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6944" w14:textId="77777777" w:rsidR="00A7473A" w:rsidRPr="001617FB" w:rsidRDefault="00A7473A" w:rsidP="00A7473A">
      <w:pPr>
        <w:widowControl w:val="0"/>
        <w:tabs>
          <w:tab w:val="left" w:pos="567"/>
        </w:tabs>
        <w:spacing w:after="0" w:line="240" w:lineRule="auto"/>
        <w:rPr>
          <w:rFonts w:ascii="Times New Roman" w:hAnsi="Times New Roman"/>
        </w:rPr>
      </w:pPr>
    </w:p>
    <w:p w14:paraId="1DA347BF" w14:textId="77777777" w:rsidR="00A7473A" w:rsidRPr="001617FB" w:rsidRDefault="00A7473A" w:rsidP="00A7473A">
      <w:pPr>
        <w:widowControl w:val="0"/>
        <w:tabs>
          <w:tab w:val="left" w:pos="567"/>
        </w:tabs>
        <w:spacing w:after="0" w:line="240" w:lineRule="auto"/>
        <w:rPr>
          <w:rFonts w:ascii="Times New Roman" w:hAnsi="Times New Roman"/>
        </w:rPr>
      </w:pPr>
    </w:p>
    <w:p w14:paraId="1C042F8C" w14:textId="77777777" w:rsidR="00A7473A" w:rsidRPr="001617FB" w:rsidRDefault="00A7473A" w:rsidP="00A7473A">
      <w:pPr>
        <w:widowControl w:val="0"/>
        <w:tabs>
          <w:tab w:val="left" w:pos="567"/>
        </w:tabs>
        <w:spacing w:after="0" w:line="240" w:lineRule="auto"/>
        <w:rPr>
          <w:rFonts w:ascii="Times New Roman" w:hAnsi="Times New Roman"/>
        </w:rPr>
      </w:pPr>
    </w:p>
    <w:p w14:paraId="67A0DA6F" w14:textId="77777777" w:rsidR="00A7473A" w:rsidRPr="001617FB" w:rsidRDefault="00A7473A" w:rsidP="00A7473A">
      <w:pPr>
        <w:widowControl w:val="0"/>
        <w:tabs>
          <w:tab w:val="left" w:pos="567"/>
        </w:tabs>
        <w:spacing w:after="0" w:line="240" w:lineRule="auto"/>
        <w:rPr>
          <w:rFonts w:ascii="Times New Roman" w:hAnsi="Times New Roman"/>
        </w:rPr>
      </w:pPr>
    </w:p>
    <w:p w14:paraId="20E8C698" w14:textId="77777777" w:rsidR="00A7473A" w:rsidRPr="001617FB" w:rsidRDefault="00A7473A" w:rsidP="00A7473A">
      <w:pPr>
        <w:widowControl w:val="0"/>
        <w:tabs>
          <w:tab w:val="left" w:pos="567"/>
        </w:tabs>
        <w:spacing w:after="0" w:line="240" w:lineRule="auto"/>
        <w:rPr>
          <w:rFonts w:ascii="Times New Roman" w:hAnsi="Times New Roman"/>
        </w:rPr>
      </w:pPr>
    </w:p>
    <w:p w14:paraId="1D1768C6" w14:textId="77777777" w:rsidR="00A7473A" w:rsidRPr="001617FB" w:rsidRDefault="00A7473A" w:rsidP="00A7473A">
      <w:pPr>
        <w:widowControl w:val="0"/>
        <w:tabs>
          <w:tab w:val="left" w:pos="567"/>
        </w:tabs>
        <w:spacing w:after="0" w:line="240" w:lineRule="auto"/>
        <w:rPr>
          <w:rFonts w:ascii="Times New Roman" w:hAnsi="Times New Roman"/>
        </w:rPr>
      </w:pPr>
    </w:p>
    <w:p w14:paraId="261B2635" w14:textId="77777777" w:rsidR="00A7473A" w:rsidRPr="001617FB" w:rsidRDefault="00A7473A" w:rsidP="00A7473A">
      <w:pPr>
        <w:widowControl w:val="0"/>
        <w:tabs>
          <w:tab w:val="left" w:pos="567"/>
        </w:tabs>
        <w:spacing w:after="0" w:line="240" w:lineRule="auto"/>
        <w:rPr>
          <w:rFonts w:ascii="Times New Roman" w:hAnsi="Times New Roman"/>
        </w:rPr>
      </w:pPr>
    </w:p>
    <w:p w14:paraId="7A959485" w14:textId="77777777" w:rsidR="00A7473A" w:rsidRPr="001617FB" w:rsidRDefault="00A7473A" w:rsidP="00A7473A">
      <w:pPr>
        <w:widowControl w:val="0"/>
        <w:tabs>
          <w:tab w:val="left" w:pos="567"/>
        </w:tabs>
        <w:spacing w:after="0" w:line="240" w:lineRule="auto"/>
        <w:rPr>
          <w:rFonts w:ascii="Times New Roman" w:hAnsi="Times New Roman"/>
        </w:rPr>
      </w:pPr>
    </w:p>
    <w:p w14:paraId="576FA747" w14:textId="77777777" w:rsidR="00A7473A" w:rsidRPr="001617FB" w:rsidRDefault="00A7473A" w:rsidP="00A7473A">
      <w:pPr>
        <w:widowControl w:val="0"/>
        <w:tabs>
          <w:tab w:val="left" w:pos="567"/>
        </w:tabs>
        <w:spacing w:after="0" w:line="240" w:lineRule="auto"/>
        <w:rPr>
          <w:rFonts w:ascii="Times New Roman" w:hAnsi="Times New Roman"/>
        </w:rPr>
      </w:pPr>
    </w:p>
    <w:p w14:paraId="71713D76" w14:textId="77777777" w:rsidR="00A7473A" w:rsidRPr="001617FB" w:rsidRDefault="00A7473A" w:rsidP="00A7473A">
      <w:pPr>
        <w:widowControl w:val="0"/>
        <w:tabs>
          <w:tab w:val="left" w:pos="567"/>
        </w:tabs>
        <w:spacing w:after="0" w:line="240" w:lineRule="auto"/>
        <w:rPr>
          <w:rFonts w:ascii="Times New Roman" w:hAnsi="Times New Roman"/>
        </w:rPr>
      </w:pPr>
    </w:p>
    <w:p w14:paraId="204FBC93" w14:textId="77777777" w:rsidR="00A7473A" w:rsidRPr="001617FB" w:rsidRDefault="00A7473A" w:rsidP="00A7473A">
      <w:pPr>
        <w:widowControl w:val="0"/>
        <w:tabs>
          <w:tab w:val="left" w:pos="567"/>
        </w:tabs>
        <w:spacing w:after="0" w:line="240" w:lineRule="auto"/>
        <w:rPr>
          <w:rFonts w:ascii="Times New Roman" w:hAnsi="Times New Roman"/>
        </w:rPr>
      </w:pPr>
    </w:p>
    <w:p w14:paraId="2E020BAD" w14:textId="77777777" w:rsidR="00A7473A" w:rsidRPr="001617FB" w:rsidRDefault="00A7473A" w:rsidP="00A7473A">
      <w:pPr>
        <w:widowControl w:val="0"/>
        <w:tabs>
          <w:tab w:val="left" w:pos="567"/>
        </w:tabs>
        <w:spacing w:after="0" w:line="240" w:lineRule="auto"/>
        <w:rPr>
          <w:rFonts w:ascii="Times New Roman" w:hAnsi="Times New Roman"/>
        </w:rPr>
      </w:pPr>
    </w:p>
    <w:p w14:paraId="1F86AF23" w14:textId="77777777" w:rsidR="00A7473A" w:rsidRPr="001617FB" w:rsidRDefault="00A7473A" w:rsidP="00A7473A">
      <w:pPr>
        <w:widowControl w:val="0"/>
        <w:tabs>
          <w:tab w:val="left" w:pos="567"/>
        </w:tabs>
        <w:spacing w:after="0" w:line="240" w:lineRule="auto"/>
        <w:rPr>
          <w:rFonts w:ascii="Times New Roman" w:hAnsi="Times New Roman"/>
        </w:rPr>
      </w:pPr>
    </w:p>
    <w:p w14:paraId="0CF9898A" w14:textId="77777777" w:rsidR="00A7473A" w:rsidRPr="001617FB" w:rsidRDefault="00A7473A" w:rsidP="00A7473A">
      <w:pPr>
        <w:widowControl w:val="0"/>
        <w:tabs>
          <w:tab w:val="left" w:pos="567"/>
        </w:tabs>
        <w:spacing w:after="0" w:line="240" w:lineRule="auto"/>
        <w:rPr>
          <w:rFonts w:ascii="Times New Roman" w:hAnsi="Times New Roman"/>
        </w:rPr>
      </w:pPr>
    </w:p>
    <w:p w14:paraId="5C1E32F8" w14:textId="77777777" w:rsidR="00A7473A" w:rsidRPr="001617FB" w:rsidRDefault="00A7473A" w:rsidP="00A7473A">
      <w:pPr>
        <w:widowControl w:val="0"/>
        <w:tabs>
          <w:tab w:val="left" w:pos="567"/>
        </w:tabs>
        <w:spacing w:after="0" w:line="240" w:lineRule="auto"/>
        <w:rPr>
          <w:rFonts w:ascii="Times New Roman" w:hAnsi="Times New Roman"/>
        </w:rPr>
      </w:pPr>
    </w:p>
    <w:p w14:paraId="0D964B02" w14:textId="77777777" w:rsidR="00A7473A" w:rsidRPr="001617FB" w:rsidRDefault="00A7473A" w:rsidP="00A7473A">
      <w:pPr>
        <w:widowControl w:val="0"/>
        <w:tabs>
          <w:tab w:val="left" w:pos="567"/>
        </w:tabs>
        <w:spacing w:after="0" w:line="240" w:lineRule="auto"/>
        <w:rPr>
          <w:rFonts w:ascii="Times New Roman" w:hAnsi="Times New Roman"/>
        </w:rPr>
      </w:pPr>
    </w:p>
    <w:p w14:paraId="59C84951" w14:textId="77777777" w:rsidR="00A7473A" w:rsidRPr="001617FB" w:rsidRDefault="00A7473A" w:rsidP="00A7473A">
      <w:pPr>
        <w:widowControl w:val="0"/>
        <w:tabs>
          <w:tab w:val="left" w:pos="567"/>
        </w:tabs>
        <w:spacing w:after="0" w:line="240" w:lineRule="auto"/>
        <w:rPr>
          <w:rFonts w:ascii="Times New Roman" w:hAnsi="Times New Roman"/>
        </w:rPr>
      </w:pPr>
    </w:p>
    <w:p w14:paraId="73B18E1A" w14:textId="77777777" w:rsidR="00A7473A" w:rsidRPr="001617FB" w:rsidRDefault="00A7473A" w:rsidP="00A7473A">
      <w:pPr>
        <w:widowControl w:val="0"/>
        <w:tabs>
          <w:tab w:val="left" w:pos="567"/>
        </w:tabs>
        <w:spacing w:after="0" w:line="240" w:lineRule="auto"/>
        <w:rPr>
          <w:rFonts w:ascii="Times New Roman" w:hAnsi="Times New Roman"/>
        </w:rPr>
      </w:pPr>
    </w:p>
    <w:p w14:paraId="7DA567F0" w14:textId="77777777" w:rsidR="00A7473A" w:rsidRPr="001617FB" w:rsidRDefault="00A7473A" w:rsidP="00A7473A">
      <w:pPr>
        <w:widowControl w:val="0"/>
        <w:tabs>
          <w:tab w:val="left" w:pos="567"/>
        </w:tabs>
        <w:spacing w:after="0" w:line="240" w:lineRule="auto"/>
        <w:rPr>
          <w:rFonts w:ascii="Times New Roman" w:hAnsi="Times New Roman"/>
        </w:rPr>
      </w:pPr>
    </w:p>
    <w:p w14:paraId="4D9162FD" w14:textId="77777777" w:rsidR="00A7473A" w:rsidRPr="001617FB" w:rsidRDefault="00A7473A" w:rsidP="00A7473A">
      <w:pPr>
        <w:widowControl w:val="0"/>
        <w:tabs>
          <w:tab w:val="left" w:pos="567"/>
        </w:tabs>
        <w:spacing w:after="0" w:line="240" w:lineRule="auto"/>
        <w:rPr>
          <w:rFonts w:ascii="Times New Roman" w:hAnsi="Times New Roman"/>
        </w:rPr>
      </w:pPr>
    </w:p>
    <w:p w14:paraId="5D8F670A" w14:textId="77777777" w:rsidR="00A7473A" w:rsidRPr="001617FB" w:rsidRDefault="00A7473A" w:rsidP="00A7473A">
      <w:pPr>
        <w:widowControl w:val="0"/>
        <w:tabs>
          <w:tab w:val="left" w:pos="567"/>
        </w:tabs>
        <w:spacing w:after="0" w:line="240" w:lineRule="auto"/>
        <w:rPr>
          <w:rFonts w:ascii="Times New Roman" w:hAnsi="Times New Roman"/>
        </w:rPr>
      </w:pPr>
    </w:p>
    <w:p w14:paraId="6170D062" w14:textId="77777777" w:rsidR="00A7473A" w:rsidRPr="001617FB" w:rsidRDefault="00A7473A" w:rsidP="00A7473A">
      <w:pPr>
        <w:widowControl w:val="0"/>
        <w:tabs>
          <w:tab w:val="left" w:pos="567"/>
        </w:tabs>
        <w:spacing w:after="0" w:line="240" w:lineRule="auto"/>
        <w:rPr>
          <w:rFonts w:ascii="Times New Roman" w:hAnsi="Times New Roman"/>
        </w:rPr>
      </w:pPr>
    </w:p>
    <w:p w14:paraId="3FF73311" w14:textId="77777777" w:rsidR="00A7473A" w:rsidRPr="001617FB" w:rsidRDefault="00A7473A" w:rsidP="00A7473A">
      <w:pPr>
        <w:widowControl w:val="0"/>
        <w:tabs>
          <w:tab w:val="left" w:pos="567"/>
        </w:tabs>
        <w:spacing w:after="0" w:line="240" w:lineRule="auto"/>
        <w:rPr>
          <w:rFonts w:ascii="Times New Roman" w:hAnsi="Times New Roman"/>
        </w:rPr>
      </w:pPr>
    </w:p>
    <w:p w14:paraId="096EE97F"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bookmarkStart w:id="0" w:name="_Toc129243096"/>
      <w:bookmarkStart w:id="1" w:name="_Toc129243221"/>
      <w:r w:rsidRPr="001617FB">
        <w:rPr>
          <w:rFonts w:ascii="Times New Roman" w:hAnsi="Times New Roman"/>
          <w:b/>
          <w:caps/>
        </w:rPr>
        <w:t>I PRIEDAS</w:t>
      </w:r>
      <w:bookmarkEnd w:id="0"/>
      <w:bookmarkEnd w:id="1"/>
    </w:p>
    <w:p w14:paraId="7F006A33" w14:textId="77777777" w:rsidR="00A7473A" w:rsidRPr="001617FB" w:rsidRDefault="00A7473A" w:rsidP="00A7473A">
      <w:pPr>
        <w:widowControl w:val="0"/>
        <w:tabs>
          <w:tab w:val="left" w:pos="567"/>
        </w:tabs>
        <w:spacing w:after="0" w:line="240" w:lineRule="auto"/>
        <w:rPr>
          <w:rFonts w:ascii="Times New Roman" w:hAnsi="Times New Roman"/>
        </w:rPr>
      </w:pPr>
    </w:p>
    <w:p w14:paraId="4DF72827"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bookmarkStart w:id="2" w:name="_Toc129243097"/>
      <w:bookmarkStart w:id="3" w:name="_Toc129243222"/>
      <w:r w:rsidRPr="001617FB">
        <w:rPr>
          <w:rFonts w:ascii="Times New Roman" w:hAnsi="Times New Roman"/>
          <w:b/>
          <w:caps/>
        </w:rPr>
        <w:t>PREPARATO CHARAKTERISTIKŲ SANTRAUKA</w:t>
      </w:r>
      <w:bookmarkEnd w:id="2"/>
      <w:bookmarkEnd w:id="3"/>
    </w:p>
    <w:p w14:paraId="1DCC434D"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r w:rsidRPr="001617FB">
        <w:rPr>
          <w:rFonts w:ascii="Times New Roman" w:hAnsi="Times New Roman"/>
          <w:b/>
          <w:bCs/>
          <w:iCs/>
        </w:rPr>
        <w:br w:type="page"/>
      </w:r>
      <w:bookmarkStart w:id="4" w:name="_Toc129243098"/>
      <w:bookmarkStart w:id="5" w:name="_Toc129243223"/>
      <w:r w:rsidRPr="001617FB">
        <w:rPr>
          <w:rFonts w:ascii="Times New Roman" w:hAnsi="Times New Roman"/>
          <w:b/>
        </w:rPr>
        <w:lastRenderedPageBreak/>
        <w:t>1.</w:t>
      </w:r>
      <w:r w:rsidRPr="001617FB">
        <w:rPr>
          <w:rFonts w:ascii="Times New Roman" w:hAnsi="Times New Roman"/>
          <w:b/>
        </w:rPr>
        <w:tab/>
        <w:t>VAISTINIO PREPARATO PAVADINIMAS</w:t>
      </w:r>
      <w:bookmarkEnd w:id="4"/>
      <w:bookmarkEnd w:id="5"/>
    </w:p>
    <w:p w14:paraId="403EA05D" w14:textId="77777777" w:rsidR="00A7473A" w:rsidRPr="001617FB" w:rsidRDefault="00A7473A" w:rsidP="00A7473A">
      <w:pPr>
        <w:widowControl w:val="0"/>
        <w:tabs>
          <w:tab w:val="left" w:pos="567"/>
        </w:tabs>
        <w:spacing w:after="0" w:line="240" w:lineRule="auto"/>
        <w:rPr>
          <w:rFonts w:ascii="Times New Roman" w:hAnsi="Times New Roman"/>
        </w:rPr>
      </w:pPr>
    </w:p>
    <w:p w14:paraId="3D9ADCE3" w14:textId="77777777" w:rsidR="00A7473A" w:rsidRPr="001617FB" w:rsidRDefault="00A7473A" w:rsidP="00A7473A">
      <w:pPr>
        <w:widowControl w:val="0"/>
        <w:tabs>
          <w:tab w:val="left" w:pos="567"/>
        </w:tabs>
        <w:spacing w:after="0" w:line="240" w:lineRule="auto"/>
        <w:rPr>
          <w:rFonts w:ascii="Times New Roman" w:hAnsi="Times New Roman"/>
        </w:rPr>
      </w:pPr>
      <w:bookmarkStart w:id="6" w:name="_Hlk496887046"/>
      <w:r w:rsidRPr="001617FB">
        <w:rPr>
          <w:rFonts w:ascii="Times New Roman" w:hAnsi="Times New Roman"/>
        </w:rPr>
        <w:t>Spironolactone Orion 25 mg tabletės</w:t>
      </w:r>
    </w:p>
    <w:p w14:paraId="7918C6C7"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Spironolactone Orion 50 mg tabletės</w:t>
      </w:r>
    </w:p>
    <w:bookmarkEnd w:id="6"/>
    <w:p w14:paraId="468ECA16" w14:textId="77777777" w:rsidR="00A7473A" w:rsidRPr="001617FB" w:rsidRDefault="00A7473A" w:rsidP="00A7473A">
      <w:pPr>
        <w:widowControl w:val="0"/>
        <w:tabs>
          <w:tab w:val="left" w:pos="567"/>
        </w:tabs>
        <w:spacing w:after="0" w:line="240" w:lineRule="auto"/>
        <w:rPr>
          <w:rFonts w:ascii="Times New Roman" w:hAnsi="Times New Roman"/>
        </w:rPr>
      </w:pPr>
    </w:p>
    <w:p w14:paraId="6EEB8954" w14:textId="77777777" w:rsidR="00A7473A" w:rsidRPr="001617FB" w:rsidRDefault="00A7473A" w:rsidP="00A7473A">
      <w:pPr>
        <w:widowControl w:val="0"/>
        <w:tabs>
          <w:tab w:val="left" w:pos="567"/>
        </w:tabs>
        <w:spacing w:after="0" w:line="240" w:lineRule="auto"/>
        <w:rPr>
          <w:rFonts w:ascii="Times New Roman" w:hAnsi="Times New Roman"/>
        </w:rPr>
      </w:pPr>
    </w:p>
    <w:p w14:paraId="5D004576"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bookmarkStart w:id="7" w:name="_Toc129243099"/>
      <w:bookmarkStart w:id="8" w:name="_Toc129243224"/>
      <w:r w:rsidRPr="001617FB">
        <w:rPr>
          <w:rFonts w:ascii="Times New Roman" w:hAnsi="Times New Roman"/>
          <w:b/>
        </w:rPr>
        <w:t>2.</w:t>
      </w:r>
      <w:r w:rsidRPr="001617FB">
        <w:rPr>
          <w:rFonts w:ascii="Times New Roman" w:hAnsi="Times New Roman"/>
          <w:b/>
        </w:rPr>
        <w:tab/>
        <w:t>KOKYBINĖ IR KIEKYBINĖ SUDĖTIS</w:t>
      </w:r>
      <w:bookmarkEnd w:id="7"/>
      <w:bookmarkEnd w:id="8"/>
    </w:p>
    <w:p w14:paraId="6E75BA13" w14:textId="77777777" w:rsidR="00A7473A" w:rsidRPr="001617FB" w:rsidRDefault="00A7473A" w:rsidP="00A7473A">
      <w:pPr>
        <w:widowControl w:val="0"/>
        <w:tabs>
          <w:tab w:val="left" w:pos="567"/>
        </w:tabs>
        <w:spacing w:after="0" w:line="240" w:lineRule="auto"/>
        <w:rPr>
          <w:rFonts w:ascii="Times New Roman" w:hAnsi="Times New Roman"/>
        </w:rPr>
      </w:pPr>
    </w:p>
    <w:p w14:paraId="35704E8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Vienoje tabletėje yra 25 mg arba 50 mg spironolaktono.</w:t>
      </w:r>
    </w:p>
    <w:p w14:paraId="30828DE8" w14:textId="77777777" w:rsidR="00A7473A" w:rsidRPr="001617FB" w:rsidRDefault="00A7473A" w:rsidP="00A7473A">
      <w:pPr>
        <w:widowControl w:val="0"/>
        <w:tabs>
          <w:tab w:val="left" w:pos="567"/>
        </w:tabs>
        <w:spacing w:after="0" w:line="240" w:lineRule="auto"/>
        <w:rPr>
          <w:rFonts w:ascii="Times New Roman" w:hAnsi="Times New Roman"/>
        </w:rPr>
      </w:pPr>
    </w:p>
    <w:p w14:paraId="1B8ABB79" w14:textId="77777777" w:rsidR="00831F85"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u w:val="single"/>
        </w:rPr>
        <w:t>Pagalbinė medžiag</w:t>
      </w:r>
      <w:r w:rsidR="00831F85" w:rsidRPr="001617FB">
        <w:rPr>
          <w:rFonts w:ascii="Times New Roman" w:hAnsi="Times New Roman"/>
          <w:u w:val="single"/>
        </w:rPr>
        <w:t>a</w:t>
      </w:r>
      <w:r w:rsidRPr="001617FB">
        <w:rPr>
          <w:rFonts w:ascii="Times New Roman" w:hAnsi="Times New Roman"/>
          <w:u w:val="single"/>
        </w:rPr>
        <w:t>, kuri</w:t>
      </w:r>
      <w:r w:rsidR="00831F85" w:rsidRPr="001617FB">
        <w:rPr>
          <w:rFonts w:ascii="Times New Roman" w:hAnsi="Times New Roman"/>
          <w:u w:val="single"/>
        </w:rPr>
        <w:t>os</w:t>
      </w:r>
      <w:r w:rsidRPr="001617FB">
        <w:rPr>
          <w:rFonts w:ascii="Times New Roman" w:hAnsi="Times New Roman"/>
          <w:u w:val="single"/>
        </w:rPr>
        <w:t xml:space="preserve"> poveikis žinomas</w:t>
      </w:r>
    </w:p>
    <w:p w14:paraId="3446E1A8" w14:textId="77777777" w:rsidR="00A7473A" w:rsidRPr="001617FB" w:rsidRDefault="00831F85" w:rsidP="00A7473A">
      <w:pPr>
        <w:widowControl w:val="0"/>
        <w:tabs>
          <w:tab w:val="left" w:pos="567"/>
        </w:tabs>
        <w:spacing w:after="0" w:line="240" w:lineRule="auto"/>
        <w:rPr>
          <w:rFonts w:ascii="Times New Roman" w:hAnsi="Times New Roman"/>
        </w:rPr>
      </w:pPr>
      <w:r w:rsidRPr="001617FB">
        <w:rPr>
          <w:rFonts w:ascii="Times New Roman" w:hAnsi="Times New Roman"/>
        </w:rPr>
        <w:t>V</w:t>
      </w:r>
      <w:r w:rsidR="00A7473A" w:rsidRPr="001617FB">
        <w:rPr>
          <w:rFonts w:ascii="Times New Roman" w:hAnsi="Times New Roman"/>
        </w:rPr>
        <w:t>ienoje tabletėje yra laktozės monohidrato, atitinkančio 57 mg laktozės (25 mg tabletėje) arba 114 mg laktozės (50 mg tabletėje).</w:t>
      </w:r>
    </w:p>
    <w:p w14:paraId="1E4BB590" w14:textId="77777777" w:rsidR="00A7473A" w:rsidRPr="001617FB" w:rsidRDefault="00A7473A" w:rsidP="00A7473A">
      <w:pPr>
        <w:widowControl w:val="0"/>
        <w:tabs>
          <w:tab w:val="left" w:pos="567"/>
        </w:tabs>
        <w:spacing w:after="0" w:line="240" w:lineRule="auto"/>
        <w:rPr>
          <w:rFonts w:ascii="Times New Roman" w:hAnsi="Times New Roman"/>
        </w:rPr>
      </w:pPr>
    </w:p>
    <w:p w14:paraId="59810C62"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Visos pagalbinės medžiagos išvardytos 6.1 skyriuje.</w:t>
      </w:r>
    </w:p>
    <w:p w14:paraId="46C4F8D9" w14:textId="77777777" w:rsidR="00A7473A" w:rsidRPr="001617FB" w:rsidRDefault="00A7473A" w:rsidP="00A7473A">
      <w:pPr>
        <w:widowControl w:val="0"/>
        <w:tabs>
          <w:tab w:val="left" w:pos="567"/>
        </w:tabs>
        <w:spacing w:after="0" w:line="240" w:lineRule="auto"/>
        <w:rPr>
          <w:rFonts w:ascii="Times New Roman" w:hAnsi="Times New Roman"/>
        </w:rPr>
      </w:pPr>
    </w:p>
    <w:p w14:paraId="0D8B703B" w14:textId="77777777" w:rsidR="00A7473A" w:rsidRPr="001617FB" w:rsidRDefault="00A7473A" w:rsidP="00A7473A">
      <w:pPr>
        <w:widowControl w:val="0"/>
        <w:tabs>
          <w:tab w:val="left" w:pos="567"/>
        </w:tabs>
        <w:spacing w:after="0" w:line="240" w:lineRule="auto"/>
        <w:rPr>
          <w:rFonts w:ascii="Times New Roman" w:hAnsi="Times New Roman"/>
        </w:rPr>
      </w:pPr>
    </w:p>
    <w:p w14:paraId="395D4147"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bookmarkStart w:id="9" w:name="_Toc129243100"/>
      <w:bookmarkStart w:id="10" w:name="_Toc129243225"/>
      <w:r w:rsidRPr="001617FB">
        <w:rPr>
          <w:rFonts w:ascii="Times New Roman" w:hAnsi="Times New Roman"/>
          <w:b/>
        </w:rPr>
        <w:t>3.</w:t>
      </w:r>
      <w:r w:rsidRPr="001617FB">
        <w:rPr>
          <w:rFonts w:ascii="Times New Roman" w:hAnsi="Times New Roman"/>
          <w:b/>
        </w:rPr>
        <w:tab/>
        <w:t>FARMACINĖ FORMA</w:t>
      </w:r>
      <w:bookmarkEnd w:id="9"/>
      <w:bookmarkEnd w:id="10"/>
    </w:p>
    <w:p w14:paraId="499E2353" w14:textId="77777777" w:rsidR="00A7473A" w:rsidRPr="001617FB" w:rsidRDefault="00A7473A" w:rsidP="00A7473A">
      <w:pPr>
        <w:widowControl w:val="0"/>
        <w:tabs>
          <w:tab w:val="left" w:pos="567"/>
        </w:tabs>
        <w:spacing w:after="0" w:line="240" w:lineRule="auto"/>
        <w:rPr>
          <w:rFonts w:ascii="Times New Roman" w:hAnsi="Times New Roman"/>
        </w:rPr>
      </w:pPr>
    </w:p>
    <w:p w14:paraId="52BDFB85"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Tabletė</w:t>
      </w:r>
    </w:p>
    <w:p w14:paraId="5D670B62" w14:textId="77777777" w:rsidR="00A7473A" w:rsidRPr="001617FB" w:rsidRDefault="00A7473A" w:rsidP="00A7473A">
      <w:pPr>
        <w:widowControl w:val="0"/>
        <w:tabs>
          <w:tab w:val="left" w:pos="567"/>
        </w:tabs>
        <w:spacing w:after="0" w:line="240" w:lineRule="auto"/>
        <w:rPr>
          <w:rFonts w:ascii="Times New Roman" w:hAnsi="Times New Roman"/>
        </w:rPr>
      </w:pPr>
    </w:p>
    <w:p w14:paraId="552CA849"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25 mg tabletės yra baltos arba beveik baltos, apvalios, plokščios, nuožulniais kraštais, su vagele, </w:t>
      </w:r>
      <w:smartTag w:uri="urn:schemas-microsoft-com:office:smarttags" w:element="metricconverter">
        <w:smartTagPr>
          <w:attr w:name="ProductID" w:val="7ﾠmm"/>
        </w:smartTagPr>
        <w:r w:rsidRPr="001617FB">
          <w:rPr>
            <w:rFonts w:ascii="Times New Roman" w:hAnsi="Times New Roman"/>
          </w:rPr>
          <w:t>7 mm</w:t>
        </w:r>
      </w:smartTag>
      <w:r w:rsidRPr="001617FB">
        <w:rPr>
          <w:rFonts w:ascii="Times New Roman" w:hAnsi="Times New Roman"/>
        </w:rPr>
        <w:t xml:space="preserve"> skersmens, kodas „ORN85“. </w:t>
      </w:r>
    </w:p>
    <w:p w14:paraId="2D40D1C3"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50 mg tabletės yra baltos arba beveik baltos, apvalios, plokščios, nuožulniais kraštais, su vagele, </w:t>
      </w:r>
      <w:smartTag w:uri="urn:schemas-microsoft-com:office:smarttags" w:element="metricconverter">
        <w:smartTagPr>
          <w:attr w:name="ProductID" w:val="9ﾠmm"/>
        </w:smartTagPr>
        <w:r w:rsidRPr="001617FB">
          <w:rPr>
            <w:rFonts w:ascii="Times New Roman" w:hAnsi="Times New Roman"/>
          </w:rPr>
          <w:t>9 mm</w:t>
        </w:r>
      </w:smartTag>
      <w:r w:rsidRPr="001617FB">
        <w:rPr>
          <w:rFonts w:ascii="Times New Roman" w:hAnsi="Times New Roman"/>
        </w:rPr>
        <w:t xml:space="preserve"> skersmens, kodas „ORN213“. </w:t>
      </w:r>
    </w:p>
    <w:p w14:paraId="2ABBE621" w14:textId="77777777" w:rsidR="00A7473A" w:rsidRPr="001617FB" w:rsidRDefault="00A7473A" w:rsidP="00A7473A">
      <w:pPr>
        <w:widowControl w:val="0"/>
        <w:tabs>
          <w:tab w:val="left" w:pos="567"/>
        </w:tabs>
        <w:spacing w:after="0" w:line="240" w:lineRule="auto"/>
        <w:rPr>
          <w:rFonts w:ascii="Times New Roman" w:hAnsi="Times New Roman"/>
          <w:b/>
        </w:rPr>
      </w:pPr>
    </w:p>
    <w:p w14:paraId="057853FD"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Tabletę galima padalyti į lygias dozes.</w:t>
      </w:r>
    </w:p>
    <w:p w14:paraId="743AB5C6" w14:textId="77777777" w:rsidR="00A7473A" w:rsidRPr="001617FB" w:rsidRDefault="00A7473A" w:rsidP="00A7473A">
      <w:pPr>
        <w:widowControl w:val="0"/>
        <w:tabs>
          <w:tab w:val="left" w:pos="567"/>
        </w:tabs>
        <w:spacing w:after="0" w:line="240" w:lineRule="auto"/>
        <w:rPr>
          <w:rFonts w:ascii="Times New Roman" w:hAnsi="Times New Roman"/>
        </w:rPr>
      </w:pPr>
    </w:p>
    <w:p w14:paraId="0B5C54DC" w14:textId="77777777" w:rsidR="00A7473A" w:rsidRPr="001617FB" w:rsidRDefault="00A7473A" w:rsidP="00A7473A">
      <w:pPr>
        <w:widowControl w:val="0"/>
        <w:tabs>
          <w:tab w:val="left" w:pos="567"/>
        </w:tabs>
        <w:spacing w:after="0" w:line="240" w:lineRule="auto"/>
        <w:rPr>
          <w:rFonts w:ascii="Times New Roman" w:hAnsi="Times New Roman"/>
        </w:rPr>
      </w:pPr>
    </w:p>
    <w:p w14:paraId="70302CFF"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bookmarkStart w:id="11" w:name="_Toc129243101"/>
      <w:bookmarkStart w:id="12" w:name="_Toc129243226"/>
      <w:r w:rsidRPr="001617FB">
        <w:rPr>
          <w:rFonts w:ascii="Times New Roman" w:hAnsi="Times New Roman"/>
          <w:b/>
        </w:rPr>
        <w:t>4.</w:t>
      </w:r>
      <w:r w:rsidRPr="001617FB">
        <w:rPr>
          <w:rFonts w:ascii="Times New Roman" w:hAnsi="Times New Roman"/>
          <w:b/>
        </w:rPr>
        <w:tab/>
        <w:t>KLINIKINĖ INFORMACIJA</w:t>
      </w:r>
      <w:bookmarkEnd w:id="11"/>
      <w:bookmarkEnd w:id="12"/>
    </w:p>
    <w:p w14:paraId="033B31DE" w14:textId="77777777" w:rsidR="00A7473A" w:rsidRPr="001617FB" w:rsidRDefault="00A7473A" w:rsidP="00A7473A">
      <w:pPr>
        <w:widowControl w:val="0"/>
        <w:tabs>
          <w:tab w:val="left" w:pos="567"/>
        </w:tabs>
        <w:spacing w:after="0" w:line="240" w:lineRule="auto"/>
        <w:rPr>
          <w:rFonts w:ascii="Times New Roman" w:hAnsi="Times New Roman"/>
        </w:rPr>
      </w:pPr>
    </w:p>
    <w:p w14:paraId="10F4D59D"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bookmarkStart w:id="13" w:name="_Toc129243102"/>
      <w:bookmarkStart w:id="14" w:name="_Toc129243227"/>
      <w:r w:rsidRPr="001617FB">
        <w:rPr>
          <w:rFonts w:ascii="Times New Roman" w:hAnsi="Times New Roman"/>
          <w:b/>
          <w:kern w:val="28"/>
        </w:rPr>
        <w:t>4.1</w:t>
      </w:r>
      <w:r w:rsidRPr="001617FB">
        <w:rPr>
          <w:rFonts w:ascii="Times New Roman" w:hAnsi="Times New Roman"/>
          <w:b/>
          <w:kern w:val="28"/>
        </w:rPr>
        <w:tab/>
        <w:t>Terapinės indikacijos</w:t>
      </w:r>
      <w:bookmarkEnd w:id="13"/>
      <w:bookmarkEnd w:id="14"/>
    </w:p>
    <w:p w14:paraId="1BB391DA" w14:textId="77777777" w:rsidR="00A7473A" w:rsidRPr="001617FB" w:rsidRDefault="00A7473A" w:rsidP="00A7473A">
      <w:pPr>
        <w:widowControl w:val="0"/>
        <w:tabs>
          <w:tab w:val="left" w:pos="567"/>
        </w:tabs>
        <w:spacing w:after="0" w:line="240" w:lineRule="auto"/>
        <w:rPr>
          <w:rFonts w:ascii="Times New Roman" w:hAnsi="Times New Roman"/>
        </w:rPr>
      </w:pPr>
    </w:p>
    <w:p w14:paraId="52EF09F2" w14:textId="77777777" w:rsidR="00A7473A" w:rsidRPr="001617FB" w:rsidRDefault="00A7473A" w:rsidP="00A7473A">
      <w:pPr>
        <w:widowControl w:val="0"/>
        <w:numPr>
          <w:ilvl w:val="0"/>
          <w:numId w:val="5"/>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Lėtinio </w:t>
      </w:r>
      <w:proofErr w:type="spellStart"/>
      <w:r w:rsidRPr="001617FB">
        <w:rPr>
          <w:rFonts w:ascii="Times New Roman" w:hAnsi="Times New Roman"/>
        </w:rPr>
        <w:t>sistolinio</w:t>
      </w:r>
      <w:proofErr w:type="spellEnd"/>
      <w:r w:rsidRPr="001617FB">
        <w:rPr>
          <w:rFonts w:ascii="Times New Roman" w:hAnsi="Times New Roman"/>
        </w:rPr>
        <w:t xml:space="preserve"> širdies nepakankamumo (NYHA </w:t>
      </w:r>
      <w:r w:rsidRPr="001617FB">
        <w:rPr>
          <w:rFonts w:ascii="Times New Roman" w:hAnsi="Times New Roman"/>
          <w:i/>
        </w:rPr>
        <w:t>(</w:t>
      </w:r>
      <w:r w:rsidRPr="001617FB">
        <w:rPr>
          <w:rFonts w:ascii="Times New Roman" w:hAnsi="Times New Roman"/>
        </w:rPr>
        <w:t>angl</w:t>
      </w:r>
      <w:r w:rsidRPr="001617FB">
        <w:rPr>
          <w:rFonts w:ascii="Times New Roman" w:hAnsi="Times New Roman"/>
          <w:i/>
        </w:rPr>
        <w:t xml:space="preserve">. </w:t>
      </w:r>
      <w:proofErr w:type="spellStart"/>
      <w:r w:rsidRPr="001617FB">
        <w:rPr>
          <w:rFonts w:ascii="Times New Roman" w:hAnsi="Times New Roman"/>
          <w:i/>
        </w:rPr>
        <w:t>New</w:t>
      </w:r>
      <w:proofErr w:type="spellEnd"/>
      <w:r w:rsidRPr="001617FB">
        <w:rPr>
          <w:rFonts w:ascii="Times New Roman" w:hAnsi="Times New Roman"/>
          <w:i/>
        </w:rPr>
        <w:t xml:space="preserve"> York </w:t>
      </w:r>
      <w:proofErr w:type="spellStart"/>
      <w:r w:rsidRPr="001617FB">
        <w:rPr>
          <w:rFonts w:ascii="Times New Roman" w:hAnsi="Times New Roman"/>
          <w:i/>
        </w:rPr>
        <w:t>Heart</w:t>
      </w:r>
      <w:proofErr w:type="spellEnd"/>
      <w:r w:rsidRPr="001617FB">
        <w:rPr>
          <w:rFonts w:ascii="Times New Roman" w:hAnsi="Times New Roman"/>
          <w:i/>
        </w:rPr>
        <w:t xml:space="preserve"> </w:t>
      </w:r>
      <w:proofErr w:type="spellStart"/>
      <w:r w:rsidRPr="001617FB">
        <w:rPr>
          <w:rFonts w:ascii="Times New Roman" w:hAnsi="Times New Roman"/>
          <w:i/>
        </w:rPr>
        <w:t>Association</w:t>
      </w:r>
      <w:proofErr w:type="spellEnd"/>
      <w:r w:rsidRPr="001617FB">
        <w:rPr>
          <w:rFonts w:ascii="Times New Roman" w:hAnsi="Times New Roman"/>
          <w:i/>
        </w:rPr>
        <w:t>)</w:t>
      </w:r>
      <w:r w:rsidRPr="001617FB">
        <w:rPr>
          <w:rFonts w:ascii="Times New Roman" w:hAnsi="Times New Roman"/>
        </w:rPr>
        <w:t xml:space="preserve"> III</w:t>
      </w:r>
      <w:r w:rsidRPr="001617FB">
        <w:rPr>
          <w:rFonts w:ascii="Times New Roman" w:hAnsi="Times New Roman"/>
        </w:rPr>
        <w:noBreakHyphen/>
        <w:t>IV funkcinė klasė) standartinio gydymo papildymas.</w:t>
      </w:r>
    </w:p>
    <w:p w14:paraId="375D7A22" w14:textId="77777777" w:rsidR="00A7473A" w:rsidRPr="001617FB" w:rsidRDefault="00A7473A" w:rsidP="00A7473A">
      <w:pPr>
        <w:widowControl w:val="0"/>
        <w:numPr>
          <w:ilvl w:val="0"/>
          <w:numId w:val="5"/>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Dėl nefrozinio sindromo atsiradusių edemų gydymas, kai gydymas kitais vaistiniais preparatais yra nepakankamai veiksmingas ir ypač, kai įtariamas </w:t>
      </w:r>
      <w:proofErr w:type="spellStart"/>
      <w:r w:rsidRPr="001617FB">
        <w:rPr>
          <w:rFonts w:ascii="Times New Roman" w:hAnsi="Times New Roman"/>
        </w:rPr>
        <w:t>hiperaldosteronizmas</w:t>
      </w:r>
      <w:proofErr w:type="spellEnd"/>
      <w:r w:rsidRPr="001617FB">
        <w:rPr>
          <w:rFonts w:ascii="Times New Roman" w:hAnsi="Times New Roman"/>
        </w:rPr>
        <w:t>.</w:t>
      </w:r>
    </w:p>
    <w:p w14:paraId="18232F70" w14:textId="77777777" w:rsidR="00A7473A" w:rsidRPr="001617FB" w:rsidRDefault="00A7473A" w:rsidP="00A7473A">
      <w:pPr>
        <w:widowControl w:val="0"/>
        <w:numPr>
          <w:ilvl w:val="0"/>
          <w:numId w:val="5"/>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Su </w:t>
      </w:r>
      <w:proofErr w:type="spellStart"/>
      <w:r w:rsidRPr="001617FB">
        <w:rPr>
          <w:rFonts w:ascii="Times New Roman" w:hAnsi="Times New Roman"/>
        </w:rPr>
        <w:t>dekompensuota</w:t>
      </w:r>
      <w:proofErr w:type="spellEnd"/>
      <w:r w:rsidRPr="001617FB">
        <w:rPr>
          <w:rFonts w:ascii="Times New Roman" w:hAnsi="Times New Roman"/>
        </w:rPr>
        <w:t xml:space="preserve"> kepenų ciroze ar vartų venos (</w:t>
      </w:r>
      <w:proofErr w:type="spellStart"/>
      <w:r w:rsidRPr="001617FB">
        <w:rPr>
          <w:rFonts w:ascii="Times New Roman" w:hAnsi="Times New Roman"/>
        </w:rPr>
        <w:t>portine</w:t>
      </w:r>
      <w:proofErr w:type="spellEnd"/>
      <w:r w:rsidRPr="001617FB">
        <w:rPr>
          <w:rFonts w:ascii="Times New Roman" w:hAnsi="Times New Roman"/>
        </w:rPr>
        <w:t xml:space="preserve">) hipertenzija ir kitomis kepenų ligomis susijusių </w:t>
      </w:r>
      <w:proofErr w:type="spellStart"/>
      <w:r w:rsidRPr="001617FB">
        <w:rPr>
          <w:rFonts w:ascii="Times New Roman" w:hAnsi="Times New Roman"/>
        </w:rPr>
        <w:t>ascito</w:t>
      </w:r>
      <w:proofErr w:type="spellEnd"/>
      <w:r w:rsidRPr="001617FB">
        <w:rPr>
          <w:rFonts w:ascii="Times New Roman" w:hAnsi="Times New Roman"/>
        </w:rPr>
        <w:t xml:space="preserve"> ir edemos gydymas, kai gydymas kitais vaistiniais preparatais yra nepakankamai veiksmingas ir ypač, kai įtariamas </w:t>
      </w:r>
      <w:proofErr w:type="spellStart"/>
      <w:r w:rsidRPr="001617FB">
        <w:rPr>
          <w:rFonts w:ascii="Times New Roman" w:hAnsi="Times New Roman"/>
        </w:rPr>
        <w:t>hiperaldosteronizmas</w:t>
      </w:r>
      <w:proofErr w:type="spellEnd"/>
      <w:r w:rsidRPr="001617FB">
        <w:rPr>
          <w:rFonts w:ascii="Times New Roman" w:hAnsi="Times New Roman"/>
        </w:rPr>
        <w:t>.</w:t>
      </w:r>
    </w:p>
    <w:p w14:paraId="18DFA14C" w14:textId="77777777" w:rsidR="00A7473A" w:rsidRPr="001617FB" w:rsidRDefault="00A7473A" w:rsidP="00A7473A">
      <w:pPr>
        <w:widowControl w:val="0"/>
        <w:numPr>
          <w:ilvl w:val="0"/>
          <w:numId w:val="5"/>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Hipertenzijos gydymo papildymas pacientams, kuriems gydymas kitais </w:t>
      </w:r>
      <w:proofErr w:type="spellStart"/>
      <w:r w:rsidRPr="001617FB">
        <w:rPr>
          <w:rFonts w:ascii="Times New Roman" w:hAnsi="Times New Roman"/>
        </w:rPr>
        <w:t>antihipertenziniais</w:t>
      </w:r>
      <w:proofErr w:type="spellEnd"/>
      <w:r w:rsidRPr="001617FB">
        <w:rPr>
          <w:rFonts w:ascii="Times New Roman" w:hAnsi="Times New Roman"/>
        </w:rPr>
        <w:t xml:space="preserve"> vaistiniais preparatais nėra pakankamai veiksmingas.</w:t>
      </w:r>
    </w:p>
    <w:p w14:paraId="563BB0A2" w14:textId="77777777" w:rsidR="00A7473A" w:rsidRPr="001617FB" w:rsidRDefault="00A7473A" w:rsidP="00A7473A">
      <w:pPr>
        <w:widowControl w:val="0"/>
        <w:numPr>
          <w:ilvl w:val="0"/>
          <w:numId w:val="5"/>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Pirminis </w:t>
      </w:r>
      <w:proofErr w:type="spellStart"/>
      <w:r w:rsidRPr="001617FB">
        <w:rPr>
          <w:rFonts w:ascii="Times New Roman" w:hAnsi="Times New Roman"/>
        </w:rPr>
        <w:t>hiperaldosteronizmas</w:t>
      </w:r>
      <w:proofErr w:type="spellEnd"/>
      <w:r w:rsidRPr="001617FB">
        <w:rPr>
          <w:rFonts w:ascii="Times New Roman" w:hAnsi="Times New Roman"/>
        </w:rPr>
        <w:t>.</w:t>
      </w:r>
    </w:p>
    <w:p w14:paraId="4AF41064" w14:textId="77777777" w:rsidR="00284217" w:rsidRPr="001617FB" w:rsidRDefault="00284217" w:rsidP="00A7473A">
      <w:pPr>
        <w:widowControl w:val="0"/>
        <w:tabs>
          <w:tab w:val="left" w:pos="567"/>
        </w:tabs>
        <w:spacing w:after="0" w:line="240" w:lineRule="auto"/>
        <w:rPr>
          <w:rFonts w:ascii="Times New Roman" w:hAnsi="Times New Roman"/>
        </w:rPr>
      </w:pPr>
    </w:p>
    <w:p w14:paraId="1025A87E" w14:textId="77777777" w:rsidR="00A7473A" w:rsidRPr="001617FB" w:rsidRDefault="00284217" w:rsidP="00A7473A">
      <w:pPr>
        <w:widowControl w:val="0"/>
        <w:tabs>
          <w:tab w:val="left" w:pos="567"/>
        </w:tabs>
        <w:spacing w:after="0" w:line="240" w:lineRule="auto"/>
        <w:rPr>
          <w:rFonts w:ascii="Times New Roman" w:hAnsi="Times New Roman"/>
        </w:rPr>
      </w:pPr>
      <w:r w:rsidRPr="001617FB">
        <w:rPr>
          <w:rFonts w:ascii="Times New Roman" w:hAnsi="Times New Roman"/>
        </w:rPr>
        <w:t>Vaikus šiuo vaistiniu preparatu galima gydyti tik prižiūrint pediatrui. Duomenų apie vaikų gydymą yra nedaug (žr. 5.1 ir 5.2 skyrius).</w:t>
      </w:r>
    </w:p>
    <w:p w14:paraId="0FBDAD49" w14:textId="77777777" w:rsidR="00284217" w:rsidRPr="001617FB" w:rsidRDefault="00284217" w:rsidP="00A7473A">
      <w:pPr>
        <w:widowControl w:val="0"/>
        <w:tabs>
          <w:tab w:val="left" w:pos="567"/>
        </w:tabs>
        <w:spacing w:after="0" w:line="240" w:lineRule="auto"/>
        <w:rPr>
          <w:rFonts w:ascii="Times New Roman" w:hAnsi="Times New Roman"/>
        </w:rPr>
      </w:pPr>
    </w:p>
    <w:p w14:paraId="7AAD963E"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bookmarkStart w:id="15" w:name="_Toc129243103"/>
      <w:bookmarkStart w:id="16" w:name="_Toc129243228"/>
      <w:r w:rsidRPr="001617FB">
        <w:rPr>
          <w:rFonts w:ascii="Times New Roman" w:hAnsi="Times New Roman"/>
          <w:b/>
          <w:kern w:val="28"/>
        </w:rPr>
        <w:t>4.2</w:t>
      </w:r>
      <w:r w:rsidRPr="001617FB">
        <w:rPr>
          <w:rFonts w:ascii="Times New Roman" w:hAnsi="Times New Roman"/>
          <w:b/>
          <w:kern w:val="28"/>
        </w:rPr>
        <w:tab/>
        <w:t>Dozavimas ir vartojimo metodas</w:t>
      </w:r>
      <w:bookmarkEnd w:id="15"/>
      <w:bookmarkEnd w:id="16"/>
    </w:p>
    <w:p w14:paraId="7069C8B9" w14:textId="77777777" w:rsidR="00A7473A" w:rsidRPr="001617FB" w:rsidRDefault="00A7473A" w:rsidP="00A7473A">
      <w:pPr>
        <w:widowControl w:val="0"/>
        <w:tabs>
          <w:tab w:val="left" w:pos="567"/>
        </w:tabs>
        <w:spacing w:after="0" w:line="240" w:lineRule="auto"/>
        <w:rPr>
          <w:rFonts w:ascii="Times New Roman" w:hAnsi="Times New Roman"/>
        </w:rPr>
      </w:pPr>
    </w:p>
    <w:p w14:paraId="25465952" w14:textId="77777777" w:rsidR="00284217" w:rsidRPr="001617FB" w:rsidRDefault="00284217" w:rsidP="00A7473A">
      <w:pPr>
        <w:widowControl w:val="0"/>
        <w:tabs>
          <w:tab w:val="left" w:pos="567"/>
        </w:tabs>
        <w:spacing w:after="0" w:line="240" w:lineRule="auto"/>
        <w:rPr>
          <w:rFonts w:ascii="Times New Roman" w:hAnsi="Times New Roman"/>
          <w:u w:val="single"/>
        </w:rPr>
      </w:pPr>
      <w:r w:rsidRPr="00E01917">
        <w:rPr>
          <w:rFonts w:ascii="Times New Roman" w:hAnsi="Times New Roman"/>
          <w:u w:val="single"/>
        </w:rPr>
        <w:t>Dozavimas</w:t>
      </w:r>
    </w:p>
    <w:p w14:paraId="16DD58DD" w14:textId="77777777" w:rsidR="00C11F51" w:rsidRPr="00E01917" w:rsidRDefault="00C11F51" w:rsidP="00A7473A">
      <w:pPr>
        <w:widowControl w:val="0"/>
        <w:tabs>
          <w:tab w:val="left" w:pos="567"/>
        </w:tabs>
        <w:spacing w:after="0" w:line="240" w:lineRule="auto"/>
        <w:rPr>
          <w:rFonts w:ascii="Times New Roman" w:hAnsi="Times New Roman"/>
          <w:u w:val="single"/>
        </w:rPr>
      </w:pPr>
    </w:p>
    <w:p w14:paraId="44A6C0F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Paros dozė gali būti vartojama kaip vienkartinė dozė arba padalyta į dvi dozes. Tabletes reikia vartoti valgio metu (geresnei vaistinio preparato absorbcijai užtikrinti). Gydymo metu reikia stebėti elektrolitų ir kreatinino koncentraciją kraujo serume (žr. 4.4 skyrių). </w:t>
      </w:r>
    </w:p>
    <w:p w14:paraId="4C46BEA4" w14:textId="77777777" w:rsidR="00A7473A" w:rsidRPr="001617FB" w:rsidRDefault="00A7473A" w:rsidP="00A7473A">
      <w:pPr>
        <w:widowControl w:val="0"/>
        <w:tabs>
          <w:tab w:val="left" w:pos="567"/>
        </w:tabs>
        <w:spacing w:after="0" w:line="240" w:lineRule="auto"/>
        <w:rPr>
          <w:rFonts w:ascii="Times New Roman" w:hAnsi="Times New Roman"/>
        </w:rPr>
      </w:pPr>
    </w:p>
    <w:p w14:paraId="510C88C5" w14:textId="77777777" w:rsidR="00A7473A" w:rsidRPr="00E01917" w:rsidRDefault="00A7473A" w:rsidP="00FD797B">
      <w:pPr>
        <w:keepNext/>
        <w:keepLines/>
        <w:widowControl w:val="0"/>
        <w:tabs>
          <w:tab w:val="left" w:pos="567"/>
        </w:tabs>
        <w:spacing w:after="0" w:line="240" w:lineRule="auto"/>
        <w:ind w:left="567" w:hanging="567"/>
        <w:rPr>
          <w:rFonts w:ascii="Times New Roman" w:hAnsi="Times New Roman"/>
          <w:i/>
          <w:iCs/>
        </w:rPr>
      </w:pPr>
      <w:r w:rsidRPr="00E01917">
        <w:rPr>
          <w:rFonts w:ascii="Times New Roman" w:hAnsi="Times New Roman"/>
          <w:i/>
          <w:iCs/>
        </w:rPr>
        <w:lastRenderedPageBreak/>
        <w:t>Suaugusiesiems</w:t>
      </w:r>
    </w:p>
    <w:p w14:paraId="68E7DCAF" w14:textId="77777777" w:rsidR="00A7473A" w:rsidRPr="001617FB" w:rsidRDefault="00A7473A" w:rsidP="00FD797B">
      <w:pPr>
        <w:keepNext/>
        <w:keepLines/>
        <w:widowControl w:val="0"/>
        <w:numPr>
          <w:ilvl w:val="0"/>
          <w:numId w:val="1"/>
        </w:numPr>
        <w:tabs>
          <w:tab w:val="left" w:pos="0"/>
          <w:tab w:val="left" w:pos="567"/>
        </w:tabs>
        <w:spacing w:after="0" w:line="240" w:lineRule="auto"/>
        <w:ind w:left="540" w:hanging="540"/>
        <w:contextualSpacing/>
        <w:rPr>
          <w:rFonts w:ascii="Times New Roman" w:hAnsi="Times New Roman"/>
        </w:rPr>
      </w:pPr>
      <w:r w:rsidRPr="001617FB">
        <w:rPr>
          <w:rFonts w:ascii="Times New Roman" w:hAnsi="Times New Roman"/>
        </w:rPr>
        <w:t>Lėtinis širdies nepakankamumas (NYHA III</w:t>
      </w:r>
      <w:r w:rsidRPr="001617FB">
        <w:rPr>
          <w:rFonts w:ascii="Times New Roman" w:hAnsi="Times New Roman"/>
        </w:rPr>
        <w:noBreakHyphen/>
        <w:t>IV klasė). Pradinė paros dozė pacientams, kuriems yra sunkus širdies nepakankamumas (III, IV klasės pagal NYHA) ir kurių serume kalio koncentracija yra ≤ 5 mmol/l bei kreatinino koncentracija ≤ 220 </w:t>
      </w:r>
      <w:proofErr w:type="spellStart"/>
      <w:r w:rsidRPr="001617FB">
        <w:rPr>
          <w:rFonts w:ascii="Times New Roman" w:hAnsi="Times New Roman"/>
        </w:rPr>
        <w:t>μmol</w:t>
      </w:r>
      <w:proofErr w:type="spellEnd"/>
      <w:r w:rsidRPr="001617FB">
        <w:rPr>
          <w:rFonts w:ascii="Times New Roman" w:hAnsi="Times New Roman"/>
        </w:rPr>
        <w:t>/l, yra 25 mg, kartu vartojama ir įprastinių vaistinių preparatų. Jei organizme susilaiko skysčiai ir toks poveikis išlieka nuo gydymo pradžios praėjus 8 savaitėms bei jei kalio koncentracija serume išlieka &lt;</w:t>
      </w:r>
      <w:r w:rsidR="00EE05B6">
        <w:rPr>
          <w:rFonts w:ascii="Times New Roman" w:hAnsi="Times New Roman"/>
        </w:rPr>
        <w:t> </w:t>
      </w:r>
      <w:r w:rsidRPr="001617FB">
        <w:rPr>
          <w:rFonts w:ascii="Times New Roman" w:hAnsi="Times New Roman"/>
        </w:rPr>
        <w:t>5 </w:t>
      </w:r>
      <w:proofErr w:type="spellStart"/>
      <w:r w:rsidRPr="001617FB">
        <w:rPr>
          <w:rFonts w:ascii="Times New Roman" w:hAnsi="Times New Roman"/>
        </w:rPr>
        <w:t>mmol</w:t>
      </w:r>
      <w:proofErr w:type="spellEnd"/>
      <w:r w:rsidRPr="001617FB">
        <w:rPr>
          <w:rFonts w:ascii="Times New Roman" w:hAnsi="Times New Roman"/>
        </w:rPr>
        <w:t xml:space="preserve">/l, </w:t>
      </w:r>
      <w:proofErr w:type="spellStart"/>
      <w:r w:rsidRPr="001617FB">
        <w:rPr>
          <w:rFonts w:ascii="Times New Roman" w:hAnsi="Times New Roman"/>
        </w:rPr>
        <w:t>spironolaktono</w:t>
      </w:r>
      <w:proofErr w:type="spellEnd"/>
      <w:r w:rsidRPr="001617FB">
        <w:rPr>
          <w:rFonts w:ascii="Times New Roman" w:hAnsi="Times New Roman"/>
        </w:rPr>
        <w:t xml:space="preserve"> dozę galima didinti ir kartą per parą vartoti 50 mg dozę. Po 1 savaitės būtina ištirti kalio ir kreatinino koncentraciją. Jei kalio koncentracija serume padidėja iki 5,5 mmol/l ar kreatinino koncentracija tampa didesnė kaip 220 </w:t>
      </w:r>
      <w:proofErr w:type="spellStart"/>
      <w:r w:rsidRPr="001617FB">
        <w:rPr>
          <w:rFonts w:ascii="Times New Roman" w:hAnsi="Times New Roman"/>
        </w:rPr>
        <w:t>μmol</w:t>
      </w:r>
      <w:proofErr w:type="spellEnd"/>
      <w:r w:rsidRPr="001617FB">
        <w:rPr>
          <w:rFonts w:ascii="Times New Roman" w:hAnsi="Times New Roman"/>
        </w:rPr>
        <w:t>/l, reikia mažinti spironolaktono dozę ir kas antrą parą vartoti 25 mg dozę arba gydymą šiuo vaistiniu preparatu nutraukti. Informacijos apie kalio ir kreatinino koncentracijos serume stebėjimą pateikta 4.4 skyriaus poskyryje „Hiperkalemija lėtiniu širdies nepakankamumu sergantiems pacientams“.</w:t>
      </w:r>
    </w:p>
    <w:p w14:paraId="220A0DBA" w14:textId="77777777" w:rsidR="00A7473A" w:rsidRPr="001617FB" w:rsidRDefault="00A7473A" w:rsidP="00A7473A">
      <w:pPr>
        <w:widowControl w:val="0"/>
        <w:numPr>
          <w:ilvl w:val="0"/>
          <w:numId w:val="1"/>
        </w:numPr>
        <w:tabs>
          <w:tab w:val="left" w:pos="0"/>
          <w:tab w:val="left" w:pos="567"/>
        </w:tabs>
        <w:spacing w:after="0" w:line="240" w:lineRule="auto"/>
        <w:ind w:left="540" w:hanging="540"/>
        <w:contextualSpacing/>
        <w:rPr>
          <w:rFonts w:ascii="Times New Roman" w:hAnsi="Times New Roman"/>
        </w:rPr>
      </w:pPr>
      <w:r w:rsidRPr="001617FB">
        <w:rPr>
          <w:rFonts w:ascii="Times New Roman" w:hAnsi="Times New Roman"/>
        </w:rPr>
        <w:t>Edemos. Įprasta dozė yra nuo 25 mg iki 100 mg per parą. Sunkiais atvejais dozė gali būti padidinta iki 200 mg per parą. Esant stambioms, labai išplitusioms edemoms, pvz., susijusioms su kepenų ciroze, gali būti paskirtas trumpalaikis gydymas vartojant 200–400 mg paros dozę.</w:t>
      </w:r>
    </w:p>
    <w:p w14:paraId="76BD5E7A" w14:textId="77777777" w:rsidR="00A7473A" w:rsidRPr="001617FB" w:rsidRDefault="00A7473A" w:rsidP="00A7473A">
      <w:pPr>
        <w:widowControl w:val="0"/>
        <w:numPr>
          <w:ilvl w:val="0"/>
          <w:numId w:val="1"/>
        </w:numPr>
        <w:tabs>
          <w:tab w:val="left" w:pos="-142"/>
          <w:tab w:val="left" w:pos="567"/>
        </w:tabs>
        <w:spacing w:after="0" w:line="240" w:lineRule="auto"/>
        <w:ind w:left="540" w:hanging="540"/>
        <w:contextualSpacing/>
        <w:rPr>
          <w:rFonts w:ascii="Times New Roman" w:hAnsi="Times New Roman"/>
        </w:rPr>
      </w:pPr>
      <w:r w:rsidRPr="001617FB">
        <w:rPr>
          <w:rFonts w:ascii="Times New Roman" w:hAnsi="Times New Roman"/>
        </w:rPr>
        <w:t>Hipertenzijos gydymas. Įprasta dozė yra nuo 50 mg iki 100 mg per parą. Visas gydomasis poveikis paprastai pasiekiamas maždaug per 2 savaites, į tai būtina atsižvelgti koreguojant dozę.</w:t>
      </w:r>
    </w:p>
    <w:p w14:paraId="59DE5A37" w14:textId="77777777" w:rsidR="00A7473A" w:rsidRPr="001617FB" w:rsidRDefault="00A7473A" w:rsidP="00A7473A">
      <w:pPr>
        <w:widowControl w:val="0"/>
        <w:numPr>
          <w:ilvl w:val="0"/>
          <w:numId w:val="1"/>
        </w:numPr>
        <w:tabs>
          <w:tab w:val="left" w:pos="0"/>
          <w:tab w:val="left" w:pos="567"/>
        </w:tabs>
        <w:spacing w:after="0" w:line="240" w:lineRule="auto"/>
        <w:ind w:left="540" w:hanging="540"/>
        <w:contextualSpacing/>
        <w:rPr>
          <w:rFonts w:ascii="Times New Roman" w:hAnsi="Times New Roman"/>
        </w:rPr>
      </w:pPr>
      <w:r w:rsidRPr="001617FB">
        <w:rPr>
          <w:rFonts w:ascii="Times New Roman" w:hAnsi="Times New Roman"/>
        </w:rPr>
        <w:t xml:space="preserve">Pirminio </w:t>
      </w:r>
      <w:proofErr w:type="spellStart"/>
      <w:r w:rsidRPr="001617FB">
        <w:rPr>
          <w:rFonts w:ascii="Times New Roman" w:hAnsi="Times New Roman"/>
        </w:rPr>
        <w:t>hiperaldosteronizmo</w:t>
      </w:r>
      <w:proofErr w:type="spellEnd"/>
      <w:r w:rsidRPr="001617FB">
        <w:rPr>
          <w:rFonts w:ascii="Times New Roman" w:hAnsi="Times New Roman"/>
        </w:rPr>
        <w:t xml:space="preserve"> gydymas. Prieš chirurginį </w:t>
      </w:r>
      <w:proofErr w:type="spellStart"/>
      <w:r w:rsidRPr="001617FB">
        <w:rPr>
          <w:rFonts w:ascii="Times New Roman" w:hAnsi="Times New Roman"/>
        </w:rPr>
        <w:t>hiperaldosteronizmo</w:t>
      </w:r>
      <w:proofErr w:type="spellEnd"/>
      <w:r w:rsidRPr="001617FB">
        <w:rPr>
          <w:rFonts w:ascii="Times New Roman" w:hAnsi="Times New Roman"/>
        </w:rPr>
        <w:t xml:space="preserve"> gydymą galima vartoti 100</w:t>
      </w:r>
      <w:r w:rsidRPr="001617FB">
        <w:rPr>
          <w:rFonts w:ascii="Times New Roman" w:hAnsi="Times New Roman"/>
        </w:rPr>
        <w:noBreakHyphen/>
        <w:t>400 mg paros dozę. Jeigu chirurginis gydymas negali būti taikomas, ilgalaikiam gydymui reikia parinkti mažiausią veiksmingą dozę.</w:t>
      </w:r>
    </w:p>
    <w:p w14:paraId="4237DF66" w14:textId="77777777" w:rsidR="00A7473A" w:rsidRPr="001617FB" w:rsidRDefault="00A7473A" w:rsidP="00A7473A">
      <w:pPr>
        <w:widowControl w:val="0"/>
        <w:tabs>
          <w:tab w:val="left" w:pos="567"/>
        </w:tabs>
        <w:spacing w:after="0" w:line="240" w:lineRule="auto"/>
        <w:rPr>
          <w:rFonts w:ascii="Times New Roman" w:hAnsi="Times New Roman"/>
        </w:rPr>
      </w:pPr>
    </w:p>
    <w:p w14:paraId="748229B6" w14:textId="77777777" w:rsidR="00A7473A" w:rsidRPr="00E01917" w:rsidRDefault="00A7473A" w:rsidP="00A7473A">
      <w:pPr>
        <w:widowControl w:val="0"/>
        <w:tabs>
          <w:tab w:val="left" w:pos="567"/>
        </w:tabs>
        <w:spacing w:after="0" w:line="240" w:lineRule="auto"/>
        <w:ind w:left="567" w:hanging="567"/>
        <w:rPr>
          <w:rFonts w:ascii="Times New Roman" w:hAnsi="Times New Roman"/>
          <w:i/>
          <w:iCs/>
        </w:rPr>
      </w:pPr>
      <w:r w:rsidRPr="00E01917">
        <w:rPr>
          <w:rFonts w:ascii="Times New Roman" w:hAnsi="Times New Roman"/>
          <w:i/>
          <w:iCs/>
        </w:rPr>
        <w:t>Senyviems pacientams</w:t>
      </w:r>
    </w:p>
    <w:p w14:paraId="40872D45" w14:textId="77777777" w:rsidR="00A7473A" w:rsidRPr="001617FB" w:rsidRDefault="00A7473A" w:rsidP="00A7473A">
      <w:pPr>
        <w:widowControl w:val="0"/>
        <w:numPr>
          <w:ilvl w:val="0"/>
          <w:numId w:val="2"/>
        </w:numPr>
        <w:tabs>
          <w:tab w:val="left" w:pos="0"/>
          <w:tab w:val="left" w:pos="567"/>
        </w:tabs>
        <w:spacing w:after="0" w:line="240" w:lineRule="auto"/>
        <w:ind w:left="540" w:hanging="540"/>
        <w:contextualSpacing/>
        <w:rPr>
          <w:rFonts w:ascii="Times New Roman" w:hAnsi="Times New Roman"/>
        </w:rPr>
      </w:pPr>
      <w:r w:rsidRPr="001617FB">
        <w:rPr>
          <w:rFonts w:ascii="Times New Roman" w:hAnsi="Times New Roman"/>
        </w:rPr>
        <w:t>Dozės koregavimas dažniausiai nėra būtinas, nebent pacientui yra inkstų ar kepenų nepakankamumas.</w:t>
      </w:r>
    </w:p>
    <w:p w14:paraId="1CE0772D" w14:textId="77777777" w:rsidR="00A7473A" w:rsidRPr="001617FB" w:rsidRDefault="00A7473A" w:rsidP="00A7473A">
      <w:pPr>
        <w:widowControl w:val="0"/>
        <w:tabs>
          <w:tab w:val="left" w:pos="0"/>
        </w:tabs>
        <w:spacing w:after="0" w:line="240" w:lineRule="auto"/>
        <w:rPr>
          <w:rFonts w:ascii="Times New Roman" w:hAnsi="Times New Roman"/>
        </w:rPr>
      </w:pPr>
    </w:p>
    <w:p w14:paraId="6A48BB48" w14:textId="77777777" w:rsidR="00A7473A" w:rsidRPr="001617FB" w:rsidRDefault="00A7473A" w:rsidP="00A7473A">
      <w:pPr>
        <w:widowControl w:val="0"/>
        <w:tabs>
          <w:tab w:val="left" w:pos="0"/>
        </w:tabs>
        <w:spacing w:after="0" w:line="240" w:lineRule="auto"/>
        <w:contextualSpacing/>
        <w:rPr>
          <w:rFonts w:ascii="Times New Roman" w:hAnsi="Times New Roman"/>
          <w:i/>
          <w:iCs/>
        </w:rPr>
      </w:pPr>
      <w:r w:rsidRPr="00E01917">
        <w:rPr>
          <w:rFonts w:ascii="Times New Roman" w:hAnsi="Times New Roman"/>
          <w:i/>
          <w:iCs/>
        </w:rPr>
        <w:t>Vaikų populiacija</w:t>
      </w:r>
    </w:p>
    <w:p w14:paraId="0345B35E" w14:textId="77777777" w:rsidR="00284217" w:rsidRPr="00E01917" w:rsidRDefault="00284217" w:rsidP="00E01917">
      <w:pPr>
        <w:pStyle w:val="Sraopastraipa"/>
        <w:widowControl w:val="0"/>
        <w:numPr>
          <w:ilvl w:val="0"/>
          <w:numId w:val="12"/>
        </w:numPr>
        <w:tabs>
          <w:tab w:val="left" w:pos="0"/>
        </w:tabs>
        <w:spacing w:after="0" w:line="240" w:lineRule="auto"/>
        <w:ind w:left="567" w:hanging="567"/>
        <w:rPr>
          <w:rFonts w:ascii="Times New Roman" w:hAnsi="Times New Roman"/>
        </w:rPr>
      </w:pPr>
      <w:r w:rsidRPr="001617FB">
        <w:rPr>
          <w:rFonts w:ascii="Times New Roman" w:hAnsi="Times New Roman"/>
        </w:rPr>
        <w:t xml:space="preserve">Edema vaikams. </w:t>
      </w:r>
      <w:r w:rsidRPr="00E01917">
        <w:rPr>
          <w:rFonts w:ascii="Times New Roman" w:hAnsi="Times New Roman"/>
        </w:rPr>
        <w:t>Pradinė dozė turi būti 1</w:t>
      </w:r>
      <w:r w:rsidRPr="001617FB">
        <w:rPr>
          <w:rFonts w:ascii="Times New Roman" w:hAnsi="Times New Roman"/>
        </w:rPr>
        <w:t>–</w:t>
      </w:r>
      <w:r w:rsidRPr="00E01917">
        <w:rPr>
          <w:rFonts w:ascii="Times New Roman" w:hAnsi="Times New Roman"/>
        </w:rPr>
        <w:t>3</w:t>
      </w:r>
      <w:r w:rsidRPr="001617FB">
        <w:rPr>
          <w:rFonts w:ascii="Times New Roman" w:hAnsi="Times New Roman"/>
        </w:rPr>
        <w:t> </w:t>
      </w:r>
      <w:r w:rsidRPr="00E01917">
        <w:rPr>
          <w:rFonts w:ascii="Times New Roman" w:hAnsi="Times New Roman"/>
        </w:rPr>
        <w:t xml:space="preserve">mg spironolaktono kilogramui kūno svorio, tokia paros dozė suvartojama </w:t>
      </w:r>
      <w:r w:rsidR="00C11F51" w:rsidRPr="001617FB">
        <w:rPr>
          <w:rFonts w:ascii="Times New Roman" w:hAnsi="Times New Roman"/>
        </w:rPr>
        <w:t>pa</w:t>
      </w:r>
      <w:r w:rsidRPr="00E01917">
        <w:rPr>
          <w:rFonts w:ascii="Times New Roman" w:hAnsi="Times New Roman"/>
        </w:rPr>
        <w:t xml:space="preserve">dalyta į kelias dozes. Dozę būtina koreguoti atsižvelgiant į </w:t>
      </w:r>
      <w:r w:rsidR="00A3208C" w:rsidRPr="001617FB">
        <w:rPr>
          <w:rFonts w:ascii="Times New Roman" w:hAnsi="Times New Roman"/>
        </w:rPr>
        <w:t>atsaką</w:t>
      </w:r>
      <w:r w:rsidRPr="00E01917">
        <w:rPr>
          <w:rFonts w:ascii="Times New Roman" w:hAnsi="Times New Roman"/>
        </w:rPr>
        <w:t xml:space="preserve"> ir toleravimą (žr. 4.3 ir 4.4</w:t>
      </w:r>
      <w:r w:rsidR="00C11F51" w:rsidRPr="001617FB">
        <w:rPr>
          <w:rFonts w:ascii="Times New Roman" w:hAnsi="Times New Roman"/>
        </w:rPr>
        <w:t> </w:t>
      </w:r>
      <w:r w:rsidRPr="00E01917">
        <w:rPr>
          <w:rFonts w:ascii="Times New Roman" w:hAnsi="Times New Roman"/>
        </w:rPr>
        <w:t>skyrius).</w:t>
      </w:r>
    </w:p>
    <w:p w14:paraId="23FEDA71" w14:textId="77777777" w:rsidR="00284217" w:rsidRPr="001617FB" w:rsidRDefault="00284217" w:rsidP="00284217">
      <w:pPr>
        <w:widowControl w:val="0"/>
        <w:tabs>
          <w:tab w:val="left" w:pos="0"/>
        </w:tabs>
        <w:spacing w:after="0" w:line="240" w:lineRule="auto"/>
        <w:contextualSpacing/>
        <w:rPr>
          <w:rFonts w:ascii="Times New Roman" w:hAnsi="Times New Roman"/>
        </w:rPr>
      </w:pPr>
    </w:p>
    <w:p w14:paraId="030EEADD" w14:textId="77777777" w:rsidR="00284217" w:rsidRPr="00E01917" w:rsidRDefault="00284217" w:rsidP="00284217">
      <w:pPr>
        <w:widowControl w:val="0"/>
        <w:tabs>
          <w:tab w:val="left" w:pos="0"/>
        </w:tabs>
        <w:spacing w:after="0" w:line="240" w:lineRule="auto"/>
        <w:contextualSpacing/>
        <w:rPr>
          <w:rFonts w:ascii="Times New Roman" w:hAnsi="Times New Roman"/>
        </w:rPr>
      </w:pPr>
      <w:r w:rsidRPr="00E01917">
        <w:rPr>
          <w:rFonts w:ascii="Times New Roman" w:hAnsi="Times New Roman"/>
        </w:rPr>
        <w:t>Vaikus šiuo vaistiniu preparatu galima gydyti tik prižiūrint pediatr</w:t>
      </w:r>
      <w:r w:rsidR="00A6231D" w:rsidRPr="001617FB">
        <w:rPr>
          <w:rFonts w:ascii="Times New Roman" w:hAnsi="Times New Roman"/>
        </w:rPr>
        <w:t>ui</w:t>
      </w:r>
      <w:r w:rsidRPr="00E01917">
        <w:rPr>
          <w:rFonts w:ascii="Times New Roman" w:hAnsi="Times New Roman"/>
        </w:rPr>
        <w:t>. Duomenų apie vaikų gydymą yra nedaug (žr. 5.1 ir 5.2</w:t>
      </w:r>
      <w:r w:rsidR="005932B2" w:rsidRPr="001617FB">
        <w:rPr>
          <w:rFonts w:ascii="Times New Roman" w:hAnsi="Times New Roman"/>
        </w:rPr>
        <w:t> </w:t>
      </w:r>
      <w:r w:rsidRPr="00E01917">
        <w:rPr>
          <w:rFonts w:ascii="Times New Roman" w:hAnsi="Times New Roman"/>
        </w:rPr>
        <w:t>skyrius).</w:t>
      </w:r>
    </w:p>
    <w:p w14:paraId="6E54C12D" w14:textId="77777777" w:rsidR="00A7473A" w:rsidRPr="001617FB" w:rsidRDefault="00A7473A" w:rsidP="00A7473A">
      <w:pPr>
        <w:widowControl w:val="0"/>
        <w:tabs>
          <w:tab w:val="left" w:pos="567"/>
        </w:tabs>
        <w:spacing w:after="0" w:line="240" w:lineRule="auto"/>
        <w:ind w:left="567" w:hanging="567"/>
        <w:rPr>
          <w:rFonts w:ascii="Times New Roman" w:hAnsi="Times New Roman"/>
        </w:rPr>
      </w:pPr>
    </w:p>
    <w:p w14:paraId="4483D196" w14:textId="77777777" w:rsidR="00A7473A" w:rsidRPr="00E01917" w:rsidRDefault="00A7473A" w:rsidP="00A7473A">
      <w:pPr>
        <w:widowControl w:val="0"/>
        <w:tabs>
          <w:tab w:val="left" w:pos="567"/>
        </w:tabs>
        <w:spacing w:after="0" w:line="240" w:lineRule="auto"/>
        <w:rPr>
          <w:rFonts w:ascii="Times New Roman" w:hAnsi="Times New Roman"/>
          <w:i/>
          <w:iCs/>
        </w:rPr>
      </w:pPr>
      <w:r w:rsidRPr="00E01917">
        <w:rPr>
          <w:rFonts w:ascii="Times New Roman" w:hAnsi="Times New Roman"/>
          <w:i/>
          <w:iCs/>
        </w:rPr>
        <w:t>Pacientams, kurių inkstų funkcija sutrikusi (taip pat žr. 4.4 skyrių)</w:t>
      </w:r>
    </w:p>
    <w:p w14:paraId="100C4A2D" w14:textId="77777777" w:rsidR="00A7473A" w:rsidRPr="001617FB" w:rsidRDefault="00A7473A" w:rsidP="00A7473A">
      <w:pPr>
        <w:widowControl w:val="0"/>
        <w:numPr>
          <w:ilvl w:val="0"/>
          <w:numId w:val="3"/>
        </w:numPr>
        <w:tabs>
          <w:tab w:val="left" w:pos="0"/>
          <w:tab w:val="left" w:pos="567"/>
        </w:tabs>
        <w:spacing w:after="0" w:line="240" w:lineRule="auto"/>
        <w:ind w:left="540" w:hanging="540"/>
        <w:contextualSpacing/>
        <w:rPr>
          <w:rFonts w:ascii="Times New Roman" w:hAnsi="Times New Roman"/>
        </w:rPr>
      </w:pPr>
      <w:r w:rsidRPr="001617FB">
        <w:rPr>
          <w:rFonts w:ascii="Times New Roman" w:hAnsi="Times New Roman"/>
        </w:rPr>
        <w:t xml:space="preserve">Patariama atsargiai skirti vaistinio preparato pacientams, kuriems yra vidutinio sunkumo inkstų nepakankamumas (kreatinino klirensas nuo 30 ml iki 50 ml/min). </w:t>
      </w:r>
    </w:p>
    <w:p w14:paraId="42865C4A" w14:textId="77777777" w:rsidR="00A7473A" w:rsidRPr="001617FB" w:rsidRDefault="00A7473A" w:rsidP="00A7473A">
      <w:pPr>
        <w:widowControl w:val="0"/>
        <w:numPr>
          <w:ilvl w:val="0"/>
          <w:numId w:val="3"/>
        </w:numPr>
        <w:tabs>
          <w:tab w:val="left" w:pos="0"/>
          <w:tab w:val="left" w:pos="567"/>
        </w:tabs>
        <w:spacing w:after="0" w:line="240" w:lineRule="auto"/>
        <w:ind w:left="540" w:hanging="540"/>
        <w:contextualSpacing/>
        <w:rPr>
          <w:rFonts w:ascii="Times New Roman" w:hAnsi="Times New Roman"/>
        </w:rPr>
      </w:pPr>
      <w:r w:rsidRPr="001617FB">
        <w:rPr>
          <w:rFonts w:ascii="Times New Roman" w:hAnsi="Times New Roman"/>
        </w:rPr>
        <w:t>Spironolaktono negalima skirti pacientams, kuriems yra sunkus inkstų nepakankamumas (kreatinino klirensas mažesnis negu 30 ml/min).</w:t>
      </w:r>
    </w:p>
    <w:p w14:paraId="378F68B6" w14:textId="77777777" w:rsidR="00A7473A" w:rsidRPr="001617FB" w:rsidRDefault="00A7473A" w:rsidP="00A7473A">
      <w:pPr>
        <w:widowControl w:val="0"/>
        <w:tabs>
          <w:tab w:val="left" w:pos="567"/>
        </w:tabs>
        <w:spacing w:after="0" w:line="240" w:lineRule="auto"/>
        <w:rPr>
          <w:rFonts w:ascii="Times New Roman" w:hAnsi="Times New Roman"/>
        </w:rPr>
      </w:pPr>
    </w:p>
    <w:p w14:paraId="13B0E231" w14:textId="77777777" w:rsidR="00A7473A" w:rsidRPr="00E01917" w:rsidRDefault="00A7473A" w:rsidP="00A7473A">
      <w:pPr>
        <w:widowControl w:val="0"/>
        <w:tabs>
          <w:tab w:val="left" w:pos="567"/>
        </w:tabs>
        <w:spacing w:after="0" w:line="240" w:lineRule="auto"/>
        <w:rPr>
          <w:rFonts w:ascii="Times New Roman" w:hAnsi="Times New Roman"/>
          <w:i/>
          <w:iCs/>
        </w:rPr>
      </w:pPr>
      <w:r w:rsidRPr="00E01917">
        <w:rPr>
          <w:rFonts w:ascii="Times New Roman" w:hAnsi="Times New Roman"/>
          <w:i/>
          <w:iCs/>
        </w:rPr>
        <w:t>Pacientams, kurių kepenų funkcija sutrikusi (taip pat žr. 4.4 skyrių)</w:t>
      </w:r>
    </w:p>
    <w:p w14:paraId="03E21DA3" w14:textId="77777777" w:rsidR="00A7473A" w:rsidRPr="001617FB" w:rsidRDefault="00A7473A" w:rsidP="00A7473A">
      <w:pPr>
        <w:widowControl w:val="0"/>
        <w:numPr>
          <w:ilvl w:val="0"/>
          <w:numId w:val="3"/>
        </w:numPr>
        <w:tabs>
          <w:tab w:val="left" w:pos="0"/>
          <w:tab w:val="left" w:pos="567"/>
        </w:tabs>
        <w:spacing w:after="0" w:line="240" w:lineRule="auto"/>
        <w:ind w:left="540" w:hanging="540"/>
        <w:contextualSpacing/>
        <w:rPr>
          <w:rFonts w:ascii="Times New Roman" w:hAnsi="Times New Roman"/>
        </w:rPr>
      </w:pPr>
      <w:r w:rsidRPr="001617FB">
        <w:rPr>
          <w:rFonts w:ascii="Times New Roman" w:hAnsi="Times New Roman"/>
        </w:rPr>
        <w:t xml:space="preserve">Esant kepenų nepakankamumui spironolaktono metabolizmas ir eliminacija sulėtėja. Pacientams, kuriems yra kepenų nepakankamumas, pradinės dozės koreguoti nereikia. </w:t>
      </w:r>
    </w:p>
    <w:p w14:paraId="1497B3A9" w14:textId="77777777" w:rsidR="005932B2" w:rsidRPr="001617FB" w:rsidRDefault="005932B2" w:rsidP="00A7473A">
      <w:pPr>
        <w:widowControl w:val="0"/>
        <w:tabs>
          <w:tab w:val="left" w:pos="567"/>
        </w:tabs>
        <w:spacing w:after="0" w:line="240" w:lineRule="auto"/>
        <w:rPr>
          <w:rFonts w:ascii="Times New Roman" w:hAnsi="Times New Roman"/>
        </w:rPr>
      </w:pPr>
    </w:p>
    <w:p w14:paraId="1AD40BC6" w14:textId="77777777" w:rsidR="00A7473A" w:rsidRPr="00E01917" w:rsidRDefault="005932B2" w:rsidP="00A7473A">
      <w:pPr>
        <w:widowControl w:val="0"/>
        <w:tabs>
          <w:tab w:val="left" w:pos="567"/>
        </w:tabs>
        <w:spacing w:after="0" w:line="240" w:lineRule="auto"/>
        <w:rPr>
          <w:rFonts w:ascii="Times New Roman" w:hAnsi="Times New Roman"/>
          <w:u w:val="single"/>
        </w:rPr>
      </w:pPr>
      <w:r w:rsidRPr="00E01917">
        <w:rPr>
          <w:rFonts w:ascii="Times New Roman" w:hAnsi="Times New Roman"/>
          <w:u w:val="single"/>
        </w:rPr>
        <w:t>Vartojimo metodas</w:t>
      </w:r>
    </w:p>
    <w:p w14:paraId="53D4794E" w14:textId="77777777" w:rsidR="005932B2" w:rsidRPr="001617FB" w:rsidRDefault="005932B2" w:rsidP="00A7473A">
      <w:pPr>
        <w:widowControl w:val="0"/>
        <w:tabs>
          <w:tab w:val="left" w:pos="567"/>
        </w:tabs>
        <w:spacing w:after="0" w:line="240" w:lineRule="auto"/>
        <w:rPr>
          <w:rFonts w:ascii="Times New Roman" w:hAnsi="Times New Roman"/>
        </w:rPr>
      </w:pPr>
      <w:r w:rsidRPr="001617FB">
        <w:rPr>
          <w:rFonts w:ascii="Times New Roman" w:hAnsi="Times New Roman"/>
        </w:rPr>
        <w:t>Vartoti per burną.</w:t>
      </w:r>
    </w:p>
    <w:p w14:paraId="193E7F07" w14:textId="77777777" w:rsidR="005932B2" w:rsidRPr="001617FB" w:rsidRDefault="005932B2" w:rsidP="00A7473A">
      <w:pPr>
        <w:widowControl w:val="0"/>
        <w:tabs>
          <w:tab w:val="left" w:pos="567"/>
        </w:tabs>
        <w:spacing w:after="0" w:line="240" w:lineRule="auto"/>
        <w:rPr>
          <w:rFonts w:ascii="Times New Roman" w:hAnsi="Times New Roman"/>
        </w:rPr>
      </w:pPr>
    </w:p>
    <w:p w14:paraId="0D9BF348"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bookmarkStart w:id="17" w:name="_Toc129243104"/>
      <w:bookmarkStart w:id="18" w:name="_Toc129243229"/>
      <w:r w:rsidRPr="001617FB">
        <w:rPr>
          <w:rFonts w:ascii="Times New Roman" w:hAnsi="Times New Roman"/>
          <w:b/>
          <w:kern w:val="28"/>
        </w:rPr>
        <w:t>4.3</w:t>
      </w:r>
      <w:r w:rsidRPr="001617FB">
        <w:rPr>
          <w:rFonts w:ascii="Times New Roman" w:hAnsi="Times New Roman"/>
          <w:b/>
          <w:kern w:val="28"/>
        </w:rPr>
        <w:tab/>
        <w:t>Kontraindikacijos</w:t>
      </w:r>
      <w:bookmarkEnd w:id="17"/>
      <w:bookmarkEnd w:id="18"/>
    </w:p>
    <w:p w14:paraId="32D0CC6D" w14:textId="77777777" w:rsidR="005932B2" w:rsidRPr="001617FB" w:rsidRDefault="005932B2" w:rsidP="00A7473A">
      <w:pPr>
        <w:widowControl w:val="0"/>
        <w:tabs>
          <w:tab w:val="left" w:pos="567"/>
        </w:tabs>
        <w:spacing w:after="0" w:line="240" w:lineRule="auto"/>
        <w:rPr>
          <w:rFonts w:ascii="Times New Roman" w:hAnsi="Times New Roman"/>
        </w:rPr>
      </w:pPr>
    </w:p>
    <w:p w14:paraId="0F3F3F14" w14:textId="77777777" w:rsidR="00A7473A" w:rsidRPr="001617FB" w:rsidRDefault="005932B2" w:rsidP="00A7473A">
      <w:pPr>
        <w:widowControl w:val="0"/>
        <w:tabs>
          <w:tab w:val="left" w:pos="567"/>
        </w:tabs>
        <w:spacing w:after="0" w:line="240" w:lineRule="auto"/>
        <w:rPr>
          <w:rFonts w:ascii="Times New Roman" w:hAnsi="Times New Roman"/>
        </w:rPr>
      </w:pPr>
      <w:r w:rsidRPr="001617FB">
        <w:rPr>
          <w:rFonts w:ascii="Times New Roman" w:hAnsi="Times New Roman"/>
        </w:rPr>
        <w:t>Spironolaktono draudžiama vartoti suaugusie</w:t>
      </w:r>
      <w:r w:rsidR="00AF4E52" w:rsidRPr="001617FB">
        <w:rPr>
          <w:rFonts w:ascii="Times New Roman" w:hAnsi="Times New Roman"/>
        </w:rPr>
        <w:t>sie</w:t>
      </w:r>
      <w:r w:rsidRPr="001617FB">
        <w:rPr>
          <w:rFonts w:ascii="Times New Roman" w:hAnsi="Times New Roman"/>
        </w:rPr>
        <w:t>ms ir vaikams šiais atvejais:</w:t>
      </w:r>
    </w:p>
    <w:p w14:paraId="08638EB4" w14:textId="77777777" w:rsidR="009251FA" w:rsidRPr="001617FB" w:rsidRDefault="00AF4E52" w:rsidP="00A7473A">
      <w:pPr>
        <w:widowControl w:val="0"/>
        <w:numPr>
          <w:ilvl w:val="0"/>
          <w:numId w:val="4"/>
        </w:numPr>
        <w:tabs>
          <w:tab w:val="left" w:pos="567"/>
        </w:tabs>
        <w:spacing w:after="0" w:line="240" w:lineRule="auto"/>
        <w:ind w:left="567" w:hanging="567"/>
        <w:contextualSpacing/>
        <w:rPr>
          <w:rFonts w:ascii="Times New Roman" w:hAnsi="Times New Roman"/>
        </w:rPr>
      </w:pPr>
      <w:r w:rsidRPr="001617FB">
        <w:rPr>
          <w:rFonts w:ascii="Times New Roman" w:hAnsi="Times New Roman"/>
        </w:rPr>
        <w:t>p</w:t>
      </w:r>
      <w:r w:rsidR="00A7473A" w:rsidRPr="001617FB">
        <w:rPr>
          <w:rFonts w:ascii="Times New Roman" w:hAnsi="Times New Roman"/>
        </w:rPr>
        <w:t>adidėjęs jautrumas veikliajai arba bet kuriai 6.1 skyriuje nurodytai pagalbinei medžiagai</w:t>
      </w:r>
      <w:r w:rsidR="00503DD2" w:rsidRPr="001617FB">
        <w:rPr>
          <w:rFonts w:ascii="Times New Roman" w:hAnsi="Times New Roman"/>
        </w:rPr>
        <w:t>;</w:t>
      </w:r>
    </w:p>
    <w:p w14:paraId="6E6637D9" w14:textId="77777777" w:rsidR="00A7473A" w:rsidRPr="001617FB" w:rsidRDefault="00AF4E52" w:rsidP="00A7473A">
      <w:pPr>
        <w:widowControl w:val="0"/>
        <w:numPr>
          <w:ilvl w:val="0"/>
          <w:numId w:val="4"/>
        </w:numPr>
        <w:tabs>
          <w:tab w:val="left" w:pos="567"/>
        </w:tabs>
        <w:spacing w:after="0" w:line="240" w:lineRule="auto"/>
        <w:ind w:left="567" w:hanging="567"/>
        <w:contextualSpacing/>
        <w:rPr>
          <w:rFonts w:ascii="Times New Roman" w:hAnsi="Times New Roman"/>
        </w:rPr>
      </w:pPr>
      <w:r w:rsidRPr="001617FB">
        <w:rPr>
          <w:rFonts w:ascii="Times New Roman" w:hAnsi="Times New Roman"/>
        </w:rPr>
        <w:t>h</w:t>
      </w:r>
      <w:r w:rsidR="00A7473A" w:rsidRPr="001617FB">
        <w:rPr>
          <w:rFonts w:ascii="Times New Roman" w:hAnsi="Times New Roman"/>
        </w:rPr>
        <w:t>iperkalemija</w:t>
      </w:r>
      <w:r w:rsidR="00503DD2" w:rsidRPr="001617FB">
        <w:rPr>
          <w:rFonts w:ascii="Times New Roman" w:hAnsi="Times New Roman"/>
        </w:rPr>
        <w:t>;</w:t>
      </w:r>
    </w:p>
    <w:p w14:paraId="62798354" w14:textId="77777777" w:rsidR="00A7473A" w:rsidRPr="001617FB" w:rsidRDefault="00AF4E52" w:rsidP="00A7473A">
      <w:pPr>
        <w:widowControl w:val="0"/>
        <w:numPr>
          <w:ilvl w:val="0"/>
          <w:numId w:val="4"/>
        </w:numPr>
        <w:tabs>
          <w:tab w:val="left" w:pos="567"/>
        </w:tabs>
        <w:spacing w:after="0" w:line="240" w:lineRule="auto"/>
        <w:ind w:left="567" w:hanging="567"/>
        <w:contextualSpacing/>
        <w:rPr>
          <w:rFonts w:ascii="Times New Roman" w:hAnsi="Times New Roman"/>
        </w:rPr>
      </w:pPr>
      <w:proofErr w:type="spellStart"/>
      <w:r w:rsidRPr="001617FB">
        <w:rPr>
          <w:rFonts w:ascii="Times New Roman" w:hAnsi="Times New Roman"/>
        </w:rPr>
        <w:t>h</w:t>
      </w:r>
      <w:r w:rsidR="00A7473A" w:rsidRPr="001617FB">
        <w:rPr>
          <w:rFonts w:ascii="Times New Roman" w:hAnsi="Times New Roman"/>
        </w:rPr>
        <w:t>iponatremija</w:t>
      </w:r>
      <w:proofErr w:type="spellEnd"/>
      <w:r w:rsidR="00503DD2" w:rsidRPr="001617FB">
        <w:rPr>
          <w:rFonts w:ascii="Times New Roman" w:hAnsi="Times New Roman"/>
        </w:rPr>
        <w:t>;</w:t>
      </w:r>
    </w:p>
    <w:p w14:paraId="6AB02553" w14:textId="77777777" w:rsidR="00A7473A" w:rsidRPr="001617FB" w:rsidRDefault="00A7473A" w:rsidP="00A7473A">
      <w:pPr>
        <w:widowControl w:val="0"/>
        <w:numPr>
          <w:ilvl w:val="0"/>
          <w:numId w:val="4"/>
        </w:numPr>
        <w:tabs>
          <w:tab w:val="left" w:pos="567"/>
        </w:tabs>
        <w:spacing w:after="0" w:line="240" w:lineRule="auto"/>
        <w:ind w:left="567" w:hanging="567"/>
        <w:contextualSpacing/>
        <w:rPr>
          <w:rFonts w:ascii="Times New Roman" w:hAnsi="Times New Roman"/>
        </w:rPr>
      </w:pPr>
      <w:proofErr w:type="spellStart"/>
      <w:r w:rsidRPr="001617FB">
        <w:rPr>
          <w:rFonts w:ascii="Times New Roman" w:hAnsi="Times New Roman"/>
        </w:rPr>
        <w:t>Adisono</w:t>
      </w:r>
      <w:proofErr w:type="spellEnd"/>
      <w:r w:rsidRPr="001617FB">
        <w:rPr>
          <w:rFonts w:ascii="Times New Roman" w:hAnsi="Times New Roman"/>
        </w:rPr>
        <w:t xml:space="preserve"> (</w:t>
      </w:r>
      <w:proofErr w:type="spellStart"/>
      <w:r w:rsidRPr="001617FB">
        <w:rPr>
          <w:rFonts w:ascii="Times New Roman" w:hAnsi="Times New Roman"/>
          <w:i/>
        </w:rPr>
        <w:t>Addison</w:t>
      </w:r>
      <w:proofErr w:type="spellEnd"/>
      <w:r w:rsidRPr="001617FB">
        <w:rPr>
          <w:rFonts w:ascii="Times New Roman" w:hAnsi="Times New Roman"/>
        </w:rPr>
        <w:t>) ligos krizė</w:t>
      </w:r>
      <w:r w:rsidR="00503DD2" w:rsidRPr="001617FB">
        <w:rPr>
          <w:rFonts w:ascii="Times New Roman" w:hAnsi="Times New Roman"/>
        </w:rPr>
        <w:t>;</w:t>
      </w:r>
    </w:p>
    <w:p w14:paraId="0294CC01" w14:textId="77777777" w:rsidR="00A7473A" w:rsidRPr="001617FB" w:rsidRDefault="00AF4E52" w:rsidP="00A7473A">
      <w:pPr>
        <w:widowControl w:val="0"/>
        <w:numPr>
          <w:ilvl w:val="0"/>
          <w:numId w:val="4"/>
        </w:numPr>
        <w:tabs>
          <w:tab w:val="left" w:pos="567"/>
        </w:tabs>
        <w:spacing w:after="0" w:line="240" w:lineRule="auto"/>
        <w:ind w:left="567" w:hanging="567"/>
        <w:contextualSpacing/>
        <w:rPr>
          <w:rFonts w:ascii="Times New Roman" w:hAnsi="Times New Roman"/>
        </w:rPr>
      </w:pPr>
      <w:r w:rsidRPr="001617FB">
        <w:rPr>
          <w:rFonts w:ascii="Times New Roman" w:hAnsi="Times New Roman"/>
        </w:rPr>
        <w:t>ū</w:t>
      </w:r>
      <w:r w:rsidR="00A7473A" w:rsidRPr="001617FB">
        <w:rPr>
          <w:rFonts w:ascii="Times New Roman" w:hAnsi="Times New Roman"/>
        </w:rPr>
        <w:t>mus arba lėtinis inkstų nepakankamumas, kreatinino klirensas mažesnis nei 30 ml/min.</w:t>
      </w:r>
      <w:r w:rsidR="00503DD2" w:rsidRPr="001617FB">
        <w:rPr>
          <w:rFonts w:ascii="Times New Roman" w:hAnsi="Times New Roman"/>
        </w:rPr>
        <w:t>;</w:t>
      </w:r>
    </w:p>
    <w:p w14:paraId="2162F697" w14:textId="77777777" w:rsidR="00A7473A" w:rsidRPr="001617FB" w:rsidRDefault="00AF4E52" w:rsidP="00A7473A">
      <w:pPr>
        <w:widowControl w:val="0"/>
        <w:numPr>
          <w:ilvl w:val="0"/>
          <w:numId w:val="4"/>
        </w:numPr>
        <w:tabs>
          <w:tab w:val="left" w:pos="567"/>
        </w:tabs>
        <w:spacing w:after="0" w:line="240" w:lineRule="auto"/>
        <w:ind w:left="567" w:hanging="567"/>
        <w:contextualSpacing/>
        <w:rPr>
          <w:rFonts w:ascii="Times New Roman" w:hAnsi="Times New Roman"/>
        </w:rPr>
      </w:pPr>
      <w:proofErr w:type="spellStart"/>
      <w:r w:rsidRPr="001617FB">
        <w:rPr>
          <w:rFonts w:ascii="Times New Roman" w:hAnsi="Times New Roman"/>
        </w:rPr>
        <w:t>a</w:t>
      </w:r>
      <w:r w:rsidR="00A7473A" w:rsidRPr="001617FB">
        <w:rPr>
          <w:rFonts w:ascii="Times New Roman" w:hAnsi="Times New Roman"/>
        </w:rPr>
        <w:t>nurija</w:t>
      </w:r>
      <w:proofErr w:type="spellEnd"/>
      <w:r w:rsidR="00503DD2" w:rsidRPr="001617FB">
        <w:rPr>
          <w:rFonts w:ascii="Times New Roman" w:hAnsi="Times New Roman"/>
        </w:rPr>
        <w:t>;</w:t>
      </w:r>
    </w:p>
    <w:p w14:paraId="6C9AC97C" w14:textId="77777777" w:rsidR="00A7473A" w:rsidRPr="001617FB" w:rsidRDefault="00AF4E52" w:rsidP="00A7473A">
      <w:pPr>
        <w:widowControl w:val="0"/>
        <w:numPr>
          <w:ilvl w:val="0"/>
          <w:numId w:val="4"/>
        </w:numPr>
        <w:tabs>
          <w:tab w:val="left" w:pos="567"/>
        </w:tabs>
        <w:spacing w:after="0" w:line="240" w:lineRule="auto"/>
        <w:ind w:left="567" w:hanging="567"/>
        <w:contextualSpacing/>
        <w:rPr>
          <w:rFonts w:ascii="Times New Roman" w:hAnsi="Times New Roman"/>
        </w:rPr>
      </w:pPr>
      <w:r w:rsidRPr="001617FB">
        <w:rPr>
          <w:rFonts w:ascii="Times New Roman" w:hAnsi="Times New Roman"/>
        </w:rPr>
        <w:t>p</w:t>
      </w:r>
      <w:r w:rsidR="00A7473A" w:rsidRPr="001617FB">
        <w:rPr>
          <w:rFonts w:ascii="Times New Roman" w:hAnsi="Times New Roman"/>
        </w:rPr>
        <w:t>orfirija.</w:t>
      </w:r>
    </w:p>
    <w:p w14:paraId="09308799" w14:textId="77777777" w:rsidR="005932B2" w:rsidRPr="001617FB" w:rsidRDefault="005932B2" w:rsidP="00A7473A">
      <w:pPr>
        <w:widowControl w:val="0"/>
        <w:tabs>
          <w:tab w:val="left" w:pos="567"/>
        </w:tabs>
        <w:spacing w:after="0" w:line="240" w:lineRule="auto"/>
        <w:rPr>
          <w:rFonts w:ascii="Times New Roman" w:hAnsi="Times New Roman"/>
        </w:rPr>
      </w:pPr>
    </w:p>
    <w:p w14:paraId="25CE9B47" w14:textId="77777777" w:rsidR="00A7473A" w:rsidRPr="001617FB" w:rsidRDefault="005932B2" w:rsidP="00E01917">
      <w:pPr>
        <w:keepNext/>
        <w:keepLines/>
        <w:widowControl w:val="0"/>
        <w:tabs>
          <w:tab w:val="left" w:pos="567"/>
        </w:tabs>
        <w:spacing w:after="0" w:line="240" w:lineRule="auto"/>
        <w:rPr>
          <w:rFonts w:ascii="Times New Roman" w:hAnsi="Times New Roman"/>
        </w:rPr>
      </w:pPr>
      <w:r w:rsidRPr="001617FB">
        <w:rPr>
          <w:rFonts w:ascii="Times New Roman" w:hAnsi="Times New Roman"/>
        </w:rPr>
        <w:t xml:space="preserve">Spironolaktono draudžiama vartoti vaikams, kuriems yra vidutinio sunkumo </w:t>
      </w:r>
      <w:r w:rsidR="00A6231D" w:rsidRPr="001617FB">
        <w:rPr>
          <w:rFonts w:ascii="Times New Roman" w:hAnsi="Times New Roman"/>
        </w:rPr>
        <w:t xml:space="preserve">ar sunkus </w:t>
      </w:r>
      <w:r w:rsidRPr="001617FB">
        <w:rPr>
          <w:rFonts w:ascii="Times New Roman" w:hAnsi="Times New Roman"/>
        </w:rPr>
        <w:t xml:space="preserve">inkstų funkcijos </w:t>
      </w:r>
      <w:r w:rsidR="00A6231D" w:rsidRPr="001617FB">
        <w:rPr>
          <w:rFonts w:ascii="Times New Roman" w:hAnsi="Times New Roman"/>
        </w:rPr>
        <w:t>nepakankamumas</w:t>
      </w:r>
      <w:r w:rsidRPr="001617FB">
        <w:rPr>
          <w:rFonts w:ascii="Times New Roman" w:hAnsi="Times New Roman"/>
        </w:rPr>
        <w:t>.</w:t>
      </w:r>
    </w:p>
    <w:p w14:paraId="0227AA18" w14:textId="77777777" w:rsidR="005932B2" w:rsidRPr="001617FB" w:rsidRDefault="005932B2" w:rsidP="00A7473A">
      <w:pPr>
        <w:widowControl w:val="0"/>
        <w:tabs>
          <w:tab w:val="left" w:pos="567"/>
        </w:tabs>
        <w:spacing w:after="0" w:line="240" w:lineRule="auto"/>
        <w:rPr>
          <w:rFonts w:ascii="Times New Roman" w:hAnsi="Times New Roman"/>
        </w:rPr>
      </w:pPr>
    </w:p>
    <w:p w14:paraId="46B51024"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bookmarkStart w:id="19" w:name="_Toc129243105"/>
      <w:bookmarkStart w:id="20" w:name="_Toc129243230"/>
      <w:r w:rsidRPr="001617FB">
        <w:rPr>
          <w:rFonts w:ascii="Times New Roman" w:hAnsi="Times New Roman"/>
          <w:b/>
          <w:kern w:val="28"/>
        </w:rPr>
        <w:t>4.4</w:t>
      </w:r>
      <w:r w:rsidRPr="001617FB">
        <w:rPr>
          <w:rFonts w:ascii="Times New Roman" w:hAnsi="Times New Roman"/>
          <w:b/>
          <w:kern w:val="28"/>
        </w:rPr>
        <w:tab/>
        <w:t>Specialūs įspėjimai ir atsargumo priemonės</w:t>
      </w:r>
      <w:bookmarkEnd w:id="19"/>
      <w:bookmarkEnd w:id="20"/>
    </w:p>
    <w:p w14:paraId="2B39227A" w14:textId="77777777" w:rsidR="00A7473A" w:rsidRPr="001617FB" w:rsidRDefault="00A7473A" w:rsidP="00A7473A">
      <w:pPr>
        <w:widowControl w:val="0"/>
        <w:tabs>
          <w:tab w:val="left" w:pos="567"/>
        </w:tabs>
        <w:spacing w:after="0" w:line="240" w:lineRule="auto"/>
        <w:rPr>
          <w:rFonts w:ascii="Times New Roman" w:hAnsi="Times New Roman"/>
        </w:rPr>
      </w:pPr>
    </w:p>
    <w:p w14:paraId="49EC744B"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Gydymo Spironolactone Orion metu būtina reguliariai stebėti elektrolitų koncentraciją ir inkstų funkciją.</w:t>
      </w:r>
    </w:p>
    <w:p w14:paraId="0F363026" w14:textId="77777777" w:rsidR="00A7473A" w:rsidRPr="001617FB" w:rsidRDefault="00A7473A" w:rsidP="00A7473A">
      <w:pPr>
        <w:widowControl w:val="0"/>
        <w:tabs>
          <w:tab w:val="left" w:pos="567"/>
        </w:tabs>
        <w:spacing w:after="0" w:line="240" w:lineRule="auto"/>
        <w:rPr>
          <w:rFonts w:ascii="Times New Roman" w:hAnsi="Times New Roman"/>
        </w:rPr>
      </w:pPr>
    </w:p>
    <w:p w14:paraId="2CE1DF8C" w14:textId="77777777" w:rsidR="00A7473A" w:rsidRPr="001617FB" w:rsidRDefault="00A7473A" w:rsidP="00A7473A">
      <w:pPr>
        <w:widowControl w:val="0"/>
        <w:tabs>
          <w:tab w:val="left" w:pos="567"/>
        </w:tabs>
        <w:spacing w:after="0" w:line="240" w:lineRule="auto"/>
        <w:rPr>
          <w:rFonts w:ascii="Times New Roman" w:hAnsi="Times New Roman"/>
          <w:bCs/>
        </w:rPr>
      </w:pPr>
      <w:r w:rsidRPr="001617FB">
        <w:rPr>
          <w:rFonts w:ascii="Times New Roman" w:hAnsi="Times New Roman"/>
          <w:bCs/>
        </w:rPr>
        <w:t xml:space="preserve">Kartu su </w:t>
      </w:r>
      <w:proofErr w:type="spellStart"/>
      <w:r w:rsidRPr="001617FB">
        <w:rPr>
          <w:rFonts w:ascii="Times New Roman" w:hAnsi="Times New Roman"/>
          <w:bCs/>
        </w:rPr>
        <w:t>spironolaktonu</w:t>
      </w:r>
      <w:proofErr w:type="spellEnd"/>
      <w:r w:rsidRPr="001617FB">
        <w:rPr>
          <w:rFonts w:ascii="Times New Roman" w:hAnsi="Times New Roman"/>
          <w:bCs/>
        </w:rPr>
        <w:t xml:space="preserve"> vartojant vaistinių preparatų, sukeliančių </w:t>
      </w:r>
      <w:proofErr w:type="spellStart"/>
      <w:r w:rsidRPr="001617FB">
        <w:rPr>
          <w:rFonts w:ascii="Times New Roman" w:hAnsi="Times New Roman"/>
          <w:bCs/>
        </w:rPr>
        <w:t>hiperkalemiją</w:t>
      </w:r>
      <w:proofErr w:type="spellEnd"/>
      <w:r w:rsidRPr="001617FB">
        <w:rPr>
          <w:rFonts w:ascii="Times New Roman" w:hAnsi="Times New Roman"/>
          <w:bCs/>
        </w:rPr>
        <w:t>, gali išsivystyti sunki hiperkalemija.</w:t>
      </w:r>
    </w:p>
    <w:p w14:paraId="7049CB1C" w14:textId="77777777" w:rsidR="00A7473A" w:rsidRPr="001617FB" w:rsidRDefault="00A7473A" w:rsidP="00A7473A">
      <w:pPr>
        <w:widowControl w:val="0"/>
        <w:tabs>
          <w:tab w:val="left" w:pos="567"/>
        </w:tabs>
        <w:spacing w:after="0" w:line="240" w:lineRule="auto"/>
        <w:rPr>
          <w:rFonts w:ascii="Times New Roman" w:hAnsi="Times New Roman"/>
        </w:rPr>
      </w:pPr>
    </w:p>
    <w:p w14:paraId="5A01D56D" w14:textId="77777777" w:rsidR="00A7473A" w:rsidRPr="001617FB" w:rsidRDefault="00A7473A" w:rsidP="00A7473A">
      <w:pPr>
        <w:widowControl w:val="0"/>
        <w:tabs>
          <w:tab w:val="left" w:pos="567"/>
        </w:tabs>
        <w:spacing w:after="0" w:line="240" w:lineRule="auto"/>
        <w:rPr>
          <w:rFonts w:ascii="Times New Roman" w:hAnsi="Times New Roman"/>
        </w:rPr>
      </w:pPr>
      <w:proofErr w:type="spellStart"/>
      <w:r w:rsidRPr="001617FB">
        <w:rPr>
          <w:rFonts w:ascii="Times New Roman" w:hAnsi="Times New Roman"/>
        </w:rPr>
        <w:t>Hiperkalemijos</w:t>
      </w:r>
      <w:proofErr w:type="spellEnd"/>
      <w:r w:rsidRPr="001617FB">
        <w:rPr>
          <w:rFonts w:ascii="Times New Roman" w:hAnsi="Times New Roman"/>
        </w:rPr>
        <w:t xml:space="preserve"> rizika yra didesnė senyviems pacientams, pacientams, kuriems yra inkstų arba kepenų nepakankamumas ir tiems, kurie kartu su </w:t>
      </w:r>
      <w:proofErr w:type="spellStart"/>
      <w:r w:rsidRPr="001617FB">
        <w:rPr>
          <w:rFonts w:ascii="Times New Roman" w:hAnsi="Times New Roman"/>
        </w:rPr>
        <w:t>spironolaktonu</w:t>
      </w:r>
      <w:proofErr w:type="spellEnd"/>
      <w:r w:rsidRPr="001617FB">
        <w:rPr>
          <w:rFonts w:ascii="Times New Roman" w:hAnsi="Times New Roman"/>
        </w:rPr>
        <w:t xml:space="preserve"> vartoja AKF inhibitorių, </w:t>
      </w:r>
      <w:proofErr w:type="spellStart"/>
      <w:r w:rsidRPr="001617FB">
        <w:rPr>
          <w:rFonts w:ascii="Times New Roman" w:hAnsi="Times New Roman"/>
        </w:rPr>
        <w:t>angiotenzino</w:t>
      </w:r>
      <w:proofErr w:type="spellEnd"/>
      <w:r w:rsidRPr="001617FB">
        <w:rPr>
          <w:rFonts w:ascii="Times New Roman" w:hAnsi="Times New Roman"/>
        </w:rPr>
        <w:t xml:space="preserve"> II receptorių blokatorių arba kitų diuretikų. Šiems pacientams reikia atidžiai stebėti kalio koncentraciją kraujo serume (taip pat žr. 4.5 skyrių). </w:t>
      </w:r>
    </w:p>
    <w:p w14:paraId="136591F0" w14:textId="77777777" w:rsidR="00A7473A" w:rsidRPr="001617FB" w:rsidRDefault="00A7473A" w:rsidP="00A7473A">
      <w:pPr>
        <w:widowControl w:val="0"/>
        <w:tabs>
          <w:tab w:val="left" w:pos="567"/>
        </w:tabs>
        <w:spacing w:after="0" w:line="240" w:lineRule="auto"/>
        <w:rPr>
          <w:rFonts w:ascii="Times New Roman" w:hAnsi="Times New Roman"/>
        </w:rPr>
      </w:pPr>
    </w:p>
    <w:p w14:paraId="3A9C67C6" w14:textId="77777777" w:rsidR="00A7473A" w:rsidRPr="001617FB" w:rsidRDefault="00A7473A" w:rsidP="00A7473A">
      <w:pPr>
        <w:keepNext/>
        <w:keepLines/>
        <w:tabs>
          <w:tab w:val="left" w:pos="567"/>
        </w:tabs>
        <w:spacing w:after="0" w:line="240" w:lineRule="auto"/>
        <w:rPr>
          <w:rFonts w:ascii="Times New Roman" w:hAnsi="Times New Roman"/>
        </w:rPr>
      </w:pPr>
      <w:r w:rsidRPr="001617FB">
        <w:rPr>
          <w:rFonts w:ascii="Times New Roman" w:hAnsi="Times New Roman"/>
        </w:rPr>
        <w:t xml:space="preserve">Hiperkalemija gali būti mirtina. Labai svarbu stebėti ir koreguoti kalio kiekį kraujo serume </w:t>
      </w:r>
      <w:proofErr w:type="spellStart"/>
      <w:r w:rsidRPr="001617FB">
        <w:rPr>
          <w:rFonts w:ascii="Times New Roman" w:hAnsi="Times New Roman"/>
        </w:rPr>
        <w:t>spironolaktoną</w:t>
      </w:r>
      <w:proofErr w:type="spellEnd"/>
      <w:r w:rsidRPr="001617FB">
        <w:rPr>
          <w:rFonts w:ascii="Times New Roman" w:hAnsi="Times New Roman"/>
        </w:rPr>
        <w:t xml:space="preserve"> vartojantiems pacientams, kuriems yra lėtinis širdies nepakankamumas. Reikia vengti vartoti kitų kalį organizme sulaikančių diuretikų. Pacientams, kurių kalio kiekis kraujo serume &gt; 3,5 mmol/l, reikia vengti vartoti geriamųjų kalio papildų. Rekomenduojama stebėti kalio ir kreatinino kiekio kitimus praėjus vienai savaitei nuo gydymo pradžios arba dozės padidinimo, kas mėnesį pirmuosius 3 mėnesius, tada kas ketvirtį metus laiko, vėliau kas 6 mėnesius. Gydymą reikia baigti arba laikinai nutraukti, jei kalio kiekis kraujo serume &gt; 5 mmol/l arba kreatinino koncentracija serume &gt;</w:t>
      </w:r>
      <w:r w:rsidR="005932B2" w:rsidRPr="001617FB">
        <w:rPr>
          <w:rFonts w:ascii="Times New Roman" w:hAnsi="Times New Roman"/>
        </w:rPr>
        <w:t> </w:t>
      </w:r>
      <w:r w:rsidRPr="001617FB">
        <w:rPr>
          <w:rFonts w:ascii="Times New Roman" w:hAnsi="Times New Roman"/>
        </w:rPr>
        <w:t>220 </w:t>
      </w:r>
      <w:proofErr w:type="spellStart"/>
      <w:r w:rsidRPr="001617FB">
        <w:rPr>
          <w:rFonts w:ascii="Times New Roman" w:hAnsi="Times New Roman"/>
        </w:rPr>
        <w:t>μmol</w:t>
      </w:r>
      <w:proofErr w:type="spellEnd"/>
      <w:r w:rsidRPr="001617FB">
        <w:rPr>
          <w:rFonts w:ascii="Times New Roman" w:hAnsi="Times New Roman"/>
        </w:rPr>
        <w:t>/l.</w:t>
      </w:r>
    </w:p>
    <w:p w14:paraId="1D45EAA1" w14:textId="77777777" w:rsidR="00A7473A" w:rsidRPr="001617FB" w:rsidRDefault="00A7473A" w:rsidP="00A7473A">
      <w:pPr>
        <w:widowControl w:val="0"/>
        <w:tabs>
          <w:tab w:val="left" w:pos="567"/>
        </w:tabs>
        <w:spacing w:after="0" w:line="240" w:lineRule="auto"/>
        <w:rPr>
          <w:rFonts w:ascii="Times New Roman" w:hAnsi="Times New Roman"/>
        </w:rPr>
      </w:pPr>
    </w:p>
    <w:p w14:paraId="1E46D1D8"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Nerekomenduojama vartoti kalio papildų ir druskos pakaitalų, kuriuose yra kalio bei valgyti maistą, kuriame yra daug kalio, kadangi gali pasireikšti hiperkalemija (taip pat žr. 4.5 skyrių).</w:t>
      </w:r>
    </w:p>
    <w:p w14:paraId="1DED1D85" w14:textId="77777777" w:rsidR="00A7473A" w:rsidRPr="001617FB" w:rsidRDefault="00A7473A" w:rsidP="00A7473A">
      <w:pPr>
        <w:widowControl w:val="0"/>
        <w:tabs>
          <w:tab w:val="left" w:pos="567"/>
        </w:tabs>
        <w:spacing w:after="0" w:line="240" w:lineRule="auto"/>
        <w:rPr>
          <w:rFonts w:ascii="Times New Roman" w:hAnsi="Times New Roman"/>
        </w:rPr>
      </w:pPr>
    </w:p>
    <w:p w14:paraId="2C9226D3"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Buvo gauta pranešimų, kad pacientams, kuriems buvo kepenų cirozė prasidėjo </w:t>
      </w:r>
      <w:proofErr w:type="spellStart"/>
      <w:r w:rsidRPr="001617FB">
        <w:rPr>
          <w:rFonts w:ascii="Times New Roman" w:hAnsi="Times New Roman"/>
        </w:rPr>
        <w:t>hipochloreminė</w:t>
      </w:r>
      <w:proofErr w:type="spellEnd"/>
      <w:r w:rsidRPr="001617FB">
        <w:rPr>
          <w:rFonts w:ascii="Times New Roman" w:hAnsi="Times New Roman"/>
        </w:rPr>
        <w:t xml:space="preserve"> </w:t>
      </w:r>
      <w:proofErr w:type="spellStart"/>
      <w:r w:rsidRPr="001617FB">
        <w:rPr>
          <w:rFonts w:ascii="Times New Roman" w:hAnsi="Times New Roman"/>
        </w:rPr>
        <w:t>metabolinė</w:t>
      </w:r>
      <w:proofErr w:type="spellEnd"/>
      <w:r w:rsidRPr="001617FB">
        <w:rPr>
          <w:rFonts w:ascii="Times New Roman" w:hAnsi="Times New Roman"/>
        </w:rPr>
        <w:t xml:space="preserve"> </w:t>
      </w:r>
      <w:proofErr w:type="spellStart"/>
      <w:r w:rsidRPr="001617FB">
        <w:rPr>
          <w:rFonts w:ascii="Times New Roman" w:hAnsi="Times New Roman"/>
        </w:rPr>
        <w:t>acidozė</w:t>
      </w:r>
      <w:proofErr w:type="spellEnd"/>
      <w:r w:rsidRPr="001617FB">
        <w:rPr>
          <w:rFonts w:ascii="Times New Roman" w:hAnsi="Times New Roman"/>
        </w:rPr>
        <w:t xml:space="preserve"> su hiperkalemija, nors inkstų funkcija buvo normali. Pacientai, kuriems yra kepenų cirozė ir kiti pacientai, kuriems yra </w:t>
      </w:r>
      <w:proofErr w:type="spellStart"/>
      <w:r w:rsidRPr="001617FB">
        <w:rPr>
          <w:rFonts w:ascii="Times New Roman" w:hAnsi="Times New Roman"/>
        </w:rPr>
        <w:t>acidozės</w:t>
      </w:r>
      <w:proofErr w:type="spellEnd"/>
      <w:r w:rsidRPr="001617FB">
        <w:rPr>
          <w:rFonts w:ascii="Times New Roman" w:hAnsi="Times New Roman"/>
        </w:rPr>
        <w:t xml:space="preserve"> rizika, turi būti atidžiai stebimi.</w:t>
      </w:r>
    </w:p>
    <w:p w14:paraId="7DE82645" w14:textId="77777777" w:rsidR="00A7473A" w:rsidRPr="001617FB" w:rsidRDefault="00A7473A" w:rsidP="00A7473A">
      <w:pPr>
        <w:widowControl w:val="0"/>
        <w:tabs>
          <w:tab w:val="left" w:pos="567"/>
        </w:tabs>
        <w:spacing w:after="0" w:line="240" w:lineRule="auto"/>
        <w:rPr>
          <w:rFonts w:ascii="Times New Roman" w:hAnsi="Times New Roman"/>
        </w:rPr>
      </w:pPr>
    </w:p>
    <w:p w14:paraId="4E11190E"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Specialių atsargumo priemonių reikia gydant cukriniu diabetu sergančius pacientus, kurių inkstų funkcija sutrikusi.</w:t>
      </w:r>
    </w:p>
    <w:p w14:paraId="00FB0ED3" w14:textId="77777777" w:rsidR="00A7473A" w:rsidRPr="001617FB" w:rsidRDefault="00A7473A" w:rsidP="00A7473A">
      <w:pPr>
        <w:widowControl w:val="0"/>
        <w:tabs>
          <w:tab w:val="left" w:pos="567"/>
        </w:tabs>
        <w:spacing w:after="0" w:line="240" w:lineRule="auto"/>
        <w:rPr>
          <w:rFonts w:ascii="Times New Roman" w:hAnsi="Times New Roman"/>
        </w:rPr>
      </w:pPr>
    </w:p>
    <w:p w14:paraId="3A7454D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Gydant </w:t>
      </w:r>
      <w:proofErr w:type="spellStart"/>
      <w:r w:rsidRPr="001617FB">
        <w:rPr>
          <w:rFonts w:ascii="Times New Roman" w:hAnsi="Times New Roman"/>
        </w:rPr>
        <w:t>ascitu</w:t>
      </w:r>
      <w:proofErr w:type="spellEnd"/>
      <w:r w:rsidRPr="001617FB">
        <w:rPr>
          <w:rFonts w:ascii="Times New Roman" w:hAnsi="Times New Roman"/>
        </w:rPr>
        <w:t xml:space="preserve"> sergančius pacientus, reikia stebėti, kad jų kūno svoris nesumažėtų daugiau nei </w:t>
      </w:r>
      <w:smartTag w:uri="urn:schemas-microsoft-com:office:smarttags" w:element="metricconverter">
        <w:smartTagPr>
          <w:attr w:name="ProductID" w:val="1ﾠkg"/>
        </w:smartTagPr>
        <w:r w:rsidRPr="001617FB">
          <w:rPr>
            <w:rFonts w:ascii="Times New Roman" w:hAnsi="Times New Roman"/>
          </w:rPr>
          <w:t>1 kg</w:t>
        </w:r>
      </w:smartTag>
      <w:r w:rsidRPr="001617FB">
        <w:rPr>
          <w:rFonts w:ascii="Times New Roman" w:hAnsi="Times New Roman"/>
        </w:rPr>
        <w:t xml:space="preserve"> per parą (dėl padidėjusio šlapimo išsiskyrimo).</w:t>
      </w:r>
    </w:p>
    <w:p w14:paraId="1BE8CCE7" w14:textId="77777777" w:rsidR="00A7473A" w:rsidRPr="001617FB" w:rsidRDefault="00A7473A" w:rsidP="00A7473A">
      <w:pPr>
        <w:widowControl w:val="0"/>
        <w:tabs>
          <w:tab w:val="left" w:pos="567"/>
        </w:tabs>
        <w:spacing w:after="0" w:line="240" w:lineRule="auto"/>
        <w:rPr>
          <w:rFonts w:ascii="Times New Roman" w:hAnsi="Times New Roman"/>
        </w:rPr>
      </w:pPr>
    </w:p>
    <w:p w14:paraId="4D096959"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Pacientams turintiems peptinių opų, spironolaktonas gali pabloginti opos gijimą, todėl jį vartoti galima tik įvertinus gydymo naudą.</w:t>
      </w:r>
    </w:p>
    <w:p w14:paraId="7D1B5458" w14:textId="77777777" w:rsidR="00A7473A" w:rsidRPr="001617FB" w:rsidRDefault="00A7473A" w:rsidP="00A7473A">
      <w:pPr>
        <w:widowControl w:val="0"/>
        <w:tabs>
          <w:tab w:val="left" w:pos="567"/>
        </w:tabs>
        <w:spacing w:after="0" w:line="240" w:lineRule="auto"/>
        <w:rPr>
          <w:rFonts w:ascii="Times New Roman" w:hAnsi="Times New Roman"/>
        </w:rPr>
      </w:pPr>
    </w:p>
    <w:p w14:paraId="1C7FAC15"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Eksperimentiniams gyvūnams spironolaktonas sukėlė arba skatino auglių augimą. Tai reikia turėti omenyje gydymo spironolaktono metu. Minėtas poveikis gali būti susijęs su tokio paties pobūdžio hormoniniais pokyčiais, kurie vyksta žmonėms vartojant spironolaktono (žr. 5.3 skyrių).</w:t>
      </w:r>
    </w:p>
    <w:p w14:paraId="68F95BB2" w14:textId="77777777" w:rsidR="005932B2" w:rsidRPr="001617FB" w:rsidRDefault="005932B2" w:rsidP="005932B2">
      <w:pPr>
        <w:keepNext/>
        <w:widowControl w:val="0"/>
        <w:tabs>
          <w:tab w:val="left" w:pos="567"/>
        </w:tabs>
        <w:autoSpaceDE w:val="0"/>
        <w:autoSpaceDN w:val="0"/>
        <w:adjustRightInd w:val="0"/>
        <w:spacing w:after="0" w:line="240" w:lineRule="auto"/>
        <w:rPr>
          <w:rFonts w:ascii="Times New Roman" w:eastAsia="Times New Roman" w:hAnsi="Times New Roman"/>
          <w:snapToGrid w:val="0"/>
          <w:szCs w:val="20"/>
          <w:u w:val="single"/>
        </w:rPr>
      </w:pPr>
    </w:p>
    <w:p w14:paraId="413FB31A" w14:textId="77777777" w:rsidR="005932B2" w:rsidRPr="001617FB" w:rsidRDefault="005932B2" w:rsidP="005932B2">
      <w:pPr>
        <w:keepNext/>
        <w:widowControl w:val="0"/>
        <w:tabs>
          <w:tab w:val="left" w:pos="567"/>
        </w:tabs>
        <w:autoSpaceDE w:val="0"/>
        <w:autoSpaceDN w:val="0"/>
        <w:adjustRightInd w:val="0"/>
        <w:spacing w:after="0" w:line="240" w:lineRule="auto"/>
        <w:rPr>
          <w:rFonts w:ascii="Times New Roman" w:eastAsia="Times New Roman" w:hAnsi="Times New Roman"/>
          <w:snapToGrid w:val="0"/>
          <w:szCs w:val="20"/>
          <w:u w:val="single"/>
        </w:rPr>
      </w:pPr>
      <w:r w:rsidRPr="001617FB">
        <w:rPr>
          <w:rFonts w:ascii="Times New Roman" w:eastAsia="Times New Roman" w:hAnsi="Times New Roman"/>
          <w:snapToGrid w:val="0"/>
          <w:szCs w:val="20"/>
          <w:u w:val="single"/>
        </w:rPr>
        <w:t>Vaikų populiacija</w:t>
      </w:r>
    </w:p>
    <w:p w14:paraId="43C6B474" w14:textId="77777777" w:rsidR="005932B2" w:rsidRPr="001617FB" w:rsidRDefault="005932B2" w:rsidP="005932B2">
      <w:pPr>
        <w:keepNext/>
        <w:widowControl w:val="0"/>
        <w:tabs>
          <w:tab w:val="left" w:pos="567"/>
        </w:tabs>
        <w:autoSpaceDE w:val="0"/>
        <w:autoSpaceDN w:val="0"/>
        <w:adjustRightInd w:val="0"/>
        <w:spacing w:after="0" w:line="240" w:lineRule="auto"/>
        <w:rPr>
          <w:rFonts w:ascii="Times New Roman" w:eastAsia="Times New Roman" w:hAnsi="Times New Roman"/>
          <w:snapToGrid w:val="0"/>
          <w:szCs w:val="20"/>
        </w:rPr>
      </w:pPr>
      <w:r w:rsidRPr="001617FB">
        <w:rPr>
          <w:rFonts w:ascii="Times New Roman" w:eastAsia="Times New Roman" w:hAnsi="Times New Roman"/>
          <w:snapToGrid w:val="0"/>
          <w:szCs w:val="20"/>
        </w:rPr>
        <w:t xml:space="preserve">Hipertenzija sergantiems vaikams, kuriems yra lengvas inkstų </w:t>
      </w:r>
      <w:r w:rsidR="00AF4E52" w:rsidRPr="001617FB">
        <w:rPr>
          <w:rFonts w:ascii="Times New Roman" w:eastAsia="Times New Roman" w:hAnsi="Times New Roman"/>
          <w:snapToGrid w:val="0"/>
          <w:szCs w:val="20"/>
        </w:rPr>
        <w:t xml:space="preserve">funkcijos </w:t>
      </w:r>
      <w:r w:rsidRPr="001617FB">
        <w:rPr>
          <w:rFonts w:ascii="Times New Roman" w:eastAsia="Times New Roman" w:hAnsi="Times New Roman"/>
          <w:snapToGrid w:val="0"/>
          <w:szCs w:val="20"/>
        </w:rPr>
        <w:t xml:space="preserve">nepakankamumas, kalį organizme sulaikančių diuretikų būtina vartoti atsargiai, nes yra </w:t>
      </w:r>
      <w:proofErr w:type="spellStart"/>
      <w:r w:rsidRPr="001617FB">
        <w:rPr>
          <w:rFonts w:ascii="Times New Roman" w:eastAsia="Times New Roman" w:hAnsi="Times New Roman"/>
          <w:snapToGrid w:val="0"/>
          <w:szCs w:val="20"/>
        </w:rPr>
        <w:t>hiperkalemijos</w:t>
      </w:r>
      <w:proofErr w:type="spellEnd"/>
      <w:r w:rsidRPr="001617FB">
        <w:rPr>
          <w:rFonts w:ascii="Times New Roman" w:eastAsia="Times New Roman" w:hAnsi="Times New Roman"/>
          <w:snapToGrid w:val="0"/>
          <w:szCs w:val="20"/>
        </w:rPr>
        <w:t xml:space="preserve"> rizika</w:t>
      </w:r>
      <w:r w:rsidR="00AF4E52" w:rsidRPr="001617FB">
        <w:rPr>
          <w:rFonts w:ascii="Times New Roman" w:eastAsia="Times New Roman" w:hAnsi="Times New Roman"/>
          <w:snapToGrid w:val="0"/>
          <w:szCs w:val="20"/>
        </w:rPr>
        <w:t xml:space="preserve"> </w:t>
      </w:r>
      <w:r w:rsidRPr="001617FB">
        <w:rPr>
          <w:rFonts w:ascii="Times New Roman" w:eastAsia="Times New Roman" w:hAnsi="Times New Roman"/>
          <w:snapToGrid w:val="0"/>
          <w:szCs w:val="20"/>
        </w:rPr>
        <w:t>(</w:t>
      </w:r>
      <w:r w:rsidR="00AF4E52" w:rsidRPr="001617FB">
        <w:rPr>
          <w:rFonts w:ascii="Times New Roman" w:eastAsia="Times New Roman" w:hAnsi="Times New Roman"/>
          <w:snapToGrid w:val="0"/>
          <w:szCs w:val="20"/>
        </w:rPr>
        <w:t>s</w:t>
      </w:r>
      <w:r w:rsidRPr="001617FB">
        <w:rPr>
          <w:rFonts w:ascii="Times New Roman" w:eastAsia="Times New Roman" w:hAnsi="Times New Roman"/>
          <w:snapToGrid w:val="0"/>
          <w:szCs w:val="20"/>
        </w:rPr>
        <w:t xml:space="preserve">pironolaktono draudžiama vartoti vaikams, kuriems yra vidutinio sunkumo ar sunkus inkstų funkcijos </w:t>
      </w:r>
      <w:r w:rsidR="00A6231D" w:rsidRPr="001617FB">
        <w:rPr>
          <w:rFonts w:ascii="Times New Roman" w:eastAsia="Times New Roman" w:hAnsi="Times New Roman"/>
          <w:snapToGrid w:val="0"/>
          <w:szCs w:val="20"/>
        </w:rPr>
        <w:t>nepakankamumas,</w:t>
      </w:r>
      <w:r w:rsidRPr="001617FB">
        <w:rPr>
          <w:rFonts w:ascii="Times New Roman" w:eastAsia="Times New Roman" w:hAnsi="Times New Roman"/>
          <w:snapToGrid w:val="0"/>
          <w:szCs w:val="20"/>
        </w:rPr>
        <w:t xml:space="preserve"> žr. 4.3 skyrių).</w:t>
      </w:r>
    </w:p>
    <w:p w14:paraId="39058EF9" w14:textId="77777777" w:rsidR="00A7473A" w:rsidRPr="001617FB" w:rsidRDefault="00A7473A" w:rsidP="00A7473A">
      <w:pPr>
        <w:widowControl w:val="0"/>
        <w:tabs>
          <w:tab w:val="left" w:pos="567"/>
        </w:tabs>
        <w:spacing w:after="0" w:line="240" w:lineRule="auto"/>
        <w:rPr>
          <w:rFonts w:ascii="Times New Roman" w:hAnsi="Times New Roman"/>
        </w:rPr>
      </w:pPr>
    </w:p>
    <w:p w14:paraId="254AAF37" w14:textId="77777777" w:rsidR="00831F85" w:rsidRPr="001617FB" w:rsidRDefault="00831F85" w:rsidP="00A7473A">
      <w:pPr>
        <w:widowControl w:val="0"/>
        <w:tabs>
          <w:tab w:val="left" w:pos="567"/>
        </w:tabs>
        <w:spacing w:after="0" w:line="240" w:lineRule="auto"/>
        <w:rPr>
          <w:rFonts w:ascii="Times New Roman" w:hAnsi="Times New Roman"/>
          <w:u w:val="single"/>
        </w:rPr>
      </w:pPr>
      <w:r w:rsidRPr="001617FB">
        <w:rPr>
          <w:rFonts w:ascii="Times New Roman" w:hAnsi="Times New Roman"/>
          <w:u w:val="single"/>
        </w:rPr>
        <w:t>Pagalbinės medžiagos</w:t>
      </w:r>
    </w:p>
    <w:p w14:paraId="3D3092C5" w14:textId="77777777" w:rsidR="00DE60C2" w:rsidRPr="001617FB" w:rsidRDefault="00A7473A" w:rsidP="00DE60C2">
      <w:pPr>
        <w:widowControl w:val="0"/>
        <w:tabs>
          <w:tab w:val="left" w:pos="567"/>
        </w:tabs>
        <w:spacing w:after="0" w:line="240" w:lineRule="auto"/>
        <w:rPr>
          <w:rFonts w:ascii="Times New Roman" w:hAnsi="Times New Roman"/>
        </w:rPr>
      </w:pPr>
      <w:r w:rsidRPr="001617FB">
        <w:rPr>
          <w:rFonts w:ascii="Times New Roman" w:hAnsi="Times New Roman"/>
        </w:rPr>
        <w:t xml:space="preserve">Spironolactone Orion tablečių sudėtyje yra laktozės. </w:t>
      </w:r>
      <w:r w:rsidR="00DE60C2" w:rsidRPr="001617FB">
        <w:rPr>
          <w:rFonts w:ascii="Times New Roman" w:hAnsi="Times New Roman"/>
        </w:rPr>
        <w:t>Šio vaistinio preparato negalima vartoti pacientams, kuriems nustatytas retas paveldimas sutrikimas – galaktozės netoleravimas, visiškas laktazės stygius arba gliukozės ir galaktozės malabsorbcija.</w:t>
      </w:r>
    </w:p>
    <w:p w14:paraId="0B7B557A" w14:textId="77777777" w:rsidR="00A7473A" w:rsidRPr="001617FB" w:rsidRDefault="00A7473A" w:rsidP="00A7473A">
      <w:pPr>
        <w:widowControl w:val="0"/>
        <w:tabs>
          <w:tab w:val="left" w:pos="567"/>
        </w:tabs>
        <w:spacing w:after="0" w:line="240" w:lineRule="auto"/>
        <w:rPr>
          <w:rFonts w:ascii="Times New Roman" w:hAnsi="Times New Roman"/>
        </w:rPr>
      </w:pPr>
    </w:p>
    <w:p w14:paraId="158AEEDB" w14:textId="77777777" w:rsidR="00A7473A" w:rsidRPr="001617FB" w:rsidRDefault="00A7473A" w:rsidP="00E01917">
      <w:pPr>
        <w:keepNext/>
        <w:keepLines/>
        <w:widowControl w:val="0"/>
        <w:tabs>
          <w:tab w:val="left" w:pos="567"/>
        </w:tabs>
        <w:spacing w:after="0" w:line="240" w:lineRule="auto"/>
        <w:ind w:left="567" w:hanging="567"/>
        <w:outlineLvl w:val="2"/>
        <w:rPr>
          <w:rFonts w:ascii="Times New Roman" w:hAnsi="Times New Roman"/>
          <w:b/>
          <w:kern w:val="28"/>
        </w:rPr>
      </w:pPr>
      <w:bookmarkStart w:id="21" w:name="_Toc129243106"/>
      <w:bookmarkStart w:id="22" w:name="_Toc129243231"/>
      <w:r w:rsidRPr="001617FB">
        <w:rPr>
          <w:rFonts w:ascii="Times New Roman" w:hAnsi="Times New Roman"/>
          <w:b/>
          <w:kern w:val="28"/>
        </w:rPr>
        <w:lastRenderedPageBreak/>
        <w:t>4.5</w:t>
      </w:r>
      <w:r w:rsidRPr="001617FB">
        <w:rPr>
          <w:rFonts w:ascii="Times New Roman" w:hAnsi="Times New Roman"/>
          <w:b/>
          <w:kern w:val="28"/>
        </w:rPr>
        <w:tab/>
        <w:t>Sąveika su kitais vaistiniais preparatais ir kitokia sąveika</w:t>
      </w:r>
      <w:bookmarkEnd w:id="21"/>
      <w:bookmarkEnd w:id="22"/>
    </w:p>
    <w:p w14:paraId="0DFA109E" w14:textId="77777777" w:rsidR="00A7473A" w:rsidRPr="001617FB" w:rsidRDefault="00A7473A" w:rsidP="00E01917">
      <w:pPr>
        <w:keepNext/>
        <w:keepLines/>
        <w:widowControl w:val="0"/>
        <w:tabs>
          <w:tab w:val="left" w:pos="567"/>
        </w:tabs>
        <w:spacing w:after="0" w:line="240" w:lineRule="auto"/>
        <w:rPr>
          <w:rFonts w:ascii="Times New Roman" w:hAnsi="Times New Roman"/>
        </w:rPr>
      </w:pPr>
    </w:p>
    <w:p w14:paraId="4D5C34B2" w14:textId="77777777" w:rsidR="00A7473A" w:rsidRPr="001617FB" w:rsidRDefault="00A7473A" w:rsidP="00E01917">
      <w:pPr>
        <w:keepNext/>
        <w:keepLines/>
        <w:widowControl w:val="0"/>
        <w:tabs>
          <w:tab w:val="left" w:pos="567"/>
        </w:tabs>
        <w:spacing w:after="0" w:line="240" w:lineRule="auto"/>
        <w:rPr>
          <w:rFonts w:ascii="Times New Roman" w:hAnsi="Times New Roman"/>
        </w:rPr>
      </w:pPr>
      <w:r w:rsidRPr="001617FB">
        <w:rPr>
          <w:rFonts w:ascii="Times New Roman" w:hAnsi="Times New Roman"/>
        </w:rPr>
        <w:t xml:space="preserve">Spironolaktonas mažina </w:t>
      </w:r>
      <w:proofErr w:type="spellStart"/>
      <w:r w:rsidRPr="001617FB">
        <w:rPr>
          <w:rFonts w:ascii="Times New Roman" w:hAnsi="Times New Roman"/>
        </w:rPr>
        <w:t>hipokalemijos</w:t>
      </w:r>
      <w:proofErr w:type="spellEnd"/>
      <w:r w:rsidRPr="001617FB">
        <w:rPr>
          <w:rFonts w:ascii="Times New Roman" w:hAnsi="Times New Roman"/>
        </w:rPr>
        <w:t xml:space="preserve"> riziką, kurią sukelia kiti diuretikai, taigi, jei reikia, gali būti derinamas su kitais diuretikais.</w:t>
      </w:r>
    </w:p>
    <w:p w14:paraId="655E6C73" w14:textId="77777777" w:rsidR="00A7473A" w:rsidRPr="001617FB" w:rsidRDefault="00A7473A" w:rsidP="00A7473A">
      <w:pPr>
        <w:widowControl w:val="0"/>
        <w:tabs>
          <w:tab w:val="left" w:pos="567"/>
        </w:tabs>
        <w:spacing w:after="0" w:line="240" w:lineRule="auto"/>
        <w:rPr>
          <w:rFonts w:ascii="Times New Roman" w:hAnsi="Times New Roman"/>
        </w:rPr>
      </w:pPr>
    </w:p>
    <w:p w14:paraId="7273652B" w14:textId="77777777" w:rsidR="00A7473A" w:rsidRPr="001617FB" w:rsidRDefault="00A7473A" w:rsidP="00A7473A">
      <w:pPr>
        <w:widowControl w:val="0"/>
        <w:tabs>
          <w:tab w:val="left" w:pos="567"/>
        </w:tabs>
        <w:spacing w:after="0" w:line="240" w:lineRule="auto"/>
        <w:rPr>
          <w:rFonts w:ascii="Times New Roman" w:hAnsi="Times New Roman"/>
        </w:rPr>
      </w:pPr>
      <w:proofErr w:type="spellStart"/>
      <w:r w:rsidRPr="001617FB">
        <w:rPr>
          <w:rFonts w:ascii="Times New Roman" w:hAnsi="Times New Roman"/>
        </w:rPr>
        <w:t>Spironolaktoną</w:t>
      </w:r>
      <w:proofErr w:type="spellEnd"/>
      <w:r w:rsidRPr="001617FB">
        <w:rPr>
          <w:rFonts w:ascii="Times New Roman" w:hAnsi="Times New Roman"/>
        </w:rPr>
        <w:t xml:space="preserve"> vartoti pacientams, kuriems taikoma anestezija, reikia atsargiai. Spironolaktonas slopina </w:t>
      </w:r>
      <w:proofErr w:type="spellStart"/>
      <w:r w:rsidRPr="001617FB">
        <w:rPr>
          <w:rFonts w:ascii="Times New Roman" w:hAnsi="Times New Roman"/>
        </w:rPr>
        <w:t>noradrenalino</w:t>
      </w:r>
      <w:proofErr w:type="spellEnd"/>
      <w:r w:rsidRPr="001617FB">
        <w:rPr>
          <w:rFonts w:ascii="Times New Roman" w:hAnsi="Times New Roman"/>
        </w:rPr>
        <w:t xml:space="preserve"> cirkuliaciją. </w:t>
      </w:r>
      <w:proofErr w:type="spellStart"/>
      <w:r w:rsidRPr="001617FB">
        <w:rPr>
          <w:rFonts w:ascii="Times New Roman" w:hAnsi="Times New Roman"/>
        </w:rPr>
        <w:t>Nedepoliarizuojantis</w:t>
      </w:r>
      <w:proofErr w:type="spellEnd"/>
      <w:r w:rsidRPr="001617FB">
        <w:rPr>
          <w:rFonts w:ascii="Times New Roman" w:hAnsi="Times New Roman"/>
        </w:rPr>
        <w:t xml:space="preserve"> raumenis atpalaiduojantis poveikis gali sustiprėti.</w:t>
      </w:r>
    </w:p>
    <w:p w14:paraId="4FFD2A51" w14:textId="77777777" w:rsidR="00A7473A" w:rsidRPr="001617FB" w:rsidRDefault="00A7473A" w:rsidP="00A7473A">
      <w:pPr>
        <w:widowControl w:val="0"/>
        <w:tabs>
          <w:tab w:val="left" w:pos="567"/>
        </w:tabs>
        <w:spacing w:after="0" w:line="240" w:lineRule="auto"/>
        <w:rPr>
          <w:rFonts w:ascii="Times New Roman" w:hAnsi="Times New Roman"/>
        </w:rPr>
      </w:pPr>
    </w:p>
    <w:p w14:paraId="3E4D3D78"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Spironolaktonas kartu su kitais </w:t>
      </w:r>
      <w:proofErr w:type="spellStart"/>
      <w:r w:rsidRPr="001617FB">
        <w:rPr>
          <w:rFonts w:ascii="Times New Roman" w:hAnsi="Times New Roman"/>
        </w:rPr>
        <w:t>antihipertenziniais</w:t>
      </w:r>
      <w:proofErr w:type="spellEnd"/>
      <w:r w:rsidRPr="001617FB">
        <w:rPr>
          <w:rFonts w:ascii="Times New Roman" w:hAnsi="Times New Roman"/>
        </w:rPr>
        <w:t xml:space="preserve"> vaistiniais preparatais veikia sinergiškai.</w:t>
      </w:r>
    </w:p>
    <w:p w14:paraId="343BE87B" w14:textId="77777777" w:rsidR="00A7473A" w:rsidRPr="001617FB" w:rsidRDefault="00A7473A" w:rsidP="00A7473A">
      <w:pPr>
        <w:widowControl w:val="0"/>
        <w:tabs>
          <w:tab w:val="left" w:pos="567"/>
        </w:tabs>
        <w:spacing w:after="0" w:line="240" w:lineRule="auto"/>
        <w:rPr>
          <w:rFonts w:ascii="Times New Roman" w:hAnsi="Times New Roman"/>
        </w:rPr>
      </w:pPr>
    </w:p>
    <w:p w14:paraId="79527FE3"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Kartu vartojant kalio papildus (kalio turinčius mineralinius preparatus, maisto, kuriame yra daug kalio arba valgomosios druskos pakaitalus), kitus kalį organizme sulaikančius diuretikus, AKF inhibitorius, AIIRB, </w:t>
      </w:r>
      <w:proofErr w:type="spellStart"/>
      <w:r w:rsidRPr="001617FB">
        <w:rPr>
          <w:rFonts w:ascii="Times New Roman" w:hAnsi="Times New Roman"/>
        </w:rPr>
        <w:t>aldosterono</w:t>
      </w:r>
      <w:proofErr w:type="spellEnd"/>
      <w:r w:rsidRPr="001617FB">
        <w:rPr>
          <w:rFonts w:ascii="Times New Roman" w:hAnsi="Times New Roman"/>
        </w:rPr>
        <w:t xml:space="preserve"> blokatorius, hepariną, mažos molekulinės masės hepariną, gali prasidėti sunki hiperkalemija (žr. 4.4 skyrių).</w:t>
      </w:r>
    </w:p>
    <w:p w14:paraId="6D01130F" w14:textId="77777777" w:rsidR="00A7473A" w:rsidRPr="001617FB" w:rsidRDefault="00A7473A" w:rsidP="00A7473A">
      <w:pPr>
        <w:widowControl w:val="0"/>
        <w:tabs>
          <w:tab w:val="left" w:pos="567"/>
        </w:tabs>
        <w:spacing w:after="0" w:line="240" w:lineRule="auto"/>
        <w:rPr>
          <w:rFonts w:ascii="Times New Roman" w:hAnsi="Times New Roman"/>
        </w:rPr>
      </w:pPr>
    </w:p>
    <w:p w14:paraId="5D45205B"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Spironolaktono ir AKF inhibitorių derinys yra galimas pacientams, kuriems yra širdies nepakankamumas (III arba IV klasės pagal NYHA), jei šis derinys gali būti veiksmingas, ir jei kalio ir kreatinino koncentracija kraujo serume yra atidžiai stebima. </w:t>
      </w:r>
    </w:p>
    <w:p w14:paraId="3FF73147" w14:textId="77777777" w:rsidR="00A7473A" w:rsidRPr="001617FB" w:rsidRDefault="00A7473A" w:rsidP="00A7473A">
      <w:pPr>
        <w:widowControl w:val="0"/>
        <w:tabs>
          <w:tab w:val="left" w:pos="567"/>
        </w:tabs>
        <w:spacing w:after="0" w:line="240" w:lineRule="auto"/>
        <w:rPr>
          <w:rFonts w:ascii="Times New Roman" w:hAnsi="Times New Roman"/>
        </w:rPr>
      </w:pPr>
    </w:p>
    <w:p w14:paraId="092A520E"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Acetilsalicilo rūgštis (ne </w:t>
      </w:r>
      <w:proofErr w:type="spellStart"/>
      <w:r w:rsidRPr="001617FB">
        <w:rPr>
          <w:rFonts w:ascii="Times New Roman" w:hAnsi="Times New Roman"/>
        </w:rPr>
        <w:t>antitrombozinėmis</w:t>
      </w:r>
      <w:proofErr w:type="spellEnd"/>
      <w:r w:rsidRPr="001617FB">
        <w:rPr>
          <w:rFonts w:ascii="Times New Roman" w:hAnsi="Times New Roman"/>
        </w:rPr>
        <w:t xml:space="preserve"> dozėmis) ir nesteroidiniai vaistai nuo uždegimo (NVNU) gali lėtinti kartu vartojamo spironolaktono metabolitų eliminaciją, slopinti šlapimo išsiskyrimą skatinantį spironolaktono poveikį ir sukelti </w:t>
      </w:r>
      <w:proofErr w:type="spellStart"/>
      <w:r w:rsidRPr="001617FB">
        <w:rPr>
          <w:rFonts w:ascii="Times New Roman" w:hAnsi="Times New Roman"/>
        </w:rPr>
        <w:t>hiperkalemiją</w:t>
      </w:r>
      <w:proofErr w:type="spellEnd"/>
      <w:r w:rsidRPr="001617FB">
        <w:rPr>
          <w:rFonts w:ascii="Times New Roman" w:hAnsi="Times New Roman"/>
        </w:rPr>
        <w:t>.</w:t>
      </w:r>
    </w:p>
    <w:p w14:paraId="379A8DB9" w14:textId="77777777" w:rsidR="00A7473A" w:rsidRPr="001617FB" w:rsidRDefault="00A7473A" w:rsidP="00A7473A">
      <w:pPr>
        <w:widowControl w:val="0"/>
        <w:tabs>
          <w:tab w:val="left" w:pos="567"/>
        </w:tabs>
        <w:spacing w:after="0" w:line="240" w:lineRule="auto"/>
        <w:rPr>
          <w:rFonts w:ascii="Times New Roman" w:hAnsi="Times New Roman"/>
        </w:rPr>
      </w:pPr>
    </w:p>
    <w:p w14:paraId="3F3BB33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Gydymo </w:t>
      </w:r>
      <w:proofErr w:type="spellStart"/>
      <w:r w:rsidRPr="001617FB">
        <w:rPr>
          <w:rFonts w:ascii="Times New Roman" w:hAnsi="Times New Roman"/>
        </w:rPr>
        <w:t>spironolaktonu</w:t>
      </w:r>
      <w:proofErr w:type="spellEnd"/>
      <w:r w:rsidRPr="001617FB">
        <w:rPr>
          <w:rFonts w:ascii="Times New Roman" w:hAnsi="Times New Roman"/>
        </w:rPr>
        <w:t xml:space="preserve"> metu, varfarino efektyvumas gali susilpnėti.</w:t>
      </w:r>
    </w:p>
    <w:p w14:paraId="705844D6" w14:textId="77777777" w:rsidR="00A7473A" w:rsidRPr="001617FB" w:rsidRDefault="00A7473A" w:rsidP="00A7473A">
      <w:pPr>
        <w:widowControl w:val="0"/>
        <w:tabs>
          <w:tab w:val="left" w:pos="567"/>
        </w:tabs>
        <w:spacing w:after="0" w:line="240" w:lineRule="auto"/>
        <w:rPr>
          <w:rFonts w:ascii="Times New Roman" w:hAnsi="Times New Roman"/>
        </w:rPr>
      </w:pPr>
    </w:p>
    <w:p w14:paraId="0555B47D"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Gydymo </w:t>
      </w:r>
      <w:proofErr w:type="spellStart"/>
      <w:r w:rsidRPr="001617FB">
        <w:rPr>
          <w:rFonts w:ascii="Times New Roman" w:hAnsi="Times New Roman"/>
        </w:rPr>
        <w:t>spironolaktonu</w:t>
      </w:r>
      <w:proofErr w:type="spellEnd"/>
      <w:r w:rsidRPr="001617FB">
        <w:rPr>
          <w:rFonts w:ascii="Times New Roman" w:hAnsi="Times New Roman"/>
        </w:rPr>
        <w:t xml:space="preserve"> metu digoksino klirensas sumažėja, o pusinės eliminacijos laikas pailgėja. Spironolaktono rekomenduojama atsargiai skirti kartu su digoksinu, kadangi vartojant spironolaktono nustatomi digoksino koncentracijos serume rodmenys gali būti klaidingi.</w:t>
      </w:r>
    </w:p>
    <w:p w14:paraId="43F9E4DE" w14:textId="77777777" w:rsidR="00A7473A" w:rsidRPr="001617FB" w:rsidRDefault="00A7473A" w:rsidP="00A7473A">
      <w:pPr>
        <w:widowControl w:val="0"/>
        <w:tabs>
          <w:tab w:val="left" w:pos="567"/>
        </w:tabs>
        <w:spacing w:after="0" w:line="240" w:lineRule="auto"/>
        <w:rPr>
          <w:rFonts w:ascii="Times New Roman" w:hAnsi="Times New Roman"/>
        </w:rPr>
      </w:pPr>
    </w:p>
    <w:p w14:paraId="64CE0119"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Vartojant spironolaktono, gali pakisti ličio eliminacija, todėl rekomenduojama tirti jo koncentraciją.</w:t>
      </w:r>
    </w:p>
    <w:p w14:paraId="4E0CFDDD" w14:textId="77777777" w:rsidR="00A7473A" w:rsidRPr="001617FB" w:rsidRDefault="00A7473A" w:rsidP="00A7473A">
      <w:pPr>
        <w:widowControl w:val="0"/>
        <w:tabs>
          <w:tab w:val="left" w:pos="567"/>
        </w:tabs>
        <w:spacing w:after="0" w:line="240" w:lineRule="auto"/>
        <w:rPr>
          <w:rFonts w:ascii="Times New Roman" w:hAnsi="Times New Roman"/>
        </w:rPr>
      </w:pPr>
    </w:p>
    <w:p w14:paraId="6373E2B2"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Takrolimuzas gali sukelti </w:t>
      </w:r>
      <w:proofErr w:type="spellStart"/>
      <w:r w:rsidRPr="001617FB">
        <w:rPr>
          <w:rFonts w:ascii="Times New Roman" w:hAnsi="Times New Roman"/>
        </w:rPr>
        <w:t>hiperkalemiją</w:t>
      </w:r>
      <w:proofErr w:type="spellEnd"/>
      <w:r w:rsidRPr="001617FB">
        <w:rPr>
          <w:rFonts w:ascii="Times New Roman" w:hAnsi="Times New Roman"/>
        </w:rPr>
        <w:t>, o spironolaktonas gali ją pasunkinti. Minėtų vaistinių preparatų vartojant vienu metu, būtina dažnai tirti kalio koncentraciją serume.</w:t>
      </w:r>
    </w:p>
    <w:p w14:paraId="6FCCB794" w14:textId="77777777" w:rsidR="00A7473A" w:rsidRPr="001617FB" w:rsidRDefault="00A7473A" w:rsidP="00A7473A">
      <w:pPr>
        <w:widowControl w:val="0"/>
        <w:tabs>
          <w:tab w:val="left" w:pos="567"/>
        </w:tabs>
        <w:spacing w:after="0" w:line="240" w:lineRule="auto"/>
        <w:rPr>
          <w:rFonts w:ascii="Times New Roman" w:hAnsi="Times New Roman"/>
        </w:rPr>
      </w:pPr>
    </w:p>
    <w:p w14:paraId="1BAB9EB5" w14:textId="77777777" w:rsidR="00A7473A" w:rsidRPr="001617FB" w:rsidRDefault="00A7473A" w:rsidP="00A7473A">
      <w:pPr>
        <w:widowControl w:val="0"/>
        <w:tabs>
          <w:tab w:val="left" w:pos="567"/>
        </w:tabs>
        <w:spacing w:after="0" w:line="240" w:lineRule="auto"/>
        <w:rPr>
          <w:rFonts w:ascii="Times New Roman" w:hAnsi="Times New Roman"/>
          <w:bCs/>
        </w:rPr>
      </w:pPr>
      <w:r w:rsidRPr="001617FB">
        <w:rPr>
          <w:rFonts w:ascii="Times New Roman" w:hAnsi="Times New Roman"/>
          <w:bCs/>
        </w:rPr>
        <w:t xml:space="preserve">Papildomai su kitais vaistiniais preparatais, sukeliančiais </w:t>
      </w:r>
      <w:proofErr w:type="spellStart"/>
      <w:r w:rsidRPr="001617FB">
        <w:rPr>
          <w:rFonts w:ascii="Times New Roman" w:hAnsi="Times New Roman"/>
          <w:bCs/>
        </w:rPr>
        <w:t>hiperkalemiją</w:t>
      </w:r>
      <w:proofErr w:type="spellEnd"/>
      <w:r w:rsidRPr="001617FB">
        <w:rPr>
          <w:rFonts w:ascii="Times New Roman" w:hAnsi="Times New Roman"/>
          <w:bCs/>
        </w:rPr>
        <w:t xml:space="preserve">, su </w:t>
      </w:r>
      <w:proofErr w:type="spellStart"/>
      <w:r w:rsidRPr="001617FB">
        <w:rPr>
          <w:rFonts w:ascii="Times New Roman" w:hAnsi="Times New Roman"/>
          <w:bCs/>
        </w:rPr>
        <w:t>spironolaktonu</w:t>
      </w:r>
      <w:proofErr w:type="spellEnd"/>
      <w:r w:rsidRPr="001617FB">
        <w:rPr>
          <w:rFonts w:ascii="Times New Roman" w:hAnsi="Times New Roman"/>
          <w:bCs/>
        </w:rPr>
        <w:t xml:space="preserve"> kartu vartojant trimetoprimo su </w:t>
      </w:r>
      <w:proofErr w:type="spellStart"/>
      <w:r w:rsidRPr="001617FB">
        <w:rPr>
          <w:rFonts w:ascii="Times New Roman" w:hAnsi="Times New Roman"/>
          <w:bCs/>
        </w:rPr>
        <w:t>sulfametoksazolu</w:t>
      </w:r>
      <w:proofErr w:type="spellEnd"/>
      <w:r w:rsidRPr="001617FB">
        <w:rPr>
          <w:rFonts w:ascii="Times New Roman" w:hAnsi="Times New Roman"/>
          <w:bCs/>
        </w:rPr>
        <w:t xml:space="preserve"> (</w:t>
      </w:r>
      <w:proofErr w:type="spellStart"/>
      <w:r w:rsidRPr="001617FB">
        <w:rPr>
          <w:rFonts w:ascii="Times New Roman" w:hAnsi="Times New Roman"/>
          <w:bCs/>
        </w:rPr>
        <w:t>kotrimoksazolo</w:t>
      </w:r>
      <w:proofErr w:type="spellEnd"/>
      <w:r w:rsidRPr="001617FB">
        <w:rPr>
          <w:rFonts w:ascii="Times New Roman" w:hAnsi="Times New Roman"/>
          <w:bCs/>
        </w:rPr>
        <w:t>) gali išsivystyti kliniškai reikšminga hiperkalemija.</w:t>
      </w:r>
    </w:p>
    <w:p w14:paraId="21F435A3" w14:textId="77777777" w:rsidR="00A7473A" w:rsidRPr="001617FB" w:rsidRDefault="00A7473A" w:rsidP="00A7473A">
      <w:pPr>
        <w:widowControl w:val="0"/>
        <w:tabs>
          <w:tab w:val="left" w:pos="567"/>
        </w:tabs>
        <w:spacing w:after="0" w:line="240" w:lineRule="auto"/>
        <w:rPr>
          <w:rFonts w:ascii="Times New Roman" w:hAnsi="Times New Roman"/>
        </w:rPr>
      </w:pPr>
    </w:p>
    <w:p w14:paraId="30BA6450"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Spironolaktono metabolitai </w:t>
      </w:r>
      <w:proofErr w:type="spellStart"/>
      <w:r w:rsidRPr="001617FB">
        <w:rPr>
          <w:rFonts w:ascii="Times New Roman" w:hAnsi="Times New Roman"/>
        </w:rPr>
        <w:t>fluorescuoja</w:t>
      </w:r>
      <w:proofErr w:type="spellEnd"/>
      <w:r w:rsidRPr="001617FB">
        <w:rPr>
          <w:rFonts w:ascii="Times New Roman" w:hAnsi="Times New Roman"/>
        </w:rPr>
        <w:t>, todėl kai kurių tyrimų, kurių metu vertinama fluorescencija (pvz., kortizolio koncentracijos nustatymo) rodmenys gali būti klaidingi.</w:t>
      </w:r>
    </w:p>
    <w:p w14:paraId="79A73071" w14:textId="77777777" w:rsidR="00A7473A" w:rsidRPr="001617FB" w:rsidRDefault="00A7473A" w:rsidP="00A7473A">
      <w:pPr>
        <w:widowControl w:val="0"/>
        <w:tabs>
          <w:tab w:val="left" w:pos="567"/>
        </w:tabs>
        <w:spacing w:after="0" w:line="240" w:lineRule="auto"/>
        <w:rPr>
          <w:rFonts w:ascii="Times New Roman" w:hAnsi="Times New Roman"/>
        </w:rPr>
      </w:pPr>
    </w:p>
    <w:p w14:paraId="1DFA6806" w14:textId="77777777" w:rsidR="00D57321" w:rsidRDefault="00D57321" w:rsidP="00D57321">
      <w:pPr>
        <w:widowControl w:val="0"/>
        <w:tabs>
          <w:tab w:val="left" w:pos="567"/>
        </w:tabs>
        <w:spacing w:after="0" w:line="240" w:lineRule="auto"/>
        <w:rPr>
          <w:rFonts w:ascii="Times New Roman" w:hAnsi="Times New Roman"/>
        </w:rPr>
      </w:pPr>
      <w:r w:rsidRPr="00164124">
        <w:rPr>
          <w:rFonts w:ascii="Times New Roman" w:hAnsi="Times New Roman"/>
        </w:rPr>
        <w:t>Spironolaktonas gali sumažinti mitotano koncentraciją plazmoje antinksčių žievės karcinoma</w:t>
      </w:r>
      <w:r>
        <w:rPr>
          <w:rFonts w:ascii="Times New Roman" w:hAnsi="Times New Roman"/>
        </w:rPr>
        <w:t xml:space="preserve"> </w:t>
      </w:r>
      <w:r w:rsidRPr="00164124">
        <w:rPr>
          <w:rFonts w:ascii="Times New Roman" w:hAnsi="Times New Roman"/>
        </w:rPr>
        <w:t>sergantiems pacientams, gydomiems mitotanu, todėl jo negalima vartoti kartu su mitotanu</w:t>
      </w:r>
      <w:r>
        <w:rPr>
          <w:rFonts w:ascii="Times New Roman" w:hAnsi="Times New Roman"/>
        </w:rPr>
        <w:t>.</w:t>
      </w:r>
    </w:p>
    <w:p w14:paraId="2A756328" w14:textId="77777777" w:rsidR="00164124" w:rsidRPr="001617FB" w:rsidRDefault="00164124" w:rsidP="00164124">
      <w:pPr>
        <w:widowControl w:val="0"/>
        <w:tabs>
          <w:tab w:val="left" w:pos="567"/>
        </w:tabs>
        <w:spacing w:after="0" w:line="240" w:lineRule="auto"/>
        <w:rPr>
          <w:rFonts w:ascii="Times New Roman" w:hAnsi="Times New Roman"/>
        </w:rPr>
      </w:pPr>
    </w:p>
    <w:p w14:paraId="7469B91D" w14:textId="77777777" w:rsidR="00A12218" w:rsidRPr="001617FB" w:rsidRDefault="00A12218" w:rsidP="00A12218">
      <w:pPr>
        <w:widowControl w:val="0"/>
        <w:tabs>
          <w:tab w:val="left" w:pos="567"/>
        </w:tabs>
        <w:spacing w:after="0" w:line="240" w:lineRule="auto"/>
        <w:rPr>
          <w:rFonts w:ascii="Times New Roman" w:hAnsi="Times New Roman"/>
        </w:rPr>
      </w:pPr>
      <w:r w:rsidRPr="001617FB">
        <w:rPr>
          <w:rFonts w:ascii="Times New Roman" w:hAnsi="Times New Roman"/>
        </w:rPr>
        <w:t>Spironolaktonas jungiasi su androgenų receptoriumi ir gali padidinti prostatos specifinio antigeno (PSA) kiekį abirateronu gydomiems prostatos vėžiu sergantiems pacientams. Vartoti kartu su abirateronu nerekomenduojama.</w:t>
      </w:r>
      <w:r w:rsidRPr="001617FB">
        <w:rPr>
          <w:rFonts w:ascii="Times New Roman" w:hAnsi="Times New Roman"/>
        </w:rPr>
        <w:cr/>
      </w:r>
    </w:p>
    <w:p w14:paraId="16EF8799" w14:textId="77777777" w:rsidR="00A7473A" w:rsidRPr="001617FB" w:rsidRDefault="00A7473A" w:rsidP="006B7DC5">
      <w:pPr>
        <w:keepNext/>
        <w:widowControl w:val="0"/>
        <w:tabs>
          <w:tab w:val="left" w:pos="567"/>
        </w:tabs>
        <w:spacing w:after="0" w:line="240" w:lineRule="auto"/>
        <w:ind w:left="567" w:hanging="567"/>
        <w:outlineLvl w:val="2"/>
        <w:rPr>
          <w:rFonts w:ascii="Times New Roman" w:hAnsi="Times New Roman"/>
          <w:b/>
          <w:kern w:val="28"/>
        </w:rPr>
      </w:pPr>
      <w:bookmarkStart w:id="23" w:name="_Toc129243107"/>
      <w:bookmarkStart w:id="24" w:name="_Toc129243232"/>
      <w:r w:rsidRPr="001617FB">
        <w:rPr>
          <w:rFonts w:ascii="Times New Roman" w:hAnsi="Times New Roman"/>
          <w:b/>
          <w:kern w:val="28"/>
        </w:rPr>
        <w:lastRenderedPageBreak/>
        <w:t>4.6</w:t>
      </w:r>
      <w:r w:rsidRPr="001617FB">
        <w:rPr>
          <w:rFonts w:ascii="Times New Roman" w:hAnsi="Times New Roman"/>
          <w:b/>
          <w:kern w:val="28"/>
        </w:rPr>
        <w:tab/>
        <w:t>Vaisingumas, nėštumo ir žindymo laikotarpis</w:t>
      </w:r>
      <w:bookmarkEnd w:id="23"/>
      <w:bookmarkEnd w:id="24"/>
    </w:p>
    <w:p w14:paraId="7E31A802" w14:textId="77777777" w:rsidR="00A7473A" w:rsidRPr="001617FB" w:rsidRDefault="00A7473A" w:rsidP="006B7DC5">
      <w:pPr>
        <w:keepNext/>
        <w:widowControl w:val="0"/>
        <w:tabs>
          <w:tab w:val="left" w:pos="567"/>
        </w:tabs>
        <w:spacing w:after="0" w:line="240" w:lineRule="auto"/>
        <w:rPr>
          <w:rFonts w:ascii="Times New Roman" w:hAnsi="Times New Roman"/>
        </w:rPr>
      </w:pPr>
    </w:p>
    <w:p w14:paraId="5207541B" w14:textId="77777777" w:rsidR="00130BE1" w:rsidRPr="001617FB" w:rsidRDefault="00A7473A" w:rsidP="006B7DC5">
      <w:pPr>
        <w:keepNext/>
        <w:widowControl w:val="0"/>
        <w:tabs>
          <w:tab w:val="left" w:pos="567"/>
        </w:tabs>
        <w:spacing w:after="0" w:line="240" w:lineRule="auto"/>
        <w:rPr>
          <w:rFonts w:ascii="Times New Roman" w:hAnsi="Times New Roman"/>
          <w:noProof/>
        </w:rPr>
      </w:pPr>
      <w:bookmarkStart w:id="25" w:name="_Toc129243108"/>
      <w:bookmarkStart w:id="26" w:name="_Toc129243233"/>
      <w:r w:rsidRPr="001617FB">
        <w:rPr>
          <w:rFonts w:ascii="Times New Roman" w:eastAsia="Times New Roman" w:hAnsi="Times New Roman"/>
          <w:snapToGrid w:val="0"/>
          <w:color w:val="0D0D0D"/>
          <w:u w:val="single"/>
        </w:rPr>
        <w:t>Nėštumas</w:t>
      </w:r>
    </w:p>
    <w:p w14:paraId="7E32618D" w14:textId="77777777" w:rsidR="005A19E0" w:rsidRDefault="005A19E0" w:rsidP="005A19E0">
      <w:pPr>
        <w:keepNext/>
        <w:keepLines/>
        <w:widowControl w:val="0"/>
        <w:tabs>
          <w:tab w:val="left" w:pos="567"/>
        </w:tabs>
        <w:spacing w:after="0" w:line="240" w:lineRule="auto"/>
        <w:rPr>
          <w:rFonts w:ascii="Times New Roman" w:hAnsi="Times New Roman"/>
          <w:noProof/>
        </w:rPr>
      </w:pPr>
    </w:p>
    <w:p w14:paraId="6DD564F1" w14:textId="77777777" w:rsidR="005A19E0" w:rsidRPr="006F640F" w:rsidRDefault="005A19E0" w:rsidP="005A19E0">
      <w:pPr>
        <w:keepNext/>
        <w:keepLines/>
        <w:widowControl w:val="0"/>
        <w:tabs>
          <w:tab w:val="left" w:pos="567"/>
        </w:tabs>
        <w:spacing w:after="0" w:line="240" w:lineRule="auto"/>
        <w:rPr>
          <w:rFonts w:ascii="Times New Roman" w:hAnsi="Times New Roman"/>
          <w:noProof/>
        </w:rPr>
      </w:pPr>
      <w:r w:rsidRPr="006F640F">
        <w:rPr>
          <w:rFonts w:ascii="Times New Roman" w:hAnsi="Times New Roman"/>
          <w:noProof/>
        </w:rPr>
        <w:t>Duomenų apie spironolaktono vartojimą nėštumo metu nepakanka. Su gyvūnais atlikti tyrimai parodė su antiandrogeniniu spironolaktono poveikiu susijusį toksinį poveikį reprodukcijai (žr. 5.3</w:t>
      </w:r>
      <w:r>
        <w:rPr>
          <w:rFonts w:ascii="Times New Roman" w:hAnsi="Times New Roman"/>
          <w:noProof/>
        </w:rPr>
        <w:t> </w:t>
      </w:r>
      <w:r w:rsidRPr="006F640F">
        <w:rPr>
          <w:rFonts w:ascii="Times New Roman" w:hAnsi="Times New Roman"/>
          <w:noProof/>
        </w:rPr>
        <w:t>skyrių).</w:t>
      </w:r>
    </w:p>
    <w:p w14:paraId="2E8E622B" w14:textId="77777777" w:rsidR="005A19E0" w:rsidRPr="006F640F" w:rsidRDefault="005A19E0" w:rsidP="005A19E0">
      <w:pPr>
        <w:keepNext/>
        <w:keepLines/>
        <w:widowControl w:val="0"/>
        <w:tabs>
          <w:tab w:val="left" w:pos="567"/>
        </w:tabs>
        <w:spacing w:after="0" w:line="240" w:lineRule="auto"/>
        <w:rPr>
          <w:rFonts w:ascii="Times New Roman" w:hAnsi="Times New Roman"/>
          <w:noProof/>
        </w:rPr>
      </w:pPr>
    </w:p>
    <w:p w14:paraId="2758E5C3" w14:textId="77777777" w:rsidR="005A19E0" w:rsidRPr="006F640F" w:rsidRDefault="005A19E0" w:rsidP="005A19E0">
      <w:pPr>
        <w:keepNext/>
        <w:keepLines/>
        <w:widowControl w:val="0"/>
        <w:tabs>
          <w:tab w:val="left" w:pos="567"/>
        </w:tabs>
        <w:spacing w:after="0" w:line="240" w:lineRule="auto"/>
        <w:rPr>
          <w:rFonts w:ascii="Times New Roman" w:hAnsi="Times New Roman"/>
          <w:noProof/>
        </w:rPr>
      </w:pPr>
      <w:r w:rsidRPr="006F640F">
        <w:rPr>
          <w:rFonts w:ascii="Times New Roman" w:hAnsi="Times New Roman"/>
          <w:noProof/>
        </w:rPr>
        <w:t>Diuretikai gali sumažinti placentos perfuziją ir taip paveikti vaisiaus augimą gimdoje, todėl jų nerekomenduojama skirti standartiniam hipertenzijos ir edemos gydymui nėštumo metu.</w:t>
      </w:r>
    </w:p>
    <w:p w14:paraId="18733106" w14:textId="77777777" w:rsidR="005A19E0" w:rsidRPr="006F640F" w:rsidRDefault="005A19E0" w:rsidP="005A19E0">
      <w:pPr>
        <w:keepNext/>
        <w:keepLines/>
        <w:widowControl w:val="0"/>
        <w:tabs>
          <w:tab w:val="left" w:pos="567"/>
        </w:tabs>
        <w:spacing w:after="0" w:line="240" w:lineRule="auto"/>
        <w:rPr>
          <w:rFonts w:ascii="Times New Roman" w:hAnsi="Times New Roman"/>
          <w:noProof/>
        </w:rPr>
      </w:pPr>
    </w:p>
    <w:p w14:paraId="162C7C16" w14:textId="77777777" w:rsidR="005A19E0" w:rsidRPr="001617FB" w:rsidRDefault="005A19E0" w:rsidP="005A19E0">
      <w:pPr>
        <w:keepNext/>
        <w:keepLines/>
        <w:widowControl w:val="0"/>
        <w:tabs>
          <w:tab w:val="left" w:pos="567"/>
        </w:tabs>
        <w:spacing w:after="0" w:line="240" w:lineRule="auto"/>
        <w:rPr>
          <w:rFonts w:ascii="Times New Roman" w:hAnsi="Times New Roman"/>
          <w:noProof/>
        </w:rPr>
      </w:pPr>
      <w:r w:rsidRPr="006F640F">
        <w:rPr>
          <w:rFonts w:ascii="Times New Roman" w:hAnsi="Times New Roman"/>
          <w:noProof/>
        </w:rPr>
        <w:t xml:space="preserve">Nėštumo metu spironolaktono vartoti </w:t>
      </w:r>
      <w:r>
        <w:rPr>
          <w:rFonts w:ascii="Times New Roman" w:hAnsi="Times New Roman"/>
          <w:noProof/>
        </w:rPr>
        <w:t>negalima</w:t>
      </w:r>
      <w:r w:rsidRPr="006F640F">
        <w:rPr>
          <w:rFonts w:ascii="Times New Roman" w:hAnsi="Times New Roman"/>
          <w:noProof/>
        </w:rPr>
        <w:t>, nebent galima nauda pateisina riziką.</w:t>
      </w:r>
    </w:p>
    <w:p w14:paraId="43A127B7" w14:textId="77777777" w:rsidR="00A7473A" w:rsidRPr="001617FB" w:rsidRDefault="00A7473A" w:rsidP="00A7473A">
      <w:pPr>
        <w:widowControl w:val="0"/>
        <w:tabs>
          <w:tab w:val="left" w:pos="567"/>
        </w:tabs>
        <w:spacing w:after="0" w:line="240" w:lineRule="auto"/>
        <w:rPr>
          <w:rFonts w:ascii="Times New Roman" w:eastAsia="Times New Roman" w:hAnsi="Times New Roman"/>
          <w:noProof/>
          <w:snapToGrid w:val="0"/>
          <w:color w:val="0D0D0D"/>
        </w:rPr>
      </w:pPr>
    </w:p>
    <w:p w14:paraId="187D7B83" w14:textId="77777777" w:rsidR="00130BE1" w:rsidRPr="001617FB" w:rsidRDefault="00A7473A" w:rsidP="00A7473A">
      <w:pPr>
        <w:widowControl w:val="0"/>
        <w:tabs>
          <w:tab w:val="left" w:pos="567"/>
        </w:tabs>
        <w:spacing w:after="0" w:line="240" w:lineRule="auto"/>
        <w:rPr>
          <w:rFonts w:ascii="Times New Roman" w:hAnsi="Times New Roman"/>
          <w:noProof/>
        </w:rPr>
      </w:pPr>
      <w:r w:rsidRPr="001617FB">
        <w:rPr>
          <w:rFonts w:ascii="Times New Roman" w:eastAsia="Times New Roman" w:hAnsi="Times New Roman"/>
          <w:snapToGrid w:val="0"/>
          <w:color w:val="0D0D0D"/>
          <w:u w:val="single"/>
        </w:rPr>
        <w:t>Žindymas</w:t>
      </w:r>
    </w:p>
    <w:p w14:paraId="20F816E0" w14:textId="77777777" w:rsidR="005A19E0" w:rsidRDefault="005A19E0" w:rsidP="005A19E0">
      <w:pPr>
        <w:widowControl w:val="0"/>
        <w:tabs>
          <w:tab w:val="left" w:pos="567"/>
        </w:tabs>
        <w:spacing w:after="0" w:line="240" w:lineRule="auto"/>
        <w:rPr>
          <w:rFonts w:ascii="Times New Roman" w:hAnsi="Times New Roman"/>
          <w:noProof/>
        </w:rPr>
      </w:pPr>
    </w:p>
    <w:p w14:paraId="68925162" w14:textId="77777777" w:rsidR="005A19E0" w:rsidRPr="003B1319" w:rsidRDefault="005A19E0" w:rsidP="005A19E0">
      <w:pPr>
        <w:widowControl w:val="0"/>
        <w:tabs>
          <w:tab w:val="left" w:pos="567"/>
        </w:tabs>
        <w:spacing w:after="0" w:line="240" w:lineRule="auto"/>
        <w:rPr>
          <w:rFonts w:ascii="Times New Roman" w:hAnsi="Times New Roman"/>
          <w:noProof/>
        </w:rPr>
      </w:pPr>
      <w:r w:rsidRPr="003B1319">
        <w:rPr>
          <w:rFonts w:ascii="Times New Roman" w:hAnsi="Times New Roman"/>
          <w:noProof/>
        </w:rPr>
        <w:t xml:space="preserve">Kanrenonas (svarbus ir aktyvus spironolaktono metabolitas) išsiskiria į </w:t>
      </w:r>
      <w:r>
        <w:rPr>
          <w:rFonts w:ascii="Times New Roman" w:hAnsi="Times New Roman"/>
          <w:noProof/>
        </w:rPr>
        <w:t>gydytų moterų</w:t>
      </w:r>
      <w:r w:rsidRPr="003B1319">
        <w:rPr>
          <w:rFonts w:ascii="Times New Roman" w:hAnsi="Times New Roman"/>
          <w:noProof/>
        </w:rPr>
        <w:t xml:space="preserve"> pieną. </w:t>
      </w:r>
      <w:r w:rsidR="00E307BD">
        <w:rPr>
          <w:rFonts w:ascii="Times New Roman" w:hAnsi="Times New Roman"/>
          <w:noProof/>
        </w:rPr>
        <w:t xml:space="preserve">Nėra pakankamai duomenų </w:t>
      </w:r>
      <w:r w:rsidRPr="003B1319">
        <w:rPr>
          <w:rFonts w:ascii="Times New Roman" w:hAnsi="Times New Roman"/>
          <w:noProof/>
        </w:rPr>
        <w:t xml:space="preserve">apie spironolaktono poveikį naujagimiams </w:t>
      </w:r>
      <w:r w:rsidR="00E307BD">
        <w:rPr>
          <w:rFonts w:ascii="Times New Roman" w:hAnsi="Times New Roman"/>
          <w:noProof/>
        </w:rPr>
        <w:t>ar</w:t>
      </w:r>
      <w:r w:rsidRPr="003B1319">
        <w:rPr>
          <w:rFonts w:ascii="Times New Roman" w:hAnsi="Times New Roman"/>
          <w:noProof/>
        </w:rPr>
        <w:t xml:space="preserve"> kūdikiams.</w:t>
      </w:r>
    </w:p>
    <w:p w14:paraId="50491DC7" w14:textId="77777777" w:rsidR="005A19E0" w:rsidRPr="003B1319" w:rsidRDefault="005A19E0" w:rsidP="005A19E0">
      <w:pPr>
        <w:widowControl w:val="0"/>
        <w:tabs>
          <w:tab w:val="left" w:pos="567"/>
        </w:tabs>
        <w:spacing w:after="0" w:line="240" w:lineRule="auto"/>
        <w:rPr>
          <w:rFonts w:ascii="Times New Roman" w:hAnsi="Times New Roman"/>
          <w:noProof/>
        </w:rPr>
      </w:pPr>
    </w:p>
    <w:p w14:paraId="20083AD4" w14:textId="77777777" w:rsidR="005A19E0" w:rsidRPr="003B1319" w:rsidRDefault="005A19E0" w:rsidP="005A19E0">
      <w:pPr>
        <w:widowControl w:val="0"/>
        <w:tabs>
          <w:tab w:val="left" w:pos="567"/>
        </w:tabs>
        <w:spacing w:after="0" w:line="240" w:lineRule="auto"/>
        <w:rPr>
          <w:rFonts w:ascii="Times New Roman" w:hAnsi="Times New Roman"/>
          <w:noProof/>
        </w:rPr>
      </w:pPr>
      <w:r w:rsidRPr="003B1319">
        <w:rPr>
          <w:rFonts w:ascii="Times New Roman" w:hAnsi="Times New Roman"/>
          <w:noProof/>
        </w:rPr>
        <w:t>Spironolaktono draudžiama vartoti žindymo metu. Atsižvelgiant į žindymo naudą kūdikiui ir gydymo naudą motinai, reikia nuspręsti, ar nutraukti žindymą, ar nutraukti arba susilaikyti nuo gydymo spironolaktonu.</w:t>
      </w:r>
    </w:p>
    <w:p w14:paraId="76C5A131" w14:textId="77777777" w:rsidR="005A19E0" w:rsidRDefault="005A19E0" w:rsidP="005A19E0">
      <w:pPr>
        <w:widowControl w:val="0"/>
        <w:tabs>
          <w:tab w:val="left" w:pos="567"/>
        </w:tabs>
        <w:spacing w:after="0" w:line="240" w:lineRule="auto"/>
        <w:rPr>
          <w:rFonts w:ascii="Times New Roman" w:hAnsi="Times New Roman"/>
          <w:noProof/>
        </w:rPr>
      </w:pPr>
    </w:p>
    <w:p w14:paraId="16C5CE43" w14:textId="77777777" w:rsidR="005A19E0" w:rsidRDefault="005A19E0" w:rsidP="005A19E0">
      <w:pPr>
        <w:widowControl w:val="0"/>
        <w:tabs>
          <w:tab w:val="left" w:pos="567"/>
        </w:tabs>
        <w:spacing w:after="0" w:line="240" w:lineRule="auto"/>
        <w:rPr>
          <w:rFonts w:ascii="Times New Roman" w:eastAsia="Times New Roman" w:hAnsi="Times New Roman"/>
          <w:snapToGrid w:val="0"/>
          <w:color w:val="0D0D0D"/>
          <w:u w:val="single"/>
        </w:rPr>
      </w:pPr>
      <w:r w:rsidRPr="001617FB">
        <w:rPr>
          <w:rFonts w:ascii="Times New Roman" w:eastAsia="Times New Roman" w:hAnsi="Times New Roman"/>
          <w:snapToGrid w:val="0"/>
          <w:color w:val="0D0D0D"/>
          <w:u w:val="single"/>
        </w:rPr>
        <w:t>Vaisingumas</w:t>
      </w:r>
    </w:p>
    <w:p w14:paraId="3D86A4C0" w14:textId="77777777" w:rsidR="005A19E0" w:rsidRDefault="005A19E0" w:rsidP="005A19E0">
      <w:pPr>
        <w:widowControl w:val="0"/>
        <w:tabs>
          <w:tab w:val="left" w:pos="567"/>
        </w:tabs>
        <w:spacing w:after="0" w:line="240" w:lineRule="auto"/>
        <w:rPr>
          <w:rFonts w:ascii="Times New Roman" w:eastAsia="Times New Roman" w:hAnsi="Times New Roman"/>
          <w:snapToGrid w:val="0"/>
          <w:color w:val="0D0D0D"/>
          <w:u w:val="single"/>
        </w:rPr>
      </w:pPr>
    </w:p>
    <w:p w14:paraId="716B2D5E" w14:textId="77777777" w:rsidR="005A19E0" w:rsidRPr="001617FB" w:rsidRDefault="005A19E0" w:rsidP="005A19E0">
      <w:pPr>
        <w:widowControl w:val="0"/>
        <w:tabs>
          <w:tab w:val="left" w:pos="567"/>
        </w:tabs>
        <w:spacing w:after="0" w:line="240" w:lineRule="auto"/>
        <w:rPr>
          <w:rFonts w:ascii="Times New Roman" w:hAnsi="Times New Roman"/>
          <w:noProof/>
        </w:rPr>
      </w:pPr>
      <w:r w:rsidRPr="0078015F">
        <w:rPr>
          <w:rFonts w:ascii="Times New Roman" w:hAnsi="Times New Roman"/>
          <w:noProof/>
        </w:rPr>
        <w:t>Spironolaktonas mažino pelių patelių vislumą (žr. 5.3</w:t>
      </w:r>
      <w:r>
        <w:rPr>
          <w:rFonts w:ascii="Times New Roman" w:hAnsi="Times New Roman"/>
          <w:noProof/>
        </w:rPr>
        <w:t> </w:t>
      </w:r>
      <w:r w:rsidRPr="0078015F">
        <w:rPr>
          <w:rFonts w:ascii="Times New Roman" w:hAnsi="Times New Roman"/>
          <w:noProof/>
        </w:rPr>
        <w:t>skyrių).</w:t>
      </w:r>
    </w:p>
    <w:p w14:paraId="37B86443" w14:textId="77777777" w:rsidR="00A7473A" w:rsidRPr="001617FB" w:rsidRDefault="00A7473A" w:rsidP="00A7473A">
      <w:pPr>
        <w:widowControl w:val="0"/>
        <w:tabs>
          <w:tab w:val="left" w:pos="567"/>
        </w:tabs>
        <w:spacing w:after="0" w:line="240" w:lineRule="auto"/>
        <w:rPr>
          <w:rFonts w:ascii="Times New Roman" w:hAnsi="Times New Roman"/>
          <w:noProof/>
        </w:rPr>
      </w:pPr>
    </w:p>
    <w:p w14:paraId="37EB3495"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r w:rsidRPr="001617FB">
        <w:rPr>
          <w:rFonts w:ascii="Times New Roman" w:hAnsi="Times New Roman"/>
          <w:b/>
          <w:kern w:val="28"/>
        </w:rPr>
        <w:t>4.7</w:t>
      </w:r>
      <w:r w:rsidRPr="001617FB">
        <w:rPr>
          <w:rFonts w:ascii="Times New Roman" w:hAnsi="Times New Roman"/>
          <w:b/>
          <w:kern w:val="28"/>
        </w:rPr>
        <w:tab/>
        <w:t>Poveikis gebėjimui vairuoti ir valdyti mechanizmus</w:t>
      </w:r>
      <w:bookmarkEnd w:id="25"/>
      <w:bookmarkEnd w:id="26"/>
    </w:p>
    <w:p w14:paraId="554D1497" w14:textId="77777777" w:rsidR="00A7473A" w:rsidRPr="001617FB" w:rsidRDefault="00A7473A" w:rsidP="00A7473A">
      <w:pPr>
        <w:widowControl w:val="0"/>
        <w:tabs>
          <w:tab w:val="left" w:pos="567"/>
        </w:tabs>
        <w:spacing w:after="0" w:line="240" w:lineRule="auto"/>
        <w:rPr>
          <w:rFonts w:ascii="Times New Roman" w:hAnsi="Times New Roman"/>
        </w:rPr>
      </w:pPr>
    </w:p>
    <w:p w14:paraId="091BC43E" w14:textId="77777777" w:rsidR="00A7473A" w:rsidRPr="001617FB" w:rsidRDefault="00A7473A" w:rsidP="00A7473A">
      <w:pPr>
        <w:widowControl w:val="0"/>
        <w:tabs>
          <w:tab w:val="left" w:pos="567"/>
        </w:tabs>
        <w:spacing w:after="0" w:line="240" w:lineRule="auto"/>
        <w:rPr>
          <w:rFonts w:ascii="Times New Roman" w:hAnsi="Times New Roman"/>
        </w:rPr>
      </w:pPr>
      <w:bookmarkStart w:id="27" w:name="_Toc129243109"/>
      <w:bookmarkStart w:id="28" w:name="_Toc129243234"/>
      <w:r w:rsidRPr="001617FB">
        <w:rPr>
          <w:rFonts w:ascii="Times New Roman" w:hAnsi="Times New Roman"/>
        </w:rPr>
        <w:t xml:space="preserve">Gydymo pradžioje arba koreguojant dozę gali svaigti galva arba atsirasti nuovargio pojūtis, tai gali daryti neigiamą įtaką gebėjimui vairuoti ar valdyti mechanizmus. </w:t>
      </w:r>
    </w:p>
    <w:p w14:paraId="09443AC5" w14:textId="77777777" w:rsidR="00A7473A" w:rsidRPr="001617FB" w:rsidRDefault="00A7473A" w:rsidP="00A7473A">
      <w:pPr>
        <w:widowControl w:val="0"/>
        <w:tabs>
          <w:tab w:val="left" w:pos="567"/>
        </w:tabs>
        <w:spacing w:after="0" w:line="240" w:lineRule="auto"/>
        <w:rPr>
          <w:rFonts w:ascii="Times New Roman" w:hAnsi="Times New Roman"/>
        </w:rPr>
      </w:pPr>
    </w:p>
    <w:p w14:paraId="198F4C8B"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r w:rsidRPr="001617FB">
        <w:rPr>
          <w:rFonts w:ascii="Times New Roman" w:hAnsi="Times New Roman"/>
          <w:b/>
          <w:kern w:val="28"/>
        </w:rPr>
        <w:t>4.8</w:t>
      </w:r>
      <w:r w:rsidRPr="001617FB">
        <w:rPr>
          <w:rFonts w:ascii="Times New Roman" w:hAnsi="Times New Roman"/>
          <w:b/>
          <w:kern w:val="28"/>
        </w:rPr>
        <w:tab/>
        <w:t>Nepageidaujamas poveikis</w:t>
      </w:r>
      <w:bookmarkEnd w:id="27"/>
      <w:bookmarkEnd w:id="28"/>
    </w:p>
    <w:p w14:paraId="29783415" w14:textId="77777777" w:rsidR="00A7473A" w:rsidRPr="001617FB" w:rsidRDefault="00A7473A" w:rsidP="00A7473A">
      <w:pPr>
        <w:widowControl w:val="0"/>
        <w:tabs>
          <w:tab w:val="left" w:pos="567"/>
        </w:tabs>
        <w:spacing w:after="0" w:line="240" w:lineRule="auto"/>
        <w:rPr>
          <w:rFonts w:ascii="Times New Roman" w:hAnsi="Times New Roman"/>
        </w:rPr>
      </w:pPr>
    </w:p>
    <w:p w14:paraId="0372DD54"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Būtina turėti omenyje, kad gali atsirasti sunki hiperkalemija, ypač ilgalaikio vartojimo atveju. Kepenų ciroze sergantiems pacientams buvo </w:t>
      </w:r>
      <w:proofErr w:type="spellStart"/>
      <w:r w:rsidRPr="001617FB">
        <w:rPr>
          <w:rFonts w:ascii="Times New Roman" w:hAnsi="Times New Roman"/>
        </w:rPr>
        <w:t>hiperchloreminės</w:t>
      </w:r>
      <w:proofErr w:type="spellEnd"/>
      <w:r w:rsidRPr="001617FB">
        <w:rPr>
          <w:rFonts w:ascii="Times New Roman" w:hAnsi="Times New Roman"/>
        </w:rPr>
        <w:t xml:space="preserve"> </w:t>
      </w:r>
      <w:proofErr w:type="spellStart"/>
      <w:r w:rsidRPr="001617FB">
        <w:rPr>
          <w:rFonts w:ascii="Times New Roman" w:hAnsi="Times New Roman"/>
        </w:rPr>
        <w:t>metabolinės</w:t>
      </w:r>
      <w:proofErr w:type="spellEnd"/>
      <w:r w:rsidRPr="001617FB">
        <w:rPr>
          <w:rFonts w:ascii="Times New Roman" w:hAnsi="Times New Roman"/>
        </w:rPr>
        <w:t xml:space="preserve"> </w:t>
      </w:r>
      <w:proofErr w:type="spellStart"/>
      <w:r w:rsidRPr="001617FB">
        <w:rPr>
          <w:rFonts w:ascii="Times New Roman" w:hAnsi="Times New Roman"/>
        </w:rPr>
        <w:t>acidozės</w:t>
      </w:r>
      <w:proofErr w:type="spellEnd"/>
      <w:r w:rsidRPr="001617FB">
        <w:rPr>
          <w:rFonts w:ascii="Times New Roman" w:hAnsi="Times New Roman"/>
        </w:rPr>
        <w:t xml:space="preserve"> atvejų. Gydymas didelėmis spironolaktono dozėmis gali sukelti </w:t>
      </w:r>
      <w:proofErr w:type="spellStart"/>
      <w:r w:rsidRPr="001617FB">
        <w:rPr>
          <w:rFonts w:ascii="Times New Roman" w:hAnsi="Times New Roman"/>
        </w:rPr>
        <w:t>hiponatremiją</w:t>
      </w:r>
      <w:proofErr w:type="spellEnd"/>
      <w:r w:rsidRPr="001617FB">
        <w:rPr>
          <w:rFonts w:ascii="Times New Roman" w:hAnsi="Times New Roman"/>
        </w:rPr>
        <w:t xml:space="preserve"> ir dehidrataciją. Pacientams, kuriems yra inkstų nepakankamumas, spironolaktonas gali dar labiau pabloginti inkstų funkciją. Jei akivaizdžiai didėja kreatinino koncentracija, gydymą </w:t>
      </w:r>
      <w:proofErr w:type="spellStart"/>
      <w:r w:rsidRPr="001617FB">
        <w:rPr>
          <w:rFonts w:ascii="Times New Roman" w:hAnsi="Times New Roman"/>
        </w:rPr>
        <w:t>spironolaktonu</w:t>
      </w:r>
      <w:proofErr w:type="spellEnd"/>
      <w:r w:rsidRPr="001617FB">
        <w:rPr>
          <w:rFonts w:ascii="Times New Roman" w:hAnsi="Times New Roman"/>
        </w:rPr>
        <w:t xml:space="preserve"> būtina nutraukti. Gydymo </w:t>
      </w:r>
      <w:proofErr w:type="spellStart"/>
      <w:r w:rsidRPr="001617FB">
        <w:rPr>
          <w:rFonts w:ascii="Times New Roman" w:hAnsi="Times New Roman"/>
        </w:rPr>
        <w:t>spironolaktonu</w:t>
      </w:r>
      <w:proofErr w:type="spellEnd"/>
      <w:r w:rsidRPr="001617FB">
        <w:rPr>
          <w:rFonts w:ascii="Times New Roman" w:hAnsi="Times New Roman"/>
        </w:rPr>
        <w:t xml:space="preserve"> metu gali mažėti uratų koncentracija. Nepageidaujamas poveikis nervų sistemai, pvz., konfūzija, galvos skausmas ir apatija, dažniausiai atsiranda kepenų ciroze sergantiems pacientams.</w:t>
      </w:r>
    </w:p>
    <w:p w14:paraId="68A18EDE" w14:textId="77777777" w:rsidR="00A7473A" w:rsidRPr="001617FB" w:rsidRDefault="00A7473A" w:rsidP="00A7473A">
      <w:pPr>
        <w:widowControl w:val="0"/>
        <w:tabs>
          <w:tab w:val="left" w:pos="567"/>
        </w:tabs>
        <w:spacing w:after="0" w:line="240" w:lineRule="auto"/>
        <w:rPr>
          <w:rFonts w:ascii="Times New Roman" w:hAnsi="Times New Roman"/>
        </w:rPr>
      </w:pPr>
    </w:p>
    <w:p w14:paraId="18F2D310" w14:textId="77777777" w:rsidR="00A7473A" w:rsidRPr="001617FB" w:rsidRDefault="00A7473A" w:rsidP="00A7473A">
      <w:pPr>
        <w:keepNext/>
        <w:keepLines/>
        <w:autoSpaceDE w:val="0"/>
        <w:spacing w:after="0" w:line="240" w:lineRule="auto"/>
        <w:contextualSpacing/>
        <w:rPr>
          <w:rFonts w:ascii="Times New Roman" w:eastAsia="Times New Roman" w:hAnsi="Times New Roman"/>
          <w:snapToGrid w:val="0"/>
        </w:rPr>
      </w:pPr>
      <w:r w:rsidRPr="001617FB">
        <w:rPr>
          <w:rFonts w:ascii="Times New Roman" w:eastAsia="Times New Roman" w:hAnsi="Times New Roman"/>
          <w:snapToGrid w:val="0"/>
        </w:rPr>
        <w:t>Nepageidaujamo poveikio dažnis apibūdinamas taip: labai dažnas (≥ 1/10), dažnas (nuo ≥ 1/100 iki &lt; 1/10), nedažnas (nuo ≥ 1/1</w:t>
      </w:r>
      <w:r w:rsidR="00F41D7C" w:rsidRPr="001617FB">
        <w:rPr>
          <w:rFonts w:ascii="Times New Roman" w:eastAsia="Times New Roman" w:hAnsi="Times New Roman"/>
          <w:snapToGrid w:val="0"/>
        </w:rPr>
        <w:t> </w:t>
      </w:r>
      <w:r w:rsidRPr="001617FB">
        <w:rPr>
          <w:rFonts w:ascii="Times New Roman" w:eastAsia="Times New Roman" w:hAnsi="Times New Roman"/>
          <w:snapToGrid w:val="0"/>
        </w:rPr>
        <w:t>000 iki &lt; 1/100), retas (nuo ≥ 1/10</w:t>
      </w:r>
      <w:r w:rsidR="00F41D7C" w:rsidRPr="001617FB">
        <w:rPr>
          <w:rFonts w:ascii="Times New Roman" w:eastAsia="Times New Roman" w:hAnsi="Times New Roman"/>
          <w:snapToGrid w:val="0"/>
        </w:rPr>
        <w:t> </w:t>
      </w:r>
      <w:r w:rsidRPr="001617FB">
        <w:rPr>
          <w:rFonts w:ascii="Times New Roman" w:eastAsia="Times New Roman" w:hAnsi="Times New Roman"/>
          <w:snapToGrid w:val="0"/>
        </w:rPr>
        <w:t>000 iki &lt; 1/1</w:t>
      </w:r>
      <w:r w:rsidR="005A5C6C" w:rsidRPr="001617FB">
        <w:rPr>
          <w:rFonts w:ascii="Times New Roman" w:eastAsia="Times New Roman" w:hAnsi="Times New Roman"/>
          <w:snapToGrid w:val="0"/>
        </w:rPr>
        <w:t xml:space="preserve"> </w:t>
      </w:r>
      <w:r w:rsidRPr="001617FB">
        <w:rPr>
          <w:rFonts w:ascii="Times New Roman" w:eastAsia="Times New Roman" w:hAnsi="Times New Roman"/>
          <w:snapToGrid w:val="0"/>
        </w:rPr>
        <w:t>000), labai retas (&lt; 1/10</w:t>
      </w:r>
      <w:r w:rsidR="00F41D7C" w:rsidRPr="001617FB">
        <w:rPr>
          <w:rFonts w:ascii="Times New Roman" w:eastAsia="Times New Roman" w:hAnsi="Times New Roman"/>
          <w:snapToGrid w:val="0"/>
        </w:rPr>
        <w:t> </w:t>
      </w:r>
      <w:r w:rsidRPr="001617FB">
        <w:rPr>
          <w:rFonts w:ascii="Times New Roman" w:eastAsia="Times New Roman" w:hAnsi="Times New Roman"/>
          <w:snapToGrid w:val="0"/>
        </w:rPr>
        <w:t>000) ir nežinomas (negali būti apskaičiuotas pagal turimus duomenis).</w:t>
      </w:r>
    </w:p>
    <w:p w14:paraId="3697BC51" w14:textId="77777777" w:rsidR="00A7473A" w:rsidRPr="001617FB" w:rsidRDefault="00A7473A" w:rsidP="00A7473A">
      <w:pPr>
        <w:keepNext/>
        <w:keepLines/>
        <w:tabs>
          <w:tab w:val="left" w:pos="567"/>
        </w:tabs>
        <w:spacing w:after="0" w:line="240" w:lineRule="auto"/>
        <w:rPr>
          <w:rFonts w:ascii="Times New Roman" w:hAnsi="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1395"/>
        <w:gridCol w:w="1968"/>
        <w:gridCol w:w="1985"/>
        <w:gridCol w:w="1559"/>
        <w:gridCol w:w="1304"/>
      </w:tblGrid>
      <w:tr w:rsidR="00A7473A" w:rsidRPr="001617FB" w14:paraId="1D7DDC6D" w14:textId="77777777" w:rsidTr="00AB39E6">
        <w:tc>
          <w:tcPr>
            <w:tcW w:w="0" w:type="auto"/>
            <w:tcMar>
              <w:left w:w="28" w:type="dxa"/>
              <w:right w:w="28" w:type="dxa"/>
            </w:tcMar>
          </w:tcPr>
          <w:p w14:paraId="76204F68" w14:textId="77777777" w:rsidR="00A7473A" w:rsidRPr="001617FB" w:rsidRDefault="00A7473A" w:rsidP="00875F7C">
            <w:pPr>
              <w:widowControl w:val="0"/>
              <w:tabs>
                <w:tab w:val="left" w:pos="567"/>
              </w:tabs>
              <w:spacing w:after="0" w:line="240" w:lineRule="auto"/>
              <w:rPr>
                <w:rFonts w:ascii="Times New Roman" w:hAnsi="Times New Roman"/>
              </w:rPr>
            </w:pPr>
          </w:p>
        </w:tc>
        <w:tc>
          <w:tcPr>
            <w:tcW w:w="1395" w:type="dxa"/>
            <w:tcMar>
              <w:left w:w="28" w:type="dxa"/>
              <w:right w:w="28" w:type="dxa"/>
            </w:tcMar>
          </w:tcPr>
          <w:p w14:paraId="50933CC5"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Dažnas</w:t>
            </w:r>
          </w:p>
        </w:tc>
        <w:tc>
          <w:tcPr>
            <w:tcW w:w="1968" w:type="dxa"/>
            <w:tcMar>
              <w:left w:w="28" w:type="dxa"/>
              <w:right w:w="28" w:type="dxa"/>
            </w:tcMar>
          </w:tcPr>
          <w:p w14:paraId="3B8F324D"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Nedažnas</w:t>
            </w:r>
          </w:p>
        </w:tc>
        <w:tc>
          <w:tcPr>
            <w:tcW w:w="1985" w:type="dxa"/>
            <w:tcMar>
              <w:left w:w="28" w:type="dxa"/>
              <w:right w:w="28" w:type="dxa"/>
            </w:tcMar>
          </w:tcPr>
          <w:p w14:paraId="7F897A8D"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Retas</w:t>
            </w:r>
          </w:p>
        </w:tc>
        <w:tc>
          <w:tcPr>
            <w:tcW w:w="1559" w:type="dxa"/>
            <w:tcMar>
              <w:left w:w="28" w:type="dxa"/>
              <w:right w:w="28" w:type="dxa"/>
            </w:tcMar>
          </w:tcPr>
          <w:p w14:paraId="582F7778"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Labai retas</w:t>
            </w:r>
          </w:p>
        </w:tc>
        <w:tc>
          <w:tcPr>
            <w:tcW w:w="1134" w:type="dxa"/>
          </w:tcPr>
          <w:p w14:paraId="3007275D"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Nežinomas</w:t>
            </w:r>
          </w:p>
        </w:tc>
      </w:tr>
      <w:tr w:rsidR="00A7473A" w:rsidRPr="001617FB" w14:paraId="5E2FFFCC" w14:textId="77777777" w:rsidTr="00AB39E6">
        <w:tc>
          <w:tcPr>
            <w:tcW w:w="0" w:type="auto"/>
            <w:tcMar>
              <w:left w:w="28" w:type="dxa"/>
              <w:right w:w="28" w:type="dxa"/>
            </w:tcMar>
          </w:tcPr>
          <w:p w14:paraId="007DF993"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Gerybiniai, piktybiniai ir nepatikslinti navikai (tarp jų cistos ir polipai)</w:t>
            </w:r>
          </w:p>
        </w:tc>
        <w:tc>
          <w:tcPr>
            <w:tcW w:w="1395" w:type="dxa"/>
            <w:tcMar>
              <w:left w:w="28" w:type="dxa"/>
              <w:right w:w="28" w:type="dxa"/>
            </w:tcMar>
          </w:tcPr>
          <w:p w14:paraId="7BDC23D0"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68" w:type="dxa"/>
            <w:tcMar>
              <w:left w:w="28" w:type="dxa"/>
              <w:right w:w="28" w:type="dxa"/>
            </w:tcMar>
          </w:tcPr>
          <w:p w14:paraId="4756D13C"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85" w:type="dxa"/>
            <w:tcMar>
              <w:left w:w="28" w:type="dxa"/>
              <w:right w:w="28" w:type="dxa"/>
            </w:tcMar>
          </w:tcPr>
          <w:p w14:paraId="68A5B4C0" w14:textId="77777777" w:rsidR="00A7473A" w:rsidRPr="001617FB" w:rsidRDefault="00A7473A" w:rsidP="00875F7C">
            <w:pPr>
              <w:widowControl w:val="0"/>
              <w:tabs>
                <w:tab w:val="left" w:pos="567"/>
              </w:tabs>
              <w:spacing w:after="0" w:line="240" w:lineRule="auto"/>
              <w:rPr>
                <w:rFonts w:ascii="Times New Roman" w:hAnsi="Times New Roman"/>
              </w:rPr>
            </w:pPr>
          </w:p>
        </w:tc>
        <w:tc>
          <w:tcPr>
            <w:tcW w:w="1559" w:type="dxa"/>
            <w:tcMar>
              <w:left w:w="28" w:type="dxa"/>
              <w:right w:w="28" w:type="dxa"/>
            </w:tcMar>
          </w:tcPr>
          <w:p w14:paraId="38140E4E"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Gerybiniai krūties navikai</w:t>
            </w:r>
          </w:p>
        </w:tc>
        <w:tc>
          <w:tcPr>
            <w:tcW w:w="1134" w:type="dxa"/>
          </w:tcPr>
          <w:p w14:paraId="74759708" w14:textId="77777777" w:rsidR="00A7473A" w:rsidRPr="001617FB" w:rsidRDefault="00A7473A" w:rsidP="00875F7C">
            <w:pPr>
              <w:widowControl w:val="0"/>
              <w:tabs>
                <w:tab w:val="left" w:pos="567"/>
              </w:tabs>
              <w:spacing w:after="0" w:line="240" w:lineRule="auto"/>
              <w:rPr>
                <w:rFonts w:ascii="Times New Roman" w:hAnsi="Times New Roman"/>
              </w:rPr>
            </w:pPr>
          </w:p>
        </w:tc>
      </w:tr>
      <w:tr w:rsidR="00A7473A" w:rsidRPr="001617FB" w14:paraId="7ECBA420" w14:textId="77777777" w:rsidTr="00AB39E6">
        <w:tc>
          <w:tcPr>
            <w:tcW w:w="0" w:type="auto"/>
            <w:tcMar>
              <w:left w:w="28" w:type="dxa"/>
              <w:right w:w="28" w:type="dxa"/>
            </w:tcMar>
          </w:tcPr>
          <w:p w14:paraId="7275128B"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Kraujo ir limfinės sistemos sutrikimai</w:t>
            </w:r>
          </w:p>
        </w:tc>
        <w:tc>
          <w:tcPr>
            <w:tcW w:w="1395" w:type="dxa"/>
            <w:tcMar>
              <w:left w:w="28" w:type="dxa"/>
              <w:right w:w="28" w:type="dxa"/>
            </w:tcMar>
          </w:tcPr>
          <w:p w14:paraId="10554BBF"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68" w:type="dxa"/>
            <w:tcMar>
              <w:left w:w="28" w:type="dxa"/>
              <w:right w:w="28" w:type="dxa"/>
            </w:tcMar>
          </w:tcPr>
          <w:p w14:paraId="33478B92"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85" w:type="dxa"/>
            <w:tcMar>
              <w:left w:w="28" w:type="dxa"/>
              <w:right w:w="28" w:type="dxa"/>
            </w:tcMar>
          </w:tcPr>
          <w:p w14:paraId="5AC227D2"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 xml:space="preserve">Trombocitopenija, leukopenija (taip pat </w:t>
            </w:r>
            <w:proofErr w:type="spellStart"/>
            <w:r w:rsidRPr="001617FB">
              <w:rPr>
                <w:rFonts w:ascii="Times New Roman" w:hAnsi="Times New Roman"/>
              </w:rPr>
              <w:t>agranulocitozė</w:t>
            </w:r>
            <w:proofErr w:type="spellEnd"/>
            <w:r w:rsidRPr="001617FB">
              <w:rPr>
                <w:rFonts w:ascii="Times New Roman" w:hAnsi="Times New Roman"/>
              </w:rPr>
              <w:t>)</w:t>
            </w:r>
          </w:p>
        </w:tc>
        <w:tc>
          <w:tcPr>
            <w:tcW w:w="1559" w:type="dxa"/>
            <w:tcMar>
              <w:left w:w="28" w:type="dxa"/>
              <w:right w:w="28" w:type="dxa"/>
            </w:tcMar>
          </w:tcPr>
          <w:p w14:paraId="657E7D93" w14:textId="77777777" w:rsidR="00A7473A" w:rsidRPr="001617FB" w:rsidRDefault="00A7473A" w:rsidP="00875F7C">
            <w:pPr>
              <w:widowControl w:val="0"/>
              <w:tabs>
                <w:tab w:val="left" w:pos="567"/>
              </w:tabs>
              <w:spacing w:after="0" w:line="240" w:lineRule="auto"/>
              <w:rPr>
                <w:rFonts w:ascii="Times New Roman" w:hAnsi="Times New Roman"/>
              </w:rPr>
            </w:pPr>
          </w:p>
        </w:tc>
        <w:tc>
          <w:tcPr>
            <w:tcW w:w="1134" w:type="dxa"/>
          </w:tcPr>
          <w:p w14:paraId="40A46BE2" w14:textId="77777777" w:rsidR="00A7473A" w:rsidRPr="001617FB" w:rsidRDefault="00A7473A" w:rsidP="00875F7C">
            <w:pPr>
              <w:widowControl w:val="0"/>
              <w:tabs>
                <w:tab w:val="left" w:pos="567"/>
              </w:tabs>
              <w:spacing w:after="0" w:line="240" w:lineRule="auto"/>
              <w:rPr>
                <w:rFonts w:ascii="Times New Roman" w:hAnsi="Times New Roman"/>
              </w:rPr>
            </w:pPr>
          </w:p>
        </w:tc>
      </w:tr>
      <w:tr w:rsidR="00A7473A" w:rsidRPr="001617FB" w14:paraId="514B5674" w14:textId="77777777" w:rsidTr="00AB39E6">
        <w:tc>
          <w:tcPr>
            <w:tcW w:w="0" w:type="auto"/>
            <w:tcMar>
              <w:left w:w="28" w:type="dxa"/>
              <w:right w:w="28" w:type="dxa"/>
            </w:tcMar>
          </w:tcPr>
          <w:p w14:paraId="65645676"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Metabolizmo ir mitybos sutrikimai</w:t>
            </w:r>
          </w:p>
        </w:tc>
        <w:tc>
          <w:tcPr>
            <w:tcW w:w="1395" w:type="dxa"/>
            <w:tcMar>
              <w:left w:w="28" w:type="dxa"/>
              <w:right w:w="28" w:type="dxa"/>
            </w:tcMar>
          </w:tcPr>
          <w:p w14:paraId="5555CA01"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68" w:type="dxa"/>
            <w:tcMar>
              <w:left w:w="28" w:type="dxa"/>
              <w:right w:w="28" w:type="dxa"/>
            </w:tcMar>
          </w:tcPr>
          <w:p w14:paraId="573359BC"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 xml:space="preserve">Elektrolitų balanso sutrikimai, tokie kaip hiperkalemija ir </w:t>
            </w:r>
            <w:proofErr w:type="spellStart"/>
            <w:r w:rsidRPr="001617FB">
              <w:rPr>
                <w:rFonts w:ascii="Times New Roman" w:hAnsi="Times New Roman"/>
              </w:rPr>
              <w:lastRenderedPageBreak/>
              <w:t>hiponatremija</w:t>
            </w:r>
            <w:proofErr w:type="spellEnd"/>
          </w:p>
        </w:tc>
        <w:tc>
          <w:tcPr>
            <w:tcW w:w="1985" w:type="dxa"/>
            <w:tcMar>
              <w:left w:w="28" w:type="dxa"/>
              <w:right w:w="28" w:type="dxa"/>
            </w:tcMar>
          </w:tcPr>
          <w:p w14:paraId="6806652D" w14:textId="77777777" w:rsidR="00A7473A" w:rsidRPr="001617FB" w:rsidRDefault="00A7473A" w:rsidP="00875F7C">
            <w:pPr>
              <w:widowControl w:val="0"/>
              <w:tabs>
                <w:tab w:val="left" w:pos="567"/>
              </w:tabs>
              <w:spacing w:after="0" w:line="240" w:lineRule="auto"/>
              <w:rPr>
                <w:rFonts w:ascii="Times New Roman" w:hAnsi="Times New Roman"/>
              </w:rPr>
            </w:pPr>
            <w:proofErr w:type="spellStart"/>
            <w:r w:rsidRPr="001617FB">
              <w:rPr>
                <w:rFonts w:ascii="Times New Roman" w:hAnsi="Times New Roman"/>
              </w:rPr>
              <w:lastRenderedPageBreak/>
              <w:t>Dehidracija</w:t>
            </w:r>
            <w:proofErr w:type="spellEnd"/>
          </w:p>
        </w:tc>
        <w:tc>
          <w:tcPr>
            <w:tcW w:w="1559" w:type="dxa"/>
            <w:tcMar>
              <w:left w:w="28" w:type="dxa"/>
              <w:right w:w="28" w:type="dxa"/>
            </w:tcMar>
          </w:tcPr>
          <w:p w14:paraId="58644E0E" w14:textId="77777777" w:rsidR="00A7473A" w:rsidRPr="001617FB" w:rsidRDefault="00A7473A" w:rsidP="00875F7C">
            <w:pPr>
              <w:widowControl w:val="0"/>
              <w:tabs>
                <w:tab w:val="left" w:pos="567"/>
              </w:tabs>
              <w:spacing w:after="0" w:line="240" w:lineRule="auto"/>
              <w:rPr>
                <w:rFonts w:ascii="Times New Roman" w:hAnsi="Times New Roman"/>
              </w:rPr>
            </w:pPr>
          </w:p>
        </w:tc>
        <w:tc>
          <w:tcPr>
            <w:tcW w:w="1134" w:type="dxa"/>
          </w:tcPr>
          <w:p w14:paraId="1B135FB5" w14:textId="77777777" w:rsidR="00A7473A" w:rsidRPr="001617FB" w:rsidRDefault="00A7473A" w:rsidP="00875F7C">
            <w:pPr>
              <w:widowControl w:val="0"/>
              <w:tabs>
                <w:tab w:val="left" w:pos="567"/>
              </w:tabs>
              <w:spacing w:after="0" w:line="240" w:lineRule="auto"/>
              <w:rPr>
                <w:rFonts w:ascii="Times New Roman" w:hAnsi="Times New Roman"/>
              </w:rPr>
            </w:pPr>
          </w:p>
        </w:tc>
      </w:tr>
      <w:tr w:rsidR="00A7473A" w:rsidRPr="001617FB" w14:paraId="36697C04" w14:textId="77777777" w:rsidTr="00AB39E6">
        <w:tc>
          <w:tcPr>
            <w:tcW w:w="0" w:type="auto"/>
            <w:tcMar>
              <w:left w:w="28" w:type="dxa"/>
              <w:right w:w="28" w:type="dxa"/>
            </w:tcMar>
          </w:tcPr>
          <w:p w14:paraId="524086B7"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Psichikos sutrikimai</w:t>
            </w:r>
          </w:p>
        </w:tc>
        <w:tc>
          <w:tcPr>
            <w:tcW w:w="1395" w:type="dxa"/>
            <w:tcMar>
              <w:left w:w="28" w:type="dxa"/>
              <w:right w:w="28" w:type="dxa"/>
            </w:tcMar>
          </w:tcPr>
          <w:p w14:paraId="107D0DE0"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68" w:type="dxa"/>
            <w:tcMar>
              <w:left w:w="28" w:type="dxa"/>
              <w:right w:w="28" w:type="dxa"/>
            </w:tcMar>
          </w:tcPr>
          <w:p w14:paraId="2889F35D"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Sumišimas</w:t>
            </w:r>
          </w:p>
        </w:tc>
        <w:tc>
          <w:tcPr>
            <w:tcW w:w="1985" w:type="dxa"/>
            <w:tcMar>
              <w:left w:w="28" w:type="dxa"/>
              <w:right w:w="28" w:type="dxa"/>
            </w:tcMar>
          </w:tcPr>
          <w:p w14:paraId="4F49F7F9"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Apatija, lytinio potraukio pakitimai</w:t>
            </w:r>
          </w:p>
        </w:tc>
        <w:tc>
          <w:tcPr>
            <w:tcW w:w="1559" w:type="dxa"/>
            <w:tcMar>
              <w:left w:w="28" w:type="dxa"/>
              <w:right w:w="28" w:type="dxa"/>
            </w:tcMar>
          </w:tcPr>
          <w:p w14:paraId="63BAE658" w14:textId="77777777" w:rsidR="00A7473A" w:rsidRPr="001617FB" w:rsidRDefault="00A7473A" w:rsidP="00875F7C">
            <w:pPr>
              <w:widowControl w:val="0"/>
              <w:tabs>
                <w:tab w:val="left" w:pos="567"/>
              </w:tabs>
              <w:spacing w:after="0" w:line="240" w:lineRule="auto"/>
              <w:rPr>
                <w:rFonts w:ascii="Times New Roman" w:hAnsi="Times New Roman"/>
              </w:rPr>
            </w:pPr>
          </w:p>
        </w:tc>
        <w:tc>
          <w:tcPr>
            <w:tcW w:w="1134" w:type="dxa"/>
          </w:tcPr>
          <w:p w14:paraId="1423A479" w14:textId="77777777" w:rsidR="00A7473A" w:rsidRPr="001617FB" w:rsidRDefault="00A7473A" w:rsidP="00875F7C">
            <w:pPr>
              <w:widowControl w:val="0"/>
              <w:tabs>
                <w:tab w:val="left" w:pos="567"/>
              </w:tabs>
              <w:spacing w:after="0" w:line="240" w:lineRule="auto"/>
              <w:rPr>
                <w:rFonts w:ascii="Times New Roman" w:hAnsi="Times New Roman"/>
              </w:rPr>
            </w:pPr>
          </w:p>
        </w:tc>
      </w:tr>
      <w:tr w:rsidR="00A7473A" w:rsidRPr="001617FB" w14:paraId="0DCE9972" w14:textId="77777777" w:rsidTr="00AB39E6">
        <w:tc>
          <w:tcPr>
            <w:tcW w:w="0" w:type="auto"/>
            <w:tcMar>
              <w:left w:w="28" w:type="dxa"/>
              <w:right w:w="28" w:type="dxa"/>
            </w:tcMar>
          </w:tcPr>
          <w:p w14:paraId="07C778ED"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Nervų sistemos sutrikimai</w:t>
            </w:r>
          </w:p>
        </w:tc>
        <w:tc>
          <w:tcPr>
            <w:tcW w:w="1395" w:type="dxa"/>
            <w:tcMar>
              <w:left w:w="28" w:type="dxa"/>
              <w:right w:w="28" w:type="dxa"/>
            </w:tcMar>
          </w:tcPr>
          <w:p w14:paraId="0A76DCEA"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Galvos skausmas</w:t>
            </w:r>
          </w:p>
        </w:tc>
        <w:tc>
          <w:tcPr>
            <w:tcW w:w="1968" w:type="dxa"/>
            <w:tcMar>
              <w:left w:w="28" w:type="dxa"/>
              <w:right w:w="28" w:type="dxa"/>
            </w:tcMar>
          </w:tcPr>
          <w:p w14:paraId="0D05B50F" w14:textId="77777777" w:rsidR="00A7473A" w:rsidRPr="001617FB" w:rsidRDefault="00A7473A" w:rsidP="00875F7C">
            <w:pPr>
              <w:widowControl w:val="0"/>
              <w:tabs>
                <w:tab w:val="left" w:pos="567"/>
              </w:tabs>
              <w:spacing w:after="0" w:line="240" w:lineRule="auto"/>
              <w:rPr>
                <w:rFonts w:ascii="Times New Roman" w:hAnsi="Times New Roman"/>
              </w:rPr>
            </w:pPr>
            <w:proofErr w:type="spellStart"/>
            <w:r w:rsidRPr="001617FB">
              <w:rPr>
                <w:rFonts w:ascii="Times New Roman" w:hAnsi="Times New Roman"/>
              </w:rPr>
              <w:t>Parestezija</w:t>
            </w:r>
            <w:proofErr w:type="spellEnd"/>
          </w:p>
        </w:tc>
        <w:tc>
          <w:tcPr>
            <w:tcW w:w="1985" w:type="dxa"/>
            <w:tcMar>
              <w:left w:w="28" w:type="dxa"/>
              <w:right w:w="28" w:type="dxa"/>
            </w:tcMar>
          </w:tcPr>
          <w:p w14:paraId="2EFFAED5"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Galvos svaigimas</w:t>
            </w:r>
          </w:p>
        </w:tc>
        <w:tc>
          <w:tcPr>
            <w:tcW w:w="1559" w:type="dxa"/>
            <w:tcMar>
              <w:left w:w="28" w:type="dxa"/>
              <w:right w:w="28" w:type="dxa"/>
            </w:tcMar>
          </w:tcPr>
          <w:p w14:paraId="21E2E591" w14:textId="77777777" w:rsidR="00A7473A" w:rsidRPr="001617FB" w:rsidRDefault="00A7473A" w:rsidP="00875F7C">
            <w:pPr>
              <w:widowControl w:val="0"/>
              <w:tabs>
                <w:tab w:val="left" w:pos="567"/>
              </w:tabs>
              <w:spacing w:after="0" w:line="240" w:lineRule="auto"/>
              <w:rPr>
                <w:rFonts w:ascii="Times New Roman" w:hAnsi="Times New Roman"/>
              </w:rPr>
            </w:pPr>
          </w:p>
        </w:tc>
        <w:tc>
          <w:tcPr>
            <w:tcW w:w="1134" w:type="dxa"/>
          </w:tcPr>
          <w:p w14:paraId="188DAA65" w14:textId="77777777" w:rsidR="00A7473A" w:rsidRPr="001617FB" w:rsidRDefault="00A7473A" w:rsidP="00875F7C">
            <w:pPr>
              <w:widowControl w:val="0"/>
              <w:tabs>
                <w:tab w:val="left" w:pos="567"/>
              </w:tabs>
              <w:spacing w:after="0" w:line="240" w:lineRule="auto"/>
              <w:rPr>
                <w:rFonts w:ascii="Times New Roman" w:hAnsi="Times New Roman"/>
              </w:rPr>
            </w:pPr>
          </w:p>
        </w:tc>
      </w:tr>
      <w:tr w:rsidR="00A7473A" w:rsidRPr="001617FB" w14:paraId="316269A1" w14:textId="77777777" w:rsidTr="00AB39E6">
        <w:tc>
          <w:tcPr>
            <w:tcW w:w="0" w:type="auto"/>
            <w:tcMar>
              <w:left w:w="28" w:type="dxa"/>
              <w:right w:w="28" w:type="dxa"/>
            </w:tcMar>
          </w:tcPr>
          <w:p w14:paraId="49E15918"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Virškinimo trakto sutrikimai</w:t>
            </w:r>
          </w:p>
        </w:tc>
        <w:tc>
          <w:tcPr>
            <w:tcW w:w="1395" w:type="dxa"/>
            <w:tcMar>
              <w:left w:w="28" w:type="dxa"/>
              <w:right w:w="28" w:type="dxa"/>
            </w:tcMar>
          </w:tcPr>
          <w:p w14:paraId="6523CDC6"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Virškinimo trakto sutrikimai, pykinimas, viduriavimas, vėmimas</w:t>
            </w:r>
          </w:p>
        </w:tc>
        <w:tc>
          <w:tcPr>
            <w:tcW w:w="1968" w:type="dxa"/>
            <w:tcMar>
              <w:left w:w="28" w:type="dxa"/>
              <w:right w:w="28" w:type="dxa"/>
            </w:tcMar>
          </w:tcPr>
          <w:p w14:paraId="299A1FE4"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85" w:type="dxa"/>
            <w:tcMar>
              <w:left w:w="28" w:type="dxa"/>
              <w:right w:w="28" w:type="dxa"/>
            </w:tcMar>
          </w:tcPr>
          <w:p w14:paraId="18C62414" w14:textId="77777777" w:rsidR="00A7473A" w:rsidRPr="001617FB" w:rsidRDefault="00A7473A" w:rsidP="00875F7C">
            <w:pPr>
              <w:widowControl w:val="0"/>
              <w:tabs>
                <w:tab w:val="left" w:pos="567"/>
              </w:tabs>
              <w:spacing w:after="0" w:line="240" w:lineRule="auto"/>
              <w:rPr>
                <w:rFonts w:ascii="Times New Roman" w:hAnsi="Times New Roman"/>
              </w:rPr>
            </w:pPr>
          </w:p>
        </w:tc>
        <w:tc>
          <w:tcPr>
            <w:tcW w:w="1559" w:type="dxa"/>
            <w:tcMar>
              <w:left w:w="28" w:type="dxa"/>
              <w:right w:w="28" w:type="dxa"/>
            </w:tcMar>
          </w:tcPr>
          <w:p w14:paraId="0462DA3A" w14:textId="77777777" w:rsidR="00A7473A" w:rsidRPr="001617FB" w:rsidRDefault="00A7473A" w:rsidP="00875F7C">
            <w:pPr>
              <w:widowControl w:val="0"/>
              <w:tabs>
                <w:tab w:val="left" w:pos="567"/>
              </w:tabs>
              <w:spacing w:after="0" w:line="240" w:lineRule="auto"/>
              <w:rPr>
                <w:rFonts w:ascii="Times New Roman" w:hAnsi="Times New Roman"/>
              </w:rPr>
            </w:pPr>
          </w:p>
        </w:tc>
        <w:tc>
          <w:tcPr>
            <w:tcW w:w="1134" w:type="dxa"/>
          </w:tcPr>
          <w:p w14:paraId="5F5A9712" w14:textId="77777777" w:rsidR="00A7473A" w:rsidRPr="001617FB" w:rsidRDefault="00A7473A" w:rsidP="00875F7C">
            <w:pPr>
              <w:widowControl w:val="0"/>
              <w:tabs>
                <w:tab w:val="left" w:pos="567"/>
              </w:tabs>
              <w:spacing w:after="0" w:line="240" w:lineRule="auto"/>
              <w:rPr>
                <w:rFonts w:ascii="Times New Roman" w:hAnsi="Times New Roman"/>
              </w:rPr>
            </w:pPr>
          </w:p>
        </w:tc>
      </w:tr>
      <w:tr w:rsidR="00A7473A" w:rsidRPr="001617FB" w14:paraId="4A3FDB0E" w14:textId="77777777" w:rsidTr="00AB39E6">
        <w:tc>
          <w:tcPr>
            <w:tcW w:w="0" w:type="auto"/>
            <w:tcMar>
              <w:left w:w="28" w:type="dxa"/>
              <w:right w:w="28" w:type="dxa"/>
            </w:tcMar>
          </w:tcPr>
          <w:p w14:paraId="277B0208" w14:textId="77777777" w:rsidR="00A7473A" w:rsidRPr="001617FB" w:rsidRDefault="00A7473A" w:rsidP="00FD797B">
            <w:pPr>
              <w:keepNext/>
              <w:keepLines/>
              <w:widowControl w:val="0"/>
              <w:tabs>
                <w:tab w:val="left" w:pos="567"/>
              </w:tabs>
              <w:spacing w:after="0" w:line="240" w:lineRule="auto"/>
              <w:rPr>
                <w:rFonts w:ascii="Times New Roman" w:hAnsi="Times New Roman"/>
              </w:rPr>
            </w:pPr>
            <w:r w:rsidRPr="001617FB">
              <w:rPr>
                <w:rFonts w:ascii="Times New Roman" w:hAnsi="Times New Roman"/>
              </w:rPr>
              <w:t>Kepenų, tulžies pūslės ir latakų sutrikimai</w:t>
            </w:r>
          </w:p>
        </w:tc>
        <w:tc>
          <w:tcPr>
            <w:tcW w:w="1395" w:type="dxa"/>
            <w:tcMar>
              <w:left w:w="28" w:type="dxa"/>
              <w:right w:w="28" w:type="dxa"/>
            </w:tcMar>
          </w:tcPr>
          <w:p w14:paraId="3509BDC1" w14:textId="77777777" w:rsidR="00A7473A" w:rsidRPr="001617FB" w:rsidRDefault="00A7473A" w:rsidP="00FD797B">
            <w:pPr>
              <w:keepNext/>
              <w:keepLines/>
              <w:widowControl w:val="0"/>
              <w:tabs>
                <w:tab w:val="left" w:pos="567"/>
              </w:tabs>
              <w:spacing w:after="0" w:line="240" w:lineRule="auto"/>
              <w:rPr>
                <w:rFonts w:ascii="Times New Roman" w:hAnsi="Times New Roman"/>
              </w:rPr>
            </w:pPr>
          </w:p>
        </w:tc>
        <w:tc>
          <w:tcPr>
            <w:tcW w:w="1968" w:type="dxa"/>
            <w:tcMar>
              <w:left w:w="28" w:type="dxa"/>
              <w:right w:w="28" w:type="dxa"/>
            </w:tcMar>
          </w:tcPr>
          <w:p w14:paraId="51C16E94" w14:textId="77777777" w:rsidR="00A7473A" w:rsidRPr="001617FB" w:rsidRDefault="00A7473A" w:rsidP="00FD797B">
            <w:pPr>
              <w:keepNext/>
              <w:keepLines/>
              <w:widowControl w:val="0"/>
              <w:tabs>
                <w:tab w:val="left" w:pos="567"/>
              </w:tabs>
              <w:spacing w:after="0" w:line="240" w:lineRule="auto"/>
              <w:rPr>
                <w:rFonts w:ascii="Times New Roman" w:hAnsi="Times New Roman"/>
              </w:rPr>
            </w:pPr>
          </w:p>
        </w:tc>
        <w:tc>
          <w:tcPr>
            <w:tcW w:w="1985" w:type="dxa"/>
            <w:tcMar>
              <w:left w:w="28" w:type="dxa"/>
              <w:right w:w="28" w:type="dxa"/>
            </w:tcMar>
          </w:tcPr>
          <w:p w14:paraId="04BBF8F7" w14:textId="77777777" w:rsidR="00A7473A" w:rsidRPr="001617FB" w:rsidRDefault="00A7473A" w:rsidP="00FD797B">
            <w:pPr>
              <w:keepNext/>
              <w:keepLines/>
              <w:widowControl w:val="0"/>
              <w:tabs>
                <w:tab w:val="left" w:pos="567"/>
              </w:tabs>
              <w:spacing w:after="0" w:line="240" w:lineRule="auto"/>
              <w:rPr>
                <w:rFonts w:ascii="Times New Roman" w:hAnsi="Times New Roman"/>
              </w:rPr>
            </w:pPr>
          </w:p>
        </w:tc>
        <w:tc>
          <w:tcPr>
            <w:tcW w:w="1559" w:type="dxa"/>
            <w:tcMar>
              <w:left w:w="28" w:type="dxa"/>
              <w:right w:w="28" w:type="dxa"/>
            </w:tcMar>
          </w:tcPr>
          <w:p w14:paraId="3A4ABD00" w14:textId="77777777" w:rsidR="00A7473A" w:rsidRPr="001617FB" w:rsidRDefault="00A7473A" w:rsidP="00FD797B">
            <w:pPr>
              <w:keepNext/>
              <w:keepLines/>
              <w:widowControl w:val="0"/>
              <w:tabs>
                <w:tab w:val="left" w:pos="567"/>
              </w:tabs>
              <w:spacing w:after="0" w:line="240" w:lineRule="auto"/>
              <w:rPr>
                <w:rFonts w:ascii="Times New Roman" w:hAnsi="Times New Roman"/>
              </w:rPr>
            </w:pPr>
            <w:r w:rsidRPr="001617FB">
              <w:rPr>
                <w:rFonts w:ascii="Times New Roman" w:hAnsi="Times New Roman"/>
              </w:rPr>
              <w:t>Kepenų funkcijos sutrikimas</w:t>
            </w:r>
          </w:p>
        </w:tc>
        <w:tc>
          <w:tcPr>
            <w:tcW w:w="1134" w:type="dxa"/>
          </w:tcPr>
          <w:p w14:paraId="6041755A" w14:textId="77777777" w:rsidR="00A7473A" w:rsidRPr="001617FB" w:rsidRDefault="00A7473A" w:rsidP="00875F7C">
            <w:pPr>
              <w:widowControl w:val="0"/>
              <w:tabs>
                <w:tab w:val="left" w:pos="567"/>
              </w:tabs>
              <w:spacing w:after="0" w:line="240" w:lineRule="auto"/>
              <w:rPr>
                <w:rFonts w:ascii="Times New Roman" w:hAnsi="Times New Roman"/>
              </w:rPr>
            </w:pPr>
          </w:p>
        </w:tc>
      </w:tr>
      <w:tr w:rsidR="00A7473A" w:rsidRPr="001617FB" w14:paraId="255D323C" w14:textId="77777777" w:rsidTr="00AB39E6">
        <w:tc>
          <w:tcPr>
            <w:tcW w:w="0" w:type="auto"/>
            <w:tcMar>
              <w:left w:w="28" w:type="dxa"/>
              <w:right w:w="28" w:type="dxa"/>
            </w:tcMar>
          </w:tcPr>
          <w:p w14:paraId="0EC38E5E"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Odos ir poodinio audinio sutrikimai</w:t>
            </w:r>
          </w:p>
        </w:tc>
        <w:tc>
          <w:tcPr>
            <w:tcW w:w="1395" w:type="dxa"/>
            <w:tcMar>
              <w:left w:w="28" w:type="dxa"/>
              <w:right w:w="28" w:type="dxa"/>
            </w:tcMar>
          </w:tcPr>
          <w:p w14:paraId="7F395D4C"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Odos sausėjimas</w:t>
            </w:r>
          </w:p>
        </w:tc>
        <w:tc>
          <w:tcPr>
            <w:tcW w:w="1968" w:type="dxa"/>
            <w:tcMar>
              <w:left w:w="28" w:type="dxa"/>
              <w:right w:w="28" w:type="dxa"/>
            </w:tcMar>
          </w:tcPr>
          <w:p w14:paraId="56BD32CE"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Odos išbėrimas, niežėjimas, dilgėlinė</w:t>
            </w:r>
          </w:p>
        </w:tc>
        <w:tc>
          <w:tcPr>
            <w:tcW w:w="1985" w:type="dxa"/>
            <w:tcMar>
              <w:left w:w="28" w:type="dxa"/>
              <w:right w:w="28" w:type="dxa"/>
            </w:tcMar>
          </w:tcPr>
          <w:p w14:paraId="3352EEF7" w14:textId="77777777" w:rsidR="00A7473A" w:rsidRPr="001617FB" w:rsidRDefault="00A7473A" w:rsidP="00875F7C">
            <w:pPr>
              <w:widowControl w:val="0"/>
              <w:tabs>
                <w:tab w:val="left" w:pos="567"/>
              </w:tabs>
              <w:spacing w:after="0" w:line="240" w:lineRule="auto"/>
              <w:rPr>
                <w:rFonts w:ascii="Times New Roman" w:hAnsi="Times New Roman"/>
              </w:rPr>
            </w:pPr>
          </w:p>
        </w:tc>
        <w:tc>
          <w:tcPr>
            <w:tcW w:w="1559" w:type="dxa"/>
            <w:tcMar>
              <w:left w:w="28" w:type="dxa"/>
              <w:right w:w="28" w:type="dxa"/>
            </w:tcMar>
          </w:tcPr>
          <w:p w14:paraId="0FA64350"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 xml:space="preserve">Alopecija, </w:t>
            </w:r>
            <w:proofErr w:type="spellStart"/>
            <w:r w:rsidRPr="001617FB">
              <w:rPr>
                <w:rFonts w:ascii="Times New Roman" w:hAnsi="Times New Roman"/>
              </w:rPr>
              <w:t>hipertrichozė</w:t>
            </w:r>
            <w:proofErr w:type="spellEnd"/>
          </w:p>
        </w:tc>
        <w:tc>
          <w:tcPr>
            <w:tcW w:w="1134" w:type="dxa"/>
          </w:tcPr>
          <w:p w14:paraId="787115C6" w14:textId="77777777" w:rsidR="00A7473A" w:rsidRPr="001617FB" w:rsidRDefault="00DE60C2" w:rsidP="00875F7C">
            <w:pPr>
              <w:widowControl w:val="0"/>
              <w:tabs>
                <w:tab w:val="left" w:pos="567"/>
              </w:tabs>
              <w:spacing w:after="0" w:line="240" w:lineRule="auto"/>
              <w:rPr>
                <w:rFonts w:ascii="Times New Roman" w:hAnsi="Times New Roman"/>
              </w:rPr>
            </w:pPr>
            <w:r w:rsidRPr="001617FB">
              <w:rPr>
                <w:rFonts w:ascii="Times New Roman" w:hAnsi="Times New Roman"/>
              </w:rPr>
              <w:t>Toksinė epidermio nekrolizė (TEN), Stivenso-Džonsono (</w:t>
            </w:r>
            <w:r w:rsidRPr="001617FB">
              <w:rPr>
                <w:rFonts w:ascii="Times New Roman" w:hAnsi="Times New Roman"/>
                <w:i/>
                <w:iCs/>
              </w:rPr>
              <w:t>Stevens-Johnson</w:t>
            </w:r>
            <w:r w:rsidRPr="001617FB">
              <w:rPr>
                <w:rFonts w:ascii="Times New Roman" w:hAnsi="Times New Roman"/>
              </w:rPr>
              <w:t xml:space="preserve">) sindromas, </w:t>
            </w:r>
            <w:r w:rsidR="006677EA" w:rsidRPr="001617FB">
              <w:rPr>
                <w:rFonts w:ascii="Times New Roman" w:hAnsi="Times New Roman"/>
              </w:rPr>
              <w:t xml:space="preserve">reakcija į </w:t>
            </w:r>
            <w:r w:rsidRPr="001617FB">
              <w:rPr>
                <w:rFonts w:ascii="Times New Roman" w:hAnsi="Times New Roman"/>
              </w:rPr>
              <w:t>vaistin</w:t>
            </w:r>
            <w:r w:rsidR="006677EA" w:rsidRPr="001617FB">
              <w:rPr>
                <w:rFonts w:ascii="Times New Roman" w:hAnsi="Times New Roman"/>
              </w:rPr>
              <w:t>į</w:t>
            </w:r>
            <w:r w:rsidRPr="001617FB">
              <w:rPr>
                <w:rFonts w:ascii="Times New Roman" w:hAnsi="Times New Roman"/>
              </w:rPr>
              <w:t xml:space="preserve"> preparat</w:t>
            </w:r>
            <w:r w:rsidR="006677EA" w:rsidRPr="001617FB">
              <w:rPr>
                <w:rFonts w:ascii="Times New Roman" w:hAnsi="Times New Roman"/>
              </w:rPr>
              <w:t>ą</w:t>
            </w:r>
            <w:r w:rsidRPr="001617FB">
              <w:rPr>
                <w:rFonts w:ascii="Times New Roman" w:hAnsi="Times New Roman"/>
              </w:rPr>
              <w:t xml:space="preserve"> su eozinofilija ir sisteminiais simptomais (angl</w:t>
            </w:r>
            <w:r w:rsidR="007B5D49" w:rsidRPr="001617FB">
              <w:rPr>
                <w:rFonts w:ascii="Times New Roman" w:hAnsi="Times New Roman"/>
              </w:rPr>
              <w:t>.</w:t>
            </w:r>
            <w:r w:rsidRPr="001617FB">
              <w:rPr>
                <w:rFonts w:ascii="Times New Roman" w:hAnsi="Times New Roman"/>
                <w:i/>
                <w:iCs/>
              </w:rPr>
              <w:t xml:space="preserve"> DRESS</w:t>
            </w:r>
            <w:r w:rsidRPr="001617FB">
              <w:rPr>
                <w:rFonts w:ascii="Times New Roman" w:hAnsi="Times New Roman"/>
              </w:rPr>
              <w:t xml:space="preserve">), </w:t>
            </w:r>
            <w:proofErr w:type="spellStart"/>
            <w:r w:rsidRPr="001617FB">
              <w:rPr>
                <w:rFonts w:ascii="Times New Roman" w:hAnsi="Times New Roman"/>
              </w:rPr>
              <w:t>p</w:t>
            </w:r>
            <w:r w:rsidR="00A7473A" w:rsidRPr="001617FB">
              <w:rPr>
                <w:rFonts w:ascii="Times New Roman" w:hAnsi="Times New Roman"/>
              </w:rPr>
              <w:t>emfigoidas</w:t>
            </w:r>
            <w:proofErr w:type="spellEnd"/>
          </w:p>
        </w:tc>
      </w:tr>
      <w:tr w:rsidR="00A7473A" w:rsidRPr="001617FB" w14:paraId="779166F8" w14:textId="77777777" w:rsidTr="00AB39E6">
        <w:tc>
          <w:tcPr>
            <w:tcW w:w="0" w:type="auto"/>
            <w:tcMar>
              <w:left w:w="28" w:type="dxa"/>
              <w:right w:w="28" w:type="dxa"/>
            </w:tcMar>
          </w:tcPr>
          <w:p w14:paraId="035CF175"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Skeleto, raumenų ir jungiamojo audinio sutrikimai</w:t>
            </w:r>
          </w:p>
        </w:tc>
        <w:tc>
          <w:tcPr>
            <w:tcW w:w="1395" w:type="dxa"/>
            <w:tcMar>
              <w:left w:w="28" w:type="dxa"/>
              <w:right w:w="28" w:type="dxa"/>
            </w:tcMar>
          </w:tcPr>
          <w:p w14:paraId="1FA7B7D3"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68" w:type="dxa"/>
            <w:tcMar>
              <w:left w:w="28" w:type="dxa"/>
              <w:right w:w="28" w:type="dxa"/>
            </w:tcMar>
          </w:tcPr>
          <w:p w14:paraId="0043D47A"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Kojų mėšlungis</w:t>
            </w:r>
          </w:p>
        </w:tc>
        <w:tc>
          <w:tcPr>
            <w:tcW w:w="1985" w:type="dxa"/>
            <w:tcMar>
              <w:left w:w="28" w:type="dxa"/>
              <w:right w:w="28" w:type="dxa"/>
            </w:tcMar>
          </w:tcPr>
          <w:p w14:paraId="453AEFFC" w14:textId="77777777" w:rsidR="00A7473A" w:rsidRPr="001617FB" w:rsidRDefault="00A7473A" w:rsidP="00875F7C">
            <w:pPr>
              <w:widowControl w:val="0"/>
              <w:tabs>
                <w:tab w:val="left" w:pos="567"/>
              </w:tabs>
              <w:spacing w:after="0" w:line="240" w:lineRule="auto"/>
              <w:rPr>
                <w:rFonts w:ascii="Times New Roman" w:hAnsi="Times New Roman"/>
              </w:rPr>
            </w:pPr>
          </w:p>
        </w:tc>
        <w:tc>
          <w:tcPr>
            <w:tcW w:w="1559" w:type="dxa"/>
            <w:tcMar>
              <w:left w:w="28" w:type="dxa"/>
              <w:right w:w="28" w:type="dxa"/>
            </w:tcMar>
          </w:tcPr>
          <w:p w14:paraId="01158213" w14:textId="77777777" w:rsidR="00A7473A" w:rsidRPr="001617FB" w:rsidRDefault="00A7473A" w:rsidP="00875F7C">
            <w:pPr>
              <w:widowControl w:val="0"/>
              <w:tabs>
                <w:tab w:val="left" w:pos="567"/>
              </w:tabs>
              <w:spacing w:after="0" w:line="240" w:lineRule="auto"/>
              <w:rPr>
                <w:rFonts w:ascii="Times New Roman" w:hAnsi="Times New Roman"/>
              </w:rPr>
            </w:pPr>
          </w:p>
        </w:tc>
        <w:tc>
          <w:tcPr>
            <w:tcW w:w="1134" w:type="dxa"/>
          </w:tcPr>
          <w:p w14:paraId="312BC781" w14:textId="77777777" w:rsidR="00A7473A" w:rsidRPr="001617FB" w:rsidRDefault="00A7473A" w:rsidP="00875F7C">
            <w:pPr>
              <w:widowControl w:val="0"/>
              <w:tabs>
                <w:tab w:val="left" w:pos="567"/>
              </w:tabs>
              <w:spacing w:after="0" w:line="240" w:lineRule="auto"/>
              <w:rPr>
                <w:rFonts w:ascii="Times New Roman" w:hAnsi="Times New Roman"/>
              </w:rPr>
            </w:pPr>
          </w:p>
        </w:tc>
      </w:tr>
      <w:tr w:rsidR="00A7473A" w:rsidRPr="001617FB" w14:paraId="4D899973" w14:textId="77777777" w:rsidTr="00AB39E6">
        <w:tc>
          <w:tcPr>
            <w:tcW w:w="0" w:type="auto"/>
            <w:tcMar>
              <w:left w:w="28" w:type="dxa"/>
              <w:right w:w="28" w:type="dxa"/>
            </w:tcMar>
          </w:tcPr>
          <w:p w14:paraId="20282BE6"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Inkstų ir šlapimo takų sutrikimai</w:t>
            </w:r>
          </w:p>
        </w:tc>
        <w:tc>
          <w:tcPr>
            <w:tcW w:w="1395" w:type="dxa"/>
            <w:tcMar>
              <w:left w:w="28" w:type="dxa"/>
              <w:right w:w="28" w:type="dxa"/>
            </w:tcMar>
          </w:tcPr>
          <w:p w14:paraId="4028D2B9"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68" w:type="dxa"/>
            <w:tcMar>
              <w:left w:w="28" w:type="dxa"/>
              <w:right w:w="28" w:type="dxa"/>
            </w:tcMar>
          </w:tcPr>
          <w:p w14:paraId="7928D793"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Padidėjusi serumo kreatinino koncentracija</w:t>
            </w:r>
          </w:p>
        </w:tc>
        <w:tc>
          <w:tcPr>
            <w:tcW w:w="1985" w:type="dxa"/>
            <w:tcMar>
              <w:left w:w="28" w:type="dxa"/>
              <w:right w:w="28" w:type="dxa"/>
            </w:tcMar>
          </w:tcPr>
          <w:p w14:paraId="2EE31079"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Ūminis inkstų nepakankamumas</w:t>
            </w:r>
          </w:p>
        </w:tc>
        <w:tc>
          <w:tcPr>
            <w:tcW w:w="1559" w:type="dxa"/>
            <w:tcMar>
              <w:left w:w="28" w:type="dxa"/>
              <w:right w:w="28" w:type="dxa"/>
            </w:tcMar>
          </w:tcPr>
          <w:p w14:paraId="57FBC55A" w14:textId="77777777" w:rsidR="00A7473A" w:rsidRPr="001617FB" w:rsidRDefault="00A7473A" w:rsidP="00875F7C">
            <w:pPr>
              <w:widowControl w:val="0"/>
              <w:tabs>
                <w:tab w:val="left" w:pos="567"/>
              </w:tabs>
              <w:spacing w:after="0" w:line="240" w:lineRule="auto"/>
              <w:rPr>
                <w:rFonts w:ascii="Times New Roman" w:hAnsi="Times New Roman"/>
              </w:rPr>
            </w:pPr>
          </w:p>
        </w:tc>
        <w:tc>
          <w:tcPr>
            <w:tcW w:w="1134" w:type="dxa"/>
          </w:tcPr>
          <w:p w14:paraId="70CEEDE7" w14:textId="77777777" w:rsidR="00A7473A" w:rsidRPr="001617FB" w:rsidRDefault="00A7473A" w:rsidP="00875F7C">
            <w:pPr>
              <w:widowControl w:val="0"/>
              <w:tabs>
                <w:tab w:val="left" w:pos="567"/>
              </w:tabs>
              <w:spacing w:after="0" w:line="240" w:lineRule="auto"/>
              <w:rPr>
                <w:rFonts w:ascii="Times New Roman" w:hAnsi="Times New Roman"/>
              </w:rPr>
            </w:pPr>
          </w:p>
        </w:tc>
      </w:tr>
      <w:tr w:rsidR="00A7473A" w:rsidRPr="001617FB" w14:paraId="1B16E66D" w14:textId="77777777" w:rsidTr="00AB39E6">
        <w:tc>
          <w:tcPr>
            <w:tcW w:w="0" w:type="auto"/>
            <w:tcMar>
              <w:left w:w="28" w:type="dxa"/>
              <w:right w:w="28" w:type="dxa"/>
            </w:tcMar>
          </w:tcPr>
          <w:p w14:paraId="32D0A539"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Lytinės sistemos ir krūties sutrikimai</w:t>
            </w:r>
          </w:p>
        </w:tc>
        <w:tc>
          <w:tcPr>
            <w:tcW w:w="1395" w:type="dxa"/>
            <w:tcMar>
              <w:left w:w="28" w:type="dxa"/>
              <w:right w:w="28" w:type="dxa"/>
            </w:tcMar>
          </w:tcPr>
          <w:p w14:paraId="095F4A63"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Ginekomastija, krūtų jautrumas, menstruacijų sutrikimai, impotencija</w:t>
            </w:r>
          </w:p>
        </w:tc>
        <w:tc>
          <w:tcPr>
            <w:tcW w:w="1968" w:type="dxa"/>
            <w:tcMar>
              <w:left w:w="28" w:type="dxa"/>
              <w:right w:w="28" w:type="dxa"/>
            </w:tcMar>
          </w:tcPr>
          <w:p w14:paraId="27B560CD"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85" w:type="dxa"/>
            <w:tcMar>
              <w:left w:w="28" w:type="dxa"/>
              <w:right w:w="28" w:type="dxa"/>
            </w:tcMar>
          </w:tcPr>
          <w:p w14:paraId="744F7216" w14:textId="77777777" w:rsidR="00A7473A" w:rsidRPr="001617FB" w:rsidRDefault="00A7473A" w:rsidP="00875F7C">
            <w:pPr>
              <w:widowControl w:val="0"/>
              <w:tabs>
                <w:tab w:val="left" w:pos="567"/>
              </w:tabs>
              <w:spacing w:after="0" w:line="240" w:lineRule="auto"/>
              <w:rPr>
                <w:rFonts w:ascii="Times New Roman" w:hAnsi="Times New Roman"/>
              </w:rPr>
            </w:pPr>
          </w:p>
        </w:tc>
        <w:tc>
          <w:tcPr>
            <w:tcW w:w="1559" w:type="dxa"/>
            <w:tcMar>
              <w:left w:w="28" w:type="dxa"/>
              <w:right w:w="28" w:type="dxa"/>
            </w:tcMar>
          </w:tcPr>
          <w:p w14:paraId="26D89920" w14:textId="77777777" w:rsidR="00A7473A" w:rsidRPr="001617FB" w:rsidRDefault="00A7473A" w:rsidP="00875F7C">
            <w:pPr>
              <w:widowControl w:val="0"/>
              <w:tabs>
                <w:tab w:val="left" w:pos="567"/>
              </w:tabs>
              <w:spacing w:after="0" w:line="240" w:lineRule="auto"/>
              <w:rPr>
                <w:rFonts w:ascii="Times New Roman" w:hAnsi="Times New Roman"/>
              </w:rPr>
            </w:pPr>
          </w:p>
        </w:tc>
        <w:tc>
          <w:tcPr>
            <w:tcW w:w="1134" w:type="dxa"/>
          </w:tcPr>
          <w:p w14:paraId="5E772016" w14:textId="77777777" w:rsidR="00A7473A" w:rsidRPr="001617FB" w:rsidRDefault="00A7473A" w:rsidP="00875F7C">
            <w:pPr>
              <w:widowControl w:val="0"/>
              <w:tabs>
                <w:tab w:val="left" w:pos="567"/>
              </w:tabs>
              <w:spacing w:after="0" w:line="240" w:lineRule="auto"/>
              <w:rPr>
                <w:rFonts w:ascii="Times New Roman" w:hAnsi="Times New Roman"/>
              </w:rPr>
            </w:pPr>
          </w:p>
        </w:tc>
      </w:tr>
      <w:tr w:rsidR="00A7473A" w:rsidRPr="001617FB" w14:paraId="2CFDF86E" w14:textId="77777777" w:rsidTr="00AB39E6">
        <w:tc>
          <w:tcPr>
            <w:tcW w:w="0" w:type="auto"/>
            <w:tcMar>
              <w:left w:w="28" w:type="dxa"/>
              <w:right w:w="28" w:type="dxa"/>
            </w:tcMar>
          </w:tcPr>
          <w:p w14:paraId="5892B5CB"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Bendrieji sutrikimai ir vartojimo vietos pažeidimai</w:t>
            </w:r>
          </w:p>
        </w:tc>
        <w:tc>
          <w:tcPr>
            <w:tcW w:w="1395" w:type="dxa"/>
            <w:tcMar>
              <w:left w:w="28" w:type="dxa"/>
              <w:right w:w="28" w:type="dxa"/>
            </w:tcMar>
          </w:tcPr>
          <w:p w14:paraId="0F55108E"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Mieguistumas</w:t>
            </w:r>
          </w:p>
        </w:tc>
        <w:tc>
          <w:tcPr>
            <w:tcW w:w="1968" w:type="dxa"/>
            <w:tcMar>
              <w:left w:w="28" w:type="dxa"/>
              <w:right w:w="28" w:type="dxa"/>
            </w:tcMar>
          </w:tcPr>
          <w:p w14:paraId="4D68C8F7"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85" w:type="dxa"/>
            <w:tcMar>
              <w:left w:w="28" w:type="dxa"/>
              <w:right w:w="28" w:type="dxa"/>
            </w:tcMar>
          </w:tcPr>
          <w:p w14:paraId="47F27A1B" w14:textId="77777777" w:rsidR="00A7473A" w:rsidRPr="001617FB" w:rsidRDefault="00A7473A" w:rsidP="00875F7C">
            <w:pPr>
              <w:widowControl w:val="0"/>
              <w:tabs>
                <w:tab w:val="left" w:pos="567"/>
              </w:tabs>
              <w:spacing w:after="0" w:line="240" w:lineRule="auto"/>
              <w:rPr>
                <w:rFonts w:ascii="Times New Roman" w:hAnsi="Times New Roman"/>
              </w:rPr>
            </w:pPr>
          </w:p>
        </w:tc>
        <w:tc>
          <w:tcPr>
            <w:tcW w:w="1559" w:type="dxa"/>
            <w:tcMar>
              <w:left w:w="28" w:type="dxa"/>
              <w:right w:w="28" w:type="dxa"/>
            </w:tcMar>
          </w:tcPr>
          <w:p w14:paraId="3C433780" w14:textId="77777777" w:rsidR="00A7473A" w:rsidRPr="001617FB" w:rsidRDefault="00A7473A" w:rsidP="00875F7C">
            <w:pPr>
              <w:widowControl w:val="0"/>
              <w:tabs>
                <w:tab w:val="left" w:pos="567"/>
              </w:tabs>
              <w:spacing w:after="0" w:line="240" w:lineRule="auto"/>
              <w:rPr>
                <w:rFonts w:ascii="Times New Roman" w:hAnsi="Times New Roman"/>
              </w:rPr>
            </w:pPr>
          </w:p>
        </w:tc>
        <w:tc>
          <w:tcPr>
            <w:tcW w:w="1134" w:type="dxa"/>
          </w:tcPr>
          <w:p w14:paraId="79B4ED3B" w14:textId="77777777" w:rsidR="00A7473A" w:rsidRPr="001617FB" w:rsidRDefault="00A7473A" w:rsidP="00875F7C">
            <w:pPr>
              <w:widowControl w:val="0"/>
              <w:tabs>
                <w:tab w:val="left" w:pos="567"/>
              </w:tabs>
              <w:spacing w:after="0" w:line="240" w:lineRule="auto"/>
              <w:rPr>
                <w:rFonts w:ascii="Times New Roman" w:hAnsi="Times New Roman"/>
              </w:rPr>
            </w:pPr>
          </w:p>
        </w:tc>
      </w:tr>
      <w:tr w:rsidR="00A7473A" w:rsidRPr="001617FB" w14:paraId="4DFA37EF" w14:textId="77777777" w:rsidTr="00AB39E6">
        <w:tc>
          <w:tcPr>
            <w:tcW w:w="0" w:type="auto"/>
            <w:tcMar>
              <w:left w:w="28" w:type="dxa"/>
              <w:right w:w="28" w:type="dxa"/>
            </w:tcMar>
          </w:tcPr>
          <w:p w14:paraId="26306183"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Tyrimai</w:t>
            </w:r>
          </w:p>
        </w:tc>
        <w:tc>
          <w:tcPr>
            <w:tcW w:w="1395" w:type="dxa"/>
            <w:tcMar>
              <w:left w:w="28" w:type="dxa"/>
              <w:right w:w="28" w:type="dxa"/>
            </w:tcMar>
          </w:tcPr>
          <w:p w14:paraId="2919B85B" w14:textId="77777777" w:rsidR="00A7473A" w:rsidRPr="001617FB" w:rsidRDefault="00A7473A" w:rsidP="00875F7C">
            <w:pPr>
              <w:widowControl w:val="0"/>
              <w:tabs>
                <w:tab w:val="left" w:pos="567"/>
              </w:tabs>
              <w:spacing w:after="0" w:line="240" w:lineRule="auto"/>
              <w:rPr>
                <w:rFonts w:ascii="Times New Roman" w:hAnsi="Times New Roman"/>
              </w:rPr>
            </w:pPr>
          </w:p>
        </w:tc>
        <w:tc>
          <w:tcPr>
            <w:tcW w:w="1968" w:type="dxa"/>
            <w:tcMar>
              <w:left w:w="28" w:type="dxa"/>
              <w:right w:w="28" w:type="dxa"/>
            </w:tcMar>
          </w:tcPr>
          <w:p w14:paraId="5AC245C3" w14:textId="77777777" w:rsidR="00A7473A" w:rsidRPr="001617FB" w:rsidRDefault="00A7473A" w:rsidP="00875F7C">
            <w:pPr>
              <w:widowControl w:val="0"/>
              <w:tabs>
                <w:tab w:val="left" w:pos="567"/>
              </w:tabs>
              <w:spacing w:after="0" w:line="240" w:lineRule="auto"/>
              <w:rPr>
                <w:rFonts w:ascii="Times New Roman" w:hAnsi="Times New Roman"/>
              </w:rPr>
            </w:pPr>
            <w:r w:rsidRPr="001617FB">
              <w:rPr>
                <w:rFonts w:ascii="Times New Roman" w:hAnsi="Times New Roman"/>
              </w:rPr>
              <w:t xml:space="preserve">Padidėjusi </w:t>
            </w:r>
            <w:proofErr w:type="spellStart"/>
            <w:r w:rsidRPr="001617FB">
              <w:rPr>
                <w:rFonts w:ascii="Times New Roman" w:hAnsi="Times New Roman"/>
              </w:rPr>
              <w:t>renino</w:t>
            </w:r>
            <w:proofErr w:type="spellEnd"/>
            <w:r w:rsidRPr="001617FB">
              <w:rPr>
                <w:rFonts w:ascii="Times New Roman" w:hAnsi="Times New Roman"/>
              </w:rPr>
              <w:t xml:space="preserve"> koncentracija</w:t>
            </w:r>
          </w:p>
        </w:tc>
        <w:tc>
          <w:tcPr>
            <w:tcW w:w="1985" w:type="dxa"/>
            <w:tcMar>
              <w:left w:w="28" w:type="dxa"/>
              <w:right w:w="28" w:type="dxa"/>
            </w:tcMar>
          </w:tcPr>
          <w:p w14:paraId="69FB2759" w14:textId="77777777" w:rsidR="00A7473A" w:rsidRPr="001617FB" w:rsidRDefault="00A7473A" w:rsidP="00875F7C">
            <w:pPr>
              <w:widowControl w:val="0"/>
              <w:tabs>
                <w:tab w:val="left" w:pos="567"/>
              </w:tabs>
              <w:spacing w:after="0" w:line="240" w:lineRule="auto"/>
              <w:rPr>
                <w:rFonts w:ascii="Times New Roman" w:hAnsi="Times New Roman"/>
              </w:rPr>
            </w:pPr>
          </w:p>
        </w:tc>
        <w:tc>
          <w:tcPr>
            <w:tcW w:w="1559" w:type="dxa"/>
            <w:tcMar>
              <w:left w:w="28" w:type="dxa"/>
              <w:right w:w="28" w:type="dxa"/>
            </w:tcMar>
          </w:tcPr>
          <w:p w14:paraId="6321758B" w14:textId="77777777" w:rsidR="00A7473A" w:rsidRPr="001617FB" w:rsidRDefault="00A7473A" w:rsidP="00875F7C">
            <w:pPr>
              <w:widowControl w:val="0"/>
              <w:tabs>
                <w:tab w:val="left" w:pos="567"/>
              </w:tabs>
              <w:spacing w:after="0" w:line="240" w:lineRule="auto"/>
              <w:rPr>
                <w:rFonts w:ascii="Times New Roman" w:hAnsi="Times New Roman"/>
              </w:rPr>
            </w:pPr>
          </w:p>
        </w:tc>
        <w:tc>
          <w:tcPr>
            <w:tcW w:w="1134" w:type="dxa"/>
          </w:tcPr>
          <w:p w14:paraId="15A74B23" w14:textId="77777777" w:rsidR="00A7473A" w:rsidRPr="001617FB" w:rsidRDefault="00A7473A" w:rsidP="00875F7C">
            <w:pPr>
              <w:widowControl w:val="0"/>
              <w:tabs>
                <w:tab w:val="left" w:pos="567"/>
              </w:tabs>
              <w:spacing w:after="0" w:line="240" w:lineRule="auto"/>
              <w:rPr>
                <w:rFonts w:ascii="Times New Roman" w:hAnsi="Times New Roman"/>
              </w:rPr>
            </w:pPr>
          </w:p>
        </w:tc>
      </w:tr>
    </w:tbl>
    <w:p w14:paraId="1340AAD6" w14:textId="77777777" w:rsidR="00A7473A" w:rsidRPr="001617FB" w:rsidRDefault="00A7473A" w:rsidP="00A7473A">
      <w:pPr>
        <w:widowControl w:val="0"/>
        <w:tabs>
          <w:tab w:val="left" w:pos="567"/>
        </w:tabs>
        <w:spacing w:after="0" w:line="240" w:lineRule="auto"/>
        <w:rPr>
          <w:rFonts w:ascii="Times New Roman" w:hAnsi="Times New Roman"/>
        </w:rPr>
      </w:pPr>
    </w:p>
    <w:p w14:paraId="32E69382" w14:textId="77777777" w:rsidR="00A7473A" w:rsidRPr="001617FB" w:rsidRDefault="00A7473A" w:rsidP="00A7473A">
      <w:pPr>
        <w:keepNext/>
        <w:keepLines/>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1617FB">
        <w:rPr>
          <w:rFonts w:ascii="Times New Roman" w:eastAsia="Times New Roman" w:hAnsi="Times New Roman"/>
          <w:noProof/>
          <w:snapToGrid w:val="0"/>
          <w:u w:val="single"/>
        </w:rPr>
        <w:lastRenderedPageBreak/>
        <w:t>Pranešimas apie įtariamas nepageidaujamas reakcijas</w:t>
      </w:r>
    </w:p>
    <w:p w14:paraId="52B5ABCE" w14:textId="77777777" w:rsidR="00D46BBF" w:rsidRPr="00D46BBF" w:rsidRDefault="00D46BBF" w:rsidP="00D46BBF">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D46BBF">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w:t>
      </w:r>
      <w:r w:rsidRPr="002B5E27">
        <w:rPr>
          <w:rFonts w:ascii="Times New Roman" w:eastAsia="Times New Roman" w:hAnsi="Times New Roman"/>
          <w:noProof/>
          <w:snapToGrid w:val="0"/>
          <w:szCs w:val="24"/>
        </w:rPr>
        <w:t xml:space="preserve">mą Valstybinės vaistų kontrolės tarnybos prie Lietuvos Respublikos sveikatos apsaugos ministerijos tinklalapyje </w:t>
      </w:r>
      <w:hyperlink r:id="rId11" w:history="1">
        <w:r w:rsidR="002B5E27" w:rsidRPr="00FD797B">
          <w:rPr>
            <w:rStyle w:val="Hipersaitas"/>
            <w:rFonts w:ascii="Times New Roman" w:eastAsia="Times New Roman" w:hAnsi="Times New Roman"/>
            <w:noProof/>
            <w:snapToGrid w:val="0"/>
            <w:color w:val="auto"/>
            <w:szCs w:val="24"/>
          </w:rPr>
          <w:t>https://vvkt.lrv.lt/lt/</w:t>
        </w:r>
      </w:hyperlink>
      <w:r w:rsidR="002B5E27" w:rsidRPr="002B5E27">
        <w:rPr>
          <w:rFonts w:ascii="Times New Roman" w:eastAsia="Times New Roman" w:hAnsi="Times New Roman"/>
          <w:noProof/>
          <w:snapToGrid w:val="0"/>
          <w:szCs w:val="24"/>
        </w:rPr>
        <w:t xml:space="preserve"> </w:t>
      </w:r>
      <w:r w:rsidRPr="002B5E27">
        <w:rPr>
          <w:rFonts w:ascii="Times New Roman" w:eastAsia="Times New Roman" w:hAnsi="Times New Roman"/>
          <w:noProof/>
          <w:snapToGrid w:val="0"/>
          <w:szCs w:val="24"/>
        </w:rPr>
        <w:t>nurodytais būdais.</w:t>
      </w:r>
    </w:p>
    <w:p w14:paraId="1E8CE5EA" w14:textId="77777777" w:rsidR="00A7473A" w:rsidRPr="001617FB" w:rsidRDefault="00A7473A" w:rsidP="00A7473A">
      <w:pPr>
        <w:widowControl w:val="0"/>
        <w:tabs>
          <w:tab w:val="left" w:pos="567"/>
        </w:tabs>
        <w:spacing w:after="0" w:line="240" w:lineRule="auto"/>
        <w:rPr>
          <w:rFonts w:ascii="Times New Roman" w:hAnsi="Times New Roman"/>
        </w:rPr>
      </w:pPr>
    </w:p>
    <w:p w14:paraId="1E5D00F3"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bookmarkStart w:id="29" w:name="_Toc129243110"/>
      <w:bookmarkStart w:id="30" w:name="_Toc129243235"/>
      <w:r w:rsidRPr="001617FB">
        <w:rPr>
          <w:rFonts w:ascii="Times New Roman" w:hAnsi="Times New Roman"/>
          <w:b/>
          <w:kern w:val="28"/>
        </w:rPr>
        <w:t>4.9</w:t>
      </w:r>
      <w:r w:rsidRPr="001617FB">
        <w:rPr>
          <w:rFonts w:ascii="Times New Roman" w:hAnsi="Times New Roman"/>
          <w:b/>
          <w:kern w:val="28"/>
        </w:rPr>
        <w:tab/>
        <w:t>Perdozavimas</w:t>
      </w:r>
      <w:bookmarkEnd w:id="29"/>
      <w:bookmarkEnd w:id="30"/>
    </w:p>
    <w:p w14:paraId="70FA33EE" w14:textId="77777777" w:rsidR="00A7473A" w:rsidRPr="001617FB" w:rsidRDefault="00A7473A" w:rsidP="00A7473A">
      <w:pPr>
        <w:widowControl w:val="0"/>
        <w:tabs>
          <w:tab w:val="left" w:pos="567"/>
        </w:tabs>
        <w:spacing w:after="0" w:line="240" w:lineRule="auto"/>
        <w:rPr>
          <w:rFonts w:ascii="Times New Roman" w:hAnsi="Times New Roman"/>
        </w:rPr>
      </w:pPr>
    </w:p>
    <w:p w14:paraId="49A72081"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Ūminis spironolaktono perdozavimas gali sukelti nuovargį, sumišimą, vėmimą, </w:t>
      </w:r>
      <w:proofErr w:type="spellStart"/>
      <w:r w:rsidRPr="001617FB">
        <w:rPr>
          <w:rFonts w:ascii="Times New Roman" w:hAnsi="Times New Roman"/>
        </w:rPr>
        <w:t>ataksiją</w:t>
      </w:r>
      <w:proofErr w:type="spellEnd"/>
      <w:r w:rsidRPr="001617FB">
        <w:rPr>
          <w:rFonts w:ascii="Times New Roman" w:hAnsi="Times New Roman"/>
        </w:rPr>
        <w:t xml:space="preserve">, galvos svaigimą, odos išbėrimą ir viduriavimą. Lėtinis perdozavimas gali sukelti </w:t>
      </w:r>
      <w:proofErr w:type="spellStart"/>
      <w:r w:rsidRPr="001617FB">
        <w:rPr>
          <w:rFonts w:ascii="Times New Roman" w:hAnsi="Times New Roman"/>
        </w:rPr>
        <w:t>hiperkalemiją</w:t>
      </w:r>
      <w:proofErr w:type="spellEnd"/>
      <w:r w:rsidRPr="001617FB">
        <w:rPr>
          <w:rFonts w:ascii="Times New Roman" w:hAnsi="Times New Roman"/>
        </w:rPr>
        <w:t xml:space="preserve"> ir </w:t>
      </w:r>
      <w:proofErr w:type="spellStart"/>
      <w:r w:rsidRPr="001617FB">
        <w:rPr>
          <w:rFonts w:ascii="Times New Roman" w:hAnsi="Times New Roman"/>
        </w:rPr>
        <w:t>hiponatremiją</w:t>
      </w:r>
      <w:proofErr w:type="spellEnd"/>
      <w:r w:rsidRPr="001617FB">
        <w:rPr>
          <w:rFonts w:ascii="Times New Roman" w:hAnsi="Times New Roman"/>
        </w:rPr>
        <w:t>. Vienkartinė 625 mg dozė sukėlė lengvą intoksikaciją (po skrandžio išplovimo). Skubaus perdozavimo gydymo metu skiriama aktyvintosios anglies (jei reikia, jos skiriama kartotinai). Jei perdozavimas įvyko neseniai ir išgerta daug spironolaktono, reikia apsvarstyti skrandžio plovimą. Perdozavimo gydymas daugiausia yra simptominis, būtina stebėti širdies veiklą, elektrolitų pusiausvyrą ir inkstų funkciją. Specifinio spironolaktono priešnuodžio nėra.</w:t>
      </w:r>
    </w:p>
    <w:p w14:paraId="2B96D632" w14:textId="77777777" w:rsidR="00A7473A" w:rsidRPr="001617FB" w:rsidRDefault="00A7473A" w:rsidP="00A7473A">
      <w:pPr>
        <w:widowControl w:val="0"/>
        <w:tabs>
          <w:tab w:val="left" w:pos="567"/>
        </w:tabs>
        <w:spacing w:after="0" w:line="240" w:lineRule="auto"/>
        <w:rPr>
          <w:rFonts w:ascii="Times New Roman" w:hAnsi="Times New Roman"/>
        </w:rPr>
      </w:pPr>
    </w:p>
    <w:p w14:paraId="54A41421" w14:textId="77777777" w:rsidR="00A7473A" w:rsidRPr="001617FB" w:rsidRDefault="00A7473A" w:rsidP="00A7473A">
      <w:pPr>
        <w:widowControl w:val="0"/>
        <w:tabs>
          <w:tab w:val="left" w:pos="567"/>
        </w:tabs>
        <w:spacing w:after="0" w:line="240" w:lineRule="auto"/>
        <w:rPr>
          <w:rFonts w:ascii="Times New Roman" w:hAnsi="Times New Roman"/>
        </w:rPr>
      </w:pPr>
    </w:p>
    <w:p w14:paraId="35A51945"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bookmarkStart w:id="31" w:name="_Toc129243111"/>
      <w:bookmarkStart w:id="32" w:name="_Toc129243236"/>
      <w:r w:rsidRPr="001617FB">
        <w:rPr>
          <w:rFonts w:ascii="Times New Roman" w:hAnsi="Times New Roman"/>
          <w:b/>
        </w:rPr>
        <w:t>5.</w:t>
      </w:r>
      <w:r w:rsidRPr="001617FB">
        <w:rPr>
          <w:rFonts w:ascii="Times New Roman" w:hAnsi="Times New Roman"/>
          <w:b/>
        </w:rPr>
        <w:tab/>
        <w:t>FARMAKOLOGINĖS SAVYBĖS</w:t>
      </w:r>
      <w:bookmarkEnd w:id="31"/>
      <w:bookmarkEnd w:id="32"/>
    </w:p>
    <w:p w14:paraId="19C73965" w14:textId="77777777" w:rsidR="00A7473A" w:rsidRPr="001617FB" w:rsidRDefault="00A7473A" w:rsidP="00A7473A">
      <w:pPr>
        <w:widowControl w:val="0"/>
        <w:tabs>
          <w:tab w:val="left" w:pos="567"/>
        </w:tabs>
        <w:spacing w:after="0" w:line="240" w:lineRule="auto"/>
        <w:rPr>
          <w:rFonts w:ascii="Times New Roman" w:hAnsi="Times New Roman"/>
        </w:rPr>
      </w:pPr>
    </w:p>
    <w:p w14:paraId="0AF19C8E"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bookmarkStart w:id="33" w:name="_Toc129243112"/>
      <w:bookmarkStart w:id="34" w:name="_Toc129243237"/>
      <w:r w:rsidRPr="001617FB">
        <w:rPr>
          <w:rFonts w:ascii="Times New Roman" w:hAnsi="Times New Roman"/>
          <w:b/>
          <w:kern w:val="28"/>
        </w:rPr>
        <w:t>5.1</w:t>
      </w:r>
      <w:r w:rsidRPr="001617FB">
        <w:rPr>
          <w:rFonts w:ascii="Times New Roman" w:hAnsi="Times New Roman"/>
          <w:b/>
          <w:kern w:val="28"/>
        </w:rPr>
        <w:tab/>
        <w:t>Farmakodinaminės savybės</w:t>
      </w:r>
      <w:bookmarkEnd w:id="33"/>
      <w:bookmarkEnd w:id="34"/>
    </w:p>
    <w:p w14:paraId="720FA449" w14:textId="77777777" w:rsidR="00A7473A" w:rsidRPr="001617FB" w:rsidRDefault="00A7473A" w:rsidP="00A7473A">
      <w:pPr>
        <w:widowControl w:val="0"/>
        <w:tabs>
          <w:tab w:val="left" w:pos="567"/>
        </w:tabs>
        <w:spacing w:after="0" w:line="240" w:lineRule="auto"/>
        <w:rPr>
          <w:rFonts w:ascii="Times New Roman" w:hAnsi="Times New Roman"/>
        </w:rPr>
      </w:pPr>
    </w:p>
    <w:p w14:paraId="5D1E8745"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Farmakoterapinė grupė – diuretikai, </w:t>
      </w:r>
      <w:proofErr w:type="spellStart"/>
      <w:r w:rsidRPr="001617FB">
        <w:rPr>
          <w:rFonts w:ascii="Times New Roman" w:hAnsi="Times New Roman"/>
        </w:rPr>
        <w:t>aldosterono</w:t>
      </w:r>
      <w:proofErr w:type="spellEnd"/>
      <w:r w:rsidRPr="001617FB">
        <w:rPr>
          <w:rFonts w:ascii="Times New Roman" w:hAnsi="Times New Roman"/>
        </w:rPr>
        <w:t xml:space="preserve"> antagonistai, ATC kodas – C03DA01.</w:t>
      </w:r>
    </w:p>
    <w:p w14:paraId="77383A8E" w14:textId="77777777" w:rsidR="00A7473A" w:rsidRPr="001617FB" w:rsidRDefault="00A7473A" w:rsidP="00A7473A">
      <w:pPr>
        <w:widowControl w:val="0"/>
        <w:tabs>
          <w:tab w:val="left" w:pos="567"/>
        </w:tabs>
        <w:spacing w:after="0" w:line="240" w:lineRule="auto"/>
        <w:rPr>
          <w:rFonts w:ascii="Times New Roman" w:hAnsi="Times New Roman"/>
        </w:rPr>
      </w:pPr>
    </w:p>
    <w:p w14:paraId="432B4748"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Spironolaktonas yra konkurencinis </w:t>
      </w:r>
      <w:proofErr w:type="spellStart"/>
      <w:r w:rsidRPr="001617FB">
        <w:rPr>
          <w:rFonts w:ascii="Times New Roman" w:hAnsi="Times New Roman"/>
        </w:rPr>
        <w:t>aldosterono</w:t>
      </w:r>
      <w:proofErr w:type="spellEnd"/>
      <w:r w:rsidRPr="001617FB">
        <w:rPr>
          <w:rFonts w:ascii="Times New Roman" w:hAnsi="Times New Roman"/>
        </w:rPr>
        <w:t xml:space="preserve"> receptorių blokatorius: jis konkurenciniu būdu jungiasi prie receptorių distaliniuose inkstų kanalėliuose ir taip sutrikdo sintezę baltymų, būtinų K+ ir Na+ jonų pernašai.</w:t>
      </w:r>
    </w:p>
    <w:p w14:paraId="6E5A6BFF" w14:textId="77777777" w:rsidR="00A7473A" w:rsidRPr="001617FB" w:rsidRDefault="00A7473A" w:rsidP="00A7473A">
      <w:pPr>
        <w:widowControl w:val="0"/>
        <w:tabs>
          <w:tab w:val="left" w:pos="567"/>
        </w:tabs>
        <w:spacing w:after="0" w:line="240" w:lineRule="auto"/>
        <w:rPr>
          <w:rFonts w:ascii="Times New Roman" w:hAnsi="Times New Roman"/>
        </w:rPr>
      </w:pPr>
    </w:p>
    <w:p w14:paraId="1DEE037C"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Spironolaktonas sukelia šlapimo išsiskyrimą skatinantį ir kalį organizme sulaikantį poveikį. Spironolaktonas didina natrio ir vandens išsiskyrimą, kalis ir magnis lieka organizme. Be to, spironolaktonas pacientams, kuriems yra pirminis </w:t>
      </w:r>
      <w:proofErr w:type="spellStart"/>
      <w:r w:rsidRPr="001617FB">
        <w:rPr>
          <w:rFonts w:ascii="Times New Roman" w:hAnsi="Times New Roman"/>
        </w:rPr>
        <w:t>hiperaldosteronizmas</w:t>
      </w:r>
      <w:proofErr w:type="spellEnd"/>
      <w:r w:rsidRPr="001617FB">
        <w:rPr>
          <w:rFonts w:ascii="Times New Roman" w:hAnsi="Times New Roman"/>
        </w:rPr>
        <w:t xml:space="preserve">, slopina </w:t>
      </w:r>
      <w:proofErr w:type="spellStart"/>
      <w:r w:rsidRPr="001617FB">
        <w:rPr>
          <w:rFonts w:ascii="Times New Roman" w:hAnsi="Times New Roman"/>
        </w:rPr>
        <w:t>aldosterono</w:t>
      </w:r>
      <w:proofErr w:type="spellEnd"/>
      <w:r w:rsidRPr="001617FB">
        <w:rPr>
          <w:rFonts w:ascii="Times New Roman" w:hAnsi="Times New Roman"/>
        </w:rPr>
        <w:t xml:space="preserve"> </w:t>
      </w:r>
      <w:proofErr w:type="spellStart"/>
      <w:r w:rsidRPr="001617FB">
        <w:rPr>
          <w:rFonts w:ascii="Times New Roman" w:hAnsi="Times New Roman"/>
        </w:rPr>
        <w:t>biosintezę</w:t>
      </w:r>
      <w:proofErr w:type="spellEnd"/>
      <w:r w:rsidRPr="001617FB">
        <w:rPr>
          <w:rFonts w:ascii="Times New Roman" w:hAnsi="Times New Roman"/>
        </w:rPr>
        <w:t xml:space="preserve"> antinksčių žievėje. Spironolaktono poveikis priklauso nuo </w:t>
      </w:r>
      <w:proofErr w:type="spellStart"/>
      <w:r w:rsidRPr="001617FB">
        <w:rPr>
          <w:rFonts w:ascii="Times New Roman" w:hAnsi="Times New Roman"/>
        </w:rPr>
        <w:t>aldosterono</w:t>
      </w:r>
      <w:proofErr w:type="spellEnd"/>
      <w:r w:rsidRPr="001617FB">
        <w:rPr>
          <w:rFonts w:ascii="Times New Roman" w:hAnsi="Times New Roman"/>
        </w:rPr>
        <w:t xml:space="preserve">: kuo didesnė </w:t>
      </w:r>
      <w:proofErr w:type="spellStart"/>
      <w:r w:rsidRPr="001617FB">
        <w:rPr>
          <w:rFonts w:ascii="Times New Roman" w:hAnsi="Times New Roman"/>
        </w:rPr>
        <w:t>aldosterono</w:t>
      </w:r>
      <w:proofErr w:type="spellEnd"/>
      <w:r w:rsidRPr="001617FB">
        <w:rPr>
          <w:rFonts w:ascii="Times New Roman" w:hAnsi="Times New Roman"/>
        </w:rPr>
        <w:t xml:space="preserve"> koncentracija organizme, tuo veiksmingesnis būna spironolaktono poveikis.</w:t>
      </w:r>
    </w:p>
    <w:p w14:paraId="4F086A9D" w14:textId="77777777" w:rsidR="00A7473A" w:rsidRPr="001617FB" w:rsidRDefault="00A7473A" w:rsidP="00A7473A">
      <w:pPr>
        <w:widowControl w:val="0"/>
        <w:tabs>
          <w:tab w:val="left" w:pos="567"/>
        </w:tabs>
        <w:spacing w:after="0" w:line="240" w:lineRule="auto"/>
        <w:rPr>
          <w:rFonts w:ascii="Times New Roman" w:hAnsi="Times New Roman"/>
        </w:rPr>
      </w:pPr>
    </w:p>
    <w:p w14:paraId="10EED637"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Spironolaktono poveikis priklauso ir nuo pirminės medžiagos, ir nuo veikliųjų medžiagų, pvz., </w:t>
      </w:r>
      <w:proofErr w:type="spellStart"/>
      <w:r w:rsidRPr="001617FB">
        <w:rPr>
          <w:rFonts w:ascii="Times New Roman" w:hAnsi="Times New Roman"/>
        </w:rPr>
        <w:t>kanrenono</w:t>
      </w:r>
      <w:proofErr w:type="spellEnd"/>
      <w:r w:rsidRPr="001617FB">
        <w:rPr>
          <w:rFonts w:ascii="Times New Roman" w:hAnsi="Times New Roman"/>
        </w:rPr>
        <w:t xml:space="preserve">. Kai </w:t>
      </w:r>
      <w:proofErr w:type="spellStart"/>
      <w:r w:rsidRPr="001617FB">
        <w:rPr>
          <w:rFonts w:ascii="Times New Roman" w:hAnsi="Times New Roman"/>
        </w:rPr>
        <w:t>aldosterono</w:t>
      </w:r>
      <w:proofErr w:type="spellEnd"/>
      <w:r w:rsidRPr="001617FB">
        <w:rPr>
          <w:rFonts w:ascii="Times New Roman" w:hAnsi="Times New Roman"/>
        </w:rPr>
        <w:t xml:space="preserve"> išsiskiria per daug, pvz., jei yra kepenų cirozė ar vartojama diuretikų, spironolaktonas didina natrio ir vandens bei mažina kalio išsiskyrimą. Jei </w:t>
      </w:r>
      <w:proofErr w:type="spellStart"/>
      <w:r w:rsidRPr="001617FB">
        <w:rPr>
          <w:rFonts w:ascii="Times New Roman" w:hAnsi="Times New Roman"/>
        </w:rPr>
        <w:t>aldosterono</w:t>
      </w:r>
      <w:proofErr w:type="spellEnd"/>
      <w:r w:rsidRPr="001617FB">
        <w:rPr>
          <w:rFonts w:ascii="Times New Roman" w:hAnsi="Times New Roman"/>
        </w:rPr>
        <w:t xml:space="preserve"> </w:t>
      </w:r>
      <w:proofErr w:type="spellStart"/>
      <w:r w:rsidRPr="001617FB">
        <w:rPr>
          <w:rFonts w:ascii="Times New Roman" w:hAnsi="Times New Roman"/>
        </w:rPr>
        <w:t>ekskrecija</w:t>
      </w:r>
      <w:proofErr w:type="spellEnd"/>
      <w:r w:rsidRPr="001617FB">
        <w:rPr>
          <w:rFonts w:ascii="Times New Roman" w:hAnsi="Times New Roman"/>
        </w:rPr>
        <w:t xml:space="preserve"> yra normali, šlapimo išsiskyrimą skatinantis ir kalį organizme sulaikantis spironolaktono poveikis būna silpnas. Gliukozės, cholesterolio ir trigliceridų koncentracija kraujyje nepakinta. Spironolaktonas sukelia </w:t>
      </w:r>
      <w:proofErr w:type="spellStart"/>
      <w:r w:rsidRPr="001617FB">
        <w:rPr>
          <w:rFonts w:ascii="Times New Roman" w:hAnsi="Times New Roman"/>
        </w:rPr>
        <w:t>antiandrogeninį</w:t>
      </w:r>
      <w:proofErr w:type="spellEnd"/>
      <w:r w:rsidRPr="001617FB">
        <w:rPr>
          <w:rFonts w:ascii="Times New Roman" w:hAnsi="Times New Roman"/>
        </w:rPr>
        <w:t xml:space="preserve"> poveikį: jis šiek tiek slopina androgenų jungimąsi prie jų receptorių ir 17-α-</w:t>
      </w:r>
      <w:proofErr w:type="spellStart"/>
      <w:r w:rsidRPr="001617FB">
        <w:rPr>
          <w:rFonts w:ascii="Times New Roman" w:hAnsi="Times New Roman"/>
        </w:rPr>
        <w:t>hidroksilazę</w:t>
      </w:r>
      <w:proofErr w:type="spellEnd"/>
      <w:r w:rsidRPr="001617FB">
        <w:rPr>
          <w:rFonts w:ascii="Times New Roman" w:hAnsi="Times New Roman"/>
        </w:rPr>
        <w:t>, būtiną androgeno sintezei.</w:t>
      </w:r>
    </w:p>
    <w:p w14:paraId="359CB2E7" w14:textId="77777777" w:rsidR="00A7473A" w:rsidRPr="001617FB" w:rsidRDefault="00A7473A" w:rsidP="00A7473A">
      <w:pPr>
        <w:widowControl w:val="0"/>
        <w:tabs>
          <w:tab w:val="left" w:pos="567"/>
        </w:tabs>
        <w:spacing w:after="0" w:line="240" w:lineRule="auto"/>
        <w:rPr>
          <w:rFonts w:ascii="Times New Roman" w:hAnsi="Times New Roman"/>
        </w:rPr>
      </w:pPr>
    </w:p>
    <w:p w14:paraId="5788273A"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i/>
        </w:rPr>
        <w:t>Lėtinis širdies nepakankamumas</w:t>
      </w:r>
      <w:r w:rsidRPr="001617FB">
        <w:rPr>
          <w:rFonts w:ascii="Times New Roman" w:hAnsi="Times New Roman"/>
        </w:rPr>
        <w:t xml:space="preserve">. Atsitiktinių imčių </w:t>
      </w:r>
      <w:proofErr w:type="spellStart"/>
      <w:r w:rsidRPr="001617FB">
        <w:rPr>
          <w:rFonts w:ascii="Times New Roman" w:hAnsi="Times New Roman"/>
        </w:rPr>
        <w:t>Aldaktono</w:t>
      </w:r>
      <w:proofErr w:type="spellEnd"/>
      <w:r w:rsidRPr="001617FB">
        <w:rPr>
          <w:rFonts w:ascii="Times New Roman" w:hAnsi="Times New Roman"/>
        </w:rPr>
        <w:t xml:space="preserve"> įvertinimo tyrimas (</w:t>
      </w:r>
      <w:proofErr w:type="spellStart"/>
      <w:r w:rsidRPr="001617FB">
        <w:rPr>
          <w:rFonts w:ascii="Times New Roman" w:hAnsi="Times New Roman"/>
          <w:i/>
        </w:rPr>
        <w:t>Randomized</w:t>
      </w:r>
      <w:proofErr w:type="spellEnd"/>
      <w:r w:rsidRPr="001617FB">
        <w:rPr>
          <w:rFonts w:ascii="Times New Roman" w:hAnsi="Times New Roman"/>
          <w:i/>
        </w:rPr>
        <w:t xml:space="preserve"> </w:t>
      </w:r>
      <w:proofErr w:type="spellStart"/>
      <w:r w:rsidRPr="001617FB">
        <w:rPr>
          <w:rFonts w:ascii="Times New Roman" w:hAnsi="Times New Roman"/>
          <w:i/>
        </w:rPr>
        <w:t>Aldactone</w:t>
      </w:r>
      <w:proofErr w:type="spellEnd"/>
      <w:r w:rsidRPr="001617FB">
        <w:rPr>
          <w:rFonts w:ascii="Times New Roman" w:hAnsi="Times New Roman"/>
          <w:i/>
        </w:rPr>
        <w:t xml:space="preserve"> </w:t>
      </w:r>
      <w:proofErr w:type="spellStart"/>
      <w:r w:rsidRPr="001617FB">
        <w:rPr>
          <w:rFonts w:ascii="Times New Roman" w:hAnsi="Times New Roman"/>
          <w:i/>
        </w:rPr>
        <w:t>Evaluation</w:t>
      </w:r>
      <w:proofErr w:type="spellEnd"/>
      <w:r w:rsidRPr="001617FB">
        <w:rPr>
          <w:rFonts w:ascii="Times New Roman" w:hAnsi="Times New Roman"/>
          <w:i/>
        </w:rPr>
        <w:t xml:space="preserve"> </w:t>
      </w:r>
      <w:proofErr w:type="spellStart"/>
      <w:r w:rsidRPr="001617FB">
        <w:rPr>
          <w:rFonts w:ascii="Times New Roman" w:hAnsi="Times New Roman"/>
          <w:i/>
        </w:rPr>
        <w:t>Study</w:t>
      </w:r>
      <w:proofErr w:type="spellEnd"/>
      <w:r w:rsidRPr="001617FB">
        <w:rPr>
          <w:rFonts w:ascii="Times New Roman" w:hAnsi="Times New Roman"/>
        </w:rPr>
        <w:t>, RALES) buvo daugiacentris dvigubai koduotas tyrimas, kuriame dalyvavo 1663 pacientai, kurių išmetimo frakcija buvo ≤ 35 %, kuriems paskutinių 6 mėnesių laikotarpiu buvo pasireiškęs IV klasės pagal Niujorko širdies asociaciją (</w:t>
      </w:r>
      <w:proofErr w:type="spellStart"/>
      <w:r w:rsidRPr="001617FB">
        <w:rPr>
          <w:rFonts w:ascii="Times New Roman" w:hAnsi="Times New Roman"/>
          <w:i/>
        </w:rPr>
        <w:t>New</w:t>
      </w:r>
      <w:proofErr w:type="spellEnd"/>
      <w:r w:rsidRPr="001617FB">
        <w:rPr>
          <w:rFonts w:ascii="Times New Roman" w:hAnsi="Times New Roman"/>
          <w:i/>
        </w:rPr>
        <w:t xml:space="preserve"> York </w:t>
      </w:r>
      <w:proofErr w:type="spellStart"/>
      <w:r w:rsidRPr="001617FB">
        <w:rPr>
          <w:rFonts w:ascii="Times New Roman" w:hAnsi="Times New Roman"/>
          <w:i/>
        </w:rPr>
        <w:t>Heart</w:t>
      </w:r>
      <w:proofErr w:type="spellEnd"/>
      <w:r w:rsidRPr="001617FB">
        <w:rPr>
          <w:rFonts w:ascii="Times New Roman" w:hAnsi="Times New Roman"/>
          <w:i/>
        </w:rPr>
        <w:t xml:space="preserve"> </w:t>
      </w:r>
      <w:proofErr w:type="spellStart"/>
      <w:r w:rsidRPr="001617FB">
        <w:rPr>
          <w:rFonts w:ascii="Times New Roman" w:hAnsi="Times New Roman"/>
          <w:i/>
        </w:rPr>
        <w:t>Association</w:t>
      </w:r>
      <w:proofErr w:type="spellEnd"/>
      <w:r w:rsidRPr="001617FB">
        <w:rPr>
          <w:rFonts w:ascii="Times New Roman" w:hAnsi="Times New Roman"/>
        </w:rPr>
        <w:t>, NYHA) širdies nepakankamumas ir kuriems atsitiktinių imčių sudarymo metu buvo III</w:t>
      </w:r>
      <w:r w:rsidRPr="001617FB">
        <w:rPr>
          <w:rFonts w:ascii="Times New Roman" w:hAnsi="Times New Roman"/>
        </w:rPr>
        <w:noBreakHyphen/>
        <w:t xml:space="preserve">IV klasės širdies nepakankamumas. Visi pacientai turėjo vartoti </w:t>
      </w:r>
      <w:proofErr w:type="spellStart"/>
      <w:r w:rsidRPr="001617FB">
        <w:rPr>
          <w:rFonts w:ascii="Times New Roman" w:hAnsi="Times New Roman"/>
        </w:rPr>
        <w:t>Henlės</w:t>
      </w:r>
      <w:proofErr w:type="spellEnd"/>
      <w:r w:rsidRPr="001617FB">
        <w:rPr>
          <w:rFonts w:ascii="Times New Roman" w:hAnsi="Times New Roman"/>
        </w:rPr>
        <w:t xml:space="preserve"> kilpoje veikiančių diuretikų ir, jei toleravo, AKF inhibitorių. Į tyrimą nebuvo įtraukiami pacientai, kurių pradinė kreatinino koncentracija serume buvo &gt;</w:t>
      </w:r>
      <w:r w:rsidR="00E307BD">
        <w:rPr>
          <w:rFonts w:ascii="Times New Roman" w:hAnsi="Times New Roman"/>
        </w:rPr>
        <w:t> </w:t>
      </w:r>
      <w:r w:rsidRPr="001617FB">
        <w:rPr>
          <w:rFonts w:ascii="Times New Roman" w:hAnsi="Times New Roman"/>
        </w:rPr>
        <w:t>220 </w:t>
      </w:r>
      <w:proofErr w:type="spellStart"/>
      <w:r w:rsidRPr="001617FB">
        <w:rPr>
          <w:rFonts w:ascii="Times New Roman" w:hAnsi="Times New Roman"/>
        </w:rPr>
        <w:t>μmol</w:t>
      </w:r>
      <w:proofErr w:type="spellEnd"/>
      <w:r w:rsidRPr="001617FB">
        <w:rPr>
          <w:rFonts w:ascii="Times New Roman" w:hAnsi="Times New Roman"/>
        </w:rPr>
        <w:t>/l, kuriems ji neseniai buvo padidėjusi 25 % arba kurių pradinė kalio koncentracija serume buvo</w:t>
      </w:r>
      <w:r w:rsidR="00E307BD">
        <w:rPr>
          <w:rFonts w:ascii="Times New Roman" w:hAnsi="Times New Roman"/>
        </w:rPr>
        <w:t xml:space="preserve"> </w:t>
      </w:r>
      <w:r w:rsidRPr="001617FB">
        <w:rPr>
          <w:rFonts w:ascii="Times New Roman" w:hAnsi="Times New Roman"/>
        </w:rPr>
        <w:t>&gt;</w:t>
      </w:r>
      <w:r w:rsidR="00E307BD">
        <w:rPr>
          <w:rFonts w:ascii="Times New Roman" w:hAnsi="Times New Roman"/>
        </w:rPr>
        <w:t> </w:t>
      </w:r>
      <w:r w:rsidRPr="001617FB">
        <w:rPr>
          <w:rFonts w:ascii="Times New Roman" w:hAnsi="Times New Roman"/>
        </w:rPr>
        <w:t xml:space="preserve">5,0 mmol/l. Pacientai santykiu 1:1 buvo suskirstyti į atsitiktines imtis ir kartą per parą vartojo 25 mg geriamojo spironolaktono preparato dozę arba atitinkamo placebo preparato. Pacientams, kurie toleravo kartą per parą vartojamą 25 mg dozę, ji, esant klinikinei būtinybei, buvo didinama iki kartą per parą vartojamos 50 mg dozės. Pacientai, kurie kartą per parą vartojamos 25 mg dozės netoleravo, tokią dozę vartojo kas antrą parą. Pagrindinė RALES tyrimo vertinamoji baigtis buvo laikas iki bet kokios priežasties sukeltos mirties. RALES tyrimas buvo nutrauktas anksčiau nei numatyta (vidutinis paciento stebėjimo laikotarpis buvo 24 mėnesiai), kadangi </w:t>
      </w:r>
      <w:r w:rsidRPr="001617FB">
        <w:rPr>
          <w:rFonts w:ascii="Times New Roman" w:hAnsi="Times New Roman"/>
        </w:rPr>
        <w:lastRenderedPageBreak/>
        <w:t>planuotos tarpinės analizės metu nustatytas reikšmingas palankus mirtingumą mažinantis poveikis.</w:t>
      </w:r>
    </w:p>
    <w:p w14:paraId="1D55B7B6" w14:textId="77777777" w:rsidR="00A7473A" w:rsidRPr="001617FB" w:rsidRDefault="00A7473A" w:rsidP="00A7473A">
      <w:pPr>
        <w:widowControl w:val="0"/>
        <w:tabs>
          <w:tab w:val="left" w:pos="567"/>
        </w:tabs>
        <w:spacing w:after="0" w:line="240" w:lineRule="auto"/>
        <w:rPr>
          <w:rFonts w:ascii="Times New Roman" w:hAnsi="Times New Roman"/>
        </w:rPr>
      </w:pPr>
    </w:p>
    <w:p w14:paraId="7C757A36" w14:textId="77777777" w:rsidR="00A7473A" w:rsidRPr="001617FB" w:rsidRDefault="00A7473A" w:rsidP="004A747E">
      <w:pPr>
        <w:keepNext/>
        <w:keepLines/>
        <w:widowControl w:val="0"/>
        <w:tabs>
          <w:tab w:val="left" w:pos="567"/>
        </w:tabs>
        <w:spacing w:after="0" w:line="240" w:lineRule="auto"/>
        <w:rPr>
          <w:rFonts w:ascii="Times New Roman" w:hAnsi="Times New Roman"/>
        </w:rPr>
      </w:pPr>
      <w:r w:rsidRPr="001617FB">
        <w:rPr>
          <w:rFonts w:ascii="Times New Roman" w:hAnsi="Times New Roman"/>
        </w:rPr>
        <w:t>Spironolaktonas, palyginti su placebu, mirties riziką mažino 30 % (p</w:t>
      </w:r>
      <w:r w:rsidR="00E307BD">
        <w:rPr>
          <w:rFonts w:ascii="Times New Roman" w:hAnsi="Times New Roman"/>
        </w:rPr>
        <w:t> </w:t>
      </w:r>
      <w:r w:rsidRPr="001617FB">
        <w:rPr>
          <w:rFonts w:ascii="Times New Roman" w:hAnsi="Times New Roman"/>
        </w:rPr>
        <w:t>&lt;</w:t>
      </w:r>
      <w:r w:rsidR="00E307BD">
        <w:rPr>
          <w:rFonts w:ascii="Times New Roman" w:hAnsi="Times New Roman"/>
        </w:rPr>
        <w:t> </w:t>
      </w:r>
      <w:r w:rsidRPr="001617FB">
        <w:rPr>
          <w:rFonts w:ascii="Times New Roman" w:hAnsi="Times New Roman"/>
        </w:rPr>
        <w:t>0,001; 95 % pasikliautinieji intervalai nuo 18 % iki 40 %). Spironolaktonas, palyginti su placebu, 31 % sumažino mirties nuo širdies sutrikimo riziką (labiausiai sumažėjo staigios mirties ir mirties nuo progresuojančio širdies nepakankamumo rizika) (p</w:t>
      </w:r>
      <w:r w:rsidR="00E307BD">
        <w:rPr>
          <w:rFonts w:ascii="Times New Roman" w:hAnsi="Times New Roman"/>
        </w:rPr>
        <w:t> </w:t>
      </w:r>
      <w:r w:rsidRPr="001617FB">
        <w:rPr>
          <w:rFonts w:ascii="Times New Roman" w:hAnsi="Times New Roman"/>
        </w:rPr>
        <w:t>&lt;</w:t>
      </w:r>
      <w:r w:rsidR="00E307BD">
        <w:rPr>
          <w:rFonts w:ascii="Times New Roman" w:hAnsi="Times New Roman"/>
        </w:rPr>
        <w:t> </w:t>
      </w:r>
      <w:r w:rsidRPr="001617FB">
        <w:rPr>
          <w:rFonts w:ascii="Times New Roman" w:hAnsi="Times New Roman"/>
        </w:rPr>
        <w:t>0,001; 95 % pasikliautinieji intervalai nuo 18 % iki 42 %).</w:t>
      </w:r>
    </w:p>
    <w:p w14:paraId="41DE5331" w14:textId="77777777" w:rsidR="00A7473A" w:rsidRPr="001617FB" w:rsidRDefault="00A7473A" w:rsidP="00A7473A">
      <w:pPr>
        <w:widowControl w:val="0"/>
        <w:tabs>
          <w:tab w:val="left" w:pos="567"/>
        </w:tabs>
        <w:spacing w:after="0" w:line="240" w:lineRule="auto"/>
        <w:rPr>
          <w:rFonts w:ascii="Times New Roman" w:hAnsi="Times New Roman"/>
        </w:rPr>
      </w:pPr>
    </w:p>
    <w:p w14:paraId="092A5619"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Spironolaktonas mažino būtinybės gydyti ligoninėje nuo širdies sutrikimo (širdies nepakankamumo pasunkėjimo, krūtinės anginos, skilvelių aritmijos ar miokardo infarkto) riziką 30 % (p</w:t>
      </w:r>
      <w:r w:rsidR="00E307BD">
        <w:rPr>
          <w:rFonts w:ascii="Times New Roman" w:hAnsi="Times New Roman"/>
        </w:rPr>
        <w:t> </w:t>
      </w:r>
      <w:r w:rsidRPr="001617FB">
        <w:rPr>
          <w:rFonts w:ascii="Times New Roman" w:hAnsi="Times New Roman"/>
        </w:rPr>
        <w:t>&lt;</w:t>
      </w:r>
      <w:r w:rsidR="00E307BD">
        <w:rPr>
          <w:rFonts w:ascii="Times New Roman" w:hAnsi="Times New Roman"/>
        </w:rPr>
        <w:t> </w:t>
      </w:r>
      <w:r w:rsidRPr="001617FB">
        <w:rPr>
          <w:rFonts w:ascii="Times New Roman" w:hAnsi="Times New Roman"/>
        </w:rPr>
        <w:t xml:space="preserve">0,001; 95 % </w:t>
      </w:r>
      <w:proofErr w:type="spellStart"/>
      <w:r w:rsidRPr="001617FB">
        <w:rPr>
          <w:rFonts w:ascii="Times New Roman" w:hAnsi="Times New Roman"/>
        </w:rPr>
        <w:t>pasikliautinieji</w:t>
      </w:r>
      <w:proofErr w:type="spellEnd"/>
      <w:r w:rsidRPr="001617FB">
        <w:rPr>
          <w:rFonts w:ascii="Times New Roman" w:hAnsi="Times New Roman"/>
        </w:rPr>
        <w:t xml:space="preserve"> intervalai nuo 18 % iki 41 %). Spironolaktono vartojusių pacientų grupėje įvertinimas pagal NYHA klasę tyrimo pabaigoje pagerėjo 41 % ir pablogėjo 38 % pacientų, placebo grupėje – atitinkamai 33 % ir 48 % pacientų (p</w:t>
      </w:r>
      <w:r w:rsidR="00E307BD">
        <w:rPr>
          <w:rFonts w:ascii="Times New Roman" w:hAnsi="Times New Roman"/>
        </w:rPr>
        <w:t> </w:t>
      </w:r>
      <w:r w:rsidRPr="001617FB">
        <w:rPr>
          <w:rFonts w:ascii="Times New Roman" w:hAnsi="Times New Roman"/>
        </w:rPr>
        <w:t>&lt; 0,001).</w:t>
      </w:r>
    </w:p>
    <w:p w14:paraId="3835A1A6" w14:textId="77777777" w:rsidR="00A7473A" w:rsidRPr="001617FB" w:rsidRDefault="00A7473A" w:rsidP="00A7473A">
      <w:pPr>
        <w:widowControl w:val="0"/>
        <w:tabs>
          <w:tab w:val="left" w:pos="567"/>
        </w:tabs>
        <w:spacing w:after="0" w:line="240" w:lineRule="auto"/>
        <w:rPr>
          <w:rFonts w:ascii="Times New Roman" w:hAnsi="Times New Roman"/>
        </w:rPr>
      </w:pPr>
    </w:p>
    <w:p w14:paraId="7C87295B" w14:textId="77777777" w:rsidR="005932B2" w:rsidRPr="001617FB" w:rsidRDefault="005932B2" w:rsidP="005932B2">
      <w:pPr>
        <w:widowControl w:val="0"/>
        <w:tabs>
          <w:tab w:val="left" w:pos="567"/>
        </w:tabs>
        <w:autoSpaceDE w:val="0"/>
        <w:autoSpaceDN w:val="0"/>
        <w:adjustRightInd w:val="0"/>
        <w:spacing w:after="0" w:line="240" w:lineRule="auto"/>
        <w:rPr>
          <w:rFonts w:ascii="Times New Roman" w:eastAsia="Times New Roman" w:hAnsi="Times New Roman"/>
          <w:snapToGrid w:val="0"/>
          <w:szCs w:val="20"/>
          <w:u w:val="single"/>
        </w:rPr>
      </w:pPr>
      <w:r w:rsidRPr="001617FB">
        <w:rPr>
          <w:rFonts w:ascii="Times New Roman" w:eastAsia="Times New Roman" w:hAnsi="Times New Roman"/>
          <w:snapToGrid w:val="0"/>
          <w:szCs w:val="20"/>
          <w:u w:val="single"/>
        </w:rPr>
        <w:t>Vaikų populiacija</w:t>
      </w:r>
    </w:p>
    <w:p w14:paraId="684A6FE8" w14:textId="77777777" w:rsidR="005932B2" w:rsidRPr="001617FB" w:rsidRDefault="005932B2" w:rsidP="005932B2">
      <w:pPr>
        <w:widowControl w:val="0"/>
        <w:tabs>
          <w:tab w:val="left" w:pos="567"/>
        </w:tabs>
        <w:autoSpaceDE w:val="0"/>
        <w:autoSpaceDN w:val="0"/>
        <w:adjustRightInd w:val="0"/>
        <w:spacing w:after="0" w:line="240" w:lineRule="auto"/>
        <w:rPr>
          <w:rFonts w:ascii="Times New Roman" w:eastAsia="Times New Roman" w:hAnsi="Times New Roman"/>
          <w:snapToGrid w:val="0"/>
          <w:szCs w:val="20"/>
        </w:rPr>
      </w:pPr>
      <w:r w:rsidRPr="001617FB">
        <w:rPr>
          <w:rFonts w:ascii="Times New Roman" w:eastAsia="Times New Roman" w:hAnsi="Times New Roman"/>
          <w:snapToGrid w:val="0"/>
          <w:szCs w:val="20"/>
        </w:rPr>
        <w:t>Reikšmingos spironolaktono klinikinių tyrimų metu gautos informacijos apie vaikų gydymą nėra. Tai yra susiję su keliais veiksniais: su vaikais buvo atlikta nedaug tyrimų, spironolaktono vartota kartu su kitais vaistiniais preparatais, kiekvieno klinikinio tyrimo metu vertinta nedaug pacientų ir tirtos skirtingos indikacijos. Dozavimo vaikams rekomendacijos yra paremtos klinikine patirtimi ir mokslinėje literatūroje dokumentuotais atvejo tyrimais.</w:t>
      </w:r>
    </w:p>
    <w:p w14:paraId="0AB40E32" w14:textId="77777777" w:rsidR="005932B2" w:rsidRPr="001617FB" w:rsidRDefault="005932B2" w:rsidP="00A7473A">
      <w:pPr>
        <w:widowControl w:val="0"/>
        <w:tabs>
          <w:tab w:val="left" w:pos="567"/>
        </w:tabs>
        <w:spacing w:after="0" w:line="240" w:lineRule="auto"/>
        <w:rPr>
          <w:rFonts w:ascii="Times New Roman" w:hAnsi="Times New Roman"/>
        </w:rPr>
      </w:pPr>
    </w:p>
    <w:p w14:paraId="389151C2"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bookmarkStart w:id="35" w:name="_Toc129243113"/>
      <w:bookmarkStart w:id="36" w:name="_Toc129243238"/>
      <w:r w:rsidRPr="001617FB">
        <w:rPr>
          <w:rFonts w:ascii="Times New Roman" w:hAnsi="Times New Roman"/>
          <w:b/>
          <w:kern w:val="28"/>
        </w:rPr>
        <w:t>5.2</w:t>
      </w:r>
      <w:r w:rsidRPr="001617FB">
        <w:rPr>
          <w:rFonts w:ascii="Times New Roman" w:hAnsi="Times New Roman"/>
          <w:b/>
          <w:kern w:val="28"/>
        </w:rPr>
        <w:tab/>
        <w:t>Farmakokinetinės savybės</w:t>
      </w:r>
      <w:bookmarkEnd w:id="35"/>
      <w:bookmarkEnd w:id="36"/>
    </w:p>
    <w:p w14:paraId="39FA3ECB" w14:textId="77777777" w:rsidR="00A7473A" w:rsidRPr="001617FB" w:rsidRDefault="00A7473A" w:rsidP="00A7473A">
      <w:pPr>
        <w:widowControl w:val="0"/>
        <w:tabs>
          <w:tab w:val="left" w:pos="567"/>
        </w:tabs>
        <w:spacing w:after="0" w:line="240" w:lineRule="auto"/>
        <w:rPr>
          <w:rFonts w:ascii="Times New Roman" w:hAnsi="Times New Roman"/>
        </w:rPr>
      </w:pPr>
    </w:p>
    <w:p w14:paraId="5047B7E1" w14:textId="77777777" w:rsidR="00A7473A" w:rsidRPr="001617FB" w:rsidRDefault="00A7473A" w:rsidP="00A7473A">
      <w:pPr>
        <w:widowControl w:val="0"/>
        <w:tabs>
          <w:tab w:val="left" w:pos="567"/>
        </w:tabs>
        <w:spacing w:after="0" w:line="240" w:lineRule="auto"/>
        <w:rPr>
          <w:rFonts w:ascii="Times New Roman" w:hAnsi="Times New Roman"/>
          <w:bCs/>
          <w:iCs/>
        </w:rPr>
      </w:pPr>
      <w:r w:rsidRPr="001617FB">
        <w:rPr>
          <w:rFonts w:ascii="Times New Roman" w:hAnsi="Times New Roman"/>
          <w:bCs/>
          <w:iCs/>
        </w:rPr>
        <w:t>Spironolaktonas yra gerai (70</w:t>
      </w:r>
      <w:r w:rsidRPr="001617FB">
        <w:rPr>
          <w:rFonts w:ascii="Times New Roman" w:hAnsi="Times New Roman"/>
          <w:bCs/>
          <w:iCs/>
        </w:rPr>
        <w:noBreakHyphen/>
        <w:t>80 %) absorbuojamas iš virškinimo trakto. Biologinis jo prieinamumas būna didesnis, jei vaistinis preparatas vartojamas pavalgius, nei tuo atveju, jei vaistinis preparatas vartojamas nevalgius, ir būna 25</w:t>
      </w:r>
      <w:r w:rsidRPr="001617FB">
        <w:rPr>
          <w:rFonts w:ascii="Times New Roman" w:hAnsi="Times New Roman"/>
          <w:bCs/>
          <w:iCs/>
        </w:rPr>
        <w:noBreakHyphen/>
        <w:t>70 %. Maksimali koncentracija atsiranda po pavartojimo praėjus 1</w:t>
      </w:r>
      <w:r w:rsidRPr="001617FB">
        <w:rPr>
          <w:rFonts w:ascii="Times New Roman" w:hAnsi="Times New Roman"/>
          <w:bCs/>
          <w:iCs/>
        </w:rPr>
        <w:noBreakHyphen/>
        <w:t>2 valandoms. Pasiskirstymo tūris yra 14,4 l/kg kūno svorio, prie baltymų jungiasi daugiau kaip 90 % vaistinio preparato, klirensas yra 100 ml/kg kūno svorio/min. Spironolaktono pusinės eliminacijos laikas yra 1,3</w:t>
      </w:r>
      <w:r w:rsidRPr="001617FB">
        <w:rPr>
          <w:rFonts w:ascii="Times New Roman" w:hAnsi="Times New Roman"/>
          <w:bCs/>
          <w:iCs/>
        </w:rPr>
        <w:noBreakHyphen/>
        <w:t>2 valandos.</w:t>
      </w:r>
    </w:p>
    <w:p w14:paraId="6A660D2D" w14:textId="77777777" w:rsidR="00A7473A" w:rsidRPr="001617FB" w:rsidRDefault="00A7473A" w:rsidP="00A7473A">
      <w:pPr>
        <w:widowControl w:val="0"/>
        <w:tabs>
          <w:tab w:val="left" w:pos="567"/>
        </w:tabs>
        <w:spacing w:after="0" w:line="240" w:lineRule="auto"/>
        <w:rPr>
          <w:rFonts w:ascii="Times New Roman" w:hAnsi="Times New Roman"/>
          <w:bCs/>
          <w:iCs/>
        </w:rPr>
      </w:pPr>
    </w:p>
    <w:p w14:paraId="68145A67" w14:textId="77777777" w:rsidR="00A7473A" w:rsidRPr="001617FB" w:rsidRDefault="00A7473A" w:rsidP="00A7473A">
      <w:pPr>
        <w:widowControl w:val="0"/>
        <w:tabs>
          <w:tab w:val="left" w:pos="567"/>
        </w:tabs>
        <w:spacing w:after="0" w:line="240" w:lineRule="auto"/>
        <w:rPr>
          <w:rFonts w:ascii="Times New Roman" w:hAnsi="Times New Roman"/>
          <w:bCs/>
          <w:iCs/>
        </w:rPr>
      </w:pPr>
      <w:r w:rsidRPr="001617FB">
        <w:rPr>
          <w:rFonts w:ascii="Times New Roman" w:hAnsi="Times New Roman"/>
          <w:bCs/>
          <w:iCs/>
        </w:rPr>
        <w:t xml:space="preserve">Spironolaktonas ekstensyviai </w:t>
      </w:r>
      <w:proofErr w:type="spellStart"/>
      <w:r w:rsidRPr="001617FB">
        <w:rPr>
          <w:rFonts w:ascii="Times New Roman" w:hAnsi="Times New Roman"/>
          <w:bCs/>
          <w:iCs/>
        </w:rPr>
        <w:t>metabolizuojamas</w:t>
      </w:r>
      <w:proofErr w:type="spellEnd"/>
      <w:r w:rsidRPr="001617FB">
        <w:rPr>
          <w:rFonts w:ascii="Times New Roman" w:hAnsi="Times New Roman"/>
          <w:bCs/>
          <w:iCs/>
        </w:rPr>
        <w:t xml:space="preserve"> pirmojo prasiskverbimo pro kepenis metu. Spironolaktono metabolizmo metu susidaro </w:t>
      </w:r>
      <w:proofErr w:type="spellStart"/>
      <w:r w:rsidRPr="001617FB">
        <w:rPr>
          <w:rFonts w:ascii="Times New Roman" w:hAnsi="Times New Roman"/>
          <w:bCs/>
          <w:iCs/>
        </w:rPr>
        <w:t>kanrenonas</w:t>
      </w:r>
      <w:proofErr w:type="spellEnd"/>
      <w:r w:rsidRPr="001617FB">
        <w:rPr>
          <w:rFonts w:ascii="Times New Roman" w:hAnsi="Times New Roman"/>
          <w:bCs/>
          <w:iCs/>
        </w:rPr>
        <w:t>, 7α</w:t>
      </w:r>
      <w:r w:rsidRPr="001617FB">
        <w:rPr>
          <w:rFonts w:ascii="Times New Roman" w:hAnsi="Times New Roman"/>
          <w:bCs/>
          <w:iCs/>
        </w:rPr>
        <w:noBreakHyphen/>
      </w:r>
      <w:proofErr w:type="spellStart"/>
      <w:r w:rsidRPr="001617FB">
        <w:rPr>
          <w:rFonts w:ascii="Times New Roman" w:hAnsi="Times New Roman"/>
          <w:bCs/>
          <w:iCs/>
        </w:rPr>
        <w:t>tiometil</w:t>
      </w:r>
      <w:r w:rsidRPr="001617FB">
        <w:rPr>
          <w:rFonts w:ascii="Times New Roman" w:hAnsi="Times New Roman"/>
          <w:bCs/>
          <w:iCs/>
        </w:rPr>
        <w:noBreakHyphen/>
        <w:t>spironolaktonas</w:t>
      </w:r>
      <w:proofErr w:type="spellEnd"/>
      <w:r w:rsidRPr="001617FB">
        <w:rPr>
          <w:rFonts w:ascii="Times New Roman" w:hAnsi="Times New Roman"/>
          <w:bCs/>
          <w:iCs/>
        </w:rPr>
        <w:t xml:space="preserve"> ir kitų iš dalies aktyvių metabolitų. Šių metabolitų pusinės eliminacijos laikas yra maždaug 15 valandų, todėl vaistinio preparato poveikio trukmė reikšmingai pailgėja. Spironolaktonas daugiausia išskiriamas su šlapimu ir šiek tiek su išmatomis (su tulžimi), daugiausia metabolitų pavidalu.</w:t>
      </w:r>
    </w:p>
    <w:p w14:paraId="6FDD0033" w14:textId="77777777" w:rsidR="00A7473A" w:rsidRPr="001617FB" w:rsidRDefault="00A7473A" w:rsidP="00A7473A">
      <w:pPr>
        <w:widowControl w:val="0"/>
        <w:tabs>
          <w:tab w:val="left" w:pos="567"/>
        </w:tabs>
        <w:spacing w:after="0" w:line="240" w:lineRule="auto"/>
        <w:rPr>
          <w:rFonts w:ascii="Times New Roman" w:hAnsi="Times New Roman"/>
          <w:bCs/>
          <w:iCs/>
        </w:rPr>
      </w:pPr>
    </w:p>
    <w:p w14:paraId="0C5D9C1E" w14:textId="77777777" w:rsidR="00A7473A" w:rsidRPr="001617FB" w:rsidRDefault="00A7473A" w:rsidP="00A7473A">
      <w:pPr>
        <w:widowControl w:val="0"/>
        <w:tabs>
          <w:tab w:val="left" w:pos="567"/>
        </w:tabs>
        <w:spacing w:after="0" w:line="240" w:lineRule="auto"/>
        <w:rPr>
          <w:rFonts w:ascii="Times New Roman" w:hAnsi="Times New Roman"/>
          <w:bCs/>
          <w:iCs/>
        </w:rPr>
      </w:pPr>
      <w:r w:rsidRPr="001617FB">
        <w:rPr>
          <w:rFonts w:ascii="Times New Roman" w:hAnsi="Times New Roman"/>
          <w:bCs/>
          <w:iCs/>
        </w:rPr>
        <w:t>Visiškas šlapimo išsiskyrimą skatinantis spironolaktono poveikis pasireiškia per 2</w:t>
      </w:r>
      <w:r w:rsidRPr="001617FB">
        <w:rPr>
          <w:rFonts w:ascii="Times New Roman" w:hAnsi="Times New Roman"/>
          <w:bCs/>
          <w:iCs/>
        </w:rPr>
        <w:noBreakHyphen/>
        <w:t>3 dienas nuo gydymo pradžios. Nutraukus gydymą, šlapimo išsiskyrimas išlieka gausesnis dar 2</w:t>
      </w:r>
      <w:r w:rsidRPr="001617FB">
        <w:rPr>
          <w:rFonts w:ascii="Times New Roman" w:hAnsi="Times New Roman"/>
          <w:bCs/>
          <w:iCs/>
        </w:rPr>
        <w:noBreakHyphen/>
        <w:t>3 paras. Senyvų žmonių organizme spironolaktono klirensas gali pamažėti, o pusinės eliminacijos laikas pailgėti.</w:t>
      </w:r>
    </w:p>
    <w:p w14:paraId="7E3ADA79" w14:textId="77777777" w:rsidR="005932B2" w:rsidRPr="001617FB" w:rsidRDefault="005932B2" w:rsidP="005932B2">
      <w:pPr>
        <w:widowControl w:val="0"/>
        <w:tabs>
          <w:tab w:val="left" w:pos="567"/>
        </w:tabs>
        <w:spacing w:after="0" w:line="240" w:lineRule="auto"/>
        <w:rPr>
          <w:rFonts w:ascii="Times New Roman" w:hAnsi="Times New Roman"/>
          <w:u w:val="single"/>
        </w:rPr>
      </w:pPr>
    </w:p>
    <w:p w14:paraId="32DC6146" w14:textId="77777777" w:rsidR="005932B2" w:rsidRPr="001617FB" w:rsidRDefault="005932B2" w:rsidP="005932B2">
      <w:pPr>
        <w:widowControl w:val="0"/>
        <w:tabs>
          <w:tab w:val="left" w:pos="567"/>
        </w:tabs>
        <w:spacing w:after="0" w:line="240" w:lineRule="auto"/>
        <w:rPr>
          <w:rFonts w:ascii="Times New Roman" w:hAnsi="Times New Roman"/>
          <w:u w:val="single"/>
        </w:rPr>
      </w:pPr>
      <w:r w:rsidRPr="001617FB">
        <w:rPr>
          <w:rFonts w:ascii="Times New Roman" w:hAnsi="Times New Roman"/>
          <w:u w:val="single"/>
        </w:rPr>
        <w:t>Vaikų populiacija</w:t>
      </w:r>
    </w:p>
    <w:p w14:paraId="4B8C8415" w14:textId="77777777" w:rsidR="005932B2" w:rsidRPr="001617FB" w:rsidRDefault="005932B2" w:rsidP="005932B2">
      <w:pPr>
        <w:widowControl w:val="0"/>
        <w:tabs>
          <w:tab w:val="left" w:pos="567"/>
        </w:tabs>
        <w:spacing w:after="0" w:line="240" w:lineRule="auto"/>
        <w:rPr>
          <w:rFonts w:ascii="Times New Roman" w:hAnsi="Times New Roman"/>
        </w:rPr>
      </w:pPr>
      <w:r w:rsidRPr="001617FB">
        <w:rPr>
          <w:rFonts w:ascii="Times New Roman" w:hAnsi="Times New Roman"/>
        </w:rPr>
        <w:t>Duomenų apie spironolaktono farmakokinetiką jį vartojančių vaikų organizme nėra. Dozavimo vaikams rekomendacijos yra paremtos klinikine patirtimi ir mokslinėje literatūroje dokumentuotais atvejo tyrimais</w:t>
      </w:r>
      <w:r w:rsidR="00AF4E52" w:rsidRPr="001617FB">
        <w:rPr>
          <w:rFonts w:ascii="Times New Roman" w:hAnsi="Times New Roman"/>
        </w:rPr>
        <w:t>.</w:t>
      </w:r>
      <w:r w:rsidRPr="001617FB">
        <w:rPr>
          <w:rFonts w:ascii="Times New Roman" w:hAnsi="Times New Roman"/>
        </w:rPr>
        <w:t xml:space="preserve"> </w:t>
      </w:r>
    </w:p>
    <w:p w14:paraId="68B408AC" w14:textId="77777777" w:rsidR="00A7473A" w:rsidRPr="001617FB" w:rsidRDefault="00A7473A" w:rsidP="00A7473A">
      <w:pPr>
        <w:widowControl w:val="0"/>
        <w:tabs>
          <w:tab w:val="left" w:pos="567"/>
        </w:tabs>
        <w:spacing w:after="0" w:line="240" w:lineRule="auto"/>
        <w:rPr>
          <w:rFonts w:ascii="Times New Roman" w:hAnsi="Times New Roman"/>
        </w:rPr>
      </w:pPr>
    </w:p>
    <w:p w14:paraId="5DBD8FAA"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bookmarkStart w:id="37" w:name="_Toc129243114"/>
      <w:bookmarkStart w:id="38" w:name="_Toc129243239"/>
      <w:r w:rsidRPr="001617FB">
        <w:rPr>
          <w:rFonts w:ascii="Times New Roman" w:hAnsi="Times New Roman"/>
          <w:b/>
          <w:kern w:val="28"/>
        </w:rPr>
        <w:t>5.3</w:t>
      </w:r>
      <w:r w:rsidRPr="001617FB">
        <w:rPr>
          <w:rFonts w:ascii="Times New Roman" w:hAnsi="Times New Roman"/>
          <w:b/>
          <w:kern w:val="28"/>
        </w:rPr>
        <w:tab/>
        <w:t>Ikiklinikinių saugumo tyrimų duomenys</w:t>
      </w:r>
      <w:bookmarkEnd w:id="37"/>
      <w:bookmarkEnd w:id="38"/>
    </w:p>
    <w:p w14:paraId="4C3D5D26" w14:textId="77777777" w:rsidR="00A7473A" w:rsidRPr="001617FB" w:rsidRDefault="00A7473A" w:rsidP="00A7473A">
      <w:pPr>
        <w:widowControl w:val="0"/>
        <w:tabs>
          <w:tab w:val="left" w:pos="567"/>
        </w:tabs>
        <w:spacing w:after="0" w:line="240" w:lineRule="auto"/>
        <w:rPr>
          <w:rFonts w:ascii="Times New Roman" w:hAnsi="Times New Roman"/>
        </w:rPr>
      </w:pPr>
    </w:p>
    <w:p w14:paraId="692B6653" w14:textId="77777777" w:rsidR="005A19E0" w:rsidRPr="008D2280" w:rsidRDefault="005A19E0" w:rsidP="005A19E0">
      <w:pPr>
        <w:widowControl w:val="0"/>
        <w:tabs>
          <w:tab w:val="left" w:pos="567"/>
        </w:tabs>
        <w:spacing w:after="0" w:line="240" w:lineRule="auto"/>
        <w:rPr>
          <w:rFonts w:ascii="Times New Roman" w:hAnsi="Times New Roman"/>
        </w:rPr>
      </w:pPr>
      <w:bookmarkStart w:id="39" w:name="_Toc129243115"/>
      <w:bookmarkStart w:id="40" w:name="_Toc129243240"/>
      <w:r w:rsidRPr="008D2280">
        <w:rPr>
          <w:rFonts w:ascii="Times New Roman" w:hAnsi="Times New Roman"/>
        </w:rPr>
        <w:t>Nustatyta, kad ilgą laiką didelėmis dozėmis skiriamas spironolaktonas žiurkėms sukelia navikų atsiradimą. Šių duomenų reikšmė klinikiniam vartojimui nėra žinoma.</w:t>
      </w:r>
    </w:p>
    <w:p w14:paraId="41017118" w14:textId="77777777" w:rsidR="005A19E0" w:rsidRPr="008D2280" w:rsidRDefault="005A19E0" w:rsidP="005A19E0">
      <w:pPr>
        <w:widowControl w:val="0"/>
        <w:tabs>
          <w:tab w:val="left" w:pos="567"/>
        </w:tabs>
        <w:spacing w:after="0" w:line="240" w:lineRule="auto"/>
        <w:rPr>
          <w:rFonts w:ascii="Times New Roman" w:hAnsi="Times New Roman"/>
        </w:rPr>
      </w:pPr>
    </w:p>
    <w:p w14:paraId="6F5C719E" w14:textId="77777777" w:rsidR="005A19E0" w:rsidRPr="001617FB" w:rsidRDefault="005A19E0" w:rsidP="006B7DC5">
      <w:pPr>
        <w:widowControl w:val="0"/>
        <w:tabs>
          <w:tab w:val="left" w:pos="0"/>
        </w:tabs>
        <w:spacing w:after="0" w:line="240" w:lineRule="auto"/>
        <w:rPr>
          <w:rFonts w:ascii="Times New Roman" w:hAnsi="Times New Roman"/>
        </w:rPr>
      </w:pPr>
      <w:proofErr w:type="spellStart"/>
      <w:r w:rsidRPr="008D2280">
        <w:rPr>
          <w:rFonts w:ascii="Times New Roman" w:hAnsi="Times New Roman"/>
        </w:rPr>
        <w:t>Ikiklinikiniais</w:t>
      </w:r>
      <w:proofErr w:type="spellEnd"/>
      <w:r w:rsidRPr="008D2280">
        <w:rPr>
          <w:rFonts w:ascii="Times New Roman" w:hAnsi="Times New Roman"/>
        </w:rPr>
        <w:t xml:space="preserve"> duomenimis teratogeninio poveikio požymių nenustatyta, tačiau triušiams pastebėtas toksinis poveikis embrionui ir vaisiui, o </w:t>
      </w:r>
      <w:proofErr w:type="spellStart"/>
      <w:r w:rsidRPr="008D2280">
        <w:rPr>
          <w:rFonts w:ascii="Times New Roman" w:hAnsi="Times New Roman"/>
        </w:rPr>
        <w:t>antiandrogeninis</w:t>
      </w:r>
      <w:proofErr w:type="spellEnd"/>
      <w:r w:rsidRPr="008D2280">
        <w:rPr>
          <w:rFonts w:ascii="Times New Roman" w:hAnsi="Times New Roman"/>
        </w:rPr>
        <w:t xml:space="preserve"> poveikis žiurkių jaunikliams sukėlė susirūpinimą dėl galimo neigiamo poveikio vyrų lytinių organų vystymuisi. Nustatyta, kad žiurkėms spironolaktonas ilgina rujos ciklą, o pelėms spironolaktonas slopino ovuliaciją ir implantaciją, taip mažindamas vislumą.</w:t>
      </w:r>
    </w:p>
    <w:p w14:paraId="487FBAAD" w14:textId="77777777" w:rsidR="00A7473A" w:rsidRPr="001617FB" w:rsidRDefault="00A7473A" w:rsidP="006B7DC5">
      <w:pPr>
        <w:widowControl w:val="0"/>
        <w:tabs>
          <w:tab w:val="left" w:pos="0"/>
        </w:tabs>
        <w:spacing w:after="0" w:line="240" w:lineRule="auto"/>
        <w:outlineLvl w:val="1"/>
        <w:rPr>
          <w:rFonts w:ascii="Times New Roman" w:hAnsi="Times New Roman"/>
          <w:b/>
        </w:rPr>
      </w:pPr>
    </w:p>
    <w:p w14:paraId="6729577C" w14:textId="77777777" w:rsidR="008D2280" w:rsidRPr="001617FB" w:rsidRDefault="008D2280" w:rsidP="00A7473A">
      <w:pPr>
        <w:widowControl w:val="0"/>
        <w:tabs>
          <w:tab w:val="left" w:pos="567"/>
        </w:tabs>
        <w:spacing w:after="0" w:line="240" w:lineRule="auto"/>
        <w:ind w:left="567" w:hanging="567"/>
        <w:outlineLvl w:val="1"/>
        <w:rPr>
          <w:rFonts w:ascii="Times New Roman" w:hAnsi="Times New Roman"/>
          <w:b/>
        </w:rPr>
      </w:pPr>
    </w:p>
    <w:p w14:paraId="380E2BAE" w14:textId="77777777" w:rsidR="00A7473A" w:rsidRPr="001617FB" w:rsidRDefault="00A7473A" w:rsidP="006B7DC5">
      <w:pPr>
        <w:keepNext/>
        <w:widowControl w:val="0"/>
        <w:tabs>
          <w:tab w:val="left" w:pos="567"/>
        </w:tabs>
        <w:spacing w:after="0" w:line="240" w:lineRule="auto"/>
        <w:ind w:left="567" w:hanging="567"/>
        <w:outlineLvl w:val="1"/>
        <w:rPr>
          <w:rFonts w:ascii="Times New Roman" w:hAnsi="Times New Roman"/>
          <w:b/>
        </w:rPr>
      </w:pPr>
      <w:r w:rsidRPr="001617FB">
        <w:rPr>
          <w:rFonts w:ascii="Times New Roman" w:hAnsi="Times New Roman"/>
          <w:b/>
        </w:rPr>
        <w:lastRenderedPageBreak/>
        <w:t>6.</w:t>
      </w:r>
      <w:r w:rsidRPr="001617FB">
        <w:rPr>
          <w:rFonts w:ascii="Times New Roman" w:hAnsi="Times New Roman"/>
          <w:b/>
        </w:rPr>
        <w:tab/>
        <w:t>FARMACINĖ INFORMACIJA</w:t>
      </w:r>
      <w:bookmarkEnd w:id="39"/>
      <w:bookmarkEnd w:id="40"/>
    </w:p>
    <w:p w14:paraId="12AE80D0" w14:textId="77777777" w:rsidR="00A7473A" w:rsidRPr="001617FB" w:rsidRDefault="00A7473A" w:rsidP="005A19E0">
      <w:pPr>
        <w:keepNext/>
        <w:keepLines/>
        <w:widowControl w:val="0"/>
        <w:tabs>
          <w:tab w:val="left" w:pos="567"/>
        </w:tabs>
        <w:spacing w:after="0" w:line="240" w:lineRule="auto"/>
        <w:rPr>
          <w:rFonts w:ascii="Times New Roman" w:hAnsi="Times New Roman"/>
        </w:rPr>
      </w:pPr>
    </w:p>
    <w:p w14:paraId="4B9073CB" w14:textId="77777777" w:rsidR="00A7473A" w:rsidRPr="001617FB" w:rsidRDefault="00A7473A" w:rsidP="005A19E0">
      <w:pPr>
        <w:keepNext/>
        <w:keepLines/>
        <w:widowControl w:val="0"/>
        <w:tabs>
          <w:tab w:val="left" w:pos="567"/>
        </w:tabs>
        <w:spacing w:after="0" w:line="240" w:lineRule="auto"/>
        <w:ind w:left="567" w:hanging="567"/>
        <w:outlineLvl w:val="2"/>
        <w:rPr>
          <w:rFonts w:ascii="Times New Roman" w:hAnsi="Times New Roman"/>
          <w:b/>
          <w:kern w:val="28"/>
        </w:rPr>
      </w:pPr>
      <w:bookmarkStart w:id="41" w:name="_Toc129243116"/>
      <w:bookmarkStart w:id="42" w:name="_Toc129243241"/>
      <w:r w:rsidRPr="001617FB">
        <w:rPr>
          <w:rFonts w:ascii="Times New Roman" w:hAnsi="Times New Roman"/>
          <w:b/>
          <w:kern w:val="28"/>
        </w:rPr>
        <w:t>6.1</w:t>
      </w:r>
      <w:r w:rsidRPr="001617FB">
        <w:rPr>
          <w:rFonts w:ascii="Times New Roman" w:hAnsi="Times New Roman"/>
          <w:b/>
          <w:kern w:val="28"/>
        </w:rPr>
        <w:tab/>
        <w:t>Pagalbinių medžiagų sąrašas</w:t>
      </w:r>
      <w:bookmarkEnd w:id="41"/>
      <w:bookmarkEnd w:id="42"/>
    </w:p>
    <w:p w14:paraId="7FB7107A" w14:textId="77777777" w:rsidR="00A7473A" w:rsidRPr="001617FB" w:rsidRDefault="00A7473A" w:rsidP="004A747E">
      <w:pPr>
        <w:keepNext/>
        <w:keepLines/>
        <w:widowControl w:val="0"/>
        <w:tabs>
          <w:tab w:val="left" w:pos="567"/>
        </w:tabs>
        <w:spacing w:after="0" w:line="240" w:lineRule="auto"/>
        <w:rPr>
          <w:rFonts w:ascii="Times New Roman" w:hAnsi="Times New Roman"/>
        </w:rPr>
      </w:pPr>
    </w:p>
    <w:p w14:paraId="2D002171" w14:textId="77777777" w:rsidR="00A7473A" w:rsidRPr="001617FB" w:rsidRDefault="00A7473A" w:rsidP="004A747E">
      <w:pPr>
        <w:keepNext/>
        <w:keepLines/>
        <w:widowControl w:val="0"/>
        <w:tabs>
          <w:tab w:val="left" w:pos="567"/>
        </w:tabs>
        <w:spacing w:after="0" w:line="240" w:lineRule="auto"/>
        <w:rPr>
          <w:rFonts w:ascii="Times New Roman" w:hAnsi="Times New Roman"/>
        </w:rPr>
      </w:pPr>
      <w:r w:rsidRPr="001617FB">
        <w:rPr>
          <w:rFonts w:ascii="Times New Roman" w:hAnsi="Times New Roman"/>
        </w:rPr>
        <w:t>Laktozė monohidratas</w:t>
      </w:r>
    </w:p>
    <w:p w14:paraId="790FAF1C" w14:textId="77777777" w:rsidR="00A7473A" w:rsidRPr="001617FB" w:rsidRDefault="00A7473A" w:rsidP="004A747E">
      <w:pPr>
        <w:keepNext/>
        <w:keepLines/>
        <w:widowControl w:val="0"/>
        <w:tabs>
          <w:tab w:val="left" w:pos="567"/>
        </w:tabs>
        <w:spacing w:after="0" w:line="240" w:lineRule="auto"/>
        <w:rPr>
          <w:rFonts w:ascii="Times New Roman" w:hAnsi="Times New Roman"/>
        </w:rPr>
      </w:pPr>
      <w:r w:rsidRPr="001617FB">
        <w:rPr>
          <w:rFonts w:ascii="Times New Roman" w:hAnsi="Times New Roman"/>
        </w:rPr>
        <w:t>Kukurūzų krakmolas</w:t>
      </w:r>
    </w:p>
    <w:p w14:paraId="69BDB4D0"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Povidonas</w:t>
      </w:r>
    </w:p>
    <w:p w14:paraId="2DCE8247"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Polisorbatas 80</w:t>
      </w:r>
    </w:p>
    <w:p w14:paraId="6668BB27"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Pipirmėčių eterinis aliejus</w:t>
      </w:r>
    </w:p>
    <w:p w14:paraId="5AE0AD72"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Koloidinis bevandenis silicio dioksidas</w:t>
      </w:r>
    </w:p>
    <w:p w14:paraId="786AC5ED"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Magnio stearatas</w:t>
      </w:r>
    </w:p>
    <w:p w14:paraId="33381B4C" w14:textId="77777777" w:rsidR="00A7473A" w:rsidRPr="001617FB" w:rsidRDefault="00A7473A" w:rsidP="00A7473A">
      <w:pPr>
        <w:widowControl w:val="0"/>
        <w:tabs>
          <w:tab w:val="left" w:pos="567"/>
        </w:tabs>
        <w:spacing w:after="0" w:line="240" w:lineRule="auto"/>
        <w:rPr>
          <w:rFonts w:ascii="Times New Roman" w:hAnsi="Times New Roman"/>
        </w:rPr>
      </w:pPr>
    </w:p>
    <w:p w14:paraId="0A7BF260"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bookmarkStart w:id="43" w:name="_Toc129243117"/>
      <w:bookmarkStart w:id="44" w:name="_Toc129243242"/>
      <w:r w:rsidRPr="001617FB">
        <w:rPr>
          <w:rFonts w:ascii="Times New Roman" w:hAnsi="Times New Roman"/>
          <w:b/>
          <w:kern w:val="28"/>
        </w:rPr>
        <w:t>6.2</w:t>
      </w:r>
      <w:r w:rsidRPr="001617FB">
        <w:rPr>
          <w:rFonts w:ascii="Times New Roman" w:hAnsi="Times New Roman"/>
          <w:b/>
          <w:kern w:val="28"/>
        </w:rPr>
        <w:tab/>
        <w:t>Nesuderinamumas</w:t>
      </w:r>
      <w:bookmarkEnd w:id="43"/>
      <w:bookmarkEnd w:id="44"/>
    </w:p>
    <w:p w14:paraId="500E1674" w14:textId="77777777" w:rsidR="00A7473A" w:rsidRPr="001617FB" w:rsidRDefault="00A7473A" w:rsidP="00A7473A">
      <w:pPr>
        <w:widowControl w:val="0"/>
        <w:tabs>
          <w:tab w:val="left" w:pos="567"/>
        </w:tabs>
        <w:spacing w:after="0" w:line="240" w:lineRule="auto"/>
        <w:rPr>
          <w:rFonts w:ascii="Times New Roman" w:hAnsi="Times New Roman"/>
        </w:rPr>
      </w:pPr>
    </w:p>
    <w:p w14:paraId="47804837" w14:textId="77777777" w:rsidR="00A7473A" w:rsidRPr="001617FB" w:rsidRDefault="00A7473A" w:rsidP="00A7473A">
      <w:pPr>
        <w:widowControl w:val="0"/>
        <w:tabs>
          <w:tab w:val="left" w:pos="567"/>
        </w:tabs>
        <w:spacing w:after="0" w:line="240" w:lineRule="auto"/>
        <w:rPr>
          <w:rFonts w:ascii="Times New Roman" w:hAnsi="Times New Roman"/>
        </w:rPr>
      </w:pPr>
      <w:bookmarkStart w:id="45" w:name="_Toc129243118"/>
      <w:bookmarkStart w:id="46" w:name="_Toc129243243"/>
      <w:r w:rsidRPr="001617FB">
        <w:rPr>
          <w:rFonts w:ascii="Times New Roman" w:hAnsi="Times New Roman"/>
        </w:rPr>
        <w:t>Duomenys nebūtini.</w:t>
      </w:r>
    </w:p>
    <w:p w14:paraId="1F5F4B49" w14:textId="77777777" w:rsidR="00A7473A" w:rsidRPr="001617FB" w:rsidRDefault="00A7473A" w:rsidP="00A7473A">
      <w:pPr>
        <w:widowControl w:val="0"/>
        <w:tabs>
          <w:tab w:val="left" w:pos="567"/>
        </w:tabs>
        <w:spacing w:after="0" w:line="240" w:lineRule="auto"/>
        <w:rPr>
          <w:rFonts w:ascii="Times New Roman" w:hAnsi="Times New Roman"/>
        </w:rPr>
      </w:pPr>
    </w:p>
    <w:p w14:paraId="25D7F92D"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r w:rsidRPr="001617FB">
        <w:rPr>
          <w:rFonts w:ascii="Times New Roman" w:hAnsi="Times New Roman"/>
          <w:b/>
          <w:kern w:val="28"/>
        </w:rPr>
        <w:t>6.3</w:t>
      </w:r>
      <w:r w:rsidRPr="001617FB">
        <w:rPr>
          <w:rFonts w:ascii="Times New Roman" w:hAnsi="Times New Roman"/>
          <w:b/>
          <w:kern w:val="28"/>
        </w:rPr>
        <w:tab/>
        <w:t>Tinkamumo laikas</w:t>
      </w:r>
      <w:bookmarkEnd w:id="45"/>
      <w:bookmarkEnd w:id="46"/>
    </w:p>
    <w:p w14:paraId="697EFC07" w14:textId="77777777" w:rsidR="00A7473A" w:rsidRPr="001617FB" w:rsidRDefault="00A7473A" w:rsidP="00A7473A">
      <w:pPr>
        <w:widowControl w:val="0"/>
        <w:tabs>
          <w:tab w:val="left" w:pos="567"/>
        </w:tabs>
        <w:spacing w:after="0" w:line="240" w:lineRule="auto"/>
        <w:rPr>
          <w:rFonts w:ascii="Times New Roman" w:hAnsi="Times New Roman"/>
        </w:rPr>
      </w:pPr>
    </w:p>
    <w:p w14:paraId="479779BA"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3 metai.</w:t>
      </w:r>
    </w:p>
    <w:p w14:paraId="19259E9A" w14:textId="77777777" w:rsidR="00A7473A" w:rsidRPr="001617FB" w:rsidRDefault="00A7473A" w:rsidP="00A7473A">
      <w:pPr>
        <w:widowControl w:val="0"/>
        <w:tabs>
          <w:tab w:val="left" w:pos="567"/>
        </w:tabs>
        <w:spacing w:after="0" w:line="240" w:lineRule="auto"/>
        <w:rPr>
          <w:rFonts w:ascii="Times New Roman" w:hAnsi="Times New Roman"/>
        </w:rPr>
      </w:pPr>
    </w:p>
    <w:p w14:paraId="53423F1A"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bookmarkStart w:id="47" w:name="_Toc129243119"/>
      <w:bookmarkStart w:id="48" w:name="_Toc129243244"/>
      <w:r w:rsidRPr="001617FB">
        <w:rPr>
          <w:rFonts w:ascii="Times New Roman" w:hAnsi="Times New Roman"/>
          <w:b/>
          <w:kern w:val="28"/>
        </w:rPr>
        <w:t>6.4</w:t>
      </w:r>
      <w:r w:rsidRPr="001617FB">
        <w:rPr>
          <w:rFonts w:ascii="Times New Roman" w:hAnsi="Times New Roman"/>
          <w:b/>
          <w:kern w:val="28"/>
        </w:rPr>
        <w:tab/>
        <w:t>Specialios laikymo sąlygos</w:t>
      </w:r>
      <w:bookmarkEnd w:id="47"/>
      <w:bookmarkEnd w:id="48"/>
    </w:p>
    <w:p w14:paraId="2F7BBB63" w14:textId="77777777" w:rsidR="00A7473A" w:rsidRPr="001617FB" w:rsidRDefault="00A7473A" w:rsidP="00A7473A">
      <w:pPr>
        <w:widowControl w:val="0"/>
        <w:tabs>
          <w:tab w:val="left" w:pos="567"/>
        </w:tabs>
        <w:spacing w:after="0" w:line="240" w:lineRule="auto"/>
        <w:rPr>
          <w:rFonts w:ascii="Times New Roman" w:hAnsi="Times New Roman"/>
        </w:rPr>
      </w:pPr>
    </w:p>
    <w:p w14:paraId="38D090DE"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Šiam vaistiniam preparatui specialių laikymo sąlygų nereikia.</w:t>
      </w:r>
    </w:p>
    <w:p w14:paraId="34526E90" w14:textId="77777777" w:rsidR="00A7473A" w:rsidRPr="001617FB" w:rsidRDefault="00A7473A" w:rsidP="00A7473A">
      <w:pPr>
        <w:widowControl w:val="0"/>
        <w:tabs>
          <w:tab w:val="left" w:pos="567"/>
        </w:tabs>
        <w:spacing w:after="0" w:line="240" w:lineRule="auto"/>
        <w:rPr>
          <w:rFonts w:ascii="Times New Roman" w:hAnsi="Times New Roman"/>
        </w:rPr>
      </w:pPr>
    </w:p>
    <w:p w14:paraId="596862F4" w14:textId="77777777" w:rsidR="00A7473A" w:rsidRPr="001617FB" w:rsidRDefault="00A7473A" w:rsidP="00A7473A">
      <w:pPr>
        <w:widowControl w:val="0"/>
        <w:tabs>
          <w:tab w:val="left" w:pos="567"/>
        </w:tabs>
        <w:spacing w:after="0" w:line="240" w:lineRule="auto"/>
        <w:ind w:left="567" w:hanging="567"/>
        <w:outlineLvl w:val="2"/>
        <w:rPr>
          <w:rFonts w:ascii="Times New Roman" w:hAnsi="Times New Roman"/>
          <w:b/>
          <w:kern w:val="28"/>
        </w:rPr>
      </w:pPr>
      <w:bookmarkStart w:id="49" w:name="_Toc129243120"/>
      <w:bookmarkStart w:id="50" w:name="_Toc129243245"/>
      <w:r w:rsidRPr="001617FB">
        <w:rPr>
          <w:rFonts w:ascii="Times New Roman" w:hAnsi="Times New Roman"/>
          <w:b/>
          <w:kern w:val="28"/>
        </w:rPr>
        <w:t>6.5</w:t>
      </w:r>
      <w:r w:rsidRPr="001617FB">
        <w:rPr>
          <w:rFonts w:ascii="Times New Roman" w:hAnsi="Times New Roman"/>
          <w:b/>
          <w:kern w:val="28"/>
        </w:rPr>
        <w:tab/>
        <w:t>Talpyklės pobūdis ir jos turinys</w:t>
      </w:r>
      <w:bookmarkEnd w:id="49"/>
      <w:bookmarkEnd w:id="50"/>
    </w:p>
    <w:p w14:paraId="14A8FFE9" w14:textId="77777777" w:rsidR="00A7473A" w:rsidRPr="001617FB" w:rsidRDefault="00A7473A" w:rsidP="00A7473A">
      <w:pPr>
        <w:widowControl w:val="0"/>
        <w:tabs>
          <w:tab w:val="left" w:pos="567"/>
        </w:tabs>
        <w:spacing w:after="0" w:line="240" w:lineRule="auto"/>
        <w:rPr>
          <w:rFonts w:ascii="Times New Roman" w:hAnsi="Times New Roman"/>
        </w:rPr>
      </w:pPr>
    </w:p>
    <w:p w14:paraId="326E5C3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DTPE plastiko plačiakaklis indas ir uždoris</w:t>
      </w:r>
    </w:p>
    <w:p w14:paraId="4ED5A51E"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25 mg: 30, 50, 100 ir 250 tablečių</w:t>
      </w:r>
    </w:p>
    <w:p w14:paraId="752C4DA1"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50 mg: 30, 50 ir 100 tablečių</w:t>
      </w:r>
    </w:p>
    <w:p w14:paraId="3FAB229B" w14:textId="77777777" w:rsidR="00A7473A" w:rsidRDefault="00A7473A" w:rsidP="00A7473A">
      <w:pPr>
        <w:widowControl w:val="0"/>
        <w:tabs>
          <w:tab w:val="left" w:pos="567"/>
        </w:tabs>
        <w:spacing w:after="0" w:line="240" w:lineRule="auto"/>
        <w:rPr>
          <w:rFonts w:ascii="Times New Roman" w:hAnsi="Times New Roman"/>
        </w:rPr>
      </w:pPr>
    </w:p>
    <w:p w14:paraId="235B7DBC" w14:textId="77777777" w:rsidR="00D46BBF" w:rsidRPr="00D46BBF" w:rsidRDefault="00D46BBF" w:rsidP="00D46BBF">
      <w:pPr>
        <w:widowControl w:val="0"/>
        <w:tabs>
          <w:tab w:val="left" w:pos="567"/>
        </w:tabs>
        <w:spacing w:after="0" w:line="240" w:lineRule="auto"/>
        <w:rPr>
          <w:rFonts w:ascii="Times New Roman" w:hAnsi="Times New Roman"/>
        </w:rPr>
      </w:pPr>
      <w:r w:rsidRPr="00D46BBF">
        <w:rPr>
          <w:rFonts w:ascii="Times New Roman" w:hAnsi="Times New Roman"/>
        </w:rPr>
        <w:t>PVC/Aliuminio lizdinių plokštelių pakuotė</w:t>
      </w:r>
    </w:p>
    <w:p w14:paraId="07F35E95" w14:textId="77777777" w:rsidR="00D46BBF" w:rsidRPr="00D46BBF" w:rsidRDefault="00D46BBF" w:rsidP="00D46BBF">
      <w:pPr>
        <w:widowControl w:val="0"/>
        <w:tabs>
          <w:tab w:val="left" w:pos="567"/>
        </w:tabs>
        <w:spacing w:after="0" w:line="240" w:lineRule="auto"/>
        <w:rPr>
          <w:rFonts w:ascii="Times New Roman" w:hAnsi="Times New Roman"/>
        </w:rPr>
      </w:pPr>
      <w:r w:rsidRPr="00D46BBF">
        <w:rPr>
          <w:rFonts w:ascii="Times New Roman" w:hAnsi="Times New Roman"/>
        </w:rPr>
        <w:t xml:space="preserve">25 mg ir 50 mg: </w:t>
      </w:r>
      <w:r w:rsidRPr="00DB0FD3">
        <w:rPr>
          <w:rFonts w:ascii="Times New Roman" w:hAnsi="Times New Roman"/>
        </w:rPr>
        <w:t>30</w:t>
      </w:r>
      <w:r w:rsidR="002118BD" w:rsidRPr="00DB0FD3">
        <w:rPr>
          <w:rFonts w:ascii="Times New Roman" w:hAnsi="Times New Roman"/>
        </w:rPr>
        <w:t xml:space="preserve"> ir 60</w:t>
      </w:r>
      <w:r w:rsidRPr="00DB0FD3">
        <w:rPr>
          <w:rFonts w:ascii="Times New Roman" w:hAnsi="Times New Roman"/>
        </w:rPr>
        <w:t> tablečių</w:t>
      </w:r>
    </w:p>
    <w:p w14:paraId="1E801FF8" w14:textId="77777777" w:rsidR="00D46BBF" w:rsidRPr="001617FB" w:rsidRDefault="00D46BBF" w:rsidP="00A7473A">
      <w:pPr>
        <w:widowControl w:val="0"/>
        <w:tabs>
          <w:tab w:val="left" w:pos="567"/>
        </w:tabs>
        <w:spacing w:after="0" w:line="240" w:lineRule="auto"/>
        <w:rPr>
          <w:rFonts w:ascii="Times New Roman" w:hAnsi="Times New Roman"/>
        </w:rPr>
      </w:pPr>
    </w:p>
    <w:p w14:paraId="34573C85"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Gali būti tiekiamos ne visų dydžių pakuotės.</w:t>
      </w:r>
    </w:p>
    <w:p w14:paraId="11B9827A" w14:textId="77777777" w:rsidR="00A7473A" w:rsidRPr="001617FB" w:rsidRDefault="00A7473A" w:rsidP="00A7473A">
      <w:pPr>
        <w:widowControl w:val="0"/>
        <w:tabs>
          <w:tab w:val="left" w:pos="567"/>
        </w:tabs>
        <w:spacing w:after="0" w:line="240" w:lineRule="auto"/>
        <w:rPr>
          <w:rFonts w:ascii="Times New Roman" w:hAnsi="Times New Roman"/>
        </w:rPr>
      </w:pPr>
    </w:p>
    <w:p w14:paraId="14CF32BA" w14:textId="77777777" w:rsidR="00A7473A" w:rsidRPr="001617FB" w:rsidRDefault="00A7473A" w:rsidP="00DF1ABF">
      <w:pPr>
        <w:keepNext/>
        <w:keepLines/>
        <w:widowControl w:val="0"/>
        <w:tabs>
          <w:tab w:val="left" w:pos="567"/>
        </w:tabs>
        <w:spacing w:after="0" w:line="240" w:lineRule="auto"/>
        <w:ind w:left="567" w:hanging="567"/>
        <w:outlineLvl w:val="2"/>
        <w:rPr>
          <w:rFonts w:ascii="Times New Roman" w:hAnsi="Times New Roman"/>
          <w:b/>
          <w:kern w:val="28"/>
        </w:rPr>
      </w:pPr>
      <w:bookmarkStart w:id="51" w:name="_Toc129243121"/>
      <w:bookmarkStart w:id="52" w:name="_Toc129243246"/>
      <w:r w:rsidRPr="001617FB">
        <w:rPr>
          <w:rFonts w:ascii="Times New Roman" w:hAnsi="Times New Roman"/>
          <w:b/>
          <w:kern w:val="28"/>
        </w:rPr>
        <w:t>6.6</w:t>
      </w:r>
      <w:r w:rsidRPr="001617FB">
        <w:rPr>
          <w:rFonts w:ascii="Times New Roman" w:hAnsi="Times New Roman"/>
          <w:b/>
          <w:kern w:val="28"/>
        </w:rPr>
        <w:tab/>
        <w:t xml:space="preserve">Specialūs reikalavimai atliekoms tvarkyti </w:t>
      </w:r>
      <w:bookmarkEnd w:id="51"/>
      <w:bookmarkEnd w:id="52"/>
    </w:p>
    <w:p w14:paraId="6BD9CA15" w14:textId="77777777" w:rsidR="00A7473A" w:rsidRPr="001617FB" w:rsidRDefault="00A7473A" w:rsidP="00DF1ABF">
      <w:pPr>
        <w:keepNext/>
        <w:keepLines/>
        <w:widowControl w:val="0"/>
        <w:tabs>
          <w:tab w:val="left" w:pos="567"/>
        </w:tabs>
        <w:spacing w:after="0" w:line="240" w:lineRule="auto"/>
        <w:rPr>
          <w:rFonts w:ascii="Times New Roman" w:hAnsi="Times New Roman"/>
        </w:rPr>
      </w:pPr>
    </w:p>
    <w:p w14:paraId="1D2A7088" w14:textId="77777777" w:rsidR="00A7473A" w:rsidRPr="001617FB" w:rsidRDefault="006677EA" w:rsidP="00DF1ABF">
      <w:pPr>
        <w:keepNext/>
        <w:keepLines/>
        <w:widowControl w:val="0"/>
        <w:tabs>
          <w:tab w:val="left" w:pos="567"/>
        </w:tabs>
        <w:spacing w:after="0" w:line="240" w:lineRule="auto"/>
        <w:rPr>
          <w:rFonts w:ascii="Times New Roman" w:hAnsi="Times New Roman"/>
        </w:rPr>
      </w:pPr>
      <w:r w:rsidRPr="001617FB">
        <w:rPr>
          <w:rFonts w:ascii="Times New Roman" w:hAnsi="Times New Roman"/>
        </w:rPr>
        <w:t>Nesuvartotą vaistinį preparatą ar atliekas reikia tvarkyti laikantis vietinių reikalavimų.</w:t>
      </w:r>
    </w:p>
    <w:p w14:paraId="002BD046" w14:textId="77777777" w:rsidR="00A7473A" w:rsidRPr="001617FB" w:rsidRDefault="00A7473A" w:rsidP="00DF1ABF">
      <w:pPr>
        <w:keepNext/>
        <w:keepLines/>
        <w:widowControl w:val="0"/>
        <w:tabs>
          <w:tab w:val="left" w:pos="567"/>
        </w:tabs>
        <w:spacing w:after="0" w:line="240" w:lineRule="auto"/>
        <w:rPr>
          <w:rFonts w:ascii="Times New Roman" w:hAnsi="Times New Roman"/>
        </w:rPr>
      </w:pPr>
    </w:p>
    <w:p w14:paraId="2BE1D01E" w14:textId="77777777" w:rsidR="006677EA" w:rsidRPr="001617FB" w:rsidRDefault="006677EA" w:rsidP="00A7473A">
      <w:pPr>
        <w:widowControl w:val="0"/>
        <w:tabs>
          <w:tab w:val="left" w:pos="567"/>
        </w:tabs>
        <w:spacing w:after="0" w:line="240" w:lineRule="auto"/>
        <w:rPr>
          <w:rFonts w:ascii="Times New Roman" w:hAnsi="Times New Roman"/>
        </w:rPr>
      </w:pPr>
    </w:p>
    <w:p w14:paraId="10F9DBB4" w14:textId="77777777" w:rsidR="00A7473A" w:rsidRPr="001617FB" w:rsidRDefault="00A7473A" w:rsidP="00A7473A">
      <w:pPr>
        <w:widowControl w:val="0"/>
        <w:tabs>
          <w:tab w:val="left" w:pos="567"/>
        </w:tabs>
        <w:spacing w:after="0" w:line="240" w:lineRule="auto"/>
        <w:rPr>
          <w:rFonts w:ascii="Times New Roman" w:hAnsi="Times New Roman"/>
          <w:b/>
          <w:bCs/>
        </w:rPr>
      </w:pPr>
      <w:bookmarkStart w:id="53" w:name="_Toc129243122"/>
      <w:bookmarkStart w:id="54" w:name="_Toc129243247"/>
      <w:r w:rsidRPr="001617FB">
        <w:rPr>
          <w:rFonts w:ascii="Times New Roman" w:hAnsi="Times New Roman"/>
          <w:b/>
          <w:bCs/>
        </w:rPr>
        <w:t>7.</w:t>
      </w:r>
      <w:r w:rsidRPr="001617FB">
        <w:rPr>
          <w:rFonts w:ascii="Times New Roman" w:hAnsi="Times New Roman"/>
          <w:b/>
          <w:bCs/>
        </w:rPr>
        <w:tab/>
        <w:t>REGISTRUOTOJAS</w:t>
      </w:r>
    </w:p>
    <w:bookmarkEnd w:id="53"/>
    <w:bookmarkEnd w:id="54"/>
    <w:p w14:paraId="5C6E5138" w14:textId="77777777" w:rsidR="00A7473A" w:rsidRPr="001617FB" w:rsidRDefault="00A7473A" w:rsidP="00A7473A">
      <w:pPr>
        <w:widowControl w:val="0"/>
        <w:tabs>
          <w:tab w:val="left" w:pos="567"/>
        </w:tabs>
        <w:spacing w:after="0" w:line="240" w:lineRule="auto"/>
        <w:rPr>
          <w:rFonts w:ascii="Times New Roman" w:hAnsi="Times New Roman"/>
        </w:rPr>
      </w:pPr>
    </w:p>
    <w:p w14:paraId="0F2EC077"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Orion Corporation</w:t>
      </w:r>
    </w:p>
    <w:p w14:paraId="0F9A5705" w14:textId="77777777" w:rsidR="00A7473A" w:rsidRPr="001617FB" w:rsidRDefault="00A7473A" w:rsidP="00A7473A">
      <w:pPr>
        <w:widowControl w:val="0"/>
        <w:tabs>
          <w:tab w:val="left" w:pos="567"/>
        </w:tabs>
        <w:spacing w:after="0" w:line="240" w:lineRule="auto"/>
        <w:rPr>
          <w:rFonts w:ascii="Times New Roman" w:hAnsi="Times New Roman"/>
        </w:rPr>
      </w:pPr>
      <w:proofErr w:type="spellStart"/>
      <w:r w:rsidRPr="001617FB">
        <w:rPr>
          <w:rFonts w:ascii="Times New Roman" w:hAnsi="Times New Roman"/>
        </w:rPr>
        <w:t>Orionintie</w:t>
      </w:r>
      <w:proofErr w:type="spellEnd"/>
      <w:r w:rsidR="006677EA" w:rsidRPr="001617FB">
        <w:rPr>
          <w:rFonts w:ascii="Times New Roman" w:hAnsi="Times New Roman"/>
        </w:rPr>
        <w:t> </w:t>
      </w:r>
      <w:r w:rsidRPr="001617FB">
        <w:rPr>
          <w:rFonts w:ascii="Times New Roman" w:hAnsi="Times New Roman"/>
        </w:rPr>
        <w:t>1</w:t>
      </w:r>
    </w:p>
    <w:p w14:paraId="2F0920BA"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FI-02200 </w:t>
      </w:r>
      <w:proofErr w:type="spellStart"/>
      <w:r w:rsidRPr="001617FB">
        <w:rPr>
          <w:rFonts w:ascii="Times New Roman" w:hAnsi="Times New Roman"/>
        </w:rPr>
        <w:t>Espoo</w:t>
      </w:r>
      <w:proofErr w:type="spellEnd"/>
    </w:p>
    <w:p w14:paraId="0C39451B"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Suomija</w:t>
      </w:r>
    </w:p>
    <w:p w14:paraId="0C1CE5DE" w14:textId="77777777" w:rsidR="00A7473A" w:rsidRPr="001617FB" w:rsidRDefault="00A7473A" w:rsidP="00A7473A">
      <w:pPr>
        <w:widowControl w:val="0"/>
        <w:tabs>
          <w:tab w:val="left" w:pos="567"/>
        </w:tabs>
        <w:spacing w:after="0" w:line="240" w:lineRule="auto"/>
        <w:rPr>
          <w:rFonts w:ascii="Times New Roman" w:hAnsi="Times New Roman"/>
        </w:rPr>
      </w:pPr>
    </w:p>
    <w:p w14:paraId="4BAB2CF2" w14:textId="77777777" w:rsidR="00A7473A" w:rsidRPr="001617FB" w:rsidRDefault="00A7473A" w:rsidP="00A7473A">
      <w:pPr>
        <w:widowControl w:val="0"/>
        <w:tabs>
          <w:tab w:val="left" w:pos="567"/>
        </w:tabs>
        <w:spacing w:after="0" w:line="240" w:lineRule="auto"/>
        <w:rPr>
          <w:rFonts w:ascii="Times New Roman" w:hAnsi="Times New Roman"/>
        </w:rPr>
      </w:pPr>
    </w:p>
    <w:p w14:paraId="00E81BB5" w14:textId="77777777" w:rsidR="00A7473A" w:rsidRPr="001617FB" w:rsidRDefault="00A7473A" w:rsidP="00A7473A">
      <w:pPr>
        <w:keepNext/>
        <w:keepLines/>
        <w:tabs>
          <w:tab w:val="left" w:pos="567"/>
        </w:tabs>
        <w:spacing w:after="0" w:line="240" w:lineRule="auto"/>
        <w:rPr>
          <w:rFonts w:ascii="Times New Roman" w:hAnsi="Times New Roman"/>
          <w:b/>
          <w:bCs/>
        </w:rPr>
      </w:pPr>
      <w:bookmarkStart w:id="55" w:name="_Toc129243123"/>
      <w:bookmarkStart w:id="56" w:name="_Toc129243248"/>
      <w:r w:rsidRPr="001617FB">
        <w:rPr>
          <w:rFonts w:ascii="Times New Roman" w:hAnsi="Times New Roman"/>
          <w:b/>
          <w:bCs/>
        </w:rPr>
        <w:lastRenderedPageBreak/>
        <w:t>8.</w:t>
      </w:r>
      <w:r w:rsidRPr="001617FB">
        <w:rPr>
          <w:rFonts w:ascii="Times New Roman" w:hAnsi="Times New Roman"/>
          <w:b/>
          <w:bCs/>
        </w:rPr>
        <w:tab/>
        <w:t xml:space="preserve">REGISTRACIJOS PAŽYMĖJIMO NUMERIS (-IAI) </w:t>
      </w:r>
    </w:p>
    <w:bookmarkEnd w:id="55"/>
    <w:bookmarkEnd w:id="56"/>
    <w:p w14:paraId="637B8F6C" w14:textId="77777777" w:rsidR="00A7473A" w:rsidRPr="001617FB" w:rsidRDefault="00A7473A" w:rsidP="00A7473A">
      <w:pPr>
        <w:keepNext/>
        <w:keepLines/>
        <w:tabs>
          <w:tab w:val="left" w:pos="567"/>
        </w:tabs>
        <w:spacing w:after="0" w:line="240" w:lineRule="auto"/>
        <w:rPr>
          <w:rFonts w:ascii="Times New Roman" w:hAnsi="Times New Roman"/>
        </w:rPr>
      </w:pPr>
    </w:p>
    <w:tbl>
      <w:tblPr>
        <w:tblW w:w="0" w:type="auto"/>
        <w:tblLook w:val="04A0" w:firstRow="1" w:lastRow="0" w:firstColumn="1" w:lastColumn="0" w:noHBand="0" w:noVBand="1"/>
      </w:tblPr>
      <w:tblGrid>
        <w:gridCol w:w="4530"/>
        <w:gridCol w:w="4530"/>
      </w:tblGrid>
      <w:tr w:rsidR="00A7473A" w:rsidRPr="001617FB" w14:paraId="506746C5" w14:textId="77777777" w:rsidTr="00AB39E6">
        <w:tc>
          <w:tcPr>
            <w:tcW w:w="4530" w:type="dxa"/>
          </w:tcPr>
          <w:p w14:paraId="163A0392" w14:textId="77777777" w:rsidR="00A7473A" w:rsidRPr="00DB0FD3" w:rsidRDefault="00A7473A" w:rsidP="001E6048">
            <w:pPr>
              <w:keepNext/>
              <w:keepLines/>
              <w:tabs>
                <w:tab w:val="left" w:pos="567"/>
              </w:tabs>
              <w:spacing w:after="0" w:line="240" w:lineRule="auto"/>
              <w:rPr>
                <w:rFonts w:ascii="Times New Roman" w:hAnsi="Times New Roman"/>
              </w:rPr>
            </w:pPr>
            <w:r w:rsidRPr="00DB0FD3">
              <w:rPr>
                <w:rFonts w:ascii="Times New Roman" w:hAnsi="Times New Roman"/>
              </w:rPr>
              <w:t xml:space="preserve">Spironolactone Orion 25 mg </w:t>
            </w:r>
          </w:p>
          <w:p w14:paraId="4AA7B51B" w14:textId="77777777" w:rsidR="00D46BBF" w:rsidRPr="00DB0FD3" w:rsidRDefault="00D46BBF" w:rsidP="001E6048">
            <w:pPr>
              <w:keepNext/>
              <w:keepLines/>
              <w:tabs>
                <w:tab w:val="left" w:pos="567"/>
              </w:tabs>
              <w:spacing w:after="0" w:line="240" w:lineRule="auto"/>
              <w:rPr>
                <w:rFonts w:ascii="Times New Roman" w:hAnsi="Times New Roman"/>
              </w:rPr>
            </w:pPr>
            <w:r w:rsidRPr="00DB0FD3">
              <w:rPr>
                <w:rFonts w:ascii="Times New Roman" w:hAnsi="Times New Roman"/>
              </w:rPr>
              <w:t>DTPE plačiakaklis indas:</w:t>
            </w:r>
          </w:p>
          <w:p w14:paraId="1EDBA813" w14:textId="77777777" w:rsidR="00A7473A" w:rsidRPr="00DB0FD3" w:rsidRDefault="00A7473A" w:rsidP="001E6048">
            <w:pPr>
              <w:keepNext/>
              <w:keepLines/>
              <w:tabs>
                <w:tab w:val="left" w:pos="567"/>
              </w:tabs>
              <w:spacing w:after="0" w:line="240" w:lineRule="auto"/>
              <w:rPr>
                <w:rFonts w:ascii="Times New Roman" w:hAnsi="Times New Roman"/>
              </w:rPr>
            </w:pPr>
            <w:r w:rsidRPr="00DB0FD3">
              <w:rPr>
                <w:rFonts w:ascii="Times New Roman" w:hAnsi="Times New Roman"/>
              </w:rPr>
              <w:t>N30 – LT/1/12/2842/001</w:t>
            </w:r>
          </w:p>
          <w:p w14:paraId="6BCB9D84" w14:textId="77777777" w:rsidR="00A7473A" w:rsidRPr="00DB0FD3" w:rsidRDefault="00A7473A" w:rsidP="001E6048">
            <w:pPr>
              <w:keepNext/>
              <w:keepLines/>
              <w:tabs>
                <w:tab w:val="left" w:pos="567"/>
              </w:tabs>
              <w:spacing w:after="0" w:line="240" w:lineRule="auto"/>
              <w:rPr>
                <w:rFonts w:ascii="Times New Roman" w:hAnsi="Times New Roman"/>
              </w:rPr>
            </w:pPr>
            <w:r w:rsidRPr="00DB0FD3">
              <w:rPr>
                <w:rFonts w:ascii="Times New Roman" w:hAnsi="Times New Roman"/>
              </w:rPr>
              <w:t>N50 – LT/1/12/2842/007</w:t>
            </w:r>
          </w:p>
          <w:p w14:paraId="7D66CF21" w14:textId="77777777" w:rsidR="00A7473A" w:rsidRPr="00DB0FD3" w:rsidRDefault="00A7473A" w:rsidP="001E6048">
            <w:pPr>
              <w:keepNext/>
              <w:keepLines/>
              <w:tabs>
                <w:tab w:val="left" w:pos="567"/>
              </w:tabs>
              <w:spacing w:after="0" w:line="240" w:lineRule="auto"/>
              <w:rPr>
                <w:rFonts w:ascii="Times New Roman" w:hAnsi="Times New Roman"/>
              </w:rPr>
            </w:pPr>
            <w:r w:rsidRPr="00DB0FD3">
              <w:rPr>
                <w:rFonts w:ascii="Times New Roman" w:hAnsi="Times New Roman"/>
              </w:rPr>
              <w:t>N100 – LT/1/12/2842/002</w:t>
            </w:r>
          </w:p>
          <w:p w14:paraId="6C2520B1" w14:textId="77777777" w:rsidR="00A7473A" w:rsidRPr="00DB0FD3" w:rsidRDefault="00A7473A" w:rsidP="001E6048">
            <w:pPr>
              <w:keepNext/>
              <w:keepLines/>
              <w:tabs>
                <w:tab w:val="left" w:pos="567"/>
              </w:tabs>
              <w:spacing w:after="0" w:line="240" w:lineRule="auto"/>
              <w:rPr>
                <w:rFonts w:ascii="Times New Roman" w:hAnsi="Times New Roman"/>
              </w:rPr>
            </w:pPr>
            <w:r w:rsidRPr="00DB0FD3">
              <w:rPr>
                <w:rFonts w:ascii="Times New Roman" w:hAnsi="Times New Roman"/>
              </w:rPr>
              <w:t>N250 – LT/1/12/2842/008</w:t>
            </w:r>
          </w:p>
          <w:p w14:paraId="6764224E" w14:textId="77777777" w:rsidR="002B5E27" w:rsidRPr="00DB0FD3" w:rsidRDefault="002B5E27" w:rsidP="001E6048">
            <w:pPr>
              <w:keepNext/>
              <w:keepLines/>
              <w:tabs>
                <w:tab w:val="left" w:pos="567"/>
              </w:tabs>
              <w:spacing w:after="0" w:line="240" w:lineRule="auto"/>
              <w:rPr>
                <w:rFonts w:ascii="Times New Roman" w:hAnsi="Times New Roman"/>
              </w:rPr>
            </w:pPr>
          </w:p>
          <w:p w14:paraId="0784FBDB" w14:textId="77777777" w:rsidR="00D46BBF" w:rsidRPr="00DB0FD3" w:rsidRDefault="00D46BBF" w:rsidP="001E6048">
            <w:pPr>
              <w:keepNext/>
              <w:keepLines/>
              <w:tabs>
                <w:tab w:val="left" w:pos="567"/>
              </w:tabs>
              <w:spacing w:after="0" w:line="240" w:lineRule="auto"/>
              <w:rPr>
                <w:rFonts w:ascii="Times New Roman" w:hAnsi="Times New Roman"/>
              </w:rPr>
            </w:pPr>
            <w:r w:rsidRPr="00DB0FD3">
              <w:rPr>
                <w:rFonts w:ascii="Times New Roman" w:hAnsi="Times New Roman"/>
              </w:rPr>
              <w:t>PVC/Aliuminio lizdinių plokštelių pakuotė:</w:t>
            </w:r>
          </w:p>
          <w:p w14:paraId="13BEBB28" w14:textId="77777777" w:rsidR="00D46BBF" w:rsidRPr="00DB0FD3" w:rsidRDefault="00D46BBF" w:rsidP="001E6048">
            <w:pPr>
              <w:keepNext/>
              <w:keepLines/>
              <w:tabs>
                <w:tab w:val="left" w:pos="567"/>
              </w:tabs>
              <w:spacing w:after="0" w:line="240" w:lineRule="auto"/>
              <w:rPr>
                <w:rFonts w:ascii="Times New Roman" w:hAnsi="Times New Roman"/>
              </w:rPr>
            </w:pPr>
            <w:r w:rsidRPr="00DB0FD3">
              <w:rPr>
                <w:rFonts w:ascii="Times New Roman" w:hAnsi="Times New Roman"/>
              </w:rPr>
              <w:t>N30 – LT/1/12/2842</w:t>
            </w:r>
            <w:r w:rsidR="002F25D7" w:rsidRPr="00DB0FD3">
              <w:rPr>
                <w:rFonts w:ascii="Times New Roman" w:hAnsi="Times New Roman"/>
              </w:rPr>
              <w:t>/011</w:t>
            </w:r>
          </w:p>
          <w:p w14:paraId="171EA2A9" w14:textId="77777777" w:rsidR="00F67F82" w:rsidRPr="00DB0FD3" w:rsidRDefault="00F67F82" w:rsidP="001E6048">
            <w:pPr>
              <w:keepNext/>
              <w:keepLines/>
              <w:tabs>
                <w:tab w:val="left" w:pos="567"/>
              </w:tabs>
              <w:spacing w:after="0" w:line="240" w:lineRule="auto"/>
              <w:rPr>
                <w:rFonts w:ascii="Times New Roman" w:hAnsi="Times New Roman"/>
              </w:rPr>
            </w:pPr>
            <w:r w:rsidRPr="00DB0FD3">
              <w:rPr>
                <w:rFonts w:ascii="Times New Roman" w:hAnsi="Times New Roman"/>
              </w:rPr>
              <w:t xml:space="preserve">N60 – </w:t>
            </w:r>
            <w:r w:rsidR="003C7C02" w:rsidRPr="003C7C02">
              <w:rPr>
                <w:rFonts w:ascii="Times New Roman" w:hAnsi="Times New Roman"/>
              </w:rPr>
              <w:t>LT/1/12/2842/01</w:t>
            </w:r>
            <w:r w:rsidR="003C7C02">
              <w:rPr>
                <w:rFonts w:ascii="Times New Roman" w:hAnsi="Times New Roman"/>
              </w:rPr>
              <w:t>3</w:t>
            </w:r>
          </w:p>
        </w:tc>
        <w:tc>
          <w:tcPr>
            <w:tcW w:w="4530" w:type="dxa"/>
          </w:tcPr>
          <w:p w14:paraId="0D52D88F" w14:textId="77777777" w:rsidR="00D46BBF" w:rsidRPr="00DB0FD3" w:rsidRDefault="00A7473A" w:rsidP="001E6048">
            <w:pPr>
              <w:keepNext/>
              <w:keepLines/>
              <w:tabs>
                <w:tab w:val="left" w:pos="567"/>
              </w:tabs>
              <w:spacing w:after="0" w:line="240" w:lineRule="auto"/>
              <w:rPr>
                <w:rFonts w:ascii="Times New Roman" w:hAnsi="Times New Roman"/>
              </w:rPr>
            </w:pPr>
            <w:r w:rsidRPr="00DB0FD3">
              <w:rPr>
                <w:rFonts w:ascii="Times New Roman" w:hAnsi="Times New Roman"/>
              </w:rPr>
              <w:t>Spironolactone Orion 50 mg</w:t>
            </w:r>
          </w:p>
          <w:p w14:paraId="3E4A8B0A" w14:textId="77777777" w:rsidR="00A7473A" w:rsidRPr="00DB0FD3" w:rsidRDefault="00D46BBF" w:rsidP="001E6048">
            <w:pPr>
              <w:keepNext/>
              <w:keepLines/>
              <w:tabs>
                <w:tab w:val="left" w:pos="567"/>
              </w:tabs>
              <w:spacing w:after="0" w:line="240" w:lineRule="auto"/>
              <w:rPr>
                <w:rFonts w:ascii="Times New Roman" w:hAnsi="Times New Roman"/>
              </w:rPr>
            </w:pPr>
            <w:r w:rsidRPr="00DB0FD3">
              <w:rPr>
                <w:rFonts w:ascii="Times New Roman" w:hAnsi="Times New Roman"/>
              </w:rPr>
              <w:t>DTPE plačiakaklis indas:</w:t>
            </w:r>
          </w:p>
          <w:p w14:paraId="4CC4D519" w14:textId="77777777" w:rsidR="00A7473A" w:rsidRPr="00DB0FD3" w:rsidRDefault="00A7473A" w:rsidP="001E6048">
            <w:pPr>
              <w:keepNext/>
              <w:keepLines/>
              <w:tabs>
                <w:tab w:val="left" w:pos="567"/>
              </w:tabs>
              <w:spacing w:after="0" w:line="240" w:lineRule="auto"/>
              <w:rPr>
                <w:rFonts w:ascii="Times New Roman" w:hAnsi="Times New Roman"/>
              </w:rPr>
            </w:pPr>
            <w:r w:rsidRPr="00DB0FD3">
              <w:rPr>
                <w:rFonts w:ascii="Times New Roman" w:hAnsi="Times New Roman"/>
              </w:rPr>
              <w:t>N30 – LT/1/12/2842/003</w:t>
            </w:r>
          </w:p>
          <w:p w14:paraId="36301173" w14:textId="77777777" w:rsidR="00A7473A" w:rsidRPr="00DB0FD3" w:rsidRDefault="00A7473A" w:rsidP="001E6048">
            <w:pPr>
              <w:keepNext/>
              <w:keepLines/>
              <w:tabs>
                <w:tab w:val="left" w:pos="567"/>
              </w:tabs>
              <w:spacing w:after="0" w:line="240" w:lineRule="auto"/>
              <w:rPr>
                <w:rFonts w:ascii="Times New Roman" w:hAnsi="Times New Roman"/>
              </w:rPr>
            </w:pPr>
            <w:r w:rsidRPr="00DB0FD3">
              <w:rPr>
                <w:rFonts w:ascii="Times New Roman" w:hAnsi="Times New Roman"/>
              </w:rPr>
              <w:t>N50 – LT/1/12/2842/009</w:t>
            </w:r>
          </w:p>
          <w:p w14:paraId="6D1A3BCC" w14:textId="77777777" w:rsidR="00A7473A" w:rsidRPr="00DB0FD3" w:rsidRDefault="00A7473A" w:rsidP="001E6048">
            <w:pPr>
              <w:keepNext/>
              <w:keepLines/>
              <w:tabs>
                <w:tab w:val="left" w:pos="567"/>
              </w:tabs>
              <w:spacing w:after="0" w:line="240" w:lineRule="auto"/>
              <w:rPr>
                <w:rFonts w:ascii="Times New Roman" w:hAnsi="Times New Roman"/>
              </w:rPr>
            </w:pPr>
            <w:r w:rsidRPr="00DB0FD3">
              <w:rPr>
                <w:rFonts w:ascii="Times New Roman" w:hAnsi="Times New Roman"/>
              </w:rPr>
              <w:t>N100 – LT/1/12/2842/004</w:t>
            </w:r>
          </w:p>
          <w:p w14:paraId="2274E4D7" w14:textId="77777777" w:rsidR="002B5E27" w:rsidRPr="00DB0FD3" w:rsidRDefault="002B5E27" w:rsidP="001E6048">
            <w:pPr>
              <w:keepNext/>
              <w:keepLines/>
              <w:tabs>
                <w:tab w:val="left" w:pos="567"/>
              </w:tabs>
              <w:spacing w:after="0" w:line="240" w:lineRule="auto"/>
              <w:rPr>
                <w:rFonts w:ascii="Times New Roman" w:hAnsi="Times New Roman"/>
              </w:rPr>
            </w:pPr>
          </w:p>
          <w:p w14:paraId="797BDCF3" w14:textId="77777777" w:rsidR="002B5E27" w:rsidRPr="00DB0FD3" w:rsidRDefault="002B5E27" w:rsidP="001E6048">
            <w:pPr>
              <w:keepNext/>
              <w:keepLines/>
              <w:tabs>
                <w:tab w:val="left" w:pos="567"/>
              </w:tabs>
              <w:spacing w:after="0" w:line="240" w:lineRule="auto"/>
              <w:rPr>
                <w:rFonts w:ascii="Times New Roman" w:hAnsi="Times New Roman"/>
              </w:rPr>
            </w:pPr>
          </w:p>
          <w:p w14:paraId="1FD8561B" w14:textId="77777777" w:rsidR="00D46BBF" w:rsidRPr="00DB0FD3" w:rsidRDefault="00D46BBF" w:rsidP="001E6048">
            <w:pPr>
              <w:keepNext/>
              <w:keepLines/>
              <w:tabs>
                <w:tab w:val="left" w:pos="567"/>
              </w:tabs>
              <w:spacing w:after="0" w:line="240" w:lineRule="auto"/>
              <w:rPr>
                <w:rFonts w:ascii="Times New Roman" w:hAnsi="Times New Roman"/>
              </w:rPr>
            </w:pPr>
            <w:r w:rsidRPr="00DB0FD3">
              <w:rPr>
                <w:rFonts w:ascii="Times New Roman" w:hAnsi="Times New Roman"/>
              </w:rPr>
              <w:t>PVC/Aliuminio lizdinių plokštelių pakuotė:</w:t>
            </w:r>
          </w:p>
          <w:p w14:paraId="496C1F27" w14:textId="77777777" w:rsidR="00D46BBF" w:rsidRPr="00DB0FD3" w:rsidRDefault="00D46BBF" w:rsidP="001E6048">
            <w:pPr>
              <w:keepNext/>
              <w:keepLines/>
              <w:tabs>
                <w:tab w:val="left" w:pos="567"/>
              </w:tabs>
              <w:spacing w:after="0" w:line="240" w:lineRule="auto"/>
              <w:rPr>
                <w:rFonts w:ascii="Times New Roman" w:hAnsi="Times New Roman"/>
              </w:rPr>
            </w:pPr>
            <w:r w:rsidRPr="00DB0FD3">
              <w:rPr>
                <w:rFonts w:ascii="Times New Roman" w:hAnsi="Times New Roman"/>
              </w:rPr>
              <w:t>N30 – LT/1/12/2842</w:t>
            </w:r>
            <w:r w:rsidR="002F25D7" w:rsidRPr="00DB0FD3">
              <w:rPr>
                <w:rFonts w:ascii="Times New Roman" w:hAnsi="Times New Roman"/>
              </w:rPr>
              <w:t>/012</w:t>
            </w:r>
          </w:p>
          <w:p w14:paraId="53F3F0BC" w14:textId="77777777" w:rsidR="00A7473A" w:rsidRPr="00DB0FD3" w:rsidRDefault="00F67F82" w:rsidP="001E6048">
            <w:pPr>
              <w:keepNext/>
              <w:keepLines/>
              <w:tabs>
                <w:tab w:val="left" w:pos="567"/>
              </w:tabs>
              <w:spacing w:after="0" w:line="240" w:lineRule="auto"/>
              <w:rPr>
                <w:rFonts w:ascii="Times New Roman" w:hAnsi="Times New Roman"/>
              </w:rPr>
            </w:pPr>
            <w:r w:rsidRPr="00DB0FD3">
              <w:rPr>
                <w:rFonts w:ascii="Times New Roman" w:hAnsi="Times New Roman"/>
              </w:rPr>
              <w:t xml:space="preserve">N60 – </w:t>
            </w:r>
            <w:r w:rsidR="003C7C02" w:rsidRPr="003C7C02">
              <w:rPr>
                <w:rFonts w:ascii="Times New Roman" w:hAnsi="Times New Roman"/>
              </w:rPr>
              <w:t>LT/1/12/2842/01</w:t>
            </w:r>
            <w:r w:rsidR="003C7C02">
              <w:rPr>
                <w:rFonts w:ascii="Times New Roman" w:hAnsi="Times New Roman"/>
              </w:rPr>
              <w:t>4</w:t>
            </w:r>
          </w:p>
        </w:tc>
      </w:tr>
    </w:tbl>
    <w:p w14:paraId="2512D1AE" w14:textId="77777777" w:rsidR="00A7473A" w:rsidRPr="001617FB" w:rsidRDefault="00A7473A" w:rsidP="00A7473A">
      <w:pPr>
        <w:widowControl w:val="0"/>
        <w:tabs>
          <w:tab w:val="left" w:pos="567"/>
        </w:tabs>
        <w:spacing w:after="0" w:line="240" w:lineRule="auto"/>
        <w:rPr>
          <w:rFonts w:ascii="Times New Roman" w:hAnsi="Times New Roman"/>
        </w:rPr>
      </w:pPr>
    </w:p>
    <w:p w14:paraId="5E02B914" w14:textId="77777777" w:rsidR="00A7473A" w:rsidRPr="001617FB" w:rsidRDefault="00A7473A" w:rsidP="00A7473A">
      <w:pPr>
        <w:widowControl w:val="0"/>
        <w:tabs>
          <w:tab w:val="left" w:pos="567"/>
        </w:tabs>
        <w:spacing w:after="0" w:line="240" w:lineRule="auto"/>
        <w:rPr>
          <w:rFonts w:ascii="Times New Roman" w:hAnsi="Times New Roman"/>
        </w:rPr>
      </w:pPr>
    </w:p>
    <w:p w14:paraId="29832F4D" w14:textId="77777777" w:rsidR="00A7473A" w:rsidRPr="001617FB" w:rsidRDefault="00A7473A" w:rsidP="00A7473A">
      <w:pPr>
        <w:widowControl w:val="0"/>
        <w:tabs>
          <w:tab w:val="left" w:pos="567"/>
        </w:tabs>
        <w:spacing w:after="0" w:line="240" w:lineRule="auto"/>
        <w:rPr>
          <w:rFonts w:ascii="Times New Roman" w:hAnsi="Times New Roman"/>
          <w:b/>
          <w:bCs/>
        </w:rPr>
      </w:pPr>
      <w:bookmarkStart w:id="57" w:name="_Toc129243124"/>
      <w:bookmarkStart w:id="58" w:name="_Toc129243249"/>
      <w:r w:rsidRPr="001617FB">
        <w:rPr>
          <w:rFonts w:ascii="Times New Roman" w:hAnsi="Times New Roman"/>
          <w:b/>
          <w:bCs/>
        </w:rPr>
        <w:t>9.</w:t>
      </w:r>
      <w:r w:rsidRPr="001617FB">
        <w:rPr>
          <w:rFonts w:ascii="Times New Roman" w:hAnsi="Times New Roman"/>
          <w:b/>
          <w:bCs/>
        </w:rPr>
        <w:tab/>
        <w:t>REGISTRAVIMO / PERREGISTRAVIMO DATA</w:t>
      </w:r>
    </w:p>
    <w:bookmarkEnd w:id="57"/>
    <w:bookmarkEnd w:id="58"/>
    <w:p w14:paraId="28BA5A31" w14:textId="77777777" w:rsidR="00A7473A" w:rsidRPr="001617FB" w:rsidRDefault="00A7473A" w:rsidP="00A7473A">
      <w:pPr>
        <w:widowControl w:val="0"/>
        <w:tabs>
          <w:tab w:val="left" w:pos="567"/>
        </w:tabs>
        <w:spacing w:after="0" w:line="240" w:lineRule="auto"/>
        <w:rPr>
          <w:rFonts w:ascii="Times New Roman" w:hAnsi="Times New Roman"/>
        </w:rPr>
      </w:pPr>
    </w:p>
    <w:p w14:paraId="1022CCA4"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Registravimo data 2012 m. kovo 7 d.</w:t>
      </w:r>
    </w:p>
    <w:p w14:paraId="221163F5" w14:textId="77777777" w:rsidR="00A7473A" w:rsidRPr="001617FB" w:rsidRDefault="00A7473A" w:rsidP="00A7473A">
      <w:pPr>
        <w:widowControl w:val="0"/>
        <w:spacing w:after="0" w:line="240" w:lineRule="auto"/>
        <w:rPr>
          <w:rFonts w:ascii="Times New Roman" w:eastAsia="Times New Roman" w:hAnsi="Times New Roman"/>
          <w:lang w:eastAsia="lt-LT"/>
        </w:rPr>
      </w:pPr>
      <w:r w:rsidRPr="001617FB">
        <w:rPr>
          <w:rFonts w:ascii="Times New Roman" w:eastAsia="Times New Roman" w:hAnsi="Times New Roman"/>
          <w:noProof/>
          <w:snapToGrid w:val="0"/>
        </w:rPr>
        <w:t xml:space="preserve">Paskutinio </w:t>
      </w:r>
      <w:r w:rsidRPr="001617FB">
        <w:rPr>
          <w:rFonts w:ascii="Times New Roman" w:eastAsia="Times New Roman" w:hAnsi="Times New Roman"/>
          <w:noProof/>
          <w:snapToGrid w:val="0"/>
          <w:szCs w:val="24"/>
        </w:rPr>
        <w:t>perregistravimo data 2016</w:t>
      </w:r>
      <w:r w:rsidR="007C1126">
        <w:rPr>
          <w:rFonts w:ascii="Times New Roman" w:eastAsia="Times New Roman" w:hAnsi="Times New Roman"/>
          <w:noProof/>
          <w:snapToGrid w:val="0"/>
          <w:szCs w:val="24"/>
        </w:rPr>
        <w:t> </w:t>
      </w:r>
      <w:r w:rsidRPr="001617FB">
        <w:rPr>
          <w:rFonts w:ascii="Times New Roman" w:eastAsia="Times New Roman" w:hAnsi="Times New Roman"/>
          <w:noProof/>
          <w:snapToGrid w:val="0"/>
          <w:szCs w:val="24"/>
        </w:rPr>
        <w:t>m. sausio 4</w:t>
      </w:r>
      <w:r w:rsidR="007C1126">
        <w:rPr>
          <w:rFonts w:ascii="Times New Roman" w:eastAsia="Times New Roman" w:hAnsi="Times New Roman"/>
          <w:noProof/>
          <w:snapToGrid w:val="0"/>
          <w:szCs w:val="24"/>
        </w:rPr>
        <w:t> </w:t>
      </w:r>
      <w:r w:rsidRPr="001617FB">
        <w:rPr>
          <w:rFonts w:ascii="Times New Roman" w:eastAsia="Times New Roman" w:hAnsi="Times New Roman"/>
          <w:noProof/>
          <w:snapToGrid w:val="0"/>
          <w:szCs w:val="24"/>
        </w:rPr>
        <w:t>d.</w:t>
      </w:r>
    </w:p>
    <w:p w14:paraId="10346036" w14:textId="77777777" w:rsidR="00A7473A" w:rsidRPr="001617FB" w:rsidRDefault="00A7473A" w:rsidP="00A7473A">
      <w:pPr>
        <w:widowControl w:val="0"/>
        <w:tabs>
          <w:tab w:val="left" w:pos="567"/>
        </w:tabs>
        <w:spacing w:after="0" w:line="240" w:lineRule="auto"/>
        <w:rPr>
          <w:rFonts w:ascii="Times New Roman" w:hAnsi="Times New Roman"/>
        </w:rPr>
      </w:pPr>
    </w:p>
    <w:p w14:paraId="445B9F8E" w14:textId="77777777" w:rsidR="00A7473A" w:rsidRPr="001617FB" w:rsidRDefault="00A7473A" w:rsidP="00A7473A">
      <w:pPr>
        <w:widowControl w:val="0"/>
        <w:tabs>
          <w:tab w:val="left" w:pos="567"/>
        </w:tabs>
        <w:spacing w:after="0" w:line="240" w:lineRule="auto"/>
        <w:rPr>
          <w:rFonts w:ascii="Times New Roman" w:hAnsi="Times New Roman"/>
        </w:rPr>
      </w:pPr>
    </w:p>
    <w:p w14:paraId="0A04DD4F"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bookmarkStart w:id="59" w:name="_Toc129243125"/>
      <w:bookmarkStart w:id="60" w:name="_Toc129243250"/>
      <w:r w:rsidRPr="001617FB">
        <w:rPr>
          <w:rFonts w:ascii="Times New Roman" w:hAnsi="Times New Roman"/>
          <w:b/>
        </w:rPr>
        <w:t>10.</w:t>
      </w:r>
      <w:r w:rsidRPr="001617FB">
        <w:rPr>
          <w:rFonts w:ascii="Times New Roman" w:hAnsi="Times New Roman"/>
          <w:b/>
        </w:rPr>
        <w:tab/>
        <w:t>TEKSTO PERŽIŪROS DATA</w:t>
      </w:r>
      <w:bookmarkEnd w:id="59"/>
      <w:bookmarkEnd w:id="60"/>
    </w:p>
    <w:p w14:paraId="77AAE78D" w14:textId="77777777" w:rsidR="00A7473A" w:rsidRPr="001617FB" w:rsidRDefault="00A7473A" w:rsidP="00A7473A">
      <w:pPr>
        <w:widowControl w:val="0"/>
        <w:tabs>
          <w:tab w:val="left" w:pos="567"/>
        </w:tabs>
        <w:spacing w:after="0" w:line="240" w:lineRule="auto"/>
        <w:rPr>
          <w:rFonts w:ascii="Times New Roman" w:hAnsi="Times New Roman"/>
        </w:rPr>
      </w:pPr>
    </w:p>
    <w:p w14:paraId="728213D7" w14:textId="77777777" w:rsidR="007817F8" w:rsidRDefault="00E91E04" w:rsidP="00A7473A">
      <w:pPr>
        <w:widowControl w:val="0"/>
        <w:tabs>
          <w:tab w:val="left" w:pos="567"/>
        </w:tabs>
        <w:spacing w:after="0" w:line="240" w:lineRule="auto"/>
        <w:rPr>
          <w:rFonts w:ascii="Times New Roman" w:hAnsi="Times New Roman"/>
        </w:rPr>
      </w:pPr>
      <w:r w:rsidRPr="004A747E">
        <w:rPr>
          <w:rFonts w:ascii="Times New Roman" w:hAnsi="Times New Roman"/>
        </w:rPr>
        <w:t xml:space="preserve">2025 m. </w:t>
      </w:r>
      <w:r w:rsidR="005A30D0">
        <w:rPr>
          <w:rFonts w:ascii="Times New Roman" w:hAnsi="Times New Roman"/>
        </w:rPr>
        <w:t>lapkričio 3</w:t>
      </w:r>
      <w:r w:rsidR="00D7185E">
        <w:rPr>
          <w:rFonts w:ascii="Times New Roman" w:hAnsi="Times New Roman"/>
        </w:rPr>
        <w:t> d.</w:t>
      </w:r>
    </w:p>
    <w:p w14:paraId="0340169F" w14:textId="77777777" w:rsidR="00D46BBF" w:rsidRPr="001617FB" w:rsidRDefault="00D46BBF" w:rsidP="00A7473A">
      <w:pPr>
        <w:widowControl w:val="0"/>
        <w:tabs>
          <w:tab w:val="left" w:pos="567"/>
        </w:tabs>
        <w:spacing w:after="0" w:line="240" w:lineRule="auto"/>
        <w:rPr>
          <w:rFonts w:ascii="Times New Roman" w:hAnsi="Times New Roman"/>
        </w:rPr>
      </w:pPr>
    </w:p>
    <w:p w14:paraId="4CB07A73" w14:textId="77777777" w:rsidR="00A7473A" w:rsidRPr="001617FB" w:rsidRDefault="00A7473A" w:rsidP="00A7473A">
      <w:pPr>
        <w:widowControl w:val="0"/>
        <w:tabs>
          <w:tab w:val="left" w:pos="567"/>
        </w:tabs>
        <w:spacing w:after="0" w:line="240" w:lineRule="auto"/>
        <w:rPr>
          <w:rFonts w:ascii="Times New Roman" w:hAnsi="Times New Roman"/>
        </w:rPr>
      </w:pPr>
    </w:p>
    <w:p w14:paraId="29565975" w14:textId="77777777" w:rsidR="00A7473A" w:rsidRPr="001617FB" w:rsidRDefault="00A7473A" w:rsidP="00A7473A">
      <w:pPr>
        <w:widowControl w:val="0"/>
        <w:tabs>
          <w:tab w:val="left" w:pos="5954"/>
          <w:tab w:val="left" w:pos="6237"/>
          <w:tab w:val="left" w:pos="6663"/>
          <w:tab w:val="left" w:pos="6946"/>
        </w:tabs>
        <w:spacing w:after="0" w:line="240" w:lineRule="auto"/>
        <w:rPr>
          <w:rFonts w:ascii="Times New Roman" w:eastAsia="SimSun" w:hAnsi="Times New Roman"/>
        </w:rPr>
      </w:pPr>
      <w:r w:rsidRPr="001617FB">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EE28C4">
        <w:rPr>
          <w:rFonts w:ascii="Times New Roman" w:eastAsia="SimSun" w:hAnsi="Times New Roman"/>
          <w:i/>
          <w:noProof/>
        </w:rPr>
        <w:t xml:space="preserve"> </w:t>
      </w:r>
      <w:r w:rsidR="008F1BC5" w:rsidRPr="00FD797B">
        <w:rPr>
          <w:rFonts w:ascii="Times New Roman" w:hAnsi="Times New Roman"/>
          <w:color w:val="0000EE"/>
          <w:u w:val="single"/>
          <w:lang w:eastAsia="lt-LT"/>
        </w:rPr>
        <w:t>https://vvkt.lrv.lt/lt/.</w:t>
      </w:r>
    </w:p>
    <w:p w14:paraId="70B2B983"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br w:type="page"/>
      </w:r>
    </w:p>
    <w:p w14:paraId="1383D8E5" w14:textId="77777777" w:rsidR="00A7473A" w:rsidRPr="001617FB" w:rsidRDefault="00A7473A" w:rsidP="00A7473A">
      <w:pPr>
        <w:widowControl w:val="0"/>
        <w:tabs>
          <w:tab w:val="left" w:pos="567"/>
        </w:tabs>
        <w:spacing w:after="0" w:line="240" w:lineRule="auto"/>
        <w:rPr>
          <w:rFonts w:ascii="Times New Roman" w:hAnsi="Times New Roman"/>
        </w:rPr>
      </w:pPr>
    </w:p>
    <w:p w14:paraId="442477DF" w14:textId="77777777" w:rsidR="00A7473A" w:rsidRPr="001617FB" w:rsidRDefault="00A7473A" w:rsidP="00A7473A">
      <w:pPr>
        <w:widowControl w:val="0"/>
        <w:tabs>
          <w:tab w:val="left" w:pos="567"/>
        </w:tabs>
        <w:spacing w:after="0" w:line="240" w:lineRule="auto"/>
        <w:rPr>
          <w:rFonts w:ascii="Times New Roman" w:hAnsi="Times New Roman"/>
        </w:rPr>
      </w:pPr>
    </w:p>
    <w:p w14:paraId="46178612" w14:textId="77777777" w:rsidR="00A7473A" w:rsidRPr="001617FB" w:rsidRDefault="00A7473A" w:rsidP="00A7473A">
      <w:pPr>
        <w:widowControl w:val="0"/>
        <w:tabs>
          <w:tab w:val="left" w:pos="567"/>
        </w:tabs>
        <w:spacing w:after="0" w:line="240" w:lineRule="auto"/>
        <w:rPr>
          <w:rFonts w:ascii="Times New Roman" w:hAnsi="Times New Roman"/>
        </w:rPr>
      </w:pPr>
    </w:p>
    <w:p w14:paraId="0F7F3523" w14:textId="77777777" w:rsidR="00A7473A" w:rsidRPr="001617FB" w:rsidRDefault="00A7473A" w:rsidP="00A7473A">
      <w:pPr>
        <w:widowControl w:val="0"/>
        <w:tabs>
          <w:tab w:val="left" w:pos="567"/>
        </w:tabs>
        <w:spacing w:after="0" w:line="240" w:lineRule="auto"/>
        <w:rPr>
          <w:rFonts w:ascii="Times New Roman" w:hAnsi="Times New Roman"/>
        </w:rPr>
      </w:pPr>
    </w:p>
    <w:p w14:paraId="1E2635F7" w14:textId="77777777" w:rsidR="00A7473A" w:rsidRPr="001617FB" w:rsidRDefault="00A7473A" w:rsidP="00A7473A">
      <w:pPr>
        <w:widowControl w:val="0"/>
        <w:tabs>
          <w:tab w:val="left" w:pos="567"/>
        </w:tabs>
        <w:spacing w:after="0" w:line="240" w:lineRule="auto"/>
        <w:rPr>
          <w:rFonts w:ascii="Times New Roman" w:hAnsi="Times New Roman"/>
        </w:rPr>
      </w:pPr>
    </w:p>
    <w:p w14:paraId="3AF10BB0" w14:textId="77777777" w:rsidR="00A7473A" w:rsidRPr="001617FB" w:rsidRDefault="00A7473A" w:rsidP="00A7473A">
      <w:pPr>
        <w:widowControl w:val="0"/>
        <w:tabs>
          <w:tab w:val="left" w:pos="567"/>
        </w:tabs>
        <w:spacing w:after="0" w:line="240" w:lineRule="auto"/>
        <w:rPr>
          <w:rFonts w:ascii="Times New Roman" w:hAnsi="Times New Roman"/>
        </w:rPr>
      </w:pPr>
    </w:p>
    <w:p w14:paraId="4C5A394D" w14:textId="77777777" w:rsidR="00A7473A" w:rsidRPr="001617FB" w:rsidRDefault="00A7473A" w:rsidP="00A7473A">
      <w:pPr>
        <w:widowControl w:val="0"/>
        <w:tabs>
          <w:tab w:val="left" w:pos="567"/>
        </w:tabs>
        <w:spacing w:after="0" w:line="240" w:lineRule="auto"/>
        <w:rPr>
          <w:rFonts w:ascii="Times New Roman" w:hAnsi="Times New Roman"/>
        </w:rPr>
      </w:pPr>
    </w:p>
    <w:p w14:paraId="3C551B0F" w14:textId="77777777" w:rsidR="00A7473A" w:rsidRPr="001617FB" w:rsidRDefault="00A7473A" w:rsidP="00A7473A">
      <w:pPr>
        <w:widowControl w:val="0"/>
        <w:tabs>
          <w:tab w:val="left" w:pos="567"/>
        </w:tabs>
        <w:spacing w:after="0" w:line="240" w:lineRule="auto"/>
        <w:rPr>
          <w:rFonts w:ascii="Times New Roman" w:hAnsi="Times New Roman"/>
        </w:rPr>
      </w:pPr>
    </w:p>
    <w:p w14:paraId="27FBF15B" w14:textId="77777777" w:rsidR="00A7473A" w:rsidRPr="001617FB" w:rsidRDefault="00A7473A" w:rsidP="00A7473A">
      <w:pPr>
        <w:widowControl w:val="0"/>
        <w:tabs>
          <w:tab w:val="left" w:pos="567"/>
        </w:tabs>
        <w:spacing w:after="0" w:line="240" w:lineRule="auto"/>
        <w:rPr>
          <w:rFonts w:ascii="Times New Roman" w:hAnsi="Times New Roman"/>
        </w:rPr>
      </w:pPr>
    </w:p>
    <w:p w14:paraId="076700E9" w14:textId="77777777" w:rsidR="00A7473A" w:rsidRPr="001617FB" w:rsidRDefault="00A7473A" w:rsidP="00A7473A">
      <w:pPr>
        <w:widowControl w:val="0"/>
        <w:tabs>
          <w:tab w:val="left" w:pos="567"/>
        </w:tabs>
        <w:spacing w:after="0" w:line="240" w:lineRule="auto"/>
        <w:rPr>
          <w:rFonts w:ascii="Times New Roman" w:hAnsi="Times New Roman"/>
        </w:rPr>
      </w:pPr>
    </w:p>
    <w:p w14:paraId="159A9DC0" w14:textId="77777777" w:rsidR="00A7473A" w:rsidRPr="001617FB" w:rsidRDefault="00A7473A" w:rsidP="00A7473A">
      <w:pPr>
        <w:widowControl w:val="0"/>
        <w:tabs>
          <w:tab w:val="left" w:pos="567"/>
        </w:tabs>
        <w:spacing w:after="0" w:line="240" w:lineRule="auto"/>
        <w:rPr>
          <w:rFonts w:ascii="Times New Roman" w:hAnsi="Times New Roman"/>
        </w:rPr>
      </w:pPr>
    </w:p>
    <w:p w14:paraId="67A27D94" w14:textId="77777777" w:rsidR="00A7473A" w:rsidRPr="001617FB" w:rsidRDefault="00A7473A" w:rsidP="00A7473A">
      <w:pPr>
        <w:widowControl w:val="0"/>
        <w:tabs>
          <w:tab w:val="left" w:pos="567"/>
        </w:tabs>
        <w:spacing w:after="0" w:line="240" w:lineRule="auto"/>
        <w:rPr>
          <w:rFonts w:ascii="Times New Roman" w:hAnsi="Times New Roman"/>
        </w:rPr>
      </w:pPr>
    </w:p>
    <w:p w14:paraId="5FB884C2" w14:textId="77777777" w:rsidR="00A7473A" w:rsidRPr="001617FB" w:rsidRDefault="00A7473A" w:rsidP="00A7473A">
      <w:pPr>
        <w:widowControl w:val="0"/>
        <w:tabs>
          <w:tab w:val="left" w:pos="567"/>
        </w:tabs>
        <w:spacing w:after="0" w:line="240" w:lineRule="auto"/>
        <w:rPr>
          <w:rFonts w:ascii="Times New Roman" w:hAnsi="Times New Roman"/>
        </w:rPr>
      </w:pPr>
    </w:p>
    <w:p w14:paraId="44C9F931" w14:textId="77777777" w:rsidR="00A7473A" w:rsidRPr="001617FB" w:rsidRDefault="00A7473A" w:rsidP="00A7473A">
      <w:pPr>
        <w:widowControl w:val="0"/>
        <w:tabs>
          <w:tab w:val="left" w:pos="567"/>
        </w:tabs>
        <w:spacing w:after="0" w:line="240" w:lineRule="auto"/>
        <w:rPr>
          <w:rFonts w:ascii="Times New Roman" w:hAnsi="Times New Roman"/>
        </w:rPr>
      </w:pPr>
    </w:p>
    <w:p w14:paraId="1369AA2A" w14:textId="77777777" w:rsidR="00A7473A" w:rsidRPr="001617FB" w:rsidRDefault="00A7473A" w:rsidP="00A7473A">
      <w:pPr>
        <w:widowControl w:val="0"/>
        <w:tabs>
          <w:tab w:val="left" w:pos="567"/>
        </w:tabs>
        <w:spacing w:after="0" w:line="240" w:lineRule="auto"/>
        <w:rPr>
          <w:rFonts w:ascii="Times New Roman" w:hAnsi="Times New Roman"/>
        </w:rPr>
      </w:pPr>
    </w:p>
    <w:p w14:paraId="57B1CD2C" w14:textId="77777777" w:rsidR="00A7473A" w:rsidRPr="001617FB" w:rsidRDefault="00A7473A" w:rsidP="00A7473A">
      <w:pPr>
        <w:widowControl w:val="0"/>
        <w:tabs>
          <w:tab w:val="left" w:pos="567"/>
        </w:tabs>
        <w:spacing w:after="0" w:line="240" w:lineRule="auto"/>
        <w:rPr>
          <w:rFonts w:ascii="Times New Roman" w:hAnsi="Times New Roman"/>
        </w:rPr>
      </w:pPr>
    </w:p>
    <w:p w14:paraId="5B18E880" w14:textId="77777777" w:rsidR="00A7473A" w:rsidRPr="001617FB" w:rsidRDefault="00A7473A" w:rsidP="00A7473A">
      <w:pPr>
        <w:widowControl w:val="0"/>
        <w:tabs>
          <w:tab w:val="left" w:pos="567"/>
        </w:tabs>
        <w:spacing w:after="0" w:line="240" w:lineRule="auto"/>
        <w:rPr>
          <w:rFonts w:ascii="Times New Roman" w:hAnsi="Times New Roman"/>
        </w:rPr>
      </w:pPr>
    </w:p>
    <w:p w14:paraId="659C5655" w14:textId="77777777" w:rsidR="00A7473A" w:rsidRPr="001617FB" w:rsidRDefault="00A7473A" w:rsidP="00A7473A">
      <w:pPr>
        <w:widowControl w:val="0"/>
        <w:tabs>
          <w:tab w:val="left" w:pos="567"/>
        </w:tabs>
        <w:spacing w:after="0" w:line="240" w:lineRule="auto"/>
        <w:rPr>
          <w:rFonts w:ascii="Times New Roman" w:hAnsi="Times New Roman"/>
        </w:rPr>
      </w:pPr>
    </w:p>
    <w:p w14:paraId="39A8E0EF" w14:textId="77777777" w:rsidR="00A7473A" w:rsidRPr="001617FB" w:rsidRDefault="00A7473A" w:rsidP="00A7473A">
      <w:pPr>
        <w:widowControl w:val="0"/>
        <w:tabs>
          <w:tab w:val="left" w:pos="567"/>
        </w:tabs>
        <w:spacing w:after="0" w:line="240" w:lineRule="auto"/>
        <w:rPr>
          <w:rFonts w:ascii="Times New Roman" w:hAnsi="Times New Roman"/>
        </w:rPr>
      </w:pPr>
    </w:p>
    <w:p w14:paraId="1EC9F370" w14:textId="77777777" w:rsidR="00A7473A" w:rsidRPr="001617FB" w:rsidRDefault="00A7473A" w:rsidP="00A7473A">
      <w:pPr>
        <w:widowControl w:val="0"/>
        <w:tabs>
          <w:tab w:val="left" w:pos="567"/>
        </w:tabs>
        <w:spacing w:after="0" w:line="240" w:lineRule="auto"/>
        <w:rPr>
          <w:rFonts w:ascii="Times New Roman" w:hAnsi="Times New Roman"/>
        </w:rPr>
      </w:pPr>
    </w:p>
    <w:p w14:paraId="448CD585" w14:textId="77777777" w:rsidR="00A7473A" w:rsidRPr="001617FB" w:rsidRDefault="00A7473A" w:rsidP="00A7473A">
      <w:pPr>
        <w:widowControl w:val="0"/>
        <w:tabs>
          <w:tab w:val="left" w:pos="567"/>
        </w:tabs>
        <w:spacing w:after="0" w:line="240" w:lineRule="auto"/>
        <w:rPr>
          <w:rFonts w:ascii="Times New Roman" w:hAnsi="Times New Roman"/>
        </w:rPr>
      </w:pPr>
    </w:p>
    <w:p w14:paraId="69E8343E" w14:textId="77777777" w:rsidR="00A7473A" w:rsidRPr="001617FB" w:rsidRDefault="00A7473A" w:rsidP="00A7473A">
      <w:pPr>
        <w:widowControl w:val="0"/>
        <w:tabs>
          <w:tab w:val="left" w:pos="567"/>
        </w:tabs>
        <w:spacing w:after="0" w:line="240" w:lineRule="auto"/>
        <w:rPr>
          <w:rFonts w:ascii="Times New Roman" w:hAnsi="Times New Roman"/>
        </w:rPr>
      </w:pPr>
    </w:p>
    <w:p w14:paraId="0C292211"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bookmarkStart w:id="61" w:name="_Toc129243128"/>
      <w:bookmarkStart w:id="62" w:name="_Toc129243253"/>
    </w:p>
    <w:p w14:paraId="210C9D1A"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r w:rsidRPr="001617FB">
        <w:rPr>
          <w:rFonts w:ascii="Times New Roman" w:hAnsi="Times New Roman"/>
          <w:b/>
          <w:caps/>
        </w:rPr>
        <w:t>II PRIEDAS</w:t>
      </w:r>
      <w:bookmarkEnd w:id="61"/>
      <w:bookmarkEnd w:id="62"/>
    </w:p>
    <w:p w14:paraId="7BF3A763"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p>
    <w:p w14:paraId="4D6982F7"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r w:rsidRPr="001617FB">
        <w:rPr>
          <w:rFonts w:ascii="Times New Roman" w:hAnsi="Times New Roman"/>
          <w:b/>
          <w:caps/>
        </w:rPr>
        <w:t>REGISTRACIJOS SĄLYGOS</w:t>
      </w:r>
    </w:p>
    <w:p w14:paraId="63D21D43" w14:textId="77777777" w:rsidR="00A7473A" w:rsidRPr="001617FB" w:rsidRDefault="00A7473A" w:rsidP="00A7473A">
      <w:pPr>
        <w:widowControl w:val="0"/>
        <w:tabs>
          <w:tab w:val="left" w:pos="567"/>
        </w:tabs>
        <w:spacing w:after="0" w:line="240" w:lineRule="auto"/>
        <w:rPr>
          <w:rFonts w:ascii="Times New Roman" w:hAnsi="Times New Roman"/>
        </w:rPr>
      </w:pPr>
    </w:p>
    <w:p w14:paraId="0EB983E3" w14:textId="77777777" w:rsidR="00A7473A" w:rsidRPr="001617FB" w:rsidRDefault="00A7473A" w:rsidP="00A7473A">
      <w:pPr>
        <w:widowControl w:val="0"/>
        <w:tabs>
          <w:tab w:val="left" w:pos="567"/>
          <w:tab w:val="left" w:pos="1701"/>
        </w:tabs>
        <w:spacing w:after="0" w:line="240" w:lineRule="auto"/>
        <w:ind w:left="1701" w:hanging="567"/>
        <w:rPr>
          <w:rFonts w:ascii="Times New Roman" w:hAnsi="Times New Roman"/>
          <w:b/>
        </w:rPr>
      </w:pPr>
      <w:r w:rsidRPr="001617FB">
        <w:rPr>
          <w:rFonts w:ascii="Times New Roman" w:hAnsi="Times New Roman"/>
          <w:b/>
        </w:rPr>
        <w:t>A.</w:t>
      </w:r>
      <w:r w:rsidRPr="001617FB">
        <w:rPr>
          <w:rFonts w:ascii="Times New Roman" w:hAnsi="Times New Roman"/>
          <w:b/>
        </w:rPr>
        <w:tab/>
        <w:t>GAMINTOJAS (-AI), ATSAKINGAS (-I) UŽ SERIJŲ IŠLEIDIMĄ</w:t>
      </w:r>
    </w:p>
    <w:p w14:paraId="7E054832" w14:textId="77777777" w:rsidR="00A7473A" w:rsidRPr="001617FB" w:rsidRDefault="00A7473A" w:rsidP="00A7473A">
      <w:pPr>
        <w:widowControl w:val="0"/>
        <w:tabs>
          <w:tab w:val="left" w:pos="567"/>
        </w:tabs>
        <w:spacing w:after="0" w:line="240" w:lineRule="auto"/>
        <w:rPr>
          <w:rFonts w:ascii="Times New Roman" w:hAnsi="Times New Roman"/>
        </w:rPr>
      </w:pPr>
    </w:p>
    <w:p w14:paraId="2BAF90DD" w14:textId="77777777" w:rsidR="00A7473A" w:rsidRPr="001617FB" w:rsidRDefault="00A7473A" w:rsidP="00A7473A">
      <w:pPr>
        <w:widowControl w:val="0"/>
        <w:tabs>
          <w:tab w:val="left" w:pos="567"/>
          <w:tab w:val="left" w:pos="1701"/>
        </w:tabs>
        <w:spacing w:after="0" w:line="240" w:lineRule="auto"/>
        <w:ind w:left="1701" w:hanging="567"/>
        <w:rPr>
          <w:rFonts w:ascii="Times New Roman" w:hAnsi="Times New Roman"/>
          <w:b/>
        </w:rPr>
      </w:pPr>
      <w:r w:rsidRPr="001617FB">
        <w:rPr>
          <w:rFonts w:ascii="Times New Roman" w:hAnsi="Times New Roman"/>
          <w:b/>
        </w:rPr>
        <w:t>B.</w:t>
      </w:r>
      <w:r w:rsidRPr="001617FB">
        <w:rPr>
          <w:rFonts w:ascii="Times New Roman" w:hAnsi="Times New Roman"/>
          <w:b/>
        </w:rPr>
        <w:tab/>
        <w:t>TIEKIMO IR VARTOJIMO SĄLYGOS AR APRIBOJIMAI</w:t>
      </w:r>
    </w:p>
    <w:p w14:paraId="09553AF1" w14:textId="77777777" w:rsidR="00A7473A" w:rsidRPr="001617FB" w:rsidRDefault="00A7473A" w:rsidP="00A7473A">
      <w:pPr>
        <w:widowControl w:val="0"/>
        <w:tabs>
          <w:tab w:val="left" w:pos="567"/>
        </w:tabs>
        <w:spacing w:after="0" w:line="240" w:lineRule="auto"/>
        <w:rPr>
          <w:rFonts w:ascii="Times New Roman" w:hAnsi="Times New Roman"/>
        </w:rPr>
      </w:pPr>
    </w:p>
    <w:p w14:paraId="25C2DC0F"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r w:rsidRPr="001617FB">
        <w:rPr>
          <w:rFonts w:ascii="Times New Roman" w:hAnsi="Times New Roman"/>
          <w:b/>
        </w:rPr>
        <w:br w:type="page"/>
      </w:r>
      <w:r w:rsidRPr="001617FB">
        <w:rPr>
          <w:rFonts w:ascii="Times New Roman" w:hAnsi="Times New Roman"/>
          <w:b/>
        </w:rPr>
        <w:lastRenderedPageBreak/>
        <w:t>A.</w:t>
      </w:r>
      <w:r w:rsidRPr="001617FB">
        <w:rPr>
          <w:rFonts w:ascii="Times New Roman" w:hAnsi="Times New Roman"/>
          <w:b/>
        </w:rPr>
        <w:tab/>
        <w:t>GAMINTOJAS (-AI), ATSAKINGAS (-I) UŽ SERIJŲ IŠLEIDIMĄ</w:t>
      </w:r>
    </w:p>
    <w:p w14:paraId="3F81013E" w14:textId="77777777" w:rsidR="00A7473A" w:rsidRPr="001617FB" w:rsidRDefault="00A7473A" w:rsidP="00A7473A">
      <w:pPr>
        <w:widowControl w:val="0"/>
        <w:tabs>
          <w:tab w:val="left" w:pos="567"/>
        </w:tabs>
        <w:spacing w:after="0" w:line="240" w:lineRule="auto"/>
        <w:rPr>
          <w:rFonts w:ascii="Times New Roman" w:hAnsi="Times New Roman"/>
        </w:rPr>
      </w:pPr>
    </w:p>
    <w:p w14:paraId="5319808A" w14:textId="77777777" w:rsidR="00A7473A" w:rsidRPr="001617FB" w:rsidRDefault="00A7473A" w:rsidP="00A7473A">
      <w:pPr>
        <w:widowControl w:val="0"/>
        <w:tabs>
          <w:tab w:val="left" w:pos="567"/>
        </w:tabs>
        <w:spacing w:after="0" w:line="240" w:lineRule="auto"/>
        <w:rPr>
          <w:rFonts w:ascii="Times New Roman" w:hAnsi="Times New Roman"/>
          <w:u w:val="single"/>
        </w:rPr>
      </w:pPr>
      <w:r w:rsidRPr="001617FB">
        <w:rPr>
          <w:rFonts w:ascii="Times New Roman" w:hAnsi="Times New Roman"/>
          <w:u w:val="single"/>
        </w:rPr>
        <w:t xml:space="preserve">Gamintojo, atsakingo už serijų išleidimą, pavadinimas ir adresas </w:t>
      </w:r>
    </w:p>
    <w:p w14:paraId="1464FFE2" w14:textId="77777777" w:rsidR="00A7473A" w:rsidRPr="001617FB" w:rsidRDefault="00A7473A" w:rsidP="00A7473A">
      <w:pPr>
        <w:widowControl w:val="0"/>
        <w:tabs>
          <w:tab w:val="left" w:pos="567"/>
        </w:tabs>
        <w:spacing w:after="0" w:line="240" w:lineRule="auto"/>
        <w:rPr>
          <w:rFonts w:ascii="Times New Roman" w:hAnsi="Times New Roman"/>
        </w:rPr>
      </w:pPr>
    </w:p>
    <w:p w14:paraId="01B93B1A"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Orion Corporation, Orion Pharma</w:t>
      </w:r>
    </w:p>
    <w:p w14:paraId="3A1CF830" w14:textId="77777777" w:rsidR="00A7473A" w:rsidRPr="001617FB" w:rsidRDefault="00A7473A" w:rsidP="00A7473A">
      <w:pPr>
        <w:widowControl w:val="0"/>
        <w:tabs>
          <w:tab w:val="left" w:pos="567"/>
        </w:tabs>
        <w:spacing w:after="0" w:line="240" w:lineRule="auto"/>
        <w:rPr>
          <w:rFonts w:ascii="Times New Roman" w:hAnsi="Times New Roman"/>
        </w:rPr>
      </w:pPr>
      <w:proofErr w:type="spellStart"/>
      <w:r w:rsidRPr="001617FB">
        <w:rPr>
          <w:rFonts w:ascii="Times New Roman" w:hAnsi="Times New Roman"/>
        </w:rPr>
        <w:t>Orionintie</w:t>
      </w:r>
      <w:proofErr w:type="spellEnd"/>
      <w:r w:rsidRPr="001617FB">
        <w:rPr>
          <w:rFonts w:ascii="Times New Roman" w:hAnsi="Times New Roman"/>
        </w:rPr>
        <w:t xml:space="preserve"> 1 </w:t>
      </w:r>
    </w:p>
    <w:p w14:paraId="046A1592"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FI-02200 </w:t>
      </w:r>
      <w:proofErr w:type="spellStart"/>
      <w:r w:rsidRPr="001617FB">
        <w:rPr>
          <w:rFonts w:ascii="Times New Roman" w:hAnsi="Times New Roman"/>
        </w:rPr>
        <w:t>Espoo</w:t>
      </w:r>
      <w:proofErr w:type="spellEnd"/>
    </w:p>
    <w:p w14:paraId="74CA3B22"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Suomija</w:t>
      </w:r>
    </w:p>
    <w:p w14:paraId="0D4B70EE" w14:textId="77777777" w:rsidR="00A7473A" w:rsidRPr="001617FB" w:rsidRDefault="00A7473A" w:rsidP="00A7473A">
      <w:pPr>
        <w:widowControl w:val="0"/>
        <w:tabs>
          <w:tab w:val="left" w:pos="567"/>
        </w:tabs>
        <w:spacing w:after="0" w:line="240" w:lineRule="auto"/>
        <w:rPr>
          <w:rFonts w:ascii="Times New Roman" w:hAnsi="Times New Roman"/>
        </w:rPr>
      </w:pPr>
    </w:p>
    <w:p w14:paraId="22380B64" w14:textId="77777777" w:rsidR="00041970" w:rsidRPr="001617FB" w:rsidRDefault="00041970" w:rsidP="00041970">
      <w:pPr>
        <w:numPr>
          <w:ilvl w:val="12"/>
          <w:numId w:val="0"/>
        </w:numPr>
        <w:spacing w:after="0" w:line="240" w:lineRule="auto"/>
        <w:ind w:right="-2"/>
        <w:rPr>
          <w:rFonts w:ascii="Times New Roman" w:hAnsi="Times New Roman"/>
        </w:rPr>
      </w:pPr>
      <w:r w:rsidRPr="001617FB">
        <w:rPr>
          <w:rFonts w:ascii="Times New Roman" w:hAnsi="Times New Roman"/>
        </w:rPr>
        <w:t>arba</w:t>
      </w:r>
    </w:p>
    <w:p w14:paraId="5B19C641" w14:textId="77777777" w:rsidR="00041970" w:rsidRPr="001617FB" w:rsidRDefault="00041970" w:rsidP="00041970">
      <w:pPr>
        <w:numPr>
          <w:ilvl w:val="12"/>
          <w:numId w:val="0"/>
        </w:numPr>
        <w:spacing w:after="0" w:line="240" w:lineRule="auto"/>
        <w:ind w:right="-2"/>
        <w:rPr>
          <w:rFonts w:ascii="Times New Roman" w:hAnsi="Times New Roman"/>
        </w:rPr>
      </w:pPr>
    </w:p>
    <w:p w14:paraId="06D79E08" w14:textId="77777777" w:rsidR="00041970" w:rsidRPr="001617FB" w:rsidRDefault="00041970" w:rsidP="00041970">
      <w:pPr>
        <w:numPr>
          <w:ilvl w:val="12"/>
          <w:numId w:val="0"/>
        </w:numPr>
        <w:spacing w:after="0" w:line="240" w:lineRule="auto"/>
        <w:ind w:right="-2"/>
        <w:rPr>
          <w:rFonts w:ascii="Times New Roman" w:hAnsi="Times New Roman"/>
          <w:noProof/>
        </w:rPr>
      </w:pPr>
      <w:r w:rsidRPr="001617FB">
        <w:rPr>
          <w:rFonts w:ascii="Times New Roman" w:hAnsi="Times New Roman"/>
          <w:noProof/>
        </w:rPr>
        <w:t>Orion Corporation Orion Pharma</w:t>
      </w:r>
    </w:p>
    <w:p w14:paraId="18D65A65" w14:textId="77777777" w:rsidR="00041970" w:rsidRPr="001617FB" w:rsidRDefault="00041970" w:rsidP="00041970">
      <w:pPr>
        <w:numPr>
          <w:ilvl w:val="12"/>
          <w:numId w:val="0"/>
        </w:numPr>
        <w:spacing w:after="0" w:line="240" w:lineRule="auto"/>
        <w:ind w:right="-2"/>
        <w:rPr>
          <w:rFonts w:ascii="Times New Roman" w:hAnsi="Times New Roman"/>
          <w:noProof/>
        </w:rPr>
      </w:pPr>
      <w:r w:rsidRPr="001617FB">
        <w:rPr>
          <w:rFonts w:ascii="Times New Roman" w:hAnsi="Times New Roman"/>
          <w:noProof/>
        </w:rPr>
        <w:t>Joensuunkatu 7</w:t>
      </w:r>
    </w:p>
    <w:p w14:paraId="7256A516" w14:textId="77777777" w:rsidR="00041970" w:rsidRPr="001617FB" w:rsidRDefault="00041970" w:rsidP="00041970">
      <w:pPr>
        <w:numPr>
          <w:ilvl w:val="12"/>
          <w:numId w:val="0"/>
        </w:numPr>
        <w:spacing w:after="0" w:line="240" w:lineRule="auto"/>
        <w:ind w:right="-2"/>
        <w:rPr>
          <w:rFonts w:ascii="Times New Roman" w:hAnsi="Times New Roman"/>
          <w:noProof/>
        </w:rPr>
      </w:pPr>
      <w:r w:rsidRPr="001617FB">
        <w:rPr>
          <w:rFonts w:ascii="Times New Roman" w:hAnsi="Times New Roman"/>
          <w:noProof/>
        </w:rPr>
        <w:t>FI-24100 Salo</w:t>
      </w:r>
    </w:p>
    <w:p w14:paraId="01083961" w14:textId="77777777" w:rsidR="00041970" w:rsidRPr="001617FB" w:rsidRDefault="00041970" w:rsidP="00041970">
      <w:pPr>
        <w:widowControl w:val="0"/>
        <w:tabs>
          <w:tab w:val="left" w:pos="567"/>
        </w:tabs>
        <w:spacing w:after="0" w:line="240" w:lineRule="auto"/>
        <w:rPr>
          <w:rFonts w:ascii="Times New Roman" w:hAnsi="Times New Roman"/>
        </w:rPr>
      </w:pPr>
      <w:r w:rsidRPr="001617FB">
        <w:rPr>
          <w:rFonts w:ascii="Times New Roman" w:hAnsi="Times New Roman"/>
          <w:noProof/>
        </w:rPr>
        <w:t>Suomija</w:t>
      </w:r>
    </w:p>
    <w:p w14:paraId="338DDF6F" w14:textId="77777777" w:rsidR="00041970" w:rsidRPr="001617FB" w:rsidRDefault="00041970" w:rsidP="00A7473A">
      <w:pPr>
        <w:widowControl w:val="0"/>
        <w:tabs>
          <w:tab w:val="left" w:pos="567"/>
        </w:tabs>
        <w:spacing w:after="0" w:line="240" w:lineRule="auto"/>
        <w:rPr>
          <w:rFonts w:ascii="Times New Roman" w:hAnsi="Times New Roman"/>
        </w:rPr>
      </w:pPr>
    </w:p>
    <w:p w14:paraId="64C16AB5" w14:textId="77777777" w:rsidR="00041970" w:rsidRPr="001617FB" w:rsidRDefault="00041970" w:rsidP="00A7473A">
      <w:pPr>
        <w:widowControl w:val="0"/>
        <w:tabs>
          <w:tab w:val="left" w:pos="567"/>
        </w:tabs>
        <w:spacing w:after="0" w:line="240" w:lineRule="auto"/>
        <w:rPr>
          <w:rFonts w:ascii="Times New Roman" w:hAnsi="Times New Roman"/>
          <w:noProof/>
          <w:szCs w:val="24"/>
        </w:rPr>
      </w:pPr>
      <w:r w:rsidRPr="001617FB">
        <w:rPr>
          <w:rFonts w:ascii="Times New Roman" w:hAnsi="Times New Roman"/>
          <w:noProof/>
          <w:szCs w:val="24"/>
        </w:rPr>
        <w:t>Su pakuote pateikiamame lapelyje nurodomas gamintojo, atsakingo už konkrečios serijos išleidimą, pavadinimas ir adresas.</w:t>
      </w:r>
    </w:p>
    <w:p w14:paraId="6B278EBC" w14:textId="77777777" w:rsidR="00041970" w:rsidRPr="001617FB" w:rsidRDefault="00041970" w:rsidP="00A7473A">
      <w:pPr>
        <w:widowControl w:val="0"/>
        <w:tabs>
          <w:tab w:val="left" w:pos="567"/>
        </w:tabs>
        <w:spacing w:after="0" w:line="240" w:lineRule="auto"/>
        <w:rPr>
          <w:rFonts w:ascii="Times New Roman" w:hAnsi="Times New Roman"/>
        </w:rPr>
      </w:pPr>
    </w:p>
    <w:p w14:paraId="679BB6E2" w14:textId="77777777" w:rsidR="00A7473A" w:rsidRPr="001617FB" w:rsidRDefault="00A7473A" w:rsidP="00A7473A">
      <w:pPr>
        <w:widowControl w:val="0"/>
        <w:tabs>
          <w:tab w:val="left" w:pos="567"/>
        </w:tabs>
        <w:spacing w:after="0" w:line="240" w:lineRule="auto"/>
        <w:rPr>
          <w:rFonts w:ascii="Times New Roman" w:hAnsi="Times New Roman"/>
        </w:rPr>
      </w:pPr>
    </w:p>
    <w:p w14:paraId="5BC3EE37"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bookmarkStart w:id="63" w:name="_Toc129243129"/>
      <w:bookmarkStart w:id="64" w:name="_Toc129243254"/>
      <w:r w:rsidRPr="001617FB">
        <w:rPr>
          <w:rFonts w:ascii="Times New Roman" w:hAnsi="Times New Roman"/>
          <w:b/>
        </w:rPr>
        <w:t>B.</w:t>
      </w:r>
      <w:r w:rsidRPr="001617FB">
        <w:rPr>
          <w:rFonts w:ascii="Times New Roman" w:hAnsi="Times New Roman"/>
          <w:b/>
        </w:rPr>
        <w:tab/>
        <w:t>TIEKIMO IR VARTOJIMO SĄLYGOS AR APRIBOJIMAI</w:t>
      </w:r>
    </w:p>
    <w:bookmarkEnd w:id="63"/>
    <w:bookmarkEnd w:id="64"/>
    <w:p w14:paraId="0696A653"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rPr>
      </w:pPr>
    </w:p>
    <w:p w14:paraId="5C7778AC"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Receptinis vaistinis preparatas.</w:t>
      </w:r>
    </w:p>
    <w:p w14:paraId="6E5D3300" w14:textId="77777777" w:rsidR="00A7473A" w:rsidRPr="001617FB" w:rsidRDefault="00A7473A" w:rsidP="00A7473A">
      <w:pPr>
        <w:widowControl w:val="0"/>
        <w:tabs>
          <w:tab w:val="left" w:pos="567"/>
        </w:tabs>
        <w:spacing w:after="0" w:line="240" w:lineRule="auto"/>
        <w:rPr>
          <w:rFonts w:ascii="Times New Roman" w:hAnsi="Times New Roman"/>
        </w:rPr>
      </w:pPr>
    </w:p>
    <w:p w14:paraId="087A8303"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br w:type="page"/>
      </w:r>
    </w:p>
    <w:p w14:paraId="5F00AEE1" w14:textId="77777777" w:rsidR="00A7473A" w:rsidRPr="001617FB" w:rsidRDefault="00A7473A" w:rsidP="00A7473A">
      <w:pPr>
        <w:widowControl w:val="0"/>
        <w:tabs>
          <w:tab w:val="left" w:pos="567"/>
        </w:tabs>
        <w:spacing w:after="0" w:line="240" w:lineRule="auto"/>
        <w:rPr>
          <w:rFonts w:ascii="Times New Roman" w:hAnsi="Times New Roman"/>
        </w:rPr>
      </w:pPr>
    </w:p>
    <w:p w14:paraId="3841CEB2" w14:textId="77777777" w:rsidR="00A7473A" w:rsidRPr="001617FB" w:rsidRDefault="00A7473A" w:rsidP="00A7473A">
      <w:pPr>
        <w:widowControl w:val="0"/>
        <w:tabs>
          <w:tab w:val="left" w:pos="567"/>
        </w:tabs>
        <w:spacing w:after="0" w:line="240" w:lineRule="auto"/>
        <w:rPr>
          <w:rFonts w:ascii="Times New Roman" w:hAnsi="Times New Roman"/>
        </w:rPr>
      </w:pPr>
    </w:p>
    <w:p w14:paraId="4FA35E27" w14:textId="77777777" w:rsidR="00A7473A" w:rsidRPr="001617FB" w:rsidRDefault="00A7473A" w:rsidP="00A7473A">
      <w:pPr>
        <w:widowControl w:val="0"/>
        <w:tabs>
          <w:tab w:val="left" w:pos="567"/>
        </w:tabs>
        <w:spacing w:after="0" w:line="240" w:lineRule="auto"/>
        <w:rPr>
          <w:rFonts w:ascii="Times New Roman" w:hAnsi="Times New Roman"/>
        </w:rPr>
      </w:pPr>
    </w:p>
    <w:p w14:paraId="495FCFB1" w14:textId="77777777" w:rsidR="00A7473A" w:rsidRPr="001617FB" w:rsidRDefault="00A7473A" w:rsidP="00A7473A">
      <w:pPr>
        <w:widowControl w:val="0"/>
        <w:tabs>
          <w:tab w:val="left" w:pos="567"/>
        </w:tabs>
        <w:spacing w:after="0" w:line="240" w:lineRule="auto"/>
        <w:rPr>
          <w:rFonts w:ascii="Times New Roman" w:hAnsi="Times New Roman"/>
        </w:rPr>
      </w:pPr>
    </w:p>
    <w:p w14:paraId="7BAF84C0" w14:textId="77777777" w:rsidR="00A7473A" w:rsidRPr="001617FB" w:rsidRDefault="00A7473A" w:rsidP="00A7473A">
      <w:pPr>
        <w:widowControl w:val="0"/>
        <w:tabs>
          <w:tab w:val="left" w:pos="567"/>
        </w:tabs>
        <w:spacing w:after="0" w:line="240" w:lineRule="auto"/>
        <w:rPr>
          <w:rFonts w:ascii="Times New Roman" w:hAnsi="Times New Roman"/>
        </w:rPr>
      </w:pPr>
    </w:p>
    <w:p w14:paraId="1784B695" w14:textId="77777777" w:rsidR="00A7473A" w:rsidRPr="001617FB" w:rsidRDefault="00A7473A" w:rsidP="00A7473A">
      <w:pPr>
        <w:widowControl w:val="0"/>
        <w:tabs>
          <w:tab w:val="left" w:pos="567"/>
        </w:tabs>
        <w:spacing w:after="0" w:line="240" w:lineRule="auto"/>
        <w:rPr>
          <w:rFonts w:ascii="Times New Roman" w:hAnsi="Times New Roman"/>
        </w:rPr>
      </w:pPr>
    </w:p>
    <w:p w14:paraId="595D3D48" w14:textId="77777777" w:rsidR="00A7473A" w:rsidRPr="001617FB" w:rsidRDefault="00A7473A" w:rsidP="00A7473A">
      <w:pPr>
        <w:widowControl w:val="0"/>
        <w:tabs>
          <w:tab w:val="left" w:pos="567"/>
        </w:tabs>
        <w:spacing w:after="0" w:line="240" w:lineRule="auto"/>
        <w:rPr>
          <w:rFonts w:ascii="Times New Roman" w:hAnsi="Times New Roman"/>
        </w:rPr>
      </w:pPr>
    </w:p>
    <w:p w14:paraId="6904D41C" w14:textId="77777777" w:rsidR="00A7473A" w:rsidRPr="001617FB" w:rsidRDefault="00A7473A" w:rsidP="00A7473A">
      <w:pPr>
        <w:widowControl w:val="0"/>
        <w:tabs>
          <w:tab w:val="left" w:pos="567"/>
        </w:tabs>
        <w:spacing w:after="0" w:line="240" w:lineRule="auto"/>
        <w:rPr>
          <w:rFonts w:ascii="Times New Roman" w:hAnsi="Times New Roman"/>
        </w:rPr>
      </w:pPr>
    </w:p>
    <w:p w14:paraId="794A3805" w14:textId="77777777" w:rsidR="00A7473A" w:rsidRPr="001617FB" w:rsidRDefault="00A7473A" w:rsidP="00A7473A">
      <w:pPr>
        <w:widowControl w:val="0"/>
        <w:tabs>
          <w:tab w:val="left" w:pos="567"/>
        </w:tabs>
        <w:spacing w:after="0" w:line="240" w:lineRule="auto"/>
        <w:rPr>
          <w:rFonts w:ascii="Times New Roman" w:hAnsi="Times New Roman"/>
        </w:rPr>
      </w:pPr>
    </w:p>
    <w:p w14:paraId="2F540FB4" w14:textId="77777777" w:rsidR="00A7473A" w:rsidRPr="001617FB" w:rsidRDefault="00A7473A" w:rsidP="00A7473A">
      <w:pPr>
        <w:widowControl w:val="0"/>
        <w:tabs>
          <w:tab w:val="left" w:pos="567"/>
        </w:tabs>
        <w:spacing w:after="0" w:line="240" w:lineRule="auto"/>
        <w:rPr>
          <w:rFonts w:ascii="Times New Roman" w:hAnsi="Times New Roman"/>
        </w:rPr>
      </w:pPr>
    </w:p>
    <w:p w14:paraId="46EB37D8" w14:textId="77777777" w:rsidR="00A7473A" w:rsidRPr="001617FB" w:rsidRDefault="00A7473A" w:rsidP="00A7473A">
      <w:pPr>
        <w:widowControl w:val="0"/>
        <w:tabs>
          <w:tab w:val="left" w:pos="567"/>
        </w:tabs>
        <w:spacing w:after="0" w:line="240" w:lineRule="auto"/>
        <w:rPr>
          <w:rFonts w:ascii="Times New Roman" w:hAnsi="Times New Roman"/>
        </w:rPr>
      </w:pPr>
    </w:p>
    <w:p w14:paraId="48CA2FF0" w14:textId="77777777" w:rsidR="00A7473A" w:rsidRPr="001617FB" w:rsidRDefault="00A7473A" w:rsidP="00A7473A">
      <w:pPr>
        <w:widowControl w:val="0"/>
        <w:tabs>
          <w:tab w:val="left" w:pos="567"/>
        </w:tabs>
        <w:spacing w:after="0" w:line="240" w:lineRule="auto"/>
        <w:rPr>
          <w:rFonts w:ascii="Times New Roman" w:hAnsi="Times New Roman"/>
        </w:rPr>
      </w:pPr>
    </w:p>
    <w:p w14:paraId="0F9DD532" w14:textId="77777777" w:rsidR="00A7473A" w:rsidRPr="001617FB" w:rsidRDefault="00A7473A" w:rsidP="00A7473A">
      <w:pPr>
        <w:widowControl w:val="0"/>
        <w:tabs>
          <w:tab w:val="left" w:pos="567"/>
        </w:tabs>
        <w:spacing w:after="0" w:line="240" w:lineRule="auto"/>
        <w:rPr>
          <w:rFonts w:ascii="Times New Roman" w:hAnsi="Times New Roman"/>
        </w:rPr>
      </w:pPr>
    </w:p>
    <w:p w14:paraId="35088BD3" w14:textId="77777777" w:rsidR="00A7473A" w:rsidRPr="001617FB" w:rsidRDefault="00A7473A" w:rsidP="00A7473A">
      <w:pPr>
        <w:widowControl w:val="0"/>
        <w:tabs>
          <w:tab w:val="left" w:pos="567"/>
        </w:tabs>
        <w:spacing w:after="0" w:line="240" w:lineRule="auto"/>
        <w:rPr>
          <w:rFonts w:ascii="Times New Roman" w:hAnsi="Times New Roman"/>
        </w:rPr>
      </w:pPr>
    </w:p>
    <w:p w14:paraId="23E8DB05" w14:textId="77777777" w:rsidR="00A7473A" w:rsidRPr="001617FB" w:rsidRDefault="00A7473A" w:rsidP="00A7473A">
      <w:pPr>
        <w:widowControl w:val="0"/>
        <w:tabs>
          <w:tab w:val="left" w:pos="567"/>
        </w:tabs>
        <w:spacing w:after="0" w:line="240" w:lineRule="auto"/>
        <w:rPr>
          <w:rFonts w:ascii="Times New Roman" w:hAnsi="Times New Roman"/>
        </w:rPr>
      </w:pPr>
    </w:p>
    <w:p w14:paraId="37271F97" w14:textId="77777777" w:rsidR="00A7473A" w:rsidRPr="001617FB" w:rsidRDefault="00A7473A" w:rsidP="00A7473A">
      <w:pPr>
        <w:widowControl w:val="0"/>
        <w:tabs>
          <w:tab w:val="left" w:pos="567"/>
        </w:tabs>
        <w:spacing w:after="0" w:line="240" w:lineRule="auto"/>
        <w:rPr>
          <w:rFonts w:ascii="Times New Roman" w:hAnsi="Times New Roman"/>
        </w:rPr>
      </w:pPr>
    </w:p>
    <w:p w14:paraId="72F3B659" w14:textId="77777777" w:rsidR="00A7473A" w:rsidRPr="001617FB" w:rsidRDefault="00A7473A" w:rsidP="00A7473A">
      <w:pPr>
        <w:widowControl w:val="0"/>
        <w:tabs>
          <w:tab w:val="left" w:pos="567"/>
        </w:tabs>
        <w:spacing w:after="0" w:line="240" w:lineRule="auto"/>
        <w:rPr>
          <w:rFonts w:ascii="Times New Roman" w:hAnsi="Times New Roman"/>
        </w:rPr>
      </w:pPr>
    </w:p>
    <w:p w14:paraId="0AA77403" w14:textId="77777777" w:rsidR="00A7473A" w:rsidRPr="001617FB" w:rsidRDefault="00A7473A" w:rsidP="00A7473A">
      <w:pPr>
        <w:widowControl w:val="0"/>
        <w:tabs>
          <w:tab w:val="left" w:pos="567"/>
        </w:tabs>
        <w:spacing w:after="0" w:line="240" w:lineRule="auto"/>
        <w:rPr>
          <w:rFonts w:ascii="Times New Roman" w:hAnsi="Times New Roman"/>
        </w:rPr>
      </w:pPr>
    </w:p>
    <w:p w14:paraId="551A5E58" w14:textId="77777777" w:rsidR="00A7473A" w:rsidRPr="001617FB" w:rsidRDefault="00A7473A" w:rsidP="00A7473A">
      <w:pPr>
        <w:widowControl w:val="0"/>
        <w:tabs>
          <w:tab w:val="left" w:pos="567"/>
        </w:tabs>
        <w:spacing w:after="0" w:line="240" w:lineRule="auto"/>
        <w:rPr>
          <w:rFonts w:ascii="Times New Roman" w:hAnsi="Times New Roman"/>
        </w:rPr>
      </w:pPr>
    </w:p>
    <w:p w14:paraId="6FA24C34" w14:textId="77777777" w:rsidR="00A7473A" w:rsidRPr="001617FB" w:rsidRDefault="00A7473A" w:rsidP="00A7473A">
      <w:pPr>
        <w:widowControl w:val="0"/>
        <w:tabs>
          <w:tab w:val="left" w:pos="567"/>
        </w:tabs>
        <w:spacing w:after="0" w:line="240" w:lineRule="auto"/>
        <w:rPr>
          <w:rFonts w:ascii="Times New Roman" w:hAnsi="Times New Roman"/>
        </w:rPr>
      </w:pPr>
    </w:p>
    <w:p w14:paraId="405258DB" w14:textId="77777777" w:rsidR="00A7473A" w:rsidRPr="001617FB" w:rsidRDefault="00A7473A" w:rsidP="00A7473A">
      <w:pPr>
        <w:widowControl w:val="0"/>
        <w:tabs>
          <w:tab w:val="left" w:pos="567"/>
        </w:tabs>
        <w:spacing w:after="0" w:line="240" w:lineRule="auto"/>
        <w:rPr>
          <w:rFonts w:ascii="Times New Roman" w:hAnsi="Times New Roman"/>
        </w:rPr>
      </w:pPr>
    </w:p>
    <w:p w14:paraId="3227AE0A" w14:textId="77777777" w:rsidR="00A7473A" w:rsidRPr="001617FB" w:rsidRDefault="00A7473A" w:rsidP="00A7473A">
      <w:pPr>
        <w:widowControl w:val="0"/>
        <w:tabs>
          <w:tab w:val="left" w:pos="567"/>
        </w:tabs>
        <w:spacing w:after="0" w:line="240" w:lineRule="auto"/>
        <w:rPr>
          <w:rFonts w:ascii="Times New Roman" w:hAnsi="Times New Roman"/>
        </w:rPr>
      </w:pPr>
    </w:p>
    <w:p w14:paraId="374C7F5D"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bookmarkStart w:id="65" w:name="_Toc129243134"/>
      <w:bookmarkStart w:id="66" w:name="_Toc129243259"/>
    </w:p>
    <w:p w14:paraId="0CBEE270"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r w:rsidRPr="001617FB">
        <w:rPr>
          <w:rFonts w:ascii="Times New Roman" w:hAnsi="Times New Roman"/>
          <w:b/>
          <w:caps/>
        </w:rPr>
        <w:t>III PRIEDAS</w:t>
      </w:r>
      <w:bookmarkEnd w:id="65"/>
      <w:bookmarkEnd w:id="66"/>
    </w:p>
    <w:p w14:paraId="12019963" w14:textId="77777777" w:rsidR="00A7473A" w:rsidRPr="001617FB" w:rsidRDefault="00A7473A" w:rsidP="00A7473A">
      <w:pPr>
        <w:widowControl w:val="0"/>
        <w:tabs>
          <w:tab w:val="left" w:pos="567"/>
        </w:tabs>
        <w:spacing w:after="0" w:line="240" w:lineRule="auto"/>
        <w:rPr>
          <w:rFonts w:ascii="Times New Roman" w:hAnsi="Times New Roman"/>
        </w:rPr>
      </w:pPr>
    </w:p>
    <w:p w14:paraId="6266355E"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bookmarkStart w:id="67" w:name="_Toc129243135"/>
      <w:bookmarkStart w:id="68" w:name="_Toc129243260"/>
      <w:r w:rsidRPr="001617FB">
        <w:rPr>
          <w:rFonts w:ascii="Times New Roman" w:hAnsi="Times New Roman"/>
          <w:b/>
          <w:caps/>
        </w:rPr>
        <w:t>ŽENKLINIMAS IR PAKUOTĖS LAPELIS</w:t>
      </w:r>
      <w:bookmarkEnd w:id="67"/>
      <w:bookmarkEnd w:id="68"/>
    </w:p>
    <w:p w14:paraId="061A3F27"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br w:type="page"/>
      </w:r>
    </w:p>
    <w:p w14:paraId="37F57324" w14:textId="77777777" w:rsidR="00A7473A" w:rsidRPr="001617FB" w:rsidRDefault="00A7473A" w:rsidP="00A7473A">
      <w:pPr>
        <w:widowControl w:val="0"/>
        <w:tabs>
          <w:tab w:val="left" w:pos="567"/>
        </w:tabs>
        <w:spacing w:after="0" w:line="240" w:lineRule="auto"/>
        <w:rPr>
          <w:rFonts w:ascii="Times New Roman" w:hAnsi="Times New Roman"/>
        </w:rPr>
      </w:pPr>
    </w:p>
    <w:p w14:paraId="5E4EF9DA" w14:textId="77777777" w:rsidR="00A7473A" w:rsidRPr="001617FB" w:rsidRDefault="00A7473A" w:rsidP="00A7473A">
      <w:pPr>
        <w:widowControl w:val="0"/>
        <w:tabs>
          <w:tab w:val="left" w:pos="567"/>
        </w:tabs>
        <w:spacing w:after="0" w:line="240" w:lineRule="auto"/>
        <w:rPr>
          <w:rFonts w:ascii="Times New Roman" w:hAnsi="Times New Roman"/>
        </w:rPr>
      </w:pPr>
    </w:p>
    <w:p w14:paraId="16D40EDE" w14:textId="77777777" w:rsidR="00A7473A" w:rsidRPr="001617FB" w:rsidRDefault="00A7473A" w:rsidP="00A7473A">
      <w:pPr>
        <w:widowControl w:val="0"/>
        <w:tabs>
          <w:tab w:val="left" w:pos="567"/>
        </w:tabs>
        <w:spacing w:after="0" w:line="240" w:lineRule="auto"/>
        <w:rPr>
          <w:rFonts w:ascii="Times New Roman" w:hAnsi="Times New Roman"/>
        </w:rPr>
      </w:pPr>
    </w:p>
    <w:p w14:paraId="604B18FD" w14:textId="77777777" w:rsidR="00A7473A" w:rsidRPr="001617FB" w:rsidRDefault="00A7473A" w:rsidP="00A7473A">
      <w:pPr>
        <w:widowControl w:val="0"/>
        <w:tabs>
          <w:tab w:val="left" w:pos="567"/>
        </w:tabs>
        <w:spacing w:after="0" w:line="240" w:lineRule="auto"/>
        <w:rPr>
          <w:rFonts w:ascii="Times New Roman" w:hAnsi="Times New Roman"/>
        </w:rPr>
      </w:pPr>
    </w:p>
    <w:p w14:paraId="3C0A808C" w14:textId="77777777" w:rsidR="00A7473A" w:rsidRPr="001617FB" w:rsidRDefault="00A7473A" w:rsidP="00A7473A">
      <w:pPr>
        <w:widowControl w:val="0"/>
        <w:tabs>
          <w:tab w:val="left" w:pos="567"/>
        </w:tabs>
        <w:spacing w:after="0" w:line="240" w:lineRule="auto"/>
        <w:rPr>
          <w:rFonts w:ascii="Times New Roman" w:hAnsi="Times New Roman"/>
        </w:rPr>
      </w:pPr>
    </w:p>
    <w:p w14:paraId="79F23E24" w14:textId="77777777" w:rsidR="00A7473A" w:rsidRPr="001617FB" w:rsidRDefault="00A7473A" w:rsidP="00A7473A">
      <w:pPr>
        <w:widowControl w:val="0"/>
        <w:tabs>
          <w:tab w:val="left" w:pos="567"/>
        </w:tabs>
        <w:spacing w:after="0" w:line="240" w:lineRule="auto"/>
        <w:rPr>
          <w:rFonts w:ascii="Times New Roman" w:hAnsi="Times New Roman"/>
        </w:rPr>
      </w:pPr>
    </w:p>
    <w:p w14:paraId="5D46EFA0" w14:textId="77777777" w:rsidR="00A7473A" w:rsidRPr="001617FB" w:rsidRDefault="00A7473A" w:rsidP="00A7473A">
      <w:pPr>
        <w:widowControl w:val="0"/>
        <w:tabs>
          <w:tab w:val="left" w:pos="567"/>
        </w:tabs>
        <w:spacing w:after="0" w:line="240" w:lineRule="auto"/>
        <w:rPr>
          <w:rFonts w:ascii="Times New Roman" w:hAnsi="Times New Roman"/>
        </w:rPr>
      </w:pPr>
    </w:p>
    <w:p w14:paraId="0563B368" w14:textId="77777777" w:rsidR="00A7473A" w:rsidRPr="001617FB" w:rsidRDefault="00A7473A" w:rsidP="00A7473A">
      <w:pPr>
        <w:widowControl w:val="0"/>
        <w:tabs>
          <w:tab w:val="left" w:pos="567"/>
        </w:tabs>
        <w:spacing w:after="0" w:line="240" w:lineRule="auto"/>
        <w:rPr>
          <w:rFonts w:ascii="Times New Roman" w:hAnsi="Times New Roman"/>
        </w:rPr>
      </w:pPr>
    </w:p>
    <w:p w14:paraId="5CE64DEF" w14:textId="77777777" w:rsidR="00A7473A" w:rsidRPr="001617FB" w:rsidRDefault="00A7473A" w:rsidP="00A7473A">
      <w:pPr>
        <w:widowControl w:val="0"/>
        <w:tabs>
          <w:tab w:val="left" w:pos="567"/>
        </w:tabs>
        <w:spacing w:after="0" w:line="240" w:lineRule="auto"/>
        <w:rPr>
          <w:rFonts w:ascii="Times New Roman" w:hAnsi="Times New Roman"/>
        </w:rPr>
      </w:pPr>
    </w:p>
    <w:p w14:paraId="0A48A9A9" w14:textId="77777777" w:rsidR="00A7473A" w:rsidRPr="001617FB" w:rsidRDefault="00A7473A" w:rsidP="00A7473A">
      <w:pPr>
        <w:widowControl w:val="0"/>
        <w:tabs>
          <w:tab w:val="left" w:pos="567"/>
        </w:tabs>
        <w:spacing w:after="0" w:line="240" w:lineRule="auto"/>
        <w:rPr>
          <w:rFonts w:ascii="Times New Roman" w:hAnsi="Times New Roman"/>
        </w:rPr>
      </w:pPr>
    </w:p>
    <w:p w14:paraId="20A17816" w14:textId="77777777" w:rsidR="00A7473A" w:rsidRPr="001617FB" w:rsidRDefault="00A7473A" w:rsidP="00A7473A">
      <w:pPr>
        <w:widowControl w:val="0"/>
        <w:tabs>
          <w:tab w:val="left" w:pos="567"/>
        </w:tabs>
        <w:spacing w:after="0" w:line="240" w:lineRule="auto"/>
        <w:rPr>
          <w:rFonts w:ascii="Times New Roman" w:hAnsi="Times New Roman"/>
        </w:rPr>
      </w:pPr>
    </w:p>
    <w:p w14:paraId="6D88A69A" w14:textId="77777777" w:rsidR="00A7473A" w:rsidRPr="001617FB" w:rsidRDefault="00A7473A" w:rsidP="00A7473A">
      <w:pPr>
        <w:widowControl w:val="0"/>
        <w:tabs>
          <w:tab w:val="left" w:pos="567"/>
        </w:tabs>
        <w:spacing w:after="0" w:line="240" w:lineRule="auto"/>
        <w:rPr>
          <w:rFonts w:ascii="Times New Roman" w:hAnsi="Times New Roman"/>
        </w:rPr>
      </w:pPr>
    </w:p>
    <w:p w14:paraId="2E6C4E25" w14:textId="77777777" w:rsidR="00A7473A" w:rsidRPr="001617FB" w:rsidRDefault="00A7473A" w:rsidP="00A7473A">
      <w:pPr>
        <w:widowControl w:val="0"/>
        <w:tabs>
          <w:tab w:val="left" w:pos="567"/>
        </w:tabs>
        <w:spacing w:after="0" w:line="240" w:lineRule="auto"/>
        <w:rPr>
          <w:rFonts w:ascii="Times New Roman" w:hAnsi="Times New Roman"/>
        </w:rPr>
      </w:pPr>
    </w:p>
    <w:p w14:paraId="0BFEA003" w14:textId="77777777" w:rsidR="00A7473A" w:rsidRPr="001617FB" w:rsidRDefault="00A7473A" w:rsidP="00A7473A">
      <w:pPr>
        <w:widowControl w:val="0"/>
        <w:tabs>
          <w:tab w:val="left" w:pos="567"/>
        </w:tabs>
        <w:spacing w:after="0" w:line="240" w:lineRule="auto"/>
        <w:rPr>
          <w:rFonts w:ascii="Times New Roman" w:hAnsi="Times New Roman"/>
        </w:rPr>
      </w:pPr>
    </w:p>
    <w:p w14:paraId="424D39E7" w14:textId="77777777" w:rsidR="00A7473A" w:rsidRPr="001617FB" w:rsidRDefault="00A7473A" w:rsidP="00A7473A">
      <w:pPr>
        <w:widowControl w:val="0"/>
        <w:tabs>
          <w:tab w:val="left" w:pos="567"/>
        </w:tabs>
        <w:spacing w:after="0" w:line="240" w:lineRule="auto"/>
        <w:rPr>
          <w:rFonts w:ascii="Times New Roman" w:hAnsi="Times New Roman"/>
        </w:rPr>
      </w:pPr>
    </w:p>
    <w:p w14:paraId="27B33035" w14:textId="77777777" w:rsidR="00A7473A" w:rsidRPr="001617FB" w:rsidRDefault="00A7473A" w:rsidP="00A7473A">
      <w:pPr>
        <w:widowControl w:val="0"/>
        <w:tabs>
          <w:tab w:val="left" w:pos="567"/>
        </w:tabs>
        <w:spacing w:after="0" w:line="240" w:lineRule="auto"/>
        <w:rPr>
          <w:rFonts w:ascii="Times New Roman" w:hAnsi="Times New Roman"/>
        </w:rPr>
      </w:pPr>
    </w:p>
    <w:p w14:paraId="204D1A34" w14:textId="77777777" w:rsidR="00A7473A" w:rsidRPr="001617FB" w:rsidRDefault="00A7473A" w:rsidP="00A7473A">
      <w:pPr>
        <w:widowControl w:val="0"/>
        <w:tabs>
          <w:tab w:val="left" w:pos="567"/>
        </w:tabs>
        <w:spacing w:after="0" w:line="240" w:lineRule="auto"/>
        <w:rPr>
          <w:rFonts w:ascii="Times New Roman" w:hAnsi="Times New Roman"/>
        </w:rPr>
      </w:pPr>
    </w:p>
    <w:p w14:paraId="48F2F22A" w14:textId="77777777" w:rsidR="00A7473A" w:rsidRPr="001617FB" w:rsidRDefault="00A7473A" w:rsidP="00A7473A">
      <w:pPr>
        <w:widowControl w:val="0"/>
        <w:tabs>
          <w:tab w:val="left" w:pos="567"/>
        </w:tabs>
        <w:spacing w:after="0" w:line="240" w:lineRule="auto"/>
        <w:rPr>
          <w:rFonts w:ascii="Times New Roman" w:hAnsi="Times New Roman"/>
        </w:rPr>
      </w:pPr>
    </w:p>
    <w:p w14:paraId="2B4114B8" w14:textId="77777777" w:rsidR="00A7473A" w:rsidRPr="001617FB" w:rsidRDefault="00A7473A" w:rsidP="00A7473A">
      <w:pPr>
        <w:widowControl w:val="0"/>
        <w:tabs>
          <w:tab w:val="left" w:pos="567"/>
        </w:tabs>
        <w:spacing w:after="0" w:line="240" w:lineRule="auto"/>
        <w:rPr>
          <w:rFonts w:ascii="Times New Roman" w:hAnsi="Times New Roman"/>
        </w:rPr>
      </w:pPr>
    </w:p>
    <w:p w14:paraId="7AC49A0D" w14:textId="77777777" w:rsidR="00A7473A" w:rsidRPr="001617FB" w:rsidRDefault="00A7473A" w:rsidP="00A7473A">
      <w:pPr>
        <w:widowControl w:val="0"/>
        <w:tabs>
          <w:tab w:val="left" w:pos="567"/>
        </w:tabs>
        <w:spacing w:after="0" w:line="240" w:lineRule="auto"/>
        <w:rPr>
          <w:rFonts w:ascii="Times New Roman" w:hAnsi="Times New Roman"/>
        </w:rPr>
      </w:pPr>
    </w:p>
    <w:p w14:paraId="6356E24D" w14:textId="77777777" w:rsidR="00A7473A" w:rsidRPr="001617FB" w:rsidRDefault="00A7473A" w:rsidP="00A7473A">
      <w:pPr>
        <w:widowControl w:val="0"/>
        <w:tabs>
          <w:tab w:val="left" w:pos="567"/>
        </w:tabs>
        <w:spacing w:after="0" w:line="240" w:lineRule="auto"/>
        <w:rPr>
          <w:rFonts w:ascii="Times New Roman" w:hAnsi="Times New Roman"/>
        </w:rPr>
      </w:pPr>
    </w:p>
    <w:p w14:paraId="17348E4C" w14:textId="77777777" w:rsidR="00A7473A" w:rsidRPr="001617FB" w:rsidRDefault="00A7473A" w:rsidP="00A7473A">
      <w:pPr>
        <w:widowControl w:val="0"/>
        <w:tabs>
          <w:tab w:val="left" w:pos="567"/>
        </w:tabs>
        <w:spacing w:after="0" w:line="240" w:lineRule="auto"/>
        <w:rPr>
          <w:rFonts w:ascii="Times New Roman" w:hAnsi="Times New Roman"/>
        </w:rPr>
      </w:pPr>
    </w:p>
    <w:p w14:paraId="5643C9C8"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bookmarkStart w:id="69" w:name="_Toc129243136"/>
      <w:bookmarkStart w:id="70" w:name="_Toc129243261"/>
    </w:p>
    <w:p w14:paraId="01A0E523"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r w:rsidRPr="001617FB">
        <w:rPr>
          <w:rFonts w:ascii="Times New Roman" w:hAnsi="Times New Roman"/>
          <w:b/>
          <w:caps/>
        </w:rPr>
        <w:t>A. ŽENKLINIMAS</w:t>
      </w:r>
      <w:bookmarkEnd w:id="69"/>
      <w:bookmarkEnd w:id="70"/>
    </w:p>
    <w:p w14:paraId="14831D46"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br w:type="page"/>
      </w:r>
    </w:p>
    <w:p w14:paraId="0506CAB2"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INFORMACIJA ANT IŠORINĖS IR VIDINĖS PAKUOTĖS</w:t>
      </w:r>
    </w:p>
    <w:p w14:paraId="709AB97C"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7ACAAFAF"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bCs/>
        </w:rPr>
      </w:pPr>
      <w:r w:rsidRPr="001617FB">
        <w:rPr>
          <w:rFonts w:ascii="Times New Roman" w:hAnsi="Times New Roman"/>
          <w:b/>
        </w:rPr>
        <w:t>KARTONO DĖŽUTĖ IR ETIKETĖ</w:t>
      </w:r>
    </w:p>
    <w:p w14:paraId="4CC2C8E1" w14:textId="77777777" w:rsidR="00A7473A" w:rsidRPr="001617FB" w:rsidRDefault="00A7473A" w:rsidP="00A7473A">
      <w:pPr>
        <w:widowControl w:val="0"/>
        <w:tabs>
          <w:tab w:val="left" w:pos="567"/>
        </w:tabs>
        <w:spacing w:after="0" w:line="240" w:lineRule="auto"/>
        <w:rPr>
          <w:rFonts w:ascii="Times New Roman" w:hAnsi="Times New Roman"/>
        </w:rPr>
      </w:pPr>
    </w:p>
    <w:p w14:paraId="67A146C3" w14:textId="77777777" w:rsidR="00A7473A" w:rsidRPr="001617FB" w:rsidRDefault="00A7473A" w:rsidP="00A7473A">
      <w:pPr>
        <w:widowControl w:val="0"/>
        <w:tabs>
          <w:tab w:val="left" w:pos="567"/>
        </w:tabs>
        <w:spacing w:after="0" w:line="240" w:lineRule="auto"/>
        <w:rPr>
          <w:rFonts w:ascii="Times New Roman" w:hAnsi="Times New Roman"/>
        </w:rPr>
      </w:pPr>
    </w:p>
    <w:p w14:paraId="31249DAD"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1.</w:t>
      </w:r>
      <w:r w:rsidRPr="001617FB">
        <w:rPr>
          <w:rFonts w:ascii="Times New Roman" w:hAnsi="Times New Roman"/>
          <w:b/>
        </w:rPr>
        <w:tab/>
        <w:t>VAISTINIO PREPARATO PAVADINIMAS</w:t>
      </w:r>
    </w:p>
    <w:p w14:paraId="64C1D2D5" w14:textId="77777777" w:rsidR="00A7473A" w:rsidRPr="001617FB" w:rsidRDefault="00A7473A" w:rsidP="00A7473A">
      <w:pPr>
        <w:widowControl w:val="0"/>
        <w:tabs>
          <w:tab w:val="left" w:pos="567"/>
        </w:tabs>
        <w:spacing w:after="0" w:line="240" w:lineRule="auto"/>
        <w:rPr>
          <w:rFonts w:ascii="Times New Roman" w:hAnsi="Times New Roman"/>
        </w:rPr>
      </w:pPr>
    </w:p>
    <w:p w14:paraId="7AC21F2D"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Spironolactone Orion 25 mg tabletės</w:t>
      </w:r>
    </w:p>
    <w:p w14:paraId="0432ED79" w14:textId="77777777" w:rsidR="00A7473A" w:rsidRPr="001617FB" w:rsidRDefault="00A7473A" w:rsidP="00A7473A">
      <w:pPr>
        <w:widowControl w:val="0"/>
        <w:tabs>
          <w:tab w:val="left" w:pos="567"/>
        </w:tabs>
        <w:spacing w:after="0" w:line="240" w:lineRule="auto"/>
        <w:rPr>
          <w:rFonts w:ascii="Times New Roman" w:hAnsi="Times New Roman"/>
        </w:rPr>
      </w:pPr>
      <w:r w:rsidRPr="00B538D7">
        <w:rPr>
          <w:rFonts w:ascii="Times New Roman" w:hAnsi="Times New Roman"/>
          <w:highlight w:val="lightGray"/>
        </w:rPr>
        <w:t>Spironolactone Orion 50 mg tabletės</w:t>
      </w:r>
    </w:p>
    <w:p w14:paraId="30CCF2A1" w14:textId="77777777" w:rsidR="00A7473A" w:rsidRPr="001617FB" w:rsidRDefault="00A7473A" w:rsidP="00A7473A">
      <w:pPr>
        <w:widowControl w:val="0"/>
        <w:tabs>
          <w:tab w:val="left" w:pos="567"/>
        </w:tabs>
        <w:spacing w:after="0" w:line="240" w:lineRule="auto"/>
        <w:rPr>
          <w:rFonts w:ascii="Times New Roman" w:hAnsi="Times New Roman"/>
        </w:rPr>
      </w:pPr>
    </w:p>
    <w:p w14:paraId="4184E2C1" w14:textId="77777777" w:rsidR="00A7473A" w:rsidRPr="001617FB" w:rsidRDefault="002B5E27" w:rsidP="00A7473A">
      <w:pPr>
        <w:widowControl w:val="0"/>
        <w:tabs>
          <w:tab w:val="left" w:pos="567"/>
        </w:tabs>
        <w:spacing w:after="0" w:line="240" w:lineRule="auto"/>
        <w:rPr>
          <w:rFonts w:ascii="Times New Roman" w:hAnsi="Times New Roman"/>
        </w:rPr>
      </w:pPr>
      <w:r>
        <w:rPr>
          <w:rFonts w:ascii="Times New Roman" w:hAnsi="Times New Roman"/>
        </w:rPr>
        <w:t>s</w:t>
      </w:r>
      <w:r w:rsidR="00A7473A" w:rsidRPr="001617FB">
        <w:rPr>
          <w:rFonts w:ascii="Times New Roman" w:hAnsi="Times New Roman"/>
        </w:rPr>
        <w:t>pironolaktonas</w:t>
      </w:r>
    </w:p>
    <w:p w14:paraId="21FBDEE8" w14:textId="77777777" w:rsidR="00A7473A" w:rsidRPr="001617FB" w:rsidRDefault="00A7473A" w:rsidP="00A7473A">
      <w:pPr>
        <w:widowControl w:val="0"/>
        <w:tabs>
          <w:tab w:val="left" w:pos="567"/>
        </w:tabs>
        <w:spacing w:after="0" w:line="240" w:lineRule="auto"/>
        <w:rPr>
          <w:rFonts w:ascii="Times New Roman" w:hAnsi="Times New Roman"/>
        </w:rPr>
      </w:pPr>
    </w:p>
    <w:p w14:paraId="56A3271F" w14:textId="77777777" w:rsidR="00A7473A" w:rsidRPr="001617FB" w:rsidRDefault="00A7473A" w:rsidP="00A7473A">
      <w:pPr>
        <w:widowControl w:val="0"/>
        <w:tabs>
          <w:tab w:val="left" w:pos="567"/>
        </w:tabs>
        <w:spacing w:after="0" w:line="240" w:lineRule="auto"/>
        <w:rPr>
          <w:rFonts w:ascii="Times New Roman" w:hAnsi="Times New Roman"/>
        </w:rPr>
      </w:pPr>
    </w:p>
    <w:p w14:paraId="4C20BCFB"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2.</w:t>
      </w:r>
      <w:r w:rsidRPr="001617FB">
        <w:rPr>
          <w:rFonts w:ascii="Times New Roman" w:hAnsi="Times New Roman"/>
          <w:b/>
        </w:rPr>
        <w:tab/>
      </w:r>
      <w:r w:rsidRPr="001617FB">
        <w:rPr>
          <w:rFonts w:ascii="Times New Roman" w:eastAsia="Times New Roman" w:hAnsi="Times New Roman"/>
          <w:b/>
          <w:noProof/>
          <w:snapToGrid w:val="0"/>
          <w:szCs w:val="24"/>
        </w:rPr>
        <w:t>VEIKLIOJI (-IOS) MEDŽIAGA (-OS) IR JOS (-Ų) KIEKIS (-IAI)</w:t>
      </w:r>
    </w:p>
    <w:p w14:paraId="1EFED888" w14:textId="77777777" w:rsidR="00A7473A" w:rsidRPr="001617FB" w:rsidRDefault="00A7473A" w:rsidP="00A7473A">
      <w:pPr>
        <w:widowControl w:val="0"/>
        <w:tabs>
          <w:tab w:val="left" w:pos="567"/>
        </w:tabs>
        <w:spacing w:after="0" w:line="240" w:lineRule="auto"/>
        <w:rPr>
          <w:rFonts w:ascii="Times New Roman" w:hAnsi="Times New Roman"/>
        </w:rPr>
      </w:pPr>
    </w:p>
    <w:p w14:paraId="31C589BC"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1</w:t>
      </w:r>
      <w:r w:rsidR="002B5E27">
        <w:rPr>
          <w:rFonts w:ascii="Times New Roman" w:hAnsi="Times New Roman"/>
        </w:rPr>
        <w:t> </w:t>
      </w:r>
      <w:r w:rsidRPr="001617FB">
        <w:rPr>
          <w:rFonts w:ascii="Times New Roman" w:hAnsi="Times New Roman"/>
        </w:rPr>
        <w:t>tabletėje yra: 25 mg spironolaktono,</w:t>
      </w:r>
    </w:p>
    <w:p w14:paraId="0241D136" w14:textId="77777777" w:rsidR="00A7473A" w:rsidRPr="001617FB" w:rsidRDefault="00A7473A" w:rsidP="00A7473A">
      <w:pPr>
        <w:widowControl w:val="0"/>
        <w:tabs>
          <w:tab w:val="left" w:pos="567"/>
        </w:tabs>
        <w:spacing w:after="0" w:line="240" w:lineRule="auto"/>
        <w:rPr>
          <w:rFonts w:ascii="Times New Roman" w:hAnsi="Times New Roman"/>
        </w:rPr>
      </w:pPr>
      <w:r w:rsidRPr="00B538D7">
        <w:rPr>
          <w:rFonts w:ascii="Times New Roman" w:hAnsi="Times New Roman"/>
          <w:highlight w:val="lightGray"/>
        </w:rPr>
        <w:t>1</w:t>
      </w:r>
      <w:r w:rsidR="002B5E27" w:rsidRPr="00B538D7">
        <w:rPr>
          <w:rFonts w:ascii="Times New Roman" w:hAnsi="Times New Roman"/>
          <w:highlight w:val="lightGray"/>
        </w:rPr>
        <w:t> </w:t>
      </w:r>
      <w:r w:rsidRPr="00B538D7">
        <w:rPr>
          <w:rFonts w:ascii="Times New Roman" w:hAnsi="Times New Roman"/>
          <w:highlight w:val="lightGray"/>
        </w:rPr>
        <w:t>tabletėje yra: 50 mg spironolaktono,</w:t>
      </w:r>
    </w:p>
    <w:p w14:paraId="3203A4EA" w14:textId="77777777" w:rsidR="00A7473A" w:rsidRPr="001617FB" w:rsidRDefault="00A7473A" w:rsidP="00A7473A">
      <w:pPr>
        <w:widowControl w:val="0"/>
        <w:tabs>
          <w:tab w:val="left" w:pos="567"/>
        </w:tabs>
        <w:spacing w:after="0" w:line="240" w:lineRule="auto"/>
        <w:rPr>
          <w:rFonts w:ascii="Times New Roman" w:hAnsi="Times New Roman"/>
        </w:rPr>
      </w:pPr>
    </w:p>
    <w:p w14:paraId="50DA6380" w14:textId="77777777" w:rsidR="00A7473A" w:rsidRPr="001617FB" w:rsidRDefault="00A7473A" w:rsidP="00A7473A">
      <w:pPr>
        <w:widowControl w:val="0"/>
        <w:tabs>
          <w:tab w:val="left" w:pos="567"/>
        </w:tabs>
        <w:spacing w:after="0" w:line="240" w:lineRule="auto"/>
        <w:rPr>
          <w:rFonts w:ascii="Times New Roman" w:hAnsi="Times New Roman"/>
        </w:rPr>
      </w:pPr>
    </w:p>
    <w:p w14:paraId="652802B5"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3.</w:t>
      </w:r>
      <w:r w:rsidRPr="001617FB">
        <w:rPr>
          <w:rFonts w:ascii="Times New Roman" w:hAnsi="Times New Roman"/>
          <w:b/>
        </w:rPr>
        <w:tab/>
        <w:t>PAGALBINIŲ MEDŽIAGŲ SĄRAŠAS</w:t>
      </w:r>
    </w:p>
    <w:p w14:paraId="4AFCD875" w14:textId="77777777" w:rsidR="00A7473A" w:rsidRPr="001617FB" w:rsidRDefault="00A7473A" w:rsidP="00A7473A">
      <w:pPr>
        <w:widowControl w:val="0"/>
        <w:tabs>
          <w:tab w:val="left" w:pos="567"/>
        </w:tabs>
        <w:spacing w:after="0" w:line="240" w:lineRule="auto"/>
        <w:rPr>
          <w:rFonts w:ascii="Times New Roman" w:hAnsi="Times New Roman"/>
        </w:rPr>
      </w:pPr>
    </w:p>
    <w:p w14:paraId="6108E043"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laktozė monohidratas</w:t>
      </w:r>
      <w:r w:rsidR="002B5E27">
        <w:rPr>
          <w:rFonts w:ascii="Times New Roman" w:hAnsi="Times New Roman"/>
        </w:rPr>
        <w:t>.</w:t>
      </w:r>
    </w:p>
    <w:p w14:paraId="2C90496D" w14:textId="77777777" w:rsidR="00A7473A" w:rsidRPr="001617FB" w:rsidRDefault="00A7473A" w:rsidP="00A7473A">
      <w:pPr>
        <w:widowControl w:val="0"/>
        <w:tabs>
          <w:tab w:val="left" w:pos="567"/>
        </w:tabs>
        <w:spacing w:after="0" w:line="240" w:lineRule="auto"/>
        <w:rPr>
          <w:rFonts w:ascii="Times New Roman" w:hAnsi="Times New Roman"/>
        </w:rPr>
      </w:pPr>
    </w:p>
    <w:p w14:paraId="365DA155" w14:textId="77777777" w:rsidR="00A7473A" w:rsidRPr="001617FB" w:rsidRDefault="00A7473A" w:rsidP="00A7473A">
      <w:pPr>
        <w:widowControl w:val="0"/>
        <w:tabs>
          <w:tab w:val="left" w:pos="567"/>
        </w:tabs>
        <w:spacing w:after="0" w:line="240" w:lineRule="auto"/>
        <w:rPr>
          <w:rFonts w:ascii="Times New Roman" w:hAnsi="Times New Roman"/>
        </w:rPr>
      </w:pPr>
    </w:p>
    <w:p w14:paraId="4102FF56"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4.</w:t>
      </w:r>
      <w:r w:rsidRPr="001617FB">
        <w:rPr>
          <w:rFonts w:ascii="Times New Roman" w:hAnsi="Times New Roman"/>
          <w:b/>
        </w:rPr>
        <w:tab/>
        <w:t>FARMACINĖ FORMA IR KIEKIS PAKUOTĖJE</w:t>
      </w:r>
    </w:p>
    <w:p w14:paraId="2B0A6EB2" w14:textId="77777777" w:rsidR="00A7473A" w:rsidRPr="001617FB" w:rsidRDefault="00A7473A" w:rsidP="00A7473A">
      <w:pPr>
        <w:widowControl w:val="0"/>
        <w:tabs>
          <w:tab w:val="left" w:pos="567"/>
        </w:tabs>
        <w:spacing w:after="0" w:line="240" w:lineRule="auto"/>
        <w:rPr>
          <w:rFonts w:ascii="Times New Roman" w:hAnsi="Times New Roman"/>
        </w:rPr>
      </w:pPr>
    </w:p>
    <w:p w14:paraId="4A455E15" w14:textId="77777777" w:rsidR="00A7473A" w:rsidRPr="001617FB" w:rsidRDefault="00A7473A" w:rsidP="00A7473A">
      <w:pPr>
        <w:widowControl w:val="0"/>
        <w:tabs>
          <w:tab w:val="left" w:pos="567"/>
        </w:tabs>
        <w:spacing w:after="0" w:line="240" w:lineRule="auto"/>
        <w:rPr>
          <w:rFonts w:ascii="Times New Roman" w:hAnsi="Times New Roman"/>
        </w:rPr>
      </w:pPr>
      <w:r w:rsidRPr="00B538D7">
        <w:rPr>
          <w:rFonts w:ascii="Times New Roman" w:hAnsi="Times New Roman"/>
          <w:highlight w:val="lightGray"/>
        </w:rPr>
        <w:t>tabletė</w:t>
      </w:r>
    </w:p>
    <w:p w14:paraId="6237270A" w14:textId="77777777" w:rsidR="00A7473A" w:rsidRDefault="00A7473A" w:rsidP="00A7473A">
      <w:pPr>
        <w:widowControl w:val="0"/>
        <w:tabs>
          <w:tab w:val="left" w:pos="567"/>
        </w:tabs>
        <w:spacing w:after="0" w:line="240" w:lineRule="auto"/>
        <w:rPr>
          <w:rFonts w:ascii="Times New Roman" w:hAnsi="Times New Roman"/>
        </w:rPr>
      </w:pPr>
    </w:p>
    <w:p w14:paraId="78E19B8C" w14:textId="77777777" w:rsidR="00D46BBF" w:rsidRPr="00FD797B" w:rsidRDefault="00D46BBF" w:rsidP="00D46BBF">
      <w:pPr>
        <w:widowControl w:val="0"/>
        <w:tabs>
          <w:tab w:val="left" w:pos="567"/>
        </w:tabs>
        <w:spacing w:after="0" w:line="240" w:lineRule="auto"/>
        <w:rPr>
          <w:rFonts w:ascii="Times New Roman" w:hAnsi="Times New Roman"/>
          <w:i/>
          <w:iCs/>
        </w:rPr>
      </w:pPr>
      <w:r w:rsidRPr="00B538D7">
        <w:rPr>
          <w:rFonts w:ascii="Times New Roman" w:hAnsi="Times New Roman"/>
          <w:i/>
          <w:iCs/>
          <w:highlight w:val="lightGray"/>
        </w:rPr>
        <w:t>DTPE plačiakaklis indas</w:t>
      </w:r>
    </w:p>
    <w:p w14:paraId="02193FCD"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30 tablečių</w:t>
      </w:r>
    </w:p>
    <w:p w14:paraId="1DB14B5B" w14:textId="77777777" w:rsidR="00A7473A" w:rsidRPr="00B538D7" w:rsidRDefault="00A7473A"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50</w:t>
      </w:r>
      <w:r w:rsidR="007C1126" w:rsidRPr="00B538D7">
        <w:rPr>
          <w:rFonts w:ascii="Times New Roman" w:hAnsi="Times New Roman"/>
          <w:highlight w:val="lightGray"/>
        </w:rPr>
        <w:t> </w:t>
      </w:r>
      <w:r w:rsidRPr="00B538D7">
        <w:rPr>
          <w:rFonts w:ascii="Times New Roman" w:hAnsi="Times New Roman"/>
          <w:highlight w:val="lightGray"/>
        </w:rPr>
        <w:t>tablečių</w:t>
      </w:r>
    </w:p>
    <w:p w14:paraId="35A49829" w14:textId="77777777" w:rsidR="00A7473A" w:rsidRPr="00B538D7" w:rsidRDefault="00A7473A"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100 tablečių</w:t>
      </w:r>
    </w:p>
    <w:p w14:paraId="066E2CEC" w14:textId="77777777" w:rsidR="00A7473A" w:rsidRPr="001617FB" w:rsidRDefault="00A7473A" w:rsidP="00A7473A">
      <w:pPr>
        <w:widowControl w:val="0"/>
        <w:tabs>
          <w:tab w:val="left" w:pos="567"/>
        </w:tabs>
        <w:spacing w:after="0" w:line="240" w:lineRule="auto"/>
        <w:rPr>
          <w:rFonts w:ascii="Times New Roman" w:hAnsi="Times New Roman"/>
        </w:rPr>
      </w:pPr>
      <w:r w:rsidRPr="00B538D7">
        <w:rPr>
          <w:rFonts w:ascii="Times New Roman" w:hAnsi="Times New Roman"/>
          <w:highlight w:val="lightGray"/>
        </w:rPr>
        <w:t>250 tablečių (tik 25 mg)</w:t>
      </w:r>
    </w:p>
    <w:p w14:paraId="4BBE0CE9" w14:textId="77777777" w:rsidR="00A7473A" w:rsidRDefault="00A7473A" w:rsidP="00A7473A">
      <w:pPr>
        <w:widowControl w:val="0"/>
        <w:tabs>
          <w:tab w:val="left" w:pos="567"/>
        </w:tabs>
        <w:spacing w:after="0" w:line="240" w:lineRule="auto"/>
        <w:rPr>
          <w:rFonts w:ascii="Times New Roman" w:hAnsi="Times New Roman"/>
        </w:rPr>
      </w:pPr>
    </w:p>
    <w:p w14:paraId="550222CE" w14:textId="77777777" w:rsidR="00D46BBF" w:rsidRPr="00B538D7" w:rsidRDefault="00D46BBF" w:rsidP="00D46BBF">
      <w:pPr>
        <w:widowControl w:val="0"/>
        <w:tabs>
          <w:tab w:val="left" w:pos="567"/>
        </w:tabs>
        <w:spacing w:after="0" w:line="240" w:lineRule="auto"/>
        <w:rPr>
          <w:rFonts w:ascii="Times New Roman" w:hAnsi="Times New Roman"/>
          <w:i/>
          <w:iCs/>
          <w:highlight w:val="lightGray"/>
        </w:rPr>
      </w:pPr>
      <w:r w:rsidRPr="00B538D7">
        <w:rPr>
          <w:rFonts w:ascii="Times New Roman" w:hAnsi="Times New Roman"/>
          <w:i/>
          <w:iCs/>
          <w:highlight w:val="lightGray"/>
        </w:rPr>
        <w:t>PVC/Aliuminio lizdinių plokštelių pakuotė</w:t>
      </w:r>
    </w:p>
    <w:p w14:paraId="4DFE22B6" w14:textId="77777777" w:rsidR="00D46BBF" w:rsidRPr="00B538D7" w:rsidRDefault="00D46BBF" w:rsidP="00D46BBF">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30 tablečių</w:t>
      </w:r>
    </w:p>
    <w:p w14:paraId="29866CD8" w14:textId="77777777" w:rsidR="00F73323" w:rsidRPr="0050630C" w:rsidRDefault="00F73323" w:rsidP="00F73323">
      <w:pPr>
        <w:widowControl w:val="0"/>
        <w:tabs>
          <w:tab w:val="left" w:pos="567"/>
        </w:tabs>
        <w:spacing w:after="0" w:line="240" w:lineRule="auto"/>
        <w:rPr>
          <w:rFonts w:ascii="Times New Roman" w:hAnsi="Times New Roman"/>
        </w:rPr>
      </w:pPr>
      <w:r w:rsidRPr="00B538D7">
        <w:rPr>
          <w:rFonts w:ascii="Times New Roman" w:hAnsi="Times New Roman"/>
          <w:highlight w:val="lightGray"/>
        </w:rPr>
        <w:t>60 tablečių</w:t>
      </w:r>
    </w:p>
    <w:p w14:paraId="250A744F" w14:textId="77777777" w:rsidR="00D46BBF" w:rsidRPr="001617FB" w:rsidRDefault="00D46BBF" w:rsidP="00A7473A">
      <w:pPr>
        <w:widowControl w:val="0"/>
        <w:tabs>
          <w:tab w:val="left" w:pos="567"/>
        </w:tabs>
        <w:spacing w:after="0" w:line="240" w:lineRule="auto"/>
        <w:rPr>
          <w:rFonts w:ascii="Times New Roman" w:hAnsi="Times New Roman"/>
        </w:rPr>
      </w:pPr>
    </w:p>
    <w:p w14:paraId="1D1CCC60" w14:textId="77777777" w:rsidR="00A7473A" w:rsidRPr="001617FB" w:rsidRDefault="00A7473A" w:rsidP="00A7473A">
      <w:pPr>
        <w:widowControl w:val="0"/>
        <w:tabs>
          <w:tab w:val="left" w:pos="567"/>
        </w:tabs>
        <w:spacing w:after="0" w:line="240" w:lineRule="auto"/>
        <w:rPr>
          <w:rFonts w:ascii="Times New Roman" w:hAnsi="Times New Roman"/>
        </w:rPr>
      </w:pPr>
    </w:p>
    <w:p w14:paraId="74D931E6"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5.</w:t>
      </w:r>
      <w:r w:rsidRPr="001617FB">
        <w:rPr>
          <w:rFonts w:ascii="Times New Roman" w:hAnsi="Times New Roman"/>
          <w:b/>
        </w:rPr>
        <w:tab/>
        <w:t>VARTOJIMO METODAS IR BŪDAS (-AI)</w:t>
      </w:r>
    </w:p>
    <w:p w14:paraId="4B5C3925" w14:textId="77777777" w:rsidR="00A7473A" w:rsidRPr="001617FB" w:rsidRDefault="00A7473A" w:rsidP="00A7473A">
      <w:pPr>
        <w:widowControl w:val="0"/>
        <w:tabs>
          <w:tab w:val="left" w:pos="567"/>
        </w:tabs>
        <w:spacing w:after="0" w:line="240" w:lineRule="auto"/>
        <w:rPr>
          <w:rFonts w:ascii="Times New Roman" w:hAnsi="Times New Roman"/>
        </w:rPr>
      </w:pPr>
    </w:p>
    <w:p w14:paraId="2C090C32"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Prieš vartojimą perskaitykite pakuotės lapelį.</w:t>
      </w:r>
    </w:p>
    <w:p w14:paraId="7225A623"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Vartoti per burną.</w:t>
      </w:r>
    </w:p>
    <w:p w14:paraId="296393F6" w14:textId="77777777" w:rsidR="00A7473A" w:rsidRPr="001617FB" w:rsidRDefault="00A7473A" w:rsidP="00A7473A">
      <w:pPr>
        <w:widowControl w:val="0"/>
        <w:tabs>
          <w:tab w:val="left" w:pos="567"/>
        </w:tabs>
        <w:spacing w:after="0" w:line="240" w:lineRule="auto"/>
        <w:rPr>
          <w:rFonts w:ascii="Times New Roman" w:hAnsi="Times New Roman"/>
        </w:rPr>
      </w:pPr>
    </w:p>
    <w:p w14:paraId="6C3018F5" w14:textId="77777777" w:rsidR="00A7473A" w:rsidRPr="001617FB" w:rsidRDefault="00A7473A" w:rsidP="00A7473A">
      <w:pPr>
        <w:widowControl w:val="0"/>
        <w:tabs>
          <w:tab w:val="left" w:pos="567"/>
        </w:tabs>
        <w:spacing w:after="0" w:line="240" w:lineRule="auto"/>
        <w:rPr>
          <w:rFonts w:ascii="Times New Roman" w:hAnsi="Times New Roman"/>
        </w:rPr>
      </w:pPr>
    </w:p>
    <w:p w14:paraId="0C3A71FB" w14:textId="77777777" w:rsidR="00A7473A" w:rsidRPr="001617FB" w:rsidRDefault="00A7473A" w:rsidP="004A747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rPr>
          <w:rFonts w:ascii="Times New Roman" w:hAnsi="Times New Roman"/>
          <w:b/>
        </w:rPr>
      </w:pPr>
      <w:r w:rsidRPr="001617FB">
        <w:rPr>
          <w:rFonts w:ascii="Times New Roman" w:hAnsi="Times New Roman"/>
          <w:b/>
        </w:rPr>
        <w:t>6.</w:t>
      </w:r>
      <w:r w:rsidRPr="001617FB">
        <w:rPr>
          <w:rFonts w:ascii="Times New Roman" w:hAnsi="Times New Roman"/>
          <w:b/>
        </w:rPr>
        <w:tab/>
        <w:t>SPECIALUS ĮSPĖJIMAS, KAD VAISTINĮ PREPARATĄ BŪTINA LAIKYTI VAIKAMS NEPASTEBIMOJE IR NEPASIEKIAMOJE VIETOJE</w:t>
      </w:r>
    </w:p>
    <w:p w14:paraId="39337124" w14:textId="77777777" w:rsidR="00A7473A" w:rsidRPr="001617FB" w:rsidRDefault="00A7473A" w:rsidP="00A7473A">
      <w:pPr>
        <w:widowControl w:val="0"/>
        <w:tabs>
          <w:tab w:val="left" w:pos="567"/>
        </w:tabs>
        <w:spacing w:after="0" w:line="240" w:lineRule="auto"/>
        <w:rPr>
          <w:rFonts w:ascii="Times New Roman" w:hAnsi="Times New Roman"/>
        </w:rPr>
      </w:pPr>
    </w:p>
    <w:p w14:paraId="05884C72"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Laikyti vaikams nepastebimoje ir nepasiekiamoje vietoje.</w:t>
      </w:r>
    </w:p>
    <w:p w14:paraId="58E96723" w14:textId="77777777" w:rsidR="00A7473A" w:rsidRPr="001617FB" w:rsidRDefault="00A7473A" w:rsidP="00A7473A">
      <w:pPr>
        <w:widowControl w:val="0"/>
        <w:tabs>
          <w:tab w:val="left" w:pos="567"/>
        </w:tabs>
        <w:spacing w:after="0" w:line="240" w:lineRule="auto"/>
        <w:rPr>
          <w:rFonts w:ascii="Times New Roman" w:hAnsi="Times New Roman"/>
        </w:rPr>
      </w:pPr>
    </w:p>
    <w:p w14:paraId="0D268CA0" w14:textId="77777777" w:rsidR="00A7473A" w:rsidRPr="001617FB" w:rsidRDefault="00A7473A" w:rsidP="00A7473A">
      <w:pPr>
        <w:widowControl w:val="0"/>
        <w:tabs>
          <w:tab w:val="left" w:pos="567"/>
        </w:tabs>
        <w:spacing w:after="0" w:line="240" w:lineRule="auto"/>
        <w:rPr>
          <w:rFonts w:ascii="Times New Roman" w:hAnsi="Times New Roman"/>
        </w:rPr>
      </w:pPr>
    </w:p>
    <w:p w14:paraId="1AED809D"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7.</w:t>
      </w:r>
      <w:r w:rsidRPr="001617FB">
        <w:rPr>
          <w:rFonts w:ascii="Times New Roman" w:hAnsi="Times New Roman"/>
          <w:b/>
        </w:rPr>
        <w:tab/>
        <w:t>KITAS (-I) SPECIALUS (-ŪS) ĮSPĖJIMAS (-AI) (JEI REIKIA)</w:t>
      </w:r>
    </w:p>
    <w:p w14:paraId="246BBA23" w14:textId="77777777" w:rsidR="00A7473A" w:rsidRPr="001617FB" w:rsidRDefault="00A7473A" w:rsidP="00A7473A">
      <w:pPr>
        <w:widowControl w:val="0"/>
        <w:tabs>
          <w:tab w:val="left" w:pos="567"/>
        </w:tabs>
        <w:spacing w:after="0" w:line="240" w:lineRule="auto"/>
        <w:rPr>
          <w:rFonts w:ascii="Times New Roman" w:hAnsi="Times New Roman"/>
        </w:rPr>
      </w:pPr>
    </w:p>
    <w:p w14:paraId="53D0A5E8" w14:textId="77777777" w:rsidR="00A7473A" w:rsidRPr="001617FB" w:rsidRDefault="00A7473A" w:rsidP="00A7473A">
      <w:pPr>
        <w:widowControl w:val="0"/>
        <w:tabs>
          <w:tab w:val="left" w:pos="567"/>
        </w:tabs>
        <w:spacing w:after="0" w:line="240" w:lineRule="auto"/>
        <w:rPr>
          <w:rFonts w:ascii="Times New Roman" w:hAnsi="Times New Roman"/>
        </w:rPr>
      </w:pPr>
    </w:p>
    <w:p w14:paraId="0679A348" w14:textId="77777777" w:rsidR="00A7473A" w:rsidRPr="001617FB" w:rsidRDefault="00A7473A" w:rsidP="004A747E">
      <w:pPr>
        <w:keepNext/>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lastRenderedPageBreak/>
        <w:t>8.</w:t>
      </w:r>
      <w:r w:rsidRPr="001617FB">
        <w:rPr>
          <w:rFonts w:ascii="Times New Roman" w:hAnsi="Times New Roman"/>
          <w:b/>
        </w:rPr>
        <w:tab/>
        <w:t>TINKAMUMO LAIKAS</w:t>
      </w:r>
    </w:p>
    <w:p w14:paraId="0379A726" w14:textId="77777777" w:rsidR="00A7473A" w:rsidRPr="001617FB" w:rsidRDefault="00A7473A" w:rsidP="004A747E">
      <w:pPr>
        <w:keepNext/>
        <w:widowControl w:val="0"/>
        <w:tabs>
          <w:tab w:val="left" w:pos="567"/>
        </w:tabs>
        <w:spacing w:after="0" w:line="240" w:lineRule="auto"/>
        <w:rPr>
          <w:rFonts w:ascii="Times New Roman" w:hAnsi="Times New Roman"/>
        </w:rPr>
      </w:pPr>
    </w:p>
    <w:p w14:paraId="6D0E13CD" w14:textId="77777777" w:rsidR="00A7473A" w:rsidRPr="001617FB" w:rsidRDefault="00A7473A" w:rsidP="004A747E">
      <w:pPr>
        <w:keepNext/>
        <w:widowControl w:val="0"/>
        <w:tabs>
          <w:tab w:val="left" w:pos="567"/>
        </w:tabs>
        <w:spacing w:after="0" w:line="240" w:lineRule="auto"/>
        <w:rPr>
          <w:rFonts w:ascii="Times New Roman" w:hAnsi="Times New Roman"/>
        </w:rPr>
      </w:pPr>
      <w:r w:rsidRPr="001617FB">
        <w:rPr>
          <w:rFonts w:ascii="Times New Roman" w:hAnsi="Times New Roman"/>
        </w:rPr>
        <w:t xml:space="preserve">EXP: </w:t>
      </w:r>
      <w:r w:rsidRPr="00B538D7">
        <w:rPr>
          <w:rFonts w:ascii="Times New Roman" w:hAnsi="Times New Roman"/>
          <w:highlight w:val="lightGray"/>
        </w:rPr>
        <w:t>{mm/MMMM}</w:t>
      </w:r>
    </w:p>
    <w:p w14:paraId="501A85C0" w14:textId="77777777" w:rsidR="00A7473A" w:rsidRPr="001617FB" w:rsidRDefault="00A7473A" w:rsidP="00A7473A">
      <w:pPr>
        <w:widowControl w:val="0"/>
        <w:tabs>
          <w:tab w:val="left" w:pos="567"/>
        </w:tabs>
        <w:spacing w:after="0" w:line="240" w:lineRule="auto"/>
        <w:rPr>
          <w:rFonts w:ascii="Times New Roman" w:hAnsi="Times New Roman"/>
        </w:rPr>
      </w:pPr>
    </w:p>
    <w:p w14:paraId="2489EE58" w14:textId="77777777" w:rsidR="00A7473A" w:rsidRPr="001617FB" w:rsidRDefault="00A7473A" w:rsidP="00A7473A">
      <w:pPr>
        <w:widowControl w:val="0"/>
        <w:tabs>
          <w:tab w:val="left" w:pos="567"/>
        </w:tabs>
        <w:spacing w:after="0" w:line="240" w:lineRule="auto"/>
        <w:rPr>
          <w:rFonts w:ascii="Times New Roman" w:hAnsi="Times New Roman"/>
        </w:rPr>
      </w:pPr>
    </w:p>
    <w:p w14:paraId="5A896668"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9.</w:t>
      </w:r>
      <w:r w:rsidRPr="001617FB">
        <w:rPr>
          <w:rFonts w:ascii="Times New Roman" w:hAnsi="Times New Roman"/>
          <w:b/>
        </w:rPr>
        <w:tab/>
        <w:t>SPECIALIOS LAIKYMO SĄLYGOS</w:t>
      </w:r>
    </w:p>
    <w:p w14:paraId="642A85B6" w14:textId="77777777" w:rsidR="00A7473A" w:rsidRPr="001617FB" w:rsidRDefault="00A7473A" w:rsidP="00A7473A">
      <w:pPr>
        <w:widowControl w:val="0"/>
        <w:tabs>
          <w:tab w:val="left" w:pos="567"/>
        </w:tabs>
        <w:spacing w:after="0" w:line="240" w:lineRule="auto"/>
        <w:rPr>
          <w:rFonts w:ascii="Times New Roman" w:hAnsi="Times New Roman"/>
        </w:rPr>
      </w:pPr>
    </w:p>
    <w:p w14:paraId="4E588077" w14:textId="77777777" w:rsidR="00A7473A" w:rsidRPr="001617FB" w:rsidRDefault="00A7473A" w:rsidP="00A7473A">
      <w:pPr>
        <w:widowControl w:val="0"/>
        <w:tabs>
          <w:tab w:val="left" w:pos="567"/>
        </w:tabs>
        <w:spacing w:after="0" w:line="240" w:lineRule="auto"/>
        <w:rPr>
          <w:rFonts w:ascii="Times New Roman" w:hAnsi="Times New Roman"/>
        </w:rPr>
      </w:pPr>
    </w:p>
    <w:p w14:paraId="34453DE8" w14:textId="77777777" w:rsidR="00A7473A" w:rsidRPr="001617FB" w:rsidRDefault="00A7473A" w:rsidP="004A747E">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rPr>
          <w:rFonts w:ascii="Times New Roman" w:hAnsi="Times New Roman"/>
          <w:b/>
        </w:rPr>
      </w:pPr>
      <w:r w:rsidRPr="001617FB">
        <w:rPr>
          <w:rFonts w:ascii="Times New Roman" w:hAnsi="Times New Roman"/>
          <w:b/>
        </w:rPr>
        <w:t>10.</w:t>
      </w:r>
      <w:r w:rsidRPr="001617FB">
        <w:rPr>
          <w:rFonts w:ascii="Times New Roman" w:hAnsi="Times New Roman"/>
          <w:b/>
        </w:rPr>
        <w:tab/>
        <w:t xml:space="preserve">SPECIALIOS ATSARGUMO PRIEMONĖS DĖL NESUVARTOTO </w:t>
      </w:r>
      <w:r w:rsidRPr="001617FB">
        <w:rPr>
          <w:rFonts w:ascii="Times New Roman" w:hAnsi="Times New Roman"/>
          <w:b/>
          <w:bCs/>
        </w:rPr>
        <w:t xml:space="preserve">VAISTINIO PREPARATO AR JO ATLIEKŲ </w:t>
      </w:r>
      <w:r w:rsidRPr="001617FB">
        <w:rPr>
          <w:rFonts w:ascii="Times New Roman" w:hAnsi="Times New Roman"/>
          <w:b/>
        </w:rPr>
        <w:t>TVARKYMO (JEI REIKIA)</w:t>
      </w:r>
    </w:p>
    <w:p w14:paraId="5F64BD9A" w14:textId="77777777" w:rsidR="00A7473A" w:rsidRPr="001617FB" w:rsidRDefault="00A7473A" w:rsidP="00A7473A">
      <w:pPr>
        <w:widowControl w:val="0"/>
        <w:tabs>
          <w:tab w:val="left" w:pos="567"/>
        </w:tabs>
        <w:spacing w:after="0" w:line="240" w:lineRule="auto"/>
        <w:rPr>
          <w:rFonts w:ascii="Times New Roman" w:hAnsi="Times New Roman"/>
        </w:rPr>
      </w:pPr>
    </w:p>
    <w:p w14:paraId="36CAB25C" w14:textId="77777777" w:rsidR="00A7473A" w:rsidRPr="001617FB" w:rsidRDefault="00A7473A" w:rsidP="00A7473A">
      <w:pPr>
        <w:widowControl w:val="0"/>
        <w:tabs>
          <w:tab w:val="left" w:pos="567"/>
        </w:tabs>
        <w:spacing w:after="0" w:line="240" w:lineRule="auto"/>
        <w:rPr>
          <w:rFonts w:ascii="Times New Roman" w:hAnsi="Times New Roman"/>
        </w:rPr>
      </w:pPr>
    </w:p>
    <w:p w14:paraId="19293F1A"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617FB">
        <w:rPr>
          <w:rFonts w:ascii="Times New Roman" w:hAnsi="Times New Roman"/>
          <w:b/>
        </w:rPr>
        <w:t>11.</w:t>
      </w:r>
      <w:r w:rsidRPr="001617FB">
        <w:rPr>
          <w:rFonts w:ascii="Times New Roman" w:hAnsi="Times New Roman"/>
          <w:b/>
        </w:rPr>
        <w:tab/>
        <w:t>REGISTRUOTOJO PAVADINIMAS IR ADRESAS</w:t>
      </w:r>
    </w:p>
    <w:p w14:paraId="5E668D74" w14:textId="77777777" w:rsidR="00A7473A" w:rsidRPr="001617FB" w:rsidRDefault="00A7473A" w:rsidP="00A7473A">
      <w:pPr>
        <w:widowControl w:val="0"/>
        <w:tabs>
          <w:tab w:val="left" w:pos="567"/>
        </w:tabs>
        <w:spacing w:after="0" w:line="240" w:lineRule="auto"/>
        <w:rPr>
          <w:rFonts w:ascii="Times New Roman" w:hAnsi="Times New Roman"/>
        </w:rPr>
      </w:pPr>
    </w:p>
    <w:p w14:paraId="1F4D8025" w14:textId="77777777" w:rsidR="00A7473A" w:rsidRPr="001617FB" w:rsidRDefault="00A7473A" w:rsidP="00A7473A">
      <w:pPr>
        <w:widowControl w:val="0"/>
        <w:spacing w:after="0" w:line="240" w:lineRule="auto"/>
        <w:rPr>
          <w:rFonts w:ascii="Times New Roman" w:hAnsi="Times New Roman"/>
          <w:b/>
        </w:rPr>
      </w:pPr>
      <w:r w:rsidRPr="001617FB">
        <w:rPr>
          <w:rFonts w:ascii="Times New Roman" w:hAnsi="Times New Roman"/>
        </w:rPr>
        <w:t>Orion Corporation</w:t>
      </w:r>
    </w:p>
    <w:p w14:paraId="7B39DF95" w14:textId="77777777" w:rsidR="00A7473A" w:rsidRPr="001617FB" w:rsidRDefault="00A7473A" w:rsidP="00A7473A">
      <w:pPr>
        <w:widowControl w:val="0"/>
        <w:spacing w:after="0" w:line="240" w:lineRule="auto"/>
        <w:rPr>
          <w:rFonts w:ascii="Times New Roman" w:hAnsi="Times New Roman"/>
        </w:rPr>
      </w:pPr>
      <w:proofErr w:type="spellStart"/>
      <w:r w:rsidRPr="001617FB">
        <w:rPr>
          <w:rFonts w:ascii="Times New Roman" w:hAnsi="Times New Roman"/>
        </w:rPr>
        <w:t>Orionintie</w:t>
      </w:r>
      <w:proofErr w:type="spellEnd"/>
      <w:r w:rsidRPr="001617FB">
        <w:rPr>
          <w:rFonts w:ascii="Times New Roman" w:hAnsi="Times New Roman"/>
        </w:rPr>
        <w:t xml:space="preserve"> 1</w:t>
      </w:r>
    </w:p>
    <w:p w14:paraId="764356A7" w14:textId="77777777" w:rsidR="00A7473A" w:rsidRPr="001617FB" w:rsidRDefault="00A7473A" w:rsidP="00A7473A">
      <w:pPr>
        <w:widowControl w:val="0"/>
        <w:spacing w:after="0" w:line="240" w:lineRule="auto"/>
        <w:rPr>
          <w:rFonts w:ascii="Times New Roman" w:hAnsi="Times New Roman"/>
        </w:rPr>
      </w:pPr>
      <w:r w:rsidRPr="001617FB">
        <w:rPr>
          <w:rFonts w:ascii="Times New Roman" w:hAnsi="Times New Roman"/>
        </w:rPr>
        <w:t xml:space="preserve">FI-02200 </w:t>
      </w:r>
      <w:proofErr w:type="spellStart"/>
      <w:r w:rsidRPr="001617FB">
        <w:rPr>
          <w:rFonts w:ascii="Times New Roman" w:hAnsi="Times New Roman"/>
        </w:rPr>
        <w:t>Espoo</w:t>
      </w:r>
      <w:proofErr w:type="spellEnd"/>
    </w:p>
    <w:p w14:paraId="10604ADE" w14:textId="77777777" w:rsidR="00A7473A" w:rsidRPr="001617FB" w:rsidRDefault="00A7473A" w:rsidP="00A7473A">
      <w:pPr>
        <w:widowControl w:val="0"/>
        <w:spacing w:after="0" w:line="240" w:lineRule="auto"/>
        <w:rPr>
          <w:rFonts w:ascii="Times New Roman" w:hAnsi="Times New Roman"/>
        </w:rPr>
      </w:pPr>
      <w:r w:rsidRPr="001617FB">
        <w:rPr>
          <w:rFonts w:ascii="Times New Roman" w:hAnsi="Times New Roman"/>
        </w:rPr>
        <w:t>Suomija</w:t>
      </w:r>
    </w:p>
    <w:p w14:paraId="5924E669" w14:textId="77777777" w:rsidR="00A7473A" w:rsidRPr="001617FB" w:rsidRDefault="00A7473A" w:rsidP="00A7473A">
      <w:pPr>
        <w:widowControl w:val="0"/>
        <w:tabs>
          <w:tab w:val="left" w:pos="567"/>
        </w:tabs>
        <w:spacing w:after="0" w:line="240" w:lineRule="auto"/>
        <w:rPr>
          <w:rFonts w:ascii="Times New Roman" w:hAnsi="Times New Roman"/>
        </w:rPr>
      </w:pPr>
    </w:p>
    <w:p w14:paraId="77A83A16" w14:textId="77777777" w:rsidR="00A7473A" w:rsidRPr="001617FB" w:rsidRDefault="00A7473A" w:rsidP="00A7473A">
      <w:pPr>
        <w:widowControl w:val="0"/>
        <w:tabs>
          <w:tab w:val="left" w:pos="567"/>
        </w:tabs>
        <w:spacing w:after="0" w:line="240" w:lineRule="auto"/>
        <w:rPr>
          <w:rFonts w:ascii="Times New Roman" w:hAnsi="Times New Roman"/>
        </w:rPr>
      </w:pPr>
    </w:p>
    <w:p w14:paraId="0BC94612"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1617FB">
        <w:rPr>
          <w:rFonts w:ascii="Times New Roman" w:hAnsi="Times New Roman"/>
          <w:b/>
        </w:rPr>
        <w:t>12.</w:t>
      </w:r>
      <w:r w:rsidRPr="001617FB">
        <w:rPr>
          <w:rFonts w:ascii="Times New Roman" w:hAnsi="Times New Roman"/>
          <w:b/>
        </w:rPr>
        <w:tab/>
        <w:t xml:space="preserve">REGISTRACIJOS PAŽYMĖJIMO NUMERIS (-IAI) </w:t>
      </w:r>
    </w:p>
    <w:p w14:paraId="4391DF8E" w14:textId="77777777" w:rsidR="00A7473A" w:rsidRPr="001617FB" w:rsidRDefault="00A7473A" w:rsidP="00A7473A">
      <w:pPr>
        <w:widowControl w:val="0"/>
        <w:tabs>
          <w:tab w:val="left" w:pos="567"/>
        </w:tabs>
        <w:spacing w:after="0" w:line="240" w:lineRule="auto"/>
        <w:rPr>
          <w:rFonts w:ascii="Times New Roman" w:hAnsi="Times New Roman"/>
        </w:rPr>
      </w:pPr>
    </w:p>
    <w:p w14:paraId="4E3A1B35" w14:textId="77777777" w:rsidR="00A7473A" w:rsidRPr="001617FB" w:rsidRDefault="00A7473A" w:rsidP="00A7473A">
      <w:pPr>
        <w:widowControl w:val="0"/>
        <w:tabs>
          <w:tab w:val="left" w:pos="567"/>
        </w:tabs>
        <w:spacing w:after="0" w:line="240" w:lineRule="auto"/>
        <w:rPr>
          <w:rFonts w:ascii="Times New Roman" w:hAnsi="Times New Roman"/>
        </w:rPr>
      </w:pPr>
      <w:r w:rsidRPr="00B538D7">
        <w:rPr>
          <w:rFonts w:ascii="Times New Roman" w:hAnsi="Times New Roman"/>
          <w:highlight w:val="lightGray"/>
        </w:rPr>
        <w:t>Spironolactone Orion 25 mg</w:t>
      </w:r>
      <w:r w:rsidRPr="001617FB">
        <w:rPr>
          <w:rFonts w:ascii="Times New Roman" w:hAnsi="Times New Roman"/>
        </w:rPr>
        <w:t xml:space="preserve"> </w:t>
      </w:r>
    </w:p>
    <w:p w14:paraId="2632AB2E" w14:textId="77777777" w:rsidR="00A7473A" w:rsidRPr="001617FB" w:rsidRDefault="00A7473A" w:rsidP="00A7473A">
      <w:pPr>
        <w:widowControl w:val="0"/>
        <w:tabs>
          <w:tab w:val="left" w:pos="567"/>
        </w:tabs>
        <w:spacing w:after="0" w:line="240" w:lineRule="auto"/>
        <w:rPr>
          <w:rFonts w:ascii="Times New Roman" w:hAnsi="Times New Roman"/>
        </w:rPr>
      </w:pPr>
      <w:r w:rsidRPr="00B538D7">
        <w:rPr>
          <w:rFonts w:ascii="Times New Roman" w:hAnsi="Times New Roman"/>
          <w:highlight w:val="lightGray"/>
        </w:rPr>
        <w:t>N30 –</w:t>
      </w:r>
      <w:r w:rsidRPr="001617FB">
        <w:rPr>
          <w:rFonts w:ascii="Times New Roman" w:hAnsi="Times New Roman"/>
        </w:rPr>
        <w:t xml:space="preserve"> LT/1/12/2842/001</w:t>
      </w:r>
    </w:p>
    <w:p w14:paraId="00DDBEE9" w14:textId="77777777" w:rsidR="00A7473A" w:rsidRPr="00B538D7" w:rsidRDefault="00A7473A"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N50 – LT/1/12/2842/007</w:t>
      </w:r>
    </w:p>
    <w:p w14:paraId="55F190CA" w14:textId="77777777" w:rsidR="00A7473A" w:rsidRPr="00B538D7" w:rsidRDefault="00A7473A"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N100 – LT/1/12/2842/002</w:t>
      </w:r>
    </w:p>
    <w:p w14:paraId="2F4C6C4D" w14:textId="77777777" w:rsidR="00A7473A" w:rsidRDefault="00A7473A" w:rsidP="00A7473A">
      <w:pPr>
        <w:widowControl w:val="0"/>
        <w:tabs>
          <w:tab w:val="left" w:pos="567"/>
        </w:tabs>
        <w:spacing w:after="0" w:line="240" w:lineRule="auto"/>
        <w:rPr>
          <w:rFonts w:ascii="Times New Roman" w:hAnsi="Times New Roman"/>
        </w:rPr>
      </w:pPr>
      <w:r w:rsidRPr="00B538D7">
        <w:rPr>
          <w:rFonts w:ascii="Times New Roman" w:hAnsi="Times New Roman"/>
          <w:highlight w:val="lightGray"/>
        </w:rPr>
        <w:t>N250 – LT/1/12/2842/008</w:t>
      </w:r>
    </w:p>
    <w:p w14:paraId="21E39FE4" w14:textId="77777777" w:rsidR="002B5E27" w:rsidRPr="001617FB" w:rsidRDefault="002B5E27" w:rsidP="00A7473A">
      <w:pPr>
        <w:widowControl w:val="0"/>
        <w:tabs>
          <w:tab w:val="left" w:pos="567"/>
        </w:tabs>
        <w:spacing w:after="0" w:line="240" w:lineRule="auto"/>
        <w:rPr>
          <w:rFonts w:ascii="Times New Roman" w:hAnsi="Times New Roman"/>
        </w:rPr>
      </w:pPr>
    </w:p>
    <w:p w14:paraId="3479A01B" w14:textId="77777777" w:rsidR="00A7473A" w:rsidRPr="00B538D7" w:rsidRDefault="002F25D7"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PVC/Aliuminio lizdinių plokštelių pakuotė:</w:t>
      </w:r>
    </w:p>
    <w:p w14:paraId="39000114" w14:textId="77777777" w:rsidR="002F25D7" w:rsidRPr="00B538D7" w:rsidRDefault="002F25D7"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 xml:space="preserve">N30 – </w:t>
      </w:r>
      <w:bookmarkStart w:id="71" w:name="_Hlk208983266"/>
      <w:r w:rsidRPr="00B538D7">
        <w:rPr>
          <w:rFonts w:ascii="Times New Roman" w:hAnsi="Times New Roman"/>
          <w:highlight w:val="lightGray"/>
        </w:rPr>
        <w:t>LT/1/12/2842/011</w:t>
      </w:r>
      <w:bookmarkEnd w:id="71"/>
    </w:p>
    <w:p w14:paraId="50362ADD" w14:textId="77777777" w:rsidR="002B5E27" w:rsidRPr="00B538D7" w:rsidRDefault="00083C43"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 xml:space="preserve">N60 – </w:t>
      </w:r>
      <w:r w:rsidR="00504615" w:rsidRPr="00B538D7">
        <w:rPr>
          <w:rFonts w:ascii="Times New Roman" w:hAnsi="Times New Roman"/>
          <w:highlight w:val="lightGray"/>
        </w:rPr>
        <w:t>LT/1/12/2842/013</w:t>
      </w:r>
    </w:p>
    <w:p w14:paraId="49174EE1" w14:textId="77777777" w:rsidR="00083C43" w:rsidRPr="00B538D7" w:rsidRDefault="00083C43" w:rsidP="00A7473A">
      <w:pPr>
        <w:widowControl w:val="0"/>
        <w:tabs>
          <w:tab w:val="left" w:pos="567"/>
        </w:tabs>
        <w:spacing w:after="0" w:line="240" w:lineRule="auto"/>
        <w:rPr>
          <w:rFonts w:ascii="Times New Roman" w:hAnsi="Times New Roman"/>
          <w:highlight w:val="lightGray"/>
        </w:rPr>
      </w:pPr>
    </w:p>
    <w:p w14:paraId="1E39EB7A" w14:textId="77777777" w:rsidR="00A7473A" w:rsidRPr="00B538D7" w:rsidRDefault="00A7473A"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 xml:space="preserve">Spironolactone Orion 50 mg </w:t>
      </w:r>
    </w:p>
    <w:p w14:paraId="2F0B63B7" w14:textId="77777777" w:rsidR="00A7473A" w:rsidRPr="00B538D7" w:rsidRDefault="00A7473A"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N30 – LT/1/12/2842/003</w:t>
      </w:r>
    </w:p>
    <w:p w14:paraId="62FD2664" w14:textId="77777777" w:rsidR="00A7473A" w:rsidRPr="00B538D7" w:rsidRDefault="00A7473A"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N50 – LT/1/12/2842/009</w:t>
      </w:r>
    </w:p>
    <w:p w14:paraId="24B6AC09" w14:textId="77777777" w:rsidR="00A7473A" w:rsidRPr="00B538D7" w:rsidRDefault="00A7473A"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N100 – LT/1/12/2842/004</w:t>
      </w:r>
    </w:p>
    <w:p w14:paraId="0EF2A9B8" w14:textId="77777777" w:rsidR="002B5E27" w:rsidRPr="00B538D7" w:rsidRDefault="002B5E27" w:rsidP="00A7473A">
      <w:pPr>
        <w:widowControl w:val="0"/>
        <w:tabs>
          <w:tab w:val="left" w:pos="567"/>
        </w:tabs>
        <w:spacing w:after="0" w:line="240" w:lineRule="auto"/>
        <w:rPr>
          <w:rFonts w:ascii="Times New Roman" w:hAnsi="Times New Roman"/>
          <w:highlight w:val="lightGray"/>
        </w:rPr>
      </w:pPr>
    </w:p>
    <w:p w14:paraId="0E65A029" w14:textId="77777777" w:rsidR="00A7473A" w:rsidRPr="00B538D7" w:rsidRDefault="002F25D7"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PVC/Aliuminio lizdinių plokštelių pakuotė:</w:t>
      </w:r>
    </w:p>
    <w:p w14:paraId="6BBDEDBA" w14:textId="77777777" w:rsidR="002F25D7" w:rsidRPr="00B538D7" w:rsidRDefault="002F25D7"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N30 – LT/1/12/2842/012</w:t>
      </w:r>
    </w:p>
    <w:p w14:paraId="7055F88C" w14:textId="77777777" w:rsidR="002F25D7" w:rsidRPr="001617FB" w:rsidRDefault="00083C43" w:rsidP="00A7473A">
      <w:pPr>
        <w:widowControl w:val="0"/>
        <w:tabs>
          <w:tab w:val="left" w:pos="567"/>
        </w:tabs>
        <w:spacing w:after="0" w:line="240" w:lineRule="auto"/>
        <w:rPr>
          <w:rFonts w:ascii="Times New Roman" w:hAnsi="Times New Roman"/>
        </w:rPr>
      </w:pPr>
      <w:r w:rsidRPr="00B538D7">
        <w:rPr>
          <w:rFonts w:ascii="Times New Roman" w:hAnsi="Times New Roman"/>
          <w:highlight w:val="lightGray"/>
        </w:rPr>
        <w:t xml:space="preserve">N60 – </w:t>
      </w:r>
      <w:r w:rsidR="00504615" w:rsidRPr="00B538D7">
        <w:rPr>
          <w:rFonts w:ascii="Times New Roman" w:hAnsi="Times New Roman"/>
          <w:highlight w:val="lightGray"/>
        </w:rPr>
        <w:t>LT/1/12/2842/014</w:t>
      </w:r>
    </w:p>
    <w:p w14:paraId="2D2CF5FE" w14:textId="77777777" w:rsidR="00A7473A" w:rsidRDefault="00A7473A" w:rsidP="00A7473A">
      <w:pPr>
        <w:widowControl w:val="0"/>
        <w:tabs>
          <w:tab w:val="left" w:pos="567"/>
        </w:tabs>
        <w:spacing w:after="0" w:line="240" w:lineRule="auto"/>
        <w:rPr>
          <w:rFonts w:ascii="Times New Roman" w:hAnsi="Times New Roman"/>
        </w:rPr>
      </w:pPr>
    </w:p>
    <w:p w14:paraId="30E5D0BD" w14:textId="77777777" w:rsidR="00083C43" w:rsidRPr="001617FB" w:rsidRDefault="00083C43" w:rsidP="00A7473A">
      <w:pPr>
        <w:widowControl w:val="0"/>
        <w:tabs>
          <w:tab w:val="left" w:pos="567"/>
        </w:tabs>
        <w:spacing w:after="0" w:line="240" w:lineRule="auto"/>
        <w:rPr>
          <w:rFonts w:ascii="Times New Roman" w:hAnsi="Times New Roman"/>
        </w:rPr>
      </w:pPr>
    </w:p>
    <w:p w14:paraId="7B85B6BA"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13.</w:t>
      </w:r>
      <w:r w:rsidRPr="001617FB">
        <w:rPr>
          <w:rFonts w:ascii="Times New Roman" w:hAnsi="Times New Roman"/>
          <w:b/>
        </w:rPr>
        <w:tab/>
        <w:t>SERIJOS NUMERIS</w:t>
      </w:r>
    </w:p>
    <w:p w14:paraId="53BFF621" w14:textId="77777777" w:rsidR="00A7473A" w:rsidRPr="001617FB" w:rsidRDefault="00A7473A" w:rsidP="00A7473A">
      <w:pPr>
        <w:widowControl w:val="0"/>
        <w:tabs>
          <w:tab w:val="left" w:pos="567"/>
        </w:tabs>
        <w:spacing w:after="0" w:line="240" w:lineRule="auto"/>
        <w:rPr>
          <w:rFonts w:ascii="Times New Roman" w:hAnsi="Times New Roman"/>
        </w:rPr>
      </w:pPr>
    </w:p>
    <w:p w14:paraId="065233DF" w14:textId="77777777" w:rsidR="006743D1" w:rsidRPr="001617FB" w:rsidRDefault="00A7473A" w:rsidP="006743D1">
      <w:pPr>
        <w:widowControl w:val="0"/>
        <w:tabs>
          <w:tab w:val="left" w:pos="567"/>
        </w:tabs>
        <w:spacing w:after="0" w:line="240" w:lineRule="auto"/>
        <w:rPr>
          <w:rFonts w:ascii="Times New Roman" w:hAnsi="Times New Roman"/>
        </w:rPr>
      </w:pPr>
      <w:r w:rsidRPr="001617FB">
        <w:rPr>
          <w:rFonts w:ascii="Times New Roman" w:hAnsi="Times New Roman"/>
        </w:rPr>
        <w:t>Lot</w:t>
      </w:r>
      <w:r w:rsidR="006743D1">
        <w:rPr>
          <w:rFonts w:ascii="Times New Roman" w:hAnsi="Times New Roman"/>
        </w:rPr>
        <w:t xml:space="preserve">: </w:t>
      </w:r>
      <w:r w:rsidR="006743D1" w:rsidRPr="00B538D7">
        <w:rPr>
          <w:rFonts w:ascii="Times New Roman" w:hAnsi="Times New Roman"/>
          <w:highlight w:val="lightGray"/>
        </w:rPr>
        <w:t>{numeris}</w:t>
      </w:r>
    </w:p>
    <w:p w14:paraId="1A9CAA5C" w14:textId="77777777" w:rsidR="00A7473A" w:rsidRPr="001617FB" w:rsidRDefault="00A7473A" w:rsidP="00A7473A">
      <w:pPr>
        <w:widowControl w:val="0"/>
        <w:tabs>
          <w:tab w:val="left" w:pos="567"/>
        </w:tabs>
        <w:spacing w:after="0" w:line="240" w:lineRule="auto"/>
        <w:rPr>
          <w:rFonts w:ascii="Times New Roman" w:hAnsi="Times New Roman"/>
        </w:rPr>
      </w:pPr>
    </w:p>
    <w:p w14:paraId="074055AE" w14:textId="77777777" w:rsidR="00A7473A" w:rsidRPr="001617FB" w:rsidRDefault="00A7473A" w:rsidP="00A7473A">
      <w:pPr>
        <w:widowControl w:val="0"/>
        <w:tabs>
          <w:tab w:val="left" w:pos="567"/>
        </w:tabs>
        <w:spacing w:after="0" w:line="240" w:lineRule="auto"/>
        <w:rPr>
          <w:rFonts w:ascii="Times New Roman" w:hAnsi="Times New Roman"/>
        </w:rPr>
      </w:pPr>
    </w:p>
    <w:p w14:paraId="4A23A7E9" w14:textId="77777777" w:rsidR="00A7473A" w:rsidRPr="001617FB" w:rsidRDefault="00A7473A" w:rsidP="00A7473A">
      <w:pPr>
        <w:widowControl w:val="0"/>
        <w:tabs>
          <w:tab w:val="left" w:pos="567"/>
        </w:tabs>
        <w:spacing w:after="0" w:line="240" w:lineRule="auto"/>
        <w:rPr>
          <w:rFonts w:ascii="Times New Roman" w:hAnsi="Times New Roman"/>
        </w:rPr>
      </w:pPr>
    </w:p>
    <w:p w14:paraId="54ED7C38"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14.</w:t>
      </w:r>
      <w:r w:rsidRPr="001617FB">
        <w:rPr>
          <w:rFonts w:ascii="Times New Roman" w:hAnsi="Times New Roman"/>
          <w:b/>
        </w:rPr>
        <w:tab/>
        <w:t>PARDAVIMO (IŠDAVIMO) TVARKA</w:t>
      </w:r>
    </w:p>
    <w:p w14:paraId="35C363BC" w14:textId="77777777" w:rsidR="00A7473A" w:rsidRPr="001617FB" w:rsidRDefault="00A7473A" w:rsidP="00A7473A">
      <w:pPr>
        <w:widowControl w:val="0"/>
        <w:tabs>
          <w:tab w:val="left" w:pos="567"/>
        </w:tabs>
        <w:spacing w:after="0" w:line="240" w:lineRule="auto"/>
        <w:rPr>
          <w:rFonts w:ascii="Times New Roman" w:hAnsi="Times New Roman"/>
        </w:rPr>
      </w:pPr>
    </w:p>
    <w:p w14:paraId="23D5F2A6"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Receptinis vaistas.</w:t>
      </w:r>
    </w:p>
    <w:p w14:paraId="61CA8B7E" w14:textId="77777777" w:rsidR="00A7473A" w:rsidRPr="001617FB" w:rsidRDefault="00A7473A" w:rsidP="00A7473A">
      <w:pPr>
        <w:widowControl w:val="0"/>
        <w:tabs>
          <w:tab w:val="left" w:pos="567"/>
        </w:tabs>
        <w:spacing w:after="0" w:line="240" w:lineRule="auto"/>
        <w:rPr>
          <w:rFonts w:ascii="Times New Roman" w:hAnsi="Times New Roman"/>
        </w:rPr>
      </w:pPr>
    </w:p>
    <w:p w14:paraId="32563BAA" w14:textId="77777777" w:rsidR="00A7473A" w:rsidRPr="001617FB" w:rsidRDefault="00A7473A" w:rsidP="00A7473A">
      <w:pPr>
        <w:widowControl w:val="0"/>
        <w:tabs>
          <w:tab w:val="left" w:pos="567"/>
        </w:tabs>
        <w:spacing w:after="0" w:line="240" w:lineRule="auto"/>
        <w:rPr>
          <w:rFonts w:ascii="Times New Roman" w:hAnsi="Times New Roman"/>
        </w:rPr>
      </w:pPr>
    </w:p>
    <w:p w14:paraId="313BA8E6"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15.</w:t>
      </w:r>
      <w:r w:rsidRPr="001617FB">
        <w:rPr>
          <w:rFonts w:ascii="Times New Roman" w:hAnsi="Times New Roman"/>
          <w:b/>
        </w:rPr>
        <w:tab/>
        <w:t>VARTOJIMO INSTRUKCIJA</w:t>
      </w:r>
    </w:p>
    <w:p w14:paraId="58CB459D" w14:textId="77777777" w:rsidR="00A7473A" w:rsidRPr="001617FB" w:rsidRDefault="00A7473A" w:rsidP="00A7473A">
      <w:pPr>
        <w:widowControl w:val="0"/>
        <w:tabs>
          <w:tab w:val="left" w:pos="567"/>
        </w:tabs>
        <w:spacing w:after="0" w:line="240" w:lineRule="auto"/>
        <w:rPr>
          <w:rFonts w:ascii="Times New Roman" w:hAnsi="Times New Roman"/>
        </w:rPr>
      </w:pPr>
    </w:p>
    <w:p w14:paraId="093A6B82" w14:textId="77777777" w:rsidR="00A7473A" w:rsidRPr="001617FB" w:rsidRDefault="00A7473A" w:rsidP="00A7473A">
      <w:pPr>
        <w:widowControl w:val="0"/>
        <w:tabs>
          <w:tab w:val="left" w:pos="567"/>
        </w:tabs>
        <w:spacing w:after="0" w:line="240" w:lineRule="auto"/>
        <w:rPr>
          <w:rFonts w:ascii="Times New Roman" w:hAnsi="Times New Roman"/>
        </w:rPr>
      </w:pPr>
    </w:p>
    <w:p w14:paraId="213B1B0B" w14:textId="77777777" w:rsidR="00A7473A" w:rsidRPr="001617FB" w:rsidRDefault="00A7473A" w:rsidP="00A7473A">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1617FB">
        <w:rPr>
          <w:rFonts w:ascii="Times New Roman" w:hAnsi="Times New Roman"/>
          <w:b/>
        </w:rPr>
        <w:t>16.</w:t>
      </w:r>
      <w:r w:rsidRPr="001617FB">
        <w:rPr>
          <w:rFonts w:ascii="Times New Roman" w:hAnsi="Times New Roman"/>
          <w:b/>
        </w:rPr>
        <w:tab/>
        <w:t>INFORMACIJA BRAILIO RAŠTU</w:t>
      </w:r>
    </w:p>
    <w:p w14:paraId="73892D0A" w14:textId="77777777" w:rsidR="00A7473A" w:rsidRPr="001617FB" w:rsidRDefault="00A7473A" w:rsidP="00A7473A">
      <w:pPr>
        <w:widowControl w:val="0"/>
        <w:tabs>
          <w:tab w:val="left" w:pos="567"/>
        </w:tabs>
        <w:spacing w:after="0" w:line="240" w:lineRule="auto"/>
        <w:rPr>
          <w:rFonts w:ascii="Times New Roman" w:hAnsi="Times New Roman"/>
        </w:rPr>
      </w:pPr>
    </w:p>
    <w:p w14:paraId="7091D3BD" w14:textId="77777777" w:rsidR="00A7473A" w:rsidRPr="001617FB" w:rsidRDefault="00A7473A" w:rsidP="00A7473A">
      <w:pPr>
        <w:widowControl w:val="0"/>
        <w:tabs>
          <w:tab w:val="left" w:pos="567"/>
        </w:tabs>
        <w:spacing w:after="0" w:line="240" w:lineRule="auto"/>
        <w:rPr>
          <w:rFonts w:ascii="Times New Roman" w:hAnsi="Times New Roman"/>
        </w:rPr>
      </w:pPr>
      <w:r w:rsidRPr="00B538D7">
        <w:rPr>
          <w:rFonts w:ascii="Times New Roman" w:hAnsi="Times New Roman"/>
          <w:highlight w:val="lightGray"/>
        </w:rPr>
        <w:t>Tik ant dėžutės:</w:t>
      </w:r>
    </w:p>
    <w:p w14:paraId="2574E449" w14:textId="77777777" w:rsidR="00A7473A" w:rsidRPr="001617FB" w:rsidRDefault="00A7473A" w:rsidP="00A7473A">
      <w:pPr>
        <w:widowControl w:val="0"/>
        <w:tabs>
          <w:tab w:val="left" w:pos="567"/>
        </w:tabs>
        <w:spacing w:after="0" w:line="240" w:lineRule="auto"/>
        <w:rPr>
          <w:rFonts w:ascii="Times New Roman" w:hAnsi="Times New Roman"/>
        </w:rPr>
      </w:pPr>
    </w:p>
    <w:p w14:paraId="10668A48" w14:textId="77777777" w:rsidR="00A7473A" w:rsidRPr="001617FB" w:rsidRDefault="00A7473A" w:rsidP="00A7473A">
      <w:pPr>
        <w:widowControl w:val="0"/>
        <w:tabs>
          <w:tab w:val="left" w:pos="567"/>
        </w:tabs>
        <w:spacing w:after="0" w:line="240" w:lineRule="auto"/>
        <w:rPr>
          <w:rFonts w:ascii="Times New Roman" w:hAnsi="Times New Roman"/>
        </w:rPr>
      </w:pPr>
      <w:proofErr w:type="spellStart"/>
      <w:r w:rsidRPr="001617FB">
        <w:rPr>
          <w:rFonts w:ascii="Times New Roman" w:hAnsi="Times New Roman"/>
        </w:rPr>
        <w:t>spironolactone</w:t>
      </w:r>
      <w:proofErr w:type="spellEnd"/>
      <w:r w:rsidRPr="001617FB">
        <w:rPr>
          <w:rFonts w:ascii="Times New Roman" w:hAnsi="Times New Roman"/>
        </w:rPr>
        <w:t xml:space="preserve"> </w:t>
      </w:r>
      <w:proofErr w:type="spellStart"/>
      <w:r w:rsidRPr="001617FB">
        <w:rPr>
          <w:rFonts w:ascii="Times New Roman" w:hAnsi="Times New Roman"/>
        </w:rPr>
        <w:t>orion</w:t>
      </w:r>
      <w:proofErr w:type="spellEnd"/>
      <w:r w:rsidRPr="001617FB">
        <w:rPr>
          <w:rFonts w:ascii="Times New Roman" w:hAnsi="Times New Roman"/>
        </w:rPr>
        <w:t xml:space="preserve"> 25 mg tabletės</w:t>
      </w:r>
    </w:p>
    <w:p w14:paraId="48D3A3C1" w14:textId="77777777" w:rsidR="00A7473A" w:rsidRPr="001617FB" w:rsidRDefault="00A7473A" w:rsidP="00A7473A">
      <w:pPr>
        <w:widowControl w:val="0"/>
        <w:tabs>
          <w:tab w:val="left" w:pos="567"/>
        </w:tabs>
        <w:spacing w:after="0" w:line="240" w:lineRule="auto"/>
        <w:rPr>
          <w:rFonts w:ascii="Times New Roman" w:hAnsi="Times New Roman"/>
        </w:rPr>
      </w:pPr>
      <w:proofErr w:type="spellStart"/>
      <w:r w:rsidRPr="00B538D7">
        <w:rPr>
          <w:rFonts w:ascii="Times New Roman" w:hAnsi="Times New Roman"/>
          <w:highlight w:val="lightGray"/>
        </w:rPr>
        <w:t>spironolactone</w:t>
      </w:r>
      <w:proofErr w:type="spellEnd"/>
      <w:r w:rsidRPr="00B538D7">
        <w:rPr>
          <w:rFonts w:ascii="Times New Roman" w:hAnsi="Times New Roman"/>
          <w:highlight w:val="lightGray"/>
        </w:rPr>
        <w:t xml:space="preserve"> </w:t>
      </w:r>
      <w:proofErr w:type="spellStart"/>
      <w:r w:rsidRPr="00B538D7">
        <w:rPr>
          <w:rFonts w:ascii="Times New Roman" w:hAnsi="Times New Roman"/>
          <w:highlight w:val="lightGray"/>
        </w:rPr>
        <w:t>orion</w:t>
      </w:r>
      <w:proofErr w:type="spellEnd"/>
      <w:r w:rsidRPr="00B538D7">
        <w:rPr>
          <w:rFonts w:ascii="Times New Roman" w:hAnsi="Times New Roman"/>
          <w:highlight w:val="lightGray"/>
        </w:rPr>
        <w:t xml:space="preserve"> 50 mg tabletės</w:t>
      </w:r>
    </w:p>
    <w:p w14:paraId="7A3DF468" w14:textId="77777777" w:rsidR="00A7473A" w:rsidRPr="001617FB" w:rsidRDefault="00A7473A" w:rsidP="00A7473A">
      <w:pPr>
        <w:widowControl w:val="0"/>
        <w:tabs>
          <w:tab w:val="left" w:pos="567"/>
        </w:tabs>
        <w:spacing w:after="0" w:line="240" w:lineRule="auto"/>
        <w:rPr>
          <w:rFonts w:ascii="Times New Roman" w:hAnsi="Times New Roman"/>
        </w:rPr>
      </w:pPr>
    </w:p>
    <w:p w14:paraId="35D63D0E" w14:textId="77777777" w:rsidR="00A7473A" w:rsidRPr="001617FB" w:rsidRDefault="00A7473A" w:rsidP="00A7473A">
      <w:pPr>
        <w:tabs>
          <w:tab w:val="left" w:pos="567"/>
        </w:tabs>
        <w:spacing w:after="0" w:line="260" w:lineRule="exact"/>
        <w:rPr>
          <w:rFonts w:ascii="Times New Roman" w:eastAsia="Times New Roman" w:hAnsi="Times New Roman"/>
          <w:noProof/>
          <w:shd w:val="clear" w:color="auto" w:fill="CCCCCC"/>
        </w:rPr>
      </w:pPr>
    </w:p>
    <w:p w14:paraId="76F124EA" w14:textId="77777777" w:rsidR="00A7473A" w:rsidRPr="00E01917" w:rsidRDefault="00A7473A" w:rsidP="00A7473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E01917">
        <w:rPr>
          <w:rFonts w:ascii="Times New Roman" w:eastAsia="Times New Roman" w:hAnsi="Times New Roman"/>
          <w:b/>
          <w:noProof/>
          <w:snapToGrid w:val="0"/>
          <w:szCs w:val="20"/>
        </w:rPr>
        <w:t>17.</w:t>
      </w:r>
      <w:r w:rsidRPr="00E01917">
        <w:rPr>
          <w:rFonts w:ascii="Times New Roman" w:eastAsia="Times New Roman" w:hAnsi="Times New Roman"/>
          <w:b/>
          <w:noProof/>
          <w:snapToGrid w:val="0"/>
          <w:szCs w:val="20"/>
        </w:rPr>
        <w:tab/>
        <w:t>UNIKALUS IDENTIFIKATORIUS – 2D BRŪKŠNINIS KODAS</w:t>
      </w:r>
    </w:p>
    <w:p w14:paraId="1C221541" w14:textId="77777777" w:rsidR="00A7473A" w:rsidRPr="00E01917" w:rsidRDefault="00A7473A" w:rsidP="00A7473A">
      <w:pPr>
        <w:tabs>
          <w:tab w:val="left" w:pos="567"/>
        </w:tabs>
        <w:spacing w:after="0" w:line="260" w:lineRule="exact"/>
        <w:rPr>
          <w:rFonts w:ascii="Times New Roman" w:eastAsia="Times New Roman" w:hAnsi="Times New Roman"/>
          <w:noProof/>
          <w:snapToGrid w:val="0"/>
          <w:szCs w:val="20"/>
        </w:rPr>
      </w:pPr>
    </w:p>
    <w:p w14:paraId="629615FC" w14:textId="77777777" w:rsidR="00A7473A" w:rsidRPr="00B538D7" w:rsidRDefault="00A7473A" w:rsidP="00A7473A">
      <w:pPr>
        <w:widowControl w:val="0"/>
        <w:tabs>
          <w:tab w:val="left" w:pos="567"/>
        </w:tabs>
        <w:spacing w:after="0" w:line="240" w:lineRule="auto"/>
        <w:rPr>
          <w:rFonts w:ascii="Times New Roman" w:hAnsi="Times New Roman"/>
          <w:highlight w:val="lightGray"/>
        </w:rPr>
      </w:pPr>
      <w:r w:rsidRPr="00B538D7">
        <w:rPr>
          <w:rFonts w:ascii="Times New Roman" w:hAnsi="Times New Roman"/>
          <w:highlight w:val="lightGray"/>
        </w:rPr>
        <w:t>Tik ant dėžutės:</w:t>
      </w:r>
    </w:p>
    <w:p w14:paraId="32D6474E" w14:textId="77777777" w:rsidR="00A7473A" w:rsidRPr="00B538D7" w:rsidRDefault="00A7473A" w:rsidP="00A7473A">
      <w:pPr>
        <w:tabs>
          <w:tab w:val="left" w:pos="567"/>
        </w:tabs>
        <w:spacing w:after="0" w:line="260" w:lineRule="exact"/>
        <w:rPr>
          <w:rFonts w:ascii="Times New Roman" w:eastAsia="Times New Roman" w:hAnsi="Times New Roman"/>
          <w:noProof/>
          <w:snapToGrid w:val="0"/>
          <w:szCs w:val="20"/>
          <w:highlight w:val="lightGray"/>
        </w:rPr>
      </w:pPr>
    </w:p>
    <w:p w14:paraId="617A3E3F" w14:textId="77777777" w:rsidR="00A7473A" w:rsidRPr="00E01917" w:rsidRDefault="00A7473A" w:rsidP="00A7473A">
      <w:pPr>
        <w:tabs>
          <w:tab w:val="left" w:pos="567"/>
        </w:tabs>
        <w:spacing w:after="0" w:line="260" w:lineRule="exact"/>
        <w:rPr>
          <w:rFonts w:ascii="Times New Roman" w:eastAsia="Times New Roman" w:hAnsi="Times New Roman"/>
          <w:noProof/>
          <w:snapToGrid w:val="0"/>
          <w:shd w:val="clear" w:color="auto" w:fill="CCCCCC"/>
        </w:rPr>
      </w:pPr>
      <w:r w:rsidRPr="00B538D7">
        <w:rPr>
          <w:rFonts w:ascii="Times New Roman" w:hAnsi="Times New Roman"/>
          <w:highlight w:val="lightGray"/>
        </w:rPr>
        <w:t>2D brūkšninis kodas su nurodytu unikaliu identifikatoriumi.</w:t>
      </w:r>
    </w:p>
    <w:p w14:paraId="29B2D898" w14:textId="77777777" w:rsidR="00A7473A" w:rsidRPr="00E01917" w:rsidRDefault="00A7473A" w:rsidP="00A7473A">
      <w:pPr>
        <w:tabs>
          <w:tab w:val="left" w:pos="567"/>
        </w:tabs>
        <w:spacing w:after="0" w:line="260" w:lineRule="exact"/>
        <w:rPr>
          <w:rFonts w:ascii="Times New Roman" w:eastAsia="Times New Roman" w:hAnsi="Times New Roman"/>
          <w:noProof/>
          <w:snapToGrid w:val="0"/>
          <w:szCs w:val="20"/>
        </w:rPr>
      </w:pPr>
    </w:p>
    <w:p w14:paraId="4D2C13AA" w14:textId="77777777" w:rsidR="00A7473A" w:rsidRPr="00E01917" w:rsidRDefault="00A7473A" w:rsidP="00A7473A">
      <w:pPr>
        <w:tabs>
          <w:tab w:val="left" w:pos="567"/>
        </w:tabs>
        <w:spacing w:after="0" w:line="260" w:lineRule="exact"/>
        <w:rPr>
          <w:rFonts w:ascii="Times New Roman" w:eastAsia="Times New Roman" w:hAnsi="Times New Roman"/>
          <w:noProof/>
          <w:snapToGrid w:val="0"/>
          <w:szCs w:val="20"/>
        </w:rPr>
      </w:pPr>
    </w:p>
    <w:p w14:paraId="2EFB2F6F" w14:textId="77777777" w:rsidR="00A7473A" w:rsidRPr="00E01917" w:rsidRDefault="00A7473A" w:rsidP="00A7473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E01917">
        <w:rPr>
          <w:rFonts w:ascii="Times New Roman" w:eastAsia="Times New Roman" w:hAnsi="Times New Roman"/>
          <w:b/>
          <w:noProof/>
          <w:snapToGrid w:val="0"/>
          <w:szCs w:val="20"/>
        </w:rPr>
        <w:t>18.</w:t>
      </w:r>
      <w:r w:rsidRPr="00E01917">
        <w:rPr>
          <w:rFonts w:ascii="Times New Roman" w:eastAsia="Times New Roman" w:hAnsi="Times New Roman"/>
          <w:b/>
          <w:noProof/>
          <w:snapToGrid w:val="0"/>
          <w:szCs w:val="20"/>
        </w:rPr>
        <w:tab/>
        <w:t>UNIKALUS IDENTIFIKATORIUS – ŽMONĖMS SUPRANTAMI DUOMENYS</w:t>
      </w:r>
    </w:p>
    <w:p w14:paraId="75578485" w14:textId="77777777" w:rsidR="00A7473A" w:rsidRPr="001617FB" w:rsidRDefault="00A7473A" w:rsidP="00A7473A">
      <w:pPr>
        <w:tabs>
          <w:tab w:val="left" w:pos="567"/>
        </w:tabs>
        <w:spacing w:after="0" w:line="260" w:lineRule="exact"/>
        <w:rPr>
          <w:rFonts w:ascii="Times New Roman" w:eastAsia="Times New Roman" w:hAnsi="Times New Roman"/>
          <w:snapToGrid w:val="0"/>
          <w:szCs w:val="20"/>
        </w:rPr>
      </w:pPr>
    </w:p>
    <w:p w14:paraId="3983E24B" w14:textId="77777777" w:rsidR="00A7473A" w:rsidRPr="001617FB" w:rsidRDefault="00A7473A" w:rsidP="00A7473A">
      <w:pPr>
        <w:widowControl w:val="0"/>
        <w:tabs>
          <w:tab w:val="left" w:pos="567"/>
        </w:tabs>
        <w:spacing w:after="0" w:line="240" w:lineRule="auto"/>
        <w:rPr>
          <w:rFonts w:ascii="Times New Roman" w:hAnsi="Times New Roman"/>
        </w:rPr>
      </w:pPr>
      <w:r w:rsidRPr="00B538D7">
        <w:rPr>
          <w:rFonts w:ascii="Times New Roman" w:hAnsi="Times New Roman"/>
          <w:highlight w:val="lightGray"/>
        </w:rPr>
        <w:t>Tik ant dėžutės:</w:t>
      </w:r>
    </w:p>
    <w:p w14:paraId="138D3A61" w14:textId="77777777" w:rsidR="00A7473A" w:rsidRPr="001617FB" w:rsidRDefault="00A7473A" w:rsidP="00A7473A">
      <w:pPr>
        <w:tabs>
          <w:tab w:val="left" w:pos="567"/>
        </w:tabs>
        <w:spacing w:after="0" w:line="260" w:lineRule="exact"/>
        <w:rPr>
          <w:rFonts w:ascii="Times New Roman" w:eastAsia="Times New Roman" w:hAnsi="Times New Roman"/>
          <w:snapToGrid w:val="0"/>
          <w:szCs w:val="20"/>
        </w:rPr>
      </w:pPr>
    </w:p>
    <w:p w14:paraId="2C055AA1" w14:textId="77777777" w:rsidR="00A7473A" w:rsidRPr="001617FB" w:rsidRDefault="00A7473A" w:rsidP="00A7473A">
      <w:pPr>
        <w:tabs>
          <w:tab w:val="left" w:pos="567"/>
        </w:tabs>
        <w:spacing w:after="0" w:line="260" w:lineRule="exact"/>
        <w:rPr>
          <w:rFonts w:ascii="Times New Roman" w:eastAsia="Times New Roman" w:hAnsi="Times New Roman"/>
          <w:snapToGrid w:val="0"/>
          <w:color w:val="008000"/>
        </w:rPr>
      </w:pPr>
      <w:r w:rsidRPr="001617FB">
        <w:rPr>
          <w:rFonts w:ascii="Times New Roman" w:eastAsia="Times New Roman" w:hAnsi="Times New Roman"/>
          <w:snapToGrid w:val="0"/>
          <w:szCs w:val="20"/>
        </w:rPr>
        <w:t xml:space="preserve">PC </w:t>
      </w:r>
      <w:r w:rsidRPr="00B538D7">
        <w:rPr>
          <w:rFonts w:ascii="Times New Roman" w:hAnsi="Times New Roman"/>
          <w:highlight w:val="lightGray"/>
        </w:rPr>
        <w:t>{numeris}</w:t>
      </w:r>
    </w:p>
    <w:p w14:paraId="64729F96" w14:textId="77777777" w:rsidR="00A7473A" w:rsidRPr="001617FB" w:rsidRDefault="00A7473A" w:rsidP="00A7473A">
      <w:pPr>
        <w:tabs>
          <w:tab w:val="left" w:pos="567"/>
        </w:tabs>
        <w:spacing w:after="0" w:line="260" w:lineRule="exact"/>
        <w:rPr>
          <w:rFonts w:ascii="Times New Roman" w:eastAsia="Times New Roman" w:hAnsi="Times New Roman"/>
          <w:snapToGrid w:val="0"/>
        </w:rPr>
      </w:pPr>
      <w:r w:rsidRPr="001617FB">
        <w:rPr>
          <w:rFonts w:ascii="Times New Roman" w:eastAsia="Times New Roman" w:hAnsi="Times New Roman"/>
          <w:snapToGrid w:val="0"/>
          <w:szCs w:val="20"/>
        </w:rPr>
        <w:t xml:space="preserve">SN </w:t>
      </w:r>
      <w:r w:rsidRPr="00B538D7">
        <w:rPr>
          <w:rFonts w:ascii="Times New Roman" w:hAnsi="Times New Roman"/>
          <w:highlight w:val="lightGray"/>
        </w:rPr>
        <w:t>{numeris}</w:t>
      </w:r>
    </w:p>
    <w:p w14:paraId="1C613A2D" w14:textId="77777777" w:rsidR="00A7473A" w:rsidRDefault="00A7473A" w:rsidP="00A7473A">
      <w:pPr>
        <w:tabs>
          <w:tab w:val="left" w:pos="567"/>
        </w:tabs>
        <w:spacing w:after="0" w:line="260" w:lineRule="exact"/>
        <w:rPr>
          <w:rFonts w:ascii="Times New Roman" w:hAnsi="Times New Roman"/>
        </w:rPr>
      </w:pPr>
      <w:r w:rsidRPr="00B538D7">
        <w:rPr>
          <w:rFonts w:ascii="Times New Roman" w:eastAsia="Times New Roman" w:hAnsi="Times New Roman"/>
          <w:snapToGrid w:val="0"/>
          <w:szCs w:val="20"/>
          <w:highlight w:val="lightGray"/>
        </w:rPr>
        <w:t xml:space="preserve">NN </w:t>
      </w:r>
      <w:r w:rsidRPr="00B538D7">
        <w:rPr>
          <w:rFonts w:ascii="Times New Roman" w:hAnsi="Times New Roman"/>
          <w:highlight w:val="lightGray"/>
        </w:rPr>
        <w:t>{numeris}, jeigu šalyje taikomas</w:t>
      </w:r>
    </w:p>
    <w:p w14:paraId="59018D6A" w14:textId="77777777" w:rsidR="006743D1" w:rsidRDefault="006743D1" w:rsidP="00A7473A">
      <w:pPr>
        <w:tabs>
          <w:tab w:val="left" w:pos="567"/>
        </w:tabs>
        <w:spacing w:after="0" w:line="260" w:lineRule="exact"/>
        <w:rPr>
          <w:rFonts w:ascii="Times New Roman" w:hAnsi="Times New Roman"/>
        </w:rPr>
      </w:pPr>
    </w:p>
    <w:p w14:paraId="2B9AF6C6" w14:textId="77777777" w:rsidR="006743D1" w:rsidRDefault="006743D1" w:rsidP="00A7473A">
      <w:pPr>
        <w:tabs>
          <w:tab w:val="left" w:pos="567"/>
        </w:tabs>
        <w:spacing w:after="0" w:line="260" w:lineRule="exact"/>
        <w:rPr>
          <w:rFonts w:ascii="Times New Roman" w:hAnsi="Times New Roman"/>
        </w:rPr>
      </w:pPr>
    </w:p>
    <w:p w14:paraId="72F9C68B" w14:textId="77777777" w:rsidR="002B5E27" w:rsidRDefault="002B5E27">
      <w:pPr>
        <w:spacing w:after="0" w:line="240" w:lineRule="auto"/>
        <w:rPr>
          <w:rFonts w:ascii="Times New Roman" w:hAnsi="Times New Roman"/>
        </w:rPr>
      </w:pPr>
      <w:r>
        <w:rPr>
          <w:rFonts w:ascii="Times New Roman" w:hAnsi="Times New Roman"/>
        </w:rPr>
        <w:br w:type="page"/>
      </w:r>
    </w:p>
    <w:p w14:paraId="7342C0AC" w14:textId="77777777" w:rsidR="006743D1" w:rsidRPr="00213571" w:rsidRDefault="006743D1" w:rsidP="00FD797B">
      <w:pPr>
        <w:pBdr>
          <w:top w:val="single" w:sz="4" w:space="1" w:color="auto"/>
          <w:left w:val="single" w:sz="4" w:space="4" w:color="auto"/>
          <w:bottom w:val="single" w:sz="4" w:space="1" w:color="auto"/>
          <w:right w:val="single" w:sz="4" w:space="4" w:color="auto"/>
        </w:pBdr>
        <w:tabs>
          <w:tab w:val="left" w:pos="0"/>
        </w:tabs>
        <w:spacing w:line="260" w:lineRule="exact"/>
        <w:rPr>
          <w:rFonts w:ascii="Times New Roman" w:eastAsia="Times New Roman" w:hAnsi="Times New Roman"/>
          <w:b/>
          <w:szCs w:val="24"/>
        </w:rPr>
      </w:pPr>
      <w:r w:rsidRPr="00213571">
        <w:rPr>
          <w:rFonts w:ascii="Times New Roman" w:eastAsia="Times New Roman" w:hAnsi="Times New Roman"/>
          <w:b/>
          <w:szCs w:val="24"/>
        </w:rPr>
        <w:t>MINIMALI INFORMACIJA ANT LIZDINIŲ PLOKŠTELIŲ ARBA DVISLUOKSNIŲ JUOSTELIŲ</w:t>
      </w:r>
    </w:p>
    <w:p w14:paraId="62E68230" w14:textId="77777777" w:rsidR="006743D1" w:rsidRPr="00213571" w:rsidRDefault="006743D1" w:rsidP="006743D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zCs w:val="24"/>
        </w:rPr>
      </w:pPr>
    </w:p>
    <w:p w14:paraId="401D6772" w14:textId="77777777" w:rsidR="006743D1" w:rsidRPr="00213571" w:rsidRDefault="006743D1" w:rsidP="006743D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zCs w:val="20"/>
        </w:rPr>
      </w:pPr>
      <w:r>
        <w:rPr>
          <w:rFonts w:ascii="Times New Roman" w:eastAsia="Times New Roman" w:hAnsi="Times New Roman"/>
          <w:b/>
          <w:szCs w:val="20"/>
        </w:rPr>
        <w:t>LIZDINĖ PLOKŠTELĖ</w:t>
      </w:r>
    </w:p>
    <w:p w14:paraId="43164B7E" w14:textId="77777777" w:rsidR="006743D1" w:rsidRPr="00213571" w:rsidRDefault="006743D1" w:rsidP="006743D1">
      <w:pPr>
        <w:tabs>
          <w:tab w:val="left" w:pos="567"/>
        </w:tabs>
        <w:spacing w:after="0" w:line="260" w:lineRule="exact"/>
        <w:rPr>
          <w:rFonts w:ascii="Times New Roman" w:eastAsia="Times New Roman" w:hAnsi="Times New Roman"/>
          <w:szCs w:val="20"/>
        </w:rPr>
      </w:pPr>
    </w:p>
    <w:p w14:paraId="495AFAC3" w14:textId="77777777" w:rsidR="006743D1" w:rsidRPr="00213571" w:rsidRDefault="006743D1" w:rsidP="006743D1">
      <w:pPr>
        <w:tabs>
          <w:tab w:val="left" w:pos="567"/>
        </w:tabs>
        <w:spacing w:after="0" w:line="260" w:lineRule="exact"/>
        <w:rPr>
          <w:rFonts w:ascii="Times New Roman" w:eastAsia="Times New Roman" w:hAnsi="Times New Roman"/>
          <w:szCs w:val="24"/>
        </w:rPr>
      </w:pPr>
    </w:p>
    <w:p w14:paraId="4252EA73" w14:textId="77777777" w:rsidR="006743D1" w:rsidRPr="00213571" w:rsidRDefault="006743D1" w:rsidP="006743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rPr>
      </w:pPr>
      <w:r w:rsidRPr="00213571">
        <w:rPr>
          <w:rFonts w:ascii="Times New Roman" w:eastAsia="Times New Roman" w:hAnsi="Times New Roman"/>
          <w:b/>
          <w:szCs w:val="24"/>
        </w:rPr>
        <w:t>1.</w:t>
      </w:r>
      <w:r w:rsidRPr="00213571">
        <w:rPr>
          <w:rFonts w:ascii="Times New Roman" w:eastAsia="Times New Roman" w:hAnsi="Times New Roman"/>
          <w:b/>
          <w:szCs w:val="24"/>
        </w:rPr>
        <w:tab/>
      </w:r>
      <w:r w:rsidRPr="00213571">
        <w:rPr>
          <w:rFonts w:ascii="Times New Roman" w:eastAsia="Times New Roman" w:hAnsi="Times New Roman"/>
          <w:b/>
          <w:caps/>
          <w:szCs w:val="24"/>
        </w:rPr>
        <w:t>VAISTINIO</w:t>
      </w:r>
      <w:r w:rsidRPr="00213571">
        <w:rPr>
          <w:rFonts w:ascii="Times New Roman" w:eastAsia="Times New Roman" w:hAnsi="Times New Roman"/>
          <w:b/>
          <w:szCs w:val="24"/>
        </w:rPr>
        <w:t xml:space="preserve"> PREPARATO PAVADINIMAS</w:t>
      </w:r>
    </w:p>
    <w:p w14:paraId="01F90EEE" w14:textId="77777777" w:rsidR="006743D1" w:rsidRPr="00213571" w:rsidRDefault="006743D1" w:rsidP="006743D1">
      <w:pPr>
        <w:tabs>
          <w:tab w:val="left" w:pos="567"/>
        </w:tabs>
        <w:spacing w:after="0" w:line="260" w:lineRule="exact"/>
        <w:rPr>
          <w:rFonts w:ascii="Times New Roman" w:eastAsia="Times New Roman" w:hAnsi="Times New Roman"/>
          <w:szCs w:val="24"/>
        </w:rPr>
      </w:pPr>
    </w:p>
    <w:p w14:paraId="4ABE6912" w14:textId="77777777" w:rsidR="006743D1" w:rsidRPr="001617FB" w:rsidRDefault="006743D1" w:rsidP="006743D1">
      <w:pPr>
        <w:widowControl w:val="0"/>
        <w:tabs>
          <w:tab w:val="left" w:pos="567"/>
        </w:tabs>
        <w:spacing w:after="0" w:line="240" w:lineRule="auto"/>
        <w:rPr>
          <w:rFonts w:ascii="Times New Roman" w:hAnsi="Times New Roman"/>
        </w:rPr>
      </w:pPr>
      <w:r w:rsidRPr="001617FB">
        <w:rPr>
          <w:rFonts w:ascii="Times New Roman" w:hAnsi="Times New Roman"/>
        </w:rPr>
        <w:t>Spironolactone Orion 25 mg tabletės</w:t>
      </w:r>
    </w:p>
    <w:p w14:paraId="05D1C29E" w14:textId="77777777" w:rsidR="006743D1" w:rsidRPr="001617FB" w:rsidRDefault="006743D1" w:rsidP="006743D1">
      <w:pPr>
        <w:widowControl w:val="0"/>
        <w:tabs>
          <w:tab w:val="left" w:pos="567"/>
        </w:tabs>
        <w:spacing w:after="0" w:line="240" w:lineRule="auto"/>
        <w:rPr>
          <w:rFonts w:ascii="Times New Roman" w:hAnsi="Times New Roman"/>
        </w:rPr>
      </w:pPr>
      <w:r w:rsidRPr="00B538D7">
        <w:rPr>
          <w:rFonts w:ascii="Times New Roman" w:hAnsi="Times New Roman"/>
          <w:highlight w:val="lightGray"/>
        </w:rPr>
        <w:t>Spironolactone Orion 50 mg tabletės</w:t>
      </w:r>
    </w:p>
    <w:p w14:paraId="5B23E12B" w14:textId="77777777" w:rsidR="006743D1" w:rsidRPr="001617FB" w:rsidRDefault="006743D1" w:rsidP="006743D1">
      <w:pPr>
        <w:widowControl w:val="0"/>
        <w:tabs>
          <w:tab w:val="left" w:pos="567"/>
        </w:tabs>
        <w:spacing w:after="0" w:line="240" w:lineRule="auto"/>
        <w:rPr>
          <w:rFonts w:ascii="Times New Roman" w:hAnsi="Times New Roman"/>
        </w:rPr>
      </w:pPr>
    </w:p>
    <w:p w14:paraId="0A820A30" w14:textId="77777777" w:rsidR="006743D1" w:rsidRPr="001617FB" w:rsidRDefault="006743D1" w:rsidP="006743D1">
      <w:pPr>
        <w:widowControl w:val="0"/>
        <w:tabs>
          <w:tab w:val="left" w:pos="567"/>
        </w:tabs>
        <w:spacing w:after="0" w:line="240" w:lineRule="auto"/>
        <w:rPr>
          <w:rFonts w:ascii="Times New Roman" w:hAnsi="Times New Roman"/>
        </w:rPr>
      </w:pPr>
      <w:r>
        <w:rPr>
          <w:rFonts w:ascii="Times New Roman" w:hAnsi="Times New Roman"/>
        </w:rPr>
        <w:t>s</w:t>
      </w:r>
      <w:r w:rsidRPr="001617FB">
        <w:rPr>
          <w:rFonts w:ascii="Times New Roman" w:hAnsi="Times New Roman"/>
        </w:rPr>
        <w:t>pironolaktonas</w:t>
      </w:r>
    </w:p>
    <w:p w14:paraId="39CD8591" w14:textId="77777777" w:rsidR="006743D1" w:rsidRPr="00213571" w:rsidRDefault="006743D1" w:rsidP="006743D1">
      <w:pPr>
        <w:tabs>
          <w:tab w:val="left" w:pos="567"/>
        </w:tabs>
        <w:spacing w:after="0" w:line="260" w:lineRule="exact"/>
        <w:rPr>
          <w:rFonts w:ascii="Times New Roman" w:eastAsia="Times New Roman" w:hAnsi="Times New Roman"/>
          <w:szCs w:val="24"/>
        </w:rPr>
      </w:pPr>
    </w:p>
    <w:p w14:paraId="1C89D303" w14:textId="77777777" w:rsidR="006743D1" w:rsidRPr="00213571" w:rsidRDefault="006743D1" w:rsidP="006743D1">
      <w:pPr>
        <w:tabs>
          <w:tab w:val="left" w:pos="567"/>
        </w:tabs>
        <w:spacing w:after="0" w:line="260" w:lineRule="exact"/>
        <w:rPr>
          <w:rFonts w:ascii="Times New Roman" w:eastAsia="Times New Roman" w:hAnsi="Times New Roman"/>
          <w:szCs w:val="24"/>
        </w:rPr>
      </w:pPr>
    </w:p>
    <w:p w14:paraId="6E70CA91" w14:textId="77777777" w:rsidR="006743D1" w:rsidRPr="00213571" w:rsidRDefault="006743D1" w:rsidP="006743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rPr>
      </w:pPr>
      <w:r w:rsidRPr="00213571">
        <w:rPr>
          <w:rFonts w:ascii="Times New Roman" w:eastAsia="Times New Roman" w:hAnsi="Times New Roman"/>
          <w:b/>
          <w:szCs w:val="24"/>
        </w:rPr>
        <w:t>2.</w:t>
      </w:r>
      <w:r w:rsidRPr="00213571">
        <w:rPr>
          <w:rFonts w:ascii="Times New Roman" w:eastAsia="Times New Roman" w:hAnsi="Times New Roman"/>
          <w:b/>
          <w:szCs w:val="24"/>
        </w:rPr>
        <w:tab/>
      </w:r>
      <w:r w:rsidRPr="00213571">
        <w:rPr>
          <w:rFonts w:ascii="Times New Roman" w:eastAsia="Times New Roman" w:hAnsi="Times New Roman"/>
          <w:b/>
          <w:caps/>
          <w:szCs w:val="24"/>
        </w:rPr>
        <w:t>REGISTRUOTOJO pavadinimas</w:t>
      </w:r>
    </w:p>
    <w:p w14:paraId="78180A84" w14:textId="77777777" w:rsidR="006743D1" w:rsidRPr="00213571" w:rsidRDefault="006743D1" w:rsidP="006743D1">
      <w:pPr>
        <w:tabs>
          <w:tab w:val="left" w:pos="567"/>
        </w:tabs>
        <w:spacing w:after="0" w:line="260" w:lineRule="exact"/>
        <w:rPr>
          <w:rFonts w:ascii="Times New Roman" w:eastAsia="Times New Roman" w:hAnsi="Times New Roman"/>
          <w:szCs w:val="24"/>
        </w:rPr>
      </w:pPr>
    </w:p>
    <w:p w14:paraId="4D58753F" w14:textId="77777777" w:rsidR="006743D1" w:rsidRPr="00213571" w:rsidRDefault="006743D1" w:rsidP="006743D1">
      <w:pPr>
        <w:tabs>
          <w:tab w:val="left" w:pos="567"/>
        </w:tabs>
        <w:spacing w:after="0" w:line="260" w:lineRule="exact"/>
        <w:rPr>
          <w:rFonts w:ascii="Times New Roman" w:eastAsia="Times New Roman" w:hAnsi="Times New Roman"/>
          <w:szCs w:val="24"/>
        </w:rPr>
      </w:pPr>
      <w:r w:rsidRPr="00213571">
        <w:rPr>
          <w:rFonts w:ascii="Times New Roman" w:eastAsia="Times New Roman" w:hAnsi="Times New Roman"/>
          <w:szCs w:val="24"/>
        </w:rPr>
        <w:t>Orion Corporation</w:t>
      </w:r>
    </w:p>
    <w:p w14:paraId="5596BF23" w14:textId="77777777" w:rsidR="006743D1" w:rsidRDefault="006743D1" w:rsidP="006743D1">
      <w:pPr>
        <w:tabs>
          <w:tab w:val="left" w:pos="567"/>
        </w:tabs>
        <w:spacing w:after="0" w:line="260" w:lineRule="exact"/>
        <w:rPr>
          <w:rFonts w:ascii="Times New Roman" w:eastAsia="Times New Roman" w:hAnsi="Times New Roman"/>
          <w:szCs w:val="24"/>
        </w:rPr>
      </w:pPr>
    </w:p>
    <w:p w14:paraId="132F85F9" w14:textId="77777777" w:rsidR="006743D1" w:rsidRPr="00213571" w:rsidRDefault="006743D1" w:rsidP="006743D1">
      <w:pPr>
        <w:tabs>
          <w:tab w:val="left" w:pos="567"/>
        </w:tabs>
        <w:spacing w:after="0" w:line="260" w:lineRule="exact"/>
        <w:rPr>
          <w:rFonts w:ascii="Times New Roman" w:eastAsia="Times New Roman" w:hAnsi="Times New Roman"/>
          <w:szCs w:val="24"/>
        </w:rPr>
      </w:pPr>
    </w:p>
    <w:p w14:paraId="21335649" w14:textId="77777777" w:rsidR="006743D1" w:rsidRPr="00213571" w:rsidRDefault="006743D1" w:rsidP="006743D1">
      <w:pPr>
        <w:pBdr>
          <w:top w:val="single" w:sz="4" w:space="1" w:color="auto"/>
          <w:left w:val="single" w:sz="4" w:space="4" w:color="auto"/>
          <w:bottom w:val="single" w:sz="4" w:space="2" w:color="auto"/>
          <w:right w:val="single" w:sz="4" w:space="4" w:color="auto"/>
        </w:pBdr>
        <w:tabs>
          <w:tab w:val="left" w:pos="567"/>
        </w:tabs>
        <w:spacing w:after="0" w:line="240" w:lineRule="auto"/>
        <w:rPr>
          <w:rFonts w:ascii="Times New Roman" w:eastAsia="Times New Roman" w:hAnsi="Times New Roman"/>
          <w:b/>
          <w:szCs w:val="24"/>
        </w:rPr>
      </w:pPr>
      <w:r w:rsidRPr="00213571">
        <w:rPr>
          <w:rFonts w:ascii="Times New Roman" w:eastAsia="Times New Roman" w:hAnsi="Times New Roman"/>
          <w:b/>
          <w:szCs w:val="24"/>
        </w:rPr>
        <w:t>3.</w:t>
      </w:r>
      <w:r w:rsidRPr="00213571">
        <w:rPr>
          <w:rFonts w:ascii="Times New Roman" w:eastAsia="Times New Roman" w:hAnsi="Times New Roman"/>
          <w:b/>
          <w:szCs w:val="24"/>
        </w:rPr>
        <w:tab/>
        <w:t>TINKAMUMO LAIKAS</w:t>
      </w:r>
    </w:p>
    <w:p w14:paraId="4981E42B" w14:textId="77777777" w:rsidR="006743D1" w:rsidRPr="00213571" w:rsidRDefault="006743D1" w:rsidP="006743D1">
      <w:pPr>
        <w:tabs>
          <w:tab w:val="left" w:pos="567"/>
        </w:tabs>
        <w:spacing w:after="0" w:line="260" w:lineRule="exact"/>
        <w:rPr>
          <w:rFonts w:ascii="Times New Roman" w:eastAsia="Times New Roman" w:hAnsi="Times New Roman"/>
          <w:szCs w:val="24"/>
        </w:rPr>
      </w:pPr>
    </w:p>
    <w:p w14:paraId="171B2190" w14:textId="77777777" w:rsidR="006743D1" w:rsidRPr="001617FB" w:rsidRDefault="006743D1" w:rsidP="006743D1">
      <w:pPr>
        <w:widowControl w:val="0"/>
        <w:tabs>
          <w:tab w:val="left" w:pos="567"/>
        </w:tabs>
        <w:spacing w:after="0" w:line="240" w:lineRule="auto"/>
        <w:rPr>
          <w:rFonts w:ascii="Times New Roman" w:hAnsi="Times New Roman"/>
        </w:rPr>
      </w:pPr>
      <w:r w:rsidRPr="001617FB">
        <w:rPr>
          <w:rFonts w:ascii="Times New Roman" w:hAnsi="Times New Roman"/>
        </w:rPr>
        <w:t xml:space="preserve">EXP: </w:t>
      </w:r>
      <w:r w:rsidRPr="00B538D7">
        <w:rPr>
          <w:rFonts w:ascii="Times New Roman" w:hAnsi="Times New Roman"/>
          <w:highlight w:val="lightGray"/>
        </w:rPr>
        <w:t>{mm/MMMM}</w:t>
      </w:r>
    </w:p>
    <w:p w14:paraId="06E33FEC" w14:textId="77777777" w:rsidR="006743D1" w:rsidRPr="00213571" w:rsidRDefault="006743D1" w:rsidP="006743D1">
      <w:pPr>
        <w:tabs>
          <w:tab w:val="left" w:pos="567"/>
        </w:tabs>
        <w:spacing w:after="0" w:line="260" w:lineRule="exact"/>
        <w:rPr>
          <w:rFonts w:ascii="Times New Roman" w:eastAsia="Times New Roman" w:hAnsi="Times New Roman"/>
          <w:szCs w:val="20"/>
        </w:rPr>
      </w:pPr>
    </w:p>
    <w:p w14:paraId="5717F376" w14:textId="77777777" w:rsidR="006743D1" w:rsidRPr="00213571" w:rsidRDefault="006743D1" w:rsidP="006743D1">
      <w:pPr>
        <w:tabs>
          <w:tab w:val="left" w:pos="567"/>
        </w:tabs>
        <w:spacing w:after="0" w:line="260" w:lineRule="exact"/>
        <w:rPr>
          <w:rFonts w:ascii="Times New Roman" w:eastAsia="Times New Roman" w:hAnsi="Times New Roman"/>
          <w:szCs w:val="20"/>
        </w:rPr>
      </w:pPr>
    </w:p>
    <w:p w14:paraId="4CE3CE95" w14:textId="77777777" w:rsidR="006743D1" w:rsidRPr="00213571" w:rsidRDefault="006743D1" w:rsidP="006743D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rPr>
      </w:pPr>
      <w:r w:rsidRPr="00213571">
        <w:rPr>
          <w:rFonts w:ascii="Times New Roman" w:eastAsia="Times New Roman" w:hAnsi="Times New Roman"/>
          <w:b/>
          <w:szCs w:val="24"/>
        </w:rPr>
        <w:t>4.</w:t>
      </w:r>
      <w:r w:rsidRPr="00213571">
        <w:rPr>
          <w:rFonts w:ascii="Times New Roman" w:eastAsia="Times New Roman" w:hAnsi="Times New Roman"/>
          <w:b/>
          <w:szCs w:val="24"/>
        </w:rPr>
        <w:tab/>
        <w:t>SERIJOS NUMERIS</w:t>
      </w:r>
    </w:p>
    <w:p w14:paraId="5A79065D" w14:textId="77777777" w:rsidR="006743D1" w:rsidRPr="00213571" w:rsidRDefault="006743D1" w:rsidP="006743D1">
      <w:pPr>
        <w:tabs>
          <w:tab w:val="left" w:pos="567"/>
        </w:tabs>
        <w:spacing w:after="0" w:line="260" w:lineRule="exact"/>
        <w:rPr>
          <w:rFonts w:ascii="Times New Roman" w:eastAsia="Times New Roman" w:hAnsi="Times New Roman"/>
          <w:szCs w:val="20"/>
        </w:rPr>
      </w:pPr>
    </w:p>
    <w:p w14:paraId="6FF60EA0" w14:textId="77777777" w:rsidR="006743D1" w:rsidRPr="001617FB" w:rsidRDefault="006743D1" w:rsidP="006743D1">
      <w:pPr>
        <w:widowControl w:val="0"/>
        <w:tabs>
          <w:tab w:val="left" w:pos="567"/>
        </w:tabs>
        <w:spacing w:after="0" w:line="240" w:lineRule="auto"/>
        <w:rPr>
          <w:rFonts w:ascii="Times New Roman" w:hAnsi="Times New Roman"/>
        </w:rPr>
      </w:pPr>
      <w:r w:rsidRPr="001617FB">
        <w:rPr>
          <w:rFonts w:ascii="Times New Roman" w:hAnsi="Times New Roman"/>
        </w:rPr>
        <w:t>Lot</w:t>
      </w:r>
      <w:r>
        <w:rPr>
          <w:rFonts w:ascii="Times New Roman" w:hAnsi="Times New Roman"/>
        </w:rPr>
        <w:t xml:space="preserve">: </w:t>
      </w:r>
      <w:r w:rsidRPr="00B538D7">
        <w:rPr>
          <w:rFonts w:ascii="Times New Roman" w:hAnsi="Times New Roman"/>
          <w:highlight w:val="lightGray"/>
        </w:rPr>
        <w:t>{numeris}</w:t>
      </w:r>
    </w:p>
    <w:p w14:paraId="4D9BFF18" w14:textId="77777777" w:rsidR="006743D1" w:rsidRPr="00213571" w:rsidRDefault="006743D1" w:rsidP="006743D1">
      <w:pPr>
        <w:tabs>
          <w:tab w:val="left" w:pos="567"/>
        </w:tabs>
        <w:spacing w:after="0" w:line="260" w:lineRule="exact"/>
        <w:rPr>
          <w:rFonts w:ascii="Times New Roman" w:eastAsia="Times New Roman" w:hAnsi="Times New Roman"/>
          <w:szCs w:val="24"/>
        </w:rPr>
      </w:pPr>
    </w:p>
    <w:p w14:paraId="74961601" w14:textId="77777777" w:rsidR="006743D1" w:rsidRPr="00213571" w:rsidRDefault="006743D1" w:rsidP="006743D1">
      <w:pPr>
        <w:tabs>
          <w:tab w:val="left" w:pos="567"/>
        </w:tabs>
        <w:spacing w:after="0" w:line="260" w:lineRule="exact"/>
        <w:rPr>
          <w:rFonts w:ascii="Times New Roman" w:eastAsia="Times New Roman" w:hAnsi="Times New Roman"/>
          <w:szCs w:val="24"/>
        </w:rPr>
      </w:pPr>
    </w:p>
    <w:p w14:paraId="3CD71FD8" w14:textId="77777777" w:rsidR="006743D1" w:rsidRPr="00213571" w:rsidRDefault="006743D1" w:rsidP="006743D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4"/>
        </w:rPr>
      </w:pPr>
      <w:r w:rsidRPr="00213571">
        <w:rPr>
          <w:rFonts w:ascii="Times New Roman" w:eastAsia="Times New Roman" w:hAnsi="Times New Roman"/>
          <w:b/>
          <w:szCs w:val="24"/>
        </w:rPr>
        <w:t>5.</w:t>
      </w:r>
      <w:r w:rsidRPr="00213571">
        <w:rPr>
          <w:rFonts w:ascii="Times New Roman" w:eastAsia="Times New Roman" w:hAnsi="Times New Roman"/>
          <w:b/>
          <w:szCs w:val="24"/>
        </w:rPr>
        <w:tab/>
        <w:t>KITA</w:t>
      </w:r>
    </w:p>
    <w:p w14:paraId="23ED887F" w14:textId="77777777" w:rsidR="006743D1" w:rsidRPr="00213571" w:rsidRDefault="006743D1" w:rsidP="006743D1">
      <w:pPr>
        <w:tabs>
          <w:tab w:val="left" w:pos="567"/>
        </w:tabs>
        <w:spacing w:after="0" w:line="260" w:lineRule="exact"/>
        <w:rPr>
          <w:rFonts w:ascii="Times New Roman" w:eastAsia="Times New Roman" w:hAnsi="Times New Roman"/>
          <w:szCs w:val="24"/>
        </w:rPr>
      </w:pPr>
    </w:p>
    <w:p w14:paraId="6A9A409C" w14:textId="77777777" w:rsidR="006743D1" w:rsidRPr="00213571" w:rsidRDefault="006743D1" w:rsidP="006743D1">
      <w:pPr>
        <w:tabs>
          <w:tab w:val="left" w:pos="567"/>
        </w:tabs>
        <w:spacing w:after="0" w:line="260" w:lineRule="exact"/>
        <w:rPr>
          <w:rFonts w:ascii="Times New Roman" w:eastAsia="Times New Roman" w:hAnsi="Times New Roman"/>
          <w:szCs w:val="24"/>
        </w:rPr>
      </w:pPr>
    </w:p>
    <w:p w14:paraId="3AAD7DA9" w14:textId="77777777" w:rsidR="006743D1" w:rsidRPr="00E3016F" w:rsidRDefault="006743D1" w:rsidP="006743D1">
      <w:pPr>
        <w:spacing w:after="0" w:line="240" w:lineRule="auto"/>
        <w:rPr>
          <w:rFonts w:ascii="Times New Roman" w:hAnsi="Times New Roman"/>
        </w:rPr>
      </w:pPr>
    </w:p>
    <w:p w14:paraId="2CBA7FD5" w14:textId="77777777" w:rsidR="006743D1" w:rsidRDefault="006743D1" w:rsidP="00A7473A">
      <w:pPr>
        <w:tabs>
          <w:tab w:val="left" w:pos="567"/>
        </w:tabs>
        <w:spacing w:after="0" w:line="260" w:lineRule="exact"/>
        <w:rPr>
          <w:rFonts w:ascii="Times New Roman" w:hAnsi="Times New Roman"/>
        </w:rPr>
      </w:pPr>
    </w:p>
    <w:p w14:paraId="09C6D424" w14:textId="77777777" w:rsidR="006743D1" w:rsidRPr="001617FB" w:rsidRDefault="006743D1" w:rsidP="00A7473A">
      <w:pPr>
        <w:tabs>
          <w:tab w:val="left" w:pos="567"/>
        </w:tabs>
        <w:spacing w:after="0" w:line="260" w:lineRule="exact"/>
        <w:rPr>
          <w:rFonts w:ascii="Times New Roman" w:eastAsia="Times New Roman" w:hAnsi="Times New Roman"/>
          <w:snapToGrid w:val="0"/>
          <w:vanish/>
        </w:rPr>
      </w:pPr>
    </w:p>
    <w:p w14:paraId="2BC520AD" w14:textId="77777777" w:rsidR="00A7473A" w:rsidRPr="001617FB" w:rsidRDefault="00A7473A" w:rsidP="00A7473A">
      <w:pPr>
        <w:widowControl w:val="0"/>
        <w:tabs>
          <w:tab w:val="left" w:pos="567"/>
        </w:tabs>
        <w:spacing w:after="0" w:line="240" w:lineRule="auto"/>
        <w:rPr>
          <w:rFonts w:ascii="Times New Roman" w:hAnsi="Times New Roman"/>
        </w:rPr>
      </w:pPr>
    </w:p>
    <w:p w14:paraId="44835E25"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br w:type="page"/>
      </w:r>
    </w:p>
    <w:p w14:paraId="7EBF8E59" w14:textId="77777777" w:rsidR="00A7473A" w:rsidRPr="001617FB" w:rsidRDefault="00A7473A" w:rsidP="00A7473A">
      <w:pPr>
        <w:widowControl w:val="0"/>
        <w:tabs>
          <w:tab w:val="left" w:pos="567"/>
        </w:tabs>
        <w:spacing w:after="0" w:line="240" w:lineRule="auto"/>
        <w:rPr>
          <w:rFonts w:ascii="Times New Roman" w:hAnsi="Times New Roman"/>
        </w:rPr>
      </w:pPr>
    </w:p>
    <w:p w14:paraId="15C4F587" w14:textId="77777777" w:rsidR="00A7473A" w:rsidRPr="001617FB" w:rsidRDefault="00A7473A" w:rsidP="00A7473A">
      <w:pPr>
        <w:widowControl w:val="0"/>
        <w:tabs>
          <w:tab w:val="left" w:pos="567"/>
        </w:tabs>
        <w:spacing w:after="0" w:line="240" w:lineRule="auto"/>
        <w:rPr>
          <w:rFonts w:ascii="Times New Roman" w:hAnsi="Times New Roman"/>
        </w:rPr>
      </w:pPr>
    </w:p>
    <w:p w14:paraId="400C05FF" w14:textId="77777777" w:rsidR="00A7473A" w:rsidRPr="001617FB" w:rsidRDefault="00A7473A" w:rsidP="00A7473A">
      <w:pPr>
        <w:widowControl w:val="0"/>
        <w:tabs>
          <w:tab w:val="left" w:pos="567"/>
        </w:tabs>
        <w:spacing w:after="0" w:line="240" w:lineRule="auto"/>
        <w:rPr>
          <w:rFonts w:ascii="Times New Roman" w:hAnsi="Times New Roman"/>
        </w:rPr>
      </w:pPr>
    </w:p>
    <w:p w14:paraId="284EEC31" w14:textId="77777777" w:rsidR="00A7473A" w:rsidRPr="001617FB" w:rsidRDefault="00A7473A" w:rsidP="00A7473A">
      <w:pPr>
        <w:widowControl w:val="0"/>
        <w:tabs>
          <w:tab w:val="left" w:pos="567"/>
        </w:tabs>
        <w:spacing w:after="0" w:line="240" w:lineRule="auto"/>
        <w:rPr>
          <w:rFonts w:ascii="Times New Roman" w:hAnsi="Times New Roman"/>
        </w:rPr>
      </w:pPr>
    </w:p>
    <w:p w14:paraId="76C7E47F" w14:textId="77777777" w:rsidR="00A7473A" w:rsidRPr="001617FB" w:rsidRDefault="00A7473A" w:rsidP="00A7473A">
      <w:pPr>
        <w:widowControl w:val="0"/>
        <w:tabs>
          <w:tab w:val="left" w:pos="567"/>
        </w:tabs>
        <w:spacing w:after="0" w:line="240" w:lineRule="auto"/>
        <w:rPr>
          <w:rFonts w:ascii="Times New Roman" w:hAnsi="Times New Roman"/>
        </w:rPr>
      </w:pPr>
    </w:p>
    <w:p w14:paraId="6D95CE06" w14:textId="77777777" w:rsidR="00A7473A" w:rsidRPr="001617FB" w:rsidRDefault="00A7473A" w:rsidP="00A7473A">
      <w:pPr>
        <w:widowControl w:val="0"/>
        <w:tabs>
          <w:tab w:val="left" w:pos="567"/>
        </w:tabs>
        <w:spacing w:after="0" w:line="240" w:lineRule="auto"/>
        <w:rPr>
          <w:rFonts w:ascii="Times New Roman" w:hAnsi="Times New Roman"/>
        </w:rPr>
      </w:pPr>
    </w:p>
    <w:p w14:paraId="270DBFFB" w14:textId="77777777" w:rsidR="00A7473A" w:rsidRPr="001617FB" w:rsidRDefault="00A7473A" w:rsidP="00A7473A">
      <w:pPr>
        <w:widowControl w:val="0"/>
        <w:tabs>
          <w:tab w:val="left" w:pos="567"/>
        </w:tabs>
        <w:spacing w:after="0" w:line="240" w:lineRule="auto"/>
        <w:rPr>
          <w:rFonts w:ascii="Times New Roman" w:hAnsi="Times New Roman"/>
        </w:rPr>
      </w:pPr>
    </w:p>
    <w:p w14:paraId="558AC724" w14:textId="77777777" w:rsidR="00A7473A" w:rsidRPr="001617FB" w:rsidRDefault="00A7473A" w:rsidP="00A7473A">
      <w:pPr>
        <w:widowControl w:val="0"/>
        <w:tabs>
          <w:tab w:val="left" w:pos="567"/>
        </w:tabs>
        <w:spacing w:after="0" w:line="240" w:lineRule="auto"/>
        <w:rPr>
          <w:rFonts w:ascii="Times New Roman" w:hAnsi="Times New Roman"/>
        </w:rPr>
      </w:pPr>
    </w:p>
    <w:p w14:paraId="48068A71" w14:textId="77777777" w:rsidR="00A7473A" w:rsidRPr="001617FB" w:rsidRDefault="00A7473A" w:rsidP="00A7473A">
      <w:pPr>
        <w:widowControl w:val="0"/>
        <w:tabs>
          <w:tab w:val="left" w:pos="567"/>
        </w:tabs>
        <w:spacing w:after="0" w:line="240" w:lineRule="auto"/>
        <w:rPr>
          <w:rFonts w:ascii="Times New Roman" w:hAnsi="Times New Roman"/>
        </w:rPr>
      </w:pPr>
    </w:p>
    <w:p w14:paraId="3DF9ED23" w14:textId="77777777" w:rsidR="00A7473A" w:rsidRPr="001617FB" w:rsidRDefault="00A7473A" w:rsidP="00A7473A">
      <w:pPr>
        <w:widowControl w:val="0"/>
        <w:tabs>
          <w:tab w:val="left" w:pos="567"/>
        </w:tabs>
        <w:spacing w:after="0" w:line="240" w:lineRule="auto"/>
        <w:rPr>
          <w:rFonts w:ascii="Times New Roman" w:hAnsi="Times New Roman"/>
        </w:rPr>
      </w:pPr>
    </w:p>
    <w:p w14:paraId="380B3A9F" w14:textId="77777777" w:rsidR="00A7473A" w:rsidRPr="001617FB" w:rsidRDefault="00A7473A" w:rsidP="00A7473A">
      <w:pPr>
        <w:widowControl w:val="0"/>
        <w:tabs>
          <w:tab w:val="left" w:pos="567"/>
        </w:tabs>
        <w:spacing w:after="0" w:line="240" w:lineRule="auto"/>
        <w:rPr>
          <w:rFonts w:ascii="Times New Roman" w:hAnsi="Times New Roman"/>
        </w:rPr>
      </w:pPr>
    </w:p>
    <w:p w14:paraId="21D4B69D" w14:textId="77777777" w:rsidR="00A7473A" w:rsidRPr="001617FB" w:rsidRDefault="00A7473A" w:rsidP="00A7473A">
      <w:pPr>
        <w:widowControl w:val="0"/>
        <w:tabs>
          <w:tab w:val="left" w:pos="567"/>
        </w:tabs>
        <w:spacing w:after="0" w:line="240" w:lineRule="auto"/>
        <w:rPr>
          <w:rFonts w:ascii="Times New Roman" w:hAnsi="Times New Roman"/>
        </w:rPr>
      </w:pPr>
    </w:p>
    <w:p w14:paraId="786E5822" w14:textId="77777777" w:rsidR="00A7473A" w:rsidRPr="001617FB" w:rsidRDefault="00A7473A" w:rsidP="00A7473A">
      <w:pPr>
        <w:widowControl w:val="0"/>
        <w:tabs>
          <w:tab w:val="left" w:pos="567"/>
        </w:tabs>
        <w:spacing w:after="0" w:line="240" w:lineRule="auto"/>
        <w:rPr>
          <w:rFonts w:ascii="Times New Roman" w:hAnsi="Times New Roman"/>
        </w:rPr>
      </w:pPr>
    </w:p>
    <w:p w14:paraId="3C380BE9" w14:textId="77777777" w:rsidR="00A7473A" w:rsidRPr="001617FB" w:rsidRDefault="00A7473A" w:rsidP="00A7473A">
      <w:pPr>
        <w:widowControl w:val="0"/>
        <w:tabs>
          <w:tab w:val="left" w:pos="567"/>
        </w:tabs>
        <w:spacing w:after="0" w:line="240" w:lineRule="auto"/>
        <w:rPr>
          <w:rFonts w:ascii="Times New Roman" w:hAnsi="Times New Roman"/>
        </w:rPr>
      </w:pPr>
    </w:p>
    <w:p w14:paraId="4D2DB15A" w14:textId="77777777" w:rsidR="00A7473A" w:rsidRPr="001617FB" w:rsidRDefault="00A7473A" w:rsidP="00A7473A">
      <w:pPr>
        <w:widowControl w:val="0"/>
        <w:tabs>
          <w:tab w:val="left" w:pos="567"/>
        </w:tabs>
        <w:spacing w:after="0" w:line="240" w:lineRule="auto"/>
        <w:rPr>
          <w:rFonts w:ascii="Times New Roman" w:hAnsi="Times New Roman"/>
        </w:rPr>
      </w:pPr>
    </w:p>
    <w:p w14:paraId="6CF99D03" w14:textId="77777777" w:rsidR="00A7473A" w:rsidRPr="001617FB" w:rsidRDefault="00A7473A" w:rsidP="00A7473A">
      <w:pPr>
        <w:widowControl w:val="0"/>
        <w:tabs>
          <w:tab w:val="left" w:pos="567"/>
        </w:tabs>
        <w:spacing w:after="0" w:line="240" w:lineRule="auto"/>
        <w:rPr>
          <w:rFonts w:ascii="Times New Roman" w:hAnsi="Times New Roman"/>
        </w:rPr>
      </w:pPr>
    </w:p>
    <w:p w14:paraId="3F097BB1" w14:textId="77777777" w:rsidR="00A7473A" w:rsidRPr="001617FB" w:rsidRDefault="00A7473A" w:rsidP="00A7473A">
      <w:pPr>
        <w:widowControl w:val="0"/>
        <w:tabs>
          <w:tab w:val="left" w:pos="567"/>
        </w:tabs>
        <w:spacing w:after="0" w:line="240" w:lineRule="auto"/>
        <w:rPr>
          <w:rFonts w:ascii="Times New Roman" w:hAnsi="Times New Roman"/>
        </w:rPr>
      </w:pPr>
    </w:p>
    <w:p w14:paraId="69DB1C06" w14:textId="77777777" w:rsidR="00A7473A" w:rsidRPr="001617FB" w:rsidRDefault="00A7473A" w:rsidP="00A7473A">
      <w:pPr>
        <w:widowControl w:val="0"/>
        <w:tabs>
          <w:tab w:val="left" w:pos="567"/>
        </w:tabs>
        <w:spacing w:after="0" w:line="240" w:lineRule="auto"/>
        <w:rPr>
          <w:rFonts w:ascii="Times New Roman" w:hAnsi="Times New Roman"/>
        </w:rPr>
      </w:pPr>
    </w:p>
    <w:p w14:paraId="15CF1382" w14:textId="77777777" w:rsidR="00A7473A" w:rsidRPr="001617FB" w:rsidRDefault="00A7473A" w:rsidP="00A7473A">
      <w:pPr>
        <w:widowControl w:val="0"/>
        <w:tabs>
          <w:tab w:val="left" w:pos="567"/>
        </w:tabs>
        <w:spacing w:after="0" w:line="240" w:lineRule="auto"/>
        <w:rPr>
          <w:rFonts w:ascii="Times New Roman" w:hAnsi="Times New Roman"/>
        </w:rPr>
      </w:pPr>
    </w:p>
    <w:p w14:paraId="442C2955" w14:textId="77777777" w:rsidR="00A7473A" w:rsidRPr="001617FB" w:rsidRDefault="00A7473A" w:rsidP="00A7473A">
      <w:pPr>
        <w:widowControl w:val="0"/>
        <w:tabs>
          <w:tab w:val="left" w:pos="567"/>
        </w:tabs>
        <w:spacing w:after="0" w:line="240" w:lineRule="auto"/>
        <w:rPr>
          <w:rFonts w:ascii="Times New Roman" w:hAnsi="Times New Roman"/>
        </w:rPr>
      </w:pPr>
    </w:p>
    <w:p w14:paraId="6D3A8A2D" w14:textId="77777777" w:rsidR="00A7473A" w:rsidRPr="001617FB" w:rsidRDefault="00A7473A" w:rsidP="00A7473A">
      <w:pPr>
        <w:widowControl w:val="0"/>
        <w:tabs>
          <w:tab w:val="left" w:pos="567"/>
        </w:tabs>
        <w:spacing w:after="0" w:line="240" w:lineRule="auto"/>
        <w:rPr>
          <w:rFonts w:ascii="Times New Roman" w:hAnsi="Times New Roman"/>
        </w:rPr>
      </w:pPr>
    </w:p>
    <w:p w14:paraId="79D3DA8D" w14:textId="77777777" w:rsidR="00A7473A" w:rsidRPr="001617FB" w:rsidRDefault="00A7473A" w:rsidP="00A7473A">
      <w:pPr>
        <w:widowControl w:val="0"/>
        <w:tabs>
          <w:tab w:val="left" w:pos="567"/>
        </w:tabs>
        <w:spacing w:after="0" w:line="240" w:lineRule="auto"/>
        <w:rPr>
          <w:rFonts w:ascii="Times New Roman" w:hAnsi="Times New Roman"/>
        </w:rPr>
      </w:pPr>
    </w:p>
    <w:p w14:paraId="4F745D51"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bookmarkStart w:id="72" w:name="_Toc129243137"/>
      <w:bookmarkStart w:id="73" w:name="_Toc129243262"/>
    </w:p>
    <w:p w14:paraId="3E2CBD46"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r w:rsidRPr="001617FB">
        <w:rPr>
          <w:rFonts w:ascii="Times New Roman" w:hAnsi="Times New Roman"/>
          <w:b/>
          <w:caps/>
        </w:rPr>
        <w:t>B. PAKUOTĖS LAPELIS</w:t>
      </w:r>
      <w:bookmarkEnd w:id="72"/>
      <w:bookmarkEnd w:id="73"/>
    </w:p>
    <w:p w14:paraId="5565FFE5" w14:textId="77777777" w:rsidR="00A7473A" w:rsidRPr="001617FB" w:rsidRDefault="00A7473A" w:rsidP="00A7473A">
      <w:pPr>
        <w:widowControl w:val="0"/>
        <w:tabs>
          <w:tab w:val="left" w:pos="567"/>
        </w:tabs>
        <w:spacing w:after="0" w:line="240" w:lineRule="auto"/>
        <w:ind w:left="567" w:hanging="567"/>
        <w:jc w:val="center"/>
        <w:outlineLvl w:val="0"/>
        <w:rPr>
          <w:rFonts w:ascii="Times New Roman" w:hAnsi="Times New Roman"/>
          <w:b/>
          <w:caps/>
        </w:rPr>
      </w:pPr>
      <w:r w:rsidRPr="001617FB">
        <w:rPr>
          <w:rFonts w:ascii="Times New Roman" w:hAnsi="Times New Roman"/>
          <w:b/>
          <w:caps/>
        </w:rPr>
        <w:br w:type="page"/>
      </w:r>
      <w:bookmarkStart w:id="74" w:name="_Toc129243138"/>
      <w:bookmarkStart w:id="75" w:name="_Toc129243263"/>
      <w:r w:rsidRPr="001617FB">
        <w:rPr>
          <w:rFonts w:ascii="Times New Roman" w:hAnsi="Times New Roman"/>
          <w:b/>
          <w:caps/>
        </w:rPr>
        <w:lastRenderedPageBreak/>
        <w:t>P</w:t>
      </w:r>
      <w:r w:rsidRPr="001617FB">
        <w:rPr>
          <w:rFonts w:ascii="Times New Roman" w:hAnsi="Times New Roman"/>
          <w:b/>
        </w:rPr>
        <w:t>akuotės lapelis: informacija vartotojui</w:t>
      </w:r>
      <w:bookmarkEnd w:id="74"/>
      <w:bookmarkEnd w:id="75"/>
    </w:p>
    <w:p w14:paraId="4516C963" w14:textId="77777777" w:rsidR="00A7473A" w:rsidRPr="001617FB" w:rsidRDefault="00A7473A" w:rsidP="00A7473A">
      <w:pPr>
        <w:widowControl w:val="0"/>
        <w:tabs>
          <w:tab w:val="left" w:pos="567"/>
        </w:tabs>
        <w:spacing w:after="0" w:line="240" w:lineRule="auto"/>
        <w:rPr>
          <w:rFonts w:ascii="Times New Roman" w:hAnsi="Times New Roman"/>
        </w:rPr>
      </w:pPr>
    </w:p>
    <w:p w14:paraId="1638A299" w14:textId="77777777" w:rsidR="00A7473A" w:rsidRPr="001617FB" w:rsidRDefault="00A7473A" w:rsidP="00A7473A">
      <w:pPr>
        <w:widowControl w:val="0"/>
        <w:tabs>
          <w:tab w:val="left" w:pos="567"/>
        </w:tabs>
        <w:spacing w:after="0" w:line="240" w:lineRule="auto"/>
        <w:jc w:val="center"/>
        <w:rPr>
          <w:rFonts w:ascii="Times New Roman" w:hAnsi="Times New Roman"/>
          <w:b/>
        </w:rPr>
      </w:pPr>
      <w:r w:rsidRPr="001617FB">
        <w:rPr>
          <w:rFonts w:ascii="Times New Roman" w:hAnsi="Times New Roman"/>
          <w:b/>
        </w:rPr>
        <w:t>Spironolactone Orion 25 mg tabletės</w:t>
      </w:r>
    </w:p>
    <w:p w14:paraId="15C293F0" w14:textId="77777777" w:rsidR="00A7473A" w:rsidRPr="001617FB" w:rsidRDefault="00A7473A" w:rsidP="00A7473A">
      <w:pPr>
        <w:widowControl w:val="0"/>
        <w:tabs>
          <w:tab w:val="left" w:pos="567"/>
        </w:tabs>
        <w:spacing w:after="0" w:line="240" w:lineRule="auto"/>
        <w:jc w:val="center"/>
        <w:rPr>
          <w:rFonts w:ascii="Times New Roman" w:hAnsi="Times New Roman"/>
          <w:b/>
        </w:rPr>
      </w:pPr>
      <w:r w:rsidRPr="001617FB">
        <w:rPr>
          <w:rFonts w:ascii="Times New Roman" w:hAnsi="Times New Roman"/>
          <w:b/>
        </w:rPr>
        <w:t>Spironolactone Orion 50 mg tabletės</w:t>
      </w:r>
    </w:p>
    <w:p w14:paraId="64B2152F" w14:textId="77777777" w:rsidR="00A7473A" w:rsidRPr="001617FB" w:rsidRDefault="00A423C2" w:rsidP="00A7473A">
      <w:pPr>
        <w:widowControl w:val="0"/>
        <w:tabs>
          <w:tab w:val="left" w:pos="567"/>
        </w:tabs>
        <w:spacing w:after="0" w:line="240" w:lineRule="auto"/>
        <w:jc w:val="center"/>
        <w:rPr>
          <w:rFonts w:ascii="Times New Roman" w:hAnsi="Times New Roman"/>
        </w:rPr>
      </w:pPr>
      <w:r>
        <w:rPr>
          <w:rFonts w:ascii="Times New Roman" w:hAnsi="Times New Roman"/>
        </w:rPr>
        <w:t>s</w:t>
      </w:r>
      <w:r w:rsidR="00A7473A" w:rsidRPr="001617FB">
        <w:rPr>
          <w:rFonts w:ascii="Times New Roman" w:hAnsi="Times New Roman"/>
        </w:rPr>
        <w:t>pironolaktonas</w:t>
      </w:r>
    </w:p>
    <w:p w14:paraId="1EE3925B" w14:textId="77777777" w:rsidR="00A7473A" w:rsidRPr="001617FB" w:rsidRDefault="00A7473A" w:rsidP="00A7473A">
      <w:pPr>
        <w:widowControl w:val="0"/>
        <w:tabs>
          <w:tab w:val="left" w:pos="567"/>
        </w:tabs>
        <w:spacing w:after="0" w:line="240" w:lineRule="auto"/>
        <w:rPr>
          <w:rFonts w:ascii="Times New Roman" w:hAnsi="Times New Roman"/>
        </w:rPr>
      </w:pPr>
    </w:p>
    <w:p w14:paraId="1B725E37" w14:textId="77777777" w:rsidR="00A7473A" w:rsidRPr="001617FB" w:rsidRDefault="00A7473A" w:rsidP="00A7473A">
      <w:pPr>
        <w:widowControl w:val="0"/>
        <w:tabs>
          <w:tab w:val="left" w:pos="567"/>
        </w:tabs>
        <w:spacing w:after="0" w:line="240" w:lineRule="auto"/>
        <w:rPr>
          <w:rFonts w:ascii="Times New Roman" w:hAnsi="Times New Roman"/>
          <w:b/>
        </w:rPr>
      </w:pPr>
      <w:r w:rsidRPr="001617FB">
        <w:rPr>
          <w:rFonts w:ascii="Times New Roman" w:hAnsi="Times New Roman"/>
          <w:b/>
        </w:rPr>
        <w:t>Atidžiai perskaitykite visą šį lapelį, prieš pradėdami vartoti vaistą, nes jame pateikiama Jums svarbi informacija.</w:t>
      </w:r>
    </w:p>
    <w:p w14:paraId="0D951D74" w14:textId="77777777" w:rsidR="00A7473A" w:rsidRPr="001617FB" w:rsidRDefault="00A7473A" w:rsidP="00A7473A">
      <w:pPr>
        <w:widowControl w:val="0"/>
        <w:numPr>
          <w:ilvl w:val="0"/>
          <w:numId w:val="6"/>
        </w:numPr>
        <w:tabs>
          <w:tab w:val="left" w:pos="567"/>
        </w:tabs>
        <w:spacing w:after="0" w:line="240" w:lineRule="auto"/>
        <w:ind w:left="567" w:hanging="567"/>
        <w:contextualSpacing/>
        <w:rPr>
          <w:rFonts w:ascii="Times New Roman" w:hAnsi="Times New Roman"/>
        </w:rPr>
      </w:pPr>
      <w:r w:rsidRPr="001617FB">
        <w:rPr>
          <w:rFonts w:ascii="Times New Roman" w:hAnsi="Times New Roman"/>
        </w:rPr>
        <w:t>Neišmeskite šio lapelio, nes vėl gali prireikti jį perskaityti.</w:t>
      </w:r>
    </w:p>
    <w:p w14:paraId="2C97AAD5" w14:textId="77777777" w:rsidR="00A7473A" w:rsidRPr="001617FB" w:rsidRDefault="00A7473A" w:rsidP="00A7473A">
      <w:pPr>
        <w:widowControl w:val="0"/>
        <w:numPr>
          <w:ilvl w:val="0"/>
          <w:numId w:val="6"/>
        </w:numPr>
        <w:tabs>
          <w:tab w:val="left" w:pos="567"/>
        </w:tabs>
        <w:spacing w:after="0" w:line="240" w:lineRule="auto"/>
        <w:ind w:left="567" w:hanging="567"/>
        <w:contextualSpacing/>
        <w:rPr>
          <w:rFonts w:ascii="Times New Roman" w:hAnsi="Times New Roman"/>
        </w:rPr>
      </w:pPr>
      <w:r w:rsidRPr="001617FB">
        <w:rPr>
          <w:rFonts w:ascii="Times New Roman" w:hAnsi="Times New Roman"/>
        </w:rPr>
        <w:t>Jeigu kiltų daugiau klausimų, kreipkitės į gydytoją arba vaistininką.</w:t>
      </w:r>
    </w:p>
    <w:p w14:paraId="51816FFD" w14:textId="77777777" w:rsidR="00A7473A" w:rsidRPr="001617FB" w:rsidRDefault="00A7473A" w:rsidP="00A7473A">
      <w:pPr>
        <w:widowControl w:val="0"/>
        <w:numPr>
          <w:ilvl w:val="0"/>
          <w:numId w:val="6"/>
        </w:numPr>
        <w:tabs>
          <w:tab w:val="left" w:pos="0"/>
        </w:tabs>
        <w:spacing w:after="0" w:line="240" w:lineRule="auto"/>
        <w:ind w:left="567" w:hanging="567"/>
        <w:contextualSpacing/>
        <w:rPr>
          <w:rFonts w:ascii="Times New Roman" w:hAnsi="Times New Roman"/>
        </w:rPr>
      </w:pPr>
      <w:r w:rsidRPr="001617FB">
        <w:rPr>
          <w:rFonts w:ascii="Times New Roman" w:hAnsi="Times New Roman"/>
        </w:rPr>
        <w:t>Šis vaistas skirtas tik Jums, todėl kitiems žmonėms jo duoti negalima. Vaistas gali jiems pakenkti (net tiems, kurių ligos požymiai yra tokie patys kaip Jūsų).</w:t>
      </w:r>
    </w:p>
    <w:p w14:paraId="6DB2291B" w14:textId="77777777" w:rsidR="00A7473A" w:rsidRPr="001617FB" w:rsidRDefault="00A7473A" w:rsidP="00A7473A">
      <w:pPr>
        <w:widowControl w:val="0"/>
        <w:numPr>
          <w:ilvl w:val="0"/>
          <w:numId w:val="6"/>
        </w:numPr>
        <w:spacing w:after="0" w:line="240" w:lineRule="auto"/>
        <w:ind w:left="540" w:hanging="540"/>
        <w:contextualSpacing/>
        <w:rPr>
          <w:rFonts w:ascii="Times New Roman" w:hAnsi="Times New Roman"/>
        </w:rPr>
      </w:pPr>
      <w:r w:rsidRPr="001617FB">
        <w:rPr>
          <w:rFonts w:ascii="Times New Roman" w:hAnsi="Times New Roman"/>
        </w:rPr>
        <w:t>Jeigu pasireiškė šalutinis poveikis (net jeigu jis šiame lapelyje nenurodytas), kreipkitės į gydytoją arba vaistininką. Žr. 4 skyrių.</w:t>
      </w:r>
    </w:p>
    <w:p w14:paraId="66DFD5BC" w14:textId="77777777" w:rsidR="00A7473A" w:rsidRPr="001617FB" w:rsidRDefault="00A7473A" w:rsidP="00A7473A">
      <w:pPr>
        <w:widowControl w:val="0"/>
        <w:tabs>
          <w:tab w:val="left" w:pos="567"/>
        </w:tabs>
        <w:spacing w:after="0" w:line="240" w:lineRule="auto"/>
        <w:rPr>
          <w:rFonts w:ascii="Times New Roman" w:hAnsi="Times New Roman"/>
        </w:rPr>
      </w:pPr>
    </w:p>
    <w:p w14:paraId="341780EA" w14:textId="77777777" w:rsidR="00A7473A" w:rsidRDefault="00A7473A" w:rsidP="00A7473A">
      <w:pPr>
        <w:widowControl w:val="0"/>
        <w:tabs>
          <w:tab w:val="left" w:pos="567"/>
        </w:tabs>
        <w:spacing w:after="0" w:line="240" w:lineRule="auto"/>
        <w:jc w:val="both"/>
        <w:outlineLvl w:val="3"/>
        <w:rPr>
          <w:rFonts w:ascii="Times New Roman" w:eastAsia="Times New Roman" w:hAnsi="Times New Roman"/>
          <w:b/>
          <w:bCs/>
          <w:snapToGrid w:val="0"/>
          <w:lang w:eastAsia="x-none"/>
        </w:rPr>
      </w:pPr>
      <w:r w:rsidRPr="001617FB">
        <w:rPr>
          <w:rFonts w:ascii="Times New Roman" w:eastAsia="Times New Roman" w:hAnsi="Times New Roman"/>
          <w:b/>
          <w:bCs/>
          <w:snapToGrid w:val="0"/>
          <w:lang w:eastAsia="x-none"/>
        </w:rPr>
        <w:t>Apie ką rašoma šiame lapelyje?</w:t>
      </w:r>
    </w:p>
    <w:p w14:paraId="04B94EE7" w14:textId="77777777" w:rsidR="00941A34" w:rsidRPr="001617FB" w:rsidRDefault="00941A34" w:rsidP="00A7473A">
      <w:pPr>
        <w:widowControl w:val="0"/>
        <w:tabs>
          <w:tab w:val="left" w:pos="567"/>
        </w:tabs>
        <w:spacing w:after="0" w:line="240" w:lineRule="auto"/>
        <w:jc w:val="both"/>
        <w:outlineLvl w:val="3"/>
        <w:rPr>
          <w:rFonts w:ascii="Times New Roman" w:eastAsia="Times New Roman" w:hAnsi="Times New Roman"/>
          <w:b/>
          <w:bCs/>
          <w:snapToGrid w:val="0"/>
          <w:lang w:eastAsia="x-none"/>
        </w:rPr>
      </w:pPr>
    </w:p>
    <w:p w14:paraId="5414A8BE" w14:textId="77777777" w:rsidR="00A7473A" w:rsidRPr="001617FB" w:rsidRDefault="00A7473A" w:rsidP="00A7473A">
      <w:pPr>
        <w:widowControl w:val="0"/>
        <w:tabs>
          <w:tab w:val="left" w:pos="567"/>
        </w:tabs>
        <w:spacing w:after="0" w:line="240" w:lineRule="auto"/>
        <w:ind w:left="567" w:hanging="567"/>
        <w:rPr>
          <w:rFonts w:ascii="Times New Roman" w:hAnsi="Times New Roman"/>
        </w:rPr>
      </w:pPr>
      <w:r w:rsidRPr="001617FB">
        <w:rPr>
          <w:rFonts w:ascii="Times New Roman" w:hAnsi="Times New Roman"/>
        </w:rPr>
        <w:t>1.</w:t>
      </w:r>
      <w:r w:rsidRPr="001617FB">
        <w:rPr>
          <w:rFonts w:ascii="Times New Roman" w:hAnsi="Times New Roman"/>
        </w:rPr>
        <w:tab/>
        <w:t>Kas yra Spironolactone Orion ir kam jis vartojamas</w:t>
      </w:r>
    </w:p>
    <w:p w14:paraId="379A5D09" w14:textId="77777777" w:rsidR="00A7473A" w:rsidRPr="001617FB" w:rsidRDefault="00A7473A" w:rsidP="00A7473A">
      <w:pPr>
        <w:widowControl w:val="0"/>
        <w:tabs>
          <w:tab w:val="left" w:pos="567"/>
        </w:tabs>
        <w:spacing w:after="0" w:line="240" w:lineRule="auto"/>
        <w:ind w:left="567" w:hanging="567"/>
        <w:rPr>
          <w:rFonts w:ascii="Times New Roman" w:hAnsi="Times New Roman"/>
        </w:rPr>
      </w:pPr>
      <w:r w:rsidRPr="001617FB">
        <w:rPr>
          <w:rFonts w:ascii="Times New Roman" w:hAnsi="Times New Roman"/>
        </w:rPr>
        <w:t>2.</w:t>
      </w:r>
      <w:r w:rsidRPr="001617FB">
        <w:rPr>
          <w:rFonts w:ascii="Times New Roman" w:hAnsi="Times New Roman"/>
        </w:rPr>
        <w:tab/>
        <w:t>Kas žinotina prieš vartojant Spironolactone Orion</w:t>
      </w:r>
    </w:p>
    <w:p w14:paraId="37EFFE35" w14:textId="77777777" w:rsidR="00A7473A" w:rsidRPr="001617FB" w:rsidRDefault="00A7473A" w:rsidP="00A7473A">
      <w:pPr>
        <w:widowControl w:val="0"/>
        <w:tabs>
          <w:tab w:val="left" w:pos="567"/>
        </w:tabs>
        <w:spacing w:after="0" w:line="240" w:lineRule="auto"/>
        <w:ind w:left="567" w:hanging="567"/>
        <w:rPr>
          <w:rFonts w:ascii="Times New Roman" w:hAnsi="Times New Roman"/>
        </w:rPr>
      </w:pPr>
      <w:r w:rsidRPr="001617FB">
        <w:rPr>
          <w:rFonts w:ascii="Times New Roman" w:hAnsi="Times New Roman"/>
        </w:rPr>
        <w:t>3.</w:t>
      </w:r>
      <w:r w:rsidRPr="001617FB">
        <w:rPr>
          <w:rFonts w:ascii="Times New Roman" w:hAnsi="Times New Roman"/>
        </w:rPr>
        <w:tab/>
        <w:t>Kaip vartoti Spironolactone Orion</w:t>
      </w:r>
    </w:p>
    <w:p w14:paraId="0CF80C3A" w14:textId="77777777" w:rsidR="00A7473A" w:rsidRPr="001617FB" w:rsidRDefault="00A7473A" w:rsidP="00A7473A">
      <w:pPr>
        <w:widowControl w:val="0"/>
        <w:tabs>
          <w:tab w:val="left" w:pos="567"/>
        </w:tabs>
        <w:spacing w:after="0" w:line="240" w:lineRule="auto"/>
        <w:ind w:left="567" w:hanging="567"/>
        <w:rPr>
          <w:rFonts w:ascii="Times New Roman" w:hAnsi="Times New Roman"/>
        </w:rPr>
      </w:pPr>
      <w:r w:rsidRPr="001617FB">
        <w:rPr>
          <w:rFonts w:ascii="Times New Roman" w:hAnsi="Times New Roman"/>
        </w:rPr>
        <w:t>4.</w:t>
      </w:r>
      <w:r w:rsidRPr="001617FB">
        <w:rPr>
          <w:rFonts w:ascii="Times New Roman" w:hAnsi="Times New Roman"/>
        </w:rPr>
        <w:tab/>
        <w:t>Galimas šalutinis poveikis</w:t>
      </w:r>
    </w:p>
    <w:p w14:paraId="22F9BFCD" w14:textId="77777777" w:rsidR="00A7473A" w:rsidRPr="001617FB" w:rsidRDefault="00A7473A" w:rsidP="00A7473A">
      <w:pPr>
        <w:widowControl w:val="0"/>
        <w:tabs>
          <w:tab w:val="left" w:pos="567"/>
        </w:tabs>
        <w:spacing w:after="0" w:line="240" w:lineRule="auto"/>
        <w:ind w:left="567" w:hanging="567"/>
        <w:rPr>
          <w:rFonts w:ascii="Times New Roman" w:hAnsi="Times New Roman"/>
        </w:rPr>
      </w:pPr>
      <w:r w:rsidRPr="001617FB">
        <w:rPr>
          <w:rFonts w:ascii="Times New Roman" w:hAnsi="Times New Roman"/>
        </w:rPr>
        <w:t>5.</w:t>
      </w:r>
      <w:r w:rsidRPr="001617FB">
        <w:rPr>
          <w:rFonts w:ascii="Times New Roman" w:hAnsi="Times New Roman"/>
        </w:rPr>
        <w:tab/>
        <w:t>Kaip laikyti Spironolactone Orion</w:t>
      </w:r>
    </w:p>
    <w:p w14:paraId="623FCDD3" w14:textId="77777777" w:rsidR="00A7473A" w:rsidRPr="001617FB" w:rsidRDefault="00A7473A" w:rsidP="00A7473A">
      <w:pPr>
        <w:widowControl w:val="0"/>
        <w:tabs>
          <w:tab w:val="left" w:pos="567"/>
        </w:tabs>
        <w:spacing w:after="0" w:line="240" w:lineRule="auto"/>
        <w:ind w:left="567" w:hanging="567"/>
        <w:rPr>
          <w:rFonts w:ascii="Times New Roman" w:hAnsi="Times New Roman"/>
        </w:rPr>
      </w:pPr>
      <w:r w:rsidRPr="001617FB">
        <w:rPr>
          <w:rFonts w:ascii="Times New Roman" w:hAnsi="Times New Roman"/>
        </w:rPr>
        <w:t>6.</w:t>
      </w:r>
      <w:r w:rsidRPr="001617FB">
        <w:rPr>
          <w:rFonts w:ascii="Times New Roman" w:hAnsi="Times New Roman"/>
        </w:rPr>
        <w:tab/>
        <w:t>Pakuotės turinys ir kita informacija</w:t>
      </w:r>
    </w:p>
    <w:p w14:paraId="44C7F3E4" w14:textId="77777777" w:rsidR="00A7473A" w:rsidRPr="001617FB" w:rsidRDefault="00A7473A" w:rsidP="00A7473A">
      <w:pPr>
        <w:widowControl w:val="0"/>
        <w:tabs>
          <w:tab w:val="left" w:pos="567"/>
        </w:tabs>
        <w:spacing w:after="0" w:line="240" w:lineRule="auto"/>
        <w:rPr>
          <w:rFonts w:ascii="Times New Roman" w:hAnsi="Times New Roman"/>
        </w:rPr>
      </w:pPr>
    </w:p>
    <w:p w14:paraId="45E43C4F" w14:textId="77777777" w:rsidR="00A7473A" w:rsidRPr="001617FB" w:rsidRDefault="00A7473A" w:rsidP="00A7473A">
      <w:pPr>
        <w:widowControl w:val="0"/>
        <w:tabs>
          <w:tab w:val="left" w:pos="567"/>
        </w:tabs>
        <w:spacing w:after="0" w:line="240" w:lineRule="auto"/>
        <w:rPr>
          <w:rFonts w:ascii="Times New Roman" w:hAnsi="Times New Roman"/>
        </w:rPr>
      </w:pPr>
    </w:p>
    <w:p w14:paraId="5FEA6B4E"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bookmarkStart w:id="76" w:name="_Toc129243139"/>
      <w:bookmarkStart w:id="77" w:name="_Toc129243264"/>
      <w:r w:rsidRPr="001617FB">
        <w:rPr>
          <w:rFonts w:ascii="Times New Roman" w:hAnsi="Times New Roman"/>
          <w:b/>
        </w:rPr>
        <w:t>1.</w:t>
      </w:r>
      <w:r w:rsidRPr="001617FB">
        <w:rPr>
          <w:rFonts w:ascii="Times New Roman" w:hAnsi="Times New Roman"/>
          <w:b/>
        </w:rPr>
        <w:tab/>
        <w:t>Kas yra Spironolactone Orion ir kam jis vartojamas</w:t>
      </w:r>
      <w:bookmarkEnd w:id="76"/>
      <w:bookmarkEnd w:id="77"/>
    </w:p>
    <w:p w14:paraId="3F23698D" w14:textId="77777777" w:rsidR="00A7473A" w:rsidRPr="001617FB" w:rsidRDefault="00A7473A" w:rsidP="00A7473A">
      <w:pPr>
        <w:widowControl w:val="0"/>
        <w:tabs>
          <w:tab w:val="left" w:pos="567"/>
        </w:tabs>
        <w:spacing w:after="0" w:line="240" w:lineRule="auto"/>
        <w:rPr>
          <w:rFonts w:ascii="Times New Roman" w:hAnsi="Times New Roman"/>
        </w:rPr>
      </w:pPr>
    </w:p>
    <w:p w14:paraId="4C95145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Šio vaisto veiklioji medžiaga yra spironolaktonas, jis mažina padidėjusį skysčių kiekį organizme, skatindamas šlapimo išsiskyrimą. Nuo daugelio kitų diuretikų šis vaistas skiriasi tuo, kad su šlapimu organizmas nepraranda kalio.</w:t>
      </w:r>
    </w:p>
    <w:p w14:paraId="0E3B6BAA" w14:textId="77777777" w:rsidR="00A7473A" w:rsidRPr="001617FB" w:rsidRDefault="00A7473A" w:rsidP="00A7473A">
      <w:pPr>
        <w:widowControl w:val="0"/>
        <w:tabs>
          <w:tab w:val="left" w:pos="567"/>
        </w:tabs>
        <w:spacing w:after="0" w:line="240" w:lineRule="auto"/>
        <w:rPr>
          <w:rFonts w:ascii="Times New Roman" w:hAnsi="Times New Roman"/>
        </w:rPr>
      </w:pPr>
    </w:p>
    <w:p w14:paraId="189E027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Vaistas vartojamas:</w:t>
      </w:r>
    </w:p>
    <w:p w14:paraId="00D27C49" w14:textId="77777777" w:rsidR="00A7473A" w:rsidRPr="001617FB" w:rsidRDefault="00A7473A" w:rsidP="00A7473A">
      <w:pPr>
        <w:widowControl w:val="0"/>
        <w:numPr>
          <w:ilvl w:val="0"/>
          <w:numId w:val="10"/>
        </w:numPr>
        <w:tabs>
          <w:tab w:val="left" w:pos="567"/>
        </w:tabs>
        <w:spacing w:after="0" w:line="240" w:lineRule="auto"/>
        <w:ind w:left="567" w:hanging="567"/>
        <w:contextualSpacing/>
        <w:rPr>
          <w:rFonts w:ascii="Times New Roman" w:hAnsi="Times New Roman"/>
        </w:rPr>
      </w:pPr>
      <w:r w:rsidRPr="001617FB">
        <w:rPr>
          <w:rFonts w:ascii="Times New Roman" w:hAnsi="Times New Roman"/>
        </w:rPr>
        <w:t>papildomam aukšto kraujospūdžio ligos ir širdies nepakankamumo gydymui pacientams, kuriems gydymas kitais vaistais nėra pakankamai veiksmingas;</w:t>
      </w:r>
    </w:p>
    <w:p w14:paraId="25F6AE33" w14:textId="77777777" w:rsidR="00A7473A" w:rsidRPr="001617FB" w:rsidRDefault="00A7473A" w:rsidP="00A7473A">
      <w:pPr>
        <w:widowControl w:val="0"/>
        <w:numPr>
          <w:ilvl w:val="0"/>
          <w:numId w:val="10"/>
        </w:numPr>
        <w:tabs>
          <w:tab w:val="left" w:pos="567"/>
        </w:tabs>
        <w:spacing w:after="0" w:line="240" w:lineRule="auto"/>
        <w:ind w:left="567" w:hanging="567"/>
        <w:contextualSpacing/>
        <w:rPr>
          <w:rFonts w:ascii="Times New Roman" w:hAnsi="Times New Roman"/>
        </w:rPr>
      </w:pPr>
      <w:r w:rsidRPr="001617FB">
        <w:rPr>
          <w:rFonts w:ascii="Times New Roman" w:hAnsi="Times New Roman"/>
        </w:rPr>
        <w:t>kūno patinimui, atsiradusiam dėl širdies, inkstų, kepenų ar kitokių ligų, mažinti, kai gydymas kitais vaistais nepakankamai veiksmingas;</w:t>
      </w:r>
    </w:p>
    <w:p w14:paraId="03859E6B" w14:textId="77777777" w:rsidR="00A7473A" w:rsidRPr="001617FB" w:rsidRDefault="00A7473A" w:rsidP="00A7473A">
      <w:pPr>
        <w:widowControl w:val="0"/>
        <w:numPr>
          <w:ilvl w:val="0"/>
          <w:numId w:val="10"/>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pirminiam </w:t>
      </w:r>
      <w:proofErr w:type="spellStart"/>
      <w:r w:rsidRPr="001617FB">
        <w:rPr>
          <w:rFonts w:ascii="Times New Roman" w:hAnsi="Times New Roman"/>
        </w:rPr>
        <w:t>hiperaldosteronizmui</w:t>
      </w:r>
      <w:proofErr w:type="spellEnd"/>
      <w:r w:rsidRPr="001617FB">
        <w:rPr>
          <w:rFonts w:ascii="Times New Roman" w:hAnsi="Times New Roman"/>
        </w:rPr>
        <w:t xml:space="preserve"> gydyti (kai pernelyg padidėjusi </w:t>
      </w:r>
      <w:proofErr w:type="spellStart"/>
      <w:r w:rsidRPr="001617FB">
        <w:rPr>
          <w:rFonts w:ascii="Times New Roman" w:hAnsi="Times New Roman"/>
        </w:rPr>
        <w:t>aldosterono</w:t>
      </w:r>
      <w:proofErr w:type="spellEnd"/>
      <w:r w:rsidRPr="001617FB">
        <w:rPr>
          <w:rFonts w:ascii="Times New Roman" w:hAnsi="Times New Roman"/>
        </w:rPr>
        <w:t xml:space="preserve"> hormono sekrecija antinksčiuose).</w:t>
      </w:r>
    </w:p>
    <w:p w14:paraId="381B1D37" w14:textId="77777777" w:rsidR="00A7473A" w:rsidRPr="001617FB" w:rsidRDefault="00A7473A" w:rsidP="00A7473A">
      <w:pPr>
        <w:widowControl w:val="0"/>
        <w:tabs>
          <w:tab w:val="left" w:pos="567"/>
        </w:tabs>
        <w:spacing w:after="0" w:line="240" w:lineRule="auto"/>
        <w:rPr>
          <w:rFonts w:ascii="Times New Roman" w:hAnsi="Times New Roman"/>
        </w:rPr>
      </w:pPr>
    </w:p>
    <w:p w14:paraId="033C9ADE"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Gydytojas gali paskirti šį vaistą vartoti ir kitokio</w:t>
      </w:r>
      <w:r w:rsidR="009251FA" w:rsidRPr="001617FB">
        <w:rPr>
          <w:rFonts w:ascii="Times New Roman" w:hAnsi="Times New Roman"/>
        </w:rPr>
        <w:t>m</w:t>
      </w:r>
      <w:r w:rsidRPr="001617FB">
        <w:rPr>
          <w:rFonts w:ascii="Times New Roman" w:hAnsi="Times New Roman"/>
        </w:rPr>
        <w:t>s ligoms, nei paminėta pakuotės lapelyje, gydyti.</w:t>
      </w:r>
    </w:p>
    <w:p w14:paraId="470DE434" w14:textId="77777777" w:rsidR="00A7473A" w:rsidRPr="001617FB" w:rsidRDefault="00A7473A" w:rsidP="00A7473A">
      <w:pPr>
        <w:widowControl w:val="0"/>
        <w:tabs>
          <w:tab w:val="left" w:pos="567"/>
        </w:tabs>
        <w:spacing w:after="0" w:line="240" w:lineRule="auto"/>
        <w:rPr>
          <w:rFonts w:ascii="Times New Roman" w:hAnsi="Times New Roman"/>
        </w:rPr>
      </w:pPr>
    </w:p>
    <w:p w14:paraId="7AF88983" w14:textId="77777777" w:rsidR="00A7473A" w:rsidRPr="001617FB" w:rsidRDefault="005932B2" w:rsidP="00A7473A">
      <w:pPr>
        <w:widowControl w:val="0"/>
        <w:tabs>
          <w:tab w:val="left" w:pos="567"/>
        </w:tabs>
        <w:spacing w:after="0" w:line="240" w:lineRule="auto"/>
        <w:rPr>
          <w:rFonts w:ascii="Times New Roman" w:hAnsi="Times New Roman"/>
        </w:rPr>
      </w:pPr>
      <w:r w:rsidRPr="001617FB">
        <w:rPr>
          <w:rFonts w:ascii="Times New Roman" w:hAnsi="Times New Roman"/>
        </w:rPr>
        <w:t>Vaikus šiuo vaistu galima gydyti tik prižiūrint vaikų ligų specialistui.</w:t>
      </w:r>
    </w:p>
    <w:p w14:paraId="2BC069A4" w14:textId="77777777" w:rsidR="005932B2" w:rsidRPr="001617FB" w:rsidRDefault="005932B2" w:rsidP="00A7473A">
      <w:pPr>
        <w:widowControl w:val="0"/>
        <w:tabs>
          <w:tab w:val="left" w:pos="567"/>
        </w:tabs>
        <w:spacing w:after="0" w:line="240" w:lineRule="auto"/>
        <w:rPr>
          <w:rFonts w:ascii="Times New Roman" w:hAnsi="Times New Roman"/>
        </w:rPr>
      </w:pPr>
    </w:p>
    <w:p w14:paraId="0FA18695" w14:textId="77777777" w:rsidR="005932B2" w:rsidRPr="001617FB" w:rsidRDefault="005932B2" w:rsidP="00A7473A">
      <w:pPr>
        <w:widowControl w:val="0"/>
        <w:tabs>
          <w:tab w:val="left" w:pos="567"/>
        </w:tabs>
        <w:spacing w:after="0" w:line="240" w:lineRule="auto"/>
        <w:rPr>
          <w:rFonts w:ascii="Times New Roman" w:hAnsi="Times New Roman"/>
        </w:rPr>
      </w:pPr>
    </w:p>
    <w:p w14:paraId="42B4B8FA"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bookmarkStart w:id="78" w:name="_Toc129243140"/>
      <w:bookmarkStart w:id="79" w:name="_Toc129243265"/>
      <w:r w:rsidRPr="001617FB">
        <w:rPr>
          <w:rFonts w:ascii="Times New Roman" w:hAnsi="Times New Roman"/>
          <w:b/>
        </w:rPr>
        <w:t>2.</w:t>
      </w:r>
      <w:r w:rsidRPr="001617FB">
        <w:rPr>
          <w:rFonts w:ascii="Times New Roman" w:hAnsi="Times New Roman"/>
          <w:b/>
        </w:rPr>
        <w:tab/>
        <w:t>Kas žinotina prieš vartojant Spironolactone Orion</w:t>
      </w:r>
      <w:bookmarkEnd w:id="78"/>
      <w:bookmarkEnd w:id="79"/>
    </w:p>
    <w:p w14:paraId="2A29272A" w14:textId="77777777" w:rsidR="00A7473A" w:rsidRPr="001617FB" w:rsidRDefault="00A7473A" w:rsidP="00A7473A">
      <w:pPr>
        <w:widowControl w:val="0"/>
        <w:tabs>
          <w:tab w:val="left" w:pos="567"/>
        </w:tabs>
        <w:spacing w:after="0" w:line="240" w:lineRule="auto"/>
        <w:rPr>
          <w:rFonts w:ascii="Times New Roman" w:hAnsi="Times New Roman"/>
        </w:rPr>
      </w:pPr>
    </w:p>
    <w:p w14:paraId="07D02FA8" w14:textId="77777777" w:rsidR="00A7473A" w:rsidRPr="001617FB" w:rsidRDefault="00A7473A" w:rsidP="00A7473A">
      <w:pPr>
        <w:widowControl w:val="0"/>
        <w:tabs>
          <w:tab w:val="left" w:pos="567"/>
        </w:tabs>
        <w:spacing w:after="0" w:line="240" w:lineRule="auto"/>
        <w:rPr>
          <w:rFonts w:ascii="Times New Roman" w:hAnsi="Times New Roman"/>
          <w:b/>
          <w:bCs/>
        </w:rPr>
      </w:pPr>
      <w:r w:rsidRPr="001617FB">
        <w:rPr>
          <w:rFonts w:ascii="Times New Roman" w:hAnsi="Times New Roman"/>
          <w:b/>
          <w:bCs/>
        </w:rPr>
        <w:t xml:space="preserve">Spironolactone Orion vartoti </w:t>
      </w:r>
      <w:r w:rsidR="005932B2" w:rsidRPr="001617FB">
        <w:rPr>
          <w:rFonts w:ascii="Times New Roman" w:hAnsi="Times New Roman"/>
          <w:b/>
          <w:bCs/>
        </w:rPr>
        <w:t>draudžiama</w:t>
      </w:r>
      <w:r w:rsidRPr="001617FB">
        <w:rPr>
          <w:rFonts w:ascii="Times New Roman" w:hAnsi="Times New Roman"/>
          <w:b/>
          <w:bCs/>
        </w:rPr>
        <w:t>:</w:t>
      </w:r>
    </w:p>
    <w:p w14:paraId="58C0F8C0" w14:textId="77777777" w:rsidR="00A7473A" w:rsidRPr="001617FB" w:rsidRDefault="00A7473A" w:rsidP="00A7473A">
      <w:pPr>
        <w:widowControl w:val="0"/>
        <w:numPr>
          <w:ilvl w:val="0"/>
          <w:numId w:val="7"/>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jeigu yra alergija </w:t>
      </w:r>
      <w:proofErr w:type="spellStart"/>
      <w:r w:rsidRPr="001617FB">
        <w:rPr>
          <w:rFonts w:ascii="Times New Roman" w:hAnsi="Times New Roman"/>
        </w:rPr>
        <w:t>spironolaktonui</w:t>
      </w:r>
      <w:proofErr w:type="spellEnd"/>
      <w:r w:rsidRPr="001617FB">
        <w:rPr>
          <w:rFonts w:ascii="Times New Roman" w:hAnsi="Times New Roman"/>
        </w:rPr>
        <w:t xml:space="preserve"> arba bet kuriai pagalbinei šio vaisto medžiagai (jos išvardytos 6 skyriuje);</w:t>
      </w:r>
    </w:p>
    <w:p w14:paraId="7E13CAD8" w14:textId="77777777" w:rsidR="00A7473A" w:rsidRPr="001617FB" w:rsidRDefault="00A7473A" w:rsidP="00A7473A">
      <w:pPr>
        <w:widowControl w:val="0"/>
        <w:numPr>
          <w:ilvl w:val="0"/>
          <w:numId w:val="7"/>
        </w:numPr>
        <w:spacing w:after="0" w:line="240" w:lineRule="auto"/>
        <w:ind w:left="567" w:hanging="567"/>
        <w:contextualSpacing/>
        <w:rPr>
          <w:rFonts w:ascii="Times New Roman" w:hAnsi="Times New Roman"/>
        </w:rPr>
      </w:pPr>
      <w:r w:rsidRPr="001617FB">
        <w:rPr>
          <w:rFonts w:ascii="Times New Roman" w:hAnsi="Times New Roman"/>
        </w:rPr>
        <w:t>jeigu yra ūmus arba lėtinis inkstų nepakankamumas;</w:t>
      </w:r>
    </w:p>
    <w:p w14:paraId="5859AC4A" w14:textId="77777777" w:rsidR="00A7473A" w:rsidRPr="001617FB" w:rsidRDefault="00A7473A" w:rsidP="00A7473A">
      <w:pPr>
        <w:widowControl w:val="0"/>
        <w:numPr>
          <w:ilvl w:val="0"/>
          <w:numId w:val="7"/>
        </w:numPr>
        <w:tabs>
          <w:tab w:val="left" w:pos="567"/>
        </w:tabs>
        <w:spacing w:after="0" w:line="240" w:lineRule="auto"/>
        <w:ind w:left="567" w:hanging="567"/>
        <w:contextualSpacing/>
        <w:rPr>
          <w:rFonts w:ascii="Times New Roman" w:hAnsi="Times New Roman"/>
        </w:rPr>
      </w:pPr>
      <w:r w:rsidRPr="001617FB">
        <w:rPr>
          <w:rFonts w:ascii="Times New Roman" w:hAnsi="Times New Roman"/>
        </w:rPr>
        <w:t>jeigu organizmas nebeišskiria šlapimo;</w:t>
      </w:r>
    </w:p>
    <w:p w14:paraId="03337B69" w14:textId="77777777" w:rsidR="00A7473A" w:rsidRPr="001617FB" w:rsidRDefault="00A7473A" w:rsidP="00A7473A">
      <w:pPr>
        <w:widowControl w:val="0"/>
        <w:numPr>
          <w:ilvl w:val="0"/>
          <w:numId w:val="7"/>
        </w:numPr>
        <w:tabs>
          <w:tab w:val="left" w:pos="567"/>
        </w:tabs>
        <w:spacing w:after="0" w:line="240" w:lineRule="auto"/>
        <w:ind w:left="567" w:hanging="567"/>
        <w:contextualSpacing/>
        <w:rPr>
          <w:rFonts w:ascii="Times New Roman" w:hAnsi="Times New Roman"/>
        </w:rPr>
      </w:pPr>
      <w:r w:rsidRPr="001617FB">
        <w:rPr>
          <w:rFonts w:ascii="Times New Roman" w:hAnsi="Times New Roman"/>
        </w:rPr>
        <w:t>jeigu nustatyta, kad kalio koncentracija kraujyje per didelė;</w:t>
      </w:r>
    </w:p>
    <w:p w14:paraId="69122D87" w14:textId="77777777" w:rsidR="00A7473A" w:rsidRPr="001617FB" w:rsidRDefault="00A7473A" w:rsidP="00A7473A">
      <w:pPr>
        <w:widowControl w:val="0"/>
        <w:numPr>
          <w:ilvl w:val="0"/>
          <w:numId w:val="7"/>
        </w:numPr>
        <w:tabs>
          <w:tab w:val="left" w:pos="567"/>
        </w:tabs>
        <w:spacing w:after="0" w:line="240" w:lineRule="auto"/>
        <w:ind w:left="567" w:hanging="567"/>
        <w:contextualSpacing/>
        <w:rPr>
          <w:rFonts w:ascii="Times New Roman" w:hAnsi="Times New Roman"/>
        </w:rPr>
      </w:pPr>
      <w:r w:rsidRPr="001617FB">
        <w:rPr>
          <w:rFonts w:ascii="Times New Roman" w:hAnsi="Times New Roman"/>
        </w:rPr>
        <w:t>jeigu natrio kiekis kraujyje per mažas;</w:t>
      </w:r>
    </w:p>
    <w:p w14:paraId="796991B2" w14:textId="77777777" w:rsidR="00A7473A" w:rsidRPr="001617FB" w:rsidRDefault="00A7473A" w:rsidP="00A7473A">
      <w:pPr>
        <w:widowControl w:val="0"/>
        <w:numPr>
          <w:ilvl w:val="0"/>
          <w:numId w:val="7"/>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jeigu yra nustatyta, kad Jums pasireiškė ūminis antinksčių žievės nepakankamumas (vadinamoji </w:t>
      </w:r>
      <w:proofErr w:type="spellStart"/>
      <w:r w:rsidRPr="001617FB">
        <w:rPr>
          <w:rFonts w:ascii="Times New Roman" w:hAnsi="Times New Roman"/>
        </w:rPr>
        <w:t>Adisono</w:t>
      </w:r>
      <w:proofErr w:type="spellEnd"/>
      <w:r w:rsidRPr="001617FB">
        <w:rPr>
          <w:rFonts w:ascii="Times New Roman" w:hAnsi="Times New Roman"/>
        </w:rPr>
        <w:t xml:space="preserve"> ligos krizė);</w:t>
      </w:r>
    </w:p>
    <w:p w14:paraId="620761F5" w14:textId="77777777" w:rsidR="00A7473A" w:rsidRPr="001617FB" w:rsidRDefault="00A7473A" w:rsidP="00A7473A">
      <w:pPr>
        <w:widowControl w:val="0"/>
        <w:numPr>
          <w:ilvl w:val="0"/>
          <w:numId w:val="7"/>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jeigu Jums yra įgimtas raudonojo kraujo pigmento hemoglobino sutrikimas, sukeliantis odos </w:t>
      </w:r>
      <w:r w:rsidRPr="001617FB">
        <w:rPr>
          <w:rFonts w:ascii="Times New Roman" w:hAnsi="Times New Roman"/>
        </w:rPr>
        <w:lastRenderedPageBreak/>
        <w:t>pūslių atsiradimą, pilvo skausmą ir nervų sistemos sutrikimų (porfirija)</w:t>
      </w:r>
      <w:r w:rsidR="005932B2" w:rsidRPr="001617FB">
        <w:rPr>
          <w:rFonts w:ascii="Times New Roman" w:hAnsi="Times New Roman"/>
        </w:rPr>
        <w:t>;</w:t>
      </w:r>
    </w:p>
    <w:p w14:paraId="5045DD6D" w14:textId="77777777" w:rsidR="005932B2" w:rsidRPr="001617FB" w:rsidRDefault="005932B2" w:rsidP="005932B2">
      <w:pPr>
        <w:widowControl w:val="0"/>
        <w:numPr>
          <w:ilvl w:val="0"/>
          <w:numId w:val="7"/>
        </w:numPr>
        <w:tabs>
          <w:tab w:val="left" w:pos="567"/>
        </w:tabs>
        <w:spacing w:after="0" w:line="240" w:lineRule="auto"/>
        <w:ind w:left="567" w:hanging="567"/>
        <w:contextualSpacing/>
        <w:rPr>
          <w:rFonts w:ascii="Times New Roman" w:hAnsi="Times New Roman"/>
        </w:rPr>
      </w:pPr>
      <w:r w:rsidRPr="001617FB">
        <w:rPr>
          <w:rFonts w:ascii="Times New Roman" w:hAnsi="Times New Roman"/>
        </w:rPr>
        <w:t xml:space="preserve">vaikams, kuriems </w:t>
      </w:r>
      <w:r w:rsidR="00BE796B" w:rsidRPr="001617FB">
        <w:rPr>
          <w:rFonts w:ascii="Times New Roman" w:hAnsi="Times New Roman"/>
        </w:rPr>
        <w:t xml:space="preserve">yra </w:t>
      </w:r>
      <w:r w:rsidRPr="001617FB">
        <w:rPr>
          <w:rFonts w:ascii="Times New Roman" w:hAnsi="Times New Roman"/>
        </w:rPr>
        <w:t xml:space="preserve">vidutinio sunkumo </w:t>
      </w:r>
      <w:r w:rsidR="006C3CEA" w:rsidRPr="001617FB">
        <w:rPr>
          <w:rFonts w:ascii="Times New Roman" w:hAnsi="Times New Roman"/>
        </w:rPr>
        <w:t>ar sun</w:t>
      </w:r>
      <w:r w:rsidR="00A6231D" w:rsidRPr="001617FB">
        <w:rPr>
          <w:rFonts w:ascii="Times New Roman" w:hAnsi="Times New Roman"/>
        </w:rPr>
        <w:t xml:space="preserve">ki </w:t>
      </w:r>
      <w:r w:rsidRPr="001617FB">
        <w:rPr>
          <w:rFonts w:ascii="Times New Roman" w:hAnsi="Times New Roman"/>
        </w:rPr>
        <w:t xml:space="preserve">inkstų </w:t>
      </w:r>
      <w:r w:rsidR="00A6231D" w:rsidRPr="001617FB">
        <w:rPr>
          <w:rFonts w:ascii="Times New Roman" w:hAnsi="Times New Roman"/>
        </w:rPr>
        <w:t>liga</w:t>
      </w:r>
      <w:r w:rsidRPr="001617FB">
        <w:rPr>
          <w:rFonts w:ascii="Times New Roman" w:hAnsi="Times New Roman"/>
        </w:rPr>
        <w:t>.</w:t>
      </w:r>
    </w:p>
    <w:p w14:paraId="234C8E3E" w14:textId="77777777" w:rsidR="00A7473A" w:rsidRPr="001617FB" w:rsidRDefault="00A7473A" w:rsidP="00A7473A">
      <w:pPr>
        <w:widowControl w:val="0"/>
        <w:tabs>
          <w:tab w:val="left" w:pos="567"/>
        </w:tabs>
        <w:spacing w:after="0" w:line="240" w:lineRule="auto"/>
        <w:rPr>
          <w:rFonts w:ascii="Times New Roman" w:hAnsi="Times New Roman"/>
        </w:rPr>
      </w:pPr>
    </w:p>
    <w:p w14:paraId="4AF9ACBA" w14:textId="77777777" w:rsidR="00A7473A" w:rsidRPr="001617FB" w:rsidRDefault="00A7473A" w:rsidP="007E70E0">
      <w:pPr>
        <w:keepNext/>
        <w:keepLines/>
        <w:widowControl w:val="0"/>
        <w:tabs>
          <w:tab w:val="left" w:pos="567"/>
        </w:tabs>
        <w:spacing w:after="0" w:line="240" w:lineRule="auto"/>
        <w:rPr>
          <w:rFonts w:ascii="Times New Roman" w:hAnsi="Times New Roman"/>
          <w:b/>
          <w:bCs/>
        </w:rPr>
      </w:pPr>
      <w:r w:rsidRPr="001617FB">
        <w:rPr>
          <w:rFonts w:ascii="Times New Roman" w:hAnsi="Times New Roman"/>
          <w:b/>
          <w:bCs/>
        </w:rPr>
        <w:t xml:space="preserve">Įspėjimai ir atsargumo priemonės </w:t>
      </w:r>
    </w:p>
    <w:p w14:paraId="67642AFE" w14:textId="77777777" w:rsidR="00A7473A" w:rsidRPr="001617FB" w:rsidRDefault="00A7473A" w:rsidP="007E70E0">
      <w:pPr>
        <w:keepNext/>
        <w:keepLines/>
        <w:widowControl w:val="0"/>
        <w:tabs>
          <w:tab w:val="left" w:pos="567"/>
        </w:tabs>
        <w:spacing w:after="0" w:line="240" w:lineRule="auto"/>
        <w:contextualSpacing/>
        <w:rPr>
          <w:rFonts w:ascii="Times New Roman" w:hAnsi="Times New Roman"/>
          <w:bCs/>
          <w:u w:val="single"/>
        </w:rPr>
      </w:pPr>
      <w:r w:rsidRPr="00E01917">
        <w:rPr>
          <w:rFonts w:ascii="Times New Roman" w:hAnsi="Times New Roman"/>
          <w:bCs/>
          <w:u w:val="single"/>
        </w:rPr>
        <w:t>Pasitarkite su gydytoju arba vaistininku, prieš pradėdami vartoti Spironolactone Orion:</w:t>
      </w:r>
    </w:p>
    <w:p w14:paraId="08D240CC" w14:textId="77777777" w:rsidR="00A7473A" w:rsidRPr="001617FB" w:rsidRDefault="00A7473A" w:rsidP="00A7473A">
      <w:pPr>
        <w:widowControl w:val="0"/>
        <w:numPr>
          <w:ilvl w:val="0"/>
          <w:numId w:val="8"/>
        </w:numPr>
        <w:tabs>
          <w:tab w:val="left" w:pos="567"/>
        </w:tabs>
        <w:spacing w:after="0" w:line="240" w:lineRule="auto"/>
        <w:ind w:left="567" w:hanging="567"/>
        <w:contextualSpacing/>
        <w:rPr>
          <w:rFonts w:ascii="Times New Roman" w:hAnsi="Times New Roman"/>
          <w:bCs/>
        </w:rPr>
      </w:pPr>
      <w:r w:rsidRPr="001617FB">
        <w:rPr>
          <w:rFonts w:ascii="Times New Roman" w:hAnsi="Times New Roman"/>
          <w:bCs/>
        </w:rPr>
        <w:t>jeigu Jums yra kepenų ar inkstų nepakankamumas;</w:t>
      </w:r>
    </w:p>
    <w:p w14:paraId="050C8284" w14:textId="77777777" w:rsidR="00A7473A" w:rsidRPr="001617FB" w:rsidRDefault="00A7473A" w:rsidP="00A7473A">
      <w:pPr>
        <w:widowControl w:val="0"/>
        <w:numPr>
          <w:ilvl w:val="0"/>
          <w:numId w:val="8"/>
        </w:numPr>
        <w:tabs>
          <w:tab w:val="left" w:pos="567"/>
        </w:tabs>
        <w:spacing w:after="0" w:line="240" w:lineRule="auto"/>
        <w:ind w:left="567" w:hanging="567"/>
        <w:contextualSpacing/>
        <w:rPr>
          <w:rFonts w:ascii="Times New Roman" w:hAnsi="Times New Roman"/>
          <w:bCs/>
        </w:rPr>
      </w:pPr>
      <w:r w:rsidRPr="001617FB">
        <w:rPr>
          <w:rFonts w:ascii="Times New Roman" w:hAnsi="Times New Roman"/>
          <w:bCs/>
        </w:rPr>
        <w:t>jeigu sergate cukriniu diabetu ir Jūsų inkstų funkcija sutrikusi;</w:t>
      </w:r>
    </w:p>
    <w:p w14:paraId="4BF7C277" w14:textId="77777777" w:rsidR="005A19E0" w:rsidRDefault="00A7473A" w:rsidP="00A7473A">
      <w:pPr>
        <w:widowControl w:val="0"/>
        <w:numPr>
          <w:ilvl w:val="0"/>
          <w:numId w:val="8"/>
        </w:numPr>
        <w:tabs>
          <w:tab w:val="left" w:pos="567"/>
        </w:tabs>
        <w:spacing w:after="0" w:line="240" w:lineRule="auto"/>
        <w:ind w:left="567" w:hanging="567"/>
        <w:contextualSpacing/>
        <w:rPr>
          <w:rFonts w:ascii="Times New Roman" w:hAnsi="Times New Roman"/>
          <w:bCs/>
        </w:rPr>
      </w:pPr>
      <w:r w:rsidRPr="001617FB">
        <w:rPr>
          <w:rFonts w:ascii="Times New Roman" w:hAnsi="Times New Roman"/>
          <w:bCs/>
        </w:rPr>
        <w:t>jeigu turite skrandžio ar dvylikapirštės žarnos opą</w:t>
      </w:r>
      <w:r w:rsidR="005A19E0">
        <w:rPr>
          <w:rFonts w:ascii="Times New Roman" w:hAnsi="Times New Roman"/>
          <w:bCs/>
        </w:rPr>
        <w:t>;</w:t>
      </w:r>
    </w:p>
    <w:p w14:paraId="7AEC3820" w14:textId="77777777" w:rsidR="00C71418" w:rsidRPr="001617FB" w:rsidRDefault="005A19E0" w:rsidP="00A7473A">
      <w:pPr>
        <w:widowControl w:val="0"/>
        <w:numPr>
          <w:ilvl w:val="0"/>
          <w:numId w:val="8"/>
        </w:numPr>
        <w:tabs>
          <w:tab w:val="left" w:pos="567"/>
        </w:tabs>
        <w:spacing w:after="0" w:line="240" w:lineRule="auto"/>
        <w:ind w:left="567" w:hanging="567"/>
        <w:contextualSpacing/>
        <w:rPr>
          <w:rFonts w:ascii="Times New Roman" w:hAnsi="Times New Roman"/>
          <w:bCs/>
        </w:rPr>
      </w:pPr>
      <w:r>
        <w:rPr>
          <w:rFonts w:ascii="Times New Roman" w:hAnsi="Times New Roman"/>
          <w:bCs/>
        </w:rPr>
        <w:t>jeigu esate nėščia</w:t>
      </w:r>
      <w:r w:rsidR="00A7473A" w:rsidRPr="001617FB">
        <w:rPr>
          <w:rFonts w:ascii="Times New Roman" w:hAnsi="Times New Roman"/>
          <w:bCs/>
        </w:rPr>
        <w:t>.</w:t>
      </w:r>
    </w:p>
    <w:p w14:paraId="53322F37" w14:textId="77777777" w:rsidR="00A7473A" w:rsidRPr="001617FB" w:rsidRDefault="00A7473A" w:rsidP="00A7473A">
      <w:pPr>
        <w:widowControl w:val="0"/>
        <w:tabs>
          <w:tab w:val="left" w:pos="567"/>
        </w:tabs>
        <w:spacing w:after="0" w:line="240" w:lineRule="auto"/>
        <w:rPr>
          <w:rFonts w:ascii="Times New Roman" w:hAnsi="Times New Roman"/>
        </w:rPr>
      </w:pPr>
    </w:p>
    <w:p w14:paraId="474A3A1B" w14:textId="77777777" w:rsidR="00A7473A" w:rsidRPr="001617FB" w:rsidRDefault="00A7473A" w:rsidP="00A7473A">
      <w:pPr>
        <w:widowControl w:val="0"/>
        <w:tabs>
          <w:tab w:val="left" w:pos="567"/>
        </w:tabs>
        <w:spacing w:after="0" w:line="240" w:lineRule="auto"/>
        <w:rPr>
          <w:rFonts w:ascii="Times New Roman" w:hAnsi="Times New Roman"/>
          <w:bCs/>
        </w:rPr>
      </w:pPr>
      <w:r w:rsidRPr="001617FB">
        <w:rPr>
          <w:rFonts w:ascii="Times New Roman" w:hAnsi="Times New Roman"/>
          <w:bCs/>
        </w:rPr>
        <w:t>Spironolactone Orion vartojant kartu su tam tikrais vaistais, kalio papildais ir maistu, kuriame gausu kalio, gali pasireikšti sunki hiperkalemija (kalio kiekio kraujyje padidėjimas). Sunki hiperkalemija gali pasireikšti šiais simptomais: mėšlungiu, nereguliariu širdies ritmu, viduriavimu, pykinimu, svaiguliu arba galvos skausmu.</w:t>
      </w:r>
    </w:p>
    <w:p w14:paraId="05A3F195" w14:textId="77777777" w:rsidR="00A7473A" w:rsidRPr="001617FB" w:rsidRDefault="00A7473A" w:rsidP="00A7473A">
      <w:pPr>
        <w:widowControl w:val="0"/>
        <w:tabs>
          <w:tab w:val="left" w:pos="567"/>
        </w:tabs>
        <w:spacing w:after="0" w:line="240" w:lineRule="auto"/>
        <w:rPr>
          <w:rFonts w:ascii="Times New Roman" w:hAnsi="Times New Roman"/>
        </w:rPr>
      </w:pPr>
    </w:p>
    <w:p w14:paraId="7D779773"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Taip pat pasakykite gydytojui, jeigu sergate kitokiomis ligomis arba esate alergiškas.</w:t>
      </w:r>
    </w:p>
    <w:p w14:paraId="6FFA0B10" w14:textId="77777777" w:rsidR="00A7473A" w:rsidRPr="001617FB" w:rsidRDefault="00A7473A" w:rsidP="00A7473A">
      <w:pPr>
        <w:widowControl w:val="0"/>
        <w:tabs>
          <w:tab w:val="left" w:pos="567"/>
        </w:tabs>
        <w:spacing w:after="0" w:line="240" w:lineRule="auto"/>
        <w:rPr>
          <w:rFonts w:ascii="Times New Roman" w:hAnsi="Times New Roman"/>
        </w:rPr>
      </w:pPr>
    </w:p>
    <w:p w14:paraId="6687616B" w14:textId="77777777" w:rsidR="00A7473A" w:rsidRPr="001617FB" w:rsidRDefault="00A7473A" w:rsidP="00A7473A">
      <w:pPr>
        <w:widowControl w:val="0"/>
        <w:tabs>
          <w:tab w:val="left" w:pos="567"/>
        </w:tabs>
        <w:spacing w:after="0" w:line="240" w:lineRule="auto"/>
        <w:rPr>
          <w:rFonts w:ascii="Times New Roman" w:hAnsi="Times New Roman"/>
          <w:u w:val="single"/>
        </w:rPr>
      </w:pPr>
      <w:r w:rsidRPr="001617FB">
        <w:rPr>
          <w:rFonts w:ascii="Times New Roman" w:hAnsi="Times New Roman"/>
          <w:u w:val="single"/>
        </w:rPr>
        <w:t>Jeigu Jums reikalinga operacija</w:t>
      </w:r>
    </w:p>
    <w:p w14:paraId="72B12268"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Jeigu gydymo šiuo vaistu metu Jums turi būti atliekama operacija, pasakykite gydytojui, kad vartojate šį vaistą.</w:t>
      </w:r>
    </w:p>
    <w:p w14:paraId="1081D623" w14:textId="77777777" w:rsidR="00A7473A" w:rsidRPr="001617FB" w:rsidRDefault="00A7473A" w:rsidP="00A7473A">
      <w:pPr>
        <w:widowControl w:val="0"/>
        <w:tabs>
          <w:tab w:val="left" w:pos="567"/>
        </w:tabs>
        <w:spacing w:after="0" w:line="240" w:lineRule="auto"/>
        <w:rPr>
          <w:rFonts w:ascii="Times New Roman" w:hAnsi="Times New Roman"/>
        </w:rPr>
      </w:pPr>
    </w:p>
    <w:p w14:paraId="6000B4FC" w14:textId="77777777" w:rsidR="006C3CEA" w:rsidRPr="00E01917" w:rsidRDefault="006C3CEA" w:rsidP="006C3CEA">
      <w:pPr>
        <w:widowControl w:val="0"/>
        <w:tabs>
          <w:tab w:val="left" w:pos="567"/>
        </w:tabs>
        <w:spacing w:after="0" w:line="240" w:lineRule="auto"/>
        <w:rPr>
          <w:rFonts w:ascii="Times New Roman" w:hAnsi="Times New Roman"/>
          <w:b/>
          <w:bCs/>
        </w:rPr>
      </w:pPr>
      <w:r w:rsidRPr="00E01917">
        <w:rPr>
          <w:rFonts w:ascii="Times New Roman" w:hAnsi="Times New Roman"/>
          <w:b/>
          <w:bCs/>
        </w:rPr>
        <w:t>Vaikams</w:t>
      </w:r>
    </w:p>
    <w:p w14:paraId="162C1133" w14:textId="77777777" w:rsidR="006C3CEA" w:rsidRPr="001617FB" w:rsidRDefault="006C3CEA" w:rsidP="006C3CEA">
      <w:pPr>
        <w:widowControl w:val="0"/>
        <w:tabs>
          <w:tab w:val="left" w:pos="567"/>
        </w:tabs>
        <w:spacing w:after="0" w:line="240" w:lineRule="auto"/>
        <w:rPr>
          <w:rFonts w:ascii="Times New Roman" w:hAnsi="Times New Roman"/>
        </w:rPr>
      </w:pPr>
      <w:r w:rsidRPr="001617FB">
        <w:rPr>
          <w:rFonts w:ascii="Times New Roman" w:hAnsi="Times New Roman"/>
        </w:rPr>
        <w:t xml:space="preserve">Vaikams, kurių aukštas kraujospūdis ir kuriems yra lengvas inkstų </w:t>
      </w:r>
      <w:r w:rsidR="00A6231D" w:rsidRPr="001617FB">
        <w:rPr>
          <w:rFonts w:ascii="Times New Roman" w:hAnsi="Times New Roman"/>
        </w:rPr>
        <w:t xml:space="preserve">funkcijos </w:t>
      </w:r>
      <w:r w:rsidRPr="001617FB">
        <w:rPr>
          <w:rFonts w:ascii="Times New Roman" w:hAnsi="Times New Roman"/>
        </w:rPr>
        <w:t xml:space="preserve">nepakankamumas, Spironolactone Orion reikia vartoti atsargiai, nes yra </w:t>
      </w:r>
      <w:proofErr w:type="spellStart"/>
      <w:r w:rsidRPr="001617FB">
        <w:rPr>
          <w:rFonts w:ascii="Times New Roman" w:hAnsi="Times New Roman"/>
        </w:rPr>
        <w:t>hiperkalemijos</w:t>
      </w:r>
      <w:proofErr w:type="spellEnd"/>
      <w:r w:rsidRPr="001617FB">
        <w:rPr>
          <w:rFonts w:ascii="Times New Roman" w:hAnsi="Times New Roman"/>
        </w:rPr>
        <w:t xml:space="preserve"> (padidėjusio kalio kiekio kraujyje) rizika.</w:t>
      </w:r>
    </w:p>
    <w:p w14:paraId="339C895A" w14:textId="77777777" w:rsidR="006C3CEA" w:rsidRPr="001617FB" w:rsidRDefault="006C3CEA" w:rsidP="006C3CEA">
      <w:pPr>
        <w:widowControl w:val="0"/>
        <w:tabs>
          <w:tab w:val="left" w:pos="567"/>
        </w:tabs>
        <w:spacing w:after="0" w:line="240" w:lineRule="auto"/>
        <w:rPr>
          <w:rFonts w:ascii="Times New Roman" w:hAnsi="Times New Roman"/>
        </w:rPr>
      </w:pPr>
    </w:p>
    <w:p w14:paraId="174E0189" w14:textId="77777777" w:rsidR="006C3CEA" w:rsidRPr="001617FB" w:rsidRDefault="006C3CEA" w:rsidP="006C3CEA">
      <w:pPr>
        <w:widowControl w:val="0"/>
        <w:tabs>
          <w:tab w:val="left" w:pos="567"/>
        </w:tabs>
        <w:spacing w:after="0" w:line="240" w:lineRule="auto"/>
        <w:rPr>
          <w:rFonts w:ascii="Times New Roman" w:hAnsi="Times New Roman"/>
        </w:rPr>
      </w:pPr>
      <w:r w:rsidRPr="001617FB">
        <w:rPr>
          <w:rFonts w:ascii="Times New Roman" w:hAnsi="Times New Roman"/>
        </w:rPr>
        <w:t>Spironolactone Orion draudžiama vartoti vaikams, kuriems yra vidutinio sunkumo ar sunkus inkstų funkcijos nepakankamumas (žr. skyrių „Spironolactone Orion vartoti draudžiama“).</w:t>
      </w:r>
    </w:p>
    <w:p w14:paraId="269DB552" w14:textId="77777777" w:rsidR="006C3CEA" w:rsidRPr="001617FB" w:rsidRDefault="006C3CEA" w:rsidP="006C3CEA">
      <w:pPr>
        <w:widowControl w:val="0"/>
        <w:tabs>
          <w:tab w:val="left" w:pos="567"/>
        </w:tabs>
        <w:spacing w:after="0" w:line="240" w:lineRule="auto"/>
        <w:rPr>
          <w:rFonts w:ascii="Times New Roman" w:hAnsi="Times New Roman"/>
        </w:rPr>
      </w:pPr>
    </w:p>
    <w:p w14:paraId="0B41C862" w14:textId="77777777" w:rsidR="00A7473A" w:rsidRPr="001617FB" w:rsidRDefault="00A7473A" w:rsidP="00A7473A">
      <w:pPr>
        <w:widowControl w:val="0"/>
        <w:tabs>
          <w:tab w:val="left" w:pos="567"/>
        </w:tabs>
        <w:spacing w:after="0" w:line="240" w:lineRule="auto"/>
        <w:rPr>
          <w:rFonts w:ascii="Times New Roman" w:hAnsi="Times New Roman"/>
          <w:b/>
          <w:bCs/>
        </w:rPr>
      </w:pPr>
      <w:r w:rsidRPr="001617FB">
        <w:rPr>
          <w:rFonts w:ascii="Times New Roman" w:hAnsi="Times New Roman"/>
          <w:b/>
          <w:bCs/>
        </w:rPr>
        <w:t>Kiti vaistai ir Spironolactone Orion</w:t>
      </w:r>
    </w:p>
    <w:p w14:paraId="75B116EA" w14:textId="77777777" w:rsidR="00A7473A" w:rsidRPr="001617FB" w:rsidRDefault="00A7473A" w:rsidP="00A7473A">
      <w:pPr>
        <w:widowControl w:val="0"/>
        <w:tabs>
          <w:tab w:val="left" w:pos="567"/>
        </w:tabs>
        <w:spacing w:after="0" w:line="240" w:lineRule="auto"/>
        <w:rPr>
          <w:rFonts w:ascii="Times New Roman" w:hAnsi="Times New Roman"/>
          <w:bCs/>
        </w:rPr>
      </w:pPr>
      <w:r w:rsidRPr="001617FB">
        <w:rPr>
          <w:rFonts w:ascii="Times New Roman" w:hAnsi="Times New Roman"/>
          <w:bCs/>
        </w:rPr>
        <w:t>Jeigu vartojate ar neseniai vartojote kitų vaistų arba dėl to nesate tikri, apie tai pasakykite gydytojui arba vaistininkui. Kai kuriuos vaistus vartojant kartu su Spironolactone Orion gali pasikeisti jų arba Spironolactone Orion veiksmingumas arba pasireikšti šalutinis poveikis.</w:t>
      </w:r>
    </w:p>
    <w:p w14:paraId="25C8FB82" w14:textId="77777777" w:rsidR="00E360D2" w:rsidRPr="004A747E" w:rsidRDefault="00E360D2" w:rsidP="00E360D2">
      <w:pPr>
        <w:widowControl w:val="0"/>
        <w:tabs>
          <w:tab w:val="left" w:pos="567"/>
        </w:tabs>
        <w:spacing w:after="0" w:line="240" w:lineRule="auto"/>
        <w:rPr>
          <w:rFonts w:ascii="Times New Roman" w:hAnsi="Times New Roman"/>
        </w:rPr>
      </w:pPr>
    </w:p>
    <w:p w14:paraId="2A655E4E" w14:textId="77777777" w:rsidR="00E360D2" w:rsidRPr="000E5A92" w:rsidRDefault="00E360D2" w:rsidP="00E360D2">
      <w:pPr>
        <w:widowControl w:val="0"/>
        <w:tabs>
          <w:tab w:val="left" w:pos="567"/>
        </w:tabs>
        <w:spacing w:after="0" w:line="240" w:lineRule="auto"/>
        <w:rPr>
          <w:rFonts w:ascii="Times New Roman" w:hAnsi="Times New Roman"/>
        </w:rPr>
      </w:pPr>
      <w:r w:rsidRPr="000E5A92">
        <w:rPr>
          <w:rFonts w:ascii="Times New Roman" w:hAnsi="Times New Roman"/>
        </w:rPr>
        <w:t>Pasakykite gydytojui, jei</w:t>
      </w:r>
      <w:r>
        <w:rPr>
          <w:rFonts w:ascii="Times New Roman" w:hAnsi="Times New Roman"/>
        </w:rPr>
        <w:t>gu</w:t>
      </w:r>
      <w:r w:rsidRPr="000E5A92">
        <w:rPr>
          <w:rFonts w:ascii="Times New Roman" w:hAnsi="Times New Roman"/>
        </w:rPr>
        <w:t xml:space="preserve"> vartojate mitotan</w:t>
      </w:r>
      <w:r>
        <w:rPr>
          <w:rFonts w:ascii="Times New Roman" w:hAnsi="Times New Roman"/>
        </w:rPr>
        <w:t>o</w:t>
      </w:r>
      <w:r w:rsidRPr="000E5A92">
        <w:rPr>
          <w:rFonts w:ascii="Times New Roman" w:hAnsi="Times New Roman"/>
        </w:rPr>
        <w:t xml:space="preserve"> antinksčių piktybiniams navikams gydyti. Šio vaisto negalima vartoti kartu su mitotanu.</w:t>
      </w:r>
    </w:p>
    <w:p w14:paraId="0DDF9308" w14:textId="77777777" w:rsidR="000B116A" w:rsidRPr="001617FB" w:rsidRDefault="000B116A" w:rsidP="00A7473A">
      <w:pPr>
        <w:widowControl w:val="0"/>
        <w:tabs>
          <w:tab w:val="left" w:pos="567"/>
        </w:tabs>
        <w:spacing w:after="0" w:line="240" w:lineRule="auto"/>
        <w:rPr>
          <w:rFonts w:ascii="Times New Roman" w:hAnsi="Times New Roman"/>
          <w:b/>
          <w:bCs/>
        </w:rPr>
      </w:pPr>
    </w:p>
    <w:p w14:paraId="55185254" w14:textId="77777777" w:rsidR="00A7473A" w:rsidRPr="001617FB" w:rsidRDefault="00A7473A" w:rsidP="00A7473A">
      <w:pPr>
        <w:widowControl w:val="0"/>
        <w:numPr>
          <w:ilvl w:val="12"/>
          <w:numId w:val="0"/>
        </w:numPr>
        <w:spacing w:after="0" w:line="240" w:lineRule="auto"/>
        <w:ind w:right="-2"/>
        <w:rPr>
          <w:rFonts w:ascii="Times New Roman" w:hAnsi="Times New Roman"/>
        </w:rPr>
      </w:pPr>
      <w:r w:rsidRPr="001617FB">
        <w:rPr>
          <w:rFonts w:ascii="Times New Roman" w:hAnsi="Times New Roman"/>
        </w:rPr>
        <w:t>Labai svarbu, kad gydytojas žinotų, jog Jūs vartojate bet kurių iš toliau išvardytų vaistų.</w:t>
      </w:r>
    </w:p>
    <w:p w14:paraId="211B31BD"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 xml:space="preserve">Vaistų didelio kraujospūdžio ligai, širdies nepakankamumui ir inkstų ligoms gydyti, ypač AKF inhibitorių (tokių kaip </w:t>
      </w:r>
      <w:proofErr w:type="spellStart"/>
      <w:r w:rsidRPr="001617FB">
        <w:rPr>
          <w:rFonts w:ascii="Times New Roman" w:hAnsi="Times New Roman"/>
        </w:rPr>
        <w:t>enalaprilis</w:t>
      </w:r>
      <w:proofErr w:type="spellEnd"/>
      <w:r w:rsidRPr="001617FB">
        <w:rPr>
          <w:rFonts w:ascii="Times New Roman" w:hAnsi="Times New Roman"/>
        </w:rPr>
        <w:t xml:space="preserve">, </w:t>
      </w:r>
      <w:proofErr w:type="spellStart"/>
      <w:r w:rsidRPr="001617FB">
        <w:rPr>
          <w:rFonts w:ascii="Times New Roman" w:hAnsi="Times New Roman"/>
        </w:rPr>
        <w:t>kaptoprilis</w:t>
      </w:r>
      <w:proofErr w:type="spellEnd"/>
      <w:r w:rsidRPr="001617FB">
        <w:rPr>
          <w:rFonts w:ascii="Times New Roman" w:hAnsi="Times New Roman"/>
        </w:rPr>
        <w:t xml:space="preserve">, </w:t>
      </w:r>
      <w:proofErr w:type="spellStart"/>
      <w:r w:rsidRPr="001617FB">
        <w:rPr>
          <w:rFonts w:ascii="Times New Roman" w:hAnsi="Times New Roman"/>
        </w:rPr>
        <w:t>lizinoprilis</w:t>
      </w:r>
      <w:proofErr w:type="spellEnd"/>
      <w:r w:rsidRPr="001617FB">
        <w:rPr>
          <w:rFonts w:ascii="Times New Roman" w:hAnsi="Times New Roman"/>
        </w:rPr>
        <w:t xml:space="preserve">, </w:t>
      </w:r>
      <w:proofErr w:type="spellStart"/>
      <w:r w:rsidRPr="001617FB">
        <w:rPr>
          <w:rFonts w:ascii="Times New Roman" w:hAnsi="Times New Roman"/>
        </w:rPr>
        <w:t>perindoprilis</w:t>
      </w:r>
      <w:proofErr w:type="spellEnd"/>
      <w:r w:rsidRPr="001617FB">
        <w:rPr>
          <w:rFonts w:ascii="Times New Roman" w:hAnsi="Times New Roman"/>
        </w:rPr>
        <w:t xml:space="preserve"> ar </w:t>
      </w:r>
      <w:proofErr w:type="spellStart"/>
      <w:r w:rsidRPr="001617FB">
        <w:rPr>
          <w:rFonts w:ascii="Times New Roman" w:hAnsi="Times New Roman"/>
        </w:rPr>
        <w:t>ramiprilis</w:t>
      </w:r>
      <w:proofErr w:type="spellEnd"/>
      <w:r w:rsidRPr="001617FB">
        <w:rPr>
          <w:rFonts w:ascii="Times New Roman" w:hAnsi="Times New Roman"/>
        </w:rPr>
        <w:t xml:space="preserve">) ir </w:t>
      </w:r>
      <w:proofErr w:type="spellStart"/>
      <w:r w:rsidRPr="001617FB">
        <w:rPr>
          <w:rFonts w:ascii="Times New Roman" w:hAnsi="Times New Roman"/>
        </w:rPr>
        <w:t>angiotenzino</w:t>
      </w:r>
      <w:proofErr w:type="spellEnd"/>
      <w:r w:rsidRPr="001617FB">
        <w:rPr>
          <w:rFonts w:ascii="Times New Roman" w:hAnsi="Times New Roman"/>
        </w:rPr>
        <w:t xml:space="preserve"> II receptorių blokatorių (tokių kaip </w:t>
      </w:r>
      <w:proofErr w:type="spellStart"/>
      <w:r w:rsidRPr="001617FB">
        <w:rPr>
          <w:rFonts w:ascii="Times New Roman" w:hAnsi="Times New Roman"/>
        </w:rPr>
        <w:t>irbesartanas</w:t>
      </w:r>
      <w:proofErr w:type="spellEnd"/>
      <w:r w:rsidRPr="001617FB">
        <w:rPr>
          <w:rFonts w:ascii="Times New Roman" w:hAnsi="Times New Roman"/>
        </w:rPr>
        <w:t xml:space="preserve">, </w:t>
      </w:r>
      <w:proofErr w:type="spellStart"/>
      <w:r w:rsidRPr="001617FB">
        <w:rPr>
          <w:rFonts w:ascii="Times New Roman" w:hAnsi="Times New Roman"/>
        </w:rPr>
        <w:t>kandesartanas</w:t>
      </w:r>
      <w:proofErr w:type="spellEnd"/>
      <w:r w:rsidRPr="001617FB">
        <w:rPr>
          <w:rFonts w:ascii="Times New Roman" w:hAnsi="Times New Roman"/>
        </w:rPr>
        <w:t xml:space="preserve">, </w:t>
      </w:r>
      <w:proofErr w:type="spellStart"/>
      <w:r w:rsidRPr="001617FB">
        <w:rPr>
          <w:rFonts w:ascii="Times New Roman" w:hAnsi="Times New Roman"/>
        </w:rPr>
        <w:t>losartanas</w:t>
      </w:r>
      <w:proofErr w:type="spellEnd"/>
      <w:r w:rsidRPr="001617FB">
        <w:rPr>
          <w:rFonts w:ascii="Times New Roman" w:hAnsi="Times New Roman"/>
        </w:rPr>
        <w:t xml:space="preserve">, </w:t>
      </w:r>
      <w:proofErr w:type="spellStart"/>
      <w:r w:rsidRPr="001617FB">
        <w:rPr>
          <w:rFonts w:ascii="Times New Roman" w:hAnsi="Times New Roman"/>
        </w:rPr>
        <w:t>telmisartanas</w:t>
      </w:r>
      <w:proofErr w:type="spellEnd"/>
      <w:r w:rsidRPr="001617FB">
        <w:rPr>
          <w:rFonts w:ascii="Times New Roman" w:hAnsi="Times New Roman"/>
        </w:rPr>
        <w:t xml:space="preserve"> ar </w:t>
      </w:r>
      <w:proofErr w:type="spellStart"/>
      <w:r w:rsidRPr="001617FB">
        <w:rPr>
          <w:rFonts w:ascii="Times New Roman" w:hAnsi="Times New Roman"/>
        </w:rPr>
        <w:t>valsartanas</w:t>
      </w:r>
      <w:proofErr w:type="spellEnd"/>
      <w:r w:rsidRPr="001617FB">
        <w:rPr>
          <w:rFonts w:ascii="Times New Roman" w:hAnsi="Times New Roman"/>
        </w:rPr>
        <w:t>).</w:t>
      </w:r>
    </w:p>
    <w:p w14:paraId="2B4FF59B"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Digoksino (juo gydomas širdies nepakankamumas).</w:t>
      </w:r>
    </w:p>
    <w:p w14:paraId="358DFBE6"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Kitų kalį organizme sulaikančių diuretikų (</w:t>
      </w:r>
      <w:proofErr w:type="spellStart"/>
      <w:r w:rsidRPr="001617FB">
        <w:rPr>
          <w:rFonts w:ascii="Times New Roman" w:hAnsi="Times New Roman"/>
        </w:rPr>
        <w:t>amilorido</w:t>
      </w:r>
      <w:proofErr w:type="spellEnd"/>
      <w:r w:rsidRPr="001617FB">
        <w:rPr>
          <w:rFonts w:ascii="Times New Roman" w:hAnsi="Times New Roman"/>
        </w:rPr>
        <w:t xml:space="preserve"> ar </w:t>
      </w:r>
      <w:proofErr w:type="spellStart"/>
      <w:r w:rsidRPr="001617FB">
        <w:rPr>
          <w:rFonts w:ascii="Times New Roman" w:hAnsi="Times New Roman"/>
        </w:rPr>
        <w:t>triamtereno</w:t>
      </w:r>
      <w:proofErr w:type="spellEnd"/>
      <w:r w:rsidRPr="001617FB">
        <w:rPr>
          <w:rFonts w:ascii="Times New Roman" w:hAnsi="Times New Roman"/>
        </w:rPr>
        <w:t>).</w:t>
      </w:r>
    </w:p>
    <w:p w14:paraId="23057010"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proofErr w:type="spellStart"/>
      <w:r w:rsidRPr="001617FB">
        <w:rPr>
          <w:rFonts w:ascii="Times New Roman" w:hAnsi="Times New Roman"/>
        </w:rPr>
        <w:t>Aldosterono</w:t>
      </w:r>
      <w:proofErr w:type="spellEnd"/>
      <w:r w:rsidRPr="001617FB">
        <w:rPr>
          <w:rFonts w:ascii="Times New Roman" w:hAnsi="Times New Roman"/>
        </w:rPr>
        <w:t xml:space="preserve"> blokatorių.</w:t>
      </w:r>
    </w:p>
    <w:p w14:paraId="22A8D08F"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Heparino arba mažo molekulinio svorio heparino (vaistai vartojami, apsisaugoti nuo kraujo krešulių formavimosi).</w:t>
      </w:r>
    </w:p>
    <w:p w14:paraId="4155C103"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Kalio papildų.</w:t>
      </w:r>
    </w:p>
    <w:p w14:paraId="11DA595F"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Varfarino, kurio vartojama kraujo krešėjimui slopinti.</w:t>
      </w:r>
    </w:p>
    <w:p w14:paraId="00A35DB8"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Takrolimuzo (juo slopinamas ūminis persodinto organo atmetimas).</w:t>
      </w:r>
    </w:p>
    <w:p w14:paraId="164F04E8"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 xml:space="preserve">Uždegimą slopinančių vaistų nuo skausmo (pvz., acetilsalicilo rūgšties, ibuprofeno ar </w:t>
      </w:r>
      <w:proofErr w:type="spellStart"/>
      <w:r w:rsidRPr="001617FB">
        <w:rPr>
          <w:rFonts w:ascii="Times New Roman" w:hAnsi="Times New Roman"/>
        </w:rPr>
        <w:t>ketoprofeno</w:t>
      </w:r>
      <w:proofErr w:type="spellEnd"/>
      <w:r w:rsidRPr="001617FB">
        <w:rPr>
          <w:rFonts w:ascii="Times New Roman" w:hAnsi="Times New Roman"/>
        </w:rPr>
        <w:t>), jei šių vaistų vartojama reguliariai ir ilgai.</w:t>
      </w:r>
    </w:p>
    <w:p w14:paraId="707C0070"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Ličio (juo gydomi nuotaikos sutrikimai).</w:t>
      </w:r>
    </w:p>
    <w:p w14:paraId="6029AAF4"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proofErr w:type="spellStart"/>
      <w:r w:rsidRPr="001617FB">
        <w:rPr>
          <w:rFonts w:ascii="Times New Roman" w:hAnsi="Times New Roman"/>
        </w:rPr>
        <w:t>Noradrenalino</w:t>
      </w:r>
      <w:proofErr w:type="spellEnd"/>
      <w:r w:rsidRPr="001617FB">
        <w:rPr>
          <w:rFonts w:ascii="Times New Roman" w:hAnsi="Times New Roman"/>
        </w:rPr>
        <w:t>.</w:t>
      </w:r>
    </w:p>
    <w:p w14:paraId="39904834"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Tam tikrų anestetikų.</w:t>
      </w:r>
    </w:p>
    <w:p w14:paraId="6F2ECC81" w14:textId="77777777" w:rsidR="00A7473A" w:rsidRPr="001617FB" w:rsidRDefault="00A7473A"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t xml:space="preserve">Trimetoprimo ir trimetoprimo su </w:t>
      </w:r>
      <w:proofErr w:type="spellStart"/>
      <w:r w:rsidRPr="001617FB">
        <w:rPr>
          <w:rFonts w:ascii="Times New Roman" w:hAnsi="Times New Roman"/>
        </w:rPr>
        <w:t>sulfametoksazolu</w:t>
      </w:r>
      <w:proofErr w:type="spellEnd"/>
      <w:r w:rsidRPr="001617FB">
        <w:rPr>
          <w:rFonts w:ascii="Times New Roman" w:hAnsi="Times New Roman"/>
        </w:rPr>
        <w:t>.</w:t>
      </w:r>
    </w:p>
    <w:p w14:paraId="716853FE" w14:textId="77777777" w:rsidR="00A12218" w:rsidRPr="001617FB" w:rsidRDefault="00A12218" w:rsidP="00A7473A">
      <w:pPr>
        <w:widowControl w:val="0"/>
        <w:numPr>
          <w:ilvl w:val="0"/>
          <w:numId w:val="9"/>
        </w:numPr>
        <w:tabs>
          <w:tab w:val="left" w:pos="567"/>
        </w:tabs>
        <w:spacing w:after="0" w:line="240" w:lineRule="auto"/>
        <w:ind w:left="567" w:right="-2" w:hanging="567"/>
        <w:contextualSpacing/>
        <w:rPr>
          <w:rFonts w:ascii="Times New Roman" w:hAnsi="Times New Roman"/>
        </w:rPr>
      </w:pPr>
      <w:r w:rsidRPr="001617FB">
        <w:rPr>
          <w:rFonts w:ascii="Times New Roman" w:hAnsi="Times New Roman"/>
        </w:rPr>
        <w:lastRenderedPageBreak/>
        <w:t>Abiraterono</w:t>
      </w:r>
      <w:r w:rsidR="001A195A" w:rsidRPr="001617FB">
        <w:rPr>
          <w:rFonts w:ascii="Times New Roman" w:hAnsi="Times New Roman"/>
        </w:rPr>
        <w:t xml:space="preserve"> (juo gydomas </w:t>
      </w:r>
      <w:r w:rsidRPr="001617FB">
        <w:rPr>
          <w:rFonts w:ascii="Times New Roman" w:hAnsi="Times New Roman"/>
        </w:rPr>
        <w:t>prostatos vėž</w:t>
      </w:r>
      <w:r w:rsidR="001A195A" w:rsidRPr="001617FB">
        <w:rPr>
          <w:rFonts w:ascii="Times New Roman" w:hAnsi="Times New Roman"/>
        </w:rPr>
        <w:t>ys)</w:t>
      </w:r>
      <w:r w:rsidRPr="001617FB">
        <w:rPr>
          <w:rFonts w:ascii="Times New Roman" w:hAnsi="Times New Roman"/>
        </w:rPr>
        <w:t>.</w:t>
      </w:r>
    </w:p>
    <w:p w14:paraId="4A6B1D1A" w14:textId="77777777" w:rsidR="00A7473A" w:rsidRPr="001617FB" w:rsidRDefault="00A7473A" w:rsidP="00A7473A">
      <w:pPr>
        <w:widowControl w:val="0"/>
        <w:spacing w:after="0" w:line="240" w:lineRule="auto"/>
        <w:ind w:right="-2"/>
        <w:rPr>
          <w:rFonts w:ascii="Times New Roman" w:hAnsi="Times New Roman"/>
        </w:rPr>
      </w:pPr>
    </w:p>
    <w:p w14:paraId="0A484298" w14:textId="77777777" w:rsidR="00A7473A" w:rsidRPr="001617FB" w:rsidRDefault="00A7473A" w:rsidP="00A7473A">
      <w:pPr>
        <w:widowControl w:val="0"/>
        <w:tabs>
          <w:tab w:val="left" w:pos="567"/>
        </w:tabs>
        <w:spacing w:after="0" w:line="240" w:lineRule="auto"/>
        <w:rPr>
          <w:rFonts w:ascii="Times New Roman" w:hAnsi="Times New Roman"/>
          <w:b/>
          <w:bCs/>
        </w:rPr>
      </w:pPr>
      <w:r w:rsidRPr="001617FB">
        <w:rPr>
          <w:rFonts w:ascii="Times New Roman" w:hAnsi="Times New Roman"/>
          <w:b/>
          <w:bCs/>
        </w:rPr>
        <w:t>Spironolactone Orion vartojimas su maistu ir gėrimais</w:t>
      </w:r>
    </w:p>
    <w:p w14:paraId="112F7406" w14:textId="77777777" w:rsidR="00A7473A" w:rsidRPr="001617FB" w:rsidRDefault="00A7473A" w:rsidP="00A7473A">
      <w:pPr>
        <w:widowControl w:val="0"/>
        <w:tabs>
          <w:tab w:val="left" w:pos="567"/>
        </w:tabs>
        <w:spacing w:after="0" w:line="240" w:lineRule="auto"/>
        <w:rPr>
          <w:rFonts w:ascii="Times New Roman" w:hAnsi="Times New Roman"/>
          <w:bCs/>
        </w:rPr>
      </w:pPr>
      <w:r w:rsidRPr="001617FB">
        <w:rPr>
          <w:rFonts w:ascii="Times New Roman" w:hAnsi="Times New Roman"/>
          <w:bCs/>
        </w:rPr>
        <w:t>Nerekomenduojama vartoti daug kalio, kadangi gali pasireikšti hiperkalemija.</w:t>
      </w:r>
    </w:p>
    <w:p w14:paraId="6482C37F" w14:textId="77777777" w:rsidR="00A7473A" w:rsidRPr="001617FB" w:rsidRDefault="00A7473A" w:rsidP="00A7473A">
      <w:pPr>
        <w:widowControl w:val="0"/>
        <w:tabs>
          <w:tab w:val="left" w:pos="567"/>
        </w:tabs>
        <w:spacing w:after="0" w:line="240" w:lineRule="auto"/>
        <w:rPr>
          <w:rFonts w:ascii="Times New Roman" w:hAnsi="Times New Roman"/>
          <w:b/>
          <w:bCs/>
        </w:rPr>
      </w:pPr>
    </w:p>
    <w:p w14:paraId="0792DD9F" w14:textId="77777777" w:rsidR="00A7473A" w:rsidRPr="001617FB" w:rsidRDefault="00A7473A" w:rsidP="00A7473A">
      <w:pPr>
        <w:widowControl w:val="0"/>
        <w:tabs>
          <w:tab w:val="left" w:pos="567"/>
        </w:tabs>
        <w:spacing w:after="0" w:line="240" w:lineRule="auto"/>
        <w:rPr>
          <w:rFonts w:ascii="Times New Roman" w:hAnsi="Times New Roman"/>
          <w:b/>
          <w:bCs/>
        </w:rPr>
      </w:pPr>
      <w:r w:rsidRPr="001617FB">
        <w:rPr>
          <w:rFonts w:ascii="Times New Roman" w:hAnsi="Times New Roman"/>
          <w:b/>
          <w:bCs/>
        </w:rPr>
        <w:t>Nėštumas</w:t>
      </w:r>
      <w:r w:rsidR="006C3CEA" w:rsidRPr="001617FB">
        <w:rPr>
          <w:rFonts w:ascii="Times New Roman" w:hAnsi="Times New Roman"/>
          <w:b/>
          <w:bCs/>
        </w:rPr>
        <w:t xml:space="preserve">, </w:t>
      </w:r>
      <w:r w:rsidRPr="001617FB">
        <w:rPr>
          <w:rFonts w:ascii="Times New Roman" w:hAnsi="Times New Roman"/>
          <w:b/>
          <w:bCs/>
        </w:rPr>
        <w:t>žindymo laikotarpis</w:t>
      </w:r>
      <w:r w:rsidR="006C3CEA" w:rsidRPr="001617FB">
        <w:rPr>
          <w:rFonts w:ascii="Times New Roman" w:hAnsi="Times New Roman"/>
          <w:b/>
          <w:bCs/>
        </w:rPr>
        <w:t xml:space="preserve"> ir vaisingumas</w:t>
      </w:r>
    </w:p>
    <w:p w14:paraId="284CC141"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Jeigu esate nėščia, žindote kūdikį, manote, kad galbūt esate nėščia, arba planuojate pastoti, tai prieš vartodama šį vaistą, pasitarkite su gydytoju arba vaistininku.</w:t>
      </w:r>
    </w:p>
    <w:p w14:paraId="239E9FB3" w14:textId="77777777" w:rsidR="005A19E0" w:rsidRDefault="005A19E0" w:rsidP="005A19E0">
      <w:pPr>
        <w:widowControl w:val="0"/>
        <w:tabs>
          <w:tab w:val="left" w:pos="567"/>
        </w:tabs>
        <w:spacing w:after="0" w:line="240" w:lineRule="auto"/>
        <w:rPr>
          <w:rFonts w:ascii="Times New Roman" w:hAnsi="Times New Roman"/>
        </w:rPr>
      </w:pPr>
    </w:p>
    <w:p w14:paraId="17615BA3" w14:textId="77777777" w:rsidR="005A19E0" w:rsidRPr="004D0609" w:rsidRDefault="005A19E0" w:rsidP="005A19E0">
      <w:pPr>
        <w:widowControl w:val="0"/>
        <w:tabs>
          <w:tab w:val="left" w:pos="567"/>
        </w:tabs>
        <w:spacing w:after="0" w:line="240" w:lineRule="auto"/>
        <w:rPr>
          <w:rFonts w:ascii="Times New Roman" w:hAnsi="Times New Roman"/>
          <w:u w:val="single"/>
        </w:rPr>
      </w:pPr>
      <w:r w:rsidRPr="004D0609">
        <w:rPr>
          <w:rFonts w:ascii="Times New Roman" w:hAnsi="Times New Roman"/>
          <w:u w:val="single"/>
        </w:rPr>
        <w:t>Nėštumas</w:t>
      </w:r>
    </w:p>
    <w:p w14:paraId="0D054C3E" w14:textId="77777777" w:rsidR="005A19E0" w:rsidRPr="00C3179A" w:rsidRDefault="005A19E0" w:rsidP="005A19E0">
      <w:pPr>
        <w:widowControl w:val="0"/>
        <w:tabs>
          <w:tab w:val="left" w:pos="567"/>
        </w:tabs>
        <w:spacing w:after="0" w:line="240" w:lineRule="auto"/>
        <w:rPr>
          <w:rFonts w:ascii="Times New Roman" w:hAnsi="Times New Roman"/>
        </w:rPr>
      </w:pPr>
      <w:r w:rsidRPr="00C3179A">
        <w:rPr>
          <w:rFonts w:ascii="Times New Roman" w:hAnsi="Times New Roman"/>
        </w:rPr>
        <w:t xml:space="preserve">Duomenų apie spironolaktono vartojimą </w:t>
      </w:r>
      <w:r>
        <w:rPr>
          <w:rFonts w:ascii="Times New Roman" w:hAnsi="Times New Roman"/>
        </w:rPr>
        <w:t>nėštumo metu</w:t>
      </w:r>
      <w:r w:rsidRPr="00C3179A">
        <w:rPr>
          <w:rFonts w:ascii="Times New Roman" w:hAnsi="Times New Roman"/>
        </w:rPr>
        <w:t xml:space="preserve"> yra nedaug. Jūsų gydytojas Spironolactone Orion skirs tik tuo atveju, jei</w:t>
      </w:r>
      <w:r>
        <w:rPr>
          <w:rFonts w:ascii="Times New Roman" w:hAnsi="Times New Roman"/>
        </w:rPr>
        <w:t>gu</w:t>
      </w:r>
      <w:r w:rsidRPr="00C3179A">
        <w:rPr>
          <w:rFonts w:ascii="Times New Roman" w:hAnsi="Times New Roman"/>
        </w:rPr>
        <w:t xml:space="preserve"> galima nauda bus didesnė už galimą riziką.</w:t>
      </w:r>
    </w:p>
    <w:p w14:paraId="1F4A99B4" w14:textId="77777777" w:rsidR="005A19E0" w:rsidRPr="00C3179A" w:rsidRDefault="005A19E0" w:rsidP="005A19E0">
      <w:pPr>
        <w:widowControl w:val="0"/>
        <w:tabs>
          <w:tab w:val="left" w:pos="567"/>
        </w:tabs>
        <w:spacing w:after="0" w:line="240" w:lineRule="auto"/>
        <w:rPr>
          <w:rFonts w:ascii="Times New Roman" w:hAnsi="Times New Roman"/>
        </w:rPr>
      </w:pPr>
    </w:p>
    <w:p w14:paraId="0BF74431" w14:textId="77777777" w:rsidR="005A19E0" w:rsidRPr="004D0609" w:rsidRDefault="005A19E0" w:rsidP="005A19E0">
      <w:pPr>
        <w:widowControl w:val="0"/>
        <w:tabs>
          <w:tab w:val="left" w:pos="567"/>
        </w:tabs>
        <w:spacing w:after="0" w:line="240" w:lineRule="auto"/>
        <w:rPr>
          <w:rFonts w:ascii="Times New Roman" w:hAnsi="Times New Roman"/>
          <w:u w:val="single"/>
        </w:rPr>
      </w:pPr>
      <w:r w:rsidRPr="004D0609">
        <w:rPr>
          <w:rFonts w:ascii="Times New Roman" w:hAnsi="Times New Roman"/>
          <w:u w:val="single"/>
        </w:rPr>
        <w:t>Žindymo laikotarpis</w:t>
      </w:r>
    </w:p>
    <w:p w14:paraId="27FFCF50" w14:textId="77777777" w:rsidR="005A19E0" w:rsidRDefault="00E307BD" w:rsidP="005A19E0">
      <w:pPr>
        <w:widowControl w:val="0"/>
        <w:tabs>
          <w:tab w:val="left" w:pos="567"/>
        </w:tabs>
        <w:spacing w:after="0" w:line="240" w:lineRule="auto"/>
        <w:rPr>
          <w:rFonts w:ascii="Times New Roman" w:hAnsi="Times New Roman"/>
        </w:rPr>
      </w:pPr>
      <w:r>
        <w:rPr>
          <w:rFonts w:ascii="Times New Roman" w:hAnsi="Times New Roman"/>
        </w:rPr>
        <w:t>Spironolaktono draudžiama vartoti žindymo metu</w:t>
      </w:r>
      <w:r w:rsidR="005A19E0" w:rsidRPr="00C3179A">
        <w:rPr>
          <w:rFonts w:ascii="Times New Roman" w:hAnsi="Times New Roman"/>
        </w:rPr>
        <w:t xml:space="preserve">. Turėtumėte aptarti </w:t>
      </w:r>
      <w:r w:rsidR="005A19E0" w:rsidRPr="00BD1BF7">
        <w:rPr>
          <w:rFonts w:ascii="Times New Roman" w:hAnsi="Times New Roman"/>
        </w:rPr>
        <w:t xml:space="preserve">Spironolactone Orion </w:t>
      </w:r>
      <w:r w:rsidR="005A19E0" w:rsidRPr="00C3179A">
        <w:rPr>
          <w:rFonts w:ascii="Times New Roman" w:hAnsi="Times New Roman"/>
        </w:rPr>
        <w:t>vartojimą su gydytoju, kuris patars apsvarstyti alternatyvų kūdikio maitinimo būdą, kol vartojate šį vaistą.</w:t>
      </w:r>
    </w:p>
    <w:p w14:paraId="1BC0FCCB" w14:textId="77777777" w:rsidR="00CA71E4" w:rsidRPr="001617FB" w:rsidRDefault="00CA71E4" w:rsidP="00A7473A">
      <w:pPr>
        <w:widowControl w:val="0"/>
        <w:tabs>
          <w:tab w:val="left" w:pos="567"/>
        </w:tabs>
        <w:spacing w:after="0" w:line="240" w:lineRule="auto"/>
        <w:rPr>
          <w:rFonts w:ascii="Times New Roman" w:hAnsi="Times New Roman"/>
        </w:rPr>
      </w:pPr>
    </w:p>
    <w:p w14:paraId="55AEAB39" w14:textId="77777777" w:rsidR="00A7473A" w:rsidRPr="001617FB" w:rsidRDefault="00A7473A" w:rsidP="00A7473A">
      <w:pPr>
        <w:widowControl w:val="0"/>
        <w:tabs>
          <w:tab w:val="left" w:pos="567"/>
        </w:tabs>
        <w:spacing w:after="0" w:line="240" w:lineRule="auto"/>
        <w:rPr>
          <w:rFonts w:ascii="Times New Roman" w:hAnsi="Times New Roman"/>
          <w:b/>
          <w:bCs/>
        </w:rPr>
      </w:pPr>
      <w:r w:rsidRPr="001617FB">
        <w:rPr>
          <w:rFonts w:ascii="Times New Roman" w:hAnsi="Times New Roman"/>
          <w:b/>
          <w:bCs/>
        </w:rPr>
        <w:t>Vairavimas ir mechanizmų valdymas</w:t>
      </w:r>
    </w:p>
    <w:p w14:paraId="28EB7B61"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Galvos svaigimas ir nuovargis ypač dažnai pastebimi gydymo pradžioje ir koreguojant dozę (žr. 4.4 skyrių). Toks nepageidaujamas poveikis gali veikti gebėjimą vairuoti arba valdyti mechanizmus. Gydymo šiuo vaistu pradžioje ir padidinus dozę, nevairuokite ir nevaldykite mechanizmų, kol neišsiaiškinsite, kaip šis vaistas veikia Jus.</w:t>
      </w:r>
    </w:p>
    <w:p w14:paraId="6CE911A0" w14:textId="77777777" w:rsidR="00A7473A" w:rsidRPr="001617FB" w:rsidRDefault="00A7473A" w:rsidP="00A7473A">
      <w:pPr>
        <w:widowControl w:val="0"/>
        <w:tabs>
          <w:tab w:val="left" w:pos="567"/>
        </w:tabs>
        <w:spacing w:after="0" w:line="240" w:lineRule="auto"/>
        <w:rPr>
          <w:rFonts w:ascii="Times New Roman" w:hAnsi="Times New Roman"/>
        </w:rPr>
      </w:pPr>
    </w:p>
    <w:p w14:paraId="44561BB7" w14:textId="77777777" w:rsidR="00A7473A" w:rsidRPr="001617FB" w:rsidRDefault="00A7473A" w:rsidP="00A7473A">
      <w:pPr>
        <w:keepNext/>
        <w:keepLines/>
        <w:tabs>
          <w:tab w:val="left" w:pos="567"/>
        </w:tabs>
        <w:spacing w:after="0" w:line="240" w:lineRule="auto"/>
        <w:rPr>
          <w:rFonts w:ascii="Times New Roman" w:hAnsi="Times New Roman"/>
          <w:b/>
          <w:bCs/>
        </w:rPr>
      </w:pPr>
      <w:r w:rsidRPr="001617FB">
        <w:rPr>
          <w:rFonts w:ascii="Times New Roman" w:hAnsi="Times New Roman"/>
          <w:b/>
          <w:bCs/>
        </w:rPr>
        <w:t>Spironolactone Orion sudėtyje yra laktozės</w:t>
      </w:r>
      <w:r w:rsidRPr="001617FB" w:rsidDel="003276EC">
        <w:rPr>
          <w:rFonts w:ascii="Times New Roman" w:hAnsi="Times New Roman"/>
          <w:b/>
          <w:bCs/>
        </w:rPr>
        <w:t xml:space="preserve"> </w:t>
      </w:r>
    </w:p>
    <w:p w14:paraId="3672073C" w14:textId="77777777" w:rsidR="00A7473A" w:rsidRPr="001617FB" w:rsidRDefault="00A7473A" w:rsidP="00A7473A">
      <w:pPr>
        <w:keepNext/>
        <w:keepLines/>
        <w:tabs>
          <w:tab w:val="left" w:pos="567"/>
        </w:tabs>
        <w:spacing w:after="0" w:line="240" w:lineRule="auto"/>
        <w:rPr>
          <w:rFonts w:ascii="Times New Roman" w:hAnsi="Times New Roman"/>
        </w:rPr>
      </w:pPr>
      <w:r w:rsidRPr="001617FB">
        <w:rPr>
          <w:rFonts w:ascii="Times New Roman" w:hAnsi="Times New Roman"/>
        </w:rPr>
        <w:t>25 mg tabletėje yra 57 mg laktozės</w:t>
      </w:r>
      <w:r w:rsidR="006677EA" w:rsidRPr="001617FB">
        <w:rPr>
          <w:rFonts w:ascii="Times New Roman" w:hAnsi="Times New Roman"/>
        </w:rPr>
        <w:t xml:space="preserve"> (monohidrato pavidalu)</w:t>
      </w:r>
      <w:r w:rsidRPr="001617FB">
        <w:rPr>
          <w:rFonts w:ascii="Times New Roman" w:hAnsi="Times New Roman"/>
        </w:rPr>
        <w:t>, 50 mg tabletėje yra 114 mg laktozės</w:t>
      </w:r>
      <w:r w:rsidR="006677EA" w:rsidRPr="001617FB">
        <w:rPr>
          <w:rFonts w:ascii="Times New Roman" w:hAnsi="Times New Roman"/>
        </w:rPr>
        <w:t xml:space="preserve"> (monohidrato pavidalu)</w:t>
      </w:r>
      <w:r w:rsidRPr="001617FB">
        <w:rPr>
          <w:rFonts w:ascii="Times New Roman" w:hAnsi="Times New Roman"/>
        </w:rPr>
        <w:t>. Jeigu gydytojas Jums yra sakęs, kad netoleruojate kokių nors angliavandenių, kreipkitės į jį prieš pradėdami vartoti šį vaistą.</w:t>
      </w:r>
    </w:p>
    <w:p w14:paraId="4F8C54C6" w14:textId="77777777" w:rsidR="00A7473A" w:rsidRPr="001617FB" w:rsidRDefault="00A7473A" w:rsidP="00A7473A">
      <w:pPr>
        <w:widowControl w:val="0"/>
        <w:tabs>
          <w:tab w:val="left" w:pos="567"/>
        </w:tabs>
        <w:spacing w:after="0" w:line="240" w:lineRule="auto"/>
        <w:rPr>
          <w:rFonts w:ascii="Times New Roman" w:hAnsi="Times New Roman"/>
        </w:rPr>
      </w:pPr>
    </w:p>
    <w:p w14:paraId="559D10D0" w14:textId="77777777" w:rsidR="00A7473A" w:rsidRPr="001617FB" w:rsidRDefault="00A7473A" w:rsidP="00A7473A">
      <w:pPr>
        <w:widowControl w:val="0"/>
        <w:tabs>
          <w:tab w:val="left" w:pos="567"/>
        </w:tabs>
        <w:spacing w:after="0" w:line="240" w:lineRule="auto"/>
        <w:rPr>
          <w:rFonts w:ascii="Times New Roman" w:hAnsi="Times New Roman"/>
        </w:rPr>
      </w:pPr>
    </w:p>
    <w:p w14:paraId="059AD016"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bookmarkStart w:id="80" w:name="_Toc129243141"/>
      <w:bookmarkStart w:id="81" w:name="_Toc129243266"/>
      <w:r w:rsidRPr="001617FB">
        <w:rPr>
          <w:rFonts w:ascii="Times New Roman" w:hAnsi="Times New Roman"/>
          <w:b/>
        </w:rPr>
        <w:t>3.</w:t>
      </w:r>
      <w:r w:rsidRPr="001617FB">
        <w:rPr>
          <w:rFonts w:ascii="Times New Roman" w:hAnsi="Times New Roman"/>
          <w:b/>
        </w:rPr>
        <w:tab/>
        <w:t>Kaip vartoti Spironolactone Orion</w:t>
      </w:r>
      <w:bookmarkEnd w:id="80"/>
      <w:bookmarkEnd w:id="81"/>
    </w:p>
    <w:p w14:paraId="1F2D8B46" w14:textId="77777777" w:rsidR="00A7473A" w:rsidRPr="001617FB" w:rsidRDefault="00A7473A" w:rsidP="00A7473A">
      <w:pPr>
        <w:widowControl w:val="0"/>
        <w:tabs>
          <w:tab w:val="left" w:pos="567"/>
        </w:tabs>
        <w:spacing w:after="0" w:line="240" w:lineRule="auto"/>
        <w:rPr>
          <w:rFonts w:ascii="Times New Roman" w:hAnsi="Times New Roman"/>
        </w:rPr>
      </w:pPr>
    </w:p>
    <w:p w14:paraId="3144C782"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Visada vartokite šį vaistą tiksliai</w:t>
      </w:r>
      <w:r w:rsidR="00F41D7C" w:rsidRPr="001617FB">
        <w:rPr>
          <w:rFonts w:ascii="Times New Roman" w:hAnsi="Times New Roman"/>
        </w:rPr>
        <w:t>,</w:t>
      </w:r>
      <w:r w:rsidRPr="001617FB">
        <w:rPr>
          <w:rFonts w:ascii="Times New Roman" w:hAnsi="Times New Roman"/>
        </w:rPr>
        <w:t xml:space="preserve"> kaip nurodė gydytojas arba vaistininkas. Jeigu abejojate, kreipkitės į gydytoją arba vaistininką.</w:t>
      </w:r>
    </w:p>
    <w:p w14:paraId="36A6A037" w14:textId="77777777" w:rsidR="00A7473A" w:rsidRPr="001617FB" w:rsidRDefault="00A7473A" w:rsidP="00A7473A">
      <w:pPr>
        <w:widowControl w:val="0"/>
        <w:tabs>
          <w:tab w:val="left" w:pos="567"/>
        </w:tabs>
        <w:spacing w:after="0" w:line="240" w:lineRule="auto"/>
        <w:rPr>
          <w:rFonts w:ascii="Times New Roman" w:hAnsi="Times New Roman"/>
        </w:rPr>
      </w:pPr>
    </w:p>
    <w:p w14:paraId="315D3D97"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Paros dozė gali būti vartojama kaip vienkartinė dozė arba padalyta į dvi dozes. Tabletę nurykite užsigerdami stikline vandens arba kitokio skysčio.</w:t>
      </w:r>
    </w:p>
    <w:p w14:paraId="61109B00" w14:textId="77777777" w:rsidR="00A7473A" w:rsidRPr="001617FB" w:rsidRDefault="00A7473A" w:rsidP="00A7473A">
      <w:pPr>
        <w:widowControl w:val="0"/>
        <w:tabs>
          <w:tab w:val="left" w:pos="567"/>
        </w:tabs>
        <w:spacing w:after="0" w:line="240" w:lineRule="auto"/>
        <w:rPr>
          <w:rFonts w:ascii="Times New Roman" w:hAnsi="Times New Roman"/>
        </w:rPr>
      </w:pPr>
    </w:p>
    <w:p w14:paraId="55174456"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Tabletes reikia vartoti su maistu. Įsidėmėkite, kad vartojamas su maistu, vaistas geriau absorbuojamas.</w:t>
      </w:r>
    </w:p>
    <w:p w14:paraId="78A58250" w14:textId="77777777" w:rsidR="00A7473A" w:rsidRPr="001617FB" w:rsidRDefault="00A7473A" w:rsidP="00A7473A">
      <w:pPr>
        <w:widowControl w:val="0"/>
        <w:tabs>
          <w:tab w:val="left" w:pos="567"/>
        </w:tabs>
        <w:spacing w:after="0" w:line="240" w:lineRule="auto"/>
        <w:rPr>
          <w:rFonts w:ascii="Times New Roman" w:hAnsi="Times New Roman"/>
        </w:rPr>
      </w:pPr>
    </w:p>
    <w:p w14:paraId="0085268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Visada vartokite vaistą tuo pačiu metu tam, kad užtikrintumėte pastovų vaisto poveikį. Be to, tai padės neužmiršti pavartoti vaisto.</w:t>
      </w:r>
    </w:p>
    <w:p w14:paraId="0F24FA38" w14:textId="77777777" w:rsidR="00A7473A" w:rsidRPr="001617FB" w:rsidRDefault="00A7473A" w:rsidP="00A7473A">
      <w:pPr>
        <w:widowControl w:val="0"/>
        <w:tabs>
          <w:tab w:val="left" w:pos="567"/>
        </w:tabs>
        <w:spacing w:after="0" w:line="240" w:lineRule="auto"/>
        <w:rPr>
          <w:rFonts w:ascii="Times New Roman" w:hAnsi="Times New Roman"/>
        </w:rPr>
      </w:pPr>
    </w:p>
    <w:p w14:paraId="189FE7A7"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Spironolactone Orion dozė yra individuali, ji priklauso nuo ligos ir bendros organizmo būklės. Toliau pateiktos dozės yra dažniausiai rekomenduojamos. </w:t>
      </w:r>
    </w:p>
    <w:p w14:paraId="49869E36" w14:textId="77777777" w:rsidR="00A7473A" w:rsidRPr="001617FB" w:rsidRDefault="00A7473A" w:rsidP="00A7473A">
      <w:pPr>
        <w:widowControl w:val="0"/>
        <w:tabs>
          <w:tab w:val="left" w:pos="567"/>
        </w:tabs>
        <w:spacing w:after="0" w:line="240" w:lineRule="auto"/>
        <w:rPr>
          <w:rFonts w:ascii="Times New Roman" w:hAnsi="Times New Roman"/>
        </w:rPr>
      </w:pPr>
    </w:p>
    <w:p w14:paraId="4C706A13"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Gydymo metu, gydytojas reguliariai stebės įvairių cheminių medžiagų kiekį Jūsų organizme (pavyzdžiui, kraujo serumo elektrolitų kiekį, kreatinino koncentraciją).</w:t>
      </w:r>
    </w:p>
    <w:p w14:paraId="0FA24501" w14:textId="77777777" w:rsidR="00A7473A" w:rsidRPr="001617FB" w:rsidRDefault="00A7473A" w:rsidP="00A7473A">
      <w:pPr>
        <w:widowControl w:val="0"/>
        <w:tabs>
          <w:tab w:val="left" w:pos="567"/>
        </w:tabs>
        <w:spacing w:after="0" w:line="240" w:lineRule="auto"/>
        <w:rPr>
          <w:rFonts w:ascii="Times New Roman" w:hAnsi="Times New Roman"/>
        </w:rPr>
      </w:pPr>
    </w:p>
    <w:p w14:paraId="5F3DF2A1" w14:textId="77777777" w:rsidR="00A7473A" w:rsidRPr="001617FB" w:rsidRDefault="00A7473A" w:rsidP="00A7473A">
      <w:pPr>
        <w:widowControl w:val="0"/>
        <w:tabs>
          <w:tab w:val="left" w:pos="567"/>
        </w:tabs>
        <w:spacing w:after="0" w:line="240" w:lineRule="auto"/>
        <w:rPr>
          <w:rFonts w:ascii="Times New Roman" w:hAnsi="Times New Roman"/>
          <w:b/>
        </w:rPr>
      </w:pPr>
      <w:r w:rsidRPr="001617FB">
        <w:rPr>
          <w:rFonts w:ascii="Times New Roman" w:hAnsi="Times New Roman"/>
          <w:b/>
        </w:rPr>
        <w:t>Suaugusiesiems</w:t>
      </w:r>
    </w:p>
    <w:p w14:paraId="6691FE53"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i/>
        </w:rPr>
        <w:t xml:space="preserve">Sunkus širdies nepakankamumas. </w:t>
      </w:r>
      <w:r w:rsidRPr="001617FB">
        <w:rPr>
          <w:rFonts w:ascii="Times New Roman" w:hAnsi="Times New Roman"/>
        </w:rPr>
        <w:t>Pradinė</w:t>
      </w:r>
      <w:r w:rsidRPr="001617FB">
        <w:rPr>
          <w:rFonts w:ascii="Times New Roman" w:hAnsi="Times New Roman"/>
          <w:i/>
        </w:rPr>
        <w:t xml:space="preserve"> </w:t>
      </w:r>
      <w:r w:rsidRPr="001617FB">
        <w:rPr>
          <w:rFonts w:ascii="Times New Roman" w:hAnsi="Times New Roman"/>
        </w:rPr>
        <w:t>dozė yra 25 mg per parą. Jei reikia, gydytojas gali nuspręsti dozę padidinti iki 50 mg per parą arba sumažint</w:t>
      </w:r>
      <w:r w:rsidR="009251FA" w:rsidRPr="001617FB">
        <w:rPr>
          <w:rFonts w:ascii="Times New Roman" w:hAnsi="Times New Roman"/>
        </w:rPr>
        <w:t>i</w:t>
      </w:r>
      <w:r w:rsidRPr="001617FB">
        <w:rPr>
          <w:rFonts w:ascii="Times New Roman" w:hAnsi="Times New Roman"/>
        </w:rPr>
        <w:t xml:space="preserve"> iki 25 mg kas dvi paras.</w:t>
      </w:r>
    </w:p>
    <w:p w14:paraId="09D6AF51" w14:textId="77777777" w:rsidR="00A7473A" w:rsidRPr="001617FB" w:rsidRDefault="00A7473A" w:rsidP="00A7473A">
      <w:pPr>
        <w:widowControl w:val="0"/>
        <w:tabs>
          <w:tab w:val="left" w:pos="567"/>
        </w:tabs>
        <w:spacing w:after="0" w:line="240" w:lineRule="auto"/>
        <w:rPr>
          <w:rFonts w:ascii="Times New Roman" w:hAnsi="Times New Roman"/>
        </w:rPr>
      </w:pPr>
    </w:p>
    <w:p w14:paraId="0C105EE4"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i/>
        </w:rPr>
        <w:t>Aukštas kraujospūdis ir patinimas.</w:t>
      </w:r>
      <w:r w:rsidRPr="001617FB">
        <w:rPr>
          <w:rFonts w:ascii="Times New Roman" w:hAnsi="Times New Roman"/>
        </w:rPr>
        <w:t xml:space="preserve"> Įprasta dozė yra nuo 25 mg iki 100 mg per parą.</w:t>
      </w:r>
    </w:p>
    <w:p w14:paraId="6B150799" w14:textId="77777777" w:rsidR="00A7473A" w:rsidRPr="001617FB" w:rsidRDefault="00A7473A" w:rsidP="00A7473A">
      <w:pPr>
        <w:widowControl w:val="0"/>
        <w:tabs>
          <w:tab w:val="left" w:pos="567"/>
        </w:tabs>
        <w:spacing w:after="0" w:line="240" w:lineRule="auto"/>
        <w:rPr>
          <w:rFonts w:ascii="Times New Roman" w:hAnsi="Times New Roman"/>
        </w:rPr>
      </w:pPr>
    </w:p>
    <w:p w14:paraId="20D17052"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i/>
        </w:rPr>
        <w:t xml:space="preserve">Sunkus patinimas. </w:t>
      </w:r>
      <w:r w:rsidRPr="001617FB">
        <w:rPr>
          <w:rFonts w:ascii="Times New Roman" w:hAnsi="Times New Roman"/>
        </w:rPr>
        <w:t>Nuo 200 iki 400 mg per parą, trumpą laiką.</w:t>
      </w:r>
    </w:p>
    <w:p w14:paraId="1DCEB775" w14:textId="77777777" w:rsidR="00A7473A" w:rsidRPr="001617FB" w:rsidRDefault="00A7473A" w:rsidP="00A7473A">
      <w:pPr>
        <w:widowControl w:val="0"/>
        <w:tabs>
          <w:tab w:val="left" w:pos="567"/>
        </w:tabs>
        <w:spacing w:after="0" w:line="240" w:lineRule="auto"/>
        <w:rPr>
          <w:rFonts w:ascii="Times New Roman" w:hAnsi="Times New Roman"/>
        </w:rPr>
      </w:pPr>
    </w:p>
    <w:p w14:paraId="1E60C9CA"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i/>
        </w:rPr>
        <w:t xml:space="preserve">Per stiprios </w:t>
      </w:r>
      <w:proofErr w:type="spellStart"/>
      <w:r w:rsidRPr="001617FB">
        <w:rPr>
          <w:rFonts w:ascii="Times New Roman" w:hAnsi="Times New Roman"/>
          <w:i/>
        </w:rPr>
        <w:t>aldosterono</w:t>
      </w:r>
      <w:proofErr w:type="spellEnd"/>
      <w:r w:rsidRPr="001617FB">
        <w:rPr>
          <w:rFonts w:ascii="Times New Roman" w:hAnsi="Times New Roman"/>
          <w:i/>
        </w:rPr>
        <w:t xml:space="preserve"> (antinksčių išskiriamo hormono) sekrecijos slopinimas.</w:t>
      </w:r>
      <w:r w:rsidRPr="001617FB">
        <w:rPr>
          <w:rFonts w:ascii="Times New Roman" w:hAnsi="Times New Roman"/>
        </w:rPr>
        <w:t xml:space="preserve">100–400 mg vieną </w:t>
      </w:r>
      <w:r w:rsidRPr="001617FB">
        <w:rPr>
          <w:rFonts w:ascii="Times New Roman" w:hAnsi="Times New Roman"/>
        </w:rPr>
        <w:lastRenderedPageBreak/>
        <w:t>dieną prieš operaciją. Jei chirurginis gydymas negali būti taikomas, gydytojas mažiausią dozę nustato individualiai kiekvienam pacientui.</w:t>
      </w:r>
    </w:p>
    <w:p w14:paraId="022A0C66" w14:textId="77777777" w:rsidR="00A7473A" w:rsidRPr="001617FB" w:rsidRDefault="00A7473A" w:rsidP="00A7473A">
      <w:pPr>
        <w:widowControl w:val="0"/>
        <w:tabs>
          <w:tab w:val="left" w:pos="567"/>
        </w:tabs>
        <w:spacing w:after="0" w:line="240" w:lineRule="auto"/>
        <w:rPr>
          <w:rFonts w:ascii="Times New Roman" w:hAnsi="Times New Roman"/>
        </w:rPr>
      </w:pPr>
    </w:p>
    <w:p w14:paraId="222A5982" w14:textId="77777777" w:rsidR="00A7473A" w:rsidRPr="001617FB" w:rsidRDefault="00A7473A" w:rsidP="00A7473A">
      <w:pPr>
        <w:widowControl w:val="0"/>
        <w:tabs>
          <w:tab w:val="left" w:pos="567"/>
        </w:tabs>
        <w:spacing w:after="0" w:line="240" w:lineRule="auto"/>
        <w:rPr>
          <w:rFonts w:ascii="Times New Roman" w:hAnsi="Times New Roman"/>
          <w:b/>
        </w:rPr>
      </w:pPr>
      <w:r w:rsidRPr="001617FB">
        <w:rPr>
          <w:rFonts w:ascii="Times New Roman" w:hAnsi="Times New Roman"/>
          <w:b/>
        </w:rPr>
        <w:t>Vartojimas senyviems pacientams</w:t>
      </w:r>
    </w:p>
    <w:p w14:paraId="4DB88966"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Dozės koregavimas dažniausiai nėra būtina, nebent pacientui yra inkstų ar kepenų nepakankamumas.</w:t>
      </w:r>
    </w:p>
    <w:p w14:paraId="3B7BEF3D" w14:textId="77777777" w:rsidR="00A7473A" w:rsidRPr="001617FB" w:rsidRDefault="00A7473A" w:rsidP="00A7473A">
      <w:pPr>
        <w:widowControl w:val="0"/>
        <w:tabs>
          <w:tab w:val="left" w:pos="567"/>
        </w:tabs>
        <w:spacing w:after="0" w:line="240" w:lineRule="auto"/>
        <w:rPr>
          <w:rFonts w:ascii="Times New Roman" w:hAnsi="Times New Roman"/>
        </w:rPr>
      </w:pPr>
    </w:p>
    <w:p w14:paraId="1C95C131" w14:textId="77777777" w:rsidR="00A7473A" w:rsidRPr="001617FB" w:rsidRDefault="00A7473A" w:rsidP="00A7473A">
      <w:pPr>
        <w:widowControl w:val="0"/>
        <w:tabs>
          <w:tab w:val="left" w:pos="567"/>
        </w:tabs>
        <w:spacing w:after="0" w:line="240" w:lineRule="auto"/>
        <w:rPr>
          <w:rFonts w:ascii="Times New Roman" w:hAnsi="Times New Roman"/>
          <w:b/>
          <w:bCs/>
        </w:rPr>
      </w:pPr>
      <w:r w:rsidRPr="001617FB">
        <w:rPr>
          <w:rFonts w:ascii="Times New Roman" w:hAnsi="Times New Roman"/>
          <w:b/>
          <w:bCs/>
        </w:rPr>
        <w:t xml:space="preserve">Vartojimas vaikams </w:t>
      </w:r>
    </w:p>
    <w:p w14:paraId="382139F6"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Vaikams gydytojas dozę nustato atsižvelgdamas į vaiko kūno svorį ir ligą.</w:t>
      </w:r>
    </w:p>
    <w:p w14:paraId="6DB95EF1" w14:textId="77777777" w:rsidR="00A7473A" w:rsidRPr="001617FB" w:rsidRDefault="00A7473A" w:rsidP="00A7473A">
      <w:pPr>
        <w:widowControl w:val="0"/>
        <w:tabs>
          <w:tab w:val="left" w:pos="567"/>
        </w:tabs>
        <w:spacing w:after="0" w:line="240" w:lineRule="auto"/>
        <w:rPr>
          <w:rFonts w:ascii="Times New Roman" w:hAnsi="Times New Roman"/>
        </w:rPr>
      </w:pPr>
    </w:p>
    <w:p w14:paraId="7B7C35D0"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Tabletę galima padalyti į lygias dozes.</w:t>
      </w:r>
    </w:p>
    <w:p w14:paraId="67296CEA" w14:textId="77777777" w:rsidR="00A7473A" w:rsidRPr="001617FB" w:rsidRDefault="00A7473A" w:rsidP="00A7473A">
      <w:pPr>
        <w:widowControl w:val="0"/>
        <w:tabs>
          <w:tab w:val="left" w:pos="567"/>
        </w:tabs>
        <w:spacing w:after="0" w:line="240" w:lineRule="auto"/>
        <w:rPr>
          <w:rFonts w:ascii="Times New Roman" w:hAnsi="Times New Roman"/>
        </w:rPr>
      </w:pPr>
    </w:p>
    <w:p w14:paraId="3B442CB1" w14:textId="77777777" w:rsidR="00A7473A" w:rsidRPr="001617FB" w:rsidRDefault="00A7473A" w:rsidP="00E01917">
      <w:pPr>
        <w:keepNext/>
        <w:keepLines/>
        <w:widowControl w:val="0"/>
        <w:tabs>
          <w:tab w:val="left" w:pos="567"/>
        </w:tabs>
        <w:spacing w:after="0" w:line="240" w:lineRule="auto"/>
        <w:rPr>
          <w:rFonts w:ascii="Times New Roman" w:hAnsi="Times New Roman"/>
          <w:b/>
        </w:rPr>
      </w:pPr>
      <w:r w:rsidRPr="001617FB">
        <w:rPr>
          <w:rFonts w:ascii="Times New Roman" w:hAnsi="Times New Roman"/>
          <w:b/>
        </w:rPr>
        <w:t>Pacientams, kurių inkstų funkcija sutrikusi</w:t>
      </w:r>
    </w:p>
    <w:p w14:paraId="41735A6B" w14:textId="77777777" w:rsidR="00A7473A" w:rsidRPr="001617FB" w:rsidRDefault="00A7473A" w:rsidP="00E01917">
      <w:pPr>
        <w:keepNext/>
        <w:keepLines/>
        <w:widowControl w:val="0"/>
        <w:tabs>
          <w:tab w:val="left" w:pos="567"/>
        </w:tabs>
        <w:spacing w:after="0" w:line="240" w:lineRule="auto"/>
        <w:rPr>
          <w:rFonts w:ascii="Times New Roman" w:hAnsi="Times New Roman"/>
        </w:rPr>
      </w:pPr>
      <w:r w:rsidRPr="001617FB">
        <w:rPr>
          <w:rFonts w:ascii="Times New Roman" w:hAnsi="Times New Roman"/>
        </w:rPr>
        <w:t>Skirdamas dozę ir tęsdamas gydymą, gydytojas turi atsižvelgti į tai, kad pacientui yra širdies nepakankamumas.</w:t>
      </w:r>
    </w:p>
    <w:p w14:paraId="016085BB" w14:textId="77777777" w:rsidR="00A7473A" w:rsidRPr="001617FB" w:rsidRDefault="00A7473A" w:rsidP="00A7473A">
      <w:pPr>
        <w:widowControl w:val="0"/>
        <w:tabs>
          <w:tab w:val="left" w:pos="567"/>
        </w:tabs>
        <w:spacing w:after="0" w:line="240" w:lineRule="auto"/>
        <w:rPr>
          <w:rFonts w:ascii="Times New Roman" w:hAnsi="Times New Roman"/>
        </w:rPr>
      </w:pPr>
    </w:p>
    <w:p w14:paraId="6EF6F5A7"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Nevartokite šio vaisto, jeigu gydytojas yra sakęs Jums, kad sergate sunkiu inkstų nepakankamumu.</w:t>
      </w:r>
    </w:p>
    <w:p w14:paraId="133AF3A5" w14:textId="77777777" w:rsidR="00A7473A" w:rsidRPr="001617FB" w:rsidRDefault="00A7473A" w:rsidP="00A7473A">
      <w:pPr>
        <w:widowControl w:val="0"/>
        <w:tabs>
          <w:tab w:val="left" w:pos="567"/>
        </w:tabs>
        <w:spacing w:after="0" w:line="240" w:lineRule="auto"/>
        <w:rPr>
          <w:rFonts w:ascii="Times New Roman" w:hAnsi="Times New Roman"/>
        </w:rPr>
      </w:pPr>
    </w:p>
    <w:p w14:paraId="57A1B637" w14:textId="77777777" w:rsidR="00A7473A" w:rsidRPr="001617FB" w:rsidRDefault="00A7473A" w:rsidP="00A7473A">
      <w:pPr>
        <w:widowControl w:val="0"/>
        <w:tabs>
          <w:tab w:val="left" w:pos="567"/>
        </w:tabs>
        <w:spacing w:after="0" w:line="240" w:lineRule="auto"/>
        <w:rPr>
          <w:rFonts w:ascii="Times New Roman" w:hAnsi="Times New Roman"/>
          <w:b/>
          <w:bCs/>
        </w:rPr>
      </w:pPr>
      <w:r w:rsidRPr="001617FB">
        <w:rPr>
          <w:rFonts w:ascii="Times New Roman" w:hAnsi="Times New Roman"/>
          <w:b/>
          <w:bCs/>
        </w:rPr>
        <w:t>Ką daryti pavartojus per didelę Spironolactone Orion dozę</w:t>
      </w:r>
    </w:p>
    <w:p w14:paraId="71D83B70" w14:textId="77777777" w:rsidR="00A7473A" w:rsidRPr="001617FB" w:rsidRDefault="00A7473A" w:rsidP="00A7473A">
      <w:pPr>
        <w:widowControl w:val="0"/>
        <w:tabs>
          <w:tab w:val="left" w:pos="567"/>
        </w:tabs>
        <w:spacing w:after="0" w:line="240" w:lineRule="auto"/>
        <w:rPr>
          <w:rFonts w:ascii="Times New Roman" w:hAnsi="Times New Roman"/>
          <w:bCs/>
        </w:rPr>
      </w:pPr>
      <w:r w:rsidRPr="001617FB">
        <w:rPr>
          <w:rFonts w:ascii="Times New Roman" w:hAnsi="Times New Roman"/>
          <w:bCs/>
        </w:rPr>
        <w:t xml:space="preserve">Jei Jūs ar kas nors kitas, pvz., vaikas, pavartojo per didelę vaisto dozę, kuo skubiau kreipkitės į gydytoją arba vykite į ligoninę. Perdozavimo simptomai yra šie: nuovargis, minčių susipainiojimas, </w:t>
      </w:r>
      <w:proofErr w:type="spellStart"/>
      <w:r w:rsidRPr="001617FB">
        <w:rPr>
          <w:rFonts w:ascii="Times New Roman" w:hAnsi="Times New Roman"/>
          <w:bCs/>
        </w:rPr>
        <w:t>netvirtumo</w:t>
      </w:r>
      <w:proofErr w:type="spellEnd"/>
      <w:r w:rsidRPr="001617FB">
        <w:rPr>
          <w:rFonts w:ascii="Times New Roman" w:hAnsi="Times New Roman"/>
          <w:bCs/>
        </w:rPr>
        <w:t xml:space="preserve"> jausmas, pykinimas, svaigulys, odos bėrimas ir viduriavimas.</w:t>
      </w:r>
    </w:p>
    <w:p w14:paraId="0F6D2144" w14:textId="77777777" w:rsidR="00A7473A" w:rsidRPr="001617FB" w:rsidRDefault="00A7473A" w:rsidP="00A7473A">
      <w:pPr>
        <w:widowControl w:val="0"/>
        <w:tabs>
          <w:tab w:val="left" w:pos="567"/>
        </w:tabs>
        <w:spacing w:after="0" w:line="240" w:lineRule="auto"/>
        <w:rPr>
          <w:rFonts w:ascii="Times New Roman" w:hAnsi="Times New Roman"/>
          <w:bCs/>
        </w:rPr>
      </w:pPr>
    </w:p>
    <w:p w14:paraId="68A1DEA1" w14:textId="77777777" w:rsidR="00A7473A" w:rsidRPr="001617FB" w:rsidRDefault="00A7473A" w:rsidP="00A7473A">
      <w:pPr>
        <w:widowControl w:val="0"/>
        <w:tabs>
          <w:tab w:val="left" w:pos="567"/>
        </w:tabs>
        <w:spacing w:after="0" w:line="240" w:lineRule="auto"/>
        <w:rPr>
          <w:rFonts w:ascii="Times New Roman" w:hAnsi="Times New Roman"/>
          <w:bCs/>
        </w:rPr>
      </w:pPr>
      <w:r w:rsidRPr="001617FB">
        <w:rPr>
          <w:rFonts w:ascii="Times New Roman" w:hAnsi="Times New Roman"/>
          <w:bCs/>
        </w:rPr>
        <w:t xml:space="preserve">Vykdami pas gydytoją arba į ligoninę su savimi pasiimkite tablečių talpyklę. </w:t>
      </w:r>
    </w:p>
    <w:p w14:paraId="24E6B7C8" w14:textId="77777777" w:rsidR="00A7473A" w:rsidRPr="001617FB" w:rsidRDefault="00A7473A" w:rsidP="00A7473A">
      <w:pPr>
        <w:widowControl w:val="0"/>
        <w:tabs>
          <w:tab w:val="left" w:pos="567"/>
        </w:tabs>
        <w:spacing w:after="0" w:line="240" w:lineRule="auto"/>
        <w:rPr>
          <w:rFonts w:ascii="Times New Roman" w:hAnsi="Times New Roman"/>
        </w:rPr>
      </w:pPr>
    </w:p>
    <w:p w14:paraId="42253FB5"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b/>
        </w:rPr>
        <w:t xml:space="preserve">Pamiršus pavartoti </w:t>
      </w:r>
      <w:r w:rsidRPr="001617FB">
        <w:rPr>
          <w:rFonts w:ascii="Times New Roman" w:hAnsi="Times New Roman"/>
          <w:b/>
          <w:bCs/>
        </w:rPr>
        <w:t xml:space="preserve">Spironolactone Orion </w:t>
      </w:r>
    </w:p>
    <w:p w14:paraId="2A09EA9B"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Pamirštą dozę vartokite kai tik prisiminsite. Jei jau beveik laikas vartoti kitą dozę, praleistos dozės nebevartokite. Niekada nevartokite dvigubos dozės arba dviejų dozių iš eilės. Prieš vykdami atostogų arba į kelionę įsitikinkite, kad vaistų turite užtektinai.</w:t>
      </w:r>
    </w:p>
    <w:p w14:paraId="597A0CB5" w14:textId="77777777" w:rsidR="00A7473A" w:rsidRPr="001617FB" w:rsidRDefault="00A7473A" w:rsidP="00A7473A">
      <w:pPr>
        <w:widowControl w:val="0"/>
        <w:tabs>
          <w:tab w:val="left" w:pos="567"/>
        </w:tabs>
        <w:spacing w:after="0" w:line="240" w:lineRule="auto"/>
        <w:rPr>
          <w:rFonts w:ascii="Times New Roman" w:hAnsi="Times New Roman"/>
        </w:rPr>
      </w:pPr>
    </w:p>
    <w:p w14:paraId="3A4651C6"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Jeigu kiltų daugiau klausimų dėl šio vaisto vartojimo, kreipkitės į gydytoją arba vaistininką.</w:t>
      </w:r>
    </w:p>
    <w:p w14:paraId="36BBE07D" w14:textId="77777777" w:rsidR="00A7473A" w:rsidRPr="001617FB" w:rsidRDefault="00A7473A" w:rsidP="00A7473A">
      <w:pPr>
        <w:widowControl w:val="0"/>
        <w:tabs>
          <w:tab w:val="left" w:pos="567"/>
        </w:tabs>
        <w:spacing w:after="0" w:line="240" w:lineRule="auto"/>
        <w:rPr>
          <w:rFonts w:ascii="Times New Roman" w:hAnsi="Times New Roman"/>
        </w:rPr>
      </w:pPr>
    </w:p>
    <w:p w14:paraId="609FE0CB" w14:textId="77777777" w:rsidR="00A7473A" w:rsidRPr="001617FB" w:rsidRDefault="00A7473A" w:rsidP="00A7473A">
      <w:pPr>
        <w:widowControl w:val="0"/>
        <w:tabs>
          <w:tab w:val="left" w:pos="567"/>
        </w:tabs>
        <w:spacing w:after="0" w:line="240" w:lineRule="auto"/>
        <w:rPr>
          <w:rFonts w:ascii="Times New Roman" w:hAnsi="Times New Roman"/>
        </w:rPr>
      </w:pPr>
    </w:p>
    <w:p w14:paraId="707FAD3A" w14:textId="77777777" w:rsidR="00A7473A" w:rsidRPr="001617FB" w:rsidRDefault="00A7473A" w:rsidP="00A7473A">
      <w:pPr>
        <w:widowControl w:val="0"/>
        <w:tabs>
          <w:tab w:val="left" w:pos="567"/>
        </w:tabs>
        <w:spacing w:after="0" w:line="240" w:lineRule="auto"/>
        <w:ind w:left="567" w:hanging="567"/>
        <w:outlineLvl w:val="1"/>
        <w:rPr>
          <w:rFonts w:ascii="Times New Roman" w:hAnsi="Times New Roman"/>
          <w:b/>
        </w:rPr>
      </w:pPr>
      <w:bookmarkStart w:id="82" w:name="_Toc129243142"/>
      <w:bookmarkStart w:id="83" w:name="_Toc129243267"/>
      <w:r w:rsidRPr="001617FB">
        <w:rPr>
          <w:rFonts w:ascii="Times New Roman" w:hAnsi="Times New Roman"/>
          <w:b/>
        </w:rPr>
        <w:t>4.</w:t>
      </w:r>
      <w:r w:rsidRPr="001617FB">
        <w:rPr>
          <w:rFonts w:ascii="Times New Roman" w:hAnsi="Times New Roman"/>
          <w:b/>
        </w:rPr>
        <w:tab/>
        <w:t>Galimas šalutinis poveikis</w:t>
      </w:r>
      <w:bookmarkEnd w:id="82"/>
      <w:bookmarkEnd w:id="83"/>
    </w:p>
    <w:p w14:paraId="6D256FF8" w14:textId="77777777" w:rsidR="00A7473A" w:rsidRPr="001617FB" w:rsidRDefault="00A7473A" w:rsidP="00A7473A">
      <w:pPr>
        <w:widowControl w:val="0"/>
        <w:tabs>
          <w:tab w:val="left" w:pos="567"/>
        </w:tabs>
        <w:spacing w:after="0" w:line="240" w:lineRule="auto"/>
        <w:rPr>
          <w:rFonts w:ascii="Times New Roman" w:hAnsi="Times New Roman"/>
        </w:rPr>
      </w:pPr>
    </w:p>
    <w:p w14:paraId="50457E7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Šis vaistas, kaip ir visi kiti, gali sukelti šalutinį poveikį, nors jis pasireiškia ne visiems žmonėms.</w:t>
      </w:r>
    </w:p>
    <w:p w14:paraId="15129C4A" w14:textId="77777777" w:rsidR="00A7473A" w:rsidRPr="001617FB" w:rsidRDefault="00A7473A" w:rsidP="00A7473A">
      <w:pPr>
        <w:widowControl w:val="0"/>
        <w:tabs>
          <w:tab w:val="left" w:pos="567"/>
        </w:tabs>
        <w:spacing w:after="0" w:line="240" w:lineRule="auto"/>
        <w:rPr>
          <w:rFonts w:ascii="Times New Roman" w:hAnsi="Times New Roman"/>
        </w:rPr>
      </w:pPr>
    </w:p>
    <w:p w14:paraId="060287AC"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Šalutinis poveikis dažniausiai pasireiškia pacientams, kurių sveikatos būklė silpna arba serga keliomis ligomis. Neurologinis šalutinis poveikis, toks kaip </w:t>
      </w:r>
      <w:r w:rsidRPr="001617FB">
        <w:rPr>
          <w:rFonts w:ascii="Times New Roman" w:hAnsi="Times New Roman"/>
          <w:bCs/>
        </w:rPr>
        <w:t>minčių susipainiojimas</w:t>
      </w:r>
      <w:r w:rsidRPr="001617FB">
        <w:rPr>
          <w:rFonts w:ascii="Times New Roman" w:hAnsi="Times New Roman"/>
        </w:rPr>
        <w:t>, galvos skausmas ir entuziazmo stoka (apatija), dažniausiai pasireiškia pacientams, kurių kepenų funkcija sutrikusi dėl ilgalaikės žalos kepenims (sergantiems kepenų ciroze).</w:t>
      </w:r>
    </w:p>
    <w:p w14:paraId="2A1B7B39" w14:textId="77777777" w:rsidR="00A7473A" w:rsidRPr="001617FB" w:rsidRDefault="00A7473A" w:rsidP="00A7473A">
      <w:pPr>
        <w:widowControl w:val="0"/>
        <w:tabs>
          <w:tab w:val="left" w:pos="567"/>
        </w:tabs>
        <w:spacing w:after="0" w:line="240" w:lineRule="auto"/>
        <w:rPr>
          <w:rFonts w:ascii="Times New Roman" w:hAnsi="Times New Roman"/>
        </w:rPr>
      </w:pPr>
    </w:p>
    <w:p w14:paraId="7B52F3D9"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Šalutinis poveikis išvardytas toliau pagal dažnumą.</w:t>
      </w:r>
    </w:p>
    <w:p w14:paraId="3861CA3D" w14:textId="77777777" w:rsidR="00A7473A" w:rsidRPr="001617FB" w:rsidRDefault="00A7473A" w:rsidP="00A7473A">
      <w:pPr>
        <w:widowControl w:val="0"/>
        <w:tabs>
          <w:tab w:val="left" w:pos="567"/>
        </w:tabs>
        <w:spacing w:after="0" w:line="240" w:lineRule="auto"/>
        <w:rPr>
          <w:rFonts w:ascii="Times New Roman" w:hAnsi="Times New Roman"/>
        </w:rPr>
      </w:pPr>
    </w:p>
    <w:p w14:paraId="1A984A1F" w14:textId="77777777" w:rsidR="00F41D7C" w:rsidRPr="001617FB" w:rsidRDefault="00F41D7C" w:rsidP="00A7473A">
      <w:pPr>
        <w:widowControl w:val="0"/>
        <w:tabs>
          <w:tab w:val="left" w:pos="567"/>
        </w:tabs>
        <w:spacing w:after="0" w:line="240" w:lineRule="auto"/>
        <w:rPr>
          <w:rFonts w:ascii="Times New Roman" w:hAnsi="Times New Roman"/>
        </w:rPr>
      </w:pPr>
      <w:r w:rsidRPr="00E01917">
        <w:rPr>
          <w:rFonts w:ascii="Times New Roman" w:hAnsi="Times New Roman"/>
          <w:u w:val="single"/>
        </w:rPr>
        <w:t>Dažni šalutinio poveikio reiškiniai</w:t>
      </w:r>
      <w:r w:rsidRPr="001617FB">
        <w:rPr>
          <w:rFonts w:ascii="Times New Roman" w:hAnsi="Times New Roman"/>
        </w:rPr>
        <w:t xml:space="preserve"> (</w:t>
      </w:r>
      <w:r w:rsidRPr="00E01917">
        <w:rPr>
          <w:rFonts w:ascii="Times New Roman" w:hAnsi="Times New Roman"/>
          <w:i/>
          <w:iCs/>
        </w:rPr>
        <w:t>gali pasireikšti rečiau kaip 1 iš 10</w:t>
      </w:r>
      <w:r w:rsidR="00503DD2" w:rsidRPr="001617FB">
        <w:rPr>
          <w:rFonts w:ascii="Times New Roman" w:hAnsi="Times New Roman"/>
          <w:i/>
          <w:iCs/>
        </w:rPr>
        <w:t> </w:t>
      </w:r>
      <w:r w:rsidRPr="00E01917">
        <w:rPr>
          <w:rFonts w:ascii="Times New Roman" w:hAnsi="Times New Roman"/>
          <w:i/>
          <w:iCs/>
        </w:rPr>
        <w:t>asmenų</w:t>
      </w:r>
      <w:r w:rsidRPr="001617FB">
        <w:rPr>
          <w:rFonts w:ascii="Times New Roman" w:hAnsi="Times New Roman"/>
        </w:rPr>
        <w:t>):</w:t>
      </w:r>
    </w:p>
    <w:p w14:paraId="5F60576F" w14:textId="77777777" w:rsidR="006C3CEA" w:rsidRPr="00E01917" w:rsidRDefault="006C3CEA" w:rsidP="00E01917">
      <w:pPr>
        <w:pStyle w:val="Sraopastraipa"/>
        <w:widowControl w:val="0"/>
        <w:numPr>
          <w:ilvl w:val="0"/>
          <w:numId w:val="13"/>
        </w:numPr>
        <w:tabs>
          <w:tab w:val="left" w:pos="567"/>
        </w:tabs>
        <w:spacing w:after="0" w:line="240" w:lineRule="auto"/>
        <w:ind w:left="567" w:hanging="567"/>
        <w:rPr>
          <w:rFonts w:ascii="Times New Roman" w:hAnsi="Times New Roman"/>
        </w:rPr>
      </w:pPr>
      <w:r w:rsidRPr="00E01917">
        <w:rPr>
          <w:rFonts w:ascii="Times New Roman" w:hAnsi="Times New Roman"/>
        </w:rPr>
        <w:t>g</w:t>
      </w:r>
      <w:r w:rsidR="00A7473A" w:rsidRPr="00E01917">
        <w:rPr>
          <w:rFonts w:ascii="Times New Roman" w:hAnsi="Times New Roman"/>
        </w:rPr>
        <w:t>alvos skausmas</w:t>
      </w:r>
      <w:r w:rsidRPr="001617FB">
        <w:rPr>
          <w:rFonts w:ascii="Times New Roman" w:hAnsi="Times New Roman"/>
        </w:rPr>
        <w:t>;</w:t>
      </w:r>
    </w:p>
    <w:p w14:paraId="0E0724CE" w14:textId="77777777" w:rsidR="006C3CEA" w:rsidRPr="001617FB" w:rsidRDefault="00A7473A" w:rsidP="006C3CEA">
      <w:pPr>
        <w:pStyle w:val="Sraopastraipa"/>
        <w:widowControl w:val="0"/>
        <w:numPr>
          <w:ilvl w:val="0"/>
          <w:numId w:val="13"/>
        </w:numPr>
        <w:tabs>
          <w:tab w:val="left" w:pos="567"/>
        </w:tabs>
        <w:spacing w:after="0" w:line="240" w:lineRule="auto"/>
        <w:ind w:left="567" w:hanging="567"/>
        <w:rPr>
          <w:rFonts w:ascii="Times New Roman" w:hAnsi="Times New Roman"/>
        </w:rPr>
      </w:pPr>
      <w:r w:rsidRPr="00E01917">
        <w:rPr>
          <w:rFonts w:ascii="Times New Roman" w:hAnsi="Times New Roman"/>
        </w:rPr>
        <w:t>virškinimo trakto sutrikimai</w:t>
      </w:r>
      <w:r w:rsidR="006C3CEA" w:rsidRPr="001617FB">
        <w:rPr>
          <w:rFonts w:ascii="Times New Roman" w:hAnsi="Times New Roman"/>
        </w:rPr>
        <w:t>;</w:t>
      </w:r>
    </w:p>
    <w:p w14:paraId="431BA064" w14:textId="77777777" w:rsidR="006C3CEA" w:rsidRPr="00E01917" w:rsidRDefault="00A7473A" w:rsidP="00E01917">
      <w:pPr>
        <w:pStyle w:val="Sraopastraipa"/>
        <w:widowControl w:val="0"/>
        <w:numPr>
          <w:ilvl w:val="0"/>
          <w:numId w:val="13"/>
        </w:numPr>
        <w:tabs>
          <w:tab w:val="left" w:pos="567"/>
        </w:tabs>
        <w:spacing w:after="0" w:line="240" w:lineRule="auto"/>
        <w:ind w:left="567" w:hanging="567"/>
        <w:rPr>
          <w:rFonts w:ascii="Times New Roman" w:hAnsi="Times New Roman"/>
        </w:rPr>
      </w:pPr>
      <w:r w:rsidRPr="00E01917">
        <w:rPr>
          <w:rFonts w:ascii="Times New Roman" w:hAnsi="Times New Roman"/>
        </w:rPr>
        <w:t>pykinimas</w:t>
      </w:r>
      <w:r w:rsidR="006C3CEA" w:rsidRPr="001617FB">
        <w:rPr>
          <w:rFonts w:ascii="Times New Roman" w:hAnsi="Times New Roman"/>
        </w:rPr>
        <w:t>;</w:t>
      </w:r>
    </w:p>
    <w:p w14:paraId="15E506F4" w14:textId="77777777" w:rsidR="006C3CEA" w:rsidRPr="00E01917" w:rsidRDefault="00A7473A" w:rsidP="00E01917">
      <w:pPr>
        <w:pStyle w:val="Sraopastraipa"/>
        <w:widowControl w:val="0"/>
        <w:numPr>
          <w:ilvl w:val="0"/>
          <w:numId w:val="13"/>
        </w:numPr>
        <w:tabs>
          <w:tab w:val="left" w:pos="567"/>
        </w:tabs>
        <w:spacing w:after="0" w:line="240" w:lineRule="auto"/>
        <w:ind w:left="567" w:hanging="567"/>
        <w:rPr>
          <w:rFonts w:ascii="Times New Roman" w:hAnsi="Times New Roman"/>
        </w:rPr>
      </w:pPr>
      <w:r w:rsidRPr="00E01917">
        <w:rPr>
          <w:rFonts w:ascii="Times New Roman" w:hAnsi="Times New Roman"/>
        </w:rPr>
        <w:t>viduriavimas</w:t>
      </w:r>
      <w:r w:rsidR="006C3CEA" w:rsidRPr="001617FB">
        <w:rPr>
          <w:rFonts w:ascii="Times New Roman" w:hAnsi="Times New Roman"/>
        </w:rPr>
        <w:t>;</w:t>
      </w:r>
    </w:p>
    <w:p w14:paraId="0E488454" w14:textId="77777777" w:rsidR="006C3CEA" w:rsidRPr="00E01917" w:rsidRDefault="00A7473A" w:rsidP="00E01917">
      <w:pPr>
        <w:pStyle w:val="Sraopastraipa"/>
        <w:widowControl w:val="0"/>
        <w:numPr>
          <w:ilvl w:val="0"/>
          <w:numId w:val="13"/>
        </w:numPr>
        <w:tabs>
          <w:tab w:val="left" w:pos="567"/>
        </w:tabs>
        <w:spacing w:after="0" w:line="240" w:lineRule="auto"/>
        <w:ind w:left="567" w:hanging="567"/>
        <w:rPr>
          <w:rFonts w:ascii="Times New Roman" w:hAnsi="Times New Roman"/>
        </w:rPr>
      </w:pPr>
      <w:r w:rsidRPr="00E01917">
        <w:rPr>
          <w:rFonts w:ascii="Times New Roman" w:hAnsi="Times New Roman"/>
        </w:rPr>
        <w:t>vėmimas</w:t>
      </w:r>
      <w:r w:rsidR="006C3CEA" w:rsidRPr="001617FB">
        <w:rPr>
          <w:rFonts w:ascii="Times New Roman" w:hAnsi="Times New Roman"/>
        </w:rPr>
        <w:t>;</w:t>
      </w:r>
    </w:p>
    <w:p w14:paraId="0F093B26" w14:textId="77777777" w:rsidR="006C3CEA" w:rsidRPr="00E01917" w:rsidRDefault="00A7473A" w:rsidP="00E01917">
      <w:pPr>
        <w:pStyle w:val="Sraopastraipa"/>
        <w:widowControl w:val="0"/>
        <w:numPr>
          <w:ilvl w:val="0"/>
          <w:numId w:val="13"/>
        </w:numPr>
        <w:tabs>
          <w:tab w:val="left" w:pos="567"/>
        </w:tabs>
        <w:spacing w:after="0" w:line="240" w:lineRule="auto"/>
        <w:ind w:left="567" w:hanging="567"/>
        <w:rPr>
          <w:rFonts w:ascii="Times New Roman" w:hAnsi="Times New Roman"/>
        </w:rPr>
      </w:pPr>
      <w:r w:rsidRPr="00E01917">
        <w:rPr>
          <w:rFonts w:ascii="Times New Roman" w:hAnsi="Times New Roman"/>
        </w:rPr>
        <w:t>odos sausumas</w:t>
      </w:r>
      <w:r w:rsidR="006C3CEA" w:rsidRPr="001617FB">
        <w:rPr>
          <w:rFonts w:ascii="Times New Roman" w:hAnsi="Times New Roman"/>
        </w:rPr>
        <w:t>;</w:t>
      </w:r>
    </w:p>
    <w:p w14:paraId="702ECFDB" w14:textId="77777777" w:rsidR="006C3CEA" w:rsidRPr="00E01917" w:rsidRDefault="00A7473A" w:rsidP="00E01917">
      <w:pPr>
        <w:pStyle w:val="Sraopastraipa"/>
        <w:widowControl w:val="0"/>
        <w:numPr>
          <w:ilvl w:val="0"/>
          <w:numId w:val="13"/>
        </w:numPr>
        <w:tabs>
          <w:tab w:val="left" w:pos="567"/>
        </w:tabs>
        <w:spacing w:after="0" w:line="240" w:lineRule="auto"/>
        <w:ind w:left="567" w:hanging="567"/>
        <w:rPr>
          <w:rFonts w:ascii="Times New Roman" w:hAnsi="Times New Roman"/>
        </w:rPr>
      </w:pPr>
      <w:r w:rsidRPr="00E01917">
        <w:rPr>
          <w:rFonts w:ascii="Times New Roman" w:hAnsi="Times New Roman"/>
        </w:rPr>
        <w:t>mieguistumas</w:t>
      </w:r>
      <w:r w:rsidR="006C3CEA" w:rsidRPr="001617FB">
        <w:rPr>
          <w:rFonts w:ascii="Times New Roman" w:hAnsi="Times New Roman"/>
        </w:rPr>
        <w:t>;</w:t>
      </w:r>
    </w:p>
    <w:p w14:paraId="4EE90775" w14:textId="77777777" w:rsidR="006C3CEA" w:rsidRPr="00E01917" w:rsidRDefault="00A7473A" w:rsidP="00E01917">
      <w:pPr>
        <w:pStyle w:val="Sraopastraipa"/>
        <w:widowControl w:val="0"/>
        <w:numPr>
          <w:ilvl w:val="0"/>
          <w:numId w:val="13"/>
        </w:numPr>
        <w:tabs>
          <w:tab w:val="left" w:pos="567"/>
        </w:tabs>
        <w:spacing w:after="0" w:line="240" w:lineRule="auto"/>
        <w:ind w:left="567" w:hanging="567"/>
        <w:rPr>
          <w:rFonts w:ascii="Times New Roman" w:hAnsi="Times New Roman"/>
        </w:rPr>
      </w:pPr>
      <w:r w:rsidRPr="00E01917">
        <w:rPr>
          <w:rFonts w:ascii="Times New Roman" w:hAnsi="Times New Roman"/>
        </w:rPr>
        <w:t>padidėjęs krūties audinio augimas vyrams</w:t>
      </w:r>
      <w:r w:rsidR="006C3CEA" w:rsidRPr="001617FB">
        <w:rPr>
          <w:rFonts w:ascii="Times New Roman" w:hAnsi="Times New Roman"/>
        </w:rPr>
        <w:t>;</w:t>
      </w:r>
    </w:p>
    <w:p w14:paraId="5CCFF9EE" w14:textId="77777777" w:rsidR="006C3CEA" w:rsidRPr="00E01917" w:rsidRDefault="00A7473A" w:rsidP="00E01917">
      <w:pPr>
        <w:pStyle w:val="Sraopastraipa"/>
        <w:widowControl w:val="0"/>
        <w:numPr>
          <w:ilvl w:val="0"/>
          <w:numId w:val="13"/>
        </w:numPr>
        <w:tabs>
          <w:tab w:val="left" w:pos="567"/>
        </w:tabs>
        <w:spacing w:after="0" w:line="240" w:lineRule="auto"/>
        <w:ind w:left="567" w:hanging="567"/>
        <w:rPr>
          <w:rFonts w:ascii="Times New Roman" w:hAnsi="Times New Roman"/>
        </w:rPr>
      </w:pPr>
      <w:r w:rsidRPr="00E01917">
        <w:rPr>
          <w:rFonts w:ascii="Times New Roman" w:hAnsi="Times New Roman"/>
        </w:rPr>
        <w:t>krūtų jautrumas</w:t>
      </w:r>
      <w:r w:rsidR="006C3CEA" w:rsidRPr="001617FB">
        <w:rPr>
          <w:rFonts w:ascii="Times New Roman" w:hAnsi="Times New Roman"/>
        </w:rPr>
        <w:t>;</w:t>
      </w:r>
    </w:p>
    <w:p w14:paraId="31B404EA" w14:textId="77777777" w:rsidR="006C3CEA" w:rsidRPr="00E01917" w:rsidRDefault="00A7473A" w:rsidP="00E01917">
      <w:pPr>
        <w:pStyle w:val="Sraopastraipa"/>
        <w:widowControl w:val="0"/>
        <w:numPr>
          <w:ilvl w:val="0"/>
          <w:numId w:val="13"/>
        </w:numPr>
        <w:tabs>
          <w:tab w:val="left" w:pos="567"/>
        </w:tabs>
        <w:spacing w:after="0" w:line="240" w:lineRule="auto"/>
        <w:ind w:left="567" w:hanging="567"/>
        <w:rPr>
          <w:rFonts w:ascii="Times New Roman" w:hAnsi="Times New Roman"/>
        </w:rPr>
      </w:pPr>
      <w:r w:rsidRPr="00E01917">
        <w:rPr>
          <w:rFonts w:ascii="Times New Roman" w:hAnsi="Times New Roman"/>
        </w:rPr>
        <w:t>menstruacijų ciklo sutrikimai</w:t>
      </w:r>
      <w:r w:rsidR="006C3CEA" w:rsidRPr="001617FB">
        <w:rPr>
          <w:rFonts w:ascii="Times New Roman" w:hAnsi="Times New Roman"/>
        </w:rPr>
        <w:t>;</w:t>
      </w:r>
    </w:p>
    <w:p w14:paraId="622D5C99" w14:textId="77777777" w:rsidR="00A7473A" w:rsidRPr="00E01917" w:rsidRDefault="00A7473A" w:rsidP="00E01917">
      <w:pPr>
        <w:pStyle w:val="Sraopastraipa"/>
        <w:widowControl w:val="0"/>
        <w:numPr>
          <w:ilvl w:val="0"/>
          <w:numId w:val="13"/>
        </w:numPr>
        <w:tabs>
          <w:tab w:val="left" w:pos="567"/>
        </w:tabs>
        <w:spacing w:after="0" w:line="240" w:lineRule="auto"/>
        <w:ind w:left="567" w:hanging="567"/>
        <w:rPr>
          <w:rFonts w:ascii="Times New Roman" w:hAnsi="Times New Roman"/>
        </w:rPr>
      </w:pPr>
      <w:r w:rsidRPr="00E01917">
        <w:rPr>
          <w:rFonts w:ascii="Times New Roman" w:hAnsi="Times New Roman"/>
        </w:rPr>
        <w:t>impotencija.</w:t>
      </w:r>
    </w:p>
    <w:p w14:paraId="01464063" w14:textId="77777777" w:rsidR="00A7473A" w:rsidRPr="001617FB" w:rsidRDefault="00A7473A" w:rsidP="00A7473A">
      <w:pPr>
        <w:widowControl w:val="0"/>
        <w:tabs>
          <w:tab w:val="left" w:pos="567"/>
        </w:tabs>
        <w:spacing w:after="0" w:line="240" w:lineRule="auto"/>
        <w:rPr>
          <w:rFonts w:ascii="Times New Roman" w:hAnsi="Times New Roman"/>
        </w:rPr>
      </w:pPr>
    </w:p>
    <w:p w14:paraId="7F20D188" w14:textId="77777777" w:rsidR="00F41D7C" w:rsidRPr="001617FB" w:rsidRDefault="00F41D7C" w:rsidP="00A7473A">
      <w:pPr>
        <w:widowControl w:val="0"/>
        <w:tabs>
          <w:tab w:val="left" w:pos="567"/>
        </w:tabs>
        <w:spacing w:after="0" w:line="240" w:lineRule="auto"/>
        <w:rPr>
          <w:rFonts w:ascii="Times New Roman" w:hAnsi="Times New Roman"/>
        </w:rPr>
      </w:pPr>
      <w:r w:rsidRPr="001617FB">
        <w:rPr>
          <w:rFonts w:ascii="Times New Roman" w:hAnsi="Times New Roman"/>
          <w:u w:val="single"/>
        </w:rPr>
        <w:lastRenderedPageBreak/>
        <w:t>Nedažni šalutinio poveikio reiškiniai</w:t>
      </w:r>
      <w:r w:rsidRPr="001617FB">
        <w:rPr>
          <w:rFonts w:ascii="Times New Roman" w:hAnsi="Times New Roman"/>
        </w:rPr>
        <w:t xml:space="preserve"> (</w:t>
      </w:r>
      <w:r w:rsidRPr="001617FB">
        <w:rPr>
          <w:rFonts w:ascii="Times New Roman" w:hAnsi="Times New Roman"/>
          <w:i/>
          <w:iCs/>
        </w:rPr>
        <w:t>gali pasireikšti rečiau kaip 1 iš 100</w:t>
      </w:r>
      <w:r w:rsidR="00503DD2" w:rsidRPr="001617FB">
        <w:rPr>
          <w:rFonts w:ascii="Times New Roman" w:hAnsi="Times New Roman"/>
          <w:i/>
          <w:iCs/>
        </w:rPr>
        <w:t> </w:t>
      </w:r>
      <w:r w:rsidRPr="001617FB">
        <w:rPr>
          <w:rFonts w:ascii="Times New Roman" w:hAnsi="Times New Roman"/>
          <w:i/>
          <w:iCs/>
        </w:rPr>
        <w:t>asmenų</w:t>
      </w:r>
      <w:r w:rsidRPr="001617FB">
        <w:rPr>
          <w:rFonts w:ascii="Times New Roman" w:hAnsi="Times New Roman"/>
        </w:rPr>
        <w:t>):</w:t>
      </w:r>
    </w:p>
    <w:p w14:paraId="291337C2" w14:textId="77777777" w:rsidR="006C3CEA" w:rsidRPr="00E01917" w:rsidRDefault="006C3CEA" w:rsidP="00E01917">
      <w:pPr>
        <w:pStyle w:val="Sraopastraipa"/>
        <w:widowControl w:val="0"/>
        <w:numPr>
          <w:ilvl w:val="0"/>
          <w:numId w:val="14"/>
        </w:numPr>
        <w:tabs>
          <w:tab w:val="left" w:pos="567"/>
        </w:tabs>
        <w:spacing w:after="0" w:line="240" w:lineRule="auto"/>
        <w:ind w:left="567" w:hanging="567"/>
        <w:rPr>
          <w:rFonts w:ascii="Times New Roman" w:hAnsi="Times New Roman"/>
        </w:rPr>
      </w:pPr>
      <w:r w:rsidRPr="00E01917">
        <w:rPr>
          <w:rFonts w:ascii="Times New Roman" w:hAnsi="Times New Roman"/>
        </w:rPr>
        <w:t>p</w:t>
      </w:r>
      <w:r w:rsidR="00A7473A" w:rsidRPr="00E01917">
        <w:rPr>
          <w:rFonts w:ascii="Times New Roman" w:hAnsi="Times New Roman"/>
        </w:rPr>
        <w:t>ernelyg didelė kalio koncentracija arba pernelyg maža natrio koncentracija kraujyje</w:t>
      </w:r>
      <w:r w:rsidRPr="00E01917">
        <w:rPr>
          <w:rFonts w:ascii="Times New Roman" w:hAnsi="Times New Roman"/>
        </w:rPr>
        <w:t>;</w:t>
      </w:r>
    </w:p>
    <w:p w14:paraId="614EDB53" w14:textId="77777777" w:rsidR="006C3CEA" w:rsidRPr="00E01917" w:rsidRDefault="00A7473A" w:rsidP="00E01917">
      <w:pPr>
        <w:pStyle w:val="Sraopastraipa"/>
        <w:widowControl w:val="0"/>
        <w:numPr>
          <w:ilvl w:val="0"/>
          <w:numId w:val="14"/>
        </w:numPr>
        <w:tabs>
          <w:tab w:val="left" w:pos="567"/>
        </w:tabs>
        <w:spacing w:after="0" w:line="240" w:lineRule="auto"/>
        <w:ind w:left="567" w:hanging="567"/>
        <w:rPr>
          <w:rFonts w:ascii="Times New Roman" w:hAnsi="Times New Roman"/>
        </w:rPr>
      </w:pPr>
      <w:r w:rsidRPr="00E01917">
        <w:rPr>
          <w:rFonts w:ascii="Times New Roman" w:hAnsi="Times New Roman"/>
          <w:bCs/>
        </w:rPr>
        <w:t>minčių susipainiojimas</w:t>
      </w:r>
      <w:r w:rsidR="006C3CEA" w:rsidRPr="00E01917">
        <w:rPr>
          <w:rFonts w:ascii="Times New Roman" w:hAnsi="Times New Roman"/>
        </w:rPr>
        <w:t>;</w:t>
      </w:r>
    </w:p>
    <w:p w14:paraId="2940F4CB" w14:textId="77777777" w:rsidR="006C3CEA" w:rsidRPr="00E01917" w:rsidRDefault="00A7473A" w:rsidP="00E01917">
      <w:pPr>
        <w:pStyle w:val="Sraopastraipa"/>
        <w:widowControl w:val="0"/>
        <w:numPr>
          <w:ilvl w:val="0"/>
          <w:numId w:val="14"/>
        </w:numPr>
        <w:tabs>
          <w:tab w:val="left" w:pos="567"/>
        </w:tabs>
        <w:spacing w:after="0" w:line="240" w:lineRule="auto"/>
        <w:ind w:left="567" w:hanging="567"/>
        <w:rPr>
          <w:rFonts w:ascii="Times New Roman" w:hAnsi="Times New Roman"/>
        </w:rPr>
      </w:pPr>
      <w:r w:rsidRPr="00E01917">
        <w:rPr>
          <w:rFonts w:ascii="Times New Roman" w:hAnsi="Times New Roman"/>
        </w:rPr>
        <w:t>neįprasti lytėjimo pojūčiai</w:t>
      </w:r>
      <w:r w:rsidR="006C3CEA" w:rsidRPr="00E01917">
        <w:rPr>
          <w:rFonts w:ascii="Times New Roman" w:hAnsi="Times New Roman"/>
        </w:rPr>
        <w:t>;</w:t>
      </w:r>
    </w:p>
    <w:p w14:paraId="3BFBC9F7" w14:textId="77777777" w:rsidR="006C3CEA" w:rsidRPr="00E01917" w:rsidRDefault="00A7473A" w:rsidP="00E01917">
      <w:pPr>
        <w:pStyle w:val="Sraopastraipa"/>
        <w:widowControl w:val="0"/>
        <w:numPr>
          <w:ilvl w:val="0"/>
          <w:numId w:val="14"/>
        </w:numPr>
        <w:tabs>
          <w:tab w:val="left" w:pos="567"/>
        </w:tabs>
        <w:spacing w:after="0" w:line="240" w:lineRule="auto"/>
        <w:ind w:left="567" w:hanging="567"/>
        <w:rPr>
          <w:rFonts w:ascii="Times New Roman" w:hAnsi="Times New Roman"/>
        </w:rPr>
      </w:pPr>
      <w:r w:rsidRPr="00E01917">
        <w:rPr>
          <w:rFonts w:ascii="Times New Roman" w:hAnsi="Times New Roman"/>
        </w:rPr>
        <w:t>odos bėrimas</w:t>
      </w:r>
      <w:r w:rsidR="006C3CEA" w:rsidRPr="00E01917">
        <w:rPr>
          <w:rFonts w:ascii="Times New Roman" w:hAnsi="Times New Roman"/>
        </w:rPr>
        <w:t>;</w:t>
      </w:r>
    </w:p>
    <w:p w14:paraId="457FE7BD" w14:textId="77777777" w:rsidR="006C3CEA" w:rsidRPr="00E01917" w:rsidRDefault="00A7473A" w:rsidP="00E01917">
      <w:pPr>
        <w:pStyle w:val="Sraopastraipa"/>
        <w:widowControl w:val="0"/>
        <w:numPr>
          <w:ilvl w:val="0"/>
          <w:numId w:val="14"/>
        </w:numPr>
        <w:tabs>
          <w:tab w:val="left" w:pos="567"/>
        </w:tabs>
        <w:spacing w:after="0" w:line="240" w:lineRule="auto"/>
        <w:ind w:left="567" w:hanging="567"/>
        <w:rPr>
          <w:rFonts w:ascii="Times New Roman" w:hAnsi="Times New Roman"/>
        </w:rPr>
      </w:pPr>
      <w:r w:rsidRPr="00E01917">
        <w:rPr>
          <w:rFonts w:ascii="Times New Roman" w:hAnsi="Times New Roman"/>
        </w:rPr>
        <w:t>niežulys</w:t>
      </w:r>
      <w:r w:rsidR="006C3CEA" w:rsidRPr="00E01917">
        <w:rPr>
          <w:rFonts w:ascii="Times New Roman" w:hAnsi="Times New Roman"/>
        </w:rPr>
        <w:t>;</w:t>
      </w:r>
    </w:p>
    <w:p w14:paraId="56EA23C9" w14:textId="77777777" w:rsidR="006C3CEA" w:rsidRPr="00E01917" w:rsidRDefault="00A7473A" w:rsidP="00E01917">
      <w:pPr>
        <w:pStyle w:val="Sraopastraipa"/>
        <w:widowControl w:val="0"/>
        <w:numPr>
          <w:ilvl w:val="0"/>
          <w:numId w:val="14"/>
        </w:numPr>
        <w:tabs>
          <w:tab w:val="left" w:pos="567"/>
        </w:tabs>
        <w:spacing w:after="0" w:line="240" w:lineRule="auto"/>
        <w:ind w:left="567" w:hanging="567"/>
        <w:rPr>
          <w:rFonts w:ascii="Times New Roman" w:hAnsi="Times New Roman"/>
        </w:rPr>
      </w:pPr>
      <w:r w:rsidRPr="00E01917">
        <w:rPr>
          <w:rFonts w:ascii="Times New Roman" w:hAnsi="Times New Roman"/>
        </w:rPr>
        <w:t>dilgėlinė</w:t>
      </w:r>
      <w:r w:rsidR="006C3CEA" w:rsidRPr="00E01917">
        <w:rPr>
          <w:rFonts w:ascii="Times New Roman" w:hAnsi="Times New Roman"/>
        </w:rPr>
        <w:t>;</w:t>
      </w:r>
    </w:p>
    <w:p w14:paraId="6F6BC5F6" w14:textId="77777777" w:rsidR="006C3CEA" w:rsidRPr="00E01917" w:rsidRDefault="00A7473A" w:rsidP="00E01917">
      <w:pPr>
        <w:pStyle w:val="Sraopastraipa"/>
        <w:widowControl w:val="0"/>
        <w:numPr>
          <w:ilvl w:val="0"/>
          <w:numId w:val="14"/>
        </w:numPr>
        <w:tabs>
          <w:tab w:val="left" w:pos="567"/>
        </w:tabs>
        <w:spacing w:after="0" w:line="240" w:lineRule="auto"/>
        <w:ind w:left="567" w:hanging="567"/>
        <w:rPr>
          <w:rFonts w:ascii="Times New Roman" w:hAnsi="Times New Roman"/>
        </w:rPr>
      </w:pPr>
      <w:r w:rsidRPr="00E01917">
        <w:rPr>
          <w:rFonts w:ascii="Times New Roman" w:hAnsi="Times New Roman"/>
        </w:rPr>
        <w:t>kojų mėšlungis</w:t>
      </w:r>
      <w:r w:rsidR="006C3CEA" w:rsidRPr="00E01917">
        <w:rPr>
          <w:rFonts w:ascii="Times New Roman" w:hAnsi="Times New Roman"/>
        </w:rPr>
        <w:t>;</w:t>
      </w:r>
    </w:p>
    <w:p w14:paraId="14965672" w14:textId="77777777" w:rsidR="00A7473A" w:rsidRPr="00E01917" w:rsidRDefault="00A7473A" w:rsidP="00E01917">
      <w:pPr>
        <w:pStyle w:val="Sraopastraipa"/>
        <w:widowControl w:val="0"/>
        <w:numPr>
          <w:ilvl w:val="0"/>
          <w:numId w:val="14"/>
        </w:numPr>
        <w:tabs>
          <w:tab w:val="left" w:pos="567"/>
        </w:tabs>
        <w:spacing w:after="0" w:line="240" w:lineRule="auto"/>
        <w:ind w:left="567" w:hanging="567"/>
        <w:rPr>
          <w:rFonts w:ascii="Times New Roman" w:hAnsi="Times New Roman"/>
        </w:rPr>
      </w:pPr>
      <w:r w:rsidRPr="00E01917">
        <w:rPr>
          <w:rFonts w:ascii="Times New Roman" w:hAnsi="Times New Roman"/>
        </w:rPr>
        <w:t xml:space="preserve">kreatinino arba </w:t>
      </w:r>
      <w:proofErr w:type="spellStart"/>
      <w:r w:rsidRPr="00E01917">
        <w:rPr>
          <w:rFonts w:ascii="Times New Roman" w:hAnsi="Times New Roman"/>
        </w:rPr>
        <w:t>renino</w:t>
      </w:r>
      <w:proofErr w:type="spellEnd"/>
      <w:r w:rsidRPr="00E01917">
        <w:rPr>
          <w:rFonts w:ascii="Times New Roman" w:hAnsi="Times New Roman"/>
        </w:rPr>
        <w:t xml:space="preserve"> koncentracijos kraujyje pokyčiai.</w:t>
      </w:r>
    </w:p>
    <w:p w14:paraId="667F126D" w14:textId="77777777" w:rsidR="00A7473A" w:rsidRPr="001617FB" w:rsidRDefault="00A7473A" w:rsidP="00A7473A">
      <w:pPr>
        <w:widowControl w:val="0"/>
        <w:tabs>
          <w:tab w:val="left" w:pos="567"/>
        </w:tabs>
        <w:spacing w:after="0" w:line="240" w:lineRule="auto"/>
        <w:rPr>
          <w:rFonts w:ascii="Times New Roman" w:hAnsi="Times New Roman"/>
        </w:rPr>
      </w:pPr>
    </w:p>
    <w:p w14:paraId="33F2D696" w14:textId="77777777" w:rsidR="00F41D7C" w:rsidRPr="001617FB" w:rsidRDefault="00F41D7C" w:rsidP="00E01917">
      <w:pPr>
        <w:keepNext/>
        <w:keepLines/>
        <w:widowControl w:val="0"/>
        <w:tabs>
          <w:tab w:val="left" w:pos="567"/>
        </w:tabs>
        <w:spacing w:after="0" w:line="240" w:lineRule="auto"/>
        <w:rPr>
          <w:rFonts w:ascii="Times New Roman" w:hAnsi="Times New Roman"/>
        </w:rPr>
      </w:pPr>
      <w:r w:rsidRPr="001617FB">
        <w:rPr>
          <w:rFonts w:ascii="Times New Roman" w:hAnsi="Times New Roman"/>
          <w:u w:val="single"/>
        </w:rPr>
        <w:t>Reti šalutinio poveikio reiškiniai</w:t>
      </w:r>
      <w:r w:rsidRPr="001617FB">
        <w:rPr>
          <w:rFonts w:ascii="Times New Roman" w:hAnsi="Times New Roman"/>
        </w:rPr>
        <w:t xml:space="preserve"> (</w:t>
      </w:r>
      <w:r w:rsidRPr="001617FB">
        <w:rPr>
          <w:rFonts w:ascii="Times New Roman" w:hAnsi="Times New Roman"/>
          <w:i/>
          <w:iCs/>
        </w:rPr>
        <w:t>gali pasireikšti rečiau kaip 1 iš 1</w:t>
      </w:r>
      <w:r w:rsidR="00503DD2" w:rsidRPr="001617FB">
        <w:rPr>
          <w:rFonts w:ascii="Times New Roman" w:hAnsi="Times New Roman"/>
          <w:i/>
          <w:iCs/>
        </w:rPr>
        <w:t> </w:t>
      </w:r>
      <w:r w:rsidRPr="001617FB">
        <w:rPr>
          <w:rFonts w:ascii="Times New Roman" w:hAnsi="Times New Roman"/>
          <w:i/>
          <w:iCs/>
        </w:rPr>
        <w:t>000</w:t>
      </w:r>
      <w:r w:rsidR="00503DD2" w:rsidRPr="001617FB">
        <w:rPr>
          <w:rFonts w:ascii="Times New Roman" w:hAnsi="Times New Roman"/>
          <w:i/>
          <w:iCs/>
        </w:rPr>
        <w:t> </w:t>
      </w:r>
      <w:r w:rsidRPr="001617FB">
        <w:rPr>
          <w:rFonts w:ascii="Times New Roman" w:hAnsi="Times New Roman"/>
          <w:i/>
          <w:iCs/>
        </w:rPr>
        <w:t>asmenų</w:t>
      </w:r>
      <w:r w:rsidRPr="001617FB">
        <w:rPr>
          <w:rFonts w:ascii="Times New Roman" w:hAnsi="Times New Roman"/>
        </w:rPr>
        <w:t>):</w:t>
      </w:r>
    </w:p>
    <w:p w14:paraId="061EFD0E" w14:textId="77777777" w:rsidR="006C3CEA" w:rsidRPr="00E01917" w:rsidRDefault="006C3CEA" w:rsidP="00E01917">
      <w:pPr>
        <w:pStyle w:val="Sraopastraipa"/>
        <w:keepNext/>
        <w:keepLines/>
        <w:widowControl w:val="0"/>
        <w:numPr>
          <w:ilvl w:val="0"/>
          <w:numId w:val="15"/>
        </w:numPr>
        <w:tabs>
          <w:tab w:val="left" w:pos="567"/>
        </w:tabs>
        <w:spacing w:after="0" w:line="240" w:lineRule="auto"/>
        <w:ind w:left="567" w:hanging="567"/>
        <w:rPr>
          <w:rFonts w:ascii="Times New Roman" w:hAnsi="Times New Roman"/>
        </w:rPr>
      </w:pPr>
      <w:proofErr w:type="spellStart"/>
      <w:r w:rsidRPr="00E01917">
        <w:rPr>
          <w:rFonts w:ascii="Times New Roman" w:hAnsi="Times New Roman"/>
        </w:rPr>
        <w:t>d</w:t>
      </w:r>
      <w:r w:rsidR="00A7473A" w:rsidRPr="00E01917">
        <w:rPr>
          <w:rFonts w:ascii="Times New Roman" w:hAnsi="Times New Roman"/>
        </w:rPr>
        <w:t>ehidracija</w:t>
      </w:r>
      <w:proofErr w:type="spellEnd"/>
      <w:r w:rsidRPr="00E01917">
        <w:rPr>
          <w:rFonts w:ascii="Times New Roman" w:hAnsi="Times New Roman"/>
        </w:rPr>
        <w:t>;</w:t>
      </w:r>
    </w:p>
    <w:p w14:paraId="6DDEBD47" w14:textId="77777777" w:rsidR="006C3CEA" w:rsidRPr="00E01917" w:rsidRDefault="00A7473A" w:rsidP="00E01917">
      <w:pPr>
        <w:pStyle w:val="Sraopastraipa"/>
        <w:keepNext/>
        <w:keepLines/>
        <w:widowControl w:val="0"/>
        <w:numPr>
          <w:ilvl w:val="0"/>
          <w:numId w:val="15"/>
        </w:numPr>
        <w:tabs>
          <w:tab w:val="left" w:pos="567"/>
        </w:tabs>
        <w:spacing w:after="0" w:line="240" w:lineRule="auto"/>
        <w:ind w:left="567" w:hanging="567"/>
        <w:rPr>
          <w:rFonts w:ascii="Times New Roman" w:hAnsi="Times New Roman"/>
        </w:rPr>
      </w:pPr>
      <w:r w:rsidRPr="00E01917">
        <w:rPr>
          <w:rFonts w:ascii="Times New Roman" w:hAnsi="Times New Roman"/>
        </w:rPr>
        <w:t>apatija (t. y. abejingumas, iniciatyvos praradimas)</w:t>
      </w:r>
      <w:r w:rsidR="006C3CEA" w:rsidRPr="00E01917">
        <w:rPr>
          <w:rFonts w:ascii="Times New Roman" w:hAnsi="Times New Roman"/>
        </w:rPr>
        <w:t>;</w:t>
      </w:r>
    </w:p>
    <w:p w14:paraId="151039AB" w14:textId="77777777" w:rsidR="006C3CEA" w:rsidRPr="00E01917" w:rsidRDefault="00A7473A" w:rsidP="00E01917">
      <w:pPr>
        <w:pStyle w:val="Sraopastraipa"/>
        <w:widowControl w:val="0"/>
        <w:numPr>
          <w:ilvl w:val="0"/>
          <w:numId w:val="15"/>
        </w:numPr>
        <w:tabs>
          <w:tab w:val="left" w:pos="567"/>
        </w:tabs>
        <w:spacing w:after="0" w:line="240" w:lineRule="auto"/>
        <w:ind w:left="567" w:hanging="567"/>
        <w:rPr>
          <w:rFonts w:ascii="Times New Roman" w:hAnsi="Times New Roman"/>
        </w:rPr>
      </w:pPr>
      <w:r w:rsidRPr="00E01917">
        <w:rPr>
          <w:rFonts w:ascii="Times New Roman" w:hAnsi="Times New Roman"/>
        </w:rPr>
        <w:t>lytinio potraukio pokyčiai</w:t>
      </w:r>
      <w:r w:rsidR="006C3CEA" w:rsidRPr="00E01917">
        <w:rPr>
          <w:rFonts w:ascii="Times New Roman" w:hAnsi="Times New Roman"/>
        </w:rPr>
        <w:t>;</w:t>
      </w:r>
    </w:p>
    <w:p w14:paraId="2A8105C0" w14:textId="77777777" w:rsidR="006C3CEA" w:rsidRPr="00E01917" w:rsidRDefault="00A7473A" w:rsidP="00E01917">
      <w:pPr>
        <w:pStyle w:val="Sraopastraipa"/>
        <w:widowControl w:val="0"/>
        <w:numPr>
          <w:ilvl w:val="0"/>
          <w:numId w:val="15"/>
        </w:numPr>
        <w:tabs>
          <w:tab w:val="left" w:pos="567"/>
        </w:tabs>
        <w:spacing w:after="0" w:line="240" w:lineRule="auto"/>
        <w:ind w:left="567" w:hanging="567"/>
        <w:rPr>
          <w:rFonts w:ascii="Times New Roman" w:hAnsi="Times New Roman"/>
        </w:rPr>
      </w:pPr>
      <w:r w:rsidRPr="00E01917">
        <w:rPr>
          <w:rFonts w:ascii="Times New Roman" w:hAnsi="Times New Roman"/>
        </w:rPr>
        <w:t>galvos svaigimas</w:t>
      </w:r>
      <w:r w:rsidR="006C3CEA" w:rsidRPr="00E01917">
        <w:rPr>
          <w:rFonts w:ascii="Times New Roman" w:hAnsi="Times New Roman"/>
        </w:rPr>
        <w:t>;</w:t>
      </w:r>
    </w:p>
    <w:p w14:paraId="32C66C2B" w14:textId="77777777" w:rsidR="006C3CEA" w:rsidRPr="00E01917" w:rsidRDefault="00A7473A" w:rsidP="00E01917">
      <w:pPr>
        <w:pStyle w:val="Sraopastraipa"/>
        <w:widowControl w:val="0"/>
        <w:numPr>
          <w:ilvl w:val="0"/>
          <w:numId w:val="15"/>
        </w:numPr>
        <w:tabs>
          <w:tab w:val="left" w:pos="567"/>
        </w:tabs>
        <w:spacing w:after="0" w:line="240" w:lineRule="auto"/>
        <w:ind w:left="567" w:hanging="567"/>
        <w:rPr>
          <w:rFonts w:ascii="Times New Roman" w:hAnsi="Times New Roman"/>
        </w:rPr>
      </w:pPr>
      <w:r w:rsidRPr="00E01917">
        <w:rPr>
          <w:rFonts w:ascii="Times New Roman" w:hAnsi="Times New Roman"/>
        </w:rPr>
        <w:t>inkstų funkcijos nepakankamumas</w:t>
      </w:r>
      <w:r w:rsidR="006C3CEA" w:rsidRPr="00E01917">
        <w:rPr>
          <w:rFonts w:ascii="Times New Roman" w:hAnsi="Times New Roman"/>
        </w:rPr>
        <w:t>;</w:t>
      </w:r>
    </w:p>
    <w:p w14:paraId="01308A29" w14:textId="77777777" w:rsidR="00A7473A" w:rsidRPr="00E01917" w:rsidRDefault="00A7473A" w:rsidP="00E01917">
      <w:pPr>
        <w:pStyle w:val="Sraopastraipa"/>
        <w:widowControl w:val="0"/>
        <w:numPr>
          <w:ilvl w:val="0"/>
          <w:numId w:val="15"/>
        </w:numPr>
        <w:tabs>
          <w:tab w:val="left" w:pos="567"/>
        </w:tabs>
        <w:spacing w:after="0" w:line="240" w:lineRule="auto"/>
        <w:ind w:left="567" w:hanging="567"/>
        <w:rPr>
          <w:rFonts w:ascii="Times New Roman" w:hAnsi="Times New Roman"/>
        </w:rPr>
      </w:pPr>
      <w:r w:rsidRPr="00E01917">
        <w:rPr>
          <w:rFonts w:ascii="Times New Roman" w:hAnsi="Times New Roman"/>
        </w:rPr>
        <w:t>sumažėjęs baltųjų kraujo kūnelių arba trombocitų kiekis.</w:t>
      </w:r>
    </w:p>
    <w:p w14:paraId="3E3106E2" w14:textId="77777777" w:rsidR="00A7473A" w:rsidRPr="001617FB" w:rsidRDefault="00A7473A" w:rsidP="00A7473A">
      <w:pPr>
        <w:widowControl w:val="0"/>
        <w:tabs>
          <w:tab w:val="left" w:pos="567"/>
        </w:tabs>
        <w:spacing w:after="0" w:line="240" w:lineRule="auto"/>
        <w:rPr>
          <w:rFonts w:ascii="Times New Roman" w:hAnsi="Times New Roman"/>
        </w:rPr>
      </w:pPr>
    </w:p>
    <w:p w14:paraId="79E1EA96" w14:textId="77777777" w:rsidR="00F41D7C" w:rsidRPr="001617FB" w:rsidRDefault="00F41D7C" w:rsidP="00F41D7C">
      <w:pPr>
        <w:keepNext/>
        <w:keepLines/>
        <w:widowControl w:val="0"/>
        <w:tabs>
          <w:tab w:val="left" w:pos="567"/>
        </w:tabs>
        <w:spacing w:after="0" w:line="240" w:lineRule="auto"/>
        <w:rPr>
          <w:rFonts w:ascii="Times New Roman" w:hAnsi="Times New Roman"/>
        </w:rPr>
      </w:pPr>
      <w:r w:rsidRPr="001617FB">
        <w:rPr>
          <w:rFonts w:ascii="Times New Roman" w:hAnsi="Times New Roman"/>
          <w:u w:val="single"/>
        </w:rPr>
        <w:t>Labai reti šalutinio poveikio reiškiniai</w:t>
      </w:r>
      <w:r w:rsidRPr="001617FB">
        <w:rPr>
          <w:rFonts w:ascii="Times New Roman" w:hAnsi="Times New Roman"/>
        </w:rPr>
        <w:t xml:space="preserve"> (</w:t>
      </w:r>
      <w:r w:rsidRPr="001617FB">
        <w:rPr>
          <w:rFonts w:ascii="Times New Roman" w:hAnsi="Times New Roman"/>
          <w:i/>
          <w:iCs/>
        </w:rPr>
        <w:t>gali pasireikšti rečiau kaip 1 iš 10</w:t>
      </w:r>
      <w:r w:rsidR="00503DD2" w:rsidRPr="001617FB">
        <w:rPr>
          <w:rFonts w:ascii="Times New Roman" w:hAnsi="Times New Roman"/>
          <w:i/>
          <w:iCs/>
        </w:rPr>
        <w:t> </w:t>
      </w:r>
      <w:r w:rsidRPr="001617FB">
        <w:rPr>
          <w:rFonts w:ascii="Times New Roman" w:hAnsi="Times New Roman"/>
          <w:i/>
          <w:iCs/>
        </w:rPr>
        <w:t>000</w:t>
      </w:r>
      <w:r w:rsidR="00503DD2" w:rsidRPr="001617FB">
        <w:rPr>
          <w:rFonts w:ascii="Times New Roman" w:hAnsi="Times New Roman"/>
          <w:i/>
          <w:iCs/>
        </w:rPr>
        <w:t> </w:t>
      </w:r>
      <w:r w:rsidRPr="001617FB">
        <w:rPr>
          <w:rFonts w:ascii="Times New Roman" w:hAnsi="Times New Roman"/>
          <w:i/>
          <w:iCs/>
        </w:rPr>
        <w:t>asmenų</w:t>
      </w:r>
      <w:r w:rsidRPr="001617FB">
        <w:rPr>
          <w:rFonts w:ascii="Times New Roman" w:hAnsi="Times New Roman"/>
        </w:rPr>
        <w:t>):</w:t>
      </w:r>
    </w:p>
    <w:p w14:paraId="6AF163AB" w14:textId="77777777" w:rsidR="00A26FD5" w:rsidRPr="00E01917" w:rsidRDefault="00A26FD5" w:rsidP="00E01917">
      <w:pPr>
        <w:pStyle w:val="Sraopastraipa"/>
        <w:widowControl w:val="0"/>
        <w:numPr>
          <w:ilvl w:val="0"/>
          <w:numId w:val="16"/>
        </w:numPr>
        <w:tabs>
          <w:tab w:val="left" w:pos="567"/>
        </w:tabs>
        <w:spacing w:after="0" w:line="240" w:lineRule="auto"/>
        <w:ind w:left="567" w:hanging="567"/>
        <w:rPr>
          <w:rFonts w:ascii="Times New Roman" w:hAnsi="Times New Roman"/>
        </w:rPr>
      </w:pPr>
      <w:r w:rsidRPr="00E01917">
        <w:rPr>
          <w:rFonts w:ascii="Times New Roman" w:hAnsi="Times New Roman"/>
        </w:rPr>
        <w:t>k</w:t>
      </w:r>
      <w:r w:rsidR="00A7473A" w:rsidRPr="00E01917">
        <w:rPr>
          <w:rFonts w:ascii="Times New Roman" w:hAnsi="Times New Roman"/>
        </w:rPr>
        <w:t>epenų funkcijos sutrikimas</w:t>
      </w:r>
      <w:r w:rsidRPr="00E01917">
        <w:rPr>
          <w:rFonts w:ascii="Times New Roman" w:hAnsi="Times New Roman"/>
        </w:rPr>
        <w:t>;</w:t>
      </w:r>
    </w:p>
    <w:p w14:paraId="4989759B" w14:textId="77777777" w:rsidR="00A26FD5" w:rsidRPr="00E01917" w:rsidRDefault="00A7473A" w:rsidP="00E01917">
      <w:pPr>
        <w:pStyle w:val="Sraopastraipa"/>
        <w:widowControl w:val="0"/>
        <w:numPr>
          <w:ilvl w:val="0"/>
          <w:numId w:val="16"/>
        </w:numPr>
        <w:tabs>
          <w:tab w:val="left" w:pos="567"/>
        </w:tabs>
        <w:spacing w:after="0" w:line="240" w:lineRule="auto"/>
        <w:ind w:left="567" w:hanging="567"/>
        <w:rPr>
          <w:rFonts w:ascii="Times New Roman" w:hAnsi="Times New Roman"/>
        </w:rPr>
      </w:pPr>
      <w:r w:rsidRPr="00E01917">
        <w:rPr>
          <w:rFonts w:ascii="Times New Roman" w:hAnsi="Times New Roman"/>
        </w:rPr>
        <w:t>plaukų slinkimas</w:t>
      </w:r>
      <w:r w:rsidR="00A26FD5" w:rsidRPr="00E01917">
        <w:rPr>
          <w:rFonts w:ascii="Times New Roman" w:hAnsi="Times New Roman"/>
        </w:rPr>
        <w:t>;</w:t>
      </w:r>
    </w:p>
    <w:p w14:paraId="39719719" w14:textId="77777777" w:rsidR="00A26FD5" w:rsidRPr="00E01917" w:rsidRDefault="00A7473A" w:rsidP="00E01917">
      <w:pPr>
        <w:pStyle w:val="Sraopastraipa"/>
        <w:widowControl w:val="0"/>
        <w:numPr>
          <w:ilvl w:val="0"/>
          <w:numId w:val="16"/>
        </w:numPr>
        <w:tabs>
          <w:tab w:val="left" w:pos="567"/>
        </w:tabs>
        <w:spacing w:after="0" w:line="240" w:lineRule="auto"/>
        <w:ind w:left="567" w:hanging="567"/>
        <w:rPr>
          <w:rFonts w:ascii="Times New Roman" w:hAnsi="Times New Roman"/>
        </w:rPr>
      </w:pPr>
      <w:r w:rsidRPr="00E01917">
        <w:rPr>
          <w:rFonts w:ascii="Times New Roman" w:hAnsi="Times New Roman"/>
        </w:rPr>
        <w:t>padidėjęs kūno plaukuotumas</w:t>
      </w:r>
      <w:r w:rsidR="00A26FD5" w:rsidRPr="00E01917">
        <w:rPr>
          <w:rFonts w:ascii="Times New Roman" w:hAnsi="Times New Roman"/>
        </w:rPr>
        <w:t>;</w:t>
      </w:r>
    </w:p>
    <w:p w14:paraId="55BE611D" w14:textId="77777777" w:rsidR="00A7473A" w:rsidRPr="00E01917" w:rsidRDefault="00A7473A" w:rsidP="00E01917">
      <w:pPr>
        <w:pStyle w:val="Sraopastraipa"/>
        <w:widowControl w:val="0"/>
        <w:numPr>
          <w:ilvl w:val="0"/>
          <w:numId w:val="16"/>
        </w:numPr>
        <w:tabs>
          <w:tab w:val="left" w:pos="567"/>
        </w:tabs>
        <w:spacing w:after="0" w:line="240" w:lineRule="auto"/>
        <w:ind w:left="567" w:hanging="567"/>
        <w:rPr>
          <w:rFonts w:ascii="Times New Roman" w:hAnsi="Times New Roman"/>
        </w:rPr>
      </w:pPr>
      <w:r w:rsidRPr="00E01917">
        <w:rPr>
          <w:rFonts w:ascii="Times New Roman" w:hAnsi="Times New Roman"/>
        </w:rPr>
        <w:t>gerybiniai krūties navikai.</w:t>
      </w:r>
    </w:p>
    <w:p w14:paraId="03A076DF" w14:textId="77777777" w:rsidR="00A7473A" w:rsidRPr="001617FB" w:rsidRDefault="00A7473A" w:rsidP="00A7473A">
      <w:pPr>
        <w:widowControl w:val="0"/>
        <w:numPr>
          <w:ilvl w:val="12"/>
          <w:numId w:val="0"/>
        </w:numPr>
        <w:tabs>
          <w:tab w:val="left" w:pos="567"/>
        </w:tabs>
        <w:spacing w:after="0" w:line="240" w:lineRule="auto"/>
        <w:ind w:right="-2"/>
        <w:rPr>
          <w:rFonts w:ascii="Times New Roman" w:hAnsi="Times New Roman"/>
        </w:rPr>
      </w:pPr>
    </w:p>
    <w:p w14:paraId="3DFCFA9D" w14:textId="77777777" w:rsidR="00F41D7C" w:rsidRPr="001617FB" w:rsidRDefault="00F41D7C" w:rsidP="00A7473A">
      <w:pPr>
        <w:widowControl w:val="0"/>
        <w:numPr>
          <w:ilvl w:val="12"/>
          <w:numId w:val="0"/>
        </w:numPr>
        <w:tabs>
          <w:tab w:val="left" w:pos="567"/>
        </w:tabs>
        <w:spacing w:after="0" w:line="240" w:lineRule="auto"/>
        <w:ind w:right="-2"/>
        <w:rPr>
          <w:rFonts w:ascii="Times New Roman" w:hAnsi="Times New Roman"/>
        </w:rPr>
      </w:pPr>
      <w:r w:rsidRPr="00E01917">
        <w:rPr>
          <w:rFonts w:ascii="Times New Roman" w:hAnsi="Times New Roman"/>
          <w:u w:val="single"/>
        </w:rPr>
        <w:t>Šalutinio poveikio reiškiniai, kurių dažnis nežinomas</w:t>
      </w:r>
      <w:r w:rsidRPr="001617FB">
        <w:rPr>
          <w:rFonts w:ascii="Times New Roman" w:hAnsi="Times New Roman"/>
        </w:rPr>
        <w:t xml:space="preserve"> (</w:t>
      </w:r>
      <w:r w:rsidRPr="00E01917">
        <w:rPr>
          <w:rFonts w:ascii="Times New Roman" w:hAnsi="Times New Roman"/>
          <w:i/>
          <w:iCs/>
        </w:rPr>
        <w:t>negali būti apskaičiuotas pagal turimus duomenis</w:t>
      </w:r>
      <w:r w:rsidRPr="001617FB">
        <w:rPr>
          <w:rFonts w:ascii="Times New Roman" w:hAnsi="Times New Roman"/>
        </w:rPr>
        <w:t>):</w:t>
      </w:r>
    </w:p>
    <w:p w14:paraId="2D273C51" w14:textId="77777777" w:rsidR="00A26FD5" w:rsidRPr="00E01917" w:rsidRDefault="00A6231D" w:rsidP="00E01917">
      <w:pPr>
        <w:pStyle w:val="Sraopastraipa"/>
        <w:widowControl w:val="0"/>
        <w:numPr>
          <w:ilvl w:val="0"/>
          <w:numId w:val="17"/>
        </w:numPr>
        <w:tabs>
          <w:tab w:val="left" w:pos="567"/>
        </w:tabs>
        <w:spacing w:after="0" w:line="240" w:lineRule="auto"/>
        <w:ind w:left="567" w:right="-2" w:hanging="567"/>
        <w:rPr>
          <w:rFonts w:ascii="Times New Roman" w:hAnsi="Times New Roman"/>
        </w:rPr>
      </w:pPr>
      <w:r w:rsidRPr="001617FB">
        <w:rPr>
          <w:rFonts w:ascii="Times New Roman" w:hAnsi="Times New Roman"/>
        </w:rPr>
        <w:t>t</w:t>
      </w:r>
      <w:r w:rsidR="006677EA" w:rsidRPr="00E01917">
        <w:rPr>
          <w:rFonts w:ascii="Times New Roman" w:hAnsi="Times New Roman"/>
        </w:rPr>
        <w:t>oksinė epidermio nekrolizė (TEN)</w:t>
      </w:r>
      <w:r w:rsidR="00A26FD5" w:rsidRPr="00E01917">
        <w:rPr>
          <w:rFonts w:ascii="Times New Roman" w:hAnsi="Times New Roman"/>
        </w:rPr>
        <w:t>;</w:t>
      </w:r>
    </w:p>
    <w:p w14:paraId="5541BCC0" w14:textId="77777777" w:rsidR="00A26FD5" w:rsidRPr="00E01917" w:rsidRDefault="006677EA" w:rsidP="00E01917">
      <w:pPr>
        <w:pStyle w:val="Sraopastraipa"/>
        <w:widowControl w:val="0"/>
        <w:numPr>
          <w:ilvl w:val="0"/>
          <w:numId w:val="17"/>
        </w:numPr>
        <w:tabs>
          <w:tab w:val="left" w:pos="567"/>
        </w:tabs>
        <w:spacing w:after="0" w:line="240" w:lineRule="auto"/>
        <w:ind w:left="567" w:right="-2" w:hanging="567"/>
        <w:rPr>
          <w:rFonts w:ascii="Times New Roman" w:hAnsi="Times New Roman"/>
        </w:rPr>
      </w:pPr>
      <w:r w:rsidRPr="00E01917">
        <w:rPr>
          <w:rFonts w:ascii="Times New Roman" w:hAnsi="Times New Roman"/>
        </w:rPr>
        <w:t>Stivenso-Džonsono (</w:t>
      </w:r>
      <w:r w:rsidRPr="00E01917">
        <w:rPr>
          <w:rFonts w:ascii="Times New Roman" w:hAnsi="Times New Roman"/>
          <w:i/>
          <w:iCs/>
        </w:rPr>
        <w:t>Stevens-Johnson</w:t>
      </w:r>
      <w:r w:rsidRPr="00E01917">
        <w:rPr>
          <w:rFonts w:ascii="Times New Roman" w:hAnsi="Times New Roman"/>
        </w:rPr>
        <w:t>) sindromas</w:t>
      </w:r>
      <w:r w:rsidR="00A26FD5" w:rsidRPr="00E01917">
        <w:rPr>
          <w:rFonts w:ascii="Times New Roman" w:hAnsi="Times New Roman"/>
        </w:rPr>
        <w:t>;</w:t>
      </w:r>
    </w:p>
    <w:p w14:paraId="55F2FCF9" w14:textId="77777777" w:rsidR="00A26FD5" w:rsidRPr="00E01917" w:rsidRDefault="006677EA" w:rsidP="00E01917">
      <w:pPr>
        <w:pStyle w:val="Sraopastraipa"/>
        <w:widowControl w:val="0"/>
        <w:numPr>
          <w:ilvl w:val="0"/>
          <w:numId w:val="17"/>
        </w:numPr>
        <w:tabs>
          <w:tab w:val="left" w:pos="567"/>
        </w:tabs>
        <w:spacing w:after="0" w:line="240" w:lineRule="auto"/>
        <w:ind w:left="567" w:right="-2" w:hanging="567"/>
        <w:rPr>
          <w:rFonts w:ascii="Times New Roman" w:hAnsi="Times New Roman"/>
        </w:rPr>
      </w:pPr>
      <w:r w:rsidRPr="00E01917">
        <w:rPr>
          <w:rFonts w:ascii="Times New Roman" w:hAnsi="Times New Roman"/>
        </w:rPr>
        <w:t>reakcija į vaistą su eozinofilija ir sisteminiais simptomais (angl</w:t>
      </w:r>
      <w:r w:rsidR="004D1139" w:rsidRPr="00E01917">
        <w:rPr>
          <w:rFonts w:ascii="Times New Roman" w:hAnsi="Times New Roman"/>
        </w:rPr>
        <w:t>.</w:t>
      </w:r>
      <w:r w:rsidRPr="00E01917">
        <w:rPr>
          <w:rFonts w:ascii="Times New Roman" w:hAnsi="Times New Roman"/>
          <w:i/>
          <w:iCs/>
        </w:rPr>
        <w:t xml:space="preserve"> DRESS</w:t>
      </w:r>
      <w:r w:rsidRPr="00E01917">
        <w:rPr>
          <w:rFonts w:ascii="Times New Roman" w:hAnsi="Times New Roman"/>
        </w:rPr>
        <w:t>)</w:t>
      </w:r>
      <w:r w:rsidR="00A26FD5" w:rsidRPr="00E01917">
        <w:rPr>
          <w:rFonts w:ascii="Times New Roman" w:hAnsi="Times New Roman"/>
        </w:rPr>
        <w:t>;</w:t>
      </w:r>
    </w:p>
    <w:p w14:paraId="65DFB386" w14:textId="77777777" w:rsidR="00A7473A" w:rsidRPr="00E01917" w:rsidRDefault="006677EA" w:rsidP="00E01917">
      <w:pPr>
        <w:pStyle w:val="Sraopastraipa"/>
        <w:widowControl w:val="0"/>
        <w:numPr>
          <w:ilvl w:val="0"/>
          <w:numId w:val="17"/>
        </w:numPr>
        <w:tabs>
          <w:tab w:val="left" w:pos="567"/>
        </w:tabs>
        <w:spacing w:after="0" w:line="240" w:lineRule="auto"/>
        <w:ind w:left="567" w:right="-2" w:hanging="567"/>
        <w:rPr>
          <w:rFonts w:ascii="Times New Roman" w:hAnsi="Times New Roman"/>
        </w:rPr>
      </w:pPr>
      <w:proofErr w:type="spellStart"/>
      <w:r w:rsidRPr="00E01917">
        <w:rPr>
          <w:rFonts w:ascii="Times New Roman" w:hAnsi="Times New Roman"/>
        </w:rPr>
        <w:t>p</w:t>
      </w:r>
      <w:r w:rsidR="00A7473A" w:rsidRPr="00E01917">
        <w:rPr>
          <w:rFonts w:ascii="Times New Roman" w:hAnsi="Times New Roman"/>
        </w:rPr>
        <w:t>emfigoidas</w:t>
      </w:r>
      <w:proofErr w:type="spellEnd"/>
      <w:r w:rsidR="00A7473A" w:rsidRPr="00E01917">
        <w:rPr>
          <w:rFonts w:ascii="Times New Roman" w:hAnsi="Times New Roman"/>
        </w:rPr>
        <w:t xml:space="preserve"> (būklė, pasireiškianti skysčio pripildytomis pūslėmis ant odos).</w:t>
      </w:r>
    </w:p>
    <w:p w14:paraId="51F6F811" w14:textId="77777777" w:rsidR="00A7473A" w:rsidRPr="001617FB" w:rsidRDefault="00A7473A" w:rsidP="00A7473A">
      <w:pPr>
        <w:widowControl w:val="0"/>
        <w:numPr>
          <w:ilvl w:val="12"/>
          <w:numId w:val="0"/>
        </w:numPr>
        <w:tabs>
          <w:tab w:val="left" w:pos="567"/>
        </w:tabs>
        <w:spacing w:after="0" w:line="240" w:lineRule="auto"/>
        <w:ind w:right="-2"/>
        <w:rPr>
          <w:rFonts w:ascii="Times New Roman" w:hAnsi="Times New Roman"/>
        </w:rPr>
      </w:pPr>
    </w:p>
    <w:p w14:paraId="0A977C98" w14:textId="77777777" w:rsidR="00A7473A" w:rsidRPr="001617FB" w:rsidRDefault="00A7473A" w:rsidP="00A7473A">
      <w:pPr>
        <w:widowControl w:val="0"/>
        <w:tabs>
          <w:tab w:val="left" w:pos="567"/>
        </w:tabs>
        <w:spacing w:after="0" w:line="240" w:lineRule="auto"/>
        <w:rPr>
          <w:rFonts w:ascii="Times New Roman" w:eastAsia="Times New Roman" w:hAnsi="Times New Roman"/>
          <w:b/>
          <w:snapToGrid w:val="0"/>
        </w:rPr>
      </w:pPr>
      <w:r w:rsidRPr="001617FB">
        <w:rPr>
          <w:rFonts w:ascii="Times New Roman" w:eastAsia="Times New Roman" w:hAnsi="Times New Roman"/>
          <w:b/>
          <w:noProof/>
          <w:snapToGrid w:val="0"/>
        </w:rPr>
        <w:t>Pranešimas apie šalutinį poveikį</w:t>
      </w:r>
    </w:p>
    <w:p w14:paraId="70939394" w14:textId="77777777" w:rsidR="00A7473A" w:rsidRPr="001617FB" w:rsidRDefault="006743D1" w:rsidP="00A7473A">
      <w:pPr>
        <w:widowControl w:val="0"/>
        <w:tabs>
          <w:tab w:val="left" w:pos="567"/>
        </w:tabs>
        <w:spacing w:after="0" w:line="240" w:lineRule="auto"/>
        <w:rPr>
          <w:rFonts w:ascii="Times New Roman" w:hAnsi="Times New Roman"/>
        </w:rPr>
      </w:pPr>
      <w:r w:rsidRPr="006743D1">
        <w:rPr>
          <w:rFonts w:ascii="Times New Roman" w:eastAsia="Times New Roman" w:hAnsi="Times New Roman"/>
          <w:noProof/>
          <w:snapToGrid w:val="0"/>
        </w:rPr>
        <w:t xml:space="preserve">Jeigu pasireiškė šalutinis poveikis, įskaitant šiame lapelyje nenurodytą, pasakykite gydytoju arba vaistininkui. Pranešimą apie šalutinį poveikį galite užpildyti ir pateikti Valstybinės vaistų kontrolės tarnybos prie Lietuvos Respublikos sveikatos apsaugos ministerijos tinklalapyje </w:t>
      </w:r>
      <w:hyperlink r:id="rId12" w:history="1">
        <w:r w:rsidRPr="002B5E27">
          <w:rPr>
            <w:rStyle w:val="Hipersaitas"/>
            <w:rFonts w:ascii="Times New Roman" w:eastAsia="Times New Roman" w:hAnsi="Times New Roman"/>
            <w:noProof/>
            <w:snapToGrid w:val="0"/>
          </w:rPr>
          <w:t xml:space="preserve">https://vvkt.lrv.lt/lt/ </w:t>
        </w:r>
      </w:hyperlink>
      <w:r w:rsidRPr="006743D1">
        <w:rPr>
          <w:rFonts w:ascii="Times New Roman" w:eastAsia="Times New Roman" w:hAnsi="Times New Roman"/>
          <w:noProof/>
          <w:snapToGrid w:val="0"/>
        </w:rPr>
        <w:t xml:space="preserve">nurodytais būdais arba paskambinti nemokamu telefonu </w:t>
      </w:r>
      <w:r w:rsidR="005D5814">
        <w:rPr>
          <w:rFonts w:ascii="Times New Roman" w:eastAsia="Times New Roman" w:hAnsi="Times New Roman"/>
          <w:noProof/>
          <w:snapToGrid w:val="0"/>
        </w:rPr>
        <w:t>+370</w:t>
      </w:r>
      <w:r w:rsidRPr="006743D1">
        <w:rPr>
          <w:rFonts w:ascii="Times New Roman" w:eastAsia="Times New Roman" w:hAnsi="Times New Roman"/>
          <w:noProof/>
          <w:snapToGrid w:val="0"/>
        </w:rPr>
        <w:t xml:space="preserve"> 800 73 568. Pranešdami apie šalutinį poveikį galite mums padėti gauti daugiau informacijos apie šio vaisto saugumą</w:t>
      </w:r>
      <w:r>
        <w:rPr>
          <w:rFonts w:ascii="Times New Roman" w:eastAsia="Times New Roman" w:hAnsi="Times New Roman"/>
          <w:noProof/>
          <w:snapToGrid w:val="0"/>
        </w:rPr>
        <w:t>.</w:t>
      </w:r>
    </w:p>
    <w:p w14:paraId="68919617" w14:textId="77777777" w:rsidR="00A7473A" w:rsidRDefault="00A7473A" w:rsidP="00A7473A">
      <w:pPr>
        <w:widowControl w:val="0"/>
        <w:tabs>
          <w:tab w:val="left" w:pos="567"/>
        </w:tabs>
        <w:spacing w:after="0" w:line="240" w:lineRule="auto"/>
        <w:rPr>
          <w:rFonts w:ascii="Times New Roman" w:hAnsi="Times New Roman"/>
        </w:rPr>
      </w:pPr>
    </w:p>
    <w:p w14:paraId="3437DDFA" w14:textId="77777777" w:rsidR="002B5E27" w:rsidRPr="001617FB" w:rsidRDefault="002B5E27" w:rsidP="00A7473A">
      <w:pPr>
        <w:widowControl w:val="0"/>
        <w:tabs>
          <w:tab w:val="left" w:pos="567"/>
        </w:tabs>
        <w:spacing w:after="0" w:line="240" w:lineRule="auto"/>
        <w:rPr>
          <w:rFonts w:ascii="Times New Roman" w:hAnsi="Times New Roman"/>
        </w:rPr>
      </w:pPr>
    </w:p>
    <w:p w14:paraId="5E4B8FB1" w14:textId="77777777" w:rsidR="00A7473A" w:rsidRPr="001617FB" w:rsidRDefault="00A7473A" w:rsidP="00DF1ABF">
      <w:pPr>
        <w:keepNext/>
        <w:keepLines/>
        <w:widowControl w:val="0"/>
        <w:tabs>
          <w:tab w:val="left" w:pos="567"/>
        </w:tabs>
        <w:spacing w:after="0" w:line="240" w:lineRule="auto"/>
        <w:ind w:left="567" w:hanging="567"/>
        <w:outlineLvl w:val="1"/>
        <w:rPr>
          <w:rFonts w:ascii="Times New Roman" w:hAnsi="Times New Roman"/>
          <w:b/>
        </w:rPr>
      </w:pPr>
      <w:bookmarkStart w:id="84" w:name="_Toc129243143"/>
      <w:bookmarkStart w:id="85" w:name="_Toc129243268"/>
      <w:r w:rsidRPr="001617FB">
        <w:rPr>
          <w:rFonts w:ascii="Times New Roman" w:hAnsi="Times New Roman"/>
          <w:b/>
        </w:rPr>
        <w:t>5.</w:t>
      </w:r>
      <w:r w:rsidRPr="001617FB">
        <w:rPr>
          <w:rFonts w:ascii="Times New Roman" w:hAnsi="Times New Roman"/>
          <w:b/>
        </w:rPr>
        <w:tab/>
        <w:t xml:space="preserve">Kaip laikyti </w:t>
      </w:r>
      <w:bookmarkEnd w:id="84"/>
      <w:bookmarkEnd w:id="85"/>
      <w:r w:rsidRPr="001617FB">
        <w:rPr>
          <w:rFonts w:ascii="Times New Roman" w:hAnsi="Times New Roman"/>
          <w:b/>
          <w:bCs/>
        </w:rPr>
        <w:t>Spironolactone Orion</w:t>
      </w:r>
    </w:p>
    <w:p w14:paraId="13D46B45" w14:textId="77777777" w:rsidR="00A7473A" w:rsidRPr="001617FB" w:rsidRDefault="00A7473A" w:rsidP="00DF1ABF">
      <w:pPr>
        <w:keepNext/>
        <w:keepLines/>
        <w:widowControl w:val="0"/>
        <w:tabs>
          <w:tab w:val="left" w:pos="567"/>
        </w:tabs>
        <w:spacing w:after="0" w:line="240" w:lineRule="auto"/>
        <w:rPr>
          <w:rFonts w:ascii="Times New Roman" w:hAnsi="Times New Roman"/>
        </w:rPr>
      </w:pPr>
    </w:p>
    <w:p w14:paraId="5723F41B" w14:textId="77777777" w:rsidR="00A7473A" w:rsidRPr="001617FB" w:rsidRDefault="00A7473A" w:rsidP="00DF1ABF">
      <w:pPr>
        <w:keepNext/>
        <w:keepLines/>
        <w:widowControl w:val="0"/>
        <w:tabs>
          <w:tab w:val="left" w:pos="567"/>
        </w:tabs>
        <w:spacing w:after="0" w:line="240" w:lineRule="auto"/>
        <w:rPr>
          <w:rFonts w:ascii="Times New Roman" w:hAnsi="Times New Roman"/>
        </w:rPr>
      </w:pPr>
      <w:r w:rsidRPr="001617FB">
        <w:rPr>
          <w:rFonts w:ascii="Times New Roman" w:hAnsi="Times New Roman"/>
        </w:rPr>
        <w:t>Šį vaistą laikykite vaikams nepastebimoje ir nepasiekiamoje vietoje.</w:t>
      </w:r>
    </w:p>
    <w:p w14:paraId="195898F0" w14:textId="77777777" w:rsidR="00A7473A" w:rsidRPr="001617FB" w:rsidRDefault="00A7473A" w:rsidP="00A7473A">
      <w:pPr>
        <w:widowControl w:val="0"/>
        <w:tabs>
          <w:tab w:val="left" w:pos="567"/>
        </w:tabs>
        <w:spacing w:after="0" w:line="240" w:lineRule="auto"/>
        <w:rPr>
          <w:rFonts w:ascii="Times New Roman" w:hAnsi="Times New Roman"/>
        </w:rPr>
      </w:pPr>
    </w:p>
    <w:p w14:paraId="76EFDC97" w14:textId="77777777" w:rsidR="00A7473A" w:rsidRPr="001617FB" w:rsidRDefault="00A7473A" w:rsidP="00A7473A">
      <w:pPr>
        <w:keepNext/>
        <w:keepLines/>
        <w:tabs>
          <w:tab w:val="left" w:pos="567"/>
        </w:tabs>
        <w:spacing w:after="0" w:line="240" w:lineRule="auto"/>
        <w:rPr>
          <w:rFonts w:ascii="Times New Roman" w:hAnsi="Times New Roman"/>
          <w:b/>
        </w:rPr>
      </w:pPr>
      <w:r w:rsidRPr="001617FB">
        <w:rPr>
          <w:rFonts w:ascii="Times New Roman" w:hAnsi="Times New Roman"/>
        </w:rPr>
        <w:t>Ant kartono dėžutės ir etiketės nurodytam tinkamumo laikui pasibaigus, šio vaisto vartoti negalima. Vaistas tinkamas vartoti iki paskutinės nurodyto mėnesio dienos.</w:t>
      </w:r>
    </w:p>
    <w:p w14:paraId="6AEE8FE7" w14:textId="77777777" w:rsidR="00A7473A" w:rsidRPr="001617FB" w:rsidRDefault="00A7473A" w:rsidP="00A7473A">
      <w:pPr>
        <w:keepNext/>
        <w:keepLines/>
        <w:tabs>
          <w:tab w:val="left" w:pos="567"/>
        </w:tabs>
        <w:spacing w:after="0" w:line="240" w:lineRule="auto"/>
        <w:rPr>
          <w:rFonts w:ascii="Times New Roman" w:hAnsi="Times New Roman"/>
        </w:rPr>
      </w:pPr>
    </w:p>
    <w:p w14:paraId="5D138548"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Šiam vaistui specialių laikymo sąlygų nereikia.</w:t>
      </w:r>
    </w:p>
    <w:p w14:paraId="50ECF871" w14:textId="77777777" w:rsidR="00A7473A" w:rsidRPr="001617FB" w:rsidRDefault="00A7473A" w:rsidP="00A7473A">
      <w:pPr>
        <w:widowControl w:val="0"/>
        <w:tabs>
          <w:tab w:val="left" w:pos="567"/>
        </w:tabs>
        <w:spacing w:after="0" w:line="240" w:lineRule="auto"/>
        <w:rPr>
          <w:rFonts w:ascii="Times New Roman" w:hAnsi="Times New Roman"/>
        </w:rPr>
      </w:pPr>
    </w:p>
    <w:p w14:paraId="2E03E65C"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Vaistų negalima išmesti į kanalizaciją arba su buitinėmis atliekomis. Kaip išmesti nereikalingus vaistus, klauskite vaistininko. Šios priemonės padės apsaugoti aplinką.</w:t>
      </w:r>
    </w:p>
    <w:p w14:paraId="66A9330F" w14:textId="77777777" w:rsidR="00A7473A" w:rsidRPr="001617FB" w:rsidRDefault="00A7473A" w:rsidP="00A7473A">
      <w:pPr>
        <w:widowControl w:val="0"/>
        <w:tabs>
          <w:tab w:val="left" w:pos="567"/>
        </w:tabs>
        <w:spacing w:after="0" w:line="240" w:lineRule="auto"/>
        <w:rPr>
          <w:rFonts w:ascii="Times New Roman" w:hAnsi="Times New Roman"/>
        </w:rPr>
      </w:pPr>
    </w:p>
    <w:p w14:paraId="0418A5E9" w14:textId="77777777" w:rsidR="00A7473A" w:rsidRPr="001617FB" w:rsidRDefault="00A7473A" w:rsidP="00A7473A">
      <w:pPr>
        <w:widowControl w:val="0"/>
        <w:tabs>
          <w:tab w:val="left" w:pos="567"/>
        </w:tabs>
        <w:spacing w:after="0" w:line="240" w:lineRule="auto"/>
        <w:rPr>
          <w:rFonts w:ascii="Times New Roman" w:hAnsi="Times New Roman"/>
        </w:rPr>
      </w:pPr>
    </w:p>
    <w:p w14:paraId="40A19EDB" w14:textId="77777777" w:rsidR="00A7473A" w:rsidRPr="001617FB" w:rsidRDefault="00A7473A" w:rsidP="004A747E">
      <w:pPr>
        <w:keepNext/>
        <w:widowControl w:val="0"/>
        <w:tabs>
          <w:tab w:val="left" w:pos="567"/>
        </w:tabs>
        <w:spacing w:after="0" w:line="240" w:lineRule="auto"/>
        <w:ind w:left="567" w:hanging="567"/>
        <w:outlineLvl w:val="1"/>
        <w:rPr>
          <w:rFonts w:ascii="Times New Roman" w:hAnsi="Times New Roman"/>
          <w:b/>
        </w:rPr>
      </w:pPr>
      <w:bookmarkStart w:id="86" w:name="_Toc129243144"/>
      <w:bookmarkStart w:id="87" w:name="_Toc129243269"/>
      <w:r w:rsidRPr="001617FB">
        <w:rPr>
          <w:rFonts w:ascii="Times New Roman" w:hAnsi="Times New Roman"/>
          <w:b/>
        </w:rPr>
        <w:lastRenderedPageBreak/>
        <w:t>6.</w:t>
      </w:r>
      <w:r w:rsidRPr="001617FB">
        <w:rPr>
          <w:rFonts w:ascii="Times New Roman" w:hAnsi="Times New Roman"/>
          <w:b/>
        </w:rPr>
        <w:tab/>
        <w:t>Pakuotės turinys ir kita informacija</w:t>
      </w:r>
      <w:bookmarkEnd w:id="86"/>
      <w:bookmarkEnd w:id="87"/>
    </w:p>
    <w:p w14:paraId="13580EC7" w14:textId="77777777" w:rsidR="00A7473A" w:rsidRPr="001617FB" w:rsidRDefault="00A7473A" w:rsidP="004A747E">
      <w:pPr>
        <w:keepNext/>
        <w:widowControl w:val="0"/>
        <w:tabs>
          <w:tab w:val="left" w:pos="567"/>
        </w:tabs>
        <w:spacing w:after="0" w:line="240" w:lineRule="auto"/>
        <w:rPr>
          <w:rFonts w:ascii="Times New Roman" w:hAnsi="Times New Roman"/>
        </w:rPr>
      </w:pPr>
    </w:p>
    <w:p w14:paraId="343BAC41" w14:textId="77777777" w:rsidR="00A7473A" w:rsidRPr="001617FB" w:rsidRDefault="00A7473A" w:rsidP="004A747E">
      <w:pPr>
        <w:keepNext/>
        <w:widowControl w:val="0"/>
        <w:tabs>
          <w:tab w:val="left" w:pos="567"/>
        </w:tabs>
        <w:spacing w:after="0" w:line="240" w:lineRule="auto"/>
        <w:rPr>
          <w:rFonts w:ascii="Times New Roman" w:hAnsi="Times New Roman"/>
          <w:b/>
          <w:bCs/>
        </w:rPr>
      </w:pPr>
      <w:r w:rsidRPr="001617FB">
        <w:rPr>
          <w:rFonts w:ascii="Times New Roman" w:hAnsi="Times New Roman"/>
          <w:b/>
          <w:bCs/>
        </w:rPr>
        <w:t>Spironolactone Orion sudėtis</w:t>
      </w:r>
    </w:p>
    <w:p w14:paraId="704C09C9" w14:textId="77777777" w:rsidR="00A7473A" w:rsidRPr="001617FB" w:rsidRDefault="00A7473A" w:rsidP="00A7473A">
      <w:pPr>
        <w:widowControl w:val="0"/>
        <w:numPr>
          <w:ilvl w:val="0"/>
          <w:numId w:val="11"/>
        </w:numPr>
        <w:tabs>
          <w:tab w:val="left" w:pos="0"/>
        </w:tabs>
        <w:spacing w:after="0" w:line="240" w:lineRule="auto"/>
        <w:ind w:left="567" w:hanging="567"/>
        <w:contextualSpacing/>
        <w:rPr>
          <w:rFonts w:ascii="Times New Roman" w:hAnsi="Times New Roman"/>
        </w:rPr>
      </w:pPr>
      <w:r w:rsidRPr="001617FB">
        <w:rPr>
          <w:rFonts w:ascii="Times New Roman" w:hAnsi="Times New Roman"/>
        </w:rPr>
        <w:t>Veiklioji medžiaga yra spironolaktonas. Kiekvienoje tabletėje yra 25 mg arba 50 mg spironolaktono.</w:t>
      </w:r>
    </w:p>
    <w:p w14:paraId="30204B7F" w14:textId="77777777" w:rsidR="00A7473A" w:rsidRPr="001617FB" w:rsidRDefault="00A7473A" w:rsidP="00A7473A">
      <w:pPr>
        <w:widowControl w:val="0"/>
        <w:numPr>
          <w:ilvl w:val="0"/>
          <w:numId w:val="11"/>
        </w:numPr>
        <w:tabs>
          <w:tab w:val="left" w:pos="0"/>
        </w:tabs>
        <w:spacing w:after="0" w:line="240" w:lineRule="auto"/>
        <w:ind w:left="567" w:hanging="567"/>
        <w:contextualSpacing/>
        <w:rPr>
          <w:rFonts w:ascii="Times New Roman" w:hAnsi="Times New Roman"/>
        </w:rPr>
      </w:pPr>
      <w:r w:rsidRPr="001617FB">
        <w:rPr>
          <w:rFonts w:ascii="Times New Roman" w:hAnsi="Times New Roman"/>
        </w:rPr>
        <w:t>Pagalbinės medžiagos yra laktozė monohidratas, kukurūzų krakmolas, povidonas, polisorbatas 80, pipirmėčių eterinis aliejus, koloidinis silicio dioksidas (bevandenis), magnio stearatas.</w:t>
      </w:r>
    </w:p>
    <w:p w14:paraId="61FD1B21" w14:textId="77777777" w:rsidR="00A7473A" w:rsidRPr="001617FB" w:rsidRDefault="00A7473A" w:rsidP="00A7473A">
      <w:pPr>
        <w:widowControl w:val="0"/>
        <w:tabs>
          <w:tab w:val="left" w:pos="567"/>
        </w:tabs>
        <w:spacing w:after="0" w:line="240" w:lineRule="auto"/>
        <w:rPr>
          <w:rFonts w:ascii="Times New Roman" w:hAnsi="Times New Roman"/>
          <w:b/>
          <w:bCs/>
        </w:rPr>
      </w:pPr>
    </w:p>
    <w:p w14:paraId="4606B294" w14:textId="77777777" w:rsidR="00A7473A" w:rsidRPr="001617FB" w:rsidRDefault="00A7473A" w:rsidP="00A7473A">
      <w:pPr>
        <w:widowControl w:val="0"/>
        <w:tabs>
          <w:tab w:val="left" w:pos="567"/>
        </w:tabs>
        <w:spacing w:after="0" w:line="240" w:lineRule="auto"/>
        <w:rPr>
          <w:rFonts w:ascii="Times New Roman" w:hAnsi="Times New Roman"/>
          <w:b/>
          <w:bCs/>
        </w:rPr>
      </w:pPr>
      <w:r w:rsidRPr="001617FB">
        <w:rPr>
          <w:rFonts w:ascii="Times New Roman" w:hAnsi="Times New Roman"/>
          <w:b/>
          <w:bCs/>
        </w:rPr>
        <w:t>Spironolactone Orion išvaizda ir kiekis pakuotėje</w:t>
      </w:r>
    </w:p>
    <w:p w14:paraId="09FDBFB2"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25 mg tabletės yra baltos arba beveik baltos, apvalios, plokščios, nuožulniais kraštais, su vagele, 7 mm skersmens, kodas „ORN85“. </w:t>
      </w:r>
    </w:p>
    <w:p w14:paraId="66AFC0AA"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50 mg tabletės yra baltos arba beveik baltos, apvalios, plokščios, nuožulniais kraštais, su vagele, 9 mm skersmens, kodas „ORN213“. </w:t>
      </w:r>
    </w:p>
    <w:p w14:paraId="7F7F3204" w14:textId="77777777" w:rsidR="00A7473A" w:rsidRPr="001617FB" w:rsidRDefault="00A7473A" w:rsidP="00A7473A">
      <w:pPr>
        <w:widowControl w:val="0"/>
        <w:tabs>
          <w:tab w:val="left" w:pos="567"/>
        </w:tabs>
        <w:spacing w:after="0" w:line="240" w:lineRule="auto"/>
        <w:rPr>
          <w:rFonts w:ascii="Times New Roman" w:hAnsi="Times New Roman"/>
          <w:b/>
        </w:rPr>
      </w:pPr>
    </w:p>
    <w:p w14:paraId="4DAEB1B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Tabletę galima padalyti į lygias dozes.</w:t>
      </w:r>
    </w:p>
    <w:p w14:paraId="41E5D49D" w14:textId="77777777" w:rsidR="00A7473A" w:rsidRPr="001617FB" w:rsidRDefault="00A7473A" w:rsidP="00A7473A">
      <w:pPr>
        <w:widowControl w:val="0"/>
        <w:tabs>
          <w:tab w:val="left" w:pos="567"/>
        </w:tabs>
        <w:spacing w:after="0" w:line="240" w:lineRule="auto"/>
        <w:rPr>
          <w:rFonts w:ascii="Times New Roman" w:hAnsi="Times New Roman"/>
          <w:b/>
        </w:rPr>
      </w:pPr>
    </w:p>
    <w:p w14:paraId="291A57EA"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Tabletės supakuotos DTPE plastiko </w:t>
      </w:r>
      <w:proofErr w:type="spellStart"/>
      <w:r w:rsidRPr="001617FB">
        <w:rPr>
          <w:rFonts w:ascii="Times New Roman" w:hAnsi="Times New Roman"/>
        </w:rPr>
        <w:t>plačiakakliame</w:t>
      </w:r>
      <w:proofErr w:type="spellEnd"/>
      <w:r w:rsidRPr="001617FB">
        <w:rPr>
          <w:rFonts w:ascii="Times New Roman" w:hAnsi="Times New Roman"/>
        </w:rPr>
        <w:t xml:space="preserve"> inde su uždoriu. </w:t>
      </w:r>
    </w:p>
    <w:p w14:paraId="72AB6D6B"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Pakuotės dyd</w:t>
      </w:r>
      <w:r w:rsidR="00C366BE">
        <w:rPr>
          <w:rFonts w:ascii="Times New Roman" w:hAnsi="Times New Roman"/>
        </w:rPr>
        <w:t>žiai</w:t>
      </w:r>
      <w:r w:rsidRPr="001617FB">
        <w:rPr>
          <w:rFonts w:ascii="Times New Roman" w:hAnsi="Times New Roman"/>
        </w:rPr>
        <w:t xml:space="preserve">: </w:t>
      </w:r>
    </w:p>
    <w:p w14:paraId="359191AA"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25 mg: 30, 50, 100 ir 250 tablečių</w:t>
      </w:r>
    </w:p>
    <w:p w14:paraId="2C8E00E6" w14:textId="77777777" w:rsidR="00A7473A"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50 mg: 30, 50 ir 100 tablečių</w:t>
      </w:r>
    </w:p>
    <w:p w14:paraId="5EC53EBC" w14:textId="77777777" w:rsidR="00C366BE" w:rsidRDefault="00C366BE" w:rsidP="00A7473A">
      <w:pPr>
        <w:widowControl w:val="0"/>
        <w:tabs>
          <w:tab w:val="left" w:pos="567"/>
        </w:tabs>
        <w:spacing w:after="0" w:line="240" w:lineRule="auto"/>
        <w:rPr>
          <w:rFonts w:ascii="Times New Roman" w:hAnsi="Times New Roman"/>
        </w:rPr>
      </w:pPr>
    </w:p>
    <w:p w14:paraId="5004A191" w14:textId="77777777" w:rsidR="00C366BE" w:rsidRPr="00DB0FD3" w:rsidRDefault="00C366BE" w:rsidP="00C366BE">
      <w:pPr>
        <w:widowControl w:val="0"/>
        <w:tabs>
          <w:tab w:val="left" w:pos="567"/>
        </w:tabs>
        <w:spacing w:after="0" w:line="240" w:lineRule="auto"/>
        <w:rPr>
          <w:rFonts w:ascii="Times New Roman" w:hAnsi="Times New Roman"/>
        </w:rPr>
      </w:pPr>
      <w:r w:rsidRPr="00FD797B">
        <w:rPr>
          <w:rFonts w:ascii="Times New Roman" w:hAnsi="Times New Roman"/>
        </w:rPr>
        <w:t xml:space="preserve">PVC/Aliuminio </w:t>
      </w:r>
      <w:r w:rsidRPr="00DB0FD3">
        <w:rPr>
          <w:rFonts w:ascii="Times New Roman" w:hAnsi="Times New Roman"/>
        </w:rPr>
        <w:t>lizdinių plokštelių pakuotė</w:t>
      </w:r>
    </w:p>
    <w:p w14:paraId="5CB70766" w14:textId="77777777" w:rsidR="00C366BE" w:rsidRPr="00F57861" w:rsidRDefault="00C366BE" w:rsidP="00C366BE">
      <w:pPr>
        <w:widowControl w:val="0"/>
        <w:tabs>
          <w:tab w:val="left" w:pos="567"/>
        </w:tabs>
        <w:spacing w:after="0" w:line="240" w:lineRule="auto"/>
        <w:rPr>
          <w:rFonts w:ascii="Times New Roman" w:hAnsi="Times New Roman"/>
        </w:rPr>
      </w:pPr>
      <w:r w:rsidRPr="00DB0FD3">
        <w:rPr>
          <w:rFonts w:ascii="Times New Roman" w:hAnsi="Times New Roman"/>
        </w:rPr>
        <w:t>25 mg ir 50 mg: 30</w:t>
      </w:r>
      <w:r w:rsidR="00D81F84" w:rsidRPr="00DB0FD3">
        <w:rPr>
          <w:rFonts w:ascii="Times New Roman" w:hAnsi="Times New Roman"/>
        </w:rPr>
        <w:t xml:space="preserve"> ir 60</w:t>
      </w:r>
      <w:r w:rsidRPr="00DB0FD3">
        <w:rPr>
          <w:rFonts w:ascii="Times New Roman" w:hAnsi="Times New Roman"/>
        </w:rPr>
        <w:t> tablečių</w:t>
      </w:r>
    </w:p>
    <w:p w14:paraId="74A3B815" w14:textId="77777777" w:rsidR="00C366BE" w:rsidRPr="001617FB" w:rsidRDefault="00C366BE" w:rsidP="00A7473A">
      <w:pPr>
        <w:widowControl w:val="0"/>
        <w:tabs>
          <w:tab w:val="left" w:pos="567"/>
        </w:tabs>
        <w:spacing w:after="0" w:line="240" w:lineRule="auto"/>
        <w:rPr>
          <w:rFonts w:ascii="Times New Roman" w:hAnsi="Times New Roman"/>
        </w:rPr>
      </w:pPr>
    </w:p>
    <w:p w14:paraId="47D9EA46"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Gali būti tiekiamos ne visų dydžių pakuotės.</w:t>
      </w:r>
    </w:p>
    <w:p w14:paraId="0DFD67F5" w14:textId="77777777" w:rsidR="00A7473A" w:rsidRPr="001617FB" w:rsidRDefault="00A7473A" w:rsidP="00A7473A">
      <w:pPr>
        <w:widowControl w:val="0"/>
        <w:tabs>
          <w:tab w:val="left" w:pos="567"/>
        </w:tabs>
        <w:spacing w:after="0" w:line="240" w:lineRule="auto"/>
        <w:rPr>
          <w:rFonts w:ascii="Times New Roman" w:hAnsi="Times New Roman"/>
        </w:rPr>
      </w:pPr>
    </w:p>
    <w:p w14:paraId="4D89E464"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b/>
          <w:bCs/>
        </w:rPr>
        <w:t>Registruotojas</w:t>
      </w:r>
    </w:p>
    <w:p w14:paraId="3E0BA79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Orion Corporation</w:t>
      </w:r>
    </w:p>
    <w:p w14:paraId="602A49B0" w14:textId="77777777" w:rsidR="00A7473A" w:rsidRPr="001617FB" w:rsidRDefault="00A7473A" w:rsidP="00A7473A">
      <w:pPr>
        <w:widowControl w:val="0"/>
        <w:tabs>
          <w:tab w:val="left" w:pos="567"/>
        </w:tabs>
        <w:spacing w:after="0" w:line="240" w:lineRule="auto"/>
        <w:rPr>
          <w:rFonts w:ascii="Times New Roman" w:hAnsi="Times New Roman"/>
        </w:rPr>
      </w:pPr>
      <w:proofErr w:type="spellStart"/>
      <w:r w:rsidRPr="001617FB">
        <w:rPr>
          <w:rFonts w:ascii="Times New Roman" w:hAnsi="Times New Roman"/>
        </w:rPr>
        <w:t>Orionintie</w:t>
      </w:r>
      <w:proofErr w:type="spellEnd"/>
      <w:r w:rsidRPr="001617FB">
        <w:rPr>
          <w:rFonts w:ascii="Times New Roman" w:hAnsi="Times New Roman"/>
        </w:rPr>
        <w:t xml:space="preserve"> 1 </w:t>
      </w:r>
    </w:p>
    <w:p w14:paraId="5159D75A"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FI-02200 </w:t>
      </w:r>
      <w:proofErr w:type="spellStart"/>
      <w:r w:rsidRPr="001617FB">
        <w:rPr>
          <w:rFonts w:ascii="Times New Roman" w:hAnsi="Times New Roman"/>
        </w:rPr>
        <w:t>Espoo</w:t>
      </w:r>
      <w:proofErr w:type="spellEnd"/>
    </w:p>
    <w:p w14:paraId="7EA77F8B"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Suomija</w:t>
      </w:r>
    </w:p>
    <w:p w14:paraId="7AD4EE41" w14:textId="77777777" w:rsidR="00A7473A" w:rsidRPr="001617FB" w:rsidRDefault="00A7473A" w:rsidP="00A7473A">
      <w:pPr>
        <w:widowControl w:val="0"/>
        <w:tabs>
          <w:tab w:val="left" w:pos="567"/>
        </w:tabs>
        <w:spacing w:after="0" w:line="240" w:lineRule="auto"/>
        <w:rPr>
          <w:rFonts w:ascii="Times New Roman" w:hAnsi="Times New Roman"/>
        </w:rPr>
      </w:pPr>
    </w:p>
    <w:p w14:paraId="55C53011" w14:textId="77777777" w:rsidR="00A7473A" w:rsidRPr="001617FB" w:rsidRDefault="00A7473A" w:rsidP="00A7473A">
      <w:pPr>
        <w:widowControl w:val="0"/>
        <w:tabs>
          <w:tab w:val="left" w:pos="567"/>
        </w:tabs>
        <w:spacing w:after="0" w:line="240" w:lineRule="auto"/>
        <w:rPr>
          <w:rFonts w:ascii="Times New Roman" w:hAnsi="Times New Roman"/>
          <w:b/>
        </w:rPr>
      </w:pPr>
      <w:r w:rsidRPr="001617FB">
        <w:rPr>
          <w:rFonts w:ascii="Times New Roman" w:hAnsi="Times New Roman"/>
          <w:b/>
        </w:rPr>
        <w:t>Gamintojas</w:t>
      </w:r>
    </w:p>
    <w:p w14:paraId="08D1F124"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Orion Corporation, Orion Pharma</w:t>
      </w:r>
    </w:p>
    <w:p w14:paraId="791CBA4E" w14:textId="77777777" w:rsidR="00A7473A" w:rsidRPr="001617FB" w:rsidRDefault="00A7473A" w:rsidP="00A7473A">
      <w:pPr>
        <w:widowControl w:val="0"/>
        <w:tabs>
          <w:tab w:val="left" w:pos="567"/>
        </w:tabs>
        <w:spacing w:after="0" w:line="240" w:lineRule="auto"/>
        <w:rPr>
          <w:rFonts w:ascii="Times New Roman" w:hAnsi="Times New Roman"/>
        </w:rPr>
      </w:pPr>
      <w:proofErr w:type="spellStart"/>
      <w:r w:rsidRPr="001617FB">
        <w:rPr>
          <w:rFonts w:ascii="Times New Roman" w:hAnsi="Times New Roman"/>
        </w:rPr>
        <w:t>Orionintie</w:t>
      </w:r>
      <w:proofErr w:type="spellEnd"/>
      <w:r w:rsidRPr="001617FB">
        <w:rPr>
          <w:rFonts w:ascii="Times New Roman" w:hAnsi="Times New Roman"/>
        </w:rPr>
        <w:t xml:space="preserve"> 1 </w:t>
      </w:r>
    </w:p>
    <w:p w14:paraId="5E24466F" w14:textId="77777777" w:rsidR="00A7473A" w:rsidRPr="001617FB" w:rsidRDefault="00A7473A" w:rsidP="00A7473A">
      <w:pPr>
        <w:widowControl w:val="0"/>
        <w:tabs>
          <w:tab w:val="left" w:pos="567"/>
        </w:tabs>
        <w:spacing w:after="0" w:line="240" w:lineRule="auto"/>
        <w:rPr>
          <w:rFonts w:ascii="Times New Roman" w:hAnsi="Times New Roman"/>
        </w:rPr>
      </w:pPr>
      <w:r w:rsidRPr="001617FB">
        <w:rPr>
          <w:rFonts w:ascii="Times New Roman" w:hAnsi="Times New Roman"/>
        </w:rPr>
        <w:t xml:space="preserve">FI-02200 </w:t>
      </w:r>
      <w:proofErr w:type="spellStart"/>
      <w:r w:rsidRPr="001617FB">
        <w:rPr>
          <w:rFonts w:ascii="Times New Roman" w:hAnsi="Times New Roman"/>
        </w:rPr>
        <w:t>Espoo</w:t>
      </w:r>
      <w:proofErr w:type="spellEnd"/>
    </w:p>
    <w:p w14:paraId="30AEF328" w14:textId="77777777" w:rsidR="00041970" w:rsidRPr="001617FB" w:rsidRDefault="00A7473A" w:rsidP="00AB39E6">
      <w:pPr>
        <w:numPr>
          <w:ilvl w:val="12"/>
          <w:numId w:val="0"/>
        </w:numPr>
        <w:spacing w:after="0" w:line="240" w:lineRule="auto"/>
        <w:ind w:right="-2"/>
        <w:rPr>
          <w:rFonts w:ascii="Times New Roman" w:hAnsi="Times New Roman"/>
        </w:rPr>
      </w:pPr>
      <w:r w:rsidRPr="001617FB">
        <w:rPr>
          <w:rFonts w:ascii="Times New Roman" w:hAnsi="Times New Roman"/>
        </w:rPr>
        <w:t>Suomija</w:t>
      </w:r>
    </w:p>
    <w:p w14:paraId="42B30F69" w14:textId="77777777" w:rsidR="00041970" w:rsidRPr="001617FB" w:rsidRDefault="00041970" w:rsidP="00AB39E6">
      <w:pPr>
        <w:numPr>
          <w:ilvl w:val="12"/>
          <w:numId w:val="0"/>
        </w:numPr>
        <w:spacing w:after="0" w:line="240" w:lineRule="auto"/>
        <w:ind w:right="-2"/>
        <w:rPr>
          <w:rFonts w:ascii="Times New Roman" w:hAnsi="Times New Roman"/>
        </w:rPr>
      </w:pPr>
    </w:p>
    <w:p w14:paraId="6A630CBA" w14:textId="77777777" w:rsidR="00041970" w:rsidRPr="001617FB" w:rsidRDefault="00041970" w:rsidP="00041970">
      <w:pPr>
        <w:numPr>
          <w:ilvl w:val="12"/>
          <w:numId w:val="0"/>
        </w:numPr>
        <w:spacing w:after="0" w:line="240" w:lineRule="auto"/>
        <w:ind w:right="-2"/>
        <w:rPr>
          <w:rFonts w:ascii="Times New Roman" w:hAnsi="Times New Roman"/>
        </w:rPr>
      </w:pPr>
      <w:r w:rsidRPr="001617FB">
        <w:rPr>
          <w:rFonts w:ascii="Times New Roman" w:hAnsi="Times New Roman"/>
        </w:rPr>
        <w:t>arba</w:t>
      </w:r>
    </w:p>
    <w:p w14:paraId="74EC36C0" w14:textId="77777777" w:rsidR="00041970" w:rsidRPr="001617FB" w:rsidRDefault="00041970" w:rsidP="00041970">
      <w:pPr>
        <w:numPr>
          <w:ilvl w:val="12"/>
          <w:numId w:val="0"/>
        </w:numPr>
        <w:spacing w:after="0" w:line="240" w:lineRule="auto"/>
        <w:ind w:right="-2"/>
        <w:rPr>
          <w:rFonts w:ascii="Times New Roman" w:hAnsi="Times New Roman"/>
        </w:rPr>
      </w:pPr>
    </w:p>
    <w:p w14:paraId="24FD5545" w14:textId="77777777" w:rsidR="00041970" w:rsidRPr="001617FB" w:rsidRDefault="00041970" w:rsidP="00041970">
      <w:pPr>
        <w:numPr>
          <w:ilvl w:val="12"/>
          <w:numId w:val="0"/>
        </w:numPr>
        <w:spacing w:after="0" w:line="240" w:lineRule="auto"/>
        <w:ind w:right="-2"/>
        <w:rPr>
          <w:rFonts w:ascii="Times New Roman" w:hAnsi="Times New Roman"/>
          <w:noProof/>
        </w:rPr>
      </w:pPr>
      <w:r w:rsidRPr="001617FB">
        <w:rPr>
          <w:rFonts w:ascii="Times New Roman" w:hAnsi="Times New Roman"/>
          <w:noProof/>
        </w:rPr>
        <w:t>Orion Corporation Orion Pharma</w:t>
      </w:r>
    </w:p>
    <w:p w14:paraId="25BCF2BD" w14:textId="77777777" w:rsidR="00041970" w:rsidRPr="001617FB" w:rsidRDefault="00041970" w:rsidP="00041970">
      <w:pPr>
        <w:numPr>
          <w:ilvl w:val="12"/>
          <w:numId w:val="0"/>
        </w:numPr>
        <w:spacing w:after="0" w:line="240" w:lineRule="auto"/>
        <w:ind w:right="-2"/>
        <w:rPr>
          <w:rFonts w:ascii="Times New Roman" w:hAnsi="Times New Roman"/>
          <w:noProof/>
        </w:rPr>
      </w:pPr>
      <w:r w:rsidRPr="001617FB">
        <w:rPr>
          <w:rFonts w:ascii="Times New Roman" w:hAnsi="Times New Roman"/>
          <w:noProof/>
        </w:rPr>
        <w:t>Joensuunkatu 7</w:t>
      </w:r>
    </w:p>
    <w:p w14:paraId="5CB8F8C0" w14:textId="77777777" w:rsidR="00041970" w:rsidRPr="001617FB" w:rsidRDefault="00041970" w:rsidP="00041970">
      <w:pPr>
        <w:numPr>
          <w:ilvl w:val="12"/>
          <w:numId w:val="0"/>
        </w:numPr>
        <w:spacing w:after="0" w:line="240" w:lineRule="auto"/>
        <w:ind w:right="-2"/>
        <w:rPr>
          <w:rFonts w:ascii="Times New Roman" w:hAnsi="Times New Roman"/>
          <w:noProof/>
        </w:rPr>
      </w:pPr>
      <w:r w:rsidRPr="001617FB">
        <w:rPr>
          <w:rFonts w:ascii="Times New Roman" w:hAnsi="Times New Roman"/>
          <w:noProof/>
        </w:rPr>
        <w:t>FI-24100 Salo</w:t>
      </w:r>
    </w:p>
    <w:p w14:paraId="3F2BD184" w14:textId="77777777" w:rsidR="00A7473A" w:rsidRPr="001617FB" w:rsidRDefault="00041970" w:rsidP="00041970">
      <w:pPr>
        <w:widowControl w:val="0"/>
        <w:tabs>
          <w:tab w:val="left" w:pos="567"/>
        </w:tabs>
        <w:spacing w:after="0" w:line="240" w:lineRule="auto"/>
        <w:rPr>
          <w:rFonts w:ascii="Times New Roman" w:hAnsi="Times New Roman"/>
        </w:rPr>
      </w:pPr>
      <w:r w:rsidRPr="001617FB">
        <w:rPr>
          <w:rFonts w:ascii="Times New Roman" w:hAnsi="Times New Roman"/>
          <w:noProof/>
        </w:rPr>
        <w:t>Suomija</w:t>
      </w:r>
    </w:p>
    <w:p w14:paraId="0F1180C9" w14:textId="77777777" w:rsidR="00A7473A" w:rsidRPr="001617FB" w:rsidRDefault="00A7473A" w:rsidP="00A7473A">
      <w:pPr>
        <w:widowControl w:val="0"/>
        <w:tabs>
          <w:tab w:val="left" w:pos="567"/>
        </w:tabs>
        <w:spacing w:after="0" w:line="240" w:lineRule="auto"/>
        <w:rPr>
          <w:rFonts w:ascii="Times New Roman" w:hAnsi="Times New Roman"/>
        </w:rPr>
      </w:pPr>
    </w:p>
    <w:p w14:paraId="2D864B9A" w14:textId="77777777" w:rsidR="00A7473A" w:rsidRPr="001617FB" w:rsidRDefault="00A7473A" w:rsidP="007E70E0">
      <w:pPr>
        <w:keepNext/>
        <w:keepLines/>
        <w:widowControl w:val="0"/>
        <w:tabs>
          <w:tab w:val="left" w:pos="567"/>
        </w:tabs>
        <w:spacing w:after="0" w:line="240" w:lineRule="auto"/>
        <w:rPr>
          <w:rFonts w:ascii="Times New Roman" w:hAnsi="Times New Roman"/>
        </w:rPr>
      </w:pPr>
      <w:r w:rsidRPr="001617FB">
        <w:rPr>
          <w:rFonts w:ascii="Times New Roman" w:hAnsi="Times New Roman"/>
        </w:rPr>
        <w:t>Jeigu apie šį vaistą norite sužinoti daugiau, kreipkitės į vietinį registruotojo atstovą</w:t>
      </w:r>
      <w:r w:rsidR="007B5D49" w:rsidRPr="001617FB">
        <w:rPr>
          <w:rFonts w:ascii="Times New Roman" w:hAnsi="Times New Roman"/>
        </w:rPr>
        <w:t>:</w:t>
      </w:r>
    </w:p>
    <w:p w14:paraId="140F2FB6" w14:textId="77777777" w:rsidR="00A7473A" w:rsidRPr="001617FB" w:rsidRDefault="00A7473A" w:rsidP="007E70E0">
      <w:pPr>
        <w:keepNext/>
        <w:keepLines/>
        <w:widowControl w:val="0"/>
        <w:tabs>
          <w:tab w:val="left" w:pos="567"/>
        </w:tabs>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A7473A" w:rsidRPr="001617FB" w14:paraId="73DD8D42" w14:textId="77777777" w:rsidTr="00AB39E6">
        <w:tc>
          <w:tcPr>
            <w:tcW w:w="4678" w:type="dxa"/>
          </w:tcPr>
          <w:p w14:paraId="25A607A6" w14:textId="77777777" w:rsidR="00A7473A" w:rsidRPr="001617FB" w:rsidRDefault="00A7473A" w:rsidP="007E70E0">
            <w:pPr>
              <w:keepNext/>
              <w:keepLines/>
              <w:widowControl w:val="0"/>
              <w:tabs>
                <w:tab w:val="left" w:pos="567"/>
              </w:tabs>
              <w:spacing w:after="0" w:line="240" w:lineRule="auto"/>
              <w:rPr>
                <w:rFonts w:ascii="Times New Roman" w:hAnsi="Times New Roman"/>
              </w:rPr>
            </w:pPr>
            <w:r w:rsidRPr="001617FB">
              <w:rPr>
                <w:rFonts w:ascii="Times New Roman" w:hAnsi="Times New Roman"/>
              </w:rPr>
              <w:t>UAB „ORION PHARMA“</w:t>
            </w:r>
          </w:p>
          <w:p w14:paraId="6D803D6C" w14:textId="77777777" w:rsidR="006677EA" w:rsidRPr="001617FB" w:rsidRDefault="006677EA" w:rsidP="007E70E0">
            <w:pPr>
              <w:keepNext/>
              <w:keepLines/>
              <w:widowControl w:val="0"/>
              <w:tabs>
                <w:tab w:val="left" w:pos="567"/>
              </w:tabs>
              <w:spacing w:after="0" w:line="240" w:lineRule="auto"/>
              <w:rPr>
                <w:rFonts w:ascii="Times New Roman" w:hAnsi="Times New Roman"/>
              </w:rPr>
            </w:pPr>
            <w:r w:rsidRPr="001617FB">
              <w:rPr>
                <w:rFonts w:ascii="Times New Roman" w:hAnsi="Times New Roman"/>
              </w:rPr>
              <w:t>Tel. +370 5 2769 499</w:t>
            </w:r>
          </w:p>
          <w:p w14:paraId="6BC15B6E" w14:textId="77777777" w:rsidR="00A7473A" w:rsidRPr="001617FB" w:rsidRDefault="006677EA" w:rsidP="007E70E0">
            <w:pPr>
              <w:keepNext/>
              <w:keepLines/>
              <w:widowControl w:val="0"/>
              <w:tabs>
                <w:tab w:val="left" w:pos="567"/>
              </w:tabs>
              <w:spacing w:after="0" w:line="240" w:lineRule="auto"/>
              <w:rPr>
                <w:rFonts w:ascii="Times New Roman" w:hAnsi="Times New Roman"/>
              </w:rPr>
            </w:pPr>
            <w:r w:rsidRPr="001617FB">
              <w:rPr>
                <w:rFonts w:ascii="Times New Roman" w:hAnsi="Times New Roman"/>
              </w:rPr>
              <w:t>El. paštas: info@orionpharma.lt</w:t>
            </w:r>
          </w:p>
        </w:tc>
      </w:tr>
    </w:tbl>
    <w:p w14:paraId="15811863" w14:textId="77777777" w:rsidR="00A7473A" w:rsidRPr="001617FB" w:rsidRDefault="00A7473A" w:rsidP="00A7473A">
      <w:pPr>
        <w:widowControl w:val="0"/>
        <w:tabs>
          <w:tab w:val="left" w:pos="567"/>
        </w:tabs>
        <w:spacing w:after="0" w:line="240" w:lineRule="auto"/>
        <w:rPr>
          <w:rFonts w:ascii="Times New Roman" w:hAnsi="Times New Roman"/>
        </w:rPr>
      </w:pPr>
    </w:p>
    <w:p w14:paraId="149147BD" w14:textId="77777777" w:rsidR="00A7473A" w:rsidRPr="001617FB" w:rsidRDefault="00A7473A" w:rsidP="00A7473A">
      <w:pPr>
        <w:keepNext/>
        <w:keepLines/>
        <w:tabs>
          <w:tab w:val="left" w:pos="567"/>
        </w:tabs>
        <w:spacing w:after="0" w:line="240" w:lineRule="auto"/>
        <w:rPr>
          <w:rFonts w:ascii="Times New Roman" w:hAnsi="Times New Roman"/>
          <w:b/>
        </w:rPr>
      </w:pPr>
      <w:r w:rsidRPr="001617FB">
        <w:rPr>
          <w:rFonts w:ascii="Times New Roman" w:hAnsi="Times New Roman"/>
          <w:b/>
        </w:rPr>
        <w:lastRenderedPageBreak/>
        <w:t xml:space="preserve">Šis vaistas </w:t>
      </w:r>
      <w:r w:rsidR="007B5D49" w:rsidRPr="001617FB">
        <w:rPr>
          <w:rFonts w:ascii="Times New Roman" w:hAnsi="Times New Roman"/>
          <w:b/>
        </w:rPr>
        <w:t xml:space="preserve">Europos ekonominės erdvės </w:t>
      </w:r>
      <w:r w:rsidRPr="001617FB">
        <w:rPr>
          <w:rFonts w:ascii="Times New Roman" w:hAnsi="Times New Roman"/>
          <w:b/>
        </w:rPr>
        <w:t>valstybėse narėse registruotas tokiais pavadinimais:</w:t>
      </w:r>
    </w:p>
    <w:p w14:paraId="2479D2DC" w14:textId="77777777" w:rsidR="00A7473A" w:rsidRPr="001617FB" w:rsidRDefault="00A7473A" w:rsidP="00A7473A">
      <w:pPr>
        <w:keepNext/>
        <w:keepLines/>
        <w:tabs>
          <w:tab w:val="left" w:pos="567"/>
        </w:tabs>
        <w:spacing w:after="0" w:line="240" w:lineRule="auto"/>
        <w:rPr>
          <w:rFonts w:ascii="Times New Roman" w:hAnsi="Times New Roman"/>
        </w:rPr>
      </w:pPr>
    </w:p>
    <w:tbl>
      <w:tblPr>
        <w:tblW w:w="0" w:type="auto"/>
        <w:tblLook w:val="01E0" w:firstRow="1" w:lastRow="1" w:firstColumn="1" w:lastColumn="1" w:noHBand="0" w:noVBand="0"/>
      </w:tblPr>
      <w:tblGrid>
        <w:gridCol w:w="6759"/>
        <w:gridCol w:w="2311"/>
      </w:tblGrid>
      <w:tr w:rsidR="00A7473A" w:rsidRPr="001617FB" w14:paraId="07A5DDF3" w14:textId="77777777" w:rsidTr="00AB39E6">
        <w:tc>
          <w:tcPr>
            <w:tcW w:w="6948" w:type="dxa"/>
          </w:tcPr>
          <w:p w14:paraId="709B1A69" w14:textId="77777777" w:rsidR="00A7473A" w:rsidRPr="001617FB" w:rsidRDefault="00A7473A" w:rsidP="00875F7C">
            <w:pPr>
              <w:keepNext/>
              <w:keepLines/>
              <w:tabs>
                <w:tab w:val="left" w:pos="567"/>
              </w:tabs>
              <w:spacing w:after="0" w:line="240" w:lineRule="auto"/>
              <w:rPr>
                <w:rFonts w:ascii="Times New Roman" w:hAnsi="Times New Roman"/>
              </w:rPr>
            </w:pPr>
            <w:r w:rsidRPr="001617FB">
              <w:rPr>
                <w:rFonts w:ascii="Times New Roman" w:hAnsi="Times New Roman"/>
              </w:rPr>
              <w:t>Čekijoje, Lietuvoje, Norvegijoje, Švedijoje:</w:t>
            </w:r>
          </w:p>
        </w:tc>
        <w:tc>
          <w:tcPr>
            <w:tcW w:w="2338" w:type="dxa"/>
          </w:tcPr>
          <w:p w14:paraId="09511BD8" w14:textId="77777777" w:rsidR="00A7473A" w:rsidRPr="001617FB" w:rsidRDefault="00A7473A" w:rsidP="00875F7C">
            <w:pPr>
              <w:keepNext/>
              <w:keepLines/>
              <w:tabs>
                <w:tab w:val="left" w:pos="567"/>
              </w:tabs>
              <w:spacing w:after="0" w:line="240" w:lineRule="auto"/>
              <w:rPr>
                <w:rFonts w:ascii="Times New Roman" w:hAnsi="Times New Roman"/>
              </w:rPr>
            </w:pPr>
            <w:r w:rsidRPr="001617FB">
              <w:rPr>
                <w:rFonts w:ascii="Times New Roman" w:hAnsi="Times New Roman"/>
              </w:rPr>
              <w:t>Spironolactone Orion</w:t>
            </w:r>
          </w:p>
        </w:tc>
      </w:tr>
      <w:tr w:rsidR="00A7473A" w:rsidRPr="001617FB" w14:paraId="4FB12837" w14:textId="77777777" w:rsidTr="00AB39E6">
        <w:tc>
          <w:tcPr>
            <w:tcW w:w="6948" w:type="dxa"/>
          </w:tcPr>
          <w:p w14:paraId="01407AC3" w14:textId="77777777" w:rsidR="00A7473A" w:rsidRPr="001617FB" w:rsidRDefault="00A7473A" w:rsidP="00875F7C">
            <w:pPr>
              <w:keepNext/>
              <w:keepLines/>
              <w:tabs>
                <w:tab w:val="left" w:pos="567"/>
              </w:tabs>
              <w:spacing w:after="0" w:line="240" w:lineRule="auto"/>
              <w:rPr>
                <w:rFonts w:ascii="Times New Roman" w:hAnsi="Times New Roman"/>
              </w:rPr>
            </w:pPr>
            <w:r w:rsidRPr="001617FB">
              <w:rPr>
                <w:rFonts w:ascii="Times New Roman" w:hAnsi="Times New Roman"/>
              </w:rPr>
              <w:t>Lenkijoje:</w:t>
            </w:r>
          </w:p>
        </w:tc>
        <w:tc>
          <w:tcPr>
            <w:tcW w:w="2338" w:type="dxa"/>
          </w:tcPr>
          <w:p w14:paraId="21B24942" w14:textId="77777777" w:rsidR="00A7473A" w:rsidRPr="001617FB" w:rsidRDefault="00A7473A" w:rsidP="00875F7C">
            <w:pPr>
              <w:keepNext/>
              <w:keepLines/>
              <w:tabs>
                <w:tab w:val="left" w:pos="567"/>
              </w:tabs>
              <w:spacing w:after="0" w:line="240" w:lineRule="auto"/>
              <w:rPr>
                <w:rFonts w:ascii="Times New Roman" w:hAnsi="Times New Roman"/>
              </w:rPr>
            </w:pPr>
            <w:proofErr w:type="spellStart"/>
            <w:r w:rsidRPr="001617FB">
              <w:rPr>
                <w:rFonts w:ascii="Times New Roman" w:hAnsi="Times New Roman"/>
              </w:rPr>
              <w:t>Finospir</w:t>
            </w:r>
            <w:proofErr w:type="spellEnd"/>
          </w:p>
        </w:tc>
      </w:tr>
      <w:tr w:rsidR="00A7473A" w:rsidRPr="001617FB" w14:paraId="4B8087DA" w14:textId="77777777" w:rsidTr="00AB39E6">
        <w:tc>
          <w:tcPr>
            <w:tcW w:w="6948" w:type="dxa"/>
          </w:tcPr>
          <w:p w14:paraId="5A60B702" w14:textId="77777777" w:rsidR="00A7473A" w:rsidRPr="001617FB" w:rsidRDefault="00A7473A" w:rsidP="00875F7C">
            <w:pPr>
              <w:keepNext/>
              <w:keepLines/>
              <w:tabs>
                <w:tab w:val="left" w:pos="567"/>
              </w:tabs>
              <w:spacing w:after="0" w:line="240" w:lineRule="auto"/>
              <w:rPr>
                <w:rFonts w:ascii="Times New Roman" w:hAnsi="Times New Roman"/>
              </w:rPr>
            </w:pPr>
            <w:r w:rsidRPr="001617FB">
              <w:rPr>
                <w:rFonts w:ascii="Times New Roman" w:hAnsi="Times New Roman"/>
              </w:rPr>
              <w:t>Danijoje, Islandijoje:</w:t>
            </w:r>
          </w:p>
        </w:tc>
        <w:tc>
          <w:tcPr>
            <w:tcW w:w="2338" w:type="dxa"/>
          </w:tcPr>
          <w:p w14:paraId="4B59B4F9" w14:textId="77777777" w:rsidR="00A7473A" w:rsidRPr="001617FB" w:rsidRDefault="00A7473A" w:rsidP="00875F7C">
            <w:pPr>
              <w:keepNext/>
              <w:keepLines/>
              <w:tabs>
                <w:tab w:val="left" w:pos="567"/>
              </w:tabs>
              <w:spacing w:after="0" w:line="240" w:lineRule="auto"/>
              <w:rPr>
                <w:rFonts w:ascii="Times New Roman" w:hAnsi="Times New Roman"/>
              </w:rPr>
            </w:pPr>
            <w:r w:rsidRPr="001617FB">
              <w:rPr>
                <w:rFonts w:ascii="Times New Roman" w:hAnsi="Times New Roman"/>
              </w:rPr>
              <w:t>Spiron</w:t>
            </w:r>
          </w:p>
        </w:tc>
      </w:tr>
    </w:tbl>
    <w:p w14:paraId="1CE89668" w14:textId="77777777" w:rsidR="00A7473A" w:rsidRPr="001617FB" w:rsidRDefault="00A7473A" w:rsidP="00A7473A">
      <w:pPr>
        <w:keepNext/>
        <w:keepLines/>
        <w:tabs>
          <w:tab w:val="left" w:pos="567"/>
        </w:tabs>
        <w:spacing w:after="0" w:line="240" w:lineRule="auto"/>
        <w:rPr>
          <w:rFonts w:ascii="Times New Roman" w:hAnsi="Times New Roman"/>
        </w:rPr>
      </w:pPr>
    </w:p>
    <w:p w14:paraId="21DECFF3" w14:textId="77777777" w:rsidR="00A7473A" w:rsidRPr="001617FB" w:rsidRDefault="00A7473A" w:rsidP="00A7473A">
      <w:pPr>
        <w:keepNext/>
        <w:keepLines/>
        <w:tabs>
          <w:tab w:val="left" w:pos="567"/>
        </w:tabs>
        <w:spacing w:after="0" w:line="240" w:lineRule="auto"/>
        <w:rPr>
          <w:rFonts w:ascii="Times New Roman" w:hAnsi="Times New Roman"/>
        </w:rPr>
      </w:pPr>
    </w:p>
    <w:p w14:paraId="7BDC71A5" w14:textId="77777777" w:rsidR="00A7473A" w:rsidRPr="001617FB" w:rsidRDefault="00A7473A" w:rsidP="00A7473A">
      <w:pPr>
        <w:keepNext/>
        <w:keepLines/>
        <w:tabs>
          <w:tab w:val="left" w:pos="567"/>
        </w:tabs>
        <w:spacing w:after="0" w:line="240" w:lineRule="auto"/>
        <w:rPr>
          <w:rFonts w:ascii="Times New Roman" w:hAnsi="Times New Roman"/>
        </w:rPr>
      </w:pPr>
      <w:r w:rsidRPr="001617FB">
        <w:rPr>
          <w:rFonts w:ascii="Times New Roman" w:hAnsi="Times New Roman"/>
          <w:b/>
          <w:bCs/>
        </w:rPr>
        <w:t>Šis pakuotės lapelis</w:t>
      </w:r>
      <w:r w:rsidRPr="001617FB">
        <w:rPr>
          <w:rFonts w:ascii="Times New Roman" w:hAnsi="Times New Roman"/>
          <w:b/>
        </w:rPr>
        <w:t xml:space="preserve"> paskutinį kartą peržiūrėtas</w:t>
      </w:r>
      <w:r w:rsidR="00D7185E">
        <w:rPr>
          <w:rFonts w:ascii="Times New Roman" w:hAnsi="Times New Roman"/>
          <w:b/>
        </w:rPr>
        <w:t xml:space="preserve"> 2025-</w:t>
      </w:r>
      <w:r w:rsidR="008A0195">
        <w:rPr>
          <w:rFonts w:ascii="Times New Roman" w:hAnsi="Times New Roman"/>
          <w:b/>
        </w:rPr>
        <w:t>11</w:t>
      </w:r>
      <w:r w:rsidR="00D7185E">
        <w:rPr>
          <w:rFonts w:ascii="Times New Roman" w:hAnsi="Times New Roman"/>
          <w:b/>
        </w:rPr>
        <w:t>-</w:t>
      </w:r>
      <w:r w:rsidR="008A0195">
        <w:rPr>
          <w:rFonts w:ascii="Times New Roman" w:hAnsi="Times New Roman"/>
          <w:b/>
        </w:rPr>
        <w:t>03</w:t>
      </w:r>
      <w:r w:rsidR="00984AF9">
        <w:rPr>
          <w:rFonts w:ascii="Times New Roman" w:hAnsi="Times New Roman"/>
          <w:b/>
        </w:rPr>
        <w:t>.</w:t>
      </w:r>
    </w:p>
    <w:p w14:paraId="5300B503" w14:textId="77777777" w:rsidR="00A7473A" w:rsidRPr="001617FB" w:rsidRDefault="00A7473A" w:rsidP="00A7473A">
      <w:pPr>
        <w:keepNext/>
        <w:keepLines/>
        <w:tabs>
          <w:tab w:val="left" w:pos="567"/>
        </w:tabs>
        <w:spacing w:after="0" w:line="240" w:lineRule="auto"/>
        <w:rPr>
          <w:rFonts w:ascii="Times New Roman" w:hAnsi="Times New Roman"/>
        </w:rPr>
      </w:pPr>
    </w:p>
    <w:p w14:paraId="5D2D077C" w14:textId="77777777" w:rsidR="00A7473A" w:rsidRPr="001617FB" w:rsidRDefault="00A7473A" w:rsidP="00A7473A">
      <w:pPr>
        <w:keepNext/>
        <w:keepLines/>
        <w:tabs>
          <w:tab w:val="left" w:pos="567"/>
        </w:tabs>
        <w:spacing w:after="0" w:line="240" w:lineRule="auto"/>
        <w:rPr>
          <w:rFonts w:ascii="Times New Roman" w:hAnsi="Times New Roman"/>
        </w:rPr>
      </w:pPr>
    </w:p>
    <w:p w14:paraId="23850042" w14:textId="77777777" w:rsidR="00A7473A" w:rsidRPr="001617FB" w:rsidRDefault="00A7473A" w:rsidP="00A7473A">
      <w:pPr>
        <w:keepNext/>
        <w:keepLines/>
        <w:spacing w:after="0" w:line="240" w:lineRule="auto"/>
        <w:rPr>
          <w:rFonts w:ascii="Times New Roman" w:hAnsi="Times New Roman"/>
        </w:rPr>
      </w:pPr>
      <w:r w:rsidRPr="001617FB">
        <w:rPr>
          <w:rFonts w:ascii="Times New Roman" w:hAnsi="Times New Roman"/>
        </w:rPr>
        <w:t>Išsami informacija apie šį vaistą pateikiama Valstybinės vaistų kontrolės tarnybos prie Lietuvos Respublikos sveikatos apsaugos ministerijos tinklalapyje</w:t>
      </w:r>
      <w:r w:rsidRPr="00FE0A2E">
        <w:rPr>
          <w:rFonts w:ascii="Times New Roman" w:hAnsi="Times New Roman"/>
          <w:i/>
        </w:rPr>
        <w:t xml:space="preserve"> </w:t>
      </w:r>
      <w:r w:rsidR="00FE0A2E" w:rsidRPr="00FD797B">
        <w:rPr>
          <w:rFonts w:ascii="Times New Roman" w:hAnsi="Times New Roman"/>
          <w:color w:val="0000EE"/>
          <w:u w:val="single"/>
          <w:lang w:eastAsia="lt-LT"/>
        </w:rPr>
        <w:t>https://vvkt.lrv.lt/lt/</w:t>
      </w:r>
      <w:r w:rsidR="00FE0A2E" w:rsidRPr="00FD797B">
        <w:rPr>
          <w:rFonts w:ascii="Times New Roman" w:hAnsi="Times New Roman"/>
          <w:lang w:eastAsia="lt-LT"/>
        </w:rPr>
        <w:t>.</w:t>
      </w:r>
    </w:p>
    <w:p w14:paraId="4067A025" w14:textId="77777777" w:rsidR="00A7473A" w:rsidRPr="001617FB" w:rsidRDefault="00A7473A" w:rsidP="00A7473A">
      <w:pPr>
        <w:widowControl w:val="0"/>
        <w:spacing w:after="0" w:line="240" w:lineRule="auto"/>
        <w:rPr>
          <w:rFonts w:ascii="Times New Roman" w:hAnsi="Times New Roman"/>
        </w:rPr>
      </w:pPr>
    </w:p>
    <w:p w14:paraId="62777FCF" w14:textId="77777777" w:rsidR="00A7473A" w:rsidRPr="001617FB" w:rsidRDefault="00A7473A" w:rsidP="00A7473A">
      <w:pPr>
        <w:widowControl w:val="0"/>
        <w:spacing w:after="0" w:line="240" w:lineRule="auto"/>
      </w:pPr>
    </w:p>
    <w:p w14:paraId="1D6F1645" w14:textId="77777777" w:rsidR="0086748F" w:rsidRPr="001617FB" w:rsidRDefault="0086748F"/>
    <w:sectPr w:rsidR="0086748F" w:rsidRPr="001617FB" w:rsidSect="00875F7C">
      <w:headerReference w:type="default" r:id="rId13"/>
      <w:footerReference w:type="default" r:id="rId14"/>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A087" w14:textId="77777777" w:rsidR="006C1C7D" w:rsidRDefault="006C1C7D">
      <w:pPr>
        <w:spacing w:after="0" w:line="240" w:lineRule="auto"/>
      </w:pPr>
      <w:r>
        <w:separator/>
      </w:r>
    </w:p>
  </w:endnote>
  <w:endnote w:type="continuationSeparator" w:id="0">
    <w:p w14:paraId="3BA3CEBF" w14:textId="77777777" w:rsidR="006C1C7D" w:rsidRDefault="006C1C7D">
      <w:pPr>
        <w:spacing w:after="0" w:line="240" w:lineRule="auto"/>
      </w:pPr>
      <w:r>
        <w:continuationSeparator/>
      </w:r>
    </w:p>
  </w:endnote>
  <w:endnote w:type="continuationNotice" w:id="1">
    <w:p w14:paraId="15A6F78E" w14:textId="77777777" w:rsidR="006C1C7D" w:rsidRDefault="006C1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1042" w14:textId="77777777" w:rsidR="006743D1" w:rsidRPr="00DF4D9A" w:rsidRDefault="006743D1">
    <w:pPr>
      <w:pStyle w:val="Porat"/>
      <w:jc w:val="center"/>
      <w:rPr>
        <w:rFonts w:ascii="Times New Roman" w:hAnsi="Times New Roman"/>
      </w:rPr>
    </w:pPr>
    <w:r w:rsidRPr="00DF4D9A">
      <w:rPr>
        <w:rFonts w:ascii="Times New Roman" w:hAnsi="Times New Roman"/>
      </w:rPr>
      <w:fldChar w:fldCharType="begin"/>
    </w:r>
    <w:r w:rsidRPr="00DF4D9A">
      <w:rPr>
        <w:rFonts w:ascii="Times New Roman" w:hAnsi="Times New Roman"/>
      </w:rPr>
      <w:instrText>PAGE   \* MERGEFORMAT</w:instrText>
    </w:r>
    <w:r w:rsidRPr="00DF4D9A">
      <w:rPr>
        <w:rFonts w:ascii="Times New Roman" w:hAnsi="Times New Roman"/>
      </w:rPr>
      <w:fldChar w:fldCharType="separate"/>
    </w:r>
    <w:r w:rsidR="00306FE3" w:rsidRPr="00306FE3">
      <w:rPr>
        <w:rFonts w:ascii="Times New Roman" w:hAnsi="Times New Roman"/>
        <w:noProof/>
        <w:lang w:val="lt-LT"/>
      </w:rPr>
      <w:t>2</w:t>
    </w:r>
    <w:r w:rsidRPr="00DF4D9A">
      <w:rPr>
        <w:rFonts w:ascii="Times New Roman" w:hAnsi="Times New Roman"/>
      </w:rPr>
      <w:fldChar w:fldCharType="end"/>
    </w:r>
  </w:p>
  <w:p w14:paraId="62E6B646" w14:textId="77777777" w:rsidR="006743D1" w:rsidRDefault="006743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267B" w14:textId="77777777" w:rsidR="006C1C7D" w:rsidRDefault="006C1C7D">
      <w:pPr>
        <w:spacing w:after="0" w:line="240" w:lineRule="auto"/>
      </w:pPr>
      <w:r>
        <w:separator/>
      </w:r>
    </w:p>
  </w:footnote>
  <w:footnote w:type="continuationSeparator" w:id="0">
    <w:p w14:paraId="24F8EEA5" w14:textId="77777777" w:rsidR="006C1C7D" w:rsidRDefault="006C1C7D">
      <w:pPr>
        <w:spacing w:after="0" w:line="240" w:lineRule="auto"/>
      </w:pPr>
      <w:r>
        <w:continuationSeparator/>
      </w:r>
    </w:p>
  </w:footnote>
  <w:footnote w:type="continuationNotice" w:id="1">
    <w:p w14:paraId="67B5E9E9" w14:textId="77777777" w:rsidR="006C1C7D" w:rsidRDefault="006C1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6263" w14:textId="77777777" w:rsidR="006743D1" w:rsidRDefault="006743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B45"/>
    <w:multiLevelType w:val="hybridMultilevel"/>
    <w:tmpl w:val="701C6A18"/>
    <w:lvl w:ilvl="0" w:tplc="04090001">
      <w:start w:val="1"/>
      <w:numFmt w:val="bullet"/>
      <w:lvlText w:val=""/>
      <w:lvlJc w:val="left"/>
      <w:pPr>
        <w:ind w:left="720" w:hanging="360"/>
      </w:pPr>
      <w:rPr>
        <w:rFonts w:ascii="Symbol" w:hAnsi="Symbol" w:hint="default"/>
      </w:rPr>
    </w:lvl>
    <w:lvl w:ilvl="1" w:tplc="B29EDF1C">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8F1BE4"/>
    <w:multiLevelType w:val="hybridMultilevel"/>
    <w:tmpl w:val="64188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6921F1"/>
    <w:multiLevelType w:val="hybridMultilevel"/>
    <w:tmpl w:val="875AF7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B4710"/>
    <w:multiLevelType w:val="hybridMultilevel"/>
    <w:tmpl w:val="7DDCFBD8"/>
    <w:lvl w:ilvl="0" w:tplc="0409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114663C4"/>
    <w:multiLevelType w:val="hybridMultilevel"/>
    <w:tmpl w:val="58843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00645E"/>
    <w:multiLevelType w:val="hybridMultilevel"/>
    <w:tmpl w:val="66681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40757C"/>
    <w:multiLevelType w:val="hybridMultilevel"/>
    <w:tmpl w:val="D084E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D068DC"/>
    <w:multiLevelType w:val="hybridMultilevel"/>
    <w:tmpl w:val="1396C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986299"/>
    <w:multiLevelType w:val="hybridMultilevel"/>
    <w:tmpl w:val="C3B23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B079B1"/>
    <w:multiLevelType w:val="hybridMultilevel"/>
    <w:tmpl w:val="C0F61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9A4A44"/>
    <w:multiLevelType w:val="hybridMultilevel"/>
    <w:tmpl w:val="B4442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A53437"/>
    <w:multiLevelType w:val="hybridMultilevel"/>
    <w:tmpl w:val="CA9C48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000BCE"/>
    <w:multiLevelType w:val="hybridMultilevel"/>
    <w:tmpl w:val="30802832"/>
    <w:lvl w:ilvl="0" w:tplc="0409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4415282A"/>
    <w:multiLevelType w:val="hybridMultilevel"/>
    <w:tmpl w:val="D7D4A0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6E7EF0"/>
    <w:multiLevelType w:val="hybridMultilevel"/>
    <w:tmpl w:val="E1E48D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E7292B"/>
    <w:multiLevelType w:val="hybridMultilevel"/>
    <w:tmpl w:val="0782796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5A1965"/>
    <w:multiLevelType w:val="hybridMultilevel"/>
    <w:tmpl w:val="6C1CE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53127">
    <w:abstractNumId w:val="3"/>
  </w:num>
  <w:num w:numId="2" w16cid:durableId="882208892">
    <w:abstractNumId w:val="13"/>
  </w:num>
  <w:num w:numId="3" w16cid:durableId="403992855">
    <w:abstractNumId w:val="0"/>
  </w:num>
  <w:num w:numId="4" w16cid:durableId="1240823547">
    <w:abstractNumId w:val="15"/>
  </w:num>
  <w:num w:numId="5" w16cid:durableId="1023284830">
    <w:abstractNumId w:val="11"/>
  </w:num>
  <w:num w:numId="6" w16cid:durableId="1445809182">
    <w:abstractNumId w:val="2"/>
  </w:num>
  <w:num w:numId="7" w16cid:durableId="1474441975">
    <w:abstractNumId w:val="6"/>
  </w:num>
  <w:num w:numId="8" w16cid:durableId="1787499958">
    <w:abstractNumId w:val="9"/>
  </w:num>
  <w:num w:numId="9" w16cid:durableId="250823314">
    <w:abstractNumId w:val="16"/>
  </w:num>
  <w:num w:numId="10" w16cid:durableId="648173906">
    <w:abstractNumId w:val="12"/>
  </w:num>
  <w:num w:numId="11" w16cid:durableId="1890991586">
    <w:abstractNumId w:val="14"/>
  </w:num>
  <w:num w:numId="12" w16cid:durableId="1164932846">
    <w:abstractNumId w:val="1"/>
  </w:num>
  <w:num w:numId="13" w16cid:durableId="1624459155">
    <w:abstractNumId w:val="5"/>
  </w:num>
  <w:num w:numId="14" w16cid:durableId="381830178">
    <w:abstractNumId w:val="4"/>
  </w:num>
  <w:num w:numId="15" w16cid:durableId="41904790">
    <w:abstractNumId w:val="10"/>
  </w:num>
  <w:num w:numId="16" w16cid:durableId="1123115624">
    <w:abstractNumId w:val="7"/>
  </w:num>
  <w:num w:numId="17" w16cid:durableId="1975520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39"/>
    <w:rsid w:val="00022DFA"/>
    <w:rsid w:val="00025C75"/>
    <w:rsid w:val="00041970"/>
    <w:rsid w:val="000430CB"/>
    <w:rsid w:val="0005287F"/>
    <w:rsid w:val="000531F6"/>
    <w:rsid w:val="000540AF"/>
    <w:rsid w:val="00057162"/>
    <w:rsid w:val="00083C43"/>
    <w:rsid w:val="000B116A"/>
    <w:rsid w:val="000B35D3"/>
    <w:rsid w:val="00130BE1"/>
    <w:rsid w:val="001617FB"/>
    <w:rsid w:val="00164124"/>
    <w:rsid w:val="001A195A"/>
    <w:rsid w:val="001E6048"/>
    <w:rsid w:val="001F4259"/>
    <w:rsid w:val="001F5151"/>
    <w:rsid w:val="002118BD"/>
    <w:rsid w:val="00222476"/>
    <w:rsid w:val="00226EB6"/>
    <w:rsid w:val="002358D4"/>
    <w:rsid w:val="00257189"/>
    <w:rsid w:val="00267018"/>
    <w:rsid w:val="00274758"/>
    <w:rsid w:val="00284217"/>
    <w:rsid w:val="002973C4"/>
    <w:rsid w:val="002B5E27"/>
    <w:rsid w:val="002D746E"/>
    <w:rsid w:val="002F2495"/>
    <w:rsid w:val="002F25D7"/>
    <w:rsid w:val="00306FE3"/>
    <w:rsid w:val="00310562"/>
    <w:rsid w:val="003424EC"/>
    <w:rsid w:val="003702C7"/>
    <w:rsid w:val="003968C7"/>
    <w:rsid w:val="003B1319"/>
    <w:rsid w:val="003C7C02"/>
    <w:rsid w:val="003E7E06"/>
    <w:rsid w:val="004266A8"/>
    <w:rsid w:val="004426F7"/>
    <w:rsid w:val="0047114A"/>
    <w:rsid w:val="0047280F"/>
    <w:rsid w:val="0048745F"/>
    <w:rsid w:val="004903A0"/>
    <w:rsid w:val="00493BDE"/>
    <w:rsid w:val="004A747E"/>
    <w:rsid w:val="004C6BA0"/>
    <w:rsid w:val="004D1139"/>
    <w:rsid w:val="004E57B0"/>
    <w:rsid w:val="00503DD2"/>
    <w:rsid w:val="00504615"/>
    <w:rsid w:val="00531BF7"/>
    <w:rsid w:val="00541E78"/>
    <w:rsid w:val="00591190"/>
    <w:rsid w:val="00591BD3"/>
    <w:rsid w:val="005932B2"/>
    <w:rsid w:val="00595870"/>
    <w:rsid w:val="005A19E0"/>
    <w:rsid w:val="005A30D0"/>
    <w:rsid w:val="005A3FBA"/>
    <w:rsid w:val="005A5C6C"/>
    <w:rsid w:val="005A78EA"/>
    <w:rsid w:val="005A7E97"/>
    <w:rsid w:val="005B0BF2"/>
    <w:rsid w:val="005B60EE"/>
    <w:rsid w:val="005C5D1F"/>
    <w:rsid w:val="005D5814"/>
    <w:rsid w:val="006162B6"/>
    <w:rsid w:val="00621AFD"/>
    <w:rsid w:val="00641460"/>
    <w:rsid w:val="006677EA"/>
    <w:rsid w:val="006743D1"/>
    <w:rsid w:val="006820C8"/>
    <w:rsid w:val="006B7DC5"/>
    <w:rsid w:val="006C1C7D"/>
    <w:rsid w:val="006C3CEA"/>
    <w:rsid w:val="006C64A3"/>
    <w:rsid w:val="006F55FF"/>
    <w:rsid w:val="006F640F"/>
    <w:rsid w:val="00725B86"/>
    <w:rsid w:val="00744B82"/>
    <w:rsid w:val="007555B0"/>
    <w:rsid w:val="00755DC5"/>
    <w:rsid w:val="00762BA3"/>
    <w:rsid w:val="00772DA9"/>
    <w:rsid w:val="0078015F"/>
    <w:rsid w:val="007817F8"/>
    <w:rsid w:val="00790A66"/>
    <w:rsid w:val="007A7339"/>
    <w:rsid w:val="007B5D49"/>
    <w:rsid w:val="007C1126"/>
    <w:rsid w:val="007E70E0"/>
    <w:rsid w:val="00801A2E"/>
    <w:rsid w:val="00807F3E"/>
    <w:rsid w:val="00831F85"/>
    <w:rsid w:val="0086748F"/>
    <w:rsid w:val="00875F7C"/>
    <w:rsid w:val="008A0195"/>
    <w:rsid w:val="008A4335"/>
    <w:rsid w:val="008D0089"/>
    <w:rsid w:val="008D2280"/>
    <w:rsid w:val="008E72F3"/>
    <w:rsid w:val="008F1BC5"/>
    <w:rsid w:val="009251FA"/>
    <w:rsid w:val="00925617"/>
    <w:rsid w:val="00927E00"/>
    <w:rsid w:val="00930A31"/>
    <w:rsid w:val="00940C48"/>
    <w:rsid w:val="00941A34"/>
    <w:rsid w:val="00951A28"/>
    <w:rsid w:val="00970CDD"/>
    <w:rsid w:val="00983C57"/>
    <w:rsid w:val="00984AF9"/>
    <w:rsid w:val="00991D95"/>
    <w:rsid w:val="0099371D"/>
    <w:rsid w:val="009E531A"/>
    <w:rsid w:val="00A12218"/>
    <w:rsid w:val="00A26FD5"/>
    <w:rsid w:val="00A3208C"/>
    <w:rsid w:val="00A4098D"/>
    <w:rsid w:val="00A423C2"/>
    <w:rsid w:val="00A431E2"/>
    <w:rsid w:val="00A6231D"/>
    <w:rsid w:val="00A66DE2"/>
    <w:rsid w:val="00A7473A"/>
    <w:rsid w:val="00A86A29"/>
    <w:rsid w:val="00AA1141"/>
    <w:rsid w:val="00AB39E6"/>
    <w:rsid w:val="00AD633F"/>
    <w:rsid w:val="00AF4E52"/>
    <w:rsid w:val="00B16413"/>
    <w:rsid w:val="00B2490B"/>
    <w:rsid w:val="00B538D7"/>
    <w:rsid w:val="00B62FB3"/>
    <w:rsid w:val="00B7490C"/>
    <w:rsid w:val="00B92E4C"/>
    <w:rsid w:val="00BD1BF7"/>
    <w:rsid w:val="00BE796B"/>
    <w:rsid w:val="00C02D2D"/>
    <w:rsid w:val="00C11F51"/>
    <w:rsid w:val="00C16700"/>
    <w:rsid w:val="00C23594"/>
    <w:rsid w:val="00C30231"/>
    <w:rsid w:val="00C3179A"/>
    <w:rsid w:val="00C366BE"/>
    <w:rsid w:val="00C71418"/>
    <w:rsid w:val="00C80A52"/>
    <w:rsid w:val="00C92903"/>
    <w:rsid w:val="00CA2814"/>
    <w:rsid w:val="00CA71E4"/>
    <w:rsid w:val="00CD3D6B"/>
    <w:rsid w:val="00D003F0"/>
    <w:rsid w:val="00D00AC5"/>
    <w:rsid w:val="00D06D4D"/>
    <w:rsid w:val="00D13735"/>
    <w:rsid w:val="00D37CE8"/>
    <w:rsid w:val="00D40200"/>
    <w:rsid w:val="00D46BBF"/>
    <w:rsid w:val="00D57321"/>
    <w:rsid w:val="00D7185E"/>
    <w:rsid w:val="00D76B4C"/>
    <w:rsid w:val="00D81F84"/>
    <w:rsid w:val="00D902ED"/>
    <w:rsid w:val="00DA1AF9"/>
    <w:rsid w:val="00DA4243"/>
    <w:rsid w:val="00DB0FD3"/>
    <w:rsid w:val="00DE04F9"/>
    <w:rsid w:val="00DE60C2"/>
    <w:rsid w:val="00DF1ABF"/>
    <w:rsid w:val="00E01917"/>
    <w:rsid w:val="00E307BD"/>
    <w:rsid w:val="00E360D2"/>
    <w:rsid w:val="00E40022"/>
    <w:rsid w:val="00E66D5F"/>
    <w:rsid w:val="00E84875"/>
    <w:rsid w:val="00E8567E"/>
    <w:rsid w:val="00E91E04"/>
    <w:rsid w:val="00ED46DC"/>
    <w:rsid w:val="00EE05B6"/>
    <w:rsid w:val="00EE28C4"/>
    <w:rsid w:val="00F12A89"/>
    <w:rsid w:val="00F41D7C"/>
    <w:rsid w:val="00F67698"/>
    <w:rsid w:val="00F67F82"/>
    <w:rsid w:val="00F73323"/>
    <w:rsid w:val="00F751A4"/>
    <w:rsid w:val="00FA2F1A"/>
    <w:rsid w:val="00FB43E6"/>
    <w:rsid w:val="00FD797B"/>
    <w:rsid w:val="00FE0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5147F8"/>
  <w15:chartTrackingRefBased/>
  <w15:docId w15:val="{7B89FBBE-6A00-462E-8A3F-A11BADF4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6048"/>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A7473A"/>
    <w:pPr>
      <w:tabs>
        <w:tab w:val="center" w:pos="4819"/>
        <w:tab w:val="right" w:pos="9638"/>
      </w:tabs>
      <w:spacing w:after="0" w:line="240" w:lineRule="auto"/>
    </w:pPr>
    <w:rPr>
      <w:lang w:val="en-US"/>
    </w:rPr>
  </w:style>
  <w:style w:type="character" w:customStyle="1" w:styleId="PoratDiagrama">
    <w:name w:val="Poraštė Diagrama"/>
    <w:link w:val="Porat"/>
    <w:uiPriority w:val="99"/>
    <w:rsid w:val="00A7473A"/>
    <w:rPr>
      <w:lang w:val="en-US"/>
    </w:rPr>
  </w:style>
  <w:style w:type="table" w:styleId="Lentelstinklelis">
    <w:name w:val="Table Grid"/>
    <w:basedOn w:val="prastojilentel"/>
    <w:uiPriority w:val="59"/>
    <w:rsid w:val="00A7473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7473A"/>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7473A"/>
    <w:rPr>
      <w:rFonts w:ascii="Segoe UI" w:hAnsi="Segoe UI" w:cs="Segoe UI"/>
      <w:sz w:val="18"/>
      <w:szCs w:val="18"/>
    </w:rPr>
  </w:style>
  <w:style w:type="character" w:styleId="Komentaronuoroda">
    <w:name w:val="annotation reference"/>
    <w:uiPriority w:val="99"/>
    <w:semiHidden/>
    <w:unhideWhenUsed/>
    <w:rsid w:val="00A7473A"/>
    <w:rPr>
      <w:sz w:val="16"/>
      <w:szCs w:val="16"/>
    </w:rPr>
  </w:style>
  <w:style w:type="paragraph" w:styleId="Komentarotekstas">
    <w:name w:val="annotation text"/>
    <w:basedOn w:val="prastasis"/>
    <w:link w:val="KomentarotekstasDiagrama"/>
    <w:uiPriority w:val="99"/>
    <w:unhideWhenUsed/>
    <w:rsid w:val="00A7473A"/>
    <w:pPr>
      <w:spacing w:line="240" w:lineRule="auto"/>
    </w:pPr>
    <w:rPr>
      <w:sz w:val="20"/>
      <w:szCs w:val="20"/>
    </w:rPr>
  </w:style>
  <w:style w:type="character" w:customStyle="1" w:styleId="KomentarotekstasDiagrama">
    <w:name w:val="Komentaro tekstas Diagrama"/>
    <w:link w:val="Komentarotekstas"/>
    <w:uiPriority w:val="99"/>
    <w:rsid w:val="00A7473A"/>
    <w:rPr>
      <w:sz w:val="20"/>
      <w:szCs w:val="20"/>
    </w:rPr>
  </w:style>
  <w:style w:type="paragraph" w:styleId="Komentarotema">
    <w:name w:val="annotation subject"/>
    <w:basedOn w:val="Komentarotekstas"/>
    <w:next w:val="Komentarotekstas"/>
    <w:link w:val="KomentarotemaDiagrama"/>
    <w:uiPriority w:val="99"/>
    <w:semiHidden/>
    <w:unhideWhenUsed/>
    <w:rsid w:val="00A7473A"/>
    <w:rPr>
      <w:b/>
      <w:bCs/>
    </w:rPr>
  </w:style>
  <w:style w:type="character" w:customStyle="1" w:styleId="KomentarotemaDiagrama">
    <w:name w:val="Komentaro tema Diagrama"/>
    <w:link w:val="Komentarotema"/>
    <w:uiPriority w:val="99"/>
    <w:semiHidden/>
    <w:rsid w:val="00A7473A"/>
    <w:rPr>
      <w:b/>
      <w:bCs/>
      <w:sz w:val="20"/>
      <w:szCs w:val="20"/>
    </w:rPr>
  </w:style>
  <w:style w:type="paragraph" w:styleId="Antrats">
    <w:name w:val="header"/>
    <w:basedOn w:val="prastasis"/>
    <w:link w:val="AntratsDiagrama"/>
    <w:uiPriority w:val="99"/>
    <w:unhideWhenUsed/>
    <w:rsid w:val="001E6048"/>
    <w:pPr>
      <w:tabs>
        <w:tab w:val="center" w:pos="4819"/>
        <w:tab w:val="right" w:pos="9638"/>
      </w:tabs>
      <w:spacing w:after="0" w:line="240" w:lineRule="auto"/>
    </w:pPr>
  </w:style>
  <w:style w:type="character" w:customStyle="1" w:styleId="AntratsDiagrama">
    <w:name w:val="Antraštės Diagrama"/>
    <w:link w:val="Antrats"/>
    <w:uiPriority w:val="99"/>
    <w:rsid w:val="001E6048"/>
    <w:rPr>
      <w:sz w:val="22"/>
      <w:szCs w:val="22"/>
      <w:lang w:eastAsia="en-US"/>
    </w:rPr>
  </w:style>
  <w:style w:type="paragraph" w:styleId="Pataisymai">
    <w:name w:val="Revision"/>
    <w:hidden/>
    <w:uiPriority w:val="99"/>
    <w:semiHidden/>
    <w:rsid w:val="001E6048"/>
    <w:rPr>
      <w:sz w:val="22"/>
      <w:szCs w:val="22"/>
      <w:lang w:eastAsia="en-US"/>
    </w:rPr>
  </w:style>
  <w:style w:type="paragraph" w:styleId="Sraopastraipa">
    <w:name w:val="List Paragraph"/>
    <w:basedOn w:val="prastasis"/>
    <w:uiPriority w:val="34"/>
    <w:qFormat/>
    <w:rsid w:val="00284217"/>
    <w:pPr>
      <w:ind w:left="720"/>
      <w:contextualSpacing/>
    </w:pPr>
  </w:style>
  <w:style w:type="character" w:styleId="Hipersaitas">
    <w:name w:val="Hyperlink"/>
    <w:uiPriority w:val="99"/>
    <w:unhideWhenUsed/>
    <w:rsid w:val="002B5E27"/>
    <w:rPr>
      <w:color w:val="0563C1"/>
      <w:u w:val="single"/>
    </w:rPr>
  </w:style>
  <w:style w:type="character" w:customStyle="1" w:styleId="UnresolvedMention1">
    <w:name w:val="Unresolved Mention1"/>
    <w:uiPriority w:val="99"/>
    <w:semiHidden/>
    <w:unhideWhenUsed/>
    <w:rsid w:val="002B5E27"/>
    <w:rPr>
      <w:color w:val="605E5C"/>
      <w:shd w:val="clear" w:color="auto" w:fill="E1DFDD"/>
    </w:rPr>
  </w:style>
  <w:style w:type="character" w:styleId="Perirtashipersaitas">
    <w:name w:val="FollowedHyperlink"/>
    <w:uiPriority w:val="99"/>
    <w:semiHidden/>
    <w:unhideWhenUsed/>
    <w:rsid w:val="002B5E27"/>
    <w:rPr>
      <w:color w:val="954F72"/>
      <w:u w:val="single"/>
    </w:rPr>
  </w:style>
  <w:style w:type="character" w:customStyle="1" w:styleId="Neapdorotaspaminjimas1">
    <w:name w:val="Neapdorotas paminėjimas1"/>
    <w:uiPriority w:val="99"/>
    <w:semiHidden/>
    <w:unhideWhenUsed/>
    <w:rsid w:val="00057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8585">
      <w:bodyDiv w:val="1"/>
      <w:marLeft w:val="0"/>
      <w:marRight w:val="0"/>
      <w:marTop w:val="0"/>
      <w:marBottom w:val="0"/>
      <w:divBdr>
        <w:top w:val="none" w:sz="0" w:space="0" w:color="auto"/>
        <w:left w:val="none" w:sz="0" w:space="0" w:color="auto"/>
        <w:bottom w:val="none" w:sz="0" w:space="0" w:color="auto"/>
        <w:right w:val="none" w:sz="0" w:space="0" w:color="auto"/>
      </w:divBdr>
    </w:div>
    <w:div w:id="138143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789B73-DA25-477A-B84E-D255FB5E1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56106-6EEA-4C47-9240-A3CC23F6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3B11D-C135-4295-86B7-6F5880340AB6}">
  <ds:schemaRefs>
    <ds:schemaRef ds:uri="http://schemas.microsoft.com/sharepoint/v3/contenttype/forms"/>
  </ds:schemaRefs>
</ds:datastoreItem>
</file>

<file path=customXml/itemProps4.xml><?xml version="1.0" encoding="utf-8"?>
<ds:datastoreItem xmlns:ds="http://schemas.openxmlformats.org/officeDocument/2006/customXml" ds:itemID="{6B8D91F3-F4AA-4EAE-B8F0-5FF3C20E564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26820</Words>
  <Characters>15288</Characters>
  <Application>Microsoft Office Word</Application>
  <DocSecurity>4</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42024</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dc:description/>
  <cp:lastModifiedBy>Albina Burkauskaitė</cp:lastModifiedBy>
  <cp:revision>2</cp:revision>
  <dcterms:created xsi:type="dcterms:W3CDTF">2026-01-14T08:19:00Z</dcterms:created>
  <dcterms:modified xsi:type="dcterms:W3CDTF">2026-01-14T08:19:00Z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