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54E95" w14:textId="77777777" w:rsidR="00C135CF" w:rsidRPr="001617FB" w:rsidRDefault="00C135CF" w:rsidP="00C135CF">
      <w:pPr>
        <w:widowControl w:val="0"/>
        <w:tabs>
          <w:tab w:val="left" w:pos="567"/>
        </w:tabs>
        <w:spacing w:after="0" w:line="240" w:lineRule="auto"/>
        <w:ind w:left="567" w:hanging="567"/>
        <w:jc w:val="center"/>
        <w:outlineLvl w:val="0"/>
        <w:rPr>
          <w:rFonts w:ascii="Times New Roman" w:hAnsi="Times New Roman"/>
          <w:b/>
          <w:caps/>
        </w:rPr>
      </w:pPr>
      <w:bookmarkStart w:id="0" w:name="_Toc129243138"/>
      <w:bookmarkStart w:id="1" w:name="_Toc129243263"/>
      <w:r w:rsidRPr="001617FB">
        <w:rPr>
          <w:rFonts w:ascii="Times New Roman" w:hAnsi="Times New Roman"/>
          <w:b/>
          <w:caps/>
        </w:rPr>
        <w:t>P</w:t>
      </w:r>
      <w:r w:rsidRPr="001617FB">
        <w:rPr>
          <w:rFonts w:ascii="Times New Roman" w:hAnsi="Times New Roman"/>
          <w:b/>
        </w:rPr>
        <w:t>akuotės lapelis: informacija vartotojui</w:t>
      </w:r>
      <w:bookmarkEnd w:id="0"/>
      <w:bookmarkEnd w:id="1"/>
    </w:p>
    <w:p w14:paraId="70C497F9" w14:textId="77777777" w:rsidR="00C135CF" w:rsidRPr="001617FB" w:rsidRDefault="00C135CF" w:rsidP="00C135CF">
      <w:pPr>
        <w:widowControl w:val="0"/>
        <w:tabs>
          <w:tab w:val="left" w:pos="567"/>
        </w:tabs>
        <w:spacing w:after="0" w:line="240" w:lineRule="auto"/>
        <w:rPr>
          <w:rFonts w:ascii="Times New Roman" w:hAnsi="Times New Roman"/>
        </w:rPr>
      </w:pPr>
    </w:p>
    <w:p w14:paraId="4107103C" w14:textId="77777777" w:rsidR="00C135CF" w:rsidRPr="001617FB" w:rsidRDefault="00C135CF" w:rsidP="00C135CF">
      <w:pPr>
        <w:widowControl w:val="0"/>
        <w:tabs>
          <w:tab w:val="left" w:pos="567"/>
        </w:tabs>
        <w:spacing w:after="0" w:line="240" w:lineRule="auto"/>
        <w:jc w:val="center"/>
        <w:rPr>
          <w:rFonts w:ascii="Times New Roman" w:hAnsi="Times New Roman"/>
          <w:b/>
        </w:rPr>
      </w:pPr>
      <w:proofErr w:type="spellStart"/>
      <w:r w:rsidRPr="001617FB">
        <w:rPr>
          <w:rFonts w:ascii="Times New Roman" w:hAnsi="Times New Roman"/>
          <w:b/>
        </w:rPr>
        <w:t>Spironolactone</w:t>
      </w:r>
      <w:proofErr w:type="spellEnd"/>
      <w:r w:rsidRPr="001617FB">
        <w:rPr>
          <w:rFonts w:ascii="Times New Roman" w:hAnsi="Times New Roman"/>
          <w:b/>
        </w:rPr>
        <w:t xml:space="preserve"> </w:t>
      </w:r>
      <w:proofErr w:type="spellStart"/>
      <w:r w:rsidRPr="001617FB">
        <w:rPr>
          <w:rFonts w:ascii="Times New Roman" w:hAnsi="Times New Roman"/>
          <w:b/>
        </w:rPr>
        <w:t>Orion</w:t>
      </w:r>
      <w:proofErr w:type="spellEnd"/>
      <w:r w:rsidRPr="001617FB">
        <w:rPr>
          <w:rFonts w:ascii="Times New Roman" w:hAnsi="Times New Roman"/>
          <w:b/>
        </w:rPr>
        <w:t xml:space="preserve"> 25 mg tabletės</w:t>
      </w:r>
    </w:p>
    <w:p w14:paraId="4706B379" w14:textId="77777777" w:rsidR="00C135CF" w:rsidRPr="001617FB" w:rsidRDefault="00C135CF" w:rsidP="00C135CF">
      <w:pPr>
        <w:widowControl w:val="0"/>
        <w:tabs>
          <w:tab w:val="left" w:pos="567"/>
        </w:tabs>
        <w:spacing w:after="0" w:line="240" w:lineRule="auto"/>
        <w:jc w:val="center"/>
        <w:rPr>
          <w:rFonts w:ascii="Times New Roman" w:hAnsi="Times New Roman"/>
          <w:b/>
        </w:rPr>
      </w:pPr>
      <w:proofErr w:type="spellStart"/>
      <w:r w:rsidRPr="001617FB">
        <w:rPr>
          <w:rFonts w:ascii="Times New Roman" w:hAnsi="Times New Roman"/>
          <w:b/>
        </w:rPr>
        <w:t>Spironolactone</w:t>
      </w:r>
      <w:proofErr w:type="spellEnd"/>
      <w:r w:rsidRPr="001617FB">
        <w:rPr>
          <w:rFonts w:ascii="Times New Roman" w:hAnsi="Times New Roman"/>
          <w:b/>
        </w:rPr>
        <w:t xml:space="preserve"> </w:t>
      </w:r>
      <w:proofErr w:type="spellStart"/>
      <w:r w:rsidRPr="001617FB">
        <w:rPr>
          <w:rFonts w:ascii="Times New Roman" w:hAnsi="Times New Roman"/>
          <w:b/>
        </w:rPr>
        <w:t>Orion</w:t>
      </w:r>
      <w:proofErr w:type="spellEnd"/>
      <w:r w:rsidRPr="001617FB">
        <w:rPr>
          <w:rFonts w:ascii="Times New Roman" w:hAnsi="Times New Roman"/>
          <w:b/>
        </w:rPr>
        <w:t xml:space="preserve"> 50 mg tabletės</w:t>
      </w:r>
    </w:p>
    <w:p w14:paraId="67201573" w14:textId="77777777" w:rsidR="00C135CF" w:rsidRPr="001617FB" w:rsidRDefault="00C135CF" w:rsidP="00C135CF">
      <w:pPr>
        <w:widowControl w:val="0"/>
        <w:tabs>
          <w:tab w:val="left" w:pos="567"/>
        </w:tabs>
        <w:spacing w:after="0" w:line="240" w:lineRule="auto"/>
        <w:jc w:val="center"/>
        <w:rPr>
          <w:rFonts w:ascii="Times New Roman" w:hAnsi="Times New Roman"/>
        </w:rPr>
      </w:pPr>
      <w:proofErr w:type="spellStart"/>
      <w:r>
        <w:rPr>
          <w:rFonts w:ascii="Times New Roman" w:hAnsi="Times New Roman"/>
        </w:rPr>
        <w:t>s</w:t>
      </w:r>
      <w:r w:rsidRPr="001617FB">
        <w:rPr>
          <w:rFonts w:ascii="Times New Roman" w:hAnsi="Times New Roman"/>
        </w:rPr>
        <w:t>pironolaktonas</w:t>
      </w:r>
      <w:proofErr w:type="spellEnd"/>
    </w:p>
    <w:p w14:paraId="54E3DD94" w14:textId="77777777" w:rsidR="00C135CF" w:rsidRPr="001617FB" w:rsidRDefault="00C135CF" w:rsidP="00C135CF">
      <w:pPr>
        <w:widowControl w:val="0"/>
        <w:tabs>
          <w:tab w:val="left" w:pos="567"/>
        </w:tabs>
        <w:spacing w:after="0" w:line="240" w:lineRule="auto"/>
        <w:rPr>
          <w:rFonts w:ascii="Times New Roman" w:hAnsi="Times New Roman"/>
        </w:rPr>
      </w:pPr>
    </w:p>
    <w:p w14:paraId="44B859D2" w14:textId="77777777" w:rsidR="00C135CF" w:rsidRPr="001617FB" w:rsidRDefault="00C135CF" w:rsidP="00C135CF">
      <w:pPr>
        <w:widowControl w:val="0"/>
        <w:tabs>
          <w:tab w:val="left" w:pos="567"/>
        </w:tabs>
        <w:spacing w:after="0" w:line="240" w:lineRule="auto"/>
        <w:rPr>
          <w:rFonts w:ascii="Times New Roman" w:hAnsi="Times New Roman"/>
          <w:b/>
        </w:rPr>
      </w:pPr>
      <w:r w:rsidRPr="001617FB">
        <w:rPr>
          <w:rFonts w:ascii="Times New Roman" w:hAnsi="Times New Roman"/>
          <w:b/>
        </w:rPr>
        <w:t>Atidžiai perskaitykite visą šį lapelį, prieš pradėdami vartoti vaistą, nes jame pateikiama Jums svarbi informacija.</w:t>
      </w:r>
    </w:p>
    <w:p w14:paraId="6F5AAC12" w14:textId="77777777" w:rsidR="00C135CF" w:rsidRPr="001617FB" w:rsidRDefault="00C135CF" w:rsidP="00C135CF">
      <w:pPr>
        <w:widowControl w:val="0"/>
        <w:numPr>
          <w:ilvl w:val="0"/>
          <w:numId w:val="1"/>
        </w:numPr>
        <w:tabs>
          <w:tab w:val="left" w:pos="567"/>
        </w:tabs>
        <w:spacing w:after="0" w:line="240" w:lineRule="auto"/>
        <w:ind w:left="567" w:hanging="567"/>
        <w:contextualSpacing/>
        <w:rPr>
          <w:rFonts w:ascii="Times New Roman" w:hAnsi="Times New Roman"/>
        </w:rPr>
      </w:pPr>
      <w:r w:rsidRPr="001617FB">
        <w:rPr>
          <w:rFonts w:ascii="Times New Roman" w:hAnsi="Times New Roman"/>
        </w:rPr>
        <w:t>Neišmeskite šio lapelio, nes vėl gali prireikti jį perskaityti.</w:t>
      </w:r>
    </w:p>
    <w:p w14:paraId="04882621" w14:textId="77777777" w:rsidR="00C135CF" w:rsidRPr="001617FB" w:rsidRDefault="00C135CF" w:rsidP="00C135CF">
      <w:pPr>
        <w:widowControl w:val="0"/>
        <w:numPr>
          <w:ilvl w:val="0"/>
          <w:numId w:val="1"/>
        </w:numPr>
        <w:tabs>
          <w:tab w:val="left" w:pos="567"/>
        </w:tabs>
        <w:spacing w:after="0" w:line="240" w:lineRule="auto"/>
        <w:ind w:left="567" w:hanging="567"/>
        <w:contextualSpacing/>
        <w:rPr>
          <w:rFonts w:ascii="Times New Roman" w:hAnsi="Times New Roman"/>
        </w:rPr>
      </w:pPr>
      <w:r w:rsidRPr="001617FB">
        <w:rPr>
          <w:rFonts w:ascii="Times New Roman" w:hAnsi="Times New Roman"/>
        </w:rPr>
        <w:t>Jeigu kiltų daugiau klausimų, kreipkitės į gydytoją arba vaistininką.</w:t>
      </w:r>
    </w:p>
    <w:p w14:paraId="762B6F91" w14:textId="77777777" w:rsidR="00C135CF" w:rsidRPr="001617FB" w:rsidRDefault="00C135CF" w:rsidP="00C135CF">
      <w:pPr>
        <w:widowControl w:val="0"/>
        <w:numPr>
          <w:ilvl w:val="0"/>
          <w:numId w:val="1"/>
        </w:numPr>
        <w:tabs>
          <w:tab w:val="left" w:pos="0"/>
        </w:tabs>
        <w:spacing w:after="0" w:line="240" w:lineRule="auto"/>
        <w:ind w:left="567" w:hanging="567"/>
        <w:contextualSpacing/>
        <w:rPr>
          <w:rFonts w:ascii="Times New Roman" w:hAnsi="Times New Roman"/>
        </w:rPr>
      </w:pPr>
      <w:r w:rsidRPr="001617FB">
        <w:rPr>
          <w:rFonts w:ascii="Times New Roman" w:hAnsi="Times New Roman"/>
        </w:rPr>
        <w:t>Šis vaistas skirtas tik Jums, todėl kitiems žmonėms jo duoti negalima. Vaistas gali jiems pakenkti (net tiems, kurių ligos požymiai yra tokie patys kaip Jūsų).</w:t>
      </w:r>
    </w:p>
    <w:p w14:paraId="7B63F4A0" w14:textId="77777777" w:rsidR="00C135CF" w:rsidRPr="001617FB" w:rsidRDefault="00C135CF" w:rsidP="00C135CF">
      <w:pPr>
        <w:widowControl w:val="0"/>
        <w:numPr>
          <w:ilvl w:val="0"/>
          <w:numId w:val="1"/>
        </w:numPr>
        <w:spacing w:after="0" w:line="240" w:lineRule="auto"/>
        <w:ind w:left="540" w:hanging="540"/>
        <w:contextualSpacing/>
        <w:rPr>
          <w:rFonts w:ascii="Times New Roman" w:hAnsi="Times New Roman"/>
        </w:rPr>
      </w:pPr>
      <w:r w:rsidRPr="001617FB">
        <w:rPr>
          <w:rFonts w:ascii="Times New Roman" w:hAnsi="Times New Roman"/>
        </w:rPr>
        <w:t>Jeigu pasireiškė šalutinis poveikis (net jeigu jis šiame lapelyje nenurodytas), kreipkitės į gydytoją arba vaistininką. Žr. 4 skyrių.</w:t>
      </w:r>
    </w:p>
    <w:p w14:paraId="44AC8E25" w14:textId="77777777" w:rsidR="00C135CF" w:rsidRPr="001617FB" w:rsidRDefault="00C135CF" w:rsidP="00C135CF">
      <w:pPr>
        <w:widowControl w:val="0"/>
        <w:tabs>
          <w:tab w:val="left" w:pos="567"/>
        </w:tabs>
        <w:spacing w:after="0" w:line="240" w:lineRule="auto"/>
        <w:rPr>
          <w:rFonts w:ascii="Times New Roman" w:hAnsi="Times New Roman"/>
        </w:rPr>
      </w:pPr>
    </w:p>
    <w:p w14:paraId="2AD5EA33" w14:textId="77777777" w:rsidR="00C135CF" w:rsidRDefault="00C135CF" w:rsidP="00C135CF">
      <w:pPr>
        <w:widowControl w:val="0"/>
        <w:tabs>
          <w:tab w:val="left" w:pos="567"/>
        </w:tabs>
        <w:spacing w:after="0" w:line="240" w:lineRule="auto"/>
        <w:jc w:val="both"/>
        <w:outlineLvl w:val="3"/>
        <w:rPr>
          <w:rFonts w:ascii="Times New Roman" w:eastAsia="Times New Roman" w:hAnsi="Times New Roman"/>
          <w:b/>
          <w:bCs/>
          <w:snapToGrid w:val="0"/>
          <w:lang w:eastAsia="x-none"/>
        </w:rPr>
      </w:pPr>
      <w:r w:rsidRPr="001617FB">
        <w:rPr>
          <w:rFonts w:ascii="Times New Roman" w:eastAsia="Times New Roman" w:hAnsi="Times New Roman"/>
          <w:b/>
          <w:bCs/>
          <w:snapToGrid w:val="0"/>
          <w:lang w:eastAsia="x-none"/>
        </w:rPr>
        <w:t>Apie ką rašoma šiame lapelyje?</w:t>
      </w:r>
    </w:p>
    <w:p w14:paraId="6B866850" w14:textId="77777777" w:rsidR="00C135CF" w:rsidRPr="001617FB" w:rsidRDefault="00C135CF" w:rsidP="00C135CF">
      <w:pPr>
        <w:widowControl w:val="0"/>
        <w:tabs>
          <w:tab w:val="left" w:pos="567"/>
        </w:tabs>
        <w:spacing w:after="0" w:line="240" w:lineRule="auto"/>
        <w:jc w:val="both"/>
        <w:outlineLvl w:val="3"/>
        <w:rPr>
          <w:rFonts w:ascii="Times New Roman" w:eastAsia="Times New Roman" w:hAnsi="Times New Roman"/>
          <w:b/>
          <w:bCs/>
          <w:snapToGrid w:val="0"/>
          <w:lang w:eastAsia="x-none"/>
        </w:rPr>
      </w:pPr>
    </w:p>
    <w:p w14:paraId="1E5CB156" w14:textId="77777777" w:rsidR="00C135CF" w:rsidRPr="001617FB" w:rsidRDefault="00C135CF" w:rsidP="00C135CF">
      <w:pPr>
        <w:widowControl w:val="0"/>
        <w:tabs>
          <w:tab w:val="left" w:pos="567"/>
        </w:tabs>
        <w:spacing w:after="0" w:line="240" w:lineRule="auto"/>
        <w:ind w:left="567" w:hanging="567"/>
        <w:rPr>
          <w:rFonts w:ascii="Times New Roman" w:hAnsi="Times New Roman"/>
        </w:rPr>
      </w:pPr>
      <w:r w:rsidRPr="001617FB">
        <w:rPr>
          <w:rFonts w:ascii="Times New Roman" w:hAnsi="Times New Roman"/>
        </w:rPr>
        <w:t>1.</w:t>
      </w:r>
      <w:r w:rsidRPr="001617FB">
        <w:rPr>
          <w:rFonts w:ascii="Times New Roman" w:hAnsi="Times New Roman"/>
        </w:rPr>
        <w:tab/>
        <w:t xml:space="preserve">Kas yra </w:t>
      </w:r>
      <w:proofErr w:type="spellStart"/>
      <w:r w:rsidRPr="001617FB">
        <w:rPr>
          <w:rFonts w:ascii="Times New Roman" w:hAnsi="Times New Roman"/>
        </w:rPr>
        <w:t>Spironolactone</w:t>
      </w:r>
      <w:proofErr w:type="spellEnd"/>
      <w:r w:rsidRPr="001617FB">
        <w:rPr>
          <w:rFonts w:ascii="Times New Roman" w:hAnsi="Times New Roman"/>
        </w:rPr>
        <w:t xml:space="preserve"> </w:t>
      </w:r>
      <w:proofErr w:type="spellStart"/>
      <w:r w:rsidRPr="001617FB">
        <w:rPr>
          <w:rFonts w:ascii="Times New Roman" w:hAnsi="Times New Roman"/>
        </w:rPr>
        <w:t>Orion</w:t>
      </w:r>
      <w:proofErr w:type="spellEnd"/>
      <w:r w:rsidRPr="001617FB">
        <w:rPr>
          <w:rFonts w:ascii="Times New Roman" w:hAnsi="Times New Roman"/>
        </w:rPr>
        <w:t xml:space="preserve"> ir kam jis vartojamas</w:t>
      </w:r>
    </w:p>
    <w:p w14:paraId="650BF5D9" w14:textId="77777777" w:rsidR="00C135CF" w:rsidRPr="001617FB" w:rsidRDefault="00C135CF" w:rsidP="00C135CF">
      <w:pPr>
        <w:widowControl w:val="0"/>
        <w:tabs>
          <w:tab w:val="left" w:pos="567"/>
        </w:tabs>
        <w:spacing w:after="0" w:line="240" w:lineRule="auto"/>
        <w:ind w:left="567" w:hanging="567"/>
        <w:rPr>
          <w:rFonts w:ascii="Times New Roman" w:hAnsi="Times New Roman"/>
        </w:rPr>
      </w:pPr>
      <w:r w:rsidRPr="001617FB">
        <w:rPr>
          <w:rFonts w:ascii="Times New Roman" w:hAnsi="Times New Roman"/>
        </w:rPr>
        <w:t>2.</w:t>
      </w:r>
      <w:r w:rsidRPr="001617FB">
        <w:rPr>
          <w:rFonts w:ascii="Times New Roman" w:hAnsi="Times New Roman"/>
        </w:rPr>
        <w:tab/>
        <w:t xml:space="preserve">Kas žinotina prieš vartojant </w:t>
      </w:r>
      <w:proofErr w:type="spellStart"/>
      <w:r w:rsidRPr="001617FB">
        <w:rPr>
          <w:rFonts w:ascii="Times New Roman" w:hAnsi="Times New Roman"/>
        </w:rPr>
        <w:t>Spironolactone</w:t>
      </w:r>
      <w:proofErr w:type="spellEnd"/>
      <w:r w:rsidRPr="001617FB">
        <w:rPr>
          <w:rFonts w:ascii="Times New Roman" w:hAnsi="Times New Roman"/>
        </w:rPr>
        <w:t xml:space="preserve"> </w:t>
      </w:r>
      <w:proofErr w:type="spellStart"/>
      <w:r w:rsidRPr="001617FB">
        <w:rPr>
          <w:rFonts w:ascii="Times New Roman" w:hAnsi="Times New Roman"/>
        </w:rPr>
        <w:t>Orion</w:t>
      </w:r>
      <w:proofErr w:type="spellEnd"/>
    </w:p>
    <w:p w14:paraId="16E37C39" w14:textId="77777777" w:rsidR="00C135CF" w:rsidRPr="001617FB" w:rsidRDefault="00C135CF" w:rsidP="00C135CF">
      <w:pPr>
        <w:widowControl w:val="0"/>
        <w:tabs>
          <w:tab w:val="left" w:pos="567"/>
        </w:tabs>
        <w:spacing w:after="0" w:line="240" w:lineRule="auto"/>
        <w:ind w:left="567" w:hanging="567"/>
        <w:rPr>
          <w:rFonts w:ascii="Times New Roman" w:hAnsi="Times New Roman"/>
        </w:rPr>
      </w:pPr>
      <w:r w:rsidRPr="001617FB">
        <w:rPr>
          <w:rFonts w:ascii="Times New Roman" w:hAnsi="Times New Roman"/>
        </w:rPr>
        <w:t>3.</w:t>
      </w:r>
      <w:r w:rsidRPr="001617FB">
        <w:rPr>
          <w:rFonts w:ascii="Times New Roman" w:hAnsi="Times New Roman"/>
        </w:rPr>
        <w:tab/>
        <w:t xml:space="preserve">Kaip vartoti </w:t>
      </w:r>
      <w:proofErr w:type="spellStart"/>
      <w:r w:rsidRPr="001617FB">
        <w:rPr>
          <w:rFonts w:ascii="Times New Roman" w:hAnsi="Times New Roman"/>
        </w:rPr>
        <w:t>Spironolactone</w:t>
      </w:r>
      <w:proofErr w:type="spellEnd"/>
      <w:r w:rsidRPr="001617FB">
        <w:rPr>
          <w:rFonts w:ascii="Times New Roman" w:hAnsi="Times New Roman"/>
        </w:rPr>
        <w:t xml:space="preserve"> </w:t>
      </w:r>
      <w:proofErr w:type="spellStart"/>
      <w:r w:rsidRPr="001617FB">
        <w:rPr>
          <w:rFonts w:ascii="Times New Roman" w:hAnsi="Times New Roman"/>
        </w:rPr>
        <w:t>Orion</w:t>
      </w:r>
      <w:proofErr w:type="spellEnd"/>
    </w:p>
    <w:p w14:paraId="302149E2" w14:textId="77777777" w:rsidR="00C135CF" w:rsidRPr="001617FB" w:rsidRDefault="00C135CF" w:rsidP="00C135CF">
      <w:pPr>
        <w:widowControl w:val="0"/>
        <w:tabs>
          <w:tab w:val="left" w:pos="567"/>
        </w:tabs>
        <w:spacing w:after="0" w:line="240" w:lineRule="auto"/>
        <w:ind w:left="567" w:hanging="567"/>
        <w:rPr>
          <w:rFonts w:ascii="Times New Roman" w:hAnsi="Times New Roman"/>
        </w:rPr>
      </w:pPr>
      <w:r w:rsidRPr="001617FB">
        <w:rPr>
          <w:rFonts w:ascii="Times New Roman" w:hAnsi="Times New Roman"/>
        </w:rPr>
        <w:t>4.</w:t>
      </w:r>
      <w:r w:rsidRPr="001617FB">
        <w:rPr>
          <w:rFonts w:ascii="Times New Roman" w:hAnsi="Times New Roman"/>
        </w:rPr>
        <w:tab/>
        <w:t>Galimas šalutinis poveikis</w:t>
      </w:r>
    </w:p>
    <w:p w14:paraId="081C3F44" w14:textId="77777777" w:rsidR="00C135CF" w:rsidRPr="001617FB" w:rsidRDefault="00C135CF" w:rsidP="00C135CF">
      <w:pPr>
        <w:widowControl w:val="0"/>
        <w:tabs>
          <w:tab w:val="left" w:pos="567"/>
        </w:tabs>
        <w:spacing w:after="0" w:line="240" w:lineRule="auto"/>
        <w:ind w:left="567" w:hanging="567"/>
        <w:rPr>
          <w:rFonts w:ascii="Times New Roman" w:hAnsi="Times New Roman"/>
        </w:rPr>
      </w:pPr>
      <w:r w:rsidRPr="001617FB">
        <w:rPr>
          <w:rFonts w:ascii="Times New Roman" w:hAnsi="Times New Roman"/>
        </w:rPr>
        <w:t>5.</w:t>
      </w:r>
      <w:r w:rsidRPr="001617FB">
        <w:rPr>
          <w:rFonts w:ascii="Times New Roman" w:hAnsi="Times New Roman"/>
        </w:rPr>
        <w:tab/>
        <w:t xml:space="preserve">Kaip laikyti </w:t>
      </w:r>
      <w:proofErr w:type="spellStart"/>
      <w:r w:rsidRPr="001617FB">
        <w:rPr>
          <w:rFonts w:ascii="Times New Roman" w:hAnsi="Times New Roman"/>
        </w:rPr>
        <w:t>Spironolactone</w:t>
      </w:r>
      <w:proofErr w:type="spellEnd"/>
      <w:r w:rsidRPr="001617FB">
        <w:rPr>
          <w:rFonts w:ascii="Times New Roman" w:hAnsi="Times New Roman"/>
        </w:rPr>
        <w:t xml:space="preserve"> </w:t>
      </w:r>
      <w:proofErr w:type="spellStart"/>
      <w:r w:rsidRPr="001617FB">
        <w:rPr>
          <w:rFonts w:ascii="Times New Roman" w:hAnsi="Times New Roman"/>
        </w:rPr>
        <w:t>Orion</w:t>
      </w:r>
      <w:proofErr w:type="spellEnd"/>
    </w:p>
    <w:p w14:paraId="3EB3D737" w14:textId="77777777" w:rsidR="00C135CF" w:rsidRPr="001617FB" w:rsidRDefault="00C135CF" w:rsidP="00C135CF">
      <w:pPr>
        <w:widowControl w:val="0"/>
        <w:tabs>
          <w:tab w:val="left" w:pos="567"/>
        </w:tabs>
        <w:spacing w:after="0" w:line="240" w:lineRule="auto"/>
        <w:ind w:left="567" w:hanging="567"/>
        <w:rPr>
          <w:rFonts w:ascii="Times New Roman" w:hAnsi="Times New Roman"/>
        </w:rPr>
      </w:pPr>
      <w:r w:rsidRPr="001617FB">
        <w:rPr>
          <w:rFonts w:ascii="Times New Roman" w:hAnsi="Times New Roman"/>
        </w:rPr>
        <w:t>6.</w:t>
      </w:r>
      <w:r w:rsidRPr="001617FB">
        <w:rPr>
          <w:rFonts w:ascii="Times New Roman" w:hAnsi="Times New Roman"/>
        </w:rPr>
        <w:tab/>
        <w:t>Pakuotės turinys ir kita informacija</w:t>
      </w:r>
    </w:p>
    <w:p w14:paraId="145425B6" w14:textId="77777777" w:rsidR="00C135CF" w:rsidRPr="001617FB" w:rsidRDefault="00C135CF" w:rsidP="00C135CF">
      <w:pPr>
        <w:widowControl w:val="0"/>
        <w:tabs>
          <w:tab w:val="left" w:pos="567"/>
        </w:tabs>
        <w:spacing w:after="0" w:line="240" w:lineRule="auto"/>
        <w:rPr>
          <w:rFonts w:ascii="Times New Roman" w:hAnsi="Times New Roman"/>
        </w:rPr>
      </w:pPr>
    </w:p>
    <w:p w14:paraId="7B376A97" w14:textId="77777777" w:rsidR="00C135CF" w:rsidRPr="001617FB" w:rsidRDefault="00C135CF" w:rsidP="00C135CF">
      <w:pPr>
        <w:widowControl w:val="0"/>
        <w:tabs>
          <w:tab w:val="left" w:pos="567"/>
        </w:tabs>
        <w:spacing w:after="0" w:line="240" w:lineRule="auto"/>
        <w:rPr>
          <w:rFonts w:ascii="Times New Roman" w:hAnsi="Times New Roman"/>
        </w:rPr>
      </w:pPr>
    </w:p>
    <w:p w14:paraId="18011AE5" w14:textId="77777777" w:rsidR="00C135CF" w:rsidRPr="001617FB" w:rsidRDefault="00C135CF" w:rsidP="00C135CF">
      <w:pPr>
        <w:widowControl w:val="0"/>
        <w:tabs>
          <w:tab w:val="left" w:pos="567"/>
        </w:tabs>
        <w:spacing w:after="0" w:line="240" w:lineRule="auto"/>
        <w:ind w:left="567" w:hanging="567"/>
        <w:outlineLvl w:val="1"/>
        <w:rPr>
          <w:rFonts w:ascii="Times New Roman" w:hAnsi="Times New Roman"/>
          <w:b/>
        </w:rPr>
      </w:pPr>
      <w:bookmarkStart w:id="2" w:name="_Toc129243139"/>
      <w:bookmarkStart w:id="3" w:name="_Toc129243264"/>
      <w:r w:rsidRPr="001617FB">
        <w:rPr>
          <w:rFonts w:ascii="Times New Roman" w:hAnsi="Times New Roman"/>
          <w:b/>
        </w:rPr>
        <w:t>1.</w:t>
      </w:r>
      <w:r w:rsidRPr="001617FB">
        <w:rPr>
          <w:rFonts w:ascii="Times New Roman" w:hAnsi="Times New Roman"/>
          <w:b/>
        </w:rPr>
        <w:tab/>
        <w:t xml:space="preserve">Kas yra </w:t>
      </w:r>
      <w:proofErr w:type="spellStart"/>
      <w:r w:rsidRPr="001617FB">
        <w:rPr>
          <w:rFonts w:ascii="Times New Roman" w:hAnsi="Times New Roman"/>
          <w:b/>
        </w:rPr>
        <w:t>Spironolactone</w:t>
      </w:r>
      <w:proofErr w:type="spellEnd"/>
      <w:r w:rsidRPr="001617FB">
        <w:rPr>
          <w:rFonts w:ascii="Times New Roman" w:hAnsi="Times New Roman"/>
          <w:b/>
        </w:rPr>
        <w:t xml:space="preserve"> </w:t>
      </w:r>
      <w:proofErr w:type="spellStart"/>
      <w:r w:rsidRPr="001617FB">
        <w:rPr>
          <w:rFonts w:ascii="Times New Roman" w:hAnsi="Times New Roman"/>
          <w:b/>
        </w:rPr>
        <w:t>Orion</w:t>
      </w:r>
      <w:proofErr w:type="spellEnd"/>
      <w:r w:rsidRPr="001617FB">
        <w:rPr>
          <w:rFonts w:ascii="Times New Roman" w:hAnsi="Times New Roman"/>
          <w:b/>
        </w:rPr>
        <w:t xml:space="preserve"> ir kam jis vartojamas</w:t>
      </w:r>
      <w:bookmarkEnd w:id="2"/>
      <w:bookmarkEnd w:id="3"/>
    </w:p>
    <w:p w14:paraId="7D71765D" w14:textId="77777777" w:rsidR="00C135CF" w:rsidRPr="001617FB" w:rsidRDefault="00C135CF" w:rsidP="00C135CF">
      <w:pPr>
        <w:widowControl w:val="0"/>
        <w:tabs>
          <w:tab w:val="left" w:pos="567"/>
        </w:tabs>
        <w:spacing w:after="0" w:line="240" w:lineRule="auto"/>
        <w:rPr>
          <w:rFonts w:ascii="Times New Roman" w:hAnsi="Times New Roman"/>
        </w:rPr>
      </w:pPr>
    </w:p>
    <w:p w14:paraId="04D6D050" w14:textId="77777777" w:rsidR="00C135CF" w:rsidRPr="001617FB" w:rsidRDefault="00C135CF" w:rsidP="00C135CF">
      <w:pPr>
        <w:widowControl w:val="0"/>
        <w:tabs>
          <w:tab w:val="left" w:pos="567"/>
        </w:tabs>
        <w:spacing w:after="0" w:line="240" w:lineRule="auto"/>
        <w:rPr>
          <w:rFonts w:ascii="Times New Roman" w:hAnsi="Times New Roman"/>
        </w:rPr>
      </w:pPr>
      <w:r w:rsidRPr="001617FB">
        <w:rPr>
          <w:rFonts w:ascii="Times New Roman" w:hAnsi="Times New Roman"/>
        </w:rPr>
        <w:t xml:space="preserve">Šio vaisto veiklioji medžiaga yra </w:t>
      </w:r>
      <w:proofErr w:type="spellStart"/>
      <w:r w:rsidRPr="001617FB">
        <w:rPr>
          <w:rFonts w:ascii="Times New Roman" w:hAnsi="Times New Roman"/>
        </w:rPr>
        <w:t>spironolaktonas</w:t>
      </w:r>
      <w:proofErr w:type="spellEnd"/>
      <w:r w:rsidRPr="001617FB">
        <w:rPr>
          <w:rFonts w:ascii="Times New Roman" w:hAnsi="Times New Roman"/>
        </w:rPr>
        <w:t>, jis mažina padidėjusį skysčių kiekį organizme, skatindamas šlapimo išsiskyrimą. Nuo daugelio kitų diuretikų šis vaistas skiriasi tuo, kad su šlapimu organizmas nepraranda kalio.</w:t>
      </w:r>
    </w:p>
    <w:p w14:paraId="400250B9" w14:textId="77777777" w:rsidR="00C135CF" w:rsidRPr="001617FB" w:rsidRDefault="00C135CF" w:rsidP="00C135CF">
      <w:pPr>
        <w:widowControl w:val="0"/>
        <w:tabs>
          <w:tab w:val="left" w:pos="567"/>
        </w:tabs>
        <w:spacing w:after="0" w:line="240" w:lineRule="auto"/>
        <w:rPr>
          <w:rFonts w:ascii="Times New Roman" w:hAnsi="Times New Roman"/>
        </w:rPr>
      </w:pPr>
    </w:p>
    <w:p w14:paraId="33DFA3DF" w14:textId="77777777" w:rsidR="00C135CF" w:rsidRPr="001617FB" w:rsidRDefault="00C135CF" w:rsidP="00C135CF">
      <w:pPr>
        <w:widowControl w:val="0"/>
        <w:tabs>
          <w:tab w:val="left" w:pos="567"/>
        </w:tabs>
        <w:spacing w:after="0" w:line="240" w:lineRule="auto"/>
        <w:rPr>
          <w:rFonts w:ascii="Times New Roman" w:hAnsi="Times New Roman"/>
        </w:rPr>
      </w:pPr>
      <w:r w:rsidRPr="001617FB">
        <w:rPr>
          <w:rFonts w:ascii="Times New Roman" w:hAnsi="Times New Roman"/>
        </w:rPr>
        <w:t>Vaistas vartojamas:</w:t>
      </w:r>
    </w:p>
    <w:p w14:paraId="259E739C" w14:textId="77777777" w:rsidR="00C135CF" w:rsidRPr="001617FB" w:rsidRDefault="00C135CF" w:rsidP="00C135CF">
      <w:pPr>
        <w:widowControl w:val="0"/>
        <w:numPr>
          <w:ilvl w:val="0"/>
          <w:numId w:val="5"/>
        </w:numPr>
        <w:tabs>
          <w:tab w:val="left" w:pos="567"/>
        </w:tabs>
        <w:spacing w:after="0" w:line="240" w:lineRule="auto"/>
        <w:ind w:left="567" w:hanging="567"/>
        <w:contextualSpacing/>
        <w:rPr>
          <w:rFonts w:ascii="Times New Roman" w:hAnsi="Times New Roman"/>
        </w:rPr>
      </w:pPr>
      <w:r w:rsidRPr="001617FB">
        <w:rPr>
          <w:rFonts w:ascii="Times New Roman" w:hAnsi="Times New Roman"/>
        </w:rPr>
        <w:t>papildomam aukšto kraujospūdžio ligos ir širdies nepakankamumo gydymui pacientams, kuriems gydymas kitais vaistais nėra pakankamai veiksmingas;</w:t>
      </w:r>
    </w:p>
    <w:p w14:paraId="4AC5FA18" w14:textId="77777777" w:rsidR="00C135CF" w:rsidRPr="001617FB" w:rsidRDefault="00C135CF" w:rsidP="00C135CF">
      <w:pPr>
        <w:widowControl w:val="0"/>
        <w:numPr>
          <w:ilvl w:val="0"/>
          <w:numId w:val="5"/>
        </w:numPr>
        <w:tabs>
          <w:tab w:val="left" w:pos="567"/>
        </w:tabs>
        <w:spacing w:after="0" w:line="240" w:lineRule="auto"/>
        <w:ind w:left="567" w:hanging="567"/>
        <w:contextualSpacing/>
        <w:rPr>
          <w:rFonts w:ascii="Times New Roman" w:hAnsi="Times New Roman"/>
        </w:rPr>
      </w:pPr>
      <w:r w:rsidRPr="001617FB">
        <w:rPr>
          <w:rFonts w:ascii="Times New Roman" w:hAnsi="Times New Roman"/>
        </w:rPr>
        <w:t>kūno patinimui, atsiradusiam dėl širdies, inkstų, kepenų ar kitokių ligų, mažinti, kai gydymas kitais vaistais nepakankamai veiksmingas;</w:t>
      </w:r>
    </w:p>
    <w:p w14:paraId="28183D11" w14:textId="77777777" w:rsidR="00C135CF" w:rsidRPr="001617FB" w:rsidRDefault="00C135CF" w:rsidP="00C135CF">
      <w:pPr>
        <w:widowControl w:val="0"/>
        <w:numPr>
          <w:ilvl w:val="0"/>
          <w:numId w:val="5"/>
        </w:numPr>
        <w:tabs>
          <w:tab w:val="left" w:pos="567"/>
        </w:tabs>
        <w:spacing w:after="0" w:line="240" w:lineRule="auto"/>
        <w:ind w:left="567" w:hanging="567"/>
        <w:contextualSpacing/>
        <w:rPr>
          <w:rFonts w:ascii="Times New Roman" w:hAnsi="Times New Roman"/>
        </w:rPr>
      </w:pPr>
      <w:r w:rsidRPr="001617FB">
        <w:rPr>
          <w:rFonts w:ascii="Times New Roman" w:hAnsi="Times New Roman"/>
        </w:rPr>
        <w:t xml:space="preserve">pirminiam </w:t>
      </w:r>
      <w:proofErr w:type="spellStart"/>
      <w:r w:rsidRPr="001617FB">
        <w:rPr>
          <w:rFonts w:ascii="Times New Roman" w:hAnsi="Times New Roman"/>
        </w:rPr>
        <w:t>hiperaldosteronizmui</w:t>
      </w:r>
      <w:proofErr w:type="spellEnd"/>
      <w:r w:rsidRPr="001617FB">
        <w:rPr>
          <w:rFonts w:ascii="Times New Roman" w:hAnsi="Times New Roman"/>
        </w:rPr>
        <w:t xml:space="preserve"> gydyti (kai pernelyg padidėjusi </w:t>
      </w:r>
      <w:proofErr w:type="spellStart"/>
      <w:r w:rsidRPr="001617FB">
        <w:rPr>
          <w:rFonts w:ascii="Times New Roman" w:hAnsi="Times New Roman"/>
        </w:rPr>
        <w:t>aldosterono</w:t>
      </w:r>
      <w:proofErr w:type="spellEnd"/>
      <w:r w:rsidRPr="001617FB">
        <w:rPr>
          <w:rFonts w:ascii="Times New Roman" w:hAnsi="Times New Roman"/>
        </w:rPr>
        <w:t xml:space="preserve"> hormono sekrecija antinksčiuose).</w:t>
      </w:r>
    </w:p>
    <w:p w14:paraId="44EB808E" w14:textId="77777777" w:rsidR="00C135CF" w:rsidRPr="001617FB" w:rsidRDefault="00C135CF" w:rsidP="00C135CF">
      <w:pPr>
        <w:widowControl w:val="0"/>
        <w:tabs>
          <w:tab w:val="left" w:pos="567"/>
        </w:tabs>
        <w:spacing w:after="0" w:line="240" w:lineRule="auto"/>
        <w:rPr>
          <w:rFonts w:ascii="Times New Roman" w:hAnsi="Times New Roman"/>
        </w:rPr>
      </w:pPr>
    </w:p>
    <w:p w14:paraId="19AF9716" w14:textId="77777777" w:rsidR="00C135CF" w:rsidRPr="001617FB" w:rsidRDefault="00C135CF" w:rsidP="00C135CF">
      <w:pPr>
        <w:widowControl w:val="0"/>
        <w:tabs>
          <w:tab w:val="left" w:pos="567"/>
        </w:tabs>
        <w:spacing w:after="0" w:line="240" w:lineRule="auto"/>
        <w:rPr>
          <w:rFonts w:ascii="Times New Roman" w:hAnsi="Times New Roman"/>
        </w:rPr>
      </w:pPr>
      <w:r w:rsidRPr="001617FB">
        <w:rPr>
          <w:rFonts w:ascii="Times New Roman" w:hAnsi="Times New Roman"/>
        </w:rPr>
        <w:t>Gydytojas gali paskirti šį vaistą vartoti ir kitokioms ligoms, nei paminėta pakuotės lapelyje, gydyti.</w:t>
      </w:r>
    </w:p>
    <w:p w14:paraId="0043F61F" w14:textId="77777777" w:rsidR="00C135CF" w:rsidRPr="001617FB" w:rsidRDefault="00C135CF" w:rsidP="00C135CF">
      <w:pPr>
        <w:widowControl w:val="0"/>
        <w:tabs>
          <w:tab w:val="left" w:pos="567"/>
        </w:tabs>
        <w:spacing w:after="0" w:line="240" w:lineRule="auto"/>
        <w:rPr>
          <w:rFonts w:ascii="Times New Roman" w:hAnsi="Times New Roman"/>
        </w:rPr>
      </w:pPr>
    </w:p>
    <w:p w14:paraId="4A45AF8B" w14:textId="77777777" w:rsidR="00C135CF" w:rsidRPr="001617FB" w:rsidRDefault="00C135CF" w:rsidP="00C135CF">
      <w:pPr>
        <w:widowControl w:val="0"/>
        <w:tabs>
          <w:tab w:val="left" w:pos="567"/>
        </w:tabs>
        <w:spacing w:after="0" w:line="240" w:lineRule="auto"/>
        <w:rPr>
          <w:rFonts w:ascii="Times New Roman" w:hAnsi="Times New Roman"/>
        </w:rPr>
      </w:pPr>
      <w:r w:rsidRPr="001617FB">
        <w:rPr>
          <w:rFonts w:ascii="Times New Roman" w:hAnsi="Times New Roman"/>
        </w:rPr>
        <w:t>Vaikus šiuo vaistu galima gydyti tik prižiūrint vaikų ligų specialistui.</w:t>
      </w:r>
    </w:p>
    <w:p w14:paraId="6E6C4EBF" w14:textId="77777777" w:rsidR="00C135CF" w:rsidRPr="001617FB" w:rsidRDefault="00C135CF" w:rsidP="00C135CF">
      <w:pPr>
        <w:widowControl w:val="0"/>
        <w:tabs>
          <w:tab w:val="left" w:pos="567"/>
        </w:tabs>
        <w:spacing w:after="0" w:line="240" w:lineRule="auto"/>
        <w:rPr>
          <w:rFonts w:ascii="Times New Roman" w:hAnsi="Times New Roman"/>
        </w:rPr>
      </w:pPr>
    </w:p>
    <w:p w14:paraId="4C15E927" w14:textId="77777777" w:rsidR="00C135CF" w:rsidRPr="001617FB" w:rsidRDefault="00C135CF" w:rsidP="00C135CF">
      <w:pPr>
        <w:widowControl w:val="0"/>
        <w:tabs>
          <w:tab w:val="left" w:pos="567"/>
        </w:tabs>
        <w:spacing w:after="0" w:line="240" w:lineRule="auto"/>
        <w:rPr>
          <w:rFonts w:ascii="Times New Roman" w:hAnsi="Times New Roman"/>
        </w:rPr>
      </w:pPr>
    </w:p>
    <w:p w14:paraId="7F9E4911" w14:textId="77777777" w:rsidR="00C135CF" w:rsidRPr="001617FB" w:rsidRDefault="00C135CF" w:rsidP="00C135CF">
      <w:pPr>
        <w:widowControl w:val="0"/>
        <w:tabs>
          <w:tab w:val="left" w:pos="567"/>
        </w:tabs>
        <w:spacing w:after="0" w:line="240" w:lineRule="auto"/>
        <w:ind w:left="567" w:hanging="567"/>
        <w:outlineLvl w:val="1"/>
        <w:rPr>
          <w:rFonts w:ascii="Times New Roman" w:hAnsi="Times New Roman"/>
          <w:b/>
        </w:rPr>
      </w:pPr>
      <w:bookmarkStart w:id="4" w:name="_Toc129243140"/>
      <w:bookmarkStart w:id="5" w:name="_Toc129243265"/>
      <w:r w:rsidRPr="001617FB">
        <w:rPr>
          <w:rFonts w:ascii="Times New Roman" w:hAnsi="Times New Roman"/>
          <w:b/>
        </w:rPr>
        <w:t>2.</w:t>
      </w:r>
      <w:r w:rsidRPr="001617FB">
        <w:rPr>
          <w:rFonts w:ascii="Times New Roman" w:hAnsi="Times New Roman"/>
          <w:b/>
        </w:rPr>
        <w:tab/>
        <w:t xml:space="preserve">Kas žinotina prieš vartojant </w:t>
      </w:r>
      <w:proofErr w:type="spellStart"/>
      <w:r w:rsidRPr="001617FB">
        <w:rPr>
          <w:rFonts w:ascii="Times New Roman" w:hAnsi="Times New Roman"/>
          <w:b/>
        </w:rPr>
        <w:t>Spironolactone</w:t>
      </w:r>
      <w:proofErr w:type="spellEnd"/>
      <w:r w:rsidRPr="001617FB">
        <w:rPr>
          <w:rFonts w:ascii="Times New Roman" w:hAnsi="Times New Roman"/>
          <w:b/>
        </w:rPr>
        <w:t xml:space="preserve"> </w:t>
      </w:r>
      <w:proofErr w:type="spellStart"/>
      <w:r w:rsidRPr="001617FB">
        <w:rPr>
          <w:rFonts w:ascii="Times New Roman" w:hAnsi="Times New Roman"/>
          <w:b/>
        </w:rPr>
        <w:t>Orion</w:t>
      </w:r>
      <w:bookmarkEnd w:id="4"/>
      <w:bookmarkEnd w:id="5"/>
      <w:proofErr w:type="spellEnd"/>
    </w:p>
    <w:p w14:paraId="76661173" w14:textId="77777777" w:rsidR="00C135CF" w:rsidRPr="001617FB" w:rsidRDefault="00C135CF" w:rsidP="00C135CF">
      <w:pPr>
        <w:widowControl w:val="0"/>
        <w:tabs>
          <w:tab w:val="left" w:pos="567"/>
        </w:tabs>
        <w:spacing w:after="0" w:line="240" w:lineRule="auto"/>
        <w:rPr>
          <w:rFonts w:ascii="Times New Roman" w:hAnsi="Times New Roman"/>
        </w:rPr>
      </w:pPr>
    </w:p>
    <w:p w14:paraId="44B867C8" w14:textId="77777777" w:rsidR="00C135CF" w:rsidRPr="001617FB" w:rsidRDefault="00C135CF" w:rsidP="00C135CF">
      <w:pPr>
        <w:widowControl w:val="0"/>
        <w:tabs>
          <w:tab w:val="left" w:pos="567"/>
        </w:tabs>
        <w:spacing w:after="0" w:line="240" w:lineRule="auto"/>
        <w:rPr>
          <w:rFonts w:ascii="Times New Roman" w:hAnsi="Times New Roman"/>
          <w:b/>
          <w:bCs/>
        </w:rPr>
      </w:pPr>
      <w:proofErr w:type="spellStart"/>
      <w:r w:rsidRPr="001617FB">
        <w:rPr>
          <w:rFonts w:ascii="Times New Roman" w:hAnsi="Times New Roman"/>
          <w:b/>
          <w:bCs/>
        </w:rPr>
        <w:t>Spironolactone</w:t>
      </w:r>
      <w:proofErr w:type="spellEnd"/>
      <w:r w:rsidRPr="001617FB">
        <w:rPr>
          <w:rFonts w:ascii="Times New Roman" w:hAnsi="Times New Roman"/>
          <w:b/>
          <w:bCs/>
        </w:rPr>
        <w:t xml:space="preserve"> </w:t>
      </w:r>
      <w:proofErr w:type="spellStart"/>
      <w:r w:rsidRPr="001617FB">
        <w:rPr>
          <w:rFonts w:ascii="Times New Roman" w:hAnsi="Times New Roman"/>
          <w:b/>
          <w:bCs/>
        </w:rPr>
        <w:t>Orion</w:t>
      </w:r>
      <w:proofErr w:type="spellEnd"/>
      <w:r w:rsidRPr="001617FB">
        <w:rPr>
          <w:rFonts w:ascii="Times New Roman" w:hAnsi="Times New Roman"/>
          <w:b/>
          <w:bCs/>
        </w:rPr>
        <w:t xml:space="preserve"> vartoti draudžiama:</w:t>
      </w:r>
    </w:p>
    <w:p w14:paraId="717238FF" w14:textId="77777777" w:rsidR="00C135CF" w:rsidRPr="001617FB" w:rsidRDefault="00C135CF" w:rsidP="00C135CF">
      <w:pPr>
        <w:widowControl w:val="0"/>
        <w:numPr>
          <w:ilvl w:val="0"/>
          <w:numId w:val="2"/>
        </w:numPr>
        <w:tabs>
          <w:tab w:val="left" w:pos="567"/>
        </w:tabs>
        <w:spacing w:after="0" w:line="240" w:lineRule="auto"/>
        <w:ind w:left="567" w:hanging="567"/>
        <w:contextualSpacing/>
        <w:rPr>
          <w:rFonts w:ascii="Times New Roman" w:hAnsi="Times New Roman"/>
        </w:rPr>
      </w:pPr>
      <w:r w:rsidRPr="001617FB">
        <w:rPr>
          <w:rFonts w:ascii="Times New Roman" w:hAnsi="Times New Roman"/>
        </w:rPr>
        <w:t xml:space="preserve">jeigu yra alergija </w:t>
      </w:r>
      <w:proofErr w:type="spellStart"/>
      <w:r w:rsidRPr="001617FB">
        <w:rPr>
          <w:rFonts w:ascii="Times New Roman" w:hAnsi="Times New Roman"/>
        </w:rPr>
        <w:t>spironolaktonui</w:t>
      </w:r>
      <w:proofErr w:type="spellEnd"/>
      <w:r w:rsidRPr="001617FB">
        <w:rPr>
          <w:rFonts w:ascii="Times New Roman" w:hAnsi="Times New Roman"/>
        </w:rPr>
        <w:t xml:space="preserve"> arba bet kuriai pagalbinei šio vaisto medžiagai (jos išvardytos 6 skyriuje);</w:t>
      </w:r>
    </w:p>
    <w:p w14:paraId="46018A91" w14:textId="77777777" w:rsidR="00C135CF" w:rsidRPr="001617FB" w:rsidRDefault="00C135CF" w:rsidP="00C135CF">
      <w:pPr>
        <w:widowControl w:val="0"/>
        <w:numPr>
          <w:ilvl w:val="0"/>
          <w:numId w:val="2"/>
        </w:numPr>
        <w:spacing w:after="0" w:line="240" w:lineRule="auto"/>
        <w:ind w:left="567" w:hanging="567"/>
        <w:contextualSpacing/>
        <w:rPr>
          <w:rFonts w:ascii="Times New Roman" w:hAnsi="Times New Roman"/>
        </w:rPr>
      </w:pPr>
      <w:r w:rsidRPr="001617FB">
        <w:rPr>
          <w:rFonts w:ascii="Times New Roman" w:hAnsi="Times New Roman"/>
        </w:rPr>
        <w:t>jeigu yra ūmus arba lėtinis inkstų nepakankamumas;</w:t>
      </w:r>
    </w:p>
    <w:p w14:paraId="442DC74C" w14:textId="77777777" w:rsidR="00C135CF" w:rsidRPr="001617FB" w:rsidRDefault="00C135CF" w:rsidP="00C135CF">
      <w:pPr>
        <w:widowControl w:val="0"/>
        <w:numPr>
          <w:ilvl w:val="0"/>
          <w:numId w:val="2"/>
        </w:numPr>
        <w:tabs>
          <w:tab w:val="left" w:pos="567"/>
        </w:tabs>
        <w:spacing w:after="0" w:line="240" w:lineRule="auto"/>
        <w:ind w:left="567" w:hanging="567"/>
        <w:contextualSpacing/>
        <w:rPr>
          <w:rFonts w:ascii="Times New Roman" w:hAnsi="Times New Roman"/>
        </w:rPr>
      </w:pPr>
      <w:r w:rsidRPr="001617FB">
        <w:rPr>
          <w:rFonts w:ascii="Times New Roman" w:hAnsi="Times New Roman"/>
        </w:rPr>
        <w:t>jeigu organizmas nebeišskiria šlapimo;</w:t>
      </w:r>
    </w:p>
    <w:p w14:paraId="2B439AA8" w14:textId="77777777" w:rsidR="00C135CF" w:rsidRPr="001617FB" w:rsidRDefault="00C135CF" w:rsidP="00C135CF">
      <w:pPr>
        <w:widowControl w:val="0"/>
        <w:numPr>
          <w:ilvl w:val="0"/>
          <w:numId w:val="2"/>
        </w:numPr>
        <w:tabs>
          <w:tab w:val="left" w:pos="567"/>
        </w:tabs>
        <w:spacing w:after="0" w:line="240" w:lineRule="auto"/>
        <w:ind w:left="567" w:hanging="567"/>
        <w:contextualSpacing/>
        <w:rPr>
          <w:rFonts w:ascii="Times New Roman" w:hAnsi="Times New Roman"/>
        </w:rPr>
      </w:pPr>
      <w:r w:rsidRPr="001617FB">
        <w:rPr>
          <w:rFonts w:ascii="Times New Roman" w:hAnsi="Times New Roman"/>
        </w:rPr>
        <w:t>jeigu nustatyta, kad kalio koncentracija kraujyje per didelė;</w:t>
      </w:r>
    </w:p>
    <w:p w14:paraId="5B90F606" w14:textId="77777777" w:rsidR="00C135CF" w:rsidRPr="001617FB" w:rsidRDefault="00C135CF" w:rsidP="00C135CF">
      <w:pPr>
        <w:widowControl w:val="0"/>
        <w:numPr>
          <w:ilvl w:val="0"/>
          <w:numId w:val="2"/>
        </w:numPr>
        <w:tabs>
          <w:tab w:val="left" w:pos="567"/>
        </w:tabs>
        <w:spacing w:after="0" w:line="240" w:lineRule="auto"/>
        <w:ind w:left="567" w:hanging="567"/>
        <w:contextualSpacing/>
        <w:rPr>
          <w:rFonts w:ascii="Times New Roman" w:hAnsi="Times New Roman"/>
        </w:rPr>
      </w:pPr>
      <w:r w:rsidRPr="001617FB">
        <w:rPr>
          <w:rFonts w:ascii="Times New Roman" w:hAnsi="Times New Roman"/>
        </w:rPr>
        <w:t>jeigu natrio kiekis kraujyje per mažas;</w:t>
      </w:r>
    </w:p>
    <w:p w14:paraId="633B1999" w14:textId="77777777" w:rsidR="00C135CF" w:rsidRPr="001617FB" w:rsidRDefault="00C135CF" w:rsidP="00C135CF">
      <w:pPr>
        <w:widowControl w:val="0"/>
        <w:numPr>
          <w:ilvl w:val="0"/>
          <w:numId w:val="2"/>
        </w:numPr>
        <w:tabs>
          <w:tab w:val="left" w:pos="567"/>
        </w:tabs>
        <w:spacing w:after="0" w:line="240" w:lineRule="auto"/>
        <w:ind w:left="567" w:hanging="567"/>
        <w:contextualSpacing/>
        <w:rPr>
          <w:rFonts w:ascii="Times New Roman" w:hAnsi="Times New Roman"/>
        </w:rPr>
      </w:pPr>
      <w:r w:rsidRPr="001617FB">
        <w:rPr>
          <w:rFonts w:ascii="Times New Roman" w:hAnsi="Times New Roman"/>
        </w:rPr>
        <w:t xml:space="preserve">jeigu yra nustatyta, kad Jums pasireiškė ūminis antinksčių žievės nepakankamumas (vadinamoji </w:t>
      </w:r>
      <w:proofErr w:type="spellStart"/>
      <w:r w:rsidRPr="001617FB">
        <w:rPr>
          <w:rFonts w:ascii="Times New Roman" w:hAnsi="Times New Roman"/>
        </w:rPr>
        <w:t>Adisono</w:t>
      </w:r>
      <w:proofErr w:type="spellEnd"/>
      <w:r w:rsidRPr="001617FB">
        <w:rPr>
          <w:rFonts w:ascii="Times New Roman" w:hAnsi="Times New Roman"/>
        </w:rPr>
        <w:t xml:space="preserve"> ligos krizė);</w:t>
      </w:r>
    </w:p>
    <w:p w14:paraId="6D51DF1E" w14:textId="77777777" w:rsidR="00C135CF" w:rsidRPr="001617FB" w:rsidRDefault="00C135CF" w:rsidP="00C135CF">
      <w:pPr>
        <w:widowControl w:val="0"/>
        <w:numPr>
          <w:ilvl w:val="0"/>
          <w:numId w:val="2"/>
        </w:numPr>
        <w:tabs>
          <w:tab w:val="left" w:pos="567"/>
        </w:tabs>
        <w:spacing w:after="0" w:line="240" w:lineRule="auto"/>
        <w:ind w:left="567" w:hanging="567"/>
        <w:contextualSpacing/>
        <w:rPr>
          <w:rFonts w:ascii="Times New Roman" w:hAnsi="Times New Roman"/>
        </w:rPr>
      </w:pPr>
      <w:r w:rsidRPr="001617FB">
        <w:rPr>
          <w:rFonts w:ascii="Times New Roman" w:hAnsi="Times New Roman"/>
        </w:rPr>
        <w:t xml:space="preserve">jeigu Jums yra įgimtas raudonojo kraujo pigmento hemoglobino sutrikimas, sukeliantis odos </w:t>
      </w:r>
      <w:r w:rsidRPr="001617FB">
        <w:rPr>
          <w:rFonts w:ascii="Times New Roman" w:hAnsi="Times New Roman"/>
        </w:rPr>
        <w:lastRenderedPageBreak/>
        <w:t>pūslių atsiradimą, pilvo skausmą ir nervų sistemos sutrikimų (</w:t>
      </w:r>
      <w:proofErr w:type="spellStart"/>
      <w:r w:rsidRPr="001617FB">
        <w:rPr>
          <w:rFonts w:ascii="Times New Roman" w:hAnsi="Times New Roman"/>
        </w:rPr>
        <w:t>porfirija</w:t>
      </w:r>
      <w:proofErr w:type="spellEnd"/>
      <w:r w:rsidRPr="001617FB">
        <w:rPr>
          <w:rFonts w:ascii="Times New Roman" w:hAnsi="Times New Roman"/>
        </w:rPr>
        <w:t>);</w:t>
      </w:r>
    </w:p>
    <w:p w14:paraId="78E9683F" w14:textId="77777777" w:rsidR="00C135CF" w:rsidRPr="001617FB" w:rsidRDefault="00C135CF" w:rsidP="00C135CF">
      <w:pPr>
        <w:widowControl w:val="0"/>
        <w:numPr>
          <w:ilvl w:val="0"/>
          <w:numId w:val="2"/>
        </w:numPr>
        <w:tabs>
          <w:tab w:val="left" w:pos="567"/>
        </w:tabs>
        <w:spacing w:after="0" w:line="240" w:lineRule="auto"/>
        <w:ind w:left="567" w:hanging="567"/>
        <w:contextualSpacing/>
        <w:rPr>
          <w:rFonts w:ascii="Times New Roman" w:hAnsi="Times New Roman"/>
        </w:rPr>
      </w:pPr>
      <w:r w:rsidRPr="001617FB">
        <w:rPr>
          <w:rFonts w:ascii="Times New Roman" w:hAnsi="Times New Roman"/>
        </w:rPr>
        <w:t>vaikams, kuriems yra vidutinio sunkumo ar sunki inkstų liga.</w:t>
      </w:r>
    </w:p>
    <w:p w14:paraId="2D513DE3" w14:textId="77777777" w:rsidR="00C135CF" w:rsidRPr="001617FB" w:rsidRDefault="00C135CF" w:rsidP="00C135CF">
      <w:pPr>
        <w:widowControl w:val="0"/>
        <w:tabs>
          <w:tab w:val="left" w:pos="567"/>
        </w:tabs>
        <w:spacing w:after="0" w:line="240" w:lineRule="auto"/>
        <w:rPr>
          <w:rFonts w:ascii="Times New Roman" w:hAnsi="Times New Roman"/>
        </w:rPr>
      </w:pPr>
    </w:p>
    <w:p w14:paraId="20BFF0D4" w14:textId="77777777" w:rsidR="00C135CF" w:rsidRPr="001617FB" w:rsidRDefault="00C135CF" w:rsidP="00C135CF">
      <w:pPr>
        <w:keepNext/>
        <w:keepLines/>
        <w:widowControl w:val="0"/>
        <w:tabs>
          <w:tab w:val="left" w:pos="567"/>
        </w:tabs>
        <w:spacing w:after="0" w:line="240" w:lineRule="auto"/>
        <w:rPr>
          <w:rFonts w:ascii="Times New Roman" w:hAnsi="Times New Roman"/>
          <w:b/>
          <w:bCs/>
        </w:rPr>
      </w:pPr>
      <w:r w:rsidRPr="001617FB">
        <w:rPr>
          <w:rFonts w:ascii="Times New Roman" w:hAnsi="Times New Roman"/>
          <w:b/>
          <w:bCs/>
        </w:rPr>
        <w:t xml:space="preserve">Įspėjimai ir atsargumo priemonės </w:t>
      </w:r>
    </w:p>
    <w:p w14:paraId="7E86B3CD" w14:textId="77777777" w:rsidR="00C135CF" w:rsidRPr="001617FB" w:rsidRDefault="00C135CF" w:rsidP="00C135CF">
      <w:pPr>
        <w:keepNext/>
        <w:keepLines/>
        <w:widowControl w:val="0"/>
        <w:tabs>
          <w:tab w:val="left" w:pos="567"/>
        </w:tabs>
        <w:spacing w:after="0" w:line="240" w:lineRule="auto"/>
        <w:contextualSpacing/>
        <w:rPr>
          <w:rFonts w:ascii="Times New Roman" w:hAnsi="Times New Roman"/>
          <w:bCs/>
          <w:u w:val="single"/>
        </w:rPr>
      </w:pPr>
      <w:r w:rsidRPr="00E01917">
        <w:rPr>
          <w:rFonts w:ascii="Times New Roman" w:hAnsi="Times New Roman"/>
          <w:bCs/>
          <w:u w:val="single"/>
        </w:rPr>
        <w:t xml:space="preserve">Pasitarkite su gydytoju arba vaistininku, prieš pradėdami vartoti </w:t>
      </w:r>
      <w:proofErr w:type="spellStart"/>
      <w:r w:rsidRPr="00E01917">
        <w:rPr>
          <w:rFonts w:ascii="Times New Roman" w:hAnsi="Times New Roman"/>
          <w:bCs/>
          <w:u w:val="single"/>
        </w:rPr>
        <w:t>Spironolactone</w:t>
      </w:r>
      <w:proofErr w:type="spellEnd"/>
      <w:r w:rsidRPr="00E01917">
        <w:rPr>
          <w:rFonts w:ascii="Times New Roman" w:hAnsi="Times New Roman"/>
          <w:bCs/>
          <w:u w:val="single"/>
        </w:rPr>
        <w:t xml:space="preserve"> </w:t>
      </w:r>
      <w:proofErr w:type="spellStart"/>
      <w:r w:rsidRPr="00E01917">
        <w:rPr>
          <w:rFonts w:ascii="Times New Roman" w:hAnsi="Times New Roman"/>
          <w:bCs/>
          <w:u w:val="single"/>
        </w:rPr>
        <w:t>Orion</w:t>
      </w:r>
      <w:proofErr w:type="spellEnd"/>
      <w:r w:rsidRPr="00E01917">
        <w:rPr>
          <w:rFonts w:ascii="Times New Roman" w:hAnsi="Times New Roman"/>
          <w:bCs/>
          <w:u w:val="single"/>
        </w:rPr>
        <w:t>:</w:t>
      </w:r>
    </w:p>
    <w:p w14:paraId="10ACC7EC" w14:textId="77777777" w:rsidR="00C135CF" w:rsidRPr="001617FB" w:rsidRDefault="00C135CF" w:rsidP="00C135CF">
      <w:pPr>
        <w:widowControl w:val="0"/>
        <w:numPr>
          <w:ilvl w:val="0"/>
          <w:numId w:val="3"/>
        </w:numPr>
        <w:tabs>
          <w:tab w:val="left" w:pos="567"/>
        </w:tabs>
        <w:spacing w:after="0" w:line="240" w:lineRule="auto"/>
        <w:ind w:left="567" w:hanging="567"/>
        <w:contextualSpacing/>
        <w:rPr>
          <w:rFonts w:ascii="Times New Roman" w:hAnsi="Times New Roman"/>
          <w:bCs/>
        </w:rPr>
      </w:pPr>
      <w:r w:rsidRPr="001617FB">
        <w:rPr>
          <w:rFonts w:ascii="Times New Roman" w:hAnsi="Times New Roman"/>
          <w:bCs/>
        </w:rPr>
        <w:t>jeigu Jums yra kepenų ar inkstų nepakankamumas;</w:t>
      </w:r>
    </w:p>
    <w:p w14:paraId="4F7E535E" w14:textId="77777777" w:rsidR="00C135CF" w:rsidRPr="001617FB" w:rsidRDefault="00C135CF" w:rsidP="00C135CF">
      <w:pPr>
        <w:widowControl w:val="0"/>
        <w:numPr>
          <w:ilvl w:val="0"/>
          <w:numId w:val="3"/>
        </w:numPr>
        <w:tabs>
          <w:tab w:val="left" w:pos="567"/>
        </w:tabs>
        <w:spacing w:after="0" w:line="240" w:lineRule="auto"/>
        <w:ind w:left="567" w:hanging="567"/>
        <w:contextualSpacing/>
        <w:rPr>
          <w:rFonts w:ascii="Times New Roman" w:hAnsi="Times New Roman"/>
          <w:bCs/>
        </w:rPr>
      </w:pPr>
      <w:r w:rsidRPr="001617FB">
        <w:rPr>
          <w:rFonts w:ascii="Times New Roman" w:hAnsi="Times New Roman"/>
          <w:bCs/>
        </w:rPr>
        <w:t>jeigu sergate cukriniu diabetu ir Jūsų inkstų funkcija sutrikusi;</w:t>
      </w:r>
    </w:p>
    <w:p w14:paraId="3C51248D" w14:textId="77777777" w:rsidR="00C135CF" w:rsidRDefault="00C135CF" w:rsidP="00C135CF">
      <w:pPr>
        <w:widowControl w:val="0"/>
        <w:numPr>
          <w:ilvl w:val="0"/>
          <w:numId w:val="3"/>
        </w:numPr>
        <w:tabs>
          <w:tab w:val="left" w:pos="567"/>
        </w:tabs>
        <w:spacing w:after="0" w:line="240" w:lineRule="auto"/>
        <w:ind w:left="567" w:hanging="567"/>
        <w:contextualSpacing/>
        <w:rPr>
          <w:rFonts w:ascii="Times New Roman" w:hAnsi="Times New Roman"/>
          <w:bCs/>
        </w:rPr>
      </w:pPr>
      <w:r w:rsidRPr="001617FB">
        <w:rPr>
          <w:rFonts w:ascii="Times New Roman" w:hAnsi="Times New Roman"/>
          <w:bCs/>
        </w:rPr>
        <w:t>jeigu turite skrandžio ar dvylikapirštės žarnos opą</w:t>
      </w:r>
      <w:r>
        <w:rPr>
          <w:rFonts w:ascii="Times New Roman" w:hAnsi="Times New Roman"/>
          <w:bCs/>
        </w:rPr>
        <w:t>;</w:t>
      </w:r>
    </w:p>
    <w:p w14:paraId="0FF4022D" w14:textId="77777777" w:rsidR="00C135CF" w:rsidRPr="001617FB" w:rsidRDefault="00C135CF" w:rsidP="00C135CF">
      <w:pPr>
        <w:widowControl w:val="0"/>
        <w:numPr>
          <w:ilvl w:val="0"/>
          <w:numId w:val="3"/>
        </w:numPr>
        <w:tabs>
          <w:tab w:val="left" w:pos="567"/>
        </w:tabs>
        <w:spacing w:after="0" w:line="240" w:lineRule="auto"/>
        <w:ind w:left="567" w:hanging="567"/>
        <w:contextualSpacing/>
        <w:rPr>
          <w:rFonts w:ascii="Times New Roman" w:hAnsi="Times New Roman"/>
          <w:bCs/>
        </w:rPr>
      </w:pPr>
      <w:r>
        <w:rPr>
          <w:rFonts w:ascii="Times New Roman" w:hAnsi="Times New Roman"/>
          <w:bCs/>
        </w:rPr>
        <w:t>jeigu esate nėščia</w:t>
      </w:r>
      <w:r w:rsidRPr="001617FB">
        <w:rPr>
          <w:rFonts w:ascii="Times New Roman" w:hAnsi="Times New Roman"/>
          <w:bCs/>
        </w:rPr>
        <w:t>.</w:t>
      </w:r>
    </w:p>
    <w:p w14:paraId="1F0440BB" w14:textId="77777777" w:rsidR="00C135CF" w:rsidRPr="001617FB" w:rsidRDefault="00C135CF" w:rsidP="00C135CF">
      <w:pPr>
        <w:widowControl w:val="0"/>
        <w:tabs>
          <w:tab w:val="left" w:pos="567"/>
        </w:tabs>
        <w:spacing w:after="0" w:line="240" w:lineRule="auto"/>
        <w:rPr>
          <w:rFonts w:ascii="Times New Roman" w:hAnsi="Times New Roman"/>
        </w:rPr>
      </w:pPr>
    </w:p>
    <w:p w14:paraId="01340B3F" w14:textId="77777777" w:rsidR="00C135CF" w:rsidRPr="001617FB" w:rsidRDefault="00C135CF" w:rsidP="00C135CF">
      <w:pPr>
        <w:widowControl w:val="0"/>
        <w:tabs>
          <w:tab w:val="left" w:pos="567"/>
        </w:tabs>
        <w:spacing w:after="0" w:line="240" w:lineRule="auto"/>
        <w:rPr>
          <w:rFonts w:ascii="Times New Roman" w:hAnsi="Times New Roman"/>
          <w:bCs/>
        </w:rPr>
      </w:pPr>
      <w:proofErr w:type="spellStart"/>
      <w:r w:rsidRPr="001617FB">
        <w:rPr>
          <w:rFonts w:ascii="Times New Roman" w:hAnsi="Times New Roman"/>
          <w:bCs/>
        </w:rPr>
        <w:t>Spironolactone</w:t>
      </w:r>
      <w:proofErr w:type="spellEnd"/>
      <w:r w:rsidRPr="001617FB">
        <w:rPr>
          <w:rFonts w:ascii="Times New Roman" w:hAnsi="Times New Roman"/>
          <w:bCs/>
        </w:rPr>
        <w:t xml:space="preserve"> </w:t>
      </w:r>
      <w:proofErr w:type="spellStart"/>
      <w:r w:rsidRPr="001617FB">
        <w:rPr>
          <w:rFonts w:ascii="Times New Roman" w:hAnsi="Times New Roman"/>
          <w:bCs/>
        </w:rPr>
        <w:t>Orion</w:t>
      </w:r>
      <w:proofErr w:type="spellEnd"/>
      <w:r w:rsidRPr="001617FB">
        <w:rPr>
          <w:rFonts w:ascii="Times New Roman" w:hAnsi="Times New Roman"/>
          <w:bCs/>
        </w:rPr>
        <w:t xml:space="preserve"> vartojant kartu su tam tikrais vaistais, kalio papildais ir maistu, kuriame gausu kalio, gali pasireikšti sunki </w:t>
      </w:r>
      <w:proofErr w:type="spellStart"/>
      <w:r w:rsidRPr="001617FB">
        <w:rPr>
          <w:rFonts w:ascii="Times New Roman" w:hAnsi="Times New Roman"/>
          <w:bCs/>
        </w:rPr>
        <w:t>hiperkalemija</w:t>
      </w:r>
      <w:proofErr w:type="spellEnd"/>
      <w:r w:rsidRPr="001617FB">
        <w:rPr>
          <w:rFonts w:ascii="Times New Roman" w:hAnsi="Times New Roman"/>
          <w:bCs/>
        </w:rPr>
        <w:t xml:space="preserve"> (kalio kiekio kraujyje padidėjimas). Sunki </w:t>
      </w:r>
      <w:proofErr w:type="spellStart"/>
      <w:r w:rsidRPr="001617FB">
        <w:rPr>
          <w:rFonts w:ascii="Times New Roman" w:hAnsi="Times New Roman"/>
          <w:bCs/>
        </w:rPr>
        <w:t>hiperkalemija</w:t>
      </w:r>
      <w:proofErr w:type="spellEnd"/>
      <w:r w:rsidRPr="001617FB">
        <w:rPr>
          <w:rFonts w:ascii="Times New Roman" w:hAnsi="Times New Roman"/>
          <w:bCs/>
        </w:rPr>
        <w:t xml:space="preserve"> gali pasireikšti šiais simptomais: mėšlungiu, nereguliariu širdies ritmu, viduriavimu, pykinimu, svaiguliu arba galvos skausmu.</w:t>
      </w:r>
    </w:p>
    <w:p w14:paraId="44A02409" w14:textId="77777777" w:rsidR="00C135CF" w:rsidRPr="001617FB" w:rsidRDefault="00C135CF" w:rsidP="00C135CF">
      <w:pPr>
        <w:widowControl w:val="0"/>
        <w:tabs>
          <w:tab w:val="left" w:pos="567"/>
        </w:tabs>
        <w:spacing w:after="0" w:line="240" w:lineRule="auto"/>
        <w:rPr>
          <w:rFonts w:ascii="Times New Roman" w:hAnsi="Times New Roman"/>
        </w:rPr>
      </w:pPr>
    </w:p>
    <w:p w14:paraId="4E93574B" w14:textId="77777777" w:rsidR="00C135CF" w:rsidRPr="001617FB" w:rsidRDefault="00C135CF" w:rsidP="00C135CF">
      <w:pPr>
        <w:widowControl w:val="0"/>
        <w:tabs>
          <w:tab w:val="left" w:pos="567"/>
        </w:tabs>
        <w:spacing w:after="0" w:line="240" w:lineRule="auto"/>
        <w:rPr>
          <w:rFonts w:ascii="Times New Roman" w:hAnsi="Times New Roman"/>
        </w:rPr>
      </w:pPr>
      <w:r w:rsidRPr="001617FB">
        <w:rPr>
          <w:rFonts w:ascii="Times New Roman" w:hAnsi="Times New Roman"/>
        </w:rPr>
        <w:t>Taip pat pasakykite gydytojui, jeigu sergate kitokiomis ligomis arba esate alergiškas.</w:t>
      </w:r>
    </w:p>
    <w:p w14:paraId="0588BE61" w14:textId="77777777" w:rsidR="00C135CF" w:rsidRPr="001617FB" w:rsidRDefault="00C135CF" w:rsidP="00C135CF">
      <w:pPr>
        <w:widowControl w:val="0"/>
        <w:tabs>
          <w:tab w:val="left" w:pos="567"/>
        </w:tabs>
        <w:spacing w:after="0" w:line="240" w:lineRule="auto"/>
        <w:rPr>
          <w:rFonts w:ascii="Times New Roman" w:hAnsi="Times New Roman"/>
        </w:rPr>
      </w:pPr>
    </w:p>
    <w:p w14:paraId="69FC3274" w14:textId="77777777" w:rsidR="00C135CF" w:rsidRPr="001617FB" w:rsidRDefault="00C135CF" w:rsidP="00C135CF">
      <w:pPr>
        <w:widowControl w:val="0"/>
        <w:tabs>
          <w:tab w:val="left" w:pos="567"/>
        </w:tabs>
        <w:spacing w:after="0" w:line="240" w:lineRule="auto"/>
        <w:rPr>
          <w:rFonts w:ascii="Times New Roman" w:hAnsi="Times New Roman"/>
          <w:u w:val="single"/>
        </w:rPr>
      </w:pPr>
      <w:r w:rsidRPr="001617FB">
        <w:rPr>
          <w:rFonts w:ascii="Times New Roman" w:hAnsi="Times New Roman"/>
          <w:u w:val="single"/>
        </w:rPr>
        <w:t>Jeigu Jums reikalinga operacija</w:t>
      </w:r>
    </w:p>
    <w:p w14:paraId="0B287438" w14:textId="77777777" w:rsidR="00C135CF" w:rsidRPr="001617FB" w:rsidRDefault="00C135CF" w:rsidP="00C135CF">
      <w:pPr>
        <w:widowControl w:val="0"/>
        <w:tabs>
          <w:tab w:val="left" w:pos="567"/>
        </w:tabs>
        <w:spacing w:after="0" w:line="240" w:lineRule="auto"/>
        <w:rPr>
          <w:rFonts w:ascii="Times New Roman" w:hAnsi="Times New Roman"/>
        </w:rPr>
      </w:pPr>
      <w:r w:rsidRPr="001617FB">
        <w:rPr>
          <w:rFonts w:ascii="Times New Roman" w:hAnsi="Times New Roman"/>
        </w:rPr>
        <w:t>Jeigu gydymo šiuo vaistu metu Jums turi būti atliekama operacija, pasakykite gydytojui, kad vartojate šį vaistą.</w:t>
      </w:r>
    </w:p>
    <w:p w14:paraId="29FF4749" w14:textId="77777777" w:rsidR="00C135CF" w:rsidRPr="001617FB" w:rsidRDefault="00C135CF" w:rsidP="00C135CF">
      <w:pPr>
        <w:widowControl w:val="0"/>
        <w:tabs>
          <w:tab w:val="left" w:pos="567"/>
        </w:tabs>
        <w:spacing w:after="0" w:line="240" w:lineRule="auto"/>
        <w:rPr>
          <w:rFonts w:ascii="Times New Roman" w:hAnsi="Times New Roman"/>
        </w:rPr>
      </w:pPr>
    </w:p>
    <w:p w14:paraId="415E852D" w14:textId="77777777" w:rsidR="00C135CF" w:rsidRPr="00E01917" w:rsidRDefault="00C135CF" w:rsidP="00C135CF">
      <w:pPr>
        <w:widowControl w:val="0"/>
        <w:tabs>
          <w:tab w:val="left" w:pos="567"/>
        </w:tabs>
        <w:spacing w:after="0" w:line="240" w:lineRule="auto"/>
        <w:rPr>
          <w:rFonts w:ascii="Times New Roman" w:hAnsi="Times New Roman"/>
          <w:b/>
          <w:bCs/>
        </w:rPr>
      </w:pPr>
      <w:r w:rsidRPr="00E01917">
        <w:rPr>
          <w:rFonts w:ascii="Times New Roman" w:hAnsi="Times New Roman"/>
          <w:b/>
          <w:bCs/>
        </w:rPr>
        <w:t>Vaikams</w:t>
      </w:r>
    </w:p>
    <w:p w14:paraId="6227D807" w14:textId="77777777" w:rsidR="00C135CF" w:rsidRPr="001617FB" w:rsidRDefault="00C135CF" w:rsidP="00C135CF">
      <w:pPr>
        <w:widowControl w:val="0"/>
        <w:tabs>
          <w:tab w:val="left" w:pos="567"/>
        </w:tabs>
        <w:spacing w:after="0" w:line="240" w:lineRule="auto"/>
        <w:rPr>
          <w:rFonts w:ascii="Times New Roman" w:hAnsi="Times New Roman"/>
        </w:rPr>
      </w:pPr>
      <w:r w:rsidRPr="001617FB">
        <w:rPr>
          <w:rFonts w:ascii="Times New Roman" w:hAnsi="Times New Roman"/>
        </w:rPr>
        <w:t xml:space="preserve">Vaikams, kurių aukštas kraujospūdis ir kuriems yra lengvas inkstų funkcijos nepakankamumas, </w:t>
      </w:r>
      <w:proofErr w:type="spellStart"/>
      <w:r w:rsidRPr="001617FB">
        <w:rPr>
          <w:rFonts w:ascii="Times New Roman" w:hAnsi="Times New Roman"/>
        </w:rPr>
        <w:t>Spironolactone</w:t>
      </w:r>
      <w:proofErr w:type="spellEnd"/>
      <w:r w:rsidRPr="001617FB">
        <w:rPr>
          <w:rFonts w:ascii="Times New Roman" w:hAnsi="Times New Roman"/>
        </w:rPr>
        <w:t xml:space="preserve"> </w:t>
      </w:r>
      <w:proofErr w:type="spellStart"/>
      <w:r w:rsidRPr="001617FB">
        <w:rPr>
          <w:rFonts w:ascii="Times New Roman" w:hAnsi="Times New Roman"/>
        </w:rPr>
        <w:t>Orion</w:t>
      </w:r>
      <w:proofErr w:type="spellEnd"/>
      <w:r w:rsidRPr="001617FB">
        <w:rPr>
          <w:rFonts w:ascii="Times New Roman" w:hAnsi="Times New Roman"/>
        </w:rPr>
        <w:t xml:space="preserve"> reikia vartoti atsargiai, nes yra </w:t>
      </w:r>
      <w:proofErr w:type="spellStart"/>
      <w:r w:rsidRPr="001617FB">
        <w:rPr>
          <w:rFonts w:ascii="Times New Roman" w:hAnsi="Times New Roman"/>
        </w:rPr>
        <w:t>hiperkalemijos</w:t>
      </w:r>
      <w:proofErr w:type="spellEnd"/>
      <w:r w:rsidRPr="001617FB">
        <w:rPr>
          <w:rFonts w:ascii="Times New Roman" w:hAnsi="Times New Roman"/>
        </w:rPr>
        <w:t xml:space="preserve"> (padidėjusio kalio kiekio kraujyje) rizika.</w:t>
      </w:r>
    </w:p>
    <w:p w14:paraId="2D9765BA" w14:textId="77777777" w:rsidR="00C135CF" w:rsidRPr="001617FB" w:rsidRDefault="00C135CF" w:rsidP="00C135CF">
      <w:pPr>
        <w:widowControl w:val="0"/>
        <w:tabs>
          <w:tab w:val="left" w:pos="567"/>
        </w:tabs>
        <w:spacing w:after="0" w:line="240" w:lineRule="auto"/>
        <w:rPr>
          <w:rFonts w:ascii="Times New Roman" w:hAnsi="Times New Roman"/>
        </w:rPr>
      </w:pPr>
    </w:p>
    <w:p w14:paraId="24265A9A" w14:textId="77777777" w:rsidR="00C135CF" w:rsidRPr="001617FB" w:rsidRDefault="00C135CF" w:rsidP="00C135CF">
      <w:pPr>
        <w:widowControl w:val="0"/>
        <w:tabs>
          <w:tab w:val="left" w:pos="567"/>
        </w:tabs>
        <w:spacing w:after="0" w:line="240" w:lineRule="auto"/>
        <w:rPr>
          <w:rFonts w:ascii="Times New Roman" w:hAnsi="Times New Roman"/>
        </w:rPr>
      </w:pPr>
      <w:proofErr w:type="spellStart"/>
      <w:r w:rsidRPr="001617FB">
        <w:rPr>
          <w:rFonts w:ascii="Times New Roman" w:hAnsi="Times New Roman"/>
        </w:rPr>
        <w:t>Spironolactone</w:t>
      </w:r>
      <w:proofErr w:type="spellEnd"/>
      <w:r w:rsidRPr="001617FB">
        <w:rPr>
          <w:rFonts w:ascii="Times New Roman" w:hAnsi="Times New Roman"/>
        </w:rPr>
        <w:t xml:space="preserve"> </w:t>
      </w:r>
      <w:proofErr w:type="spellStart"/>
      <w:r w:rsidRPr="001617FB">
        <w:rPr>
          <w:rFonts w:ascii="Times New Roman" w:hAnsi="Times New Roman"/>
        </w:rPr>
        <w:t>Orion</w:t>
      </w:r>
      <w:proofErr w:type="spellEnd"/>
      <w:r w:rsidRPr="001617FB">
        <w:rPr>
          <w:rFonts w:ascii="Times New Roman" w:hAnsi="Times New Roman"/>
        </w:rPr>
        <w:t xml:space="preserve"> draudžiama vartoti vaikams, kuriems yra vidutinio sunkumo ar sunkus inkstų funkcijos nepakankamumas (žr. skyrių „</w:t>
      </w:r>
      <w:proofErr w:type="spellStart"/>
      <w:r w:rsidRPr="001617FB">
        <w:rPr>
          <w:rFonts w:ascii="Times New Roman" w:hAnsi="Times New Roman"/>
        </w:rPr>
        <w:t>Spironolactone</w:t>
      </w:r>
      <w:proofErr w:type="spellEnd"/>
      <w:r w:rsidRPr="001617FB">
        <w:rPr>
          <w:rFonts w:ascii="Times New Roman" w:hAnsi="Times New Roman"/>
        </w:rPr>
        <w:t xml:space="preserve"> </w:t>
      </w:r>
      <w:proofErr w:type="spellStart"/>
      <w:r w:rsidRPr="001617FB">
        <w:rPr>
          <w:rFonts w:ascii="Times New Roman" w:hAnsi="Times New Roman"/>
        </w:rPr>
        <w:t>Orion</w:t>
      </w:r>
      <w:proofErr w:type="spellEnd"/>
      <w:r w:rsidRPr="001617FB">
        <w:rPr>
          <w:rFonts w:ascii="Times New Roman" w:hAnsi="Times New Roman"/>
        </w:rPr>
        <w:t xml:space="preserve"> vartoti draudžiama“).</w:t>
      </w:r>
    </w:p>
    <w:p w14:paraId="6E6E8B1A" w14:textId="77777777" w:rsidR="00C135CF" w:rsidRPr="001617FB" w:rsidRDefault="00C135CF" w:rsidP="00C135CF">
      <w:pPr>
        <w:widowControl w:val="0"/>
        <w:tabs>
          <w:tab w:val="left" w:pos="567"/>
        </w:tabs>
        <w:spacing w:after="0" w:line="240" w:lineRule="auto"/>
        <w:rPr>
          <w:rFonts w:ascii="Times New Roman" w:hAnsi="Times New Roman"/>
        </w:rPr>
      </w:pPr>
    </w:p>
    <w:p w14:paraId="21DB5763" w14:textId="77777777" w:rsidR="00C135CF" w:rsidRPr="001617FB" w:rsidRDefault="00C135CF" w:rsidP="00C135CF">
      <w:pPr>
        <w:widowControl w:val="0"/>
        <w:tabs>
          <w:tab w:val="left" w:pos="567"/>
        </w:tabs>
        <w:spacing w:after="0" w:line="240" w:lineRule="auto"/>
        <w:rPr>
          <w:rFonts w:ascii="Times New Roman" w:hAnsi="Times New Roman"/>
          <w:b/>
          <w:bCs/>
        </w:rPr>
      </w:pPr>
      <w:r w:rsidRPr="001617FB">
        <w:rPr>
          <w:rFonts w:ascii="Times New Roman" w:hAnsi="Times New Roman"/>
          <w:b/>
          <w:bCs/>
        </w:rPr>
        <w:t xml:space="preserve">Kiti vaistai ir </w:t>
      </w:r>
      <w:proofErr w:type="spellStart"/>
      <w:r w:rsidRPr="001617FB">
        <w:rPr>
          <w:rFonts w:ascii="Times New Roman" w:hAnsi="Times New Roman"/>
          <w:b/>
          <w:bCs/>
        </w:rPr>
        <w:t>Spironolactone</w:t>
      </w:r>
      <w:proofErr w:type="spellEnd"/>
      <w:r w:rsidRPr="001617FB">
        <w:rPr>
          <w:rFonts w:ascii="Times New Roman" w:hAnsi="Times New Roman"/>
          <w:b/>
          <w:bCs/>
        </w:rPr>
        <w:t xml:space="preserve"> </w:t>
      </w:r>
      <w:proofErr w:type="spellStart"/>
      <w:r w:rsidRPr="001617FB">
        <w:rPr>
          <w:rFonts w:ascii="Times New Roman" w:hAnsi="Times New Roman"/>
          <w:b/>
          <w:bCs/>
        </w:rPr>
        <w:t>Orion</w:t>
      </w:r>
      <w:proofErr w:type="spellEnd"/>
    </w:p>
    <w:p w14:paraId="76B43D04" w14:textId="77777777" w:rsidR="00C135CF" w:rsidRPr="001617FB" w:rsidRDefault="00C135CF" w:rsidP="00C135CF">
      <w:pPr>
        <w:widowControl w:val="0"/>
        <w:tabs>
          <w:tab w:val="left" w:pos="567"/>
        </w:tabs>
        <w:spacing w:after="0" w:line="240" w:lineRule="auto"/>
        <w:rPr>
          <w:rFonts w:ascii="Times New Roman" w:hAnsi="Times New Roman"/>
          <w:bCs/>
        </w:rPr>
      </w:pPr>
      <w:r w:rsidRPr="001617FB">
        <w:rPr>
          <w:rFonts w:ascii="Times New Roman" w:hAnsi="Times New Roman"/>
          <w:bCs/>
        </w:rPr>
        <w:t xml:space="preserve">Jeigu vartojate ar neseniai vartojote kitų vaistų arba dėl to nesate tikri, apie tai pasakykite gydytojui arba vaistininkui. Kai kuriuos vaistus vartojant kartu su </w:t>
      </w:r>
      <w:proofErr w:type="spellStart"/>
      <w:r w:rsidRPr="001617FB">
        <w:rPr>
          <w:rFonts w:ascii="Times New Roman" w:hAnsi="Times New Roman"/>
          <w:bCs/>
        </w:rPr>
        <w:t>Spironolactone</w:t>
      </w:r>
      <w:proofErr w:type="spellEnd"/>
      <w:r w:rsidRPr="001617FB">
        <w:rPr>
          <w:rFonts w:ascii="Times New Roman" w:hAnsi="Times New Roman"/>
          <w:bCs/>
        </w:rPr>
        <w:t xml:space="preserve"> </w:t>
      </w:r>
      <w:proofErr w:type="spellStart"/>
      <w:r w:rsidRPr="001617FB">
        <w:rPr>
          <w:rFonts w:ascii="Times New Roman" w:hAnsi="Times New Roman"/>
          <w:bCs/>
        </w:rPr>
        <w:t>Orion</w:t>
      </w:r>
      <w:proofErr w:type="spellEnd"/>
      <w:r w:rsidRPr="001617FB">
        <w:rPr>
          <w:rFonts w:ascii="Times New Roman" w:hAnsi="Times New Roman"/>
          <w:bCs/>
        </w:rPr>
        <w:t xml:space="preserve"> gali pasikeisti jų arba </w:t>
      </w:r>
      <w:proofErr w:type="spellStart"/>
      <w:r w:rsidRPr="001617FB">
        <w:rPr>
          <w:rFonts w:ascii="Times New Roman" w:hAnsi="Times New Roman"/>
          <w:bCs/>
        </w:rPr>
        <w:t>Spironolactone</w:t>
      </w:r>
      <w:proofErr w:type="spellEnd"/>
      <w:r w:rsidRPr="001617FB">
        <w:rPr>
          <w:rFonts w:ascii="Times New Roman" w:hAnsi="Times New Roman"/>
          <w:bCs/>
        </w:rPr>
        <w:t xml:space="preserve"> </w:t>
      </w:r>
      <w:proofErr w:type="spellStart"/>
      <w:r w:rsidRPr="001617FB">
        <w:rPr>
          <w:rFonts w:ascii="Times New Roman" w:hAnsi="Times New Roman"/>
          <w:bCs/>
        </w:rPr>
        <w:t>Orion</w:t>
      </w:r>
      <w:proofErr w:type="spellEnd"/>
      <w:r w:rsidRPr="001617FB">
        <w:rPr>
          <w:rFonts w:ascii="Times New Roman" w:hAnsi="Times New Roman"/>
          <w:bCs/>
        </w:rPr>
        <w:t xml:space="preserve"> veiksmingumas arba pasireikšti šalutinis poveikis.</w:t>
      </w:r>
    </w:p>
    <w:p w14:paraId="7B95AA4D" w14:textId="77777777" w:rsidR="00C135CF" w:rsidRPr="004A747E" w:rsidRDefault="00C135CF" w:rsidP="00C135CF">
      <w:pPr>
        <w:widowControl w:val="0"/>
        <w:tabs>
          <w:tab w:val="left" w:pos="567"/>
        </w:tabs>
        <w:spacing w:after="0" w:line="240" w:lineRule="auto"/>
        <w:rPr>
          <w:rFonts w:ascii="Times New Roman" w:hAnsi="Times New Roman"/>
        </w:rPr>
      </w:pPr>
    </w:p>
    <w:p w14:paraId="37B342E2" w14:textId="77777777" w:rsidR="00C135CF" w:rsidRPr="000E5A92" w:rsidRDefault="00C135CF" w:rsidP="00C135CF">
      <w:pPr>
        <w:widowControl w:val="0"/>
        <w:tabs>
          <w:tab w:val="left" w:pos="567"/>
        </w:tabs>
        <w:spacing w:after="0" w:line="240" w:lineRule="auto"/>
        <w:rPr>
          <w:rFonts w:ascii="Times New Roman" w:hAnsi="Times New Roman"/>
        </w:rPr>
      </w:pPr>
      <w:r w:rsidRPr="000E5A92">
        <w:rPr>
          <w:rFonts w:ascii="Times New Roman" w:hAnsi="Times New Roman"/>
        </w:rPr>
        <w:t>Pasakykite gydytojui, jei</w:t>
      </w:r>
      <w:r>
        <w:rPr>
          <w:rFonts w:ascii="Times New Roman" w:hAnsi="Times New Roman"/>
        </w:rPr>
        <w:t>gu</w:t>
      </w:r>
      <w:r w:rsidRPr="000E5A92">
        <w:rPr>
          <w:rFonts w:ascii="Times New Roman" w:hAnsi="Times New Roman"/>
        </w:rPr>
        <w:t xml:space="preserve"> vartojate </w:t>
      </w:r>
      <w:proofErr w:type="spellStart"/>
      <w:r w:rsidRPr="000E5A92">
        <w:rPr>
          <w:rFonts w:ascii="Times New Roman" w:hAnsi="Times New Roman"/>
        </w:rPr>
        <w:t>mitotan</w:t>
      </w:r>
      <w:r>
        <w:rPr>
          <w:rFonts w:ascii="Times New Roman" w:hAnsi="Times New Roman"/>
        </w:rPr>
        <w:t>o</w:t>
      </w:r>
      <w:proofErr w:type="spellEnd"/>
      <w:r w:rsidRPr="000E5A92">
        <w:rPr>
          <w:rFonts w:ascii="Times New Roman" w:hAnsi="Times New Roman"/>
        </w:rPr>
        <w:t xml:space="preserve"> antinksčių piktybiniams navikams gydyti. Šio vaisto negalima vartoti kartu su </w:t>
      </w:r>
      <w:proofErr w:type="spellStart"/>
      <w:r w:rsidRPr="000E5A92">
        <w:rPr>
          <w:rFonts w:ascii="Times New Roman" w:hAnsi="Times New Roman"/>
        </w:rPr>
        <w:t>mitotanu</w:t>
      </w:r>
      <w:proofErr w:type="spellEnd"/>
      <w:r w:rsidRPr="000E5A92">
        <w:rPr>
          <w:rFonts w:ascii="Times New Roman" w:hAnsi="Times New Roman"/>
        </w:rPr>
        <w:t>.</w:t>
      </w:r>
    </w:p>
    <w:p w14:paraId="7319BC21" w14:textId="77777777" w:rsidR="00C135CF" w:rsidRPr="001617FB" w:rsidRDefault="00C135CF" w:rsidP="00C135CF">
      <w:pPr>
        <w:widowControl w:val="0"/>
        <w:tabs>
          <w:tab w:val="left" w:pos="567"/>
        </w:tabs>
        <w:spacing w:after="0" w:line="240" w:lineRule="auto"/>
        <w:rPr>
          <w:rFonts w:ascii="Times New Roman" w:hAnsi="Times New Roman"/>
          <w:b/>
          <w:bCs/>
        </w:rPr>
      </w:pPr>
    </w:p>
    <w:p w14:paraId="3D532AA3" w14:textId="77777777" w:rsidR="00C135CF" w:rsidRPr="001617FB" w:rsidRDefault="00C135CF" w:rsidP="00C135CF">
      <w:pPr>
        <w:widowControl w:val="0"/>
        <w:numPr>
          <w:ilvl w:val="12"/>
          <w:numId w:val="0"/>
        </w:numPr>
        <w:spacing w:after="0" w:line="240" w:lineRule="auto"/>
        <w:ind w:right="-2"/>
        <w:rPr>
          <w:rFonts w:ascii="Times New Roman" w:hAnsi="Times New Roman"/>
        </w:rPr>
      </w:pPr>
      <w:r w:rsidRPr="001617FB">
        <w:rPr>
          <w:rFonts w:ascii="Times New Roman" w:hAnsi="Times New Roman"/>
        </w:rPr>
        <w:t>Labai svarbu, kad gydytojas žinotų, jog Jūs vartojate bet kurių iš toliau išvardytų vaistų.</w:t>
      </w:r>
    </w:p>
    <w:p w14:paraId="3A977161" w14:textId="77777777" w:rsidR="00C135CF" w:rsidRPr="001617FB" w:rsidRDefault="00C135CF" w:rsidP="00C135CF">
      <w:pPr>
        <w:widowControl w:val="0"/>
        <w:numPr>
          <w:ilvl w:val="0"/>
          <w:numId w:val="4"/>
        </w:numPr>
        <w:tabs>
          <w:tab w:val="left" w:pos="567"/>
        </w:tabs>
        <w:spacing w:after="0" w:line="240" w:lineRule="auto"/>
        <w:ind w:left="567" w:right="-2" w:hanging="567"/>
        <w:contextualSpacing/>
        <w:rPr>
          <w:rFonts w:ascii="Times New Roman" w:hAnsi="Times New Roman"/>
        </w:rPr>
      </w:pPr>
      <w:r w:rsidRPr="001617FB">
        <w:rPr>
          <w:rFonts w:ascii="Times New Roman" w:hAnsi="Times New Roman"/>
        </w:rPr>
        <w:t xml:space="preserve">Vaistų didelio kraujospūdžio ligai, širdies nepakankamumui ir inkstų ligoms gydyti, ypač AKF inhibitorių (tokių kaip </w:t>
      </w:r>
      <w:proofErr w:type="spellStart"/>
      <w:r w:rsidRPr="001617FB">
        <w:rPr>
          <w:rFonts w:ascii="Times New Roman" w:hAnsi="Times New Roman"/>
        </w:rPr>
        <w:t>enalaprilis</w:t>
      </w:r>
      <w:proofErr w:type="spellEnd"/>
      <w:r w:rsidRPr="001617FB">
        <w:rPr>
          <w:rFonts w:ascii="Times New Roman" w:hAnsi="Times New Roman"/>
        </w:rPr>
        <w:t xml:space="preserve">, </w:t>
      </w:r>
      <w:proofErr w:type="spellStart"/>
      <w:r w:rsidRPr="001617FB">
        <w:rPr>
          <w:rFonts w:ascii="Times New Roman" w:hAnsi="Times New Roman"/>
        </w:rPr>
        <w:t>kaptoprilis</w:t>
      </w:r>
      <w:proofErr w:type="spellEnd"/>
      <w:r w:rsidRPr="001617FB">
        <w:rPr>
          <w:rFonts w:ascii="Times New Roman" w:hAnsi="Times New Roman"/>
        </w:rPr>
        <w:t xml:space="preserve">, </w:t>
      </w:r>
      <w:proofErr w:type="spellStart"/>
      <w:r w:rsidRPr="001617FB">
        <w:rPr>
          <w:rFonts w:ascii="Times New Roman" w:hAnsi="Times New Roman"/>
        </w:rPr>
        <w:t>lizinoprilis</w:t>
      </w:r>
      <w:proofErr w:type="spellEnd"/>
      <w:r w:rsidRPr="001617FB">
        <w:rPr>
          <w:rFonts w:ascii="Times New Roman" w:hAnsi="Times New Roman"/>
        </w:rPr>
        <w:t xml:space="preserve">, </w:t>
      </w:r>
      <w:proofErr w:type="spellStart"/>
      <w:r w:rsidRPr="001617FB">
        <w:rPr>
          <w:rFonts w:ascii="Times New Roman" w:hAnsi="Times New Roman"/>
        </w:rPr>
        <w:t>perindoprilis</w:t>
      </w:r>
      <w:proofErr w:type="spellEnd"/>
      <w:r w:rsidRPr="001617FB">
        <w:rPr>
          <w:rFonts w:ascii="Times New Roman" w:hAnsi="Times New Roman"/>
        </w:rPr>
        <w:t xml:space="preserve"> ar </w:t>
      </w:r>
      <w:proofErr w:type="spellStart"/>
      <w:r w:rsidRPr="001617FB">
        <w:rPr>
          <w:rFonts w:ascii="Times New Roman" w:hAnsi="Times New Roman"/>
        </w:rPr>
        <w:t>ramiprilis</w:t>
      </w:r>
      <w:proofErr w:type="spellEnd"/>
      <w:r w:rsidRPr="001617FB">
        <w:rPr>
          <w:rFonts w:ascii="Times New Roman" w:hAnsi="Times New Roman"/>
        </w:rPr>
        <w:t xml:space="preserve">) ir </w:t>
      </w:r>
      <w:proofErr w:type="spellStart"/>
      <w:r w:rsidRPr="001617FB">
        <w:rPr>
          <w:rFonts w:ascii="Times New Roman" w:hAnsi="Times New Roman"/>
        </w:rPr>
        <w:t>angiotenzino</w:t>
      </w:r>
      <w:proofErr w:type="spellEnd"/>
      <w:r w:rsidRPr="001617FB">
        <w:rPr>
          <w:rFonts w:ascii="Times New Roman" w:hAnsi="Times New Roman"/>
        </w:rPr>
        <w:t xml:space="preserve"> II receptorių blokatorių (tokių kaip </w:t>
      </w:r>
      <w:proofErr w:type="spellStart"/>
      <w:r w:rsidRPr="001617FB">
        <w:rPr>
          <w:rFonts w:ascii="Times New Roman" w:hAnsi="Times New Roman"/>
        </w:rPr>
        <w:t>irbesartanas</w:t>
      </w:r>
      <w:proofErr w:type="spellEnd"/>
      <w:r w:rsidRPr="001617FB">
        <w:rPr>
          <w:rFonts w:ascii="Times New Roman" w:hAnsi="Times New Roman"/>
        </w:rPr>
        <w:t xml:space="preserve">, </w:t>
      </w:r>
      <w:proofErr w:type="spellStart"/>
      <w:r w:rsidRPr="001617FB">
        <w:rPr>
          <w:rFonts w:ascii="Times New Roman" w:hAnsi="Times New Roman"/>
        </w:rPr>
        <w:t>kandesartanas</w:t>
      </w:r>
      <w:proofErr w:type="spellEnd"/>
      <w:r w:rsidRPr="001617FB">
        <w:rPr>
          <w:rFonts w:ascii="Times New Roman" w:hAnsi="Times New Roman"/>
        </w:rPr>
        <w:t xml:space="preserve">, </w:t>
      </w:r>
      <w:proofErr w:type="spellStart"/>
      <w:r w:rsidRPr="001617FB">
        <w:rPr>
          <w:rFonts w:ascii="Times New Roman" w:hAnsi="Times New Roman"/>
        </w:rPr>
        <w:t>losartanas</w:t>
      </w:r>
      <w:proofErr w:type="spellEnd"/>
      <w:r w:rsidRPr="001617FB">
        <w:rPr>
          <w:rFonts w:ascii="Times New Roman" w:hAnsi="Times New Roman"/>
        </w:rPr>
        <w:t xml:space="preserve">, </w:t>
      </w:r>
      <w:proofErr w:type="spellStart"/>
      <w:r w:rsidRPr="001617FB">
        <w:rPr>
          <w:rFonts w:ascii="Times New Roman" w:hAnsi="Times New Roman"/>
        </w:rPr>
        <w:t>telmisartanas</w:t>
      </w:r>
      <w:proofErr w:type="spellEnd"/>
      <w:r w:rsidRPr="001617FB">
        <w:rPr>
          <w:rFonts w:ascii="Times New Roman" w:hAnsi="Times New Roman"/>
        </w:rPr>
        <w:t xml:space="preserve"> ar </w:t>
      </w:r>
      <w:proofErr w:type="spellStart"/>
      <w:r w:rsidRPr="001617FB">
        <w:rPr>
          <w:rFonts w:ascii="Times New Roman" w:hAnsi="Times New Roman"/>
        </w:rPr>
        <w:t>valsartanas</w:t>
      </w:r>
      <w:proofErr w:type="spellEnd"/>
      <w:r w:rsidRPr="001617FB">
        <w:rPr>
          <w:rFonts w:ascii="Times New Roman" w:hAnsi="Times New Roman"/>
        </w:rPr>
        <w:t>).</w:t>
      </w:r>
    </w:p>
    <w:p w14:paraId="5EE558A0" w14:textId="77777777" w:rsidR="00C135CF" w:rsidRPr="001617FB" w:rsidRDefault="00C135CF" w:rsidP="00C135CF">
      <w:pPr>
        <w:widowControl w:val="0"/>
        <w:numPr>
          <w:ilvl w:val="0"/>
          <w:numId w:val="4"/>
        </w:numPr>
        <w:tabs>
          <w:tab w:val="left" w:pos="567"/>
        </w:tabs>
        <w:spacing w:after="0" w:line="240" w:lineRule="auto"/>
        <w:ind w:left="567" w:right="-2" w:hanging="567"/>
        <w:contextualSpacing/>
        <w:rPr>
          <w:rFonts w:ascii="Times New Roman" w:hAnsi="Times New Roman"/>
        </w:rPr>
      </w:pPr>
      <w:proofErr w:type="spellStart"/>
      <w:r w:rsidRPr="001617FB">
        <w:rPr>
          <w:rFonts w:ascii="Times New Roman" w:hAnsi="Times New Roman"/>
        </w:rPr>
        <w:t>Digoksino</w:t>
      </w:r>
      <w:proofErr w:type="spellEnd"/>
      <w:r w:rsidRPr="001617FB">
        <w:rPr>
          <w:rFonts w:ascii="Times New Roman" w:hAnsi="Times New Roman"/>
        </w:rPr>
        <w:t xml:space="preserve"> (juo gydomas širdies nepakankamumas).</w:t>
      </w:r>
    </w:p>
    <w:p w14:paraId="1F85C96B" w14:textId="77777777" w:rsidR="00C135CF" w:rsidRPr="001617FB" w:rsidRDefault="00C135CF" w:rsidP="00C135CF">
      <w:pPr>
        <w:widowControl w:val="0"/>
        <w:numPr>
          <w:ilvl w:val="0"/>
          <w:numId w:val="4"/>
        </w:numPr>
        <w:tabs>
          <w:tab w:val="left" w:pos="567"/>
        </w:tabs>
        <w:spacing w:after="0" w:line="240" w:lineRule="auto"/>
        <w:ind w:left="567" w:right="-2" w:hanging="567"/>
        <w:contextualSpacing/>
        <w:rPr>
          <w:rFonts w:ascii="Times New Roman" w:hAnsi="Times New Roman"/>
        </w:rPr>
      </w:pPr>
      <w:r w:rsidRPr="001617FB">
        <w:rPr>
          <w:rFonts w:ascii="Times New Roman" w:hAnsi="Times New Roman"/>
        </w:rPr>
        <w:t>Kitų kalį organizme sulaikančių diuretikų (</w:t>
      </w:r>
      <w:proofErr w:type="spellStart"/>
      <w:r w:rsidRPr="001617FB">
        <w:rPr>
          <w:rFonts w:ascii="Times New Roman" w:hAnsi="Times New Roman"/>
        </w:rPr>
        <w:t>amilorido</w:t>
      </w:r>
      <w:proofErr w:type="spellEnd"/>
      <w:r w:rsidRPr="001617FB">
        <w:rPr>
          <w:rFonts w:ascii="Times New Roman" w:hAnsi="Times New Roman"/>
        </w:rPr>
        <w:t xml:space="preserve"> ar </w:t>
      </w:r>
      <w:proofErr w:type="spellStart"/>
      <w:r w:rsidRPr="001617FB">
        <w:rPr>
          <w:rFonts w:ascii="Times New Roman" w:hAnsi="Times New Roman"/>
        </w:rPr>
        <w:t>triamtereno</w:t>
      </w:r>
      <w:proofErr w:type="spellEnd"/>
      <w:r w:rsidRPr="001617FB">
        <w:rPr>
          <w:rFonts w:ascii="Times New Roman" w:hAnsi="Times New Roman"/>
        </w:rPr>
        <w:t>).</w:t>
      </w:r>
    </w:p>
    <w:p w14:paraId="6A8CD8CC" w14:textId="77777777" w:rsidR="00C135CF" w:rsidRPr="001617FB" w:rsidRDefault="00C135CF" w:rsidP="00C135CF">
      <w:pPr>
        <w:widowControl w:val="0"/>
        <w:numPr>
          <w:ilvl w:val="0"/>
          <w:numId w:val="4"/>
        </w:numPr>
        <w:tabs>
          <w:tab w:val="left" w:pos="567"/>
        </w:tabs>
        <w:spacing w:after="0" w:line="240" w:lineRule="auto"/>
        <w:ind w:left="567" w:right="-2" w:hanging="567"/>
        <w:contextualSpacing/>
        <w:rPr>
          <w:rFonts w:ascii="Times New Roman" w:hAnsi="Times New Roman"/>
        </w:rPr>
      </w:pPr>
      <w:proofErr w:type="spellStart"/>
      <w:r w:rsidRPr="001617FB">
        <w:rPr>
          <w:rFonts w:ascii="Times New Roman" w:hAnsi="Times New Roman"/>
        </w:rPr>
        <w:t>Aldosterono</w:t>
      </w:r>
      <w:proofErr w:type="spellEnd"/>
      <w:r w:rsidRPr="001617FB">
        <w:rPr>
          <w:rFonts w:ascii="Times New Roman" w:hAnsi="Times New Roman"/>
        </w:rPr>
        <w:t xml:space="preserve"> blokatorių.</w:t>
      </w:r>
    </w:p>
    <w:p w14:paraId="3865FC87" w14:textId="77777777" w:rsidR="00C135CF" w:rsidRPr="001617FB" w:rsidRDefault="00C135CF" w:rsidP="00C135CF">
      <w:pPr>
        <w:widowControl w:val="0"/>
        <w:numPr>
          <w:ilvl w:val="0"/>
          <w:numId w:val="4"/>
        </w:numPr>
        <w:tabs>
          <w:tab w:val="left" w:pos="567"/>
        </w:tabs>
        <w:spacing w:after="0" w:line="240" w:lineRule="auto"/>
        <w:ind w:left="567" w:right="-2" w:hanging="567"/>
        <w:contextualSpacing/>
        <w:rPr>
          <w:rFonts w:ascii="Times New Roman" w:hAnsi="Times New Roman"/>
        </w:rPr>
      </w:pPr>
      <w:r w:rsidRPr="001617FB">
        <w:rPr>
          <w:rFonts w:ascii="Times New Roman" w:hAnsi="Times New Roman"/>
        </w:rPr>
        <w:t>Heparino arba mažo molekulinio svorio heparino (vaistai vartojami, apsisaugoti nuo kraujo krešulių formavimosi).</w:t>
      </w:r>
    </w:p>
    <w:p w14:paraId="3B958888" w14:textId="77777777" w:rsidR="00C135CF" w:rsidRPr="001617FB" w:rsidRDefault="00C135CF" w:rsidP="00C135CF">
      <w:pPr>
        <w:widowControl w:val="0"/>
        <w:numPr>
          <w:ilvl w:val="0"/>
          <w:numId w:val="4"/>
        </w:numPr>
        <w:tabs>
          <w:tab w:val="left" w:pos="567"/>
        </w:tabs>
        <w:spacing w:after="0" w:line="240" w:lineRule="auto"/>
        <w:ind w:left="567" w:right="-2" w:hanging="567"/>
        <w:contextualSpacing/>
        <w:rPr>
          <w:rFonts w:ascii="Times New Roman" w:hAnsi="Times New Roman"/>
        </w:rPr>
      </w:pPr>
      <w:r w:rsidRPr="001617FB">
        <w:rPr>
          <w:rFonts w:ascii="Times New Roman" w:hAnsi="Times New Roman"/>
        </w:rPr>
        <w:t>Kalio papildų.</w:t>
      </w:r>
    </w:p>
    <w:p w14:paraId="72A399CD" w14:textId="77777777" w:rsidR="00C135CF" w:rsidRPr="001617FB" w:rsidRDefault="00C135CF" w:rsidP="00C135CF">
      <w:pPr>
        <w:widowControl w:val="0"/>
        <w:numPr>
          <w:ilvl w:val="0"/>
          <w:numId w:val="4"/>
        </w:numPr>
        <w:tabs>
          <w:tab w:val="left" w:pos="567"/>
        </w:tabs>
        <w:spacing w:after="0" w:line="240" w:lineRule="auto"/>
        <w:ind w:left="567" w:right="-2" w:hanging="567"/>
        <w:contextualSpacing/>
        <w:rPr>
          <w:rFonts w:ascii="Times New Roman" w:hAnsi="Times New Roman"/>
        </w:rPr>
      </w:pPr>
      <w:r w:rsidRPr="001617FB">
        <w:rPr>
          <w:rFonts w:ascii="Times New Roman" w:hAnsi="Times New Roman"/>
        </w:rPr>
        <w:t>Varfarino, kurio vartojama kraujo krešėjimui slopinti.</w:t>
      </w:r>
    </w:p>
    <w:p w14:paraId="095049DB" w14:textId="77777777" w:rsidR="00C135CF" w:rsidRPr="001617FB" w:rsidRDefault="00C135CF" w:rsidP="00C135CF">
      <w:pPr>
        <w:widowControl w:val="0"/>
        <w:numPr>
          <w:ilvl w:val="0"/>
          <w:numId w:val="4"/>
        </w:numPr>
        <w:tabs>
          <w:tab w:val="left" w:pos="567"/>
        </w:tabs>
        <w:spacing w:after="0" w:line="240" w:lineRule="auto"/>
        <w:ind w:left="567" w:right="-2" w:hanging="567"/>
        <w:contextualSpacing/>
        <w:rPr>
          <w:rFonts w:ascii="Times New Roman" w:hAnsi="Times New Roman"/>
        </w:rPr>
      </w:pPr>
      <w:proofErr w:type="spellStart"/>
      <w:r w:rsidRPr="001617FB">
        <w:rPr>
          <w:rFonts w:ascii="Times New Roman" w:hAnsi="Times New Roman"/>
        </w:rPr>
        <w:t>Takrolimuzo</w:t>
      </w:r>
      <w:proofErr w:type="spellEnd"/>
      <w:r w:rsidRPr="001617FB">
        <w:rPr>
          <w:rFonts w:ascii="Times New Roman" w:hAnsi="Times New Roman"/>
        </w:rPr>
        <w:t xml:space="preserve"> (juo slopinamas ūminis persodinto organo atmetimas).</w:t>
      </w:r>
    </w:p>
    <w:p w14:paraId="682E1E1D" w14:textId="77777777" w:rsidR="00C135CF" w:rsidRPr="001617FB" w:rsidRDefault="00C135CF" w:rsidP="00C135CF">
      <w:pPr>
        <w:widowControl w:val="0"/>
        <w:numPr>
          <w:ilvl w:val="0"/>
          <w:numId w:val="4"/>
        </w:numPr>
        <w:tabs>
          <w:tab w:val="left" w:pos="567"/>
        </w:tabs>
        <w:spacing w:after="0" w:line="240" w:lineRule="auto"/>
        <w:ind w:left="567" w:right="-2" w:hanging="567"/>
        <w:contextualSpacing/>
        <w:rPr>
          <w:rFonts w:ascii="Times New Roman" w:hAnsi="Times New Roman"/>
        </w:rPr>
      </w:pPr>
      <w:r w:rsidRPr="001617FB">
        <w:rPr>
          <w:rFonts w:ascii="Times New Roman" w:hAnsi="Times New Roman"/>
        </w:rPr>
        <w:t xml:space="preserve">Uždegimą slopinančių vaistų nuo skausmo (pvz., </w:t>
      </w:r>
      <w:proofErr w:type="spellStart"/>
      <w:r w:rsidRPr="001617FB">
        <w:rPr>
          <w:rFonts w:ascii="Times New Roman" w:hAnsi="Times New Roman"/>
        </w:rPr>
        <w:t>acetilsalicilo</w:t>
      </w:r>
      <w:proofErr w:type="spellEnd"/>
      <w:r w:rsidRPr="001617FB">
        <w:rPr>
          <w:rFonts w:ascii="Times New Roman" w:hAnsi="Times New Roman"/>
        </w:rPr>
        <w:t xml:space="preserve"> rūgšties, </w:t>
      </w:r>
      <w:proofErr w:type="spellStart"/>
      <w:r w:rsidRPr="001617FB">
        <w:rPr>
          <w:rFonts w:ascii="Times New Roman" w:hAnsi="Times New Roman"/>
        </w:rPr>
        <w:t>ibuprofeno</w:t>
      </w:r>
      <w:proofErr w:type="spellEnd"/>
      <w:r w:rsidRPr="001617FB">
        <w:rPr>
          <w:rFonts w:ascii="Times New Roman" w:hAnsi="Times New Roman"/>
        </w:rPr>
        <w:t xml:space="preserve"> ar </w:t>
      </w:r>
      <w:proofErr w:type="spellStart"/>
      <w:r w:rsidRPr="001617FB">
        <w:rPr>
          <w:rFonts w:ascii="Times New Roman" w:hAnsi="Times New Roman"/>
        </w:rPr>
        <w:t>ketoprofeno</w:t>
      </w:r>
      <w:proofErr w:type="spellEnd"/>
      <w:r w:rsidRPr="001617FB">
        <w:rPr>
          <w:rFonts w:ascii="Times New Roman" w:hAnsi="Times New Roman"/>
        </w:rPr>
        <w:t>), jei šių vaistų vartojama reguliariai ir ilgai.</w:t>
      </w:r>
    </w:p>
    <w:p w14:paraId="4C462A48" w14:textId="77777777" w:rsidR="00C135CF" w:rsidRPr="001617FB" w:rsidRDefault="00C135CF" w:rsidP="00C135CF">
      <w:pPr>
        <w:widowControl w:val="0"/>
        <w:numPr>
          <w:ilvl w:val="0"/>
          <w:numId w:val="4"/>
        </w:numPr>
        <w:tabs>
          <w:tab w:val="left" w:pos="567"/>
        </w:tabs>
        <w:spacing w:after="0" w:line="240" w:lineRule="auto"/>
        <w:ind w:left="567" w:right="-2" w:hanging="567"/>
        <w:contextualSpacing/>
        <w:rPr>
          <w:rFonts w:ascii="Times New Roman" w:hAnsi="Times New Roman"/>
        </w:rPr>
      </w:pPr>
      <w:r w:rsidRPr="001617FB">
        <w:rPr>
          <w:rFonts w:ascii="Times New Roman" w:hAnsi="Times New Roman"/>
        </w:rPr>
        <w:t>Ličio (juo gydomi nuotaikos sutrikimai).</w:t>
      </w:r>
    </w:p>
    <w:p w14:paraId="3AD0EDA3" w14:textId="77777777" w:rsidR="00C135CF" w:rsidRPr="001617FB" w:rsidRDefault="00C135CF" w:rsidP="00C135CF">
      <w:pPr>
        <w:widowControl w:val="0"/>
        <w:numPr>
          <w:ilvl w:val="0"/>
          <w:numId w:val="4"/>
        </w:numPr>
        <w:tabs>
          <w:tab w:val="left" w:pos="567"/>
        </w:tabs>
        <w:spacing w:after="0" w:line="240" w:lineRule="auto"/>
        <w:ind w:left="567" w:right="-2" w:hanging="567"/>
        <w:contextualSpacing/>
        <w:rPr>
          <w:rFonts w:ascii="Times New Roman" w:hAnsi="Times New Roman"/>
        </w:rPr>
      </w:pPr>
      <w:proofErr w:type="spellStart"/>
      <w:r w:rsidRPr="001617FB">
        <w:rPr>
          <w:rFonts w:ascii="Times New Roman" w:hAnsi="Times New Roman"/>
        </w:rPr>
        <w:t>Noradrenalino</w:t>
      </w:r>
      <w:proofErr w:type="spellEnd"/>
      <w:r w:rsidRPr="001617FB">
        <w:rPr>
          <w:rFonts w:ascii="Times New Roman" w:hAnsi="Times New Roman"/>
        </w:rPr>
        <w:t>.</w:t>
      </w:r>
    </w:p>
    <w:p w14:paraId="7C396C1D" w14:textId="77777777" w:rsidR="00C135CF" w:rsidRPr="001617FB" w:rsidRDefault="00C135CF" w:rsidP="00C135CF">
      <w:pPr>
        <w:widowControl w:val="0"/>
        <w:numPr>
          <w:ilvl w:val="0"/>
          <w:numId w:val="4"/>
        </w:numPr>
        <w:tabs>
          <w:tab w:val="left" w:pos="567"/>
        </w:tabs>
        <w:spacing w:after="0" w:line="240" w:lineRule="auto"/>
        <w:ind w:left="567" w:right="-2" w:hanging="567"/>
        <w:contextualSpacing/>
        <w:rPr>
          <w:rFonts w:ascii="Times New Roman" w:hAnsi="Times New Roman"/>
        </w:rPr>
      </w:pPr>
      <w:r w:rsidRPr="001617FB">
        <w:rPr>
          <w:rFonts w:ascii="Times New Roman" w:hAnsi="Times New Roman"/>
        </w:rPr>
        <w:t>Tam tikrų anestetikų.</w:t>
      </w:r>
    </w:p>
    <w:p w14:paraId="41F595F0" w14:textId="77777777" w:rsidR="00C135CF" w:rsidRPr="001617FB" w:rsidRDefault="00C135CF" w:rsidP="00C135CF">
      <w:pPr>
        <w:widowControl w:val="0"/>
        <w:numPr>
          <w:ilvl w:val="0"/>
          <w:numId w:val="4"/>
        </w:numPr>
        <w:tabs>
          <w:tab w:val="left" w:pos="567"/>
        </w:tabs>
        <w:spacing w:after="0" w:line="240" w:lineRule="auto"/>
        <w:ind w:left="567" w:right="-2" w:hanging="567"/>
        <w:contextualSpacing/>
        <w:rPr>
          <w:rFonts w:ascii="Times New Roman" w:hAnsi="Times New Roman"/>
        </w:rPr>
      </w:pPr>
      <w:proofErr w:type="spellStart"/>
      <w:r w:rsidRPr="001617FB">
        <w:rPr>
          <w:rFonts w:ascii="Times New Roman" w:hAnsi="Times New Roman"/>
        </w:rPr>
        <w:t>Trimetoprimo</w:t>
      </w:r>
      <w:proofErr w:type="spellEnd"/>
      <w:r w:rsidRPr="001617FB">
        <w:rPr>
          <w:rFonts w:ascii="Times New Roman" w:hAnsi="Times New Roman"/>
        </w:rPr>
        <w:t xml:space="preserve"> ir </w:t>
      </w:r>
      <w:proofErr w:type="spellStart"/>
      <w:r w:rsidRPr="001617FB">
        <w:rPr>
          <w:rFonts w:ascii="Times New Roman" w:hAnsi="Times New Roman"/>
        </w:rPr>
        <w:t>trimetoprimo</w:t>
      </w:r>
      <w:proofErr w:type="spellEnd"/>
      <w:r w:rsidRPr="001617FB">
        <w:rPr>
          <w:rFonts w:ascii="Times New Roman" w:hAnsi="Times New Roman"/>
        </w:rPr>
        <w:t xml:space="preserve"> su </w:t>
      </w:r>
      <w:proofErr w:type="spellStart"/>
      <w:r w:rsidRPr="001617FB">
        <w:rPr>
          <w:rFonts w:ascii="Times New Roman" w:hAnsi="Times New Roman"/>
        </w:rPr>
        <w:t>sulfametoksazolu</w:t>
      </w:r>
      <w:proofErr w:type="spellEnd"/>
      <w:r w:rsidRPr="001617FB">
        <w:rPr>
          <w:rFonts w:ascii="Times New Roman" w:hAnsi="Times New Roman"/>
        </w:rPr>
        <w:t>.</w:t>
      </w:r>
    </w:p>
    <w:p w14:paraId="0585E657" w14:textId="77777777" w:rsidR="00C135CF" w:rsidRPr="001617FB" w:rsidRDefault="00C135CF" w:rsidP="00C135CF">
      <w:pPr>
        <w:widowControl w:val="0"/>
        <w:numPr>
          <w:ilvl w:val="0"/>
          <w:numId w:val="4"/>
        </w:numPr>
        <w:tabs>
          <w:tab w:val="left" w:pos="567"/>
        </w:tabs>
        <w:spacing w:after="0" w:line="240" w:lineRule="auto"/>
        <w:ind w:left="567" w:right="-2" w:hanging="567"/>
        <w:contextualSpacing/>
        <w:rPr>
          <w:rFonts w:ascii="Times New Roman" w:hAnsi="Times New Roman"/>
        </w:rPr>
      </w:pPr>
      <w:proofErr w:type="spellStart"/>
      <w:r w:rsidRPr="001617FB">
        <w:rPr>
          <w:rFonts w:ascii="Times New Roman" w:hAnsi="Times New Roman"/>
        </w:rPr>
        <w:lastRenderedPageBreak/>
        <w:t>Abiraterono</w:t>
      </w:r>
      <w:proofErr w:type="spellEnd"/>
      <w:r w:rsidRPr="001617FB">
        <w:rPr>
          <w:rFonts w:ascii="Times New Roman" w:hAnsi="Times New Roman"/>
        </w:rPr>
        <w:t xml:space="preserve"> (juo gydomas prostatos vėžys).</w:t>
      </w:r>
    </w:p>
    <w:p w14:paraId="7CE25C63" w14:textId="77777777" w:rsidR="00C135CF" w:rsidRPr="001617FB" w:rsidRDefault="00C135CF" w:rsidP="00C135CF">
      <w:pPr>
        <w:widowControl w:val="0"/>
        <w:spacing w:after="0" w:line="240" w:lineRule="auto"/>
        <w:ind w:right="-2"/>
        <w:rPr>
          <w:rFonts w:ascii="Times New Roman" w:hAnsi="Times New Roman"/>
        </w:rPr>
      </w:pPr>
    </w:p>
    <w:p w14:paraId="12FF386E" w14:textId="77777777" w:rsidR="00C135CF" w:rsidRPr="001617FB" w:rsidRDefault="00C135CF" w:rsidP="00C135CF">
      <w:pPr>
        <w:widowControl w:val="0"/>
        <w:tabs>
          <w:tab w:val="left" w:pos="567"/>
        </w:tabs>
        <w:spacing w:after="0" w:line="240" w:lineRule="auto"/>
        <w:rPr>
          <w:rFonts w:ascii="Times New Roman" w:hAnsi="Times New Roman"/>
          <w:b/>
          <w:bCs/>
        </w:rPr>
      </w:pPr>
      <w:proofErr w:type="spellStart"/>
      <w:r w:rsidRPr="001617FB">
        <w:rPr>
          <w:rFonts w:ascii="Times New Roman" w:hAnsi="Times New Roman"/>
          <w:b/>
          <w:bCs/>
        </w:rPr>
        <w:t>Spironolactone</w:t>
      </w:r>
      <w:proofErr w:type="spellEnd"/>
      <w:r w:rsidRPr="001617FB">
        <w:rPr>
          <w:rFonts w:ascii="Times New Roman" w:hAnsi="Times New Roman"/>
          <w:b/>
          <w:bCs/>
        </w:rPr>
        <w:t xml:space="preserve"> </w:t>
      </w:r>
      <w:proofErr w:type="spellStart"/>
      <w:r w:rsidRPr="001617FB">
        <w:rPr>
          <w:rFonts w:ascii="Times New Roman" w:hAnsi="Times New Roman"/>
          <w:b/>
          <w:bCs/>
        </w:rPr>
        <w:t>Orion</w:t>
      </w:r>
      <w:proofErr w:type="spellEnd"/>
      <w:r w:rsidRPr="001617FB">
        <w:rPr>
          <w:rFonts w:ascii="Times New Roman" w:hAnsi="Times New Roman"/>
          <w:b/>
          <w:bCs/>
        </w:rPr>
        <w:t xml:space="preserve"> vartojimas su maistu ir gėrimais</w:t>
      </w:r>
    </w:p>
    <w:p w14:paraId="64248E2E" w14:textId="77777777" w:rsidR="00C135CF" w:rsidRPr="001617FB" w:rsidRDefault="00C135CF" w:rsidP="00C135CF">
      <w:pPr>
        <w:widowControl w:val="0"/>
        <w:tabs>
          <w:tab w:val="left" w:pos="567"/>
        </w:tabs>
        <w:spacing w:after="0" w:line="240" w:lineRule="auto"/>
        <w:rPr>
          <w:rFonts w:ascii="Times New Roman" w:hAnsi="Times New Roman"/>
          <w:bCs/>
        </w:rPr>
      </w:pPr>
      <w:r w:rsidRPr="001617FB">
        <w:rPr>
          <w:rFonts w:ascii="Times New Roman" w:hAnsi="Times New Roman"/>
          <w:bCs/>
        </w:rPr>
        <w:t xml:space="preserve">Nerekomenduojama vartoti daug kalio, kadangi gali pasireikšti </w:t>
      </w:r>
      <w:proofErr w:type="spellStart"/>
      <w:r w:rsidRPr="001617FB">
        <w:rPr>
          <w:rFonts w:ascii="Times New Roman" w:hAnsi="Times New Roman"/>
          <w:bCs/>
        </w:rPr>
        <w:t>hiperkalemija</w:t>
      </w:r>
      <w:proofErr w:type="spellEnd"/>
      <w:r w:rsidRPr="001617FB">
        <w:rPr>
          <w:rFonts w:ascii="Times New Roman" w:hAnsi="Times New Roman"/>
          <w:bCs/>
        </w:rPr>
        <w:t>.</w:t>
      </w:r>
    </w:p>
    <w:p w14:paraId="696F59B8" w14:textId="77777777" w:rsidR="00C135CF" w:rsidRPr="001617FB" w:rsidRDefault="00C135CF" w:rsidP="00C135CF">
      <w:pPr>
        <w:widowControl w:val="0"/>
        <w:tabs>
          <w:tab w:val="left" w:pos="567"/>
        </w:tabs>
        <w:spacing w:after="0" w:line="240" w:lineRule="auto"/>
        <w:rPr>
          <w:rFonts w:ascii="Times New Roman" w:hAnsi="Times New Roman"/>
          <w:b/>
          <w:bCs/>
        </w:rPr>
      </w:pPr>
    </w:p>
    <w:p w14:paraId="6FD1CDF8" w14:textId="77777777" w:rsidR="00C135CF" w:rsidRPr="001617FB" w:rsidRDefault="00C135CF" w:rsidP="00C135CF">
      <w:pPr>
        <w:widowControl w:val="0"/>
        <w:tabs>
          <w:tab w:val="left" w:pos="567"/>
        </w:tabs>
        <w:spacing w:after="0" w:line="240" w:lineRule="auto"/>
        <w:rPr>
          <w:rFonts w:ascii="Times New Roman" w:hAnsi="Times New Roman"/>
          <w:b/>
          <w:bCs/>
        </w:rPr>
      </w:pPr>
      <w:r w:rsidRPr="001617FB">
        <w:rPr>
          <w:rFonts w:ascii="Times New Roman" w:hAnsi="Times New Roman"/>
          <w:b/>
          <w:bCs/>
        </w:rPr>
        <w:t>Nėštumas, žindymo laikotarpis ir vaisingumas</w:t>
      </w:r>
    </w:p>
    <w:p w14:paraId="5ED79309" w14:textId="77777777" w:rsidR="00C135CF" w:rsidRPr="001617FB" w:rsidRDefault="00C135CF" w:rsidP="00C135CF">
      <w:pPr>
        <w:widowControl w:val="0"/>
        <w:tabs>
          <w:tab w:val="left" w:pos="567"/>
        </w:tabs>
        <w:spacing w:after="0" w:line="240" w:lineRule="auto"/>
        <w:rPr>
          <w:rFonts w:ascii="Times New Roman" w:hAnsi="Times New Roman"/>
        </w:rPr>
      </w:pPr>
      <w:r w:rsidRPr="001617FB">
        <w:rPr>
          <w:rFonts w:ascii="Times New Roman" w:hAnsi="Times New Roman"/>
        </w:rPr>
        <w:t>Jeigu esate nėščia, žindote kūdikį, manote, kad galbūt esate nėščia, arba planuojate pastoti, tai prieš vartodama šį vaistą, pasitarkite su gydytoju arba vaistininku.</w:t>
      </w:r>
    </w:p>
    <w:p w14:paraId="0F30A880" w14:textId="77777777" w:rsidR="00C135CF" w:rsidRDefault="00C135CF" w:rsidP="00C135CF">
      <w:pPr>
        <w:widowControl w:val="0"/>
        <w:tabs>
          <w:tab w:val="left" w:pos="567"/>
        </w:tabs>
        <w:spacing w:after="0" w:line="240" w:lineRule="auto"/>
        <w:rPr>
          <w:rFonts w:ascii="Times New Roman" w:hAnsi="Times New Roman"/>
        </w:rPr>
      </w:pPr>
    </w:p>
    <w:p w14:paraId="58BCDD03" w14:textId="77777777" w:rsidR="00C135CF" w:rsidRPr="004D0609" w:rsidRDefault="00C135CF" w:rsidP="00C135CF">
      <w:pPr>
        <w:widowControl w:val="0"/>
        <w:tabs>
          <w:tab w:val="left" w:pos="567"/>
        </w:tabs>
        <w:spacing w:after="0" w:line="240" w:lineRule="auto"/>
        <w:rPr>
          <w:rFonts w:ascii="Times New Roman" w:hAnsi="Times New Roman"/>
          <w:u w:val="single"/>
        </w:rPr>
      </w:pPr>
      <w:r w:rsidRPr="004D0609">
        <w:rPr>
          <w:rFonts w:ascii="Times New Roman" w:hAnsi="Times New Roman"/>
          <w:u w:val="single"/>
        </w:rPr>
        <w:t>Nėštumas</w:t>
      </w:r>
    </w:p>
    <w:p w14:paraId="6077A3DD" w14:textId="77777777" w:rsidR="00C135CF" w:rsidRPr="00C3179A" w:rsidRDefault="00C135CF" w:rsidP="00C135CF">
      <w:pPr>
        <w:widowControl w:val="0"/>
        <w:tabs>
          <w:tab w:val="left" w:pos="567"/>
        </w:tabs>
        <w:spacing w:after="0" w:line="240" w:lineRule="auto"/>
        <w:rPr>
          <w:rFonts w:ascii="Times New Roman" w:hAnsi="Times New Roman"/>
        </w:rPr>
      </w:pPr>
      <w:r w:rsidRPr="00C3179A">
        <w:rPr>
          <w:rFonts w:ascii="Times New Roman" w:hAnsi="Times New Roman"/>
        </w:rPr>
        <w:t xml:space="preserve">Duomenų apie </w:t>
      </w:r>
      <w:proofErr w:type="spellStart"/>
      <w:r w:rsidRPr="00C3179A">
        <w:rPr>
          <w:rFonts w:ascii="Times New Roman" w:hAnsi="Times New Roman"/>
        </w:rPr>
        <w:t>spironolaktono</w:t>
      </w:r>
      <w:proofErr w:type="spellEnd"/>
      <w:r w:rsidRPr="00C3179A">
        <w:rPr>
          <w:rFonts w:ascii="Times New Roman" w:hAnsi="Times New Roman"/>
        </w:rPr>
        <w:t xml:space="preserve"> vartojimą </w:t>
      </w:r>
      <w:r>
        <w:rPr>
          <w:rFonts w:ascii="Times New Roman" w:hAnsi="Times New Roman"/>
        </w:rPr>
        <w:t>nėštumo metu</w:t>
      </w:r>
      <w:r w:rsidRPr="00C3179A">
        <w:rPr>
          <w:rFonts w:ascii="Times New Roman" w:hAnsi="Times New Roman"/>
        </w:rPr>
        <w:t xml:space="preserve"> yra nedaug. Jūsų gydytojas </w:t>
      </w:r>
      <w:proofErr w:type="spellStart"/>
      <w:r w:rsidRPr="00C3179A">
        <w:rPr>
          <w:rFonts w:ascii="Times New Roman" w:hAnsi="Times New Roman"/>
        </w:rPr>
        <w:t>Spironolactone</w:t>
      </w:r>
      <w:proofErr w:type="spellEnd"/>
      <w:r w:rsidRPr="00C3179A">
        <w:rPr>
          <w:rFonts w:ascii="Times New Roman" w:hAnsi="Times New Roman"/>
        </w:rPr>
        <w:t xml:space="preserve"> </w:t>
      </w:r>
      <w:proofErr w:type="spellStart"/>
      <w:r w:rsidRPr="00C3179A">
        <w:rPr>
          <w:rFonts w:ascii="Times New Roman" w:hAnsi="Times New Roman"/>
        </w:rPr>
        <w:t>Orion</w:t>
      </w:r>
      <w:proofErr w:type="spellEnd"/>
      <w:r w:rsidRPr="00C3179A">
        <w:rPr>
          <w:rFonts w:ascii="Times New Roman" w:hAnsi="Times New Roman"/>
        </w:rPr>
        <w:t xml:space="preserve"> skirs tik tuo atveju, jei</w:t>
      </w:r>
      <w:r>
        <w:rPr>
          <w:rFonts w:ascii="Times New Roman" w:hAnsi="Times New Roman"/>
        </w:rPr>
        <w:t>gu</w:t>
      </w:r>
      <w:r w:rsidRPr="00C3179A">
        <w:rPr>
          <w:rFonts w:ascii="Times New Roman" w:hAnsi="Times New Roman"/>
        </w:rPr>
        <w:t xml:space="preserve"> galima nauda bus didesnė už galimą riziką.</w:t>
      </w:r>
    </w:p>
    <w:p w14:paraId="68D64513" w14:textId="77777777" w:rsidR="00C135CF" w:rsidRPr="00C3179A" w:rsidRDefault="00C135CF" w:rsidP="00C135CF">
      <w:pPr>
        <w:widowControl w:val="0"/>
        <w:tabs>
          <w:tab w:val="left" w:pos="567"/>
        </w:tabs>
        <w:spacing w:after="0" w:line="240" w:lineRule="auto"/>
        <w:rPr>
          <w:rFonts w:ascii="Times New Roman" w:hAnsi="Times New Roman"/>
        </w:rPr>
      </w:pPr>
    </w:p>
    <w:p w14:paraId="7F24EA67" w14:textId="77777777" w:rsidR="00C135CF" w:rsidRPr="004D0609" w:rsidRDefault="00C135CF" w:rsidP="00C135CF">
      <w:pPr>
        <w:widowControl w:val="0"/>
        <w:tabs>
          <w:tab w:val="left" w:pos="567"/>
        </w:tabs>
        <w:spacing w:after="0" w:line="240" w:lineRule="auto"/>
        <w:rPr>
          <w:rFonts w:ascii="Times New Roman" w:hAnsi="Times New Roman"/>
          <w:u w:val="single"/>
        </w:rPr>
      </w:pPr>
      <w:r w:rsidRPr="004D0609">
        <w:rPr>
          <w:rFonts w:ascii="Times New Roman" w:hAnsi="Times New Roman"/>
          <w:u w:val="single"/>
        </w:rPr>
        <w:t>Žindymo laikotarpis</w:t>
      </w:r>
    </w:p>
    <w:p w14:paraId="46415EF7" w14:textId="77777777" w:rsidR="00C135CF" w:rsidRDefault="00C135CF" w:rsidP="00C135CF">
      <w:pPr>
        <w:widowControl w:val="0"/>
        <w:tabs>
          <w:tab w:val="left" w:pos="567"/>
        </w:tabs>
        <w:spacing w:after="0" w:line="240" w:lineRule="auto"/>
        <w:rPr>
          <w:rFonts w:ascii="Times New Roman" w:hAnsi="Times New Roman"/>
        </w:rPr>
      </w:pPr>
      <w:proofErr w:type="spellStart"/>
      <w:r>
        <w:rPr>
          <w:rFonts w:ascii="Times New Roman" w:hAnsi="Times New Roman"/>
        </w:rPr>
        <w:t>Spironolaktono</w:t>
      </w:r>
      <w:proofErr w:type="spellEnd"/>
      <w:r>
        <w:rPr>
          <w:rFonts w:ascii="Times New Roman" w:hAnsi="Times New Roman"/>
        </w:rPr>
        <w:t xml:space="preserve"> draudžiama vartoti žindymo metu</w:t>
      </w:r>
      <w:r w:rsidRPr="00C3179A">
        <w:rPr>
          <w:rFonts w:ascii="Times New Roman" w:hAnsi="Times New Roman"/>
        </w:rPr>
        <w:t xml:space="preserve">. Turėtumėte aptarti </w:t>
      </w:r>
      <w:proofErr w:type="spellStart"/>
      <w:r w:rsidRPr="00BD1BF7">
        <w:rPr>
          <w:rFonts w:ascii="Times New Roman" w:hAnsi="Times New Roman"/>
        </w:rPr>
        <w:t>Spironolactone</w:t>
      </w:r>
      <w:proofErr w:type="spellEnd"/>
      <w:r w:rsidRPr="00BD1BF7">
        <w:rPr>
          <w:rFonts w:ascii="Times New Roman" w:hAnsi="Times New Roman"/>
        </w:rPr>
        <w:t xml:space="preserve"> </w:t>
      </w:r>
      <w:proofErr w:type="spellStart"/>
      <w:r w:rsidRPr="00BD1BF7">
        <w:rPr>
          <w:rFonts w:ascii="Times New Roman" w:hAnsi="Times New Roman"/>
        </w:rPr>
        <w:t>Orion</w:t>
      </w:r>
      <w:proofErr w:type="spellEnd"/>
      <w:r w:rsidRPr="00BD1BF7">
        <w:rPr>
          <w:rFonts w:ascii="Times New Roman" w:hAnsi="Times New Roman"/>
        </w:rPr>
        <w:t xml:space="preserve"> </w:t>
      </w:r>
      <w:r w:rsidRPr="00C3179A">
        <w:rPr>
          <w:rFonts w:ascii="Times New Roman" w:hAnsi="Times New Roman"/>
        </w:rPr>
        <w:t>vartojimą su gydytoju, kuris patars apsvarstyti alternatyvų kūdikio maitinimo būdą, kol vartojate šį vaistą.</w:t>
      </w:r>
    </w:p>
    <w:p w14:paraId="54E4F2C9" w14:textId="77777777" w:rsidR="00C135CF" w:rsidRPr="001617FB" w:rsidRDefault="00C135CF" w:rsidP="00C135CF">
      <w:pPr>
        <w:widowControl w:val="0"/>
        <w:tabs>
          <w:tab w:val="left" w:pos="567"/>
        </w:tabs>
        <w:spacing w:after="0" w:line="240" w:lineRule="auto"/>
        <w:rPr>
          <w:rFonts w:ascii="Times New Roman" w:hAnsi="Times New Roman"/>
        </w:rPr>
      </w:pPr>
    </w:p>
    <w:p w14:paraId="6E42E6AD" w14:textId="77777777" w:rsidR="00C135CF" w:rsidRPr="001617FB" w:rsidRDefault="00C135CF" w:rsidP="00C135CF">
      <w:pPr>
        <w:widowControl w:val="0"/>
        <w:tabs>
          <w:tab w:val="left" w:pos="567"/>
        </w:tabs>
        <w:spacing w:after="0" w:line="240" w:lineRule="auto"/>
        <w:rPr>
          <w:rFonts w:ascii="Times New Roman" w:hAnsi="Times New Roman"/>
          <w:b/>
          <w:bCs/>
        </w:rPr>
      </w:pPr>
      <w:r w:rsidRPr="001617FB">
        <w:rPr>
          <w:rFonts w:ascii="Times New Roman" w:hAnsi="Times New Roman"/>
          <w:b/>
          <w:bCs/>
        </w:rPr>
        <w:t>Vairavimas ir mechanizmų valdymas</w:t>
      </w:r>
    </w:p>
    <w:p w14:paraId="17987D00" w14:textId="77777777" w:rsidR="00C135CF" w:rsidRPr="001617FB" w:rsidRDefault="00C135CF" w:rsidP="00C135CF">
      <w:pPr>
        <w:widowControl w:val="0"/>
        <w:tabs>
          <w:tab w:val="left" w:pos="567"/>
        </w:tabs>
        <w:spacing w:after="0" w:line="240" w:lineRule="auto"/>
        <w:rPr>
          <w:rFonts w:ascii="Times New Roman" w:hAnsi="Times New Roman"/>
        </w:rPr>
      </w:pPr>
      <w:r w:rsidRPr="001617FB">
        <w:rPr>
          <w:rFonts w:ascii="Times New Roman" w:hAnsi="Times New Roman"/>
        </w:rPr>
        <w:t>Galvos svaigimas ir nuovargis ypač dažnai pastebimi gydymo pradžioje ir koreguojant dozę (žr. 4.4 skyrių). Toks nepageidaujamas poveikis gali veikti gebėjimą vairuoti arba valdyti mechanizmus. Gydymo šiuo vaistu pradžioje ir padidinus dozę, nevairuokite ir nevaldykite mechanizmų, kol neišsiaiškinsite, kaip šis vaistas veikia Jus.</w:t>
      </w:r>
    </w:p>
    <w:p w14:paraId="5000301B" w14:textId="77777777" w:rsidR="00C135CF" w:rsidRPr="001617FB" w:rsidRDefault="00C135CF" w:rsidP="00C135CF">
      <w:pPr>
        <w:widowControl w:val="0"/>
        <w:tabs>
          <w:tab w:val="left" w:pos="567"/>
        </w:tabs>
        <w:spacing w:after="0" w:line="240" w:lineRule="auto"/>
        <w:rPr>
          <w:rFonts w:ascii="Times New Roman" w:hAnsi="Times New Roman"/>
        </w:rPr>
      </w:pPr>
    </w:p>
    <w:p w14:paraId="3242641C" w14:textId="77777777" w:rsidR="00C135CF" w:rsidRPr="001617FB" w:rsidRDefault="00C135CF" w:rsidP="00C135CF">
      <w:pPr>
        <w:keepNext/>
        <w:keepLines/>
        <w:tabs>
          <w:tab w:val="left" w:pos="567"/>
        </w:tabs>
        <w:spacing w:after="0" w:line="240" w:lineRule="auto"/>
        <w:rPr>
          <w:rFonts w:ascii="Times New Roman" w:hAnsi="Times New Roman"/>
          <w:b/>
          <w:bCs/>
        </w:rPr>
      </w:pPr>
      <w:proofErr w:type="spellStart"/>
      <w:r w:rsidRPr="001617FB">
        <w:rPr>
          <w:rFonts w:ascii="Times New Roman" w:hAnsi="Times New Roman"/>
          <w:b/>
          <w:bCs/>
        </w:rPr>
        <w:t>Spironolactone</w:t>
      </w:r>
      <w:proofErr w:type="spellEnd"/>
      <w:r w:rsidRPr="001617FB">
        <w:rPr>
          <w:rFonts w:ascii="Times New Roman" w:hAnsi="Times New Roman"/>
          <w:b/>
          <w:bCs/>
        </w:rPr>
        <w:t xml:space="preserve"> </w:t>
      </w:r>
      <w:proofErr w:type="spellStart"/>
      <w:r w:rsidRPr="001617FB">
        <w:rPr>
          <w:rFonts w:ascii="Times New Roman" w:hAnsi="Times New Roman"/>
          <w:b/>
          <w:bCs/>
        </w:rPr>
        <w:t>Orion</w:t>
      </w:r>
      <w:proofErr w:type="spellEnd"/>
      <w:r w:rsidRPr="001617FB">
        <w:rPr>
          <w:rFonts w:ascii="Times New Roman" w:hAnsi="Times New Roman"/>
          <w:b/>
          <w:bCs/>
        </w:rPr>
        <w:t xml:space="preserve"> sudėtyje yra laktozės</w:t>
      </w:r>
      <w:r w:rsidRPr="001617FB" w:rsidDel="003276EC">
        <w:rPr>
          <w:rFonts w:ascii="Times New Roman" w:hAnsi="Times New Roman"/>
          <w:b/>
          <w:bCs/>
        </w:rPr>
        <w:t xml:space="preserve"> </w:t>
      </w:r>
    </w:p>
    <w:p w14:paraId="38075A04" w14:textId="77777777" w:rsidR="00C135CF" w:rsidRPr="001617FB" w:rsidRDefault="00C135CF" w:rsidP="00C135CF">
      <w:pPr>
        <w:keepNext/>
        <w:keepLines/>
        <w:tabs>
          <w:tab w:val="left" w:pos="567"/>
        </w:tabs>
        <w:spacing w:after="0" w:line="240" w:lineRule="auto"/>
        <w:rPr>
          <w:rFonts w:ascii="Times New Roman" w:hAnsi="Times New Roman"/>
        </w:rPr>
      </w:pPr>
      <w:r w:rsidRPr="001617FB">
        <w:rPr>
          <w:rFonts w:ascii="Times New Roman" w:hAnsi="Times New Roman"/>
        </w:rPr>
        <w:t>25 mg tabletėje yra 57 mg laktozės (</w:t>
      </w:r>
      <w:proofErr w:type="spellStart"/>
      <w:r w:rsidRPr="001617FB">
        <w:rPr>
          <w:rFonts w:ascii="Times New Roman" w:hAnsi="Times New Roman"/>
        </w:rPr>
        <w:t>monohidrato</w:t>
      </w:r>
      <w:proofErr w:type="spellEnd"/>
      <w:r w:rsidRPr="001617FB">
        <w:rPr>
          <w:rFonts w:ascii="Times New Roman" w:hAnsi="Times New Roman"/>
        </w:rPr>
        <w:t xml:space="preserve"> pavidalu), 50 mg tabletėje yra 114 mg laktozės (</w:t>
      </w:r>
      <w:proofErr w:type="spellStart"/>
      <w:r w:rsidRPr="001617FB">
        <w:rPr>
          <w:rFonts w:ascii="Times New Roman" w:hAnsi="Times New Roman"/>
        </w:rPr>
        <w:t>monohidrato</w:t>
      </w:r>
      <w:proofErr w:type="spellEnd"/>
      <w:r w:rsidRPr="001617FB">
        <w:rPr>
          <w:rFonts w:ascii="Times New Roman" w:hAnsi="Times New Roman"/>
        </w:rPr>
        <w:t xml:space="preserve"> pavidalu). Jeigu gydytojas Jums yra sakęs, kad netoleruojate kokių nors angliavandenių, kreipkitės į jį prieš pradėdami vartoti šį vaistą.</w:t>
      </w:r>
    </w:p>
    <w:p w14:paraId="0D152F1C" w14:textId="77777777" w:rsidR="00C135CF" w:rsidRPr="001617FB" w:rsidRDefault="00C135CF" w:rsidP="00C135CF">
      <w:pPr>
        <w:widowControl w:val="0"/>
        <w:tabs>
          <w:tab w:val="left" w:pos="567"/>
        </w:tabs>
        <w:spacing w:after="0" w:line="240" w:lineRule="auto"/>
        <w:rPr>
          <w:rFonts w:ascii="Times New Roman" w:hAnsi="Times New Roman"/>
        </w:rPr>
      </w:pPr>
    </w:p>
    <w:p w14:paraId="00BD0EFB" w14:textId="77777777" w:rsidR="00C135CF" w:rsidRPr="001617FB" w:rsidRDefault="00C135CF" w:rsidP="00C135CF">
      <w:pPr>
        <w:widowControl w:val="0"/>
        <w:tabs>
          <w:tab w:val="left" w:pos="567"/>
        </w:tabs>
        <w:spacing w:after="0" w:line="240" w:lineRule="auto"/>
        <w:rPr>
          <w:rFonts w:ascii="Times New Roman" w:hAnsi="Times New Roman"/>
        </w:rPr>
      </w:pPr>
    </w:p>
    <w:p w14:paraId="6FF4636F" w14:textId="77777777" w:rsidR="00C135CF" w:rsidRPr="001617FB" w:rsidRDefault="00C135CF" w:rsidP="00C135CF">
      <w:pPr>
        <w:widowControl w:val="0"/>
        <w:tabs>
          <w:tab w:val="left" w:pos="567"/>
        </w:tabs>
        <w:spacing w:after="0" w:line="240" w:lineRule="auto"/>
        <w:ind w:left="567" w:hanging="567"/>
        <w:outlineLvl w:val="1"/>
        <w:rPr>
          <w:rFonts w:ascii="Times New Roman" w:hAnsi="Times New Roman"/>
          <w:b/>
        </w:rPr>
      </w:pPr>
      <w:bookmarkStart w:id="6" w:name="_Toc129243141"/>
      <w:bookmarkStart w:id="7" w:name="_Toc129243266"/>
      <w:r w:rsidRPr="001617FB">
        <w:rPr>
          <w:rFonts w:ascii="Times New Roman" w:hAnsi="Times New Roman"/>
          <w:b/>
        </w:rPr>
        <w:t>3.</w:t>
      </w:r>
      <w:r w:rsidRPr="001617FB">
        <w:rPr>
          <w:rFonts w:ascii="Times New Roman" w:hAnsi="Times New Roman"/>
          <w:b/>
        </w:rPr>
        <w:tab/>
        <w:t xml:space="preserve">Kaip vartoti </w:t>
      </w:r>
      <w:proofErr w:type="spellStart"/>
      <w:r w:rsidRPr="001617FB">
        <w:rPr>
          <w:rFonts w:ascii="Times New Roman" w:hAnsi="Times New Roman"/>
          <w:b/>
        </w:rPr>
        <w:t>Spironolactone</w:t>
      </w:r>
      <w:proofErr w:type="spellEnd"/>
      <w:r w:rsidRPr="001617FB">
        <w:rPr>
          <w:rFonts w:ascii="Times New Roman" w:hAnsi="Times New Roman"/>
          <w:b/>
        </w:rPr>
        <w:t xml:space="preserve"> </w:t>
      </w:r>
      <w:proofErr w:type="spellStart"/>
      <w:r w:rsidRPr="001617FB">
        <w:rPr>
          <w:rFonts w:ascii="Times New Roman" w:hAnsi="Times New Roman"/>
          <w:b/>
        </w:rPr>
        <w:t>Orion</w:t>
      </w:r>
      <w:bookmarkEnd w:id="6"/>
      <w:bookmarkEnd w:id="7"/>
      <w:proofErr w:type="spellEnd"/>
    </w:p>
    <w:p w14:paraId="0D9798A2" w14:textId="77777777" w:rsidR="00C135CF" w:rsidRPr="001617FB" w:rsidRDefault="00C135CF" w:rsidP="00C135CF">
      <w:pPr>
        <w:widowControl w:val="0"/>
        <w:tabs>
          <w:tab w:val="left" w:pos="567"/>
        </w:tabs>
        <w:spacing w:after="0" w:line="240" w:lineRule="auto"/>
        <w:rPr>
          <w:rFonts w:ascii="Times New Roman" w:hAnsi="Times New Roman"/>
        </w:rPr>
      </w:pPr>
    </w:p>
    <w:p w14:paraId="0BC72EE2" w14:textId="77777777" w:rsidR="00C135CF" w:rsidRPr="001617FB" w:rsidRDefault="00C135CF" w:rsidP="00C135CF">
      <w:pPr>
        <w:widowControl w:val="0"/>
        <w:tabs>
          <w:tab w:val="left" w:pos="567"/>
        </w:tabs>
        <w:spacing w:after="0" w:line="240" w:lineRule="auto"/>
        <w:rPr>
          <w:rFonts w:ascii="Times New Roman" w:hAnsi="Times New Roman"/>
        </w:rPr>
      </w:pPr>
      <w:r w:rsidRPr="001617FB">
        <w:rPr>
          <w:rFonts w:ascii="Times New Roman" w:hAnsi="Times New Roman"/>
        </w:rPr>
        <w:t>Visada vartokite šį vaistą tiksliai, kaip nurodė gydytojas arba vaistininkas. Jeigu abejojate, kreipkitės į gydytoją arba vaistininką.</w:t>
      </w:r>
    </w:p>
    <w:p w14:paraId="735E5822" w14:textId="77777777" w:rsidR="00C135CF" w:rsidRPr="001617FB" w:rsidRDefault="00C135CF" w:rsidP="00C135CF">
      <w:pPr>
        <w:widowControl w:val="0"/>
        <w:tabs>
          <w:tab w:val="left" w:pos="567"/>
        </w:tabs>
        <w:spacing w:after="0" w:line="240" w:lineRule="auto"/>
        <w:rPr>
          <w:rFonts w:ascii="Times New Roman" w:hAnsi="Times New Roman"/>
        </w:rPr>
      </w:pPr>
    </w:p>
    <w:p w14:paraId="05680DDC" w14:textId="77777777" w:rsidR="00C135CF" w:rsidRPr="001617FB" w:rsidRDefault="00C135CF" w:rsidP="00C135CF">
      <w:pPr>
        <w:widowControl w:val="0"/>
        <w:tabs>
          <w:tab w:val="left" w:pos="567"/>
        </w:tabs>
        <w:spacing w:after="0" w:line="240" w:lineRule="auto"/>
        <w:rPr>
          <w:rFonts w:ascii="Times New Roman" w:hAnsi="Times New Roman"/>
        </w:rPr>
      </w:pPr>
      <w:r w:rsidRPr="001617FB">
        <w:rPr>
          <w:rFonts w:ascii="Times New Roman" w:hAnsi="Times New Roman"/>
        </w:rPr>
        <w:t>Paros dozė gali būti vartojama kaip vienkartinė dozė arba padalyta į dvi dozes. Tabletę nurykite užsigerdami stikline vandens arba kitokio skysčio.</w:t>
      </w:r>
    </w:p>
    <w:p w14:paraId="03E86DFE" w14:textId="77777777" w:rsidR="00C135CF" w:rsidRPr="001617FB" w:rsidRDefault="00C135CF" w:rsidP="00C135CF">
      <w:pPr>
        <w:widowControl w:val="0"/>
        <w:tabs>
          <w:tab w:val="left" w:pos="567"/>
        </w:tabs>
        <w:spacing w:after="0" w:line="240" w:lineRule="auto"/>
        <w:rPr>
          <w:rFonts w:ascii="Times New Roman" w:hAnsi="Times New Roman"/>
        </w:rPr>
      </w:pPr>
    </w:p>
    <w:p w14:paraId="06D05E2D" w14:textId="77777777" w:rsidR="00C135CF" w:rsidRPr="001617FB" w:rsidRDefault="00C135CF" w:rsidP="00C135CF">
      <w:pPr>
        <w:widowControl w:val="0"/>
        <w:tabs>
          <w:tab w:val="left" w:pos="567"/>
        </w:tabs>
        <w:spacing w:after="0" w:line="240" w:lineRule="auto"/>
        <w:rPr>
          <w:rFonts w:ascii="Times New Roman" w:hAnsi="Times New Roman"/>
        </w:rPr>
      </w:pPr>
      <w:r w:rsidRPr="001617FB">
        <w:rPr>
          <w:rFonts w:ascii="Times New Roman" w:hAnsi="Times New Roman"/>
        </w:rPr>
        <w:t>Tabletes reikia vartoti su maistu. Įsidėmėkite, kad vartojamas su maistu, vaistas geriau absorbuojamas.</w:t>
      </w:r>
    </w:p>
    <w:p w14:paraId="02B9A0F8" w14:textId="77777777" w:rsidR="00C135CF" w:rsidRPr="001617FB" w:rsidRDefault="00C135CF" w:rsidP="00C135CF">
      <w:pPr>
        <w:widowControl w:val="0"/>
        <w:tabs>
          <w:tab w:val="left" w:pos="567"/>
        </w:tabs>
        <w:spacing w:after="0" w:line="240" w:lineRule="auto"/>
        <w:rPr>
          <w:rFonts w:ascii="Times New Roman" w:hAnsi="Times New Roman"/>
        </w:rPr>
      </w:pPr>
    </w:p>
    <w:p w14:paraId="2660FB8C" w14:textId="77777777" w:rsidR="00C135CF" w:rsidRPr="001617FB" w:rsidRDefault="00C135CF" w:rsidP="00C135CF">
      <w:pPr>
        <w:widowControl w:val="0"/>
        <w:tabs>
          <w:tab w:val="left" w:pos="567"/>
        </w:tabs>
        <w:spacing w:after="0" w:line="240" w:lineRule="auto"/>
        <w:rPr>
          <w:rFonts w:ascii="Times New Roman" w:hAnsi="Times New Roman"/>
        </w:rPr>
      </w:pPr>
      <w:r w:rsidRPr="001617FB">
        <w:rPr>
          <w:rFonts w:ascii="Times New Roman" w:hAnsi="Times New Roman"/>
        </w:rPr>
        <w:t>Visada vartokite vaistą tuo pačiu metu tam, kad užtikrintumėte pastovų vaisto poveikį. Be to, tai padės neužmiršti pavartoti vaisto.</w:t>
      </w:r>
    </w:p>
    <w:p w14:paraId="719EFF34" w14:textId="77777777" w:rsidR="00C135CF" w:rsidRPr="001617FB" w:rsidRDefault="00C135CF" w:rsidP="00C135CF">
      <w:pPr>
        <w:widowControl w:val="0"/>
        <w:tabs>
          <w:tab w:val="left" w:pos="567"/>
        </w:tabs>
        <w:spacing w:after="0" w:line="240" w:lineRule="auto"/>
        <w:rPr>
          <w:rFonts w:ascii="Times New Roman" w:hAnsi="Times New Roman"/>
        </w:rPr>
      </w:pPr>
    </w:p>
    <w:p w14:paraId="7BB15A75" w14:textId="77777777" w:rsidR="00C135CF" w:rsidRPr="001617FB" w:rsidRDefault="00C135CF" w:rsidP="00C135CF">
      <w:pPr>
        <w:widowControl w:val="0"/>
        <w:tabs>
          <w:tab w:val="left" w:pos="567"/>
        </w:tabs>
        <w:spacing w:after="0" w:line="240" w:lineRule="auto"/>
        <w:rPr>
          <w:rFonts w:ascii="Times New Roman" w:hAnsi="Times New Roman"/>
        </w:rPr>
      </w:pPr>
      <w:proofErr w:type="spellStart"/>
      <w:r w:rsidRPr="001617FB">
        <w:rPr>
          <w:rFonts w:ascii="Times New Roman" w:hAnsi="Times New Roman"/>
        </w:rPr>
        <w:t>Spironolactone</w:t>
      </w:r>
      <w:proofErr w:type="spellEnd"/>
      <w:r w:rsidRPr="001617FB">
        <w:rPr>
          <w:rFonts w:ascii="Times New Roman" w:hAnsi="Times New Roman"/>
        </w:rPr>
        <w:t xml:space="preserve"> </w:t>
      </w:r>
      <w:proofErr w:type="spellStart"/>
      <w:r w:rsidRPr="001617FB">
        <w:rPr>
          <w:rFonts w:ascii="Times New Roman" w:hAnsi="Times New Roman"/>
        </w:rPr>
        <w:t>Orion</w:t>
      </w:r>
      <w:proofErr w:type="spellEnd"/>
      <w:r w:rsidRPr="001617FB">
        <w:rPr>
          <w:rFonts w:ascii="Times New Roman" w:hAnsi="Times New Roman"/>
        </w:rPr>
        <w:t xml:space="preserve"> dozė yra individuali, ji priklauso nuo ligos ir bendros organizmo būklės. Toliau pateiktos dozės yra dažniausiai rekomenduojamos. </w:t>
      </w:r>
    </w:p>
    <w:p w14:paraId="5DE84259" w14:textId="77777777" w:rsidR="00C135CF" w:rsidRPr="001617FB" w:rsidRDefault="00C135CF" w:rsidP="00C135CF">
      <w:pPr>
        <w:widowControl w:val="0"/>
        <w:tabs>
          <w:tab w:val="left" w:pos="567"/>
        </w:tabs>
        <w:spacing w:after="0" w:line="240" w:lineRule="auto"/>
        <w:rPr>
          <w:rFonts w:ascii="Times New Roman" w:hAnsi="Times New Roman"/>
        </w:rPr>
      </w:pPr>
    </w:p>
    <w:p w14:paraId="32463650" w14:textId="77777777" w:rsidR="00C135CF" w:rsidRPr="001617FB" w:rsidRDefault="00C135CF" w:rsidP="00C135CF">
      <w:pPr>
        <w:widowControl w:val="0"/>
        <w:tabs>
          <w:tab w:val="left" w:pos="567"/>
        </w:tabs>
        <w:spacing w:after="0" w:line="240" w:lineRule="auto"/>
        <w:rPr>
          <w:rFonts w:ascii="Times New Roman" w:hAnsi="Times New Roman"/>
        </w:rPr>
      </w:pPr>
      <w:r w:rsidRPr="001617FB">
        <w:rPr>
          <w:rFonts w:ascii="Times New Roman" w:hAnsi="Times New Roman"/>
        </w:rPr>
        <w:t>Gydymo metu, gydytojas reguliariai stebės įvairių cheminių medžiagų kiekį Jūsų organizme (pavyzdžiui, kraujo serumo elektrolitų kiekį, kreatinino koncentraciją).</w:t>
      </w:r>
    </w:p>
    <w:p w14:paraId="4A9E56B5" w14:textId="77777777" w:rsidR="00C135CF" w:rsidRPr="001617FB" w:rsidRDefault="00C135CF" w:rsidP="00C135CF">
      <w:pPr>
        <w:widowControl w:val="0"/>
        <w:tabs>
          <w:tab w:val="left" w:pos="567"/>
        </w:tabs>
        <w:spacing w:after="0" w:line="240" w:lineRule="auto"/>
        <w:rPr>
          <w:rFonts w:ascii="Times New Roman" w:hAnsi="Times New Roman"/>
        </w:rPr>
      </w:pPr>
    </w:p>
    <w:p w14:paraId="377127B5" w14:textId="77777777" w:rsidR="00C135CF" w:rsidRPr="001617FB" w:rsidRDefault="00C135CF" w:rsidP="00C135CF">
      <w:pPr>
        <w:widowControl w:val="0"/>
        <w:tabs>
          <w:tab w:val="left" w:pos="567"/>
        </w:tabs>
        <w:spacing w:after="0" w:line="240" w:lineRule="auto"/>
        <w:rPr>
          <w:rFonts w:ascii="Times New Roman" w:hAnsi="Times New Roman"/>
          <w:b/>
        </w:rPr>
      </w:pPr>
      <w:r w:rsidRPr="001617FB">
        <w:rPr>
          <w:rFonts w:ascii="Times New Roman" w:hAnsi="Times New Roman"/>
          <w:b/>
        </w:rPr>
        <w:t>Suaugusiesiems</w:t>
      </w:r>
    </w:p>
    <w:p w14:paraId="0B0D2F50" w14:textId="77777777" w:rsidR="00C135CF" w:rsidRPr="001617FB" w:rsidRDefault="00C135CF" w:rsidP="00C135CF">
      <w:pPr>
        <w:widowControl w:val="0"/>
        <w:tabs>
          <w:tab w:val="left" w:pos="567"/>
        </w:tabs>
        <w:spacing w:after="0" w:line="240" w:lineRule="auto"/>
        <w:rPr>
          <w:rFonts w:ascii="Times New Roman" w:hAnsi="Times New Roman"/>
        </w:rPr>
      </w:pPr>
      <w:r w:rsidRPr="001617FB">
        <w:rPr>
          <w:rFonts w:ascii="Times New Roman" w:hAnsi="Times New Roman"/>
          <w:i/>
        </w:rPr>
        <w:t xml:space="preserve">Sunkus širdies nepakankamumas. </w:t>
      </w:r>
      <w:r w:rsidRPr="001617FB">
        <w:rPr>
          <w:rFonts w:ascii="Times New Roman" w:hAnsi="Times New Roman"/>
        </w:rPr>
        <w:t>Pradinė</w:t>
      </w:r>
      <w:r w:rsidRPr="001617FB">
        <w:rPr>
          <w:rFonts w:ascii="Times New Roman" w:hAnsi="Times New Roman"/>
          <w:i/>
        </w:rPr>
        <w:t xml:space="preserve"> </w:t>
      </w:r>
      <w:r w:rsidRPr="001617FB">
        <w:rPr>
          <w:rFonts w:ascii="Times New Roman" w:hAnsi="Times New Roman"/>
        </w:rPr>
        <w:t>dozė yra 25 mg per parą. Jei reikia, gydytojas gali nuspręsti dozę padidinti iki 50 mg per parą arba sumažinti iki 25 mg kas dvi paras.</w:t>
      </w:r>
    </w:p>
    <w:p w14:paraId="13DCBA66" w14:textId="77777777" w:rsidR="00C135CF" w:rsidRPr="001617FB" w:rsidRDefault="00C135CF" w:rsidP="00C135CF">
      <w:pPr>
        <w:widowControl w:val="0"/>
        <w:tabs>
          <w:tab w:val="left" w:pos="567"/>
        </w:tabs>
        <w:spacing w:after="0" w:line="240" w:lineRule="auto"/>
        <w:rPr>
          <w:rFonts w:ascii="Times New Roman" w:hAnsi="Times New Roman"/>
        </w:rPr>
      </w:pPr>
    </w:p>
    <w:p w14:paraId="15E7A696" w14:textId="77777777" w:rsidR="00C135CF" w:rsidRPr="001617FB" w:rsidRDefault="00C135CF" w:rsidP="00C135CF">
      <w:pPr>
        <w:widowControl w:val="0"/>
        <w:tabs>
          <w:tab w:val="left" w:pos="567"/>
        </w:tabs>
        <w:spacing w:after="0" w:line="240" w:lineRule="auto"/>
        <w:rPr>
          <w:rFonts w:ascii="Times New Roman" w:hAnsi="Times New Roman"/>
        </w:rPr>
      </w:pPr>
      <w:r w:rsidRPr="001617FB">
        <w:rPr>
          <w:rFonts w:ascii="Times New Roman" w:hAnsi="Times New Roman"/>
          <w:i/>
        </w:rPr>
        <w:t>Aukštas kraujospūdis ir patinimas.</w:t>
      </w:r>
      <w:r w:rsidRPr="001617FB">
        <w:rPr>
          <w:rFonts w:ascii="Times New Roman" w:hAnsi="Times New Roman"/>
        </w:rPr>
        <w:t xml:space="preserve"> Įprasta dozė yra nuo 25 mg iki 100 mg per parą.</w:t>
      </w:r>
    </w:p>
    <w:p w14:paraId="72EE7F90" w14:textId="77777777" w:rsidR="00C135CF" w:rsidRPr="001617FB" w:rsidRDefault="00C135CF" w:rsidP="00C135CF">
      <w:pPr>
        <w:widowControl w:val="0"/>
        <w:tabs>
          <w:tab w:val="left" w:pos="567"/>
        </w:tabs>
        <w:spacing w:after="0" w:line="240" w:lineRule="auto"/>
        <w:rPr>
          <w:rFonts w:ascii="Times New Roman" w:hAnsi="Times New Roman"/>
        </w:rPr>
      </w:pPr>
    </w:p>
    <w:p w14:paraId="42A0A48F" w14:textId="77777777" w:rsidR="00C135CF" w:rsidRPr="001617FB" w:rsidRDefault="00C135CF" w:rsidP="00C135CF">
      <w:pPr>
        <w:widowControl w:val="0"/>
        <w:tabs>
          <w:tab w:val="left" w:pos="567"/>
        </w:tabs>
        <w:spacing w:after="0" w:line="240" w:lineRule="auto"/>
        <w:rPr>
          <w:rFonts w:ascii="Times New Roman" w:hAnsi="Times New Roman"/>
        </w:rPr>
      </w:pPr>
      <w:r w:rsidRPr="001617FB">
        <w:rPr>
          <w:rFonts w:ascii="Times New Roman" w:hAnsi="Times New Roman"/>
          <w:i/>
        </w:rPr>
        <w:t xml:space="preserve">Sunkus patinimas. </w:t>
      </w:r>
      <w:r w:rsidRPr="001617FB">
        <w:rPr>
          <w:rFonts w:ascii="Times New Roman" w:hAnsi="Times New Roman"/>
        </w:rPr>
        <w:t>Nuo 200 iki 400 mg per parą, trumpą laiką.</w:t>
      </w:r>
    </w:p>
    <w:p w14:paraId="27D5D57F" w14:textId="77777777" w:rsidR="00C135CF" w:rsidRPr="001617FB" w:rsidRDefault="00C135CF" w:rsidP="00C135CF">
      <w:pPr>
        <w:widowControl w:val="0"/>
        <w:tabs>
          <w:tab w:val="left" w:pos="567"/>
        </w:tabs>
        <w:spacing w:after="0" w:line="240" w:lineRule="auto"/>
        <w:rPr>
          <w:rFonts w:ascii="Times New Roman" w:hAnsi="Times New Roman"/>
        </w:rPr>
      </w:pPr>
    </w:p>
    <w:p w14:paraId="516C30EB" w14:textId="77777777" w:rsidR="00C135CF" w:rsidRPr="001617FB" w:rsidRDefault="00C135CF" w:rsidP="00C135CF">
      <w:pPr>
        <w:widowControl w:val="0"/>
        <w:tabs>
          <w:tab w:val="left" w:pos="567"/>
        </w:tabs>
        <w:spacing w:after="0" w:line="240" w:lineRule="auto"/>
        <w:rPr>
          <w:rFonts w:ascii="Times New Roman" w:hAnsi="Times New Roman"/>
        </w:rPr>
      </w:pPr>
      <w:r w:rsidRPr="001617FB">
        <w:rPr>
          <w:rFonts w:ascii="Times New Roman" w:hAnsi="Times New Roman"/>
          <w:i/>
        </w:rPr>
        <w:t xml:space="preserve">Per stiprios </w:t>
      </w:r>
      <w:proofErr w:type="spellStart"/>
      <w:r w:rsidRPr="001617FB">
        <w:rPr>
          <w:rFonts w:ascii="Times New Roman" w:hAnsi="Times New Roman"/>
          <w:i/>
        </w:rPr>
        <w:t>aldosterono</w:t>
      </w:r>
      <w:proofErr w:type="spellEnd"/>
      <w:r w:rsidRPr="001617FB">
        <w:rPr>
          <w:rFonts w:ascii="Times New Roman" w:hAnsi="Times New Roman"/>
          <w:i/>
        </w:rPr>
        <w:t xml:space="preserve"> (antinksčių išskiriamo hormono) sekrecijos slopinimas.</w:t>
      </w:r>
      <w:r w:rsidRPr="001617FB">
        <w:rPr>
          <w:rFonts w:ascii="Times New Roman" w:hAnsi="Times New Roman"/>
        </w:rPr>
        <w:t xml:space="preserve">100–400 mg vieną </w:t>
      </w:r>
      <w:r w:rsidRPr="001617FB">
        <w:rPr>
          <w:rFonts w:ascii="Times New Roman" w:hAnsi="Times New Roman"/>
        </w:rPr>
        <w:lastRenderedPageBreak/>
        <w:t>dieną prieš operaciją. Jei chirurginis gydymas negali būti taikomas, gydytojas mažiausią dozę nustato individualiai kiekvienam pacientui.</w:t>
      </w:r>
    </w:p>
    <w:p w14:paraId="3E9D81A9" w14:textId="77777777" w:rsidR="00C135CF" w:rsidRPr="001617FB" w:rsidRDefault="00C135CF" w:rsidP="00C135CF">
      <w:pPr>
        <w:widowControl w:val="0"/>
        <w:tabs>
          <w:tab w:val="left" w:pos="567"/>
        </w:tabs>
        <w:spacing w:after="0" w:line="240" w:lineRule="auto"/>
        <w:rPr>
          <w:rFonts w:ascii="Times New Roman" w:hAnsi="Times New Roman"/>
        </w:rPr>
      </w:pPr>
    </w:p>
    <w:p w14:paraId="3B840583" w14:textId="77777777" w:rsidR="00C135CF" w:rsidRPr="001617FB" w:rsidRDefault="00C135CF" w:rsidP="00C135CF">
      <w:pPr>
        <w:widowControl w:val="0"/>
        <w:tabs>
          <w:tab w:val="left" w:pos="567"/>
        </w:tabs>
        <w:spacing w:after="0" w:line="240" w:lineRule="auto"/>
        <w:rPr>
          <w:rFonts w:ascii="Times New Roman" w:hAnsi="Times New Roman"/>
          <w:b/>
        </w:rPr>
      </w:pPr>
      <w:r w:rsidRPr="001617FB">
        <w:rPr>
          <w:rFonts w:ascii="Times New Roman" w:hAnsi="Times New Roman"/>
          <w:b/>
        </w:rPr>
        <w:t>Vartojimas senyviems pacientams</w:t>
      </w:r>
    </w:p>
    <w:p w14:paraId="52D4599E" w14:textId="77777777" w:rsidR="00C135CF" w:rsidRPr="001617FB" w:rsidRDefault="00C135CF" w:rsidP="00C135CF">
      <w:pPr>
        <w:widowControl w:val="0"/>
        <w:tabs>
          <w:tab w:val="left" w:pos="567"/>
        </w:tabs>
        <w:spacing w:after="0" w:line="240" w:lineRule="auto"/>
        <w:rPr>
          <w:rFonts w:ascii="Times New Roman" w:hAnsi="Times New Roman"/>
        </w:rPr>
      </w:pPr>
      <w:r w:rsidRPr="001617FB">
        <w:rPr>
          <w:rFonts w:ascii="Times New Roman" w:hAnsi="Times New Roman"/>
        </w:rPr>
        <w:t>Dozės koregavimas dažniausiai nėra būtina, nebent pacientui yra inkstų ar kepenų nepakankamumas.</w:t>
      </w:r>
    </w:p>
    <w:p w14:paraId="377ED2DF" w14:textId="77777777" w:rsidR="00C135CF" w:rsidRPr="001617FB" w:rsidRDefault="00C135CF" w:rsidP="00C135CF">
      <w:pPr>
        <w:widowControl w:val="0"/>
        <w:tabs>
          <w:tab w:val="left" w:pos="567"/>
        </w:tabs>
        <w:spacing w:after="0" w:line="240" w:lineRule="auto"/>
        <w:rPr>
          <w:rFonts w:ascii="Times New Roman" w:hAnsi="Times New Roman"/>
        </w:rPr>
      </w:pPr>
    </w:p>
    <w:p w14:paraId="176C9200" w14:textId="77777777" w:rsidR="00C135CF" w:rsidRPr="001617FB" w:rsidRDefault="00C135CF" w:rsidP="00C135CF">
      <w:pPr>
        <w:widowControl w:val="0"/>
        <w:tabs>
          <w:tab w:val="left" w:pos="567"/>
        </w:tabs>
        <w:spacing w:after="0" w:line="240" w:lineRule="auto"/>
        <w:rPr>
          <w:rFonts w:ascii="Times New Roman" w:hAnsi="Times New Roman"/>
          <w:b/>
          <w:bCs/>
        </w:rPr>
      </w:pPr>
      <w:r w:rsidRPr="001617FB">
        <w:rPr>
          <w:rFonts w:ascii="Times New Roman" w:hAnsi="Times New Roman"/>
          <w:b/>
          <w:bCs/>
        </w:rPr>
        <w:t xml:space="preserve">Vartojimas vaikams </w:t>
      </w:r>
    </w:p>
    <w:p w14:paraId="3B29CD70" w14:textId="77777777" w:rsidR="00C135CF" w:rsidRPr="001617FB" w:rsidRDefault="00C135CF" w:rsidP="00C135CF">
      <w:pPr>
        <w:widowControl w:val="0"/>
        <w:tabs>
          <w:tab w:val="left" w:pos="567"/>
        </w:tabs>
        <w:spacing w:after="0" w:line="240" w:lineRule="auto"/>
        <w:rPr>
          <w:rFonts w:ascii="Times New Roman" w:hAnsi="Times New Roman"/>
        </w:rPr>
      </w:pPr>
      <w:r w:rsidRPr="001617FB">
        <w:rPr>
          <w:rFonts w:ascii="Times New Roman" w:hAnsi="Times New Roman"/>
        </w:rPr>
        <w:t>Vaikams gydytojas dozę nustato atsižvelgdamas į vaiko kūno svorį ir ligą.</w:t>
      </w:r>
    </w:p>
    <w:p w14:paraId="4DBB0772" w14:textId="77777777" w:rsidR="00C135CF" w:rsidRPr="001617FB" w:rsidRDefault="00C135CF" w:rsidP="00C135CF">
      <w:pPr>
        <w:widowControl w:val="0"/>
        <w:tabs>
          <w:tab w:val="left" w:pos="567"/>
        </w:tabs>
        <w:spacing w:after="0" w:line="240" w:lineRule="auto"/>
        <w:rPr>
          <w:rFonts w:ascii="Times New Roman" w:hAnsi="Times New Roman"/>
        </w:rPr>
      </w:pPr>
    </w:p>
    <w:p w14:paraId="1B197E60" w14:textId="77777777" w:rsidR="00C135CF" w:rsidRPr="001617FB" w:rsidRDefault="00C135CF" w:rsidP="00C135CF">
      <w:pPr>
        <w:widowControl w:val="0"/>
        <w:tabs>
          <w:tab w:val="left" w:pos="567"/>
        </w:tabs>
        <w:spacing w:after="0" w:line="240" w:lineRule="auto"/>
        <w:rPr>
          <w:rFonts w:ascii="Times New Roman" w:hAnsi="Times New Roman"/>
        </w:rPr>
      </w:pPr>
      <w:r w:rsidRPr="001617FB">
        <w:rPr>
          <w:rFonts w:ascii="Times New Roman" w:hAnsi="Times New Roman"/>
        </w:rPr>
        <w:t>Tabletę galima padalyti į lygias dozes.</w:t>
      </w:r>
    </w:p>
    <w:p w14:paraId="3C11FA2C" w14:textId="77777777" w:rsidR="00C135CF" w:rsidRPr="001617FB" w:rsidRDefault="00C135CF" w:rsidP="00C135CF">
      <w:pPr>
        <w:widowControl w:val="0"/>
        <w:tabs>
          <w:tab w:val="left" w:pos="567"/>
        </w:tabs>
        <w:spacing w:after="0" w:line="240" w:lineRule="auto"/>
        <w:rPr>
          <w:rFonts w:ascii="Times New Roman" w:hAnsi="Times New Roman"/>
        </w:rPr>
      </w:pPr>
    </w:p>
    <w:p w14:paraId="18B746E6" w14:textId="77777777" w:rsidR="00C135CF" w:rsidRPr="001617FB" w:rsidRDefault="00C135CF" w:rsidP="00C135CF">
      <w:pPr>
        <w:keepNext/>
        <w:keepLines/>
        <w:widowControl w:val="0"/>
        <w:tabs>
          <w:tab w:val="left" w:pos="567"/>
        </w:tabs>
        <w:spacing w:after="0" w:line="240" w:lineRule="auto"/>
        <w:rPr>
          <w:rFonts w:ascii="Times New Roman" w:hAnsi="Times New Roman"/>
          <w:b/>
        </w:rPr>
      </w:pPr>
      <w:r w:rsidRPr="001617FB">
        <w:rPr>
          <w:rFonts w:ascii="Times New Roman" w:hAnsi="Times New Roman"/>
          <w:b/>
        </w:rPr>
        <w:t>Pacientams, kurių inkstų funkcija sutrikusi</w:t>
      </w:r>
    </w:p>
    <w:p w14:paraId="4A27A206" w14:textId="77777777" w:rsidR="00C135CF" w:rsidRPr="001617FB" w:rsidRDefault="00C135CF" w:rsidP="00C135CF">
      <w:pPr>
        <w:keepNext/>
        <w:keepLines/>
        <w:widowControl w:val="0"/>
        <w:tabs>
          <w:tab w:val="left" w:pos="567"/>
        </w:tabs>
        <w:spacing w:after="0" w:line="240" w:lineRule="auto"/>
        <w:rPr>
          <w:rFonts w:ascii="Times New Roman" w:hAnsi="Times New Roman"/>
        </w:rPr>
      </w:pPr>
      <w:r w:rsidRPr="001617FB">
        <w:rPr>
          <w:rFonts w:ascii="Times New Roman" w:hAnsi="Times New Roman"/>
        </w:rPr>
        <w:t>Skirdamas dozę ir tęsdamas gydymą, gydytojas turi atsižvelgti į tai, kad pacientui yra širdies nepakankamumas.</w:t>
      </w:r>
    </w:p>
    <w:p w14:paraId="6D7F8A0E" w14:textId="77777777" w:rsidR="00C135CF" w:rsidRPr="001617FB" w:rsidRDefault="00C135CF" w:rsidP="00C135CF">
      <w:pPr>
        <w:widowControl w:val="0"/>
        <w:tabs>
          <w:tab w:val="left" w:pos="567"/>
        </w:tabs>
        <w:spacing w:after="0" w:line="240" w:lineRule="auto"/>
        <w:rPr>
          <w:rFonts w:ascii="Times New Roman" w:hAnsi="Times New Roman"/>
        </w:rPr>
      </w:pPr>
    </w:p>
    <w:p w14:paraId="50E03F09" w14:textId="77777777" w:rsidR="00C135CF" w:rsidRPr="001617FB" w:rsidRDefault="00C135CF" w:rsidP="00C135CF">
      <w:pPr>
        <w:widowControl w:val="0"/>
        <w:tabs>
          <w:tab w:val="left" w:pos="567"/>
        </w:tabs>
        <w:spacing w:after="0" w:line="240" w:lineRule="auto"/>
        <w:rPr>
          <w:rFonts w:ascii="Times New Roman" w:hAnsi="Times New Roman"/>
        </w:rPr>
      </w:pPr>
      <w:r w:rsidRPr="001617FB">
        <w:rPr>
          <w:rFonts w:ascii="Times New Roman" w:hAnsi="Times New Roman"/>
        </w:rPr>
        <w:t>Nevartokite šio vaisto, jeigu gydytojas yra sakęs Jums, kad sergate sunkiu inkstų nepakankamumu.</w:t>
      </w:r>
    </w:p>
    <w:p w14:paraId="45DF112A" w14:textId="77777777" w:rsidR="00C135CF" w:rsidRPr="001617FB" w:rsidRDefault="00C135CF" w:rsidP="00C135CF">
      <w:pPr>
        <w:widowControl w:val="0"/>
        <w:tabs>
          <w:tab w:val="left" w:pos="567"/>
        </w:tabs>
        <w:spacing w:after="0" w:line="240" w:lineRule="auto"/>
        <w:rPr>
          <w:rFonts w:ascii="Times New Roman" w:hAnsi="Times New Roman"/>
        </w:rPr>
      </w:pPr>
    </w:p>
    <w:p w14:paraId="19A24A62" w14:textId="77777777" w:rsidR="00C135CF" w:rsidRPr="001617FB" w:rsidRDefault="00C135CF" w:rsidP="00C135CF">
      <w:pPr>
        <w:widowControl w:val="0"/>
        <w:tabs>
          <w:tab w:val="left" w:pos="567"/>
        </w:tabs>
        <w:spacing w:after="0" w:line="240" w:lineRule="auto"/>
        <w:rPr>
          <w:rFonts w:ascii="Times New Roman" w:hAnsi="Times New Roman"/>
          <w:b/>
          <w:bCs/>
        </w:rPr>
      </w:pPr>
      <w:r w:rsidRPr="001617FB">
        <w:rPr>
          <w:rFonts w:ascii="Times New Roman" w:hAnsi="Times New Roman"/>
          <w:b/>
          <w:bCs/>
        </w:rPr>
        <w:t xml:space="preserve">Ką daryti pavartojus per didelę </w:t>
      </w:r>
      <w:proofErr w:type="spellStart"/>
      <w:r w:rsidRPr="001617FB">
        <w:rPr>
          <w:rFonts w:ascii="Times New Roman" w:hAnsi="Times New Roman"/>
          <w:b/>
          <w:bCs/>
        </w:rPr>
        <w:t>Spironolactone</w:t>
      </w:r>
      <w:proofErr w:type="spellEnd"/>
      <w:r w:rsidRPr="001617FB">
        <w:rPr>
          <w:rFonts w:ascii="Times New Roman" w:hAnsi="Times New Roman"/>
          <w:b/>
          <w:bCs/>
        </w:rPr>
        <w:t xml:space="preserve"> </w:t>
      </w:r>
      <w:proofErr w:type="spellStart"/>
      <w:r w:rsidRPr="001617FB">
        <w:rPr>
          <w:rFonts w:ascii="Times New Roman" w:hAnsi="Times New Roman"/>
          <w:b/>
          <w:bCs/>
        </w:rPr>
        <w:t>Orion</w:t>
      </w:r>
      <w:proofErr w:type="spellEnd"/>
      <w:r w:rsidRPr="001617FB">
        <w:rPr>
          <w:rFonts w:ascii="Times New Roman" w:hAnsi="Times New Roman"/>
          <w:b/>
          <w:bCs/>
        </w:rPr>
        <w:t xml:space="preserve"> dozę</w:t>
      </w:r>
    </w:p>
    <w:p w14:paraId="020C4814" w14:textId="77777777" w:rsidR="00C135CF" w:rsidRPr="001617FB" w:rsidRDefault="00C135CF" w:rsidP="00C135CF">
      <w:pPr>
        <w:widowControl w:val="0"/>
        <w:tabs>
          <w:tab w:val="left" w:pos="567"/>
        </w:tabs>
        <w:spacing w:after="0" w:line="240" w:lineRule="auto"/>
        <w:rPr>
          <w:rFonts w:ascii="Times New Roman" w:hAnsi="Times New Roman"/>
          <w:bCs/>
        </w:rPr>
      </w:pPr>
      <w:r w:rsidRPr="001617FB">
        <w:rPr>
          <w:rFonts w:ascii="Times New Roman" w:hAnsi="Times New Roman"/>
          <w:bCs/>
        </w:rPr>
        <w:t xml:space="preserve">Jei Jūs ar kas nors kitas, pvz., vaikas, pavartojo per didelę vaisto dozę, kuo skubiau kreipkitės į gydytoją arba vykite į ligoninę. Perdozavimo simptomai yra šie: nuovargis, minčių susipainiojimas, </w:t>
      </w:r>
      <w:proofErr w:type="spellStart"/>
      <w:r w:rsidRPr="001617FB">
        <w:rPr>
          <w:rFonts w:ascii="Times New Roman" w:hAnsi="Times New Roman"/>
          <w:bCs/>
        </w:rPr>
        <w:t>netvirtumo</w:t>
      </w:r>
      <w:proofErr w:type="spellEnd"/>
      <w:r w:rsidRPr="001617FB">
        <w:rPr>
          <w:rFonts w:ascii="Times New Roman" w:hAnsi="Times New Roman"/>
          <w:bCs/>
        </w:rPr>
        <w:t xml:space="preserve"> jausmas, pykinimas, svaigulys, odos bėrimas ir viduriavimas.</w:t>
      </w:r>
    </w:p>
    <w:p w14:paraId="2C35DCC4" w14:textId="77777777" w:rsidR="00C135CF" w:rsidRPr="001617FB" w:rsidRDefault="00C135CF" w:rsidP="00C135CF">
      <w:pPr>
        <w:widowControl w:val="0"/>
        <w:tabs>
          <w:tab w:val="left" w:pos="567"/>
        </w:tabs>
        <w:spacing w:after="0" w:line="240" w:lineRule="auto"/>
        <w:rPr>
          <w:rFonts w:ascii="Times New Roman" w:hAnsi="Times New Roman"/>
          <w:bCs/>
        </w:rPr>
      </w:pPr>
    </w:p>
    <w:p w14:paraId="29631935" w14:textId="77777777" w:rsidR="00C135CF" w:rsidRPr="001617FB" w:rsidRDefault="00C135CF" w:rsidP="00C135CF">
      <w:pPr>
        <w:widowControl w:val="0"/>
        <w:tabs>
          <w:tab w:val="left" w:pos="567"/>
        </w:tabs>
        <w:spacing w:after="0" w:line="240" w:lineRule="auto"/>
        <w:rPr>
          <w:rFonts w:ascii="Times New Roman" w:hAnsi="Times New Roman"/>
          <w:bCs/>
        </w:rPr>
      </w:pPr>
      <w:r w:rsidRPr="001617FB">
        <w:rPr>
          <w:rFonts w:ascii="Times New Roman" w:hAnsi="Times New Roman"/>
          <w:bCs/>
        </w:rPr>
        <w:t xml:space="preserve">Vykdami pas gydytoją arba į ligoninę su savimi pasiimkite tablečių </w:t>
      </w:r>
      <w:proofErr w:type="spellStart"/>
      <w:r w:rsidRPr="001617FB">
        <w:rPr>
          <w:rFonts w:ascii="Times New Roman" w:hAnsi="Times New Roman"/>
          <w:bCs/>
        </w:rPr>
        <w:t>talpyklę</w:t>
      </w:r>
      <w:proofErr w:type="spellEnd"/>
      <w:r w:rsidRPr="001617FB">
        <w:rPr>
          <w:rFonts w:ascii="Times New Roman" w:hAnsi="Times New Roman"/>
          <w:bCs/>
        </w:rPr>
        <w:t xml:space="preserve">. </w:t>
      </w:r>
    </w:p>
    <w:p w14:paraId="59CAD41A" w14:textId="77777777" w:rsidR="00C135CF" w:rsidRPr="001617FB" w:rsidRDefault="00C135CF" w:rsidP="00C135CF">
      <w:pPr>
        <w:widowControl w:val="0"/>
        <w:tabs>
          <w:tab w:val="left" w:pos="567"/>
        </w:tabs>
        <w:spacing w:after="0" w:line="240" w:lineRule="auto"/>
        <w:rPr>
          <w:rFonts w:ascii="Times New Roman" w:hAnsi="Times New Roman"/>
        </w:rPr>
      </w:pPr>
    </w:p>
    <w:p w14:paraId="5537DF15" w14:textId="77777777" w:rsidR="00C135CF" w:rsidRPr="001617FB" w:rsidRDefault="00C135CF" w:rsidP="00C135CF">
      <w:pPr>
        <w:widowControl w:val="0"/>
        <w:tabs>
          <w:tab w:val="left" w:pos="567"/>
        </w:tabs>
        <w:spacing w:after="0" w:line="240" w:lineRule="auto"/>
        <w:rPr>
          <w:rFonts w:ascii="Times New Roman" w:hAnsi="Times New Roman"/>
        </w:rPr>
      </w:pPr>
      <w:r w:rsidRPr="001617FB">
        <w:rPr>
          <w:rFonts w:ascii="Times New Roman" w:hAnsi="Times New Roman"/>
          <w:b/>
        </w:rPr>
        <w:t xml:space="preserve">Pamiršus pavartoti </w:t>
      </w:r>
      <w:proofErr w:type="spellStart"/>
      <w:r w:rsidRPr="001617FB">
        <w:rPr>
          <w:rFonts w:ascii="Times New Roman" w:hAnsi="Times New Roman"/>
          <w:b/>
          <w:bCs/>
        </w:rPr>
        <w:t>Spironolactone</w:t>
      </w:r>
      <w:proofErr w:type="spellEnd"/>
      <w:r w:rsidRPr="001617FB">
        <w:rPr>
          <w:rFonts w:ascii="Times New Roman" w:hAnsi="Times New Roman"/>
          <w:b/>
          <w:bCs/>
        </w:rPr>
        <w:t xml:space="preserve"> </w:t>
      </w:r>
      <w:proofErr w:type="spellStart"/>
      <w:r w:rsidRPr="001617FB">
        <w:rPr>
          <w:rFonts w:ascii="Times New Roman" w:hAnsi="Times New Roman"/>
          <w:b/>
          <w:bCs/>
        </w:rPr>
        <w:t>Orion</w:t>
      </w:r>
      <w:proofErr w:type="spellEnd"/>
      <w:r w:rsidRPr="001617FB">
        <w:rPr>
          <w:rFonts w:ascii="Times New Roman" w:hAnsi="Times New Roman"/>
          <w:b/>
          <w:bCs/>
        </w:rPr>
        <w:t xml:space="preserve"> </w:t>
      </w:r>
    </w:p>
    <w:p w14:paraId="5B760936" w14:textId="77777777" w:rsidR="00C135CF" w:rsidRPr="001617FB" w:rsidRDefault="00C135CF" w:rsidP="00C135CF">
      <w:pPr>
        <w:widowControl w:val="0"/>
        <w:tabs>
          <w:tab w:val="left" w:pos="567"/>
        </w:tabs>
        <w:spacing w:after="0" w:line="240" w:lineRule="auto"/>
        <w:rPr>
          <w:rFonts w:ascii="Times New Roman" w:hAnsi="Times New Roman"/>
        </w:rPr>
      </w:pPr>
      <w:r w:rsidRPr="001617FB">
        <w:rPr>
          <w:rFonts w:ascii="Times New Roman" w:hAnsi="Times New Roman"/>
        </w:rPr>
        <w:t>Pamirštą dozę vartokite kai tik prisiminsite. Jei jau beveik laikas vartoti kitą dozę, praleistos dozės nebevartokite. Niekada nevartokite dvigubos dozės arba dviejų dozių iš eilės. Prieš vykdami atostogų arba į kelionę įsitikinkite, kad vaistų turite užtektinai.</w:t>
      </w:r>
    </w:p>
    <w:p w14:paraId="5A4C3BA0" w14:textId="77777777" w:rsidR="00C135CF" w:rsidRPr="001617FB" w:rsidRDefault="00C135CF" w:rsidP="00C135CF">
      <w:pPr>
        <w:widowControl w:val="0"/>
        <w:tabs>
          <w:tab w:val="left" w:pos="567"/>
        </w:tabs>
        <w:spacing w:after="0" w:line="240" w:lineRule="auto"/>
        <w:rPr>
          <w:rFonts w:ascii="Times New Roman" w:hAnsi="Times New Roman"/>
        </w:rPr>
      </w:pPr>
    </w:p>
    <w:p w14:paraId="39984F41" w14:textId="77777777" w:rsidR="00C135CF" w:rsidRPr="001617FB" w:rsidRDefault="00C135CF" w:rsidP="00C135CF">
      <w:pPr>
        <w:widowControl w:val="0"/>
        <w:tabs>
          <w:tab w:val="left" w:pos="567"/>
        </w:tabs>
        <w:spacing w:after="0" w:line="240" w:lineRule="auto"/>
        <w:rPr>
          <w:rFonts w:ascii="Times New Roman" w:hAnsi="Times New Roman"/>
        </w:rPr>
      </w:pPr>
      <w:r w:rsidRPr="001617FB">
        <w:rPr>
          <w:rFonts w:ascii="Times New Roman" w:hAnsi="Times New Roman"/>
        </w:rPr>
        <w:t>Jeigu kiltų daugiau klausimų dėl šio vaisto vartojimo, kreipkitės į gydytoją arba vaistininką.</w:t>
      </w:r>
    </w:p>
    <w:p w14:paraId="23253A32" w14:textId="77777777" w:rsidR="00C135CF" w:rsidRPr="001617FB" w:rsidRDefault="00C135CF" w:rsidP="00C135CF">
      <w:pPr>
        <w:widowControl w:val="0"/>
        <w:tabs>
          <w:tab w:val="left" w:pos="567"/>
        </w:tabs>
        <w:spacing w:after="0" w:line="240" w:lineRule="auto"/>
        <w:rPr>
          <w:rFonts w:ascii="Times New Roman" w:hAnsi="Times New Roman"/>
        </w:rPr>
      </w:pPr>
    </w:p>
    <w:p w14:paraId="663651E0" w14:textId="77777777" w:rsidR="00C135CF" w:rsidRPr="001617FB" w:rsidRDefault="00C135CF" w:rsidP="00C135CF">
      <w:pPr>
        <w:widowControl w:val="0"/>
        <w:tabs>
          <w:tab w:val="left" w:pos="567"/>
        </w:tabs>
        <w:spacing w:after="0" w:line="240" w:lineRule="auto"/>
        <w:rPr>
          <w:rFonts w:ascii="Times New Roman" w:hAnsi="Times New Roman"/>
        </w:rPr>
      </w:pPr>
    </w:p>
    <w:p w14:paraId="4CEFE3AD" w14:textId="77777777" w:rsidR="00C135CF" w:rsidRPr="001617FB" w:rsidRDefault="00C135CF" w:rsidP="00C135CF">
      <w:pPr>
        <w:widowControl w:val="0"/>
        <w:tabs>
          <w:tab w:val="left" w:pos="567"/>
        </w:tabs>
        <w:spacing w:after="0" w:line="240" w:lineRule="auto"/>
        <w:ind w:left="567" w:hanging="567"/>
        <w:outlineLvl w:val="1"/>
        <w:rPr>
          <w:rFonts w:ascii="Times New Roman" w:hAnsi="Times New Roman"/>
          <w:b/>
        </w:rPr>
      </w:pPr>
      <w:bookmarkStart w:id="8" w:name="_Toc129243142"/>
      <w:bookmarkStart w:id="9" w:name="_Toc129243267"/>
      <w:r w:rsidRPr="001617FB">
        <w:rPr>
          <w:rFonts w:ascii="Times New Roman" w:hAnsi="Times New Roman"/>
          <w:b/>
        </w:rPr>
        <w:t>4.</w:t>
      </w:r>
      <w:r w:rsidRPr="001617FB">
        <w:rPr>
          <w:rFonts w:ascii="Times New Roman" w:hAnsi="Times New Roman"/>
          <w:b/>
        </w:rPr>
        <w:tab/>
        <w:t>Galimas šalutinis poveikis</w:t>
      </w:r>
      <w:bookmarkEnd w:id="8"/>
      <w:bookmarkEnd w:id="9"/>
    </w:p>
    <w:p w14:paraId="29FE53DE" w14:textId="77777777" w:rsidR="00C135CF" w:rsidRPr="001617FB" w:rsidRDefault="00C135CF" w:rsidP="00C135CF">
      <w:pPr>
        <w:widowControl w:val="0"/>
        <w:tabs>
          <w:tab w:val="left" w:pos="567"/>
        </w:tabs>
        <w:spacing w:after="0" w:line="240" w:lineRule="auto"/>
        <w:rPr>
          <w:rFonts w:ascii="Times New Roman" w:hAnsi="Times New Roman"/>
        </w:rPr>
      </w:pPr>
    </w:p>
    <w:p w14:paraId="1CE43455" w14:textId="77777777" w:rsidR="00C135CF" w:rsidRPr="001617FB" w:rsidRDefault="00C135CF" w:rsidP="00C135CF">
      <w:pPr>
        <w:widowControl w:val="0"/>
        <w:tabs>
          <w:tab w:val="left" w:pos="567"/>
        </w:tabs>
        <w:spacing w:after="0" w:line="240" w:lineRule="auto"/>
        <w:rPr>
          <w:rFonts w:ascii="Times New Roman" w:hAnsi="Times New Roman"/>
        </w:rPr>
      </w:pPr>
      <w:r w:rsidRPr="001617FB">
        <w:rPr>
          <w:rFonts w:ascii="Times New Roman" w:hAnsi="Times New Roman"/>
        </w:rPr>
        <w:t>Šis vaistas, kaip ir visi kiti, gali sukelti šalutinį poveikį, nors jis pasireiškia ne visiems žmonėms.</w:t>
      </w:r>
    </w:p>
    <w:p w14:paraId="79B85BB2" w14:textId="77777777" w:rsidR="00C135CF" w:rsidRPr="001617FB" w:rsidRDefault="00C135CF" w:rsidP="00C135CF">
      <w:pPr>
        <w:widowControl w:val="0"/>
        <w:tabs>
          <w:tab w:val="left" w:pos="567"/>
        </w:tabs>
        <w:spacing w:after="0" w:line="240" w:lineRule="auto"/>
        <w:rPr>
          <w:rFonts w:ascii="Times New Roman" w:hAnsi="Times New Roman"/>
        </w:rPr>
      </w:pPr>
    </w:p>
    <w:p w14:paraId="30A2AC0F" w14:textId="77777777" w:rsidR="00C135CF" w:rsidRPr="001617FB" w:rsidRDefault="00C135CF" w:rsidP="00C135CF">
      <w:pPr>
        <w:widowControl w:val="0"/>
        <w:tabs>
          <w:tab w:val="left" w:pos="567"/>
        </w:tabs>
        <w:spacing w:after="0" w:line="240" w:lineRule="auto"/>
        <w:rPr>
          <w:rFonts w:ascii="Times New Roman" w:hAnsi="Times New Roman"/>
        </w:rPr>
      </w:pPr>
      <w:r w:rsidRPr="001617FB">
        <w:rPr>
          <w:rFonts w:ascii="Times New Roman" w:hAnsi="Times New Roman"/>
        </w:rPr>
        <w:t xml:space="preserve">Šalutinis poveikis dažniausiai pasireiškia pacientams, kurių sveikatos būklė silpna arba serga keliomis ligomis. Neurologinis šalutinis poveikis, toks kaip </w:t>
      </w:r>
      <w:r w:rsidRPr="001617FB">
        <w:rPr>
          <w:rFonts w:ascii="Times New Roman" w:hAnsi="Times New Roman"/>
          <w:bCs/>
        </w:rPr>
        <w:t>minčių susipainiojimas</w:t>
      </w:r>
      <w:r w:rsidRPr="001617FB">
        <w:rPr>
          <w:rFonts w:ascii="Times New Roman" w:hAnsi="Times New Roman"/>
        </w:rPr>
        <w:t>, galvos skausmas ir entuziazmo stoka (apatija), dažniausiai pasireiškia pacientams, kurių kepenų funkcija sutrikusi dėl ilgalaikės žalos kepenims (sergantiems kepenų ciroze).</w:t>
      </w:r>
    </w:p>
    <w:p w14:paraId="6BAF809B" w14:textId="77777777" w:rsidR="00C135CF" w:rsidRPr="001617FB" w:rsidRDefault="00C135CF" w:rsidP="00C135CF">
      <w:pPr>
        <w:widowControl w:val="0"/>
        <w:tabs>
          <w:tab w:val="left" w:pos="567"/>
        </w:tabs>
        <w:spacing w:after="0" w:line="240" w:lineRule="auto"/>
        <w:rPr>
          <w:rFonts w:ascii="Times New Roman" w:hAnsi="Times New Roman"/>
        </w:rPr>
      </w:pPr>
    </w:p>
    <w:p w14:paraId="46E5AD40" w14:textId="77777777" w:rsidR="00C135CF" w:rsidRPr="001617FB" w:rsidRDefault="00C135CF" w:rsidP="00C135CF">
      <w:pPr>
        <w:widowControl w:val="0"/>
        <w:tabs>
          <w:tab w:val="left" w:pos="567"/>
        </w:tabs>
        <w:spacing w:after="0" w:line="240" w:lineRule="auto"/>
        <w:rPr>
          <w:rFonts w:ascii="Times New Roman" w:hAnsi="Times New Roman"/>
        </w:rPr>
      </w:pPr>
      <w:r w:rsidRPr="001617FB">
        <w:rPr>
          <w:rFonts w:ascii="Times New Roman" w:hAnsi="Times New Roman"/>
        </w:rPr>
        <w:t>Šalutinis poveikis išvardytas toliau pagal dažnumą.</w:t>
      </w:r>
    </w:p>
    <w:p w14:paraId="74343C4D" w14:textId="77777777" w:rsidR="00C135CF" w:rsidRPr="001617FB" w:rsidRDefault="00C135CF" w:rsidP="00C135CF">
      <w:pPr>
        <w:widowControl w:val="0"/>
        <w:tabs>
          <w:tab w:val="left" w:pos="567"/>
        </w:tabs>
        <w:spacing w:after="0" w:line="240" w:lineRule="auto"/>
        <w:rPr>
          <w:rFonts w:ascii="Times New Roman" w:hAnsi="Times New Roman"/>
        </w:rPr>
      </w:pPr>
    </w:p>
    <w:p w14:paraId="12FA3DD4" w14:textId="77777777" w:rsidR="00C135CF" w:rsidRPr="001617FB" w:rsidRDefault="00C135CF" w:rsidP="00C135CF">
      <w:pPr>
        <w:widowControl w:val="0"/>
        <w:tabs>
          <w:tab w:val="left" w:pos="567"/>
        </w:tabs>
        <w:spacing w:after="0" w:line="240" w:lineRule="auto"/>
        <w:rPr>
          <w:rFonts w:ascii="Times New Roman" w:hAnsi="Times New Roman"/>
        </w:rPr>
      </w:pPr>
      <w:r w:rsidRPr="00E01917">
        <w:rPr>
          <w:rFonts w:ascii="Times New Roman" w:hAnsi="Times New Roman"/>
          <w:u w:val="single"/>
        </w:rPr>
        <w:t>Dažni šalutinio poveikio reiškiniai</w:t>
      </w:r>
      <w:r w:rsidRPr="001617FB">
        <w:rPr>
          <w:rFonts w:ascii="Times New Roman" w:hAnsi="Times New Roman"/>
        </w:rPr>
        <w:t xml:space="preserve"> (</w:t>
      </w:r>
      <w:r w:rsidRPr="00E01917">
        <w:rPr>
          <w:rFonts w:ascii="Times New Roman" w:hAnsi="Times New Roman"/>
          <w:i/>
          <w:iCs/>
        </w:rPr>
        <w:t>gali pasireikšti rečiau kaip 1 iš 10</w:t>
      </w:r>
      <w:r w:rsidRPr="001617FB">
        <w:rPr>
          <w:rFonts w:ascii="Times New Roman" w:hAnsi="Times New Roman"/>
          <w:i/>
          <w:iCs/>
        </w:rPr>
        <w:t> </w:t>
      </w:r>
      <w:r w:rsidRPr="00E01917">
        <w:rPr>
          <w:rFonts w:ascii="Times New Roman" w:hAnsi="Times New Roman"/>
          <w:i/>
          <w:iCs/>
        </w:rPr>
        <w:t>asmenų</w:t>
      </w:r>
      <w:r w:rsidRPr="001617FB">
        <w:rPr>
          <w:rFonts w:ascii="Times New Roman" w:hAnsi="Times New Roman"/>
        </w:rPr>
        <w:t>):</w:t>
      </w:r>
    </w:p>
    <w:p w14:paraId="25229834" w14:textId="77777777" w:rsidR="00C135CF" w:rsidRPr="00E01917" w:rsidRDefault="00C135CF" w:rsidP="00C135CF">
      <w:pPr>
        <w:pStyle w:val="Sraopastraipa"/>
        <w:widowControl w:val="0"/>
        <w:numPr>
          <w:ilvl w:val="0"/>
          <w:numId w:val="7"/>
        </w:numPr>
        <w:tabs>
          <w:tab w:val="left" w:pos="567"/>
        </w:tabs>
        <w:spacing w:after="0" w:line="240" w:lineRule="auto"/>
        <w:ind w:left="567" w:hanging="567"/>
        <w:rPr>
          <w:rFonts w:ascii="Times New Roman" w:hAnsi="Times New Roman"/>
        </w:rPr>
      </w:pPr>
      <w:r w:rsidRPr="00E01917">
        <w:rPr>
          <w:rFonts w:ascii="Times New Roman" w:hAnsi="Times New Roman"/>
        </w:rPr>
        <w:t>galvos skausmas</w:t>
      </w:r>
      <w:r w:rsidRPr="001617FB">
        <w:rPr>
          <w:rFonts w:ascii="Times New Roman" w:hAnsi="Times New Roman"/>
        </w:rPr>
        <w:t>;</w:t>
      </w:r>
    </w:p>
    <w:p w14:paraId="3B35C07B" w14:textId="77777777" w:rsidR="00C135CF" w:rsidRPr="001617FB" w:rsidRDefault="00C135CF" w:rsidP="00C135CF">
      <w:pPr>
        <w:pStyle w:val="Sraopastraipa"/>
        <w:widowControl w:val="0"/>
        <w:numPr>
          <w:ilvl w:val="0"/>
          <w:numId w:val="7"/>
        </w:numPr>
        <w:tabs>
          <w:tab w:val="left" w:pos="567"/>
        </w:tabs>
        <w:spacing w:after="0" w:line="240" w:lineRule="auto"/>
        <w:ind w:left="567" w:hanging="567"/>
        <w:rPr>
          <w:rFonts w:ascii="Times New Roman" w:hAnsi="Times New Roman"/>
        </w:rPr>
      </w:pPr>
      <w:r w:rsidRPr="00E01917">
        <w:rPr>
          <w:rFonts w:ascii="Times New Roman" w:hAnsi="Times New Roman"/>
        </w:rPr>
        <w:t>virškinimo trakto sutrikimai</w:t>
      </w:r>
      <w:r w:rsidRPr="001617FB">
        <w:rPr>
          <w:rFonts w:ascii="Times New Roman" w:hAnsi="Times New Roman"/>
        </w:rPr>
        <w:t>;</w:t>
      </w:r>
    </w:p>
    <w:p w14:paraId="1826145D" w14:textId="77777777" w:rsidR="00C135CF" w:rsidRPr="00E01917" w:rsidRDefault="00C135CF" w:rsidP="00C135CF">
      <w:pPr>
        <w:pStyle w:val="Sraopastraipa"/>
        <w:widowControl w:val="0"/>
        <w:numPr>
          <w:ilvl w:val="0"/>
          <w:numId w:val="7"/>
        </w:numPr>
        <w:tabs>
          <w:tab w:val="left" w:pos="567"/>
        </w:tabs>
        <w:spacing w:after="0" w:line="240" w:lineRule="auto"/>
        <w:ind w:left="567" w:hanging="567"/>
        <w:rPr>
          <w:rFonts w:ascii="Times New Roman" w:hAnsi="Times New Roman"/>
        </w:rPr>
      </w:pPr>
      <w:r w:rsidRPr="00E01917">
        <w:rPr>
          <w:rFonts w:ascii="Times New Roman" w:hAnsi="Times New Roman"/>
        </w:rPr>
        <w:t>pykinimas</w:t>
      </w:r>
      <w:r w:rsidRPr="001617FB">
        <w:rPr>
          <w:rFonts w:ascii="Times New Roman" w:hAnsi="Times New Roman"/>
        </w:rPr>
        <w:t>;</w:t>
      </w:r>
    </w:p>
    <w:p w14:paraId="07E7F9EC" w14:textId="77777777" w:rsidR="00C135CF" w:rsidRPr="00E01917" w:rsidRDefault="00C135CF" w:rsidP="00C135CF">
      <w:pPr>
        <w:pStyle w:val="Sraopastraipa"/>
        <w:widowControl w:val="0"/>
        <w:numPr>
          <w:ilvl w:val="0"/>
          <w:numId w:val="7"/>
        </w:numPr>
        <w:tabs>
          <w:tab w:val="left" w:pos="567"/>
        </w:tabs>
        <w:spacing w:after="0" w:line="240" w:lineRule="auto"/>
        <w:ind w:left="567" w:hanging="567"/>
        <w:rPr>
          <w:rFonts w:ascii="Times New Roman" w:hAnsi="Times New Roman"/>
        </w:rPr>
      </w:pPr>
      <w:r w:rsidRPr="00E01917">
        <w:rPr>
          <w:rFonts w:ascii="Times New Roman" w:hAnsi="Times New Roman"/>
        </w:rPr>
        <w:t>viduriavimas</w:t>
      </w:r>
      <w:r w:rsidRPr="001617FB">
        <w:rPr>
          <w:rFonts w:ascii="Times New Roman" w:hAnsi="Times New Roman"/>
        </w:rPr>
        <w:t>;</w:t>
      </w:r>
    </w:p>
    <w:p w14:paraId="696B86CF" w14:textId="77777777" w:rsidR="00C135CF" w:rsidRPr="00E01917" w:rsidRDefault="00C135CF" w:rsidP="00C135CF">
      <w:pPr>
        <w:pStyle w:val="Sraopastraipa"/>
        <w:widowControl w:val="0"/>
        <w:numPr>
          <w:ilvl w:val="0"/>
          <w:numId w:val="7"/>
        </w:numPr>
        <w:tabs>
          <w:tab w:val="left" w:pos="567"/>
        </w:tabs>
        <w:spacing w:after="0" w:line="240" w:lineRule="auto"/>
        <w:ind w:left="567" w:hanging="567"/>
        <w:rPr>
          <w:rFonts w:ascii="Times New Roman" w:hAnsi="Times New Roman"/>
        </w:rPr>
      </w:pPr>
      <w:r w:rsidRPr="00E01917">
        <w:rPr>
          <w:rFonts w:ascii="Times New Roman" w:hAnsi="Times New Roman"/>
        </w:rPr>
        <w:t>vėmimas</w:t>
      </w:r>
      <w:r w:rsidRPr="001617FB">
        <w:rPr>
          <w:rFonts w:ascii="Times New Roman" w:hAnsi="Times New Roman"/>
        </w:rPr>
        <w:t>;</w:t>
      </w:r>
    </w:p>
    <w:p w14:paraId="5D1F9641" w14:textId="77777777" w:rsidR="00C135CF" w:rsidRPr="00E01917" w:rsidRDefault="00C135CF" w:rsidP="00C135CF">
      <w:pPr>
        <w:pStyle w:val="Sraopastraipa"/>
        <w:widowControl w:val="0"/>
        <w:numPr>
          <w:ilvl w:val="0"/>
          <w:numId w:val="7"/>
        </w:numPr>
        <w:tabs>
          <w:tab w:val="left" w:pos="567"/>
        </w:tabs>
        <w:spacing w:after="0" w:line="240" w:lineRule="auto"/>
        <w:ind w:left="567" w:hanging="567"/>
        <w:rPr>
          <w:rFonts w:ascii="Times New Roman" w:hAnsi="Times New Roman"/>
        </w:rPr>
      </w:pPr>
      <w:r w:rsidRPr="00E01917">
        <w:rPr>
          <w:rFonts w:ascii="Times New Roman" w:hAnsi="Times New Roman"/>
        </w:rPr>
        <w:t>odos sausumas</w:t>
      </w:r>
      <w:r w:rsidRPr="001617FB">
        <w:rPr>
          <w:rFonts w:ascii="Times New Roman" w:hAnsi="Times New Roman"/>
        </w:rPr>
        <w:t>;</w:t>
      </w:r>
    </w:p>
    <w:p w14:paraId="1FD41A66" w14:textId="77777777" w:rsidR="00C135CF" w:rsidRPr="00E01917" w:rsidRDefault="00C135CF" w:rsidP="00C135CF">
      <w:pPr>
        <w:pStyle w:val="Sraopastraipa"/>
        <w:widowControl w:val="0"/>
        <w:numPr>
          <w:ilvl w:val="0"/>
          <w:numId w:val="7"/>
        </w:numPr>
        <w:tabs>
          <w:tab w:val="left" w:pos="567"/>
        </w:tabs>
        <w:spacing w:after="0" w:line="240" w:lineRule="auto"/>
        <w:ind w:left="567" w:hanging="567"/>
        <w:rPr>
          <w:rFonts w:ascii="Times New Roman" w:hAnsi="Times New Roman"/>
        </w:rPr>
      </w:pPr>
      <w:r w:rsidRPr="00E01917">
        <w:rPr>
          <w:rFonts w:ascii="Times New Roman" w:hAnsi="Times New Roman"/>
        </w:rPr>
        <w:t>mieguistumas</w:t>
      </w:r>
      <w:r w:rsidRPr="001617FB">
        <w:rPr>
          <w:rFonts w:ascii="Times New Roman" w:hAnsi="Times New Roman"/>
        </w:rPr>
        <w:t>;</w:t>
      </w:r>
    </w:p>
    <w:p w14:paraId="27058C47" w14:textId="77777777" w:rsidR="00C135CF" w:rsidRPr="00E01917" w:rsidRDefault="00C135CF" w:rsidP="00C135CF">
      <w:pPr>
        <w:pStyle w:val="Sraopastraipa"/>
        <w:widowControl w:val="0"/>
        <w:numPr>
          <w:ilvl w:val="0"/>
          <w:numId w:val="7"/>
        </w:numPr>
        <w:tabs>
          <w:tab w:val="left" w:pos="567"/>
        </w:tabs>
        <w:spacing w:after="0" w:line="240" w:lineRule="auto"/>
        <w:ind w:left="567" w:hanging="567"/>
        <w:rPr>
          <w:rFonts w:ascii="Times New Roman" w:hAnsi="Times New Roman"/>
        </w:rPr>
      </w:pPr>
      <w:r w:rsidRPr="00E01917">
        <w:rPr>
          <w:rFonts w:ascii="Times New Roman" w:hAnsi="Times New Roman"/>
        </w:rPr>
        <w:t>padidėjęs krūties audinio augimas vyrams</w:t>
      </w:r>
      <w:r w:rsidRPr="001617FB">
        <w:rPr>
          <w:rFonts w:ascii="Times New Roman" w:hAnsi="Times New Roman"/>
        </w:rPr>
        <w:t>;</w:t>
      </w:r>
    </w:p>
    <w:p w14:paraId="1AE355BD" w14:textId="77777777" w:rsidR="00C135CF" w:rsidRPr="00E01917" w:rsidRDefault="00C135CF" w:rsidP="00C135CF">
      <w:pPr>
        <w:pStyle w:val="Sraopastraipa"/>
        <w:widowControl w:val="0"/>
        <w:numPr>
          <w:ilvl w:val="0"/>
          <w:numId w:val="7"/>
        </w:numPr>
        <w:tabs>
          <w:tab w:val="left" w:pos="567"/>
        </w:tabs>
        <w:spacing w:after="0" w:line="240" w:lineRule="auto"/>
        <w:ind w:left="567" w:hanging="567"/>
        <w:rPr>
          <w:rFonts w:ascii="Times New Roman" w:hAnsi="Times New Roman"/>
        </w:rPr>
      </w:pPr>
      <w:r w:rsidRPr="00E01917">
        <w:rPr>
          <w:rFonts w:ascii="Times New Roman" w:hAnsi="Times New Roman"/>
        </w:rPr>
        <w:t>krūtų jautrumas</w:t>
      </w:r>
      <w:r w:rsidRPr="001617FB">
        <w:rPr>
          <w:rFonts w:ascii="Times New Roman" w:hAnsi="Times New Roman"/>
        </w:rPr>
        <w:t>;</w:t>
      </w:r>
    </w:p>
    <w:p w14:paraId="1E5CF440" w14:textId="77777777" w:rsidR="00C135CF" w:rsidRPr="00E01917" w:rsidRDefault="00C135CF" w:rsidP="00C135CF">
      <w:pPr>
        <w:pStyle w:val="Sraopastraipa"/>
        <w:widowControl w:val="0"/>
        <w:numPr>
          <w:ilvl w:val="0"/>
          <w:numId w:val="7"/>
        </w:numPr>
        <w:tabs>
          <w:tab w:val="left" w:pos="567"/>
        </w:tabs>
        <w:spacing w:after="0" w:line="240" w:lineRule="auto"/>
        <w:ind w:left="567" w:hanging="567"/>
        <w:rPr>
          <w:rFonts w:ascii="Times New Roman" w:hAnsi="Times New Roman"/>
        </w:rPr>
      </w:pPr>
      <w:r w:rsidRPr="00E01917">
        <w:rPr>
          <w:rFonts w:ascii="Times New Roman" w:hAnsi="Times New Roman"/>
        </w:rPr>
        <w:t>menstruacijų ciklo sutrikimai</w:t>
      </w:r>
      <w:r w:rsidRPr="001617FB">
        <w:rPr>
          <w:rFonts w:ascii="Times New Roman" w:hAnsi="Times New Roman"/>
        </w:rPr>
        <w:t>;</w:t>
      </w:r>
    </w:p>
    <w:p w14:paraId="6F1304C1" w14:textId="77777777" w:rsidR="00C135CF" w:rsidRPr="00E01917" w:rsidRDefault="00C135CF" w:rsidP="00C135CF">
      <w:pPr>
        <w:pStyle w:val="Sraopastraipa"/>
        <w:widowControl w:val="0"/>
        <w:numPr>
          <w:ilvl w:val="0"/>
          <w:numId w:val="7"/>
        </w:numPr>
        <w:tabs>
          <w:tab w:val="left" w:pos="567"/>
        </w:tabs>
        <w:spacing w:after="0" w:line="240" w:lineRule="auto"/>
        <w:ind w:left="567" w:hanging="567"/>
        <w:rPr>
          <w:rFonts w:ascii="Times New Roman" w:hAnsi="Times New Roman"/>
        </w:rPr>
      </w:pPr>
      <w:r w:rsidRPr="00E01917">
        <w:rPr>
          <w:rFonts w:ascii="Times New Roman" w:hAnsi="Times New Roman"/>
        </w:rPr>
        <w:t>impotencija.</w:t>
      </w:r>
    </w:p>
    <w:p w14:paraId="47AA4138" w14:textId="77777777" w:rsidR="00C135CF" w:rsidRPr="001617FB" w:rsidRDefault="00C135CF" w:rsidP="00C135CF">
      <w:pPr>
        <w:widowControl w:val="0"/>
        <w:tabs>
          <w:tab w:val="left" w:pos="567"/>
        </w:tabs>
        <w:spacing w:after="0" w:line="240" w:lineRule="auto"/>
        <w:rPr>
          <w:rFonts w:ascii="Times New Roman" w:hAnsi="Times New Roman"/>
        </w:rPr>
      </w:pPr>
    </w:p>
    <w:p w14:paraId="6994EAC4" w14:textId="77777777" w:rsidR="00C135CF" w:rsidRPr="001617FB" w:rsidRDefault="00C135CF" w:rsidP="00C135CF">
      <w:pPr>
        <w:widowControl w:val="0"/>
        <w:tabs>
          <w:tab w:val="left" w:pos="567"/>
        </w:tabs>
        <w:spacing w:after="0" w:line="240" w:lineRule="auto"/>
        <w:rPr>
          <w:rFonts w:ascii="Times New Roman" w:hAnsi="Times New Roman"/>
        </w:rPr>
      </w:pPr>
      <w:r w:rsidRPr="001617FB">
        <w:rPr>
          <w:rFonts w:ascii="Times New Roman" w:hAnsi="Times New Roman"/>
          <w:u w:val="single"/>
        </w:rPr>
        <w:lastRenderedPageBreak/>
        <w:t>Nedažni šalutinio poveikio reiškiniai</w:t>
      </w:r>
      <w:r w:rsidRPr="001617FB">
        <w:rPr>
          <w:rFonts w:ascii="Times New Roman" w:hAnsi="Times New Roman"/>
        </w:rPr>
        <w:t xml:space="preserve"> (</w:t>
      </w:r>
      <w:r w:rsidRPr="001617FB">
        <w:rPr>
          <w:rFonts w:ascii="Times New Roman" w:hAnsi="Times New Roman"/>
          <w:i/>
          <w:iCs/>
        </w:rPr>
        <w:t>gali pasireikšti rečiau kaip 1 iš 100 asmenų</w:t>
      </w:r>
      <w:r w:rsidRPr="001617FB">
        <w:rPr>
          <w:rFonts w:ascii="Times New Roman" w:hAnsi="Times New Roman"/>
        </w:rPr>
        <w:t>):</w:t>
      </w:r>
    </w:p>
    <w:p w14:paraId="10FF50D9" w14:textId="77777777" w:rsidR="00C135CF" w:rsidRPr="00E01917" w:rsidRDefault="00C135CF" w:rsidP="00C135CF">
      <w:pPr>
        <w:pStyle w:val="Sraopastraipa"/>
        <w:widowControl w:val="0"/>
        <w:numPr>
          <w:ilvl w:val="0"/>
          <w:numId w:val="8"/>
        </w:numPr>
        <w:tabs>
          <w:tab w:val="left" w:pos="567"/>
        </w:tabs>
        <w:spacing w:after="0" w:line="240" w:lineRule="auto"/>
        <w:ind w:left="567" w:hanging="567"/>
        <w:rPr>
          <w:rFonts w:ascii="Times New Roman" w:hAnsi="Times New Roman"/>
        </w:rPr>
      </w:pPr>
      <w:r w:rsidRPr="00E01917">
        <w:rPr>
          <w:rFonts w:ascii="Times New Roman" w:hAnsi="Times New Roman"/>
        </w:rPr>
        <w:t>pernelyg didelė kalio koncentracija arba pernelyg maža natrio koncentracija kraujyje;</w:t>
      </w:r>
    </w:p>
    <w:p w14:paraId="2DCD6109" w14:textId="77777777" w:rsidR="00C135CF" w:rsidRPr="00E01917" w:rsidRDefault="00C135CF" w:rsidP="00C135CF">
      <w:pPr>
        <w:pStyle w:val="Sraopastraipa"/>
        <w:widowControl w:val="0"/>
        <w:numPr>
          <w:ilvl w:val="0"/>
          <w:numId w:val="8"/>
        </w:numPr>
        <w:tabs>
          <w:tab w:val="left" w:pos="567"/>
        </w:tabs>
        <w:spacing w:after="0" w:line="240" w:lineRule="auto"/>
        <w:ind w:left="567" w:hanging="567"/>
        <w:rPr>
          <w:rFonts w:ascii="Times New Roman" w:hAnsi="Times New Roman"/>
        </w:rPr>
      </w:pPr>
      <w:r w:rsidRPr="00E01917">
        <w:rPr>
          <w:rFonts w:ascii="Times New Roman" w:hAnsi="Times New Roman"/>
          <w:bCs/>
        </w:rPr>
        <w:t>minčių susipainiojimas</w:t>
      </w:r>
      <w:r w:rsidRPr="00E01917">
        <w:rPr>
          <w:rFonts w:ascii="Times New Roman" w:hAnsi="Times New Roman"/>
        </w:rPr>
        <w:t>;</w:t>
      </w:r>
    </w:p>
    <w:p w14:paraId="3B1065B2" w14:textId="77777777" w:rsidR="00C135CF" w:rsidRPr="00E01917" w:rsidRDefault="00C135CF" w:rsidP="00C135CF">
      <w:pPr>
        <w:pStyle w:val="Sraopastraipa"/>
        <w:widowControl w:val="0"/>
        <w:numPr>
          <w:ilvl w:val="0"/>
          <w:numId w:val="8"/>
        </w:numPr>
        <w:tabs>
          <w:tab w:val="left" w:pos="567"/>
        </w:tabs>
        <w:spacing w:after="0" w:line="240" w:lineRule="auto"/>
        <w:ind w:left="567" w:hanging="567"/>
        <w:rPr>
          <w:rFonts w:ascii="Times New Roman" w:hAnsi="Times New Roman"/>
        </w:rPr>
      </w:pPr>
      <w:r w:rsidRPr="00E01917">
        <w:rPr>
          <w:rFonts w:ascii="Times New Roman" w:hAnsi="Times New Roman"/>
        </w:rPr>
        <w:t>neįprasti lytėjimo pojūčiai;</w:t>
      </w:r>
    </w:p>
    <w:p w14:paraId="7F1A25D1" w14:textId="77777777" w:rsidR="00C135CF" w:rsidRPr="00E01917" w:rsidRDefault="00C135CF" w:rsidP="00C135CF">
      <w:pPr>
        <w:pStyle w:val="Sraopastraipa"/>
        <w:widowControl w:val="0"/>
        <w:numPr>
          <w:ilvl w:val="0"/>
          <w:numId w:val="8"/>
        </w:numPr>
        <w:tabs>
          <w:tab w:val="left" w:pos="567"/>
        </w:tabs>
        <w:spacing w:after="0" w:line="240" w:lineRule="auto"/>
        <w:ind w:left="567" w:hanging="567"/>
        <w:rPr>
          <w:rFonts w:ascii="Times New Roman" w:hAnsi="Times New Roman"/>
        </w:rPr>
      </w:pPr>
      <w:r w:rsidRPr="00E01917">
        <w:rPr>
          <w:rFonts w:ascii="Times New Roman" w:hAnsi="Times New Roman"/>
        </w:rPr>
        <w:t>odos bėrimas;</w:t>
      </w:r>
    </w:p>
    <w:p w14:paraId="2929C00F" w14:textId="77777777" w:rsidR="00C135CF" w:rsidRPr="00E01917" w:rsidRDefault="00C135CF" w:rsidP="00C135CF">
      <w:pPr>
        <w:pStyle w:val="Sraopastraipa"/>
        <w:widowControl w:val="0"/>
        <w:numPr>
          <w:ilvl w:val="0"/>
          <w:numId w:val="8"/>
        </w:numPr>
        <w:tabs>
          <w:tab w:val="left" w:pos="567"/>
        </w:tabs>
        <w:spacing w:after="0" w:line="240" w:lineRule="auto"/>
        <w:ind w:left="567" w:hanging="567"/>
        <w:rPr>
          <w:rFonts w:ascii="Times New Roman" w:hAnsi="Times New Roman"/>
        </w:rPr>
      </w:pPr>
      <w:r w:rsidRPr="00E01917">
        <w:rPr>
          <w:rFonts w:ascii="Times New Roman" w:hAnsi="Times New Roman"/>
        </w:rPr>
        <w:t>niežulys;</w:t>
      </w:r>
    </w:p>
    <w:p w14:paraId="41B9C01D" w14:textId="77777777" w:rsidR="00C135CF" w:rsidRPr="00E01917" w:rsidRDefault="00C135CF" w:rsidP="00C135CF">
      <w:pPr>
        <w:pStyle w:val="Sraopastraipa"/>
        <w:widowControl w:val="0"/>
        <w:numPr>
          <w:ilvl w:val="0"/>
          <w:numId w:val="8"/>
        </w:numPr>
        <w:tabs>
          <w:tab w:val="left" w:pos="567"/>
        </w:tabs>
        <w:spacing w:after="0" w:line="240" w:lineRule="auto"/>
        <w:ind w:left="567" w:hanging="567"/>
        <w:rPr>
          <w:rFonts w:ascii="Times New Roman" w:hAnsi="Times New Roman"/>
        </w:rPr>
      </w:pPr>
      <w:r w:rsidRPr="00E01917">
        <w:rPr>
          <w:rFonts w:ascii="Times New Roman" w:hAnsi="Times New Roman"/>
        </w:rPr>
        <w:t>dilgėlinė;</w:t>
      </w:r>
    </w:p>
    <w:p w14:paraId="0E0BE903" w14:textId="77777777" w:rsidR="00C135CF" w:rsidRPr="00E01917" w:rsidRDefault="00C135CF" w:rsidP="00C135CF">
      <w:pPr>
        <w:pStyle w:val="Sraopastraipa"/>
        <w:widowControl w:val="0"/>
        <w:numPr>
          <w:ilvl w:val="0"/>
          <w:numId w:val="8"/>
        </w:numPr>
        <w:tabs>
          <w:tab w:val="left" w:pos="567"/>
        </w:tabs>
        <w:spacing w:after="0" w:line="240" w:lineRule="auto"/>
        <w:ind w:left="567" w:hanging="567"/>
        <w:rPr>
          <w:rFonts w:ascii="Times New Roman" w:hAnsi="Times New Roman"/>
        </w:rPr>
      </w:pPr>
      <w:r w:rsidRPr="00E01917">
        <w:rPr>
          <w:rFonts w:ascii="Times New Roman" w:hAnsi="Times New Roman"/>
        </w:rPr>
        <w:t>kojų mėšlungis;</w:t>
      </w:r>
    </w:p>
    <w:p w14:paraId="79F6CEB6" w14:textId="77777777" w:rsidR="00C135CF" w:rsidRPr="00E01917" w:rsidRDefault="00C135CF" w:rsidP="00C135CF">
      <w:pPr>
        <w:pStyle w:val="Sraopastraipa"/>
        <w:widowControl w:val="0"/>
        <w:numPr>
          <w:ilvl w:val="0"/>
          <w:numId w:val="8"/>
        </w:numPr>
        <w:tabs>
          <w:tab w:val="left" w:pos="567"/>
        </w:tabs>
        <w:spacing w:after="0" w:line="240" w:lineRule="auto"/>
        <w:ind w:left="567" w:hanging="567"/>
        <w:rPr>
          <w:rFonts w:ascii="Times New Roman" w:hAnsi="Times New Roman"/>
        </w:rPr>
      </w:pPr>
      <w:r w:rsidRPr="00E01917">
        <w:rPr>
          <w:rFonts w:ascii="Times New Roman" w:hAnsi="Times New Roman"/>
        </w:rPr>
        <w:t xml:space="preserve">kreatinino arba </w:t>
      </w:r>
      <w:proofErr w:type="spellStart"/>
      <w:r w:rsidRPr="00E01917">
        <w:rPr>
          <w:rFonts w:ascii="Times New Roman" w:hAnsi="Times New Roman"/>
        </w:rPr>
        <w:t>renino</w:t>
      </w:r>
      <w:proofErr w:type="spellEnd"/>
      <w:r w:rsidRPr="00E01917">
        <w:rPr>
          <w:rFonts w:ascii="Times New Roman" w:hAnsi="Times New Roman"/>
        </w:rPr>
        <w:t xml:space="preserve"> koncentracijos kraujyje pokyčiai.</w:t>
      </w:r>
    </w:p>
    <w:p w14:paraId="0C6505EB" w14:textId="77777777" w:rsidR="00C135CF" w:rsidRPr="001617FB" w:rsidRDefault="00C135CF" w:rsidP="00C135CF">
      <w:pPr>
        <w:widowControl w:val="0"/>
        <w:tabs>
          <w:tab w:val="left" w:pos="567"/>
        </w:tabs>
        <w:spacing w:after="0" w:line="240" w:lineRule="auto"/>
        <w:rPr>
          <w:rFonts w:ascii="Times New Roman" w:hAnsi="Times New Roman"/>
        </w:rPr>
      </w:pPr>
    </w:p>
    <w:p w14:paraId="1AA0CE22" w14:textId="77777777" w:rsidR="00C135CF" w:rsidRPr="001617FB" w:rsidRDefault="00C135CF" w:rsidP="00C135CF">
      <w:pPr>
        <w:keepNext/>
        <w:keepLines/>
        <w:widowControl w:val="0"/>
        <w:tabs>
          <w:tab w:val="left" w:pos="567"/>
        </w:tabs>
        <w:spacing w:after="0" w:line="240" w:lineRule="auto"/>
        <w:rPr>
          <w:rFonts w:ascii="Times New Roman" w:hAnsi="Times New Roman"/>
        </w:rPr>
      </w:pPr>
      <w:r w:rsidRPr="001617FB">
        <w:rPr>
          <w:rFonts w:ascii="Times New Roman" w:hAnsi="Times New Roman"/>
          <w:u w:val="single"/>
        </w:rPr>
        <w:t>Reti šalutinio poveikio reiškiniai</w:t>
      </w:r>
      <w:r w:rsidRPr="001617FB">
        <w:rPr>
          <w:rFonts w:ascii="Times New Roman" w:hAnsi="Times New Roman"/>
        </w:rPr>
        <w:t xml:space="preserve"> (</w:t>
      </w:r>
      <w:r w:rsidRPr="001617FB">
        <w:rPr>
          <w:rFonts w:ascii="Times New Roman" w:hAnsi="Times New Roman"/>
          <w:i/>
          <w:iCs/>
        </w:rPr>
        <w:t>gali pasireikšti rečiau kaip 1 iš 1 000 asmenų</w:t>
      </w:r>
      <w:r w:rsidRPr="001617FB">
        <w:rPr>
          <w:rFonts w:ascii="Times New Roman" w:hAnsi="Times New Roman"/>
        </w:rPr>
        <w:t>):</w:t>
      </w:r>
    </w:p>
    <w:p w14:paraId="2610A5F3" w14:textId="77777777" w:rsidR="00C135CF" w:rsidRPr="00E01917" w:rsidRDefault="00C135CF" w:rsidP="00C135CF">
      <w:pPr>
        <w:pStyle w:val="Sraopastraipa"/>
        <w:keepNext/>
        <w:keepLines/>
        <w:widowControl w:val="0"/>
        <w:numPr>
          <w:ilvl w:val="0"/>
          <w:numId w:val="9"/>
        </w:numPr>
        <w:tabs>
          <w:tab w:val="left" w:pos="567"/>
        </w:tabs>
        <w:spacing w:after="0" w:line="240" w:lineRule="auto"/>
        <w:ind w:left="567" w:hanging="567"/>
        <w:rPr>
          <w:rFonts w:ascii="Times New Roman" w:hAnsi="Times New Roman"/>
        </w:rPr>
      </w:pPr>
      <w:proofErr w:type="spellStart"/>
      <w:r w:rsidRPr="00E01917">
        <w:rPr>
          <w:rFonts w:ascii="Times New Roman" w:hAnsi="Times New Roman"/>
        </w:rPr>
        <w:t>dehidracija</w:t>
      </w:r>
      <w:proofErr w:type="spellEnd"/>
      <w:r w:rsidRPr="00E01917">
        <w:rPr>
          <w:rFonts w:ascii="Times New Roman" w:hAnsi="Times New Roman"/>
        </w:rPr>
        <w:t>;</w:t>
      </w:r>
    </w:p>
    <w:p w14:paraId="67BB2C93" w14:textId="77777777" w:rsidR="00C135CF" w:rsidRPr="00E01917" w:rsidRDefault="00C135CF" w:rsidP="00C135CF">
      <w:pPr>
        <w:pStyle w:val="Sraopastraipa"/>
        <w:keepNext/>
        <w:keepLines/>
        <w:widowControl w:val="0"/>
        <w:numPr>
          <w:ilvl w:val="0"/>
          <w:numId w:val="9"/>
        </w:numPr>
        <w:tabs>
          <w:tab w:val="left" w:pos="567"/>
        </w:tabs>
        <w:spacing w:after="0" w:line="240" w:lineRule="auto"/>
        <w:ind w:left="567" w:hanging="567"/>
        <w:rPr>
          <w:rFonts w:ascii="Times New Roman" w:hAnsi="Times New Roman"/>
        </w:rPr>
      </w:pPr>
      <w:r w:rsidRPr="00E01917">
        <w:rPr>
          <w:rFonts w:ascii="Times New Roman" w:hAnsi="Times New Roman"/>
        </w:rPr>
        <w:t>apatija (t. y. abejingumas, iniciatyvos praradimas);</w:t>
      </w:r>
    </w:p>
    <w:p w14:paraId="12A9E051" w14:textId="77777777" w:rsidR="00C135CF" w:rsidRPr="00E01917" w:rsidRDefault="00C135CF" w:rsidP="00C135CF">
      <w:pPr>
        <w:pStyle w:val="Sraopastraipa"/>
        <w:widowControl w:val="0"/>
        <w:numPr>
          <w:ilvl w:val="0"/>
          <w:numId w:val="9"/>
        </w:numPr>
        <w:tabs>
          <w:tab w:val="left" w:pos="567"/>
        </w:tabs>
        <w:spacing w:after="0" w:line="240" w:lineRule="auto"/>
        <w:ind w:left="567" w:hanging="567"/>
        <w:rPr>
          <w:rFonts w:ascii="Times New Roman" w:hAnsi="Times New Roman"/>
        </w:rPr>
      </w:pPr>
      <w:r w:rsidRPr="00E01917">
        <w:rPr>
          <w:rFonts w:ascii="Times New Roman" w:hAnsi="Times New Roman"/>
        </w:rPr>
        <w:t>lytinio potraukio pokyčiai;</w:t>
      </w:r>
    </w:p>
    <w:p w14:paraId="1A0F3FE5" w14:textId="77777777" w:rsidR="00C135CF" w:rsidRPr="00E01917" w:rsidRDefault="00C135CF" w:rsidP="00C135CF">
      <w:pPr>
        <w:pStyle w:val="Sraopastraipa"/>
        <w:widowControl w:val="0"/>
        <w:numPr>
          <w:ilvl w:val="0"/>
          <w:numId w:val="9"/>
        </w:numPr>
        <w:tabs>
          <w:tab w:val="left" w:pos="567"/>
        </w:tabs>
        <w:spacing w:after="0" w:line="240" w:lineRule="auto"/>
        <w:ind w:left="567" w:hanging="567"/>
        <w:rPr>
          <w:rFonts w:ascii="Times New Roman" w:hAnsi="Times New Roman"/>
        </w:rPr>
      </w:pPr>
      <w:r w:rsidRPr="00E01917">
        <w:rPr>
          <w:rFonts w:ascii="Times New Roman" w:hAnsi="Times New Roman"/>
        </w:rPr>
        <w:t>galvos svaigimas;</w:t>
      </w:r>
    </w:p>
    <w:p w14:paraId="5612FE12" w14:textId="77777777" w:rsidR="00C135CF" w:rsidRPr="00E01917" w:rsidRDefault="00C135CF" w:rsidP="00C135CF">
      <w:pPr>
        <w:pStyle w:val="Sraopastraipa"/>
        <w:widowControl w:val="0"/>
        <w:numPr>
          <w:ilvl w:val="0"/>
          <w:numId w:val="9"/>
        </w:numPr>
        <w:tabs>
          <w:tab w:val="left" w:pos="567"/>
        </w:tabs>
        <w:spacing w:after="0" w:line="240" w:lineRule="auto"/>
        <w:ind w:left="567" w:hanging="567"/>
        <w:rPr>
          <w:rFonts w:ascii="Times New Roman" w:hAnsi="Times New Roman"/>
        </w:rPr>
      </w:pPr>
      <w:r w:rsidRPr="00E01917">
        <w:rPr>
          <w:rFonts w:ascii="Times New Roman" w:hAnsi="Times New Roman"/>
        </w:rPr>
        <w:t>inkstų funkcijos nepakankamumas;</w:t>
      </w:r>
    </w:p>
    <w:p w14:paraId="31A9D620" w14:textId="77777777" w:rsidR="00C135CF" w:rsidRPr="00E01917" w:rsidRDefault="00C135CF" w:rsidP="00C135CF">
      <w:pPr>
        <w:pStyle w:val="Sraopastraipa"/>
        <w:widowControl w:val="0"/>
        <w:numPr>
          <w:ilvl w:val="0"/>
          <w:numId w:val="9"/>
        </w:numPr>
        <w:tabs>
          <w:tab w:val="left" w:pos="567"/>
        </w:tabs>
        <w:spacing w:after="0" w:line="240" w:lineRule="auto"/>
        <w:ind w:left="567" w:hanging="567"/>
        <w:rPr>
          <w:rFonts w:ascii="Times New Roman" w:hAnsi="Times New Roman"/>
        </w:rPr>
      </w:pPr>
      <w:r w:rsidRPr="00E01917">
        <w:rPr>
          <w:rFonts w:ascii="Times New Roman" w:hAnsi="Times New Roman"/>
        </w:rPr>
        <w:t>sumažėjęs baltųjų kraujo kūnelių arba trombocitų kiekis.</w:t>
      </w:r>
    </w:p>
    <w:p w14:paraId="5B885E71" w14:textId="77777777" w:rsidR="00C135CF" w:rsidRPr="001617FB" w:rsidRDefault="00C135CF" w:rsidP="00C135CF">
      <w:pPr>
        <w:widowControl w:val="0"/>
        <w:tabs>
          <w:tab w:val="left" w:pos="567"/>
        </w:tabs>
        <w:spacing w:after="0" w:line="240" w:lineRule="auto"/>
        <w:rPr>
          <w:rFonts w:ascii="Times New Roman" w:hAnsi="Times New Roman"/>
        </w:rPr>
      </w:pPr>
    </w:p>
    <w:p w14:paraId="199C0692" w14:textId="77777777" w:rsidR="00C135CF" w:rsidRPr="001617FB" w:rsidRDefault="00C135CF" w:rsidP="00C135CF">
      <w:pPr>
        <w:keepNext/>
        <w:keepLines/>
        <w:widowControl w:val="0"/>
        <w:tabs>
          <w:tab w:val="left" w:pos="567"/>
        </w:tabs>
        <w:spacing w:after="0" w:line="240" w:lineRule="auto"/>
        <w:rPr>
          <w:rFonts w:ascii="Times New Roman" w:hAnsi="Times New Roman"/>
        </w:rPr>
      </w:pPr>
      <w:r w:rsidRPr="001617FB">
        <w:rPr>
          <w:rFonts w:ascii="Times New Roman" w:hAnsi="Times New Roman"/>
          <w:u w:val="single"/>
        </w:rPr>
        <w:t>Labai reti šalutinio poveikio reiškiniai</w:t>
      </w:r>
      <w:r w:rsidRPr="001617FB">
        <w:rPr>
          <w:rFonts w:ascii="Times New Roman" w:hAnsi="Times New Roman"/>
        </w:rPr>
        <w:t xml:space="preserve"> (</w:t>
      </w:r>
      <w:r w:rsidRPr="001617FB">
        <w:rPr>
          <w:rFonts w:ascii="Times New Roman" w:hAnsi="Times New Roman"/>
          <w:i/>
          <w:iCs/>
        </w:rPr>
        <w:t>gali pasireikšti rečiau kaip 1 iš 10 000 asmenų</w:t>
      </w:r>
      <w:r w:rsidRPr="001617FB">
        <w:rPr>
          <w:rFonts w:ascii="Times New Roman" w:hAnsi="Times New Roman"/>
        </w:rPr>
        <w:t>):</w:t>
      </w:r>
    </w:p>
    <w:p w14:paraId="11B4C9A3" w14:textId="77777777" w:rsidR="00C135CF" w:rsidRPr="00E01917" w:rsidRDefault="00C135CF" w:rsidP="00C135CF">
      <w:pPr>
        <w:pStyle w:val="Sraopastraipa"/>
        <w:widowControl w:val="0"/>
        <w:numPr>
          <w:ilvl w:val="0"/>
          <w:numId w:val="10"/>
        </w:numPr>
        <w:tabs>
          <w:tab w:val="left" w:pos="567"/>
        </w:tabs>
        <w:spacing w:after="0" w:line="240" w:lineRule="auto"/>
        <w:ind w:left="567" w:hanging="567"/>
        <w:rPr>
          <w:rFonts w:ascii="Times New Roman" w:hAnsi="Times New Roman"/>
        </w:rPr>
      </w:pPr>
      <w:r w:rsidRPr="00E01917">
        <w:rPr>
          <w:rFonts w:ascii="Times New Roman" w:hAnsi="Times New Roman"/>
        </w:rPr>
        <w:t>kepenų funkcijos sutrikimas;</w:t>
      </w:r>
    </w:p>
    <w:p w14:paraId="5FA82756" w14:textId="77777777" w:rsidR="00C135CF" w:rsidRPr="00E01917" w:rsidRDefault="00C135CF" w:rsidP="00C135CF">
      <w:pPr>
        <w:pStyle w:val="Sraopastraipa"/>
        <w:widowControl w:val="0"/>
        <w:numPr>
          <w:ilvl w:val="0"/>
          <w:numId w:val="10"/>
        </w:numPr>
        <w:tabs>
          <w:tab w:val="left" w:pos="567"/>
        </w:tabs>
        <w:spacing w:after="0" w:line="240" w:lineRule="auto"/>
        <w:ind w:left="567" w:hanging="567"/>
        <w:rPr>
          <w:rFonts w:ascii="Times New Roman" w:hAnsi="Times New Roman"/>
        </w:rPr>
      </w:pPr>
      <w:r w:rsidRPr="00E01917">
        <w:rPr>
          <w:rFonts w:ascii="Times New Roman" w:hAnsi="Times New Roman"/>
        </w:rPr>
        <w:t>plaukų slinkimas;</w:t>
      </w:r>
    </w:p>
    <w:p w14:paraId="50FA0620" w14:textId="77777777" w:rsidR="00C135CF" w:rsidRPr="00E01917" w:rsidRDefault="00C135CF" w:rsidP="00C135CF">
      <w:pPr>
        <w:pStyle w:val="Sraopastraipa"/>
        <w:widowControl w:val="0"/>
        <w:numPr>
          <w:ilvl w:val="0"/>
          <w:numId w:val="10"/>
        </w:numPr>
        <w:tabs>
          <w:tab w:val="left" w:pos="567"/>
        </w:tabs>
        <w:spacing w:after="0" w:line="240" w:lineRule="auto"/>
        <w:ind w:left="567" w:hanging="567"/>
        <w:rPr>
          <w:rFonts w:ascii="Times New Roman" w:hAnsi="Times New Roman"/>
        </w:rPr>
      </w:pPr>
      <w:r w:rsidRPr="00E01917">
        <w:rPr>
          <w:rFonts w:ascii="Times New Roman" w:hAnsi="Times New Roman"/>
        </w:rPr>
        <w:t>padidėjęs kūno plaukuotumas;</w:t>
      </w:r>
    </w:p>
    <w:p w14:paraId="22C9EB71" w14:textId="77777777" w:rsidR="00C135CF" w:rsidRPr="00E01917" w:rsidRDefault="00C135CF" w:rsidP="00C135CF">
      <w:pPr>
        <w:pStyle w:val="Sraopastraipa"/>
        <w:widowControl w:val="0"/>
        <w:numPr>
          <w:ilvl w:val="0"/>
          <w:numId w:val="10"/>
        </w:numPr>
        <w:tabs>
          <w:tab w:val="left" w:pos="567"/>
        </w:tabs>
        <w:spacing w:after="0" w:line="240" w:lineRule="auto"/>
        <w:ind w:left="567" w:hanging="567"/>
        <w:rPr>
          <w:rFonts w:ascii="Times New Roman" w:hAnsi="Times New Roman"/>
        </w:rPr>
      </w:pPr>
      <w:r w:rsidRPr="00E01917">
        <w:rPr>
          <w:rFonts w:ascii="Times New Roman" w:hAnsi="Times New Roman"/>
        </w:rPr>
        <w:t>gerybiniai krūties navikai.</w:t>
      </w:r>
    </w:p>
    <w:p w14:paraId="375A2485" w14:textId="77777777" w:rsidR="00C135CF" w:rsidRPr="001617FB" w:rsidRDefault="00C135CF" w:rsidP="00C135CF">
      <w:pPr>
        <w:widowControl w:val="0"/>
        <w:numPr>
          <w:ilvl w:val="12"/>
          <w:numId w:val="0"/>
        </w:numPr>
        <w:tabs>
          <w:tab w:val="left" w:pos="567"/>
        </w:tabs>
        <w:spacing w:after="0" w:line="240" w:lineRule="auto"/>
        <w:ind w:right="-2"/>
        <w:rPr>
          <w:rFonts w:ascii="Times New Roman" w:hAnsi="Times New Roman"/>
        </w:rPr>
      </w:pPr>
    </w:p>
    <w:p w14:paraId="1837CD53" w14:textId="77777777" w:rsidR="00C135CF" w:rsidRPr="001617FB" w:rsidRDefault="00C135CF" w:rsidP="00C135CF">
      <w:pPr>
        <w:widowControl w:val="0"/>
        <w:numPr>
          <w:ilvl w:val="12"/>
          <w:numId w:val="0"/>
        </w:numPr>
        <w:tabs>
          <w:tab w:val="left" w:pos="567"/>
        </w:tabs>
        <w:spacing w:after="0" w:line="240" w:lineRule="auto"/>
        <w:ind w:right="-2"/>
        <w:rPr>
          <w:rFonts w:ascii="Times New Roman" w:hAnsi="Times New Roman"/>
        </w:rPr>
      </w:pPr>
      <w:r w:rsidRPr="00E01917">
        <w:rPr>
          <w:rFonts w:ascii="Times New Roman" w:hAnsi="Times New Roman"/>
          <w:u w:val="single"/>
        </w:rPr>
        <w:t>Šalutinio poveikio reiškiniai, kurių dažnis nežinomas</w:t>
      </w:r>
      <w:r w:rsidRPr="001617FB">
        <w:rPr>
          <w:rFonts w:ascii="Times New Roman" w:hAnsi="Times New Roman"/>
        </w:rPr>
        <w:t xml:space="preserve"> (</w:t>
      </w:r>
      <w:r w:rsidRPr="00E01917">
        <w:rPr>
          <w:rFonts w:ascii="Times New Roman" w:hAnsi="Times New Roman"/>
          <w:i/>
          <w:iCs/>
        </w:rPr>
        <w:t>negali būti apskaičiuotas pagal turimus duomenis</w:t>
      </w:r>
      <w:r w:rsidRPr="001617FB">
        <w:rPr>
          <w:rFonts w:ascii="Times New Roman" w:hAnsi="Times New Roman"/>
        </w:rPr>
        <w:t>):</w:t>
      </w:r>
    </w:p>
    <w:p w14:paraId="2FCC95D0" w14:textId="77777777" w:rsidR="00C135CF" w:rsidRPr="00E01917" w:rsidRDefault="00C135CF" w:rsidP="00C135CF">
      <w:pPr>
        <w:pStyle w:val="Sraopastraipa"/>
        <w:widowControl w:val="0"/>
        <w:numPr>
          <w:ilvl w:val="0"/>
          <w:numId w:val="11"/>
        </w:numPr>
        <w:tabs>
          <w:tab w:val="left" w:pos="567"/>
        </w:tabs>
        <w:spacing w:after="0" w:line="240" w:lineRule="auto"/>
        <w:ind w:left="567" w:right="-2" w:hanging="567"/>
        <w:rPr>
          <w:rFonts w:ascii="Times New Roman" w:hAnsi="Times New Roman"/>
        </w:rPr>
      </w:pPr>
      <w:r w:rsidRPr="001617FB">
        <w:rPr>
          <w:rFonts w:ascii="Times New Roman" w:hAnsi="Times New Roman"/>
        </w:rPr>
        <w:t>t</w:t>
      </w:r>
      <w:r w:rsidRPr="00E01917">
        <w:rPr>
          <w:rFonts w:ascii="Times New Roman" w:hAnsi="Times New Roman"/>
        </w:rPr>
        <w:t xml:space="preserve">oksinė epidermio </w:t>
      </w:r>
      <w:proofErr w:type="spellStart"/>
      <w:r w:rsidRPr="00E01917">
        <w:rPr>
          <w:rFonts w:ascii="Times New Roman" w:hAnsi="Times New Roman"/>
        </w:rPr>
        <w:t>nekrolizė</w:t>
      </w:r>
      <w:proofErr w:type="spellEnd"/>
      <w:r w:rsidRPr="00E01917">
        <w:rPr>
          <w:rFonts w:ascii="Times New Roman" w:hAnsi="Times New Roman"/>
        </w:rPr>
        <w:t xml:space="preserve"> (TEN);</w:t>
      </w:r>
    </w:p>
    <w:p w14:paraId="569C09ED" w14:textId="77777777" w:rsidR="00C135CF" w:rsidRPr="00E01917" w:rsidRDefault="00C135CF" w:rsidP="00C135CF">
      <w:pPr>
        <w:pStyle w:val="Sraopastraipa"/>
        <w:widowControl w:val="0"/>
        <w:numPr>
          <w:ilvl w:val="0"/>
          <w:numId w:val="11"/>
        </w:numPr>
        <w:tabs>
          <w:tab w:val="left" w:pos="567"/>
        </w:tabs>
        <w:spacing w:after="0" w:line="240" w:lineRule="auto"/>
        <w:ind w:left="567" w:right="-2" w:hanging="567"/>
        <w:rPr>
          <w:rFonts w:ascii="Times New Roman" w:hAnsi="Times New Roman"/>
        </w:rPr>
      </w:pPr>
      <w:proofErr w:type="spellStart"/>
      <w:r w:rsidRPr="00E01917">
        <w:rPr>
          <w:rFonts w:ascii="Times New Roman" w:hAnsi="Times New Roman"/>
        </w:rPr>
        <w:t>Stivenso</w:t>
      </w:r>
      <w:proofErr w:type="spellEnd"/>
      <w:r w:rsidRPr="00E01917">
        <w:rPr>
          <w:rFonts w:ascii="Times New Roman" w:hAnsi="Times New Roman"/>
        </w:rPr>
        <w:t>-Džonsono (</w:t>
      </w:r>
      <w:proofErr w:type="spellStart"/>
      <w:r w:rsidRPr="00E01917">
        <w:rPr>
          <w:rFonts w:ascii="Times New Roman" w:hAnsi="Times New Roman"/>
          <w:i/>
          <w:iCs/>
        </w:rPr>
        <w:t>Stevens-Johnson</w:t>
      </w:r>
      <w:proofErr w:type="spellEnd"/>
      <w:r w:rsidRPr="00E01917">
        <w:rPr>
          <w:rFonts w:ascii="Times New Roman" w:hAnsi="Times New Roman"/>
        </w:rPr>
        <w:t>) sindromas;</w:t>
      </w:r>
    </w:p>
    <w:p w14:paraId="3B35C03C" w14:textId="77777777" w:rsidR="00C135CF" w:rsidRPr="00E01917" w:rsidRDefault="00C135CF" w:rsidP="00C135CF">
      <w:pPr>
        <w:pStyle w:val="Sraopastraipa"/>
        <w:widowControl w:val="0"/>
        <w:numPr>
          <w:ilvl w:val="0"/>
          <w:numId w:val="11"/>
        </w:numPr>
        <w:tabs>
          <w:tab w:val="left" w:pos="567"/>
        </w:tabs>
        <w:spacing w:after="0" w:line="240" w:lineRule="auto"/>
        <w:ind w:left="567" w:right="-2" w:hanging="567"/>
        <w:rPr>
          <w:rFonts w:ascii="Times New Roman" w:hAnsi="Times New Roman"/>
        </w:rPr>
      </w:pPr>
      <w:r w:rsidRPr="00E01917">
        <w:rPr>
          <w:rFonts w:ascii="Times New Roman" w:hAnsi="Times New Roman"/>
        </w:rPr>
        <w:t xml:space="preserve">reakcija į vaistą su </w:t>
      </w:r>
      <w:proofErr w:type="spellStart"/>
      <w:r w:rsidRPr="00E01917">
        <w:rPr>
          <w:rFonts w:ascii="Times New Roman" w:hAnsi="Times New Roman"/>
        </w:rPr>
        <w:t>eozinofilija</w:t>
      </w:r>
      <w:proofErr w:type="spellEnd"/>
      <w:r w:rsidRPr="00E01917">
        <w:rPr>
          <w:rFonts w:ascii="Times New Roman" w:hAnsi="Times New Roman"/>
        </w:rPr>
        <w:t xml:space="preserve"> ir sisteminiais simptomais (angl.</w:t>
      </w:r>
      <w:r w:rsidRPr="00E01917">
        <w:rPr>
          <w:rFonts w:ascii="Times New Roman" w:hAnsi="Times New Roman"/>
          <w:i/>
          <w:iCs/>
        </w:rPr>
        <w:t xml:space="preserve"> DRESS</w:t>
      </w:r>
      <w:r w:rsidRPr="00E01917">
        <w:rPr>
          <w:rFonts w:ascii="Times New Roman" w:hAnsi="Times New Roman"/>
        </w:rPr>
        <w:t>);</w:t>
      </w:r>
    </w:p>
    <w:p w14:paraId="181C904C" w14:textId="77777777" w:rsidR="00C135CF" w:rsidRPr="00E01917" w:rsidRDefault="00C135CF" w:rsidP="00C135CF">
      <w:pPr>
        <w:pStyle w:val="Sraopastraipa"/>
        <w:widowControl w:val="0"/>
        <w:numPr>
          <w:ilvl w:val="0"/>
          <w:numId w:val="11"/>
        </w:numPr>
        <w:tabs>
          <w:tab w:val="left" w:pos="567"/>
        </w:tabs>
        <w:spacing w:after="0" w:line="240" w:lineRule="auto"/>
        <w:ind w:left="567" w:right="-2" w:hanging="567"/>
        <w:rPr>
          <w:rFonts w:ascii="Times New Roman" w:hAnsi="Times New Roman"/>
        </w:rPr>
      </w:pPr>
      <w:proofErr w:type="spellStart"/>
      <w:r w:rsidRPr="00E01917">
        <w:rPr>
          <w:rFonts w:ascii="Times New Roman" w:hAnsi="Times New Roman"/>
        </w:rPr>
        <w:t>pemfigoidas</w:t>
      </w:r>
      <w:proofErr w:type="spellEnd"/>
      <w:r w:rsidRPr="00E01917">
        <w:rPr>
          <w:rFonts w:ascii="Times New Roman" w:hAnsi="Times New Roman"/>
        </w:rPr>
        <w:t xml:space="preserve"> (būklė, pasireiškianti skysčio pripildytomis pūslėmis ant odos).</w:t>
      </w:r>
    </w:p>
    <w:p w14:paraId="1AD86690" w14:textId="77777777" w:rsidR="00C135CF" w:rsidRPr="001617FB" w:rsidRDefault="00C135CF" w:rsidP="00C135CF">
      <w:pPr>
        <w:widowControl w:val="0"/>
        <w:numPr>
          <w:ilvl w:val="12"/>
          <w:numId w:val="0"/>
        </w:numPr>
        <w:tabs>
          <w:tab w:val="left" w:pos="567"/>
        </w:tabs>
        <w:spacing w:after="0" w:line="240" w:lineRule="auto"/>
        <w:ind w:right="-2"/>
        <w:rPr>
          <w:rFonts w:ascii="Times New Roman" w:hAnsi="Times New Roman"/>
        </w:rPr>
      </w:pPr>
    </w:p>
    <w:p w14:paraId="7AE36991" w14:textId="77777777" w:rsidR="00C135CF" w:rsidRPr="001617FB" w:rsidRDefault="00C135CF" w:rsidP="00C135CF">
      <w:pPr>
        <w:widowControl w:val="0"/>
        <w:tabs>
          <w:tab w:val="left" w:pos="567"/>
        </w:tabs>
        <w:spacing w:after="0" w:line="240" w:lineRule="auto"/>
        <w:rPr>
          <w:rFonts w:ascii="Times New Roman" w:eastAsia="Times New Roman" w:hAnsi="Times New Roman"/>
          <w:b/>
          <w:snapToGrid w:val="0"/>
        </w:rPr>
      </w:pPr>
      <w:r w:rsidRPr="001617FB">
        <w:rPr>
          <w:rFonts w:ascii="Times New Roman" w:eastAsia="Times New Roman" w:hAnsi="Times New Roman"/>
          <w:b/>
          <w:noProof/>
          <w:snapToGrid w:val="0"/>
        </w:rPr>
        <w:t>Pranešimas apie šalutinį poveikį</w:t>
      </w:r>
    </w:p>
    <w:p w14:paraId="0155D5EB" w14:textId="77777777" w:rsidR="00C135CF" w:rsidRPr="001617FB" w:rsidRDefault="00C135CF" w:rsidP="00C135CF">
      <w:pPr>
        <w:widowControl w:val="0"/>
        <w:tabs>
          <w:tab w:val="left" w:pos="567"/>
        </w:tabs>
        <w:spacing w:after="0" w:line="240" w:lineRule="auto"/>
        <w:rPr>
          <w:rFonts w:ascii="Times New Roman" w:hAnsi="Times New Roman"/>
        </w:rPr>
      </w:pPr>
      <w:r w:rsidRPr="006743D1">
        <w:rPr>
          <w:rFonts w:ascii="Times New Roman" w:eastAsia="Times New Roman" w:hAnsi="Times New Roman"/>
          <w:noProof/>
          <w:snapToGrid w:val="0"/>
        </w:rPr>
        <w:t xml:space="preserve">Jeigu pasireiškė šalutinis poveikis, įskaitant šiame lapelyje nenurodytą, pasakykite gydytoju arba vaistininkui. Pranešimą apie šalutinį poveikį galite užpildyti ir pateikti Valstybinės vaistų kontrolės tarnybos prie Lietuvos Respublikos sveikatos apsaugos ministerijos tinklalapyje </w:t>
      </w:r>
      <w:hyperlink r:id="rId5" w:history="1">
        <w:r w:rsidRPr="002B5E27">
          <w:rPr>
            <w:rStyle w:val="Hipersaitas"/>
            <w:rFonts w:ascii="Times New Roman" w:eastAsia="Times New Roman" w:hAnsi="Times New Roman"/>
            <w:noProof/>
            <w:snapToGrid w:val="0"/>
          </w:rPr>
          <w:t xml:space="preserve">https://vvkt.lrv.lt/lt/ </w:t>
        </w:r>
      </w:hyperlink>
      <w:r w:rsidRPr="006743D1">
        <w:rPr>
          <w:rFonts w:ascii="Times New Roman" w:eastAsia="Times New Roman" w:hAnsi="Times New Roman"/>
          <w:noProof/>
          <w:snapToGrid w:val="0"/>
        </w:rPr>
        <w:t xml:space="preserve">nurodytais būdais arba paskambinti nemokamu telefonu </w:t>
      </w:r>
      <w:r>
        <w:rPr>
          <w:rFonts w:ascii="Times New Roman" w:eastAsia="Times New Roman" w:hAnsi="Times New Roman"/>
          <w:noProof/>
          <w:snapToGrid w:val="0"/>
        </w:rPr>
        <w:t>+370</w:t>
      </w:r>
      <w:r w:rsidRPr="006743D1">
        <w:rPr>
          <w:rFonts w:ascii="Times New Roman" w:eastAsia="Times New Roman" w:hAnsi="Times New Roman"/>
          <w:noProof/>
          <w:snapToGrid w:val="0"/>
        </w:rPr>
        <w:t xml:space="preserve"> 800 73 568. Pranešdami apie šalutinį poveikį galite mums padėti gauti daugiau informacijos apie šio vaisto saugumą</w:t>
      </w:r>
      <w:r>
        <w:rPr>
          <w:rFonts w:ascii="Times New Roman" w:eastAsia="Times New Roman" w:hAnsi="Times New Roman"/>
          <w:noProof/>
          <w:snapToGrid w:val="0"/>
        </w:rPr>
        <w:t>.</w:t>
      </w:r>
    </w:p>
    <w:p w14:paraId="54FC3DC2" w14:textId="77777777" w:rsidR="00C135CF" w:rsidRDefault="00C135CF" w:rsidP="00C135CF">
      <w:pPr>
        <w:widowControl w:val="0"/>
        <w:tabs>
          <w:tab w:val="left" w:pos="567"/>
        </w:tabs>
        <w:spacing w:after="0" w:line="240" w:lineRule="auto"/>
        <w:rPr>
          <w:rFonts w:ascii="Times New Roman" w:hAnsi="Times New Roman"/>
        </w:rPr>
      </w:pPr>
    </w:p>
    <w:p w14:paraId="6BDA2DD1" w14:textId="77777777" w:rsidR="00C135CF" w:rsidRPr="001617FB" w:rsidRDefault="00C135CF" w:rsidP="00C135CF">
      <w:pPr>
        <w:widowControl w:val="0"/>
        <w:tabs>
          <w:tab w:val="left" w:pos="567"/>
        </w:tabs>
        <w:spacing w:after="0" w:line="240" w:lineRule="auto"/>
        <w:rPr>
          <w:rFonts w:ascii="Times New Roman" w:hAnsi="Times New Roman"/>
        </w:rPr>
      </w:pPr>
    </w:p>
    <w:p w14:paraId="2C1C9746" w14:textId="77777777" w:rsidR="00C135CF" w:rsidRPr="001617FB" w:rsidRDefault="00C135CF" w:rsidP="00C135CF">
      <w:pPr>
        <w:keepNext/>
        <w:keepLines/>
        <w:widowControl w:val="0"/>
        <w:tabs>
          <w:tab w:val="left" w:pos="567"/>
        </w:tabs>
        <w:spacing w:after="0" w:line="240" w:lineRule="auto"/>
        <w:ind w:left="567" w:hanging="567"/>
        <w:outlineLvl w:val="1"/>
        <w:rPr>
          <w:rFonts w:ascii="Times New Roman" w:hAnsi="Times New Roman"/>
          <w:b/>
        </w:rPr>
      </w:pPr>
      <w:bookmarkStart w:id="10" w:name="_Toc129243143"/>
      <w:bookmarkStart w:id="11" w:name="_Toc129243268"/>
      <w:r w:rsidRPr="001617FB">
        <w:rPr>
          <w:rFonts w:ascii="Times New Roman" w:hAnsi="Times New Roman"/>
          <w:b/>
        </w:rPr>
        <w:t>5.</w:t>
      </w:r>
      <w:r w:rsidRPr="001617FB">
        <w:rPr>
          <w:rFonts w:ascii="Times New Roman" w:hAnsi="Times New Roman"/>
          <w:b/>
        </w:rPr>
        <w:tab/>
        <w:t xml:space="preserve">Kaip laikyti </w:t>
      </w:r>
      <w:bookmarkEnd w:id="10"/>
      <w:bookmarkEnd w:id="11"/>
      <w:proofErr w:type="spellStart"/>
      <w:r w:rsidRPr="001617FB">
        <w:rPr>
          <w:rFonts w:ascii="Times New Roman" w:hAnsi="Times New Roman"/>
          <w:b/>
          <w:bCs/>
        </w:rPr>
        <w:t>Spironolactone</w:t>
      </w:r>
      <w:proofErr w:type="spellEnd"/>
      <w:r w:rsidRPr="001617FB">
        <w:rPr>
          <w:rFonts w:ascii="Times New Roman" w:hAnsi="Times New Roman"/>
          <w:b/>
          <w:bCs/>
        </w:rPr>
        <w:t xml:space="preserve"> </w:t>
      </w:r>
      <w:proofErr w:type="spellStart"/>
      <w:r w:rsidRPr="001617FB">
        <w:rPr>
          <w:rFonts w:ascii="Times New Roman" w:hAnsi="Times New Roman"/>
          <w:b/>
          <w:bCs/>
        </w:rPr>
        <w:t>Orion</w:t>
      </w:r>
      <w:proofErr w:type="spellEnd"/>
    </w:p>
    <w:p w14:paraId="5FE42514" w14:textId="77777777" w:rsidR="00C135CF" w:rsidRPr="001617FB" w:rsidRDefault="00C135CF" w:rsidP="00C135CF">
      <w:pPr>
        <w:keepNext/>
        <w:keepLines/>
        <w:widowControl w:val="0"/>
        <w:tabs>
          <w:tab w:val="left" w:pos="567"/>
        </w:tabs>
        <w:spacing w:after="0" w:line="240" w:lineRule="auto"/>
        <w:rPr>
          <w:rFonts w:ascii="Times New Roman" w:hAnsi="Times New Roman"/>
        </w:rPr>
      </w:pPr>
    </w:p>
    <w:p w14:paraId="4E6F6980" w14:textId="77777777" w:rsidR="00C135CF" w:rsidRPr="001617FB" w:rsidRDefault="00C135CF" w:rsidP="00C135CF">
      <w:pPr>
        <w:keepNext/>
        <w:keepLines/>
        <w:widowControl w:val="0"/>
        <w:tabs>
          <w:tab w:val="left" w:pos="567"/>
        </w:tabs>
        <w:spacing w:after="0" w:line="240" w:lineRule="auto"/>
        <w:rPr>
          <w:rFonts w:ascii="Times New Roman" w:hAnsi="Times New Roman"/>
        </w:rPr>
      </w:pPr>
      <w:r w:rsidRPr="001617FB">
        <w:rPr>
          <w:rFonts w:ascii="Times New Roman" w:hAnsi="Times New Roman"/>
        </w:rPr>
        <w:t>Šį vaistą laikykite vaikams nepastebimoje ir nepasiekiamoje vietoje.</w:t>
      </w:r>
    </w:p>
    <w:p w14:paraId="232F294C" w14:textId="77777777" w:rsidR="00C135CF" w:rsidRPr="001617FB" w:rsidRDefault="00C135CF" w:rsidP="00C135CF">
      <w:pPr>
        <w:widowControl w:val="0"/>
        <w:tabs>
          <w:tab w:val="left" w:pos="567"/>
        </w:tabs>
        <w:spacing w:after="0" w:line="240" w:lineRule="auto"/>
        <w:rPr>
          <w:rFonts w:ascii="Times New Roman" w:hAnsi="Times New Roman"/>
        </w:rPr>
      </w:pPr>
    </w:p>
    <w:p w14:paraId="634FFB42" w14:textId="77777777" w:rsidR="00C135CF" w:rsidRPr="001617FB" w:rsidRDefault="00C135CF" w:rsidP="00C135CF">
      <w:pPr>
        <w:keepNext/>
        <w:keepLines/>
        <w:tabs>
          <w:tab w:val="left" w:pos="567"/>
        </w:tabs>
        <w:spacing w:after="0" w:line="240" w:lineRule="auto"/>
        <w:rPr>
          <w:rFonts w:ascii="Times New Roman" w:hAnsi="Times New Roman"/>
          <w:b/>
        </w:rPr>
      </w:pPr>
      <w:r w:rsidRPr="001617FB">
        <w:rPr>
          <w:rFonts w:ascii="Times New Roman" w:hAnsi="Times New Roman"/>
        </w:rPr>
        <w:t>Ant kartono dėžutės ir etiketės nurodytam tinkamumo laikui pasibaigus, šio vaisto vartoti negalima. Vaistas tinkamas vartoti iki paskutinės nurodyto mėnesio dienos.</w:t>
      </w:r>
    </w:p>
    <w:p w14:paraId="0E670B17" w14:textId="77777777" w:rsidR="00C135CF" w:rsidRPr="001617FB" w:rsidRDefault="00C135CF" w:rsidP="00C135CF">
      <w:pPr>
        <w:keepNext/>
        <w:keepLines/>
        <w:tabs>
          <w:tab w:val="left" w:pos="567"/>
        </w:tabs>
        <w:spacing w:after="0" w:line="240" w:lineRule="auto"/>
        <w:rPr>
          <w:rFonts w:ascii="Times New Roman" w:hAnsi="Times New Roman"/>
        </w:rPr>
      </w:pPr>
    </w:p>
    <w:p w14:paraId="22212B5A" w14:textId="77777777" w:rsidR="00C135CF" w:rsidRPr="001617FB" w:rsidRDefault="00C135CF" w:rsidP="00C135CF">
      <w:pPr>
        <w:widowControl w:val="0"/>
        <w:tabs>
          <w:tab w:val="left" w:pos="567"/>
        </w:tabs>
        <w:spacing w:after="0" w:line="240" w:lineRule="auto"/>
        <w:rPr>
          <w:rFonts w:ascii="Times New Roman" w:hAnsi="Times New Roman"/>
        </w:rPr>
      </w:pPr>
      <w:r w:rsidRPr="001617FB">
        <w:rPr>
          <w:rFonts w:ascii="Times New Roman" w:hAnsi="Times New Roman"/>
        </w:rPr>
        <w:t>Šiam vaistui specialių laikymo sąlygų nereikia.</w:t>
      </w:r>
    </w:p>
    <w:p w14:paraId="6D88E5CC" w14:textId="77777777" w:rsidR="00C135CF" w:rsidRPr="001617FB" w:rsidRDefault="00C135CF" w:rsidP="00C135CF">
      <w:pPr>
        <w:widowControl w:val="0"/>
        <w:tabs>
          <w:tab w:val="left" w:pos="567"/>
        </w:tabs>
        <w:spacing w:after="0" w:line="240" w:lineRule="auto"/>
        <w:rPr>
          <w:rFonts w:ascii="Times New Roman" w:hAnsi="Times New Roman"/>
        </w:rPr>
      </w:pPr>
    </w:p>
    <w:p w14:paraId="37E4B59A" w14:textId="77777777" w:rsidR="00C135CF" w:rsidRPr="001617FB" w:rsidRDefault="00C135CF" w:rsidP="00C135CF">
      <w:pPr>
        <w:widowControl w:val="0"/>
        <w:tabs>
          <w:tab w:val="left" w:pos="567"/>
        </w:tabs>
        <w:spacing w:after="0" w:line="240" w:lineRule="auto"/>
        <w:rPr>
          <w:rFonts w:ascii="Times New Roman" w:hAnsi="Times New Roman"/>
        </w:rPr>
      </w:pPr>
      <w:r w:rsidRPr="001617FB">
        <w:rPr>
          <w:rFonts w:ascii="Times New Roman" w:hAnsi="Times New Roman"/>
        </w:rPr>
        <w:t>Vaistų negalima išmesti į kanalizaciją arba su buitinėmis atliekomis. Kaip išmesti nereikalingus vaistus, klauskite vaistininko. Šios priemonės padės apsaugoti aplinką.</w:t>
      </w:r>
    </w:p>
    <w:p w14:paraId="5C179D66" w14:textId="77777777" w:rsidR="00C135CF" w:rsidRPr="001617FB" w:rsidRDefault="00C135CF" w:rsidP="00C135CF">
      <w:pPr>
        <w:widowControl w:val="0"/>
        <w:tabs>
          <w:tab w:val="left" w:pos="567"/>
        </w:tabs>
        <w:spacing w:after="0" w:line="240" w:lineRule="auto"/>
        <w:rPr>
          <w:rFonts w:ascii="Times New Roman" w:hAnsi="Times New Roman"/>
        </w:rPr>
      </w:pPr>
    </w:p>
    <w:p w14:paraId="10FE44B3" w14:textId="77777777" w:rsidR="00C135CF" w:rsidRPr="001617FB" w:rsidRDefault="00C135CF" w:rsidP="00C135CF">
      <w:pPr>
        <w:widowControl w:val="0"/>
        <w:tabs>
          <w:tab w:val="left" w:pos="567"/>
        </w:tabs>
        <w:spacing w:after="0" w:line="240" w:lineRule="auto"/>
        <w:rPr>
          <w:rFonts w:ascii="Times New Roman" w:hAnsi="Times New Roman"/>
        </w:rPr>
      </w:pPr>
    </w:p>
    <w:p w14:paraId="059E370F" w14:textId="77777777" w:rsidR="00C135CF" w:rsidRPr="001617FB" w:rsidRDefault="00C135CF" w:rsidP="00C135CF">
      <w:pPr>
        <w:keepNext/>
        <w:widowControl w:val="0"/>
        <w:tabs>
          <w:tab w:val="left" w:pos="567"/>
        </w:tabs>
        <w:spacing w:after="0" w:line="240" w:lineRule="auto"/>
        <w:ind w:left="567" w:hanging="567"/>
        <w:outlineLvl w:val="1"/>
        <w:rPr>
          <w:rFonts w:ascii="Times New Roman" w:hAnsi="Times New Roman"/>
          <w:b/>
        </w:rPr>
      </w:pPr>
      <w:bookmarkStart w:id="12" w:name="_Toc129243144"/>
      <w:bookmarkStart w:id="13" w:name="_Toc129243269"/>
      <w:r w:rsidRPr="001617FB">
        <w:rPr>
          <w:rFonts w:ascii="Times New Roman" w:hAnsi="Times New Roman"/>
          <w:b/>
        </w:rPr>
        <w:lastRenderedPageBreak/>
        <w:t>6.</w:t>
      </w:r>
      <w:r w:rsidRPr="001617FB">
        <w:rPr>
          <w:rFonts w:ascii="Times New Roman" w:hAnsi="Times New Roman"/>
          <w:b/>
        </w:rPr>
        <w:tab/>
        <w:t>Pakuotės turinys ir kita informacija</w:t>
      </w:r>
      <w:bookmarkEnd w:id="12"/>
      <w:bookmarkEnd w:id="13"/>
    </w:p>
    <w:p w14:paraId="21B2FE7C" w14:textId="77777777" w:rsidR="00C135CF" w:rsidRPr="001617FB" w:rsidRDefault="00C135CF" w:rsidP="00C135CF">
      <w:pPr>
        <w:keepNext/>
        <w:widowControl w:val="0"/>
        <w:tabs>
          <w:tab w:val="left" w:pos="567"/>
        </w:tabs>
        <w:spacing w:after="0" w:line="240" w:lineRule="auto"/>
        <w:rPr>
          <w:rFonts w:ascii="Times New Roman" w:hAnsi="Times New Roman"/>
        </w:rPr>
      </w:pPr>
    </w:p>
    <w:p w14:paraId="6AD9B230" w14:textId="77777777" w:rsidR="00C135CF" w:rsidRPr="001617FB" w:rsidRDefault="00C135CF" w:rsidP="00C135CF">
      <w:pPr>
        <w:keepNext/>
        <w:widowControl w:val="0"/>
        <w:tabs>
          <w:tab w:val="left" w:pos="567"/>
        </w:tabs>
        <w:spacing w:after="0" w:line="240" w:lineRule="auto"/>
        <w:rPr>
          <w:rFonts w:ascii="Times New Roman" w:hAnsi="Times New Roman"/>
          <w:b/>
          <w:bCs/>
        </w:rPr>
      </w:pPr>
      <w:proofErr w:type="spellStart"/>
      <w:r w:rsidRPr="001617FB">
        <w:rPr>
          <w:rFonts w:ascii="Times New Roman" w:hAnsi="Times New Roman"/>
          <w:b/>
          <w:bCs/>
        </w:rPr>
        <w:t>Spironolactone</w:t>
      </w:r>
      <w:proofErr w:type="spellEnd"/>
      <w:r w:rsidRPr="001617FB">
        <w:rPr>
          <w:rFonts w:ascii="Times New Roman" w:hAnsi="Times New Roman"/>
          <w:b/>
          <w:bCs/>
        </w:rPr>
        <w:t xml:space="preserve"> </w:t>
      </w:r>
      <w:proofErr w:type="spellStart"/>
      <w:r w:rsidRPr="001617FB">
        <w:rPr>
          <w:rFonts w:ascii="Times New Roman" w:hAnsi="Times New Roman"/>
          <w:b/>
          <w:bCs/>
        </w:rPr>
        <w:t>Orion</w:t>
      </w:r>
      <w:proofErr w:type="spellEnd"/>
      <w:r w:rsidRPr="001617FB">
        <w:rPr>
          <w:rFonts w:ascii="Times New Roman" w:hAnsi="Times New Roman"/>
          <w:b/>
          <w:bCs/>
        </w:rPr>
        <w:t xml:space="preserve"> sudėtis</w:t>
      </w:r>
    </w:p>
    <w:p w14:paraId="3C95BECB" w14:textId="77777777" w:rsidR="00C135CF" w:rsidRPr="001617FB" w:rsidRDefault="00C135CF" w:rsidP="00C135CF">
      <w:pPr>
        <w:widowControl w:val="0"/>
        <w:numPr>
          <w:ilvl w:val="0"/>
          <w:numId w:val="6"/>
        </w:numPr>
        <w:tabs>
          <w:tab w:val="left" w:pos="0"/>
        </w:tabs>
        <w:spacing w:after="0" w:line="240" w:lineRule="auto"/>
        <w:ind w:left="567" w:hanging="567"/>
        <w:contextualSpacing/>
        <w:rPr>
          <w:rFonts w:ascii="Times New Roman" w:hAnsi="Times New Roman"/>
        </w:rPr>
      </w:pPr>
      <w:r w:rsidRPr="001617FB">
        <w:rPr>
          <w:rFonts w:ascii="Times New Roman" w:hAnsi="Times New Roman"/>
        </w:rPr>
        <w:t xml:space="preserve">Veiklioji medžiaga yra </w:t>
      </w:r>
      <w:proofErr w:type="spellStart"/>
      <w:r w:rsidRPr="001617FB">
        <w:rPr>
          <w:rFonts w:ascii="Times New Roman" w:hAnsi="Times New Roman"/>
        </w:rPr>
        <w:t>spironolaktonas</w:t>
      </w:r>
      <w:proofErr w:type="spellEnd"/>
      <w:r w:rsidRPr="001617FB">
        <w:rPr>
          <w:rFonts w:ascii="Times New Roman" w:hAnsi="Times New Roman"/>
        </w:rPr>
        <w:t xml:space="preserve">. Kiekvienoje tabletėje yra 25 mg arba 50 mg </w:t>
      </w:r>
      <w:proofErr w:type="spellStart"/>
      <w:r w:rsidRPr="001617FB">
        <w:rPr>
          <w:rFonts w:ascii="Times New Roman" w:hAnsi="Times New Roman"/>
        </w:rPr>
        <w:t>spironolaktono</w:t>
      </w:r>
      <w:proofErr w:type="spellEnd"/>
      <w:r w:rsidRPr="001617FB">
        <w:rPr>
          <w:rFonts w:ascii="Times New Roman" w:hAnsi="Times New Roman"/>
        </w:rPr>
        <w:t>.</w:t>
      </w:r>
    </w:p>
    <w:p w14:paraId="57C54630" w14:textId="77777777" w:rsidR="00C135CF" w:rsidRPr="001617FB" w:rsidRDefault="00C135CF" w:rsidP="00C135CF">
      <w:pPr>
        <w:widowControl w:val="0"/>
        <w:numPr>
          <w:ilvl w:val="0"/>
          <w:numId w:val="6"/>
        </w:numPr>
        <w:tabs>
          <w:tab w:val="left" w:pos="0"/>
        </w:tabs>
        <w:spacing w:after="0" w:line="240" w:lineRule="auto"/>
        <w:ind w:left="567" w:hanging="567"/>
        <w:contextualSpacing/>
        <w:rPr>
          <w:rFonts w:ascii="Times New Roman" w:hAnsi="Times New Roman"/>
        </w:rPr>
      </w:pPr>
      <w:r w:rsidRPr="001617FB">
        <w:rPr>
          <w:rFonts w:ascii="Times New Roman" w:hAnsi="Times New Roman"/>
        </w:rPr>
        <w:t xml:space="preserve">Pagalbinės medžiagos yra laktozė </w:t>
      </w:r>
      <w:proofErr w:type="spellStart"/>
      <w:r w:rsidRPr="001617FB">
        <w:rPr>
          <w:rFonts w:ascii="Times New Roman" w:hAnsi="Times New Roman"/>
        </w:rPr>
        <w:t>monohidratas</w:t>
      </w:r>
      <w:proofErr w:type="spellEnd"/>
      <w:r w:rsidRPr="001617FB">
        <w:rPr>
          <w:rFonts w:ascii="Times New Roman" w:hAnsi="Times New Roman"/>
        </w:rPr>
        <w:t xml:space="preserve">, kukurūzų krakmolas, </w:t>
      </w:r>
      <w:proofErr w:type="spellStart"/>
      <w:r w:rsidRPr="001617FB">
        <w:rPr>
          <w:rFonts w:ascii="Times New Roman" w:hAnsi="Times New Roman"/>
        </w:rPr>
        <w:t>povidonas</w:t>
      </w:r>
      <w:proofErr w:type="spellEnd"/>
      <w:r w:rsidRPr="001617FB">
        <w:rPr>
          <w:rFonts w:ascii="Times New Roman" w:hAnsi="Times New Roman"/>
        </w:rPr>
        <w:t xml:space="preserve">, </w:t>
      </w:r>
      <w:proofErr w:type="spellStart"/>
      <w:r w:rsidRPr="001617FB">
        <w:rPr>
          <w:rFonts w:ascii="Times New Roman" w:hAnsi="Times New Roman"/>
        </w:rPr>
        <w:t>polisorbatas</w:t>
      </w:r>
      <w:proofErr w:type="spellEnd"/>
      <w:r w:rsidRPr="001617FB">
        <w:rPr>
          <w:rFonts w:ascii="Times New Roman" w:hAnsi="Times New Roman"/>
        </w:rPr>
        <w:t xml:space="preserve"> 80, pipirmėčių eterinis aliejus, koloidinis silicio dioksidas (bevandenis), magnio </w:t>
      </w:r>
      <w:proofErr w:type="spellStart"/>
      <w:r w:rsidRPr="001617FB">
        <w:rPr>
          <w:rFonts w:ascii="Times New Roman" w:hAnsi="Times New Roman"/>
        </w:rPr>
        <w:t>stearatas</w:t>
      </w:r>
      <w:proofErr w:type="spellEnd"/>
      <w:r w:rsidRPr="001617FB">
        <w:rPr>
          <w:rFonts w:ascii="Times New Roman" w:hAnsi="Times New Roman"/>
        </w:rPr>
        <w:t>.</w:t>
      </w:r>
    </w:p>
    <w:p w14:paraId="4622947A" w14:textId="77777777" w:rsidR="00C135CF" w:rsidRPr="001617FB" w:rsidRDefault="00C135CF" w:rsidP="00C135CF">
      <w:pPr>
        <w:widowControl w:val="0"/>
        <w:tabs>
          <w:tab w:val="left" w:pos="567"/>
        </w:tabs>
        <w:spacing w:after="0" w:line="240" w:lineRule="auto"/>
        <w:rPr>
          <w:rFonts w:ascii="Times New Roman" w:hAnsi="Times New Roman"/>
          <w:b/>
          <w:bCs/>
        </w:rPr>
      </w:pPr>
    </w:p>
    <w:p w14:paraId="37A6DB85" w14:textId="77777777" w:rsidR="00C135CF" w:rsidRPr="001617FB" w:rsidRDefault="00C135CF" w:rsidP="00C135CF">
      <w:pPr>
        <w:widowControl w:val="0"/>
        <w:tabs>
          <w:tab w:val="left" w:pos="567"/>
        </w:tabs>
        <w:spacing w:after="0" w:line="240" w:lineRule="auto"/>
        <w:rPr>
          <w:rFonts w:ascii="Times New Roman" w:hAnsi="Times New Roman"/>
          <w:b/>
          <w:bCs/>
        </w:rPr>
      </w:pPr>
      <w:proofErr w:type="spellStart"/>
      <w:r w:rsidRPr="001617FB">
        <w:rPr>
          <w:rFonts w:ascii="Times New Roman" w:hAnsi="Times New Roman"/>
          <w:b/>
          <w:bCs/>
        </w:rPr>
        <w:t>Spironolactone</w:t>
      </w:r>
      <w:proofErr w:type="spellEnd"/>
      <w:r w:rsidRPr="001617FB">
        <w:rPr>
          <w:rFonts w:ascii="Times New Roman" w:hAnsi="Times New Roman"/>
          <w:b/>
          <w:bCs/>
        </w:rPr>
        <w:t xml:space="preserve"> </w:t>
      </w:r>
      <w:proofErr w:type="spellStart"/>
      <w:r w:rsidRPr="001617FB">
        <w:rPr>
          <w:rFonts w:ascii="Times New Roman" w:hAnsi="Times New Roman"/>
          <w:b/>
          <w:bCs/>
        </w:rPr>
        <w:t>Orion</w:t>
      </w:r>
      <w:proofErr w:type="spellEnd"/>
      <w:r w:rsidRPr="001617FB">
        <w:rPr>
          <w:rFonts w:ascii="Times New Roman" w:hAnsi="Times New Roman"/>
          <w:b/>
          <w:bCs/>
        </w:rPr>
        <w:t xml:space="preserve"> išvaizda ir kiekis pakuotėje</w:t>
      </w:r>
    </w:p>
    <w:p w14:paraId="174056EF" w14:textId="77777777" w:rsidR="00C135CF" w:rsidRPr="001617FB" w:rsidRDefault="00C135CF" w:rsidP="00C135CF">
      <w:pPr>
        <w:widowControl w:val="0"/>
        <w:tabs>
          <w:tab w:val="left" w:pos="567"/>
        </w:tabs>
        <w:spacing w:after="0" w:line="240" w:lineRule="auto"/>
        <w:rPr>
          <w:rFonts w:ascii="Times New Roman" w:hAnsi="Times New Roman"/>
        </w:rPr>
      </w:pPr>
      <w:r w:rsidRPr="001617FB">
        <w:rPr>
          <w:rFonts w:ascii="Times New Roman" w:hAnsi="Times New Roman"/>
        </w:rPr>
        <w:t xml:space="preserve">25 mg tabletės yra baltos arba beveik baltos, apvalios, plokščios, nuožulniais kraštais, su vagele, 7 mm skersmens, kodas „ORN85“. </w:t>
      </w:r>
    </w:p>
    <w:p w14:paraId="1A53CB98" w14:textId="77777777" w:rsidR="00C135CF" w:rsidRPr="001617FB" w:rsidRDefault="00C135CF" w:rsidP="00C135CF">
      <w:pPr>
        <w:widowControl w:val="0"/>
        <w:tabs>
          <w:tab w:val="left" w:pos="567"/>
        </w:tabs>
        <w:spacing w:after="0" w:line="240" w:lineRule="auto"/>
        <w:rPr>
          <w:rFonts w:ascii="Times New Roman" w:hAnsi="Times New Roman"/>
        </w:rPr>
      </w:pPr>
      <w:r w:rsidRPr="001617FB">
        <w:rPr>
          <w:rFonts w:ascii="Times New Roman" w:hAnsi="Times New Roman"/>
        </w:rPr>
        <w:t xml:space="preserve">50 mg tabletės yra baltos arba beveik baltos, apvalios, plokščios, nuožulniais kraštais, su vagele, 9 mm skersmens, kodas „ORN213“. </w:t>
      </w:r>
    </w:p>
    <w:p w14:paraId="1BB6459C" w14:textId="77777777" w:rsidR="00C135CF" w:rsidRPr="001617FB" w:rsidRDefault="00C135CF" w:rsidP="00C135CF">
      <w:pPr>
        <w:widowControl w:val="0"/>
        <w:tabs>
          <w:tab w:val="left" w:pos="567"/>
        </w:tabs>
        <w:spacing w:after="0" w:line="240" w:lineRule="auto"/>
        <w:rPr>
          <w:rFonts w:ascii="Times New Roman" w:hAnsi="Times New Roman"/>
          <w:b/>
        </w:rPr>
      </w:pPr>
    </w:p>
    <w:p w14:paraId="3A993EC6" w14:textId="77777777" w:rsidR="00C135CF" w:rsidRPr="001617FB" w:rsidRDefault="00C135CF" w:rsidP="00C135CF">
      <w:pPr>
        <w:widowControl w:val="0"/>
        <w:tabs>
          <w:tab w:val="left" w:pos="567"/>
        </w:tabs>
        <w:spacing w:after="0" w:line="240" w:lineRule="auto"/>
        <w:rPr>
          <w:rFonts w:ascii="Times New Roman" w:hAnsi="Times New Roman"/>
        </w:rPr>
      </w:pPr>
      <w:r w:rsidRPr="001617FB">
        <w:rPr>
          <w:rFonts w:ascii="Times New Roman" w:hAnsi="Times New Roman"/>
        </w:rPr>
        <w:t>Tabletę galima padalyti į lygias dozes.</w:t>
      </w:r>
    </w:p>
    <w:p w14:paraId="240A0840" w14:textId="77777777" w:rsidR="00C135CF" w:rsidRPr="001617FB" w:rsidRDefault="00C135CF" w:rsidP="00C135CF">
      <w:pPr>
        <w:widowControl w:val="0"/>
        <w:tabs>
          <w:tab w:val="left" w:pos="567"/>
        </w:tabs>
        <w:spacing w:after="0" w:line="240" w:lineRule="auto"/>
        <w:rPr>
          <w:rFonts w:ascii="Times New Roman" w:hAnsi="Times New Roman"/>
          <w:b/>
        </w:rPr>
      </w:pPr>
    </w:p>
    <w:p w14:paraId="2FEB3C51" w14:textId="77777777" w:rsidR="00C135CF" w:rsidRPr="001617FB" w:rsidRDefault="00C135CF" w:rsidP="00C135CF">
      <w:pPr>
        <w:widowControl w:val="0"/>
        <w:tabs>
          <w:tab w:val="left" w:pos="567"/>
        </w:tabs>
        <w:spacing w:after="0" w:line="240" w:lineRule="auto"/>
        <w:rPr>
          <w:rFonts w:ascii="Times New Roman" w:hAnsi="Times New Roman"/>
        </w:rPr>
      </w:pPr>
      <w:r w:rsidRPr="001617FB">
        <w:rPr>
          <w:rFonts w:ascii="Times New Roman" w:hAnsi="Times New Roman"/>
        </w:rPr>
        <w:t xml:space="preserve">Tabletės supakuotos DTPE plastiko </w:t>
      </w:r>
      <w:proofErr w:type="spellStart"/>
      <w:r w:rsidRPr="001617FB">
        <w:rPr>
          <w:rFonts w:ascii="Times New Roman" w:hAnsi="Times New Roman"/>
        </w:rPr>
        <w:t>plačiakakliame</w:t>
      </w:r>
      <w:proofErr w:type="spellEnd"/>
      <w:r w:rsidRPr="001617FB">
        <w:rPr>
          <w:rFonts w:ascii="Times New Roman" w:hAnsi="Times New Roman"/>
        </w:rPr>
        <w:t xml:space="preserve"> inde su uždoriu. </w:t>
      </w:r>
    </w:p>
    <w:p w14:paraId="6E75CAB0" w14:textId="77777777" w:rsidR="00C135CF" w:rsidRPr="001617FB" w:rsidRDefault="00C135CF" w:rsidP="00C135CF">
      <w:pPr>
        <w:widowControl w:val="0"/>
        <w:tabs>
          <w:tab w:val="left" w:pos="567"/>
        </w:tabs>
        <w:spacing w:after="0" w:line="240" w:lineRule="auto"/>
        <w:rPr>
          <w:rFonts w:ascii="Times New Roman" w:hAnsi="Times New Roman"/>
        </w:rPr>
      </w:pPr>
      <w:r w:rsidRPr="001617FB">
        <w:rPr>
          <w:rFonts w:ascii="Times New Roman" w:hAnsi="Times New Roman"/>
        </w:rPr>
        <w:t>Pakuotės dyd</w:t>
      </w:r>
      <w:r>
        <w:rPr>
          <w:rFonts w:ascii="Times New Roman" w:hAnsi="Times New Roman"/>
        </w:rPr>
        <w:t>žiai</w:t>
      </w:r>
      <w:r w:rsidRPr="001617FB">
        <w:rPr>
          <w:rFonts w:ascii="Times New Roman" w:hAnsi="Times New Roman"/>
        </w:rPr>
        <w:t xml:space="preserve">: </w:t>
      </w:r>
    </w:p>
    <w:p w14:paraId="37EDA4EB" w14:textId="77777777" w:rsidR="00C135CF" w:rsidRPr="001617FB" w:rsidRDefault="00C135CF" w:rsidP="00C135CF">
      <w:pPr>
        <w:widowControl w:val="0"/>
        <w:tabs>
          <w:tab w:val="left" w:pos="567"/>
        </w:tabs>
        <w:spacing w:after="0" w:line="240" w:lineRule="auto"/>
        <w:rPr>
          <w:rFonts w:ascii="Times New Roman" w:hAnsi="Times New Roman"/>
        </w:rPr>
      </w:pPr>
      <w:r w:rsidRPr="001617FB">
        <w:rPr>
          <w:rFonts w:ascii="Times New Roman" w:hAnsi="Times New Roman"/>
        </w:rPr>
        <w:t>25 mg: 30, 50, 100 ir 250 tablečių</w:t>
      </w:r>
    </w:p>
    <w:p w14:paraId="32DCA343" w14:textId="77777777" w:rsidR="00C135CF" w:rsidRDefault="00C135CF" w:rsidP="00C135CF">
      <w:pPr>
        <w:widowControl w:val="0"/>
        <w:tabs>
          <w:tab w:val="left" w:pos="567"/>
        </w:tabs>
        <w:spacing w:after="0" w:line="240" w:lineRule="auto"/>
        <w:rPr>
          <w:rFonts w:ascii="Times New Roman" w:hAnsi="Times New Roman"/>
        </w:rPr>
      </w:pPr>
      <w:r w:rsidRPr="001617FB">
        <w:rPr>
          <w:rFonts w:ascii="Times New Roman" w:hAnsi="Times New Roman"/>
        </w:rPr>
        <w:t>50 mg: 30, 50 ir 100 tablečių</w:t>
      </w:r>
    </w:p>
    <w:p w14:paraId="55701DA7" w14:textId="77777777" w:rsidR="00C135CF" w:rsidRDefault="00C135CF" w:rsidP="00C135CF">
      <w:pPr>
        <w:widowControl w:val="0"/>
        <w:tabs>
          <w:tab w:val="left" w:pos="567"/>
        </w:tabs>
        <w:spacing w:after="0" w:line="240" w:lineRule="auto"/>
        <w:rPr>
          <w:rFonts w:ascii="Times New Roman" w:hAnsi="Times New Roman"/>
        </w:rPr>
      </w:pPr>
    </w:p>
    <w:p w14:paraId="492E611D" w14:textId="77777777" w:rsidR="00C135CF" w:rsidRPr="00DB0FD3" w:rsidRDefault="00C135CF" w:rsidP="00C135CF">
      <w:pPr>
        <w:widowControl w:val="0"/>
        <w:tabs>
          <w:tab w:val="left" w:pos="567"/>
        </w:tabs>
        <w:spacing w:after="0" w:line="240" w:lineRule="auto"/>
        <w:rPr>
          <w:rFonts w:ascii="Times New Roman" w:hAnsi="Times New Roman"/>
        </w:rPr>
      </w:pPr>
      <w:r w:rsidRPr="00FD797B">
        <w:rPr>
          <w:rFonts w:ascii="Times New Roman" w:hAnsi="Times New Roman"/>
        </w:rPr>
        <w:t xml:space="preserve">PVC/Aliuminio </w:t>
      </w:r>
      <w:r w:rsidRPr="00DB0FD3">
        <w:rPr>
          <w:rFonts w:ascii="Times New Roman" w:hAnsi="Times New Roman"/>
        </w:rPr>
        <w:t>lizdinių plokštelių pakuotė</w:t>
      </w:r>
    </w:p>
    <w:p w14:paraId="13508063" w14:textId="77777777" w:rsidR="00C135CF" w:rsidRPr="00F57861" w:rsidRDefault="00C135CF" w:rsidP="00C135CF">
      <w:pPr>
        <w:widowControl w:val="0"/>
        <w:tabs>
          <w:tab w:val="left" w:pos="567"/>
        </w:tabs>
        <w:spacing w:after="0" w:line="240" w:lineRule="auto"/>
        <w:rPr>
          <w:rFonts w:ascii="Times New Roman" w:hAnsi="Times New Roman"/>
        </w:rPr>
      </w:pPr>
      <w:r w:rsidRPr="00DB0FD3">
        <w:rPr>
          <w:rFonts w:ascii="Times New Roman" w:hAnsi="Times New Roman"/>
        </w:rPr>
        <w:t>25 mg ir 50 mg: 30 ir 60 tablečių</w:t>
      </w:r>
    </w:p>
    <w:p w14:paraId="125A0A31" w14:textId="77777777" w:rsidR="00C135CF" w:rsidRPr="001617FB" w:rsidRDefault="00C135CF" w:rsidP="00C135CF">
      <w:pPr>
        <w:widowControl w:val="0"/>
        <w:tabs>
          <w:tab w:val="left" w:pos="567"/>
        </w:tabs>
        <w:spacing w:after="0" w:line="240" w:lineRule="auto"/>
        <w:rPr>
          <w:rFonts w:ascii="Times New Roman" w:hAnsi="Times New Roman"/>
        </w:rPr>
      </w:pPr>
    </w:p>
    <w:p w14:paraId="2345C46E" w14:textId="77777777" w:rsidR="00C135CF" w:rsidRPr="001617FB" w:rsidRDefault="00C135CF" w:rsidP="00C135CF">
      <w:pPr>
        <w:widowControl w:val="0"/>
        <w:tabs>
          <w:tab w:val="left" w:pos="567"/>
        </w:tabs>
        <w:spacing w:after="0" w:line="240" w:lineRule="auto"/>
        <w:rPr>
          <w:rFonts w:ascii="Times New Roman" w:hAnsi="Times New Roman"/>
        </w:rPr>
      </w:pPr>
      <w:r w:rsidRPr="001617FB">
        <w:rPr>
          <w:rFonts w:ascii="Times New Roman" w:hAnsi="Times New Roman"/>
        </w:rPr>
        <w:t>Gali būti tiekiamos ne visų dydžių pakuotės.</w:t>
      </w:r>
    </w:p>
    <w:p w14:paraId="468D8681" w14:textId="77777777" w:rsidR="00C135CF" w:rsidRPr="001617FB" w:rsidRDefault="00C135CF" w:rsidP="00C135CF">
      <w:pPr>
        <w:widowControl w:val="0"/>
        <w:tabs>
          <w:tab w:val="left" w:pos="567"/>
        </w:tabs>
        <w:spacing w:after="0" w:line="240" w:lineRule="auto"/>
        <w:rPr>
          <w:rFonts w:ascii="Times New Roman" w:hAnsi="Times New Roman"/>
        </w:rPr>
      </w:pPr>
    </w:p>
    <w:p w14:paraId="3E6DD4D6" w14:textId="77777777" w:rsidR="00C135CF" w:rsidRPr="001617FB" w:rsidRDefault="00C135CF" w:rsidP="00C135CF">
      <w:pPr>
        <w:widowControl w:val="0"/>
        <w:tabs>
          <w:tab w:val="left" w:pos="567"/>
        </w:tabs>
        <w:spacing w:after="0" w:line="240" w:lineRule="auto"/>
        <w:rPr>
          <w:rFonts w:ascii="Times New Roman" w:hAnsi="Times New Roman"/>
        </w:rPr>
      </w:pPr>
      <w:r w:rsidRPr="001617FB">
        <w:rPr>
          <w:rFonts w:ascii="Times New Roman" w:hAnsi="Times New Roman"/>
          <w:b/>
          <w:bCs/>
        </w:rPr>
        <w:t>Registruotojas</w:t>
      </w:r>
    </w:p>
    <w:p w14:paraId="168AE4A5" w14:textId="77777777" w:rsidR="00C135CF" w:rsidRPr="001617FB" w:rsidRDefault="00C135CF" w:rsidP="00C135CF">
      <w:pPr>
        <w:widowControl w:val="0"/>
        <w:tabs>
          <w:tab w:val="left" w:pos="567"/>
        </w:tabs>
        <w:spacing w:after="0" w:line="240" w:lineRule="auto"/>
        <w:rPr>
          <w:rFonts w:ascii="Times New Roman" w:hAnsi="Times New Roman"/>
        </w:rPr>
      </w:pPr>
      <w:proofErr w:type="spellStart"/>
      <w:r w:rsidRPr="001617FB">
        <w:rPr>
          <w:rFonts w:ascii="Times New Roman" w:hAnsi="Times New Roman"/>
        </w:rPr>
        <w:t>Orion</w:t>
      </w:r>
      <w:proofErr w:type="spellEnd"/>
      <w:r w:rsidRPr="001617FB">
        <w:rPr>
          <w:rFonts w:ascii="Times New Roman" w:hAnsi="Times New Roman"/>
        </w:rPr>
        <w:t xml:space="preserve"> </w:t>
      </w:r>
      <w:proofErr w:type="spellStart"/>
      <w:r w:rsidRPr="001617FB">
        <w:rPr>
          <w:rFonts w:ascii="Times New Roman" w:hAnsi="Times New Roman"/>
        </w:rPr>
        <w:t>Corporation</w:t>
      </w:r>
      <w:proofErr w:type="spellEnd"/>
    </w:p>
    <w:p w14:paraId="69724BAE" w14:textId="77777777" w:rsidR="00C135CF" w:rsidRPr="001617FB" w:rsidRDefault="00C135CF" w:rsidP="00C135CF">
      <w:pPr>
        <w:widowControl w:val="0"/>
        <w:tabs>
          <w:tab w:val="left" w:pos="567"/>
        </w:tabs>
        <w:spacing w:after="0" w:line="240" w:lineRule="auto"/>
        <w:rPr>
          <w:rFonts w:ascii="Times New Roman" w:hAnsi="Times New Roman"/>
        </w:rPr>
      </w:pPr>
      <w:proofErr w:type="spellStart"/>
      <w:r w:rsidRPr="001617FB">
        <w:rPr>
          <w:rFonts w:ascii="Times New Roman" w:hAnsi="Times New Roman"/>
        </w:rPr>
        <w:t>Orionintie</w:t>
      </w:r>
      <w:proofErr w:type="spellEnd"/>
      <w:r w:rsidRPr="001617FB">
        <w:rPr>
          <w:rFonts w:ascii="Times New Roman" w:hAnsi="Times New Roman"/>
        </w:rPr>
        <w:t xml:space="preserve"> 1 </w:t>
      </w:r>
    </w:p>
    <w:p w14:paraId="60CE45D3" w14:textId="77777777" w:rsidR="00C135CF" w:rsidRPr="001617FB" w:rsidRDefault="00C135CF" w:rsidP="00C135CF">
      <w:pPr>
        <w:widowControl w:val="0"/>
        <w:tabs>
          <w:tab w:val="left" w:pos="567"/>
        </w:tabs>
        <w:spacing w:after="0" w:line="240" w:lineRule="auto"/>
        <w:rPr>
          <w:rFonts w:ascii="Times New Roman" w:hAnsi="Times New Roman"/>
        </w:rPr>
      </w:pPr>
      <w:r w:rsidRPr="001617FB">
        <w:rPr>
          <w:rFonts w:ascii="Times New Roman" w:hAnsi="Times New Roman"/>
        </w:rPr>
        <w:t xml:space="preserve">FI-02200 </w:t>
      </w:r>
      <w:proofErr w:type="spellStart"/>
      <w:r w:rsidRPr="001617FB">
        <w:rPr>
          <w:rFonts w:ascii="Times New Roman" w:hAnsi="Times New Roman"/>
        </w:rPr>
        <w:t>Espoo</w:t>
      </w:r>
      <w:proofErr w:type="spellEnd"/>
    </w:p>
    <w:p w14:paraId="645993E8" w14:textId="77777777" w:rsidR="00C135CF" w:rsidRPr="001617FB" w:rsidRDefault="00C135CF" w:rsidP="00C135CF">
      <w:pPr>
        <w:widowControl w:val="0"/>
        <w:tabs>
          <w:tab w:val="left" w:pos="567"/>
        </w:tabs>
        <w:spacing w:after="0" w:line="240" w:lineRule="auto"/>
        <w:rPr>
          <w:rFonts w:ascii="Times New Roman" w:hAnsi="Times New Roman"/>
        </w:rPr>
      </w:pPr>
      <w:r w:rsidRPr="001617FB">
        <w:rPr>
          <w:rFonts w:ascii="Times New Roman" w:hAnsi="Times New Roman"/>
        </w:rPr>
        <w:t>Suomija</w:t>
      </w:r>
    </w:p>
    <w:p w14:paraId="5B8C0678" w14:textId="77777777" w:rsidR="00C135CF" w:rsidRPr="001617FB" w:rsidRDefault="00C135CF" w:rsidP="00C135CF">
      <w:pPr>
        <w:widowControl w:val="0"/>
        <w:tabs>
          <w:tab w:val="left" w:pos="567"/>
        </w:tabs>
        <w:spacing w:after="0" w:line="240" w:lineRule="auto"/>
        <w:rPr>
          <w:rFonts w:ascii="Times New Roman" w:hAnsi="Times New Roman"/>
        </w:rPr>
      </w:pPr>
    </w:p>
    <w:p w14:paraId="25E1059C" w14:textId="77777777" w:rsidR="00C135CF" w:rsidRPr="001617FB" w:rsidRDefault="00C135CF" w:rsidP="00C135CF">
      <w:pPr>
        <w:widowControl w:val="0"/>
        <w:tabs>
          <w:tab w:val="left" w:pos="567"/>
        </w:tabs>
        <w:spacing w:after="0" w:line="240" w:lineRule="auto"/>
        <w:rPr>
          <w:rFonts w:ascii="Times New Roman" w:hAnsi="Times New Roman"/>
          <w:b/>
        </w:rPr>
      </w:pPr>
      <w:r w:rsidRPr="001617FB">
        <w:rPr>
          <w:rFonts w:ascii="Times New Roman" w:hAnsi="Times New Roman"/>
          <w:b/>
        </w:rPr>
        <w:t>Gamintojas</w:t>
      </w:r>
    </w:p>
    <w:p w14:paraId="44A0E73F" w14:textId="77777777" w:rsidR="00C135CF" w:rsidRPr="001617FB" w:rsidRDefault="00C135CF" w:rsidP="00C135CF">
      <w:pPr>
        <w:widowControl w:val="0"/>
        <w:tabs>
          <w:tab w:val="left" w:pos="567"/>
        </w:tabs>
        <w:spacing w:after="0" w:line="240" w:lineRule="auto"/>
        <w:rPr>
          <w:rFonts w:ascii="Times New Roman" w:hAnsi="Times New Roman"/>
        </w:rPr>
      </w:pPr>
      <w:proofErr w:type="spellStart"/>
      <w:r w:rsidRPr="001617FB">
        <w:rPr>
          <w:rFonts w:ascii="Times New Roman" w:hAnsi="Times New Roman"/>
        </w:rPr>
        <w:t>Orion</w:t>
      </w:r>
      <w:proofErr w:type="spellEnd"/>
      <w:r w:rsidRPr="001617FB">
        <w:rPr>
          <w:rFonts w:ascii="Times New Roman" w:hAnsi="Times New Roman"/>
        </w:rPr>
        <w:t xml:space="preserve"> </w:t>
      </w:r>
      <w:proofErr w:type="spellStart"/>
      <w:r w:rsidRPr="001617FB">
        <w:rPr>
          <w:rFonts w:ascii="Times New Roman" w:hAnsi="Times New Roman"/>
        </w:rPr>
        <w:t>Corporation</w:t>
      </w:r>
      <w:proofErr w:type="spellEnd"/>
      <w:r w:rsidRPr="001617FB">
        <w:rPr>
          <w:rFonts w:ascii="Times New Roman" w:hAnsi="Times New Roman"/>
        </w:rPr>
        <w:t xml:space="preserve">, </w:t>
      </w:r>
      <w:proofErr w:type="spellStart"/>
      <w:r w:rsidRPr="001617FB">
        <w:rPr>
          <w:rFonts w:ascii="Times New Roman" w:hAnsi="Times New Roman"/>
        </w:rPr>
        <w:t>Orion</w:t>
      </w:r>
      <w:proofErr w:type="spellEnd"/>
      <w:r w:rsidRPr="001617FB">
        <w:rPr>
          <w:rFonts w:ascii="Times New Roman" w:hAnsi="Times New Roman"/>
        </w:rPr>
        <w:t xml:space="preserve"> Pharma</w:t>
      </w:r>
    </w:p>
    <w:p w14:paraId="6BD430DA" w14:textId="77777777" w:rsidR="00C135CF" w:rsidRPr="001617FB" w:rsidRDefault="00C135CF" w:rsidP="00C135CF">
      <w:pPr>
        <w:widowControl w:val="0"/>
        <w:tabs>
          <w:tab w:val="left" w:pos="567"/>
        </w:tabs>
        <w:spacing w:after="0" w:line="240" w:lineRule="auto"/>
        <w:rPr>
          <w:rFonts w:ascii="Times New Roman" w:hAnsi="Times New Roman"/>
        </w:rPr>
      </w:pPr>
      <w:proofErr w:type="spellStart"/>
      <w:r w:rsidRPr="001617FB">
        <w:rPr>
          <w:rFonts w:ascii="Times New Roman" w:hAnsi="Times New Roman"/>
        </w:rPr>
        <w:t>Orionintie</w:t>
      </w:r>
      <w:proofErr w:type="spellEnd"/>
      <w:r w:rsidRPr="001617FB">
        <w:rPr>
          <w:rFonts w:ascii="Times New Roman" w:hAnsi="Times New Roman"/>
        </w:rPr>
        <w:t xml:space="preserve"> 1 </w:t>
      </w:r>
    </w:p>
    <w:p w14:paraId="46631AA6" w14:textId="77777777" w:rsidR="00C135CF" w:rsidRPr="001617FB" w:rsidRDefault="00C135CF" w:rsidP="00C135CF">
      <w:pPr>
        <w:widowControl w:val="0"/>
        <w:tabs>
          <w:tab w:val="left" w:pos="567"/>
        </w:tabs>
        <w:spacing w:after="0" w:line="240" w:lineRule="auto"/>
        <w:rPr>
          <w:rFonts w:ascii="Times New Roman" w:hAnsi="Times New Roman"/>
        </w:rPr>
      </w:pPr>
      <w:r w:rsidRPr="001617FB">
        <w:rPr>
          <w:rFonts w:ascii="Times New Roman" w:hAnsi="Times New Roman"/>
        </w:rPr>
        <w:t xml:space="preserve">FI-02200 </w:t>
      </w:r>
      <w:proofErr w:type="spellStart"/>
      <w:r w:rsidRPr="001617FB">
        <w:rPr>
          <w:rFonts w:ascii="Times New Roman" w:hAnsi="Times New Roman"/>
        </w:rPr>
        <w:t>Espoo</w:t>
      </w:r>
      <w:proofErr w:type="spellEnd"/>
    </w:p>
    <w:p w14:paraId="63022B18" w14:textId="77777777" w:rsidR="00C135CF" w:rsidRPr="001617FB" w:rsidRDefault="00C135CF" w:rsidP="00C135CF">
      <w:pPr>
        <w:numPr>
          <w:ilvl w:val="12"/>
          <w:numId w:val="0"/>
        </w:numPr>
        <w:spacing w:after="0" w:line="240" w:lineRule="auto"/>
        <w:ind w:right="-2"/>
        <w:rPr>
          <w:rFonts w:ascii="Times New Roman" w:hAnsi="Times New Roman"/>
        </w:rPr>
      </w:pPr>
      <w:r w:rsidRPr="001617FB">
        <w:rPr>
          <w:rFonts w:ascii="Times New Roman" w:hAnsi="Times New Roman"/>
        </w:rPr>
        <w:t>Suomija</w:t>
      </w:r>
    </w:p>
    <w:p w14:paraId="653C1AEC" w14:textId="77777777" w:rsidR="00C135CF" w:rsidRPr="001617FB" w:rsidRDefault="00C135CF" w:rsidP="00C135CF">
      <w:pPr>
        <w:numPr>
          <w:ilvl w:val="12"/>
          <w:numId w:val="0"/>
        </w:numPr>
        <w:spacing w:after="0" w:line="240" w:lineRule="auto"/>
        <w:ind w:right="-2"/>
        <w:rPr>
          <w:rFonts w:ascii="Times New Roman" w:hAnsi="Times New Roman"/>
        </w:rPr>
      </w:pPr>
    </w:p>
    <w:p w14:paraId="4DE1BC74" w14:textId="77777777" w:rsidR="00C135CF" w:rsidRPr="001617FB" w:rsidRDefault="00C135CF" w:rsidP="00C135CF">
      <w:pPr>
        <w:numPr>
          <w:ilvl w:val="12"/>
          <w:numId w:val="0"/>
        </w:numPr>
        <w:spacing w:after="0" w:line="240" w:lineRule="auto"/>
        <w:ind w:right="-2"/>
        <w:rPr>
          <w:rFonts w:ascii="Times New Roman" w:hAnsi="Times New Roman"/>
        </w:rPr>
      </w:pPr>
      <w:r w:rsidRPr="001617FB">
        <w:rPr>
          <w:rFonts w:ascii="Times New Roman" w:hAnsi="Times New Roman"/>
        </w:rPr>
        <w:t>arba</w:t>
      </w:r>
    </w:p>
    <w:p w14:paraId="68079D7B" w14:textId="77777777" w:rsidR="00C135CF" w:rsidRPr="001617FB" w:rsidRDefault="00C135CF" w:rsidP="00C135CF">
      <w:pPr>
        <w:numPr>
          <w:ilvl w:val="12"/>
          <w:numId w:val="0"/>
        </w:numPr>
        <w:spacing w:after="0" w:line="240" w:lineRule="auto"/>
        <w:ind w:right="-2"/>
        <w:rPr>
          <w:rFonts w:ascii="Times New Roman" w:hAnsi="Times New Roman"/>
        </w:rPr>
      </w:pPr>
    </w:p>
    <w:p w14:paraId="073174BE" w14:textId="77777777" w:rsidR="00C135CF" w:rsidRPr="001617FB" w:rsidRDefault="00C135CF" w:rsidP="00C135CF">
      <w:pPr>
        <w:numPr>
          <w:ilvl w:val="12"/>
          <w:numId w:val="0"/>
        </w:numPr>
        <w:spacing w:after="0" w:line="240" w:lineRule="auto"/>
        <w:ind w:right="-2"/>
        <w:rPr>
          <w:rFonts w:ascii="Times New Roman" w:hAnsi="Times New Roman"/>
          <w:noProof/>
        </w:rPr>
      </w:pPr>
      <w:r w:rsidRPr="001617FB">
        <w:rPr>
          <w:rFonts w:ascii="Times New Roman" w:hAnsi="Times New Roman"/>
          <w:noProof/>
        </w:rPr>
        <w:t>Orion Corporation Orion Pharma</w:t>
      </w:r>
    </w:p>
    <w:p w14:paraId="0F585692" w14:textId="77777777" w:rsidR="00C135CF" w:rsidRPr="001617FB" w:rsidRDefault="00C135CF" w:rsidP="00C135CF">
      <w:pPr>
        <w:numPr>
          <w:ilvl w:val="12"/>
          <w:numId w:val="0"/>
        </w:numPr>
        <w:spacing w:after="0" w:line="240" w:lineRule="auto"/>
        <w:ind w:right="-2"/>
        <w:rPr>
          <w:rFonts w:ascii="Times New Roman" w:hAnsi="Times New Roman"/>
          <w:noProof/>
        </w:rPr>
      </w:pPr>
      <w:r w:rsidRPr="001617FB">
        <w:rPr>
          <w:rFonts w:ascii="Times New Roman" w:hAnsi="Times New Roman"/>
          <w:noProof/>
        </w:rPr>
        <w:t>Joensuunkatu 7</w:t>
      </w:r>
    </w:p>
    <w:p w14:paraId="4AFDE5B2" w14:textId="77777777" w:rsidR="00C135CF" w:rsidRPr="001617FB" w:rsidRDefault="00C135CF" w:rsidP="00C135CF">
      <w:pPr>
        <w:numPr>
          <w:ilvl w:val="12"/>
          <w:numId w:val="0"/>
        </w:numPr>
        <w:spacing w:after="0" w:line="240" w:lineRule="auto"/>
        <w:ind w:right="-2"/>
        <w:rPr>
          <w:rFonts w:ascii="Times New Roman" w:hAnsi="Times New Roman"/>
          <w:noProof/>
        </w:rPr>
      </w:pPr>
      <w:r w:rsidRPr="001617FB">
        <w:rPr>
          <w:rFonts w:ascii="Times New Roman" w:hAnsi="Times New Roman"/>
          <w:noProof/>
        </w:rPr>
        <w:t>FI-24100 Salo</w:t>
      </w:r>
    </w:p>
    <w:p w14:paraId="0961C285" w14:textId="77777777" w:rsidR="00C135CF" w:rsidRPr="001617FB" w:rsidRDefault="00C135CF" w:rsidP="00C135CF">
      <w:pPr>
        <w:widowControl w:val="0"/>
        <w:tabs>
          <w:tab w:val="left" w:pos="567"/>
        </w:tabs>
        <w:spacing w:after="0" w:line="240" w:lineRule="auto"/>
        <w:rPr>
          <w:rFonts w:ascii="Times New Roman" w:hAnsi="Times New Roman"/>
        </w:rPr>
      </w:pPr>
      <w:r w:rsidRPr="001617FB">
        <w:rPr>
          <w:rFonts w:ascii="Times New Roman" w:hAnsi="Times New Roman"/>
          <w:noProof/>
        </w:rPr>
        <w:t>Suomija</w:t>
      </w:r>
    </w:p>
    <w:p w14:paraId="06702E87" w14:textId="77777777" w:rsidR="00C135CF" w:rsidRPr="001617FB" w:rsidRDefault="00C135CF" w:rsidP="00C135CF">
      <w:pPr>
        <w:widowControl w:val="0"/>
        <w:tabs>
          <w:tab w:val="left" w:pos="567"/>
        </w:tabs>
        <w:spacing w:after="0" w:line="240" w:lineRule="auto"/>
        <w:rPr>
          <w:rFonts w:ascii="Times New Roman" w:hAnsi="Times New Roman"/>
        </w:rPr>
      </w:pPr>
    </w:p>
    <w:p w14:paraId="18B5AC17" w14:textId="77777777" w:rsidR="00C135CF" w:rsidRPr="001617FB" w:rsidRDefault="00C135CF" w:rsidP="00C135CF">
      <w:pPr>
        <w:keepNext/>
        <w:keepLines/>
        <w:widowControl w:val="0"/>
        <w:tabs>
          <w:tab w:val="left" w:pos="567"/>
        </w:tabs>
        <w:spacing w:after="0" w:line="240" w:lineRule="auto"/>
        <w:rPr>
          <w:rFonts w:ascii="Times New Roman" w:hAnsi="Times New Roman"/>
        </w:rPr>
      </w:pPr>
      <w:r w:rsidRPr="001617FB">
        <w:rPr>
          <w:rFonts w:ascii="Times New Roman" w:hAnsi="Times New Roman"/>
        </w:rPr>
        <w:t>Jeigu apie šį vaistą norite sužinoti daugiau, kreipkitės į vietinį registruotojo atstovą:</w:t>
      </w:r>
    </w:p>
    <w:p w14:paraId="0C97A6EE" w14:textId="77777777" w:rsidR="00C135CF" w:rsidRPr="001617FB" w:rsidRDefault="00C135CF" w:rsidP="00C135CF">
      <w:pPr>
        <w:keepNext/>
        <w:keepLines/>
        <w:widowControl w:val="0"/>
        <w:tabs>
          <w:tab w:val="left" w:pos="567"/>
        </w:tabs>
        <w:spacing w:after="0" w:line="240" w:lineRule="auto"/>
        <w:rPr>
          <w:rFonts w:ascii="Times New Roman" w:hAnsi="Times New Roman"/>
        </w:rPr>
      </w:pPr>
    </w:p>
    <w:tbl>
      <w:tblPr>
        <w:tblW w:w="4678" w:type="dxa"/>
        <w:tblInd w:w="-34" w:type="dxa"/>
        <w:tblLayout w:type="fixed"/>
        <w:tblLook w:val="0000" w:firstRow="0" w:lastRow="0" w:firstColumn="0" w:lastColumn="0" w:noHBand="0" w:noVBand="0"/>
      </w:tblPr>
      <w:tblGrid>
        <w:gridCol w:w="4678"/>
      </w:tblGrid>
      <w:tr w:rsidR="00C135CF" w:rsidRPr="001617FB" w14:paraId="4A1555AF" w14:textId="77777777" w:rsidTr="00DC285B">
        <w:tc>
          <w:tcPr>
            <w:tcW w:w="4678" w:type="dxa"/>
          </w:tcPr>
          <w:p w14:paraId="30EBB142" w14:textId="77777777" w:rsidR="00C135CF" w:rsidRPr="001617FB" w:rsidRDefault="00C135CF" w:rsidP="00DC285B">
            <w:pPr>
              <w:keepNext/>
              <w:keepLines/>
              <w:widowControl w:val="0"/>
              <w:tabs>
                <w:tab w:val="left" w:pos="567"/>
              </w:tabs>
              <w:spacing w:after="0" w:line="240" w:lineRule="auto"/>
              <w:rPr>
                <w:rFonts w:ascii="Times New Roman" w:hAnsi="Times New Roman"/>
              </w:rPr>
            </w:pPr>
            <w:r w:rsidRPr="001617FB">
              <w:rPr>
                <w:rFonts w:ascii="Times New Roman" w:hAnsi="Times New Roman"/>
              </w:rPr>
              <w:t>UAB „ORION PHARMA“</w:t>
            </w:r>
          </w:p>
          <w:p w14:paraId="5CFBFEAD" w14:textId="77777777" w:rsidR="00C135CF" w:rsidRPr="001617FB" w:rsidRDefault="00C135CF" w:rsidP="00DC285B">
            <w:pPr>
              <w:keepNext/>
              <w:keepLines/>
              <w:widowControl w:val="0"/>
              <w:tabs>
                <w:tab w:val="left" w:pos="567"/>
              </w:tabs>
              <w:spacing w:after="0" w:line="240" w:lineRule="auto"/>
              <w:rPr>
                <w:rFonts w:ascii="Times New Roman" w:hAnsi="Times New Roman"/>
              </w:rPr>
            </w:pPr>
            <w:r w:rsidRPr="001617FB">
              <w:rPr>
                <w:rFonts w:ascii="Times New Roman" w:hAnsi="Times New Roman"/>
              </w:rPr>
              <w:t>Tel. +370 5 2769 499</w:t>
            </w:r>
          </w:p>
          <w:p w14:paraId="4A661A8C" w14:textId="77777777" w:rsidR="00C135CF" w:rsidRPr="001617FB" w:rsidRDefault="00C135CF" w:rsidP="00DC285B">
            <w:pPr>
              <w:keepNext/>
              <w:keepLines/>
              <w:widowControl w:val="0"/>
              <w:tabs>
                <w:tab w:val="left" w:pos="567"/>
              </w:tabs>
              <w:spacing w:after="0" w:line="240" w:lineRule="auto"/>
              <w:rPr>
                <w:rFonts w:ascii="Times New Roman" w:hAnsi="Times New Roman"/>
              </w:rPr>
            </w:pPr>
            <w:r w:rsidRPr="001617FB">
              <w:rPr>
                <w:rFonts w:ascii="Times New Roman" w:hAnsi="Times New Roman"/>
              </w:rPr>
              <w:t>El. paštas: info@orionpharma.lt</w:t>
            </w:r>
          </w:p>
        </w:tc>
      </w:tr>
    </w:tbl>
    <w:p w14:paraId="2F84F8D6" w14:textId="77777777" w:rsidR="00C135CF" w:rsidRPr="001617FB" w:rsidRDefault="00C135CF" w:rsidP="00C135CF">
      <w:pPr>
        <w:widowControl w:val="0"/>
        <w:tabs>
          <w:tab w:val="left" w:pos="567"/>
        </w:tabs>
        <w:spacing w:after="0" w:line="240" w:lineRule="auto"/>
        <w:rPr>
          <w:rFonts w:ascii="Times New Roman" w:hAnsi="Times New Roman"/>
        </w:rPr>
      </w:pPr>
    </w:p>
    <w:p w14:paraId="1B4AF08D" w14:textId="77777777" w:rsidR="00C135CF" w:rsidRPr="001617FB" w:rsidRDefault="00C135CF" w:rsidP="00C135CF">
      <w:pPr>
        <w:keepNext/>
        <w:keepLines/>
        <w:tabs>
          <w:tab w:val="left" w:pos="567"/>
        </w:tabs>
        <w:spacing w:after="0" w:line="240" w:lineRule="auto"/>
        <w:rPr>
          <w:rFonts w:ascii="Times New Roman" w:hAnsi="Times New Roman"/>
          <w:b/>
        </w:rPr>
      </w:pPr>
      <w:r w:rsidRPr="001617FB">
        <w:rPr>
          <w:rFonts w:ascii="Times New Roman" w:hAnsi="Times New Roman"/>
          <w:b/>
        </w:rPr>
        <w:lastRenderedPageBreak/>
        <w:t>Šis vaistas Europos ekonominės erdvės valstybėse narėse registruotas tokiais pavadinimais:</w:t>
      </w:r>
    </w:p>
    <w:p w14:paraId="24FB1DA7" w14:textId="77777777" w:rsidR="00C135CF" w:rsidRPr="001617FB" w:rsidRDefault="00C135CF" w:rsidP="00C135CF">
      <w:pPr>
        <w:keepNext/>
        <w:keepLines/>
        <w:tabs>
          <w:tab w:val="left" w:pos="567"/>
        </w:tabs>
        <w:spacing w:after="0" w:line="240" w:lineRule="auto"/>
        <w:rPr>
          <w:rFonts w:ascii="Times New Roman" w:hAnsi="Times New Roman"/>
        </w:rPr>
      </w:pPr>
    </w:p>
    <w:tbl>
      <w:tblPr>
        <w:tblW w:w="0" w:type="auto"/>
        <w:tblLook w:val="01E0" w:firstRow="1" w:lastRow="1" w:firstColumn="1" w:lastColumn="1" w:noHBand="0" w:noVBand="0"/>
      </w:tblPr>
      <w:tblGrid>
        <w:gridCol w:w="6759"/>
        <w:gridCol w:w="2311"/>
      </w:tblGrid>
      <w:tr w:rsidR="00C135CF" w:rsidRPr="001617FB" w14:paraId="388D7E9E" w14:textId="77777777" w:rsidTr="00DC285B">
        <w:tc>
          <w:tcPr>
            <w:tcW w:w="6948" w:type="dxa"/>
          </w:tcPr>
          <w:p w14:paraId="50AD4DA2" w14:textId="77777777" w:rsidR="00C135CF" w:rsidRPr="001617FB" w:rsidRDefault="00C135CF" w:rsidP="00DC285B">
            <w:pPr>
              <w:keepNext/>
              <w:keepLines/>
              <w:tabs>
                <w:tab w:val="left" w:pos="567"/>
              </w:tabs>
              <w:spacing w:after="0" w:line="240" w:lineRule="auto"/>
              <w:rPr>
                <w:rFonts w:ascii="Times New Roman" w:hAnsi="Times New Roman"/>
              </w:rPr>
            </w:pPr>
            <w:r w:rsidRPr="001617FB">
              <w:rPr>
                <w:rFonts w:ascii="Times New Roman" w:hAnsi="Times New Roman"/>
              </w:rPr>
              <w:t>Čekijoje, Lietuvoje, Norvegijoje, Švedijoje:</w:t>
            </w:r>
          </w:p>
        </w:tc>
        <w:tc>
          <w:tcPr>
            <w:tcW w:w="2338" w:type="dxa"/>
          </w:tcPr>
          <w:p w14:paraId="23882202" w14:textId="77777777" w:rsidR="00C135CF" w:rsidRPr="001617FB" w:rsidRDefault="00C135CF" w:rsidP="00DC285B">
            <w:pPr>
              <w:keepNext/>
              <w:keepLines/>
              <w:tabs>
                <w:tab w:val="left" w:pos="567"/>
              </w:tabs>
              <w:spacing w:after="0" w:line="240" w:lineRule="auto"/>
              <w:rPr>
                <w:rFonts w:ascii="Times New Roman" w:hAnsi="Times New Roman"/>
              </w:rPr>
            </w:pPr>
            <w:proofErr w:type="spellStart"/>
            <w:r w:rsidRPr="001617FB">
              <w:rPr>
                <w:rFonts w:ascii="Times New Roman" w:hAnsi="Times New Roman"/>
              </w:rPr>
              <w:t>Spironolactone</w:t>
            </w:r>
            <w:proofErr w:type="spellEnd"/>
            <w:r w:rsidRPr="001617FB">
              <w:rPr>
                <w:rFonts w:ascii="Times New Roman" w:hAnsi="Times New Roman"/>
              </w:rPr>
              <w:t xml:space="preserve"> </w:t>
            </w:r>
            <w:proofErr w:type="spellStart"/>
            <w:r w:rsidRPr="001617FB">
              <w:rPr>
                <w:rFonts w:ascii="Times New Roman" w:hAnsi="Times New Roman"/>
              </w:rPr>
              <w:t>Orion</w:t>
            </w:r>
            <w:proofErr w:type="spellEnd"/>
          </w:p>
        </w:tc>
      </w:tr>
      <w:tr w:rsidR="00C135CF" w:rsidRPr="001617FB" w14:paraId="6B24E128" w14:textId="77777777" w:rsidTr="00DC285B">
        <w:tc>
          <w:tcPr>
            <w:tcW w:w="6948" w:type="dxa"/>
          </w:tcPr>
          <w:p w14:paraId="273F4FB6" w14:textId="77777777" w:rsidR="00C135CF" w:rsidRPr="001617FB" w:rsidRDefault="00C135CF" w:rsidP="00DC285B">
            <w:pPr>
              <w:keepNext/>
              <w:keepLines/>
              <w:tabs>
                <w:tab w:val="left" w:pos="567"/>
              </w:tabs>
              <w:spacing w:after="0" w:line="240" w:lineRule="auto"/>
              <w:rPr>
                <w:rFonts w:ascii="Times New Roman" w:hAnsi="Times New Roman"/>
              </w:rPr>
            </w:pPr>
            <w:r w:rsidRPr="001617FB">
              <w:rPr>
                <w:rFonts w:ascii="Times New Roman" w:hAnsi="Times New Roman"/>
              </w:rPr>
              <w:t>Lenkijoje:</w:t>
            </w:r>
          </w:p>
        </w:tc>
        <w:tc>
          <w:tcPr>
            <w:tcW w:w="2338" w:type="dxa"/>
          </w:tcPr>
          <w:p w14:paraId="42E1CA90" w14:textId="77777777" w:rsidR="00C135CF" w:rsidRPr="001617FB" w:rsidRDefault="00C135CF" w:rsidP="00DC285B">
            <w:pPr>
              <w:keepNext/>
              <w:keepLines/>
              <w:tabs>
                <w:tab w:val="left" w:pos="567"/>
              </w:tabs>
              <w:spacing w:after="0" w:line="240" w:lineRule="auto"/>
              <w:rPr>
                <w:rFonts w:ascii="Times New Roman" w:hAnsi="Times New Roman"/>
              </w:rPr>
            </w:pPr>
            <w:proofErr w:type="spellStart"/>
            <w:r w:rsidRPr="001617FB">
              <w:rPr>
                <w:rFonts w:ascii="Times New Roman" w:hAnsi="Times New Roman"/>
              </w:rPr>
              <w:t>Finospir</w:t>
            </w:r>
            <w:proofErr w:type="spellEnd"/>
          </w:p>
        </w:tc>
      </w:tr>
      <w:tr w:rsidR="00C135CF" w:rsidRPr="001617FB" w14:paraId="0156C244" w14:textId="77777777" w:rsidTr="00DC285B">
        <w:tc>
          <w:tcPr>
            <w:tcW w:w="6948" w:type="dxa"/>
          </w:tcPr>
          <w:p w14:paraId="00DEBC7D" w14:textId="77777777" w:rsidR="00C135CF" w:rsidRPr="001617FB" w:rsidRDefault="00C135CF" w:rsidP="00DC285B">
            <w:pPr>
              <w:keepNext/>
              <w:keepLines/>
              <w:tabs>
                <w:tab w:val="left" w:pos="567"/>
              </w:tabs>
              <w:spacing w:after="0" w:line="240" w:lineRule="auto"/>
              <w:rPr>
                <w:rFonts w:ascii="Times New Roman" w:hAnsi="Times New Roman"/>
              </w:rPr>
            </w:pPr>
            <w:r w:rsidRPr="001617FB">
              <w:rPr>
                <w:rFonts w:ascii="Times New Roman" w:hAnsi="Times New Roman"/>
              </w:rPr>
              <w:t>Danijoje, Islandijoje:</w:t>
            </w:r>
          </w:p>
        </w:tc>
        <w:tc>
          <w:tcPr>
            <w:tcW w:w="2338" w:type="dxa"/>
          </w:tcPr>
          <w:p w14:paraId="7BF1ABBF" w14:textId="77777777" w:rsidR="00C135CF" w:rsidRPr="001617FB" w:rsidRDefault="00C135CF" w:rsidP="00DC285B">
            <w:pPr>
              <w:keepNext/>
              <w:keepLines/>
              <w:tabs>
                <w:tab w:val="left" w:pos="567"/>
              </w:tabs>
              <w:spacing w:after="0" w:line="240" w:lineRule="auto"/>
              <w:rPr>
                <w:rFonts w:ascii="Times New Roman" w:hAnsi="Times New Roman"/>
              </w:rPr>
            </w:pPr>
            <w:r w:rsidRPr="001617FB">
              <w:rPr>
                <w:rFonts w:ascii="Times New Roman" w:hAnsi="Times New Roman"/>
              </w:rPr>
              <w:t>Spiron</w:t>
            </w:r>
          </w:p>
        </w:tc>
      </w:tr>
    </w:tbl>
    <w:p w14:paraId="78675DBA" w14:textId="77777777" w:rsidR="00C135CF" w:rsidRPr="001617FB" w:rsidRDefault="00C135CF" w:rsidP="00C135CF">
      <w:pPr>
        <w:keepNext/>
        <w:keepLines/>
        <w:tabs>
          <w:tab w:val="left" w:pos="567"/>
        </w:tabs>
        <w:spacing w:after="0" w:line="240" w:lineRule="auto"/>
        <w:rPr>
          <w:rFonts w:ascii="Times New Roman" w:hAnsi="Times New Roman"/>
        </w:rPr>
      </w:pPr>
    </w:p>
    <w:p w14:paraId="30839D29" w14:textId="77777777" w:rsidR="00C135CF" w:rsidRPr="001617FB" w:rsidRDefault="00C135CF" w:rsidP="00C135CF">
      <w:pPr>
        <w:keepNext/>
        <w:keepLines/>
        <w:tabs>
          <w:tab w:val="left" w:pos="567"/>
        </w:tabs>
        <w:spacing w:after="0" w:line="240" w:lineRule="auto"/>
        <w:rPr>
          <w:rFonts w:ascii="Times New Roman" w:hAnsi="Times New Roman"/>
        </w:rPr>
      </w:pPr>
    </w:p>
    <w:p w14:paraId="44310530" w14:textId="77777777" w:rsidR="00C135CF" w:rsidRPr="001617FB" w:rsidRDefault="00C135CF" w:rsidP="00C135CF">
      <w:pPr>
        <w:keepNext/>
        <w:keepLines/>
        <w:tabs>
          <w:tab w:val="left" w:pos="567"/>
        </w:tabs>
        <w:spacing w:after="0" w:line="240" w:lineRule="auto"/>
        <w:rPr>
          <w:rFonts w:ascii="Times New Roman" w:hAnsi="Times New Roman"/>
        </w:rPr>
      </w:pPr>
      <w:r w:rsidRPr="001617FB">
        <w:rPr>
          <w:rFonts w:ascii="Times New Roman" w:hAnsi="Times New Roman"/>
          <w:b/>
          <w:bCs/>
        </w:rPr>
        <w:t>Šis pakuotės lapelis</w:t>
      </w:r>
      <w:r w:rsidRPr="001617FB">
        <w:rPr>
          <w:rFonts w:ascii="Times New Roman" w:hAnsi="Times New Roman"/>
          <w:b/>
        </w:rPr>
        <w:t xml:space="preserve"> paskutinį kartą peržiūrėtas</w:t>
      </w:r>
      <w:r>
        <w:rPr>
          <w:rFonts w:ascii="Times New Roman" w:hAnsi="Times New Roman"/>
          <w:b/>
        </w:rPr>
        <w:t xml:space="preserve"> 2025-11-03.</w:t>
      </w:r>
    </w:p>
    <w:p w14:paraId="27A0CD5E" w14:textId="77777777" w:rsidR="00C135CF" w:rsidRPr="001617FB" w:rsidRDefault="00C135CF" w:rsidP="00C135CF">
      <w:pPr>
        <w:keepNext/>
        <w:keepLines/>
        <w:tabs>
          <w:tab w:val="left" w:pos="567"/>
        </w:tabs>
        <w:spacing w:after="0" w:line="240" w:lineRule="auto"/>
        <w:rPr>
          <w:rFonts w:ascii="Times New Roman" w:hAnsi="Times New Roman"/>
        </w:rPr>
      </w:pPr>
    </w:p>
    <w:p w14:paraId="5EF35B33" w14:textId="77777777" w:rsidR="00C135CF" w:rsidRPr="001617FB" w:rsidRDefault="00C135CF" w:rsidP="00C135CF">
      <w:pPr>
        <w:keepNext/>
        <w:keepLines/>
        <w:tabs>
          <w:tab w:val="left" w:pos="567"/>
        </w:tabs>
        <w:spacing w:after="0" w:line="240" w:lineRule="auto"/>
        <w:rPr>
          <w:rFonts w:ascii="Times New Roman" w:hAnsi="Times New Roman"/>
        </w:rPr>
      </w:pPr>
    </w:p>
    <w:p w14:paraId="38FE9B61" w14:textId="77777777" w:rsidR="00C135CF" w:rsidRPr="001617FB" w:rsidRDefault="00C135CF" w:rsidP="00C135CF">
      <w:pPr>
        <w:keepNext/>
        <w:keepLines/>
        <w:spacing w:after="0" w:line="240" w:lineRule="auto"/>
        <w:rPr>
          <w:rFonts w:ascii="Times New Roman" w:hAnsi="Times New Roman"/>
        </w:rPr>
      </w:pPr>
      <w:r w:rsidRPr="001617FB">
        <w:rPr>
          <w:rFonts w:ascii="Times New Roman" w:hAnsi="Times New Roman"/>
        </w:rPr>
        <w:t>Išsami informacija apie šį vaistą pateikiama Valstybinės vaistų kontrolės tarnybos prie Lietuvos Respublikos sveikatos apsaugos ministerijos tinklalapyje</w:t>
      </w:r>
      <w:r w:rsidRPr="00FE0A2E">
        <w:rPr>
          <w:rFonts w:ascii="Times New Roman" w:hAnsi="Times New Roman"/>
          <w:i/>
        </w:rPr>
        <w:t xml:space="preserve"> </w:t>
      </w:r>
      <w:r w:rsidRPr="00FD797B">
        <w:rPr>
          <w:rFonts w:ascii="Times New Roman" w:hAnsi="Times New Roman"/>
          <w:color w:val="0000EE"/>
          <w:u w:val="single"/>
          <w:lang w:eastAsia="lt-LT"/>
        </w:rPr>
        <w:t>https://vvkt.lrv.lt/lt/</w:t>
      </w:r>
      <w:r w:rsidRPr="00FD797B">
        <w:rPr>
          <w:rFonts w:ascii="Times New Roman" w:hAnsi="Times New Roman"/>
          <w:lang w:eastAsia="lt-LT"/>
        </w:rPr>
        <w:t>.</w:t>
      </w:r>
    </w:p>
    <w:p w14:paraId="1A9BA8A4" w14:textId="77777777" w:rsidR="00C135CF" w:rsidRPr="001617FB" w:rsidRDefault="00C135CF" w:rsidP="00C135CF">
      <w:pPr>
        <w:widowControl w:val="0"/>
        <w:spacing w:after="0" w:line="240" w:lineRule="auto"/>
        <w:rPr>
          <w:rFonts w:ascii="Times New Roman" w:hAnsi="Times New Roman"/>
        </w:rPr>
      </w:pPr>
    </w:p>
    <w:p w14:paraId="60A14B3B" w14:textId="77777777" w:rsidR="00C135CF" w:rsidRPr="001617FB" w:rsidRDefault="00C135CF" w:rsidP="00C135CF">
      <w:pPr>
        <w:widowControl w:val="0"/>
        <w:spacing w:after="0" w:line="240" w:lineRule="auto"/>
      </w:pPr>
    </w:p>
    <w:p w14:paraId="26D0045B" w14:textId="77777777" w:rsidR="00C135CF" w:rsidRPr="001617FB" w:rsidRDefault="00C135CF" w:rsidP="00C135CF"/>
    <w:p w14:paraId="53C6E830" w14:textId="77777777" w:rsidR="00222FED" w:rsidRDefault="00222FED"/>
    <w:sectPr w:rsidR="00222FED" w:rsidSect="00C135CF">
      <w:headerReference w:type="default" r:id="rId6"/>
      <w:footerReference w:type="default" r:id="rId7"/>
      <w:pgSz w:w="11906" w:h="16838"/>
      <w:pgMar w:top="1134" w:right="1418"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9934F" w14:textId="77777777" w:rsidR="00C135CF" w:rsidRPr="00DF4D9A" w:rsidRDefault="00C135CF">
    <w:pPr>
      <w:pStyle w:val="Porat"/>
      <w:jc w:val="center"/>
      <w:rPr>
        <w:rFonts w:ascii="Times New Roman" w:hAnsi="Times New Roman"/>
      </w:rPr>
    </w:pPr>
    <w:r w:rsidRPr="00DF4D9A">
      <w:rPr>
        <w:rFonts w:ascii="Times New Roman" w:hAnsi="Times New Roman"/>
      </w:rPr>
      <w:fldChar w:fldCharType="begin"/>
    </w:r>
    <w:r w:rsidRPr="00DF4D9A">
      <w:rPr>
        <w:rFonts w:ascii="Times New Roman" w:hAnsi="Times New Roman"/>
      </w:rPr>
      <w:instrText>PAGE   \* MERGEFORMAT</w:instrText>
    </w:r>
    <w:r w:rsidRPr="00DF4D9A">
      <w:rPr>
        <w:rFonts w:ascii="Times New Roman" w:hAnsi="Times New Roman"/>
      </w:rPr>
      <w:fldChar w:fldCharType="separate"/>
    </w:r>
    <w:r w:rsidRPr="00306FE3">
      <w:rPr>
        <w:rFonts w:ascii="Times New Roman" w:hAnsi="Times New Roman"/>
        <w:noProof/>
        <w:lang w:val="lt-LT"/>
      </w:rPr>
      <w:t>2</w:t>
    </w:r>
    <w:r w:rsidRPr="00DF4D9A">
      <w:rPr>
        <w:rFonts w:ascii="Times New Roman" w:hAnsi="Times New Roman"/>
      </w:rPr>
      <w:fldChar w:fldCharType="end"/>
    </w:r>
  </w:p>
  <w:p w14:paraId="25E518BD" w14:textId="77777777" w:rsidR="00C135CF" w:rsidRDefault="00C135CF">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3DC72" w14:textId="77777777" w:rsidR="00C135CF" w:rsidRDefault="00C135C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921F1"/>
    <w:multiLevelType w:val="hybridMultilevel"/>
    <w:tmpl w:val="875AF7B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14663C4"/>
    <w:multiLevelType w:val="hybridMultilevel"/>
    <w:tmpl w:val="58843E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700645E"/>
    <w:multiLevelType w:val="hybridMultilevel"/>
    <w:tmpl w:val="66681A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640757C"/>
    <w:multiLevelType w:val="hybridMultilevel"/>
    <w:tmpl w:val="D084EE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7D068DC"/>
    <w:multiLevelType w:val="hybridMultilevel"/>
    <w:tmpl w:val="1396C2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C986299"/>
    <w:multiLevelType w:val="hybridMultilevel"/>
    <w:tmpl w:val="C3B233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CB079B1"/>
    <w:multiLevelType w:val="hybridMultilevel"/>
    <w:tmpl w:val="C0F615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E9A4A44"/>
    <w:multiLevelType w:val="hybridMultilevel"/>
    <w:tmpl w:val="B44426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3000BCE"/>
    <w:multiLevelType w:val="hybridMultilevel"/>
    <w:tmpl w:val="30802832"/>
    <w:lvl w:ilvl="0" w:tplc="0409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9" w15:restartNumberingAfterBreak="0">
    <w:nsid w:val="4F6E7EF0"/>
    <w:multiLevelType w:val="hybridMultilevel"/>
    <w:tmpl w:val="E1E48D7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75A1965"/>
    <w:multiLevelType w:val="hybridMultilevel"/>
    <w:tmpl w:val="6C1CE1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5809182">
    <w:abstractNumId w:val="0"/>
  </w:num>
  <w:num w:numId="2" w16cid:durableId="1474441975">
    <w:abstractNumId w:val="3"/>
  </w:num>
  <w:num w:numId="3" w16cid:durableId="1787499958">
    <w:abstractNumId w:val="6"/>
  </w:num>
  <w:num w:numId="4" w16cid:durableId="250823314">
    <w:abstractNumId w:val="10"/>
  </w:num>
  <w:num w:numId="5" w16cid:durableId="648173906">
    <w:abstractNumId w:val="8"/>
  </w:num>
  <w:num w:numId="6" w16cid:durableId="1890991586">
    <w:abstractNumId w:val="9"/>
  </w:num>
  <w:num w:numId="7" w16cid:durableId="1624459155">
    <w:abstractNumId w:val="2"/>
  </w:num>
  <w:num w:numId="8" w16cid:durableId="381830178">
    <w:abstractNumId w:val="1"/>
  </w:num>
  <w:num w:numId="9" w16cid:durableId="41904790">
    <w:abstractNumId w:val="7"/>
  </w:num>
  <w:num w:numId="10" w16cid:durableId="1123115624">
    <w:abstractNumId w:val="4"/>
  </w:num>
  <w:num w:numId="11" w16cid:durableId="19755200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5CF"/>
    <w:rsid w:val="00183C70"/>
    <w:rsid w:val="00222FED"/>
    <w:rsid w:val="005F173E"/>
    <w:rsid w:val="008B3AD4"/>
    <w:rsid w:val="00984A0A"/>
    <w:rsid w:val="00C135CF"/>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948AB"/>
  <w15:chartTrackingRefBased/>
  <w15:docId w15:val="{61BFBA61-192A-4A9F-A429-60A3703B5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135CF"/>
    <w:pPr>
      <w:spacing w:line="259" w:lineRule="auto"/>
    </w:pPr>
    <w:rPr>
      <w:rFonts w:ascii="Calibri" w:eastAsia="Calibri" w:hAnsi="Calibri"/>
      <w:kern w:val="0"/>
      <w14:ligatures w14:val="none"/>
    </w:rPr>
  </w:style>
  <w:style w:type="paragraph" w:styleId="Antrat1">
    <w:name w:val="heading 1"/>
    <w:basedOn w:val="prastasis"/>
    <w:next w:val="prastasis"/>
    <w:link w:val="Antrat1Diagrama"/>
    <w:uiPriority w:val="9"/>
    <w:qFormat/>
    <w:rsid w:val="00C135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135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135C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135C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135CF"/>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C135CF"/>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135CF"/>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C135CF"/>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135CF"/>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135C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135C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135CF"/>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135CF"/>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135CF"/>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C135C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135C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C135C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135C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C135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135C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135C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135C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135C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135CF"/>
    <w:rPr>
      <w:i/>
      <w:iCs/>
      <w:color w:val="404040" w:themeColor="text1" w:themeTint="BF"/>
    </w:rPr>
  </w:style>
  <w:style w:type="paragraph" w:styleId="Sraopastraipa">
    <w:name w:val="List Paragraph"/>
    <w:basedOn w:val="prastasis"/>
    <w:uiPriority w:val="34"/>
    <w:qFormat/>
    <w:rsid w:val="00C135CF"/>
    <w:pPr>
      <w:ind w:left="720"/>
      <w:contextualSpacing/>
    </w:pPr>
  </w:style>
  <w:style w:type="character" w:styleId="Rykuspabraukimas">
    <w:name w:val="Intense Emphasis"/>
    <w:basedOn w:val="Numatytasispastraiposriftas"/>
    <w:uiPriority w:val="21"/>
    <w:qFormat/>
    <w:rsid w:val="00C135CF"/>
    <w:rPr>
      <w:i/>
      <w:iCs/>
      <w:color w:val="0F4761" w:themeColor="accent1" w:themeShade="BF"/>
    </w:rPr>
  </w:style>
  <w:style w:type="paragraph" w:styleId="Iskirtacitata">
    <w:name w:val="Intense Quote"/>
    <w:basedOn w:val="prastasis"/>
    <w:next w:val="prastasis"/>
    <w:link w:val="IskirtacitataDiagrama"/>
    <w:uiPriority w:val="30"/>
    <w:qFormat/>
    <w:rsid w:val="00C135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135CF"/>
    <w:rPr>
      <w:i/>
      <w:iCs/>
      <w:color w:val="0F4761" w:themeColor="accent1" w:themeShade="BF"/>
    </w:rPr>
  </w:style>
  <w:style w:type="character" w:styleId="Rykinuoroda">
    <w:name w:val="Intense Reference"/>
    <w:basedOn w:val="Numatytasispastraiposriftas"/>
    <w:uiPriority w:val="32"/>
    <w:qFormat/>
    <w:rsid w:val="00C135CF"/>
    <w:rPr>
      <w:b/>
      <w:bCs/>
      <w:smallCaps/>
      <w:color w:val="0F4761" w:themeColor="accent1" w:themeShade="BF"/>
      <w:spacing w:val="5"/>
    </w:rPr>
  </w:style>
  <w:style w:type="paragraph" w:styleId="Porat">
    <w:name w:val="footer"/>
    <w:basedOn w:val="prastasis"/>
    <w:link w:val="PoratDiagrama"/>
    <w:uiPriority w:val="99"/>
    <w:unhideWhenUsed/>
    <w:rsid w:val="00C135CF"/>
    <w:pPr>
      <w:tabs>
        <w:tab w:val="center" w:pos="4819"/>
        <w:tab w:val="right" w:pos="9638"/>
      </w:tabs>
      <w:spacing w:after="0" w:line="240" w:lineRule="auto"/>
    </w:pPr>
    <w:rPr>
      <w:lang w:val="en-US"/>
    </w:rPr>
  </w:style>
  <w:style w:type="character" w:customStyle="1" w:styleId="PoratDiagrama">
    <w:name w:val="Poraštė Diagrama"/>
    <w:basedOn w:val="Numatytasispastraiposriftas"/>
    <w:link w:val="Porat"/>
    <w:uiPriority w:val="99"/>
    <w:rsid w:val="00C135CF"/>
    <w:rPr>
      <w:rFonts w:ascii="Calibri" w:eastAsia="Calibri" w:hAnsi="Calibri"/>
      <w:kern w:val="0"/>
      <w:lang w:val="en-US"/>
      <w14:ligatures w14:val="none"/>
    </w:rPr>
  </w:style>
  <w:style w:type="paragraph" w:styleId="Antrats">
    <w:name w:val="header"/>
    <w:basedOn w:val="prastasis"/>
    <w:link w:val="AntratsDiagrama"/>
    <w:uiPriority w:val="99"/>
    <w:unhideWhenUsed/>
    <w:rsid w:val="00C135C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135CF"/>
    <w:rPr>
      <w:rFonts w:ascii="Calibri" w:eastAsia="Calibri" w:hAnsi="Calibri"/>
      <w:kern w:val="0"/>
      <w14:ligatures w14:val="none"/>
    </w:rPr>
  </w:style>
  <w:style w:type="character" w:styleId="Hipersaitas">
    <w:name w:val="Hyperlink"/>
    <w:uiPriority w:val="99"/>
    <w:unhideWhenUsed/>
    <w:rsid w:val="00C135C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9227</Words>
  <Characters>5260</Characters>
  <Application>Microsoft Office Word</Application>
  <DocSecurity>0</DocSecurity>
  <Lines>43</Lines>
  <Paragraphs>28</Paragraphs>
  <ScaleCrop>false</ScaleCrop>
  <Company/>
  <LinksUpToDate>false</LinksUpToDate>
  <CharactersWithSpaces>14459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2026-01-14T08:19:00Z</dcterms:created>
  <dcterms:modified xsi:type="dcterms:W3CDTF">2026-01-14T08:20:00Z</dcterms:modified>
</cp:coreProperties>
</file>