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20E5D" w14:textId="77777777" w:rsidR="00E451B9" w:rsidRPr="0022693C" w:rsidRDefault="00E451B9" w:rsidP="0022693C">
      <w:pPr>
        <w:jc w:val="center"/>
        <w:rPr>
          <w:rFonts w:ascii="Times New Roman" w:eastAsia="Times New Roman" w:hAnsi="Times New Roman"/>
          <w:b/>
          <w:bCs/>
          <w:lang w:val="lt-LT" w:eastAsia="lt-LT"/>
        </w:rPr>
      </w:pPr>
    </w:p>
    <w:p w14:paraId="4B7DDA27" w14:textId="77777777" w:rsidR="00E451B9" w:rsidRPr="0022693C" w:rsidRDefault="00E451B9" w:rsidP="0022693C">
      <w:pPr>
        <w:jc w:val="center"/>
        <w:rPr>
          <w:rFonts w:ascii="Times New Roman" w:eastAsia="Times New Roman" w:hAnsi="Times New Roman"/>
          <w:b/>
          <w:bCs/>
          <w:lang w:val="lt-LT" w:eastAsia="lt-LT"/>
        </w:rPr>
      </w:pPr>
    </w:p>
    <w:p w14:paraId="3626F83D" w14:textId="77777777" w:rsidR="00E451B9" w:rsidRPr="0022693C" w:rsidRDefault="00E451B9" w:rsidP="0022693C">
      <w:pPr>
        <w:jc w:val="center"/>
        <w:rPr>
          <w:rFonts w:ascii="Times New Roman" w:eastAsia="Times New Roman" w:hAnsi="Times New Roman"/>
          <w:b/>
          <w:bCs/>
          <w:lang w:val="lt-LT" w:eastAsia="lt-LT"/>
        </w:rPr>
      </w:pPr>
    </w:p>
    <w:p w14:paraId="100E0F7C" w14:textId="77777777" w:rsidR="00E451B9" w:rsidRPr="0022693C" w:rsidRDefault="00E451B9" w:rsidP="0022693C">
      <w:pPr>
        <w:jc w:val="center"/>
        <w:rPr>
          <w:rFonts w:ascii="Times New Roman" w:eastAsia="Times New Roman" w:hAnsi="Times New Roman"/>
          <w:b/>
          <w:bCs/>
          <w:lang w:val="lt-LT" w:eastAsia="lt-LT"/>
        </w:rPr>
      </w:pPr>
    </w:p>
    <w:p w14:paraId="0674BAED" w14:textId="77777777" w:rsidR="00E451B9" w:rsidRPr="0022693C" w:rsidRDefault="00E451B9" w:rsidP="0022693C">
      <w:pPr>
        <w:jc w:val="center"/>
        <w:rPr>
          <w:rFonts w:ascii="Times New Roman" w:eastAsia="Times New Roman" w:hAnsi="Times New Roman"/>
          <w:b/>
          <w:bCs/>
          <w:lang w:val="lt-LT" w:eastAsia="lt-LT"/>
        </w:rPr>
      </w:pPr>
    </w:p>
    <w:p w14:paraId="4733D663" w14:textId="77777777" w:rsidR="00E451B9" w:rsidRPr="0022693C" w:rsidRDefault="00E451B9" w:rsidP="0022693C">
      <w:pPr>
        <w:jc w:val="center"/>
        <w:rPr>
          <w:rFonts w:ascii="Times New Roman" w:eastAsia="Times New Roman" w:hAnsi="Times New Roman"/>
          <w:b/>
          <w:bCs/>
          <w:lang w:val="lt-LT" w:eastAsia="lt-LT"/>
        </w:rPr>
      </w:pPr>
    </w:p>
    <w:p w14:paraId="2AB467F6" w14:textId="77777777" w:rsidR="00E451B9" w:rsidRPr="0022693C" w:rsidRDefault="00E451B9" w:rsidP="0022693C">
      <w:pPr>
        <w:jc w:val="center"/>
        <w:rPr>
          <w:rFonts w:ascii="Times New Roman" w:eastAsia="Times New Roman" w:hAnsi="Times New Roman"/>
          <w:b/>
          <w:bCs/>
          <w:lang w:val="lt-LT" w:eastAsia="lt-LT"/>
        </w:rPr>
      </w:pPr>
    </w:p>
    <w:p w14:paraId="66051398" w14:textId="77777777" w:rsidR="00E451B9" w:rsidRPr="0022693C" w:rsidRDefault="00E451B9" w:rsidP="0022693C">
      <w:pPr>
        <w:jc w:val="center"/>
        <w:rPr>
          <w:rFonts w:ascii="Times New Roman" w:eastAsia="Times New Roman" w:hAnsi="Times New Roman"/>
          <w:b/>
          <w:bCs/>
          <w:lang w:val="lt-LT" w:eastAsia="lt-LT"/>
        </w:rPr>
      </w:pPr>
    </w:p>
    <w:p w14:paraId="6BCD9624" w14:textId="77777777" w:rsidR="00E451B9" w:rsidRPr="0022693C" w:rsidRDefault="00E451B9" w:rsidP="0022693C">
      <w:pPr>
        <w:jc w:val="center"/>
        <w:rPr>
          <w:rFonts w:ascii="Times New Roman" w:eastAsia="Times New Roman" w:hAnsi="Times New Roman"/>
          <w:b/>
          <w:bCs/>
          <w:lang w:val="lt-LT" w:eastAsia="lt-LT"/>
        </w:rPr>
      </w:pPr>
    </w:p>
    <w:p w14:paraId="4905E0CF" w14:textId="77777777" w:rsidR="00E451B9" w:rsidRPr="0022693C" w:rsidRDefault="00E451B9" w:rsidP="0022693C">
      <w:pPr>
        <w:jc w:val="center"/>
        <w:rPr>
          <w:rFonts w:ascii="Times New Roman" w:eastAsia="Times New Roman" w:hAnsi="Times New Roman"/>
          <w:b/>
          <w:bCs/>
          <w:lang w:val="lt-LT" w:eastAsia="lt-LT"/>
        </w:rPr>
      </w:pPr>
    </w:p>
    <w:p w14:paraId="018E3740" w14:textId="77777777" w:rsidR="00E451B9" w:rsidRPr="0022693C" w:rsidRDefault="00E451B9" w:rsidP="0022693C">
      <w:pPr>
        <w:jc w:val="center"/>
        <w:rPr>
          <w:rFonts w:ascii="Times New Roman" w:eastAsia="Times New Roman" w:hAnsi="Times New Roman"/>
          <w:b/>
          <w:bCs/>
          <w:lang w:val="lt-LT" w:eastAsia="lt-LT"/>
        </w:rPr>
      </w:pPr>
    </w:p>
    <w:p w14:paraId="47EA41C1" w14:textId="77777777" w:rsidR="00E451B9" w:rsidRPr="0022693C" w:rsidRDefault="00E451B9" w:rsidP="0022693C">
      <w:pPr>
        <w:jc w:val="center"/>
        <w:rPr>
          <w:rFonts w:ascii="Times New Roman" w:eastAsia="Times New Roman" w:hAnsi="Times New Roman"/>
          <w:b/>
          <w:bCs/>
          <w:lang w:val="lt-LT" w:eastAsia="lt-LT"/>
        </w:rPr>
      </w:pPr>
    </w:p>
    <w:p w14:paraId="00E9691A" w14:textId="77777777" w:rsidR="00E451B9" w:rsidRPr="0022693C" w:rsidRDefault="00E451B9" w:rsidP="0022693C">
      <w:pPr>
        <w:jc w:val="center"/>
        <w:rPr>
          <w:rFonts w:ascii="Times New Roman" w:eastAsia="Times New Roman" w:hAnsi="Times New Roman"/>
          <w:b/>
          <w:bCs/>
          <w:lang w:val="lt-LT" w:eastAsia="lt-LT"/>
        </w:rPr>
      </w:pPr>
    </w:p>
    <w:p w14:paraId="1571BD2D" w14:textId="77777777" w:rsidR="00E451B9" w:rsidRPr="0022693C" w:rsidRDefault="00E451B9" w:rsidP="0022693C">
      <w:pPr>
        <w:jc w:val="center"/>
        <w:rPr>
          <w:rFonts w:ascii="Times New Roman" w:eastAsia="Times New Roman" w:hAnsi="Times New Roman"/>
          <w:b/>
          <w:bCs/>
          <w:lang w:val="lt-LT" w:eastAsia="lt-LT"/>
        </w:rPr>
      </w:pPr>
    </w:p>
    <w:p w14:paraId="477319B3" w14:textId="77777777" w:rsidR="00E451B9" w:rsidRPr="0022693C" w:rsidRDefault="00E451B9" w:rsidP="0022693C">
      <w:pPr>
        <w:jc w:val="center"/>
        <w:rPr>
          <w:rFonts w:ascii="Times New Roman" w:eastAsia="Times New Roman" w:hAnsi="Times New Roman"/>
          <w:b/>
          <w:bCs/>
          <w:lang w:val="lt-LT" w:eastAsia="lt-LT"/>
        </w:rPr>
      </w:pPr>
    </w:p>
    <w:p w14:paraId="25ADCFC4" w14:textId="77777777" w:rsidR="00E451B9" w:rsidRPr="0022693C" w:rsidRDefault="00E451B9" w:rsidP="0022693C">
      <w:pPr>
        <w:jc w:val="center"/>
        <w:rPr>
          <w:rFonts w:ascii="Times New Roman" w:eastAsia="Times New Roman" w:hAnsi="Times New Roman"/>
          <w:b/>
          <w:bCs/>
          <w:lang w:val="lt-LT" w:eastAsia="lt-LT"/>
        </w:rPr>
      </w:pPr>
    </w:p>
    <w:p w14:paraId="18086B5F" w14:textId="77777777" w:rsidR="00E451B9" w:rsidRPr="0022693C" w:rsidRDefault="00E451B9" w:rsidP="0022693C">
      <w:pPr>
        <w:jc w:val="center"/>
        <w:rPr>
          <w:rFonts w:ascii="Times New Roman" w:eastAsia="Times New Roman" w:hAnsi="Times New Roman"/>
          <w:b/>
          <w:bCs/>
          <w:lang w:val="lt-LT" w:eastAsia="lt-LT"/>
        </w:rPr>
      </w:pPr>
    </w:p>
    <w:p w14:paraId="160BD4D6" w14:textId="77777777" w:rsidR="00E451B9" w:rsidRPr="0022693C" w:rsidRDefault="00E451B9" w:rsidP="0022693C">
      <w:pPr>
        <w:jc w:val="center"/>
        <w:rPr>
          <w:rFonts w:ascii="Times New Roman" w:eastAsia="Times New Roman" w:hAnsi="Times New Roman"/>
          <w:b/>
          <w:bCs/>
          <w:lang w:val="lt-LT" w:eastAsia="lt-LT"/>
        </w:rPr>
      </w:pPr>
    </w:p>
    <w:p w14:paraId="5EF0C77E" w14:textId="77777777" w:rsidR="00E451B9" w:rsidRPr="0022693C" w:rsidRDefault="00E451B9" w:rsidP="0022693C">
      <w:pPr>
        <w:jc w:val="center"/>
        <w:rPr>
          <w:rFonts w:ascii="Times New Roman" w:eastAsia="Times New Roman" w:hAnsi="Times New Roman"/>
          <w:b/>
          <w:bCs/>
          <w:lang w:val="lt-LT" w:eastAsia="lt-LT"/>
        </w:rPr>
      </w:pPr>
    </w:p>
    <w:p w14:paraId="56221DFD" w14:textId="77777777" w:rsidR="00E451B9" w:rsidRPr="0022693C" w:rsidRDefault="00E451B9" w:rsidP="0022693C">
      <w:pPr>
        <w:jc w:val="center"/>
        <w:rPr>
          <w:rFonts w:ascii="Times New Roman" w:eastAsia="Times New Roman" w:hAnsi="Times New Roman"/>
          <w:b/>
          <w:bCs/>
          <w:lang w:val="lt-LT" w:eastAsia="lt-LT"/>
        </w:rPr>
      </w:pPr>
    </w:p>
    <w:p w14:paraId="75E55E5B" w14:textId="77777777" w:rsidR="00E451B9" w:rsidRPr="0022693C" w:rsidRDefault="00E451B9" w:rsidP="0022693C">
      <w:pPr>
        <w:jc w:val="center"/>
        <w:rPr>
          <w:rFonts w:ascii="Times New Roman" w:eastAsia="Times New Roman" w:hAnsi="Times New Roman"/>
          <w:b/>
          <w:bCs/>
          <w:lang w:val="lt-LT" w:eastAsia="lt-LT"/>
        </w:rPr>
      </w:pPr>
    </w:p>
    <w:p w14:paraId="7B61B507" w14:textId="77777777" w:rsidR="00E451B9" w:rsidRPr="0022693C" w:rsidRDefault="00E451B9" w:rsidP="0022693C">
      <w:pPr>
        <w:jc w:val="center"/>
        <w:rPr>
          <w:rFonts w:ascii="Times New Roman" w:eastAsia="Times New Roman" w:hAnsi="Times New Roman"/>
          <w:b/>
          <w:bCs/>
          <w:lang w:val="lt-LT" w:eastAsia="lt-LT"/>
        </w:rPr>
      </w:pPr>
    </w:p>
    <w:p w14:paraId="6E6AC401" w14:textId="77777777" w:rsidR="00E451B9" w:rsidRPr="0022693C" w:rsidRDefault="00E451B9" w:rsidP="0022693C">
      <w:pPr>
        <w:jc w:val="center"/>
        <w:rPr>
          <w:rFonts w:ascii="Times New Roman" w:eastAsia="Times New Roman" w:hAnsi="Times New Roman"/>
          <w:b/>
          <w:bCs/>
          <w:lang w:val="lt-LT" w:eastAsia="lt-LT"/>
        </w:rPr>
      </w:pPr>
    </w:p>
    <w:p w14:paraId="10EE3AF3" w14:textId="77777777" w:rsidR="00E451B9" w:rsidRPr="0022693C" w:rsidRDefault="00E451B9" w:rsidP="0022693C">
      <w:pPr>
        <w:jc w:val="center"/>
        <w:rPr>
          <w:rFonts w:ascii="Times New Roman" w:eastAsia="Times New Roman" w:hAnsi="Times New Roman"/>
          <w:b/>
          <w:bCs/>
          <w:lang w:val="lt-LT" w:eastAsia="lt-LT"/>
        </w:rPr>
      </w:pPr>
      <w:r w:rsidRPr="0022693C">
        <w:rPr>
          <w:rFonts w:ascii="Times New Roman" w:eastAsia="Times New Roman" w:hAnsi="Times New Roman"/>
          <w:b/>
          <w:bCs/>
          <w:lang w:val="lt-LT" w:eastAsia="lt-LT"/>
        </w:rPr>
        <w:t>I PRIEDAS</w:t>
      </w:r>
    </w:p>
    <w:p w14:paraId="1E583500" w14:textId="77777777" w:rsidR="00E451B9" w:rsidRPr="0022693C" w:rsidRDefault="00E451B9" w:rsidP="0022693C">
      <w:pPr>
        <w:jc w:val="center"/>
        <w:rPr>
          <w:rFonts w:ascii="Times New Roman" w:eastAsia="Times New Roman" w:hAnsi="Times New Roman"/>
          <w:b/>
          <w:bCs/>
          <w:lang w:val="lt-LT" w:eastAsia="lt-LT"/>
        </w:rPr>
      </w:pPr>
    </w:p>
    <w:p w14:paraId="38F607BC" w14:textId="77777777" w:rsidR="00E451B9" w:rsidRPr="0022693C" w:rsidRDefault="00E451B9" w:rsidP="0022693C">
      <w:pPr>
        <w:jc w:val="center"/>
        <w:rPr>
          <w:rFonts w:ascii="Times New Roman" w:eastAsia="Times New Roman" w:hAnsi="Times New Roman"/>
          <w:b/>
          <w:bCs/>
          <w:lang w:val="lt-LT" w:eastAsia="lt-LT"/>
        </w:rPr>
      </w:pPr>
      <w:r w:rsidRPr="0022693C">
        <w:rPr>
          <w:rFonts w:ascii="Times New Roman" w:eastAsia="Times New Roman" w:hAnsi="Times New Roman"/>
          <w:b/>
          <w:bCs/>
          <w:lang w:val="lt-LT" w:eastAsia="lt-LT"/>
        </w:rPr>
        <w:t>PREPARATO CHARAKTERISTIKŲ SANTRAUKA</w:t>
      </w:r>
    </w:p>
    <w:p w14:paraId="51937CC1" w14:textId="77777777" w:rsidR="00E451B9" w:rsidRPr="0022693C" w:rsidRDefault="00E451B9" w:rsidP="0022693C">
      <w:pPr>
        <w:jc w:val="both"/>
        <w:rPr>
          <w:rFonts w:ascii="Times New Roman" w:eastAsia="Times New Roman" w:hAnsi="Times New Roman"/>
          <w:noProof/>
          <w:lang w:val="lt-LT" w:eastAsia="lt-LT"/>
        </w:rPr>
      </w:pPr>
    </w:p>
    <w:p w14:paraId="2225E091" w14:textId="77777777" w:rsidR="00E451B9" w:rsidRPr="0022693C" w:rsidRDefault="00E451B9" w:rsidP="0022693C">
      <w:pPr>
        <w:jc w:val="both"/>
        <w:rPr>
          <w:rFonts w:ascii="Times New Roman" w:eastAsia="Times New Roman" w:hAnsi="Times New Roman"/>
          <w:noProof/>
          <w:lang w:val="lt-LT" w:eastAsia="lt-LT"/>
        </w:rPr>
      </w:pPr>
    </w:p>
    <w:p w14:paraId="2224D619"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iCs/>
          <w:noProof/>
          <w:lang w:val="lt-LT" w:eastAsia="lt-LT"/>
        </w:rPr>
        <w:br w:type="page"/>
      </w:r>
      <w:r w:rsidRPr="0022693C">
        <w:rPr>
          <w:rFonts w:ascii="Times New Roman" w:eastAsia="Times New Roman" w:hAnsi="Times New Roman"/>
          <w:b/>
          <w:bCs/>
          <w:iCs/>
          <w:noProof/>
          <w:lang w:val="lt-LT" w:eastAsia="lt-LT"/>
        </w:rPr>
        <w:lastRenderedPageBreak/>
        <w:t>1.</w:t>
      </w:r>
      <w:r w:rsidRPr="0022693C">
        <w:rPr>
          <w:rFonts w:ascii="Times New Roman" w:eastAsia="Times New Roman" w:hAnsi="Times New Roman"/>
          <w:b/>
          <w:bCs/>
          <w:i/>
          <w:iCs/>
          <w:noProof/>
          <w:lang w:val="lt-LT" w:eastAsia="lt-LT"/>
        </w:rPr>
        <w:tab/>
      </w:r>
      <w:r w:rsidRPr="0022693C">
        <w:rPr>
          <w:rFonts w:ascii="Times New Roman" w:eastAsia="Times New Roman" w:hAnsi="Times New Roman"/>
          <w:b/>
          <w:bCs/>
          <w:lang w:val="lt-LT" w:eastAsia="lt-LT"/>
        </w:rPr>
        <w:t>VAISTINIO PREPARATO PAVADINIMAS</w:t>
      </w:r>
    </w:p>
    <w:p w14:paraId="7A363221" w14:textId="77777777" w:rsidR="00E451B9" w:rsidRPr="0022693C" w:rsidRDefault="00E451B9" w:rsidP="0022693C">
      <w:pPr>
        <w:rPr>
          <w:rFonts w:ascii="Times New Roman" w:eastAsia="Times New Roman" w:hAnsi="Times New Roman"/>
          <w:lang w:val="lt-LT" w:eastAsia="lt-LT"/>
        </w:rPr>
      </w:pPr>
    </w:p>
    <w:p w14:paraId="0C2E0CE9"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 milteliai injekciniam ar infuziniam tirpalui</w:t>
      </w:r>
    </w:p>
    <w:p w14:paraId="5DB1EFEE"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2 g milteliai infuziniam tirpalui</w:t>
      </w:r>
    </w:p>
    <w:p w14:paraId="0E4E5A86" w14:textId="77777777" w:rsidR="00E451B9" w:rsidRPr="0022693C" w:rsidRDefault="00E451B9" w:rsidP="0022693C">
      <w:pPr>
        <w:rPr>
          <w:rFonts w:ascii="Times New Roman" w:eastAsia="Times New Roman" w:hAnsi="Times New Roman"/>
          <w:lang w:val="lt-LT" w:eastAsia="lt-LT"/>
        </w:rPr>
      </w:pPr>
    </w:p>
    <w:p w14:paraId="6EF39115" w14:textId="77777777" w:rsidR="00E451B9" w:rsidRPr="0022693C" w:rsidRDefault="00E451B9" w:rsidP="0022693C">
      <w:pPr>
        <w:rPr>
          <w:rFonts w:ascii="Times New Roman" w:eastAsia="Times New Roman" w:hAnsi="Times New Roman"/>
          <w:lang w:val="lt-LT" w:eastAsia="lt-LT"/>
        </w:rPr>
      </w:pPr>
    </w:p>
    <w:p w14:paraId="1111BAA2" w14:textId="77777777" w:rsidR="00E451B9" w:rsidRPr="0022693C" w:rsidRDefault="00E451B9" w:rsidP="0022693C">
      <w:pPr>
        <w:widowControl w:val="0"/>
        <w:tabs>
          <w:tab w:val="left" w:pos="567"/>
        </w:tabs>
        <w:rPr>
          <w:rFonts w:ascii="Times New Roman" w:eastAsia="Times New Roman" w:hAnsi="Times New Roman"/>
          <w:lang w:val="lt-LT" w:eastAsia="lt-LT"/>
        </w:rPr>
      </w:pPr>
      <w:r w:rsidRPr="0022693C">
        <w:rPr>
          <w:rFonts w:ascii="Times New Roman" w:eastAsia="Times New Roman" w:hAnsi="Times New Roman"/>
          <w:b/>
          <w:bCs/>
          <w:lang w:val="lt-LT" w:eastAsia="lt-LT"/>
        </w:rPr>
        <w:t>2.</w:t>
      </w:r>
      <w:r w:rsidRPr="0022693C">
        <w:rPr>
          <w:rFonts w:ascii="Times New Roman" w:eastAsia="Times New Roman" w:hAnsi="Times New Roman"/>
          <w:b/>
          <w:bCs/>
          <w:lang w:val="lt-LT" w:eastAsia="lt-LT"/>
        </w:rPr>
        <w:tab/>
        <w:t>KOKYBINĖ IR KIEKYBINĖ SUDĖTIS</w:t>
      </w:r>
    </w:p>
    <w:p w14:paraId="703190D2" w14:textId="77777777" w:rsidR="00E451B9" w:rsidRPr="0022693C" w:rsidRDefault="00E451B9" w:rsidP="0022693C">
      <w:pPr>
        <w:rPr>
          <w:rFonts w:ascii="Times New Roman" w:eastAsia="Times New Roman" w:hAnsi="Times New Roman"/>
          <w:lang w:val="lt-LT" w:eastAsia="lt-LT"/>
        </w:rPr>
      </w:pPr>
    </w:p>
    <w:p w14:paraId="388DBC6E"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 milteliai injekciniam ar infuziniam tirpalui</w:t>
      </w:r>
    </w:p>
    <w:p w14:paraId="3082906B"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Kiekviename flakone yra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atitinkančios 1000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1BEB252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Kiekviename flakone yra 83 mg (3,6 </w:t>
      </w:r>
      <w:proofErr w:type="spellStart"/>
      <w:r w:rsidRPr="0022693C">
        <w:rPr>
          <w:rFonts w:ascii="Times New Roman" w:eastAsia="Times New Roman" w:hAnsi="Times New Roman"/>
          <w:lang w:val="lt-LT" w:eastAsia="lt-LT"/>
        </w:rPr>
        <w:t>mmol</w:t>
      </w:r>
      <w:proofErr w:type="spellEnd"/>
      <w:r w:rsidRPr="0022693C">
        <w:rPr>
          <w:rFonts w:ascii="Times New Roman" w:eastAsia="Times New Roman" w:hAnsi="Times New Roman"/>
          <w:lang w:val="lt-LT" w:eastAsia="lt-LT"/>
        </w:rPr>
        <w:t>) natrio.</w:t>
      </w:r>
    </w:p>
    <w:p w14:paraId="26FCF933" w14:textId="77777777" w:rsidR="00E451B9" w:rsidRPr="0022693C" w:rsidRDefault="00E451B9" w:rsidP="0022693C">
      <w:pPr>
        <w:rPr>
          <w:rFonts w:ascii="Times New Roman" w:eastAsia="Times New Roman" w:hAnsi="Times New Roman"/>
          <w:lang w:val="lt-LT" w:eastAsia="lt-LT"/>
        </w:rPr>
      </w:pPr>
    </w:p>
    <w:p w14:paraId="51F0DD90"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2 g milteliai infuziniam tirpalui</w:t>
      </w:r>
    </w:p>
    <w:p w14:paraId="2070B47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Kiekviename flakone yra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atitinkančios 2000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1EC7A97F" w14:textId="77777777" w:rsidR="00E451B9" w:rsidRPr="0022693C" w:rsidRDefault="00E451B9" w:rsidP="0022693C">
      <w:pPr>
        <w:overflowPunct w:val="0"/>
        <w:autoSpaceDE w:val="0"/>
        <w:autoSpaceDN w:val="0"/>
        <w:adjustRightInd w:val="0"/>
        <w:textAlignment w:val="baseline"/>
        <w:rPr>
          <w:rFonts w:ascii="Times New Roman" w:eastAsia="Times New Roman" w:hAnsi="Times New Roman"/>
          <w:lang w:val="lt-LT" w:eastAsia="lt-LT"/>
        </w:rPr>
      </w:pPr>
      <w:r w:rsidRPr="0022693C">
        <w:rPr>
          <w:rFonts w:ascii="Times New Roman" w:eastAsia="Times New Roman" w:hAnsi="Times New Roman"/>
          <w:lang w:val="lt-LT" w:eastAsia="lt-LT"/>
        </w:rPr>
        <w:t>Kiekviename flakone yra 166 mg (7,2 </w:t>
      </w:r>
      <w:proofErr w:type="spellStart"/>
      <w:r w:rsidRPr="0022693C">
        <w:rPr>
          <w:rFonts w:ascii="Times New Roman" w:eastAsia="Times New Roman" w:hAnsi="Times New Roman"/>
          <w:lang w:val="lt-LT" w:eastAsia="lt-LT"/>
        </w:rPr>
        <w:t>mmol</w:t>
      </w:r>
      <w:proofErr w:type="spellEnd"/>
      <w:r w:rsidRPr="0022693C">
        <w:rPr>
          <w:rFonts w:ascii="Times New Roman" w:eastAsia="Times New Roman" w:hAnsi="Times New Roman"/>
          <w:lang w:val="lt-LT" w:eastAsia="lt-LT"/>
        </w:rPr>
        <w:t xml:space="preserve">) natrio. </w:t>
      </w:r>
    </w:p>
    <w:p w14:paraId="6CBE416E" w14:textId="77777777" w:rsidR="00E451B9" w:rsidRPr="0022693C" w:rsidRDefault="00E451B9" w:rsidP="0022693C">
      <w:pPr>
        <w:rPr>
          <w:rFonts w:ascii="Times New Roman" w:eastAsia="Times New Roman" w:hAnsi="Times New Roman"/>
          <w:lang w:val="lt-LT" w:eastAsia="lt-LT"/>
        </w:rPr>
      </w:pPr>
    </w:p>
    <w:p w14:paraId="59E10010"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Visos pagalbinės medžiagos išvardytos 6.1 skyriuje.</w:t>
      </w:r>
    </w:p>
    <w:p w14:paraId="27CC3D41" w14:textId="77777777" w:rsidR="00E451B9" w:rsidRPr="0022693C" w:rsidRDefault="00E451B9" w:rsidP="0022693C">
      <w:pPr>
        <w:rPr>
          <w:rFonts w:ascii="Times New Roman" w:eastAsia="Times New Roman" w:hAnsi="Times New Roman"/>
          <w:b/>
          <w:bCs/>
          <w:lang w:val="lt-LT" w:eastAsia="lt-LT"/>
        </w:rPr>
      </w:pPr>
    </w:p>
    <w:p w14:paraId="6156BF7A" w14:textId="77777777" w:rsidR="00E451B9" w:rsidRPr="0022693C" w:rsidRDefault="00E451B9" w:rsidP="0022693C">
      <w:pPr>
        <w:rPr>
          <w:rFonts w:ascii="Times New Roman" w:eastAsia="Times New Roman" w:hAnsi="Times New Roman"/>
          <w:b/>
          <w:bCs/>
          <w:lang w:val="lt-LT" w:eastAsia="lt-LT"/>
        </w:rPr>
      </w:pPr>
    </w:p>
    <w:p w14:paraId="57FC957E" w14:textId="77777777" w:rsidR="00E451B9" w:rsidRPr="0022693C" w:rsidRDefault="00E451B9" w:rsidP="0022693C">
      <w:pPr>
        <w:ind w:left="567" w:hanging="567"/>
        <w:rPr>
          <w:rFonts w:ascii="Times New Roman" w:eastAsia="Times New Roman" w:hAnsi="Times New Roman"/>
          <w:b/>
          <w:bCs/>
          <w:caps/>
          <w:lang w:val="lt-LT" w:eastAsia="lt-LT"/>
        </w:rPr>
      </w:pPr>
      <w:r w:rsidRPr="0022693C">
        <w:rPr>
          <w:rFonts w:ascii="Times New Roman" w:eastAsia="Times New Roman" w:hAnsi="Times New Roman"/>
          <w:b/>
          <w:bCs/>
          <w:lang w:val="lt-LT" w:eastAsia="lt-LT"/>
        </w:rPr>
        <w:t>3.</w:t>
      </w:r>
      <w:r w:rsidRPr="0022693C">
        <w:rPr>
          <w:rFonts w:ascii="Times New Roman" w:eastAsia="Times New Roman" w:hAnsi="Times New Roman"/>
          <w:b/>
          <w:bCs/>
          <w:lang w:val="lt-LT" w:eastAsia="lt-LT"/>
        </w:rPr>
        <w:tab/>
        <w:t>FARMACINĖ FORMA</w:t>
      </w:r>
    </w:p>
    <w:p w14:paraId="0FFFEB60" w14:textId="77777777" w:rsidR="00E451B9" w:rsidRPr="0022693C" w:rsidRDefault="00E451B9" w:rsidP="0022693C">
      <w:pPr>
        <w:overflowPunct w:val="0"/>
        <w:autoSpaceDE w:val="0"/>
        <w:autoSpaceDN w:val="0"/>
        <w:adjustRightInd w:val="0"/>
        <w:ind w:left="5160" w:hanging="5160"/>
        <w:textAlignment w:val="baseline"/>
        <w:rPr>
          <w:rFonts w:ascii="Times New Roman" w:eastAsia="Times New Roman" w:hAnsi="Times New Roman"/>
          <w:lang w:val="lt-LT" w:eastAsia="lt-LT"/>
        </w:rPr>
      </w:pPr>
    </w:p>
    <w:p w14:paraId="67F58B3A" w14:textId="77777777" w:rsidR="00E451B9" w:rsidRPr="0022693C" w:rsidRDefault="00E451B9" w:rsidP="0022693C">
      <w:pPr>
        <w:overflowPunct w:val="0"/>
        <w:autoSpaceDE w:val="0"/>
        <w:autoSpaceDN w:val="0"/>
        <w:adjustRightInd w:val="0"/>
        <w:ind w:left="5160" w:hanging="5160"/>
        <w:textAlignment w:val="baseline"/>
        <w:rPr>
          <w:rFonts w:ascii="Times New Roman" w:eastAsia="Times New Roman" w:hAnsi="Times New Roman"/>
          <w:lang w:val="lt-LT" w:eastAsia="lt-LT"/>
        </w:rPr>
      </w:pPr>
      <w:r w:rsidRPr="0022693C">
        <w:rPr>
          <w:rFonts w:ascii="Times New Roman" w:eastAsia="Times New Roman" w:hAnsi="Times New Roman"/>
          <w:lang w:val="lt-LT" w:eastAsia="lt-LT"/>
        </w:rPr>
        <w:t>1 g: milteliai injekciniam ar infuziniam tirpalui.</w:t>
      </w:r>
    </w:p>
    <w:p w14:paraId="51EB299A" w14:textId="77777777" w:rsidR="00E451B9" w:rsidRPr="0022693C" w:rsidRDefault="00E451B9" w:rsidP="0022693C">
      <w:pPr>
        <w:overflowPunct w:val="0"/>
        <w:autoSpaceDE w:val="0"/>
        <w:autoSpaceDN w:val="0"/>
        <w:adjustRightInd w:val="0"/>
        <w:ind w:left="5160" w:hanging="5160"/>
        <w:textAlignment w:val="baseline"/>
        <w:rPr>
          <w:rFonts w:ascii="Times New Roman" w:eastAsia="Times New Roman" w:hAnsi="Times New Roman"/>
          <w:lang w:val="lt-LT" w:eastAsia="lt-LT"/>
        </w:rPr>
      </w:pPr>
      <w:r w:rsidRPr="0022693C">
        <w:rPr>
          <w:rFonts w:ascii="Times New Roman" w:eastAsia="Times New Roman" w:hAnsi="Times New Roman"/>
          <w:lang w:val="lt-LT" w:eastAsia="lt-LT"/>
        </w:rPr>
        <w:t>2 g: milteliai infuziniam tirpalui</w:t>
      </w:r>
    </w:p>
    <w:p w14:paraId="45A7EA9D" w14:textId="77777777" w:rsidR="00E451B9" w:rsidRPr="0022693C" w:rsidRDefault="00E451B9" w:rsidP="0022693C">
      <w:pPr>
        <w:ind w:left="567" w:hanging="567"/>
        <w:rPr>
          <w:rFonts w:ascii="Times New Roman" w:eastAsia="Times New Roman" w:hAnsi="Times New Roman"/>
          <w:lang w:val="lt-LT" w:eastAsia="lt-LT"/>
        </w:rPr>
      </w:pPr>
    </w:p>
    <w:p w14:paraId="55E05191" w14:textId="77777777" w:rsidR="00E451B9" w:rsidRPr="0022693C" w:rsidRDefault="00E451B9" w:rsidP="0022693C">
      <w:pPr>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Balti arba gelsvi kristaliniai milteliai.</w:t>
      </w:r>
    </w:p>
    <w:p w14:paraId="19A5FAEC" w14:textId="77777777" w:rsidR="00E451B9" w:rsidRPr="0022693C" w:rsidRDefault="00E451B9" w:rsidP="0022693C">
      <w:pPr>
        <w:ind w:left="567" w:hanging="567"/>
        <w:rPr>
          <w:rFonts w:ascii="Times New Roman" w:eastAsia="Times New Roman" w:hAnsi="Times New Roman"/>
          <w:caps/>
          <w:lang w:val="lt-LT" w:eastAsia="lt-LT"/>
        </w:rPr>
      </w:pPr>
    </w:p>
    <w:p w14:paraId="0F980202" w14:textId="77777777" w:rsidR="00E451B9" w:rsidRPr="0022693C" w:rsidRDefault="00E451B9" w:rsidP="0022693C">
      <w:pPr>
        <w:ind w:left="567" w:hanging="567"/>
        <w:rPr>
          <w:rFonts w:ascii="Times New Roman" w:eastAsia="Times New Roman" w:hAnsi="Times New Roman"/>
          <w:caps/>
          <w:lang w:val="lt-LT" w:eastAsia="lt-LT"/>
        </w:rPr>
      </w:pPr>
    </w:p>
    <w:p w14:paraId="5591CB23" w14:textId="77777777" w:rsidR="00E451B9" w:rsidRPr="0022693C" w:rsidRDefault="00E451B9" w:rsidP="0022693C">
      <w:pPr>
        <w:tabs>
          <w:tab w:val="left" w:pos="567"/>
        </w:tabs>
        <w:autoSpaceDE w:val="0"/>
        <w:autoSpaceDN w:val="0"/>
        <w:adjustRightInd w:val="0"/>
        <w:rPr>
          <w:rFonts w:ascii="Times New Roman" w:hAnsi="Times New Roman"/>
          <w:b/>
          <w:bCs/>
          <w:color w:val="000000"/>
          <w:lang w:val="lt-LT" w:eastAsia="de-DE"/>
        </w:rPr>
      </w:pPr>
      <w:r w:rsidRPr="0022693C">
        <w:rPr>
          <w:rFonts w:ascii="Times New Roman" w:hAnsi="Times New Roman"/>
          <w:b/>
          <w:bCs/>
          <w:color w:val="000000"/>
          <w:lang w:val="lt-LT" w:eastAsia="de-DE"/>
        </w:rPr>
        <w:t>4.</w:t>
      </w:r>
      <w:r w:rsidRPr="0022693C">
        <w:rPr>
          <w:rFonts w:ascii="Times New Roman" w:hAnsi="Times New Roman"/>
          <w:b/>
          <w:bCs/>
          <w:color w:val="000000"/>
          <w:lang w:val="lt-LT" w:eastAsia="de-DE"/>
        </w:rPr>
        <w:tab/>
        <w:t xml:space="preserve">KLINIKINĖ INFORMACIJA </w:t>
      </w:r>
    </w:p>
    <w:p w14:paraId="552AD155"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66AD9EFD" w14:textId="77777777" w:rsidR="00E451B9" w:rsidRPr="0022693C" w:rsidRDefault="00E451B9" w:rsidP="0022693C">
      <w:pPr>
        <w:tabs>
          <w:tab w:val="left" w:pos="567"/>
        </w:tabs>
        <w:autoSpaceDE w:val="0"/>
        <w:autoSpaceDN w:val="0"/>
        <w:adjustRightInd w:val="0"/>
        <w:rPr>
          <w:rFonts w:ascii="Times New Roman" w:hAnsi="Times New Roman"/>
          <w:b/>
          <w:bCs/>
          <w:color w:val="000000"/>
          <w:lang w:val="lt-LT" w:eastAsia="de-DE"/>
        </w:rPr>
      </w:pPr>
      <w:r w:rsidRPr="0022693C">
        <w:rPr>
          <w:rFonts w:ascii="Times New Roman" w:hAnsi="Times New Roman"/>
          <w:b/>
          <w:bCs/>
          <w:color w:val="000000"/>
          <w:lang w:val="lt-LT" w:eastAsia="de-DE"/>
        </w:rPr>
        <w:t>4.1</w:t>
      </w:r>
      <w:r w:rsidRPr="0022693C">
        <w:rPr>
          <w:rFonts w:ascii="Times New Roman" w:hAnsi="Times New Roman"/>
          <w:b/>
          <w:bCs/>
          <w:color w:val="000000"/>
          <w:lang w:val="lt-LT" w:eastAsia="de-DE"/>
        </w:rPr>
        <w:tab/>
        <w:t xml:space="preserve">Terapinės indikacijos </w:t>
      </w:r>
    </w:p>
    <w:p w14:paraId="2DB94C71"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38B6608B"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skirtas gydyti tokias suaugusiųjų ir vaikų, įskaitant naujagimius (nuo gimimo), infekcines ligas: </w:t>
      </w:r>
    </w:p>
    <w:p w14:paraId="47A29800"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bakterinį meningitą; </w:t>
      </w:r>
    </w:p>
    <w:p w14:paraId="43AE1A3B"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visuomenėje įgytą pneumoniją; </w:t>
      </w:r>
    </w:p>
    <w:p w14:paraId="0931284C"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hospitalinę pneumoniją; </w:t>
      </w:r>
    </w:p>
    <w:p w14:paraId="3DE39D70"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ūminį vidurinį </w:t>
      </w:r>
      <w:proofErr w:type="spellStart"/>
      <w:r w:rsidRPr="0022693C">
        <w:rPr>
          <w:rFonts w:ascii="Times New Roman" w:hAnsi="Times New Roman"/>
          <w:color w:val="000000"/>
          <w:lang w:val="lt-LT" w:eastAsia="de-DE"/>
        </w:rPr>
        <w:t>otitą</w:t>
      </w:r>
      <w:proofErr w:type="spellEnd"/>
      <w:r w:rsidRPr="0022693C">
        <w:rPr>
          <w:rFonts w:ascii="Times New Roman" w:hAnsi="Times New Roman"/>
          <w:color w:val="000000"/>
          <w:lang w:val="lt-LT" w:eastAsia="de-DE"/>
        </w:rPr>
        <w:t xml:space="preserve">; </w:t>
      </w:r>
    </w:p>
    <w:p w14:paraId="601BA382"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proofErr w:type="spellStart"/>
      <w:r w:rsidRPr="0022693C">
        <w:rPr>
          <w:rFonts w:ascii="Times New Roman" w:hAnsi="Times New Roman"/>
          <w:color w:val="000000"/>
          <w:lang w:val="lt-LT" w:eastAsia="de-DE"/>
        </w:rPr>
        <w:t>intraabdominalines</w:t>
      </w:r>
      <w:proofErr w:type="spellEnd"/>
      <w:r w:rsidRPr="0022693C">
        <w:rPr>
          <w:rFonts w:ascii="Times New Roman" w:hAnsi="Times New Roman"/>
          <w:color w:val="000000"/>
          <w:lang w:val="lt-LT" w:eastAsia="de-DE"/>
        </w:rPr>
        <w:t xml:space="preserve"> infekcijas; </w:t>
      </w:r>
    </w:p>
    <w:p w14:paraId="1F5C998E"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komplikuotas šlapimo takų infekcijas (įskaitant </w:t>
      </w:r>
      <w:proofErr w:type="spellStart"/>
      <w:r w:rsidRPr="0022693C">
        <w:rPr>
          <w:rFonts w:ascii="Times New Roman" w:hAnsi="Times New Roman"/>
          <w:color w:val="000000"/>
          <w:lang w:val="lt-LT" w:eastAsia="de-DE"/>
        </w:rPr>
        <w:t>pielonefritą</w:t>
      </w:r>
      <w:proofErr w:type="spellEnd"/>
      <w:r w:rsidRPr="0022693C">
        <w:rPr>
          <w:rFonts w:ascii="Times New Roman" w:hAnsi="Times New Roman"/>
          <w:color w:val="000000"/>
          <w:lang w:val="lt-LT" w:eastAsia="de-DE"/>
        </w:rPr>
        <w:t xml:space="preserve">); </w:t>
      </w:r>
    </w:p>
    <w:p w14:paraId="3E7BA292"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kaulų ir sąnarių infekcijas; </w:t>
      </w:r>
    </w:p>
    <w:p w14:paraId="2818878B"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komplikuotas odos ir poodinių audinių infekcijas; </w:t>
      </w:r>
    </w:p>
    <w:p w14:paraId="5014A46E"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gonorėją; </w:t>
      </w:r>
    </w:p>
    <w:p w14:paraId="42F4EDFF"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sifilį; </w:t>
      </w:r>
    </w:p>
    <w:p w14:paraId="495B27E7" w14:textId="77777777" w:rsidR="00E451B9" w:rsidRPr="0022693C" w:rsidRDefault="00E451B9" w:rsidP="0022693C">
      <w:pPr>
        <w:pStyle w:val="Sraopastraipa"/>
        <w:numPr>
          <w:ilvl w:val="0"/>
          <w:numId w:val="49"/>
        </w:numPr>
        <w:autoSpaceDE w:val="0"/>
        <w:autoSpaceDN w:val="0"/>
        <w:adjustRightInd w:val="0"/>
        <w:ind w:left="567" w:hanging="425"/>
        <w:rPr>
          <w:rFonts w:ascii="Times New Roman" w:hAnsi="Times New Roman"/>
          <w:color w:val="000000"/>
          <w:lang w:val="lt-LT" w:eastAsia="de-DE"/>
        </w:rPr>
      </w:pPr>
      <w:r w:rsidRPr="0022693C">
        <w:rPr>
          <w:rFonts w:ascii="Times New Roman" w:hAnsi="Times New Roman"/>
          <w:color w:val="000000"/>
          <w:lang w:val="lt-LT" w:eastAsia="de-DE"/>
        </w:rPr>
        <w:t xml:space="preserve">bakterinį </w:t>
      </w:r>
      <w:proofErr w:type="spellStart"/>
      <w:r w:rsidRPr="0022693C">
        <w:rPr>
          <w:rFonts w:ascii="Times New Roman" w:hAnsi="Times New Roman"/>
          <w:color w:val="000000"/>
          <w:lang w:val="lt-LT" w:eastAsia="de-DE"/>
        </w:rPr>
        <w:t>endokarditą</w:t>
      </w:r>
      <w:proofErr w:type="spellEnd"/>
      <w:r w:rsidRPr="0022693C">
        <w:rPr>
          <w:rFonts w:ascii="Times New Roman" w:hAnsi="Times New Roman"/>
          <w:color w:val="000000"/>
          <w:lang w:val="lt-LT" w:eastAsia="de-DE"/>
        </w:rPr>
        <w:t xml:space="preserve">. </w:t>
      </w:r>
    </w:p>
    <w:p w14:paraId="4916A1B5" w14:textId="77777777" w:rsidR="00E451B9" w:rsidRPr="0022693C" w:rsidRDefault="00E451B9" w:rsidP="0022693C">
      <w:pPr>
        <w:autoSpaceDE w:val="0"/>
        <w:autoSpaceDN w:val="0"/>
        <w:adjustRightInd w:val="0"/>
        <w:ind w:left="567" w:hanging="425"/>
        <w:rPr>
          <w:rFonts w:ascii="Times New Roman" w:hAnsi="Times New Roman"/>
          <w:lang w:val="lt-LT" w:eastAsia="de-DE"/>
        </w:rPr>
      </w:pPr>
    </w:p>
    <w:p w14:paraId="04467FF7" w14:textId="77777777" w:rsidR="00E451B9" w:rsidRPr="0022693C" w:rsidRDefault="00E451B9" w:rsidP="0022693C">
      <w:pPr>
        <w:ind w:left="567" w:hanging="425"/>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gali būti vartojamas: </w:t>
      </w:r>
    </w:p>
    <w:p w14:paraId="1FA7C6BA" w14:textId="77777777" w:rsidR="00E451B9" w:rsidRPr="0022693C" w:rsidRDefault="00E451B9" w:rsidP="0022693C">
      <w:pPr>
        <w:pStyle w:val="Sraopastraipa"/>
        <w:numPr>
          <w:ilvl w:val="0"/>
          <w:numId w:val="50"/>
        </w:numPr>
        <w:autoSpaceDE w:val="0"/>
        <w:autoSpaceDN w:val="0"/>
        <w:adjustRightInd w:val="0"/>
        <w:ind w:left="567" w:hanging="425"/>
        <w:rPr>
          <w:rFonts w:ascii="Times New Roman" w:hAnsi="Times New Roman"/>
          <w:lang w:val="lt-LT" w:eastAsia="de-DE"/>
        </w:rPr>
      </w:pPr>
      <w:r w:rsidRPr="0022693C">
        <w:rPr>
          <w:rFonts w:ascii="Times New Roman" w:hAnsi="Times New Roman"/>
          <w:lang w:val="lt-LT" w:eastAsia="de-DE"/>
        </w:rPr>
        <w:t xml:space="preserve">suaugusiųjų lėtinės obstrukcinės plaučių ligos paūmėjimui gydyti; </w:t>
      </w:r>
    </w:p>
    <w:p w14:paraId="027F968E" w14:textId="77777777" w:rsidR="00E451B9" w:rsidRPr="0022693C" w:rsidRDefault="00E451B9" w:rsidP="0022693C">
      <w:pPr>
        <w:pStyle w:val="Sraopastraipa"/>
        <w:numPr>
          <w:ilvl w:val="0"/>
          <w:numId w:val="50"/>
        </w:numPr>
        <w:autoSpaceDE w:val="0"/>
        <w:autoSpaceDN w:val="0"/>
        <w:adjustRightInd w:val="0"/>
        <w:ind w:left="567" w:hanging="425"/>
        <w:rPr>
          <w:rFonts w:ascii="Times New Roman" w:hAnsi="Times New Roman"/>
          <w:lang w:val="lt-LT" w:eastAsia="de-DE"/>
        </w:rPr>
      </w:pPr>
      <w:r w:rsidRPr="0022693C">
        <w:rPr>
          <w:rFonts w:ascii="Times New Roman" w:hAnsi="Times New Roman"/>
          <w:lang w:val="lt-LT" w:eastAsia="de-DE"/>
        </w:rPr>
        <w:t xml:space="preserve">suaugusiųjų ir vaikų, įskaitant naujagimius nuo 15-tos gyvenimo paros, </w:t>
      </w:r>
      <w:proofErr w:type="spellStart"/>
      <w:r w:rsidRPr="0022693C">
        <w:rPr>
          <w:rFonts w:ascii="Times New Roman" w:hAnsi="Times New Roman"/>
          <w:lang w:val="lt-LT" w:eastAsia="de-DE"/>
        </w:rPr>
        <w:t>diseminuotai</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Laimo</w:t>
      </w:r>
      <w:proofErr w:type="spellEnd"/>
      <w:r w:rsidRPr="0022693C">
        <w:rPr>
          <w:rFonts w:ascii="Times New Roman" w:hAnsi="Times New Roman"/>
          <w:lang w:val="lt-LT" w:eastAsia="de-DE"/>
        </w:rPr>
        <w:t xml:space="preserve"> boreliozei (ankstyvosios (II stadijos) ar vėlyvosios (III stadijos) gydyti; </w:t>
      </w:r>
    </w:p>
    <w:p w14:paraId="73BF75E9" w14:textId="77777777" w:rsidR="00E451B9" w:rsidRPr="0022693C" w:rsidRDefault="00E451B9" w:rsidP="0022693C">
      <w:pPr>
        <w:pStyle w:val="Sraopastraipa"/>
        <w:numPr>
          <w:ilvl w:val="0"/>
          <w:numId w:val="50"/>
        </w:numPr>
        <w:autoSpaceDE w:val="0"/>
        <w:autoSpaceDN w:val="0"/>
        <w:adjustRightInd w:val="0"/>
        <w:ind w:left="567" w:hanging="425"/>
        <w:rPr>
          <w:rFonts w:ascii="Times New Roman" w:hAnsi="Times New Roman"/>
          <w:lang w:val="lt-LT" w:eastAsia="de-DE"/>
        </w:rPr>
      </w:pPr>
      <w:r w:rsidRPr="0022693C">
        <w:rPr>
          <w:rFonts w:ascii="Times New Roman" w:hAnsi="Times New Roman"/>
          <w:lang w:val="lt-LT" w:eastAsia="de-DE"/>
        </w:rPr>
        <w:t xml:space="preserve">operacijos srities infekcijų profilaktikai prieš operaciją; </w:t>
      </w:r>
    </w:p>
    <w:p w14:paraId="131B71EC" w14:textId="77777777" w:rsidR="00E451B9" w:rsidRPr="0022693C" w:rsidRDefault="00E451B9" w:rsidP="0022693C">
      <w:pPr>
        <w:pStyle w:val="Sraopastraipa"/>
        <w:numPr>
          <w:ilvl w:val="0"/>
          <w:numId w:val="50"/>
        </w:numPr>
        <w:autoSpaceDE w:val="0"/>
        <w:autoSpaceDN w:val="0"/>
        <w:adjustRightInd w:val="0"/>
        <w:ind w:left="567" w:hanging="425"/>
        <w:rPr>
          <w:rFonts w:ascii="Times New Roman" w:hAnsi="Times New Roman"/>
          <w:lang w:val="lt-LT" w:eastAsia="de-DE"/>
        </w:rPr>
      </w:pPr>
      <w:r w:rsidRPr="0022693C">
        <w:rPr>
          <w:rFonts w:ascii="Times New Roman" w:hAnsi="Times New Roman"/>
          <w:lang w:val="lt-LT" w:eastAsia="de-DE"/>
        </w:rPr>
        <w:t xml:space="preserve">gydant karščiuojančius pacientus, kuriems yra </w:t>
      </w:r>
      <w:proofErr w:type="spellStart"/>
      <w:r w:rsidRPr="0022693C">
        <w:rPr>
          <w:rFonts w:ascii="Times New Roman" w:hAnsi="Times New Roman"/>
          <w:lang w:val="lt-LT" w:eastAsia="de-DE"/>
        </w:rPr>
        <w:t>neutropenija</w:t>
      </w:r>
      <w:proofErr w:type="spellEnd"/>
      <w:r w:rsidRPr="0022693C">
        <w:rPr>
          <w:rFonts w:ascii="Times New Roman" w:hAnsi="Times New Roman"/>
          <w:lang w:val="lt-LT" w:eastAsia="de-DE"/>
        </w:rPr>
        <w:t xml:space="preserve">, jei įtariama, kad ją sukėlė bakterinė infekcija; </w:t>
      </w:r>
    </w:p>
    <w:p w14:paraId="1EEE221C" w14:textId="77777777" w:rsidR="00E451B9" w:rsidRPr="0022693C" w:rsidRDefault="00E451B9" w:rsidP="0022693C">
      <w:pPr>
        <w:pStyle w:val="Sraopastraipa"/>
        <w:numPr>
          <w:ilvl w:val="0"/>
          <w:numId w:val="50"/>
        </w:numPr>
        <w:autoSpaceDE w:val="0"/>
        <w:autoSpaceDN w:val="0"/>
        <w:adjustRightInd w:val="0"/>
        <w:ind w:left="567" w:hanging="425"/>
        <w:rPr>
          <w:rFonts w:ascii="Times New Roman" w:hAnsi="Times New Roman"/>
          <w:lang w:val="lt-LT" w:eastAsia="de-DE"/>
        </w:rPr>
      </w:pPr>
      <w:r w:rsidRPr="0022693C">
        <w:rPr>
          <w:rFonts w:ascii="Times New Roman" w:hAnsi="Times New Roman"/>
          <w:lang w:val="lt-LT" w:eastAsia="de-DE"/>
        </w:rPr>
        <w:t xml:space="preserve">gydant pacientus, kuriems yra </w:t>
      </w:r>
      <w:proofErr w:type="spellStart"/>
      <w:r w:rsidRPr="0022693C">
        <w:rPr>
          <w:rFonts w:ascii="Times New Roman" w:hAnsi="Times New Roman"/>
          <w:lang w:val="lt-LT" w:eastAsia="de-DE"/>
        </w:rPr>
        <w:t>bakteriemija</w:t>
      </w:r>
      <w:proofErr w:type="spellEnd"/>
      <w:r w:rsidRPr="0022693C">
        <w:rPr>
          <w:rFonts w:ascii="Times New Roman" w:hAnsi="Times New Roman"/>
          <w:lang w:val="lt-LT" w:eastAsia="de-DE"/>
        </w:rPr>
        <w:t xml:space="preserve">, susijusi (ar įtariama, kad yra susijusi) su bet kuria iš anksčiau nurodytų infekcijų. </w:t>
      </w:r>
    </w:p>
    <w:p w14:paraId="309F4891" w14:textId="77777777" w:rsidR="00E451B9" w:rsidRPr="0022693C" w:rsidRDefault="00E451B9" w:rsidP="0022693C">
      <w:pPr>
        <w:autoSpaceDE w:val="0"/>
        <w:autoSpaceDN w:val="0"/>
        <w:adjustRightInd w:val="0"/>
        <w:ind w:left="567"/>
        <w:rPr>
          <w:rFonts w:ascii="Times New Roman" w:hAnsi="Times New Roman"/>
          <w:lang w:val="lt-LT" w:eastAsia="de-DE"/>
        </w:rPr>
      </w:pPr>
    </w:p>
    <w:p w14:paraId="69AFA596"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turi būti vartojamas kartu su kitais antibakteriniais vaistiniais preparatais, jei galima ligą sukėlusių bakterijų padermė nepatenka į jo poveikio spektrą (žr. 4.4 skyrių). </w:t>
      </w:r>
    </w:p>
    <w:p w14:paraId="12704D34" w14:textId="77777777" w:rsidR="00E451B9" w:rsidRPr="0022693C" w:rsidRDefault="00E451B9" w:rsidP="0022693C">
      <w:pPr>
        <w:autoSpaceDE w:val="0"/>
        <w:autoSpaceDN w:val="0"/>
        <w:adjustRightInd w:val="0"/>
        <w:rPr>
          <w:rFonts w:ascii="Times New Roman" w:hAnsi="Times New Roman"/>
          <w:lang w:val="lt-LT" w:eastAsia="de-DE"/>
        </w:rPr>
      </w:pPr>
    </w:p>
    <w:p w14:paraId="794E71F8"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Reikia atsižvelgti į oficialias tinkamo antibakterinių vaistinių preparatų vartojimo rekomendacijas. </w:t>
      </w:r>
    </w:p>
    <w:p w14:paraId="51772C22" w14:textId="77777777" w:rsidR="00E451B9" w:rsidRPr="0022693C" w:rsidRDefault="00E451B9" w:rsidP="0022693C">
      <w:pPr>
        <w:autoSpaceDE w:val="0"/>
        <w:autoSpaceDN w:val="0"/>
        <w:adjustRightInd w:val="0"/>
        <w:rPr>
          <w:rFonts w:ascii="Times New Roman" w:hAnsi="Times New Roman"/>
          <w:lang w:val="lt-LT" w:eastAsia="de-DE"/>
        </w:rPr>
      </w:pPr>
    </w:p>
    <w:p w14:paraId="63E4E3B3" w14:textId="77777777" w:rsidR="00E451B9" w:rsidRPr="0022693C" w:rsidRDefault="00E451B9" w:rsidP="0022693C">
      <w:pPr>
        <w:tabs>
          <w:tab w:val="left" w:pos="567"/>
        </w:tabs>
        <w:autoSpaceDE w:val="0"/>
        <w:autoSpaceDN w:val="0"/>
        <w:adjustRightInd w:val="0"/>
        <w:rPr>
          <w:rFonts w:ascii="Times New Roman" w:hAnsi="Times New Roman"/>
          <w:b/>
          <w:bCs/>
          <w:lang w:val="lt-LT" w:eastAsia="de-DE"/>
        </w:rPr>
      </w:pPr>
      <w:r w:rsidRPr="0022693C">
        <w:rPr>
          <w:rFonts w:ascii="Times New Roman" w:hAnsi="Times New Roman"/>
          <w:b/>
          <w:bCs/>
          <w:lang w:val="lt-LT" w:eastAsia="de-DE"/>
        </w:rPr>
        <w:t>4.2</w:t>
      </w:r>
      <w:r w:rsidRPr="0022693C">
        <w:rPr>
          <w:rFonts w:ascii="Times New Roman" w:hAnsi="Times New Roman"/>
          <w:b/>
          <w:bCs/>
          <w:lang w:val="lt-LT" w:eastAsia="de-DE"/>
        </w:rPr>
        <w:tab/>
        <w:t xml:space="preserve">Dozavimas ir vartojimo metodas </w:t>
      </w:r>
    </w:p>
    <w:p w14:paraId="5F003194" w14:textId="77777777" w:rsidR="00E451B9" w:rsidRPr="0022693C" w:rsidRDefault="00E451B9" w:rsidP="0022693C">
      <w:pPr>
        <w:autoSpaceDE w:val="0"/>
        <w:autoSpaceDN w:val="0"/>
        <w:adjustRightInd w:val="0"/>
        <w:rPr>
          <w:rFonts w:ascii="Times New Roman" w:hAnsi="Times New Roman"/>
          <w:lang w:val="lt-LT" w:eastAsia="de-DE"/>
        </w:rPr>
      </w:pPr>
    </w:p>
    <w:p w14:paraId="257AD5A8"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Dozavimas </w:t>
      </w:r>
    </w:p>
    <w:p w14:paraId="74634E2B" w14:textId="77777777" w:rsidR="00E451B9" w:rsidRPr="0022693C" w:rsidRDefault="00E451B9" w:rsidP="0022693C">
      <w:pPr>
        <w:autoSpaceDE w:val="0"/>
        <w:autoSpaceDN w:val="0"/>
        <w:adjustRightInd w:val="0"/>
        <w:rPr>
          <w:rFonts w:ascii="Times New Roman" w:hAnsi="Times New Roman"/>
          <w:lang w:val="lt-LT" w:eastAsia="de-DE"/>
        </w:rPr>
      </w:pPr>
    </w:p>
    <w:p w14:paraId="20BAB40B"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Dozė priklauso nuo infekcijos sunkumo, jautrumo, lokalizacijos bei tipo ir nuo paciento amžiaus bei kepenų ir inkstų funkcijos. </w:t>
      </w:r>
    </w:p>
    <w:p w14:paraId="3599DD8B" w14:textId="77777777" w:rsidR="00E451B9" w:rsidRPr="0022693C" w:rsidRDefault="00E451B9" w:rsidP="0022693C">
      <w:pPr>
        <w:autoSpaceDE w:val="0"/>
        <w:autoSpaceDN w:val="0"/>
        <w:adjustRightInd w:val="0"/>
        <w:rPr>
          <w:rFonts w:ascii="Times New Roman" w:hAnsi="Times New Roman"/>
          <w:lang w:val="lt-LT" w:eastAsia="de-DE"/>
        </w:rPr>
      </w:pPr>
    </w:p>
    <w:p w14:paraId="6AD4E54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Toliau pateikiamose lentelėse rekomenduojamos dozės yra įprastai rekomenduojamos dozės esant šioms indikacijoms. Itin sunkiais atvejais turėtų būti skiriama didesnė rekomenduojama dozė. </w:t>
      </w:r>
    </w:p>
    <w:p w14:paraId="046CAF16" w14:textId="77777777" w:rsidR="00E451B9" w:rsidRPr="0022693C" w:rsidRDefault="00E451B9" w:rsidP="0022693C">
      <w:pPr>
        <w:autoSpaceDE w:val="0"/>
        <w:autoSpaceDN w:val="0"/>
        <w:adjustRightInd w:val="0"/>
        <w:rPr>
          <w:rFonts w:ascii="Times New Roman" w:hAnsi="Times New Roman"/>
          <w:lang w:val="lt-LT" w:eastAsia="de-DE"/>
        </w:rPr>
      </w:pPr>
    </w:p>
    <w:p w14:paraId="58858DD2" w14:textId="77777777" w:rsidR="00E451B9" w:rsidRPr="0022693C" w:rsidRDefault="00E451B9" w:rsidP="0022693C">
      <w:pPr>
        <w:ind w:left="567" w:hanging="567"/>
        <w:rPr>
          <w:rFonts w:ascii="Times New Roman" w:eastAsia="Times New Roman" w:hAnsi="Times New Roman"/>
          <w:caps/>
          <w:lang w:val="lt-LT" w:eastAsia="lt-LT"/>
        </w:rPr>
      </w:pPr>
      <w:r w:rsidRPr="0022693C">
        <w:rPr>
          <w:rFonts w:ascii="Times New Roman" w:hAnsi="Times New Roman"/>
          <w:i/>
          <w:iCs/>
          <w:u w:val="single"/>
          <w:lang w:val="lt-LT" w:eastAsia="de-DE"/>
        </w:rPr>
        <w:t>Suaugusieji ir vyresni nei 12 metų vaikai, sveriantys 50 kg arba daugia</w:t>
      </w:r>
      <w:r w:rsidRPr="0022693C">
        <w:rPr>
          <w:rFonts w:ascii="Times New Roman" w:hAnsi="Times New Roman"/>
          <w:lang w:val="lt-LT" w:eastAsia="de-DE"/>
        </w:rPr>
        <w:t>u</w:t>
      </w:r>
    </w:p>
    <w:p w14:paraId="169E9F49" w14:textId="77777777" w:rsidR="00E451B9" w:rsidRPr="0022693C" w:rsidRDefault="00E451B9" w:rsidP="0022693C">
      <w:pPr>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985"/>
        <w:gridCol w:w="5245"/>
      </w:tblGrid>
      <w:tr w:rsidR="00E451B9" w:rsidRPr="0022693C" w14:paraId="656079F9" w14:textId="77777777" w:rsidTr="00491361">
        <w:trPr>
          <w:trHeight w:val="276"/>
        </w:trPr>
        <w:tc>
          <w:tcPr>
            <w:tcW w:w="1809" w:type="dxa"/>
          </w:tcPr>
          <w:p w14:paraId="5E517FDF"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b/>
                <w:bCs/>
                <w:color w:val="000000"/>
                <w:lang w:val="lt-LT" w:eastAsia="de-DE"/>
              </w:rPr>
              <w:t>Ceftriaksono</w:t>
            </w:r>
            <w:proofErr w:type="spellEnd"/>
            <w:r w:rsidRPr="0022693C">
              <w:rPr>
                <w:rFonts w:ascii="Times New Roman" w:hAnsi="Times New Roman"/>
                <w:b/>
                <w:bCs/>
                <w:color w:val="000000"/>
                <w:lang w:val="lt-LT" w:eastAsia="de-DE"/>
              </w:rPr>
              <w:t xml:space="preserve"> dozavimas* </w:t>
            </w:r>
          </w:p>
        </w:tc>
        <w:tc>
          <w:tcPr>
            <w:tcW w:w="1985" w:type="dxa"/>
          </w:tcPr>
          <w:p w14:paraId="77A36B5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Dažnis** </w:t>
            </w:r>
          </w:p>
        </w:tc>
        <w:tc>
          <w:tcPr>
            <w:tcW w:w="5245" w:type="dxa"/>
          </w:tcPr>
          <w:p w14:paraId="535B01CA"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Indikacijos </w:t>
            </w:r>
          </w:p>
        </w:tc>
      </w:tr>
      <w:tr w:rsidR="00E451B9" w:rsidRPr="0022693C" w14:paraId="6ADB6B29" w14:textId="77777777" w:rsidTr="00491361">
        <w:trPr>
          <w:trHeight w:val="145"/>
        </w:trPr>
        <w:tc>
          <w:tcPr>
            <w:tcW w:w="1809" w:type="dxa"/>
            <w:vMerge w:val="restart"/>
          </w:tcPr>
          <w:p w14:paraId="41342C4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1-2 g </w:t>
            </w:r>
          </w:p>
        </w:tc>
        <w:tc>
          <w:tcPr>
            <w:tcW w:w="1985" w:type="dxa"/>
            <w:vMerge w:val="restart"/>
          </w:tcPr>
          <w:p w14:paraId="0992C1E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5245" w:type="dxa"/>
          </w:tcPr>
          <w:p w14:paraId="5E25CAA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Visuomenėje įgyta pneumonija </w:t>
            </w:r>
          </w:p>
        </w:tc>
      </w:tr>
      <w:tr w:rsidR="00E451B9" w:rsidRPr="00CD5F8C" w14:paraId="5479EE35" w14:textId="77777777" w:rsidTr="00491361">
        <w:trPr>
          <w:trHeight w:val="145"/>
        </w:trPr>
        <w:tc>
          <w:tcPr>
            <w:tcW w:w="1809" w:type="dxa"/>
            <w:vMerge/>
          </w:tcPr>
          <w:p w14:paraId="7EAAFA94"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005BF52F"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62D9B17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Lėtinės obstrukcinės plaučių ligos paūmėjimas </w:t>
            </w:r>
          </w:p>
        </w:tc>
      </w:tr>
      <w:tr w:rsidR="00E451B9" w:rsidRPr="0022693C" w14:paraId="1696DB23" w14:textId="77777777" w:rsidTr="00491361">
        <w:trPr>
          <w:trHeight w:val="145"/>
        </w:trPr>
        <w:tc>
          <w:tcPr>
            <w:tcW w:w="1809" w:type="dxa"/>
            <w:vMerge/>
          </w:tcPr>
          <w:p w14:paraId="64B45685"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75682267"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36FCAD73"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Intraabdominalinės</w:t>
            </w:r>
            <w:proofErr w:type="spellEnd"/>
            <w:r w:rsidRPr="0022693C">
              <w:rPr>
                <w:rFonts w:ascii="Times New Roman" w:hAnsi="Times New Roman"/>
                <w:color w:val="000000"/>
                <w:lang w:val="lt-LT" w:eastAsia="de-DE"/>
              </w:rPr>
              <w:t xml:space="preserve"> infekcijos </w:t>
            </w:r>
          </w:p>
        </w:tc>
      </w:tr>
      <w:tr w:rsidR="00E451B9" w:rsidRPr="00CD5F8C" w14:paraId="02F3F3C1" w14:textId="77777777" w:rsidTr="00491361">
        <w:trPr>
          <w:trHeight w:val="145"/>
        </w:trPr>
        <w:tc>
          <w:tcPr>
            <w:tcW w:w="1809" w:type="dxa"/>
            <w:vMerge/>
          </w:tcPr>
          <w:p w14:paraId="346196B2"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1EDF015C"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6C43DFF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šlapimo takų infekcijos (įskaitant </w:t>
            </w:r>
            <w:proofErr w:type="spellStart"/>
            <w:r w:rsidRPr="0022693C">
              <w:rPr>
                <w:rFonts w:ascii="Times New Roman" w:hAnsi="Times New Roman"/>
                <w:color w:val="000000"/>
                <w:lang w:val="lt-LT" w:eastAsia="de-DE"/>
              </w:rPr>
              <w:t>pielonefritą</w:t>
            </w:r>
            <w:proofErr w:type="spellEnd"/>
            <w:r w:rsidRPr="0022693C">
              <w:rPr>
                <w:rFonts w:ascii="Times New Roman" w:hAnsi="Times New Roman"/>
                <w:color w:val="000000"/>
                <w:lang w:val="lt-LT" w:eastAsia="de-DE"/>
              </w:rPr>
              <w:t xml:space="preserve">) </w:t>
            </w:r>
          </w:p>
        </w:tc>
      </w:tr>
      <w:tr w:rsidR="00E451B9" w:rsidRPr="0022693C" w14:paraId="5B9F8ADB" w14:textId="77777777" w:rsidTr="00491361">
        <w:trPr>
          <w:trHeight w:val="145"/>
        </w:trPr>
        <w:tc>
          <w:tcPr>
            <w:tcW w:w="1809" w:type="dxa"/>
            <w:vMerge w:val="restart"/>
          </w:tcPr>
          <w:p w14:paraId="63DAF1A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2 g </w:t>
            </w:r>
          </w:p>
        </w:tc>
        <w:tc>
          <w:tcPr>
            <w:tcW w:w="1985" w:type="dxa"/>
            <w:vMerge w:val="restart"/>
          </w:tcPr>
          <w:p w14:paraId="61766D6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5245" w:type="dxa"/>
          </w:tcPr>
          <w:p w14:paraId="174F634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Hospitalinė pneumonija </w:t>
            </w:r>
          </w:p>
        </w:tc>
      </w:tr>
      <w:tr w:rsidR="00E451B9" w:rsidRPr="00CD5F8C" w14:paraId="4A3FE5B0" w14:textId="77777777" w:rsidTr="00491361">
        <w:trPr>
          <w:trHeight w:val="145"/>
        </w:trPr>
        <w:tc>
          <w:tcPr>
            <w:tcW w:w="1809" w:type="dxa"/>
            <w:vMerge/>
          </w:tcPr>
          <w:p w14:paraId="129ED006"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719F2F33"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02E29A2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odos ir poodinių audinių infekcijos </w:t>
            </w:r>
          </w:p>
        </w:tc>
      </w:tr>
      <w:tr w:rsidR="00E451B9" w:rsidRPr="0022693C" w14:paraId="6CEF2183" w14:textId="77777777" w:rsidTr="00491361">
        <w:trPr>
          <w:trHeight w:val="145"/>
        </w:trPr>
        <w:tc>
          <w:tcPr>
            <w:tcW w:w="1809" w:type="dxa"/>
            <w:vMerge/>
          </w:tcPr>
          <w:p w14:paraId="105B7AE4"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2086412A"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597EB4E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Kaulų ir sąnarių infekcijos </w:t>
            </w:r>
          </w:p>
        </w:tc>
      </w:tr>
      <w:tr w:rsidR="00E451B9" w:rsidRPr="00CD5F8C" w14:paraId="3C366C82" w14:textId="77777777" w:rsidTr="00491361">
        <w:trPr>
          <w:trHeight w:val="145"/>
        </w:trPr>
        <w:tc>
          <w:tcPr>
            <w:tcW w:w="1809" w:type="dxa"/>
            <w:vMerge w:val="restart"/>
          </w:tcPr>
          <w:p w14:paraId="2CE59AB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2-4 g </w:t>
            </w:r>
          </w:p>
        </w:tc>
        <w:tc>
          <w:tcPr>
            <w:tcW w:w="1985" w:type="dxa"/>
            <w:vMerge w:val="restart"/>
          </w:tcPr>
          <w:p w14:paraId="7F6E6A7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5245" w:type="dxa"/>
          </w:tcPr>
          <w:p w14:paraId="49F7A30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Karščiuojančių pacientų, kuriems yra </w:t>
            </w:r>
            <w:proofErr w:type="spellStart"/>
            <w:r w:rsidRPr="0022693C">
              <w:rPr>
                <w:rFonts w:ascii="Times New Roman" w:hAnsi="Times New Roman"/>
                <w:color w:val="000000"/>
                <w:lang w:val="lt-LT" w:eastAsia="de-DE"/>
              </w:rPr>
              <w:t>neutropenija</w:t>
            </w:r>
            <w:proofErr w:type="spellEnd"/>
            <w:r w:rsidRPr="0022693C">
              <w:rPr>
                <w:rFonts w:ascii="Times New Roman" w:hAnsi="Times New Roman"/>
                <w:color w:val="000000"/>
                <w:lang w:val="lt-LT" w:eastAsia="de-DE"/>
              </w:rPr>
              <w:t xml:space="preserve">, gydymas, kai įtariama, kad karščiavimą sukėlė bakterinė infekcija </w:t>
            </w:r>
          </w:p>
        </w:tc>
      </w:tr>
      <w:tr w:rsidR="00E451B9" w:rsidRPr="0022693C" w14:paraId="730D1F5D" w14:textId="77777777" w:rsidTr="00491361">
        <w:trPr>
          <w:trHeight w:val="145"/>
        </w:trPr>
        <w:tc>
          <w:tcPr>
            <w:tcW w:w="1809" w:type="dxa"/>
            <w:vMerge/>
          </w:tcPr>
          <w:p w14:paraId="0EED81B5"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4895C55C"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34C134A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w:t>
            </w:r>
            <w:proofErr w:type="spellStart"/>
            <w:r w:rsidRPr="0022693C">
              <w:rPr>
                <w:rFonts w:ascii="Times New Roman" w:hAnsi="Times New Roman"/>
                <w:color w:val="000000"/>
                <w:lang w:val="lt-LT" w:eastAsia="de-DE"/>
              </w:rPr>
              <w:t>endokarditas</w:t>
            </w:r>
            <w:proofErr w:type="spellEnd"/>
            <w:r w:rsidRPr="0022693C">
              <w:rPr>
                <w:rFonts w:ascii="Times New Roman" w:hAnsi="Times New Roman"/>
                <w:color w:val="000000"/>
                <w:lang w:val="lt-LT" w:eastAsia="de-DE"/>
              </w:rPr>
              <w:t xml:space="preserve"> </w:t>
            </w:r>
          </w:p>
        </w:tc>
      </w:tr>
      <w:tr w:rsidR="00E451B9" w:rsidRPr="0022693C" w14:paraId="65B0AD58" w14:textId="77777777" w:rsidTr="00491361">
        <w:trPr>
          <w:trHeight w:val="145"/>
        </w:trPr>
        <w:tc>
          <w:tcPr>
            <w:tcW w:w="1809" w:type="dxa"/>
            <w:vMerge/>
          </w:tcPr>
          <w:p w14:paraId="59791DEE"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985" w:type="dxa"/>
            <w:vMerge/>
          </w:tcPr>
          <w:p w14:paraId="167E2A13"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245" w:type="dxa"/>
          </w:tcPr>
          <w:p w14:paraId="0120E2F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meningitas </w:t>
            </w:r>
          </w:p>
        </w:tc>
      </w:tr>
    </w:tbl>
    <w:p w14:paraId="45F6F3F8" w14:textId="77777777" w:rsidR="00E451B9" w:rsidRPr="0022693C" w:rsidRDefault="00E451B9" w:rsidP="0022693C">
      <w:pPr>
        <w:tabs>
          <w:tab w:val="left" w:pos="567"/>
        </w:tabs>
        <w:autoSpaceDE w:val="0"/>
        <w:autoSpaceDN w:val="0"/>
        <w:adjustRightInd w:val="0"/>
        <w:ind w:left="567" w:hanging="567"/>
        <w:rPr>
          <w:rFonts w:ascii="Times New Roman" w:hAnsi="Times New Roman"/>
          <w:color w:val="000000"/>
          <w:lang w:val="lt-LT" w:eastAsia="de-DE"/>
        </w:rPr>
      </w:pPr>
      <w:r w:rsidRPr="0022693C">
        <w:rPr>
          <w:rFonts w:ascii="Times New Roman" w:hAnsi="Times New Roman"/>
          <w:color w:val="000000"/>
          <w:lang w:val="lt-LT" w:eastAsia="de-DE"/>
        </w:rPr>
        <w:t>*</w:t>
      </w:r>
      <w:r w:rsidRPr="0022693C">
        <w:rPr>
          <w:rFonts w:ascii="Times New Roman" w:hAnsi="Times New Roman"/>
          <w:color w:val="000000"/>
          <w:lang w:val="lt-LT" w:eastAsia="de-DE"/>
        </w:rPr>
        <w:tab/>
        <w:t xml:space="preserve">Jeigu yra nustatyta </w:t>
      </w:r>
      <w:proofErr w:type="spellStart"/>
      <w:r w:rsidRPr="0022693C">
        <w:rPr>
          <w:rFonts w:ascii="Times New Roman" w:hAnsi="Times New Roman"/>
          <w:color w:val="000000"/>
          <w:lang w:val="lt-LT" w:eastAsia="de-DE"/>
        </w:rPr>
        <w:t>bakteriemija</w:t>
      </w:r>
      <w:proofErr w:type="spellEnd"/>
      <w:r w:rsidRPr="0022693C">
        <w:rPr>
          <w:rFonts w:ascii="Times New Roman" w:hAnsi="Times New Roman"/>
          <w:color w:val="000000"/>
          <w:lang w:val="lt-LT" w:eastAsia="de-DE"/>
        </w:rPr>
        <w:t xml:space="preserve">, turi būti svarstoma galimybė skirti didesnę rekomenduojamą dozę. </w:t>
      </w:r>
    </w:p>
    <w:p w14:paraId="2DFA3EB9" w14:textId="77777777" w:rsidR="00E451B9" w:rsidRPr="0022693C" w:rsidRDefault="00E451B9" w:rsidP="0022693C">
      <w:pPr>
        <w:tabs>
          <w:tab w:val="left" w:pos="567"/>
        </w:tabs>
        <w:autoSpaceDE w:val="0"/>
        <w:autoSpaceDN w:val="0"/>
        <w:adjustRightInd w:val="0"/>
        <w:ind w:left="567" w:hanging="567"/>
        <w:rPr>
          <w:rFonts w:ascii="Times New Roman" w:hAnsi="Times New Roman"/>
          <w:color w:val="000000"/>
          <w:lang w:val="lt-LT" w:eastAsia="de-DE"/>
        </w:rPr>
      </w:pPr>
      <w:r w:rsidRPr="0022693C">
        <w:rPr>
          <w:rFonts w:ascii="Times New Roman" w:hAnsi="Times New Roman"/>
          <w:color w:val="000000"/>
          <w:lang w:val="lt-LT" w:eastAsia="de-DE"/>
        </w:rPr>
        <w:t>**</w:t>
      </w:r>
      <w:r w:rsidRPr="0022693C">
        <w:rPr>
          <w:rFonts w:ascii="Times New Roman" w:hAnsi="Times New Roman"/>
          <w:color w:val="000000"/>
          <w:lang w:val="lt-LT" w:eastAsia="de-DE"/>
        </w:rPr>
        <w:tab/>
        <w:t xml:space="preserve">Galima apsvarstyti, ar nevertėtų didesnes kaip 2 g paros dozes vartoti per du kartus (kas 12 valandų). </w:t>
      </w:r>
    </w:p>
    <w:p w14:paraId="7444F993" w14:textId="77777777" w:rsidR="00E451B9" w:rsidRPr="0022693C" w:rsidRDefault="00E451B9" w:rsidP="0022693C">
      <w:pPr>
        <w:tabs>
          <w:tab w:val="left" w:pos="284"/>
        </w:tabs>
        <w:autoSpaceDE w:val="0"/>
        <w:autoSpaceDN w:val="0"/>
        <w:adjustRightInd w:val="0"/>
        <w:ind w:left="284" w:hanging="284"/>
        <w:rPr>
          <w:rFonts w:ascii="Times New Roman" w:hAnsi="Times New Roman"/>
          <w:color w:val="000000"/>
          <w:lang w:val="lt-LT" w:eastAsia="de-DE"/>
        </w:rPr>
      </w:pPr>
    </w:p>
    <w:p w14:paraId="1527695A"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Indikacijos suaugusiesiems ir vyresniems nei 12 metų vaikams, sveriantiems 50 kg ar daugiau, kuriems reikia specialaus dozavimo plano: </w:t>
      </w:r>
    </w:p>
    <w:p w14:paraId="2401595E"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62CE436A" w14:textId="77777777" w:rsidR="00E451B9" w:rsidRPr="0022693C" w:rsidRDefault="00E451B9" w:rsidP="0022693C">
      <w:pPr>
        <w:autoSpaceDE w:val="0"/>
        <w:autoSpaceDN w:val="0"/>
        <w:adjustRightInd w:val="0"/>
        <w:rPr>
          <w:rFonts w:ascii="Times New Roman" w:hAnsi="Times New Roman"/>
          <w:i/>
          <w:color w:val="000000"/>
          <w:lang w:val="lt-LT" w:eastAsia="de-DE"/>
        </w:rPr>
      </w:pPr>
      <w:r w:rsidRPr="0022693C">
        <w:rPr>
          <w:rFonts w:ascii="Times New Roman" w:hAnsi="Times New Roman"/>
          <w:i/>
          <w:color w:val="000000"/>
          <w:lang w:val="lt-LT" w:eastAsia="de-DE"/>
        </w:rPr>
        <w:t xml:space="preserve">Ūminis vidurinis </w:t>
      </w:r>
      <w:proofErr w:type="spellStart"/>
      <w:r w:rsidRPr="0022693C">
        <w:rPr>
          <w:rFonts w:ascii="Times New Roman" w:hAnsi="Times New Roman"/>
          <w:i/>
          <w:color w:val="000000"/>
          <w:lang w:val="lt-LT" w:eastAsia="de-DE"/>
        </w:rPr>
        <w:t>otitas</w:t>
      </w:r>
      <w:proofErr w:type="spellEnd"/>
      <w:r w:rsidRPr="0022693C">
        <w:rPr>
          <w:rFonts w:ascii="Times New Roman" w:hAnsi="Times New Roman"/>
          <w:i/>
          <w:color w:val="000000"/>
          <w:lang w:val="lt-LT" w:eastAsia="de-DE"/>
        </w:rPr>
        <w:t xml:space="preserve"> </w:t>
      </w:r>
    </w:p>
    <w:p w14:paraId="1DFD124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Gali būti skiriama viena </w:t>
      </w: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1-2 g dozė į raumenis. Remiantis ribotais duomenimis, tokiais atvejais, kai pacientas sunkiai serga arba ankstesnis gydymas yra neveiksmingas, </w:t>
      </w: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gali būti veiksmingas skiriant 1-2 g paros dozę 3 dienas į raumenis. </w:t>
      </w:r>
    </w:p>
    <w:p w14:paraId="10B3D0D1" w14:textId="77777777" w:rsidR="00E451B9" w:rsidRPr="0022693C" w:rsidRDefault="00E451B9" w:rsidP="0022693C">
      <w:pPr>
        <w:autoSpaceDE w:val="0"/>
        <w:autoSpaceDN w:val="0"/>
        <w:adjustRightInd w:val="0"/>
        <w:rPr>
          <w:rFonts w:ascii="Times New Roman" w:hAnsi="Times New Roman"/>
          <w:lang w:val="lt-LT" w:eastAsia="de-DE"/>
        </w:rPr>
      </w:pPr>
    </w:p>
    <w:p w14:paraId="5D5EA848" w14:textId="77777777" w:rsidR="00E451B9" w:rsidRPr="0022693C" w:rsidRDefault="00E451B9" w:rsidP="0022693C">
      <w:pPr>
        <w:rPr>
          <w:rFonts w:ascii="Times New Roman" w:hAnsi="Times New Roman"/>
          <w:i/>
          <w:lang w:val="lt-LT" w:eastAsia="de-DE"/>
        </w:rPr>
      </w:pPr>
      <w:r w:rsidRPr="0022693C">
        <w:rPr>
          <w:rFonts w:ascii="Times New Roman" w:hAnsi="Times New Roman"/>
          <w:i/>
          <w:lang w:val="lt-LT" w:eastAsia="de-DE"/>
        </w:rPr>
        <w:t xml:space="preserve">Operacijos srities infekcijų profilaktika prieš operaciją </w:t>
      </w:r>
    </w:p>
    <w:p w14:paraId="136AC18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2 g vienkartinė dozė prieš operaciją </w:t>
      </w:r>
    </w:p>
    <w:p w14:paraId="018E2232" w14:textId="77777777" w:rsidR="00E451B9" w:rsidRPr="0022693C" w:rsidRDefault="00E451B9" w:rsidP="0022693C">
      <w:pPr>
        <w:autoSpaceDE w:val="0"/>
        <w:autoSpaceDN w:val="0"/>
        <w:adjustRightInd w:val="0"/>
        <w:rPr>
          <w:rFonts w:ascii="Times New Roman" w:hAnsi="Times New Roman"/>
          <w:lang w:val="lt-LT" w:eastAsia="de-DE"/>
        </w:rPr>
      </w:pPr>
    </w:p>
    <w:p w14:paraId="44C291B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Gonorėja </w:t>
      </w:r>
    </w:p>
    <w:p w14:paraId="775CB9C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500 mg vienkartinė dozė į raumenis. </w:t>
      </w:r>
    </w:p>
    <w:p w14:paraId="3B4FD13F" w14:textId="77777777" w:rsidR="00E451B9" w:rsidRPr="0022693C" w:rsidRDefault="00E451B9" w:rsidP="0022693C">
      <w:pPr>
        <w:autoSpaceDE w:val="0"/>
        <w:autoSpaceDN w:val="0"/>
        <w:adjustRightInd w:val="0"/>
        <w:rPr>
          <w:rFonts w:ascii="Times New Roman" w:hAnsi="Times New Roman"/>
          <w:lang w:val="lt-LT" w:eastAsia="de-DE"/>
        </w:rPr>
      </w:pPr>
    </w:p>
    <w:p w14:paraId="001B4285" w14:textId="77777777" w:rsidR="00E451B9" w:rsidRPr="0022693C" w:rsidRDefault="00E451B9" w:rsidP="0022693C">
      <w:pPr>
        <w:autoSpaceDE w:val="0"/>
        <w:autoSpaceDN w:val="0"/>
        <w:adjustRightInd w:val="0"/>
        <w:rPr>
          <w:rFonts w:ascii="Times New Roman" w:hAnsi="Times New Roman"/>
          <w:i/>
          <w:lang w:val="lt-LT" w:eastAsia="de-DE"/>
        </w:rPr>
      </w:pPr>
      <w:r w:rsidRPr="0022693C">
        <w:rPr>
          <w:rFonts w:ascii="Times New Roman" w:hAnsi="Times New Roman"/>
          <w:i/>
          <w:lang w:val="lt-LT" w:eastAsia="de-DE"/>
        </w:rPr>
        <w:t xml:space="preserve">Sifilis </w:t>
      </w:r>
    </w:p>
    <w:p w14:paraId="30D3999F"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Įprastai rekomenduojamos dozės yra 500 mg-1 g kartą per parą, didinama iki 2 g kartą per parą esant </w:t>
      </w:r>
      <w:proofErr w:type="spellStart"/>
      <w:r w:rsidRPr="0022693C">
        <w:rPr>
          <w:rFonts w:ascii="Times New Roman" w:hAnsi="Times New Roman"/>
          <w:lang w:val="lt-LT" w:eastAsia="de-DE"/>
        </w:rPr>
        <w:t>neurosifiliui</w:t>
      </w:r>
      <w:proofErr w:type="spellEnd"/>
      <w:r w:rsidRPr="0022693C">
        <w:rPr>
          <w:rFonts w:ascii="Times New Roman" w:hAnsi="Times New Roman"/>
          <w:lang w:val="lt-LT" w:eastAsia="de-DE"/>
        </w:rPr>
        <w:t xml:space="preserve">, 10-14 dienų. Dozės rekomendacijos gydant sifilį, įskaitant </w:t>
      </w:r>
      <w:proofErr w:type="spellStart"/>
      <w:r w:rsidRPr="0022693C">
        <w:rPr>
          <w:rFonts w:ascii="Times New Roman" w:hAnsi="Times New Roman"/>
          <w:lang w:val="lt-LT" w:eastAsia="de-DE"/>
        </w:rPr>
        <w:t>neurosifilį</w:t>
      </w:r>
      <w:proofErr w:type="spellEnd"/>
      <w:r w:rsidRPr="0022693C">
        <w:rPr>
          <w:rFonts w:ascii="Times New Roman" w:hAnsi="Times New Roman"/>
          <w:lang w:val="lt-LT" w:eastAsia="de-DE"/>
        </w:rPr>
        <w:t xml:space="preserve">, remiasi ribotais duomenimis. Turėtų būti vadovaujamasi šalies ar vietos nurodymais. </w:t>
      </w:r>
    </w:p>
    <w:p w14:paraId="40B9302C" w14:textId="77777777" w:rsidR="00E451B9" w:rsidRPr="0022693C" w:rsidRDefault="00E451B9" w:rsidP="0022693C">
      <w:pPr>
        <w:autoSpaceDE w:val="0"/>
        <w:autoSpaceDN w:val="0"/>
        <w:adjustRightInd w:val="0"/>
        <w:rPr>
          <w:rFonts w:ascii="Times New Roman" w:hAnsi="Times New Roman"/>
          <w:lang w:val="lt-LT" w:eastAsia="de-DE"/>
        </w:rPr>
      </w:pPr>
    </w:p>
    <w:p w14:paraId="1B79CDD2" w14:textId="77777777" w:rsidR="00E451B9" w:rsidRPr="0022693C" w:rsidRDefault="00E451B9" w:rsidP="00F12DA5">
      <w:pPr>
        <w:keepNext/>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Diseminuota</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Laimo</w:t>
      </w:r>
      <w:proofErr w:type="spellEnd"/>
      <w:r w:rsidRPr="0022693C">
        <w:rPr>
          <w:rFonts w:ascii="Times New Roman" w:hAnsi="Times New Roman"/>
          <w:lang w:val="lt-LT" w:eastAsia="de-DE"/>
        </w:rPr>
        <w:t xml:space="preserve"> boreliozė (ankstyvoji [II stadija] ir vėlyvoji [III stadija]) </w:t>
      </w:r>
    </w:p>
    <w:p w14:paraId="2AD9AFDB"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2 g kartą per parą 14-21 dieną. Rekomenduojamos gydymo trukmės skiriasi, turėtų būti vadovaujamasi šalies ar vietos nurodymais. </w:t>
      </w:r>
    </w:p>
    <w:p w14:paraId="7C3C31BB" w14:textId="77777777" w:rsidR="00E451B9" w:rsidRPr="0022693C" w:rsidRDefault="00E451B9" w:rsidP="0022693C">
      <w:pPr>
        <w:autoSpaceDE w:val="0"/>
        <w:autoSpaceDN w:val="0"/>
        <w:adjustRightInd w:val="0"/>
        <w:rPr>
          <w:rFonts w:ascii="Times New Roman" w:hAnsi="Times New Roman"/>
          <w:lang w:val="lt-LT" w:eastAsia="de-DE"/>
        </w:rPr>
      </w:pPr>
    </w:p>
    <w:p w14:paraId="2C4CD696" w14:textId="77777777" w:rsidR="00E451B9" w:rsidRPr="0022693C" w:rsidRDefault="00E451B9" w:rsidP="0022693C">
      <w:pPr>
        <w:autoSpaceDE w:val="0"/>
        <w:autoSpaceDN w:val="0"/>
        <w:adjustRightInd w:val="0"/>
        <w:rPr>
          <w:rFonts w:ascii="Times New Roman" w:hAnsi="Times New Roman"/>
          <w:i/>
          <w:iCs/>
          <w:u w:val="single"/>
          <w:lang w:val="lt-LT" w:eastAsia="de-DE"/>
        </w:rPr>
      </w:pPr>
      <w:r w:rsidRPr="0022693C">
        <w:rPr>
          <w:rFonts w:ascii="Times New Roman" w:hAnsi="Times New Roman"/>
          <w:i/>
          <w:iCs/>
          <w:u w:val="single"/>
          <w:lang w:val="lt-LT" w:eastAsia="de-DE"/>
        </w:rPr>
        <w:t xml:space="preserve">Vaikų populiacija </w:t>
      </w:r>
    </w:p>
    <w:p w14:paraId="1AD0F184" w14:textId="77777777" w:rsidR="00E451B9" w:rsidRPr="0022693C" w:rsidRDefault="00E451B9" w:rsidP="0022693C">
      <w:pPr>
        <w:autoSpaceDE w:val="0"/>
        <w:autoSpaceDN w:val="0"/>
        <w:adjustRightInd w:val="0"/>
        <w:rPr>
          <w:rFonts w:ascii="Times New Roman" w:hAnsi="Times New Roman"/>
          <w:lang w:val="lt-LT" w:eastAsia="de-DE"/>
        </w:rPr>
      </w:pPr>
    </w:p>
    <w:p w14:paraId="5CCE1132"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i/>
          <w:iCs/>
          <w:lang w:val="lt-LT" w:eastAsia="de-DE"/>
        </w:rPr>
        <w:t xml:space="preserve">Naujagimiai, kūdikiai ir vaikai (nuo 15-os parų iki 12-os metų amžiaus, sveriantys mažiau nei 50 kg) </w:t>
      </w:r>
    </w:p>
    <w:p w14:paraId="68768680" w14:textId="77777777" w:rsidR="00E451B9" w:rsidRPr="0022693C" w:rsidRDefault="00E451B9" w:rsidP="0022693C">
      <w:pPr>
        <w:rPr>
          <w:rFonts w:ascii="Times New Roman" w:eastAsia="Times New Roman" w:hAnsi="Times New Roman"/>
          <w:lang w:val="lt-LT" w:eastAsia="lt-LT"/>
        </w:rPr>
      </w:pPr>
      <w:r w:rsidRPr="0022693C">
        <w:rPr>
          <w:rFonts w:ascii="Times New Roman" w:hAnsi="Times New Roman"/>
          <w:lang w:val="lt-LT" w:eastAsia="de-DE"/>
        </w:rPr>
        <w:t>Vaikams, sveriantiems 50 kg ar daugiau, turėtų būti skiriama įprastinė suaugusiųjų dozė.</w:t>
      </w:r>
    </w:p>
    <w:p w14:paraId="2612C673" w14:textId="77777777" w:rsidR="00E451B9" w:rsidRPr="0022693C" w:rsidRDefault="00E451B9" w:rsidP="0022693C">
      <w:pPr>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5"/>
        <w:gridCol w:w="1799"/>
        <w:gridCol w:w="4536"/>
      </w:tblGrid>
      <w:tr w:rsidR="00E451B9" w:rsidRPr="0022693C" w14:paraId="6C6D0D0F" w14:textId="77777777" w:rsidTr="00491361">
        <w:trPr>
          <w:trHeight w:val="276"/>
        </w:trPr>
        <w:tc>
          <w:tcPr>
            <w:tcW w:w="2845" w:type="dxa"/>
          </w:tcPr>
          <w:p w14:paraId="3953FD79"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b/>
                <w:bCs/>
                <w:color w:val="000000"/>
                <w:lang w:val="lt-LT" w:eastAsia="de-DE"/>
              </w:rPr>
              <w:t>Ceftriaksono</w:t>
            </w:r>
            <w:proofErr w:type="spellEnd"/>
            <w:r w:rsidRPr="0022693C">
              <w:rPr>
                <w:rFonts w:ascii="Times New Roman" w:hAnsi="Times New Roman"/>
                <w:b/>
                <w:bCs/>
                <w:color w:val="000000"/>
                <w:lang w:val="lt-LT" w:eastAsia="de-DE"/>
              </w:rPr>
              <w:t xml:space="preserve"> dozavimas* </w:t>
            </w:r>
          </w:p>
        </w:tc>
        <w:tc>
          <w:tcPr>
            <w:tcW w:w="1799" w:type="dxa"/>
          </w:tcPr>
          <w:p w14:paraId="662FE0A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Dažnumas** </w:t>
            </w:r>
          </w:p>
        </w:tc>
        <w:tc>
          <w:tcPr>
            <w:tcW w:w="4536" w:type="dxa"/>
          </w:tcPr>
          <w:p w14:paraId="55CB1EE5"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Indikacijos </w:t>
            </w:r>
          </w:p>
        </w:tc>
      </w:tr>
      <w:tr w:rsidR="00E451B9" w:rsidRPr="0022693C" w14:paraId="7B33418F" w14:textId="77777777" w:rsidTr="00491361">
        <w:trPr>
          <w:trHeight w:val="276"/>
        </w:trPr>
        <w:tc>
          <w:tcPr>
            <w:tcW w:w="2845" w:type="dxa"/>
            <w:vMerge w:val="restart"/>
          </w:tcPr>
          <w:p w14:paraId="2E9AD86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50-80 mg/kg </w:t>
            </w:r>
          </w:p>
        </w:tc>
        <w:tc>
          <w:tcPr>
            <w:tcW w:w="1799" w:type="dxa"/>
            <w:vMerge w:val="restart"/>
          </w:tcPr>
          <w:p w14:paraId="056DE80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4536" w:type="dxa"/>
          </w:tcPr>
          <w:p w14:paraId="646B15E1"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Intraabdominalinės</w:t>
            </w:r>
            <w:proofErr w:type="spellEnd"/>
            <w:r w:rsidRPr="0022693C">
              <w:rPr>
                <w:rFonts w:ascii="Times New Roman" w:hAnsi="Times New Roman"/>
                <w:color w:val="000000"/>
                <w:lang w:val="lt-LT" w:eastAsia="de-DE"/>
              </w:rPr>
              <w:t xml:space="preserve"> infekcijos </w:t>
            </w:r>
          </w:p>
        </w:tc>
      </w:tr>
      <w:tr w:rsidR="00E451B9" w:rsidRPr="00CD5F8C" w14:paraId="55321AFA" w14:textId="77777777" w:rsidTr="00491361">
        <w:trPr>
          <w:trHeight w:val="276"/>
        </w:trPr>
        <w:tc>
          <w:tcPr>
            <w:tcW w:w="2845" w:type="dxa"/>
            <w:vMerge/>
          </w:tcPr>
          <w:p w14:paraId="78670F92"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1799" w:type="dxa"/>
            <w:vMerge/>
          </w:tcPr>
          <w:p w14:paraId="24CD415D"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4536" w:type="dxa"/>
          </w:tcPr>
          <w:p w14:paraId="715140D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šlapimo takų infekcijos (įskaitant </w:t>
            </w:r>
            <w:proofErr w:type="spellStart"/>
            <w:r w:rsidRPr="0022693C">
              <w:rPr>
                <w:rFonts w:ascii="Times New Roman" w:hAnsi="Times New Roman"/>
                <w:color w:val="000000"/>
                <w:lang w:val="lt-LT" w:eastAsia="de-DE"/>
              </w:rPr>
              <w:t>pielonefritą</w:t>
            </w:r>
            <w:proofErr w:type="spellEnd"/>
            <w:r w:rsidRPr="0022693C">
              <w:rPr>
                <w:rFonts w:ascii="Times New Roman" w:hAnsi="Times New Roman"/>
                <w:color w:val="000000"/>
                <w:lang w:val="lt-LT" w:eastAsia="de-DE"/>
              </w:rPr>
              <w:t xml:space="preserve">) </w:t>
            </w:r>
          </w:p>
        </w:tc>
      </w:tr>
      <w:tr w:rsidR="00E451B9" w:rsidRPr="0022693C" w14:paraId="6B201E6E" w14:textId="77777777" w:rsidTr="00491361">
        <w:trPr>
          <w:trHeight w:val="276"/>
        </w:trPr>
        <w:tc>
          <w:tcPr>
            <w:tcW w:w="2845" w:type="dxa"/>
            <w:vMerge/>
          </w:tcPr>
          <w:p w14:paraId="7E41C7C0"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1799" w:type="dxa"/>
            <w:vMerge/>
          </w:tcPr>
          <w:p w14:paraId="3C991646"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4536" w:type="dxa"/>
          </w:tcPr>
          <w:p w14:paraId="57F8494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Visuomenėje įgyta pneumonija </w:t>
            </w:r>
          </w:p>
        </w:tc>
      </w:tr>
      <w:tr w:rsidR="00E451B9" w:rsidRPr="0022693C" w14:paraId="55242ABE" w14:textId="77777777" w:rsidTr="00491361">
        <w:trPr>
          <w:trHeight w:val="276"/>
        </w:trPr>
        <w:tc>
          <w:tcPr>
            <w:tcW w:w="2845" w:type="dxa"/>
            <w:vMerge/>
          </w:tcPr>
          <w:p w14:paraId="4A3C428B"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1799" w:type="dxa"/>
            <w:vMerge/>
          </w:tcPr>
          <w:p w14:paraId="04D1AD96" w14:textId="77777777" w:rsidR="00E451B9" w:rsidRPr="0022693C" w:rsidRDefault="00E451B9" w:rsidP="0022693C">
            <w:pPr>
              <w:autoSpaceDE w:val="0"/>
              <w:autoSpaceDN w:val="0"/>
              <w:adjustRightInd w:val="0"/>
              <w:rPr>
                <w:rFonts w:ascii="Times New Roman" w:hAnsi="Times New Roman"/>
                <w:b/>
                <w:bCs/>
                <w:color w:val="000000"/>
                <w:lang w:val="lt-LT" w:eastAsia="de-DE"/>
              </w:rPr>
            </w:pPr>
          </w:p>
        </w:tc>
        <w:tc>
          <w:tcPr>
            <w:tcW w:w="4536" w:type="dxa"/>
          </w:tcPr>
          <w:p w14:paraId="7AFCF3D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Hospitalinė pneumonija </w:t>
            </w:r>
          </w:p>
        </w:tc>
      </w:tr>
      <w:tr w:rsidR="00E451B9" w:rsidRPr="00CD5F8C" w14:paraId="24B933BC" w14:textId="77777777" w:rsidTr="00491361">
        <w:trPr>
          <w:trHeight w:val="276"/>
        </w:trPr>
        <w:tc>
          <w:tcPr>
            <w:tcW w:w="2845" w:type="dxa"/>
            <w:vMerge w:val="restart"/>
          </w:tcPr>
          <w:p w14:paraId="6788A38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50-100 mg/kg (iki 4 g) </w:t>
            </w:r>
          </w:p>
        </w:tc>
        <w:tc>
          <w:tcPr>
            <w:tcW w:w="1799" w:type="dxa"/>
            <w:vMerge w:val="restart"/>
          </w:tcPr>
          <w:p w14:paraId="7FF71A9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4536" w:type="dxa"/>
          </w:tcPr>
          <w:p w14:paraId="45C4A9F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odos ir minkštųjų audinių infekcijos </w:t>
            </w:r>
          </w:p>
        </w:tc>
      </w:tr>
      <w:tr w:rsidR="00E451B9" w:rsidRPr="0022693C" w14:paraId="5038B2B4" w14:textId="77777777" w:rsidTr="00491361">
        <w:trPr>
          <w:trHeight w:val="276"/>
        </w:trPr>
        <w:tc>
          <w:tcPr>
            <w:tcW w:w="2845" w:type="dxa"/>
            <w:vMerge/>
          </w:tcPr>
          <w:p w14:paraId="70028651"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799" w:type="dxa"/>
            <w:vMerge/>
          </w:tcPr>
          <w:p w14:paraId="2BE7B528"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4536" w:type="dxa"/>
          </w:tcPr>
          <w:p w14:paraId="731D9060"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Kaulų ir sąnarių infekcijos </w:t>
            </w:r>
          </w:p>
        </w:tc>
      </w:tr>
      <w:tr w:rsidR="00E451B9" w:rsidRPr="00CD5F8C" w14:paraId="209FF997" w14:textId="77777777" w:rsidTr="00491361">
        <w:trPr>
          <w:trHeight w:val="276"/>
        </w:trPr>
        <w:tc>
          <w:tcPr>
            <w:tcW w:w="2845" w:type="dxa"/>
            <w:vMerge/>
          </w:tcPr>
          <w:p w14:paraId="2A2C78BC"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799" w:type="dxa"/>
            <w:vMerge/>
          </w:tcPr>
          <w:p w14:paraId="072099DE"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4536" w:type="dxa"/>
          </w:tcPr>
          <w:p w14:paraId="08BB9DC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Karščiuojančių pacientų, kuriems yra </w:t>
            </w:r>
            <w:proofErr w:type="spellStart"/>
            <w:r w:rsidRPr="0022693C">
              <w:rPr>
                <w:rFonts w:ascii="Times New Roman" w:hAnsi="Times New Roman"/>
                <w:color w:val="000000"/>
                <w:lang w:val="lt-LT" w:eastAsia="de-DE"/>
              </w:rPr>
              <w:t>neutropenija</w:t>
            </w:r>
            <w:proofErr w:type="spellEnd"/>
            <w:r w:rsidRPr="0022693C">
              <w:rPr>
                <w:rFonts w:ascii="Times New Roman" w:hAnsi="Times New Roman"/>
                <w:color w:val="000000"/>
                <w:lang w:val="lt-LT" w:eastAsia="de-DE"/>
              </w:rPr>
              <w:t xml:space="preserve">, įtariama, kad ją sukėlė bakterinė infekcija, gydymas </w:t>
            </w:r>
          </w:p>
        </w:tc>
      </w:tr>
      <w:tr w:rsidR="00E451B9" w:rsidRPr="00CD5F8C" w14:paraId="030F20DD" w14:textId="77777777" w:rsidTr="00491361">
        <w:trPr>
          <w:trHeight w:val="276"/>
        </w:trPr>
        <w:tc>
          <w:tcPr>
            <w:tcW w:w="2845" w:type="dxa"/>
            <w:vMerge/>
          </w:tcPr>
          <w:p w14:paraId="3436CEBA"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799" w:type="dxa"/>
            <w:vMerge/>
          </w:tcPr>
          <w:p w14:paraId="35A58A3E"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4536" w:type="dxa"/>
          </w:tcPr>
          <w:p w14:paraId="2AB529BE" w14:textId="77777777" w:rsidR="00E451B9" w:rsidRPr="0022693C" w:rsidRDefault="00E451B9" w:rsidP="0022693C">
            <w:pPr>
              <w:autoSpaceDE w:val="0"/>
              <w:autoSpaceDN w:val="0"/>
              <w:adjustRightInd w:val="0"/>
              <w:rPr>
                <w:rFonts w:ascii="Times New Roman" w:hAnsi="Times New Roman"/>
                <w:color w:val="000000"/>
                <w:lang w:val="lt-LT" w:eastAsia="de-DE"/>
              </w:rPr>
            </w:pPr>
          </w:p>
        </w:tc>
      </w:tr>
      <w:tr w:rsidR="00E451B9" w:rsidRPr="0022693C" w14:paraId="71EDE702" w14:textId="77777777" w:rsidTr="00491361">
        <w:trPr>
          <w:trHeight w:val="276"/>
        </w:trPr>
        <w:tc>
          <w:tcPr>
            <w:tcW w:w="2845" w:type="dxa"/>
          </w:tcPr>
          <w:p w14:paraId="766C72A8"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80-100 mg/kg (iki 4 g) </w:t>
            </w:r>
          </w:p>
        </w:tc>
        <w:tc>
          <w:tcPr>
            <w:tcW w:w="1799" w:type="dxa"/>
          </w:tcPr>
          <w:p w14:paraId="397795F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4536" w:type="dxa"/>
          </w:tcPr>
          <w:p w14:paraId="3BC0E3B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meningitas </w:t>
            </w:r>
          </w:p>
        </w:tc>
      </w:tr>
      <w:tr w:rsidR="00E451B9" w:rsidRPr="0022693C" w14:paraId="327BB38E" w14:textId="77777777" w:rsidTr="00491361">
        <w:trPr>
          <w:trHeight w:val="276"/>
        </w:trPr>
        <w:tc>
          <w:tcPr>
            <w:tcW w:w="2845" w:type="dxa"/>
          </w:tcPr>
          <w:p w14:paraId="4EC422A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100 mg/kg (iki 4 g) </w:t>
            </w:r>
          </w:p>
        </w:tc>
        <w:tc>
          <w:tcPr>
            <w:tcW w:w="1799" w:type="dxa"/>
          </w:tcPr>
          <w:p w14:paraId="55721BE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4536" w:type="dxa"/>
          </w:tcPr>
          <w:p w14:paraId="15A693A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w:t>
            </w:r>
            <w:proofErr w:type="spellStart"/>
            <w:r w:rsidRPr="0022693C">
              <w:rPr>
                <w:rFonts w:ascii="Times New Roman" w:hAnsi="Times New Roman"/>
                <w:color w:val="000000"/>
                <w:lang w:val="lt-LT" w:eastAsia="de-DE"/>
              </w:rPr>
              <w:t>endokarditas</w:t>
            </w:r>
            <w:proofErr w:type="spellEnd"/>
            <w:r w:rsidRPr="0022693C">
              <w:rPr>
                <w:rFonts w:ascii="Times New Roman" w:hAnsi="Times New Roman"/>
                <w:color w:val="000000"/>
                <w:lang w:val="lt-LT" w:eastAsia="de-DE"/>
              </w:rPr>
              <w:t xml:space="preserve"> </w:t>
            </w:r>
          </w:p>
        </w:tc>
      </w:tr>
    </w:tbl>
    <w:p w14:paraId="4EA41D69" w14:textId="77777777" w:rsidR="00E451B9" w:rsidRPr="0022693C" w:rsidRDefault="00E451B9" w:rsidP="0022693C">
      <w:pPr>
        <w:tabs>
          <w:tab w:val="left" w:pos="567"/>
        </w:tabs>
        <w:autoSpaceDE w:val="0"/>
        <w:autoSpaceDN w:val="0"/>
        <w:adjustRightInd w:val="0"/>
        <w:ind w:left="567" w:hanging="567"/>
        <w:rPr>
          <w:rFonts w:ascii="Times New Roman" w:hAnsi="Times New Roman"/>
          <w:color w:val="000000"/>
          <w:lang w:val="lt-LT" w:eastAsia="de-DE"/>
        </w:rPr>
      </w:pPr>
      <w:r w:rsidRPr="0022693C">
        <w:rPr>
          <w:rFonts w:ascii="Times New Roman" w:hAnsi="Times New Roman"/>
          <w:color w:val="000000"/>
          <w:lang w:val="lt-LT" w:eastAsia="de-DE"/>
        </w:rPr>
        <w:t>*</w:t>
      </w:r>
      <w:r w:rsidRPr="0022693C">
        <w:rPr>
          <w:rFonts w:ascii="Times New Roman" w:hAnsi="Times New Roman"/>
          <w:color w:val="000000"/>
          <w:lang w:val="lt-LT" w:eastAsia="de-DE"/>
        </w:rPr>
        <w:tab/>
        <w:t xml:space="preserve">Jeigu yra nustatyta </w:t>
      </w:r>
      <w:proofErr w:type="spellStart"/>
      <w:r w:rsidRPr="0022693C">
        <w:rPr>
          <w:rFonts w:ascii="Times New Roman" w:hAnsi="Times New Roman"/>
          <w:color w:val="000000"/>
          <w:lang w:val="lt-LT" w:eastAsia="de-DE"/>
        </w:rPr>
        <w:t>bakteriemija</w:t>
      </w:r>
      <w:proofErr w:type="spellEnd"/>
      <w:r w:rsidRPr="0022693C">
        <w:rPr>
          <w:rFonts w:ascii="Times New Roman" w:hAnsi="Times New Roman"/>
          <w:color w:val="000000"/>
          <w:lang w:val="lt-LT" w:eastAsia="de-DE"/>
        </w:rPr>
        <w:t xml:space="preserve">, turi būti svarstoma galimybė skirti didesnę rekomenduojamą dozę. </w:t>
      </w:r>
    </w:p>
    <w:p w14:paraId="09092249" w14:textId="77777777" w:rsidR="00E451B9" w:rsidRPr="0022693C" w:rsidRDefault="00E451B9" w:rsidP="0022693C">
      <w:pPr>
        <w:tabs>
          <w:tab w:val="left" w:pos="567"/>
        </w:tabs>
        <w:autoSpaceDE w:val="0"/>
        <w:autoSpaceDN w:val="0"/>
        <w:adjustRightInd w:val="0"/>
        <w:ind w:left="567" w:hanging="567"/>
        <w:rPr>
          <w:rFonts w:ascii="Times New Roman" w:hAnsi="Times New Roman"/>
          <w:color w:val="000000"/>
          <w:lang w:val="lt-LT" w:eastAsia="de-DE"/>
        </w:rPr>
      </w:pPr>
      <w:r w:rsidRPr="0022693C">
        <w:rPr>
          <w:rFonts w:ascii="Times New Roman" w:hAnsi="Times New Roman"/>
          <w:color w:val="000000"/>
          <w:lang w:val="lt-LT" w:eastAsia="de-DE"/>
        </w:rPr>
        <w:t>**</w:t>
      </w:r>
      <w:r w:rsidRPr="0022693C">
        <w:rPr>
          <w:rFonts w:ascii="Times New Roman" w:hAnsi="Times New Roman"/>
          <w:color w:val="000000"/>
          <w:lang w:val="lt-LT" w:eastAsia="de-DE"/>
        </w:rPr>
        <w:tab/>
        <w:t xml:space="preserve">Galima apsvarstyti, ar nevertėtų didesnes kaip 2 g paros dozes vartoti per du kartus (kas 12 valandų). </w:t>
      </w:r>
    </w:p>
    <w:p w14:paraId="3E74F587"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27FC1FE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Indikacijos naujagimiams, kūdikiams ir vaikams (nuo 15-os parų iki 12-os metų amžiaus, sveriantiems mažiau nei 50 kg), kuriems reikia specialaus dozavimo plano: </w:t>
      </w:r>
    </w:p>
    <w:p w14:paraId="0E617F7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4D6302AB" w14:textId="77777777" w:rsidR="00E451B9" w:rsidRPr="0022693C" w:rsidRDefault="00E451B9" w:rsidP="0022693C">
      <w:pPr>
        <w:autoSpaceDE w:val="0"/>
        <w:autoSpaceDN w:val="0"/>
        <w:adjustRightInd w:val="0"/>
        <w:rPr>
          <w:rFonts w:ascii="Times New Roman" w:hAnsi="Times New Roman"/>
          <w:i/>
          <w:color w:val="000000"/>
          <w:lang w:val="lt-LT" w:eastAsia="de-DE"/>
        </w:rPr>
      </w:pPr>
      <w:r w:rsidRPr="0022693C">
        <w:rPr>
          <w:rFonts w:ascii="Times New Roman" w:hAnsi="Times New Roman"/>
          <w:i/>
          <w:color w:val="000000"/>
          <w:lang w:val="lt-LT" w:eastAsia="de-DE"/>
        </w:rPr>
        <w:t xml:space="preserve">Ūminis vidurinis </w:t>
      </w:r>
      <w:proofErr w:type="spellStart"/>
      <w:r w:rsidRPr="0022693C">
        <w:rPr>
          <w:rFonts w:ascii="Times New Roman" w:hAnsi="Times New Roman"/>
          <w:i/>
          <w:color w:val="000000"/>
          <w:lang w:val="lt-LT" w:eastAsia="de-DE"/>
        </w:rPr>
        <w:t>otitas</w:t>
      </w:r>
      <w:proofErr w:type="spellEnd"/>
      <w:r w:rsidRPr="0022693C">
        <w:rPr>
          <w:rFonts w:ascii="Times New Roman" w:hAnsi="Times New Roman"/>
          <w:i/>
          <w:color w:val="000000"/>
          <w:lang w:val="lt-LT" w:eastAsia="de-DE"/>
        </w:rPr>
        <w:t xml:space="preserve"> </w:t>
      </w:r>
    </w:p>
    <w:p w14:paraId="6A6A342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Pradiniam ūminiam vidurinės ausies uždegimui gydyti gali būti skiriama vienkartinė 50 mg/kg </w:t>
      </w: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dozė į raumenis. Remiantis ribotais duomenimis, tokiais atvejais, kai vaikas sunkiai serga arba pradinis gydymas yra neveiksmingas, </w:t>
      </w: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gali būti efektyvus skiriant 50 mg/kg paros dozę 3 dienas į raumenis. </w:t>
      </w:r>
    </w:p>
    <w:p w14:paraId="0760D5A8"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28F134B2" w14:textId="77777777" w:rsidR="00E451B9" w:rsidRPr="0022693C" w:rsidRDefault="00E451B9" w:rsidP="0022693C">
      <w:pPr>
        <w:autoSpaceDE w:val="0"/>
        <w:autoSpaceDN w:val="0"/>
        <w:adjustRightInd w:val="0"/>
        <w:rPr>
          <w:rFonts w:ascii="Times New Roman" w:hAnsi="Times New Roman"/>
          <w:i/>
          <w:color w:val="000000"/>
          <w:lang w:val="lt-LT" w:eastAsia="de-DE"/>
        </w:rPr>
      </w:pPr>
      <w:r w:rsidRPr="0022693C">
        <w:rPr>
          <w:rFonts w:ascii="Times New Roman" w:hAnsi="Times New Roman"/>
          <w:i/>
          <w:color w:val="000000"/>
          <w:lang w:val="lt-LT" w:eastAsia="de-DE"/>
        </w:rPr>
        <w:t xml:space="preserve">Operacijos srities infekcijų profilaktika prieš operaciją </w:t>
      </w:r>
    </w:p>
    <w:p w14:paraId="487F600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50-80 mg/kg vienkartinė dozė prieš operaciją. </w:t>
      </w:r>
    </w:p>
    <w:p w14:paraId="59933AA4"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03D8078" w14:textId="77777777" w:rsidR="00E451B9" w:rsidRPr="0022693C" w:rsidRDefault="00E451B9" w:rsidP="0022693C">
      <w:pPr>
        <w:autoSpaceDE w:val="0"/>
        <w:autoSpaceDN w:val="0"/>
        <w:adjustRightInd w:val="0"/>
        <w:rPr>
          <w:rFonts w:ascii="Times New Roman" w:hAnsi="Times New Roman"/>
          <w:i/>
          <w:color w:val="000000"/>
          <w:lang w:val="lt-LT" w:eastAsia="de-DE"/>
        </w:rPr>
      </w:pPr>
      <w:r w:rsidRPr="0022693C">
        <w:rPr>
          <w:rFonts w:ascii="Times New Roman" w:hAnsi="Times New Roman"/>
          <w:i/>
          <w:color w:val="000000"/>
          <w:lang w:val="lt-LT" w:eastAsia="de-DE"/>
        </w:rPr>
        <w:t xml:space="preserve">Sifilis </w:t>
      </w:r>
    </w:p>
    <w:p w14:paraId="52763BB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Įprastai rekomenduojamos dozės yra 75-100 mg/kg (iki 4 g) kartą per parą 10-14 dienų. Dozės rekomendacijos gydant sifilį, įskaitant </w:t>
      </w:r>
      <w:proofErr w:type="spellStart"/>
      <w:r w:rsidRPr="0022693C">
        <w:rPr>
          <w:rFonts w:ascii="Times New Roman" w:hAnsi="Times New Roman"/>
          <w:color w:val="000000"/>
          <w:lang w:val="lt-LT" w:eastAsia="de-DE"/>
        </w:rPr>
        <w:t>neurosifilį</w:t>
      </w:r>
      <w:proofErr w:type="spellEnd"/>
      <w:r w:rsidRPr="0022693C">
        <w:rPr>
          <w:rFonts w:ascii="Times New Roman" w:hAnsi="Times New Roman"/>
          <w:color w:val="000000"/>
          <w:lang w:val="lt-LT" w:eastAsia="de-DE"/>
        </w:rPr>
        <w:t xml:space="preserve">, remiasi ribotais duomenimis. Turėtų būti vadovaujamasi šalies ar vietos nurodymais. </w:t>
      </w:r>
    </w:p>
    <w:p w14:paraId="1CDE615C" w14:textId="77777777" w:rsidR="00E451B9" w:rsidRPr="0022693C" w:rsidRDefault="00E451B9" w:rsidP="0022693C">
      <w:pPr>
        <w:autoSpaceDE w:val="0"/>
        <w:autoSpaceDN w:val="0"/>
        <w:adjustRightInd w:val="0"/>
        <w:rPr>
          <w:rFonts w:ascii="Times New Roman" w:hAnsi="Times New Roman"/>
          <w:lang w:val="lt-LT" w:eastAsia="de-DE"/>
        </w:rPr>
      </w:pPr>
    </w:p>
    <w:p w14:paraId="1A49C1EB" w14:textId="77777777" w:rsidR="00E451B9" w:rsidRPr="0022693C" w:rsidRDefault="00E451B9" w:rsidP="0022693C">
      <w:pPr>
        <w:rPr>
          <w:rFonts w:ascii="Times New Roman" w:hAnsi="Times New Roman"/>
          <w:i/>
          <w:lang w:val="lt-LT" w:eastAsia="de-DE"/>
        </w:rPr>
      </w:pPr>
      <w:proofErr w:type="spellStart"/>
      <w:r w:rsidRPr="0022693C">
        <w:rPr>
          <w:rFonts w:ascii="Times New Roman" w:hAnsi="Times New Roman"/>
          <w:i/>
          <w:lang w:val="lt-LT" w:eastAsia="de-DE"/>
        </w:rPr>
        <w:t>Diseminuota</w:t>
      </w:r>
      <w:proofErr w:type="spellEnd"/>
      <w:r w:rsidRPr="0022693C">
        <w:rPr>
          <w:rFonts w:ascii="Times New Roman" w:hAnsi="Times New Roman"/>
          <w:i/>
          <w:lang w:val="lt-LT" w:eastAsia="de-DE"/>
        </w:rPr>
        <w:t xml:space="preserve"> </w:t>
      </w:r>
      <w:proofErr w:type="spellStart"/>
      <w:r w:rsidRPr="0022693C">
        <w:rPr>
          <w:rFonts w:ascii="Times New Roman" w:hAnsi="Times New Roman"/>
          <w:i/>
          <w:lang w:val="lt-LT" w:eastAsia="de-DE"/>
        </w:rPr>
        <w:t>Laimo</w:t>
      </w:r>
      <w:proofErr w:type="spellEnd"/>
      <w:r w:rsidRPr="0022693C">
        <w:rPr>
          <w:rFonts w:ascii="Times New Roman" w:hAnsi="Times New Roman"/>
          <w:i/>
          <w:lang w:val="lt-LT" w:eastAsia="de-DE"/>
        </w:rPr>
        <w:t xml:space="preserve"> boreliozė (ankstyvoji [II stadija] ir vėlyvoji [III stadija]) </w:t>
      </w:r>
    </w:p>
    <w:p w14:paraId="1AA11064"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50-80 mg/kg kartą per parą 14-21 dieną. Rekomenduojamos gydymo trukmės skiriasi, turėtų būti vadovaujamasi šalies ar vietos nurodymais. </w:t>
      </w:r>
    </w:p>
    <w:p w14:paraId="2FFE92C3" w14:textId="77777777" w:rsidR="00E451B9" w:rsidRPr="0022693C" w:rsidRDefault="00E451B9" w:rsidP="0022693C">
      <w:pPr>
        <w:autoSpaceDE w:val="0"/>
        <w:autoSpaceDN w:val="0"/>
        <w:adjustRightInd w:val="0"/>
        <w:rPr>
          <w:rFonts w:ascii="Times New Roman" w:hAnsi="Times New Roman"/>
          <w:lang w:val="lt-LT" w:eastAsia="de-DE"/>
        </w:rPr>
      </w:pPr>
    </w:p>
    <w:p w14:paraId="545112CA" w14:textId="77777777" w:rsidR="00174BCE" w:rsidRPr="0022693C" w:rsidRDefault="00174BCE" w:rsidP="0022693C">
      <w:pPr>
        <w:spacing w:after="200"/>
        <w:rPr>
          <w:rFonts w:ascii="Times New Roman" w:hAnsi="Times New Roman"/>
          <w:i/>
          <w:iCs/>
          <w:lang w:val="lt-LT" w:eastAsia="de-DE"/>
        </w:rPr>
      </w:pPr>
      <w:r w:rsidRPr="0022693C">
        <w:rPr>
          <w:rFonts w:ascii="Times New Roman" w:hAnsi="Times New Roman"/>
          <w:i/>
          <w:iCs/>
          <w:lang w:val="lt-LT" w:eastAsia="de-DE"/>
        </w:rPr>
        <w:br w:type="page"/>
      </w:r>
    </w:p>
    <w:p w14:paraId="454AA1F4"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i/>
          <w:iCs/>
          <w:lang w:val="lt-LT" w:eastAsia="de-DE"/>
        </w:rPr>
        <w:lastRenderedPageBreak/>
        <w:t xml:space="preserve">Naujagimiai (0-14-os parų amžiaus) </w:t>
      </w:r>
    </w:p>
    <w:p w14:paraId="5B33EDEC" w14:textId="77777777" w:rsidR="00174BCE" w:rsidRPr="0022693C" w:rsidRDefault="00E451B9" w:rsidP="0022693C">
      <w:pPr>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yra </w:t>
      </w:r>
      <w:proofErr w:type="spellStart"/>
      <w:r w:rsidRPr="0022693C">
        <w:rPr>
          <w:rFonts w:ascii="Times New Roman" w:hAnsi="Times New Roman"/>
          <w:lang w:val="lt-LT" w:eastAsia="de-DE"/>
        </w:rPr>
        <w:t>kontraindikuotinas</w:t>
      </w:r>
      <w:proofErr w:type="spellEnd"/>
      <w:r w:rsidRPr="0022693C">
        <w:rPr>
          <w:rFonts w:ascii="Times New Roman" w:hAnsi="Times New Roman"/>
          <w:lang w:val="lt-LT" w:eastAsia="de-DE"/>
        </w:rPr>
        <w:t xml:space="preserve"> neišnešiotiems naujagimiams iki 41-os nėštumo savaitės (</w:t>
      </w:r>
      <w:proofErr w:type="spellStart"/>
      <w:r w:rsidRPr="0022693C">
        <w:rPr>
          <w:rFonts w:ascii="Times New Roman" w:hAnsi="Times New Roman"/>
          <w:lang w:val="lt-LT" w:eastAsia="de-DE"/>
        </w:rPr>
        <w:t>gestacinis</w:t>
      </w:r>
      <w:proofErr w:type="spellEnd"/>
      <w:r w:rsidRPr="0022693C">
        <w:rPr>
          <w:rFonts w:ascii="Times New Roman" w:hAnsi="Times New Roman"/>
          <w:lang w:val="lt-LT" w:eastAsia="de-DE"/>
        </w:rPr>
        <w:t xml:space="preserve"> amžius plius chronologinis amžius).</w:t>
      </w:r>
    </w:p>
    <w:p w14:paraId="723B603B" w14:textId="77777777" w:rsidR="00E451B9" w:rsidRPr="0022693C" w:rsidRDefault="00E451B9" w:rsidP="0022693C">
      <w:pPr>
        <w:rPr>
          <w:rFonts w:ascii="Times New Roman" w:hAnsi="Times New Roman"/>
          <w:color w:val="000000"/>
          <w:lang w:val="lt-LT"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5103"/>
      </w:tblGrid>
      <w:tr w:rsidR="00E451B9" w:rsidRPr="0022693C" w14:paraId="3BA55997" w14:textId="77777777" w:rsidTr="00491361">
        <w:trPr>
          <w:trHeight w:val="276"/>
        </w:trPr>
        <w:tc>
          <w:tcPr>
            <w:tcW w:w="2093" w:type="dxa"/>
          </w:tcPr>
          <w:p w14:paraId="6AE7AE0B"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b/>
                <w:bCs/>
                <w:color w:val="000000"/>
                <w:lang w:val="lt-LT" w:eastAsia="de-DE"/>
              </w:rPr>
              <w:t>Ceftriaksono</w:t>
            </w:r>
            <w:proofErr w:type="spellEnd"/>
            <w:r w:rsidRPr="0022693C">
              <w:rPr>
                <w:rFonts w:ascii="Times New Roman" w:hAnsi="Times New Roman"/>
                <w:b/>
                <w:bCs/>
                <w:color w:val="000000"/>
                <w:lang w:val="lt-LT" w:eastAsia="de-DE"/>
              </w:rPr>
              <w:t xml:space="preserve"> dozavimas* </w:t>
            </w:r>
          </w:p>
        </w:tc>
        <w:tc>
          <w:tcPr>
            <w:tcW w:w="1843" w:type="dxa"/>
          </w:tcPr>
          <w:p w14:paraId="550CCA8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Dažnumas </w:t>
            </w:r>
          </w:p>
        </w:tc>
        <w:tc>
          <w:tcPr>
            <w:tcW w:w="5103" w:type="dxa"/>
          </w:tcPr>
          <w:p w14:paraId="66C200C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Indikacijos </w:t>
            </w:r>
          </w:p>
        </w:tc>
      </w:tr>
      <w:tr w:rsidR="00E451B9" w:rsidRPr="0022693C" w14:paraId="48C217AE" w14:textId="77777777" w:rsidTr="00491361">
        <w:trPr>
          <w:trHeight w:val="145"/>
        </w:trPr>
        <w:tc>
          <w:tcPr>
            <w:tcW w:w="2093" w:type="dxa"/>
            <w:vMerge w:val="restart"/>
          </w:tcPr>
          <w:p w14:paraId="516ADAA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20-50 mg/kg </w:t>
            </w:r>
          </w:p>
        </w:tc>
        <w:tc>
          <w:tcPr>
            <w:tcW w:w="1843" w:type="dxa"/>
            <w:vMerge w:val="restart"/>
          </w:tcPr>
          <w:p w14:paraId="0B525E75"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5103" w:type="dxa"/>
          </w:tcPr>
          <w:p w14:paraId="71FE6DAA"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Intraabdominalinės</w:t>
            </w:r>
            <w:proofErr w:type="spellEnd"/>
            <w:r w:rsidRPr="0022693C">
              <w:rPr>
                <w:rFonts w:ascii="Times New Roman" w:hAnsi="Times New Roman"/>
                <w:color w:val="000000"/>
                <w:lang w:val="lt-LT" w:eastAsia="de-DE"/>
              </w:rPr>
              <w:t xml:space="preserve"> infekcijos </w:t>
            </w:r>
          </w:p>
        </w:tc>
      </w:tr>
      <w:tr w:rsidR="00E451B9" w:rsidRPr="00CD5F8C" w14:paraId="2E546430" w14:textId="77777777" w:rsidTr="00491361">
        <w:trPr>
          <w:trHeight w:val="145"/>
        </w:trPr>
        <w:tc>
          <w:tcPr>
            <w:tcW w:w="2093" w:type="dxa"/>
            <w:vMerge/>
          </w:tcPr>
          <w:p w14:paraId="5913510A"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5518DCE0"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35DE5AF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odos ir minkštųjų audinių infekcijos </w:t>
            </w:r>
          </w:p>
        </w:tc>
      </w:tr>
      <w:tr w:rsidR="00E451B9" w:rsidRPr="00CD5F8C" w14:paraId="669FE7FC" w14:textId="77777777" w:rsidTr="00491361">
        <w:trPr>
          <w:trHeight w:val="145"/>
        </w:trPr>
        <w:tc>
          <w:tcPr>
            <w:tcW w:w="2093" w:type="dxa"/>
            <w:vMerge/>
          </w:tcPr>
          <w:p w14:paraId="76945096"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32E491D0"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05BAB43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Komplikuotos šlapimo takų infekcijos (įskaitant </w:t>
            </w:r>
            <w:proofErr w:type="spellStart"/>
            <w:r w:rsidRPr="0022693C">
              <w:rPr>
                <w:rFonts w:ascii="Times New Roman" w:hAnsi="Times New Roman"/>
                <w:color w:val="000000"/>
                <w:lang w:val="lt-LT" w:eastAsia="de-DE"/>
              </w:rPr>
              <w:t>pielonefritą</w:t>
            </w:r>
            <w:proofErr w:type="spellEnd"/>
            <w:r w:rsidRPr="0022693C">
              <w:rPr>
                <w:rFonts w:ascii="Times New Roman" w:hAnsi="Times New Roman"/>
                <w:color w:val="000000"/>
                <w:lang w:val="lt-LT" w:eastAsia="de-DE"/>
              </w:rPr>
              <w:t xml:space="preserve">) </w:t>
            </w:r>
          </w:p>
        </w:tc>
      </w:tr>
      <w:tr w:rsidR="00E451B9" w:rsidRPr="0022693C" w14:paraId="78CF0830" w14:textId="77777777" w:rsidTr="00491361">
        <w:trPr>
          <w:trHeight w:val="145"/>
        </w:trPr>
        <w:tc>
          <w:tcPr>
            <w:tcW w:w="2093" w:type="dxa"/>
            <w:vMerge/>
          </w:tcPr>
          <w:p w14:paraId="1F939820"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7C3FB47A"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32FB96A5"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Visuomenėje įgyta pneumonija </w:t>
            </w:r>
          </w:p>
        </w:tc>
      </w:tr>
      <w:tr w:rsidR="00E451B9" w:rsidRPr="0022693C" w14:paraId="7AAA6F87" w14:textId="77777777" w:rsidTr="00491361">
        <w:trPr>
          <w:trHeight w:val="145"/>
        </w:trPr>
        <w:tc>
          <w:tcPr>
            <w:tcW w:w="2093" w:type="dxa"/>
            <w:vMerge/>
          </w:tcPr>
          <w:p w14:paraId="397A07E2"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198D390D"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59D27A4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Hospitalinė pneumonija </w:t>
            </w:r>
          </w:p>
        </w:tc>
      </w:tr>
      <w:tr w:rsidR="00E451B9" w:rsidRPr="0022693C" w14:paraId="4D872D43" w14:textId="77777777" w:rsidTr="00491361">
        <w:trPr>
          <w:trHeight w:val="145"/>
        </w:trPr>
        <w:tc>
          <w:tcPr>
            <w:tcW w:w="2093" w:type="dxa"/>
            <w:vMerge/>
          </w:tcPr>
          <w:p w14:paraId="7785778A"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5647DFBE"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1E5F6A8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Kaulų ir sąnarių infekcijos </w:t>
            </w:r>
          </w:p>
        </w:tc>
      </w:tr>
      <w:tr w:rsidR="00E451B9" w:rsidRPr="00CD5F8C" w14:paraId="0622E0C9" w14:textId="77777777" w:rsidTr="00491361">
        <w:trPr>
          <w:trHeight w:val="145"/>
        </w:trPr>
        <w:tc>
          <w:tcPr>
            <w:tcW w:w="2093" w:type="dxa"/>
            <w:vMerge/>
          </w:tcPr>
          <w:p w14:paraId="55E04A37"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188C08E2"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4F3D84F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Karščiuojančių pacientų, kuriems yra </w:t>
            </w:r>
            <w:proofErr w:type="spellStart"/>
            <w:r w:rsidRPr="0022693C">
              <w:rPr>
                <w:rFonts w:ascii="Times New Roman" w:hAnsi="Times New Roman"/>
                <w:color w:val="000000"/>
                <w:lang w:val="lt-LT" w:eastAsia="de-DE"/>
              </w:rPr>
              <w:t>neutropenija</w:t>
            </w:r>
            <w:proofErr w:type="spellEnd"/>
            <w:r w:rsidRPr="0022693C">
              <w:rPr>
                <w:rFonts w:ascii="Times New Roman" w:hAnsi="Times New Roman"/>
                <w:color w:val="000000"/>
                <w:lang w:val="lt-LT" w:eastAsia="de-DE"/>
              </w:rPr>
              <w:t xml:space="preserve">, įtariama, kad ją sukėlė bakterinė infekcija, gydymas </w:t>
            </w:r>
          </w:p>
        </w:tc>
      </w:tr>
      <w:tr w:rsidR="00E451B9" w:rsidRPr="00CD5F8C" w14:paraId="11DE03CC" w14:textId="77777777" w:rsidTr="00491361">
        <w:trPr>
          <w:trHeight w:val="145"/>
        </w:trPr>
        <w:tc>
          <w:tcPr>
            <w:tcW w:w="2093" w:type="dxa"/>
            <w:vMerge/>
          </w:tcPr>
          <w:p w14:paraId="03162576"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03A7DA51"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596EFC9D" w14:textId="77777777" w:rsidR="00E451B9" w:rsidRPr="0022693C" w:rsidRDefault="00E451B9" w:rsidP="0022693C">
            <w:pPr>
              <w:autoSpaceDE w:val="0"/>
              <w:autoSpaceDN w:val="0"/>
              <w:adjustRightInd w:val="0"/>
              <w:rPr>
                <w:rFonts w:ascii="Times New Roman" w:hAnsi="Times New Roman"/>
                <w:color w:val="000000"/>
                <w:lang w:val="lt-LT" w:eastAsia="de-DE"/>
              </w:rPr>
            </w:pPr>
          </w:p>
        </w:tc>
      </w:tr>
      <w:tr w:rsidR="00E451B9" w:rsidRPr="0022693C" w14:paraId="2701877D" w14:textId="77777777" w:rsidTr="00491361">
        <w:trPr>
          <w:trHeight w:val="145"/>
        </w:trPr>
        <w:tc>
          <w:tcPr>
            <w:tcW w:w="2093" w:type="dxa"/>
            <w:vMerge w:val="restart"/>
          </w:tcPr>
          <w:p w14:paraId="0D445B7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50 mg/kg </w:t>
            </w:r>
          </w:p>
        </w:tc>
        <w:tc>
          <w:tcPr>
            <w:tcW w:w="1843" w:type="dxa"/>
            <w:vMerge w:val="restart"/>
          </w:tcPr>
          <w:p w14:paraId="12759A1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Kartą per parą </w:t>
            </w:r>
          </w:p>
        </w:tc>
        <w:tc>
          <w:tcPr>
            <w:tcW w:w="5103" w:type="dxa"/>
          </w:tcPr>
          <w:p w14:paraId="44A5C84A"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meningitas </w:t>
            </w:r>
          </w:p>
        </w:tc>
      </w:tr>
      <w:tr w:rsidR="00E451B9" w:rsidRPr="0022693C" w14:paraId="7432F95D" w14:textId="77777777" w:rsidTr="00491361">
        <w:trPr>
          <w:trHeight w:val="145"/>
        </w:trPr>
        <w:tc>
          <w:tcPr>
            <w:tcW w:w="2093" w:type="dxa"/>
            <w:vMerge/>
          </w:tcPr>
          <w:p w14:paraId="00B7A0A1"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1843" w:type="dxa"/>
            <w:vMerge/>
          </w:tcPr>
          <w:p w14:paraId="1F99E847" w14:textId="77777777" w:rsidR="00E451B9" w:rsidRPr="0022693C" w:rsidRDefault="00E451B9" w:rsidP="0022693C">
            <w:pPr>
              <w:autoSpaceDE w:val="0"/>
              <w:autoSpaceDN w:val="0"/>
              <w:adjustRightInd w:val="0"/>
              <w:rPr>
                <w:rFonts w:ascii="Times New Roman" w:hAnsi="Times New Roman"/>
                <w:color w:val="000000"/>
                <w:lang w:val="lt-LT" w:eastAsia="de-DE"/>
              </w:rPr>
            </w:pPr>
          </w:p>
        </w:tc>
        <w:tc>
          <w:tcPr>
            <w:tcW w:w="5103" w:type="dxa"/>
          </w:tcPr>
          <w:p w14:paraId="6E70B09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Bakterinis </w:t>
            </w:r>
            <w:proofErr w:type="spellStart"/>
            <w:r w:rsidRPr="0022693C">
              <w:rPr>
                <w:rFonts w:ascii="Times New Roman" w:hAnsi="Times New Roman"/>
                <w:color w:val="000000"/>
                <w:lang w:val="lt-LT" w:eastAsia="de-DE"/>
              </w:rPr>
              <w:t>endokarditas</w:t>
            </w:r>
            <w:proofErr w:type="spellEnd"/>
          </w:p>
        </w:tc>
      </w:tr>
    </w:tbl>
    <w:p w14:paraId="6295540D" w14:textId="77777777" w:rsidR="00E451B9" w:rsidRPr="0022693C" w:rsidRDefault="00E451B9" w:rsidP="0022693C">
      <w:pPr>
        <w:tabs>
          <w:tab w:val="left" w:pos="567"/>
        </w:tabs>
        <w:autoSpaceDE w:val="0"/>
        <w:autoSpaceDN w:val="0"/>
        <w:adjustRightInd w:val="0"/>
        <w:ind w:left="567" w:hanging="567"/>
        <w:rPr>
          <w:rFonts w:ascii="Times New Roman" w:hAnsi="Times New Roman"/>
          <w:color w:val="000000"/>
          <w:lang w:val="lt-LT" w:eastAsia="de-DE"/>
        </w:rPr>
      </w:pPr>
      <w:r w:rsidRPr="0022693C">
        <w:rPr>
          <w:rFonts w:ascii="Times New Roman" w:hAnsi="Times New Roman"/>
          <w:color w:val="000000"/>
          <w:lang w:val="lt-LT" w:eastAsia="de-DE"/>
        </w:rPr>
        <w:t>*</w:t>
      </w:r>
      <w:r w:rsidRPr="0022693C">
        <w:rPr>
          <w:rFonts w:ascii="Times New Roman" w:hAnsi="Times New Roman"/>
          <w:color w:val="000000"/>
          <w:lang w:val="lt-LT" w:eastAsia="de-DE"/>
        </w:rPr>
        <w:tab/>
        <w:t xml:space="preserve">Jeigu yra nustatyta </w:t>
      </w:r>
      <w:proofErr w:type="spellStart"/>
      <w:r w:rsidRPr="0022693C">
        <w:rPr>
          <w:rFonts w:ascii="Times New Roman" w:hAnsi="Times New Roman"/>
          <w:color w:val="000000"/>
          <w:lang w:val="lt-LT" w:eastAsia="de-DE"/>
        </w:rPr>
        <w:t>bakteriemija</w:t>
      </w:r>
      <w:proofErr w:type="spellEnd"/>
      <w:r w:rsidRPr="0022693C">
        <w:rPr>
          <w:rFonts w:ascii="Times New Roman" w:hAnsi="Times New Roman"/>
          <w:color w:val="000000"/>
          <w:lang w:val="lt-LT" w:eastAsia="de-DE"/>
        </w:rPr>
        <w:t xml:space="preserve">, turi būti svarstoma galimybė skirti didesnę rekomenduojamą dozę. </w:t>
      </w:r>
    </w:p>
    <w:p w14:paraId="15C66CE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Didžiausios paros dozės 50 mg/kg viršyti negalima. </w:t>
      </w:r>
    </w:p>
    <w:p w14:paraId="784C0519"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176C789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Indikacijos naujagimiams (0-14-os parų amžiaus), kuriems reikia specialaus dozavimo plano: </w:t>
      </w:r>
    </w:p>
    <w:p w14:paraId="375BBB2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5526E59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Ūminis vidurinės ausies uždegimas </w:t>
      </w:r>
    </w:p>
    <w:p w14:paraId="50437ED7"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Pradiniam ūminiam vidurinės ausies uždegimui gydyti gali būti skiriama vienkartinė </w:t>
      </w:r>
      <w:proofErr w:type="spellStart"/>
      <w:r w:rsidRPr="0022693C">
        <w:rPr>
          <w:rFonts w:ascii="Times New Roman" w:hAnsi="Times New Roman"/>
          <w:color w:val="000000"/>
          <w:lang w:val="lt-LT" w:eastAsia="de-DE"/>
        </w:rPr>
        <w:t>Ceftriaxone</w:t>
      </w:r>
      <w:proofErr w:type="spellEnd"/>
      <w:r w:rsidRPr="0022693C">
        <w:rPr>
          <w:rFonts w:ascii="Times New Roman" w:hAnsi="Times New Roman"/>
          <w:color w:val="000000"/>
          <w:lang w:val="lt-LT" w:eastAsia="de-DE"/>
        </w:rPr>
        <w:t xml:space="preserve"> MIP 50 mg/kg dozė į raumenis. </w:t>
      </w:r>
    </w:p>
    <w:p w14:paraId="4865F0E5"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9D7658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Operacijos srities infekcijų profilaktika prieš operaciją </w:t>
      </w:r>
    </w:p>
    <w:p w14:paraId="275E817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20-50 mg/kg vienkartinė dozė prieš operaciją. </w:t>
      </w:r>
    </w:p>
    <w:p w14:paraId="6F99D6D8"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7BD41F2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Sifilis </w:t>
      </w:r>
    </w:p>
    <w:p w14:paraId="13BB9FE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Įprastinė dozė yra 50 mg/kg kartą per parą 10-14 dienų. Dozės rekomendacijos gydant sifilį, įskaitant </w:t>
      </w:r>
      <w:proofErr w:type="spellStart"/>
      <w:r w:rsidRPr="0022693C">
        <w:rPr>
          <w:rFonts w:ascii="Times New Roman" w:hAnsi="Times New Roman"/>
          <w:color w:val="000000"/>
          <w:lang w:val="lt-LT" w:eastAsia="de-DE"/>
        </w:rPr>
        <w:t>neurosifilį</w:t>
      </w:r>
      <w:proofErr w:type="spellEnd"/>
      <w:r w:rsidRPr="0022693C">
        <w:rPr>
          <w:rFonts w:ascii="Times New Roman" w:hAnsi="Times New Roman"/>
          <w:color w:val="000000"/>
          <w:lang w:val="lt-LT" w:eastAsia="de-DE"/>
        </w:rPr>
        <w:t xml:space="preserve">, remiasi ribotais duomenimis. Turėtų būti vadovaujamasi šalies ar vietos nurodymais. </w:t>
      </w:r>
    </w:p>
    <w:p w14:paraId="1FF1B264"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16556186" w14:textId="77777777" w:rsidR="00E451B9" w:rsidRPr="0022693C" w:rsidRDefault="00E451B9" w:rsidP="0022693C">
      <w:pPr>
        <w:autoSpaceDE w:val="0"/>
        <w:autoSpaceDN w:val="0"/>
        <w:adjustRightInd w:val="0"/>
        <w:rPr>
          <w:rFonts w:ascii="Times New Roman" w:hAnsi="Times New Roman"/>
          <w:i/>
          <w:iCs/>
          <w:color w:val="000000"/>
          <w:u w:val="single"/>
          <w:lang w:val="lt-LT" w:eastAsia="de-DE"/>
        </w:rPr>
      </w:pPr>
      <w:r w:rsidRPr="0022693C">
        <w:rPr>
          <w:rFonts w:ascii="Times New Roman" w:hAnsi="Times New Roman"/>
          <w:i/>
          <w:iCs/>
          <w:color w:val="000000"/>
          <w:u w:val="single"/>
          <w:lang w:val="lt-LT" w:eastAsia="de-DE"/>
        </w:rPr>
        <w:t xml:space="preserve">Gydymo trukmė </w:t>
      </w:r>
    </w:p>
    <w:p w14:paraId="648B182F"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472BC05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Gydymo trukmė kinta pagal ligos eigą. Paprastai </w:t>
      </w:r>
      <w:proofErr w:type="spellStart"/>
      <w:r w:rsidRPr="0022693C">
        <w:rPr>
          <w:rFonts w:ascii="Times New Roman" w:hAnsi="Times New Roman"/>
          <w:color w:val="000000"/>
          <w:lang w:val="lt-LT" w:eastAsia="de-DE"/>
        </w:rPr>
        <w:t>ceftriaksonu</w:t>
      </w:r>
      <w:proofErr w:type="spellEnd"/>
      <w:r w:rsidRPr="0022693C">
        <w:rPr>
          <w:rFonts w:ascii="Times New Roman" w:hAnsi="Times New Roman"/>
          <w:color w:val="000000"/>
          <w:lang w:val="lt-LT" w:eastAsia="de-DE"/>
        </w:rPr>
        <w:t xml:space="preserve"> gydoma ne trumpiau kaip 48-72 val. po to, kai kūno temperatūra tampa normali ir atsiranda bakterijų išnaikinimo požymių. </w:t>
      </w:r>
    </w:p>
    <w:p w14:paraId="747F3181"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4E9B28E2" w14:textId="77777777" w:rsidR="00E451B9" w:rsidRPr="0022693C" w:rsidRDefault="00E451B9" w:rsidP="0022693C">
      <w:pPr>
        <w:autoSpaceDE w:val="0"/>
        <w:autoSpaceDN w:val="0"/>
        <w:adjustRightInd w:val="0"/>
        <w:rPr>
          <w:rFonts w:ascii="Times New Roman" w:hAnsi="Times New Roman"/>
          <w:i/>
          <w:iCs/>
          <w:color w:val="000000"/>
          <w:u w:val="single"/>
          <w:lang w:val="lt-LT" w:eastAsia="de-DE"/>
        </w:rPr>
      </w:pPr>
      <w:r w:rsidRPr="0022693C">
        <w:rPr>
          <w:rFonts w:ascii="Times New Roman" w:hAnsi="Times New Roman"/>
          <w:i/>
          <w:iCs/>
          <w:color w:val="000000"/>
          <w:u w:val="single"/>
          <w:lang w:val="lt-LT" w:eastAsia="de-DE"/>
        </w:rPr>
        <w:t xml:space="preserve">Senyviems  pacientams </w:t>
      </w:r>
    </w:p>
    <w:p w14:paraId="317C4C3B"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8853D0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Senyvo amžiaus pacientams vaistą rekomenduojama dozuoti taip pat, kaip ir jaunesniems suaugusiems žmonėms, jei inkstų ir kepenų funkcijos yra patenkinamos. </w:t>
      </w:r>
    </w:p>
    <w:p w14:paraId="7A828429" w14:textId="77777777" w:rsidR="00E451B9" w:rsidRPr="0022693C" w:rsidRDefault="00E451B9" w:rsidP="0022693C">
      <w:pPr>
        <w:autoSpaceDE w:val="0"/>
        <w:autoSpaceDN w:val="0"/>
        <w:adjustRightInd w:val="0"/>
        <w:rPr>
          <w:rFonts w:ascii="Times New Roman" w:hAnsi="Times New Roman"/>
          <w:lang w:val="lt-LT" w:eastAsia="de-DE"/>
        </w:rPr>
      </w:pPr>
    </w:p>
    <w:p w14:paraId="7C15248F" w14:textId="77777777" w:rsidR="00E451B9" w:rsidRPr="0022693C" w:rsidRDefault="00E451B9" w:rsidP="0022693C">
      <w:pPr>
        <w:rPr>
          <w:rFonts w:ascii="Times New Roman" w:hAnsi="Times New Roman"/>
          <w:i/>
          <w:u w:val="single"/>
          <w:lang w:val="lt-LT" w:eastAsia="de-DE"/>
        </w:rPr>
      </w:pPr>
      <w:r w:rsidRPr="0022693C">
        <w:rPr>
          <w:rFonts w:ascii="Times New Roman" w:hAnsi="Times New Roman"/>
          <w:i/>
          <w:u w:val="single"/>
          <w:lang w:val="lt-LT" w:eastAsia="de-DE"/>
        </w:rPr>
        <w:t>Pacientams, kurių kepenų funkcija sutrikusi</w:t>
      </w:r>
    </w:p>
    <w:p w14:paraId="522871F7" w14:textId="77777777" w:rsidR="00E451B9" w:rsidRPr="0022693C" w:rsidRDefault="00E451B9" w:rsidP="0022693C">
      <w:pPr>
        <w:rPr>
          <w:rFonts w:ascii="Times New Roman" w:hAnsi="Times New Roman"/>
          <w:u w:val="single"/>
          <w:lang w:val="lt-LT" w:eastAsia="de-DE"/>
        </w:rPr>
      </w:pPr>
    </w:p>
    <w:p w14:paraId="74A8FFD9"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Remiantis galimais duomenimis, pacientams, kuriems yra lengvo ar vidutinio laipsnio kepenų funkcijos sutrikimas, bet nesutrikusi inkstų funkcija,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dozės koreguoti nereikia. </w:t>
      </w:r>
    </w:p>
    <w:p w14:paraId="126C0FFC" w14:textId="77777777" w:rsidR="00E451B9" w:rsidRPr="0022693C" w:rsidRDefault="00E451B9" w:rsidP="0022693C">
      <w:pPr>
        <w:autoSpaceDE w:val="0"/>
        <w:autoSpaceDN w:val="0"/>
        <w:adjustRightInd w:val="0"/>
        <w:rPr>
          <w:rFonts w:ascii="Times New Roman" w:hAnsi="Times New Roman"/>
          <w:lang w:val="lt-LT" w:eastAsia="de-DE"/>
        </w:rPr>
      </w:pPr>
    </w:p>
    <w:p w14:paraId="56ADFC9B"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Tyrimų duomenų apie pacientus su sunkaus laipsnio kepenų funkcijos sutrikimu nėra (žr. 5.2 skyrių). </w:t>
      </w:r>
    </w:p>
    <w:p w14:paraId="6BC099C7" w14:textId="77777777" w:rsidR="00E451B9" w:rsidRPr="0022693C" w:rsidRDefault="00E451B9" w:rsidP="0022693C">
      <w:pPr>
        <w:autoSpaceDE w:val="0"/>
        <w:autoSpaceDN w:val="0"/>
        <w:adjustRightInd w:val="0"/>
        <w:rPr>
          <w:rFonts w:ascii="Times New Roman" w:hAnsi="Times New Roman"/>
          <w:lang w:val="lt-LT" w:eastAsia="de-DE"/>
        </w:rPr>
      </w:pPr>
    </w:p>
    <w:p w14:paraId="56D84E78" w14:textId="77777777" w:rsidR="00E451B9" w:rsidRPr="0022693C" w:rsidRDefault="00E451B9" w:rsidP="0022693C">
      <w:pPr>
        <w:autoSpaceDE w:val="0"/>
        <w:autoSpaceDN w:val="0"/>
        <w:adjustRightInd w:val="0"/>
        <w:rPr>
          <w:rFonts w:ascii="Times New Roman" w:hAnsi="Times New Roman"/>
          <w:i/>
          <w:iCs/>
          <w:u w:val="single"/>
          <w:lang w:val="lt-LT" w:eastAsia="de-DE"/>
        </w:rPr>
      </w:pPr>
      <w:r w:rsidRPr="0022693C">
        <w:rPr>
          <w:rFonts w:ascii="Times New Roman" w:hAnsi="Times New Roman"/>
          <w:i/>
          <w:iCs/>
          <w:u w:val="single"/>
          <w:lang w:val="lt-LT" w:eastAsia="de-DE"/>
        </w:rPr>
        <w:t xml:space="preserve">Pacientams, kurių inkstų funkcija sutrikusi </w:t>
      </w:r>
    </w:p>
    <w:p w14:paraId="43473014" w14:textId="77777777" w:rsidR="00E451B9" w:rsidRPr="0022693C" w:rsidRDefault="00E451B9" w:rsidP="0022693C">
      <w:pPr>
        <w:autoSpaceDE w:val="0"/>
        <w:autoSpaceDN w:val="0"/>
        <w:adjustRightInd w:val="0"/>
        <w:rPr>
          <w:rFonts w:ascii="Times New Roman" w:hAnsi="Times New Roman"/>
          <w:lang w:val="lt-LT" w:eastAsia="de-DE"/>
        </w:rPr>
      </w:pPr>
    </w:p>
    <w:p w14:paraId="1D0C4AFB"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Pacientams, kuriems sutrikusi inkstų funkcija, bet nesutrikusi kepenų funkcija,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dozės mažinti nereikia. Tačiau jei yra sunkus </w:t>
      </w:r>
      <w:proofErr w:type="spellStart"/>
      <w:r w:rsidRPr="0022693C">
        <w:rPr>
          <w:rFonts w:ascii="Times New Roman" w:hAnsi="Times New Roman"/>
          <w:lang w:val="lt-LT" w:eastAsia="de-DE"/>
        </w:rPr>
        <w:t>preterminalinis</w:t>
      </w:r>
      <w:proofErr w:type="spellEnd"/>
      <w:r w:rsidRPr="0022693C">
        <w:rPr>
          <w:rFonts w:ascii="Times New Roman" w:hAnsi="Times New Roman"/>
          <w:lang w:val="lt-LT" w:eastAsia="de-DE"/>
        </w:rPr>
        <w:t xml:space="preserve"> inkstų nepakankamumas (</w:t>
      </w:r>
      <w:proofErr w:type="spellStart"/>
      <w:r w:rsidRPr="0022693C">
        <w:rPr>
          <w:rFonts w:ascii="Times New Roman" w:hAnsi="Times New Roman"/>
          <w:lang w:val="lt-LT" w:eastAsia="de-DE"/>
        </w:rPr>
        <w:t>kreatinino</w:t>
      </w:r>
      <w:proofErr w:type="spellEnd"/>
      <w:r w:rsidRPr="0022693C">
        <w:rPr>
          <w:rFonts w:ascii="Times New Roman" w:hAnsi="Times New Roman"/>
          <w:lang w:val="lt-LT" w:eastAsia="de-DE"/>
        </w:rPr>
        <w:t xml:space="preserve"> klirensas &lt; 10 ml/min),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dozė neturi viršyti 2 g. </w:t>
      </w:r>
    </w:p>
    <w:p w14:paraId="7BA53F3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lastRenderedPageBreak/>
        <w:t xml:space="preserve">Pacientams, kuriems atliekama dializė, po dializės vartoti papildomą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dozę nebūtina.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nepašalinamas </w:t>
      </w:r>
      <w:proofErr w:type="spellStart"/>
      <w:r w:rsidRPr="0022693C">
        <w:rPr>
          <w:rFonts w:ascii="Times New Roman" w:hAnsi="Times New Roman"/>
          <w:lang w:val="lt-LT" w:eastAsia="de-DE"/>
        </w:rPr>
        <w:t>peritoninės</w:t>
      </w:r>
      <w:proofErr w:type="spellEnd"/>
      <w:r w:rsidRPr="0022693C">
        <w:rPr>
          <w:rFonts w:ascii="Times New Roman" w:hAnsi="Times New Roman"/>
          <w:lang w:val="lt-LT" w:eastAsia="de-DE"/>
        </w:rPr>
        <w:t xml:space="preserve"> ar hemodializės metu. Dėl saugumo ir veiksmingumo rekomenduojamas atidus klinikinis stebėjimas. </w:t>
      </w:r>
    </w:p>
    <w:p w14:paraId="0D783958" w14:textId="77777777" w:rsidR="00E451B9" w:rsidRPr="0022693C" w:rsidRDefault="00E451B9" w:rsidP="0022693C">
      <w:pPr>
        <w:autoSpaceDE w:val="0"/>
        <w:autoSpaceDN w:val="0"/>
        <w:adjustRightInd w:val="0"/>
        <w:rPr>
          <w:rFonts w:ascii="Times New Roman" w:hAnsi="Times New Roman"/>
          <w:i/>
          <w:iCs/>
          <w:u w:val="single"/>
          <w:lang w:val="lt-LT" w:eastAsia="de-DE"/>
        </w:rPr>
      </w:pPr>
    </w:p>
    <w:p w14:paraId="583C9658" w14:textId="77777777" w:rsidR="00E451B9" w:rsidRPr="0022693C" w:rsidRDefault="00E451B9" w:rsidP="0022693C">
      <w:pPr>
        <w:autoSpaceDE w:val="0"/>
        <w:autoSpaceDN w:val="0"/>
        <w:adjustRightInd w:val="0"/>
        <w:rPr>
          <w:rFonts w:ascii="Times New Roman" w:hAnsi="Times New Roman"/>
          <w:i/>
          <w:iCs/>
          <w:u w:val="single"/>
          <w:lang w:val="lt-LT" w:eastAsia="de-DE"/>
        </w:rPr>
      </w:pPr>
      <w:r w:rsidRPr="0022693C">
        <w:rPr>
          <w:rFonts w:ascii="Times New Roman" w:hAnsi="Times New Roman"/>
          <w:i/>
          <w:iCs/>
          <w:u w:val="single"/>
          <w:lang w:val="lt-LT" w:eastAsia="de-DE"/>
        </w:rPr>
        <w:t xml:space="preserve">Sunkus kepenų ir inkstų funkcijos sutrikimas </w:t>
      </w:r>
    </w:p>
    <w:p w14:paraId="2760A2B5" w14:textId="77777777" w:rsidR="00E451B9" w:rsidRPr="0022693C" w:rsidRDefault="00E451B9" w:rsidP="0022693C">
      <w:pPr>
        <w:autoSpaceDE w:val="0"/>
        <w:autoSpaceDN w:val="0"/>
        <w:adjustRightInd w:val="0"/>
        <w:rPr>
          <w:rFonts w:ascii="Times New Roman" w:hAnsi="Times New Roman"/>
          <w:lang w:val="lt-LT" w:eastAsia="de-DE"/>
        </w:rPr>
      </w:pPr>
    </w:p>
    <w:p w14:paraId="414ED37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Jeigu yra sunkus inkstų ir kepenų funkcijos sutrikimas, dėl saugumo ir veiksmingumo rekomenduojamas atidus klinikinis stebėjimas. </w:t>
      </w:r>
    </w:p>
    <w:p w14:paraId="08128027" w14:textId="77777777" w:rsidR="00E451B9" w:rsidRPr="0022693C" w:rsidRDefault="00E451B9" w:rsidP="0022693C">
      <w:pPr>
        <w:autoSpaceDE w:val="0"/>
        <w:autoSpaceDN w:val="0"/>
        <w:adjustRightInd w:val="0"/>
        <w:rPr>
          <w:rFonts w:ascii="Times New Roman" w:hAnsi="Times New Roman"/>
          <w:lang w:val="lt-LT" w:eastAsia="de-DE"/>
        </w:rPr>
      </w:pPr>
    </w:p>
    <w:p w14:paraId="48CB1370"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Vartojimo metodas </w:t>
      </w:r>
    </w:p>
    <w:p w14:paraId="31B57D2A" w14:textId="77777777" w:rsidR="00E451B9" w:rsidRPr="0022693C" w:rsidRDefault="00E451B9" w:rsidP="0022693C">
      <w:pPr>
        <w:autoSpaceDE w:val="0"/>
        <w:autoSpaceDN w:val="0"/>
        <w:adjustRightInd w:val="0"/>
        <w:rPr>
          <w:rFonts w:ascii="Times New Roman" w:hAnsi="Times New Roman"/>
          <w:lang w:val="lt-LT" w:eastAsia="de-DE"/>
        </w:rPr>
      </w:pPr>
    </w:p>
    <w:p w14:paraId="1A8F870E"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gali būti per mažiausiai 30 minučių sulašinamas į veną (geriausias būdas) arba lėtai, per 5 minutes, suleidžiamas į veną arba gilia injekcija sušvirkščiamas į raumenis. Į veną leisti reikia su pertrūkiais 5 minutes, geriau į didesnes venas. 50 mg/kg ar didesnės dozės į veną kūdikiams ir vaikams iki 12-os metų amžiaus turi būti skiriamos infuzijomis. Siekiant sumažinti galimą </w:t>
      </w:r>
      <w:proofErr w:type="spellStart"/>
      <w:r w:rsidRPr="0022693C">
        <w:rPr>
          <w:rFonts w:ascii="Times New Roman" w:hAnsi="Times New Roman"/>
          <w:lang w:val="lt-LT" w:eastAsia="de-DE"/>
        </w:rPr>
        <w:t>bilirubininės</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encefalopatijos</w:t>
      </w:r>
      <w:proofErr w:type="spellEnd"/>
      <w:r w:rsidRPr="0022693C">
        <w:rPr>
          <w:rFonts w:ascii="Times New Roman" w:hAnsi="Times New Roman"/>
          <w:lang w:val="lt-LT" w:eastAsia="de-DE"/>
        </w:rPr>
        <w:t xml:space="preserve"> riziką, naujagimiams dozės į veną turėtų būti skiriamos 60 minučių trukmės infuzijomis (žr. 4.3 ir 4.4 skyrius). Injekciją į raumenis reikia švirkšti giliai į santykinai didelio raumens pilvelį, į vieną vietą galima sušvirkšti ne daugiau kaip 1 g. Švirkštimo į raumenis metodą reikia turėti omenyje, kai pacientui sulašinti į veną neįmanoma ar mažiau tinka. Didesnes nei 2 g dozes reikia vartoti į veną. </w:t>
      </w:r>
    </w:p>
    <w:p w14:paraId="0F3CF2EA" w14:textId="77777777" w:rsidR="00E451B9" w:rsidRPr="0022693C" w:rsidRDefault="00E451B9" w:rsidP="0022693C">
      <w:pPr>
        <w:autoSpaceDE w:val="0"/>
        <w:autoSpaceDN w:val="0"/>
        <w:adjustRightInd w:val="0"/>
        <w:rPr>
          <w:rFonts w:ascii="Times New Roman" w:hAnsi="Times New Roman"/>
          <w:lang w:val="lt-LT" w:eastAsia="de-DE"/>
        </w:rPr>
      </w:pPr>
    </w:p>
    <w:p w14:paraId="303FB1C8"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Jeigu kaip tirpiklis naudojamas </w:t>
      </w:r>
      <w:proofErr w:type="spellStart"/>
      <w:r w:rsidRPr="0022693C">
        <w:rPr>
          <w:rFonts w:ascii="Times New Roman" w:hAnsi="Times New Roman"/>
          <w:lang w:val="lt-LT" w:eastAsia="de-DE"/>
        </w:rPr>
        <w:t>lidokainas</w:t>
      </w:r>
      <w:proofErr w:type="spellEnd"/>
      <w:r w:rsidRPr="0022693C">
        <w:rPr>
          <w:rFonts w:ascii="Times New Roman" w:hAnsi="Times New Roman"/>
          <w:lang w:val="lt-LT" w:eastAsia="de-DE"/>
        </w:rPr>
        <w:t xml:space="preserve">, gauto tirpalo niekada negalima vartoti į veną (žr. 4.3 skyrių). Turėtų būti vadovaujamasi </w:t>
      </w:r>
      <w:proofErr w:type="spellStart"/>
      <w:r w:rsidRPr="0022693C">
        <w:rPr>
          <w:rFonts w:ascii="Times New Roman" w:hAnsi="Times New Roman"/>
          <w:lang w:val="lt-LT" w:eastAsia="de-DE"/>
        </w:rPr>
        <w:t>lidokaino</w:t>
      </w:r>
      <w:proofErr w:type="spellEnd"/>
      <w:r w:rsidRPr="0022693C">
        <w:rPr>
          <w:rFonts w:ascii="Times New Roman" w:hAnsi="Times New Roman"/>
          <w:lang w:val="lt-LT" w:eastAsia="de-DE"/>
        </w:rPr>
        <w:t xml:space="preserve"> produkto savybių santraukoje esančia informacija. </w:t>
      </w:r>
    </w:p>
    <w:p w14:paraId="16941708" w14:textId="77777777" w:rsidR="00E451B9" w:rsidRPr="0022693C" w:rsidRDefault="00E451B9" w:rsidP="0022693C">
      <w:pPr>
        <w:autoSpaceDE w:val="0"/>
        <w:autoSpaceDN w:val="0"/>
        <w:adjustRightInd w:val="0"/>
        <w:rPr>
          <w:rFonts w:ascii="Times New Roman" w:hAnsi="Times New Roman"/>
          <w:lang w:val="lt-LT" w:eastAsia="de-DE"/>
        </w:rPr>
      </w:pPr>
    </w:p>
    <w:p w14:paraId="4A444B6C"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Dėl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druskų nuosėdų susiformavimo rizikos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negalima vartoti naujagimiams (iki 28-ių parų amžiaus), jei jiems reikalingas gydymas į veną skiriamais tirpalais, kurių sudėtyje yra kalcio, įskaitant nuolatines infuzijas, sudėtyje turinčias kalcio, pvz., </w:t>
      </w:r>
      <w:proofErr w:type="spellStart"/>
      <w:r w:rsidRPr="0022693C">
        <w:rPr>
          <w:rFonts w:ascii="Times New Roman" w:hAnsi="Times New Roman"/>
          <w:lang w:val="lt-LT" w:eastAsia="de-DE"/>
        </w:rPr>
        <w:t>parenterinis</w:t>
      </w:r>
      <w:proofErr w:type="spellEnd"/>
      <w:r w:rsidRPr="0022693C">
        <w:rPr>
          <w:rFonts w:ascii="Times New Roman" w:hAnsi="Times New Roman"/>
          <w:lang w:val="lt-LT" w:eastAsia="de-DE"/>
        </w:rPr>
        <w:t xml:space="preserve"> maitinimas (žr. 4.3 skyrių). </w:t>
      </w:r>
    </w:p>
    <w:p w14:paraId="390E4CF2" w14:textId="77777777" w:rsidR="00E451B9" w:rsidRPr="0022693C" w:rsidRDefault="00E451B9" w:rsidP="0022693C">
      <w:pPr>
        <w:autoSpaceDE w:val="0"/>
        <w:autoSpaceDN w:val="0"/>
        <w:adjustRightInd w:val="0"/>
        <w:rPr>
          <w:rFonts w:ascii="Times New Roman" w:hAnsi="Times New Roman"/>
          <w:lang w:val="lt-LT" w:eastAsia="de-DE"/>
        </w:rPr>
      </w:pPr>
    </w:p>
    <w:p w14:paraId="74AAAA2A"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Skiriant į veną, kalcio turintys skiedikliai (pvz., </w:t>
      </w:r>
      <w:proofErr w:type="spellStart"/>
      <w:r w:rsidRPr="0022693C">
        <w:rPr>
          <w:rFonts w:ascii="Times New Roman" w:hAnsi="Times New Roman"/>
          <w:lang w:val="lt-LT" w:eastAsia="de-DE"/>
        </w:rPr>
        <w:t>Ringerio</w:t>
      </w:r>
      <w:proofErr w:type="spellEnd"/>
      <w:r w:rsidRPr="0022693C">
        <w:rPr>
          <w:rFonts w:ascii="Times New Roman" w:hAnsi="Times New Roman"/>
          <w:lang w:val="lt-LT" w:eastAsia="de-DE"/>
        </w:rPr>
        <w:t xml:space="preserve"> arba </w:t>
      </w:r>
      <w:proofErr w:type="spellStart"/>
      <w:r w:rsidRPr="0022693C">
        <w:rPr>
          <w:rFonts w:ascii="Times New Roman" w:hAnsi="Times New Roman"/>
          <w:lang w:val="lt-LT" w:eastAsia="de-DE"/>
        </w:rPr>
        <w:t>Hartmano</w:t>
      </w:r>
      <w:proofErr w:type="spellEnd"/>
      <w:r w:rsidRPr="0022693C">
        <w:rPr>
          <w:rFonts w:ascii="Times New Roman" w:hAnsi="Times New Roman"/>
          <w:lang w:val="lt-LT" w:eastAsia="de-DE"/>
        </w:rPr>
        <w:t xml:space="preserve"> tirpalai) neturi būti naudojami siekiant paruošti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tirpalą flakonuose arba praskiesti paruoštą tirpalą, nes gali susiformuoti nuosėdos.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nuosėdos taip pat gali susiformuoti, jei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tame pačiame intraveninės sistemos vamzdelyje bus sumaišytas su tirpalais, kurių sudėtyje yra kalcio. Todėl negalima maišyti arba tuo pačiu metu vartoti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ir tirpalų, kurių sudėtyje yra kalcio (žr. 4.3, 4.4 ir 6.2 skyrius). </w:t>
      </w:r>
    </w:p>
    <w:p w14:paraId="524F0DAF" w14:textId="77777777" w:rsidR="00E451B9" w:rsidRPr="0022693C" w:rsidRDefault="00E451B9" w:rsidP="0022693C">
      <w:pPr>
        <w:autoSpaceDE w:val="0"/>
        <w:autoSpaceDN w:val="0"/>
        <w:adjustRightInd w:val="0"/>
        <w:rPr>
          <w:rFonts w:ascii="Times New Roman" w:hAnsi="Times New Roman"/>
          <w:lang w:val="lt-LT" w:eastAsia="de-DE"/>
        </w:rPr>
      </w:pPr>
    </w:p>
    <w:p w14:paraId="3DCCD94D"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Chirurginio pjūvio infekcijų profilaktikai prieš operaciją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turi būti vartojamas likus 30-90 min. iki operacijos. </w:t>
      </w:r>
    </w:p>
    <w:p w14:paraId="76B939EF" w14:textId="77777777" w:rsidR="00E451B9" w:rsidRPr="0022693C" w:rsidRDefault="00E451B9" w:rsidP="0022693C">
      <w:pPr>
        <w:autoSpaceDE w:val="0"/>
        <w:autoSpaceDN w:val="0"/>
        <w:adjustRightInd w:val="0"/>
        <w:rPr>
          <w:rFonts w:ascii="Times New Roman" w:hAnsi="Times New Roman"/>
          <w:lang w:val="lt-LT" w:eastAsia="de-DE"/>
        </w:rPr>
      </w:pPr>
    </w:p>
    <w:p w14:paraId="3AF0734C" w14:textId="77777777" w:rsidR="00E451B9" w:rsidRPr="0022693C" w:rsidRDefault="005652A2"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Vaistinio preparato ruošimo prieš vartojant instrukcija pateikiama 6.6 skyriuje.</w:t>
      </w:r>
    </w:p>
    <w:p w14:paraId="3583EC9F" w14:textId="77777777" w:rsidR="00E451B9" w:rsidRPr="0022693C" w:rsidRDefault="00E451B9" w:rsidP="0022693C">
      <w:pPr>
        <w:autoSpaceDE w:val="0"/>
        <w:autoSpaceDN w:val="0"/>
        <w:adjustRightInd w:val="0"/>
        <w:rPr>
          <w:rFonts w:ascii="Times New Roman" w:hAnsi="Times New Roman"/>
          <w:lang w:val="lt-LT" w:eastAsia="de-DE"/>
        </w:rPr>
      </w:pPr>
    </w:p>
    <w:p w14:paraId="21196A94" w14:textId="77777777" w:rsidR="00E451B9" w:rsidRPr="0022693C" w:rsidRDefault="00E451B9" w:rsidP="0022693C">
      <w:pPr>
        <w:tabs>
          <w:tab w:val="left" w:pos="567"/>
        </w:tabs>
        <w:rPr>
          <w:rFonts w:ascii="Times New Roman" w:hAnsi="Times New Roman"/>
          <w:b/>
          <w:lang w:val="lt-LT" w:eastAsia="de-DE"/>
        </w:rPr>
      </w:pPr>
      <w:r w:rsidRPr="0022693C">
        <w:rPr>
          <w:rFonts w:ascii="Times New Roman" w:hAnsi="Times New Roman"/>
          <w:b/>
          <w:lang w:val="lt-LT" w:eastAsia="de-DE"/>
        </w:rPr>
        <w:t>4.3</w:t>
      </w:r>
      <w:r w:rsidRPr="0022693C">
        <w:rPr>
          <w:rFonts w:ascii="Times New Roman" w:hAnsi="Times New Roman"/>
          <w:b/>
          <w:lang w:val="lt-LT" w:eastAsia="de-DE"/>
        </w:rPr>
        <w:tab/>
        <w:t xml:space="preserve">Kontraindikacijos </w:t>
      </w:r>
    </w:p>
    <w:p w14:paraId="671A68EF" w14:textId="77777777" w:rsidR="00E451B9" w:rsidRPr="0022693C" w:rsidRDefault="00E451B9" w:rsidP="0022693C">
      <w:pPr>
        <w:autoSpaceDE w:val="0"/>
        <w:autoSpaceDN w:val="0"/>
        <w:adjustRightInd w:val="0"/>
        <w:rPr>
          <w:rFonts w:ascii="Times New Roman" w:hAnsi="Times New Roman"/>
          <w:lang w:val="lt-LT" w:eastAsia="de-DE"/>
        </w:rPr>
      </w:pPr>
    </w:p>
    <w:p w14:paraId="7B38895D"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Padidėjęs jautrumas </w:t>
      </w:r>
      <w:proofErr w:type="spellStart"/>
      <w:r w:rsidRPr="0022693C">
        <w:rPr>
          <w:rFonts w:ascii="Times New Roman" w:hAnsi="Times New Roman"/>
          <w:lang w:val="lt-LT" w:eastAsia="de-DE"/>
        </w:rPr>
        <w:t>ceftriaksonui</w:t>
      </w:r>
      <w:proofErr w:type="spellEnd"/>
      <w:r w:rsidRPr="0022693C">
        <w:rPr>
          <w:rFonts w:ascii="Times New Roman" w:hAnsi="Times New Roman"/>
          <w:lang w:val="lt-LT" w:eastAsia="de-DE"/>
        </w:rPr>
        <w:t xml:space="preserve"> arba kitiems </w:t>
      </w:r>
      <w:proofErr w:type="spellStart"/>
      <w:r w:rsidRPr="0022693C">
        <w:rPr>
          <w:rFonts w:ascii="Times New Roman" w:hAnsi="Times New Roman"/>
          <w:lang w:val="lt-LT" w:eastAsia="de-DE"/>
        </w:rPr>
        <w:t>cefalosporinams</w:t>
      </w:r>
      <w:proofErr w:type="spellEnd"/>
      <w:r w:rsidRPr="0022693C">
        <w:rPr>
          <w:rFonts w:ascii="Times New Roman" w:hAnsi="Times New Roman"/>
          <w:lang w:val="lt-LT" w:eastAsia="de-DE"/>
        </w:rPr>
        <w:t xml:space="preserve">. </w:t>
      </w:r>
    </w:p>
    <w:p w14:paraId="42FAAE3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Anksčiau buvusi sunki padidėjusio jautrumo reakcija (pvz., anafilaksinė reakcija) bet kuriam kitam beta laktamo grupės antibakteriniam vaistiniam preparatui (penicilinams, </w:t>
      </w:r>
      <w:proofErr w:type="spellStart"/>
      <w:r w:rsidRPr="0022693C">
        <w:rPr>
          <w:rFonts w:ascii="Times New Roman" w:hAnsi="Times New Roman"/>
          <w:lang w:val="lt-LT" w:eastAsia="de-DE"/>
        </w:rPr>
        <w:t>monobaktamams</w:t>
      </w:r>
      <w:proofErr w:type="spellEnd"/>
      <w:r w:rsidRPr="0022693C">
        <w:rPr>
          <w:rFonts w:ascii="Times New Roman" w:hAnsi="Times New Roman"/>
          <w:lang w:val="lt-LT" w:eastAsia="de-DE"/>
        </w:rPr>
        <w:t xml:space="preserve"> ir </w:t>
      </w:r>
      <w:proofErr w:type="spellStart"/>
      <w:r w:rsidRPr="0022693C">
        <w:rPr>
          <w:rFonts w:ascii="Times New Roman" w:hAnsi="Times New Roman"/>
          <w:lang w:val="lt-LT" w:eastAsia="de-DE"/>
        </w:rPr>
        <w:t>karbapenemams</w:t>
      </w:r>
      <w:proofErr w:type="spellEnd"/>
      <w:r w:rsidRPr="0022693C">
        <w:rPr>
          <w:rFonts w:ascii="Times New Roman" w:hAnsi="Times New Roman"/>
          <w:lang w:val="lt-LT" w:eastAsia="de-DE"/>
        </w:rPr>
        <w:t xml:space="preserve">). </w:t>
      </w:r>
    </w:p>
    <w:p w14:paraId="25FB6B4C" w14:textId="77777777" w:rsidR="00E451B9" w:rsidRPr="0022693C" w:rsidRDefault="00E451B9" w:rsidP="0022693C">
      <w:pPr>
        <w:autoSpaceDE w:val="0"/>
        <w:autoSpaceDN w:val="0"/>
        <w:adjustRightInd w:val="0"/>
        <w:rPr>
          <w:rFonts w:ascii="Times New Roman" w:hAnsi="Times New Roman"/>
          <w:lang w:val="lt-LT" w:eastAsia="de-DE"/>
        </w:rPr>
      </w:pPr>
    </w:p>
    <w:p w14:paraId="3950163B"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vartoti negalima: </w:t>
      </w:r>
    </w:p>
    <w:p w14:paraId="5071A42F"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Neišnešiotiems naujagimiams iki 41-os nėštumo savaitės (</w:t>
      </w:r>
      <w:proofErr w:type="spellStart"/>
      <w:r w:rsidRPr="0022693C">
        <w:rPr>
          <w:rFonts w:ascii="Times New Roman" w:hAnsi="Times New Roman"/>
          <w:lang w:val="lt-LT" w:eastAsia="de-DE"/>
        </w:rPr>
        <w:t>gestacinis</w:t>
      </w:r>
      <w:proofErr w:type="spellEnd"/>
      <w:r w:rsidRPr="0022693C">
        <w:rPr>
          <w:rFonts w:ascii="Times New Roman" w:hAnsi="Times New Roman"/>
          <w:lang w:val="lt-LT" w:eastAsia="de-DE"/>
        </w:rPr>
        <w:t xml:space="preserve"> amžius plius chronologinis amžius)*. </w:t>
      </w:r>
    </w:p>
    <w:p w14:paraId="32B4753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Išnešiotiems naujagimiams (iki 28-ių parų amžiaus): </w:t>
      </w:r>
    </w:p>
    <w:p w14:paraId="5002A104" w14:textId="77777777" w:rsidR="00E451B9" w:rsidRPr="0022693C" w:rsidRDefault="00E451B9" w:rsidP="0022693C">
      <w:pPr>
        <w:numPr>
          <w:ilvl w:val="0"/>
          <w:numId w:val="30"/>
        </w:numPr>
        <w:tabs>
          <w:tab w:val="clear" w:pos="284"/>
          <w:tab w:val="num" w:pos="567"/>
        </w:tabs>
        <w:autoSpaceDE w:val="0"/>
        <w:autoSpaceDN w:val="0"/>
        <w:adjustRightInd w:val="0"/>
        <w:ind w:left="567" w:hanging="567"/>
        <w:rPr>
          <w:rFonts w:ascii="Times New Roman" w:hAnsi="Times New Roman"/>
          <w:lang w:val="lt-LT" w:eastAsia="de-DE"/>
        </w:rPr>
      </w:pPr>
      <w:r w:rsidRPr="0022693C">
        <w:rPr>
          <w:rFonts w:ascii="Times New Roman" w:hAnsi="Times New Roman"/>
          <w:lang w:val="lt-LT" w:eastAsia="de-DE"/>
        </w:rPr>
        <w:t xml:space="preserve">kuriems yra </w:t>
      </w:r>
      <w:proofErr w:type="spellStart"/>
      <w:r w:rsidRPr="0022693C">
        <w:rPr>
          <w:rFonts w:ascii="Times New Roman" w:hAnsi="Times New Roman"/>
          <w:lang w:val="lt-LT" w:eastAsia="de-DE"/>
        </w:rPr>
        <w:t>hiperbilirubinemija</w:t>
      </w:r>
      <w:proofErr w:type="spellEnd"/>
      <w:r w:rsidRPr="0022693C">
        <w:rPr>
          <w:rFonts w:ascii="Times New Roman" w:hAnsi="Times New Roman"/>
          <w:lang w:val="lt-LT" w:eastAsia="de-DE"/>
        </w:rPr>
        <w:t xml:space="preserve">, gelta, </w:t>
      </w:r>
      <w:proofErr w:type="spellStart"/>
      <w:r w:rsidRPr="0022693C">
        <w:rPr>
          <w:rFonts w:ascii="Times New Roman" w:hAnsi="Times New Roman"/>
          <w:lang w:val="lt-LT" w:eastAsia="de-DE"/>
        </w:rPr>
        <w:t>hipoalbuminemija</w:t>
      </w:r>
      <w:proofErr w:type="spellEnd"/>
      <w:r w:rsidRPr="0022693C">
        <w:rPr>
          <w:rFonts w:ascii="Times New Roman" w:hAnsi="Times New Roman"/>
          <w:lang w:val="lt-LT" w:eastAsia="de-DE"/>
        </w:rPr>
        <w:t xml:space="preserve"> ar </w:t>
      </w:r>
      <w:proofErr w:type="spellStart"/>
      <w:r w:rsidRPr="0022693C">
        <w:rPr>
          <w:rFonts w:ascii="Times New Roman" w:hAnsi="Times New Roman"/>
          <w:lang w:val="lt-LT" w:eastAsia="de-DE"/>
        </w:rPr>
        <w:t>acidozė</w:t>
      </w:r>
      <w:proofErr w:type="spellEnd"/>
      <w:r w:rsidRPr="0022693C">
        <w:rPr>
          <w:rFonts w:ascii="Times New Roman" w:hAnsi="Times New Roman"/>
          <w:lang w:val="lt-LT" w:eastAsia="de-DE"/>
        </w:rPr>
        <w:t xml:space="preserve">, nes esant šioms būklėms </w:t>
      </w:r>
      <w:proofErr w:type="spellStart"/>
      <w:r w:rsidRPr="0022693C">
        <w:rPr>
          <w:rFonts w:ascii="Times New Roman" w:hAnsi="Times New Roman"/>
          <w:lang w:val="lt-LT" w:eastAsia="de-DE"/>
        </w:rPr>
        <w:t>bilirubinas</w:t>
      </w:r>
      <w:proofErr w:type="spellEnd"/>
      <w:r w:rsidRPr="0022693C">
        <w:rPr>
          <w:rFonts w:ascii="Times New Roman" w:hAnsi="Times New Roman"/>
          <w:lang w:val="lt-LT" w:eastAsia="de-DE"/>
        </w:rPr>
        <w:t xml:space="preserve"> gali sunkiau sudaryti junginius su kitomis medžiagomis*; </w:t>
      </w:r>
    </w:p>
    <w:p w14:paraId="0FE7F9F6" w14:textId="77777777" w:rsidR="00E451B9" w:rsidRPr="0022693C" w:rsidRDefault="00E451B9" w:rsidP="0022693C">
      <w:pPr>
        <w:numPr>
          <w:ilvl w:val="0"/>
          <w:numId w:val="30"/>
        </w:numPr>
        <w:tabs>
          <w:tab w:val="clear" w:pos="284"/>
          <w:tab w:val="num" w:pos="567"/>
        </w:tabs>
        <w:autoSpaceDE w:val="0"/>
        <w:autoSpaceDN w:val="0"/>
        <w:adjustRightInd w:val="0"/>
        <w:ind w:left="567" w:hanging="567"/>
        <w:rPr>
          <w:rFonts w:ascii="Times New Roman" w:hAnsi="Times New Roman"/>
          <w:lang w:val="lt-LT" w:eastAsia="de-DE"/>
        </w:rPr>
      </w:pPr>
      <w:r w:rsidRPr="0022693C">
        <w:rPr>
          <w:rFonts w:ascii="Times New Roman" w:hAnsi="Times New Roman"/>
          <w:lang w:val="lt-LT" w:eastAsia="de-DE"/>
        </w:rPr>
        <w:t xml:space="preserve">jei jiems reikalingas (ar prognozuojama, kad bus reikalingas) gydymas kalcio preparatais į veną ar infuzijomis, kurių sudėtyje yra kalcio (dėl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druskų nuosėdų susidarymo rizikos) (žr. 4.4, 4.8 ir 6.2 </w:t>
      </w:r>
      <w:r w:rsidRPr="0022693C">
        <w:rPr>
          <w:rFonts w:ascii="Times New Roman" w:hAnsi="Times New Roman"/>
          <w:i/>
          <w:iCs/>
          <w:lang w:val="lt-LT" w:eastAsia="de-DE"/>
        </w:rPr>
        <w:t xml:space="preserve">skyrius). </w:t>
      </w:r>
    </w:p>
    <w:p w14:paraId="516D0E3C" w14:textId="77777777" w:rsidR="00E451B9" w:rsidRPr="0022693C" w:rsidRDefault="00E451B9" w:rsidP="0022693C">
      <w:pPr>
        <w:tabs>
          <w:tab w:val="left" w:pos="284"/>
        </w:tabs>
        <w:autoSpaceDE w:val="0"/>
        <w:autoSpaceDN w:val="0"/>
        <w:adjustRightInd w:val="0"/>
        <w:ind w:left="284" w:hanging="284"/>
        <w:rPr>
          <w:rFonts w:ascii="Times New Roman" w:hAnsi="Times New Roman"/>
          <w:lang w:val="lt-LT" w:eastAsia="de-DE"/>
        </w:rPr>
      </w:pPr>
      <w:r w:rsidRPr="0022693C">
        <w:rPr>
          <w:rFonts w:ascii="Times New Roman" w:hAnsi="Times New Roman"/>
          <w:lang w:val="lt-LT" w:eastAsia="de-DE"/>
        </w:rPr>
        <w:lastRenderedPageBreak/>
        <w:tab/>
        <w:t xml:space="preserve">* Tyrimų </w:t>
      </w:r>
      <w:proofErr w:type="spellStart"/>
      <w:r w:rsidRPr="0022693C">
        <w:rPr>
          <w:rFonts w:ascii="Times New Roman" w:hAnsi="Times New Roman"/>
          <w:i/>
          <w:iCs/>
          <w:lang w:val="lt-LT" w:eastAsia="de-DE"/>
        </w:rPr>
        <w:t>in</w:t>
      </w:r>
      <w:proofErr w:type="spellEnd"/>
      <w:r w:rsidRPr="0022693C">
        <w:rPr>
          <w:rFonts w:ascii="Times New Roman" w:hAnsi="Times New Roman"/>
          <w:i/>
          <w:iCs/>
          <w:lang w:val="lt-LT" w:eastAsia="de-DE"/>
        </w:rPr>
        <w:t xml:space="preserve"> </w:t>
      </w:r>
      <w:proofErr w:type="spellStart"/>
      <w:r w:rsidRPr="0022693C">
        <w:rPr>
          <w:rFonts w:ascii="Times New Roman" w:hAnsi="Times New Roman"/>
          <w:i/>
          <w:iCs/>
          <w:lang w:val="lt-LT" w:eastAsia="de-DE"/>
        </w:rPr>
        <w:t>vitro</w:t>
      </w:r>
      <w:proofErr w:type="spellEnd"/>
      <w:r w:rsidRPr="0022693C">
        <w:rPr>
          <w:rFonts w:ascii="Times New Roman" w:hAnsi="Times New Roman"/>
          <w:i/>
          <w:iCs/>
          <w:lang w:val="lt-LT" w:eastAsia="de-DE"/>
        </w:rPr>
        <w:t xml:space="preserve"> </w:t>
      </w:r>
      <w:r w:rsidRPr="0022693C">
        <w:rPr>
          <w:rFonts w:ascii="Times New Roman" w:hAnsi="Times New Roman"/>
          <w:lang w:val="lt-LT" w:eastAsia="de-DE"/>
        </w:rPr>
        <w:t xml:space="preserve">duomenimis,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gali išstumti </w:t>
      </w:r>
      <w:proofErr w:type="spellStart"/>
      <w:r w:rsidRPr="0022693C">
        <w:rPr>
          <w:rFonts w:ascii="Times New Roman" w:hAnsi="Times New Roman"/>
          <w:lang w:val="lt-LT" w:eastAsia="de-DE"/>
        </w:rPr>
        <w:t>bilirubiną</w:t>
      </w:r>
      <w:proofErr w:type="spellEnd"/>
      <w:r w:rsidRPr="0022693C">
        <w:rPr>
          <w:rFonts w:ascii="Times New Roman" w:hAnsi="Times New Roman"/>
          <w:lang w:val="lt-LT" w:eastAsia="de-DE"/>
        </w:rPr>
        <w:t xml:space="preserve"> iš jo jungimosi su serumo </w:t>
      </w:r>
      <w:proofErr w:type="spellStart"/>
      <w:r w:rsidRPr="0022693C">
        <w:rPr>
          <w:rFonts w:ascii="Times New Roman" w:hAnsi="Times New Roman"/>
          <w:lang w:val="lt-LT" w:eastAsia="de-DE"/>
        </w:rPr>
        <w:t>albuminais</w:t>
      </w:r>
      <w:proofErr w:type="spellEnd"/>
      <w:r w:rsidRPr="0022693C">
        <w:rPr>
          <w:rFonts w:ascii="Times New Roman" w:hAnsi="Times New Roman"/>
          <w:lang w:val="lt-LT" w:eastAsia="de-DE"/>
        </w:rPr>
        <w:t xml:space="preserve"> sričių, todėl minėtiems pacientams galima </w:t>
      </w:r>
      <w:proofErr w:type="spellStart"/>
      <w:r w:rsidRPr="0022693C">
        <w:rPr>
          <w:rFonts w:ascii="Times New Roman" w:hAnsi="Times New Roman"/>
          <w:lang w:val="lt-LT" w:eastAsia="de-DE"/>
        </w:rPr>
        <w:t>bilirubininės</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encefalopatijos</w:t>
      </w:r>
      <w:proofErr w:type="spellEnd"/>
      <w:r w:rsidRPr="0022693C">
        <w:rPr>
          <w:rFonts w:ascii="Times New Roman" w:hAnsi="Times New Roman"/>
          <w:lang w:val="lt-LT" w:eastAsia="de-DE"/>
        </w:rPr>
        <w:t xml:space="preserve"> rizika. </w:t>
      </w:r>
    </w:p>
    <w:p w14:paraId="5FC7F2A8" w14:textId="77777777" w:rsidR="00E451B9" w:rsidRPr="0022693C" w:rsidRDefault="00E451B9" w:rsidP="0022693C">
      <w:pPr>
        <w:autoSpaceDE w:val="0"/>
        <w:autoSpaceDN w:val="0"/>
        <w:adjustRightInd w:val="0"/>
        <w:rPr>
          <w:rFonts w:ascii="Times New Roman" w:hAnsi="Times New Roman"/>
          <w:lang w:val="lt-LT" w:eastAsia="de-DE"/>
        </w:rPr>
      </w:pPr>
    </w:p>
    <w:p w14:paraId="14B4EF3A"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Naudojant </w:t>
      </w:r>
      <w:proofErr w:type="spellStart"/>
      <w:r w:rsidRPr="0022693C">
        <w:rPr>
          <w:rFonts w:ascii="Times New Roman" w:hAnsi="Times New Roman"/>
          <w:lang w:val="lt-LT" w:eastAsia="de-DE"/>
        </w:rPr>
        <w:t>lidokainą</w:t>
      </w:r>
      <w:proofErr w:type="spellEnd"/>
      <w:r w:rsidRPr="0022693C">
        <w:rPr>
          <w:rFonts w:ascii="Times New Roman" w:hAnsi="Times New Roman"/>
          <w:lang w:val="lt-LT" w:eastAsia="de-DE"/>
        </w:rPr>
        <w:t xml:space="preserve"> kaip tirpiklį prieš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injekciją į raumenis turi būti įsitikinta, ar nėra kontraindikacijų </w:t>
      </w:r>
      <w:proofErr w:type="spellStart"/>
      <w:r w:rsidRPr="0022693C">
        <w:rPr>
          <w:rFonts w:ascii="Times New Roman" w:hAnsi="Times New Roman"/>
          <w:lang w:val="lt-LT" w:eastAsia="de-DE"/>
        </w:rPr>
        <w:t>lidokainui</w:t>
      </w:r>
      <w:proofErr w:type="spellEnd"/>
      <w:r w:rsidRPr="0022693C">
        <w:rPr>
          <w:rFonts w:ascii="Times New Roman" w:hAnsi="Times New Roman"/>
          <w:lang w:val="lt-LT" w:eastAsia="de-DE"/>
        </w:rPr>
        <w:t xml:space="preserve"> (žr. 4.4 skyrių). Žr. informaciją </w:t>
      </w:r>
      <w:proofErr w:type="spellStart"/>
      <w:r w:rsidRPr="0022693C">
        <w:rPr>
          <w:rFonts w:ascii="Times New Roman" w:hAnsi="Times New Roman"/>
          <w:lang w:val="lt-LT" w:eastAsia="de-DE"/>
        </w:rPr>
        <w:t>lidokaino</w:t>
      </w:r>
      <w:proofErr w:type="spellEnd"/>
      <w:r w:rsidRPr="0022693C">
        <w:rPr>
          <w:rFonts w:ascii="Times New Roman" w:hAnsi="Times New Roman"/>
          <w:lang w:val="lt-LT" w:eastAsia="de-DE"/>
        </w:rPr>
        <w:t xml:space="preserve"> preparato charakteristikų santraukoje, ypač kontraindikacijas. </w:t>
      </w:r>
    </w:p>
    <w:p w14:paraId="7C4A2F86"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tirpalų, kurių sudėtyje yra </w:t>
      </w:r>
      <w:proofErr w:type="spellStart"/>
      <w:r w:rsidRPr="0022693C">
        <w:rPr>
          <w:rFonts w:ascii="Times New Roman" w:hAnsi="Times New Roman"/>
          <w:lang w:val="lt-LT" w:eastAsia="de-DE"/>
        </w:rPr>
        <w:t>lidokaino</w:t>
      </w:r>
      <w:proofErr w:type="spellEnd"/>
      <w:r w:rsidRPr="0022693C">
        <w:rPr>
          <w:rFonts w:ascii="Times New Roman" w:hAnsi="Times New Roman"/>
          <w:lang w:val="lt-LT" w:eastAsia="de-DE"/>
        </w:rPr>
        <w:t xml:space="preserve">, niekada negalima vartoti į veną. </w:t>
      </w:r>
    </w:p>
    <w:p w14:paraId="450E355E" w14:textId="77777777" w:rsidR="00E451B9" w:rsidRPr="0022693C" w:rsidRDefault="00E451B9" w:rsidP="0022693C">
      <w:pPr>
        <w:autoSpaceDE w:val="0"/>
        <w:autoSpaceDN w:val="0"/>
        <w:adjustRightInd w:val="0"/>
        <w:rPr>
          <w:rFonts w:ascii="Times New Roman" w:hAnsi="Times New Roman"/>
          <w:lang w:val="lt-LT" w:eastAsia="de-DE"/>
        </w:rPr>
      </w:pPr>
    </w:p>
    <w:p w14:paraId="4D224392" w14:textId="77777777" w:rsidR="00E451B9" w:rsidRPr="0022693C" w:rsidRDefault="00E451B9" w:rsidP="0022693C">
      <w:pPr>
        <w:tabs>
          <w:tab w:val="left" w:pos="567"/>
        </w:tabs>
        <w:autoSpaceDE w:val="0"/>
        <w:autoSpaceDN w:val="0"/>
        <w:adjustRightInd w:val="0"/>
        <w:rPr>
          <w:rFonts w:ascii="Times New Roman" w:hAnsi="Times New Roman"/>
          <w:b/>
          <w:bCs/>
          <w:lang w:val="lt-LT" w:eastAsia="de-DE"/>
        </w:rPr>
      </w:pPr>
      <w:r w:rsidRPr="0022693C">
        <w:rPr>
          <w:rFonts w:ascii="Times New Roman" w:hAnsi="Times New Roman"/>
          <w:b/>
          <w:bCs/>
          <w:lang w:val="lt-LT" w:eastAsia="de-DE"/>
        </w:rPr>
        <w:t>4.4</w:t>
      </w:r>
      <w:r w:rsidRPr="0022693C">
        <w:rPr>
          <w:rFonts w:ascii="Times New Roman" w:hAnsi="Times New Roman"/>
          <w:b/>
          <w:bCs/>
          <w:lang w:val="lt-LT" w:eastAsia="de-DE"/>
        </w:rPr>
        <w:tab/>
        <w:t xml:space="preserve">Specialūs įspėjimai ir atsargumo priemonės </w:t>
      </w:r>
    </w:p>
    <w:p w14:paraId="36870B83" w14:textId="77777777" w:rsidR="00E451B9" w:rsidRPr="0022693C" w:rsidRDefault="00E451B9" w:rsidP="0022693C">
      <w:pPr>
        <w:autoSpaceDE w:val="0"/>
        <w:autoSpaceDN w:val="0"/>
        <w:adjustRightInd w:val="0"/>
        <w:rPr>
          <w:rFonts w:ascii="Times New Roman" w:hAnsi="Times New Roman"/>
          <w:lang w:val="lt-LT" w:eastAsia="de-DE"/>
        </w:rPr>
      </w:pPr>
    </w:p>
    <w:p w14:paraId="75D16166"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Padidėjusio jautrumo reakcijos </w:t>
      </w:r>
    </w:p>
    <w:p w14:paraId="7C928AD3" w14:textId="77777777" w:rsidR="00E451B9" w:rsidRPr="0022693C" w:rsidRDefault="00E451B9" w:rsidP="0022693C">
      <w:pPr>
        <w:autoSpaceDE w:val="0"/>
        <w:autoSpaceDN w:val="0"/>
        <w:adjustRightInd w:val="0"/>
        <w:rPr>
          <w:rFonts w:ascii="Times New Roman" w:hAnsi="Times New Roman"/>
          <w:lang w:val="lt-LT" w:eastAsia="de-DE"/>
        </w:rPr>
      </w:pPr>
    </w:p>
    <w:p w14:paraId="1CE4BBC3" w14:textId="126DBFBD"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Kaip ir vartojant bet kuriuos beta </w:t>
      </w:r>
      <w:proofErr w:type="spellStart"/>
      <w:r w:rsidRPr="0022693C">
        <w:rPr>
          <w:rFonts w:ascii="Times New Roman" w:hAnsi="Times New Roman"/>
          <w:lang w:val="lt-LT" w:eastAsia="de-DE"/>
        </w:rPr>
        <w:t>laktaminius</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antibakteriinius</w:t>
      </w:r>
      <w:proofErr w:type="spellEnd"/>
      <w:r w:rsidRPr="0022693C">
        <w:rPr>
          <w:rFonts w:ascii="Times New Roman" w:hAnsi="Times New Roman"/>
          <w:lang w:val="lt-LT" w:eastAsia="de-DE"/>
        </w:rPr>
        <w:t xml:space="preserve"> vaistinius preparatus, buvo gauta pranešimų apie sunkias ir retais atvejais mirtinas padidėjusio jautrumo reakcijas dėl vaistinio preparato vartojimo (žr. 4.8 skyrių). </w:t>
      </w:r>
      <w:r w:rsidR="000E0ED1" w:rsidRPr="000E0ED1">
        <w:rPr>
          <w:rFonts w:ascii="Times New Roman" w:hAnsi="Times New Roman"/>
          <w:lang w:val="lt-LT" w:eastAsia="de-DE"/>
        </w:rPr>
        <w:t xml:space="preserve">Be to, padidėjusio jautrumo reakcijos gali progresuoti iki </w:t>
      </w:r>
      <w:proofErr w:type="spellStart"/>
      <w:r w:rsidR="000E0ED1" w:rsidRPr="000F6F24">
        <w:rPr>
          <w:rFonts w:ascii="Times New Roman" w:hAnsi="Times New Roman"/>
          <w:i/>
          <w:lang w:val="lt-LT" w:eastAsia="de-DE"/>
        </w:rPr>
        <w:t>Kounis</w:t>
      </w:r>
      <w:proofErr w:type="spellEnd"/>
      <w:r w:rsidR="000E0ED1" w:rsidRPr="000E0ED1">
        <w:rPr>
          <w:rFonts w:ascii="Times New Roman" w:hAnsi="Times New Roman"/>
          <w:lang w:val="lt-LT" w:eastAsia="de-DE"/>
        </w:rPr>
        <w:t xml:space="preserve"> sindromo</w:t>
      </w:r>
      <w:r w:rsidR="000E0ED1">
        <w:rPr>
          <w:rFonts w:ascii="Times New Roman" w:hAnsi="Times New Roman"/>
          <w:lang w:val="lt-LT" w:eastAsia="de-DE"/>
        </w:rPr>
        <w:t xml:space="preserve"> </w:t>
      </w:r>
      <w:r w:rsidR="000E0ED1" w:rsidRPr="000E0ED1">
        <w:rPr>
          <w:rFonts w:ascii="Times New Roman" w:hAnsi="Times New Roman"/>
          <w:lang w:val="lt-LT" w:eastAsia="de-DE"/>
        </w:rPr>
        <w:t>– sunkios alerginės reakcijos, kuri gali sukelti miokardo infarktą (žr. 4.8 skyrių).</w:t>
      </w:r>
      <w:r w:rsidR="000E0ED1">
        <w:rPr>
          <w:rFonts w:ascii="Times New Roman" w:hAnsi="Times New Roman"/>
          <w:lang w:val="lt-LT" w:eastAsia="de-DE"/>
        </w:rPr>
        <w:t xml:space="preserve"> </w:t>
      </w:r>
      <w:r w:rsidRPr="0022693C">
        <w:rPr>
          <w:rFonts w:ascii="Times New Roman" w:hAnsi="Times New Roman"/>
          <w:lang w:val="lt-LT" w:eastAsia="de-DE"/>
        </w:rPr>
        <w:t xml:space="preserve">Sunkios padidėjusio jautrumo reakcijos atveju privaloma nedelsiant nutraukti gydymą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ir imtis atitinkamų skubios pagalbos priemonių. Prieš pradedant gydymą reikia įsitikinti, ar anksčiau nebuvo sunkios padidėjusio jautrumo reakcijos </w:t>
      </w:r>
      <w:proofErr w:type="spellStart"/>
      <w:r w:rsidRPr="0022693C">
        <w:rPr>
          <w:rFonts w:ascii="Times New Roman" w:hAnsi="Times New Roman"/>
          <w:lang w:val="lt-LT" w:eastAsia="de-DE"/>
        </w:rPr>
        <w:t>ceftriaksonui</w:t>
      </w:r>
      <w:proofErr w:type="spellEnd"/>
      <w:r w:rsidRPr="0022693C">
        <w:rPr>
          <w:rFonts w:ascii="Times New Roman" w:hAnsi="Times New Roman"/>
          <w:lang w:val="lt-LT" w:eastAsia="de-DE"/>
        </w:rPr>
        <w:t xml:space="preserve">, kitiems </w:t>
      </w:r>
      <w:proofErr w:type="spellStart"/>
      <w:r w:rsidRPr="0022693C">
        <w:rPr>
          <w:rFonts w:ascii="Times New Roman" w:hAnsi="Times New Roman"/>
          <w:lang w:val="lt-LT" w:eastAsia="de-DE"/>
        </w:rPr>
        <w:t>cefalosporinams</w:t>
      </w:r>
      <w:proofErr w:type="spellEnd"/>
      <w:r w:rsidRPr="0022693C">
        <w:rPr>
          <w:rFonts w:ascii="Times New Roman" w:hAnsi="Times New Roman"/>
          <w:lang w:val="lt-LT" w:eastAsia="de-DE"/>
        </w:rPr>
        <w:t xml:space="preserve"> ar bet kokiems kitiems beta </w:t>
      </w:r>
      <w:proofErr w:type="spellStart"/>
      <w:r w:rsidRPr="0022693C">
        <w:rPr>
          <w:rFonts w:ascii="Times New Roman" w:hAnsi="Times New Roman"/>
          <w:lang w:val="lt-LT" w:eastAsia="de-DE"/>
        </w:rPr>
        <w:t>laktaminiams</w:t>
      </w:r>
      <w:proofErr w:type="spellEnd"/>
      <w:r w:rsidRPr="0022693C">
        <w:rPr>
          <w:rFonts w:ascii="Times New Roman" w:hAnsi="Times New Roman"/>
          <w:lang w:val="lt-LT" w:eastAsia="de-DE"/>
        </w:rPr>
        <w:t xml:space="preserve"> vaistiniams preparatams. Pacientams, kuriems anksčiau yra buvę nesunkių padidėjusio jautrumo reakcijų kitiems beta </w:t>
      </w:r>
      <w:proofErr w:type="spellStart"/>
      <w:r w:rsidRPr="0022693C">
        <w:rPr>
          <w:rFonts w:ascii="Times New Roman" w:hAnsi="Times New Roman"/>
          <w:lang w:val="lt-LT" w:eastAsia="de-DE"/>
        </w:rPr>
        <w:t>laktaminiams</w:t>
      </w:r>
      <w:proofErr w:type="spellEnd"/>
      <w:r w:rsidRPr="0022693C">
        <w:rPr>
          <w:rFonts w:ascii="Times New Roman" w:hAnsi="Times New Roman"/>
          <w:lang w:val="lt-LT" w:eastAsia="de-DE"/>
        </w:rPr>
        <w:t xml:space="preserve"> preparatams,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turėtų būti skiriamas atsargiai. </w:t>
      </w:r>
    </w:p>
    <w:p w14:paraId="0E03EC1A" w14:textId="77777777" w:rsidR="00E451B9" w:rsidRPr="0022693C" w:rsidRDefault="00E451B9" w:rsidP="0022693C">
      <w:pPr>
        <w:autoSpaceDE w:val="0"/>
        <w:autoSpaceDN w:val="0"/>
        <w:adjustRightInd w:val="0"/>
        <w:rPr>
          <w:rFonts w:ascii="Times New Roman" w:hAnsi="Times New Roman"/>
          <w:lang w:val="lt-LT" w:eastAsia="de-DE"/>
        </w:rPr>
      </w:pPr>
    </w:p>
    <w:p w14:paraId="4785672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Gydant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buvo pastebėtos sunkios odos nepageidaujamos reakcijos (</w:t>
      </w:r>
      <w:proofErr w:type="spellStart"/>
      <w:r w:rsidRPr="0022693C">
        <w:rPr>
          <w:rFonts w:ascii="Times New Roman" w:hAnsi="Times New Roman"/>
          <w:i/>
          <w:lang w:val="lt-LT" w:eastAsia="de-DE"/>
        </w:rPr>
        <w:t>Stevens</w:t>
      </w:r>
      <w:proofErr w:type="spellEnd"/>
      <w:r w:rsidRPr="0022693C">
        <w:rPr>
          <w:rFonts w:ascii="Times New Roman" w:hAnsi="Times New Roman"/>
          <w:i/>
          <w:lang w:val="lt-LT" w:eastAsia="de-DE"/>
        </w:rPr>
        <w:t xml:space="preserve"> - </w:t>
      </w:r>
      <w:proofErr w:type="spellStart"/>
      <w:r w:rsidRPr="0022693C">
        <w:rPr>
          <w:rFonts w:ascii="Times New Roman" w:hAnsi="Times New Roman"/>
          <w:i/>
          <w:lang w:val="lt-LT" w:eastAsia="de-DE"/>
        </w:rPr>
        <w:t>Johnson</w:t>
      </w:r>
      <w:proofErr w:type="spellEnd"/>
      <w:r w:rsidRPr="0022693C">
        <w:rPr>
          <w:rFonts w:ascii="Times New Roman" w:hAnsi="Times New Roman"/>
          <w:i/>
          <w:lang w:val="lt-LT" w:eastAsia="de-DE"/>
        </w:rPr>
        <w:t xml:space="preserve"> </w:t>
      </w:r>
      <w:r w:rsidRPr="0022693C">
        <w:rPr>
          <w:rFonts w:ascii="Times New Roman" w:hAnsi="Times New Roman"/>
          <w:lang w:val="lt-LT" w:eastAsia="de-DE"/>
        </w:rPr>
        <w:t xml:space="preserve">sindromas ar </w:t>
      </w:r>
      <w:proofErr w:type="spellStart"/>
      <w:r w:rsidRPr="0022693C">
        <w:rPr>
          <w:rFonts w:ascii="Times New Roman" w:hAnsi="Times New Roman"/>
          <w:i/>
          <w:lang w:val="lt-LT" w:eastAsia="de-DE"/>
        </w:rPr>
        <w:t>Lyell</w:t>
      </w:r>
      <w:proofErr w:type="spellEnd"/>
      <w:r w:rsidRPr="0022693C">
        <w:rPr>
          <w:rFonts w:ascii="Times New Roman" w:hAnsi="Times New Roman"/>
          <w:lang w:val="lt-LT" w:eastAsia="de-DE"/>
        </w:rPr>
        <w:t xml:space="preserve"> sindromas / toksinė epidermio </w:t>
      </w:r>
      <w:proofErr w:type="spellStart"/>
      <w:r w:rsidRPr="0022693C">
        <w:rPr>
          <w:rFonts w:ascii="Times New Roman" w:hAnsi="Times New Roman"/>
          <w:lang w:val="lt-LT" w:eastAsia="de-DE"/>
        </w:rPr>
        <w:t>nekrolizė</w:t>
      </w:r>
      <w:proofErr w:type="spellEnd"/>
      <w:r w:rsidRPr="0022693C">
        <w:rPr>
          <w:rFonts w:ascii="Times New Roman" w:hAnsi="Times New Roman"/>
          <w:lang w:val="lt-LT" w:eastAsia="de-DE"/>
        </w:rPr>
        <w:t xml:space="preserve"> ir reakcija į vaistinį preparatą su </w:t>
      </w:r>
      <w:proofErr w:type="spellStart"/>
      <w:r w:rsidRPr="0022693C">
        <w:rPr>
          <w:rFonts w:ascii="Times New Roman" w:hAnsi="Times New Roman"/>
          <w:lang w:val="lt-LT" w:eastAsia="de-DE"/>
        </w:rPr>
        <w:t>eozinofilija</w:t>
      </w:r>
      <w:proofErr w:type="spellEnd"/>
      <w:r w:rsidRPr="0022693C">
        <w:rPr>
          <w:rFonts w:ascii="Times New Roman" w:hAnsi="Times New Roman"/>
          <w:lang w:val="lt-LT" w:eastAsia="de-DE"/>
        </w:rPr>
        <w:t xml:space="preserve"> ir sisteminiais simptomais (angl. </w:t>
      </w:r>
      <w:r w:rsidRPr="0022693C">
        <w:rPr>
          <w:rFonts w:ascii="Times New Roman" w:hAnsi="Times New Roman"/>
          <w:i/>
          <w:lang w:val="lt-LT" w:eastAsia="de-DE"/>
        </w:rPr>
        <w:t>DRESS</w:t>
      </w:r>
      <w:r w:rsidRPr="0022693C">
        <w:rPr>
          <w:rFonts w:ascii="Times New Roman" w:hAnsi="Times New Roman"/>
          <w:lang w:val="lt-LT" w:eastAsia="de-DE"/>
        </w:rPr>
        <w:t>)), kurios gali sukelti pavojų gyvybei arba nulemti mirtį. Tačiau šių reiškinių dažnis nežinomas (žr. 4.8 skyrių).</w:t>
      </w:r>
    </w:p>
    <w:p w14:paraId="63D233FA" w14:textId="77777777" w:rsidR="00E451B9" w:rsidRPr="0022693C" w:rsidRDefault="00E451B9" w:rsidP="0022693C">
      <w:pPr>
        <w:autoSpaceDE w:val="0"/>
        <w:autoSpaceDN w:val="0"/>
        <w:adjustRightInd w:val="0"/>
        <w:rPr>
          <w:rFonts w:ascii="Times New Roman" w:hAnsi="Times New Roman"/>
          <w:lang w:val="lt-LT" w:eastAsia="de-DE"/>
        </w:rPr>
      </w:pPr>
    </w:p>
    <w:p w14:paraId="1220F99B" w14:textId="77777777" w:rsidR="00E451B9" w:rsidRPr="0022693C" w:rsidRDefault="00E451B9" w:rsidP="0022693C">
      <w:pPr>
        <w:autoSpaceDE w:val="0"/>
        <w:autoSpaceDN w:val="0"/>
        <w:adjustRightInd w:val="0"/>
        <w:rPr>
          <w:rFonts w:ascii="Times New Roman" w:hAnsi="Times New Roman"/>
          <w:u w:val="single"/>
          <w:lang w:val="lt-LT" w:eastAsia="de-DE"/>
        </w:rPr>
      </w:pPr>
      <w:proofErr w:type="spellStart"/>
      <w:r w:rsidRPr="0022693C">
        <w:rPr>
          <w:rFonts w:ascii="Times New Roman" w:hAnsi="Times New Roman"/>
          <w:i/>
          <w:u w:val="single"/>
          <w:lang w:val="lt-LT" w:eastAsia="de-DE"/>
        </w:rPr>
        <w:t>Jarisch-Herxheimer</w:t>
      </w:r>
      <w:proofErr w:type="spellEnd"/>
      <w:r w:rsidRPr="0022693C">
        <w:rPr>
          <w:rFonts w:ascii="Times New Roman" w:hAnsi="Times New Roman"/>
          <w:u w:val="single"/>
          <w:lang w:val="lt-LT" w:eastAsia="de-DE"/>
        </w:rPr>
        <w:t xml:space="preserve"> reakcija (JHR)</w:t>
      </w:r>
    </w:p>
    <w:p w14:paraId="1614657C" w14:textId="77777777" w:rsidR="00E451B9" w:rsidRPr="0022693C" w:rsidRDefault="00E451B9" w:rsidP="0022693C">
      <w:pPr>
        <w:autoSpaceDE w:val="0"/>
        <w:autoSpaceDN w:val="0"/>
        <w:adjustRightInd w:val="0"/>
        <w:rPr>
          <w:rFonts w:ascii="Times New Roman" w:hAnsi="Times New Roman"/>
          <w:lang w:val="lt-LT" w:eastAsia="de-DE"/>
        </w:rPr>
      </w:pPr>
    </w:p>
    <w:p w14:paraId="2786060A"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Kai kuriems pacientams, sergantiems spirochetų sukeltomis infekcinėmis ligomis, netrukus po gydymo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pradžios gali pasireikšti </w:t>
      </w:r>
      <w:proofErr w:type="spellStart"/>
      <w:r w:rsidRPr="0022693C">
        <w:rPr>
          <w:rFonts w:ascii="Times New Roman" w:hAnsi="Times New Roman"/>
          <w:i/>
          <w:lang w:val="lt-LT" w:eastAsia="de-DE"/>
        </w:rPr>
        <w:t>Jarisch-Herxheimer</w:t>
      </w:r>
      <w:proofErr w:type="spellEnd"/>
      <w:r w:rsidRPr="0022693C">
        <w:rPr>
          <w:rFonts w:ascii="Times New Roman" w:hAnsi="Times New Roman"/>
          <w:i/>
          <w:lang w:val="lt-LT" w:eastAsia="de-DE"/>
        </w:rPr>
        <w:t xml:space="preserve"> </w:t>
      </w:r>
      <w:r w:rsidRPr="0022693C">
        <w:rPr>
          <w:rFonts w:ascii="Times New Roman" w:hAnsi="Times New Roman"/>
          <w:lang w:val="lt-LT" w:eastAsia="de-DE"/>
        </w:rPr>
        <w:t xml:space="preserve">reakcija (JHR). Įprastai </w:t>
      </w:r>
      <w:r w:rsidRPr="0022693C">
        <w:rPr>
          <w:rFonts w:ascii="Times New Roman" w:hAnsi="Times New Roman"/>
          <w:i/>
          <w:lang w:val="lt-LT" w:eastAsia="de-DE"/>
        </w:rPr>
        <w:t>JHR</w:t>
      </w:r>
      <w:r w:rsidRPr="0022693C">
        <w:rPr>
          <w:rFonts w:ascii="Times New Roman" w:hAnsi="Times New Roman"/>
          <w:lang w:val="lt-LT" w:eastAsia="de-DE"/>
        </w:rPr>
        <w:t xml:space="preserve"> yra savaime praeinanti būklė arba gali būti valdoma taikant simptominį gydymą. Pasireiškus tokiai reakcijai gydymo antibiotikais nutraukti nereikia.</w:t>
      </w:r>
    </w:p>
    <w:p w14:paraId="5BA265C1" w14:textId="77777777" w:rsidR="00E451B9" w:rsidRPr="0022693C" w:rsidRDefault="00E451B9" w:rsidP="0022693C">
      <w:pPr>
        <w:autoSpaceDE w:val="0"/>
        <w:autoSpaceDN w:val="0"/>
        <w:adjustRightInd w:val="0"/>
        <w:rPr>
          <w:rFonts w:ascii="Times New Roman" w:hAnsi="Times New Roman"/>
          <w:lang w:val="lt-LT" w:eastAsia="de-DE"/>
        </w:rPr>
      </w:pPr>
    </w:p>
    <w:p w14:paraId="002678D4"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Sąveika su kalcio turinčiais preparatais </w:t>
      </w:r>
    </w:p>
    <w:p w14:paraId="5EF61D14" w14:textId="77777777" w:rsidR="00E451B9" w:rsidRPr="0022693C" w:rsidRDefault="00E451B9" w:rsidP="0022693C">
      <w:pPr>
        <w:autoSpaceDE w:val="0"/>
        <w:autoSpaceDN w:val="0"/>
        <w:adjustRightInd w:val="0"/>
        <w:rPr>
          <w:rFonts w:ascii="Times New Roman" w:hAnsi="Times New Roman"/>
          <w:lang w:val="lt-LT" w:eastAsia="de-DE"/>
        </w:rPr>
      </w:pPr>
    </w:p>
    <w:p w14:paraId="22C66DB9"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Yra aprašyta mirtinų reakcijų, susijusių su kalcio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druskų nuosėdomis plaučiuose ir inkstuose jaunesniems kaip 1 mėnesio neišnešiotiems ir išnešiotiems naujagimiams. Mažiausiai vienam iš jų buvo skirta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ir kalcio skirtingu metu ir skirtingais intraveninės sistemos vamzdeliais. Remiantis galimais mokslinių tyrimų duomenimis, nėra duomenų apie patvirtintą nuosėdų susidarymą kraujagyslėse pacientams (išskyrus naujagimius), kurie buvo gydomi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ir kalcio turinčiais tirpalais ar bet kokiais kitais kalcio turinčiais vaistiniais preparatais. Tyrimų </w:t>
      </w:r>
      <w:proofErr w:type="spellStart"/>
      <w:r w:rsidRPr="0022693C">
        <w:rPr>
          <w:rFonts w:ascii="Times New Roman" w:hAnsi="Times New Roman"/>
          <w:i/>
          <w:iCs/>
          <w:lang w:val="lt-LT" w:eastAsia="de-DE"/>
        </w:rPr>
        <w:t>in</w:t>
      </w:r>
      <w:proofErr w:type="spellEnd"/>
      <w:r w:rsidRPr="0022693C">
        <w:rPr>
          <w:rFonts w:ascii="Times New Roman" w:hAnsi="Times New Roman"/>
          <w:i/>
          <w:iCs/>
          <w:lang w:val="lt-LT" w:eastAsia="de-DE"/>
        </w:rPr>
        <w:t xml:space="preserve"> </w:t>
      </w:r>
      <w:proofErr w:type="spellStart"/>
      <w:r w:rsidRPr="0022693C">
        <w:rPr>
          <w:rFonts w:ascii="Times New Roman" w:hAnsi="Times New Roman"/>
          <w:i/>
          <w:iCs/>
          <w:lang w:val="lt-LT" w:eastAsia="de-DE"/>
        </w:rPr>
        <w:t>vitro</w:t>
      </w:r>
      <w:proofErr w:type="spellEnd"/>
      <w:r w:rsidRPr="0022693C">
        <w:rPr>
          <w:rFonts w:ascii="Times New Roman" w:hAnsi="Times New Roman"/>
          <w:i/>
          <w:iCs/>
          <w:lang w:val="lt-LT" w:eastAsia="de-DE"/>
        </w:rPr>
        <w:t xml:space="preserve"> </w:t>
      </w:r>
      <w:r w:rsidRPr="0022693C">
        <w:rPr>
          <w:rFonts w:ascii="Times New Roman" w:hAnsi="Times New Roman"/>
          <w:lang w:val="lt-LT" w:eastAsia="de-DE"/>
        </w:rPr>
        <w:t xml:space="preserve">duomenimis, palyginti su kitomis amžiaus grupėmis, naujagimiams buvo padidėjusi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druskų nuosėdų susidarymo rizika. </w:t>
      </w:r>
    </w:p>
    <w:p w14:paraId="316C11D3" w14:textId="77777777" w:rsidR="00E451B9" w:rsidRPr="0022693C" w:rsidRDefault="00E451B9" w:rsidP="0022693C">
      <w:pPr>
        <w:autoSpaceDE w:val="0"/>
        <w:autoSpaceDN w:val="0"/>
        <w:adjustRightInd w:val="0"/>
        <w:rPr>
          <w:rFonts w:ascii="Times New Roman" w:hAnsi="Times New Roman"/>
          <w:lang w:val="lt-LT" w:eastAsia="de-DE"/>
        </w:rPr>
      </w:pPr>
    </w:p>
    <w:p w14:paraId="19F4874C"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Skiriant bet kokio amžiaus pacientams, </w:t>
      </w:r>
      <w:proofErr w:type="spellStart"/>
      <w:r w:rsidRPr="0022693C">
        <w:rPr>
          <w:rFonts w:ascii="Times New Roman" w:hAnsi="Times New Roman"/>
          <w:lang w:val="lt-LT" w:eastAsia="de-DE"/>
        </w:rPr>
        <w:t>ceftriaksoną</w:t>
      </w:r>
      <w:proofErr w:type="spellEnd"/>
      <w:r w:rsidRPr="0022693C">
        <w:rPr>
          <w:rFonts w:ascii="Times New Roman" w:hAnsi="Times New Roman"/>
          <w:lang w:val="lt-LT" w:eastAsia="de-DE"/>
        </w:rPr>
        <w:t xml:space="preserve"> draudžiama maišyti ar vartoti vienu metu su bet kokiais į veną vartojamais kalcio turinčiais tirpalais, net skirtingais infuzijų vamzdeliais ar skirtingose infuzijos vietose. Tačiau vyresniems nei 28-ių parų amžiaus pacientams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ir kalcio turinčių tirpalų galima skirti vieną po kito, jei infuzijos vamzdeliai naudojami skirtingose kūno vietose arba jei infuzijos vamzdeliai yra pakeičiami ar tarp infuzijų kruopščiai praplaunami fiziologiniu tirpalu, kad būtų išvengta nuosėdų susidarymo. Gydant pacientus, kuriems reikia nuolatinės kalcio turinčios visiško </w:t>
      </w:r>
      <w:proofErr w:type="spellStart"/>
      <w:r w:rsidRPr="0022693C">
        <w:rPr>
          <w:rFonts w:ascii="Times New Roman" w:hAnsi="Times New Roman"/>
          <w:lang w:val="lt-LT" w:eastAsia="de-DE"/>
        </w:rPr>
        <w:t>parenterinio</w:t>
      </w:r>
      <w:proofErr w:type="spellEnd"/>
      <w:r w:rsidRPr="0022693C">
        <w:rPr>
          <w:rFonts w:ascii="Times New Roman" w:hAnsi="Times New Roman"/>
          <w:lang w:val="lt-LT" w:eastAsia="de-DE"/>
        </w:rPr>
        <w:t xml:space="preserve"> maitinimo (TPN) infuzijos, sveikatos priežiūros specialistas gali apsvarstyti alternatyvaus antibakterinio gydymo taikymą, kuris nekeltų panašios nuosėdų formavimosi rizikos. Jei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vartojimas yra būtinas nuolatinį maitinimą gaunantiems pacientams, visiško </w:t>
      </w:r>
      <w:proofErr w:type="spellStart"/>
      <w:r w:rsidRPr="0022693C">
        <w:rPr>
          <w:rFonts w:ascii="Times New Roman" w:hAnsi="Times New Roman"/>
          <w:lang w:val="lt-LT" w:eastAsia="de-DE"/>
        </w:rPr>
        <w:t>parenterinio</w:t>
      </w:r>
      <w:proofErr w:type="spellEnd"/>
      <w:r w:rsidRPr="0022693C">
        <w:rPr>
          <w:rFonts w:ascii="Times New Roman" w:hAnsi="Times New Roman"/>
          <w:lang w:val="lt-LT" w:eastAsia="de-DE"/>
        </w:rPr>
        <w:t xml:space="preserve"> maitinimo tirpalai ir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gali būti vartojami vienu metu, tačiau skirtingais infuzijos vamzdeliais skirtingose kūno vietose. Kitu atveju,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infuzijos metu visiško </w:t>
      </w:r>
      <w:proofErr w:type="spellStart"/>
      <w:r w:rsidRPr="0022693C">
        <w:rPr>
          <w:rFonts w:ascii="Times New Roman" w:hAnsi="Times New Roman"/>
          <w:lang w:val="lt-LT" w:eastAsia="de-DE"/>
        </w:rPr>
        <w:t>parenterinio</w:t>
      </w:r>
      <w:proofErr w:type="spellEnd"/>
      <w:r w:rsidRPr="0022693C">
        <w:rPr>
          <w:rFonts w:ascii="Times New Roman" w:hAnsi="Times New Roman"/>
          <w:lang w:val="lt-LT" w:eastAsia="de-DE"/>
        </w:rPr>
        <w:t xml:space="preserve"> </w:t>
      </w:r>
      <w:r w:rsidRPr="0022693C">
        <w:rPr>
          <w:rFonts w:ascii="Times New Roman" w:hAnsi="Times New Roman"/>
          <w:lang w:val="lt-LT" w:eastAsia="de-DE"/>
        </w:rPr>
        <w:lastRenderedPageBreak/>
        <w:t xml:space="preserve">maitinimo tirpalas turi būti neskiriamas ir tarp skirtingų tirpalų skyrimo turi būti praplaunami infuzijos vamzdeliai (žr. 4.3, 4.8, 5.2 ir 6.2 skyrius). </w:t>
      </w:r>
    </w:p>
    <w:p w14:paraId="54F73890" w14:textId="77777777" w:rsidR="00E451B9" w:rsidRPr="0022693C" w:rsidRDefault="00E451B9" w:rsidP="0022693C">
      <w:pPr>
        <w:autoSpaceDE w:val="0"/>
        <w:autoSpaceDN w:val="0"/>
        <w:adjustRightInd w:val="0"/>
        <w:rPr>
          <w:rFonts w:ascii="Times New Roman" w:hAnsi="Times New Roman"/>
          <w:lang w:val="lt-LT" w:eastAsia="de-DE"/>
        </w:rPr>
      </w:pPr>
    </w:p>
    <w:p w14:paraId="2B41D0DE"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Vaikų populiacija </w:t>
      </w:r>
    </w:p>
    <w:p w14:paraId="16F6A559" w14:textId="77777777" w:rsidR="00E451B9" w:rsidRPr="0022693C" w:rsidRDefault="00E451B9" w:rsidP="0022693C">
      <w:pPr>
        <w:autoSpaceDE w:val="0"/>
        <w:autoSpaceDN w:val="0"/>
        <w:adjustRightInd w:val="0"/>
        <w:rPr>
          <w:rFonts w:ascii="Times New Roman" w:hAnsi="Times New Roman"/>
          <w:lang w:val="lt-LT" w:eastAsia="de-DE"/>
        </w:rPr>
      </w:pPr>
    </w:p>
    <w:p w14:paraId="0F3212DD"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saugumas ir veiksmingumas naujagimiams, kūdikiams ir vaikams buvo patvirtintas vartojant dozėmis, kurios nurodytos skyriuje „Dozavimas ir vartojimo būdas“ (žr. 4.2 skyrių). Tyrimų duomenimis,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kaip ir kai kurie kiti </w:t>
      </w:r>
      <w:proofErr w:type="spellStart"/>
      <w:r w:rsidRPr="0022693C">
        <w:rPr>
          <w:rFonts w:ascii="Times New Roman" w:hAnsi="Times New Roman"/>
          <w:lang w:val="lt-LT" w:eastAsia="de-DE"/>
        </w:rPr>
        <w:t>cefalosporinai</w:t>
      </w:r>
      <w:proofErr w:type="spellEnd"/>
      <w:r w:rsidRPr="0022693C">
        <w:rPr>
          <w:rFonts w:ascii="Times New Roman" w:hAnsi="Times New Roman"/>
          <w:lang w:val="lt-LT" w:eastAsia="de-DE"/>
        </w:rPr>
        <w:t xml:space="preserve">, gali išstumti </w:t>
      </w:r>
      <w:proofErr w:type="spellStart"/>
      <w:r w:rsidRPr="0022693C">
        <w:rPr>
          <w:rFonts w:ascii="Times New Roman" w:hAnsi="Times New Roman"/>
          <w:lang w:val="lt-LT" w:eastAsia="de-DE"/>
        </w:rPr>
        <w:t>bilirubiną</w:t>
      </w:r>
      <w:proofErr w:type="spellEnd"/>
      <w:r w:rsidRPr="0022693C">
        <w:rPr>
          <w:rFonts w:ascii="Times New Roman" w:hAnsi="Times New Roman"/>
          <w:lang w:val="lt-LT" w:eastAsia="de-DE"/>
        </w:rPr>
        <w:t xml:space="preserve"> iš jo junginių su serumo </w:t>
      </w:r>
      <w:proofErr w:type="spellStart"/>
      <w:r w:rsidRPr="0022693C">
        <w:rPr>
          <w:rFonts w:ascii="Times New Roman" w:hAnsi="Times New Roman"/>
          <w:lang w:val="lt-LT" w:eastAsia="de-DE"/>
        </w:rPr>
        <w:t>albuminais</w:t>
      </w:r>
      <w:proofErr w:type="spellEnd"/>
      <w:r w:rsidRPr="0022693C">
        <w:rPr>
          <w:rFonts w:ascii="Times New Roman" w:hAnsi="Times New Roman"/>
          <w:lang w:val="lt-LT" w:eastAsia="de-DE"/>
        </w:rPr>
        <w:t xml:space="preserve">. </w:t>
      </w:r>
    </w:p>
    <w:p w14:paraId="0F0A5F5C" w14:textId="77777777" w:rsidR="00E451B9" w:rsidRPr="0022693C" w:rsidRDefault="00E451B9" w:rsidP="0022693C">
      <w:pPr>
        <w:autoSpaceDE w:val="0"/>
        <w:autoSpaceDN w:val="0"/>
        <w:adjustRightInd w:val="0"/>
        <w:rPr>
          <w:rFonts w:ascii="Times New Roman" w:hAnsi="Times New Roman"/>
          <w:lang w:val="lt-LT" w:eastAsia="de-DE"/>
        </w:rPr>
      </w:pPr>
    </w:p>
    <w:p w14:paraId="1BF9134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Neišnešiotiems ir laiku gimusiems naujagimiams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skirti draudžiama, esant </w:t>
      </w:r>
      <w:proofErr w:type="spellStart"/>
      <w:r w:rsidRPr="0022693C">
        <w:rPr>
          <w:rFonts w:ascii="Times New Roman" w:hAnsi="Times New Roman"/>
          <w:lang w:val="lt-LT" w:eastAsia="de-DE"/>
        </w:rPr>
        <w:t>bilirubininės</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encefalopatijos</w:t>
      </w:r>
      <w:proofErr w:type="spellEnd"/>
      <w:r w:rsidRPr="0022693C">
        <w:rPr>
          <w:rFonts w:ascii="Times New Roman" w:hAnsi="Times New Roman"/>
          <w:lang w:val="lt-LT" w:eastAsia="de-DE"/>
        </w:rPr>
        <w:t xml:space="preserve"> atsiradimo rizikai (žr. 4.3 skyrių). </w:t>
      </w:r>
    </w:p>
    <w:p w14:paraId="3D666ABB" w14:textId="77777777" w:rsidR="00E451B9" w:rsidRPr="0022693C" w:rsidRDefault="00E451B9" w:rsidP="0022693C">
      <w:pPr>
        <w:autoSpaceDE w:val="0"/>
        <w:autoSpaceDN w:val="0"/>
        <w:adjustRightInd w:val="0"/>
        <w:rPr>
          <w:rFonts w:ascii="Times New Roman" w:hAnsi="Times New Roman"/>
          <w:lang w:val="lt-LT" w:eastAsia="de-DE"/>
        </w:rPr>
      </w:pPr>
    </w:p>
    <w:p w14:paraId="1D196825"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Imuninių reakcijų sukelta hemolizinė anemija </w:t>
      </w:r>
    </w:p>
    <w:p w14:paraId="72BD0F9B" w14:textId="77777777" w:rsidR="00E451B9" w:rsidRPr="0022693C" w:rsidRDefault="00E451B9" w:rsidP="0022693C">
      <w:pPr>
        <w:autoSpaceDE w:val="0"/>
        <w:autoSpaceDN w:val="0"/>
        <w:adjustRightInd w:val="0"/>
        <w:rPr>
          <w:rFonts w:ascii="Times New Roman" w:hAnsi="Times New Roman"/>
          <w:lang w:val="lt-LT" w:eastAsia="de-DE"/>
        </w:rPr>
      </w:pPr>
    </w:p>
    <w:p w14:paraId="5A0CA80A"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Imuninių reakcijų sukelta anemija buvo nustatyta pacientams, kuriems buvo skiriama </w:t>
      </w:r>
      <w:proofErr w:type="spellStart"/>
      <w:r w:rsidRPr="0022693C">
        <w:rPr>
          <w:rFonts w:ascii="Times New Roman" w:hAnsi="Times New Roman"/>
          <w:lang w:val="lt-LT" w:eastAsia="de-DE"/>
        </w:rPr>
        <w:t>cefalosporinų</w:t>
      </w:r>
      <w:proofErr w:type="spellEnd"/>
      <w:r w:rsidRPr="0022693C">
        <w:rPr>
          <w:rFonts w:ascii="Times New Roman" w:hAnsi="Times New Roman"/>
          <w:lang w:val="lt-LT" w:eastAsia="de-DE"/>
        </w:rPr>
        <w:t xml:space="preserve"> grupės antibakterinių vaistų, įskaitant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(žr. 4.8 skyrių). Apie sunkius hemolizinės anemijos atvejus (įskaitant mirtinus) buvo gauta pranešimų gydant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ir suaugusius žmones, ir vaikus. </w:t>
      </w:r>
    </w:p>
    <w:p w14:paraId="329775DA" w14:textId="77777777" w:rsidR="00E451B9" w:rsidRPr="0022693C" w:rsidRDefault="00E451B9" w:rsidP="0022693C">
      <w:pPr>
        <w:autoSpaceDE w:val="0"/>
        <w:autoSpaceDN w:val="0"/>
        <w:adjustRightInd w:val="0"/>
        <w:rPr>
          <w:rFonts w:ascii="Times New Roman" w:hAnsi="Times New Roman"/>
          <w:lang w:val="lt-LT" w:eastAsia="de-DE"/>
        </w:rPr>
      </w:pPr>
    </w:p>
    <w:p w14:paraId="77910D73"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Jei pacientui pasireiškė anemija vartojant </w:t>
      </w:r>
      <w:proofErr w:type="spellStart"/>
      <w:r w:rsidRPr="0022693C">
        <w:rPr>
          <w:rFonts w:ascii="Times New Roman" w:hAnsi="Times New Roman"/>
          <w:lang w:val="lt-LT" w:eastAsia="de-DE"/>
        </w:rPr>
        <w:t>ceftriaksoną</w:t>
      </w:r>
      <w:proofErr w:type="spellEnd"/>
      <w:r w:rsidRPr="0022693C">
        <w:rPr>
          <w:rFonts w:ascii="Times New Roman" w:hAnsi="Times New Roman"/>
          <w:lang w:val="lt-LT" w:eastAsia="de-DE"/>
        </w:rPr>
        <w:t xml:space="preserve">, gali būti įtariama </w:t>
      </w:r>
      <w:proofErr w:type="spellStart"/>
      <w:r w:rsidRPr="0022693C">
        <w:rPr>
          <w:rFonts w:ascii="Times New Roman" w:hAnsi="Times New Roman"/>
          <w:lang w:val="lt-LT" w:eastAsia="de-DE"/>
        </w:rPr>
        <w:t>cefalosporinų</w:t>
      </w:r>
      <w:proofErr w:type="spellEnd"/>
      <w:r w:rsidRPr="0022693C">
        <w:rPr>
          <w:rFonts w:ascii="Times New Roman" w:hAnsi="Times New Roman"/>
          <w:b/>
          <w:bCs/>
          <w:i/>
          <w:iCs/>
          <w:lang w:val="lt-LT" w:eastAsia="de-DE"/>
        </w:rPr>
        <w:t>-</w:t>
      </w:r>
      <w:r w:rsidRPr="0022693C">
        <w:rPr>
          <w:rFonts w:ascii="Times New Roman" w:hAnsi="Times New Roman"/>
          <w:lang w:val="lt-LT" w:eastAsia="de-DE"/>
        </w:rPr>
        <w:t xml:space="preserve">sukelta anemija,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vartojimas turi būti nutrauktas, kol ligos etiologija bus nustatyta. </w:t>
      </w:r>
    </w:p>
    <w:p w14:paraId="12BDEC24" w14:textId="77777777" w:rsidR="00E451B9" w:rsidRPr="0022693C" w:rsidRDefault="00E451B9" w:rsidP="0022693C">
      <w:pPr>
        <w:autoSpaceDE w:val="0"/>
        <w:autoSpaceDN w:val="0"/>
        <w:adjustRightInd w:val="0"/>
        <w:rPr>
          <w:rFonts w:ascii="Times New Roman" w:hAnsi="Times New Roman"/>
          <w:lang w:val="lt-LT" w:eastAsia="de-DE"/>
        </w:rPr>
      </w:pPr>
    </w:p>
    <w:p w14:paraId="1B18E232"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Ilgalaikis gydymas </w:t>
      </w:r>
    </w:p>
    <w:p w14:paraId="24AA45B9" w14:textId="77777777" w:rsidR="00E451B9" w:rsidRPr="0022693C" w:rsidRDefault="00E451B9" w:rsidP="0022693C">
      <w:pPr>
        <w:autoSpaceDE w:val="0"/>
        <w:autoSpaceDN w:val="0"/>
        <w:adjustRightInd w:val="0"/>
        <w:rPr>
          <w:rFonts w:ascii="Times New Roman" w:hAnsi="Times New Roman"/>
          <w:lang w:val="lt-LT" w:eastAsia="de-DE"/>
        </w:rPr>
      </w:pPr>
    </w:p>
    <w:p w14:paraId="33418E78"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Ilgai vartojant vaistą reikia reguliariai atlikti bendrą kraujo tyrimą. </w:t>
      </w:r>
    </w:p>
    <w:p w14:paraId="75035746" w14:textId="77777777" w:rsidR="00E451B9" w:rsidRPr="0022693C" w:rsidRDefault="00E451B9" w:rsidP="0022693C">
      <w:pPr>
        <w:autoSpaceDE w:val="0"/>
        <w:autoSpaceDN w:val="0"/>
        <w:adjustRightInd w:val="0"/>
        <w:rPr>
          <w:rFonts w:ascii="Times New Roman" w:hAnsi="Times New Roman"/>
          <w:lang w:val="lt-LT" w:eastAsia="de-DE"/>
        </w:rPr>
      </w:pPr>
    </w:p>
    <w:p w14:paraId="1C3815CA"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Kolitas ar nejautrių mikroorganizmų išplitimas </w:t>
      </w:r>
    </w:p>
    <w:p w14:paraId="2EA89584" w14:textId="77777777" w:rsidR="00E451B9" w:rsidRPr="0022693C" w:rsidRDefault="00E451B9" w:rsidP="0022693C">
      <w:pPr>
        <w:autoSpaceDE w:val="0"/>
        <w:autoSpaceDN w:val="0"/>
        <w:adjustRightInd w:val="0"/>
        <w:rPr>
          <w:rFonts w:ascii="Times New Roman" w:hAnsi="Times New Roman"/>
          <w:lang w:val="lt-LT" w:eastAsia="de-DE"/>
        </w:rPr>
      </w:pPr>
    </w:p>
    <w:p w14:paraId="147CA619"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Apie antibakterinių preparatų sukeltą kolitą ir </w:t>
      </w:r>
      <w:proofErr w:type="spellStart"/>
      <w:r w:rsidRPr="0022693C">
        <w:rPr>
          <w:rFonts w:ascii="Times New Roman" w:hAnsi="Times New Roman"/>
          <w:lang w:val="lt-LT" w:eastAsia="de-DE"/>
        </w:rPr>
        <w:t>pseudomembraninį</w:t>
      </w:r>
      <w:proofErr w:type="spellEnd"/>
      <w:r w:rsidRPr="0022693C">
        <w:rPr>
          <w:rFonts w:ascii="Times New Roman" w:hAnsi="Times New Roman"/>
          <w:lang w:val="lt-LT" w:eastAsia="de-DE"/>
        </w:rPr>
        <w:t xml:space="preserve"> kolitą buvo gauta pranešimų gydant beveik visais antibakteriniais preparatais, įskaitant </w:t>
      </w:r>
      <w:proofErr w:type="spellStart"/>
      <w:r w:rsidRPr="0022693C">
        <w:rPr>
          <w:rFonts w:ascii="Times New Roman" w:hAnsi="Times New Roman"/>
          <w:lang w:val="lt-LT" w:eastAsia="de-DE"/>
        </w:rPr>
        <w:t>ceftriaksoną</w:t>
      </w:r>
      <w:proofErr w:type="spellEnd"/>
      <w:r w:rsidRPr="0022693C">
        <w:rPr>
          <w:rFonts w:ascii="Times New Roman" w:hAnsi="Times New Roman"/>
          <w:lang w:val="lt-LT" w:eastAsia="de-DE"/>
        </w:rPr>
        <w:t xml:space="preserve">. Šių sutrikimų sunkumas gali varijuoti nuo lengvo iki keliančio pavojų gyvybei. Todėl svarbu įtarti šią diagnozę pacientams, kuriems vartojimo metu ar po vartojimo pasireiškia viduriavimas (žr. 4.8 skyrių). Turėtų būti svarstomas gydymo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nutraukimas ir specifinis </w:t>
      </w:r>
      <w:proofErr w:type="spellStart"/>
      <w:r w:rsidRPr="0022693C">
        <w:rPr>
          <w:rFonts w:ascii="Times New Roman" w:hAnsi="Times New Roman"/>
          <w:i/>
          <w:iCs/>
          <w:lang w:val="lt-LT" w:eastAsia="de-DE"/>
        </w:rPr>
        <w:t>Clostridium</w:t>
      </w:r>
      <w:proofErr w:type="spellEnd"/>
      <w:r w:rsidRPr="0022693C">
        <w:rPr>
          <w:rFonts w:ascii="Times New Roman" w:hAnsi="Times New Roman"/>
          <w:i/>
          <w:iCs/>
          <w:lang w:val="lt-LT" w:eastAsia="de-DE"/>
        </w:rPr>
        <w:t xml:space="preserve"> </w:t>
      </w:r>
      <w:proofErr w:type="spellStart"/>
      <w:r w:rsidRPr="0022693C">
        <w:rPr>
          <w:rFonts w:ascii="Times New Roman" w:hAnsi="Times New Roman"/>
          <w:i/>
          <w:iCs/>
          <w:lang w:val="lt-LT" w:eastAsia="de-DE"/>
        </w:rPr>
        <w:t>difficile</w:t>
      </w:r>
      <w:proofErr w:type="spellEnd"/>
      <w:r w:rsidRPr="0022693C">
        <w:rPr>
          <w:rFonts w:ascii="Times New Roman" w:hAnsi="Times New Roman"/>
          <w:i/>
          <w:iCs/>
          <w:lang w:val="lt-LT" w:eastAsia="de-DE"/>
        </w:rPr>
        <w:t xml:space="preserve"> </w:t>
      </w:r>
      <w:r w:rsidRPr="0022693C">
        <w:rPr>
          <w:rFonts w:ascii="Times New Roman" w:hAnsi="Times New Roman"/>
          <w:lang w:val="lt-LT" w:eastAsia="de-DE"/>
        </w:rPr>
        <w:t xml:space="preserve">gydymas. Negalima skirti žarnų peristaltiką slopinančių vaistinių preparatų. </w:t>
      </w:r>
    </w:p>
    <w:p w14:paraId="0CFCC8F4"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Kaip ir vartojant kitus antibakterinius vaistinius preparatus, gali atsirasti nejautrių mikroorganizmų </w:t>
      </w:r>
      <w:proofErr w:type="spellStart"/>
      <w:r w:rsidRPr="0022693C">
        <w:rPr>
          <w:rFonts w:ascii="Times New Roman" w:hAnsi="Times New Roman"/>
          <w:lang w:val="lt-LT" w:eastAsia="de-DE"/>
        </w:rPr>
        <w:t>superinfekcijos</w:t>
      </w:r>
      <w:proofErr w:type="spellEnd"/>
      <w:r w:rsidRPr="0022693C">
        <w:rPr>
          <w:rFonts w:ascii="Times New Roman" w:hAnsi="Times New Roman"/>
          <w:lang w:val="lt-LT" w:eastAsia="de-DE"/>
        </w:rPr>
        <w:t xml:space="preserve">. </w:t>
      </w:r>
    </w:p>
    <w:p w14:paraId="58B5F123" w14:textId="77777777" w:rsidR="00E451B9" w:rsidRPr="0022693C" w:rsidRDefault="00E451B9" w:rsidP="0022693C">
      <w:pPr>
        <w:autoSpaceDE w:val="0"/>
        <w:autoSpaceDN w:val="0"/>
        <w:adjustRightInd w:val="0"/>
        <w:rPr>
          <w:rFonts w:ascii="Times New Roman" w:hAnsi="Times New Roman"/>
          <w:lang w:val="lt-LT" w:eastAsia="de-DE"/>
        </w:rPr>
      </w:pPr>
    </w:p>
    <w:p w14:paraId="56F0A3E8"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Sunkus inkstų ir kepenų funkcijos nepakankamumas </w:t>
      </w:r>
    </w:p>
    <w:p w14:paraId="68CCCD1A" w14:textId="77777777" w:rsidR="00E451B9" w:rsidRPr="0022693C" w:rsidRDefault="00E451B9" w:rsidP="0022693C">
      <w:pPr>
        <w:autoSpaceDE w:val="0"/>
        <w:autoSpaceDN w:val="0"/>
        <w:adjustRightInd w:val="0"/>
        <w:rPr>
          <w:rFonts w:ascii="Times New Roman" w:hAnsi="Times New Roman"/>
          <w:lang w:val="lt-LT" w:eastAsia="de-DE"/>
        </w:rPr>
      </w:pPr>
    </w:p>
    <w:p w14:paraId="13E545C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Sunkaus inkstų ir kepenų funkcijos nepakankamumo atvejais dėl saugumo ir veiksmingumo rekomenduojamas atidus klinikinis stebėjimas (žr. 4.2 skyrių). </w:t>
      </w:r>
    </w:p>
    <w:p w14:paraId="5DB282E9" w14:textId="77777777" w:rsidR="00C74AA6" w:rsidRPr="0022693C" w:rsidRDefault="00C74AA6" w:rsidP="0022693C">
      <w:pPr>
        <w:autoSpaceDE w:val="0"/>
        <w:autoSpaceDN w:val="0"/>
        <w:adjustRightInd w:val="0"/>
        <w:rPr>
          <w:rFonts w:ascii="Times New Roman" w:hAnsi="Times New Roman"/>
          <w:lang w:val="lt-LT" w:eastAsia="de-DE"/>
        </w:rPr>
      </w:pPr>
    </w:p>
    <w:p w14:paraId="24551783" w14:textId="77777777" w:rsidR="00C74AA6" w:rsidRDefault="00C74AA6" w:rsidP="0022693C">
      <w:pPr>
        <w:autoSpaceDE w:val="0"/>
        <w:autoSpaceDN w:val="0"/>
        <w:adjustRightInd w:val="0"/>
        <w:rPr>
          <w:rFonts w:ascii="Times New Roman" w:hAnsi="Times New Roman"/>
          <w:u w:val="single"/>
          <w:lang w:val="lt-LT" w:eastAsia="de-DE"/>
        </w:rPr>
      </w:pPr>
      <w:proofErr w:type="spellStart"/>
      <w:r w:rsidRPr="0022693C">
        <w:rPr>
          <w:rFonts w:ascii="Times New Roman" w:hAnsi="Times New Roman"/>
          <w:u w:val="single"/>
          <w:lang w:val="lt-LT" w:eastAsia="de-DE"/>
        </w:rPr>
        <w:t>Encefalopatija</w:t>
      </w:r>
      <w:proofErr w:type="spellEnd"/>
      <w:r w:rsidRPr="0022693C">
        <w:rPr>
          <w:rFonts w:ascii="Times New Roman" w:hAnsi="Times New Roman"/>
          <w:u w:val="single"/>
          <w:lang w:val="lt-LT" w:eastAsia="de-DE"/>
        </w:rPr>
        <w:t xml:space="preserve"> </w:t>
      </w:r>
    </w:p>
    <w:p w14:paraId="6F73C185" w14:textId="77777777" w:rsidR="0022693C" w:rsidRPr="0022693C" w:rsidRDefault="0022693C" w:rsidP="0022693C">
      <w:pPr>
        <w:autoSpaceDE w:val="0"/>
        <w:autoSpaceDN w:val="0"/>
        <w:adjustRightInd w:val="0"/>
        <w:rPr>
          <w:rFonts w:ascii="Times New Roman" w:hAnsi="Times New Roman"/>
          <w:u w:val="single"/>
          <w:lang w:val="lt-LT" w:eastAsia="de-DE"/>
        </w:rPr>
      </w:pPr>
    </w:p>
    <w:p w14:paraId="46D40FB7" w14:textId="77777777" w:rsidR="00C74AA6" w:rsidRPr="0022693C" w:rsidRDefault="00C74AA6"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Gauta pranešimų apie </w:t>
      </w:r>
      <w:proofErr w:type="spellStart"/>
      <w:r w:rsidRPr="0022693C">
        <w:rPr>
          <w:rFonts w:ascii="Times New Roman" w:hAnsi="Times New Roman"/>
          <w:lang w:val="lt-LT" w:eastAsia="de-DE"/>
        </w:rPr>
        <w:t>encefalopatiją</w:t>
      </w:r>
      <w:proofErr w:type="spellEnd"/>
      <w:r w:rsidRPr="0022693C">
        <w:rPr>
          <w:rFonts w:ascii="Times New Roman" w:hAnsi="Times New Roman"/>
          <w:lang w:val="lt-LT" w:eastAsia="de-DE"/>
        </w:rPr>
        <w:t xml:space="preserve">, nustatytą vartojant </w:t>
      </w:r>
      <w:proofErr w:type="spellStart"/>
      <w:r w:rsidRPr="0022693C">
        <w:rPr>
          <w:rFonts w:ascii="Times New Roman" w:hAnsi="Times New Roman"/>
          <w:lang w:val="lt-LT" w:eastAsia="de-DE"/>
        </w:rPr>
        <w:t>ceftriaksoną</w:t>
      </w:r>
      <w:proofErr w:type="spellEnd"/>
      <w:r w:rsidRPr="0022693C">
        <w:rPr>
          <w:rFonts w:ascii="Times New Roman" w:hAnsi="Times New Roman"/>
          <w:lang w:val="lt-LT" w:eastAsia="de-DE"/>
        </w:rPr>
        <w:t xml:space="preserve"> (žr. 4.8 skyrių), ypač senyviems pacientams, kuriems buvo sunkus inkstų funkcijos sutrikimas (žr. 4.2 skyrių) arba centrinės nervų sistemos sutrikimas. Įtariant su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susijusią </w:t>
      </w:r>
      <w:proofErr w:type="spellStart"/>
      <w:r w:rsidRPr="0022693C">
        <w:rPr>
          <w:rFonts w:ascii="Times New Roman" w:hAnsi="Times New Roman"/>
          <w:lang w:val="lt-LT" w:eastAsia="de-DE"/>
        </w:rPr>
        <w:t>encefalopatiją</w:t>
      </w:r>
      <w:proofErr w:type="spellEnd"/>
      <w:r w:rsidRPr="0022693C">
        <w:rPr>
          <w:rFonts w:ascii="Times New Roman" w:hAnsi="Times New Roman"/>
          <w:lang w:val="lt-LT" w:eastAsia="de-DE"/>
        </w:rPr>
        <w:t xml:space="preserve"> (pvz., sutrikus sąmonei, pakitus psichikos būklei, pasireiškus </w:t>
      </w:r>
      <w:proofErr w:type="spellStart"/>
      <w:r w:rsidRPr="0022693C">
        <w:rPr>
          <w:rFonts w:ascii="Times New Roman" w:hAnsi="Times New Roman"/>
          <w:lang w:val="lt-LT" w:eastAsia="de-DE"/>
        </w:rPr>
        <w:t>mioklonusui</w:t>
      </w:r>
      <w:proofErr w:type="spellEnd"/>
      <w:r w:rsidRPr="0022693C">
        <w:rPr>
          <w:rFonts w:ascii="Times New Roman" w:hAnsi="Times New Roman"/>
          <w:lang w:val="lt-LT" w:eastAsia="de-DE"/>
        </w:rPr>
        <w:t xml:space="preserve">, traukuliams), reikia apsvarstyti, ar nereikėtų nutraukti gydymo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w:t>
      </w:r>
    </w:p>
    <w:p w14:paraId="506BB7D2" w14:textId="77777777" w:rsidR="00E451B9" w:rsidRPr="0022693C" w:rsidRDefault="00E451B9" w:rsidP="0022693C">
      <w:pPr>
        <w:autoSpaceDE w:val="0"/>
        <w:autoSpaceDN w:val="0"/>
        <w:adjustRightInd w:val="0"/>
        <w:rPr>
          <w:rFonts w:ascii="Times New Roman" w:hAnsi="Times New Roman"/>
          <w:lang w:val="lt-LT" w:eastAsia="de-DE"/>
        </w:rPr>
      </w:pPr>
    </w:p>
    <w:p w14:paraId="4F77D30C"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Sąveika su serologiniais tyrimais </w:t>
      </w:r>
    </w:p>
    <w:p w14:paraId="42E85272" w14:textId="77777777" w:rsidR="00E451B9" w:rsidRPr="0022693C" w:rsidRDefault="00E451B9" w:rsidP="0022693C">
      <w:pPr>
        <w:autoSpaceDE w:val="0"/>
        <w:autoSpaceDN w:val="0"/>
        <w:adjustRightInd w:val="0"/>
        <w:rPr>
          <w:rFonts w:ascii="Times New Roman" w:hAnsi="Times New Roman"/>
          <w:lang w:val="lt-LT" w:eastAsia="de-DE"/>
        </w:rPr>
      </w:pPr>
    </w:p>
    <w:p w14:paraId="65AFA625"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Gali atsirasti sąveika su </w:t>
      </w:r>
      <w:proofErr w:type="spellStart"/>
      <w:r w:rsidRPr="0022693C">
        <w:rPr>
          <w:rFonts w:ascii="Times New Roman" w:hAnsi="Times New Roman"/>
          <w:lang w:val="lt-LT" w:eastAsia="de-DE"/>
        </w:rPr>
        <w:t>Kumbso</w:t>
      </w:r>
      <w:proofErr w:type="spellEnd"/>
      <w:r w:rsidRPr="0022693C">
        <w:rPr>
          <w:rFonts w:ascii="Times New Roman" w:hAnsi="Times New Roman"/>
          <w:lang w:val="lt-LT" w:eastAsia="de-DE"/>
        </w:rPr>
        <w:t xml:space="preserve"> testu, nes dėl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gali būti gaunamas klaidingai teigiamas testo rezultatas. Dėl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taip pat gali būti gaunami klaidingai teigiami </w:t>
      </w:r>
      <w:proofErr w:type="spellStart"/>
      <w:r w:rsidRPr="0022693C">
        <w:rPr>
          <w:rFonts w:ascii="Times New Roman" w:hAnsi="Times New Roman"/>
          <w:lang w:val="lt-LT" w:eastAsia="de-DE"/>
        </w:rPr>
        <w:t>galaktozemijos</w:t>
      </w:r>
      <w:proofErr w:type="spellEnd"/>
      <w:r w:rsidRPr="0022693C">
        <w:rPr>
          <w:rFonts w:ascii="Times New Roman" w:hAnsi="Times New Roman"/>
          <w:lang w:val="lt-LT" w:eastAsia="de-DE"/>
        </w:rPr>
        <w:t xml:space="preserve"> tyrimo duomenys (žr. 4.8 skyrių). </w:t>
      </w:r>
    </w:p>
    <w:p w14:paraId="1E85C544" w14:textId="77777777" w:rsidR="00E451B9" w:rsidRPr="0022693C" w:rsidRDefault="00E451B9" w:rsidP="0022693C">
      <w:pPr>
        <w:autoSpaceDE w:val="0"/>
        <w:autoSpaceDN w:val="0"/>
        <w:adjustRightInd w:val="0"/>
        <w:rPr>
          <w:rFonts w:ascii="Times New Roman" w:hAnsi="Times New Roman"/>
          <w:lang w:val="lt-LT" w:eastAsia="de-DE"/>
        </w:rPr>
      </w:pPr>
    </w:p>
    <w:p w14:paraId="0CED83CB" w14:textId="77777777" w:rsidR="00E451B9" w:rsidRPr="0022693C" w:rsidRDefault="00E451B9" w:rsidP="0022693C">
      <w:pPr>
        <w:rPr>
          <w:rFonts w:ascii="Times New Roman" w:hAnsi="Times New Roman"/>
          <w:lang w:val="lt-LT" w:eastAsia="de-DE"/>
        </w:rPr>
      </w:pPr>
      <w:r w:rsidRPr="0022693C">
        <w:rPr>
          <w:rFonts w:ascii="Times New Roman" w:hAnsi="Times New Roman"/>
          <w:lang w:val="lt-LT" w:eastAsia="de-DE"/>
        </w:rPr>
        <w:lastRenderedPageBreak/>
        <w:t xml:space="preserve">Gali būti gaunami klaidingai teigiami gliukozės nustatymo šlapime nefermentiniu metodu duomenys. Gydymo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metu gliukozės koncentracija šlapime turi būti nustatoma fermentiniu būdu (žr. 4.8 skyrių). </w:t>
      </w:r>
    </w:p>
    <w:p w14:paraId="0EE5BE2B" w14:textId="77777777" w:rsidR="00E451B9" w:rsidRPr="0022693C" w:rsidRDefault="00E451B9" w:rsidP="0022693C">
      <w:pPr>
        <w:rPr>
          <w:rFonts w:ascii="Times New Roman" w:hAnsi="Times New Roman"/>
          <w:lang w:val="lt-LT" w:eastAsia="de-DE"/>
        </w:rPr>
      </w:pPr>
    </w:p>
    <w:p w14:paraId="1EBD2CAC"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Natris </w:t>
      </w:r>
    </w:p>
    <w:p w14:paraId="5A678D09" w14:textId="77777777" w:rsidR="00E451B9" w:rsidRPr="0022693C" w:rsidRDefault="00E451B9" w:rsidP="0022693C">
      <w:pPr>
        <w:autoSpaceDE w:val="0"/>
        <w:autoSpaceDN w:val="0"/>
        <w:adjustRightInd w:val="0"/>
        <w:rPr>
          <w:rFonts w:ascii="Times New Roman" w:hAnsi="Times New Roman"/>
          <w:lang w:val="lt-LT" w:eastAsia="de-DE"/>
        </w:rPr>
      </w:pPr>
    </w:p>
    <w:p w14:paraId="519A8835" w14:textId="77777777" w:rsidR="007D6CEA" w:rsidRPr="0022693C" w:rsidRDefault="007D6CEA"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1 g milteliai injekciniam ar infuziniam tirpalui:</w:t>
      </w:r>
    </w:p>
    <w:p w14:paraId="30682F59" w14:textId="77777777" w:rsidR="007D6CEA" w:rsidRPr="0022693C" w:rsidRDefault="007D6CEA"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Šio vaistinio preparato </w:t>
      </w:r>
      <w:r w:rsidR="00D32FD7" w:rsidRPr="0022693C">
        <w:rPr>
          <w:rFonts w:ascii="Times New Roman" w:hAnsi="Times New Roman"/>
          <w:lang w:val="lt-LT" w:eastAsia="de-DE"/>
        </w:rPr>
        <w:t>flakone</w:t>
      </w:r>
      <w:r w:rsidRPr="0022693C">
        <w:rPr>
          <w:rFonts w:ascii="Times New Roman" w:hAnsi="Times New Roman"/>
          <w:lang w:val="lt-LT" w:eastAsia="de-DE"/>
        </w:rPr>
        <w:t xml:space="preserve"> yra 83 mg (3,6 </w:t>
      </w:r>
      <w:proofErr w:type="spellStart"/>
      <w:r w:rsidRPr="0022693C">
        <w:rPr>
          <w:rFonts w:ascii="Times New Roman" w:hAnsi="Times New Roman"/>
          <w:lang w:val="lt-LT" w:eastAsia="de-DE"/>
        </w:rPr>
        <w:t>mmol</w:t>
      </w:r>
      <w:proofErr w:type="spellEnd"/>
      <w:r w:rsidRPr="0022693C">
        <w:rPr>
          <w:rFonts w:ascii="Times New Roman" w:hAnsi="Times New Roman"/>
          <w:lang w:val="lt-LT" w:eastAsia="de-DE"/>
        </w:rPr>
        <w:t>) natrio, tai atitinka 4,15 % didžiausios PSO rekomenduojamos paros normos suaugusiesiems, kuri yra 2 g natrio.</w:t>
      </w:r>
    </w:p>
    <w:p w14:paraId="27ED37DC" w14:textId="77777777" w:rsidR="007D6CEA" w:rsidRPr="0022693C" w:rsidRDefault="007D6CEA" w:rsidP="0022693C">
      <w:pPr>
        <w:autoSpaceDE w:val="0"/>
        <w:autoSpaceDN w:val="0"/>
        <w:adjustRightInd w:val="0"/>
        <w:rPr>
          <w:rFonts w:ascii="Times New Roman" w:hAnsi="Times New Roman"/>
          <w:lang w:val="lt-LT" w:eastAsia="de-DE"/>
        </w:rPr>
      </w:pPr>
    </w:p>
    <w:p w14:paraId="5284B42F" w14:textId="77777777" w:rsidR="007D6CEA" w:rsidRPr="0022693C" w:rsidRDefault="007D6CEA"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2 g milteliai infuziniam tirpalui:</w:t>
      </w:r>
    </w:p>
    <w:p w14:paraId="480150EE" w14:textId="77777777" w:rsidR="007D6CEA" w:rsidRPr="0022693C" w:rsidRDefault="007D6CEA"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Šio vaistinio preparato flakone  yra 166 mg (7,2 </w:t>
      </w:r>
      <w:proofErr w:type="spellStart"/>
      <w:r w:rsidRPr="0022693C">
        <w:rPr>
          <w:rFonts w:ascii="Times New Roman" w:hAnsi="Times New Roman"/>
          <w:lang w:val="lt-LT" w:eastAsia="de-DE"/>
        </w:rPr>
        <w:t>mmol</w:t>
      </w:r>
      <w:proofErr w:type="spellEnd"/>
      <w:r w:rsidRPr="0022693C">
        <w:rPr>
          <w:rFonts w:ascii="Times New Roman" w:hAnsi="Times New Roman"/>
          <w:lang w:val="lt-LT" w:eastAsia="de-DE"/>
        </w:rPr>
        <w:t>) natrio, tai atitinka 8,3 % didžiausios PSO rekomenduojamos paros normos suaugusiesiems, kuri yra 2 g natrio.</w:t>
      </w:r>
    </w:p>
    <w:p w14:paraId="758A9CD7" w14:textId="77777777" w:rsidR="007D6CEA" w:rsidRPr="0022693C" w:rsidRDefault="007D6CEA" w:rsidP="0022693C">
      <w:pPr>
        <w:autoSpaceDE w:val="0"/>
        <w:autoSpaceDN w:val="0"/>
        <w:adjustRightInd w:val="0"/>
        <w:rPr>
          <w:rFonts w:ascii="Times New Roman" w:hAnsi="Times New Roman"/>
          <w:lang w:val="lt-LT" w:eastAsia="de-DE"/>
        </w:rPr>
      </w:pPr>
    </w:p>
    <w:p w14:paraId="61AFD0E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Į tai turi būti atsižvelgiama gydant pacientus, kuriems reguliuojamas suvartojamo natrio kiekis. </w:t>
      </w:r>
    </w:p>
    <w:p w14:paraId="30EDFDDE" w14:textId="77777777" w:rsidR="00E451B9" w:rsidRPr="0022693C" w:rsidRDefault="00E451B9" w:rsidP="0022693C">
      <w:pPr>
        <w:autoSpaceDE w:val="0"/>
        <w:autoSpaceDN w:val="0"/>
        <w:adjustRightInd w:val="0"/>
        <w:rPr>
          <w:rFonts w:ascii="Times New Roman" w:hAnsi="Times New Roman"/>
          <w:lang w:val="lt-LT" w:eastAsia="de-DE"/>
        </w:rPr>
      </w:pPr>
    </w:p>
    <w:p w14:paraId="35310038"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Antibakterinio veikimo spektras </w:t>
      </w:r>
    </w:p>
    <w:p w14:paraId="33E244A1" w14:textId="77777777" w:rsidR="00E451B9" w:rsidRPr="0022693C" w:rsidRDefault="00E451B9" w:rsidP="0022693C">
      <w:pPr>
        <w:autoSpaceDE w:val="0"/>
        <w:autoSpaceDN w:val="0"/>
        <w:adjustRightInd w:val="0"/>
        <w:rPr>
          <w:rFonts w:ascii="Times New Roman" w:hAnsi="Times New Roman"/>
          <w:lang w:val="lt-LT" w:eastAsia="de-DE"/>
        </w:rPr>
      </w:pPr>
    </w:p>
    <w:p w14:paraId="0A6F97A1"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antibakterinio poveikio spektras yra ribotas ir gydant kai kurias infekcijų rūšis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gali būti netinkamas vartoti be papildomų preparatų, išskyrus atvejus, kai ligos sukėlėjas yra nustatytas (žr. 4.2 skyrių). Gydant kelių mikroorganizmų sukeltas infekcijas, kai tarp įtariamų ligos sukėlėjų yra </w:t>
      </w:r>
      <w:proofErr w:type="spellStart"/>
      <w:r w:rsidRPr="0022693C">
        <w:rPr>
          <w:rFonts w:ascii="Times New Roman" w:hAnsi="Times New Roman"/>
          <w:lang w:val="lt-LT" w:eastAsia="de-DE"/>
        </w:rPr>
        <w:t>ceftriaksonui</w:t>
      </w:r>
      <w:proofErr w:type="spellEnd"/>
      <w:r w:rsidRPr="0022693C">
        <w:rPr>
          <w:rFonts w:ascii="Times New Roman" w:hAnsi="Times New Roman"/>
          <w:lang w:val="lt-LT" w:eastAsia="de-DE"/>
        </w:rPr>
        <w:t xml:space="preserve"> atsparių organizmų, turi būti svarstoma papildomo antibiotiko vartojimo galimybė. </w:t>
      </w:r>
    </w:p>
    <w:p w14:paraId="7618A55F" w14:textId="77777777" w:rsidR="00E451B9" w:rsidRPr="0022693C" w:rsidRDefault="00E451B9" w:rsidP="0022693C">
      <w:pPr>
        <w:autoSpaceDE w:val="0"/>
        <w:autoSpaceDN w:val="0"/>
        <w:adjustRightInd w:val="0"/>
        <w:rPr>
          <w:rFonts w:ascii="Times New Roman" w:hAnsi="Times New Roman"/>
          <w:lang w:val="lt-LT" w:eastAsia="de-DE"/>
        </w:rPr>
      </w:pPr>
    </w:p>
    <w:p w14:paraId="2A8D1BF5" w14:textId="77777777" w:rsidR="00E451B9" w:rsidRPr="0022693C" w:rsidRDefault="00E451B9" w:rsidP="0022693C">
      <w:pPr>
        <w:autoSpaceDE w:val="0"/>
        <w:autoSpaceDN w:val="0"/>
        <w:adjustRightInd w:val="0"/>
        <w:rPr>
          <w:rFonts w:ascii="Times New Roman" w:hAnsi="Times New Roman"/>
          <w:u w:val="single"/>
          <w:lang w:val="lt-LT" w:eastAsia="de-DE"/>
        </w:rPr>
      </w:pPr>
      <w:proofErr w:type="spellStart"/>
      <w:r w:rsidRPr="0022693C">
        <w:rPr>
          <w:rFonts w:ascii="Times New Roman" w:hAnsi="Times New Roman"/>
          <w:u w:val="single"/>
          <w:lang w:val="lt-LT" w:eastAsia="de-DE"/>
        </w:rPr>
        <w:t>Lidokaino</w:t>
      </w:r>
      <w:proofErr w:type="spellEnd"/>
      <w:r w:rsidRPr="0022693C">
        <w:rPr>
          <w:rFonts w:ascii="Times New Roman" w:hAnsi="Times New Roman"/>
          <w:u w:val="single"/>
          <w:lang w:val="lt-LT" w:eastAsia="de-DE"/>
        </w:rPr>
        <w:t xml:space="preserve"> naudojimas </w:t>
      </w:r>
    </w:p>
    <w:p w14:paraId="027655F5" w14:textId="77777777" w:rsidR="00E451B9" w:rsidRPr="0022693C" w:rsidRDefault="00E451B9" w:rsidP="0022693C">
      <w:pPr>
        <w:autoSpaceDE w:val="0"/>
        <w:autoSpaceDN w:val="0"/>
        <w:adjustRightInd w:val="0"/>
        <w:rPr>
          <w:rFonts w:ascii="Times New Roman" w:hAnsi="Times New Roman"/>
          <w:lang w:val="lt-LT" w:eastAsia="de-DE"/>
        </w:rPr>
      </w:pPr>
    </w:p>
    <w:p w14:paraId="10CC4437"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Kai </w:t>
      </w:r>
      <w:proofErr w:type="spellStart"/>
      <w:r w:rsidRPr="0022693C">
        <w:rPr>
          <w:rFonts w:ascii="Times New Roman" w:hAnsi="Times New Roman"/>
          <w:lang w:val="lt-LT" w:eastAsia="de-DE"/>
        </w:rPr>
        <w:t>lidokainas</w:t>
      </w:r>
      <w:proofErr w:type="spellEnd"/>
      <w:r w:rsidRPr="0022693C">
        <w:rPr>
          <w:rFonts w:ascii="Times New Roman" w:hAnsi="Times New Roman"/>
          <w:lang w:val="lt-LT" w:eastAsia="de-DE"/>
        </w:rPr>
        <w:t xml:space="preserve"> naudojamas kaip tirpiklis</w:t>
      </w:r>
      <w:r w:rsidRPr="0022693C">
        <w:rPr>
          <w:rFonts w:ascii="Times New Roman" w:hAnsi="Times New Roman"/>
          <w:b/>
          <w:bCs/>
          <w:i/>
          <w:iCs/>
          <w:lang w:val="lt-LT" w:eastAsia="de-DE"/>
        </w:rPr>
        <w:t xml:space="preserve">,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tirpalai turi būti vartojami tik injekcijomis į raumenis. Prieš vartojant turi būti atsižvelgta į kontraindikacijas </w:t>
      </w:r>
      <w:proofErr w:type="spellStart"/>
      <w:r w:rsidRPr="0022693C">
        <w:rPr>
          <w:rFonts w:ascii="Times New Roman" w:hAnsi="Times New Roman"/>
          <w:lang w:val="lt-LT" w:eastAsia="de-DE"/>
        </w:rPr>
        <w:t>lidokainui</w:t>
      </w:r>
      <w:proofErr w:type="spellEnd"/>
      <w:r w:rsidRPr="0022693C">
        <w:rPr>
          <w:rFonts w:ascii="Times New Roman" w:hAnsi="Times New Roman"/>
          <w:lang w:val="lt-LT" w:eastAsia="de-DE"/>
        </w:rPr>
        <w:t xml:space="preserve">, įspėjimus ir kitą svarbią informaciją, aprašytą </w:t>
      </w:r>
      <w:proofErr w:type="spellStart"/>
      <w:r w:rsidRPr="0022693C">
        <w:rPr>
          <w:rFonts w:ascii="Times New Roman" w:hAnsi="Times New Roman"/>
          <w:lang w:val="lt-LT" w:eastAsia="de-DE"/>
        </w:rPr>
        <w:t>lidokaino</w:t>
      </w:r>
      <w:proofErr w:type="spellEnd"/>
      <w:r w:rsidRPr="0022693C">
        <w:rPr>
          <w:rFonts w:ascii="Times New Roman" w:hAnsi="Times New Roman"/>
          <w:lang w:val="lt-LT" w:eastAsia="de-DE"/>
        </w:rPr>
        <w:t xml:space="preserve"> produkto savybių santraukoje (žr. 4.3 skyrių). </w:t>
      </w:r>
      <w:proofErr w:type="spellStart"/>
      <w:r w:rsidRPr="0022693C">
        <w:rPr>
          <w:rFonts w:ascii="Times New Roman" w:hAnsi="Times New Roman"/>
          <w:lang w:val="lt-LT" w:eastAsia="de-DE"/>
        </w:rPr>
        <w:t>Lidokaino</w:t>
      </w:r>
      <w:proofErr w:type="spellEnd"/>
      <w:r w:rsidRPr="0022693C">
        <w:rPr>
          <w:rFonts w:ascii="Times New Roman" w:hAnsi="Times New Roman"/>
          <w:lang w:val="lt-LT" w:eastAsia="de-DE"/>
        </w:rPr>
        <w:t xml:space="preserve"> tirpalo niekada negalima vartoti į veną. </w:t>
      </w:r>
    </w:p>
    <w:p w14:paraId="0761ABE8" w14:textId="77777777" w:rsidR="00E451B9" w:rsidRPr="0022693C" w:rsidRDefault="00E451B9" w:rsidP="0022693C">
      <w:pPr>
        <w:autoSpaceDE w:val="0"/>
        <w:autoSpaceDN w:val="0"/>
        <w:adjustRightInd w:val="0"/>
        <w:rPr>
          <w:rFonts w:ascii="Times New Roman" w:hAnsi="Times New Roman"/>
          <w:lang w:val="lt-LT" w:eastAsia="de-DE"/>
        </w:rPr>
      </w:pPr>
    </w:p>
    <w:p w14:paraId="490C970E"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Akmenų formavimasis tulžies pūslėje ir tulžies takuose </w:t>
      </w:r>
    </w:p>
    <w:p w14:paraId="030BE1A3" w14:textId="77777777" w:rsidR="00E451B9" w:rsidRPr="0022693C" w:rsidRDefault="00E451B9" w:rsidP="0022693C">
      <w:pPr>
        <w:autoSpaceDE w:val="0"/>
        <w:autoSpaceDN w:val="0"/>
        <w:adjustRightInd w:val="0"/>
        <w:rPr>
          <w:rFonts w:ascii="Times New Roman" w:hAnsi="Times New Roman"/>
          <w:lang w:val="lt-LT" w:eastAsia="de-DE"/>
        </w:rPr>
      </w:pPr>
    </w:p>
    <w:p w14:paraId="79DBCCC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Jei ultragarso tyrimo vaizduose matyti šešėliai, turėtų būti apsvarstytas galimas kalcio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druskų nuosėdų susidarymas. Šešėliai, kurie buvo netinkamai interpretuoti kaip tulžies pūslės akmenys, buvo nustatyti tulžies pūslės ultragarso tyrimo vaizduose, dažniau pasitaikydavo vartojant 1 g ar didesnę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paros dozę. Ypač atidžiai turėtų būti stebimi gydomi vaikai. Šios nuosėdos išnyksta nutraukus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vartojimą. Retais atvejais kalcio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druskų nuosėdos sukeldavo simptomus. Tokiais atvejais, kai pasireiškia simptomai, rekomenduojamas konservatyvus nechirurginis gydymas, bendrosios praktikos gydytojas turėtų apsvarstyti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vartojimo nutraukimo galimybę įvertinęs specifinę naudą ir riziką (žr. 4.8 skyrių). </w:t>
      </w:r>
    </w:p>
    <w:p w14:paraId="004AFE35" w14:textId="77777777" w:rsidR="00E451B9" w:rsidRPr="0022693C" w:rsidRDefault="00E451B9" w:rsidP="0022693C">
      <w:pPr>
        <w:autoSpaceDE w:val="0"/>
        <w:autoSpaceDN w:val="0"/>
        <w:adjustRightInd w:val="0"/>
        <w:rPr>
          <w:rFonts w:ascii="Times New Roman" w:hAnsi="Times New Roman"/>
          <w:lang w:val="lt-LT" w:eastAsia="de-DE"/>
        </w:rPr>
      </w:pPr>
    </w:p>
    <w:p w14:paraId="5806E5A2"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Tulžies stazė </w:t>
      </w:r>
    </w:p>
    <w:p w14:paraId="1BA46267" w14:textId="77777777" w:rsidR="00E451B9" w:rsidRPr="0022693C" w:rsidRDefault="00E451B9" w:rsidP="0022693C">
      <w:pPr>
        <w:autoSpaceDE w:val="0"/>
        <w:autoSpaceDN w:val="0"/>
        <w:adjustRightInd w:val="0"/>
        <w:rPr>
          <w:rFonts w:ascii="Times New Roman" w:hAnsi="Times New Roman"/>
          <w:lang w:val="lt-LT" w:eastAsia="de-DE"/>
        </w:rPr>
      </w:pPr>
    </w:p>
    <w:p w14:paraId="0C5FD686"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Buvo gauta pranešimų apie pankreatito, atsiradusio galimai dėl tulžies takų obstrukcijos, atvejus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gydomiems pacientams (žr. 4.8 skyrių). Daugelis pacientų turėjo tulžies stazės ir tulžies druskų nuosėdų susidarymo rizikos faktorių, pvz., neseniai buvęs didelės apimties gydymas, sunki liga ar visiškas </w:t>
      </w:r>
      <w:proofErr w:type="spellStart"/>
      <w:r w:rsidRPr="0022693C">
        <w:rPr>
          <w:rFonts w:ascii="Times New Roman" w:hAnsi="Times New Roman"/>
          <w:lang w:val="lt-LT" w:eastAsia="de-DE"/>
        </w:rPr>
        <w:t>parenterinis</w:t>
      </w:r>
      <w:proofErr w:type="spellEnd"/>
      <w:r w:rsidRPr="0022693C">
        <w:rPr>
          <w:rFonts w:ascii="Times New Roman" w:hAnsi="Times New Roman"/>
          <w:lang w:val="lt-LT" w:eastAsia="de-DE"/>
        </w:rPr>
        <w:t xml:space="preserve"> maitinimas. Negalima atmesti su </w:t>
      </w:r>
      <w:proofErr w:type="spellStart"/>
      <w:r w:rsidRPr="0022693C">
        <w:rPr>
          <w:rFonts w:ascii="Times New Roman" w:hAnsi="Times New Roman"/>
          <w:lang w:val="lt-LT" w:eastAsia="de-DE"/>
        </w:rPr>
        <w:t>Ceftriaxone</w:t>
      </w:r>
      <w:proofErr w:type="spellEnd"/>
      <w:r w:rsidRPr="0022693C">
        <w:rPr>
          <w:rFonts w:ascii="Times New Roman" w:hAnsi="Times New Roman"/>
          <w:lang w:val="lt-LT" w:eastAsia="de-DE"/>
        </w:rPr>
        <w:t xml:space="preserve"> MIP susijusio druskų nuosėdų formavimosi tulžies takuose aktyvinimo mechanizmo ar </w:t>
      </w:r>
      <w:proofErr w:type="spellStart"/>
      <w:r w:rsidRPr="0022693C">
        <w:rPr>
          <w:rFonts w:ascii="Times New Roman" w:hAnsi="Times New Roman"/>
          <w:lang w:val="lt-LT" w:eastAsia="de-DE"/>
        </w:rPr>
        <w:t>kofaktoriaus</w:t>
      </w:r>
      <w:proofErr w:type="spellEnd"/>
      <w:r w:rsidRPr="0022693C">
        <w:rPr>
          <w:rFonts w:ascii="Times New Roman" w:hAnsi="Times New Roman"/>
          <w:lang w:val="lt-LT" w:eastAsia="de-DE"/>
        </w:rPr>
        <w:t xml:space="preserve">. </w:t>
      </w:r>
    </w:p>
    <w:p w14:paraId="53B582A2" w14:textId="77777777" w:rsidR="00E451B9" w:rsidRPr="0022693C" w:rsidRDefault="00E451B9" w:rsidP="0022693C">
      <w:pPr>
        <w:autoSpaceDE w:val="0"/>
        <w:autoSpaceDN w:val="0"/>
        <w:adjustRightInd w:val="0"/>
        <w:rPr>
          <w:rFonts w:ascii="Times New Roman" w:hAnsi="Times New Roman"/>
          <w:lang w:val="lt-LT" w:eastAsia="de-DE"/>
        </w:rPr>
      </w:pPr>
    </w:p>
    <w:p w14:paraId="75616447"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Akmenų formavimasis inkstuose </w:t>
      </w:r>
    </w:p>
    <w:p w14:paraId="3450F96C" w14:textId="77777777" w:rsidR="00E451B9" w:rsidRPr="0022693C" w:rsidRDefault="00E451B9" w:rsidP="0022693C">
      <w:pPr>
        <w:autoSpaceDE w:val="0"/>
        <w:autoSpaceDN w:val="0"/>
        <w:adjustRightInd w:val="0"/>
        <w:rPr>
          <w:rFonts w:ascii="Times New Roman" w:hAnsi="Times New Roman"/>
          <w:lang w:val="lt-LT" w:eastAsia="de-DE"/>
        </w:rPr>
      </w:pPr>
    </w:p>
    <w:p w14:paraId="217D610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Buvo gauta pranešimų apie akmenų formavimąsi inkstuose. Nutraukus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vartojimą, šis procesas išnyksta (žr. 4.8 skyrių). Pasireiškus simptomams turi būti atliekamas ultragarsinis tyrimas. Įvertinęs specifinę naudą ir riziką, bendrosios praktikos gydytojas turėtų apsvarstyti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skyrimą pacientams, kuriems anksčiau buvo nustatyta akmenų inkstuose ar </w:t>
      </w:r>
      <w:proofErr w:type="spellStart"/>
      <w:r w:rsidRPr="0022693C">
        <w:rPr>
          <w:rFonts w:ascii="Times New Roman" w:hAnsi="Times New Roman"/>
          <w:lang w:val="lt-LT" w:eastAsia="de-DE"/>
        </w:rPr>
        <w:t>hiperkalciurija</w:t>
      </w:r>
      <w:proofErr w:type="spellEnd"/>
      <w:r w:rsidRPr="0022693C">
        <w:rPr>
          <w:rFonts w:ascii="Times New Roman" w:hAnsi="Times New Roman"/>
          <w:lang w:val="lt-LT" w:eastAsia="de-DE"/>
        </w:rPr>
        <w:t xml:space="preserve">. </w:t>
      </w:r>
    </w:p>
    <w:p w14:paraId="61FF22C0" w14:textId="77777777" w:rsidR="00E451B9" w:rsidRPr="0022693C" w:rsidRDefault="00E451B9" w:rsidP="0022693C">
      <w:pPr>
        <w:autoSpaceDE w:val="0"/>
        <w:autoSpaceDN w:val="0"/>
        <w:adjustRightInd w:val="0"/>
        <w:rPr>
          <w:rFonts w:ascii="Times New Roman" w:hAnsi="Times New Roman"/>
          <w:lang w:val="lt-LT" w:eastAsia="de-DE"/>
        </w:rPr>
      </w:pPr>
    </w:p>
    <w:p w14:paraId="13E51338" w14:textId="77777777" w:rsidR="00E451B9" w:rsidRPr="0022693C" w:rsidRDefault="0022693C" w:rsidP="0022693C">
      <w:pPr>
        <w:tabs>
          <w:tab w:val="left" w:pos="567"/>
        </w:tabs>
        <w:autoSpaceDE w:val="0"/>
        <w:autoSpaceDN w:val="0"/>
        <w:adjustRightInd w:val="0"/>
        <w:rPr>
          <w:rFonts w:ascii="Times New Roman" w:hAnsi="Times New Roman"/>
          <w:b/>
          <w:bCs/>
          <w:lang w:val="lt-LT" w:eastAsia="de-DE"/>
        </w:rPr>
      </w:pPr>
      <w:r>
        <w:rPr>
          <w:rFonts w:ascii="Times New Roman" w:hAnsi="Times New Roman"/>
          <w:b/>
          <w:bCs/>
          <w:lang w:val="lt-LT" w:eastAsia="de-DE"/>
        </w:rPr>
        <w:lastRenderedPageBreak/>
        <w:t>4.5</w:t>
      </w:r>
      <w:r>
        <w:rPr>
          <w:rFonts w:ascii="Times New Roman" w:hAnsi="Times New Roman"/>
          <w:b/>
          <w:bCs/>
          <w:lang w:val="lt-LT" w:eastAsia="de-DE"/>
        </w:rPr>
        <w:tab/>
      </w:r>
      <w:r w:rsidR="00E451B9" w:rsidRPr="0022693C">
        <w:rPr>
          <w:rFonts w:ascii="Times New Roman" w:hAnsi="Times New Roman"/>
          <w:b/>
          <w:bCs/>
          <w:lang w:val="lt-LT" w:eastAsia="de-DE"/>
        </w:rPr>
        <w:t xml:space="preserve">Sąveika su kitais vaistiniais preparatais ir kitokia sąveika </w:t>
      </w:r>
    </w:p>
    <w:p w14:paraId="561EFB4C" w14:textId="77777777" w:rsidR="00E451B9" w:rsidRPr="0022693C" w:rsidRDefault="00E451B9" w:rsidP="0022693C">
      <w:pPr>
        <w:autoSpaceDE w:val="0"/>
        <w:autoSpaceDN w:val="0"/>
        <w:adjustRightInd w:val="0"/>
        <w:rPr>
          <w:rFonts w:ascii="Times New Roman" w:hAnsi="Times New Roman"/>
          <w:lang w:val="lt-LT" w:eastAsia="de-DE"/>
        </w:rPr>
      </w:pPr>
    </w:p>
    <w:p w14:paraId="7D9B7609"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Skiriant į veną, kalcio turintys skiedikliai (pvz., </w:t>
      </w:r>
      <w:proofErr w:type="spellStart"/>
      <w:r w:rsidRPr="0022693C">
        <w:rPr>
          <w:rFonts w:ascii="Times New Roman" w:hAnsi="Times New Roman"/>
          <w:lang w:val="lt-LT" w:eastAsia="de-DE"/>
        </w:rPr>
        <w:t>Ringerio</w:t>
      </w:r>
      <w:proofErr w:type="spellEnd"/>
      <w:r w:rsidRPr="0022693C">
        <w:rPr>
          <w:rFonts w:ascii="Times New Roman" w:hAnsi="Times New Roman"/>
          <w:lang w:val="lt-LT" w:eastAsia="de-DE"/>
        </w:rPr>
        <w:t xml:space="preserve"> ar </w:t>
      </w:r>
      <w:proofErr w:type="spellStart"/>
      <w:r w:rsidRPr="0022693C">
        <w:rPr>
          <w:rFonts w:ascii="Times New Roman" w:hAnsi="Times New Roman"/>
          <w:lang w:val="lt-LT" w:eastAsia="de-DE"/>
        </w:rPr>
        <w:t>Hartmano</w:t>
      </w:r>
      <w:proofErr w:type="spellEnd"/>
      <w:r w:rsidRPr="0022693C">
        <w:rPr>
          <w:rFonts w:ascii="Times New Roman" w:hAnsi="Times New Roman"/>
          <w:lang w:val="lt-LT" w:eastAsia="de-DE"/>
        </w:rPr>
        <w:t xml:space="preserve"> tirpalai) neturi būti naudojami siekiant paruošti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tirpalą flakonuose ar praskiesti paruoštą tirpalą, nes gali susiformuoti nuosėdos.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nuosėdos taip pat gali susiformuoti, jei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tame pačiame intraveninės sistemos vamzdelyje bus sumaišytas su tirpalais, kurių sudėtyje yra kalcio.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negalima tuo pačiu metu vartoti kartu su kalcio turinčiais į veną skiriamais tirpalais, įskaitant nuolatines kalcio turinčias infuzijas, pvz., </w:t>
      </w:r>
      <w:proofErr w:type="spellStart"/>
      <w:r w:rsidRPr="0022693C">
        <w:rPr>
          <w:rFonts w:ascii="Times New Roman" w:hAnsi="Times New Roman"/>
          <w:lang w:val="lt-LT" w:eastAsia="de-DE"/>
        </w:rPr>
        <w:t>parenterinį</w:t>
      </w:r>
      <w:proofErr w:type="spellEnd"/>
      <w:r w:rsidRPr="0022693C">
        <w:rPr>
          <w:rFonts w:ascii="Times New Roman" w:hAnsi="Times New Roman"/>
          <w:lang w:val="lt-LT" w:eastAsia="de-DE"/>
        </w:rPr>
        <w:t xml:space="preserve"> maitinimą naudojant Y formos jungtį. Tačiau pacientams, išskyrus naujagimius, </w:t>
      </w: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ir kalcio turintys tirpalai gali būti vartojami vienas po kito, jei tarp infuzijų vamzdeliai kruopščiai praplaunami suderinamu tirpalu. </w:t>
      </w:r>
      <w:proofErr w:type="spellStart"/>
      <w:r w:rsidRPr="0022693C">
        <w:rPr>
          <w:rFonts w:ascii="Times New Roman" w:hAnsi="Times New Roman"/>
          <w:i/>
          <w:iCs/>
          <w:lang w:val="lt-LT" w:eastAsia="de-DE"/>
        </w:rPr>
        <w:t>In</w:t>
      </w:r>
      <w:proofErr w:type="spellEnd"/>
      <w:r w:rsidRPr="0022693C">
        <w:rPr>
          <w:rFonts w:ascii="Times New Roman" w:hAnsi="Times New Roman"/>
          <w:i/>
          <w:iCs/>
          <w:lang w:val="lt-LT" w:eastAsia="de-DE"/>
        </w:rPr>
        <w:t xml:space="preserve"> </w:t>
      </w:r>
      <w:proofErr w:type="spellStart"/>
      <w:r w:rsidRPr="0022693C">
        <w:rPr>
          <w:rFonts w:ascii="Times New Roman" w:hAnsi="Times New Roman"/>
          <w:i/>
          <w:iCs/>
          <w:lang w:val="lt-LT" w:eastAsia="de-DE"/>
        </w:rPr>
        <w:t>vitro</w:t>
      </w:r>
      <w:proofErr w:type="spellEnd"/>
      <w:r w:rsidRPr="0022693C">
        <w:rPr>
          <w:rFonts w:ascii="Times New Roman" w:hAnsi="Times New Roman"/>
          <w:i/>
          <w:iCs/>
          <w:lang w:val="lt-LT" w:eastAsia="de-DE"/>
        </w:rPr>
        <w:t xml:space="preserve"> </w:t>
      </w:r>
      <w:r w:rsidRPr="0022693C">
        <w:rPr>
          <w:rFonts w:ascii="Times New Roman" w:hAnsi="Times New Roman"/>
          <w:lang w:val="lt-LT" w:eastAsia="de-DE"/>
        </w:rPr>
        <w:t xml:space="preserve">tyrimų su suaugusių žmonių ir naujagimių virkštelės kraujo plazma duomenimis, naujagimiams yra padidėjusi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kalcio druskų nuosėdų susidarymo rizika (žr. 4.2, 4.3, 4.4, 4.8 ir 6.2 skyrius). </w:t>
      </w:r>
    </w:p>
    <w:p w14:paraId="500C38E5" w14:textId="77777777" w:rsidR="00E451B9" w:rsidRPr="0022693C" w:rsidRDefault="00E451B9" w:rsidP="0022693C">
      <w:pPr>
        <w:autoSpaceDE w:val="0"/>
        <w:autoSpaceDN w:val="0"/>
        <w:adjustRightInd w:val="0"/>
        <w:rPr>
          <w:rFonts w:ascii="Times New Roman" w:hAnsi="Times New Roman"/>
          <w:lang w:val="lt-LT" w:eastAsia="de-DE"/>
        </w:rPr>
      </w:pPr>
    </w:p>
    <w:p w14:paraId="7FEF8C5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Vartojimas kartu su geriamaisiais antikoaguliantais gali padidinti </w:t>
      </w:r>
      <w:proofErr w:type="spellStart"/>
      <w:r w:rsidRPr="0022693C">
        <w:rPr>
          <w:rFonts w:ascii="Times New Roman" w:hAnsi="Times New Roman"/>
          <w:lang w:val="lt-LT" w:eastAsia="de-DE"/>
        </w:rPr>
        <w:t>anti</w:t>
      </w:r>
      <w:proofErr w:type="spellEnd"/>
      <w:r w:rsidRPr="0022693C">
        <w:rPr>
          <w:rFonts w:ascii="Times New Roman" w:hAnsi="Times New Roman"/>
          <w:lang w:val="lt-LT" w:eastAsia="de-DE"/>
        </w:rPr>
        <w:t xml:space="preserve">-vitamino K poveikį bei kraujavimo riziką. Rekomenduojama dažnai stebėti Tarptautinį normalizuotą santykį (TNS) ir atitinkamai koreguoti prieš vitaminą K veikiančio vaistinio preparato dozavimą tiek gydymo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metu, tiek ir baigus gydymą (žr. 4.8 skyrių). </w:t>
      </w:r>
    </w:p>
    <w:p w14:paraId="23E70B8B" w14:textId="77777777" w:rsidR="00E451B9" w:rsidRPr="0022693C" w:rsidRDefault="00E451B9" w:rsidP="0022693C">
      <w:pPr>
        <w:autoSpaceDE w:val="0"/>
        <w:autoSpaceDN w:val="0"/>
        <w:adjustRightInd w:val="0"/>
        <w:rPr>
          <w:rFonts w:ascii="Times New Roman" w:hAnsi="Times New Roman"/>
          <w:lang w:val="lt-LT" w:eastAsia="de-DE"/>
        </w:rPr>
      </w:pPr>
    </w:p>
    <w:p w14:paraId="71B2A0BF"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Duomenys apie potencialiai padidėjusį </w:t>
      </w:r>
      <w:proofErr w:type="spellStart"/>
      <w:r w:rsidRPr="0022693C">
        <w:rPr>
          <w:rFonts w:ascii="Times New Roman" w:hAnsi="Times New Roman"/>
          <w:lang w:val="lt-LT" w:eastAsia="de-DE"/>
        </w:rPr>
        <w:t>aminoglikozidų</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toksiškumą</w:t>
      </w:r>
      <w:proofErr w:type="spellEnd"/>
      <w:r w:rsidRPr="0022693C">
        <w:rPr>
          <w:rFonts w:ascii="Times New Roman" w:hAnsi="Times New Roman"/>
          <w:lang w:val="lt-LT" w:eastAsia="de-DE"/>
        </w:rPr>
        <w:t xml:space="preserve"> inkstams vartojant kartu su </w:t>
      </w:r>
      <w:proofErr w:type="spellStart"/>
      <w:r w:rsidRPr="0022693C">
        <w:rPr>
          <w:rFonts w:ascii="Times New Roman" w:hAnsi="Times New Roman"/>
          <w:lang w:val="lt-LT" w:eastAsia="de-DE"/>
        </w:rPr>
        <w:t>cefalosporinais</w:t>
      </w:r>
      <w:proofErr w:type="spellEnd"/>
      <w:r w:rsidRPr="0022693C">
        <w:rPr>
          <w:rFonts w:ascii="Times New Roman" w:hAnsi="Times New Roman"/>
          <w:lang w:val="lt-LT" w:eastAsia="de-DE"/>
        </w:rPr>
        <w:t xml:space="preserve"> yra prieštaringi. Tokiais atvejais turi būti griežtai laikomasi stebėjimo rekomendacijų dėl </w:t>
      </w:r>
      <w:proofErr w:type="spellStart"/>
      <w:r w:rsidRPr="0022693C">
        <w:rPr>
          <w:rFonts w:ascii="Times New Roman" w:hAnsi="Times New Roman"/>
          <w:lang w:val="lt-LT" w:eastAsia="de-DE"/>
        </w:rPr>
        <w:t>aminoglikozidų</w:t>
      </w:r>
      <w:proofErr w:type="spellEnd"/>
      <w:r w:rsidRPr="0022693C">
        <w:rPr>
          <w:rFonts w:ascii="Times New Roman" w:hAnsi="Times New Roman"/>
          <w:lang w:val="lt-LT" w:eastAsia="de-DE"/>
        </w:rPr>
        <w:t xml:space="preserve"> koncentracijų (ir inkstų funkcijos lygio). </w:t>
      </w:r>
    </w:p>
    <w:p w14:paraId="6CCDA3A3" w14:textId="77777777" w:rsidR="00E451B9" w:rsidRPr="0022693C" w:rsidRDefault="00E451B9" w:rsidP="0022693C">
      <w:pPr>
        <w:autoSpaceDE w:val="0"/>
        <w:autoSpaceDN w:val="0"/>
        <w:adjustRightInd w:val="0"/>
        <w:rPr>
          <w:rFonts w:ascii="Times New Roman" w:hAnsi="Times New Roman"/>
          <w:lang w:val="lt-LT" w:eastAsia="de-DE"/>
        </w:rPr>
      </w:pPr>
    </w:p>
    <w:p w14:paraId="280BA5EB"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i/>
          <w:iCs/>
          <w:lang w:val="lt-LT" w:eastAsia="de-DE"/>
        </w:rPr>
        <w:t>In-vitro</w:t>
      </w:r>
      <w:proofErr w:type="spellEnd"/>
      <w:r w:rsidRPr="0022693C">
        <w:rPr>
          <w:rFonts w:ascii="Times New Roman" w:hAnsi="Times New Roman"/>
          <w:i/>
          <w:iCs/>
          <w:lang w:val="lt-LT" w:eastAsia="de-DE"/>
        </w:rPr>
        <w:t xml:space="preserve"> </w:t>
      </w:r>
      <w:r w:rsidRPr="0022693C">
        <w:rPr>
          <w:rFonts w:ascii="Times New Roman" w:hAnsi="Times New Roman"/>
          <w:lang w:val="lt-LT" w:eastAsia="de-DE"/>
        </w:rPr>
        <w:t xml:space="preserve">tyrimo metu vartojant </w:t>
      </w:r>
      <w:proofErr w:type="spellStart"/>
      <w:r w:rsidRPr="0022693C">
        <w:rPr>
          <w:rFonts w:ascii="Times New Roman" w:hAnsi="Times New Roman"/>
          <w:lang w:val="lt-LT" w:eastAsia="de-DE"/>
        </w:rPr>
        <w:t>chloramfenikolio</w:t>
      </w:r>
      <w:proofErr w:type="spellEnd"/>
      <w:r w:rsidRPr="0022693C">
        <w:rPr>
          <w:rFonts w:ascii="Times New Roman" w:hAnsi="Times New Roman"/>
          <w:lang w:val="lt-LT" w:eastAsia="de-DE"/>
        </w:rPr>
        <w:t xml:space="preserve"> ir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derinį buvo nustatytas antagonistinis efektas. Šio radinio klinikinė reikšmė nežinoma. </w:t>
      </w:r>
    </w:p>
    <w:p w14:paraId="61E8EC08" w14:textId="77777777" w:rsidR="00E451B9" w:rsidRPr="0022693C" w:rsidRDefault="00E451B9" w:rsidP="0022693C">
      <w:pPr>
        <w:autoSpaceDE w:val="0"/>
        <w:autoSpaceDN w:val="0"/>
        <w:adjustRightInd w:val="0"/>
        <w:rPr>
          <w:rFonts w:ascii="Times New Roman" w:hAnsi="Times New Roman"/>
          <w:lang w:val="lt-LT" w:eastAsia="de-DE"/>
        </w:rPr>
      </w:pPr>
    </w:p>
    <w:p w14:paraId="3FB3C992"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Nebuvo gauta pranešimų apie sąveiką tarp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ir pro burną vartojamų kalcio turinčių preparatų ar tarp į raumenis vartojamo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ir kalcio turinčių preparatų (vartojamų į veną ar pro burną). </w:t>
      </w:r>
    </w:p>
    <w:p w14:paraId="6F48B7A2" w14:textId="77777777" w:rsidR="00E451B9" w:rsidRPr="0022693C" w:rsidRDefault="00E451B9" w:rsidP="0022693C">
      <w:pPr>
        <w:autoSpaceDE w:val="0"/>
        <w:autoSpaceDN w:val="0"/>
        <w:adjustRightInd w:val="0"/>
        <w:rPr>
          <w:rFonts w:ascii="Times New Roman" w:hAnsi="Times New Roman"/>
          <w:lang w:val="lt-LT" w:eastAsia="de-DE"/>
        </w:rPr>
      </w:pPr>
    </w:p>
    <w:p w14:paraId="53B9BAA3"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gydomiems pacientams gali būti klaidingai teigiamas </w:t>
      </w:r>
      <w:proofErr w:type="spellStart"/>
      <w:r w:rsidRPr="0022693C">
        <w:rPr>
          <w:rFonts w:ascii="Times New Roman" w:hAnsi="Times New Roman"/>
          <w:lang w:val="lt-LT" w:eastAsia="de-DE"/>
        </w:rPr>
        <w:t>Kumbso</w:t>
      </w:r>
      <w:proofErr w:type="spellEnd"/>
      <w:r w:rsidRPr="0022693C">
        <w:rPr>
          <w:rFonts w:ascii="Times New Roman" w:hAnsi="Times New Roman"/>
          <w:lang w:val="lt-LT" w:eastAsia="de-DE"/>
        </w:rPr>
        <w:t xml:space="preserve"> testo rezultatas. </w:t>
      </w:r>
    </w:p>
    <w:p w14:paraId="1739D190" w14:textId="77777777" w:rsidR="00E451B9" w:rsidRPr="0022693C" w:rsidRDefault="00E451B9" w:rsidP="0022693C">
      <w:pPr>
        <w:autoSpaceDE w:val="0"/>
        <w:autoSpaceDN w:val="0"/>
        <w:adjustRightInd w:val="0"/>
        <w:rPr>
          <w:rFonts w:ascii="Times New Roman" w:hAnsi="Times New Roman"/>
          <w:lang w:val="lt-LT" w:eastAsia="de-DE"/>
        </w:rPr>
      </w:pPr>
    </w:p>
    <w:p w14:paraId="20294CB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Dėl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kaip ir dėl kitų antibiotikų, gali būti gaunami klaidingai teigiami </w:t>
      </w:r>
      <w:proofErr w:type="spellStart"/>
      <w:r w:rsidRPr="0022693C">
        <w:rPr>
          <w:rFonts w:ascii="Times New Roman" w:hAnsi="Times New Roman"/>
          <w:lang w:val="lt-LT" w:eastAsia="de-DE"/>
        </w:rPr>
        <w:t>galaktozemijos</w:t>
      </w:r>
      <w:proofErr w:type="spellEnd"/>
      <w:r w:rsidRPr="0022693C">
        <w:rPr>
          <w:rFonts w:ascii="Times New Roman" w:hAnsi="Times New Roman"/>
          <w:lang w:val="lt-LT" w:eastAsia="de-DE"/>
        </w:rPr>
        <w:t xml:space="preserve"> tyrimo duomenys. </w:t>
      </w:r>
    </w:p>
    <w:p w14:paraId="6B6FF1CC" w14:textId="77777777" w:rsidR="00E451B9" w:rsidRPr="0022693C" w:rsidRDefault="00E451B9" w:rsidP="0022693C">
      <w:pPr>
        <w:autoSpaceDE w:val="0"/>
        <w:autoSpaceDN w:val="0"/>
        <w:adjustRightInd w:val="0"/>
        <w:rPr>
          <w:rFonts w:ascii="Times New Roman" w:hAnsi="Times New Roman"/>
          <w:lang w:val="lt-LT" w:eastAsia="de-DE"/>
        </w:rPr>
      </w:pPr>
    </w:p>
    <w:p w14:paraId="409C1499"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Taip pat gali būti gaunami klaidingai teigiami gliukozės nustatymo šlapime nefermentiniu metodu duomenys. Todėl gydymo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metu gliukozės koncentracija šlapime turi būti nustatoma fermentiniu būdu. </w:t>
      </w:r>
    </w:p>
    <w:p w14:paraId="3ECF043A" w14:textId="77777777" w:rsidR="00E451B9" w:rsidRPr="0022693C" w:rsidRDefault="00E451B9" w:rsidP="0022693C">
      <w:pPr>
        <w:autoSpaceDE w:val="0"/>
        <w:autoSpaceDN w:val="0"/>
        <w:adjustRightInd w:val="0"/>
        <w:rPr>
          <w:rFonts w:ascii="Times New Roman" w:hAnsi="Times New Roman"/>
          <w:lang w:val="lt-LT" w:eastAsia="de-DE"/>
        </w:rPr>
      </w:pPr>
    </w:p>
    <w:p w14:paraId="26E20C53"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Vieną po kito vartojant dideles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dozes ir stipriai veikiančius diuretikus (pvz., </w:t>
      </w:r>
      <w:proofErr w:type="spellStart"/>
      <w:r w:rsidRPr="0022693C">
        <w:rPr>
          <w:rFonts w:ascii="Times New Roman" w:hAnsi="Times New Roman"/>
          <w:lang w:val="lt-LT" w:eastAsia="de-DE"/>
        </w:rPr>
        <w:t>furozemidą</w:t>
      </w:r>
      <w:proofErr w:type="spellEnd"/>
      <w:r w:rsidRPr="0022693C">
        <w:rPr>
          <w:rFonts w:ascii="Times New Roman" w:hAnsi="Times New Roman"/>
          <w:lang w:val="lt-LT" w:eastAsia="de-DE"/>
        </w:rPr>
        <w:t xml:space="preserve">), nebuvo pastebėta inkstų funkcijos pablogėjimo. </w:t>
      </w:r>
    </w:p>
    <w:p w14:paraId="48FF8B2B" w14:textId="77777777" w:rsidR="00E451B9" w:rsidRPr="0022693C" w:rsidRDefault="00E451B9" w:rsidP="0022693C">
      <w:pPr>
        <w:autoSpaceDE w:val="0"/>
        <w:autoSpaceDN w:val="0"/>
        <w:adjustRightInd w:val="0"/>
        <w:rPr>
          <w:rFonts w:ascii="Times New Roman" w:hAnsi="Times New Roman"/>
          <w:lang w:val="lt-LT" w:eastAsia="de-DE"/>
        </w:rPr>
      </w:pPr>
    </w:p>
    <w:p w14:paraId="0E8AC13F"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Tuo pačiu metu vartojant </w:t>
      </w:r>
      <w:proofErr w:type="spellStart"/>
      <w:r w:rsidRPr="0022693C">
        <w:rPr>
          <w:rFonts w:ascii="Times New Roman" w:hAnsi="Times New Roman"/>
          <w:lang w:val="lt-LT" w:eastAsia="de-DE"/>
        </w:rPr>
        <w:t>probenecidą</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eliminacija nesumažėja. </w:t>
      </w:r>
    </w:p>
    <w:p w14:paraId="7C245271" w14:textId="77777777" w:rsidR="00E451B9" w:rsidRPr="0022693C" w:rsidRDefault="00E451B9" w:rsidP="0022693C">
      <w:pPr>
        <w:autoSpaceDE w:val="0"/>
        <w:autoSpaceDN w:val="0"/>
        <w:adjustRightInd w:val="0"/>
        <w:rPr>
          <w:rFonts w:ascii="Times New Roman" w:hAnsi="Times New Roman"/>
          <w:lang w:val="lt-LT" w:eastAsia="de-DE"/>
        </w:rPr>
      </w:pPr>
    </w:p>
    <w:p w14:paraId="187BC0F9" w14:textId="77777777" w:rsidR="00E451B9" w:rsidRPr="0022693C" w:rsidRDefault="00E451B9" w:rsidP="0022693C">
      <w:pPr>
        <w:tabs>
          <w:tab w:val="left" w:pos="567"/>
        </w:tabs>
        <w:autoSpaceDE w:val="0"/>
        <w:autoSpaceDN w:val="0"/>
        <w:adjustRightInd w:val="0"/>
        <w:rPr>
          <w:rFonts w:ascii="Times New Roman" w:hAnsi="Times New Roman"/>
          <w:b/>
          <w:bCs/>
          <w:lang w:val="lt-LT" w:eastAsia="de-DE"/>
        </w:rPr>
      </w:pPr>
      <w:r w:rsidRPr="0022693C">
        <w:rPr>
          <w:rFonts w:ascii="Times New Roman" w:hAnsi="Times New Roman"/>
          <w:b/>
          <w:bCs/>
          <w:lang w:val="lt-LT" w:eastAsia="de-DE"/>
        </w:rPr>
        <w:t>4.6</w:t>
      </w:r>
      <w:r w:rsidRPr="0022693C">
        <w:rPr>
          <w:rFonts w:ascii="Times New Roman" w:hAnsi="Times New Roman"/>
          <w:b/>
          <w:bCs/>
          <w:lang w:val="lt-LT" w:eastAsia="de-DE"/>
        </w:rPr>
        <w:tab/>
        <w:t xml:space="preserve">Vaisingumas, nėštumas ir žindymo laikotarpis </w:t>
      </w:r>
    </w:p>
    <w:p w14:paraId="5EA6D71D" w14:textId="77777777" w:rsidR="00E451B9" w:rsidRPr="0022693C" w:rsidRDefault="00E451B9" w:rsidP="0022693C">
      <w:pPr>
        <w:autoSpaceDE w:val="0"/>
        <w:autoSpaceDN w:val="0"/>
        <w:adjustRightInd w:val="0"/>
        <w:rPr>
          <w:rFonts w:ascii="Times New Roman" w:hAnsi="Times New Roman"/>
          <w:lang w:val="lt-LT" w:eastAsia="de-DE"/>
        </w:rPr>
      </w:pPr>
    </w:p>
    <w:p w14:paraId="41975864"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Nėštumas </w:t>
      </w:r>
    </w:p>
    <w:p w14:paraId="6626BA89" w14:textId="77777777" w:rsidR="00E451B9" w:rsidRPr="0022693C" w:rsidRDefault="00E451B9" w:rsidP="0022693C">
      <w:pPr>
        <w:autoSpaceDE w:val="0"/>
        <w:autoSpaceDN w:val="0"/>
        <w:adjustRightInd w:val="0"/>
        <w:rPr>
          <w:rFonts w:ascii="Times New Roman" w:hAnsi="Times New Roman"/>
          <w:lang w:val="lt-LT" w:eastAsia="de-DE"/>
        </w:rPr>
      </w:pPr>
    </w:p>
    <w:p w14:paraId="76CEFB2C"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praeina pro placentą. Duomenys apie </w:t>
      </w:r>
      <w:proofErr w:type="spellStart"/>
      <w:r w:rsidRPr="0022693C">
        <w:rPr>
          <w:rFonts w:ascii="Times New Roman" w:hAnsi="Times New Roman"/>
          <w:lang w:val="lt-LT" w:eastAsia="de-DE"/>
        </w:rPr>
        <w:t>ceftriaksoną</w:t>
      </w:r>
      <w:proofErr w:type="spellEnd"/>
      <w:r w:rsidRPr="0022693C">
        <w:rPr>
          <w:rFonts w:ascii="Times New Roman" w:hAnsi="Times New Roman"/>
          <w:lang w:val="lt-LT" w:eastAsia="de-DE"/>
        </w:rPr>
        <w:t xml:space="preserve"> vartojančias nėščiąsias yra riboti. Pagal tyrimų su gyvūnais duomenis, tiesioginis ar netiesioginis žalingas poveikis embrionui / vaisiui, perinataliniam ir </w:t>
      </w:r>
      <w:proofErr w:type="spellStart"/>
      <w:r w:rsidRPr="0022693C">
        <w:rPr>
          <w:rFonts w:ascii="Times New Roman" w:hAnsi="Times New Roman"/>
          <w:lang w:val="lt-LT" w:eastAsia="de-DE"/>
        </w:rPr>
        <w:t>postnataliniam</w:t>
      </w:r>
      <w:proofErr w:type="spellEnd"/>
      <w:r w:rsidRPr="0022693C">
        <w:rPr>
          <w:rFonts w:ascii="Times New Roman" w:hAnsi="Times New Roman"/>
          <w:lang w:val="lt-LT" w:eastAsia="de-DE"/>
        </w:rPr>
        <w:t xml:space="preserve"> vystymuisi nėra nurodytas (žr. 5.3 skyrių).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vartoti nėštumo metu, ypač pirmojo trimestro metu, galima tik tuo atveju, jei nauda viršija riziką. </w:t>
      </w:r>
    </w:p>
    <w:p w14:paraId="7D86CC47" w14:textId="77777777" w:rsidR="00E451B9" w:rsidRPr="0022693C" w:rsidRDefault="00E451B9" w:rsidP="0022693C">
      <w:pPr>
        <w:autoSpaceDE w:val="0"/>
        <w:autoSpaceDN w:val="0"/>
        <w:adjustRightInd w:val="0"/>
        <w:rPr>
          <w:rFonts w:ascii="Times New Roman" w:hAnsi="Times New Roman"/>
          <w:lang w:val="lt-LT" w:eastAsia="de-DE"/>
        </w:rPr>
      </w:pPr>
    </w:p>
    <w:p w14:paraId="3757C564" w14:textId="77777777" w:rsidR="00E451B9" w:rsidRPr="0022693C" w:rsidRDefault="00E451B9" w:rsidP="0022693C">
      <w:pPr>
        <w:autoSpaceDE w:val="0"/>
        <w:autoSpaceDN w:val="0"/>
        <w:adjustRightInd w:val="0"/>
        <w:rPr>
          <w:rFonts w:ascii="Times New Roman" w:hAnsi="Times New Roman"/>
          <w:u w:val="single"/>
          <w:lang w:val="lt-LT" w:eastAsia="de-DE"/>
        </w:rPr>
      </w:pPr>
      <w:r w:rsidRPr="0022693C">
        <w:rPr>
          <w:rFonts w:ascii="Times New Roman" w:hAnsi="Times New Roman"/>
          <w:u w:val="single"/>
          <w:lang w:val="lt-LT" w:eastAsia="de-DE"/>
        </w:rPr>
        <w:t xml:space="preserve">Žindymas </w:t>
      </w:r>
    </w:p>
    <w:p w14:paraId="3D3C6213" w14:textId="77777777" w:rsidR="00E451B9" w:rsidRPr="0022693C" w:rsidRDefault="00E451B9" w:rsidP="0022693C">
      <w:pPr>
        <w:autoSpaceDE w:val="0"/>
        <w:autoSpaceDN w:val="0"/>
        <w:adjustRightInd w:val="0"/>
        <w:rPr>
          <w:rFonts w:ascii="Times New Roman" w:hAnsi="Times New Roman"/>
          <w:lang w:val="lt-LT" w:eastAsia="de-DE"/>
        </w:rPr>
      </w:pPr>
    </w:p>
    <w:p w14:paraId="508B3716" w14:textId="77777777" w:rsidR="00E451B9" w:rsidRPr="0022693C" w:rsidRDefault="00E451B9" w:rsidP="0022693C">
      <w:pPr>
        <w:autoSpaceDE w:val="0"/>
        <w:autoSpaceDN w:val="0"/>
        <w:adjustRightInd w:val="0"/>
        <w:rPr>
          <w:rFonts w:ascii="Times New Roman" w:hAnsi="Times New Roman"/>
          <w:lang w:val="lt-LT" w:eastAsia="de-DE"/>
        </w:rPr>
      </w:pPr>
      <w:proofErr w:type="spellStart"/>
      <w:r w:rsidRPr="0022693C">
        <w:rPr>
          <w:rFonts w:ascii="Times New Roman" w:hAnsi="Times New Roman"/>
          <w:lang w:val="lt-LT" w:eastAsia="de-DE"/>
        </w:rPr>
        <w:t>Ceftriaksonas</w:t>
      </w:r>
      <w:proofErr w:type="spellEnd"/>
      <w:r w:rsidRPr="0022693C">
        <w:rPr>
          <w:rFonts w:ascii="Times New Roman" w:hAnsi="Times New Roman"/>
          <w:lang w:val="lt-LT" w:eastAsia="de-DE"/>
        </w:rPr>
        <w:t xml:space="preserve"> mažomis koncentracijomis išsiskiria su motinos pienu, tačiau vartojant terapines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dozes žindomiems kūdikiams neturėtų būti jokio poveikio. Tačiau negali būti atmetama viduriavimo ar gleivinių grybelinės infekcijos rizika. Turėtų būti apsvarstyta sensibilizacijos galimybė. </w:t>
      </w:r>
      <w:r w:rsidRPr="0022693C">
        <w:rPr>
          <w:rFonts w:ascii="Times New Roman" w:hAnsi="Times New Roman"/>
          <w:lang w:val="lt-LT" w:eastAsia="de-DE"/>
        </w:rPr>
        <w:lastRenderedPageBreak/>
        <w:t xml:space="preserve">Turi būti nuspręsta nutraukti maitinimą krūtimi arba nutraukti / sustabdyti gydymą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atsižvelgiant į maitinimo krūtimi naudą vaikui ir gydymo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naudą motinai. </w:t>
      </w:r>
    </w:p>
    <w:p w14:paraId="07CD2C13" w14:textId="77777777" w:rsidR="00E451B9" w:rsidRPr="0022693C" w:rsidRDefault="00E451B9" w:rsidP="0022693C">
      <w:pPr>
        <w:autoSpaceDE w:val="0"/>
        <w:autoSpaceDN w:val="0"/>
        <w:adjustRightInd w:val="0"/>
        <w:rPr>
          <w:rFonts w:ascii="Times New Roman" w:hAnsi="Times New Roman"/>
          <w:lang w:val="lt-LT" w:eastAsia="de-DE"/>
        </w:rPr>
      </w:pPr>
    </w:p>
    <w:p w14:paraId="652089A6" w14:textId="77777777" w:rsidR="00E451B9" w:rsidRPr="0022693C" w:rsidRDefault="00E451B9" w:rsidP="0022693C">
      <w:pPr>
        <w:rPr>
          <w:rFonts w:ascii="Times New Roman" w:hAnsi="Times New Roman"/>
          <w:u w:val="single"/>
          <w:lang w:val="lt-LT" w:eastAsia="de-DE"/>
        </w:rPr>
      </w:pPr>
      <w:r w:rsidRPr="0022693C">
        <w:rPr>
          <w:rFonts w:ascii="Times New Roman" w:hAnsi="Times New Roman"/>
          <w:u w:val="single"/>
          <w:lang w:val="lt-LT" w:eastAsia="de-DE"/>
        </w:rPr>
        <w:t xml:space="preserve">Vaisingumas </w:t>
      </w:r>
    </w:p>
    <w:p w14:paraId="2C4DA0B7" w14:textId="77777777" w:rsidR="00E451B9" w:rsidRPr="0022693C" w:rsidRDefault="00E451B9" w:rsidP="0022693C">
      <w:pPr>
        <w:rPr>
          <w:rFonts w:ascii="Times New Roman" w:hAnsi="Times New Roman"/>
          <w:lang w:val="lt-LT" w:eastAsia="de-DE"/>
        </w:rPr>
      </w:pPr>
    </w:p>
    <w:p w14:paraId="391B462D"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Tiriant reprodukcinę funkciją, nebuvo nustatyta nepageidaujamo poveikio vyro ar moters vaisingumui. </w:t>
      </w:r>
    </w:p>
    <w:p w14:paraId="666000F1" w14:textId="77777777" w:rsidR="00E451B9" w:rsidRPr="0022693C" w:rsidRDefault="00E451B9" w:rsidP="0022693C">
      <w:pPr>
        <w:autoSpaceDE w:val="0"/>
        <w:autoSpaceDN w:val="0"/>
        <w:adjustRightInd w:val="0"/>
        <w:rPr>
          <w:rFonts w:ascii="Times New Roman" w:hAnsi="Times New Roman"/>
          <w:lang w:val="lt-LT" w:eastAsia="de-DE"/>
        </w:rPr>
      </w:pPr>
    </w:p>
    <w:p w14:paraId="0C10FA2A" w14:textId="77777777" w:rsidR="00E451B9" w:rsidRPr="0022693C" w:rsidRDefault="00E451B9" w:rsidP="0022693C">
      <w:pPr>
        <w:tabs>
          <w:tab w:val="left" w:pos="567"/>
        </w:tabs>
        <w:autoSpaceDE w:val="0"/>
        <w:autoSpaceDN w:val="0"/>
        <w:adjustRightInd w:val="0"/>
        <w:rPr>
          <w:rFonts w:ascii="Times New Roman" w:hAnsi="Times New Roman"/>
          <w:b/>
          <w:bCs/>
          <w:lang w:val="lt-LT" w:eastAsia="de-DE"/>
        </w:rPr>
      </w:pPr>
      <w:r w:rsidRPr="0022693C">
        <w:rPr>
          <w:rFonts w:ascii="Times New Roman" w:hAnsi="Times New Roman"/>
          <w:b/>
          <w:bCs/>
          <w:lang w:val="lt-LT" w:eastAsia="de-DE"/>
        </w:rPr>
        <w:t>4.7</w:t>
      </w:r>
      <w:r w:rsidRPr="0022693C">
        <w:rPr>
          <w:rFonts w:ascii="Times New Roman" w:hAnsi="Times New Roman"/>
          <w:b/>
          <w:bCs/>
          <w:lang w:val="lt-LT" w:eastAsia="de-DE"/>
        </w:rPr>
        <w:tab/>
        <w:t xml:space="preserve">Poveikis gebėjimui vairuoti ir valdyti mechanizmus </w:t>
      </w:r>
    </w:p>
    <w:p w14:paraId="0259E438" w14:textId="77777777" w:rsidR="00E451B9" w:rsidRPr="0022693C" w:rsidRDefault="00E451B9" w:rsidP="0022693C">
      <w:pPr>
        <w:autoSpaceDE w:val="0"/>
        <w:autoSpaceDN w:val="0"/>
        <w:adjustRightInd w:val="0"/>
        <w:rPr>
          <w:rFonts w:ascii="Times New Roman" w:hAnsi="Times New Roman"/>
          <w:lang w:val="lt-LT" w:eastAsia="de-DE"/>
        </w:rPr>
      </w:pPr>
    </w:p>
    <w:p w14:paraId="4D94EC58"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Gydant </w:t>
      </w:r>
      <w:proofErr w:type="spellStart"/>
      <w:r w:rsidRPr="0022693C">
        <w:rPr>
          <w:rFonts w:ascii="Times New Roman" w:hAnsi="Times New Roman"/>
          <w:lang w:val="lt-LT" w:eastAsia="de-DE"/>
        </w:rPr>
        <w:t>ceftriaksonu</w:t>
      </w:r>
      <w:proofErr w:type="spellEnd"/>
      <w:r w:rsidRPr="0022693C">
        <w:rPr>
          <w:rFonts w:ascii="Times New Roman" w:hAnsi="Times New Roman"/>
          <w:lang w:val="lt-LT" w:eastAsia="de-DE"/>
        </w:rPr>
        <w:t xml:space="preserve">, gali atsirasti nepageidaujamas poveikis (pvz., svaigulys), kuris gali veikti gebėjimą vairuoti ir valdyti mechanizmus (žr. 4.8 skyrių). Pacientai turi būti atsargūs vairuodami ar valdydami mechanizmus. </w:t>
      </w:r>
    </w:p>
    <w:p w14:paraId="653BC80E" w14:textId="77777777" w:rsidR="00E451B9" w:rsidRPr="0022693C" w:rsidRDefault="00E451B9" w:rsidP="0022693C">
      <w:pPr>
        <w:autoSpaceDE w:val="0"/>
        <w:autoSpaceDN w:val="0"/>
        <w:adjustRightInd w:val="0"/>
        <w:rPr>
          <w:rFonts w:ascii="Times New Roman" w:hAnsi="Times New Roman"/>
          <w:lang w:val="lt-LT" w:eastAsia="de-DE"/>
        </w:rPr>
      </w:pPr>
    </w:p>
    <w:p w14:paraId="4176BAFF" w14:textId="77777777" w:rsidR="00E451B9" w:rsidRPr="0022693C" w:rsidRDefault="00E451B9" w:rsidP="0022693C">
      <w:pPr>
        <w:tabs>
          <w:tab w:val="left" w:pos="567"/>
        </w:tabs>
        <w:autoSpaceDE w:val="0"/>
        <w:autoSpaceDN w:val="0"/>
        <w:adjustRightInd w:val="0"/>
        <w:rPr>
          <w:rFonts w:ascii="Times New Roman" w:hAnsi="Times New Roman"/>
          <w:b/>
          <w:bCs/>
          <w:lang w:val="lt-LT" w:eastAsia="de-DE"/>
        </w:rPr>
      </w:pPr>
      <w:r w:rsidRPr="0022693C">
        <w:rPr>
          <w:rFonts w:ascii="Times New Roman" w:hAnsi="Times New Roman"/>
          <w:b/>
          <w:bCs/>
          <w:lang w:val="lt-LT" w:eastAsia="de-DE"/>
        </w:rPr>
        <w:t>4.8</w:t>
      </w:r>
      <w:r w:rsidRPr="0022693C">
        <w:rPr>
          <w:rFonts w:ascii="Times New Roman" w:hAnsi="Times New Roman"/>
          <w:b/>
          <w:bCs/>
          <w:lang w:val="lt-LT" w:eastAsia="de-DE"/>
        </w:rPr>
        <w:tab/>
        <w:t xml:space="preserve">Nepageidaujamas poveikis </w:t>
      </w:r>
    </w:p>
    <w:p w14:paraId="02F0906C" w14:textId="77777777" w:rsidR="00E451B9" w:rsidRPr="0022693C" w:rsidRDefault="00E451B9" w:rsidP="0022693C">
      <w:pPr>
        <w:autoSpaceDE w:val="0"/>
        <w:autoSpaceDN w:val="0"/>
        <w:adjustRightInd w:val="0"/>
        <w:rPr>
          <w:rFonts w:ascii="Times New Roman" w:hAnsi="Times New Roman"/>
          <w:lang w:val="lt-LT" w:eastAsia="de-DE"/>
        </w:rPr>
      </w:pPr>
    </w:p>
    <w:p w14:paraId="61E13328"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Dažniausiai registruojami nepageidaujami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poveikiai yra </w:t>
      </w:r>
      <w:proofErr w:type="spellStart"/>
      <w:r w:rsidRPr="0022693C">
        <w:rPr>
          <w:rFonts w:ascii="Times New Roman" w:hAnsi="Times New Roman"/>
          <w:lang w:val="lt-LT" w:eastAsia="de-DE"/>
        </w:rPr>
        <w:t>eozinofilija</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leukocitopenija</w:t>
      </w:r>
      <w:proofErr w:type="spellEnd"/>
      <w:r w:rsidRPr="0022693C">
        <w:rPr>
          <w:rFonts w:ascii="Times New Roman" w:hAnsi="Times New Roman"/>
          <w:lang w:val="lt-LT" w:eastAsia="de-DE"/>
        </w:rPr>
        <w:t xml:space="preserve">, </w:t>
      </w:r>
      <w:proofErr w:type="spellStart"/>
      <w:r w:rsidRPr="0022693C">
        <w:rPr>
          <w:rFonts w:ascii="Times New Roman" w:hAnsi="Times New Roman"/>
          <w:lang w:val="lt-LT" w:eastAsia="de-DE"/>
        </w:rPr>
        <w:t>trombocitopenija</w:t>
      </w:r>
      <w:proofErr w:type="spellEnd"/>
      <w:r w:rsidRPr="0022693C">
        <w:rPr>
          <w:rFonts w:ascii="Times New Roman" w:hAnsi="Times New Roman"/>
          <w:lang w:val="lt-LT" w:eastAsia="de-DE"/>
        </w:rPr>
        <w:t xml:space="preserve">, viduriavimas, išbėrimas ir kepenų fermentų aktyvumo serume padidėjimas. </w:t>
      </w:r>
    </w:p>
    <w:p w14:paraId="17748105"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Duomenys apie </w:t>
      </w:r>
      <w:proofErr w:type="spellStart"/>
      <w:r w:rsidRPr="0022693C">
        <w:rPr>
          <w:rFonts w:ascii="Times New Roman" w:hAnsi="Times New Roman"/>
          <w:lang w:val="lt-LT" w:eastAsia="de-DE"/>
        </w:rPr>
        <w:t>ceftriaksono</w:t>
      </w:r>
      <w:proofErr w:type="spellEnd"/>
      <w:r w:rsidRPr="0022693C">
        <w:rPr>
          <w:rFonts w:ascii="Times New Roman" w:hAnsi="Times New Roman"/>
          <w:lang w:val="lt-LT" w:eastAsia="de-DE"/>
        </w:rPr>
        <w:t xml:space="preserve"> nepageidaujamų poveikių dažnį buvo gauti iš klinikinių tyrimų. </w:t>
      </w:r>
    </w:p>
    <w:p w14:paraId="6B864E1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Dažnis klasifikuojamas pagal tokį toliau pateikiamą susitarimą: </w:t>
      </w:r>
    </w:p>
    <w:p w14:paraId="1A6FC2AC"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Labai dažni (≥ 1/10), </w:t>
      </w:r>
    </w:p>
    <w:p w14:paraId="4C8BF801"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Dažni (≥ 1/100 - &lt; 1/10), </w:t>
      </w:r>
    </w:p>
    <w:p w14:paraId="30B62F0F"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Nedažni (≥ 1/1 000 - &lt; 1/100), </w:t>
      </w:r>
    </w:p>
    <w:p w14:paraId="58380D1E" w14:textId="77777777" w:rsidR="00E451B9" w:rsidRPr="0022693C" w:rsidRDefault="00E451B9" w:rsidP="0022693C">
      <w:pPr>
        <w:autoSpaceDE w:val="0"/>
        <w:autoSpaceDN w:val="0"/>
        <w:adjustRightInd w:val="0"/>
        <w:rPr>
          <w:rFonts w:ascii="Times New Roman" w:hAnsi="Times New Roman"/>
          <w:lang w:val="lt-LT" w:eastAsia="de-DE"/>
        </w:rPr>
      </w:pPr>
      <w:r w:rsidRPr="0022693C">
        <w:rPr>
          <w:rFonts w:ascii="Times New Roman" w:hAnsi="Times New Roman"/>
          <w:lang w:val="lt-LT" w:eastAsia="de-DE"/>
        </w:rPr>
        <w:t xml:space="preserve">Reti (≥ 1/10 000 - &lt; 1/1 000), </w:t>
      </w:r>
    </w:p>
    <w:p w14:paraId="795C1A5A" w14:textId="77777777" w:rsidR="00E451B9" w:rsidRPr="0022693C" w:rsidRDefault="00E451B9" w:rsidP="0022693C">
      <w:pPr>
        <w:rPr>
          <w:rFonts w:ascii="Times New Roman" w:hAnsi="Times New Roman"/>
          <w:color w:val="000000"/>
          <w:lang w:val="lt-LT" w:eastAsia="de-DE"/>
        </w:rPr>
      </w:pPr>
      <w:r w:rsidRPr="0022693C">
        <w:rPr>
          <w:rFonts w:ascii="Times New Roman" w:hAnsi="Times New Roman"/>
          <w:lang w:val="lt-LT" w:eastAsia="de-DE"/>
        </w:rPr>
        <w:t>Nežinomi (</w:t>
      </w:r>
      <w:r w:rsidRPr="0022693C">
        <w:rPr>
          <w:rFonts w:ascii="Times New Roman" w:hAnsi="Times New Roman"/>
          <w:lang w:val="lt-LT"/>
        </w:rPr>
        <w:t>negali būti apskaičiuoti pagal turimus duomenis</w:t>
      </w:r>
      <w:r w:rsidRPr="0022693C">
        <w:rPr>
          <w:rFonts w:ascii="Times New Roman" w:hAnsi="Times New Roman"/>
          <w:lang w:val="lt-LT" w:eastAsia="de-DE"/>
        </w:rPr>
        <w:t>)</w:t>
      </w:r>
    </w:p>
    <w:p w14:paraId="5D6BE275" w14:textId="77777777" w:rsidR="00E451B9" w:rsidRPr="0022693C" w:rsidRDefault="00E451B9" w:rsidP="0022693C">
      <w:pPr>
        <w:rPr>
          <w:rFonts w:ascii="Times New Roman" w:hAnsi="Times New Roman"/>
          <w:color w:val="000000"/>
          <w:lang w:val="lt-LT" w:eastAsia="de-DE"/>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5"/>
        <w:gridCol w:w="1985"/>
        <w:gridCol w:w="1985"/>
        <w:gridCol w:w="1985"/>
      </w:tblGrid>
      <w:tr w:rsidR="00E451B9" w:rsidRPr="0022693C" w14:paraId="5BEDA5B7" w14:textId="77777777" w:rsidTr="00491361">
        <w:trPr>
          <w:cantSplit/>
          <w:tblHeader/>
        </w:trPr>
        <w:tc>
          <w:tcPr>
            <w:tcW w:w="1985" w:type="dxa"/>
          </w:tcPr>
          <w:p w14:paraId="0EDB94C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Organų sistemų  klasė </w:t>
            </w:r>
          </w:p>
        </w:tc>
        <w:tc>
          <w:tcPr>
            <w:tcW w:w="1985" w:type="dxa"/>
          </w:tcPr>
          <w:p w14:paraId="18E7237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Dažni </w:t>
            </w:r>
          </w:p>
        </w:tc>
        <w:tc>
          <w:tcPr>
            <w:tcW w:w="1985" w:type="dxa"/>
          </w:tcPr>
          <w:p w14:paraId="7648FE5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Nedažni </w:t>
            </w:r>
          </w:p>
        </w:tc>
        <w:tc>
          <w:tcPr>
            <w:tcW w:w="1985" w:type="dxa"/>
          </w:tcPr>
          <w:p w14:paraId="69518B6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Reti </w:t>
            </w:r>
          </w:p>
        </w:tc>
        <w:tc>
          <w:tcPr>
            <w:tcW w:w="1985" w:type="dxa"/>
          </w:tcPr>
          <w:p w14:paraId="785E7CFB"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b/>
                <w:bCs/>
                <w:color w:val="000000"/>
                <w:lang w:val="lt-LT" w:eastAsia="de-DE"/>
              </w:rPr>
              <w:t>Nežinomi</w:t>
            </w:r>
            <w:r w:rsidRPr="0022693C">
              <w:rPr>
                <w:rFonts w:ascii="Times New Roman" w:hAnsi="Times New Roman"/>
                <w:b/>
                <w:bCs/>
                <w:color w:val="000000"/>
                <w:vertAlign w:val="superscript"/>
                <w:lang w:val="lt-LT" w:eastAsia="de-DE"/>
              </w:rPr>
              <w:t>a</w:t>
            </w:r>
            <w:proofErr w:type="spellEnd"/>
            <w:r w:rsidRPr="0022693C">
              <w:rPr>
                <w:rFonts w:ascii="Times New Roman" w:hAnsi="Times New Roman"/>
                <w:color w:val="000000"/>
                <w:position w:val="8"/>
                <w:vertAlign w:val="superscript"/>
                <w:lang w:val="lt-LT" w:eastAsia="de-DE"/>
              </w:rPr>
              <w:t xml:space="preserve"> </w:t>
            </w:r>
          </w:p>
        </w:tc>
      </w:tr>
      <w:tr w:rsidR="00E451B9" w:rsidRPr="0022693C" w14:paraId="25EBC129" w14:textId="77777777" w:rsidTr="00491361">
        <w:trPr>
          <w:cantSplit/>
        </w:trPr>
        <w:tc>
          <w:tcPr>
            <w:tcW w:w="1985" w:type="dxa"/>
          </w:tcPr>
          <w:p w14:paraId="46FB3320"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 xml:space="preserve">Infekcijos ir </w:t>
            </w:r>
            <w:proofErr w:type="spellStart"/>
            <w:r w:rsidRPr="0022693C">
              <w:rPr>
                <w:rFonts w:ascii="Times New Roman" w:hAnsi="Times New Roman"/>
                <w:color w:val="000000"/>
                <w:lang w:val="lt-LT" w:eastAsia="de-DE"/>
              </w:rPr>
              <w:t>infestacijos</w:t>
            </w:r>
            <w:proofErr w:type="spellEnd"/>
          </w:p>
        </w:tc>
        <w:tc>
          <w:tcPr>
            <w:tcW w:w="1985" w:type="dxa"/>
          </w:tcPr>
          <w:p w14:paraId="2DE51DB4"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49B15C6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Lyties organų mikozė </w:t>
            </w:r>
          </w:p>
        </w:tc>
        <w:tc>
          <w:tcPr>
            <w:tcW w:w="1985" w:type="dxa"/>
          </w:tcPr>
          <w:p w14:paraId="3431D4D9"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Pseudomembraninis</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kolitas</w:t>
            </w:r>
            <w:r w:rsidRPr="0022693C">
              <w:rPr>
                <w:rFonts w:ascii="Times New Roman" w:hAnsi="Times New Roman"/>
                <w:color w:val="000000"/>
                <w:vertAlign w:val="superscript"/>
                <w:lang w:val="lt-LT" w:eastAsia="de-DE"/>
              </w:rPr>
              <w:t>b</w:t>
            </w:r>
            <w:proofErr w:type="spellEnd"/>
          </w:p>
        </w:tc>
        <w:tc>
          <w:tcPr>
            <w:tcW w:w="1985" w:type="dxa"/>
          </w:tcPr>
          <w:p w14:paraId="76BF59FA"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Superinfekcija</w:t>
            </w:r>
            <w:r w:rsidRPr="0022693C">
              <w:rPr>
                <w:rFonts w:ascii="Times New Roman" w:hAnsi="Times New Roman"/>
                <w:color w:val="000000"/>
                <w:vertAlign w:val="superscript"/>
                <w:lang w:val="lt-LT" w:eastAsia="de-DE"/>
              </w:rPr>
              <w:t>b</w:t>
            </w:r>
            <w:proofErr w:type="spellEnd"/>
          </w:p>
        </w:tc>
      </w:tr>
      <w:tr w:rsidR="00E451B9" w:rsidRPr="0022693C" w14:paraId="3E35DA5C" w14:textId="77777777" w:rsidTr="00491361">
        <w:trPr>
          <w:cantSplit/>
        </w:trPr>
        <w:tc>
          <w:tcPr>
            <w:tcW w:w="1985" w:type="dxa"/>
          </w:tcPr>
          <w:p w14:paraId="605E06C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Kraujo ir limfinės sistemos sutrikimai </w:t>
            </w:r>
          </w:p>
        </w:tc>
        <w:tc>
          <w:tcPr>
            <w:tcW w:w="1985" w:type="dxa"/>
          </w:tcPr>
          <w:p w14:paraId="1235F12F"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Eozinofilija</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Leukocitopenija</w:t>
            </w:r>
            <w:proofErr w:type="spellEnd"/>
            <w:r w:rsidRPr="0022693C">
              <w:rPr>
                <w:rFonts w:ascii="Times New Roman" w:hAnsi="Times New Roman"/>
                <w:color w:val="000000"/>
                <w:lang w:val="lt-LT" w:eastAsia="de-DE"/>
              </w:rPr>
              <w:t xml:space="preserve"> </w:t>
            </w:r>
          </w:p>
          <w:p w14:paraId="3A724E19"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Trombocitopenija</w:t>
            </w:r>
            <w:proofErr w:type="spellEnd"/>
            <w:r w:rsidRPr="0022693C">
              <w:rPr>
                <w:rFonts w:ascii="Times New Roman" w:hAnsi="Times New Roman"/>
                <w:color w:val="000000"/>
                <w:lang w:val="lt-LT" w:eastAsia="de-DE"/>
              </w:rPr>
              <w:t xml:space="preserve"> </w:t>
            </w:r>
          </w:p>
        </w:tc>
        <w:tc>
          <w:tcPr>
            <w:tcW w:w="1985" w:type="dxa"/>
          </w:tcPr>
          <w:p w14:paraId="4E2AED7F"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Granuliocitopenija</w:t>
            </w:r>
            <w:proofErr w:type="spellEnd"/>
            <w:r w:rsidRPr="0022693C">
              <w:rPr>
                <w:rFonts w:ascii="Times New Roman" w:hAnsi="Times New Roman"/>
                <w:color w:val="000000"/>
                <w:lang w:val="lt-LT" w:eastAsia="de-DE"/>
              </w:rPr>
              <w:t xml:space="preserve"> </w:t>
            </w:r>
          </w:p>
          <w:p w14:paraId="5FE607D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Anemija </w:t>
            </w:r>
          </w:p>
          <w:p w14:paraId="16C88440"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Krešėjimo sutrikimas </w:t>
            </w:r>
          </w:p>
        </w:tc>
        <w:tc>
          <w:tcPr>
            <w:tcW w:w="1985" w:type="dxa"/>
          </w:tcPr>
          <w:p w14:paraId="2586525C"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2D12555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Hemolizinė </w:t>
            </w:r>
            <w:proofErr w:type="spellStart"/>
            <w:r w:rsidRPr="0022693C">
              <w:rPr>
                <w:rFonts w:ascii="Times New Roman" w:hAnsi="Times New Roman"/>
                <w:color w:val="000000"/>
                <w:lang w:val="lt-LT" w:eastAsia="de-DE"/>
              </w:rPr>
              <w:t>anemija</w:t>
            </w:r>
            <w:r w:rsidRPr="0022693C">
              <w:rPr>
                <w:rFonts w:ascii="Times New Roman" w:hAnsi="Times New Roman"/>
                <w:color w:val="000000"/>
                <w:vertAlign w:val="superscript"/>
                <w:lang w:val="lt-LT" w:eastAsia="de-DE"/>
              </w:rPr>
              <w:t>b</w:t>
            </w:r>
            <w:proofErr w:type="spellEnd"/>
          </w:p>
          <w:p w14:paraId="33617E45" w14:textId="77777777" w:rsidR="00E451B9" w:rsidRPr="0022693C" w:rsidRDefault="00E451B9" w:rsidP="0022693C">
            <w:pPr>
              <w:autoSpaceDE w:val="0"/>
              <w:autoSpaceDN w:val="0"/>
              <w:adjustRightInd w:val="0"/>
              <w:rPr>
                <w:rFonts w:ascii="Times New Roman" w:hAnsi="Times New Roman"/>
                <w:bCs/>
                <w:color w:val="000000"/>
                <w:lang w:val="lt-LT" w:eastAsia="de-DE"/>
              </w:rPr>
            </w:pPr>
            <w:proofErr w:type="spellStart"/>
            <w:r w:rsidRPr="0022693C">
              <w:rPr>
                <w:rFonts w:ascii="Times New Roman" w:hAnsi="Times New Roman"/>
                <w:color w:val="000000"/>
                <w:lang w:val="lt-LT" w:eastAsia="de-DE"/>
              </w:rPr>
              <w:t>Agranuliocitozė</w:t>
            </w:r>
            <w:proofErr w:type="spellEnd"/>
          </w:p>
        </w:tc>
      </w:tr>
      <w:tr w:rsidR="00E451B9" w:rsidRPr="0022693C" w14:paraId="34785C1E" w14:textId="77777777" w:rsidTr="00491361">
        <w:trPr>
          <w:cantSplit/>
        </w:trPr>
        <w:tc>
          <w:tcPr>
            <w:tcW w:w="1985" w:type="dxa"/>
          </w:tcPr>
          <w:p w14:paraId="3306C53A"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Imuninės sistemos sutrikimai</w:t>
            </w:r>
          </w:p>
        </w:tc>
        <w:tc>
          <w:tcPr>
            <w:tcW w:w="1985" w:type="dxa"/>
          </w:tcPr>
          <w:p w14:paraId="25C918B0"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2EC4F0E1"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5459B284"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1022566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Anafilaksinis šokas </w:t>
            </w:r>
          </w:p>
          <w:p w14:paraId="105AAA0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Anafilaksinė reakcija </w:t>
            </w:r>
          </w:p>
          <w:p w14:paraId="013AAABD"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Anafilaktoidinė</w:t>
            </w:r>
            <w:proofErr w:type="spellEnd"/>
            <w:r w:rsidRPr="0022693C">
              <w:rPr>
                <w:rFonts w:ascii="Times New Roman" w:hAnsi="Times New Roman"/>
                <w:color w:val="000000"/>
                <w:lang w:val="lt-LT" w:eastAsia="de-DE"/>
              </w:rPr>
              <w:t xml:space="preserve"> reakcija </w:t>
            </w:r>
          </w:p>
          <w:p w14:paraId="42B4CB5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Padidėjęs </w:t>
            </w:r>
            <w:proofErr w:type="spellStart"/>
            <w:r w:rsidRPr="0022693C">
              <w:rPr>
                <w:rFonts w:ascii="Times New Roman" w:hAnsi="Times New Roman"/>
                <w:color w:val="000000"/>
                <w:lang w:val="lt-LT" w:eastAsia="de-DE"/>
              </w:rPr>
              <w:t>jautrumas</w:t>
            </w:r>
            <w:r w:rsidRPr="0022693C">
              <w:rPr>
                <w:rFonts w:ascii="Times New Roman" w:hAnsi="Times New Roman"/>
                <w:color w:val="000000"/>
                <w:vertAlign w:val="superscript"/>
                <w:lang w:val="lt-LT" w:eastAsia="de-DE"/>
              </w:rPr>
              <w:t>b</w:t>
            </w:r>
            <w:proofErr w:type="spellEnd"/>
          </w:p>
          <w:p w14:paraId="2CEA52D4" w14:textId="77777777" w:rsidR="00E451B9" w:rsidRPr="0022693C" w:rsidRDefault="00E451B9" w:rsidP="0022693C">
            <w:pPr>
              <w:autoSpaceDE w:val="0"/>
              <w:autoSpaceDN w:val="0"/>
              <w:adjustRightInd w:val="0"/>
              <w:rPr>
                <w:rFonts w:ascii="Times New Roman" w:hAnsi="Times New Roman"/>
                <w:bCs/>
                <w:color w:val="000000"/>
                <w:lang w:val="lt-LT" w:eastAsia="de-DE"/>
              </w:rPr>
            </w:pPr>
            <w:proofErr w:type="spellStart"/>
            <w:r w:rsidRPr="0022693C">
              <w:rPr>
                <w:rFonts w:ascii="Times New Roman" w:hAnsi="Times New Roman"/>
                <w:bCs/>
                <w:i/>
                <w:color w:val="000000"/>
                <w:lang w:val="lt-LT" w:eastAsia="de-DE"/>
              </w:rPr>
              <w:t>Jarisch-Herxheimer</w:t>
            </w:r>
            <w:proofErr w:type="spellEnd"/>
            <w:r w:rsidRPr="0022693C">
              <w:rPr>
                <w:rFonts w:ascii="Times New Roman" w:hAnsi="Times New Roman"/>
                <w:bCs/>
                <w:color w:val="000000"/>
                <w:lang w:val="lt-LT" w:eastAsia="de-DE"/>
              </w:rPr>
              <w:t xml:space="preserve"> </w:t>
            </w:r>
            <w:proofErr w:type="spellStart"/>
            <w:r w:rsidRPr="0022693C">
              <w:rPr>
                <w:rFonts w:ascii="Times New Roman" w:hAnsi="Times New Roman"/>
                <w:bCs/>
                <w:color w:val="000000"/>
                <w:lang w:val="lt-LT" w:eastAsia="de-DE"/>
              </w:rPr>
              <w:t>reakcija</w:t>
            </w:r>
            <w:r w:rsidRPr="0022693C">
              <w:rPr>
                <w:rFonts w:ascii="Times New Roman" w:hAnsi="Times New Roman"/>
                <w:color w:val="000000"/>
                <w:vertAlign w:val="superscript"/>
                <w:lang w:val="lt-LT" w:eastAsia="de-DE"/>
              </w:rPr>
              <w:t>b</w:t>
            </w:r>
            <w:proofErr w:type="spellEnd"/>
          </w:p>
        </w:tc>
      </w:tr>
      <w:tr w:rsidR="00E451B9" w:rsidRPr="0022693C" w14:paraId="6689F155" w14:textId="77777777" w:rsidTr="00491361">
        <w:trPr>
          <w:cantSplit/>
        </w:trPr>
        <w:tc>
          <w:tcPr>
            <w:tcW w:w="1985" w:type="dxa"/>
          </w:tcPr>
          <w:p w14:paraId="0872C138"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Nervų sistemos sutrikimai</w:t>
            </w:r>
          </w:p>
        </w:tc>
        <w:tc>
          <w:tcPr>
            <w:tcW w:w="1985" w:type="dxa"/>
          </w:tcPr>
          <w:p w14:paraId="356B3E69"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6E461D68"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Galvos skausmas </w:t>
            </w:r>
          </w:p>
          <w:p w14:paraId="12E301C4"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Svaigulys</w:t>
            </w:r>
          </w:p>
        </w:tc>
        <w:tc>
          <w:tcPr>
            <w:tcW w:w="1985" w:type="dxa"/>
          </w:tcPr>
          <w:p w14:paraId="29C76DBB" w14:textId="77777777" w:rsidR="00E451B9" w:rsidRPr="0022693C" w:rsidRDefault="00C74AA6" w:rsidP="0022693C">
            <w:pPr>
              <w:autoSpaceDE w:val="0"/>
              <w:autoSpaceDN w:val="0"/>
              <w:adjustRightInd w:val="0"/>
              <w:rPr>
                <w:rFonts w:ascii="Times New Roman" w:hAnsi="Times New Roman"/>
                <w:bCs/>
                <w:color w:val="000000"/>
                <w:lang w:val="lt-LT" w:eastAsia="de-DE"/>
              </w:rPr>
            </w:pPr>
            <w:proofErr w:type="spellStart"/>
            <w:r w:rsidRPr="0022693C">
              <w:rPr>
                <w:rFonts w:ascii="Times New Roman" w:hAnsi="Times New Roman"/>
                <w:bCs/>
                <w:color w:val="000000"/>
                <w:lang w:val="lt-LT" w:eastAsia="de-DE"/>
              </w:rPr>
              <w:t>Encefalopatija</w:t>
            </w:r>
            <w:proofErr w:type="spellEnd"/>
          </w:p>
        </w:tc>
        <w:tc>
          <w:tcPr>
            <w:tcW w:w="1985" w:type="dxa"/>
          </w:tcPr>
          <w:p w14:paraId="62C97B3E"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Traukuliai</w:t>
            </w:r>
          </w:p>
        </w:tc>
      </w:tr>
      <w:tr w:rsidR="00E451B9" w:rsidRPr="0022693C" w14:paraId="66C17A42" w14:textId="77777777" w:rsidTr="00491361">
        <w:trPr>
          <w:cantSplit/>
        </w:trPr>
        <w:tc>
          <w:tcPr>
            <w:tcW w:w="1985" w:type="dxa"/>
          </w:tcPr>
          <w:p w14:paraId="54FC34BA"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Ausų ir ausies labirinto sutrikimai</w:t>
            </w:r>
          </w:p>
        </w:tc>
        <w:tc>
          <w:tcPr>
            <w:tcW w:w="1985" w:type="dxa"/>
          </w:tcPr>
          <w:p w14:paraId="6A7F9E28"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3CE35586"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7854CC38"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682B78AD"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Svaigimas (</w:t>
            </w:r>
            <w:proofErr w:type="spellStart"/>
            <w:r w:rsidRPr="0022693C">
              <w:rPr>
                <w:rFonts w:ascii="Times New Roman" w:hAnsi="Times New Roman"/>
                <w:i/>
                <w:color w:val="000000"/>
                <w:lang w:val="lt-LT" w:eastAsia="de-DE"/>
              </w:rPr>
              <w:t>vertigo</w:t>
            </w:r>
            <w:proofErr w:type="spellEnd"/>
            <w:r w:rsidRPr="0022693C">
              <w:rPr>
                <w:rFonts w:ascii="Times New Roman" w:hAnsi="Times New Roman"/>
                <w:color w:val="000000"/>
                <w:lang w:val="lt-LT" w:eastAsia="de-DE"/>
              </w:rPr>
              <w:t>)</w:t>
            </w:r>
          </w:p>
        </w:tc>
      </w:tr>
      <w:tr w:rsidR="00FD3D5D" w:rsidRPr="0022693C" w14:paraId="0A23E948" w14:textId="77777777" w:rsidTr="00491361">
        <w:trPr>
          <w:cantSplit/>
        </w:trPr>
        <w:tc>
          <w:tcPr>
            <w:tcW w:w="1985" w:type="dxa"/>
          </w:tcPr>
          <w:p w14:paraId="2ED79364" w14:textId="0DC02EB1" w:rsidR="00FD3D5D" w:rsidRPr="0022693C" w:rsidRDefault="00FD3D5D" w:rsidP="0022693C">
            <w:pPr>
              <w:autoSpaceDE w:val="0"/>
              <w:autoSpaceDN w:val="0"/>
              <w:adjustRightInd w:val="0"/>
              <w:rPr>
                <w:rFonts w:ascii="Times New Roman" w:hAnsi="Times New Roman"/>
                <w:color w:val="000000"/>
                <w:lang w:val="lt-LT" w:eastAsia="de-DE"/>
              </w:rPr>
            </w:pPr>
            <w:r w:rsidRPr="00FD3D5D">
              <w:rPr>
                <w:rFonts w:ascii="Times New Roman" w:hAnsi="Times New Roman"/>
                <w:color w:val="000000"/>
                <w:lang w:val="lt-LT" w:eastAsia="de-DE"/>
              </w:rPr>
              <w:t>Širdies sutrikimai</w:t>
            </w:r>
          </w:p>
        </w:tc>
        <w:tc>
          <w:tcPr>
            <w:tcW w:w="1985" w:type="dxa"/>
          </w:tcPr>
          <w:p w14:paraId="1F3E3D78" w14:textId="77777777" w:rsidR="00FD3D5D" w:rsidRPr="0022693C" w:rsidRDefault="00FD3D5D" w:rsidP="0022693C">
            <w:pPr>
              <w:autoSpaceDE w:val="0"/>
              <w:autoSpaceDN w:val="0"/>
              <w:adjustRightInd w:val="0"/>
              <w:rPr>
                <w:rFonts w:ascii="Times New Roman" w:hAnsi="Times New Roman"/>
                <w:bCs/>
                <w:color w:val="000000"/>
                <w:lang w:val="lt-LT" w:eastAsia="de-DE"/>
              </w:rPr>
            </w:pPr>
          </w:p>
        </w:tc>
        <w:tc>
          <w:tcPr>
            <w:tcW w:w="1985" w:type="dxa"/>
          </w:tcPr>
          <w:p w14:paraId="31C8EBC7" w14:textId="77777777" w:rsidR="00FD3D5D" w:rsidRPr="0022693C" w:rsidRDefault="00FD3D5D" w:rsidP="0022693C">
            <w:pPr>
              <w:autoSpaceDE w:val="0"/>
              <w:autoSpaceDN w:val="0"/>
              <w:adjustRightInd w:val="0"/>
              <w:rPr>
                <w:rFonts w:ascii="Times New Roman" w:hAnsi="Times New Roman"/>
                <w:bCs/>
                <w:color w:val="000000"/>
                <w:lang w:val="lt-LT" w:eastAsia="de-DE"/>
              </w:rPr>
            </w:pPr>
          </w:p>
        </w:tc>
        <w:tc>
          <w:tcPr>
            <w:tcW w:w="1985" w:type="dxa"/>
          </w:tcPr>
          <w:p w14:paraId="0409FA34" w14:textId="77777777" w:rsidR="00FD3D5D" w:rsidRPr="0022693C" w:rsidRDefault="00FD3D5D" w:rsidP="0022693C">
            <w:pPr>
              <w:autoSpaceDE w:val="0"/>
              <w:autoSpaceDN w:val="0"/>
              <w:adjustRightInd w:val="0"/>
              <w:rPr>
                <w:rFonts w:ascii="Times New Roman" w:hAnsi="Times New Roman"/>
                <w:bCs/>
                <w:color w:val="000000"/>
                <w:lang w:val="lt-LT" w:eastAsia="de-DE"/>
              </w:rPr>
            </w:pPr>
          </w:p>
        </w:tc>
        <w:tc>
          <w:tcPr>
            <w:tcW w:w="1985" w:type="dxa"/>
          </w:tcPr>
          <w:p w14:paraId="0DD04641" w14:textId="4B6C5B8E" w:rsidR="00FD3D5D" w:rsidRPr="0022693C" w:rsidRDefault="00FD3D5D" w:rsidP="0022693C">
            <w:pPr>
              <w:autoSpaceDE w:val="0"/>
              <w:autoSpaceDN w:val="0"/>
              <w:adjustRightInd w:val="0"/>
              <w:rPr>
                <w:rFonts w:ascii="Times New Roman" w:hAnsi="Times New Roman"/>
                <w:color w:val="000000"/>
                <w:lang w:val="lt-LT" w:eastAsia="de-DE"/>
              </w:rPr>
            </w:pPr>
            <w:proofErr w:type="spellStart"/>
            <w:r w:rsidRPr="000F6F24">
              <w:rPr>
                <w:rFonts w:ascii="Times New Roman" w:hAnsi="Times New Roman"/>
                <w:i/>
                <w:color w:val="000000"/>
                <w:lang w:val="lt-LT" w:eastAsia="de-DE"/>
              </w:rPr>
              <w:t>Kounis</w:t>
            </w:r>
            <w:proofErr w:type="spellEnd"/>
            <w:r w:rsidRPr="00FD3D5D">
              <w:rPr>
                <w:rFonts w:ascii="Times New Roman" w:hAnsi="Times New Roman"/>
                <w:color w:val="000000"/>
                <w:lang w:val="lt-LT" w:eastAsia="de-DE"/>
              </w:rPr>
              <w:t xml:space="preserve"> sindromas</w:t>
            </w:r>
          </w:p>
        </w:tc>
      </w:tr>
      <w:tr w:rsidR="00E451B9" w:rsidRPr="0022693C" w14:paraId="30EB6025" w14:textId="77777777" w:rsidTr="00491361">
        <w:trPr>
          <w:cantSplit/>
        </w:trPr>
        <w:tc>
          <w:tcPr>
            <w:tcW w:w="1985" w:type="dxa"/>
          </w:tcPr>
          <w:p w14:paraId="277C2805"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Kvėpavimo sistemos, krūtinės ląstos ir tarpuplaučio sutrikimai</w:t>
            </w:r>
          </w:p>
        </w:tc>
        <w:tc>
          <w:tcPr>
            <w:tcW w:w="1985" w:type="dxa"/>
          </w:tcPr>
          <w:p w14:paraId="61180CD3"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72B0DFA7"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0681042E"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Bronchų spazmas</w:t>
            </w:r>
          </w:p>
        </w:tc>
        <w:tc>
          <w:tcPr>
            <w:tcW w:w="1985" w:type="dxa"/>
          </w:tcPr>
          <w:p w14:paraId="1E8A0B97"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r>
      <w:tr w:rsidR="00E451B9" w:rsidRPr="00CD5F8C" w14:paraId="280361EE" w14:textId="77777777" w:rsidTr="00491361">
        <w:trPr>
          <w:cantSplit/>
        </w:trPr>
        <w:tc>
          <w:tcPr>
            <w:tcW w:w="1985" w:type="dxa"/>
          </w:tcPr>
          <w:p w14:paraId="50D43F6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lastRenderedPageBreak/>
              <w:t xml:space="preserve">Virškinamojo trakto sutrikimai </w:t>
            </w:r>
          </w:p>
        </w:tc>
        <w:tc>
          <w:tcPr>
            <w:tcW w:w="1985" w:type="dxa"/>
          </w:tcPr>
          <w:p w14:paraId="799276EA"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Viduriavimas</w:t>
            </w:r>
            <w:r w:rsidRPr="0022693C">
              <w:rPr>
                <w:rFonts w:ascii="Times New Roman" w:hAnsi="Times New Roman"/>
                <w:color w:val="000000"/>
                <w:vertAlign w:val="superscript"/>
                <w:lang w:val="lt-LT" w:eastAsia="de-DE"/>
              </w:rPr>
              <w:t>b</w:t>
            </w:r>
            <w:proofErr w:type="spellEnd"/>
          </w:p>
          <w:p w14:paraId="02E8D6F0"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Tuštinimasis </w:t>
            </w:r>
            <w:proofErr w:type="spellStart"/>
            <w:r w:rsidRPr="0022693C">
              <w:rPr>
                <w:rFonts w:ascii="Times New Roman" w:hAnsi="Times New Roman"/>
                <w:color w:val="000000"/>
                <w:lang w:val="lt-LT" w:eastAsia="de-DE"/>
              </w:rPr>
              <w:t>nesuformuotomisišmatomis</w:t>
            </w:r>
            <w:proofErr w:type="spellEnd"/>
            <w:r w:rsidRPr="0022693C">
              <w:rPr>
                <w:rFonts w:ascii="Times New Roman" w:hAnsi="Times New Roman"/>
                <w:color w:val="000000"/>
                <w:lang w:val="lt-LT" w:eastAsia="de-DE"/>
              </w:rPr>
              <w:t xml:space="preserve"> </w:t>
            </w:r>
          </w:p>
        </w:tc>
        <w:tc>
          <w:tcPr>
            <w:tcW w:w="1985" w:type="dxa"/>
          </w:tcPr>
          <w:p w14:paraId="398A664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Pykinimas </w:t>
            </w:r>
          </w:p>
          <w:p w14:paraId="0D82179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Vėmimas </w:t>
            </w:r>
          </w:p>
        </w:tc>
        <w:tc>
          <w:tcPr>
            <w:tcW w:w="1985" w:type="dxa"/>
          </w:tcPr>
          <w:p w14:paraId="52CF16DA"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6DAC88BA"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Kasos </w:t>
            </w:r>
            <w:proofErr w:type="spellStart"/>
            <w:r w:rsidRPr="0022693C">
              <w:rPr>
                <w:rFonts w:ascii="Times New Roman" w:hAnsi="Times New Roman"/>
                <w:color w:val="000000"/>
                <w:lang w:val="lt-LT" w:eastAsia="de-DE"/>
              </w:rPr>
              <w:t>uždegimas</w:t>
            </w:r>
            <w:r w:rsidRPr="0022693C">
              <w:rPr>
                <w:rFonts w:ascii="Times New Roman" w:hAnsi="Times New Roman"/>
                <w:color w:val="000000"/>
                <w:vertAlign w:val="superscript"/>
                <w:lang w:val="lt-LT" w:eastAsia="de-DE"/>
              </w:rPr>
              <w:t>b</w:t>
            </w:r>
            <w:proofErr w:type="spellEnd"/>
          </w:p>
          <w:p w14:paraId="0F06381E"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Burnos gleivinės uždegimas </w:t>
            </w:r>
          </w:p>
          <w:p w14:paraId="7CA383C7"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Liežuvio uždegimas</w:t>
            </w:r>
          </w:p>
        </w:tc>
      </w:tr>
      <w:tr w:rsidR="00E451B9" w:rsidRPr="0022693C" w14:paraId="0089A22D" w14:textId="77777777" w:rsidTr="00491361">
        <w:trPr>
          <w:cantSplit/>
        </w:trPr>
        <w:tc>
          <w:tcPr>
            <w:tcW w:w="1985" w:type="dxa"/>
          </w:tcPr>
          <w:p w14:paraId="24D0AC0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Kepenų ir tulžies sistemos sutrikimai </w:t>
            </w:r>
          </w:p>
        </w:tc>
        <w:tc>
          <w:tcPr>
            <w:tcW w:w="1985" w:type="dxa"/>
          </w:tcPr>
          <w:p w14:paraId="74641D5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Kepenų fermentų aktyvumo serume padidėjimas </w:t>
            </w:r>
          </w:p>
        </w:tc>
        <w:tc>
          <w:tcPr>
            <w:tcW w:w="1985" w:type="dxa"/>
          </w:tcPr>
          <w:p w14:paraId="3FC7B262"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6B133097"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5A3C0CA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Vaisto nuosėdų susidarymas tulžies </w:t>
            </w:r>
            <w:proofErr w:type="spellStart"/>
            <w:r w:rsidRPr="0022693C">
              <w:rPr>
                <w:rFonts w:ascii="Times New Roman" w:hAnsi="Times New Roman"/>
                <w:color w:val="000000"/>
                <w:lang w:val="lt-LT" w:eastAsia="de-DE"/>
              </w:rPr>
              <w:t>pūslėje</w:t>
            </w:r>
            <w:r w:rsidRPr="0022693C">
              <w:rPr>
                <w:rFonts w:ascii="Times New Roman" w:hAnsi="Times New Roman"/>
                <w:color w:val="000000"/>
                <w:vertAlign w:val="superscript"/>
                <w:lang w:val="lt-LT" w:eastAsia="de-DE"/>
              </w:rPr>
              <w:t>b</w:t>
            </w:r>
            <w:proofErr w:type="spellEnd"/>
          </w:p>
          <w:p w14:paraId="4CBDA5C0" w14:textId="77777777" w:rsidR="00E451B9"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Branduolių gelta</w:t>
            </w:r>
          </w:p>
          <w:p w14:paraId="228C9D1B" w14:textId="77777777" w:rsidR="00CB32D0" w:rsidRPr="00CB32D0" w:rsidRDefault="00CB32D0" w:rsidP="00CB32D0">
            <w:pPr>
              <w:autoSpaceDE w:val="0"/>
              <w:autoSpaceDN w:val="0"/>
              <w:adjustRightInd w:val="0"/>
              <w:rPr>
                <w:rFonts w:ascii="Times New Roman" w:hAnsi="Times New Roman"/>
                <w:bCs/>
                <w:color w:val="000000"/>
                <w:lang w:val="lt-LT" w:eastAsia="de-DE"/>
              </w:rPr>
            </w:pPr>
            <w:proofErr w:type="spellStart"/>
            <w:r w:rsidRPr="00CB32D0">
              <w:rPr>
                <w:rFonts w:ascii="Times New Roman" w:hAnsi="Times New Roman"/>
                <w:bCs/>
                <w:color w:val="000000"/>
                <w:lang w:val="lt-LT" w:eastAsia="de-DE"/>
              </w:rPr>
              <w:t>Hepatitas</w:t>
            </w:r>
            <w:r w:rsidRPr="00CB32D0">
              <w:rPr>
                <w:rFonts w:ascii="Times New Roman" w:hAnsi="Times New Roman"/>
                <w:bCs/>
                <w:color w:val="000000"/>
                <w:vertAlign w:val="superscript"/>
                <w:lang w:val="lt-LT" w:eastAsia="de-DE"/>
              </w:rPr>
              <w:t>c</w:t>
            </w:r>
            <w:proofErr w:type="spellEnd"/>
          </w:p>
          <w:p w14:paraId="0773CCEF" w14:textId="77777777" w:rsidR="00CB32D0" w:rsidRPr="0022693C" w:rsidRDefault="00CB32D0" w:rsidP="00CB32D0">
            <w:pPr>
              <w:autoSpaceDE w:val="0"/>
              <w:autoSpaceDN w:val="0"/>
              <w:adjustRightInd w:val="0"/>
              <w:rPr>
                <w:rFonts w:ascii="Times New Roman" w:hAnsi="Times New Roman"/>
                <w:bCs/>
                <w:color w:val="000000"/>
                <w:lang w:val="lt-LT" w:eastAsia="de-DE"/>
              </w:rPr>
            </w:pPr>
            <w:proofErr w:type="spellStart"/>
            <w:r w:rsidRPr="00CB32D0">
              <w:rPr>
                <w:rFonts w:ascii="Times New Roman" w:hAnsi="Times New Roman"/>
                <w:bCs/>
                <w:color w:val="000000"/>
                <w:lang w:val="lt-LT" w:eastAsia="de-DE"/>
              </w:rPr>
              <w:t>Cholestazinis</w:t>
            </w:r>
            <w:proofErr w:type="spellEnd"/>
            <w:r w:rsidRPr="00CB32D0">
              <w:rPr>
                <w:rFonts w:ascii="Times New Roman" w:hAnsi="Times New Roman"/>
                <w:bCs/>
                <w:color w:val="000000"/>
                <w:lang w:val="lt-LT" w:eastAsia="de-DE"/>
              </w:rPr>
              <w:t xml:space="preserve"> </w:t>
            </w:r>
            <w:proofErr w:type="spellStart"/>
            <w:r w:rsidRPr="00CB32D0">
              <w:rPr>
                <w:rFonts w:ascii="Times New Roman" w:hAnsi="Times New Roman"/>
                <w:bCs/>
                <w:color w:val="000000"/>
                <w:lang w:val="lt-LT" w:eastAsia="de-DE"/>
              </w:rPr>
              <w:t>hepatitas</w:t>
            </w:r>
            <w:r w:rsidRPr="00CB32D0">
              <w:rPr>
                <w:rFonts w:ascii="Times New Roman" w:hAnsi="Times New Roman"/>
                <w:bCs/>
                <w:color w:val="000000"/>
                <w:vertAlign w:val="superscript"/>
                <w:lang w:val="lt-LT" w:eastAsia="de-DE"/>
              </w:rPr>
              <w:t>b,c</w:t>
            </w:r>
            <w:proofErr w:type="spellEnd"/>
          </w:p>
        </w:tc>
      </w:tr>
      <w:tr w:rsidR="00E451B9" w:rsidRPr="0022693C" w14:paraId="70604614" w14:textId="77777777" w:rsidTr="00491361">
        <w:trPr>
          <w:cantSplit/>
        </w:trPr>
        <w:tc>
          <w:tcPr>
            <w:tcW w:w="1985" w:type="dxa"/>
          </w:tcPr>
          <w:p w14:paraId="3B1F586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Odos ir poodinio audinio sutrikimai </w:t>
            </w:r>
          </w:p>
        </w:tc>
        <w:tc>
          <w:tcPr>
            <w:tcW w:w="1985" w:type="dxa"/>
          </w:tcPr>
          <w:p w14:paraId="3C8F999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Išbėrimas </w:t>
            </w:r>
          </w:p>
        </w:tc>
        <w:tc>
          <w:tcPr>
            <w:tcW w:w="1985" w:type="dxa"/>
          </w:tcPr>
          <w:p w14:paraId="6C0465A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Niežėjimas </w:t>
            </w:r>
          </w:p>
        </w:tc>
        <w:tc>
          <w:tcPr>
            <w:tcW w:w="1985" w:type="dxa"/>
          </w:tcPr>
          <w:p w14:paraId="7FBBFCF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Dilgėlinė </w:t>
            </w:r>
          </w:p>
        </w:tc>
        <w:tc>
          <w:tcPr>
            <w:tcW w:w="1985" w:type="dxa"/>
          </w:tcPr>
          <w:p w14:paraId="69E5BA4C"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Stivenso</w:t>
            </w:r>
            <w:proofErr w:type="spellEnd"/>
            <w:r w:rsidRPr="0022693C">
              <w:rPr>
                <w:rFonts w:ascii="Times New Roman" w:hAnsi="Times New Roman"/>
                <w:color w:val="000000"/>
                <w:lang w:val="lt-LT" w:eastAsia="de-DE"/>
              </w:rPr>
              <w:t xml:space="preserve"> - Džonsono (</w:t>
            </w:r>
            <w:proofErr w:type="spellStart"/>
            <w:r w:rsidRPr="0022693C">
              <w:rPr>
                <w:rFonts w:ascii="Times New Roman" w:hAnsi="Times New Roman"/>
                <w:i/>
                <w:color w:val="000000"/>
                <w:lang w:val="lt-LT" w:eastAsia="de-DE"/>
              </w:rPr>
              <w:t>Stevens-Johnson</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sindromas</w:t>
            </w:r>
            <w:r w:rsidRPr="0022693C">
              <w:rPr>
                <w:rFonts w:ascii="Times New Roman" w:hAnsi="Times New Roman"/>
                <w:color w:val="000000"/>
                <w:vertAlign w:val="superscript"/>
                <w:lang w:val="lt-LT" w:eastAsia="de-DE"/>
              </w:rPr>
              <w:t>b</w:t>
            </w:r>
            <w:proofErr w:type="spellEnd"/>
          </w:p>
          <w:p w14:paraId="2D28D29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Toksinė epidermio </w:t>
            </w:r>
            <w:proofErr w:type="spellStart"/>
            <w:r w:rsidRPr="0022693C">
              <w:rPr>
                <w:rFonts w:ascii="Times New Roman" w:hAnsi="Times New Roman"/>
                <w:color w:val="000000"/>
                <w:lang w:val="lt-LT" w:eastAsia="de-DE"/>
              </w:rPr>
              <w:t>nekrolizė</w:t>
            </w:r>
            <w:r w:rsidRPr="0022693C">
              <w:rPr>
                <w:rFonts w:ascii="Times New Roman" w:hAnsi="Times New Roman"/>
                <w:color w:val="000000"/>
                <w:vertAlign w:val="superscript"/>
                <w:lang w:val="lt-LT" w:eastAsia="de-DE"/>
              </w:rPr>
              <w:t>b</w:t>
            </w:r>
            <w:proofErr w:type="spellEnd"/>
          </w:p>
          <w:p w14:paraId="1223FB05"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Daugiaformė </w:t>
            </w:r>
            <w:proofErr w:type="spellStart"/>
            <w:r w:rsidRPr="0022693C">
              <w:rPr>
                <w:rFonts w:ascii="Times New Roman" w:hAnsi="Times New Roman"/>
                <w:color w:val="000000"/>
                <w:lang w:val="lt-LT" w:eastAsia="de-DE"/>
              </w:rPr>
              <w:t>eritema</w:t>
            </w:r>
            <w:proofErr w:type="spellEnd"/>
            <w:r w:rsidRPr="0022693C">
              <w:rPr>
                <w:rFonts w:ascii="Times New Roman" w:hAnsi="Times New Roman"/>
                <w:color w:val="000000"/>
                <w:lang w:val="lt-LT" w:eastAsia="de-DE"/>
              </w:rPr>
              <w:t xml:space="preserve"> </w:t>
            </w:r>
          </w:p>
          <w:p w14:paraId="0961B49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Ūminė išplitusi </w:t>
            </w:r>
            <w:proofErr w:type="spellStart"/>
            <w:r w:rsidRPr="0022693C">
              <w:rPr>
                <w:rFonts w:ascii="Times New Roman" w:hAnsi="Times New Roman"/>
                <w:color w:val="000000"/>
                <w:lang w:val="lt-LT" w:eastAsia="de-DE"/>
              </w:rPr>
              <w:t>egzanteminė</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pustuliozė</w:t>
            </w:r>
            <w:proofErr w:type="spellEnd"/>
            <w:r w:rsidRPr="0022693C">
              <w:rPr>
                <w:rFonts w:ascii="Times New Roman" w:hAnsi="Times New Roman"/>
                <w:color w:val="000000"/>
                <w:lang w:val="lt-LT" w:eastAsia="de-DE"/>
              </w:rPr>
              <w:t xml:space="preserve"> </w:t>
            </w:r>
          </w:p>
          <w:p w14:paraId="0459495E"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Reakcija į vaistinį preparatą su </w:t>
            </w:r>
            <w:proofErr w:type="spellStart"/>
            <w:r w:rsidRPr="0022693C">
              <w:rPr>
                <w:rFonts w:ascii="Times New Roman" w:hAnsi="Times New Roman"/>
                <w:color w:val="000000"/>
                <w:lang w:val="lt-LT" w:eastAsia="de-DE"/>
              </w:rPr>
              <w:t>eozinofilija</w:t>
            </w:r>
            <w:proofErr w:type="spellEnd"/>
            <w:r w:rsidRPr="0022693C">
              <w:rPr>
                <w:rFonts w:ascii="Times New Roman" w:hAnsi="Times New Roman"/>
                <w:color w:val="000000"/>
                <w:lang w:val="lt-LT" w:eastAsia="de-DE"/>
              </w:rPr>
              <w:t xml:space="preserve"> ir sisteminiais simptomais (angl. DRESS)</w:t>
            </w:r>
            <w:r w:rsidRPr="0022693C">
              <w:rPr>
                <w:rFonts w:ascii="Times New Roman" w:hAnsi="Times New Roman"/>
                <w:color w:val="000000"/>
                <w:vertAlign w:val="superscript"/>
                <w:lang w:val="lt-LT" w:eastAsia="de-DE"/>
              </w:rPr>
              <w:t>b</w:t>
            </w:r>
          </w:p>
        </w:tc>
      </w:tr>
      <w:tr w:rsidR="00E451B9" w:rsidRPr="00CD5F8C" w14:paraId="3937C20B" w14:textId="77777777" w:rsidTr="00491361">
        <w:trPr>
          <w:cantSplit/>
        </w:trPr>
        <w:tc>
          <w:tcPr>
            <w:tcW w:w="1985" w:type="dxa"/>
          </w:tcPr>
          <w:p w14:paraId="386D708A"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Inkstų ir šlapimo takų sutrikimai</w:t>
            </w:r>
          </w:p>
        </w:tc>
        <w:tc>
          <w:tcPr>
            <w:tcW w:w="1985" w:type="dxa"/>
          </w:tcPr>
          <w:p w14:paraId="598340F6"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1B600D9D"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4EF6F742"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Hematurija</w:t>
            </w:r>
            <w:proofErr w:type="spellEnd"/>
            <w:r w:rsidRPr="0022693C">
              <w:rPr>
                <w:rFonts w:ascii="Times New Roman" w:hAnsi="Times New Roman"/>
                <w:color w:val="000000"/>
                <w:lang w:val="lt-LT" w:eastAsia="de-DE"/>
              </w:rPr>
              <w:t xml:space="preserve"> </w:t>
            </w:r>
          </w:p>
          <w:p w14:paraId="737873CB"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Gliukozurija</w:t>
            </w:r>
            <w:proofErr w:type="spellEnd"/>
            <w:r w:rsidRPr="0022693C">
              <w:rPr>
                <w:rFonts w:ascii="Times New Roman" w:hAnsi="Times New Roman"/>
                <w:color w:val="000000"/>
                <w:lang w:val="lt-LT" w:eastAsia="de-DE"/>
              </w:rPr>
              <w:t xml:space="preserve"> </w:t>
            </w:r>
          </w:p>
        </w:tc>
        <w:tc>
          <w:tcPr>
            <w:tcW w:w="1985" w:type="dxa"/>
          </w:tcPr>
          <w:p w14:paraId="6EFF2443"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Oligurija</w:t>
            </w:r>
            <w:proofErr w:type="spellEnd"/>
            <w:r w:rsidRPr="0022693C">
              <w:rPr>
                <w:rFonts w:ascii="Times New Roman" w:hAnsi="Times New Roman"/>
                <w:color w:val="000000"/>
                <w:lang w:val="lt-LT" w:eastAsia="de-DE"/>
              </w:rPr>
              <w:t xml:space="preserve"> </w:t>
            </w:r>
          </w:p>
          <w:p w14:paraId="4D1EFF5F"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Vaisto nuosėdų susidarymas inkstuose (grįžtamas) </w:t>
            </w:r>
          </w:p>
        </w:tc>
      </w:tr>
      <w:tr w:rsidR="00E451B9" w:rsidRPr="0022693C" w14:paraId="7EF8C422" w14:textId="77777777" w:rsidTr="00491361">
        <w:trPr>
          <w:cantSplit/>
        </w:trPr>
        <w:tc>
          <w:tcPr>
            <w:tcW w:w="1985" w:type="dxa"/>
          </w:tcPr>
          <w:p w14:paraId="2B1BF45E"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Bendri sutrikimai ir vartojimo vietos pažeidimai</w:t>
            </w:r>
          </w:p>
        </w:tc>
        <w:tc>
          <w:tcPr>
            <w:tcW w:w="1985" w:type="dxa"/>
          </w:tcPr>
          <w:p w14:paraId="6A7A81DA"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78D481E0"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Venos uždegimas </w:t>
            </w:r>
          </w:p>
          <w:p w14:paraId="0B876DF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Skausmas injekcijos vietoje </w:t>
            </w:r>
          </w:p>
          <w:p w14:paraId="6592F68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Karščiavimas </w:t>
            </w:r>
          </w:p>
        </w:tc>
        <w:tc>
          <w:tcPr>
            <w:tcW w:w="1985" w:type="dxa"/>
          </w:tcPr>
          <w:p w14:paraId="520933D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Edema </w:t>
            </w:r>
          </w:p>
          <w:p w14:paraId="4615ECC2"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Šaltkrėtis</w:t>
            </w:r>
            <w:proofErr w:type="spellEnd"/>
            <w:r w:rsidRPr="0022693C">
              <w:rPr>
                <w:rFonts w:ascii="Times New Roman" w:hAnsi="Times New Roman"/>
                <w:color w:val="000000"/>
                <w:lang w:val="lt-LT" w:eastAsia="de-DE"/>
              </w:rPr>
              <w:t xml:space="preserve"> </w:t>
            </w:r>
          </w:p>
        </w:tc>
        <w:tc>
          <w:tcPr>
            <w:tcW w:w="1985" w:type="dxa"/>
          </w:tcPr>
          <w:p w14:paraId="5228B6C7"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r>
      <w:tr w:rsidR="00E451B9" w:rsidRPr="00CD5F8C" w14:paraId="7002444A" w14:textId="77777777" w:rsidTr="00491361">
        <w:trPr>
          <w:cantSplit/>
        </w:trPr>
        <w:tc>
          <w:tcPr>
            <w:tcW w:w="1985" w:type="dxa"/>
          </w:tcPr>
          <w:p w14:paraId="2889565F"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Tyrimai</w:t>
            </w:r>
          </w:p>
        </w:tc>
        <w:tc>
          <w:tcPr>
            <w:tcW w:w="1985" w:type="dxa"/>
          </w:tcPr>
          <w:p w14:paraId="37C34477"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59266DC8"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Padidėjusi kreatinino koncentracija kraujo serume</w:t>
            </w:r>
          </w:p>
        </w:tc>
        <w:tc>
          <w:tcPr>
            <w:tcW w:w="1985" w:type="dxa"/>
          </w:tcPr>
          <w:p w14:paraId="324E88B8" w14:textId="77777777" w:rsidR="00E451B9" w:rsidRPr="0022693C" w:rsidRDefault="00E451B9" w:rsidP="0022693C">
            <w:pPr>
              <w:autoSpaceDE w:val="0"/>
              <w:autoSpaceDN w:val="0"/>
              <w:adjustRightInd w:val="0"/>
              <w:rPr>
                <w:rFonts w:ascii="Times New Roman" w:hAnsi="Times New Roman"/>
                <w:bCs/>
                <w:color w:val="000000"/>
                <w:lang w:val="lt-LT" w:eastAsia="de-DE"/>
              </w:rPr>
            </w:pPr>
          </w:p>
        </w:tc>
        <w:tc>
          <w:tcPr>
            <w:tcW w:w="1985" w:type="dxa"/>
          </w:tcPr>
          <w:p w14:paraId="09DFC660"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Klaidingai teigiamas </w:t>
            </w:r>
            <w:proofErr w:type="spellStart"/>
            <w:r w:rsidRPr="0022693C">
              <w:rPr>
                <w:rFonts w:ascii="Times New Roman" w:hAnsi="Times New Roman"/>
                <w:color w:val="000000"/>
                <w:lang w:val="lt-LT" w:eastAsia="de-DE"/>
              </w:rPr>
              <w:t>Kumbso</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mėginys</w:t>
            </w:r>
            <w:r w:rsidRPr="0022693C">
              <w:rPr>
                <w:rFonts w:ascii="Times New Roman" w:hAnsi="Times New Roman"/>
                <w:color w:val="000000"/>
                <w:vertAlign w:val="superscript"/>
                <w:lang w:val="lt-LT" w:eastAsia="de-DE"/>
              </w:rPr>
              <w:t>b</w:t>
            </w:r>
            <w:proofErr w:type="spellEnd"/>
            <w:r w:rsidRPr="0022693C">
              <w:rPr>
                <w:rFonts w:ascii="Times New Roman" w:hAnsi="Times New Roman"/>
                <w:color w:val="000000"/>
                <w:position w:val="8"/>
                <w:vertAlign w:val="superscript"/>
                <w:lang w:val="lt-LT" w:eastAsia="de-DE"/>
              </w:rPr>
              <w:t xml:space="preserve"> </w:t>
            </w:r>
          </w:p>
          <w:p w14:paraId="68CA07F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Klaidingai teigiami </w:t>
            </w:r>
            <w:proofErr w:type="spellStart"/>
            <w:r w:rsidRPr="0022693C">
              <w:rPr>
                <w:rFonts w:ascii="Times New Roman" w:hAnsi="Times New Roman"/>
                <w:color w:val="000000"/>
                <w:lang w:val="lt-LT" w:eastAsia="de-DE"/>
              </w:rPr>
              <w:t>galaktozės</w:t>
            </w:r>
            <w:proofErr w:type="spellEnd"/>
            <w:r w:rsidRPr="0022693C">
              <w:rPr>
                <w:rFonts w:ascii="Times New Roman" w:hAnsi="Times New Roman"/>
                <w:color w:val="000000"/>
                <w:lang w:val="lt-LT" w:eastAsia="de-DE"/>
              </w:rPr>
              <w:t xml:space="preserve"> nustatymo kraujyje tyrimo </w:t>
            </w:r>
            <w:proofErr w:type="spellStart"/>
            <w:r w:rsidRPr="0022693C">
              <w:rPr>
                <w:rFonts w:ascii="Times New Roman" w:hAnsi="Times New Roman"/>
                <w:color w:val="000000"/>
                <w:lang w:val="lt-LT" w:eastAsia="de-DE"/>
              </w:rPr>
              <w:t>duomenys</w:t>
            </w:r>
            <w:r w:rsidRPr="0022693C">
              <w:rPr>
                <w:rFonts w:ascii="Times New Roman" w:hAnsi="Times New Roman"/>
                <w:color w:val="000000"/>
                <w:vertAlign w:val="superscript"/>
                <w:lang w:val="lt-LT" w:eastAsia="de-DE"/>
              </w:rPr>
              <w:t>b</w:t>
            </w:r>
            <w:proofErr w:type="spellEnd"/>
            <w:r w:rsidRPr="0022693C">
              <w:rPr>
                <w:rFonts w:ascii="Times New Roman" w:hAnsi="Times New Roman"/>
                <w:color w:val="000000"/>
                <w:position w:val="8"/>
                <w:vertAlign w:val="superscript"/>
                <w:lang w:val="lt-LT" w:eastAsia="de-DE"/>
              </w:rPr>
              <w:t xml:space="preserve"> </w:t>
            </w:r>
          </w:p>
          <w:p w14:paraId="299FBC29" w14:textId="77777777" w:rsidR="00E451B9" w:rsidRPr="0022693C" w:rsidRDefault="00E451B9" w:rsidP="0022693C">
            <w:pPr>
              <w:autoSpaceDE w:val="0"/>
              <w:autoSpaceDN w:val="0"/>
              <w:adjustRightInd w:val="0"/>
              <w:rPr>
                <w:rFonts w:ascii="Times New Roman" w:hAnsi="Times New Roman"/>
                <w:bCs/>
                <w:color w:val="000000"/>
                <w:lang w:val="lt-LT" w:eastAsia="de-DE"/>
              </w:rPr>
            </w:pPr>
            <w:r w:rsidRPr="0022693C">
              <w:rPr>
                <w:rFonts w:ascii="Times New Roman" w:hAnsi="Times New Roman"/>
                <w:color w:val="000000"/>
                <w:lang w:val="lt-LT" w:eastAsia="de-DE"/>
              </w:rPr>
              <w:t xml:space="preserve">Klaidingai teigiami gliukozės nustatymo šlapime nefermentiniu metodu </w:t>
            </w:r>
            <w:proofErr w:type="spellStart"/>
            <w:r w:rsidRPr="0022693C">
              <w:rPr>
                <w:rFonts w:ascii="Times New Roman" w:hAnsi="Times New Roman"/>
                <w:color w:val="000000"/>
                <w:lang w:val="lt-LT" w:eastAsia="de-DE"/>
              </w:rPr>
              <w:t>duomenys</w:t>
            </w:r>
            <w:r w:rsidRPr="0022693C">
              <w:rPr>
                <w:rFonts w:ascii="Times New Roman" w:hAnsi="Times New Roman"/>
                <w:color w:val="000000"/>
                <w:vertAlign w:val="superscript"/>
                <w:lang w:val="lt-LT" w:eastAsia="de-DE"/>
              </w:rPr>
              <w:t>b</w:t>
            </w:r>
            <w:proofErr w:type="spellEnd"/>
          </w:p>
        </w:tc>
      </w:tr>
    </w:tbl>
    <w:p w14:paraId="2202AB18"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vertAlign w:val="superscript"/>
          <w:lang w:val="lt-LT" w:eastAsia="lt-LT"/>
        </w:rPr>
        <w:t>a</w:t>
      </w:r>
      <w:r w:rsidRPr="0022693C">
        <w:rPr>
          <w:rFonts w:ascii="Times New Roman" w:eastAsia="Times New Roman" w:hAnsi="Times New Roman"/>
          <w:vertAlign w:val="superscript"/>
          <w:lang w:val="lt-LT" w:eastAsia="lt-LT"/>
        </w:rPr>
        <w:tab/>
      </w:r>
      <w:r w:rsidRPr="0022693C">
        <w:rPr>
          <w:rFonts w:ascii="Times New Roman" w:eastAsia="Times New Roman" w:hAnsi="Times New Roman"/>
          <w:lang w:val="lt-LT" w:eastAsia="lt-LT"/>
        </w:rPr>
        <w:t xml:space="preserve">Remiantis po vaistinio preparato patekimo į rinką gautais pranešimais. Apie šias reakcijas pranešama savanoriškai iš neapibrėžto dydžio populiacijos, todėl neįmanoma patikimai įvertinti jų dažnio, tad klasifikuojamos kaip nežinomos. </w:t>
      </w:r>
    </w:p>
    <w:p w14:paraId="5B6A73E3" w14:textId="77777777" w:rsidR="00E451B9"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vertAlign w:val="superscript"/>
          <w:lang w:val="lt-LT" w:eastAsia="lt-LT"/>
        </w:rPr>
        <w:t>b</w:t>
      </w:r>
      <w:r w:rsidRPr="0022693C">
        <w:rPr>
          <w:rFonts w:ascii="Times New Roman" w:eastAsia="Times New Roman" w:hAnsi="Times New Roman"/>
          <w:vertAlign w:val="superscript"/>
          <w:lang w:val="lt-LT" w:eastAsia="lt-LT"/>
        </w:rPr>
        <w:tab/>
      </w:r>
      <w:r w:rsidRPr="0022693C">
        <w:rPr>
          <w:rFonts w:ascii="Times New Roman" w:eastAsia="Times New Roman" w:hAnsi="Times New Roman"/>
          <w:lang w:val="lt-LT" w:eastAsia="lt-LT"/>
        </w:rPr>
        <w:t>Žr. 4.4 skyrių</w:t>
      </w:r>
      <w:r w:rsidR="00CB32D0">
        <w:rPr>
          <w:rFonts w:ascii="Times New Roman" w:eastAsia="Times New Roman" w:hAnsi="Times New Roman"/>
          <w:lang w:val="lt-LT" w:eastAsia="lt-LT"/>
        </w:rPr>
        <w:t>.</w:t>
      </w:r>
      <w:r w:rsidRPr="0022693C">
        <w:rPr>
          <w:rFonts w:ascii="Times New Roman" w:eastAsia="Times New Roman" w:hAnsi="Times New Roman"/>
          <w:lang w:val="lt-LT" w:eastAsia="lt-LT"/>
        </w:rPr>
        <w:t xml:space="preserve"> </w:t>
      </w:r>
    </w:p>
    <w:p w14:paraId="1DEC9FD6" w14:textId="77777777" w:rsidR="00CB32D0" w:rsidRPr="0022693C" w:rsidRDefault="00CB32D0" w:rsidP="0022693C">
      <w:pPr>
        <w:tabs>
          <w:tab w:val="left" w:pos="567"/>
        </w:tabs>
        <w:ind w:left="567" w:hanging="567"/>
        <w:rPr>
          <w:rFonts w:ascii="Times New Roman" w:eastAsia="Times New Roman" w:hAnsi="Times New Roman"/>
          <w:lang w:val="lt-LT" w:eastAsia="lt-LT"/>
        </w:rPr>
      </w:pPr>
      <w:r w:rsidRPr="00CB32D0">
        <w:rPr>
          <w:rFonts w:ascii="Times New Roman" w:eastAsia="Times New Roman" w:hAnsi="Times New Roman"/>
          <w:vertAlign w:val="superscript"/>
          <w:lang w:val="lt-LT" w:eastAsia="lt-LT"/>
        </w:rPr>
        <w:t>c</w:t>
      </w:r>
      <w:r>
        <w:rPr>
          <w:rFonts w:ascii="Times New Roman" w:eastAsia="Times New Roman" w:hAnsi="Times New Roman"/>
          <w:lang w:val="lt-LT" w:eastAsia="lt-LT"/>
        </w:rPr>
        <w:tab/>
      </w:r>
      <w:r w:rsidRPr="00CB32D0">
        <w:rPr>
          <w:rFonts w:ascii="Times New Roman" w:eastAsia="Times New Roman" w:hAnsi="Times New Roman"/>
          <w:lang w:val="lt-LT" w:eastAsia="lt-LT"/>
        </w:rPr>
        <w:t xml:space="preserve">Paprastai išnyksta nutraukus </w:t>
      </w:r>
      <w:proofErr w:type="spellStart"/>
      <w:r w:rsidRPr="00CB32D0">
        <w:rPr>
          <w:rFonts w:ascii="Times New Roman" w:eastAsia="Times New Roman" w:hAnsi="Times New Roman"/>
          <w:lang w:val="lt-LT" w:eastAsia="lt-LT"/>
        </w:rPr>
        <w:t>ceftriaksono</w:t>
      </w:r>
      <w:proofErr w:type="spellEnd"/>
      <w:r w:rsidRPr="00CB32D0">
        <w:rPr>
          <w:rFonts w:ascii="Times New Roman" w:eastAsia="Times New Roman" w:hAnsi="Times New Roman"/>
          <w:lang w:val="lt-LT" w:eastAsia="lt-LT"/>
        </w:rPr>
        <w:t xml:space="preserve"> vartojimą.</w:t>
      </w:r>
    </w:p>
    <w:p w14:paraId="19BC9C74" w14:textId="77777777" w:rsidR="00E451B9" w:rsidRPr="0022693C" w:rsidRDefault="00E451B9" w:rsidP="0022693C">
      <w:pPr>
        <w:tabs>
          <w:tab w:val="left" w:pos="142"/>
        </w:tabs>
        <w:rPr>
          <w:rFonts w:ascii="Times New Roman" w:eastAsia="Times New Roman" w:hAnsi="Times New Roman"/>
          <w:lang w:val="lt-LT" w:eastAsia="lt-LT"/>
        </w:rPr>
      </w:pPr>
    </w:p>
    <w:p w14:paraId="73CABB18"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Infekcijos ir </w:t>
      </w:r>
      <w:proofErr w:type="spellStart"/>
      <w:r w:rsidRPr="0022693C">
        <w:rPr>
          <w:rFonts w:ascii="Times New Roman" w:eastAsia="Times New Roman" w:hAnsi="Times New Roman"/>
          <w:u w:val="single"/>
          <w:lang w:val="lt-LT" w:eastAsia="lt-LT"/>
        </w:rPr>
        <w:t>infestacijos</w:t>
      </w:r>
      <w:proofErr w:type="spellEnd"/>
      <w:r w:rsidRPr="0022693C">
        <w:rPr>
          <w:rFonts w:ascii="Times New Roman" w:eastAsia="Times New Roman" w:hAnsi="Times New Roman"/>
          <w:u w:val="single"/>
          <w:lang w:val="lt-LT" w:eastAsia="lt-LT"/>
        </w:rPr>
        <w:t xml:space="preserve"> </w:t>
      </w:r>
    </w:p>
    <w:p w14:paraId="43788752" w14:textId="77777777" w:rsidR="00E451B9" w:rsidRPr="0022693C" w:rsidRDefault="00E451B9" w:rsidP="0022693C">
      <w:pPr>
        <w:rPr>
          <w:rFonts w:ascii="Times New Roman" w:eastAsia="Times New Roman" w:hAnsi="Times New Roman"/>
          <w:lang w:val="lt-LT" w:eastAsia="lt-LT"/>
        </w:rPr>
      </w:pPr>
    </w:p>
    <w:p w14:paraId="01EC3B8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Pranešimai apie viduriavimą pradėjus vartoti </w:t>
      </w:r>
      <w:proofErr w:type="spellStart"/>
      <w:r w:rsidRPr="0022693C">
        <w:rPr>
          <w:rFonts w:ascii="Times New Roman" w:eastAsia="Times New Roman" w:hAnsi="Times New Roman"/>
          <w:lang w:val="lt-LT" w:eastAsia="lt-LT"/>
        </w:rPr>
        <w:t>ceftriaksoną</w:t>
      </w:r>
      <w:proofErr w:type="spellEnd"/>
      <w:r w:rsidRPr="0022693C">
        <w:rPr>
          <w:rFonts w:ascii="Times New Roman" w:eastAsia="Times New Roman" w:hAnsi="Times New Roman"/>
          <w:lang w:val="lt-LT" w:eastAsia="lt-LT"/>
        </w:rPr>
        <w:t xml:space="preserve"> gali būti susiję su </w:t>
      </w:r>
      <w:proofErr w:type="spellStart"/>
      <w:r w:rsidRPr="0022693C">
        <w:rPr>
          <w:rFonts w:ascii="Times New Roman" w:eastAsia="Times New Roman" w:hAnsi="Times New Roman"/>
          <w:i/>
          <w:iCs/>
          <w:lang w:val="lt-LT" w:eastAsia="lt-LT"/>
        </w:rPr>
        <w:t>Clostridium</w:t>
      </w:r>
      <w:proofErr w:type="spellEnd"/>
      <w:r w:rsidRPr="0022693C">
        <w:rPr>
          <w:rFonts w:ascii="Times New Roman" w:eastAsia="Times New Roman" w:hAnsi="Times New Roman"/>
          <w:i/>
          <w:iCs/>
          <w:lang w:val="lt-LT" w:eastAsia="lt-LT"/>
        </w:rPr>
        <w:t xml:space="preserve"> </w:t>
      </w:r>
      <w:proofErr w:type="spellStart"/>
      <w:r w:rsidRPr="0022693C">
        <w:rPr>
          <w:rFonts w:ascii="Times New Roman" w:eastAsia="Times New Roman" w:hAnsi="Times New Roman"/>
          <w:i/>
          <w:iCs/>
          <w:lang w:val="lt-LT" w:eastAsia="lt-LT"/>
        </w:rPr>
        <w:t>difficile</w:t>
      </w:r>
      <w:proofErr w:type="spellEnd"/>
      <w:r w:rsidRPr="0022693C">
        <w:rPr>
          <w:rFonts w:ascii="Times New Roman" w:eastAsia="Times New Roman" w:hAnsi="Times New Roman"/>
          <w:lang w:val="lt-LT" w:eastAsia="lt-LT"/>
        </w:rPr>
        <w:t xml:space="preserve">. Turėtų būti taikomas atitinkamas skysčių ir elektrolitų kiekį koreguojantis gydymas (žr. 4.4 skyrių). </w:t>
      </w:r>
    </w:p>
    <w:p w14:paraId="5EB411EA" w14:textId="77777777" w:rsidR="00E451B9" w:rsidRPr="0022693C" w:rsidRDefault="00E451B9" w:rsidP="0022693C">
      <w:pPr>
        <w:rPr>
          <w:rFonts w:ascii="Times New Roman" w:eastAsia="Times New Roman" w:hAnsi="Times New Roman"/>
          <w:lang w:val="lt-LT" w:eastAsia="lt-LT"/>
        </w:rPr>
      </w:pPr>
    </w:p>
    <w:p w14:paraId="3D202B7B" w14:textId="77777777" w:rsidR="00E451B9" w:rsidRPr="0022693C" w:rsidRDefault="00E451B9" w:rsidP="0022693C">
      <w:pPr>
        <w:rPr>
          <w:rFonts w:ascii="Times New Roman" w:eastAsia="Times New Roman" w:hAnsi="Times New Roman"/>
          <w:u w:val="single"/>
          <w:lang w:val="lt-LT" w:eastAsia="lt-LT"/>
        </w:rPr>
      </w:pPr>
      <w:proofErr w:type="spellStart"/>
      <w:r w:rsidRPr="0022693C">
        <w:rPr>
          <w:rFonts w:ascii="Times New Roman" w:eastAsia="Times New Roman" w:hAnsi="Times New Roman"/>
          <w:u w:val="single"/>
          <w:lang w:val="lt-LT" w:eastAsia="lt-LT"/>
        </w:rPr>
        <w:t>Ceftriaksono</w:t>
      </w:r>
      <w:proofErr w:type="spellEnd"/>
      <w:r w:rsidRPr="0022693C">
        <w:rPr>
          <w:rFonts w:ascii="Times New Roman" w:eastAsia="Times New Roman" w:hAnsi="Times New Roman"/>
          <w:u w:val="single"/>
          <w:lang w:val="lt-LT" w:eastAsia="lt-LT"/>
        </w:rPr>
        <w:t xml:space="preserve"> kalcio druskų susidarymas </w:t>
      </w:r>
    </w:p>
    <w:p w14:paraId="1630E6A0" w14:textId="77777777" w:rsidR="00E451B9" w:rsidRPr="0022693C" w:rsidRDefault="00E451B9" w:rsidP="0022693C">
      <w:pPr>
        <w:rPr>
          <w:rFonts w:ascii="Times New Roman" w:eastAsia="Times New Roman" w:hAnsi="Times New Roman"/>
          <w:lang w:val="lt-LT" w:eastAsia="lt-LT"/>
        </w:rPr>
      </w:pPr>
    </w:p>
    <w:p w14:paraId="6D0C52E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Retais atvejais buvo gauta pranešimų apie sunkius ir, kai kuriais atvejais, mirtinus nepageidaujamus reiškinius neišnešiotiems ir išnešiotiems naujagimiams (iki 28-ių parų amžiaus), kurie buvo gydomi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ir kalcio preparatais į veną. Pomirtinių tyrimų duomenimis,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kalcio druskų nuosėdų buvo rasta plaučiuose ir inkstuose. Didelė nuosėdų susidarymo rizika naujagimiams yra dėl jų mažo kraujo tūrio ir ilgesnio nei suaugusių žmonių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pusinės eliminacijos laiko (žr. 4.3, 4.4 ir 5.2 skyrius). </w:t>
      </w:r>
    </w:p>
    <w:p w14:paraId="0CD54C66" w14:textId="77777777" w:rsidR="00E451B9" w:rsidRPr="0022693C" w:rsidRDefault="00E451B9" w:rsidP="0022693C">
      <w:pPr>
        <w:rPr>
          <w:rFonts w:ascii="Times New Roman" w:eastAsia="Times New Roman" w:hAnsi="Times New Roman"/>
          <w:lang w:val="lt-LT" w:eastAsia="lt-LT"/>
        </w:rPr>
      </w:pPr>
    </w:p>
    <w:p w14:paraId="6DE0AEDB"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Buvo gauta pranešimų apie nuosėdų susidarymą inkstuose, daugiausiai vyresniems nei 3 metų vaikams, kurie buvo gydomi didelėmis paros dozėmis (pvz., ≥ 80 mg/kg/parą) arba dozėmis, kurių suma viršijo 10 gramų ir buvo kitų rizikos veiksnių (pvz., skysčių vartojimo apribojimai arba gulėjimas lovoje). Nuosėdų susidarymo rizika didėja </w:t>
      </w:r>
      <w:proofErr w:type="spellStart"/>
      <w:r w:rsidRPr="0022693C">
        <w:rPr>
          <w:rFonts w:ascii="Times New Roman" w:eastAsia="Times New Roman" w:hAnsi="Times New Roman"/>
          <w:lang w:val="lt-LT" w:eastAsia="lt-LT"/>
        </w:rPr>
        <w:t>imobilizuotiems</w:t>
      </w:r>
      <w:proofErr w:type="spellEnd"/>
      <w:r w:rsidRPr="0022693C">
        <w:rPr>
          <w:rFonts w:ascii="Times New Roman" w:eastAsia="Times New Roman" w:hAnsi="Times New Roman"/>
          <w:lang w:val="lt-LT" w:eastAsia="lt-LT"/>
        </w:rPr>
        <w:t xml:space="preserve"> ar </w:t>
      </w:r>
      <w:proofErr w:type="spellStart"/>
      <w:r w:rsidRPr="0022693C">
        <w:rPr>
          <w:rFonts w:ascii="Times New Roman" w:eastAsia="Times New Roman" w:hAnsi="Times New Roman"/>
          <w:lang w:val="lt-LT" w:eastAsia="lt-LT"/>
        </w:rPr>
        <w:t>dehidratuotiems</w:t>
      </w:r>
      <w:proofErr w:type="spellEnd"/>
      <w:r w:rsidRPr="0022693C">
        <w:rPr>
          <w:rFonts w:ascii="Times New Roman" w:eastAsia="Times New Roman" w:hAnsi="Times New Roman"/>
          <w:lang w:val="lt-LT" w:eastAsia="lt-LT"/>
        </w:rPr>
        <w:t xml:space="preserve"> pacientams. Šis reiškinys gali pasireikšti arba nepasireikšti simptomais, gali sukelti inkstų nepakankamumą ir </w:t>
      </w:r>
      <w:proofErr w:type="spellStart"/>
      <w:r w:rsidRPr="0022693C">
        <w:rPr>
          <w:rFonts w:ascii="Times New Roman" w:eastAsia="Times New Roman" w:hAnsi="Times New Roman"/>
          <w:lang w:val="lt-LT" w:eastAsia="lt-LT"/>
        </w:rPr>
        <w:t>anuriją</w:t>
      </w:r>
      <w:proofErr w:type="spellEnd"/>
      <w:r w:rsidRPr="0022693C">
        <w:rPr>
          <w:rFonts w:ascii="Times New Roman" w:eastAsia="Times New Roman" w:hAnsi="Times New Roman"/>
          <w:lang w:val="lt-LT" w:eastAsia="lt-LT"/>
        </w:rPr>
        <w:t xml:space="preserve">, nutraukus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vartojimą išnyksta (žr. 4.4 skyrių). </w:t>
      </w:r>
    </w:p>
    <w:p w14:paraId="5FA1048A" w14:textId="77777777" w:rsidR="00E451B9" w:rsidRPr="0022693C" w:rsidRDefault="00E451B9" w:rsidP="0022693C">
      <w:pPr>
        <w:rPr>
          <w:rFonts w:ascii="Times New Roman" w:eastAsia="Times New Roman" w:hAnsi="Times New Roman"/>
          <w:lang w:val="lt-LT" w:eastAsia="lt-LT"/>
        </w:rPr>
      </w:pPr>
    </w:p>
    <w:p w14:paraId="3F37FB13"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Buvo nustatytas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kalcio nuosėdų susidarymas tulžies pūslėje, dažniausiai pacientams, kurie buvo gydomi didesnėmis nei rekomenduojamomis standartinėmis dozėmis. </w:t>
      </w:r>
      <w:proofErr w:type="spellStart"/>
      <w:r w:rsidRPr="0022693C">
        <w:rPr>
          <w:rFonts w:ascii="Times New Roman" w:eastAsia="Times New Roman" w:hAnsi="Times New Roman"/>
          <w:lang w:val="lt-LT" w:eastAsia="lt-LT"/>
        </w:rPr>
        <w:t>Prospektyvinių</w:t>
      </w:r>
      <w:proofErr w:type="spellEnd"/>
      <w:r w:rsidRPr="0022693C">
        <w:rPr>
          <w:rFonts w:ascii="Times New Roman" w:eastAsia="Times New Roman" w:hAnsi="Times New Roman"/>
          <w:lang w:val="lt-LT" w:eastAsia="lt-LT"/>
        </w:rPr>
        <w:t xml:space="preserve"> tyrimų duomenimis, vaikams nuosėdų susidarymo dažnis buvo didesnis vaistą vartojant į veną - daugiau nei 30 % kai kuriuose tyrimuose. Vartojant lėtomis infuzijomis (20-30 min) šis dažnis buvo mažesnis. Šis reiškinys dažniausiai nesukelia simptomų, tačiau retais atvejais kartu su nuosėdomis pasireiškė tokie klinikiniai simptomai kaip skausmas, pykinimas ir vėmimas. Tokiais atvejais rekomenduojamas simptominis gydymas. Nutraukus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vartojimą, susidariusios nuosėdos dažniausiai išnyksta (žr. 4.4 skyrių). </w:t>
      </w:r>
    </w:p>
    <w:p w14:paraId="61A7D2AE" w14:textId="77777777" w:rsidR="00E451B9" w:rsidRPr="0022693C" w:rsidRDefault="00E451B9" w:rsidP="0022693C">
      <w:pPr>
        <w:rPr>
          <w:rFonts w:ascii="Times New Roman" w:eastAsia="Times New Roman" w:hAnsi="Times New Roman"/>
          <w:lang w:val="lt-LT" w:eastAsia="lt-LT"/>
        </w:rPr>
      </w:pPr>
    </w:p>
    <w:p w14:paraId="7E4A41B0"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Pranešimas apie įtariamas nepageidaujamas reakcijas</w:t>
      </w:r>
    </w:p>
    <w:p w14:paraId="01C6ED09" w14:textId="77777777" w:rsidR="00E451B9" w:rsidRPr="0022693C" w:rsidRDefault="00E451B9" w:rsidP="0022693C">
      <w:pPr>
        <w:autoSpaceDE w:val="0"/>
        <w:autoSpaceDN w:val="0"/>
        <w:adjustRightInd w:val="0"/>
        <w:rPr>
          <w:rFonts w:ascii="Times New Roman" w:hAnsi="Times New Roman"/>
          <w:noProof/>
          <w:lang w:val="lt-LT"/>
        </w:rPr>
      </w:pPr>
      <w:r w:rsidRPr="0022693C">
        <w:rPr>
          <w:rFonts w:ascii="Times New Roman" w:hAnsi="Times New Roman"/>
          <w:noProof/>
          <w:lang w:val="lt-LT"/>
        </w:rPr>
        <w:t>Svarbu pranešti apie įtariamas nepageidaujamas reakcijas, pastebėtas po vaistinio preparato registracijos, nes tai leidžia nuolat stebėti vaistinio preparato naudos ir rizikos santykį.</w:t>
      </w:r>
      <w:r w:rsidRPr="0022693C">
        <w:rPr>
          <w:rFonts w:ascii="Times New Roman" w:hAnsi="Times New Roman"/>
          <w:lang w:val="lt-LT"/>
        </w:rPr>
        <w:t xml:space="preserve"> </w:t>
      </w:r>
      <w:r w:rsidRPr="0022693C">
        <w:rPr>
          <w:rFonts w:ascii="Times New Roman" w:hAnsi="Times New Roman"/>
          <w:noProof/>
          <w:lang w:val="lt-LT"/>
        </w:rPr>
        <w:t>Sveikatos priežiūros specialistai turi pranešti apie bet kokias įtariamas nepageidaujamas reakcijas, užpildę interneto svetainėje http://</w:t>
      </w:r>
      <w:hyperlink r:id="rId7" w:history="1">
        <w:r w:rsidRPr="0022693C">
          <w:rPr>
            <w:rStyle w:val="Hipersaitas"/>
            <w:rFonts w:ascii="Times New Roman" w:eastAsia="SimSun" w:hAnsi="Times New Roman"/>
            <w:noProof/>
            <w:lang w:val="lt-LT"/>
          </w:rPr>
          <w:t>www.vvkt.lt</w:t>
        </w:r>
      </w:hyperlink>
      <w:r w:rsidRPr="0022693C">
        <w:rPr>
          <w:rFonts w:ascii="Times New Roman" w:hAnsi="Times New Roman"/>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22693C">
          <w:rPr>
            <w:rStyle w:val="Hipersaitas"/>
            <w:rFonts w:ascii="Times New Roman" w:eastAsia="SimSun" w:hAnsi="Times New Roman"/>
            <w:noProof/>
            <w:lang w:val="lt-LT"/>
          </w:rPr>
          <w:t>NepageidaujamaR@vvkt.lt</w:t>
        </w:r>
      </w:hyperlink>
      <w:r w:rsidRPr="0022693C">
        <w:rPr>
          <w:rFonts w:ascii="Times New Roman" w:hAnsi="Times New Roman"/>
          <w:noProof/>
          <w:lang w:val="lt-LT"/>
        </w:rPr>
        <w:t>), per interneto svetainę (adresu http://www.vvkt.lt).</w:t>
      </w:r>
    </w:p>
    <w:p w14:paraId="47801B8E" w14:textId="77777777" w:rsidR="00E451B9" w:rsidRPr="0022693C" w:rsidRDefault="00E451B9" w:rsidP="0022693C">
      <w:pPr>
        <w:rPr>
          <w:rFonts w:ascii="Times New Roman" w:hAnsi="Times New Roman"/>
          <w:lang w:val="lt-LT"/>
        </w:rPr>
      </w:pPr>
    </w:p>
    <w:p w14:paraId="18ADF3A7" w14:textId="77777777" w:rsidR="00E451B9" w:rsidRPr="0022693C" w:rsidRDefault="00E451B9" w:rsidP="0022693C">
      <w:pPr>
        <w:tabs>
          <w:tab w:val="left" w:pos="567"/>
        </w:tabs>
        <w:rPr>
          <w:rFonts w:ascii="Times New Roman" w:hAnsi="Times New Roman"/>
          <w:b/>
          <w:lang w:val="lt-LT"/>
        </w:rPr>
      </w:pPr>
      <w:r w:rsidRPr="0022693C">
        <w:rPr>
          <w:rFonts w:ascii="Times New Roman" w:hAnsi="Times New Roman"/>
          <w:b/>
          <w:lang w:val="lt-LT"/>
        </w:rPr>
        <w:t>4.9</w:t>
      </w:r>
      <w:r w:rsidRPr="0022693C">
        <w:rPr>
          <w:rFonts w:ascii="Times New Roman" w:hAnsi="Times New Roman"/>
          <w:b/>
          <w:lang w:val="lt-LT"/>
        </w:rPr>
        <w:tab/>
        <w:t xml:space="preserve">Perdozavimas </w:t>
      </w:r>
    </w:p>
    <w:p w14:paraId="646908B6" w14:textId="77777777" w:rsidR="00E451B9" w:rsidRPr="0022693C" w:rsidRDefault="00E451B9" w:rsidP="0022693C">
      <w:pPr>
        <w:rPr>
          <w:rFonts w:ascii="Times New Roman" w:hAnsi="Times New Roman"/>
          <w:lang w:val="lt-LT"/>
        </w:rPr>
      </w:pPr>
    </w:p>
    <w:p w14:paraId="2C800D0E" w14:textId="77777777" w:rsidR="00E451B9" w:rsidRPr="0022693C" w:rsidRDefault="00E451B9" w:rsidP="0022693C">
      <w:pPr>
        <w:rPr>
          <w:rFonts w:ascii="Times New Roman" w:hAnsi="Times New Roman"/>
          <w:lang w:val="lt-LT"/>
        </w:rPr>
      </w:pPr>
      <w:r w:rsidRPr="0022693C">
        <w:rPr>
          <w:rFonts w:ascii="Times New Roman" w:hAnsi="Times New Roman"/>
          <w:lang w:val="lt-LT"/>
        </w:rPr>
        <w:t xml:space="preserve">Perdozavus gali atsirasti pykinimo simptomai, vėmimas ir viduriavimas. </w:t>
      </w:r>
      <w:proofErr w:type="spellStart"/>
      <w:r w:rsidRPr="0022693C">
        <w:rPr>
          <w:rFonts w:ascii="Times New Roman" w:hAnsi="Times New Roman"/>
          <w:lang w:val="lt-LT"/>
        </w:rPr>
        <w:t>Ceftriaksono</w:t>
      </w:r>
      <w:proofErr w:type="spellEnd"/>
      <w:r w:rsidRPr="0022693C">
        <w:rPr>
          <w:rFonts w:ascii="Times New Roman" w:hAnsi="Times New Roman"/>
          <w:lang w:val="lt-LT"/>
        </w:rPr>
        <w:t xml:space="preserve"> koncentracijos negalima sumažinti atliekant hemodializę ar </w:t>
      </w:r>
      <w:proofErr w:type="spellStart"/>
      <w:r w:rsidRPr="0022693C">
        <w:rPr>
          <w:rFonts w:ascii="Times New Roman" w:hAnsi="Times New Roman"/>
          <w:lang w:val="lt-LT"/>
        </w:rPr>
        <w:t>peritoninę</w:t>
      </w:r>
      <w:proofErr w:type="spellEnd"/>
      <w:r w:rsidRPr="0022693C">
        <w:rPr>
          <w:rFonts w:ascii="Times New Roman" w:hAnsi="Times New Roman"/>
          <w:lang w:val="lt-LT"/>
        </w:rPr>
        <w:t xml:space="preserve"> dializę. Specifinio priešnuodžio nėra. Apsinuodijus tinka simptominės gydymo priemonės. </w:t>
      </w:r>
    </w:p>
    <w:p w14:paraId="47818AE2" w14:textId="77777777" w:rsidR="00E451B9" w:rsidRPr="0022693C" w:rsidRDefault="00E451B9" w:rsidP="0022693C">
      <w:pPr>
        <w:rPr>
          <w:rFonts w:ascii="Times New Roman" w:hAnsi="Times New Roman"/>
          <w:lang w:val="lt-LT"/>
        </w:rPr>
      </w:pPr>
    </w:p>
    <w:p w14:paraId="4FB9CDCD" w14:textId="77777777" w:rsidR="00E451B9" w:rsidRPr="0022693C" w:rsidRDefault="00E451B9" w:rsidP="0022693C">
      <w:pPr>
        <w:rPr>
          <w:rFonts w:ascii="Times New Roman" w:hAnsi="Times New Roman"/>
          <w:lang w:val="lt-LT"/>
        </w:rPr>
      </w:pPr>
    </w:p>
    <w:p w14:paraId="2619192D" w14:textId="77777777" w:rsidR="00E451B9" w:rsidRPr="0022693C" w:rsidRDefault="00E451B9" w:rsidP="0022693C">
      <w:pPr>
        <w:tabs>
          <w:tab w:val="left" w:pos="567"/>
        </w:tabs>
        <w:rPr>
          <w:rFonts w:ascii="Times New Roman" w:hAnsi="Times New Roman"/>
          <w:b/>
          <w:lang w:val="lt-LT"/>
        </w:rPr>
      </w:pPr>
      <w:r w:rsidRPr="0022693C">
        <w:rPr>
          <w:rFonts w:ascii="Times New Roman" w:hAnsi="Times New Roman"/>
          <w:b/>
          <w:lang w:val="lt-LT"/>
        </w:rPr>
        <w:t>5.</w:t>
      </w:r>
      <w:r w:rsidRPr="0022693C">
        <w:rPr>
          <w:rFonts w:ascii="Times New Roman" w:hAnsi="Times New Roman"/>
          <w:b/>
          <w:lang w:val="lt-LT"/>
        </w:rPr>
        <w:tab/>
        <w:t xml:space="preserve">FARMAKOLOGINĖS SAVYBĖS </w:t>
      </w:r>
    </w:p>
    <w:p w14:paraId="2BE795D0" w14:textId="77777777" w:rsidR="00E451B9" w:rsidRPr="0022693C" w:rsidRDefault="00E451B9" w:rsidP="0022693C">
      <w:pPr>
        <w:rPr>
          <w:rFonts w:ascii="Times New Roman" w:hAnsi="Times New Roman"/>
          <w:lang w:val="lt-LT"/>
        </w:rPr>
      </w:pPr>
    </w:p>
    <w:p w14:paraId="6E6B0475" w14:textId="77777777" w:rsidR="00E451B9" w:rsidRPr="0022693C" w:rsidRDefault="00E451B9" w:rsidP="0022693C">
      <w:pPr>
        <w:tabs>
          <w:tab w:val="left" w:pos="567"/>
        </w:tabs>
        <w:rPr>
          <w:rFonts w:ascii="Times New Roman" w:hAnsi="Times New Roman"/>
          <w:b/>
          <w:lang w:val="lt-LT"/>
        </w:rPr>
      </w:pPr>
      <w:r w:rsidRPr="0022693C">
        <w:rPr>
          <w:rFonts w:ascii="Times New Roman" w:hAnsi="Times New Roman"/>
          <w:b/>
          <w:lang w:val="lt-LT"/>
        </w:rPr>
        <w:t>5.1</w:t>
      </w:r>
      <w:r w:rsidRPr="0022693C">
        <w:rPr>
          <w:rFonts w:ascii="Times New Roman" w:hAnsi="Times New Roman"/>
          <w:b/>
          <w:lang w:val="lt-LT"/>
        </w:rPr>
        <w:tab/>
      </w:r>
      <w:proofErr w:type="spellStart"/>
      <w:r w:rsidRPr="0022693C">
        <w:rPr>
          <w:rFonts w:ascii="Times New Roman" w:hAnsi="Times New Roman"/>
          <w:b/>
          <w:lang w:val="lt-LT"/>
        </w:rPr>
        <w:t>Farmakodinaminės</w:t>
      </w:r>
      <w:proofErr w:type="spellEnd"/>
      <w:r w:rsidRPr="0022693C">
        <w:rPr>
          <w:rFonts w:ascii="Times New Roman" w:hAnsi="Times New Roman"/>
          <w:b/>
          <w:lang w:val="lt-LT"/>
        </w:rPr>
        <w:t xml:space="preserve"> savybės </w:t>
      </w:r>
    </w:p>
    <w:p w14:paraId="1A96E9AD" w14:textId="77777777" w:rsidR="00E451B9" w:rsidRPr="0022693C" w:rsidRDefault="00E451B9" w:rsidP="0022693C">
      <w:pPr>
        <w:rPr>
          <w:rFonts w:ascii="Times New Roman" w:hAnsi="Times New Roman"/>
          <w:lang w:val="lt-LT"/>
        </w:rPr>
      </w:pPr>
    </w:p>
    <w:p w14:paraId="2A8F5E5A" w14:textId="77777777" w:rsidR="00E451B9" w:rsidRPr="0022693C" w:rsidRDefault="00E451B9" w:rsidP="0022693C">
      <w:pPr>
        <w:rPr>
          <w:rFonts w:ascii="Times New Roman" w:hAnsi="Times New Roman"/>
          <w:lang w:val="lt-LT"/>
        </w:rPr>
      </w:pPr>
      <w:proofErr w:type="spellStart"/>
      <w:r w:rsidRPr="0022693C">
        <w:rPr>
          <w:rFonts w:ascii="Times New Roman" w:hAnsi="Times New Roman"/>
          <w:lang w:val="lt-LT"/>
        </w:rPr>
        <w:t>Farmakoterapinė</w:t>
      </w:r>
      <w:proofErr w:type="spellEnd"/>
      <w:r w:rsidRPr="0022693C">
        <w:rPr>
          <w:rFonts w:ascii="Times New Roman" w:hAnsi="Times New Roman"/>
          <w:lang w:val="lt-LT"/>
        </w:rPr>
        <w:t xml:space="preserve"> grupė: vartoti sistemiškai skirti antibakteriniai preparatai, trečios kartos </w:t>
      </w:r>
      <w:proofErr w:type="spellStart"/>
      <w:r w:rsidRPr="0022693C">
        <w:rPr>
          <w:rFonts w:ascii="Times New Roman" w:hAnsi="Times New Roman"/>
          <w:lang w:val="lt-LT"/>
        </w:rPr>
        <w:t>cefalosporinai</w:t>
      </w:r>
      <w:proofErr w:type="spellEnd"/>
      <w:r w:rsidRPr="0022693C">
        <w:rPr>
          <w:rFonts w:ascii="Times New Roman" w:hAnsi="Times New Roman"/>
          <w:lang w:val="lt-LT"/>
        </w:rPr>
        <w:t xml:space="preserve">, ATC kodas: J01DD04. </w:t>
      </w:r>
    </w:p>
    <w:p w14:paraId="592367A1" w14:textId="77777777" w:rsidR="00E451B9" w:rsidRPr="0022693C" w:rsidRDefault="00E451B9" w:rsidP="0022693C">
      <w:pPr>
        <w:rPr>
          <w:rFonts w:ascii="Times New Roman" w:hAnsi="Times New Roman"/>
          <w:lang w:val="lt-LT"/>
        </w:rPr>
      </w:pPr>
    </w:p>
    <w:p w14:paraId="3E4B6986" w14:textId="77777777" w:rsidR="00E451B9" w:rsidRPr="0022693C" w:rsidRDefault="00E451B9" w:rsidP="0022693C">
      <w:pPr>
        <w:rPr>
          <w:rFonts w:ascii="Times New Roman" w:hAnsi="Times New Roman"/>
          <w:u w:val="single"/>
          <w:lang w:val="lt-LT"/>
        </w:rPr>
      </w:pPr>
      <w:r w:rsidRPr="0022693C">
        <w:rPr>
          <w:rFonts w:ascii="Times New Roman" w:hAnsi="Times New Roman"/>
          <w:u w:val="single"/>
          <w:lang w:val="lt-LT"/>
        </w:rPr>
        <w:t xml:space="preserve">Veikimo mechanizmas </w:t>
      </w:r>
    </w:p>
    <w:p w14:paraId="6E1C11F1" w14:textId="77777777" w:rsidR="00E451B9" w:rsidRPr="0022693C" w:rsidRDefault="00E451B9" w:rsidP="0022693C">
      <w:pPr>
        <w:rPr>
          <w:rFonts w:ascii="Times New Roman" w:hAnsi="Times New Roman"/>
          <w:lang w:val="lt-LT"/>
        </w:rPr>
      </w:pPr>
    </w:p>
    <w:p w14:paraId="45E949B4" w14:textId="77777777" w:rsidR="00E451B9" w:rsidRPr="0022693C" w:rsidRDefault="00E451B9" w:rsidP="0022693C">
      <w:pPr>
        <w:rPr>
          <w:rFonts w:ascii="Times New Roman" w:hAnsi="Times New Roman"/>
          <w:lang w:val="lt-LT"/>
        </w:rPr>
      </w:pPr>
      <w:r w:rsidRPr="0022693C">
        <w:rPr>
          <w:rFonts w:ascii="Times New Roman" w:hAnsi="Times New Roman"/>
          <w:lang w:val="lt-LT"/>
        </w:rPr>
        <w:lastRenderedPageBreak/>
        <w:t xml:space="preserve">Prisijungęs prie peniciliną prijungiančių baltymų (PBP), </w:t>
      </w:r>
      <w:proofErr w:type="spellStart"/>
      <w:r w:rsidRPr="0022693C">
        <w:rPr>
          <w:rFonts w:ascii="Times New Roman" w:hAnsi="Times New Roman"/>
          <w:lang w:val="lt-LT"/>
        </w:rPr>
        <w:t>ceftriaksonas</w:t>
      </w:r>
      <w:proofErr w:type="spellEnd"/>
      <w:r w:rsidRPr="0022693C">
        <w:rPr>
          <w:rFonts w:ascii="Times New Roman" w:hAnsi="Times New Roman"/>
          <w:lang w:val="lt-LT"/>
        </w:rPr>
        <w:t xml:space="preserve"> slopina bakterijų ląstelių sienelės sintezę. Taip nutraukiama ląstelės sienelės (</w:t>
      </w:r>
      <w:proofErr w:type="spellStart"/>
      <w:r w:rsidRPr="0022693C">
        <w:rPr>
          <w:rFonts w:ascii="Times New Roman" w:hAnsi="Times New Roman"/>
          <w:lang w:val="lt-LT"/>
        </w:rPr>
        <w:t>peptidoglikanų</w:t>
      </w:r>
      <w:proofErr w:type="spellEnd"/>
      <w:r w:rsidRPr="0022693C">
        <w:rPr>
          <w:rFonts w:ascii="Times New Roman" w:hAnsi="Times New Roman"/>
          <w:lang w:val="lt-LT"/>
        </w:rPr>
        <w:t xml:space="preserve">) </w:t>
      </w:r>
      <w:proofErr w:type="spellStart"/>
      <w:r w:rsidRPr="0022693C">
        <w:rPr>
          <w:rFonts w:ascii="Times New Roman" w:hAnsi="Times New Roman"/>
          <w:lang w:val="lt-LT"/>
        </w:rPr>
        <w:t>biosintezė</w:t>
      </w:r>
      <w:proofErr w:type="spellEnd"/>
      <w:r w:rsidRPr="0022693C">
        <w:rPr>
          <w:rFonts w:ascii="Times New Roman" w:hAnsi="Times New Roman"/>
          <w:lang w:val="lt-LT"/>
        </w:rPr>
        <w:t xml:space="preserve"> ir įvyksta bakterijos ląstelės </w:t>
      </w:r>
      <w:proofErr w:type="spellStart"/>
      <w:r w:rsidRPr="0022693C">
        <w:rPr>
          <w:rFonts w:ascii="Times New Roman" w:hAnsi="Times New Roman"/>
          <w:lang w:val="lt-LT"/>
        </w:rPr>
        <w:t>lizė</w:t>
      </w:r>
      <w:proofErr w:type="spellEnd"/>
      <w:r w:rsidRPr="0022693C">
        <w:rPr>
          <w:rFonts w:ascii="Times New Roman" w:hAnsi="Times New Roman"/>
          <w:lang w:val="lt-LT"/>
        </w:rPr>
        <w:t xml:space="preserve"> bei žūtis. </w:t>
      </w:r>
    </w:p>
    <w:p w14:paraId="21BD61AC" w14:textId="77777777" w:rsidR="00E451B9" w:rsidRPr="0022693C" w:rsidRDefault="00E451B9" w:rsidP="0022693C">
      <w:pPr>
        <w:rPr>
          <w:rFonts w:ascii="Times New Roman" w:hAnsi="Times New Roman"/>
          <w:lang w:val="lt-LT"/>
        </w:rPr>
      </w:pPr>
    </w:p>
    <w:p w14:paraId="7958D0CF" w14:textId="77777777" w:rsidR="00E451B9" w:rsidRPr="0022693C" w:rsidRDefault="00E451B9" w:rsidP="00F12DA5">
      <w:pPr>
        <w:keepNext/>
        <w:rPr>
          <w:rFonts w:ascii="Times New Roman" w:hAnsi="Times New Roman"/>
          <w:u w:val="single"/>
          <w:lang w:val="lt-LT"/>
        </w:rPr>
      </w:pPr>
      <w:r w:rsidRPr="0022693C">
        <w:rPr>
          <w:rFonts w:ascii="Times New Roman" w:hAnsi="Times New Roman"/>
          <w:u w:val="single"/>
          <w:lang w:val="lt-LT"/>
        </w:rPr>
        <w:t>Atsparumas</w:t>
      </w:r>
    </w:p>
    <w:p w14:paraId="5F4F806C" w14:textId="77777777" w:rsidR="00E451B9" w:rsidRPr="0022693C" w:rsidRDefault="00E451B9" w:rsidP="00F12DA5">
      <w:pPr>
        <w:keepNext/>
        <w:rPr>
          <w:rFonts w:ascii="Times New Roman" w:hAnsi="Times New Roman"/>
          <w:lang w:val="lt-LT"/>
        </w:rPr>
      </w:pPr>
    </w:p>
    <w:p w14:paraId="07FE8661" w14:textId="77777777" w:rsidR="00E451B9" w:rsidRPr="0022693C" w:rsidRDefault="00E451B9" w:rsidP="0022693C">
      <w:pPr>
        <w:rPr>
          <w:rFonts w:ascii="Times New Roman" w:hAnsi="Times New Roman"/>
          <w:lang w:val="lt-LT"/>
        </w:rPr>
      </w:pPr>
      <w:r w:rsidRPr="0022693C">
        <w:rPr>
          <w:rFonts w:ascii="Times New Roman" w:hAnsi="Times New Roman"/>
          <w:lang w:val="lt-LT"/>
        </w:rPr>
        <w:t xml:space="preserve">Bakterijos gali būti atsparios </w:t>
      </w:r>
      <w:proofErr w:type="spellStart"/>
      <w:r w:rsidRPr="0022693C">
        <w:rPr>
          <w:rFonts w:ascii="Times New Roman" w:hAnsi="Times New Roman"/>
          <w:lang w:val="lt-LT"/>
        </w:rPr>
        <w:t>ceftriaksonui</w:t>
      </w:r>
      <w:proofErr w:type="spellEnd"/>
      <w:r w:rsidRPr="0022693C">
        <w:rPr>
          <w:rFonts w:ascii="Times New Roman" w:hAnsi="Times New Roman"/>
          <w:lang w:val="lt-LT"/>
        </w:rPr>
        <w:t xml:space="preserve"> dėl vieno ar kelių iš šių mechanizmų: </w:t>
      </w:r>
    </w:p>
    <w:p w14:paraId="4A75F43B" w14:textId="77777777" w:rsidR="00E451B9" w:rsidRPr="0022693C" w:rsidRDefault="00E451B9" w:rsidP="0022693C">
      <w:pPr>
        <w:numPr>
          <w:ilvl w:val="0"/>
          <w:numId w:val="32"/>
        </w:numPr>
        <w:tabs>
          <w:tab w:val="clear" w:pos="284"/>
          <w:tab w:val="num" w:pos="567"/>
        </w:tabs>
        <w:ind w:left="567" w:hanging="567"/>
        <w:rPr>
          <w:rFonts w:ascii="Times New Roman" w:hAnsi="Times New Roman"/>
          <w:lang w:val="lt-LT"/>
        </w:rPr>
      </w:pPr>
      <w:r w:rsidRPr="0022693C">
        <w:rPr>
          <w:rFonts w:ascii="Times New Roman" w:hAnsi="Times New Roman"/>
          <w:lang w:val="lt-LT"/>
        </w:rPr>
        <w:t xml:space="preserve">hidrolizės, kurią atlieka </w:t>
      </w:r>
      <w:proofErr w:type="spellStart"/>
      <w:r w:rsidRPr="0022693C">
        <w:rPr>
          <w:rFonts w:ascii="Times New Roman" w:hAnsi="Times New Roman"/>
          <w:lang w:val="lt-LT"/>
        </w:rPr>
        <w:t>betalaktamazės</w:t>
      </w:r>
      <w:proofErr w:type="spellEnd"/>
      <w:r w:rsidRPr="0022693C">
        <w:rPr>
          <w:rFonts w:ascii="Times New Roman" w:hAnsi="Times New Roman"/>
          <w:lang w:val="lt-LT"/>
        </w:rPr>
        <w:t xml:space="preserve">, įskaitant plataus spektro </w:t>
      </w:r>
      <w:proofErr w:type="spellStart"/>
      <w:r w:rsidRPr="0022693C">
        <w:rPr>
          <w:rFonts w:ascii="Times New Roman" w:hAnsi="Times New Roman"/>
          <w:lang w:val="lt-LT"/>
        </w:rPr>
        <w:t>betalaktamazes</w:t>
      </w:r>
      <w:proofErr w:type="spellEnd"/>
      <w:r w:rsidRPr="0022693C">
        <w:rPr>
          <w:rFonts w:ascii="Times New Roman" w:hAnsi="Times New Roman"/>
          <w:lang w:val="lt-LT"/>
        </w:rPr>
        <w:t xml:space="preserve"> (ESBL), </w:t>
      </w:r>
      <w:proofErr w:type="spellStart"/>
      <w:r w:rsidRPr="0022693C">
        <w:rPr>
          <w:rFonts w:ascii="Times New Roman" w:hAnsi="Times New Roman"/>
          <w:lang w:val="lt-LT"/>
        </w:rPr>
        <w:t>karbapenemazes</w:t>
      </w:r>
      <w:proofErr w:type="spellEnd"/>
      <w:r w:rsidRPr="0022693C">
        <w:rPr>
          <w:rFonts w:ascii="Times New Roman" w:hAnsi="Times New Roman"/>
          <w:lang w:val="lt-LT"/>
        </w:rPr>
        <w:t xml:space="preserve"> ir </w:t>
      </w:r>
      <w:proofErr w:type="spellStart"/>
      <w:r w:rsidRPr="0022693C">
        <w:rPr>
          <w:rFonts w:ascii="Times New Roman" w:hAnsi="Times New Roman"/>
          <w:lang w:val="lt-LT"/>
        </w:rPr>
        <w:t>Amp</w:t>
      </w:r>
      <w:proofErr w:type="spellEnd"/>
      <w:r w:rsidRPr="0022693C">
        <w:rPr>
          <w:rFonts w:ascii="Times New Roman" w:hAnsi="Times New Roman"/>
          <w:lang w:val="lt-LT"/>
        </w:rPr>
        <w:t xml:space="preserve"> C fermentus, kurie gali būti indukuojami ir stabiliai slopinami esant tam tikroms aerobinių </w:t>
      </w:r>
      <w:proofErr w:type="spellStart"/>
      <w:r w:rsidRPr="0022693C">
        <w:rPr>
          <w:rFonts w:ascii="Times New Roman" w:hAnsi="Times New Roman"/>
          <w:lang w:val="lt-LT"/>
        </w:rPr>
        <w:t>gramneigiamų</w:t>
      </w:r>
      <w:proofErr w:type="spellEnd"/>
      <w:r w:rsidRPr="0022693C">
        <w:rPr>
          <w:rFonts w:ascii="Times New Roman" w:hAnsi="Times New Roman"/>
          <w:lang w:val="lt-LT"/>
        </w:rPr>
        <w:t xml:space="preserve"> bakterijų rūšims; </w:t>
      </w:r>
    </w:p>
    <w:p w14:paraId="2A274FBB" w14:textId="77777777" w:rsidR="00E451B9" w:rsidRPr="0022693C" w:rsidRDefault="00E451B9" w:rsidP="0022693C">
      <w:pPr>
        <w:numPr>
          <w:ilvl w:val="0"/>
          <w:numId w:val="32"/>
        </w:numPr>
        <w:tabs>
          <w:tab w:val="clear" w:pos="284"/>
          <w:tab w:val="num" w:pos="567"/>
        </w:tabs>
        <w:ind w:left="567" w:hanging="567"/>
        <w:rPr>
          <w:rFonts w:ascii="Times New Roman" w:hAnsi="Times New Roman"/>
          <w:lang w:val="lt-LT"/>
        </w:rPr>
      </w:pPr>
      <w:r w:rsidRPr="0022693C">
        <w:rPr>
          <w:rFonts w:ascii="Times New Roman" w:hAnsi="Times New Roman"/>
          <w:lang w:val="lt-LT"/>
        </w:rPr>
        <w:t xml:space="preserve">sumažėjusio peniciliną prijungiančių baltymų </w:t>
      </w:r>
      <w:proofErr w:type="spellStart"/>
      <w:r w:rsidRPr="0022693C">
        <w:rPr>
          <w:rFonts w:ascii="Times New Roman" w:hAnsi="Times New Roman"/>
          <w:lang w:val="lt-LT"/>
        </w:rPr>
        <w:t>afiniškumo</w:t>
      </w:r>
      <w:proofErr w:type="spellEnd"/>
      <w:r w:rsidRPr="0022693C">
        <w:rPr>
          <w:rFonts w:ascii="Times New Roman" w:hAnsi="Times New Roman"/>
          <w:lang w:val="lt-LT"/>
        </w:rPr>
        <w:t xml:space="preserve"> </w:t>
      </w:r>
      <w:proofErr w:type="spellStart"/>
      <w:r w:rsidRPr="0022693C">
        <w:rPr>
          <w:rFonts w:ascii="Times New Roman" w:hAnsi="Times New Roman"/>
          <w:lang w:val="lt-LT"/>
        </w:rPr>
        <w:t>ceftriaksonui</w:t>
      </w:r>
      <w:proofErr w:type="spellEnd"/>
      <w:r w:rsidRPr="0022693C">
        <w:rPr>
          <w:rFonts w:ascii="Times New Roman" w:hAnsi="Times New Roman"/>
          <w:lang w:val="lt-LT"/>
        </w:rPr>
        <w:t xml:space="preserve">; </w:t>
      </w:r>
    </w:p>
    <w:p w14:paraId="412A79AC" w14:textId="77777777" w:rsidR="00E451B9" w:rsidRPr="0022693C" w:rsidRDefault="00E451B9" w:rsidP="0022693C">
      <w:pPr>
        <w:numPr>
          <w:ilvl w:val="0"/>
          <w:numId w:val="32"/>
        </w:numPr>
        <w:tabs>
          <w:tab w:val="clear" w:pos="284"/>
          <w:tab w:val="num" w:pos="567"/>
        </w:tabs>
        <w:ind w:left="567" w:hanging="567"/>
        <w:rPr>
          <w:rFonts w:ascii="Times New Roman" w:hAnsi="Times New Roman"/>
          <w:lang w:val="lt-LT"/>
        </w:rPr>
      </w:pPr>
      <w:proofErr w:type="spellStart"/>
      <w:r w:rsidRPr="0022693C">
        <w:rPr>
          <w:rFonts w:ascii="Times New Roman" w:hAnsi="Times New Roman"/>
          <w:lang w:val="lt-LT"/>
        </w:rPr>
        <w:t>gramneigiamų</w:t>
      </w:r>
      <w:proofErr w:type="spellEnd"/>
      <w:r w:rsidRPr="0022693C">
        <w:rPr>
          <w:rFonts w:ascii="Times New Roman" w:hAnsi="Times New Roman"/>
          <w:lang w:val="lt-LT"/>
        </w:rPr>
        <w:t xml:space="preserve"> organizmų išorinės membranos nepraeinamumo; </w:t>
      </w:r>
    </w:p>
    <w:p w14:paraId="158A92EE" w14:textId="77777777" w:rsidR="00E451B9" w:rsidRPr="0022693C" w:rsidRDefault="00E451B9" w:rsidP="0022693C">
      <w:pPr>
        <w:numPr>
          <w:ilvl w:val="0"/>
          <w:numId w:val="32"/>
        </w:numPr>
        <w:tabs>
          <w:tab w:val="clear" w:pos="284"/>
          <w:tab w:val="num" w:pos="567"/>
        </w:tabs>
        <w:ind w:left="567" w:hanging="567"/>
        <w:rPr>
          <w:rFonts w:ascii="Times New Roman" w:hAnsi="Times New Roman"/>
          <w:lang w:val="lt-LT"/>
        </w:rPr>
      </w:pPr>
      <w:r w:rsidRPr="0022693C">
        <w:rPr>
          <w:rFonts w:ascii="Times New Roman" w:hAnsi="Times New Roman"/>
          <w:lang w:val="lt-LT"/>
        </w:rPr>
        <w:t xml:space="preserve">iš ląstelės antibiotikus išmetančių pompų bakterijose. </w:t>
      </w:r>
    </w:p>
    <w:p w14:paraId="003366F8" w14:textId="77777777" w:rsidR="00E451B9" w:rsidRPr="0022693C" w:rsidRDefault="00E451B9" w:rsidP="0022693C">
      <w:pPr>
        <w:rPr>
          <w:rFonts w:ascii="Times New Roman" w:hAnsi="Times New Roman"/>
          <w:u w:val="single"/>
          <w:lang w:val="lt-LT"/>
        </w:rPr>
      </w:pPr>
    </w:p>
    <w:p w14:paraId="4F01D58A" w14:textId="77777777" w:rsidR="00E451B9" w:rsidRPr="0022693C" w:rsidRDefault="00E451B9" w:rsidP="0022693C">
      <w:pPr>
        <w:rPr>
          <w:rFonts w:ascii="Times New Roman" w:hAnsi="Times New Roman"/>
          <w:u w:val="single"/>
          <w:lang w:val="lt-LT"/>
        </w:rPr>
      </w:pPr>
      <w:r w:rsidRPr="0022693C">
        <w:rPr>
          <w:rFonts w:ascii="Times New Roman" w:hAnsi="Times New Roman"/>
          <w:u w:val="single"/>
          <w:lang w:val="lt-LT"/>
        </w:rPr>
        <w:t xml:space="preserve">Jautrumo tyrimų atskaitos taškai </w:t>
      </w:r>
    </w:p>
    <w:p w14:paraId="1469F7BD" w14:textId="77777777" w:rsidR="00E451B9" w:rsidRPr="0022693C" w:rsidRDefault="00E451B9" w:rsidP="0022693C">
      <w:pPr>
        <w:rPr>
          <w:rFonts w:ascii="Times New Roman" w:hAnsi="Times New Roman"/>
          <w:lang w:val="lt-LT"/>
        </w:rPr>
      </w:pPr>
    </w:p>
    <w:p w14:paraId="4051BF0A" w14:textId="77777777" w:rsidR="00E451B9" w:rsidRPr="0022693C" w:rsidRDefault="00E451B9" w:rsidP="0022693C">
      <w:pPr>
        <w:rPr>
          <w:rFonts w:ascii="Times New Roman" w:eastAsia="Times New Roman" w:hAnsi="Times New Roman"/>
          <w:lang w:val="lt-LT" w:eastAsia="lt-LT"/>
        </w:rPr>
      </w:pPr>
      <w:r w:rsidRPr="0022693C">
        <w:rPr>
          <w:rFonts w:ascii="Times New Roman" w:hAnsi="Times New Roman"/>
          <w:lang w:val="lt-LT"/>
        </w:rPr>
        <w:t xml:space="preserve">Europos antimikrobinių vaistinių preparatų jautrumo tyrimų komitetas (EUCAST) nustatė toliau nurodytus minimalios </w:t>
      </w:r>
      <w:proofErr w:type="spellStart"/>
      <w:r w:rsidRPr="0022693C">
        <w:rPr>
          <w:rFonts w:ascii="Times New Roman" w:hAnsi="Times New Roman"/>
          <w:lang w:val="lt-LT"/>
        </w:rPr>
        <w:t>inhibuojančios</w:t>
      </w:r>
      <w:proofErr w:type="spellEnd"/>
      <w:r w:rsidRPr="0022693C">
        <w:rPr>
          <w:rFonts w:ascii="Times New Roman" w:hAnsi="Times New Roman"/>
          <w:lang w:val="lt-LT"/>
        </w:rPr>
        <w:t xml:space="preserve"> koncentracijos (MIC) atskaitos taškus.</w:t>
      </w:r>
    </w:p>
    <w:p w14:paraId="1B1AB103" w14:textId="77777777" w:rsidR="00E451B9" w:rsidRPr="0022693C" w:rsidRDefault="00E451B9" w:rsidP="0022693C">
      <w:pPr>
        <w:rPr>
          <w:rFonts w:ascii="Times New Roman" w:eastAsia="Times New Roman" w:hAnsi="Times New Roman"/>
          <w:lang w:val="lt-LT" w:eastAsia="lt-LT"/>
        </w:rPr>
      </w:pPr>
    </w:p>
    <w:tbl>
      <w:tblPr>
        <w:tblW w:w="6481" w:type="dxa"/>
        <w:tblBorders>
          <w:top w:val="nil"/>
          <w:left w:val="nil"/>
          <w:bottom w:val="nil"/>
          <w:right w:val="nil"/>
        </w:tblBorders>
        <w:tblLayout w:type="fixed"/>
        <w:tblLook w:val="0000" w:firstRow="0" w:lastRow="0" w:firstColumn="0" w:lastColumn="0" w:noHBand="0" w:noVBand="0"/>
      </w:tblPr>
      <w:tblGrid>
        <w:gridCol w:w="2835"/>
        <w:gridCol w:w="1822"/>
        <w:gridCol w:w="1824"/>
      </w:tblGrid>
      <w:tr w:rsidR="00E451B9" w:rsidRPr="00CD5F8C" w14:paraId="307C251A"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6A05736A" w14:textId="77777777" w:rsidR="00E451B9" w:rsidRPr="0022693C" w:rsidRDefault="00E451B9" w:rsidP="0022693C">
            <w:pPr>
              <w:autoSpaceDE w:val="0"/>
              <w:autoSpaceDN w:val="0"/>
              <w:adjustRightInd w:val="0"/>
              <w:rPr>
                <w:rFonts w:ascii="Times New Roman" w:hAnsi="Times New Roman"/>
                <w:i/>
                <w:iCs/>
                <w:color w:val="000000"/>
                <w:lang w:val="lt-LT" w:eastAsia="de-DE"/>
              </w:rPr>
            </w:pPr>
            <w:r w:rsidRPr="0022693C">
              <w:rPr>
                <w:rFonts w:ascii="Times New Roman" w:hAnsi="Times New Roman"/>
                <w:b/>
                <w:bCs/>
                <w:color w:val="000000"/>
                <w:lang w:val="lt-LT" w:eastAsia="de-DE"/>
              </w:rPr>
              <w:t>Ligos sukėlėjas</w:t>
            </w:r>
          </w:p>
        </w:tc>
        <w:tc>
          <w:tcPr>
            <w:tcW w:w="3646" w:type="dxa"/>
            <w:gridSpan w:val="2"/>
            <w:tcBorders>
              <w:top w:val="single" w:sz="4" w:space="0" w:color="auto"/>
              <w:left w:val="single" w:sz="4" w:space="0" w:color="auto"/>
              <w:bottom w:val="single" w:sz="4" w:space="0" w:color="auto"/>
              <w:right w:val="single" w:sz="4" w:space="0" w:color="auto"/>
            </w:tcBorders>
          </w:tcPr>
          <w:p w14:paraId="6E29939B" w14:textId="77777777" w:rsidR="00E451B9" w:rsidRPr="0022693C" w:rsidRDefault="00E451B9" w:rsidP="0022693C">
            <w:pPr>
              <w:autoSpaceDE w:val="0"/>
              <w:autoSpaceDN w:val="0"/>
              <w:adjustRightInd w:val="0"/>
              <w:rPr>
                <w:rFonts w:ascii="Times New Roman" w:hAnsi="Times New Roman"/>
                <w:b/>
                <w:bCs/>
                <w:color w:val="000000"/>
                <w:lang w:val="lt-LT" w:eastAsia="de-DE"/>
              </w:rPr>
            </w:pPr>
            <w:r w:rsidRPr="0022693C">
              <w:rPr>
                <w:rFonts w:ascii="Times New Roman" w:hAnsi="Times New Roman"/>
                <w:b/>
                <w:bCs/>
                <w:color w:val="000000"/>
                <w:lang w:val="lt-LT" w:eastAsia="de-DE"/>
              </w:rPr>
              <w:t>Praskiedimo testas</w:t>
            </w:r>
          </w:p>
          <w:p w14:paraId="4C1082F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(MIC, mg/l)</w:t>
            </w:r>
          </w:p>
        </w:tc>
      </w:tr>
      <w:tr w:rsidR="00E451B9" w:rsidRPr="0022693C" w14:paraId="2D0DE4D3"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25A83036" w14:textId="77777777" w:rsidR="00E451B9" w:rsidRPr="0022693C" w:rsidRDefault="00E451B9" w:rsidP="0022693C">
            <w:pPr>
              <w:autoSpaceDE w:val="0"/>
              <w:autoSpaceDN w:val="0"/>
              <w:adjustRightInd w:val="0"/>
              <w:rPr>
                <w:rFonts w:ascii="Times New Roman" w:hAnsi="Times New Roman"/>
                <w:i/>
                <w:iCs/>
                <w:color w:val="000000"/>
                <w:lang w:val="lt-LT" w:eastAsia="de-DE"/>
              </w:rPr>
            </w:pPr>
          </w:p>
        </w:tc>
        <w:tc>
          <w:tcPr>
            <w:tcW w:w="1822" w:type="dxa"/>
            <w:tcBorders>
              <w:top w:val="single" w:sz="4" w:space="0" w:color="auto"/>
              <w:left w:val="single" w:sz="4" w:space="0" w:color="auto"/>
              <w:bottom w:val="single" w:sz="4" w:space="0" w:color="auto"/>
              <w:right w:val="single" w:sz="4" w:space="0" w:color="auto"/>
            </w:tcBorders>
          </w:tcPr>
          <w:p w14:paraId="404E525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Jautrus</w:t>
            </w:r>
          </w:p>
        </w:tc>
        <w:tc>
          <w:tcPr>
            <w:tcW w:w="1824" w:type="dxa"/>
            <w:tcBorders>
              <w:top w:val="single" w:sz="4" w:space="0" w:color="auto"/>
              <w:left w:val="single" w:sz="4" w:space="0" w:color="auto"/>
              <w:bottom w:val="single" w:sz="4" w:space="0" w:color="auto"/>
              <w:right w:val="single" w:sz="4" w:space="0" w:color="auto"/>
            </w:tcBorders>
          </w:tcPr>
          <w:p w14:paraId="17B8F14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Atsparus</w:t>
            </w:r>
          </w:p>
        </w:tc>
      </w:tr>
      <w:tr w:rsidR="00E451B9" w:rsidRPr="0022693C" w14:paraId="6212FD78"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091041EE"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Enterobacteriaceae</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4FBE01AE"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 1 </w:t>
            </w:r>
          </w:p>
        </w:tc>
        <w:tc>
          <w:tcPr>
            <w:tcW w:w="1824" w:type="dxa"/>
            <w:tcBorders>
              <w:top w:val="single" w:sz="4" w:space="0" w:color="auto"/>
              <w:left w:val="single" w:sz="4" w:space="0" w:color="auto"/>
              <w:bottom w:val="single" w:sz="4" w:space="0" w:color="auto"/>
              <w:right w:val="single" w:sz="4" w:space="0" w:color="auto"/>
            </w:tcBorders>
          </w:tcPr>
          <w:p w14:paraId="47534F38"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2 </w:t>
            </w:r>
          </w:p>
        </w:tc>
      </w:tr>
      <w:tr w:rsidR="00E451B9" w:rsidRPr="0022693C" w14:paraId="353F1796"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0D92D48A"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Staphylococcus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54F073D8"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a. </w:t>
            </w:r>
          </w:p>
        </w:tc>
        <w:tc>
          <w:tcPr>
            <w:tcW w:w="1824" w:type="dxa"/>
            <w:tcBorders>
              <w:top w:val="single" w:sz="4" w:space="0" w:color="auto"/>
              <w:left w:val="single" w:sz="4" w:space="0" w:color="auto"/>
              <w:bottom w:val="single" w:sz="4" w:space="0" w:color="auto"/>
              <w:right w:val="single" w:sz="4" w:space="0" w:color="auto"/>
            </w:tcBorders>
          </w:tcPr>
          <w:p w14:paraId="27990AC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a. </w:t>
            </w:r>
          </w:p>
        </w:tc>
      </w:tr>
      <w:tr w:rsidR="00E451B9" w:rsidRPr="0022693C" w14:paraId="00A5FEAC" w14:textId="77777777" w:rsidTr="00491361">
        <w:trPr>
          <w:trHeight w:val="276"/>
        </w:trPr>
        <w:tc>
          <w:tcPr>
            <w:tcW w:w="2835" w:type="dxa"/>
            <w:tcBorders>
              <w:top w:val="single" w:sz="4" w:space="0" w:color="auto"/>
              <w:left w:val="single" w:sz="4" w:space="0" w:color="auto"/>
              <w:bottom w:val="single" w:sz="4" w:space="0" w:color="auto"/>
              <w:right w:val="single" w:sz="4" w:space="0" w:color="auto"/>
            </w:tcBorders>
          </w:tcPr>
          <w:p w14:paraId="50789E2C"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3E58DF2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i/>
                <w:iCs/>
                <w:color w:val="000000"/>
                <w:lang w:val="lt-LT" w:eastAsia="de-DE"/>
              </w:rPr>
              <w:t>(</w:t>
            </w:r>
            <w:r w:rsidRPr="0022693C">
              <w:rPr>
                <w:rFonts w:ascii="Times New Roman" w:hAnsi="Times New Roman"/>
                <w:color w:val="000000"/>
                <w:lang w:val="lt-LT" w:eastAsia="de-DE"/>
              </w:rPr>
              <w:t xml:space="preserve">A, B, C ir G grupės) </w:t>
            </w:r>
          </w:p>
        </w:tc>
        <w:tc>
          <w:tcPr>
            <w:tcW w:w="1822" w:type="dxa"/>
            <w:tcBorders>
              <w:top w:val="single" w:sz="4" w:space="0" w:color="auto"/>
              <w:left w:val="single" w:sz="4" w:space="0" w:color="auto"/>
              <w:bottom w:val="single" w:sz="4" w:space="0" w:color="auto"/>
              <w:right w:val="single" w:sz="4" w:space="0" w:color="auto"/>
            </w:tcBorders>
          </w:tcPr>
          <w:p w14:paraId="72763EA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 </w:t>
            </w:r>
          </w:p>
        </w:tc>
        <w:tc>
          <w:tcPr>
            <w:tcW w:w="1824" w:type="dxa"/>
            <w:tcBorders>
              <w:top w:val="single" w:sz="4" w:space="0" w:color="auto"/>
              <w:left w:val="single" w:sz="4" w:space="0" w:color="auto"/>
              <w:bottom w:val="single" w:sz="4" w:space="0" w:color="auto"/>
              <w:right w:val="single" w:sz="4" w:space="0" w:color="auto"/>
            </w:tcBorders>
          </w:tcPr>
          <w:p w14:paraId="3D4E51D4"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b. </w:t>
            </w:r>
          </w:p>
        </w:tc>
      </w:tr>
      <w:tr w:rsidR="00E451B9" w:rsidRPr="0022693C" w14:paraId="5AB29480" w14:textId="77777777" w:rsidTr="00491361">
        <w:trPr>
          <w:trHeight w:val="154"/>
        </w:trPr>
        <w:tc>
          <w:tcPr>
            <w:tcW w:w="2835" w:type="dxa"/>
            <w:tcBorders>
              <w:top w:val="single" w:sz="4" w:space="0" w:color="auto"/>
              <w:left w:val="single" w:sz="4" w:space="0" w:color="auto"/>
              <w:bottom w:val="single" w:sz="4" w:space="0" w:color="auto"/>
              <w:right w:val="single" w:sz="4" w:space="0" w:color="auto"/>
            </w:tcBorders>
          </w:tcPr>
          <w:p w14:paraId="7B27B8FD"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pneumoniae</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3DF0BE1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0,5</w:t>
            </w:r>
            <w:r w:rsidRPr="0022693C">
              <w:rPr>
                <w:rFonts w:ascii="Times New Roman" w:hAnsi="Times New Roman"/>
                <w:color w:val="000000"/>
                <w:position w:val="8"/>
                <w:vertAlign w:val="superscript"/>
                <w:lang w:val="lt-LT" w:eastAsia="de-DE"/>
              </w:rPr>
              <w:t xml:space="preserve">c. </w:t>
            </w:r>
          </w:p>
        </w:tc>
        <w:tc>
          <w:tcPr>
            <w:tcW w:w="1824" w:type="dxa"/>
            <w:tcBorders>
              <w:top w:val="single" w:sz="4" w:space="0" w:color="auto"/>
              <w:left w:val="single" w:sz="4" w:space="0" w:color="auto"/>
              <w:bottom w:val="single" w:sz="4" w:space="0" w:color="auto"/>
              <w:right w:val="single" w:sz="4" w:space="0" w:color="auto"/>
            </w:tcBorders>
          </w:tcPr>
          <w:p w14:paraId="57B876CE"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2 </w:t>
            </w:r>
          </w:p>
        </w:tc>
      </w:tr>
      <w:tr w:rsidR="00E451B9" w:rsidRPr="0022693C" w14:paraId="2AA8873D"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0FF7E046"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Viridans</w:t>
            </w:r>
            <w:proofErr w:type="spellEnd"/>
            <w:r w:rsidRPr="0022693C">
              <w:rPr>
                <w:rFonts w:ascii="Times New Roman" w:hAnsi="Times New Roman"/>
                <w:color w:val="000000"/>
                <w:lang w:val="lt-LT" w:eastAsia="de-DE"/>
              </w:rPr>
              <w:t xml:space="preserve"> grupės </w:t>
            </w:r>
            <w:proofErr w:type="spellStart"/>
            <w:r w:rsidRPr="0022693C">
              <w:rPr>
                <w:rFonts w:ascii="Times New Roman" w:hAnsi="Times New Roman"/>
                <w:i/>
                <w:iCs/>
                <w:color w:val="000000"/>
                <w:lang w:val="lt-LT" w:eastAsia="de-DE"/>
              </w:rPr>
              <w:t>Streptococci</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336394E1"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 0,5 </w:t>
            </w:r>
          </w:p>
        </w:tc>
        <w:tc>
          <w:tcPr>
            <w:tcW w:w="1824" w:type="dxa"/>
            <w:tcBorders>
              <w:top w:val="single" w:sz="4" w:space="0" w:color="auto"/>
              <w:left w:val="single" w:sz="4" w:space="0" w:color="auto"/>
              <w:bottom w:val="single" w:sz="4" w:space="0" w:color="auto"/>
              <w:right w:val="single" w:sz="4" w:space="0" w:color="auto"/>
            </w:tcBorders>
          </w:tcPr>
          <w:p w14:paraId="0E533F1A"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0,5 </w:t>
            </w:r>
          </w:p>
        </w:tc>
      </w:tr>
      <w:tr w:rsidR="00E451B9" w:rsidRPr="0022693C" w14:paraId="3A1C7717" w14:textId="77777777" w:rsidTr="00491361">
        <w:trPr>
          <w:trHeight w:val="154"/>
        </w:trPr>
        <w:tc>
          <w:tcPr>
            <w:tcW w:w="2835" w:type="dxa"/>
            <w:tcBorders>
              <w:top w:val="single" w:sz="4" w:space="0" w:color="auto"/>
              <w:left w:val="single" w:sz="4" w:space="0" w:color="auto"/>
              <w:bottom w:val="single" w:sz="4" w:space="0" w:color="auto"/>
              <w:right w:val="single" w:sz="4" w:space="0" w:color="auto"/>
            </w:tcBorders>
          </w:tcPr>
          <w:p w14:paraId="1E58EAE1"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Haemophilus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influenzae</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54378AA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0,12</w:t>
            </w:r>
            <w:r w:rsidRPr="0022693C">
              <w:rPr>
                <w:rFonts w:ascii="Times New Roman" w:hAnsi="Times New Roman"/>
                <w:color w:val="000000"/>
                <w:position w:val="8"/>
                <w:vertAlign w:val="superscript"/>
                <w:lang w:val="lt-LT" w:eastAsia="de-DE"/>
              </w:rPr>
              <w:t xml:space="preserve">c. </w:t>
            </w:r>
          </w:p>
        </w:tc>
        <w:tc>
          <w:tcPr>
            <w:tcW w:w="1824" w:type="dxa"/>
            <w:tcBorders>
              <w:top w:val="single" w:sz="4" w:space="0" w:color="auto"/>
              <w:left w:val="single" w:sz="4" w:space="0" w:color="auto"/>
              <w:bottom w:val="single" w:sz="4" w:space="0" w:color="auto"/>
              <w:right w:val="single" w:sz="4" w:space="0" w:color="auto"/>
            </w:tcBorders>
          </w:tcPr>
          <w:p w14:paraId="71CF55D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0,12 </w:t>
            </w:r>
          </w:p>
        </w:tc>
      </w:tr>
      <w:tr w:rsidR="00E451B9" w:rsidRPr="0022693C" w14:paraId="7905BF76"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71117582"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Moraxella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catarrhalis</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45D5F95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 1 </w:t>
            </w:r>
          </w:p>
        </w:tc>
        <w:tc>
          <w:tcPr>
            <w:tcW w:w="1824" w:type="dxa"/>
            <w:tcBorders>
              <w:top w:val="single" w:sz="4" w:space="0" w:color="auto"/>
              <w:left w:val="single" w:sz="4" w:space="0" w:color="auto"/>
              <w:bottom w:val="single" w:sz="4" w:space="0" w:color="auto"/>
              <w:right w:val="single" w:sz="4" w:space="0" w:color="auto"/>
            </w:tcBorders>
          </w:tcPr>
          <w:p w14:paraId="3CCBFF1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2 </w:t>
            </w:r>
          </w:p>
        </w:tc>
      </w:tr>
      <w:tr w:rsidR="00E451B9" w:rsidRPr="0022693C" w14:paraId="70BB183A" w14:textId="77777777" w:rsidTr="00491361">
        <w:trPr>
          <w:trHeight w:val="146"/>
        </w:trPr>
        <w:tc>
          <w:tcPr>
            <w:tcW w:w="2835" w:type="dxa"/>
            <w:tcBorders>
              <w:top w:val="single" w:sz="4" w:space="0" w:color="auto"/>
              <w:left w:val="single" w:sz="4" w:space="0" w:color="auto"/>
              <w:bottom w:val="single" w:sz="4" w:space="0" w:color="auto"/>
              <w:right w:val="single" w:sz="4" w:space="0" w:color="auto"/>
            </w:tcBorders>
          </w:tcPr>
          <w:p w14:paraId="6C8F1537"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Neisseria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gonorrhoeae</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482DC8DB"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 0,12 </w:t>
            </w:r>
          </w:p>
        </w:tc>
        <w:tc>
          <w:tcPr>
            <w:tcW w:w="1824" w:type="dxa"/>
            <w:tcBorders>
              <w:top w:val="single" w:sz="4" w:space="0" w:color="auto"/>
              <w:left w:val="single" w:sz="4" w:space="0" w:color="auto"/>
              <w:bottom w:val="single" w:sz="4" w:space="0" w:color="auto"/>
              <w:right w:val="single" w:sz="4" w:space="0" w:color="auto"/>
            </w:tcBorders>
          </w:tcPr>
          <w:p w14:paraId="1F7F465D"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0,12 </w:t>
            </w:r>
          </w:p>
        </w:tc>
      </w:tr>
      <w:tr w:rsidR="00E451B9" w:rsidRPr="0022693C" w14:paraId="5594029A" w14:textId="77777777" w:rsidTr="00491361">
        <w:trPr>
          <w:trHeight w:val="154"/>
        </w:trPr>
        <w:tc>
          <w:tcPr>
            <w:tcW w:w="2835" w:type="dxa"/>
            <w:tcBorders>
              <w:top w:val="single" w:sz="4" w:space="0" w:color="auto"/>
              <w:left w:val="single" w:sz="4" w:space="0" w:color="auto"/>
              <w:bottom w:val="single" w:sz="4" w:space="0" w:color="auto"/>
              <w:right w:val="single" w:sz="4" w:space="0" w:color="auto"/>
            </w:tcBorders>
          </w:tcPr>
          <w:p w14:paraId="549D5CFC"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Neisseria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meningitidis</w:t>
            </w:r>
            <w:proofErr w:type="spellEnd"/>
            <w:r w:rsidRPr="0022693C">
              <w:rPr>
                <w:rFonts w:ascii="Times New Roman" w:hAnsi="Times New Roman"/>
                <w:i/>
                <w:iCs/>
                <w:color w:val="000000"/>
                <w:lang w:val="lt-LT" w:eastAsia="de-DE"/>
              </w:rPr>
              <w:t xml:space="preserve"> </w:t>
            </w:r>
          </w:p>
        </w:tc>
        <w:tc>
          <w:tcPr>
            <w:tcW w:w="1822" w:type="dxa"/>
            <w:tcBorders>
              <w:top w:val="single" w:sz="4" w:space="0" w:color="auto"/>
              <w:left w:val="single" w:sz="4" w:space="0" w:color="auto"/>
              <w:bottom w:val="single" w:sz="4" w:space="0" w:color="auto"/>
              <w:right w:val="single" w:sz="4" w:space="0" w:color="auto"/>
            </w:tcBorders>
          </w:tcPr>
          <w:p w14:paraId="3405096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0,12</w:t>
            </w:r>
            <w:r w:rsidRPr="0022693C">
              <w:rPr>
                <w:rFonts w:ascii="Times New Roman" w:hAnsi="Times New Roman"/>
                <w:color w:val="000000"/>
                <w:position w:val="8"/>
                <w:vertAlign w:val="superscript"/>
                <w:lang w:val="lt-LT" w:eastAsia="de-DE"/>
              </w:rPr>
              <w:t xml:space="preserve">c. </w:t>
            </w:r>
          </w:p>
        </w:tc>
        <w:tc>
          <w:tcPr>
            <w:tcW w:w="1824" w:type="dxa"/>
            <w:tcBorders>
              <w:top w:val="single" w:sz="4" w:space="0" w:color="auto"/>
              <w:left w:val="single" w:sz="4" w:space="0" w:color="auto"/>
              <w:bottom w:val="single" w:sz="4" w:space="0" w:color="auto"/>
              <w:right w:val="single" w:sz="4" w:space="0" w:color="auto"/>
            </w:tcBorders>
          </w:tcPr>
          <w:p w14:paraId="4045ECA3"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0,12 </w:t>
            </w:r>
          </w:p>
        </w:tc>
      </w:tr>
      <w:tr w:rsidR="00E451B9" w:rsidRPr="0022693C" w14:paraId="1C6062EB" w14:textId="77777777" w:rsidTr="00491361">
        <w:trPr>
          <w:trHeight w:val="154"/>
        </w:trPr>
        <w:tc>
          <w:tcPr>
            <w:tcW w:w="2835" w:type="dxa"/>
            <w:tcBorders>
              <w:top w:val="single" w:sz="4" w:space="0" w:color="auto"/>
              <w:left w:val="single" w:sz="4" w:space="0" w:color="auto"/>
              <w:bottom w:val="single" w:sz="4" w:space="0" w:color="auto"/>
              <w:right w:val="single" w:sz="4" w:space="0" w:color="auto"/>
            </w:tcBorders>
          </w:tcPr>
          <w:p w14:paraId="2A34C289"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Nesusiję su rūšimi </w:t>
            </w:r>
          </w:p>
        </w:tc>
        <w:tc>
          <w:tcPr>
            <w:tcW w:w="1822" w:type="dxa"/>
            <w:tcBorders>
              <w:top w:val="single" w:sz="4" w:space="0" w:color="auto"/>
              <w:left w:val="single" w:sz="4" w:space="0" w:color="auto"/>
              <w:bottom w:val="single" w:sz="4" w:space="0" w:color="auto"/>
              <w:right w:val="single" w:sz="4" w:space="0" w:color="auto"/>
            </w:tcBorders>
          </w:tcPr>
          <w:p w14:paraId="4517CD86"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1</w:t>
            </w:r>
            <w:r w:rsidRPr="0022693C">
              <w:rPr>
                <w:rFonts w:ascii="Times New Roman" w:hAnsi="Times New Roman"/>
                <w:color w:val="000000"/>
                <w:position w:val="8"/>
                <w:vertAlign w:val="superscript"/>
                <w:lang w:val="lt-LT" w:eastAsia="de-DE"/>
              </w:rPr>
              <w:t xml:space="preserve">d. </w:t>
            </w:r>
          </w:p>
        </w:tc>
        <w:tc>
          <w:tcPr>
            <w:tcW w:w="1824" w:type="dxa"/>
            <w:tcBorders>
              <w:top w:val="single" w:sz="4" w:space="0" w:color="auto"/>
              <w:left w:val="single" w:sz="4" w:space="0" w:color="auto"/>
              <w:bottom w:val="single" w:sz="4" w:space="0" w:color="auto"/>
              <w:right w:val="single" w:sz="4" w:space="0" w:color="auto"/>
            </w:tcBorders>
          </w:tcPr>
          <w:p w14:paraId="3D3459A8"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color w:val="000000"/>
                <w:lang w:val="lt-LT" w:eastAsia="de-DE"/>
              </w:rPr>
              <w:t xml:space="preserve">&gt; 2 </w:t>
            </w:r>
          </w:p>
        </w:tc>
      </w:tr>
    </w:tbl>
    <w:p w14:paraId="38BF7F87"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a.</w:t>
      </w:r>
      <w:r w:rsidRPr="0022693C">
        <w:rPr>
          <w:rFonts w:ascii="Times New Roman" w:eastAsia="Times New Roman" w:hAnsi="Times New Roman"/>
          <w:lang w:val="lt-LT" w:eastAsia="lt-LT"/>
        </w:rPr>
        <w:tab/>
        <w:t xml:space="preserve">Jautrumas nustatytas pagal jautrumą </w:t>
      </w:r>
      <w:proofErr w:type="spellStart"/>
      <w:r w:rsidRPr="0022693C">
        <w:rPr>
          <w:rFonts w:ascii="Times New Roman" w:eastAsia="Times New Roman" w:hAnsi="Times New Roman"/>
          <w:lang w:val="lt-LT" w:eastAsia="lt-LT"/>
        </w:rPr>
        <w:t>cefoksitinui</w:t>
      </w:r>
      <w:proofErr w:type="spellEnd"/>
      <w:r w:rsidRPr="0022693C">
        <w:rPr>
          <w:rFonts w:ascii="Times New Roman" w:eastAsia="Times New Roman" w:hAnsi="Times New Roman"/>
          <w:lang w:val="lt-LT" w:eastAsia="lt-LT"/>
        </w:rPr>
        <w:t xml:space="preserve">. </w:t>
      </w:r>
    </w:p>
    <w:p w14:paraId="258C33B0"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b.</w:t>
      </w:r>
      <w:r w:rsidRPr="0022693C">
        <w:rPr>
          <w:rFonts w:ascii="Times New Roman" w:eastAsia="Times New Roman" w:hAnsi="Times New Roman"/>
          <w:lang w:val="lt-LT" w:eastAsia="lt-LT"/>
        </w:rPr>
        <w:tab/>
        <w:t xml:space="preserve">Jautrumas nustatytas pagal jautrumą penicilinui. </w:t>
      </w:r>
    </w:p>
    <w:p w14:paraId="0EA7B205"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c.</w:t>
      </w:r>
      <w:r w:rsidRPr="0022693C">
        <w:rPr>
          <w:rFonts w:ascii="Times New Roman" w:eastAsia="Times New Roman" w:hAnsi="Times New Roman"/>
          <w:lang w:val="lt-LT" w:eastAsia="lt-LT"/>
        </w:rPr>
        <w:tab/>
        <w:t xml:space="preserve">Bakterijos, kurių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MIC yra virš jautrumo atskaitos taško, yra retos, ir, jei būtų nustatytos, turėtų būti tiriamos iš naujo ir, tai patvirtinus, nusiųstos į etaloninę laboratoriją. </w:t>
      </w:r>
    </w:p>
    <w:p w14:paraId="52651D71"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d.</w:t>
      </w:r>
      <w:r w:rsidRPr="0022693C">
        <w:rPr>
          <w:rFonts w:ascii="Times New Roman" w:eastAsia="Times New Roman" w:hAnsi="Times New Roman"/>
          <w:lang w:val="lt-LT" w:eastAsia="lt-LT"/>
        </w:rPr>
        <w:tab/>
        <w:t xml:space="preserve">Atskaitos taškai taikomi 1 g x 1 paros dozei į veną ir didelei bent 2 g x 1 dozei. </w:t>
      </w:r>
    </w:p>
    <w:p w14:paraId="0C2757AA" w14:textId="77777777" w:rsidR="00E451B9" w:rsidRPr="0022693C" w:rsidRDefault="00E451B9" w:rsidP="0022693C">
      <w:pPr>
        <w:tabs>
          <w:tab w:val="left" w:pos="284"/>
        </w:tabs>
        <w:ind w:left="284" w:hanging="284"/>
        <w:rPr>
          <w:rFonts w:ascii="Times New Roman" w:eastAsia="Times New Roman" w:hAnsi="Times New Roman"/>
          <w:lang w:val="lt-LT" w:eastAsia="lt-LT"/>
        </w:rPr>
      </w:pPr>
    </w:p>
    <w:p w14:paraId="5C5ABF8A"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Klinikinis veiksmingumas prieš specifinius ligų sukėlėjus </w:t>
      </w:r>
    </w:p>
    <w:p w14:paraId="20730679" w14:textId="77777777" w:rsidR="00E451B9" w:rsidRPr="0022693C" w:rsidRDefault="00E451B9" w:rsidP="0022693C">
      <w:pPr>
        <w:rPr>
          <w:rFonts w:ascii="Times New Roman" w:eastAsia="Times New Roman" w:hAnsi="Times New Roman"/>
          <w:lang w:val="lt-LT" w:eastAsia="lt-LT"/>
        </w:rPr>
      </w:pPr>
    </w:p>
    <w:p w14:paraId="77CC14AA"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Įgytas atsparumo paplitimas pasirinktoms padermėms kinta priklausomai nuo geografinės vietovės ir bėgant laikui, todėl pageidaujama vadovautis vietos atsparumo duomenimis, ypač gydant sunkias infekcijas. Jei vietos atsparumo paplitimas yra toks, kad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vartojimas gydant bent kelių padermių sukeltas infekcijas yra abejotinas, jei reikia, turėtų būti konsultuojamasi su specialistu.</w:t>
      </w:r>
    </w:p>
    <w:p w14:paraId="6B41AD40" w14:textId="77777777" w:rsidR="00E73EC6" w:rsidRPr="0022693C" w:rsidRDefault="00E73EC6" w:rsidP="0022693C">
      <w:pPr>
        <w:spacing w:after="200"/>
        <w:rPr>
          <w:rFonts w:ascii="Times New Roman" w:eastAsia="Times New Roman" w:hAnsi="Times New Roman"/>
          <w:lang w:val="lt-LT" w:eastAsia="lt-LT"/>
        </w:rPr>
      </w:pPr>
      <w:r w:rsidRPr="0022693C">
        <w:rPr>
          <w:rFonts w:ascii="Times New Roman" w:eastAsia="Times New Roman" w:hAnsi="Times New Roman"/>
          <w:lang w:val="lt-LT" w:eastAsia="lt-LT"/>
        </w:rPr>
        <w:br w:type="page"/>
      </w:r>
    </w:p>
    <w:p w14:paraId="51A054E1" w14:textId="77777777" w:rsidR="00E451B9" w:rsidRPr="0022693C" w:rsidRDefault="00E451B9" w:rsidP="0022693C">
      <w:pPr>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tblGrid>
      <w:tr w:rsidR="00E451B9" w:rsidRPr="0022693C" w14:paraId="05292410" w14:textId="77777777" w:rsidTr="0022693C">
        <w:trPr>
          <w:trHeight w:val="147"/>
        </w:trPr>
        <w:tc>
          <w:tcPr>
            <w:tcW w:w="6771" w:type="dxa"/>
            <w:tcBorders>
              <w:bottom w:val="single" w:sz="4" w:space="0" w:color="auto"/>
            </w:tcBorders>
          </w:tcPr>
          <w:p w14:paraId="0EE5137C"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Paprastai jautrios padermės </w:t>
            </w:r>
          </w:p>
        </w:tc>
      </w:tr>
      <w:tr w:rsidR="00E451B9" w:rsidRPr="0022693C" w14:paraId="28016D49" w14:textId="77777777" w:rsidTr="0022693C">
        <w:trPr>
          <w:trHeight w:val="1570"/>
        </w:trPr>
        <w:tc>
          <w:tcPr>
            <w:tcW w:w="6771" w:type="dxa"/>
            <w:tcBorders>
              <w:bottom w:val="nil"/>
            </w:tcBorders>
          </w:tcPr>
          <w:p w14:paraId="16592D24"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
          <w:p w14:paraId="762581CF"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Gramteigiami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17F1EA3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36B24DB7"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Staphylococcus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aureus</w:t>
            </w:r>
            <w:proofErr w:type="spellEnd"/>
            <w:r w:rsidRPr="0022693C">
              <w:rPr>
                <w:rFonts w:ascii="Times New Roman" w:hAnsi="Times New Roman"/>
                <w:i/>
                <w:iCs/>
                <w:color w:val="000000"/>
                <w:lang w:val="lt-LT" w:eastAsia="de-DE"/>
              </w:rPr>
              <w:t xml:space="preserve"> </w:t>
            </w:r>
            <w:r w:rsidRPr="0022693C">
              <w:rPr>
                <w:rFonts w:ascii="Times New Roman" w:hAnsi="Times New Roman"/>
                <w:color w:val="000000"/>
                <w:lang w:val="lt-LT" w:eastAsia="de-DE"/>
              </w:rPr>
              <w:t xml:space="preserve">(jautrūs </w:t>
            </w:r>
            <w:proofErr w:type="spellStart"/>
            <w:r w:rsidRPr="0022693C">
              <w:rPr>
                <w:rFonts w:ascii="Times New Roman" w:hAnsi="Times New Roman"/>
                <w:color w:val="000000"/>
                <w:lang w:val="lt-LT" w:eastAsia="de-DE"/>
              </w:rPr>
              <w:t>meticilinui</w:t>
            </w:r>
            <w:proofErr w:type="spellEnd"/>
            <w:r w:rsidRPr="0022693C">
              <w:rPr>
                <w:rFonts w:ascii="Times New Roman" w:hAnsi="Times New Roman"/>
                <w:color w:val="000000"/>
                <w:lang w:val="lt-LT" w:eastAsia="de-DE"/>
              </w:rPr>
              <w:t>)</w:t>
            </w:r>
            <w:r w:rsidRPr="0022693C">
              <w:rPr>
                <w:rFonts w:ascii="Times New Roman" w:hAnsi="Times New Roman"/>
                <w:color w:val="000000"/>
                <w:vertAlign w:val="superscript"/>
                <w:lang w:val="lt-LT" w:eastAsia="de-DE"/>
              </w:rPr>
              <w:t>1</w:t>
            </w:r>
            <w:r w:rsidRPr="0022693C">
              <w:rPr>
                <w:rFonts w:ascii="Times New Roman" w:hAnsi="Times New Roman"/>
                <w:color w:val="000000"/>
                <w:lang w:val="lt-LT" w:eastAsia="de-DE"/>
              </w:rPr>
              <w:t xml:space="preserve"> </w:t>
            </w:r>
          </w:p>
          <w:p w14:paraId="715C3F3E"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Koaguliazės</w:t>
            </w:r>
            <w:proofErr w:type="spellEnd"/>
            <w:r w:rsidRPr="0022693C">
              <w:rPr>
                <w:rFonts w:ascii="Times New Roman" w:hAnsi="Times New Roman"/>
                <w:color w:val="000000"/>
                <w:lang w:val="lt-LT" w:eastAsia="de-DE"/>
              </w:rPr>
              <w:t xml:space="preserve"> negaminantys </w:t>
            </w:r>
            <w:proofErr w:type="spellStart"/>
            <w:r w:rsidRPr="0022693C">
              <w:rPr>
                <w:rFonts w:ascii="Times New Roman" w:hAnsi="Times New Roman"/>
                <w:bCs/>
                <w:i/>
                <w:iCs/>
                <w:lang w:val="lt-LT" w:eastAsia="de-DE"/>
              </w:rPr>
              <w:t>Staphylococci</w:t>
            </w:r>
            <w:proofErr w:type="spellEnd"/>
            <w:r w:rsidRPr="0022693C">
              <w:rPr>
                <w:rFonts w:ascii="Times New Roman" w:hAnsi="Times New Roman"/>
                <w:bCs/>
                <w:i/>
                <w:iCs/>
                <w:lang w:val="lt-LT" w:eastAsia="de-DE"/>
              </w:rPr>
              <w:t xml:space="preserve"> </w:t>
            </w:r>
            <w:r w:rsidRPr="0022693C">
              <w:rPr>
                <w:rFonts w:ascii="Times New Roman" w:hAnsi="Times New Roman"/>
                <w:color w:val="000000"/>
                <w:lang w:val="lt-LT" w:eastAsia="de-DE"/>
              </w:rPr>
              <w:t xml:space="preserve"> (jautrūs </w:t>
            </w:r>
            <w:proofErr w:type="spellStart"/>
            <w:r w:rsidRPr="0022693C">
              <w:rPr>
                <w:rFonts w:ascii="Times New Roman" w:hAnsi="Times New Roman"/>
                <w:color w:val="000000"/>
                <w:lang w:val="lt-LT" w:eastAsia="de-DE"/>
              </w:rPr>
              <w:t>meticilinui</w:t>
            </w:r>
            <w:proofErr w:type="spellEnd"/>
            <w:r w:rsidRPr="0022693C">
              <w:rPr>
                <w:rFonts w:ascii="Times New Roman" w:hAnsi="Times New Roman"/>
                <w:color w:val="000000"/>
                <w:lang w:val="lt-LT" w:eastAsia="de-DE"/>
              </w:rPr>
              <w:t>)</w:t>
            </w:r>
            <w:r w:rsidRPr="0022693C">
              <w:rPr>
                <w:rFonts w:ascii="Times New Roman" w:hAnsi="Times New Roman"/>
                <w:color w:val="000000"/>
                <w:vertAlign w:val="superscript"/>
                <w:lang w:val="lt-LT" w:eastAsia="de-DE"/>
              </w:rPr>
              <w:t>1</w:t>
            </w:r>
          </w:p>
          <w:p w14:paraId="7AF31E96"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pyogenes</w:t>
            </w:r>
            <w:proofErr w:type="spellEnd"/>
            <w:r w:rsidRPr="0022693C">
              <w:rPr>
                <w:rFonts w:ascii="Times New Roman" w:hAnsi="Times New Roman"/>
                <w:i/>
                <w:iCs/>
                <w:color w:val="000000"/>
                <w:lang w:val="lt-LT" w:eastAsia="de-DE"/>
              </w:rPr>
              <w:t xml:space="preserve"> </w:t>
            </w:r>
            <w:r w:rsidRPr="0022693C">
              <w:rPr>
                <w:rFonts w:ascii="Times New Roman" w:hAnsi="Times New Roman"/>
                <w:color w:val="000000"/>
                <w:lang w:val="lt-LT" w:eastAsia="de-DE"/>
              </w:rPr>
              <w:t xml:space="preserve">(A grupės) </w:t>
            </w:r>
          </w:p>
          <w:p w14:paraId="5BE96471"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agalactiae</w:t>
            </w:r>
            <w:proofErr w:type="spellEnd"/>
            <w:r w:rsidRPr="0022693C">
              <w:rPr>
                <w:rFonts w:ascii="Times New Roman" w:hAnsi="Times New Roman"/>
                <w:i/>
                <w:iCs/>
                <w:color w:val="000000"/>
                <w:lang w:val="lt-LT" w:eastAsia="de-DE"/>
              </w:rPr>
              <w:t xml:space="preserve"> </w:t>
            </w:r>
            <w:r w:rsidRPr="0022693C">
              <w:rPr>
                <w:rFonts w:ascii="Times New Roman" w:hAnsi="Times New Roman"/>
                <w:color w:val="000000"/>
                <w:lang w:val="lt-LT" w:eastAsia="de-DE"/>
              </w:rPr>
              <w:t xml:space="preserve">(B grupės) </w:t>
            </w:r>
          </w:p>
          <w:p w14:paraId="23BF17F2"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pneumoniae</w:t>
            </w:r>
            <w:proofErr w:type="spellEnd"/>
            <w:r w:rsidRPr="0022693C">
              <w:rPr>
                <w:rFonts w:ascii="Times New Roman" w:hAnsi="Times New Roman"/>
                <w:i/>
                <w:iCs/>
                <w:color w:val="000000"/>
                <w:lang w:val="lt-LT" w:eastAsia="de-DE"/>
              </w:rPr>
              <w:t xml:space="preserve"> </w:t>
            </w:r>
          </w:p>
          <w:p w14:paraId="75067108" w14:textId="77777777" w:rsidR="00E451B9" w:rsidRPr="0022693C" w:rsidRDefault="00E451B9" w:rsidP="0022693C">
            <w:pPr>
              <w:autoSpaceDE w:val="0"/>
              <w:autoSpaceDN w:val="0"/>
              <w:adjustRightInd w:val="0"/>
              <w:rPr>
                <w:rFonts w:ascii="Times New Roman" w:hAnsi="Times New Roman"/>
                <w:i/>
                <w:iCs/>
                <w:color w:val="000000"/>
                <w:lang w:val="lt-LT" w:eastAsia="de-DE"/>
              </w:rPr>
            </w:pPr>
            <w:proofErr w:type="spellStart"/>
            <w:r w:rsidRPr="0022693C">
              <w:rPr>
                <w:rFonts w:ascii="Times New Roman" w:hAnsi="Times New Roman"/>
                <w:color w:val="000000"/>
                <w:lang w:val="lt-LT" w:eastAsia="de-DE"/>
              </w:rPr>
              <w:t>Viridans</w:t>
            </w:r>
            <w:proofErr w:type="spellEnd"/>
            <w:r w:rsidRPr="0022693C">
              <w:rPr>
                <w:rFonts w:ascii="Times New Roman" w:hAnsi="Times New Roman"/>
                <w:color w:val="000000"/>
                <w:lang w:val="lt-LT" w:eastAsia="de-DE"/>
              </w:rPr>
              <w:t xml:space="preserve"> grupės </w:t>
            </w:r>
            <w:proofErr w:type="spellStart"/>
            <w:r w:rsidRPr="0022693C">
              <w:rPr>
                <w:rFonts w:ascii="Times New Roman" w:hAnsi="Times New Roman"/>
                <w:i/>
                <w:iCs/>
                <w:color w:val="000000"/>
                <w:lang w:val="lt-LT" w:eastAsia="de-DE"/>
              </w:rPr>
              <w:t>Streptococci</w:t>
            </w:r>
            <w:proofErr w:type="spellEnd"/>
            <w:r w:rsidRPr="0022693C">
              <w:rPr>
                <w:rFonts w:ascii="Times New Roman" w:hAnsi="Times New Roman"/>
                <w:i/>
                <w:iCs/>
                <w:color w:val="000000"/>
                <w:lang w:val="lt-LT" w:eastAsia="de-DE"/>
              </w:rPr>
              <w:t xml:space="preserve"> </w:t>
            </w:r>
          </w:p>
          <w:p w14:paraId="132B431C"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7DBA3EBE"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Gramneigiami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6D05FA5A"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19624E4D" w14:textId="77777777" w:rsidR="00E451B9" w:rsidRPr="0022693C" w:rsidRDefault="00E451B9" w:rsidP="0022693C">
            <w:pPr>
              <w:autoSpaceDE w:val="0"/>
              <w:autoSpaceDN w:val="0"/>
              <w:adjustRightInd w:val="0"/>
              <w:rPr>
                <w:rFonts w:ascii="Times New Roman" w:hAnsi="Times New Roman"/>
                <w:i/>
                <w:iCs/>
                <w:color w:val="000000"/>
                <w:lang w:val="lt-LT" w:eastAsia="de-DE"/>
              </w:rPr>
            </w:pPr>
            <w:proofErr w:type="spellStart"/>
            <w:r w:rsidRPr="0022693C">
              <w:rPr>
                <w:rFonts w:ascii="Times New Roman" w:hAnsi="Times New Roman"/>
                <w:i/>
                <w:iCs/>
                <w:color w:val="000000"/>
                <w:lang w:val="lt-LT" w:eastAsia="de-DE"/>
              </w:rPr>
              <w:t>Borrelia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burgdorferi</w:t>
            </w:r>
            <w:proofErr w:type="spellEnd"/>
            <w:r w:rsidRPr="0022693C">
              <w:rPr>
                <w:rFonts w:ascii="Times New Roman" w:hAnsi="Times New Roman"/>
                <w:i/>
                <w:iCs/>
                <w:color w:val="000000"/>
                <w:lang w:val="lt-LT" w:eastAsia="de-DE"/>
              </w:rPr>
              <w:t xml:space="preserve"> </w:t>
            </w:r>
          </w:p>
          <w:p w14:paraId="6B62A055"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Haemophilus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influenzae</w:t>
            </w:r>
            <w:proofErr w:type="spellEnd"/>
            <w:r w:rsidRPr="0022693C">
              <w:rPr>
                <w:rFonts w:ascii="Times New Roman" w:hAnsi="Times New Roman"/>
                <w:i/>
                <w:iCs/>
                <w:color w:val="000000"/>
                <w:lang w:val="lt-LT" w:eastAsia="de-DE"/>
              </w:rPr>
              <w:t xml:space="preserve"> </w:t>
            </w:r>
          </w:p>
          <w:p w14:paraId="41ADDE35"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Haemophilus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parainfluenzae</w:t>
            </w:r>
            <w:proofErr w:type="spellEnd"/>
            <w:r w:rsidRPr="0022693C">
              <w:rPr>
                <w:rFonts w:ascii="Times New Roman" w:hAnsi="Times New Roman"/>
                <w:i/>
                <w:iCs/>
                <w:color w:val="000000"/>
                <w:lang w:val="lt-LT" w:eastAsia="de-DE"/>
              </w:rPr>
              <w:t xml:space="preserve"> </w:t>
            </w:r>
          </w:p>
          <w:p w14:paraId="46325E83"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Moraxella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catarrhalis</w:t>
            </w:r>
            <w:proofErr w:type="spellEnd"/>
            <w:r w:rsidRPr="0022693C">
              <w:rPr>
                <w:rFonts w:ascii="Times New Roman" w:hAnsi="Times New Roman"/>
                <w:color w:val="000000"/>
                <w:lang w:val="lt-LT" w:eastAsia="de-DE"/>
              </w:rPr>
              <w:t xml:space="preserve">) </w:t>
            </w:r>
          </w:p>
          <w:p w14:paraId="15609777"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Neisseria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gonorrhoea</w:t>
            </w:r>
            <w:proofErr w:type="spellEnd"/>
            <w:r w:rsidRPr="0022693C">
              <w:rPr>
                <w:rFonts w:ascii="Times New Roman" w:hAnsi="Times New Roman"/>
                <w:i/>
                <w:iCs/>
                <w:color w:val="000000"/>
                <w:lang w:val="lt-LT" w:eastAsia="de-DE"/>
              </w:rPr>
              <w:t xml:space="preserve"> </w:t>
            </w:r>
          </w:p>
          <w:p w14:paraId="359F7BD6"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Neisseria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meningitidis</w:t>
            </w:r>
            <w:proofErr w:type="spellEnd"/>
            <w:r w:rsidRPr="0022693C">
              <w:rPr>
                <w:rFonts w:ascii="Times New Roman" w:hAnsi="Times New Roman"/>
                <w:i/>
                <w:iCs/>
                <w:color w:val="000000"/>
                <w:lang w:val="lt-LT" w:eastAsia="de-DE"/>
              </w:rPr>
              <w:t xml:space="preserve"> </w:t>
            </w:r>
          </w:p>
          <w:p w14:paraId="425E7EC8"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Proteus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mirabilis</w:t>
            </w:r>
            <w:proofErr w:type="spellEnd"/>
            <w:r w:rsidRPr="0022693C">
              <w:rPr>
                <w:rFonts w:ascii="Times New Roman" w:hAnsi="Times New Roman"/>
                <w:i/>
                <w:iCs/>
                <w:color w:val="000000"/>
                <w:lang w:val="lt-LT" w:eastAsia="de-DE"/>
              </w:rPr>
              <w:t xml:space="preserve"> </w:t>
            </w:r>
          </w:p>
          <w:p w14:paraId="3E32A7C8"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Providencia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385B776D"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Treponema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pallidum</w:t>
            </w:r>
            <w:proofErr w:type="spellEnd"/>
          </w:p>
        </w:tc>
      </w:tr>
      <w:tr w:rsidR="00E451B9" w:rsidRPr="0022693C" w14:paraId="428986A8" w14:textId="77777777" w:rsidTr="0022693C">
        <w:trPr>
          <w:trHeight w:val="147"/>
        </w:trPr>
        <w:tc>
          <w:tcPr>
            <w:tcW w:w="6771" w:type="dxa"/>
          </w:tcPr>
          <w:p w14:paraId="59CA5772" w14:textId="77777777" w:rsidR="00E451B9" w:rsidRPr="0022693C" w:rsidRDefault="00E451B9" w:rsidP="0022693C">
            <w:pPr>
              <w:autoSpaceDE w:val="0"/>
              <w:autoSpaceDN w:val="0"/>
              <w:adjustRightInd w:val="0"/>
              <w:rPr>
                <w:rFonts w:ascii="Times New Roman" w:hAnsi="Times New Roman"/>
                <w:color w:val="000000"/>
                <w:lang w:val="lt-LT" w:eastAsia="de-DE"/>
              </w:rPr>
            </w:pPr>
            <w:r w:rsidRPr="0022693C">
              <w:rPr>
                <w:rFonts w:ascii="Times New Roman" w:hAnsi="Times New Roman"/>
                <w:b/>
                <w:bCs/>
                <w:color w:val="000000"/>
                <w:lang w:val="lt-LT" w:eastAsia="de-DE"/>
              </w:rPr>
              <w:t xml:space="preserve">Rūšys, kurioms esant įgytas atsparumas gali kelti sunkumų </w:t>
            </w:r>
          </w:p>
        </w:tc>
      </w:tr>
      <w:tr w:rsidR="00E451B9" w:rsidRPr="0022693C" w14:paraId="1CF888AF" w14:textId="77777777" w:rsidTr="0022693C">
        <w:tc>
          <w:tcPr>
            <w:tcW w:w="6771" w:type="dxa"/>
          </w:tcPr>
          <w:p w14:paraId="30FFB77E"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5D2F3C28"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Gramteigiami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7823AD2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BB5F30E"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i/>
                <w:iCs/>
                <w:color w:val="000000"/>
                <w:lang w:val="lt-LT" w:eastAsia="de-DE"/>
              </w:rPr>
              <w:t>Staphylococcus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epidermidis</w:t>
            </w:r>
            <w:proofErr w:type="spellEnd"/>
            <w:r w:rsidRPr="0022693C">
              <w:rPr>
                <w:rFonts w:ascii="Times New Roman" w:hAnsi="Times New Roman"/>
                <w:i/>
                <w:iCs/>
                <w:color w:val="000000"/>
                <w:position w:val="8"/>
                <w:vertAlign w:val="superscript"/>
                <w:lang w:val="lt-LT" w:eastAsia="de-DE"/>
              </w:rPr>
              <w:t xml:space="preserve">+ </w:t>
            </w:r>
          </w:p>
          <w:p w14:paraId="5E3A23BF"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Staphylococcus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haemolyticus</w:t>
            </w:r>
            <w:proofErr w:type="spellEnd"/>
            <w:r w:rsidRPr="0022693C">
              <w:rPr>
                <w:rFonts w:ascii="Times New Roman" w:hAnsi="Times New Roman"/>
                <w:i/>
                <w:iCs/>
                <w:color w:val="000000"/>
                <w:position w:val="8"/>
                <w:vertAlign w:val="superscript"/>
                <w:lang w:val="lt-LT" w:eastAsia="de-DE"/>
              </w:rPr>
              <w:t xml:space="preserve">+ </w:t>
            </w:r>
          </w:p>
          <w:p w14:paraId="777A310C" w14:textId="77777777" w:rsidR="00E451B9" w:rsidRPr="0022693C" w:rsidRDefault="00E451B9" w:rsidP="0022693C">
            <w:pPr>
              <w:autoSpaceDE w:val="0"/>
              <w:autoSpaceDN w:val="0"/>
              <w:adjustRightInd w:val="0"/>
              <w:rPr>
                <w:rFonts w:ascii="Times New Roman" w:hAnsi="Times New Roman"/>
                <w:i/>
                <w:iCs/>
                <w:color w:val="000000"/>
                <w:position w:val="8"/>
                <w:vertAlign w:val="superscript"/>
                <w:lang w:val="lt-LT" w:eastAsia="de-DE"/>
              </w:rPr>
            </w:pPr>
            <w:proofErr w:type="spellStart"/>
            <w:r w:rsidRPr="0022693C">
              <w:rPr>
                <w:rFonts w:ascii="Times New Roman" w:hAnsi="Times New Roman"/>
                <w:i/>
                <w:iCs/>
                <w:color w:val="000000"/>
                <w:lang w:val="lt-LT" w:eastAsia="de-DE"/>
              </w:rPr>
              <w:t>Staphylococcus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hominis</w:t>
            </w:r>
            <w:proofErr w:type="spellEnd"/>
            <w:r w:rsidRPr="0022693C">
              <w:rPr>
                <w:rFonts w:ascii="Times New Roman" w:hAnsi="Times New Roman"/>
                <w:i/>
                <w:iCs/>
                <w:color w:val="000000"/>
                <w:position w:val="8"/>
                <w:vertAlign w:val="superscript"/>
                <w:lang w:val="lt-LT" w:eastAsia="de-DE"/>
              </w:rPr>
              <w:t xml:space="preserve">+ </w:t>
            </w:r>
          </w:p>
          <w:p w14:paraId="25B8915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34ABC949"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Gramneigiami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3D55CED6"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1FECAF00"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Citrobacter</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freundii</w:t>
            </w:r>
            <w:proofErr w:type="spellEnd"/>
            <w:r w:rsidRPr="0022693C">
              <w:rPr>
                <w:rFonts w:ascii="Times New Roman" w:hAnsi="Times New Roman"/>
                <w:i/>
                <w:iCs/>
                <w:color w:val="000000"/>
                <w:lang w:val="lt-LT" w:eastAsia="de-DE"/>
              </w:rPr>
              <w:t xml:space="preserve"> </w:t>
            </w:r>
          </w:p>
          <w:p w14:paraId="560262DF"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Enterobacter</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aerogenes</w:t>
            </w:r>
            <w:proofErr w:type="spellEnd"/>
            <w:r w:rsidRPr="0022693C">
              <w:rPr>
                <w:rFonts w:ascii="Times New Roman" w:hAnsi="Times New Roman"/>
                <w:i/>
                <w:iCs/>
                <w:color w:val="000000"/>
                <w:lang w:val="lt-LT" w:eastAsia="de-DE"/>
              </w:rPr>
              <w:t xml:space="preserve"> </w:t>
            </w:r>
          </w:p>
          <w:p w14:paraId="3497F6FB" w14:textId="77777777" w:rsidR="00E451B9" w:rsidRPr="0022693C" w:rsidRDefault="00E451B9" w:rsidP="0022693C">
            <w:pPr>
              <w:autoSpaceDE w:val="0"/>
              <w:autoSpaceDN w:val="0"/>
              <w:adjustRightInd w:val="0"/>
              <w:rPr>
                <w:rFonts w:ascii="Times New Roman" w:hAnsi="Times New Roman"/>
                <w:i/>
                <w:iCs/>
                <w:color w:val="000000"/>
                <w:lang w:val="lt-LT" w:eastAsia="de-DE"/>
              </w:rPr>
            </w:pPr>
            <w:proofErr w:type="spellStart"/>
            <w:r w:rsidRPr="0022693C">
              <w:rPr>
                <w:rFonts w:ascii="Times New Roman" w:hAnsi="Times New Roman"/>
                <w:i/>
                <w:iCs/>
                <w:color w:val="000000"/>
                <w:lang w:val="lt-LT" w:eastAsia="de-DE"/>
              </w:rPr>
              <w:t>Enterobacter</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cloacae</w:t>
            </w:r>
            <w:proofErr w:type="spellEnd"/>
            <w:r w:rsidRPr="0022693C">
              <w:rPr>
                <w:rFonts w:ascii="Times New Roman" w:hAnsi="Times New Roman"/>
                <w:i/>
                <w:iCs/>
                <w:color w:val="000000"/>
                <w:lang w:val="lt-LT" w:eastAsia="de-DE"/>
              </w:rPr>
              <w:t xml:space="preserve"> </w:t>
            </w:r>
          </w:p>
          <w:p w14:paraId="44EAB939" w14:textId="77777777" w:rsidR="00E451B9" w:rsidRPr="0022693C" w:rsidRDefault="00E451B9" w:rsidP="0022693C">
            <w:pPr>
              <w:autoSpaceDE w:val="0"/>
              <w:autoSpaceDN w:val="0"/>
              <w:adjustRightInd w:val="0"/>
              <w:rPr>
                <w:rFonts w:ascii="Times New Roman" w:hAnsi="Times New Roman"/>
                <w:color w:val="000000"/>
                <w:vertAlign w:val="superscript"/>
                <w:lang w:val="lt-LT" w:eastAsia="de-DE"/>
              </w:rPr>
            </w:pPr>
            <w:proofErr w:type="spellStart"/>
            <w:r w:rsidRPr="0022693C">
              <w:rPr>
                <w:rFonts w:ascii="Times New Roman" w:hAnsi="Times New Roman"/>
                <w:i/>
                <w:iCs/>
                <w:color w:val="000000"/>
                <w:lang w:val="lt-LT" w:eastAsia="de-DE"/>
              </w:rPr>
              <w:t>Escherichia</w:t>
            </w:r>
            <w:proofErr w:type="spellEnd"/>
            <w:r w:rsidRPr="0022693C">
              <w:rPr>
                <w:rFonts w:ascii="Times New Roman" w:hAnsi="Times New Roman"/>
                <w:i/>
                <w:iCs/>
                <w:color w:val="000000"/>
                <w:lang w:val="lt-LT" w:eastAsia="de-DE"/>
              </w:rPr>
              <w:t xml:space="preserve"> coli</w:t>
            </w:r>
            <w:r w:rsidRPr="0022693C">
              <w:rPr>
                <w:rFonts w:ascii="Times New Roman" w:hAnsi="Times New Roman"/>
                <w:i/>
                <w:iCs/>
                <w:color w:val="000000"/>
                <w:position w:val="8"/>
                <w:vertAlign w:val="superscript"/>
                <w:lang w:val="lt-LT" w:eastAsia="de-DE"/>
              </w:rPr>
              <w:t>%</w:t>
            </w:r>
          </w:p>
          <w:p w14:paraId="7BD0A8D4"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Klebsiella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pneumoniae</w:t>
            </w:r>
            <w:proofErr w:type="spellEnd"/>
            <w:r w:rsidRPr="0022693C">
              <w:rPr>
                <w:rFonts w:ascii="Times New Roman" w:hAnsi="Times New Roman"/>
                <w:i/>
                <w:iCs/>
                <w:color w:val="000000"/>
                <w:position w:val="8"/>
                <w:vertAlign w:val="superscript"/>
                <w:lang w:val="lt-LT" w:eastAsia="de-DE"/>
              </w:rPr>
              <w:t>%</w:t>
            </w:r>
          </w:p>
          <w:p w14:paraId="0EE9C727"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Klebsiella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oxytoca</w:t>
            </w:r>
            <w:proofErr w:type="spellEnd"/>
            <w:r w:rsidRPr="0022693C">
              <w:rPr>
                <w:rFonts w:ascii="Times New Roman" w:hAnsi="Times New Roman"/>
                <w:i/>
                <w:iCs/>
                <w:color w:val="000000"/>
                <w:position w:val="8"/>
                <w:vertAlign w:val="superscript"/>
                <w:lang w:val="lt-LT" w:eastAsia="de-DE"/>
              </w:rPr>
              <w:t xml:space="preserve">% </w:t>
            </w:r>
          </w:p>
          <w:p w14:paraId="3989D9A4"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Morganella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morganii</w:t>
            </w:r>
            <w:proofErr w:type="spellEnd"/>
            <w:r w:rsidRPr="0022693C">
              <w:rPr>
                <w:rFonts w:ascii="Times New Roman" w:hAnsi="Times New Roman"/>
                <w:i/>
                <w:iCs/>
                <w:color w:val="000000"/>
                <w:lang w:val="lt-LT" w:eastAsia="de-DE"/>
              </w:rPr>
              <w:t xml:space="preserve"> </w:t>
            </w:r>
          </w:p>
          <w:p w14:paraId="786F4470"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Proteus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vulgaris</w:t>
            </w:r>
            <w:proofErr w:type="spellEnd"/>
            <w:r w:rsidRPr="0022693C">
              <w:rPr>
                <w:rFonts w:ascii="Times New Roman" w:hAnsi="Times New Roman"/>
                <w:i/>
                <w:iCs/>
                <w:color w:val="000000"/>
                <w:lang w:val="lt-LT" w:eastAsia="de-DE"/>
              </w:rPr>
              <w:t xml:space="preserve"> </w:t>
            </w:r>
          </w:p>
          <w:p w14:paraId="5FA1710D" w14:textId="77777777" w:rsidR="00E451B9" w:rsidRPr="0022693C" w:rsidRDefault="00E451B9" w:rsidP="0022693C">
            <w:pPr>
              <w:autoSpaceDE w:val="0"/>
              <w:autoSpaceDN w:val="0"/>
              <w:adjustRightInd w:val="0"/>
              <w:rPr>
                <w:rFonts w:ascii="Times New Roman" w:hAnsi="Times New Roman"/>
                <w:i/>
                <w:iCs/>
                <w:color w:val="000000"/>
                <w:lang w:val="lt-LT" w:eastAsia="de-DE"/>
              </w:rPr>
            </w:pPr>
            <w:proofErr w:type="spellStart"/>
            <w:r w:rsidRPr="0022693C">
              <w:rPr>
                <w:rFonts w:ascii="Times New Roman" w:hAnsi="Times New Roman"/>
                <w:i/>
                <w:iCs/>
                <w:color w:val="000000"/>
                <w:lang w:val="lt-LT" w:eastAsia="de-DE"/>
              </w:rPr>
              <w:t>Serratia</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i/>
                <w:iCs/>
                <w:color w:val="000000"/>
                <w:lang w:val="lt-LT" w:eastAsia="de-DE"/>
              </w:rPr>
              <w:t>marcescens</w:t>
            </w:r>
            <w:proofErr w:type="spellEnd"/>
            <w:r w:rsidRPr="0022693C">
              <w:rPr>
                <w:rFonts w:ascii="Times New Roman" w:hAnsi="Times New Roman"/>
                <w:i/>
                <w:iCs/>
                <w:color w:val="000000"/>
                <w:lang w:val="lt-LT" w:eastAsia="de-DE"/>
              </w:rPr>
              <w:t xml:space="preserve"> </w:t>
            </w:r>
          </w:p>
          <w:p w14:paraId="4F7ADD02"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377D7509"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Anaerobai</w:t>
            </w:r>
            <w:proofErr w:type="spellEnd"/>
            <w:r w:rsidRPr="0022693C">
              <w:rPr>
                <w:rFonts w:ascii="Times New Roman" w:hAnsi="Times New Roman"/>
                <w:color w:val="000000"/>
                <w:u w:val="single"/>
                <w:lang w:val="lt-LT" w:eastAsia="de-DE"/>
              </w:rPr>
              <w:t xml:space="preserve"> </w:t>
            </w:r>
          </w:p>
          <w:p w14:paraId="62FFB5E8"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6F264BE"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Bacteroides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1C0F903D"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Fusobacterium</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1C1D2504"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Peptostreptococcus</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2521CE6A"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iCs/>
                <w:color w:val="000000"/>
                <w:lang w:val="lt-LT" w:eastAsia="de-DE"/>
              </w:rPr>
              <w:t>Clostridium</w:t>
            </w:r>
            <w:proofErr w:type="spellEnd"/>
            <w:r w:rsidRPr="0022693C">
              <w:rPr>
                <w:rFonts w:ascii="Times New Roman" w:hAnsi="Times New Roman"/>
                <w:i/>
                <w:iCs/>
                <w:color w:val="000000"/>
                <w:lang w:val="lt-LT" w:eastAsia="de-DE"/>
              </w:rPr>
              <w:t xml:space="preserve"> </w:t>
            </w:r>
            <w:proofErr w:type="spellStart"/>
            <w:r w:rsidRPr="0022693C">
              <w:rPr>
                <w:rFonts w:ascii="Times New Roman" w:hAnsi="Times New Roman"/>
                <w:color w:val="000000"/>
                <w:lang w:val="lt-LT" w:eastAsia="de-DE"/>
              </w:rPr>
              <w:t>perfringens</w:t>
            </w:r>
            <w:proofErr w:type="spellEnd"/>
            <w:r w:rsidRPr="0022693C">
              <w:rPr>
                <w:rFonts w:ascii="Times New Roman" w:hAnsi="Times New Roman"/>
                <w:color w:val="000000"/>
                <w:lang w:val="lt-LT" w:eastAsia="de-DE"/>
              </w:rPr>
              <w:t xml:space="preserve"> </w:t>
            </w:r>
          </w:p>
        </w:tc>
      </w:tr>
      <w:tr w:rsidR="00E451B9" w:rsidRPr="0022693C" w14:paraId="74F6CDDB" w14:textId="77777777" w:rsidTr="0022693C">
        <w:tc>
          <w:tcPr>
            <w:tcW w:w="6771" w:type="dxa"/>
            <w:tcBorders>
              <w:top w:val="single" w:sz="4" w:space="0" w:color="auto"/>
              <w:left w:val="single" w:sz="4" w:space="0" w:color="auto"/>
              <w:bottom w:val="single" w:sz="4" w:space="0" w:color="auto"/>
              <w:right w:val="single" w:sz="4" w:space="0" w:color="auto"/>
            </w:tcBorders>
          </w:tcPr>
          <w:p w14:paraId="05A062B1" w14:textId="77777777" w:rsidR="00E451B9" w:rsidRPr="0022693C" w:rsidRDefault="00E451B9" w:rsidP="00F12DA5">
            <w:pPr>
              <w:keepNext/>
              <w:autoSpaceDE w:val="0"/>
              <w:autoSpaceDN w:val="0"/>
              <w:adjustRightInd w:val="0"/>
              <w:rPr>
                <w:rFonts w:ascii="Times New Roman" w:hAnsi="Times New Roman"/>
                <w:b/>
                <w:color w:val="000000"/>
                <w:lang w:val="lt-LT" w:eastAsia="de-DE"/>
              </w:rPr>
            </w:pPr>
            <w:r w:rsidRPr="0022693C">
              <w:rPr>
                <w:rFonts w:ascii="Times New Roman" w:hAnsi="Times New Roman"/>
                <w:b/>
                <w:color w:val="000000"/>
                <w:lang w:val="lt-LT" w:eastAsia="de-DE"/>
              </w:rPr>
              <w:lastRenderedPageBreak/>
              <w:t xml:space="preserve">Natūraliai atsparūs organizmai </w:t>
            </w:r>
          </w:p>
        </w:tc>
      </w:tr>
      <w:tr w:rsidR="00E451B9" w:rsidRPr="0022693C" w14:paraId="7AC2C6E1" w14:textId="77777777" w:rsidTr="0022693C">
        <w:trPr>
          <w:trHeight w:val="3125"/>
        </w:trPr>
        <w:tc>
          <w:tcPr>
            <w:tcW w:w="6771" w:type="dxa"/>
            <w:tcBorders>
              <w:top w:val="single" w:sz="4" w:space="0" w:color="auto"/>
              <w:left w:val="single" w:sz="4" w:space="0" w:color="auto"/>
              <w:bottom w:val="single" w:sz="4" w:space="0" w:color="auto"/>
              <w:right w:val="single" w:sz="4" w:space="0" w:color="auto"/>
            </w:tcBorders>
          </w:tcPr>
          <w:p w14:paraId="3B44352F"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42B911D5"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Gramteigiami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50EDF657"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541038E7"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color w:val="000000"/>
                <w:lang w:val="lt-LT" w:eastAsia="de-DE"/>
              </w:rPr>
              <w:t>Enterococcus</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0D63D2D5" w14:textId="77777777" w:rsidR="00E451B9" w:rsidRPr="0022693C" w:rsidRDefault="00E451B9" w:rsidP="0022693C">
            <w:pPr>
              <w:autoSpaceDE w:val="0"/>
              <w:autoSpaceDN w:val="0"/>
              <w:adjustRightInd w:val="0"/>
              <w:rPr>
                <w:rFonts w:ascii="Times New Roman" w:hAnsi="Times New Roman"/>
                <w:i/>
                <w:color w:val="000000"/>
                <w:lang w:val="lt-LT" w:eastAsia="de-DE"/>
              </w:rPr>
            </w:pPr>
            <w:proofErr w:type="spellStart"/>
            <w:r w:rsidRPr="0022693C">
              <w:rPr>
                <w:rFonts w:ascii="Times New Roman" w:hAnsi="Times New Roman"/>
                <w:i/>
                <w:color w:val="000000"/>
                <w:lang w:val="lt-LT" w:eastAsia="de-DE"/>
              </w:rPr>
              <w:t>Listeria</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i/>
                <w:color w:val="000000"/>
                <w:lang w:val="lt-LT" w:eastAsia="de-DE"/>
              </w:rPr>
              <w:t>monocytogenes</w:t>
            </w:r>
            <w:proofErr w:type="spellEnd"/>
            <w:r w:rsidRPr="0022693C">
              <w:rPr>
                <w:rFonts w:ascii="Times New Roman" w:hAnsi="Times New Roman"/>
                <w:i/>
                <w:color w:val="000000"/>
                <w:lang w:val="lt-LT" w:eastAsia="de-DE"/>
              </w:rPr>
              <w:t xml:space="preserve"> </w:t>
            </w:r>
          </w:p>
          <w:p w14:paraId="499BF1D9" w14:textId="77777777" w:rsidR="00E451B9" w:rsidRPr="0022693C" w:rsidRDefault="00E451B9" w:rsidP="0022693C">
            <w:pPr>
              <w:autoSpaceDE w:val="0"/>
              <w:autoSpaceDN w:val="0"/>
              <w:adjustRightInd w:val="0"/>
              <w:rPr>
                <w:rFonts w:ascii="Times New Roman" w:hAnsi="Times New Roman"/>
                <w:i/>
                <w:color w:val="000000"/>
                <w:lang w:val="lt-LT" w:eastAsia="de-DE"/>
              </w:rPr>
            </w:pPr>
          </w:p>
          <w:p w14:paraId="7E99DBB5"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Gramneigiami</w:t>
            </w:r>
            <w:proofErr w:type="spellEnd"/>
            <w:r w:rsidRPr="0022693C">
              <w:rPr>
                <w:rFonts w:ascii="Times New Roman" w:hAnsi="Times New Roman"/>
                <w:color w:val="000000"/>
                <w:u w:val="single"/>
                <w:lang w:val="lt-LT" w:eastAsia="de-DE"/>
              </w:rPr>
              <w:t xml:space="preserve"> </w:t>
            </w:r>
            <w:proofErr w:type="spellStart"/>
            <w:r w:rsidRPr="0022693C">
              <w:rPr>
                <w:rFonts w:ascii="Times New Roman" w:hAnsi="Times New Roman"/>
                <w:color w:val="000000"/>
                <w:u w:val="single"/>
                <w:lang w:val="lt-LT" w:eastAsia="de-DE"/>
              </w:rPr>
              <w:t>aerobai</w:t>
            </w:r>
            <w:proofErr w:type="spellEnd"/>
            <w:r w:rsidRPr="0022693C">
              <w:rPr>
                <w:rFonts w:ascii="Times New Roman" w:hAnsi="Times New Roman"/>
                <w:color w:val="000000"/>
                <w:u w:val="single"/>
                <w:lang w:val="lt-LT" w:eastAsia="de-DE"/>
              </w:rPr>
              <w:t xml:space="preserve"> </w:t>
            </w:r>
          </w:p>
          <w:p w14:paraId="6F8EB2B3"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506A7849" w14:textId="77777777" w:rsidR="00E451B9" w:rsidRPr="0022693C" w:rsidRDefault="00E451B9" w:rsidP="0022693C">
            <w:pPr>
              <w:autoSpaceDE w:val="0"/>
              <w:autoSpaceDN w:val="0"/>
              <w:adjustRightInd w:val="0"/>
              <w:rPr>
                <w:rFonts w:ascii="Times New Roman" w:hAnsi="Times New Roman"/>
                <w:i/>
                <w:color w:val="000000"/>
                <w:lang w:val="lt-LT" w:eastAsia="de-DE"/>
              </w:rPr>
            </w:pPr>
            <w:proofErr w:type="spellStart"/>
            <w:r w:rsidRPr="0022693C">
              <w:rPr>
                <w:rFonts w:ascii="Times New Roman" w:hAnsi="Times New Roman"/>
                <w:i/>
                <w:color w:val="000000"/>
                <w:lang w:val="lt-LT" w:eastAsia="de-DE"/>
              </w:rPr>
              <w:t>Acinetobacter</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i/>
                <w:color w:val="000000"/>
                <w:lang w:val="lt-LT" w:eastAsia="de-DE"/>
              </w:rPr>
              <w:t>baumannii</w:t>
            </w:r>
            <w:proofErr w:type="spellEnd"/>
            <w:r w:rsidRPr="0022693C">
              <w:rPr>
                <w:rFonts w:ascii="Times New Roman" w:hAnsi="Times New Roman"/>
                <w:i/>
                <w:color w:val="000000"/>
                <w:lang w:val="lt-LT" w:eastAsia="de-DE"/>
              </w:rPr>
              <w:t xml:space="preserve"> </w:t>
            </w:r>
          </w:p>
          <w:p w14:paraId="1F955AB8" w14:textId="77777777" w:rsidR="00E451B9" w:rsidRPr="0022693C" w:rsidRDefault="00E451B9" w:rsidP="0022693C">
            <w:pPr>
              <w:autoSpaceDE w:val="0"/>
              <w:autoSpaceDN w:val="0"/>
              <w:adjustRightInd w:val="0"/>
              <w:rPr>
                <w:rFonts w:ascii="Times New Roman" w:hAnsi="Times New Roman"/>
                <w:i/>
                <w:color w:val="000000"/>
                <w:lang w:val="lt-LT" w:eastAsia="de-DE"/>
              </w:rPr>
            </w:pPr>
            <w:proofErr w:type="spellStart"/>
            <w:r w:rsidRPr="0022693C">
              <w:rPr>
                <w:rFonts w:ascii="Times New Roman" w:hAnsi="Times New Roman"/>
                <w:i/>
                <w:color w:val="000000"/>
                <w:lang w:val="lt-LT" w:eastAsia="de-DE"/>
              </w:rPr>
              <w:t>Pseudomonas</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i/>
                <w:color w:val="000000"/>
                <w:lang w:val="lt-LT" w:eastAsia="de-DE"/>
              </w:rPr>
              <w:t>aeruginosa</w:t>
            </w:r>
            <w:proofErr w:type="spellEnd"/>
            <w:r w:rsidRPr="0022693C">
              <w:rPr>
                <w:rFonts w:ascii="Times New Roman" w:hAnsi="Times New Roman"/>
                <w:i/>
                <w:color w:val="000000"/>
                <w:lang w:val="lt-LT" w:eastAsia="de-DE"/>
              </w:rPr>
              <w:t xml:space="preserve"> </w:t>
            </w:r>
          </w:p>
          <w:p w14:paraId="3FC60249" w14:textId="77777777" w:rsidR="00E451B9" w:rsidRPr="0022693C" w:rsidRDefault="00E451B9" w:rsidP="0022693C">
            <w:pPr>
              <w:autoSpaceDE w:val="0"/>
              <w:autoSpaceDN w:val="0"/>
              <w:adjustRightInd w:val="0"/>
              <w:rPr>
                <w:rFonts w:ascii="Times New Roman" w:hAnsi="Times New Roman"/>
                <w:i/>
                <w:color w:val="000000"/>
                <w:lang w:val="lt-LT" w:eastAsia="de-DE"/>
              </w:rPr>
            </w:pPr>
            <w:proofErr w:type="spellStart"/>
            <w:r w:rsidRPr="0022693C">
              <w:rPr>
                <w:rFonts w:ascii="Times New Roman" w:hAnsi="Times New Roman"/>
                <w:i/>
                <w:color w:val="000000"/>
                <w:lang w:val="lt-LT" w:eastAsia="de-DE"/>
              </w:rPr>
              <w:t>Stenotrophomonas</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i/>
                <w:color w:val="000000"/>
                <w:lang w:val="lt-LT" w:eastAsia="de-DE"/>
              </w:rPr>
              <w:t>maltophilia</w:t>
            </w:r>
            <w:proofErr w:type="spellEnd"/>
            <w:r w:rsidRPr="0022693C">
              <w:rPr>
                <w:rFonts w:ascii="Times New Roman" w:hAnsi="Times New Roman"/>
                <w:i/>
                <w:color w:val="000000"/>
                <w:lang w:val="lt-LT" w:eastAsia="de-DE"/>
              </w:rPr>
              <w:t xml:space="preserve"> </w:t>
            </w:r>
          </w:p>
          <w:p w14:paraId="2A528243"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3A5C12B7"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roofErr w:type="spellStart"/>
            <w:r w:rsidRPr="0022693C">
              <w:rPr>
                <w:rFonts w:ascii="Times New Roman" w:hAnsi="Times New Roman"/>
                <w:color w:val="000000"/>
                <w:u w:val="single"/>
                <w:lang w:val="lt-LT" w:eastAsia="de-DE"/>
              </w:rPr>
              <w:t>Anaerobai</w:t>
            </w:r>
            <w:proofErr w:type="spellEnd"/>
            <w:r w:rsidRPr="0022693C">
              <w:rPr>
                <w:rFonts w:ascii="Times New Roman" w:hAnsi="Times New Roman"/>
                <w:color w:val="000000"/>
                <w:u w:val="single"/>
                <w:lang w:val="lt-LT" w:eastAsia="de-DE"/>
              </w:rPr>
              <w:t xml:space="preserve"> </w:t>
            </w:r>
          </w:p>
          <w:p w14:paraId="7946D02B"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2CACEBB9"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color w:val="000000"/>
                <w:lang w:val="lt-LT" w:eastAsia="de-DE"/>
              </w:rPr>
              <w:t>Clostridium</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difficile</w:t>
            </w:r>
            <w:proofErr w:type="spellEnd"/>
            <w:r w:rsidRPr="0022693C">
              <w:rPr>
                <w:rFonts w:ascii="Times New Roman" w:hAnsi="Times New Roman"/>
                <w:color w:val="000000"/>
                <w:lang w:val="lt-LT" w:eastAsia="de-DE"/>
              </w:rPr>
              <w:t xml:space="preserve"> </w:t>
            </w:r>
          </w:p>
          <w:p w14:paraId="00DBD37B" w14:textId="77777777" w:rsidR="00E451B9" w:rsidRPr="0022693C" w:rsidRDefault="00E451B9" w:rsidP="0022693C">
            <w:pPr>
              <w:autoSpaceDE w:val="0"/>
              <w:autoSpaceDN w:val="0"/>
              <w:adjustRightInd w:val="0"/>
              <w:rPr>
                <w:rFonts w:ascii="Times New Roman" w:hAnsi="Times New Roman"/>
                <w:color w:val="000000"/>
                <w:lang w:val="lt-LT" w:eastAsia="de-DE"/>
              </w:rPr>
            </w:pPr>
          </w:p>
          <w:p w14:paraId="0C4CBCCD"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r w:rsidRPr="0022693C">
              <w:rPr>
                <w:rFonts w:ascii="Times New Roman" w:hAnsi="Times New Roman"/>
                <w:color w:val="000000"/>
                <w:u w:val="single"/>
                <w:lang w:val="lt-LT" w:eastAsia="de-DE"/>
              </w:rPr>
              <w:t xml:space="preserve">Kiti: </w:t>
            </w:r>
          </w:p>
          <w:p w14:paraId="76F3B0E7" w14:textId="77777777" w:rsidR="00E451B9" w:rsidRPr="0022693C" w:rsidRDefault="00E451B9" w:rsidP="0022693C">
            <w:pPr>
              <w:autoSpaceDE w:val="0"/>
              <w:autoSpaceDN w:val="0"/>
              <w:adjustRightInd w:val="0"/>
              <w:rPr>
                <w:rFonts w:ascii="Times New Roman" w:hAnsi="Times New Roman"/>
                <w:color w:val="000000"/>
                <w:u w:val="single"/>
                <w:lang w:val="lt-LT" w:eastAsia="de-DE"/>
              </w:rPr>
            </w:pPr>
          </w:p>
          <w:p w14:paraId="7DD68E9B"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color w:val="000000"/>
                <w:lang w:val="lt-LT" w:eastAsia="de-DE"/>
              </w:rPr>
              <w:t>Chlamydia</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2B29BC22"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color w:val="000000"/>
                <w:lang w:val="lt-LT" w:eastAsia="de-DE"/>
              </w:rPr>
              <w:t>Chlamydophila</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7B232683"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color w:val="000000"/>
                <w:lang w:val="lt-LT" w:eastAsia="de-DE"/>
              </w:rPr>
              <w:t>Mycoplasma</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0E895858" w14:textId="77777777" w:rsidR="00E451B9" w:rsidRPr="0022693C" w:rsidRDefault="00E451B9" w:rsidP="0022693C">
            <w:pPr>
              <w:autoSpaceDE w:val="0"/>
              <w:autoSpaceDN w:val="0"/>
              <w:adjustRightInd w:val="0"/>
              <w:rPr>
                <w:rFonts w:ascii="Times New Roman" w:hAnsi="Times New Roman"/>
                <w:color w:val="000000"/>
                <w:lang w:val="lt-LT" w:eastAsia="de-DE"/>
              </w:rPr>
            </w:pPr>
            <w:proofErr w:type="spellStart"/>
            <w:r w:rsidRPr="0022693C">
              <w:rPr>
                <w:rFonts w:ascii="Times New Roman" w:hAnsi="Times New Roman"/>
                <w:i/>
                <w:color w:val="000000"/>
                <w:lang w:val="lt-LT" w:eastAsia="de-DE"/>
              </w:rPr>
              <w:t>Legionella</w:t>
            </w:r>
            <w:proofErr w:type="spellEnd"/>
            <w:r w:rsidRPr="0022693C">
              <w:rPr>
                <w:rFonts w:ascii="Times New Roman" w:hAnsi="Times New Roman"/>
                <w:color w:val="000000"/>
                <w:lang w:val="lt-LT" w:eastAsia="de-DE"/>
              </w:rPr>
              <w:t xml:space="preserve"> </w:t>
            </w:r>
            <w:proofErr w:type="spellStart"/>
            <w:r w:rsidRPr="0022693C">
              <w:rPr>
                <w:rFonts w:ascii="Times New Roman" w:hAnsi="Times New Roman"/>
                <w:color w:val="000000"/>
                <w:lang w:val="lt-LT" w:eastAsia="de-DE"/>
              </w:rPr>
              <w:t>spp</w:t>
            </w:r>
            <w:proofErr w:type="spellEnd"/>
            <w:r w:rsidRPr="0022693C">
              <w:rPr>
                <w:rFonts w:ascii="Times New Roman" w:hAnsi="Times New Roman"/>
                <w:color w:val="000000"/>
                <w:lang w:val="lt-LT" w:eastAsia="de-DE"/>
              </w:rPr>
              <w:t xml:space="preserve">. </w:t>
            </w:r>
          </w:p>
          <w:p w14:paraId="460ED90C" w14:textId="77777777" w:rsidR="00E451B9" w:rsidRPr="0022693C" w:rsidRDefault="00E451B9" w:rsidP="0022693C">
            <w:pPr>
              <w:autoSpaceDE w:val="0"/>
              <w:autoSpaceDN w:val="0"/>
              <w:adjustRightInd w:val="0"/>
              <w:rPr>
                <w:rFonts w:ascii="Times New Roman" w:hAnsi="Times New Roman"/>
                <w:i/>
                <w:color w:val="000000"/>
                <w:lang w:val="lt-LT" w:eastAsia="de-DE"/>
              </w:rPr>
            </w:pPr>
            <w:proofErr w:type="spellStart"/>
            <w:r w:rsidRPr="0022693C">
              <w:rPr>
                <w:rFonts w:ascii="Times New Roman" w:hAnsi="Times New Roman"/>
                <w:i/>
                <w:color w:val="000000"/>
                <w:lang w:val="lt-LT" w:eastAsia="de-DE"/>
              </w:rPr>
              <w:t>Ureaplasma</w:t>
            </w:r>
            <w:proofErr w:type="spellEnd"/>
            <w:r w:rsidRPr="0022693C">
              <w:rPr>
                <w:rFonts w:ascii="Times New Roman" w:hAnsi="Times New Roman"/>
                <w:i/>
                <w:color w:val="000000"/>
                <w:lang w:val="lt-LT" w:eastAsia="de-DE"/>
              </w:rPr>
              <w:t xml:space="preserve"> </w:t>
            </w:r>
            <w:proofErr w:type="spellStart"/>
            <w:r w:rsidRPr="0022693C">
              <w:rPr>
                <w:rFonts w:ascii="Times New Roman" w:hAnsi="Times New Roman"/>
                <w:i/>
                <w:color w:val="000000"/>
                <w:lang w:val="lt-LT" w:eastAsia="de-DE"/>
              </w:rPr>
              <w:t>urealyticum</w:t>
            </w:r>
            <w:proofErr w:type="spellEnd"/>
            <w:r w:rsidRPr="0022693C">
              <w:rPr>
                <w:rFonts w:ascii="Times New Roman" w:hAnsi="Times New Roman"/>
                <w:i/>
                <w:color w:val="000000"/>
                <w:lang w:val="lt-LT" w:eastAsia="de-DE"/>
              </w:rPr>
              <w:t xml:space="preserve"> </w:t>
            </w:r>
          </w:p>
          <w:p w14:paraId="42A97A39" w14:textId="77777777" w:rsidR="00E451B9" w:rsidRPr="0022693C" w:rsidRDefault="00E451B9" w:rsidP="0022693C">
            <w:pPr>
              <w:tabs>
                <w:tab w:val="left" w:pos="1034"/>
              </w:tabs>
              <w:autoSpaceDE w:val="0"/>
              <w:autoSpaceDN w:val="0"/>
              <w:adjustRightInd w:val="0"/>
              <w:rPr>
                <w:rFonts w:ascii="Times New Roman" w:hAnsi="Times New Roman"/>
                <w:color w:val="000000"/>
                <w:lang w:val="lt-LT" w:eastAsia="de-DE"/>
              </w:rPr>
            </w:pPr>
          </w:p>
        </w:tc>
      </w:tr>
    </w:tbl>
    <w:p w14:paraId="1D548E57"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1</w:t>
      </w:r>
      <w:r w:rsidRPr="0022693C">
        <w:rPr>
          <w:rFonts w:ascii="Times New Roman" w:eastAsia="Times New Roman" w:hAnsi="Times New Roman"/>
          <w:lang w:val="lt-LT" w:eastAsia="lt-LT"/>
        </w:rPr>
        <w:tab/>
        <w:t xml:space="preserve">Visi </w:t>
      </w:r>
      <w:proofErr w:type="spellStart"/>
      <w:r w:rsidRPr="0022693C">
        <w:rPr>
          <w:rFonts w:ascii="Times New Roman" w:eastAsia="Times New Roman" w:hAnsi="Times New Roman"/>
          <w:lang w:val="lt-LT" w:eastAsia="lt-LT"/>
        </w:rPr>
        <w:t>meticilinui</w:t>
      </w:r>
      <w:proofErr w:type="spellEnd"/>
      <w:r w:rsidRPr="0022693C">
        <w:rPr>
          <w:rFonts w:ascii="Times New Roman" w:eastAsia="Times New Roman" w:hAnsi="Times New Roman"/>
          <w:lang w:val="lt-LT" w:eastAsia="lt-LT"/>
        </w:rPr>
        <w:t xml:space="preserve"> atsparūs stafilokokai yra atsparūs </w:t>
      </w:r>
      <w:proofErr w:type="spellStart"/>
      <w:r w:rsidRPr="0022693C">
        <w:rPr>
          <w:rFonts w:ascii="Times New Roman" w:eastAsia="Times New Roman" w:hAnsi="Times New Roman"/>
          <w:lang w:val="lt-LT" w:eastAsia="lt-LT"/>
        </w:rPr>
        <w:t>ceftriaksonui</w:t>
      </w:r>
      <w:proofErr w:type="spellEnd"/>
      <w:r w:rsidRPr="0022693C">
        <w:rPr>
          <w:rFonts w:ascii="Times New Roman" w:eastAsia="Times New Roman" w:hAnsi="Times New Roman"/>
          <w:lang w:val="lt-LT" w:eastAsia="lt-LT"/>
        </w:rPr>
        <w:t xml:space="preserve">. </w:t>
      </w:r>
    </w:p>
    <w:p w14:paraId="4FE568F6"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vertAlign w:val="superscript"/>
          <w:lang w:val="lt-LT" w:eastAsia="lt-LT"/>
        </w:rPr>
        <w:t>+</w:t>
      </w:r>
      <w:r w:rsidRPr="0022693C">
        <w:rPr>
          <w:rFonts w:ascii="Times New Roman" w:eastAsia="Times New Roman" w:hAnsi="Times New Roman"/>
          <w:vertAlign w:val="superscript"/>
          <w:lang w:val="lt-LT" w:eastAsia="lt-LT"/>
        </w:rPr>
        <w:tab/>
      </w:r>
      <w:r w:rsidRPr="0022693C">
        <w:rPr>
          <w:rFonts w:ascii="Times New Roman" w:eastAsia="Times New Roman" w:hAnsi="Times New Roman"/>
          <w:lang w:val="lt-LT" w:eastAsia="lt-LT"/>
        </w:rPr>
        <w:t xml:space="preserve">Bent viename regione atsparumo dažnis &gt; 50 %. </w:t>
      </w:r>
    </w:p>
    <w:p w14:paraId="2EF8788A" w14:textId="77777777" w:rsidR="00E451B9" w:rsidRPr="0022693C" w:rsidRDefault="00E451B9" w:rsidP="0022693C">
      <w:pPr>
        <w:tabs>
          <w:tab w:val="left" w:pos="567"/>
        </w:tabs>
        <w:ind w:left="567" w:hanging="567"/>
        <w:rPr>
          <w:rFonts w:ascii="Times New Roman" w:eastAsia="Times New Roman" w:hAnsi="Times New Roman"/>
          <w:lang w:val="lt-LT" w:eastAsia="lt-LT"/>
        </w:rPr>
      </w:pPr>
      <w:r w:rsidRPr="0022693C">
        <w:rPr>
          <w:rFonts w:ascii="Times New Roman" w:eastAsia="Times New Roman" w:hAnsi="Times New Roman"/>
          <w:vertAlign w:val="superscript"/>
          <w:lang w:val="lt-LT" w:eastAsia="lt-LT"/>
        </w:rPr>
        <w:t>%</w:t>
      </w:r>
      <w:r w:rsidRPr="0022693C">
        <w:rPr>
          <w:rFonts w:ascii="Times New Roman" w:eastAsia="Times New Roman" w:hAnsi="Times New Roman"/>
          <w:vertAlign w:val="superscript"/>
          <w:lang w:val="lt-LT" w:eastAsia="lt-LT"/>
        </w:rPr>
        <w:tab/>
      </w:r>
      <w:r w:rsidRPr="0022693C">
        <w:rPr>
          <w:rFonts w:ascii="Times New Roman" w:eastAsia="Times New Roman" w:hAnsi="Times New Roman"/>
          <w:lang w:val="lt-LT" w:eastAsia="lt-LT"/>
        </w:rPr>
        <w:t xml:space="preserve">ESBL produkuojančios padermės visada yra atsparios. </w:t>
      </w:r>
    </w:p>
    <w:p w14:paraId="0D351170" w14:textId="77777777" w:rsidR="00E451B9" w:rsidRPr="0022693C" w:rsidRDefault="00E451B9" w:rsidP="0022693C">
      <w:pPr>
        <w:rPr>
          <w:rFonts w:ascii="Times New Roman" w:eastAsia="Times New Roman" w:hAnsi="Times New Roman"/>
          <w:lang w:val="lt-LT" w:eastAsia="lt-LT"/>
        </w:rPr>
      </w:pPr>
    </w:p>
    <w:p w14:paraId="47EABE38"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lang w:val="lt-LT" w:eastAsia="lt-LT"/>
        </w:rPr>
        <w:t>5.2</w:t>
      </w:r>
      <w:r w:rsidRPr="0022693C">
        <w:rPr>
          <w:rFonts w:ascii="Times New Roman" w:eastAsia="Times New Roman" w:hAnsi="Times New Roman"/>
          <w:b/>
          <w:bCs/>
          <w:lang w:val="lt-LT" w:eastAsia="lt-LT"/>
        </w:rPr>
        <w:tab/>
      </w:r>
      <w:proofErr w:type="spellStart"/>
      <w:r w:rsidRPr="0022693C">
        <w:rPr>
          <w:rFonts w:ascii="Times New Roman" w:eastAsia="Times New Roman" w:hAnsi="Times New Roman"/>
          <w:b/>
          <w:bCs/>
          <w:lang w:val="lt-LT" w:eastAsia="lt-LT"/>
        </w:rPr>
        <w:t>Farmakokinetinės</w:t>
      </w:r>
      <w:proofErr w:type="spellEnd"/>
      <w:r w:rsidRPr="0022693C">
        <w:rPr>
          <w:rFonts w:ascii="Times New Roman" w:eastAsia="Times New Roman" w:hAnsi="Times New Roman"/>
          <w:b/>
          <w:bCs/>
          <w:lang w:val="lt-LT" w:eastAsia="lt-LT"/>
        </w:rPr>
        <w:t xml:space="preserve"> savybės </w:t>
      </w:r>
    </w:p>
    <w:p w14:paraId="13903D98" w14:textId="77777777" w:rsidR="00E451B9" w:rsidRPr="0022693C" w:rsidRDefault="00E451B9" w:rsidP="0022693C">
      <w:pPr>
        <w:rPr>
          <w:rFonts w:ascii="Times New Roman" w:eastAsia="Times New Roman" w:hAnsi="Times New Roman"/>
          <w:lang w:val="lt-LT" w:eastAsia="lt-LT"/>
        </w:rPr>
      </w:pPr>
    </w:p>
    <w:p w14:paraId="1F979C21"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Absorbcija </w:t>
      </w:r>
    </w:p>
    <w:p w14:paraId="164D6267" w14:textId="77777777" w:rsidR="00E451B9" w:rsidRPr="0022693C" w:rsidRDefault="00E451B9" w:rsidP="0022693C">
      <w:pPr>
        <w:rPr>
          <w:rFonts w:ascii="Times New Roman" w:eastAsia="Times New Roman" w:hAnsi="Times New Roman"/>
          <w:lang w:val="lt-LT" w:eastAsia="lt-LT"/>
        </w:rPr>
      </w:pPr>
    </w:p>
    <w:p w14:paraId="31C4B6AD"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Sušvirkštus į veną 500 mg ir 1 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vidutinė didžiausia koncentracija plazmoje yra atitinkamai apytiksliai 120 ir 200 mg/l. Po 500 mg, 1 g ir 2 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infuzijos į veną vidutinė didžiausia koncentracija plazmoje yra atitinkamai apytiksliai 80, 150 ir 250 mg/l. Po injekcijos į raumenis vidutinė didžiausia koncentracija plazmoje yra apytiksliai dvigubai mažesnė, nei koncentracijos, nustatytos po ekvivalentiškos dozės į veną. Didžiausia koncentracija plazmoje po 1g vienkartinės dozės į raumenis yra apie 81 mg/l ir pasiekiama po 2-3-ų valandų po injekcijos. </w:t>
      </w:r>
    </w:p>
    <w:p w14:paraId="62A0D998"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Plotas po koncentracijos plazmoje kitimo laiko atžvilgiu kreive po injekcijos į raumenis yra ekvivalentiškas plotui, kuris gaunamas po ekvivalentiškos dozės į veną. </w:t>
      </w:r>
    </w:p>
    <w:p w14:paraId="4FC898C0" w14:textId="77777777" w:rsidR="00E451B9" w:rsidRPr="0022693C" w:rsidRDefault="00E451B9" w:rsidP="0022693C">
      <w:pPr>
        <w:rPr>
          <w:rFonts w:ascii="Times New Roman" w:eastAsia="Times New Roman" w:hAnsi="Times New Roman"/>
          <w:lang w:val="lt-LT" w:eastAsia="lt-LT"/>
        </w:rPr>
      </w:pPr>
    </w:p>
    <w:p w14:paraId="5D98D33E"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Pasiskirstymas </w:t>
      </w:r>
    </w:p>
    <w:p w14:paraId="4AECD507" w14:textId="77777777" w:rsidR="00E451B9" w:rsidRPr="0022693C" w:rsidRDefault="00E451B9" w:rsidP="0022693C">
      <w:pPr>
        <w:rPr>
          <w:rFonts w:ascii="Times New Roman" w:eastAsia="Times New Roman" w:hAnsi="Times New Roman"/>
          <w:lang w:val="lt-LT" w:eastAsia="lt-LT"/>
        </w:rPr>
      </w:pPr>
    </w:p>
    <w:p w14:paraId="7AB54FC5"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pasiskirstymo tūris yra 7-12 l. Koncentracijos, gerokai mažesnės nei daugelio svarbių ligų sukėlėjų minimali </w:t>
      </w:r>
      <w:proofErr w:type="spellStart"/>
      <w:r w:rsidRPr="0022693C">
        <w:rPr>
          <w:rFonts w:ascii="Times New Roman" w:eastAsia="Times New Roman" w:hAnsi="Times New Roman"/>
          <w:lang w:val="lt-LT" w:eastAsia="lt-LT"/>
        </w:rPr>
        <w:t>inhibuojanti</w:t>
      </w:r>
      <w:proofErr w:type="spellEnd"/>
      <w:r w:rsidRPr="0022693C">
        <w:rPr>
          <w:rFonts w:ascii="Times New Roman" w:eastAsia="Times New Roman" w:hAnsi="Times New Roman"/>
          <w:lang w:val="lt-LT" w:eastAsia="lt-LT"/>
        </w:rPr>
        <w:t xml:space="preserve"> koncentracija, nustatomos audiniuose, įskaitant plaučius, širdį, tulžies takus ar kepenis, gomurio migdolus, vidurinės ausies ir nosies gleivinę, kaulus, galvos ir nugaros smegenų, </w:t>
      </w:r>
      <w:proofErr w:type="spellStart"/>
      <w:r w:rsidRPr="0022693C">
        <w:rPr>
          <w:rFonts w:ascii="Times New Roman" w:eastAsia="Times New Roman" w:hAnsi="Times New Roman"/>
          <w:lang w:val="lt-LT" w:eastAsia="lt-LT"/>
        </w:rPr>
        <w:t>krūtinplėvės</w:t>
      </w:r>
      <w:proofErr w:type="spellEnd"/>
      <w:r w:rsidRPr="0022693C">
        <w:rPr>
          <w:rFonts w:ascii="Times New Roman" w:eastAsia="Times New Roman" w:hAnsi="Times New Roman"/>
          <w:lang w:val="lt-LT" w:eastAsia="lt-LT"/>
        </w:rPr>
        <w:t xml:space="preserve">, priešinės liaukos ir </w:t>
      </w:r>
      <w:proofErr w:type="spellStart"/>
      <w:r w:rsidRPr="0022693C">
        <w:rPr>
          <w:rFonts w:ascii="Times New Roman" w:eastAsia="Times New Roman" w:hAnsi="Times New Roman"/>
          <w:lang w:val="lt-LT" w:eastAsia="lt-LT"/>
        </w:rPr>
        <w:t>sinovinius</w:t>
      </w:r>
      <w:proofErr w:type="spellEnd"/>
      <w:r w:rsidRPr="0022693C">
        <w:rPr>
          <w:rFonts w:ascii="Times New Roman" w:eastAsia="Times New Roman" w:hAnsi="Times New Roman"/>
          <w:lang w:val="lt-LT" w:eastAsia="lt-LT"/>
        </w:rPr>
        <w:t xml:space="preserve"> skysčius. Vartojant pakartotinai, nustatytas vidutinės didžiausios koncentracijos plazmoje (</w:t>
      </w:r>
      <w:proofErr w:type="spellStart"/>
      <w:r w:rsidRPr="0022693C">
        <w:rPr>
          <w:rFonts w:ascii="Times New Roman" w:eastAsia="Times New Roman" w:hAnsi="Times New Roman"/>
          <w:lang w:val="lt-LT" w:eastAsia="lt-LT"/>
        </w:rPr>
        <w:t>C</w:t>
      </w:r>
      <w:r w:rsidRPr="0022693C">
        <w:rPr>
          <w:rFonts w:ascii="Times New Roman" w:eastAsia="Times New Roman" w:hAnsi="Times New Roman"/>
          <w:vertAlign w:val="subscript"/>
          <w:lang w:val="lt-LT" w:eastAsia="lt-LT"/>
        </w:rPr>
        <w:t>max</w:t>
      </w:r>
      <w:proofErr w:type="spellEnd"/>
      <w:r w:rsidRPr="0022693C">
        <w:rPr>
          <w:rFonts w:ascii="Times New Roman" w:eastAsia="Times New Roman" w:hAnsi="Times New Roman"/>
          <w:lang w:val="lt-LT" w:eastAsia="lt-LT"/>
        </w:rPr>
        <w:t xml:space="preserve">) padidėjimas 8-15 %, tai priklauso nuo vartojimo būdo, daugeliu atvejų </w:t>
      </w:r>
      <w:proofErr w:type="spellStart"/>
      <w:r w:rsidRPr="0022693C">
        <w:rPr>
          <w:rFonts w:ascii="Times New Roman" w:eastAsia="Times New Roman" w:hAnsi="Times New Roman"/>
          <w:lang w:val="lt-LT" w:eastAsia="lt-LT"/>
        </w:rPr>
        <w:t>pusiausvyrinė</w:t>
      </w:r>
      <w:proofErr w:type="spellEnd"/>
      <w:r w:rsidRPr="0022693C">
        <w:rPr>
          <w:rFonts w:ascii="Times New Roman" w:eastAsia="Times New Roman" w:hAnsi="Times New Roman"/>
          <w:lang w:val="lt-LT" w:eastAsia="lt-LT"/>
        </w:rPr>
        <w:t xml:space="preserve"> koncentracija pasiekiama per 48-72 valandas. </w:t>
      </w:r>
    </w:p>
    <w:p w14:paraId="18C23DCB" w14:textId="77777777" w:rsidR="00E451B9" w:rsidRPr="0022693C" w:rsidRDefault="00E451B9" w:rsidP="0022693C">
      <w:pPr>
        <w:rPr>
          <w:rFonts w:ascii="Times New Roman" w:eastAsia="Times New Roman" w:hAnsi="Times New Roman"/>
          <w:lang w:val="lt-LT" w:eastAsia="lt-LT"/>
        </w:rPr>
      </w:pPr>
    </w:p>
    <w:p w14:paraId="6EC946B9" w14:textId="77777777" w:rsidR="00E451B9" w:rsidRPr="0022693C" w:rsidRDefault="00E451B9" w:rsidP="0022693C">
      <w:pPr>
        <w:rPr>
          <w:rFonts w:ascii="Times New Roman" w:eastAsia="Times New Roman" w:hAnsi="Times New Roman"/>
          <w:i/>
          <w:iCs/>
          <w:u w:val="single"/>
          <w:lang w:val="lt-LT" w:eastAsia="lt-LT"/>
        </w:rPr>
      </w:pPr>
      <w:r w:rsidRPr="0022693C">
        <w:rPr>
          <w:rFonts w:ascii="Times New Roman" w:eastAsia="Times New Roman" w:hAnsi="Times New Roman"/>
          <w:i/>
          <w:iCs/>
          <w:u w:val="single"/>
          <w:lang w:val="lt-LT" w:eastAsia="lt-LT"/>
        </w:rPr>
        <w:t xml:space="preserve">Patekimas į tam tikrus audinius </w:t>
      </w:r>
    </w:p>
    <w:p w14:paraId="3AAB06F7" w14:textId="77777777" w:rsidR="00E451B9" w:rsidRPr="0022693C" w:rsidRDefault="00E451B9" w:rsidP="0022693C">
      <w:pPr>
        <w:rPr>
          <w:rFonts w:ascii="Times New Roman" w:eastAsia="Times New Roman" w:hAnsi="Times New Roman"/>
          <w:lang w:val="lt-LT" w:eastAsia="lt-LT"/>
        </w:rPr>
      </w:pPr>
    </w:p>
    <w:p w14:paraId="4E3710F7"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prasiskverbia pro smegenų dangalus. Prasiskverbimas padidėja esant dangalų uždegimui. Vidutinė didžiausia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koncentracija smegenų skystyje bakteriniu meningitu sergantiems pacientams buvo iki 25 % plazmos koncentracijos; pacientams, kuriems smegenų dangalų uždegimo nebuvo, ši koncentracija siekė 2 % plazmos koncentracijos. Didžiausia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w:t>
      </w:r>
      <w:r w:rsidRPr="0022693C">
        <w:rPr>
          <w:rFonts w:ascii="Times New Roman" w:eastAsia="Times New Roman" w:hAnsi="Times New Roman"/>
          <w:lang w:val="lt-LT" w:eastAsia="lt-LT"/>
        </w:rPr>
        <w:lastRenderedPageBreak/>
        <w:t xml:space="preserve">koncentracija smegenų skystyje po injekcijos į veną pasiekiama apytiksliai po 4- 6-ių valandų.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prasiskverbia pro placentą ir mažomis koncentracijomis išsiskiria su motinos pienu (žr. 4.6 skyrių). </w:t>
      </w:r>
    </w:p>
    <w:p w14:paraId="3192A867" w14:textId="77777777" w:rsidR="00E451B9" w:rsidRPr="0022693C" w:rsidRDefault="00E451B9" w:rsidP="0022693C">
      <w:pPr>
        <w:rPr>
          <w:rFonts w:ascii="Times New Roman" w:eastAsia="Times New Roman" w:hAnsi="Times New Roman"/>
          <w:lang w:val="lt-LT" w:eastAsia="lt-LT"/>
        </w:rPr>
      </w:pPr>
    </w:p>
    <w:p w14:paraId="625334A2" w14:textId="77777777" w:rsidR="00E451B9" w:rsidRPr="0022693C" w:rsidRDefault="00E451B9" w:rsidP="0022693C">
      <w:pPr>
        <w:rPr>
          <w:rFonts w:ascii="Times New Roman" w:eastAsia="Times New Roman" w:hAnsi="Times New Roman"/>
          <w:i/>
          <w:iCs/>
          <w:u w:val="single"/>
          <w:lang w:val="lt-LT" w:eastAsia="lt-LT"/>
        </w:rPr>
      </w:pPr>
      <w:r w:rsidRPr="0022693C">
        <w:rPr>
          <w:rFonts w:ascii="Times New Roman" w:eastAsia="Times New Roman" w:hAnsi="Times New Roman"/>
          <w:i/>
          <w:iCs/>
          <w:u w:val="single"/>
          <w:lang w:val="lt-LT" w:eastAsia="lt-LT"/>
        </w:rPr>
        <w:t xml:space="preserve">Prisijungimas prie baltymų </w:t>
      </w:r>
    </w:p>
    <w:p w14:paraId="2D17140D" w14:textId="77777777" w:rsidR="00E451B9" w:rsidRPr="0022693C" w:rsidRDefault="00E451B9" w:rsidP="0022693C">
      <w:pPr>
        <w:rPr>
          <w:rFonts w:ascii="Times New Roman" w:eastAsia="Times New Roman" w:hAnsi="Times New Roman"/>
          <w:lang w:val="lt-LT" w:eastAsia="lt-LT"/>
        </w:rPr>
      </w:pPr>
    </w:p>
    <w:p w14:paraId="69691175"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grįžtamai jungiasi prie </w:t>
      </w:r>
      <w:proofErr w:type="spellStart"/>
      <w:r w:rsidRPr="0022693C">
        <w:rPr>
          <w:rFonts w:ascii="Times New Roman" w:eastAsia="Times New Roman" w:hAnsi="Times New Roman"/>
          <w:lang w:val="lt-LT" w:eastAsia="lt-LT"/>
        </w:rPr>
        <w:t>albuminų</w:t>
      </w:r>
      <w:proofErr w:type="spellEnd"/>
      <w:r w:rsidRPr="0022693C">
        <w:rPr>
          <w:rFonts w:ascii="Times New Roman" w:eastAsia="Times New Roman" w:hAnsi="Times New Roman"/>
          <w:lang w:val="lt-LT" w:eastAsia="lt-LT"/>
        </w:rPr>
        <w:t xml:space="preserve">. Esant mažesnei nei 100 mg/l vaisto koncentracijai plazmoje, apie 95 %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yra prisijungę prie plazmos baltymų. Prisijungimas yra įsotinamas procesas ir didėjant vaisto koncentracijai, prisijungusio prie baltymų vaisto dalis mažėja (iki 85% vaisto koncentracijai plazmoje esant 300 mg/l). </w:t>
      </w:r>
    </w:p>
    <w:p w14:paraId="7ECFB46E" w14:textId="77777777" w:rsidR="00E451B9" w:rsidRPr="0022693C" w:rsidRDefault="00E451B9" w:rsidP="0022693C">
      <w:pPr>
        <w:rPr>
          <w:rFonts w:ascii="Times New Roman" w:eastAsia="Times New Roman" w:hAnsi="Times New Roman"/>
          <w:lang w:val="lt-LT" w:eastAsia="lt-LT"/>
        </w:rPr>
      </w:pPr>
    </w:p>
    <w:p w14:paraId="0149D4A1" w14:textId="77777777" w:rsidR="00E451B9" w:rsidRPr="0022693C" w:rsidRDefault="00E451B9" w:rsidP="0022693C">
      <w:pPr>
        <w:rPr>
          <w:rFonts w:ascii="Times New Roman" w:eastAsia="Times New Roman" w:hAnsi="Times New Roman"/>
          <w:u w:val="single"/>
          <w:lang w:val="lt-LT" w:eastAsia="lt-LT"/>
        </w:rPr>
      </w:pPr>
      <w:proofErr w:type="spellStart"/>
      <w:r w:rsidRPr="0022693C">
        <w:rPr>
          <w:rFonts w:ascii="Times New Roman" w:eastAsia="Times New Roman" w:hAnsi="Times New Roman"/>
          <w:u w:val="single"/>
          <w:lang w:val="lt-LT" w:eastAsia="lt-LT"/>
        </w:rPr>
        <w:t>Biotransformacija</w:t>
      </w:r>
      <w:proofErr w:type="spellEnd"/>
      <w:r w:rsidRPr="0022693C">
        <w:rPr>
          <w:rFonts w:ascii="Times New Roman" w:eastAsia="Times New Roman" w:hAnsi="Times New Roman"/>
          <w:u w:val="single"/>
          <w:lang w:val="lt-LT" w:eastAsia="lt-LT"/>
        </w:rPr>
        <w:t xml:space="preserve"> </w:t>
      </w:r>
    </w:p>
    <w:p w14:paraId="086ED0ED" w14:textId="77777777" w:rsidR="00E451B9" w:rsidRPr="0022693C" w:rsidRDefault="00E451B9" w:rsidP="0022693C">
      <w:pPr>
        <w:rPr>
          <w:rFonts w:ascii="Times New Roman" w:eastAsia="Times New Roman" w:hAnsi="Times New Roman"/>
          <w:lang w:val="lt-LT" w:eastAsia="lt-LT"/>
        </w:rPr>
      </w:pPr>
    </w:p>
    <w:p w14:paraId="1E51BC90"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nemetabolizuojamas</w:t>
      </w:r>
      <w:proofErr w:type="spellEnd"/>
      <w:r w:rsidRPr="0022693C">
        <w:rPr>
          <w:rFonts w:ascii="Times New Roman" w:eastAsia="Times New Roman" w:hAnsi="Times New Roman"/>
          <w:lang w:val="lt-LT" w:eastAsia="lt-LT"/>
        </w:rPr>
        <w:t xml:space="preserve"> sistemiškai, žarnose esančios bakterijos jį verčia į neaktyvius metabolitus. </w:t>
      </w:r>
    </w:p>
    <w:p w14:paraId="40BBA296" w14:textId="77777777" w:rsidR="00E451B9" w:rsidRPr="0022693C" w:rsidRDefault="00E451B9" w:rsidP="0022693C">
      <w:pPr>
        <w:rPr>
          <w:rFonts w:ascii="Times New Roman" w:eastAsia="Times New Roman" w:hAnsi="Times New Roman"/>
          <w:lang w:val="lt-LT" w:eastAsia="lt-LT"/>
        </w:rPr>
      </w:pPr>
    </w:p>
    <w:p w14:paraId="79593482"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Eliminacija </w:t>
      </w:r>
    </w:p>
    <w:p w14:paraId="6E4069D7" w14:textId="77777777" w:rsidR="00E451B9" w:rsidRPr="0022693C" w:rsidRDefault="00E451B9" w:rsidP="0022693C">
      <w:pPr>
        <w:rPr>
          <w:rFonts w:ascii="Times New Roman" w:eastAsia="Times New Roman" w:hAnsi="Times New Roman"/>
          <w:lang w:val="lt-LT" w:eastAsia="lt-LT"/>
        </w:rPr>
      </w:pPr>
    </w:p>
    <w:p w14:paraId="38295ECF"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Bendro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(prisijungusio ir neprisijungusio) plazmos klirensas yra 10-22 ml/min. Inkstų klirensas yra 5-12 ml/min. 50-60 %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šalinama nepakitusio su šlapimu, daugiausia </w:t>
      </w:r>
      <w:proofErr w:type="spellStart"/>
      <w:r w:rsidRPr="0022693C">
        <w:rPr>
          <w:rFonts w:ascii="Times New Roman" w:eastAsia="Times New Roman" w:hAnsi="Times New Roman"/>
          <w:lang w:val="lt-LT" w:eastAsia="lt-LT"/>
        </w:rPr>
        <w:t>glomerulų</w:t>
      </w:r>
      <w:proofErr w:type="spellEnd"/>
      <w:r w:rsidRPr="0022693C">
        <w:rPr>
          <w:rFonts w:ascii="Times New Roman" w:eastAsia="Times New Roman" w:hAnsi="Times New Roman"/>
          <w:lang w:val="lt-LT" w:eastAsia="lt-LT"/>
        </w:rPr>
        <w:t xml:space="preserve"> filtracijos būdu, 40-50 % šalinama nepakitusio su tulžimi. Bendro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pusinės eliminacijos laikas suaugusiems žmonėms yra apie 8-ios valandos. </w:t>
      </w:r>
    </w:p>
    <w:p w14:paraId="2626EEDD" w14:textId="77777777" w:rsidR="00E451B9" w:rsidRPr="0022693C" w:rsidRDefault="00E451B9" w:rsidP="0022693C">
      <w:pPr>
        <w:rPr>
          <w:rFonts w:ascii="Times New Roman" w:eastAsia="Times New Roman" w:hAnsi="Times New Roman"/>
          <w:lang w:val="lt-LT" w:eastAsia="lt-LT"/>
        </w:rPr>
      </w:pPr>
    </w:p>
    <w:p w14:paraId="3EA64896" w14:textId="77777777" w:rsidR="00E451B9" w:rsidRPr="0022693C" w:rsidRDefault="00E451B9" w:rsidP="0022693C">
      <w:pPr>
        <w:rPr>
          <w:rFonts w:ascii="Times New Roman" w:eastAsia="Times New Roman" w:hAnsi="Times New Roman"/>
          <w:i/>
          <w:iCs/>
          <w:u w:val="single"/>
          <w:lang w:val="lt-LT" w:eastAsia="lt-LT"/>
        </w:rPr>
      </w:pPr>
      <w:r w:rsidRPr="0022693C">
        <w:rPr>
          <w:rFonts w:ascii="Times New Roman" w:eastAsia="Times New Roman" w:hAnsi="Times New Roman"/>
          <w:i/>
          <w:iCs/>
          <w:u w:val="single"/>
          <w:lang w:val="lt-LT" w:eastAsia="lt-LT"/>
        </w:rPr>
        <w:t>Sutrikusi inkstų ar kepenų funkcija</w:t>
      </w:r>
    </w:p>
    <w:p w14:paraId="0C3B7418" w14:textId="77777777" w:rsidR="00E451B9" w:rsidRPr="0022693C" w:rsidRDefault="00E451B9" w:rsidP="0022693C">
      <w:pPr>
        <w:rPr>
          <w:rFonts w:ascii="Times New Roman" w:eastAsia="Times New Roman" w:hAnsi="Times New Roman"/>
          <w:lang w:val="lt-LT" w:eastAsia="lt-LT"/>
        </w:rPr>
      </w:pPr>
    </w:p>
    <w:p w14:paraId="5FE168C6"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Pacientams, kuriems yra sutrikusi inkstų ar kepenų veikla,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farmakokinetika</w:t>
      </w:r>
      <w:proofErr w:type="spellEnd"/>
      <w:r w:rsidRPr="0022693C">
        <w:rPr>
          <w:rFonts w:ascii="Times New Roman" w:eastAsia="Times New Roman" w:hAnsi="Times New Roman"/>
          <w:lang w:val="lt-LT" w:eastAsia="lt-LT"/>
        </w:rPr>
        <w:t xml:space="preserve"> keičiasi tik minimaliai: pusinės eliminacijos laikas šiek tiek padidėja (mažiau nei dvigubai), net jei pacientui yra žymiai sutrikusi inkstų funkcija. </w:t>
      </w:r>
    </w:p>
    <w:p w14:paraId="657D6CA3" w14:textId="77777777" w:rsidR="00E451B9" w:rsidRPr="0022693C" w:rsidRDefault="00E451B9" w:rsidP="0022693C">
      <w:pPr>
        <w:rPr>
          <w:rFonts w:ascii="Times New Roman" w:eastAsia="Times New Roman" w:hAnsi="Times New Roman"/>
          <w:lang w:val="lt-LT" w:eastAsia="lt-LT"/>
        </w:rPr>
      </w:pPr>
    </w:p>
    <w:p w14:paraId="17BD9AF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Pusinės eliminacijos laiko santykinai vidutinio laipsnio padidėjimą galima paaiškinti kompensacinio klirenso ne inkstuose padidėjimu, nes sumažėja vaisto jungimasis prie baltymų ir atitinkamai padidėja bendro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klirensas ne inkstuose. </w:t>
      </w:r>
    </w:p>
    <w:p w14:paraId="5FEE7880" w14:textId="77777777" w:rsidR="00E451B9" w:rsidRPr="0022693C" w:rsidRDefault="00E451B9" w:rsidP="0022693C">
      <w:pPr>
        <w:rPr>
          <w:rFonts w:ascii="Times New Roman" w:eastAsia="Times New Roman" w:hAnsi="Times New Roman"/>
          <w:lang w:val="lt-LT" w:eastAsia="lt-LT"/>
        </w:rPr>
      </w:pPr>
    </w:p>
    <w:p w14:paraId="5A91BBF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Pacientams, kurių kepenų funkcija sutrikusi, pusinės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eliminacijos laikas nepadidėja dėl kompensacinio inkstų klirenso padidėjimo. Tai vyksta dėl nesusijungusios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dalies plazmoje padidėjimo, kuris prisideda prie pastebėto paradoksinio bendro vaisto klirenso padidėjimo, kartu su bendro pasiskirstymo tūrio padidėjimu proporcingai bendram klirensui. </w:t>
      </w:r>
    </w:p>
    <w:p w14:paraId="23E5AB8F" w14:textId="77777777" w:rsidR="00E451B9" w:rsidRPr="0022693C" w:rsidRDefault="00E451B9" w:rsidP="0022693C">
      <w:pPr>
        <w:rPr>
          <w:rFonts w:ascii="Times New Roman" w:eastAsia="Times New Roman" w:hAnsi="Times New Roman"/>
          <w:lang w:val="lt-LT" w:eastAsia="lt-LT"/>
        </w:rPr>
      </w:pPr>
    </w:p>
    <w:p w14:paraId="3CF34DD6" w14:textId="77777777" w:rsidR="00E451B9" w:rsidRPr="0022693C" w:rsidRDefault="00E451B9" w:rsidP="0022693C">
      <w:pPr>
        <w:rPr>
          <w:rFonts w:ascii="Times New Roman" w:eastAsia="Times New Roman" w:hAnsi="Times New Roman"/>
          <w:i/>
          <w:iCs/>
          <w:u w:val="single"/>
          <w:lang w:val="lt-LT" w:eastAsia="lt-LT"/>
        </w:rPr>
      </w:pPr>
      <w:r w:rsidRPr="0022693C">
        <w:rPr>
          <w:rFonts w:ascii="Times New Roman" w:eastAsia="Times New Roman" w:hAnsi="Times New Roman"/>
          <w:i/>
          <w:iCs/>
          <w:u w:val="single"/>
          <w:lang w:val="lt-LT" w:eastAsia="lt-LT"/>
        </w:rPr>
        <w:t>Senyvi</w:t>
      </w:r>
      <w:r w:rsidR="00A91287" w:rsidRPr="0022693C">
        <w:rPr>
          <w:rFonts w:ascii="Times New Roman" w:eastAsia="Times New Roman" w:hAnsi="Times New Roman"/>
          <w:i/>
          <w:iCs/>
          <w:u w:val="single"/>
          <w:lang w:val="lt-LT" w:eastAsia="lt-LT"/>
        </w:rPr>
        <w:t xml:space="preserve"> </w:t>
      </w:r>
      <w:r w:rsidRPr="0022693C">
        <w:rPr>
          <w:rFonts w:ascii="Times New Roman" w:eastAsia="Times New Roman" w:hAnsi="Times New Roman"/>
          <w:i/>
          <w:iCs/>
          <w:u w:val="single"/>
          <w:lang w:val="lt-LT" w:eastAsia="lt-LT"/>
        </w:rPr>
        <w:t xml:space="preserve">pacientai </w:t>
      </w:r>
    </w:p>
    <w:p w14:paraId="5CFDF01E" w14:textId="77777777" w:rsidR="00E451B9" w:rsidRPr="0022693C" w:rsidRDefault="00E451B9" w:rsidP="0022693C">
      <w:pPr>
        <w:rPr>
          <w:rFonts w:ascii="Times New Roman" w:eastAsia="Times New Roman" w:hAnsi="Times New Roman"/>
          <w:lang w:val="lt-LT" w:eastAsia="lt-LT"/>
        </w:rPr>
      </w:pPr>
    </w:p>
    <w:p w14:paraId="14F1A5E3"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Vyresniems nei 75-ių metų amžiaus pacientams vidutinis pusinės eliminacijos laikas paprastai yra nuo dviejų iki trijų kartų didesnis nei jaunesnių suaugusių žmonių. </w:t>
      </w:r>
    </w:p>
    <w:p w14:paraId="1575BA07" w14:textId="77777777" w:rsidR="00E451B9" w:rsidRPr="0022693C" w:rsidRDefault="00E451B9" w:rsidP="0022693C">
      <w:pPr>
        <w:rPr>
          <w:rFonts w:ascii="Times New Roman" w:eastAsia="Times New Roman" w:hAnsi="Times New Roman"/>
          <w:lang w:val="lt-LT" w:eastAsia="lt-LT"/>
        </w:rPr>
      </w:pPr>
    </w:p>
    <w:p w14:paraId="606E59BC" w14:textId="77777777" w:rsidR="00E451B9" w:rsidRPr="0022693C" w:rsidRDefault="00E451B9" w:rsidP="0022693C">
      <w:pPr>
        <w:rPr>
          <w:rFonts w:ascii="Times New Roman" w:eastAsia="Times New Roman" w:hAnsi="Times New Roman"/>
          <w:i/>
          <w:iCs/>
          <w:u w:val="single"/>
          <w:lang w:val="lt-LT" w:eastAsia="lt-LT"/>
        </w:rPr>
      </w:pPr>
      <w:r w:rsidRPr="0022693C">
        <w:rPr>
          <w:rFonts w:ascii="Times New Roman" w:eastAsia="Times New Roman" w:hAnsi="Times New Roman"/>
          <w:i/>
          <w:iCs/>
          <w:u w:val="single"/>
          <w:lang w:val="lt-LT" w:eastAsia="lt-LT"/>
        </w:rPr>
        <w:t xml:space="preserve">Vaikų populiacija </w:t>
      </w:r>
    </w:p>
    <w:p w14:paraId="04756E2C" w14:textId="77777777" w:rsidR="00E451B9" w:rsidRPr="0022693C" w:rsidRDefault="00E451B9" w:rsidP="0022693C">
      <w:pPr>
        <w:rPr>
          <w:rFonts w:ascii="Times New Roman" w:eastAsia="Times New Roman" w:hAnsi="Times New Roman"/>
          <w:lang w:val="lt-LT" w:eastAsia="lt-LT"/>
        </w:rPr>
      </w:pPr>
    </w:p>
    <w:p w14:paraId="28103E8A"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pusinės eliminacijos laikas yra ilgesnis naujagimiams. Nuo gimimo iki 14-os parų amžiaus: nesusijungusio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koncentraciją gali dar labiau didinti tokie veiksniai kaip sumažėjusi </w:t>
      </w:r>
      <w:proofErr w:type="spellStart"/>
      <w:r w:rsidRPr="0022693C">
        <w:rPr>
          <w:rFonts w:ascii="Times New Roman" w:eastAsia="Times New Roman" w:hAnsi="Times New Roman"/>
          <w:lang w:val="lt-LT" w:eastAsia="lt-LT"/>
        </w:rPr>
        <w:t>glomerulų</w:t>
      </w:r>
      <w:proofErr w:type="spellEnd"/>
      <w:r w:rsidRPr="0022693C">
        <w:rPr>
          <w:rFonts w:ascii="Times New Roman" w:eastAsia="Times New Roman" w:hAnsi="Times New Roman"/>
          <w:lang w:val="lt-LT" w:eastAsia="lt-LT"/>
        </w:rPr>
        <w:t xml:space="preserve"> filtracija ir pasikeitęs jungimasis prie baltymų. Vaikystės periodu pusinės eliminacijos laikas yra mažesnis nei naujagimiams ar suaugusiems žmonėms. </w:t>
      </w:r>
    </w:p>
    <w:p w14:paraId="123C0296"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Plazmos klirensas ir bendro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pasiskirstymo tūris naujagimiams, kūdikiams ir vaikams yra didesnis nei suaugusiems žmonėms. </w:t>
      </w:r>
    </w:p>
    <w:p w14:paraId="233BEECA" w14:textId="77777777" w:rsidR="00E451B9" w:rsidRPr="0022693C" w:rsidRDefault="00E451B9" w:rsidP="0022693C">
      <w:pPr>
        <w:rPr>
          <w:rFonts w:ascii="Times New Roman" w:eastAsia="Times New Roman" w:hAnsi="Times New Roman"/>
          <w:lang w:val="lt-LT" w:eastAsia="lt-LT"/>
        </w:rPr>
      </w:pPr>
    </w:p>
    <w:p w14:paraId="4D447AFF"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Tiesinis / netiesinis pobūdis </w:t>
      </w:r>
    </w:p>
    <w:p w14:paraId="572F6AA4" w14:textId="77777777" w:rsidR="00E451B9" w:rsidRPr="0022693C" w:rsidRDefault="00E451B9" w:rsidP="0022693C">
      <w:pPr>
        <w:rPr>
          <w:rFonts w:ascii="Times New Roman" w:eastAsia="Times New Roman" w:hAnsi="Times New Roman"/>
          <w:lang w:val="lt-LT" w:eastAsia="lt-LT"/>
        </w:rPr>
      </w:pPr>
    </w:p>
    <w:p w14:paraId="511B05E5"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farmakokinetika</w:t>
      </w:r>
      <w:proofErr w:type="spellEnd"/>
      <w:r w:rsidRPr="0022693C">
        <w:rPr>
          <w:rFonts w:ascii="Times New Roman" w:eastAsia="Times New Roman" w:hAnsi="Times New Roman"/>
          <w:lang w:val="lt-LT" w:eastAsia="lt-LT"/>
        </w:rPr>
        <w:t xml:space="preserve"> yra netiesinė ir visi pagrindiniai </w:t>
      </w:r>
      <w:proofErr w:type="spellStart"/>
      <w:r w:rsidRPr="0022693C">
        <w:rPr>
          <w:rFonts w:ascii="Times New Roman" w:eastAsia="Times New Roman" w:hAnsi="Times New Roman"/>
          <w:lang w:val="lt-LT" w:eastAsia="lt-LT"/>
        </w:rPr>
        <w:t>farmakokinetiniai</w:t>
      </w:r>
      <w:proofErr w:type="spellEnd"/>
      <w:r w:rsidRPr="0022693C">
        <w:rPr>
          <w:rFonts w:ascii="Times New Roman" w:eastAsia="Times New Roman" w:hAnsi="Times New Roman"/>
          <w:lang w:val="lt-LT" w:eastAsia="lt-LT"/>
        </w:rPr>
        <w:t xml:space="preserve"> rodikliai, išskyrus pusinės eliminacijos laiką, priklauso nuo dozės, jei remiantis bendra vaisto koncentracija, didėjant dozei vaisto koncentracija didėja neproporcingai. Netiesinis pobūdis yra dėl jungimosi prie plazmos </w:t>
      </w:r>
      <w:r w:rsidRPr="0022693C">
        <w:rPr>
          <w:rFonts w:ascii="Times New Roman" w:eastAsia="Times New Roman" w:hAnsi="Times New Roman"/>
          <w:lang w:val="lt-LT" w:eastAsia="lt-LT"/>
        </w:rPr>
        <w:lastRenderedPageBreak/>
        <w:t xml:space="preserve">baltymų įsotinimo ir todėl nustatomas bendram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kiekiui plazmoje, o ne laisvam (nesusijungusiam) </w:t>
      </w:r>
      <w:proofErr w:type="spellStart"/>
      <w:r w:rsidRPr="0022693C">
        <w:rPr>
          <w:rFonts w:ascii="Times New Roman" w:eastAsia="Times New Roman" w:hAnsi="Times New Roman"/>
          <w:lang w:val="lt-LT" w:eastAsia="lt-LT"/>
        </w:rPr>
        <w:t>ceftriaksonui</w:t>
      </w:r>
      <w:proofErr w:type="spellEnd"/>
      <w:r w:rsidRPr="0022693C">
        <w:rPr>
          <w:rFonts w:ascii="Times New Roman" w:eastAsia="Times New Roman" w:hAnsi="Times New Roman"/>
          <w:lang w:val="lt-LT" w:eastAsia="lt-LT"/>
        </w:rPr>
        <w:t xml:space="preserve">. </w:t>
      </w:r>
    </w:p>
    <w:p w14:paraId="14BE06C0" w14:textId="77777777" w:rsidR="00E451B9" w:rsidRPr="0022693C" w:rsidRDefault="00E451B9" w:rsidP="0022693C">
      <w:pPr>
        <w:rPr>
          <w:rFonts w:ascii="Times New Roman" w:eastAsia="Times New Roman" w:hAnsi="Times New Roman"/>
          <w:lang w:val="lt-LT" w:eastAsia="lt-LT"/>
        </w:rPr>
      </w:pPr>
    </w:p>
    <w:p w14:paraId="59159E15"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 xml:space="preserve">Santykis tarp farmakokinetikos ir farmakodinamikos </w:t>
      </w:r>
    </w:p>
    <w:p w14:paraId="2D5E7D85" w14:textId="77777777" w:rsidR="00E451B9" w:rsidRPr="0022693C" w:rsidRDefault="00E451B9" w:rsidP="0022693C">
      <w:pPr>
        <w:rPr>
          <w:rFonts w:ascii="Times New Roman" w:eastAsia="Times New Roman" w:hAnsi="Times New Roman"/>
          <w:lang w:val="lt-LT" w:eastAsia="lt-LT"/>
        </w:rPr>
      </w:pPr>
    </w:p>
    <w:p w14:paraId="1D0234C1"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Kaip ir su kitais </w:t>
      </w:r>
      <w:proofErr w:type="spellStart"/>
      <w:r w:rsidRPr="0022693C">
        <w:rPr>
          <w:rFonts w:ascii="Times New Roman" w:eastAsia="Times New Roman" w:hAnsi="Times New Roman"/>
          <w:lang w:val="lt-LT" w:eastAsia="lt-LT"/>
        </w:rPr>
        <w:t>betalaktaminiais</w:t>
      </w:r>
      <w:proofErr w:type="spellEnd"/>
      <w:r w:rsidRPr="0022693C">
        <w:rPr>
          <w:rFonts w:ascii="Times New Roman" w:eastAsia="Times New Roman" w:hAnsi="Times New Roman"/>
          <w:lang w:val="lt-LT" w:eastAsia="lt-LT"/>
        </w:rPr>
        <w:t xml:space="preserve"> antibiotikais, </w:t>
      </w:r>
      <w:proofErr w:type="spellStart"/>
      <w:r w:rsidRPr="0022693C">
        <w:rPr>
          <w:rFonts w:ascii="Times New Roman" w:eastAsia="Times New Roman" w:hAnsi="Times New Roman"/>
          <w:lang w:val="lt-LT" w:eastAsia="lt-LT"/>
        </w:rPr>
        <w:t>farmakokinetikos</w:t>
      </w:r>
      <w:proofErr w:type="spellEnd"/>
      <w:r w:rsidRPr="0022693C">
        <w:rPr>
          <w:rFonts w:ascii="Times New Roman" w:eastAsia="Times New Roman" w:hAnsi="Times New Roman"/>
          <w:lang w:val="lt-LT" w:eastAsia="lt-LT"/>
        </w:rPr>
        <w:t xml:space="preserve"> ir farmakodinamikos rodmenų rodiklis, parodantis geriausią koreliaciją su veiksmingumu </w:t>
      </w:r>
      <w:proofErr w:type="spellStart"/>
      <w:r w:rsidRPr="0022693C">
        <w:rPr>
          <w:rFonts w:ascii="Times New Roman" w:eastAsia="Times New Roman" w:hAnsi="Times New Roman"/>
          <w:i/>
          <w:iCs/>
          <w:lang w:val="lt-LT" w:eastAsia="lt-LT"/>
        </w:rPr>
        <w:t>in</w:t>
      </w:r>
      <w:proofErr w:type="spellEnd"/>
      <w:r w:rsidRPr="0022693C">
        <w:rPr>
          <w:rFonts w:ascii="Times New Roman" w:eastAsia="Times New Roman" w:hAnsi="Times New Roman"/>
          <w:i/>
          <w:iCs/>
          <w:lang w:val="lt-LT" w:eastAsia="lt-LT"/>
        </w:rPr>
        <w:t xml:space="preserve"> </w:t>
      </w:r>
      <w:proofErr w:type="spellStart"/>
      <w:r w:rsidRPr="0022693C">
        <w:rPr>
          <w:rFonts w:ascii="Times New Roman" w:eastAsia="Times New Roman" w:hAnsi="Times New Roman"/>
          <w:i/>
          <w:iCs/>
          <w:lang w:val="lt-LT" w:eastAsia="lt-LT"/>
        </w:rPr>
        <w:t>vivo</w:t>
      </w:r>
      <w:proofErr w:type="spellEnd"/>
      <w:r w:rsidRPr="0022693C">
        <w:rPr>
          <w:rFonts w:ascii="Times New Roman" w:eastAsia="Times New Roman" w:hAnsi="Times New Roman"/>
          <w:i/>
          <w:iCs/>
          <w:lang w:val="lt-LT" w:eastAsia="lt-LT"/>
        </w:rPr>
        <w:t xml:space="preserve">, </w:t>
      </w:r>
      <w:r w:rsidRPr="0022693C">
        <w:rPr>
          <w:rFonts w:ascii="Times New Roman" w:eastAsia="Times New Roman" w:hAnsi="Times New Roman"/>
          <w:lang w:val="lt-LT" w:eastAsia="lt-LT"/>
        </w:rPr>
        <w:t xml:space="preserve">yra procentinė išraiška dozavimo intervalo, kuriam esant nesusijungusio vaisto koncentracija išlieka didesnė už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minimalią </w:t>
      </w:r>
      <w:proofErr w:type="spellStart"/>
      <w:r w:rsidRPr="0022693C">
        <w:rPr>
          <w:rFonts w:ascii="Times New Roman" w:eastAsia="Times New Roman" w:hAnsi="Times New Roman"/>
          <w:lang w:val="lt-LT" w:eastAsia="lt-LT"/>
        </w:rPr>
        <w:t>inhibuojančią</w:t>
      </w:r>
      <w:proofErr w:type="spellEnd"/>
      <w:r w:rsidRPr="0022693C">
        <w:rPr>
          <w:rFonts w:ascii="Times New Roman" w:eastAsia="Times New Roman" w:hAnsi="Times New Roman"/>
          <w:lang w:val="lt-LT" w:eastAsia="lt-LT"/>
        </w:rPr>
        <w:t xml:space="preserve"> koncentraciją (MIC) tam tikroms rūšims (tai yra %T &gt; MIC). </w:t>
      </w:r>
    </w:p>
    <w:p w14:paraId="78AE96FE" w14:textId="77777777" w:rsidR="00E451B9" w:rsidRPr="0022693C" w:rsidRDefault="00E451B9" w:rsidP="0022693C">
      <w:pPr>
        <w:rPr>
          <w:rFonts w:ascii="Times New Roman" w:eastAsia="Times New Roman" w:hAnsi="Times New Roman"/>
          <w:lang w:val="lt-LT" w:eastAsia="lt-LT"/>
        </w:rPr>
      </w:pPr>
    </w:p>
    <w:p w14:paraId="5CE38808"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lang w:val="lt-LT" w:eastAsia="lt-LT"/>
        </w:rPr>
        <w:t>5.3</w:t>
      </w:r>
      <w:r w:rsidRPr="0022693C">
        <w:rPr>
          <w:rFonts w:ascii="Times New Roman" w:eastAsia="Times New Roman" w:hAnsi="Times New Roman"/>
          <w:b/>
          <w:bCs/>
          <w:lang w:val="lt-LT" w:eastAsia="lt-LT"/>
        </w:rPr>
        <w:tab/>
      </w:r>
      <w:proofErr w:type="spellStart"/>
      <w:r w:rsidRPr="0022693C">
        <w:rPr>
          <w:rFonts w:ascii="Times New Roman" w:eastAsia="Times New Roman" w:hAnsi="Times New Roman"/>
          <w:b/>
          <w:bCs/>
          <w:lang w:val="lt-LT" w:eastAsia="lt-LT"/>
        </w:rPr>
        <w:t>Ikiklinikinių</w:t>
      </w:r>
      <w:proofErr w:type="spellEnd"/>
      <w:r w:rsidRPr="0022693C">
        <w:rPr>
          <w:rFonts w:ascii="Times New Roman" w:eastAsia="Times New Roman" w:hAnsi="Times New Roman"/>
          <w:b/>
          <w:bCs/>
          <w:lang w:val="lt-LT" w:eastAsia="lt-LT"/>
        </w:rPr>
        <w:t xml:space="preserve"> saugumo tyrimų duomenys </w:t>
      </w:r>
    </w:p>
    <w:p w14:paraId="1FE67B31" w14:textId="77777777" w:rsidR="00E451B9" w:rsidRPr="0022693C" w:rsidRDefault="00E451B9" w:rsidP="0022693C">
      <w:pPr>
        <w:rPr>
          <w:rFonts w:ascii="Times New Roman" w:eastAsia="Times New Roman" w:hAnsi="Times New Roman"/>
          <w:lang w:val="lt-LT" w:eastAsia="lt-LT"/>
        </w:rPr>
      </w:pPr>
    </w:p>
    <w:p w14:paraId="6810C9EF"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Atsižvelgus į tyrimų su gyvūnais duomenis, vartojant dideles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dozes dėl jose esančių kalcio druskų šunims ir beždžionėms susiformavo tulžies pūslės akmenų ir druskų nuosėdų. Šie pokyčiai buvo grįžtami. Atsižvelgus į tyrimų su gyvūnais duomenis, nepastebėta jokio </w:t>
      </w:r>
      <w:proofErr w:type="spellStart"/>
      <w:r w:rsidRPr="0022693C">
        <w:rPr>
          <w:rFonts w:ascii="Times New Roman" w:eastAsia="Times New Roman" w:hAnsi="Times New Roman"/>
          <w:lang w:val="lt-LT" w:eastAsia="lt-LT"/>
        </w:rPr>
        <w:t>toksiškumo</w:t>
      </w:r>
      <w:proofErr w:type="spellEnd"/>
      <w:r w:rsidRPr="0022693C">
        <w:rPr>
          <w:rFonts w:ascii="Times New Roman" w:eastAsia="Times New Roman" w:hAnsi="Times New Roman"/>
          <w:lang w:val="lt-LT" w:eastAsia="lt-LT"/>
        </w:rPr>
        <w:t xml:space="preserve"> dauginimuisi ir </w:t>
      </w:r>
      <w:proofErr w:type="spellStart"/>
      <w:r w:rsidRPr="0022693C">
        <w:rPr>
          <w:rFonts w:ascii="Times New Roman" w:eastAsia="Times New Roman" w:hAnsi="Times New Roman"/>
          <w:lang w:val="lt-LT" w:eastAsia="lt-LT"/>
        </w:rPr>
        <w:t>genotoksiškumo</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Karcinogeninio</w:t>
      </w:r>
      <w:proofErr w:type="spellEnd"/>
      <w:r w:rsidRPr="0022693C">
        <w:rPr>
          <w:rFonts w:ascii="Times New Roman" w:eastAsia="Times New Roman" w:hAnsi="Times New Roman"/>
          <w:lang w:val="lt-LT" w:eastAsia="lt-LT"/>
        </w:rPr>
        <w:t xml:space="preserve"> poveikio tyrimai su </w:t>
      </w:r>
      <w:proofErr w:type="spellStart"/>
      <w:r w:rsidRPr="0022693C">
        <w:rPr>
          <w:rFonts w:ascii="Times New Roman" w:eastAsia="Times New Roman" w:hAnsi="Times New Roman"/>
          <w:lang w:val="lt-LT" w:eastAsia="lt-LT"/>
        </w:rPr>
        <w:t>ceftriaksonu</w:t>
      </w:r>
      <w:proofErr w:type="spellEnd"/>
      <w:r w:rsidRPr="0022693C">
        <w:rPr>
          <w:rFonts w:ascii="Times New Roman" w:eastAsia="Times New Roman" w:hAnsi="Times New Roman"/>
          <w:lang w:val="lt-LT" w:eastAsia="lt-LT"/>
        </w:rPr>
        <w:t xml:space="preserve"> nebuvo atliekami. </w:t>
      </w:r>
    </w:p>
    <w:p w14:paraId="671FCC6F" w14:textId="77777777" w:rsidR="00E451B9" w:rsidRPr="0022693C" w:rsidRDefault="00E451B9" w:rsidP="0022693C">
      <w:pPr>
        <w:rPr>
          <w:rFonts w:ascii="Times New Roman" w:eastAsia="Times New Roman" w:hAnsi="Times New Roman"/>
          <w:lang w:val="lt-LT" w:eastAsia="lt-LT"/>
        </w:rPr>
      </w:pPr>
    </w:p>
    <w:p w14:paraId="49F2ACC5" w14:textId="77777777" w:rsidR="00E451B9" w:rsidRPr="0022693C" w:rsidRDefault="00E451B9" w:rsidP="0022693C">
      <w:pPr>
        <w:rPr>
          <w:rFonts w:ascii="Times New Roman" w:eastAsia="Times New Roman" w:hAnsi="Times New Roman"/>
          <w:lang w:val="lt-LT" w:eastAsia="lt-LT"/>
        </w:rPr>
      </w:pPr>
    </w:p>
    <w:p w14:paraId="7DDAD15D"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lang w:val="lt-LT" w:eastAsia="lt-LT"/>
        </w:rPr>
        <w:t>6.</w:t>
      </w:r>
      <w:r w:rsidRPr="0022693C">
        <w:rPr>
          <w:rFonts w:ascii="Times New Roman" w:eastAsia="Times New Roman" w:hAnsi="Times New Roman"/>
          <w:b/>
          <w:bCs/>
          <w:lang w:val="lt-LT" w:eastAsia="lt-LT"/>
        </w:rPr>
        <w:tab/>
        <w:t xml:space="preserve">FARMACINĖ INFORMACIJA </w:t>
      </w:r>
    </w:p>
    <w:p w14:paraId="4E9EC7C8" w14:textId="77777777" w:rsidR="00E451B9" w:rsidRPr="0022693C" w:rsidRDefault="00E451B9" w:rsidP="0022693C">
      <w:pPr>
        <w:rPr>
          <w:rFonts w:ascii="Times New Roman" w:eastAsia="Times New Roman" w:hAnsi="Times New Roman"/>
          <w:lang w:val="lt-LT" w:eastAsia="lt-LT"/>
        </w:rPr>
      </w:pPr>
    </w:p>
    <w:p w14:paraId="3C632C2F"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lang w:val="lt-LT" w:eastAsia="lt-LT"/>
        </w:rPr>
        <w:t>6.1</w:t>
      </w:r>
      <w:r w:rsidRPr="0022693C">
        <w:rPr>
          <w:rFonts w:ascii="Times New Roman" w:eastAsia="Times New Roman" w:hAnsi="Times New Roman"/>
          <w:b/>
          <w:bCs/>
          <w:lang w:val="lt-LT" w:eastAsia="lt-LT"/>
        </w:rPr>
        <w:tab/>
        <w:t xml:space="preserve">Pagalbinių medžiagų sąrašas </w:t>
      </w:r>
    </w:p>
    <w:p w14:paraId="43A2C976" w14:textId="77777777" w:rsidR="00E451B9" w:rsidRPr="0022693C" w:rsidRDefault="00E451B9" w:rsidP="0022693C">
      <w:pPr>
        <w:rPr>
          <w:rFonts w:ascii="Times New Roman" w:eastAsia="Times New Roman" w:hAnsi="Times New Roman"/>
          <w:lang w:val="lt-LT" w:eastAsia="lt-LT"/>
        </w:rPr>
      </w:pPr>
    </w:p>
    <w:p w14:paraId="57178B28"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Nėra</w:t>
      </w:r>
      <w:r w:rsidR="00E73EC6" w:rsidRPr="0022693C">
        <w:rPr>
          <w:rFonts w:ascii="Times New Roman" w:eastAsia="Times New Roman" w:hAnsi="Times New Roman"/>
          <w:lang w:val="lt-LT" w:eastAsia="lt-LT"/>
        </w:rPr>
        <w:t>.</w:t>
      </w:r>
    </w:p>
    <w:p w14:paraId="3D426ED3" w14:textId="77777777" w:rsidR="00E451B9" w:rsidRPr="0022693C" w:rsidRDefault="00E451B9" w:rsidP="0022693C">
      <w:pPr>
        <w:rPr>
          <w:rFonts w:ascii="Times New Roman" w:eastAsia="Times New Roman" w:hAnsi="Times New Roman"/>
          <w:lang w:val="lt-LT" w:eastAsia="lt-LT"/>
        </w:rPr>
      </w:pPr>
    </w:p>
    <w:p w14:paraId="38A260B5" w14:textId="77777777" w:rsidR="00E451B9" w:rsidRPr="0022693C" w:rsidRDefault="00E451B9" w:rsidP="0022693C">
      <w:pPr>
        <w:tabs>
          <w:tab w:val="left" w:pos="567"/>
        </w:tabs>
        <w:rPr>
          <w:rFonts w:ascii="Times New Roman" w:eastAsia="Times New Roman" w:hAnsi="Times New Roman"/>
          <w:b/>
          <w:bCs/>
          <w:lang w:val="lt-LT" w:eastAsia="lt-LT"/>
        </w:rPr>
      </w:pPr>
      <w:r w:rsidRPr="0022693C">
        <w:rPr>
          <w:rFonts w:ascii="Times New Roman" w:eastAsia="Times New Roman" w:hAnsi="Times New Roman"/>
          <w:b/>
          <w:bCs/>
          <w:lang w:val="lt-LT" w:eastAsia="lt-LT"/>
        </w:rPr>
        <w:t>6.2</w:t>
      </w:r>
      <w:r w:rsidRPr="0022693C">
        <w:rPr>
          <w:rFonts w:ascii="Times New Roman" w:eastAsia="Times New Roman" w:hAnsi="Times New Roman"/>
          <w:b/>
          <w:bCs/>
          <w:lang w:val="lt-LT" w:eastAsia="lt-LT"/>
        </w:rPr>
        <w:tab/>
        <w:t xml:space="preserve">Nesuderinamumas </w:t>
      </w:r>
    </w:p>
    <w:p w14:paraId="4864C13E" w14:textId="77777777" w:rsidR="00E451B9" w:rsidRPr="0022693C" w:rsidRDefault="00E451B9" w:rsidP="0022693C">
      <w:pPr>
        <w:rPr>
          <w:rFonts w:ascii="Times New Roman" w:eastAsia="Times New Roman" w:hAnsi="Times New Roman"/>
          <w:lang w:val="lt-LT" w:eastAsia="lt-LT"/>
        </w:rPr>
      </w:pPr>
    </w:p>
    <w:p w14:paraId="5C5637E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Pagal mokslinės literatūros šaltinius,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yra nesuderinamas su </w:t>
      </w:r>
      <w:proofErr w:type="spellStart"/>
      <w:r w:rsidRPr="0022693C">
        <w:rPr>
          <w:rFonts w:ascii="Times New Roman" w:eastAsia="Times New Roman" w:hAnsi="Times New Roman"/>
          <w:lang w:val="lt-LT" w:eastAsia="lt-LT"/>
        </w:rPr>
        <w:t>amsakrinu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vankomicinu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flukonazolu</w:t>
      </w:r>
      <w:proofErr w:type="spellEnd"/>
      <w:r w:rsidRPr="0022693C">
        <w:rPr>
          <w:rFonts w:ascii="Times New Roman" w:eastAsia="Times New Roman" w:hAnsi="Times New Roman"/>
          <w:lang w:val="lt-LT" w:eastAsia="lt-LT"/>
        </w:rPr>
        <w:t xml:space="preserve"> ir </w:t>
      </w:r>
      <w:proofErr w:type="spellStart"/>
      <w:r w:rsidRPr="0022693C">
        <w:rPr>
          <w:rFonts w:ascii="Times New Roman" w:eastAsia="Times New Roman" w:hAnsi="Times New Roman"/>
          <w:lang w:val="lt-LT" w:eastAsia="lt-LT"/>
        </w:rPr>
        <w:t>aminoglikozidais</w:t>
      </w:r>
      <w:proofErr w:type="spellEnd"/>
      <w:r w:rsidRPr="0022693C">
        <w:rPr>
          <w:rFonts w:ascii="Times New Roman" w:eastAsia="Times New Roman" w:hAnsi="Times New Roman"/>
          <w:lang w:val="lt-LT" w:eastAsia="lt-LT"/>
        </w:rPr>
        <w:t xml:space="preserve">. </w:t>
      </w:r>
    </w:p>
    <w:p w14:paraId="72AC2EC0" w14:textId="77777777" w:rsidR="00E451B9" w:rsidRPr="0022693C" w:rsidRDefault="00E451B9" w:rsidP="0022693C">
      <w:pPr>
        <w:rPr>
          <w:rFonts w:ascii="Times New Roman" w:eastAsia="Times New Roman" w:hAnsi="Times New Roman"/>
          <w:lang w:val="lt-LT" w:eastAsia="lt-LT"/>
        </w:rPr>
      </w:pPr>
    </w:p>
    <w:p w14:paraId="528A69AB"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Tirpalų, kuriuose yra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negalima maišyti su kitais vaistiniais preparatais ar pilti į juos, išskyrus nurodytus 6.6 skyriuje. Skiriant į veną, tam tikri kalcio turintys skiedikliai (pvz., </w:t>
      </w:r>
      <w:proofErr w:type="spellStart"/>
      <w:r w:rsidRPr="0022693C">
        <w:rPr>
          <w:rFonts w:ascii="Times New Roman" w:eastAsia="Times New Roman" w:hAnsi="Times New Roman"/>
          <w:lang w:val="lt-LT" w:eastAsia="lt-LT"/>
        </w:rPr>
        <w:t>Ringerio</w:t>
      </w:r>
      <w:proofErr w:type="spellEnd"/>
      <w:r w:rsidRPr="0022693C">
        <w:rPr>
          <w:rFonts w:ascii="Times New Roman" w:eastAsia="Times New Roman" w:hAnsi="Times New Roman"/>
          <w:lang w:val="lt-LT" w:eastAsia="lt-LT"/>
        </w:rPr>
        <w:t xml:space="preserve"> tirpalas, </w:t>
      </w:r>
      <w:proofErr w:type="spellStart"/>
      <w:r w:rsidRPr="0022693C">
        <w:rPr>
          <w:rFonts w:ascii="Times New Roman" w:eastAsia="Times New Roman" w:hAnsi="Times New Roman"/>
          <w:lang w:val="lt-LT" w:eastAsia="lt-LT"/>
        </w:rPr>
        <w:t>Hartmano</w:t>
      </w:r>
      <w:proofErr w:type="spellEnd"/>
      <w:r w:rsidRPr="0022693C">
        <w:rPr>
          <w:rFonts w:ascii="Times New Roman" w:eastAsia="Times New Roman" w:hAnsi="Times New Roman"/>
          <w:lang w:val="lt-LT" w:eastAsia="lt-LT"/>
        </w:rPr>
        <w:t xml:space="preserve"> tirpalas) neturi būti naudojami siekiant paruošti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tirpalą flakone arba praskiesti paruoštą tirpalą, nes gali susiformuoti nuosėdos. </w:t>
      </w:r>
      <w:proofErr w:type="spellStart"/>
      <w:r w:rsidRPr="0022693C">
        <w:rPr>
          <w:rFonts w:ascii="Times New Roman" w:eastAsia="Times New Roman" w:hAnsi="Times New Roman"/>
          <w:lang w:val="lt-LT" w:eastAsia="lt-LT"/>
        </w:rPr>
        <w:t>Ceftriaksoną</w:t>
      </w:r>
      <w:proofErr w:type="spellEnd"/>
      <w:r w:rsidRPr="0022693C">
        <w:rPr>
          <w:rFonts w:ascii="Times New Roman" w:eastAsia="Times New Roman" w:hAnsi="Times New Roman"/>
          <w:lang w:val="lt-LT" w:eastAsia="lt-LT"/>
        </w:rPr>
        <w:t xml:space="preserve"> draudžiama maišyti ar vartoti vienu metu su kalcio turinčiais tirpalais, išskyrus visiško </w:t>
      </w:r>
      <w:proofErr w:type="spellStart"/>
      <w:r w:rsidRPr="0022693C">
        <w:rPr>
          <w:rFonts w:ascii="Times New Roman" w:eastAsia="Times New Roman" w:hAnsi="Times New Roman"/>
          <w:lang w:val="lt-LT" w:eastAsia="lt-LT"/>
        </w:rPr>
        <w:t>parenterinio</w:t>
      </w:r>
      <w:proofErr w:type="spellEnd"/>
      <w:r w:rsidRPr="0022693C">
        <w:rPr>
          <w:rFonts w:ascii="Times New Roman" w:eastAsia="Times New Roman" w:hAnsi="Times New Roman"/>
          <w:lang w:val="lt-LT" w:eastAsia="lt-LT"/>
        </w:rPr>
        <w:t xml:space="preserve"> maitinimo tirpalus (žr. 4.2, 4.3, 4.4 ir 4.8 skyrius). </w:t>
      </w:r>
    </w:p>
    <w:p w14:paraId="2304B0F2" w14:textId="77777777" w:rsidR="00E451B9" w:rsidRPr="0022693C" w:rsidRDefault="00E451B9" w:rsidP="0022693C">
      <w:pPr>
        <w:rPr>
          <w:rFonts w:ascii="Times New Roman" w:eastAsia="Times New Roman" w:hAnsi="Times New Roman"/>
          <w:lang w:val="lt-LT" w:eastAsia="lt-LT"/>
        </w:rPr>
      </w:pPr>
    </w:p>
    <w:p w14:paraId="0604F601" w14:textId="77777777" w:rsidR="00E451B9" w:rsidRPr="0022693C" w:rsidRDefault="00E451B9" w:rsidP="0022693C">
      <w:pPr>
        <w:ind w:left="567" w:hanging="567"/>
        <w:rPr>
          <w:rFonts w:ascii="Times New Roman" w:eastAsia="Times New Roman" w:hAnsi="Times New Roman"/>
          <w:lang w:val="lt-LT" w:eastAsia="lt-LT"/>
        </w:rPr>
      </w:pPr>
      <w:r w:rsidRPr="0022693C">
        <w:rPr>
          <w:rFonts w:ascii="Times New Roman" w:eastAsia="Times New Roman" w:hAnsi="Times New Roman"/>
          <w:b/>
          <w:bCs/>
          <w:lang w:val="lt-LT" w:eastAsia="lt-LT"/>
        </w:rPr>
        <w:t>6.3</w:t>
      </w:r>
      <w:r w:rsidRPr="0022693C">
        <w:rPr>
          <w:rFonts w:ascii="Times New Roman" w:eastAsia="Times New Roman" w:hAnsi="Times New Roman"/>
          <w:b/>
          <w:bCs/>
          <w:lang w:val="lt-LT" w:eastAsia="lt-LT"/>
        </w:rPr>
        <w:tab/>
        <w:t>Tinkamumo laikas</w:t>
      </w:r>
    </w:p>
    <w:p w14:paraId="075E3FC9" w14:textId="77777777" w:rsidR="00E451B9" w:rsidRPr="0022693C" w:rsidRDefault="00E451B9" w:rsidP="0022693C">
      <w:pPr>
        <w:rPr>
          <w:rFonts w:ascii="Times New Roman" w:eastAsia="Times New Roman" w:hAnsi="Times New Roman"/>
          <w:lang w:val="lt-LT" w:eastAsia="lt-LT"/>
        </w:rPr>
      </w:pPr>
    </w:p>
    <w:p w14:paraId="45C1B712" w14:textId="77777777" w:rsidR="00E451B9" w:rsidRPr="0022693C" w:rsidRDefault="00E451B9" w:rsidP="0022693C">
      <w:pPr>
        <w:rPr>
          <w:rFonts w:ascii="Times New Roman" w:eastAsia="Times New Roman" w:hAnsi="Times New Roman"/>
          <w:b/>
          <w:bCs/>
          <w:lang w:val="lt-LT" w:eastAsia="lt-LT"/>
        </w:rPr>
      </w:pPr>
      <w:r w:rsidRPr="0022693C">
        <w:rPr>
          <w:rFonts w:ascii="Times New Roman" w:eastAsia="Times New Roman" w:hAnsi="Times New Roman"/>
          <w:lang w:val="lt-LT" w:eastAsia="lt-LT"/>
        </w:rPr>
        <w:t>3 metai</w:t>
      </w:r>
    </w:p>
    <w:p w14:paraId="3398F818" w14:textId="77777777" w:rsidR="00E451B9" w:rsidRPr="0022693C" w:rsidRDefault="00E451B9" w:rsidP="0022693C">
      <w:pPr>
        <w:rPr>
          <w:rFonts w:ascii="Times New Roman" w:eastAsia="Times New Roman" w:hAnsi="Times New Roman"/>
          <w:lang w:val="lt-LT" w:eastAsia="lt-LT"/>
        </w:rPr>
      </w:pPr>
    </w:p>
    <w:p w14:paraId="0E72804C"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Paruošto tirpalo tinkamumo laikas</w:t>
      </w:r>
    </w:p>
    <w:p w14:paraId="59B09356"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Cheminis ir fizinis paruošto vartoti tirpalo stabilumas išlieka 24 valandas 25 °C temperatūroje ir 48 valandas 2°C -8 °C temperatūroje. Mikrobiologiniu požiūriu, vaistinis preparatas turi būti vartojamas nedelsiant. Vaistinio preparato nesuvartojus nedelsiant, paruošto vartoti tirpalo laikymo trukmė ir sąlygos iki vartojimo yra vartotojo atsakomybė, tačiau ilgiau negu 24 valandas 2°C -8 °C temperatūroje laikyti negalima, nebent buvo ruošiama kontroliuojamomis ir patvirtintomis </w:t>
      </w:r>
      <w:proofErr w:type="spellStart"/>
      <w:r w:rsidRPr="0022693C">
        <w:rPr>
          <w:rFonts w:ascii="Times New Roman" w:eastAsia="Times New Roman" w:hAnsi="Times New Roman"/>
          <w:lang w:val="lt-LT" w:eastAsia="lt-LT"/>
        </w:rPr>
        <w:t>aseptinėmis</w:t>
      </w:r>
      <w:proofErr w:type="spellEnd"/>
      <w:r w:rsidRPr="0022693C">
        <w:rPr>
          <w:rFonts w:ascii="Times New Roman" w:eastAsia="Times New Roman" w:hAnsi="Times New Roman"/>
          <w:lang w:val="lt-LT" w:eastAsia="lt-LT"/>
        </w:rPr>
        <w:t xml:space="preserve"> sąlygomis.</w:t>
      </w:r>
    </w:p>
    <w:p w14:paraId="66113F21" w14:textId="77777777" w:rsidR="00E451B9" w:rsidRPr="0022693C" w:rsidRDefault="00E451B9" w:rsidP="0022693C">
      <w:pPr>
        <w:rPr>
          <w:rFonts w:ascii="Times New Roman" w:eastAsia="Times New Roman" w:hAnsi="Times New Roman"/>
          <w:lang w:val="lt-LT" w:eastAsia="lt-LT"/>
        </w:rPr>
      </w:pPr>
    </w:p>
    <w:p w14:paraId="3EAFBC9D" w14:textId="77777777" w:rsidR="00E451B9" w:rsidRPr="0022693C" w:rsidRDefault="00E451B9" w:rsidP="0022693C">
      <w:pPr>
        <w:ind w:left="567" w:hanging="567"/>
        <w:rPr>
          <w:rFonts w:ascii="Times New Roman" w:eastAsia="Times New Roman" w:hAnsi="Times New Roman"/>
          <w:b/>
          <w:bCs/>
          <w:lang w:val="lt-LT" w:eastAsia="lt-LT"/>
        </w:rPr>
      </w:pPr>
      <w:r w:rsidRPr="0022693C">
        <w:rPr>
          <w:rFonts w:ascii="Times New Roman" w:eastAsia="Times New Roman" w:hAnsi="Times New Roman"/>
          <w:b/>
          <w:bCs/>
          <w:lang w:val="lt-LT" w:eastAsia="lt-LT"/>
        </w:rPr>
        <w:t>6.4</w:t>
      </w:r>
      <w:r w:rsidRPr="0022693C">
        <w:rPr>
          <w:rFonts w:ascii="Times New Roman" w:eastAsia="Times New Roman" w:hAnsi="Times New Roman"/>
          <w:b/>
          <w:bCs/>
          <w:lang w:val="lt-LT" w:eastAsia="lt-LT"/>
        </w:rPr>
        <w:tab/>
        <w:t>Specialios laikymo sąlygos</w:t>
      </w:r>
    </w:p>
    <w:p w14:paraId="76E3B4E3" w14:textId="77777777" w:rsidR="00E451B9" w:rsidRPr="0022693C" w:rsidRDefault="00E451B9" w:rsidP="0022693C">
      <w:pPr>
        <w:rPr>
          <w:rFonts w:ascii="Times New Roman" w:eastAsia="Times New Roman" w:hAnsi="Times New Roman"/>
          <w:lang w:val="lt-LT" w:eastAsia="lt-LT"/>
        </w:rPr>
      </w:pPr>
    </w:p>
    <w:p w14:paraId="189F7136"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Flakoną laikyti išorinėje dėžutėje, kad vaistinis preparatas būtų apsaugotas nuo šviesos.</w:t>
      </w:r>
    </w:p>
    <w:p w14:paraId="37C6EB20"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Paruošto vaistinio preparato laikymo sąlygos pateikiamos</w:t>
      </w:r>
      <w:r w:rsidRPr="0022693C" w:rsidDel="007B0A22">
        <w:rPr>
          <w:rFonts w:ascii="Times New Roman" w:eastAsia="Times New Roman" w:hAnsi="Times New Roman"/>
          <w:lang w:val="lt-LT" w:eastAsia="lt-LT"/>
        </w:rPr>
        <w:t xml:space="preserve"> </w:t>
      </w:r>
      <w:r w:rsidRPr="0022693C">
        <w:rPr>
          <w:rFonts w:ascii="Times New Roman" w:eastAsia="Times New Roman" w:hAnsi="Times New Roman"/>
          <w:lang w:val="lt-LT" w:eastAsia="lt-LT"/>
        </w:rPr>
        <w:t>6.3 skyriuje. Paruoštas tirpalas, mikrobiologiniu požiūriu, turi būti suvartotas nedelsiant.</w:t>
      </w:r>
    </w:p>
    <w:p w14:paraId="6537018A" w14:textId="77777777" w:rsidR="00E451B9" w:rsidRPr="0022693C" w:rsidRDefault="00E451B9" w:rsidP="0022693C">
      <w:pPr>
        <w:rPr>
          <w:rFonts w:ascii="Times New Roman" w:eastAsia="Times New Roman" w:hAnsi="Times New Roman"/>
          <w:lang w:val="lt-LT" w:eastAsia="lt-LT"/>
        </w:rPr>
      </w:pPr>
    </w:p>
    <w:p w14:paraId="0A42FFF3" w14:textId="77777777" w:rsidR="00E451B9" w:rsidRPr="0022693C" w:rsidRDefault="00E451B9" w:rsidP="00F12DA5">
      <w:pPr>
        <w:keepNext/>
        <w:numPr>
          <w:ilvl w:val="1"/>
          <w:numId w:val="3"/>
        </w:numPr>
        <w:rPr>
          <w:rFonts w:ascii="Times New Roman" w:eastAsia="Times New Roman" w:hAnsi="Times New Roman"/>
          <w:lang w:val="lt-LT" w:eastAsia="lt-LT"/>
        </w:rPr>
      </w:pPr>
      <w:proofErr w:type="spellStart"/>
      <w:r w:rsidRPr="0022693C">
        <w:rPr>
          <w:rFonts w:ascii="Times New Roman" w:eastAsia="Times New Roman" w:hAnsi="Times New Roman"/>
          <w:b/>
          <w:bCs/>
          <w:lang w:val="lt-LT" w:eastAsia="lt-LT"/>
        </w:rPr>
        <w:lastRenderedPageBreak/>
        <w:t>Talpyklės</w:t>
      </w:r>
      <w:proofErr w:type="spellEnd"/>
      <w:r w:rsidRPr="0022693C">
        <w:rPr>
          <w:rFonts w:ascii="Times New Roman" w:eastAsia="Times New Roman" w:hAnsi="Times New Roman"/>
          <w:b/>
          <w:bCs/>
          <w:lang w:val="lt-LT" w:eastAsia="lt-LT"/>
        </w:rPr>
        <w:t xml:space="preserve"> pobūdis ir jos turinys </w:t>
      </w:r>
    </w:p>
    <w:p w14:paraId="4761C792" w14:textId="77777777" w:rsidR="00E451B9" w:rsidRPr="0022693C" w:rsidRDefault="00E451B9" w:rsidP="00F12DA5">
      <w:pPr>
        <w:keepNext/>
        <w:rPr>
          <w:rFonts w:ascii="Times New Roman" w:eastAsia="Times New Roman" w:hAnsi="Times New Roman"/>
          <w:lang w:val="lt-LT" w:eastAsia="lt-LT"/>
        </w:rPr>
      </w:pPr>
    </w:p>
    <w:p w14:paraId="0D321205"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tiekiamas 50 ml talpos bespalvio stiklo flakonais, uždarytais </w:t>
      </w:r>
      <w:proofErr w:type="spellStart"/>
      <w:r w:rsidRPr="0022693C">
        <w:rPr>
          <w:rFonts w:ascii="Times New Roman" w:eastAsia="Times New Roman" w:hAnsi="Times New Roman"/>
          <w:lang w:val="lt-LT" w:eastAsia="lt-LT"/>
        </w:rPr>
        <w:t>bromobutilo</w:t>
      </w:r>
      <w:proofErr w:type="spellEnd"/>
      <w:r w:rsidRPr="0022693C">
        <w:rPr>
          <w:rFonts w:ascii="Times New Roman" w:eastAsia="Times New Roman" w:hAnsi="Times New Roman"/>
          <w:lang w:val="lt-LT" w:eastAsia="lt-LT"/>
        </w:rPr>
        <w:t xml:space="preserve"> gumos kamščiu ir nuplėšiamuoju aliuminio dangteliu. Juose yra balti arba gelsvi kristaliniai milteliai.</w:t>
      </w:r>
    </w:p>
    <w:p w14:paraId="54EA0575"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 flakone yra 1193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sausų miltelių pavidalu, tai atitinka 1000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30E049D3"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2 g flakone yra 2386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sausų miltelių pavidalu, tai atitinka 2000 mg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277CE1D8" w14:textId="77777777" w:rsidR="00E451B9" w:rsidRPr="0022693C" w:rsidRDefault="00E451B9" w:rsidP="0022693C">
      <w:pPr>
        <w:rPr>
          <w:rFonts w:ascii="Times New Roman" w:eastAsia="Times New Roman" w:hAnsi="Times New Roman"/>
          <w:lang w:val="lt-LT" w:eastAsia="lt-LT"/>
        </w:rPr>
      </w:pPr>
    </w:p>
    <w:p w14:paraId="7CF0EC2A"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Pakuotės dydis: pakuotėje yra 1, 5 arba 10 flakonų. Gali būti tiekiamos ne visų dydžių pakuotės.</w:t>
      </w:r>
    </w:p>
    <w:p w14:paraId="41A0F926" w14:textId="77777777" w:rsidR="00E451B9" w:rsidRPr="0022693C" w:rsidRDefault="00E451B9" w:rsidP="0022693C">
      <w:pPr>
        <w:rPr>
          <w:rFonts w:ascii="Times New Roman" w:eastAsia="Times New Roman" w:hAnsi="Times New Roman"/>
          <w:lang w:val="lt-LT" w:eastAsia="lt-LT"/>
        </w:rPr>
      </w:pPr>
    </w:p>
    <w:p w14:paraId="5783043D" w14:textId="77777777" w:rsidR="00E451B9" w:rsidRPr="0022693C" w:rsidRDefault="00E451B9" w:rsidP="0022693C">
      <w:pPr>
        <w:ind w:left="567" w:hanging="567"/>
        <w:outlineLvl w:val="0"/>
        <w:rPr>
          <w:rFonts w:ascii="Times New Roman" w:eastAsia="Times New Roman" w:hAnsi="Times New Roman"/>
          <w:i/>
          <w:iCs/>
          <w:lang w:val="lt-LT" w:eastAsia="lt-LT"/>
        </w:rPr>
      </w:pPr>
      <w:r w:rsidRPr="0022693C">
        <w:rPr>
          <w:rFonts w:ascii="Times New Roman" w:eastAsia="Times New Roman" w:hAnsi="Times New Roman"/>
          <w:b/>
          <w:bCs/>
          <w:lang w:val="lt-LT" w:eastAsia="lt-LT"/>
        </w:rPr>
        <w:t>6.6</w:t>
      </w:r>
      <w:r w:rsidRPr="0022693C">
        <w:rPr>
          <w:rFonts w:ascii="Times New Roman" w:eastAsia="Times New Roman" w:hAnsi="Times New Roman"/>
          <w:b/>
          <w:bCs/>
          <w:lang w:val="lt-LT" w:eastAsia="lt-LT"/>
        </w:rPr>
        <w:tab/>
        <w:t>Specialūs reikalavimai atliekoms tvarkyti ir vaistiniam preparatui ruošti</w:t>
      </w:r>
    </w:p>
    <w:p w14:paraId="58468568" w14:textId="77777777" w:rsidR="00E451B9" w:rsidRPr="0022693C" w:rsidRDefault="00E451B9" w:rsidP="0022693C">
      <w:pPr>
        <w:rPr>
          <w:rFonts w:ascii="Times New Roman" w:eastAsia="Times New Roman" w:hAnsi="Times New Roman"/>
          <w:lang w:val="lt-LT" w:eastAsia="lt-LT"/>
        </w:rPr>
      </w:pPr>
    </w:p>
    <w:p w14:paraId="2478BA2E"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Prieš paskiriant pacientui,</w:t>
      </w:r>
      <w:r w:rsidRPr="0022693C" w:rsidDel="007B0A22">
        <w:rPr>
          <w:rFonts w:ascii="Times New Roman" w:eastAsia="Times New Roman" w:hAnsi="Times New Roman"/>
          <w:lang w:val="lt-LT" w:eastAsia="lt-LT"/>
        </w:rPr>
        <w:t xml:space="preserve"> </w:t>
      </w:r>
      <w:r w:rsidRPr="0022693C">
        <w:rPr>
          <w:rFonts w:ascii="Times New Roman" w:eastAsia="Times New Roman" w:hAnsi="Times New Roman"/>
          <w:lang w:val="lt-LT" w:eastAsia="lt-LT"/>
        </w:rPr>
        <w:t>flakono turinys turi būti ištirpinamas. Paruošimui naudojamo tirpiklio kiekis priklauso nuo vartojimo metodo.</w:t>
      </w:r>
    </w:p>
    <w:p w14:paraId="468B308E"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Skirto vartoti į veną tirpalo negalima leisti sistemomis, kuriose yra ar buvo skysčių, turinčių kalcio. </w:t>
      </w:r>
    </w:p>
    <w:p w14:paraId="64D29A1D" w14:textId="77777777" w:rsidR="00E451B9" w:rsidRPr="0022693C" w:rsidRDefault="00E451B9" w:rsidP="0022693C">
      <w:pPr>
        <w:rPr>
          <w:rFonts w:ascii="Times New Roman" w:eastAsia="Times New Roman" w:hAnsi="Times New Roman"/>
          <w:lang w:val="lt-LT" w:eastAsia="lt-LT"/>
        </w:rPr>
      </w:pPr>
    </w:p>
    <w:p w14:paraId="7E6F4544"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Injekcija į raumenis</w:t>
      </w:r>
    </w:p>
    <w:p w14:paraId="0DC12FC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reikia ištirpinti 3,5 ml 1 % </w:t>
      </w:r>
      <w:proofErr w:type="spellStart"/>
      <w:r w:rsidRPr="0022693C">
        <w:rPr>
          <w:rFonts w:ascii="Times New Roman" w:eastAsia="Times New Roman" w:hAnsi="Times New Roman"/>
          <w:lang w:val="lt-LT" w:eastAsia="lt-LT"/>
        </w:rPr>
        <w:t>lidokaino</w:t>
      </w:r>
      <w:proofErr w:type="spellEnd"/>
      <w:r w:rsidRPr="0022693C">
        <w:rPr>
          <w:rFonts w:ascii="Times New Roman" w:eastAsia="Times New Roman" w:hAnsi="Times New Roman"/>
          <w:lang w:val="lt-LT" w:eastAsia="lt-LT"/>
        </w:rPr>
        <w:t xml:space="preserve"> hidrochlorido tirpale. Tirpalas turi būti suleidžiamas giliai į raumenis – į didįjį sėdmens raumenį. Tirpalo su </w:t>
      </w:r>
      <w:proofErr w:type="spellStart"/>
      <w:r w:rsidRPr="0022693C">
        <w:rPr>
          <w:rFonts w:ascii="Times New Roman" w:eastAsia="Times New Roman" w:hAnsi="Times New Roman"/>
          <w:lang w:val="lt-LT" w:eastAsia="lt-LT"/>
        </w:rPr>
        <w:t>lidokainu</w:t>
      </w:r>
      <w:proofErr w:type="spellEnd"/>
      <w:r w:rsidRPr="0022693C">
        <w:rPr>
          <w:rFonts w:ascii="Times New Roman" w:eastAsia="Times New Roman" w:hAnsi="Times New Roman"/>
          <w:lang w:val="lt-LT" w:eastAsia="lt-LT"/>
        </w:rPr>
        <w:t xml:space="preserve"> negalima leisti į veną.</w:t>
      </w:r>
    </w:p>
    <w:p w14:paraId="47529253" w14:textId="77777777" w:rsidR="00E451B9" w:rsidRPr="0022693C" w:rsidRDefault="00E451B9" w:rsidP="0022693C">
      <w:pPr>
        <w:rPr>
          <w:rFonts w:ascii="Times New Roman" w:eastAsia="Times New Roman" w:hAnsi="Times New Roman"/>
          <w:lang w:val="lt-LT" w:eastAsia="lt-LT"/>
        </w:rPr>
      </w:pPr>
    </w:p>
    <w:p w14:paraId="45C45A5C"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injekcinį tirpalą</w:t>
      </w:r>
    </w:p>
    <w:p w14:paraId="18CB5DF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ištirpinama 10 ml injekcinio vandens. Injekciją reikia atlikti per mažiausiai 2-4 minutes, leidžiant tiesiai į veną.</w:t>
      </w:r>
    </w:p>
    <w:p w14:paraId="4CE02E02" w14:textId="77777777" w:rsidR="00E451B9" w:rsidRPr="0022693C" w:rsidRDefault="00E451B9" w:rsidP="0022693C">
      <w:pPr>
        <w:rPr>
          <w:rFonts w:ascii="Times New Roman" w:eastAsia="Times New Roman" w:hAnsi="Times New Roman"/>
          <w:b/>
          <w:bCs/>
          <w:lang w:val="lt-LT" w:eastAsia="lt-LT"/>
        </w:rPr>
      </w:pPr>
    </w:p>
    <w:p w14:paraId="4F51F0CC" w14:textId="77777777" w:rsidR="00E451B9" w:rsidRPr="0022693C" w:rsidRDefault="00E451B9" w:rsidP="0022693C">
      <w:pPr>
        <w:rPr>
          <w:rFonts w:ascii="Times New Roman" w:eastAsia="Times New Roman" w:hAnsi="Times New Roman"/>
          <w:b/>
          <w:bCs/>
          <w:lang w:val="lt-LT" w:eastAsia="lt-LT"/>
        </w:rPr>
      </w:pPr>
      <w:r w:rsidRPr="0022693C">
        <w:rPr>
          <w:rFonts w:ascii="Times New Roman" w:eastAsia="Times New Roman" w:hAnsi="Times New Roman"/>
          <w:u w:val="single"/>
          <w:lang w:val="lt-LT" w:eastAsia="lt-LT"/>
        </w:rPr>
        <w:t>Kaip paruošti infuzinį tirpalą</w:t>
      </w:r>
    </w:p>
    <w:p w14:paraId="158F956F"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Vieno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g/2 g flakono turinį ištirpinkite 40 ml toliau išvardytų suderinamų tirpalų. Infuzinį tirpalą reikia suleisti per mažiausiai 30 minučių.</w:t>
      </w:r>
    </w:p>
    <w:p w14:paraId="40647633"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Neišnešiotiems ir išnešiotiems naujagimiams bei kūdikiams reikiama dozė gali būti suleista kaip trumpalaikė infuzija. Šiam tikslui mažos dozės injekcinis tirpalas paruošiamas su 5 ml injekcinio vandens ir toliau skiedžiamas fiziologiniu natrio chlorido tirpalu (9 mg/ml).</w:t>
      </w:r>
    </w:p>
    <w:p w14:paraId="6917692D" w14:textId="77777777" w:rsidR="00E451B9" w:rsidRPr="0022693C" w:rsidRDefault="00E451B9" w:rsidP="0022693C">
      <w:pPr>
        <w:rPr>
          <w:rFonts w:ascii="Times New Roman" w:eastAsia="Times New Roman" w:hAnsi="Times New Roman"/>
          <w:lang w:val="lt-LT" w:eastAsia="lt-LT"/>
        </w:rPr>
      </w:pPr>
    </w:p>
    <w:p w14:paraId="422ADDB5"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Suderinamumas su intraveniniais skysčiais</w:t>
      </w:r>
    </w:p>
    <w:p w14:paraId="018833F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Tirpalui ruošti tinka šie tirpikliai:</w:t>
      </w:r>
    </w:p>
    <w:p w14:paraId="613F0C1C" w14:textId="77777777" w:rsidR="00E451B9" w:rsidRPr="0022693C" w:rsidRDefault="00E451B9" w:rsidP="0022693C">
      <w:pPr>
        <w:numPr>
          <w:ilvl w:val="0"/>
          <w:numId w:val="4"/>
        </w:numPr>
        <w:tabs>
          <w:tab w:val="clear" w:pos="360"/>
          <w:tab w:val="num"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 xml:space="preserve">injekcinis vanduo, </w:t>
      </w:r>
    </w:p>
    <w:p w14:paraId="4AC0658A" w14:textId="77777777" w:rsidR="00E451B9" w:rsidRPr="0022693C" w:rsidRDefault="00E451B9" w:rsidP="0022693C">
      <w:pPr>
        <w:numPr>
          <w:ilvl w:val="0"/>
          <w:numId w:val="4"/>
        </w:numPr>
        <w:tabs>
          <w:tab w:val="clear" w:pos="360"/>
          <w:tab w:val="num" w:pos="567"/>
        </w:tabs>
        <w:ind w:left="567" w:hanging="567"/>
        <w:rPr>
          <w:rFonts w:ascii="Times New Roman" w:eastAsia="Times New Roman" w:hAnsi="Times New Roman"/>
          <w:lang w:val="lt-LT" w:eastAsia="lt-LT"/>
        </w:rPr>
      </w:pPr>
      <w:r w:rsidRPr="0022693C">
        <w:rPr>
          <w:rFonts w:ascii="Times New Roman" w:eastAsia="Times New Roman" w:hAnsi="Times New Roman"/>
          <w:lang w:val="lt-LT" w:eastAsia="lt-LT"/>
        </w:rPr>
        <w:t>5 % gliukozės tirpalas,</w:t>
      </w:r>
    </w:p>
    <w:p w14:paraId="52043C7E" w14:textId="77777777" w:rsidR="00E451B9" w:rsidRPr="0022693C" w:rsidRDefault="00E451B9" w:rsidP="0022693C">
      <w:pPr>
        <w:numPr>
          <w:ilvl w:val="0"/>
          <w:numId w:val="4"/>
        </w:numPr>
        <w:tabs>
          <w:tab w:val="clear" w:pos="360"/>
          <w:tab w:val="num" w:pos="567"/>
        </w:tabs>
        <w:ind w:left="567" w:hanging="567"/>
        <w:rPr>
          <w:rFonts w:ascii="Times New Roman" w:eastAsia="Times New Roman" w:hAnsi="Times New Roman"/>
          <w:u w:val="single"/>
          <w:lang w:val="lt-LT" w:eastAsia="lt-LT"/>
        </w:rPr>
      </w:pPr>
      <w:r w:rsidRPr="0022693C">
        <w:rPr>
          <w:rFonts w:ascii="Times New Roman" w:eastAsia="Times New Roman" w:hAnsi="Times New Roman"/>
          <w:lang w:val="lt-LT" w:eastAsia="lt-LT"/>
        </w:rPr>
        <w:t>fiziologinis natrio chlorido tirpalas.</w:t>
      </w:r>
    </w:p>
    <w:p w14:paraId="0791940E" w14:textId="77777777" w:rsidR="00E451B9" w:rsidRPr="0022693C" w:rsidRDefault="00E451B9" w:rsidP="0022693C">
      <w:pPr>
        <w:rPr>
          <w:rFonts w:ascii="Times New Roman" w:eastAsia="Times New Roman" w:hAnsi="Times New Roman"/>
          <w:lang w:val="lt-LT" w:eastAsia="lt-LT"/>
        </w:rPr>
      </w:pPr>
    </w:p>
    <w:p w14:paraId="76E98E3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Turi būti tirpinama ir skiedžiama </w:t>
      </w:r>
      <w:proofErr w:type="spellStart"/>
      <w:r w:rsidRPr="0022693C">
        <w:rPr>
          <w:rFonts w:ascii="Times New Roman" w:eastAsia="Times New Roman" w:hAnsi="Times New Roman"/>
          <w:lang w:val="lt-LT" w:eastAsia="lt-LT"/>
        </w:rPr>
        <w:t>aseptinėmis</w:t>
      </w:r>
      <w:proofErr w:type="spellEnd"/>
      <w:r w:rsidRPr="0022693C">
        <w:rPr>
          <w:rFonts w:ascii="Times New Roman" w:eastAsia="Times New Roman" w:hAnsi="Times New Roman"/>
          <w:lang w:val="lt-LT" w:eastAsia="lt-LT"/>
        </w:rPr>
        <w:t xml:space="preserve"> sąlygomis. Įpilkite rekomenduojamą kiekį tirpinamojo tirpalo ir švelniai kratykite flakono turinį, kol jis visiškai ištirps.</w:t>
      </w:r>
    </w:p>
    <w:p w14:paraId="790299FE"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Ištirpę balti ar gelsvi kristaliniai milteliai tampa blyškiai geltonu ar beveik gintaro spalvos tirpalu.</w:t>
      </w:r>
    </w:p>
    <w:p w14:paraId="73DA8B66"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Kaip ir visus </w:t>
      </w:r>
      <w:proofErr w:type="spellStart"/>
      <w:r w:rsidRPr="0022693C">
        <w:rPr>
          <w:rFonts w:ascii="Times New Roman" w:eastAsia="Times New Roman" w:hAnsi="Times New Roman"/>
          <w:lang w:val="lt-LT" w:eastAsia="lt-LT"/>
        </w:rPr>
        <w:t>parenterinius</w:t>
      </w:r>
      <w:proofErr w:type="spellEnd"/>
      <w:r w:rsidRPr="0022693C">
        <w:rPr>
          <w:rFonts w:ascii="Times New Roman" w:eastAsia="Times New Roman" w:hAnsi="Times New Roman"/>
          <w:lang w:val="lt-LT" w:eastAsia="lt-LT"/>
        </w:rPr>
        <w:t xml:space="preserve"> vaistinius preparatus, prieš vartodami atidžiai apžiūrėkite paruoštą tirpalą ar jame nėra neištirpusių dalelių ir ar nepakitusi spalva. Tirpalą galima vartoti tik tuo atveju, jeigu jis skaidrus ir beveik be dalelių.</w:t>
      </w:r>
    </w:p>
    <w:p w14:paraId="2222B813" w14:textId="77777777" w:rsidR="00E451B9" w:rsidRPr="0022693C" w:rsidRDefault="00E451B9" w:rsidP="0022693C">
      <w:pPr>
        <w:rPr>
          <w:rFonts w:ascii="Times New Roman" w:eastAsia="Times New Roman" w:hAnsi="Times New Roman"/>
          <w:lang w:val="lt-LT" w:eastAsia="lt-LT"/>
        </w:rPr>
      </w:pPr>
    </w:p>
    <w:p w14:paraId="28FC79A9"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Tik vienkartiniam vartojimui. Tirpalo likutis turi būti išmetamas. Nesuvartotą vaistinį preparatą ar atliekas reikia tvarkyti laikantis vietinių reikalavimų.</w:t>
      </w:r>
    </w:p>
    <w:p w14:paraId="78D40A2E" w14:textId="77777777" w:rsidR="00E451B9" w:rsidRPr="0022693C" w:rsidRDefault="00E451B9" w:rsidP="0022693C">
      <w:pPr>
        <w:rPr>
          <w:rFonts w:ascii="Times New Roman" w:eastAsia="Times New Roman" w:hAnsi="Times New Roman"/>
          <w:lang w:val="lt-LT" w:eastAsia="lt-LT"/>
        </w:rPr>
      </w:pPr>
    </w:p>
    <w:p w14:paraId="799772FB" w14:textId="77777777" w:rsidR="00E451B9" w:rsidRPr="0022693C" w:rsidRDefault="00E451B9" w:rsidP="0022693C">
      <w:pPr>
        <w:rPr>
          <w:rFonts w:ascii="Times New Roman" w:eastAsia="Times New Roman" w:hAnsi="Times New Roman"/>
          <w:lang w:val="lt-LT" w:eastAsia="lt-LT"/>
        </w:rPr>
      </w:pPr>
    </w:p>
    <w:p w14:paraId="4222F328" w14:textId="77777777" w:rsidR="00E451B9" w:rsidRPr="0022693C" w:rsidRDefault="00E451B9" w:rsidP="0022693C">
      <w:pPr>
        <w:ind w:left="567" w:hanging="567"/>
        <w:rPr>
          <w:rFonts w:ascii="Times New Roman" w:eastAsia="Times New Roman" w:hAnsi="Times New Roman"/>
          <w:lang w:val="lt-LT" w:eastAsia="lt-LT"/>
        </w:rPr>
      </w:pPr>
      <w:r w:rsidRPr="0022693C">
        <w:rPr>
          <w:rFonts w:ascii="Times New Roman" w:eastAsia="Times New Roman" w:hAnsi="Times New Roman"/>
          <w:b/>
          <w:bCs/>
          <w:lang w:val="lt-LT" w:eastAsia="lt-LT"/>
        </w:rPr>
        <w:t>7.</w:t>
      </w:r>
      <w:r w:rsidRPr="0022693C">
        <w:rPr>
          <w:rFonts w:ascii="Times New Roman" w:eastAsia="Times New Roman" w:hAnsi="Times New Roman"/>
          <w:b/>
          <w:bCs/>
          <w:lang w:val="lt-LT" w:eastAsia="lt-LT"/>
        </w:rPr>
        <w:tab/>
        <w:t>REGISTRUOTOJAS</w:t>
      </w:r>
    </w:p>
    <w:p w14:paraId="51D715A1" w14:textId="77777777" w:rsidR="00E451B9" w:rsidRPr="0022693C" w:rsidRDefault="00E451B9" w:rsidP="0022693C">
      <w:pPr>
        <w:rPr>
          <w:rFonts w:ascii="Times New Roman" w:eastAsia="Times New Roman" w:hAnsi="Times New Roman"/>
          <w:lang w:val="lt-LT" w:eastAsia="lt-LT"/>
        </w:rPr>
      </w:pPr>
    </w:p>
    <w:p w14:paraId="4365A1FF"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MIP Pharma GmbH</w:t>
      </w:r>
    </w:p>
    <w:p w14:paraId="2D048BAE"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Kirkeler</w:t>
      </w:r>
      <w:proofErr w:type="spellEnd"/>
      <w:r w:rsidRPr="0022693C">
        <w:rPr>
          <w:rFonts w:ascii="Times New Roman" w:eastAsia="Times New Roman" w:hAnsi="Times New Roman"/>
          <w:lang w:val="lt-LT" w:eastAsia="lt-LT"/>
        </w:rPr>
        <w:t xml:space="preserve"> Str. 41</w:t>
      </w:r>
    </w:p>
    <w:p w14:paraId="226F5619"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 xml:space="preserve">66440 </w:t>
      </w:r>
      <w:proofErr w:type="spellStart"/>
      <w:r w:rsidRPr="0022693C">
        <w:rPr>
          <w:rFonts w:ascii="Times New Roman" w:eastAsia="Times New Roman" w:hAnsi="Times New Roman"/>
          <w:lang w:val="lt-LT" w:eastAsia="lt-LT"/>
        </w:rPr>
        <w:t>Blieskastel</w:t>
      </w:r>
      <w:proofErr w:type="spellEnd"/>
    </w:p>
    <w:p w14:paraId="2446C64A"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Vokietija</w:t>
      </w:r>
    </w:p>
    <w:p w14:paraId="4A31CA1E"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Telefonas 0049 (0) 6842 9609 0</w:t>
      </w:r>
    </w:p>
    <w:p w14:paraId="7323B471"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Faksas 0049 (0) 6842 9609 355</w:t>
      </w:r>
    </w:p>
    <w:p w14:paraId="3BCE4132"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u w:val="single"/>
          <w:lang w:val="lt-LT" w:eastAsia="lt-LT"/>
        </w:rPr>
      </w:pPr>
    </w:p>
    <w:p w14:paraId="72A7F59A" w14:textId="77777777" w:rsidR="00E451B9" w:rsidRPr="0022693C" w:rsidRDefault="00E451B9" w:rsidP="0022693C">
      <w:pPr>
        <w:rPr>
          <w:rFonts w:ascii="Times New Roman" w:eastAsia="Times New Roman" w:hAnsi="Times New Roman"/>
          <w:lang w:val="lt-LT" w:eastAsia="lt-LT"/>
        </w:rPr>
      </w:pPr>
    </w:p>
    <w:p w14:paraId="3085F800" w14:textId="77777777" w:rsidR="00E451B9" w:rsidRPr="0022693C" w:rsidRDefault="00E451B9" w:rsidP="0022693C">
      <w:pPr>
        <w:ind w:left="567" w:hanging="567"/>
        <w:rPr>
          <w:rFonts w:ascii="Times New Roman" w:eastAsia="Times New Roman" w:hAnsi="Times New Roman"/>
          <w:b/>
          <w:bCs/>
          <w:lang w:val="lt-LT" w:eastAsia="lt-LT"/>
        </w:rPr>
      </w:pPr>
      <w:r w:rsidRPr="0022693C">
        <w:rPr>
          <w:rFonts w:ascii="Times New Roman" w:eastAsia="Times New Roman" w:hAnsi="Times New Roman"/>
          <w:b/>
          <w:bCs/>
          <w:lang w:val="lt-LT" w:eastAsia="lt-LT"/>
        </w:rPr>
        <w:t>8.</w:t>
      </w:r>
      <w:r w:rsidRPr="0022693C">
        <w:rPr>
          <w:rFonts w:ascii="Times New Roman" w:eastAsia="Times New Roman" w:hAnsi="Times New Roman"/>
          <w:b/>
          <w:bCs/>
          <w:lang w:val="lt-LT" w:eastAsia="lt-LT"/>
        </w:rPr>
        <w:tab/>
        <w:t xml:space="preserve">REGISTRACIJOS PAŽYMĖJIMO NUMERIS (-IAI) </w:t>
      </w:r>
    </w:p>
    <w:p w14:paraId="1E87F6F0" w14:textId="77777777" w:rsidR="00E451B9" w:rsidRPr="0022693C" w:rsidRDefault="00E451B9" w:rsidP="0022693C">
      <w:pPr>
        <w:rPr>
          <w:rFonts w:ascii="Times New Roman" w:eastAsia="Times New Roman" w:hAnsi="Times New Roman"/>
          <w:lang w:val="lt-LT" w:eastAsia="lt-LT"/>
        </w:rPr>
      </w:pPr>
    </w:p>
    <w:p w14:paraId="61190DFB" w14:textId="77777777" w:rsidR="00E451B9" w:rsidRPr="0022693C" w:rsidRDefault="00E451B9" w:rsidP="0022693C">
      <w:pPr>
        <w:jc w:val="both"/>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 milteliai injekciniam ar infuziniam tirpalui</w:t>
      </w:r>
    </w:p>
    <w:p w14:paraId="193A4A40"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LT/1/13/3226/001 – flakonas, N1</w:t>
      </w:r>
    </w:p>
    <w:p w14:paraId="6C3F3A96"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LT/1/13/3226/002 – flakonas, N5</w:t>
      </w:r>
    </w:p>
    <w:p w14:paraId="50B77551"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LT/1/13/3226/003 – flakonas, N10</w:t>
      </w:r>
    </w:p>
    <w:p w14:paraId="291C82C3" w14:textId="77777777" w:rsidR="00E451B9" w:rsidRPr="0022693C" w:rsidRDefault="00E451B9" w:rsidP="0022693C">
      <w:pPr>
        <w:jc w:val="both"/>
        <w:rPr>
          <w:rFonts w:ascii="Times New Roman" w:eastAsia="Times New Roman" w:hAnsi="Times New Roman"/>
          <w:lang w:val="lt-LT" w:eastAsia="lt-LT"/>
        </w:rPr>
      </w:pPr>
    </w:p>
    <w:p w14:paraId="45D1409E" w14:textId="77777777" w:rsidR="00E451B9" w:rsidRPr="0022693C" w:rsidRDefault="00E451B9" w:rsidP="0022693C">
      <w:pPr>
        <w:jc w:val="both"/>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2 g milteliai infuziniam tirpalui</w:t>
      </w:r>
    </w:p>
    <w:p w14:paraId="07A8B5B5"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LT/1/13/3226/004 – flakonas, N1</w:t>
      </w:r>
    </w:p>
    <w:p w14:paraId="6E4F9F17"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LT/1/13/3226/005 – flakonas, N5</w:t>
      </w:r>
    </w:p>
    <w:p w14:paraId="7F973A5A" w14:textId="77777777" w:rsidR="00E451B9" w:rsidRPr="0022693C" w:rsidRDefault="00E451B9" w:rsidP="0022693C">
      <w:pPr>
        <w:jc w:val="both"/>
        <w:rPr>
          <w:rFonts w:ascii="Times New Roman" w:eastAsia="Times New Roman" w:hAnsi="Times New Roman"/>
          <w:lang w:val="lt-LT" w:eastAsia="lt-LT"/>
        </w:rPr>
      </w:pPr>
      <w:r w:rsidRPr="0022693C">
        <w:rPr>
          <w:rFonts w:ascii="Times New Roman" w:eastAsia="Times New Roman" w:hAnsi="Times New Roman"/>
          <w:lang w:val="lt-LT" w:eastAsia="lt-LT"/>
        </w:rPr>
        <w:t>LT/1/13/3226/006 – flakonas, N10</w:t>
      </w:r>
    </w:p>
    <w:p w14:paraId="67A6786B" w14:textId="77777777" w:rsidR="00E451B9" w:rsidRPr="0022693C" w:rsidRDefault="00E451B9" w:rsidP="0022693C">
      <w:pPr>
        <w:rPr>
          <w:rFonts w:ascii="Times New Roman" w:eastAsia="Times New Roman" w:hAnsi="Times New Roman"/>
          <w:lang w:val="lt-LT" w:eastAsia="lt-LT"/>
        </w:rPr>
      </w:pPr>
    </w:p>
    <w:p w14:paraId="78668619" w14:textId="77777777" w:rsidR="00E73EC6" w:rsidRPr="0022693C" w:rsidRDefault="00E73EC6" w:rsidP="0022693C">
      <w:pPr>
        <w:rPr>
          <w:rFonts w:ascii="Times New Roman" w:eastAsia="Times New Roman" w:hAnsi="Times New Roman"/>
          <w:lang w:val="lt-LT" w:eastAsia="lt-LT"/>
        </w:rPr>
      </w:pPr>
    </w:p>
    <w:p w14:paraId="10335622" w14:textId="77777777" w:rsidR="00E451B9" w:rsidRPr="0022693C" w:rsidRDefault="00E451B9" w:rsidP="0022693C">
      <w:pPr>
        <w:ind w:left="567" w:hanging="567"/>
        <w:rPr>
          <w:rFonts w:ascii="Times New Roman" w:eastAsia="Times New Roman" w:hAnsi="Times New Roman"/>
          <w:lang w:val="lt-LT" w:eastAsia="lt-LT"/>
        </w:rPr>
      </w:pPr>
      <w:r w:rsidRPr="0022693C">
        <w:rPr>
          <w:rFonts w:ascii="Times New Roman" w:eastAsia="Times New Roman" w:hAnsi="Times New Roman"/>
          <w:b/>
          <w:bCs/>
          <w:lang w:val="lt-LT" w:eastAsia="lt-LT"/>
        </w:rPr>
        <w:t>9.</w:t>
      </w:r>
      <w:r w:rsidRPr="0022693C">
        <w:rPr>
          <w:rFonts w:ascii="Times New Roman" w:eastAsia="Times New Roman" w:hAnsi="Times New Roman"/>
          <w:b/>
          <w:bCs/>
          <w:lang w:val="lt-LT" w:eastAsia="lt-LT"/>
        </w:rPr>
        <w:tab/>
        <w:t>REGISTRAVIMO / PERREGISTRAVIMO DATA</w:t>
      </w:r>
    </w:p>
    <w:p w14:paraId="1C7C234E" w14:textId="77777777" w:rsidR="00E451B9" w:rsidRPr="0022693C" w:rsidRDefault="00E451B9" w:rsidP="0022693C">
      <w:pPr>
        <w:rPr>
          <w:rFonts w:ascii="Times New Roman" w:eastAsia="Times New Roman" w:hAnsi="Times New Roman"/>
          <w:lang w:val="lt-LT" w:eastAsia="lt-LT"/>
        </w:rPr>
      </w:pPr>
    </w:p>
    <w:p w14:paraId="61632FB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noProof/>
          <w:snapToGrid w:val="0"/>
          <w:lang w:val="lt-LT"/>
        </w:rPr>
        <w:t xml:space="preserve">Registravimo data </w:t>
      </w:r>
      <w:r w:rsidRPr="0022693C">
        <w:rPr>
          <w:rFonts w:ascii="Times New Roman" w:eastAsia="Times New Roman" w:hAnsi="Times New Roman"/>
          <w:lang w:val="lt-LT" w:eastAsia="lt-LT"/>
        </w:rPr>
        <w:t>2013 m. vasario 28 d.</w:t>
      </w:r>
    </w:p>
    <w:p w14:paraId="352A6B27" w14:textId="77777777" w:rsidR="00E451B9" w:rsidRPr="0022693C" w:rsidRDefault="00E451B9" w:rsidP="0022693C">
      <w:pPr>
        <w:rPr>
          <w:rFonts w:ascii="Times New Roman" w:eastAsia="Times New Roman" w:hAnsi="Times New Roman"/>
          <w:noProof/>
          <w:snapToGrid w:val="0"/>
          <w:lang w:val="lt-LT"/>
        </w:rPr>
      </w:pPr>
      <w:r w:rsidRPr="0022693C">
        <w:rPr>
          <w:rFonts w:ascii="Times New Roman" w:eastAsia="Times New Roman" w:hAnsi="Times New Roman"/>
          <w:noProof/>
          <w:snapToGrid w:val="0"/>
          <w:lang w:val="lt-LT"/>
        </w:rPr>
        <w:t>Paskutinio perregistravimo data 2018 m. sausio 24 d.</w:t>
      </w:r>
    </w:p>
    <w:p w14:paraId="375D91AF" w14:textId="77777777" w:rsidR="00E451B9" w:rsidRPr="0022693C" w:rsidRDefault="00E451B9" w:rsidP="0022693C">
      <w:pPr>
        <w:rPr>
          <w:rFonts w:ascii="Times New Roman" w:eastAsia="Times New Roman" w:hAnsi="Times New Roman"/>
          <w:lang w:val="lt-LT" w:eastAsia="lt-LT"/>
        </w:rPr>
      </w:pPr>
    </w:p>
    <w:p w14:paraId="1BAAAA3D" w14:textId="77777777" w:rsidR="00E451B9" w:rsidRPr="0022693C" w:rsidRDefault="00E451B9" w:rsidP="0022693C">
      <w:pPr>
        <w:rPr>
          <w:rFonts w:ascii="Times New Roman" w:eastAsia="Times New Roman" w:hAnsi="Times New Roman"/>
          <w:lang w:val="lt-LT" w:eastAsia="lt-LT"/>
        </w:rPr>
      </w:pPr>
    </w:p>
    <w:p w14:paraId="7D519A75" w14:textId="77777777" w:rsidR="00E451B9" w:rsidRPr="0022693C" w:rsidRDefault="00E451B9" w:rsidP="0022693C">
      <w:pPr>
        <w:ind w:left="567" w:hanging="567"/>
        <w:rPr>
          <w:rFonts w:ascii="Times New Roman" w:eastAsia="Times New Roman" w:hAnsi="Times New Roman"/>
          <w:b/>
          <w:bCs/>
          <w:lang w:val="lt-LT" w:eastAsia="lt-LT"/>
        </w:rPr>
      </w:pPr>
      <w:r w:rsidRPr="0022693C">
        <w:rPr>
          <w:rFonts w:ascii="Times New Roman" w:eastAsia="Times New Roman" w:hAnsi="Times New Roman"/>
          <w:b/>
          <w:bCs/>
          <w:lang w:val="lt-LT" w:eastAsia="lt-LT"/>
        </w:rPr>
        <w:t>10.</w:t>
      </w:r>
      <w:r w:rsidRPr="0022693C">
        <w:rPr>
          <w:rFonts w:ascii="Times New Roman" w:eastAsia="Times New Roman" w:hAnsi="Times New Roman"/>
          <w:b/>
          <w:bCs/>
          <w:lang w:val="lt-LT" w:eastAsia="lt-LT"/>
        </w:rPr>
        <w:tab/>
        <w:t>TEKSTO PERŽIŪROS DATA</w:t>
      </w:r>
    </w:p>
    <w:p w14:paraId="3E9F7277" w14:textId="77777777" w:rsidR="00E451B9" w:rsidRPr="0022693C" w:rsidRDefault="00E451B9" w:rsidP="0022693C">
      <w:pPr>
        <w:rPr>
          <w:rFonts w:ascii="Times New Roman" w:eastAsia="Times New Roman" w:hAnsi="Times New Roman"/>
          <w:noProof/>
          <w:lang w:val="lt-LT"/>
        </w:rPr>
      </w:pPr>
    </w:p>
    <w:p w14:paraId="05F711BB" w14:textId="4CBA66A9" w:rsidR="00E451B9" w:rsidRPr="0022693C" w:rsidRDefault="00326176" w:rsidP="0022693C">
      <w:pPr>
        <w:rPr>
          <w:rFonts w:ascii="Times New Roman" w:eastAsia="Times New Roman" w:hAnsi="Times New Roman"/>
          <w:noProof/>
          <w:snapToGrid w:val="0"/>
          <w:lang w:val="lt-LT"/>
        </w:rPr>
      </w:pPr>
      <w:r w:rsidRPr="0022693C">
        <w:rPr>
          <w:rFonts w:ascii="Times New Roman" w:eastAsia="Times New Roman" w:hAnsi="Times New Roman"/>
          <w:noProof/>
          <w:snapToGrid w:val="0"/>
          <w:lang w:val="lt-LT"/>
        </w:rPr>
        <w:t>20</w:t>
      </w:r>
      <w:r w:rsidR="000E0ED1">
        <w:rPr>
          <w:rFonts w:ascii="Times New Roman" w:eastAsia="Times New Roman" w:hAnsi="Times New Roman"/>
          <w:noProof/>
          <w:snapToGrid w:val="0"/>
          <w:lang w:val="lt-LT"/>
        </w:rPr>
        <w:t>24</w:t>
      </w:r>
      <w:r w:rsidR="0089388E" w:rsidRPr="0022693C">
        <w:rPr>
          <w:rFonts w:ascii="Times New Roman" w:eastAsia="Times New Roman" w:hAnsi="Times New Roman"/>
          <w:noProof/>
          <w:snapToGrid w:val="0"/>
          <w:lang w:val="lt-LT"/>
        </w:rPr>
        <w:t xml:space="preserve"> m. </w:t>
      </w:r>
      <w:r w:rsidR="000E0ED1" w:rsidRPr="000E0ED1">
        <w:rPr>
          <w:rFonts w:ascii="Times New Roman" w:eastAsia="Times New Roman" w:hAnsi="Times New Roman"/>
          <w:noProof/>
          <w:snapToGrid w:val="0"/>
          <w:lang w:val="lt-LT"/>
        </w:rPr>
        <w:t>balandžio</w:t>
      </w:r>
      <w:r w:rsidR="00CB32D0" w:rsidRPr="0022693C">
        <w:rPr>
          <w:rFonts w:ascii="Times New Roman" w:eastAsia="Times New Roman" w:hAnsi="Times New Roman"/>
          <w:noProof/>
          <w:snapToGrid w:val="0"/>
          <w:lang w:val="lt-LT"/>
        </w:rPr>
        <w:t xml:space="preserve"> </w:t>
      </w:r>
      <w:bookmarkStart w:id="0" w:name="_GoBack"/>
      <w:bookmarkEnd w:id="0"/>
      <w:r w:rsidR="000E0ED1">
        <w:rPr>
          <w:rFonts w:ascii="Times New Roman" w:eastAsia="Times New Roman" w:hAnsi="Times New Roman"/>
          <w:noProof/>
          <w:snapToGrid w:val="0"/>
          <w:lang w:val="lt-LT"/>
        </w:rPr>
        <w:t>2</w:t>
      </w:r>
      <w:r w:rsidR="0089388E" w:rsidRPr="0022693C">
        <w:rPr>
          <w:rFonts w:ascii="Times New Roman" w:eastAsia="Times New Roman" w:hAnsi="Times New Roman"/>
          <w:noProof/>
          <w:snapToGrid w:val="0"/>
          <w:lang w:val="lt-LT"/>
        </w:rPr>
        <w:t xml:space="preserve"> d</w:t>
      </w:r>
      <w:r w:rsidR="006E7AE8">
        <w:rPr>
          <w:rFonts w:ascii="Times New Roman" w:eastAsia="Times New Roman" w:hAnsi="Times New Roman"/>
          <w:noProof/>
          <w:snapToGrid w:val="0"/>
          <w:lang w:val="lt-LT"/>
        </w:rPr>
        <w:t>.</w:t>
      </w:r>
    </w:p>
    <w:p w14:paraId="726FE5E2" w14:textId="77777777" w:rsidR="00E451B9" w:rsidRPr="0022693C" w:rsidRDefault="00E451B9" w:rsidP="0022693C">
      <w:pPr>
        <w:rPr>
          <w:rFonts w:ascii="Times New Roman" w:eastAsia="Times New Roman" w:hAnsi="Times New Roman"/>
          <w:noProof/>
          <w:lang w:val="lt-LT"/>
        </w:rPr>
      </w:pPr>
    </w:p>
    <w:p w14:paraId="49D2FCB9" w14:textId="77777777" w:rsidR="00E451B9" w:rsidRPr="0022693C" w:rsidRDefault="00E451B9" w:rsidP="0022693C">
      <w:pPr>
        <w:tabs>
          <w:tab w:val="left" w:pos="0"/>
        </w:tabs>
        <w:rPr>
          <w:rFonts w:ascii="Times New Roman" w:eastAsia="Times New Roman" w:hAnsi="Times New Roman"/>
          <w:lang w:val="lt-LT" w:eastAsia="lt-LT"/>
        </w:rPr>
      </w:pPr>
      <w:r w:rsidRPr="0022693C">
        <w:rPr>
          <w:rFonts w:ascii="Times New Roman" w:eastAsia="Times New Roman" w:hAnsi="Times New Roman"/>
          <w:lang w:val="lt-LT" w:eastAsia="lt-LT"/>
        </w:rPr>
        <w:t xml:space="preserve">Išsami informacija apie šį vaistinį preparatą pateikiama Valstybinės vaistų kontrolės tarnybos prie Lietuvos Respublikos sveikatos apsaugos ministerijos tinklalapyje </w:t>
      </w:r>
      <w:hyperlink r:id="rId9" w:history="1">
        <w:r w:rsidRPr="0022693C">
          <w:rPr>
            <w:rFonts w:ascii="Times New Roman" w:eastAsia="Times New Roman" w:hAnsi="Times New Roman"/>
            <w:noProof/>
            <w:snapToGrid w:val="0"/>
            <w:color w:val="0000FF"/>
            <w:u w:val="single"/>
            <w:lang w:val="lt-LT"/>
          </w:rPr>
          <w:t>http://www.</w:t>
        </w:r>
        <w:r w:rsidRPr="0022693C">
          <w:rPr>
            <w:rFonts w:ascii="Times New Roman" w:eastAsia="Times New Roman" w:hAnsi="Times New Roman"/>
            <w:snapToGrid w:val="0"/>
            <w:color w:val="0000FF"/>
            <w:u w:val="single"/>
            <w:lang w:val="lt-LT"/>
          </w:rPr>
          <w:t>vvkt.lt</w:t>
        </w:r>
      </w:hyperlink>
    </w:p>
    <w:p w14:paraId="3E361528" w14:textId="77777777" w:rsidR="00E451B9" w:rsidRPr="0022693C" w:rsidRDefault="00E451B9" w:rsidP="0022693C">
      <w:pPr>
        <w:pStyle w:val="BTEMEASMCA"/>
        <w:rPr>
          <w:noProof w:val="0"/>
          <w:szCs w:val="22"/>
        </w:rPr>
      </w:pPr>
      <w:r w:rsidRPr="0022693C">
        <w:rPr>
          <w:szCs w:val="22"/>
        </w:rPr>
        <w:br w:type="page"/>
      </w:r>
    </w:p>
    <w:p w14:paraId="3BD6721A" w14:textId="77777777" w:rsidR="00E451B9" w:rsidRPr="0022693C" w:rsidRDefault="00E451B9" w:rsidP="0022693C">
      <w:pPr>
        <w:pStyle w:val="BTEMEASMCA"/>
        <w:rPr>
          <w:noProof w:val="0"/>
          <w:szCs w:val="22"/>
        </w:rPr>
      </w:pPr>
    </w:p>
    <w:p w14:paraId="2CE42FBB" w14:textId="77777777" w:rsidR="00E451B9" w:rsidRPr="0022693C" w:rsidRDefault="00E451B9" w:rsidP="0022693C">
      <w:pPr>
        <w:pStyle w:val="BTEMEASMCA"/>
        <w:rPr>
          <w:noProof w:val="0"/>
          <w:szCs w:val="22"/>
        </w:rPr>
      </w:pPr>
    </w:p>
    <w:p w14:paraId="4907DC12" w14:textId="77777777" w:rsidR="00E451B9" w:rsidRPr="0022693C" w:rsidRDefault="00E451B9" w:rsidP="0022693C">
      <w:pPr>
        <w:pStyle w:val="BTEMEASMCA"/>
        <w:rPr>
          <w:noProof w:val="0"/>
          <w:szCs w:val="22"/>
        </w:rPr>
      </w:pPr>
    </w:p>
    <w:p w14:paraId="4D926EC9" w14:textId="77777777" w:rsidR="00E451B9" w:rsidRPr="0022693C" w:rsidRDefault="00E451B9" w:rsidP="0022693C">
      <w:pPr>
        <w:pStyle w:val="BTEMEASMCA"/>
        <w:rPr>
          <w:noProof w:val="0"/>
          <w:szCs w:val="22"/>
        </w:rPr>
      </w:pPr>
    </w:p>
    <w:p w14:paraId="05B10378" w14:textId="77777777" w:rsidR="00E451B9" w:rsidRPr="0022693C" w:rsidRDefault="00E451B9" w:rsidP="0022693C">
      <w:pPr>
        <w:pStyle w:val="BTEMEASMCA"/>
        <w:rPr>
          <w:noProof w:val="0"/>
          <w:szCs w:val="22"/>
        </w:rPr>
      </w:pPr>
    </w:p>
    <w:p w14:paraId="72DEBC07" w14:textId="77777777" w:rsidR="00E451B9" w:rsidRPr="0022693C" w:rsidRDefault="00E451B9" w:rsidP="0022693C">
      <w:pPr>
        <w:pStyle w:val="BTEMEASMCA"/>
        <w:rPr>
          <w:noProof w:val="0"/>
          <w:szCs w:val="22"/>
        </w:rPr>
      </w:pPr>
    </w:p>
    <w:p w14:paraId="65E0438A" w14:textId="77777777" w:rsidR="00E451B9" w:rsidRPr="0022693C" w:rsidRDefault="00E451B9" w:rsidP="0022693C">
      <w:pPr>
        <w:pStyle w:val="BTEMEASMCA"/>
        <w:rPr>
          <w:noProof w:val="0"/>
          <w:szCs w:val="22"/>
        </w:rPr>
      </w:pPr>
    </w:p>
    <w:p w14:paraId="678BEDA8" w14:textId="77777777" w:rsidR="00E451B9" w:rsidRPr="0022693C" w:rsidRDefault="00E451B9" w:rsidP="0022693C">
      <w:pPr>
        <w:pStyle w:val="BTEMEASMCA"/>
        <w:rPr>
          <w:noProof w:val="0"/>
          <w:szCs w:val="22"/>
        </w:rPr>
      </w:pPr>
    </w:p>
    <w:p w14:paraId="7E292EC7" w14:textId="77777777" w:rsidR="00E451B9" w:rsidRPr="0022693C" w:rsidRDefault="00E451B9" w:rsidP="0022693C">
      <w:pPr>
        <w:pStyle w:val="BTEMEASMCA"/>
        <w:rPr>
          <w:noProof w:val="0"/>
          <w:szCs w:val="22"/>
        </w:rPr>
      </w:pPr>
    </w:p>
    <w:p w14:paraId="0CF485F3" w14:textId="77777777" w:rsidR="00E451B9" w:rsidRPr="0022693C" w:rsidRDefault="00E451B9" w:rsidP="0022693C">
      <w:pPr>
        <w:pStyle w:val="BTEMEASMCA"/>
        <w:rPr>
          <w:noProof w:val="0"/>
          <w:szCs w:val="22"/>
        </w:rPr>
      </w:pPr>
    </w:p>
    <w:p w14:paraId="1BC38648" w14:textId="77777777" w:rsidR="00E451B9" w:rsidRPr="0022693C" w:rsidRDefault="00E451B9" w:rsidP="0022693C">
      <w:pPr>
        <w:pStyle w:val="BTEMEASMCA"/>
        <w:rPr>
          <w:noProof w:val="0"/>
          <w:szCs w:val="22"/>
        </w:rPr>
      </w:pPr>
    </w:p>
    <w:p w14:paraId="37034B2D" w14:textId="77777777" w:rsidR="00E451B9" w:rsidRPr="0022693C" w:rsidRDefault="00E451B9" w:rsidP="0022693C">
      <w:pPr>
        <w:pStyle w:val="BTEMEASMCA"/>
        <w:rPr>
          <w:noProof w:val="0"/>
          <w:szCs w:val="22"/>
        </w:rPr>
      </w:pPr>
    </w:p>
    <w:p w14:paraId="1467E115" w14:textId="77777777" w:rsidR="00E451B9" w:rsidRPr="0022693C" w:rsidRDefault="00E451B9" w:rsidP="0022693C">
      <w:pPr>
        <w:pStyle w:val="BTEMEASMCA"/>
        <w:rPr>
          <w:noProof w:val="0"/>
          <w:szCs w:val="22"/>
        </w:rPr>
      </w:pPr>
    </w:p>
    <w:p w14:paraId="70328D09" w14:textId="77777777" w:rsidR="00E451B9" w:rsidRPr="0022693C" w:rsidRDefault="00E451B9" w:rsidP="0022693C">
      <w:pPr>
        <w:pStyle w:val="BTEMEASMCA"/>
        <w:rPr>
          <w:noProof w:val="0"/>
          <w:szCs w:val="22"/>
        </w:rPr>
      </w:pPr>
    </w:p>
    <w:p w14:paraId="5E598B21" w14:textId="77777777" w:rsidR="00E451B9" w:rsidRPr="0022693C" w:rsidRDefault="00E451B9" w:rsidP="0022693C">
      <w:pPr>
        <w:pStyle w:val="BTEMEASMCA"/>
        <w:rPr>
          <w:noProof w:val="0"/>
          <w:szCs w:val="22"/>
        </w:rPr>
      </w:pPr>
    </w:p>
    <w:p w14:paraId="2C3B4A61" w14:textId="77777777" w:rsidR="00E451B9" w:rsidRPr="0022693C" w:rsidRDefault="00E451B9" w:rsidP="0022693C">
      <w:pPr>
        <w:pStyle w:val="BTEMEASMCA"/>
        <w:rPr>
          <w:noProof w:val="0"/>
          <w:szCs w:val="22"/>
        </w:rPr>
      </w:pPr>
    </w:p>
    <w:p w14:paraId="79A13976" w14:textId="77777777" w:rsidR="00E451B9" w:rsidRPr="0022693C" w:rsidRDefault="00E451B9" w:rsidP="0022693C">
      <w:pPr>
        <w:pStyle w:val="BTEMEASMCA"/>
        <w:rPr>
          <w:noProof w:val="0"/>
          <w:szCs w:val="22"/>
        </w:rPr>
      </w:pPr>
    </w:p>
    <w:p w14:paraId="392655FC" w14:textId="77777777" w:rsidR="00E451B9" w:rsidRPr="0022693C" w:rsidRDefault="00E451B9" w:rsidP="0022693C">
      <w:pPr>
        <w:pStyle w:val="BTEMEASMCA"/>
        <w:rPr>
          <w:noProof w:val="0"/>
          <w:szCs w:val="22"/>
        </w:rPr>
      </w:pPr>
    </w:p>
    <w:p w14:paraId="0EBD709A" w14:textId="77777777" w:rsidR="00E451B9" w:rsidRPr="0022693C" w:rsidRDefault="00E451B9" w:rsidP="0022693C">
      <w:pPr>
        <w:pStyle w:val="BTEMEASMCA"/>
        <w:rPr>
          <w:noProof w:val="0"/>
          <w:szCs w:val="22"/>
        </w:rPr>
      </w:pPr>
    </w:p>
    <w:p w14:paraId="14958570" w14:textId="77777777" w:rsidR="00E451B9" w:rsidRPr="0022693C" w:rsidRDefault="00E451B9" w:rsidP="0022693C">
      <w:pPr>
        <w:pStyle w:val="BTEMEASMCA"/>
        <w:rPr>
          <w:noProof w:val="0"/>
          <w:szCs w:val="22"/>
        </w:rPr>
      </w:pPr>
    </w:p>
    <w:p w14:paraId="472CC3B9" w14:textId="77777777" w:rsidR="00E451B9" w:rsidRPr="0022693C" w:rsidRDefault="00E451B9" w:rsidP="0022693C">
      <w:pPr>
        <w:pStyle w:val="BTEMEASMCA"/>
        <w:rPr>
          <w:noProof w:val="0"/>
          <w:szCs w:val="22"/>
        </w:rPr>
      </w:pPr>
    </w:p>
    <w:p w14:paraId="1B5D663A" w14:textId="77777777" w:rsidR="00E451B9" w:rsidRPr="0022693C" w:rsidRDefault="00E451B9" w:rsidP="0022693C">
      <w:pPr>
        <w:pStyle w:val="BTEMEASMCA"/>
        <w:rPr>
          <w:b/>
          <w:noProof w:val="0"/>
          <w:szCs w:val="22"/>
        </w:rPr>
      </w:pPr>
    </w:p>
    <w:p w14:paraId="692786A0" w14:textId="77777777" w:rsidR="00E451B9" w:rsidRPr="0022693C" w:rsidRDefault="00E451B9" w:rsidP="0022693C">
      <w:pPr>
        <w:pStyle w:val="TTEMEASMCA"/>
        <w:rPr>
          <w:szCs w:val="22"/>
          <w:lang w:val="lt-LT"/>
        </w:rPr>
      </w:pPr>
      <w:bookmarkStart w:id="1" w:name="_Toc129243128"/>
      <w:bookmarkStart w:id="2" w:name="_Toc129243253"/>
    </w:p>
    <w:p w14:paraId="2C6493E0" w14:textId="77777777" w:rsidR="00E451B9" w:rsidRPr="0022693C" w:rsidRDefault="00E451B9" w:rsidP="0022693C">
      <w:pPr>
        <w:pStyle w:val="TTEMEASMCA"/>
        <w:rPr>
          <w:szCs w:val="22"/>
          <w:lang w:val="lt-LT"/>
        </w:rPr>
      </w:pPr>
      <w:r w:rsidRPr="0022693C">
        <w:rPr>
          <w:szCs w:val="22"/>
          <w:lang w:val="lt-LT"/>
        </w:rPr>
        <w:t>II PRIEDAS</w:t>
      </w:r>
      <w:bookmarkEnd w:id="1"/>
      <w:bookmarkEnd w:id="2"/>
    </w:p>
    <w:p w14:paraId="2989B37F" w14:textId="77777777" w:rsidR="00E451B9" w:rsidRPr="0022693C" w:rsidRDefault="00E451B9" w:rsidP="0022693C">
      <w:pPr>
        <w:pStyle w:val="TTEMEASMCA"/>
        <w:rPr>
          <w:szCs w:val="22"/>
          <w:lang w:val="lt-LT"/>
        </w:rPr>
      </w:pPr>
    </w:p>
    <w:p w14:paraId="22B7CEAE" w14:textId="77777777" w:rsidR="00E451B9" w:rsidRPr="0022693C" w:rsidRDefault="00E451B9" w:rsidP="0022693C">
      <w:pPr>
        <w:pStyle w:val="TTEMEASMCA"/>
        <w:rPr>
          <w:szCs w:val="22"/>
          <w:lang w:val="lt-LT"/>
        </w:rPr>
      </w:pPr>
      <w:r w:rsidRPr="0022693C">
        <w:rPr>
          <w:szCs w:val="22"/>
          <w:lang w:val="lt-LT"/>
        </w:rPr>
        <w:t>REGISTRACIJOS SĄLYGOS</w:t>
      </w:r>
    </w:p>
    <w:p w14:paraId="00809DE4" w14:textId="77777777" w:rsidR="00E451B9" w:rsidRPr="0022693C" w:rsidRDefault="00E451B9" w:rsidP="0022693C">
      <w:pPr>
        <w:pStyle w:val="BTEMEASMCA"/>
        <w:rPr>
          <w:noProof w:val="0"/>
          <w:szCs w:val="22"/>
        </w:rPr>
      </w:pPr>
    </w:p>
    <w:p w14:paraId="6135DB8A" w14:textId="77777777" w:rsidR="00E451B9" w:rsidRPr="0022693C" w:rsidRDefault="00E451B9" w:rsidP="0022693C">
      <w:pPr>
        <w:ind w:left="1701" w:right="1416" w:hanging="708"/>
        <w:rPr>
          <w:rFonts w:ascii="Times New Roman" w:hAnsi="Times New Roman"/>
          <w:b/>
          <w:lang w:val="lt-LT"/>
        </w:rPr>
      </w:pPr>
      <w:r w:rsidRPr="0022693C">
        <w:rPr>
          <w:rFonts w:ascii="Times New Roman" w:hAnsi="Times New Roman"/>
          <w:b/>
          <w:lang w:val="lt-LT"/>
        </w:rPr>
        <w:t>A.</w:t>
      </w:r>
      <w:r w:rsidRPr="0022693C">
        <w:rPr>
          <w:rFonts w:ascii="Times New Roman" w:hAnsi="Times New Roman"/>
          <w:b/>
          <w:lang w:val="lt-LT"/>
        </w:rPr>
        <w:tab/>
        <w:t>GAMINTOJAS (-AI), ATSAKINGAS (-I) UŽ SERIJŲ IŠLEIDIMĄ</w:t>
      </w:r>
    </w:p>
    <w:p w14:paraId="6A342150" w14:textId="77777777" w:rsidR="00E451B9" w:rsidRPr="0022693C" w:rsidRDefault="00E451B9" w:rsidP="0022693C">
      <w:pPr>
        <w:rPr>
          <w:rFonts w:ascii="Times New Roman" w:hAnsi="Times New Roman"/>
          <w:lang w:val="lt-LT"/>
        </w:rPr>
      </w:pPr>
    </w:p>
    <w:p w14:paraId="6CEED9BE" w14:textId="77777777" w:rsidR="00E451B9" w:rsidRPr="0022693C" w:rsidRDefault="00E451B9" w:rsidP="0022693C">
      <w:pPr>
        <w:suppressLineNumbers/>
        <w:ind w:left="1701" w:right="1416" w:hanging="708"/>
        <w:rPr>
          <w:rFonts w:ascii="Times New Roman" w:hAnsi="Times New Roman"/>
          <w:lang w:val="lt-LT"/>
        </w:rPr>
      </w:pPr>
      <w:r w:rsidRPr="0022693C">
        <w:rPr>
          <w:rFonts w:ascii="Times New Roman" w:hAnsi="Times New Roman"/>
          <w:b/>
          <w:lang w:val="lt-LT"/>
        </w:rPr>
        <w:t>B.</w:t>
      </w:r>
      <w:r w:rsidRPr="0022693C">
        <w:rPr>
          <w:rFonts w:ascii="Times New Roman" w:hAnsi="Times New Roman"/>
          <w:b/>
          <w:lang w:val="lt-LT"/>
        </w:rPr>
        <w:tab/>
        <w:t>TIEKIMO IR VARTOJIMO SĄLYGOS AR APRIBOJIMAI</w:t>
      </w:r>
    </w:p>
    <w:p w14:paraId="22244C81" w14:textId="77777777" w:rsidR="00E451B9" w:rsidRPr="0022693C" w:rsidRDefault="00E451B9" w:rsidP="0022693C">
      <w:pPr>
        <w:pStyle w:val="BTEMEASMCA"/>
        <w:rPr>
          <w:noProof w:val="0"/>
          <w:szCs w:val="22"/>
          <w:highlight w:val="yellow"/>
        </w:rPr>
      </w:pPr>
    </w:p>
    <w:p w14:paraId="6597BBB7" w14:textId="77777777" w:rsidR="00E451B9" w:rsidRPr="0022693C" w:rsidRDefault="00E451B9" w:rsidP="0022693C">
      <w:pPr>
        <w:pStyle w:val="PI-1EMEASMCA"/>
      </w:pPr>
      <w:r w:rsidRPr="0022693C">
        <w:br w:type="page"/>
      </w:r>
      <w:r w:rsidRPr="0022693C">
        <w:lastRenderedPageBreak/>
        <w:t>A.</w:t>
      </w:r>
      <w:r w:rsidRPr="0022693C">
        <w:tab/>
        <w:t>GAMINTOJAS (-AI), ATSAKINGAS (-I) UŽ SERIJŲ IŠLEIDIMĄ</w:t>
      </w:r>
    </w:p>
    <w:p w14:paraId="090946EE" w14:textId="77777777" w:rsidR="00E451B9" w:rsidRPr="0022693C" w:rsidRDefault="00E451B9" w:rsidP="0022693C">
      <w:pPr>
        <w:pStyle w:val="BTEMEASMCA"/>
        <w:rPr>
          <w:noProof w:val="0"/>
          <w:szCs w:val="22"/>
          <w:highlight w:val="yellow"/>
        </w:rPr>
      </w:pPr>
    </w:p>
    <w:p w14:paraId="43F2DE12" w14:textId="77777777" w:rsidR="00E451B9" w:rsidRPr="0022693C" w:rsidRDefault="00E451B9" w:rsidP="0022693C">
      <w:pPr>
        <w:pStyle w:val="BTuEMEASMCA"/>
        <w:rPr>
          <w:noProof w:val="0"/>
          <w:szCs w:val="22"/>
        </w:rPr>
      </w:pPr>
      <w:r w:rsidRPr="0022693C">
        <w:rPr>
          <w:noProof w:val="0"/>
          <w:szCs w:val="22"/>
        </w:rPr>
        <w:t>Gamintojo (-ų), atsakingo (-ų) už serijų išleidimą, pavadinimas (-ai) ir adresas (-ai)</w:t>
      </w:r>
    </w:p>
    <w:p w14:paraId="573E2890" w14:textId="77777777" w:rsidR="00E451B9" w:rsidRPr="0022693C" w:rsidRDefault="00E451B9" w:rsidP="0022693C">
      <w:pPr>
        <w:pStyle w:val="BTEMEASMCA"/>
        <w:rPr>
          <w:noProof w:val="0"/>
          <w:szCs w:val="22"/>
        </w:rPr>
      </w:pPr>
    </w:p>
    <w:p w14:paraId="06A6F5DB" w14:textId="77777777" w:rsidR="00E451B9" w:rsidRPr="0022693C" w:rsidRDefault="00E451B9" w:rsidP="0022693C">
      <w:pPr>
        <w:rPr>
          <w:rFonts w:ascii="Times New Roman" w:hAnsi="Times New Roman"/>
          <w:lang w:val="lt-LT"/>
        </w:rPr>
      </w:pPr>
      <w:r w:rsidRPr="0022693C">
        <w:rPr>
          <w:rFonts w:ascii="Times New Roman" w:hAnsi="Times New Roman"/>
          <w:lang w:val="lt-LT"/>
        </w:rPr>
        <w:t xml:space="preserve">MIP Pharma GmbH </w:t>
      </w:r>
    </w:p>
    <w:p w14:paraId="4E32885B" w14:textId="77777777" w:rsidR="00E451B9" w:rsidRPr="0022693C" w:rsidRDefault="00E451B9" w:rsidP="0022693C">
      <w:pPr>
        <w:rPr>
          <w:rFonts w:ascii="Times New Roman" w:hAnsi="Times New Roman"/>
          <w:lang w:val="lt-LT"/>
        </w:rPr>
      </w:pPr>
      <w:proofErr w:type="spellStart"/>
      <w:r w:rsidRPr="0022693C">
        <w:rPr>
          <w:rFonts w:ascii="Times New Roman" w:hAnsi="Times New Roman"/>
          <w:lang w:val="lt-LT"/>
        </w:rPr>
        <w:t>Kirkeler</w:t>
      </w:r>
      <w:proofErr w:type="spellEnd"/>
      <w:r w:rsidRPr="0022693C">
        <w:rPr>
          <w:rFonts w:ascii="Times New Roman" w:hAnsi="Times New Roman"/>
          <w:lang w:val="lt-LT"/>
        </w:rPr>
        <w:t xml:space="preserve"> Str. 41</w:t>
      </w:r>
    </w:p>
    <w:p w14:paraId="03A5F4F0" w14:textId="77777777" w:rsidR="00E451B9" w:rsidRPr="0022693C" w:rsidRDefault="00E451B9" w:rsidP="0022693C">
      <w:pPr>
        <w:rPr>
          <w:rFonts w:ascii="Times New Roman" w:hAnsi="Times New Roman"/>
          <w:lang w:val="lt-LT"/>
        </w:rPr>
      </w:pPr>
      <w:r w:rsidRPr="0022693C">
        <w:rPr>
          <w:rFonts w:ascii="Times New Roman" w:hAnsi="Times New Roman"/>
          <w:lang w:val="lt-LT"/>
        </w:rPr>
        <w:t xml:space="preserve">66440 </w:t>
      </w:r>
      <w:proofErr w:type="spellStart"/>
      <w:r w:rsidRPr="0022693C">
        <w:rPr>
          <w:rFonts w:ascii="Times New Roman" w:hAnsi="Times New Roman"/>
          <w:lang w:val="lt-LT"/>
        </w:rPr>
        <w:t>Blieskastel</w:t>
      </w:r>
      <w:proofErr w:type="spellEnd"/>
    </w:p>
    <w:p w14:paraId="10B2418E" w14:textId="77777777" w:rsidR="00E451B9" w:rsidRPr="0022693C" w:rsidRDefault="00E451B9" w:rsidP="0022693C">
      <w:pPr>
        <w:pStyle w:val="BTEMEASMCA"/>
        <w:rPr>
          <w:noProof w:val="0"/>
          <w:szCs w:val="22"/>
          <w:highlight w:val="yellow"/>
        </w:rPr>
      </w:pPr>
      <w:r w:rsidRPr="0022693C">
        <w:rPr>
          <w:szCs w:val="22"/>
        </w:rPr>
        <w:t>Vokietija</w:t>
      </w:r>
    </w:p>
    <w:p w14:paraId="21899810" w14:textId="77777777" w:rsidR="00E451B9" w:rsidRPr="0022693C" w:rsidRDefault="00E451B9" w:rsidP="0022693C">
      <w:pPr>
        <w:pStyle w:val="BTEMEASMCA"/>
        <w:rPr>
          <w:noProof w:val="0"/>
          <w:szCs w:val="22"/>
          <w:highlight w:val="yellow"/>
        </w:rPr>
      </w:pPr>
    </w:p>
    <w:p w14:paraId="369B6F7C" w14:textId="77777777" w:rsidR="00E451B9" w:rsidRPr="0022693C" w:rsidRDefault="00E451B9" w:rsidP="0022693C">
      <w:pPr>
        <w:pStyle w:val="BTEMEASMCA"/>
        <w:rPr>
          <w:noProof w:val="0"/>
          <w:szCs w:val="22"/>
          <w:highlight w:val="yellow"/>
        </w:rPr>
      </w:pPr>
    </w:p>
    <w:p w14:paraId="0410C171" w14:textId="77777777" w:rsidR="00E451B9" w:rsidRPr="0022693C" w:rsidRDefault="00E451B9" w:rsidP="0022693C">
      <w:pPr>
        <w:suppressLineNumbers/>
        <w:ind w:left="567" w:hanging="567"/>
        <w:rPr>
          <w:rFonts w:ascii="Times New Roman" w:hAnsi="Times New Roman"/>
          <w:lang w:val="lt-LT"/>
        </w:rPr>
      </w:pPr>
      <w:bookmarkStart w:id="3" w:name="_Toc129243129"/>
      <w:bookmarkStart w:id="4" w:name="_Toc129243254"/>
      <w:r w:rsidRPr="0022693C">
        <w:rPr>
          <w:rFonts w:ascii="Times New Roman" w:hAnsi="Times New Roman"/>
          <w:b/>
          <w:lang w:val="lt-LT"/>
        </w:rPr>
        <w:t>B.</w:t>
      </w:r>
      <w:r w:rsidRPr="0022693C">
        <w:rPr>
          <w:rFonts w:ascii="Times New Roman" w:hAnsi="Times New Roman"/>
          <w:b/>
          <w:lang w:val="lt-LT"/>
        </w:rPr>
        <w:tab/>
        <w:t xml:space="preserve">TIEKIMO IR VARTOJIMO SĄLYGOS AR APRIBOJIMAI </w:t>
      </w:r>
    </w:p>
    <w:p w14:paraId="11D9B3EA" w14:textId="77777777" w:rsidR="00E451B9" w:rsidRPr="0022693C" w:rsidRDefault="00E451B9" w:rsidP="0022693C">
      <w:pPr>
        <w:rPr>
          <w:rFonts w:ascii="Times New Roman" w:hAnsi="Times New Roman"/>
          <w:lang w:val="lt-LT"/>
        </w:rPr>
      </w:pPr>
    </w:p>
    <w:p w14:paraId="67D7E3C2" w14:textId="77777777" w:rsidR="00E451B9" w:rsidRPr="0022693C" w:rsidRDefault="00E451B9" w:rsidP="0022693C">
      <w:pPr>
        <w:rPr>
          <w:rFonts w:ascii="Times New Roman" w:hAnsi="Times New Roman"/>
          <w:lang w:val="lt-LT"/>
        </w:rPr>
      </w:pPr>
      <w:r w:rsidRPr="0022693C">
        <w:rPr>
          <w:rFonts w:ascii="Times New Roman" w:hAnsi="Times New Roman"/>
          <w:lang w:val="lt-LT"/>
        </w:rPr>
        <w:t>Receptinis vaistinis preparatas.</w:t>
      </w:r>
    </w:p>
    <w:bookmarkEnd w:id="3"/>
    <w:bookmarkEnd w:id="4"/>
    <w:p w14:paraId="60497BD1" w14:textId="77777777" w:rsidR="00E451B9" w:rsidRPr="0022693C" w:rsidRDefault="00E451B9" w:rsidP="0022693C">
      <w:pPr>
        <w:pStyle w:val="BTEMEASMCA"/>
        <w:rPr>
          <w:noProof w:val="0"/>
          <w:szCs w:val="22"/>
        </w:rPr>
      </w:pPr>
      <w:r w:rsidRPr="0022693C">
        <w:rPr>
          <w:noProof w:val="0"/>
          <w:szCs w:val="22"/>
        </w:rPr>
        <w:br w:type="page"/>
      </w:r>
    </w:p>
    <w:p w14:paraId="7E1FE1CE" w14:textId="77777777" w:rsidR="00E451B9" w:rsidRPr="0022693C" w:rsidRDefault="00E451B9" w:rsidP="0022693C">
      <w:pPr>
        <w:pStyle w:val="BTEMEASMCA"/>
        <w:rPr>
          <w:noProof w:val="0"/>
          <w:szCs w:val="22"/>
        </w:rPr>
      </w:pPr>
    </w:p>
    <w:p w14:paraId="282696B8" w14:textId="77777777" w:rsidR="00E451B9" w:rsidRPr="0022693C" w:rsidRDefault="00E451B9" w:rsidP="0022693C">
      <w:pPr>
        <w:pStyle w:val="BTEMEASMCA"/>
        <w:rPr>
          <w:noProof w:val="0"/>
          <w:szCs w:val="22"/>
        </w:rPr>
      </w:pPr>
    </w:p>
    <w:p w14:paraId="6B70E67C" w14:textId="77777777" w:rsidR="00E451B9" w:rsidRPr="0022693C" w:rsidRDefault="00E451B9" w:rsidP="0022693C">
      <w:pPr>
        <w:pStyle w:val="BTEMEASMCA"/>
        <w:rPr>
          <w:noProof w:val="0"/>
          <w:szCs w:val="22"/>
        </w:rPr>
      </w:pPr>
    </w:p>
    <w:p w14:paraId="6547147D" w14:textId="77777777" w:rsidR="00E451B9" w:rsidRPr="0022693C" w:rsidRDefault="00E451B9" w:rsidP="0022693C">
      <w:pPr>
        <w:pStyle w:val="BTEMEASMCA"/>
        <w:rPr>
          <w:noProof w:val="0"/>
          <w:szCs w:val="22"/>
        </w:rPr>
      </w:pPr>
    </w:p>
    <w:p w14:paraId="72E9D98C" w14:textId="77777777" w:rsidR="00E451B9" w:rsidRPr="0022693C" w:rsidRDefault="00E451B9" w:rsidP="0022693C">
      <w:pPr>
        <w:pStyle w:val="BTEMEASMCA"/>
        <w:rPr>
          <w:noProof w:val="0"/>
          <w:szCs w:val="22"/>
        </w:rPr>
      </w:pPr>
    </w:p>
    <w:p w14:paraId="104BBD68" w14:textId="77777777" w:rsidR="00E451B9" w:rsidRPr="0022693C" w:rsidRDefault="00E451B9" w:rsidP="0022693C">
      <w:pPr>
        <w:pStyle w:val="BTEMEASMCA"/>
        <w:rPr>
          <w:noProof w:val="0"/>
          <w:szCs w:val="22"/>
        </w:rPr>
      </w:pPr>
    </w:p>
    <w:p w14:paraId="44AE07D6" w14:textId="77777777" w:rsidR="00E451B9" w:rsidRPr="0022693C" w:rsidRDefault="00E451B9" w:rsidP="0022693C">
      <w:pPr>
        <w:pStyle w:val="BTEMEASMCA"/>
        <w:rPr>
          <w:noProof w:val="0"/>
          <w:szCs w:val="22"/>
        </w:rPr>
      </w:pPr>
    </w:p>
    <w:p w14:paraId="636F7A67" w14:textId="77777777" w:rsidR="00E451B9" w:rsidRPr="0022693C" w:rsidRDefault="00E451B9" w:rsidP="0022693C">
      <w:pPr>
        <w:pStyle w:val="BTEMEASMCA"/>
        <w:rPr>
          <w:noProof w:val="0"/>
          <w:szCs w:val="22"/>
        </w:rPr>
      </w:pPr>
    </w:p>
    <w:p w14:paraId="46B79D34" w14:textId="77777777" w:rsidR="00E451B9" w:rsidRPr="0022693C" w:rsidRDefault="00E451B9" w:rsidP="0022693C">
      <w:pPr>
        <w:pStyle w:val="BTEMEASMCA"/>
        <w:rPr>
          <w:noProof w:val="0"/>
          <w:szCs w:val="22"/>
        </w:rPr>
      </w:pPr>
    </w:p>
    <w:p w14:paraId="0D16C14A" w14:textId="77777777" w:rsidR="00E451B9" w:rsidRPr="0022693C" w:rsidRDefault="00E451B9" w:rsidP="0022693C">
      <w:pPr>
        <w:pStyle w:val="BTEMEASMCA"/>
        <w:rPr>
          <w:noProof w:val="0"/>
          <w:szCs w:val="22"/>
        </w:rPr>
      </w:pPr>
    </w:p>
    <w:p w14:paraId="3D01EEDA" w14:textId="77777777" w:rsidR="00E451B9" w:rsidRPr="0022693C" w:rsidRDefault="00E451B9" w:rsidP="0022693C">
      <w:pPr>
        <w:pStyle w:val="BTEMEASMCA"/>
        <w:rPr>
          <w:noProof w:val="0"/>
          <w:szCs w:val="22"/>
        </w:rPr>
      </w:pPr>
    </w:p>
    <w:p w14:paraId="0E34F92A" w14:textId="77777777" w:rsidR="00E451B9" w:rsidRPr="0022693C" w:rsidRDefault="00E451B9" w:rsidP="0022693C">
      <w:pPr>
        <w:pStyle w:val="BTEMEASMCA"/>
        <w:rPr>
          <w:noProof w:val="0"/>
          <w:szCs w:val="22"/>
        </w:rPr>
      </w:pPr>
    </w:p>
    <w:p w14:paraId="21477D2D" w14:textId="77777777" w:rsidR="00E451B9" w:rsidRPr="0022693C" w:rsidRDefault="00E451B9" w:rsidP="0022693C">
      <w:pPr>
        <w:pStyle w:val="BTEMEASMCA"/>
        <w:rPr>
          <w:noProof w:val="0"/>
          <w:szCs w:val="22"/>
        </w:rPr>
      </w:pPr>
    </w:p>
    <w:p w14:paraId="4E99F4AC" w14:textId="77777777" w:rsidR="00E451B9" w:rsidRPr="0022693C" w:rsidRDefault="00E451B9" w:rsidP="0022693C">
      <w:pPr>
        <w:pStyle w:val="BTEMEASMCA"/>
        <w:rPr>
          <w:noProof w:val="0"/>
          <w:szCs w:val="22"/>
        </w:rPr>
      </w:pPr>
    </w:p>
    <w:p w14:paraId="034C55B6" w14:textId="77777777" w:rsidR="00E451B9" w:rsidRPr="0022693C" w:rsidRDefault="00E451B9" w:rsidP="0022693C">
      <w:pPr>
        <w:pStyle w:val="BTEMEASMCA"/>
        <w:rPr>
          <w:noProof w:val="0"/>
          <w:szCs w:val="22"/>
        </w:rPr>
      </w:pPr>
    </w:p>
    <w:p w14:paraId="2280D7D3" w14:textId="77777777" w:rsidR="00E451B9" w:rsidRPr="0022693C" w:rsidRDefault="00E451B9" w:rsidP="0022693C">
      <w:pPr>
        <w:pStyle w:val="BTEMEASMCA"/>
        <w:rPr>
          <w:noProof w:val="0"/>
          <w:szCs w:val="22"/>
        </w:rPr>
      </w:pPr>
    </w:p>
    <w:p w14:paraId="43E46FAE" w14:textId="77777777" w:rsidR="00E451B9" w:rsidRPr="0022693C" w:rsidRDefault="00E451B9" w:rsidP="0022693C">
      <w:pPr>
        <w:pStyle w:val="BTEMEASMCA"/>
        <w:rPr>
          <w:noProof w:val="0"/>
          <w:szCs w:val="22"/>
        </w:rPr>
      </w:pPr>
    </w:p>
    <w:p w14:paraId="2D9D2F44" w14:textId="77777777" w:rsidR="00E451B9" w:rsidRPr="0022693C" w:rsidRDefault="00E451B9" w:rsidP="0022693C">
      <w:pPr>
        <w:pStyle w:val="BTEMEASMCA"/>
        <w:rPr>
          <w:noProof w:val="0"/>
          <w:szCs w:val="22"/>
        </w:rPr>
      </w:pPr>
    </w:p>
    <w:p w14:paraId="022B215E" w14:textId="77777777" w:rsidR="00E451B9" w:rsidRPr="0022693C" w:rsidRDefault="00E451B9" w:rsidP="0022693C">
      <w:pPr>
        <w:pStyle w:val="BTEMEASMCA"/>
        <w:rPr>
          <w:noProof w:val="0"/>
          <w:szCs w:val="22"/>
        </w:rPr>
      </w:pPr>
    </w:p>
    <w:p w14:paraId="4BABC892" w14:textId="77777777" w:rsidR="00E451B9" w:rsidRPr="0022693C" w:rsidRDefault="00E451B9" w:rsidP="0022693C">
      <w:pPr>
        <w:pStyle w:val="BTEMEASMCA"/>
        <w:rPr>
          <w:noProof w:val="0"/>
          <w:szCs w:val="22"/>
        </w:rPr>
      </w:pPr>
    </w:p>
    <w:p w14:paraId="183A7671" w14:textId="77777777" w:rsidR="00E451B9" w:rsidRPr="0022693C" w:rsidRDefault="00E451B9" w:rsidP="0022693C">
      <w:pPr>
        <w:pStyle w:val="BTEMEASMCA"/>
        <w:rPr>
          <w:noProof w:val="0"/>
          <w:szCs w:val="22"/>
        </w:rPr>
      </w:pPr>
    </w:p>
    <w:p w14:paraId="15DE78A9" w14:textId="77777777" w:rsidR="00E451B9" w:rsidRPr="0022693C" w:rsidRDefault="00E451B9" w:rsidP="0022693C">
      <w:pPr>
        <w:pStyle w:val="BTEMEASMCA"/>
        <w:rPr>
          <w:noProof w:val="0"/>
          <w:szCs w:val="22"/>
        </w:rPr>
      </w:pPr>
    </w:p>
    <w:p w14:paraId="12C7BA4C" w14:textId="77777777" w:rsidR="00E451B9" w:rsidRPr="0022693C" w:rsidRDefault="00E451B9" w:rsidP="0022693C">
      <w:pPr>
        <w:pStyle w:val="TTEMEASMCA"/>
        <w:rPr>
          <w:szCs w:val="22"/>
          <w:lang w:val="lt-LT"/>
        </w:rPr>
      </w:pPr>
      <w:bookmarkStart w:id="5" w:name="_Toc129243134"/>
      <w:bookmarkStart w:id="6" w:name="_Toc129243259"/>
    </w:p>
    <w:p w14:paraId="1342B35A" w14:textId="77777777" w:rsidR="00E451B9" w:rsidRPr="0022693C" w:rsidRDefault="00E451B9" w:rsidP="0022693C">
      <w:pPr>
        <w:pStyle w:val="TTEMEASMCA"/>
        <w:rPr>
          <w:szCs w:val="22"/>
          <w:lang w:val="lt-LT"/>
        </w:rPr>
      </w:pPr>
      <w:r w:rsidRPr="0022693C">
        <w:rPr>
          <w:szCs w:val="22"/>
          <w:lang w:val="lt-LT"/>
        </w:rPr>
        <w:t>III PRIEDAS</w:t>
      </w:r>
      <w:bookmarkEnd w:id="5"/>
      <w:bookmarkEnd w:id="6"/>
    </w:p>
    <w:p w14:paraId="00E750F3" w14:textId="77777777" w:rsidR="00E451B9" w:rsidRPr="0022693C" w:rsidRDefault="00E451B9" w:rsidP="0022693C">
      <w:pPr>
        <w:pStyle w:val="BTEMEASMCA"/>
        <w:rPr>
          <w:b/>
          <w:noProof w:val="0"/>
          <w:szCs w:val="22"/>
        </w:rPr>
      </w:pPr>
    </w:p>
    <w:p w14:paraId="4519382B" w14:textId="77777777" w:rsidR="00E451B9" w:rsidRPr="0022693C" w:rsidRDefault="00E451B9" w:rsidP="0022693C">
      <w:pPr>
        <w:pStyle w:val="TTEMEASMCA"/>
        <w:rPr>
          <w:szCs w:val="22"/>
          <w:lang w:val="lt-LT"/>
        </w:rPr>
      </w:pPr>
      <w:bookmarkStart w:id="7" w:name="_Toc129243135"/>
      <w:bookmarkStart w:id="8" w:name="_Toc129243260"/>
      <w:r w:rsidRPr="0022693C">
        <w:rPr>
          <w:szCs w:val="22"/>
          <w:lang w:val="lt-LT"/>
        </w:rPr>
        <w:t>ŽENKLINIMAS IR PAKUOTĖS LAPELIS</w:t>
      </w:r>
      <w:bookmarkEnd w:id="7"/>
      <w:bookmarkEnd w:id="8"/>
    </w:p>
    <w:p w14:paraId="738CA4CF" w14:textId="77777777" w:rsidR="00E451B9" w:rsidRPr="0022693C" w:rsidRDefault="00E451B9" w:rsidP="0022693C">
      <w:pPr>
        <w:pStyle w:val="BTEMEASMCA"/>
        <w:rPr>
          <w:noProof w:val="0"/>
          <w:szCs w:val="22"/>
        </w:rPr>
      </w:pPr>
      <w:r w:rsidRPr="0022693C">
        <w:rPr>
          <w:noProof w:val="0"/>
          <w:szCs w:val="22"/>
        </w:rPr>
        <w:br w:type="page"/>
      </w:r>
    </w:p>
    <w:p w14:paraId="759B80AC" w14:textId="77777777" w:rsidR="00E451B9" w:rsidRPr="0022693C" w:rsidRDefault="00E451B9" w:rsidP="0022693C">
      <w:pPr>
        <w:pStyle w:val="BTEMEASMCA"/>
        <w:rPr>
          <w:noProof w:val="0"/>
          <w:szCs w:val="22"/>
        </w:rPr>
      </w:pPr>
    </w:p>
    <w:p w14:paraId="69A440D7" w14:textId="77777777" w:rsidR="00E451B9" w:rsidRPr="0022693C" w:rsidRDefault="00E451B9" w:rsidP="0022693C">
      <w:pPr>
        <w:pStyle w:val="BTEMEASMCA"/>
        <w:rPr>
          <w:noProof w:val="0"/>
          <w:szCs w:val="22"/>
        </w:rPr>
      </w:pPr>
    </w:p>
    <w:p w14:paraId="5D5869C5" w14:textId="77777777" w:rsidR="00E451B9" w:rsidRPr="0022693C" w:rsidRDefault="00E451B9" w:rsidP="0022693C">
      <w:pPr>
        <w:pStyle w:val="BTEMEASMCA"/>
        <w:rPr>
          <w:noProof w:val="0"/>
          <w:szCs w:val="22"/>
        </w:rPr>
      </w:pPr>
    </w:p>
    <w:p w14:paraId="23DE9976" w14:textId="77777777" w:rsidR="00E451B9" w:rsidRPr="0022693C" w:rsidRDefault="00E451B9" w:rsidP="0022693C">
      <w:pPr>
        <w:pStyle w:val="BTEMEASMCA"/>
        <w:rPr>
          <w:noProof w:val="0"/>
          <w:szCs w:val="22"/>
        </w:rPr>
      </w:pPr>
    </w:p>
    <w:p w14:paraId="2DB2171D" w14:textId="77777777" w:rsidR="00E451B9" w:rsidRPr="0022693C" w:rsidRDefault="00E451B9" w:rsidP="0022693C">
      <w:pPr>
        <w:pStyle w:val="BTEMEASMCA"/>
        <w:rPr>
          <w:noProof w:val="0"/>
          <w:szCs w:val="22"/>
        </w:rPr>
      </w:pPr>
    </w:p>
    <w:p w14:paraId="242D85CF" w14:textId="77777777" w:rsidR="00E451B9" w:rsidRPr="0022693C" w:rsidRDefault="00E451B9" w:rsidP="0022693C">
      <w:pPr>
        <w:pStyle w:val="BTEMEASMCA"/>
        <w:rPr>
          <w:noProof w:val="0"/>
          <w:szCs w:val="22"/>
        </w:rPr>
      </w:pPr>
    </w:p>
    <w:p w14:paraId="01731A9D" w14:textId="77777777" w:rsidR="00E451B9" w:rsidRPr="0022693C" w:rsidRDefault="00E451B9" w:rsidP="0022693C">
      <w:pPr>
        <w:pStyle w:val="BTEMEASMCA"/>
        <w:rPr>
          <w:noProof w:val="0"/>
          <w:szCs w:val="22"/>
        </w:rPr>
      </w:pPr>
    </w:p>
    <w:p w14:paraId="37D0A64B" w14:textId="77777777" w:rsidR="00E451B9" w:rsidRPr="0022693C" w:rsidRDefault="00E451B9" w:rsidP="0022693C">
      <w:pPr>
        <w:pStyle w:val="BTEMEASMCA"/>
        <w:rPr>
          <w:noProof w:val="0"/>
          <w:szCs w:val="22"/>
        </w:rPr>
      </w:pPr>
    </w:p>
    <w:p w14:paraId="5A8859FF" w14:textId="77777777" w:rsidR="00E451B9" w:rsidRPr="0022693C" w:rsidRDefault="00E451B9" w:rsidP="0022693C">
      <w:pPr>
        <w:pStyle w:val="BTEMEASMCA"/>
        <w:rPr>
          <w:noProof w:val="0"/>
          <w:szCs w:val="22"/>
        </w:rPr>
      </w:pPr>
    </w:p>
    <w:p w14:paraId="3BF16D45" w14:textId="77777777" w:rsidR="00E451B9" w:rsidRPr="0022693C" w:rsidRDefault="00E451B9" w:rsidP="0022693C">
      <w:pPr>
        <w:pStyle w:val="BTEMEASMCA"/>
        <w:rPr>
          <w:noProof w:val="0"/>
          <w:szCs w:val="22"/>
        </w:rPr>
      </w:pPr>
    </w:p>
    <w:p w14:paraId="37F9BD8B" w14:textId="77777777" w:rsidR="00E451B9" w:rsidRPr="0022693C" w:rsidRDefault="00E451B9" w:rsidP="0022693C">
      <w:pPr>
        <w:pStyle w:val="BTEMEASMCA"/>
        <w:rPr>
          <w:noProof w:val="0"/>
          <w:szCs w:val="22"/>
        </w:rPr>
      </w:pPr>
    </w:p>
    <w:p w14:paraId="02E9504C" w14:textId="77777777" w:rsidR="00E451B9" w:rsidRPr="0022693C" w:rsidRDefault="00E451B9" w:rsidP="0022693C">
      <w:pPr>
        <w:pStyle w:val="BTEMEASMCA"/>
        <w:rPr>
          <w:noProof w:val="0"/>
          <w:szCs w:val="22"/>
        </w:rPr>
      </w:pPr>
    </w:p>
    <w:p w14:paraId="4BBA1C12" w14:textId="77777777" w:rsidR="00E451B9" w:rsidRPr="0022693C" w:rsidRDefault="00E451B9" w:rsidP="0022693C">
      <w:pPr>
        <w:pStyle w:val="BTEMEASMCA"/>
        <w:rPr>
          <w:noProof w:val="0"/>
          <w:szCs w:val="22"/>
        </w:rPr>
      </w:pPr>
    </w:p>
    <w:p w14:paraId="3DD3BBAD" w14:textId="77777777" w:rsidR="00E451B9" w:rsidRPr="0022693C" w:rsidRDefault="00E451B9" w:rsidP="0022693C">
      <w:pPr>
        <w:pStyle w:val="BTEMEASMCA"/>
        <w:rPr>
          <w:noProof w:val="0"/>
          <w:szCs w:val="22"/>
        </w:rPr>
      </w:pPr>
    </w:p>
    <w:p w14:paraId="7ED3C438" w14:textId="77777777" w:rsidR="00E451B9" w:rsidRPr="0022693C" w:rsidRDefault="00E451B9" w:rsidP="0022693C">
      <w:pPr>
        <w:pStyle w:val="BTEMEASMCA"/>
        <w:rPr>
          <w:noProof w:val="0"/>
          <w:szCs w:val="22"/>
        </w:rPr>
      </w:pPr>
    </w:p>
    <w:p w14:paraId="1D1B9986" w14:textId="77777777" w:rsidR="00E451B9" w:rsidRPr="0022693C" w:rsidRDefault="00E451B9" w:rsidP="0022693C">
      <w:pPr>
        <w:pStyle w:val="BTEMEASMCA"/>
        <w:rPr>
          <w:noProof w:val="0"/>
          <w:szCs w:val="22"/>
        </w:rPr>
      </w:pPr>
    </w:p>
    <w:p w14:paraId="46DD62DA" w14:textId="77777777" w:rsidR="00E451B9" w:rsidRPr="0022693C" w:rsidRDefault="00E451B9" w:rsidP="0022693C">
      <w:pPr>
        <w:pStyle w:val="BTEMEASMCA"/>
        <w:rPr>
          <w:noProof w:val="0"/>
          <w:szCs w:val="22"/>
        </w:rPr>
      </w:pPr>
    </w:p>
    <w:p w14:paraId="36260F60" w14:textId="77777777" w:rsidR="00E451B9" w:rsidRPr="0022693C" w:rsidRDefault="00E451B9" w:rsidP="0022693C">
      <w:pPr>
        <w:pStyle w:val="BTEMEASMCA"/>
        <w:rPr>
          <w:noProof w:val="0"/>
          <w:szCs w:val="22"/>
        </w:rPr>
      </w:pPr>
    </w:p>
    <w:p w14:paraId="6D28A8F8" w14:textId="77777777" w:rsidR="00E451B9" w:rsidRPr="0022693C" w:rsidRDefault="00E451B9" w:rsidP="0022693C">
      <w:pPr>
        <w:pStyle w:val="BTEMEASMCA"/>
        <w:rPr>
          <w:noProof w:val="0"/>
          <w:szCs w:val="22"/>
        </w:rPr>
      </w:pPr>
    </w:p>
    <w:p w14:paraId="4BE71CCB" w14:textId="77777777" w:rsidR="00E451B9" w:rsidRPr="0022693C" w:rsidRDefault="00E451B9" w:rsidP="0022693C">
      <w:pPr>
        <w:pStyle w:val="BTEMEASMCA"/>
        <w:rPr>
          <w:noProof w:val="0"/>
          <w:szCs w:val="22"/>
        </w:rPr>
      </w:pPr>
    </w:p>
    <w:p w14:paraId="7C486465" w14:textId="77777777" w:rsidR="00E451B9" w:rsidRPr="0022693C" w:rsidRDefault="00E451B9" w:rsidP="0022693C">
      <w:pPr>
        <w:pStyle w:val="BTEMEASMCA"/>
        <w:rPr>
          <w:noProof w:val="0"/>
          <w:szCs w:val="22"/>
        </w:rPr>
      </w:pPr>
    </w:p>
    <w:p w14:paraId="00406FEE" w14:textId="77777777" w:rsidR="00E451B9" w:rsidRPr="0022693C" w:rsidRDefault="00E451B9" w:rsidP="0022693C">
      <w:pPr>
        <w:pStyle w:val="BTEMEASMCA"/>
        <w:rPr>
          <w:noProof w:val="0"/>
          <w:szCs w:val="22"/>
        </w:rPr>
      </w:pPr>
    </w:p>
    <w:p w14:paraId="4312AD0A" w14:textId="77777777" w:rsidR="00E451B9" w:rsidRPr="0022693C" w:rsidRDefault="00E451B9" w:rsidP="0022693C">
      <w:pPr>
        <w:pStyle w:val="TTEMEASMCA"/>
        <w:rPr>
          <w:szCs w:val="22"/>
          <w:lang w:val="lt-LT"/>
        </w:rPr>
      </w:pPr>
      <w:bookmarkStart w:id="9" w:name="_Toc129243136"/>
      <w:bookmarkStart w:id="10" w:name="_Toc129243261"/>
    </w:p>
    <w:p w14:paraId="3E853F96" w14:textId="77777777" w:rsidR="00E451B9" w:rsidRPr="0022693C" w:rsidRDefault="00E451B9" w:rsidP="0022693C">
      <w:pPr>
        <w:pStyle w:val="TTEMEASMCA"/>
        <w:rPr>
          <w:szCs w:val="22"/>
          <w:lang w:val="lt-LT"/>
        </w:rPr>
      </w:pPr>
      <w:r w:rsidRPr="0022693C">
        <w:rPr>
          <w:szCs w:val="22"/>
          <w:lang w:val="lt-LT"/>
        </w:rPr>
        <w:t>A. ŽENKLINIMAS</w:t>
      </w:r>
      <w:bookmarkEnd w:id="9"/>
      <w:bookmarkEnd w:id="10"/>
    </w:p>
    <w:p w14:paraId="18E53563" w14:textId="77777777" w:rsidR="00E451B9" w:rsidRPr="0022693C" w:rsidRDefault="00E451B9" w:rsidP="0022693C">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22693C">
        <w:rPr>
          <w:rFonts w:ascii="Times New Roman" w:hAnsi="Times New Roman"/>
          <w:lang w:val="lt-LT"/>
        </w:rPr>
        <w:br w:type="page"/>
      </w:r>
      <w:r w:rsidRPr="0022693C">
        <w:rPr>
          <w:rFonts w:ascii="Times New Roman" w:hAnsi="Times New Roman"/>
          <w:b/>
          <w:lang w:val="lt-LT"/>
        </w:rPr>
        <w:lastRenderedPageBreak/>
        <w:t>INFORMACIJA ANT IŠORINĖS PAKUOTĖS</w:t>
      </w:r>
    </w:p>
    <w:p w14:paraId="2C3DCCEA"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rPr>
          <w:rFonts w:ascii="Times New Roman" w:hAnsi="Times New Roman"/>
          <w:bCs/>
          <w:lang w:val="lt-LT"/>
        </w:rPr>
      </w:pPr>
    </w:p>
    <w:p w14:paraId="59EAFE74" w14:textId="77777777" w:rsidR="00E451B9" w:rsidRPr="0022693C" w:rsidRDefault="00E451B9" w:rsidP="0022693C">
      <w:pPr>
        <w:pBdr>
          <w:top w:val="single" w:sz="4" w:space="1" w:color="auto"/>
          <w:left w:val="single" w:sz="4" w:space="4" w:color="auto"/>
          <w:bottom w:val="single" w:sz="4" w:space="1" w:color="auto"/>
          <w:right w:val="single" w:sz="4" w:space="4" w:color="auto"/>
        </w:pBdr>
        <w:tabs>
          <w:tab w:val="left" w:pos="7797"/>
        </w:tabs>
        <w:rPr>
          <w:rFonts w:ascii="Times New Roman" w:hAnsi="Times New Roman"/>
          <w:b/>
          <w:bCs/>
          <w:lang w:val="lt-LT"/>
        </w:rPr>
      </w:pPr>
      <w:r w:rsidRPr="0022693C">
        <w:rPr>
          <w:rFonts w:ascii="Times New Roman" w:hAnsi="Times New Roman"/>
          <w:b/>
          <w:lang w:val="lt-LT"/>
        </w:rPr>
        <w:t>KARTONO DĖŽUTĖ</w:t>
      </w:r>
    </w:p>
    <w:p w14:paraId="273092FD" w14:textId="77777777" w:rsidR="00E451B9" w:rsidRPr="0022693C" w:rsidRDefault="00E451B9" w:rsidP="0022693C">
      <w:pPr>
        <w:rPr>
          <w:rFonts w:ascii="Times New Roman" w:hAnsi="Times New Roman"/>
          <w:lang w:val="lt-LT"/>
        </w:rPr>
      </w:pPr>
    </w:p>
    <w:p w14:paraId="0D83CE80" w14:textId="77777777" w:rsidR="00E451B9" w:rsidRPr="0022693C" w:rsidRDefault="00E451B9" w:rsidP="0022693C">
      <w:pPr>
        <w:rPr>
          <w:rFonts w:ascii="Times New Roman" w:hAnsi="Times New Roman"/>
          <w:noProof/>
          <w:lang w:val="lt-LT"/>
        </w:rPr>
      </w:pPr>
    </w:p>
    <w:p w14:paraId="1495CF22"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1.</w:t>
      </w:r>
      <w:r w:rsidRPr="0022693C">
        <w:rPr>
          <w:rFonts w:ascii="Times New Roman" w:hAnsi="Times New Roman"/>
          <w:b/>
          <w:bCs/>
          <w:noProof/>
          <w:lang w:val="lt-LT"/>
        </w:rPr>
        <w:tab/>
      </w:r>
      <w:r w:rsidRPr="0022693C">
        <w:rPr>
          <w:rFonts w:ascii="Times New Roman" w:hAnsi="Times New Roman"/>
          <w:b/>
          <w:bCs/>
          <w:lang w:val="lt-LT"/>
        </w:rPr>
        <w:t>VAISTINIO PREPARATO PAVADINIMAS</w:t>
      </w:r>
    </w:p>
    <w:p w14:paraId="5237FB88" w14:textId="77777777" w:rsidR="00E451B9" w:rsidRPr="0022693C" w:rsidRDefault="00E451B9" w:rsidP="0022693C">
      <w:pPr>
        <w:rPr>
          <w:rFonts w:ascii="Times New Roman" w:hAnsi="Times New Roman"/>
          <w:noProof/>
          <w:lang w:val="lt-LT"/>
        </w:rPr>
      </w:pPr>
    </w:p>
    <w:p w14:paraId="48B96261" w14:textId="77777777" w:rsidR="00E451B9" w:rsidRPr="0022693C" w:rsidRDefault="00E451B9" w:rsidP="0022693C">
      <w:pPr>
        <w:rPr>
          <w:rFonts w:ascii="Times New Roman" w:hAnsi="Times New Roman"/>
          <w:lang w:val="lt-LT"/>
        </w:rPr>
      </w:pPr>
      <w:proofErr w:type="spellStart"/>
      <w:r w:rsidRPr="0022693C">
        <w:rPr>
          <w:rFonts w:ascii="Times New Roman" w:hAnsi="Times New Roman"/>
          <w:lang w:val="lt-LT"/>
        </w:rPr>
        <w:t>Ceftriaxone</w:t>
      </w:r>
      <w:proofErr w:type="spellEnd"/>
      <w:r w:rsidRPr="0022693C">
        <w:rPr>
          <w:rFonts w:ascii="Times New Roman" w:hAnsi="Times New Roman"/>
          <w:lang w:val="lt-LT"/>
        </w:rPr>
        <w:t xml:space="preserve"> MIP 1 g milteliai injekciniam ar infuziniam tirpalui</w:t>
      </w:r>
    </w:p>
    <w:p w14:paraId="0AFFF224" w14:textId="77777777" w:rsidR="00E451B9" w:rsidRPr="0022693C" w:rsidRDefault="00E451B9" w:rsidP="0022693C">
      <w:pPr>
        <w:rPr>
          <w:rFonts w:ascii="Times New Roman" w:hAnsi="Times New Roman"/>
          <w:noProof/>
          <w:lang w:val="lt-LT"/>
        </w:rPr>
      </w:pPr>
      <w:proofErr w:type="spellStart"/>
      <w:r w:rsidRPr="0022693C">
        <w:rPr>
          <w:rFonts w:ascii="Times New Roman" w:hAnsi="Times New Roman"/>
          <w:highlight w:val="lightGray"/>
          <w:lang w:val="lt-LT"/>
        </w:rPr>
        <w:t>Ceftriaxone</w:t>
      </w:r>
      <w:proofErr w:type="spellEnd"/>
      <w:r w:rsidRPr="0022693C">
        <w:rPr>
          <w:rFonts w:ascii="Times New Roman" w:hAnsi="Times New Roman"/>
          <w:highlight w:val="lightGray"/>
          <w:lang w:val="lt-LT"/>
        </w:rPr>
        <w:t xml:space="preserve"> MIP 2 g milteliai infuziniam tirpalui</w:t>
      </w:r>
    </w:p>
    <w:p w14:paraId="17F90CD2" w14:textId="77777777" w:rsidR="00E451B9" w:rsidRPr="0022693C" w:rsidRDefault="00E451B9" w:rsidP="0022693C">
      <w:pPr>
        <w:rPr>
          <w:rFonts w:ascii="Times New Roman" w:hAnsi="Times New Roman"/>
          <w:noProof/>
          <w:lang w:val="lt-LT"/>
        </w:rPr>
      </w:pPr>
      <w:proofErr w:type="spellStart"/>
      <w:r w:rsidRPr="0022693C">
        <w:rPr>
          <w:rFonts w:ascii="Times New Roman" w:hAnsi="Times New Roman"/>
          <w:lang w:val="lt-LT"/>
        </w:rPr>
        <w:t>ceftriaksonas</w:t>
      </w:r>
      <w:proofErr w:type="spellEnd"/>
      <w:r w:rsidRPr="0022693C">
        <w:rPr>
          <w:rFonts w:ascii="Times New Roman" w:hAnsi="Times New Roman"/>
          <w:lang w:val="lt-LT"/>
        </w:rPr>
        <w:t xml:space="preserve"> </w:t>
      </w:r>
    </w:p>
    <w:p w14:paraId="486DA18A" w14:textId="77777777" w:rsidR="00E451B9" w:rsidRPr="0022693C" w:rsidRDefault="00E451B9" w:rsidP="0022693C">
      <w:pPr>
        <w:rPr>
          <w:rFonts w:ascii="Times New Roman" w:hAnsi="Times New Roman"/>
          <w:noProof/>
          <w:lang w:val="lt-LT"/>
        </w:rPr>
      </w:pPr>
    </w:p>
    <w:p w14:paraId="30DB0F63" w14:textId="77777777" w:rsidR="00E451B9" w:rsidRPr="0022693C" w:rsidRDefault="00E451B9" w:rsidP="0022693C">
      <w:pPr>
        <w:rPr>
          <w:rFonts w:ascii="Times New Roman" w:hAnsi="Times New Roman"/>
          <w:noProof/>
          <w:lang w:val="lt-LT"/>
        </w:rPr>
      </w:pPr>
    </w:p>
    <w:p w14:paraId="5EEA2427"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bCs/>
          <w:noProof/>
          <w:lang w:val="lt-LT"/>
        </w:rPr>
      </w:pPr>
      <w:r w:rsidRPr="0022693C">
        <w:rPr>
          <w:rFonts w:ascii="Times New Roman" w:hAnsi="Times New Roman"/>
          <w:b/>
          <w:bCs/>
          <w:noProof/>
          <w:lang w:val="lt-LT"/>
        </w:rPr>
        <w:t>2.</w:t>
      </w:r>
      <w:r w:rsidRPr="0022693C">
        <w:rPr>
          <w:rFonts w:ascii="Times New Roman" w:hAnsi="Times New Roman"/>
          <w:b/>
          <w:bCs/>
          <w:noProof/>
          <w:lang w:val="lt-LT"/>
        </w:rPr>
        <w:tab/>
      </w:r>
      <w:r w:rsidRPr="0022693C">
        <w:rPr>
          <w:rFonts w:ascii="Times New Roman" w:hAnsi="Times New Roman"/>
          <w:b/>
          <w:bCs/>
          <w:lang w:val="lt-LT"/>
        </w:rPr>
        <w:t>VEIKLIOJI (-IOS) MEDŽIAGA (-OS) IR JOS (-Ų) KIEKIS (-IAI)</w:t>
      </w:r>
    </w:p>
    <w:p w14:paraId="5779C82E" w14:textId="77777777" w:rsidR="00E451B9" w:rsidRPr="0022693C" w:rsidRDefault="00E451B9" w:rsidP="0022693C">
      <w:pPr>
        <w:rPr>
          <w:rFonts w:ascii="Times New Roman" w:hAnsi="Times New Roman"/>
          <w:noProof/>
          <w:lang w:val="lt-LT"/>
        </w:rPr>
      </w:pPr>
    </w:p>
    <w:p w14:paraId="760168A5"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 xml:space="preserve">Kiekviename flakone yra 1 g </w:t>
      </w:r>
      <w:proofErr w:type="spellStart"/>
      <w:r w:rsidRPr="0022693C">
        <w:rPr>
          <w:rFonts w:ascii="Times New Roman" w:hAnsi="Times New Roman"/>
          <w:lang w:val="lt-LT"/>
        </w:rPr>
        <w:t>ceftriaksono</w:t>
      </w:r>
      <w:proofErr w:type="spellEnd"/>
      <w:r w:rsidRPr="0022693C">
        <w:rPr>
          <w:rFonts w:ascii="Times New Roman" w:hAnsi="Times New Roman"/>
          <w:lang w:val="lt-LT"/>
        </w:rPr>
        <w:t xml:space="preserve"> (natrio druskos pavidalu).</w:t>
      </w:r>
    </w:p>
    <w:p w14:paraId="2F187D46"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 xml:space="preserve">Kiekviename flakone yra 2 g </w:t>
      </w:r>
      <w:proofErr w:type="spellStart"/>
      <w:r w:rsidRPr="0022693C">
        <w:rPr>
          <w:rFonts w:ascii="Times New Roman" w:hAnsi="Times New Roman"/>
          <w:highlight w:val="lightGray"/>
          <w:lang w:val="lt-LT"/>
        </w:rPr>
        <w:t>ceftriaksono</w:t>
      </w:r>
      <w:proofErr w:type="spellEnd"/>
      <w:r w:rsidRPr="0022693C">
        <w:rPr>
          <w:rFonts w:ascii="Times New Roman" w:hAnsi="Times New Roman"/>
          <w:highlight w:val="lightGray"/>
          <w:lang w:val="lt-LT"/>
        </w:rPr>
        <w:t xml:space="preserve"> (natrio druskos pavidalu)</w:t>
      </w:r>
      <w:r w:rsidRPr="0022693C">
        <w:rPr>
          <w:rFonts w:ascii="Times New Roman" w:hAnsi="Times New Roman"/>
          <w:lang w:val="lt-LT"/>
        </w:rPr>
        <w:t>.</w:t>
      </w:r>
    </w:p>
    <w:p w14:paraId="598ABFAB" w14:textId="77777777" w:rsidR="00E451B9" w:rsidRPr="0022693C" w:rsidRDefault="00E451B9" w:rsidP="0022693C">
      <w:pPr>
        <w:rPr>
          <w:rFonts w:ascii="Times New Roman" w:hAnsi="Times New Roman"/>
          <w:noProof/>
          <w:lang w:val="lt-LT"/>
        </w:rPr>
      </w:pPr>
    </w:p>
    <w:p w14:paraId="3AE7E9C6" w14:textId="77777777" w:rsidR="00E451B9" w:rsidRPr="0022693C" w:rsidRDefault="00E451B9" w:rsidP="0022693C">
      <w:pPr>
        <w:rPr>
          <w:rFonts w:ascii="Times New Roman" w:hAnsi="Times New Roman"/>
          <w:noProof/>
          <w:lang w:val="lt-LT"/>
        </w:rPr>
      </w:pPr>
    </w:p>
    <w:p w14:paraId="6E0024EC"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3.</w:t>
      </w:r>
      <w:r w:rsidRPr="0022693C">
        <w:rPr>
          <w:rFonts w:ascii="Times New Roman" w:hAnsi="Times New Roman"/>
          <w:b/>
          <w:bCs/>
          <w:noProof/>
          <w:lang w:val="lt-LT"/>
        </w:rPr>
        <w:tab/>
      </w:r>
      <w:r w:rsidRPr="0022693C">
        <w:rPr>
          <w:rFonts w:ascii="Times New Roman" w:hAnsi="Times New Roman"/>
          <w:b/>
          <w:bCs/>
          <w:lang w:val="lt-LT"/>
        </w:rPr>
        <w:t>PAGALBINIŲ MEDŽIAGŲ SĄRAŠAS</w:t>
      </w:r>
    </w:p>
    <w:p w14:paraId="16956354" w14:textId="77777777" w:rsidR="00E451B9" w:rsidRPr="0022693C" w:rsidRDefault="00E451B9" w:rsidP="0022693C">
      <w:pPr>
        <w:rPr>
          <w:rFonts w:ascii="Times New Roman" w:hAnsi="Times New Roman"/>
          <w:noProof/>
          <w:lang w:val="lt-LT"/>
        </w:rPr>
      </w:pPr>
    </w:p>
    <w:p w14:paraId="7C104F13" w14:textId="77777777" w:rsidR="00E451B9" w:rsidRPr="0022693C" w:rsidRDefault="00E451B9" w:rsidP="0022693C">
      <w:pPr>
        <w:rPr>
          <w:rFonts w:ascii="Times New Roman" w:hAnsi="Times New Roman"/>
          <w:noProof/>
          <w:lang w:val="lt-LT"/>
        </w:rPr>
      </w:pPr>
    </w:p>
    <w:p w14:paraId="18B689A2"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4.</w:t>
      </w:r>
      <w:r w:rsidRPr="0022693C">
        <w:rPr>
          <w:rFonts w:ascii="Times New Roman" w:hAnsi="Times New Roman"/>
          <w:b/>
          <w:bCs/>
          <w:noProof/>
          <w:lang w:val="lt-LT"/>
        </w:rPr>
        <w:tab/>
      </w:r>
      <w:r w:rsidRPr="0022693C">
        <w:rPr>
          <w:rFonts w:ascii="Times New Roman" w:hAnsi="Times New Roman"/>
          <w:b/>
          <w:bCs/>
          <w:lang w:val="lt-LT"/>
        </w:rPr>
        <w:t>FARMACINĖ FORMA IR KIEKIS PAKUOTĖJE</w:t>
      </w:r>
    </w:p>
    <w:p w14:paraId="2DCADDE6" w14:textId="77777777" w:rsidR="00E451B9" w:rsidRPr="0022693C" w:rsidRDefault="00E451B9" w:rsidP="0022693C">
      <w:pPr>
        <w:rPr>
          <w:rFonts w:ascii="Times New Roman" w:hAnsi="Times New Roman"/>
          <w:noProof/>
          <w:lang w:val="lt-LT"/>
        </w:rPr>
      </w:pPr>
    </w:p>
    <w:p w14:paraId="5AAF966C"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Milteliai injekciniam ar infuziniam tirpalui.</w:t>
      </w:r>
    </w:p>
    <w:p w14:paraId="1D2A8D38"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Milteliai infuziniam tirpalui.</w:t>
      </w:r>
    </w:p>
    <w:p w14:paraId="04786AF9" w14:textId="77777777" w:rsidR="00E451B9" w:rsidRPr="0022693C" w:rsidRDefault="00E451B9" w:rsidP="0022693C">
      <w:pPr>
        <w:rPr>
          <w:rFonts w:ascii="Times New Roman" w:hAnsi="Times New Roman"/>
          <w:noProof/>
          <w:lang w:val="lt-LT"/>
        </w:rPr>
      </w:pPr>
    </w:p>
    <w:p w14:paraId="1AAC8CD4" w14:textId="77777777" w:rsidR="00E451B9" w:rsidRPr="0022693C" w:rsidRDefault="00E451B9" w:rsidP="0022693C">
      <w:pPr>
        <w:rPr>
          <w:rFonts w:ascii="Times New Roman" w:hAnsi="Times New Roman"/>
          <w:noProof/>
          <w:highlight w:val="lightGray"/>
          <w:lang w:val="lt-LT"/>
        </w:rPr>
      </w:pPr>
      <w:r w:rsidRPr="0022693C">
        <w:rPr>
          <w:rFonts w:ascii="Times New Roman" w:hAnsi="Times New Roman"/>
          <w:lang w:val="lt-LT"/>
        </w:rPr>
        <w:t>1 flakonas</w:t>
      </w:r>
    </w:p>
    <w:p w14:paraId="68A36799"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5 flakonai</w:t>
      </w:r>
    </w:p>
    <w:p w14:paraId="5FCA3677"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10 flakonų</w:t>
      </w:r>
    </w:p>
    <w:p w14:paraId="6B9863EC" w14:textId="77777777" w:rsidR="00E451B9" w:rsidRPr="0022693C" w:rsidRDefault="00E451B9" w:rsidP="0022693C">
      <w:pPr>
        <w:rPr>
          <w:rFonts w:ascii="Times New Roman" w:hAnsi="Times New Roman"/>
          <w:noProof/>
          <w:lang w:val="lt-LT"/>
        </w:rPr>
      </w:pPr>
    </w:p>
    <w:p w14:paraId="503E35C4" w14:textId="77777777" w:rsidR="00E451B9" w:rsidRPr="0022693C" w:rsidRDefault="00E451B9" w:rsidP="0022693C">
      <w:pPr>
        <w:rPr>
          <w:rFonts w:ascii="Times New Roman" w:hAnsi="Times New Roman"/>
          <w:noProof/>
          <w:lang w:val="lt-LT"/>
        </w:rPr>
      </w:pPr>
    </w:p>
    <w:p w14:paraId="7DA182BB"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5.</w:t>
      </w:r>
      <w:r w:rsidRPr="0022693C">
        <w:rPr>
          <w:rFonts w:ascii="Times New Roman" w:hAnsi="Times New Roman"/>
          <w:b/>
          <w:bCs/>
          <w:noProof/>
          <w:lang w:val="lt-LT"/>
        </w:rPr>
        <w:tab/>
      </w:r>
      <w:r w:rsidRPr="0022693C">
        <w:rPr>
          <w:rFonts w:ascii="Times New Roman" w:hAnsi="Times New Roman"/>
          <w:b/>
          <w:bCs/>
          <w:lang w:val="lt-LT"/>
        </w:rPr>
        <w:t>VARTOJIMO METODAS IR BŪDAS (-AI)</w:t>
      </w:r>
    </w:p>
    <w:p w14:paraId="38213AAB" w14:textId="77777777" w:rsidR="00E451B9" w:rsidRPr="0022693C" w:rsidRDefault="00E451B9" w:rsidP="0022693C">
      <w:pPr>
        <w:rPr>
          <w:rFonts w:ascii="Times New Roman" w:hAnsi="Times New Roman"/>
          <w:i/>
          <w:iCs/>
          <w:noProof/>
          <w:lang w:val="lt-LT"/>
        </w:rPr>
      </w:pPr>
    </w:p>
    <w:p w14:paraId="6DD479FA"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Prieš vartojimą perskaitykite pakuotės lapelį.</w:t>
      </w:r>
    </w:p>
    <w:p w14:paraId="0B584D15" w14:textId="77777777" w:rsidR="00E451B9" w:rsidRPr="0022693C" w:rsidRDefault="00E451B9" w:rsidP="0022693C">
      <w:pPr>
        <w:rPr>
          <w:rFonts w:ascii="Times New Roman" w:hAnsi="Times New Roman"/>
          <w:noProof/>
          <w:lang w:val="lt-LT"/>
        </w:rPr>
      </w:pPr>
    </w:p>
    <w:p w14:paraId="5591C969"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Leisti į veną arba į raumenis.</w:t>
      </w:r>
    </w:p>
    <w:p w14:paraId="54E8B67B"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Leisti į veną.</w:t>
      </w:r>
    </w:p>
    <w:p w14:paraId="7EAD77C1" w14:textId="77777777" w:rsidR="00E451B9" w:rsidRPr="0022693C" w:rsidRDefault="00E451B9" w:rsidP="0022693C">
      <w:pPr>
        <w:rPr>
          <w:rFonts w:ascii="Times New Roman" w:hAnsi="Times New Roman"/>
          <w:noProof/>
          <w:lang w:val="lt-LT"/>
        </w:rPr>
      </w:pPr>
    </w:p>
    <w:p w14:paraId="5FD8169B" w14:textId="77777777" w:rsidR="00E451B9" w:rsidRPr="0022693C" w:rsidRDefault="00E451B9" w:rsidP="0022693C">
      <w:pPr>
        <w:rPr>
          <w:rFonts w:ascii="Times New Roman" w:hAnsi="Times New Roman"/>
          <w:noProof/>
          <w:lang w:val="lt-LT"/>
        </w:rPr>
      </w:pPr>
    </w:p>
    <w:p w14:paraId="7FE81CEF"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6.</w:t>
      </w:r>
      <w:r w:rsidRPr="0022693C">
        <w:rPr>
          <w:rFonts w:ascii="Times New Roman" w:hAnsi="Times New Roman"/>
          <w:b/>
          <w:bCs/>
          <w:noProof/>
          <w:lang w:val="lt-LT"/>
        </w:rPr>
        <w:tab/>
      </w:r>
      <w:r w:rsidRPr="0022693C">
        <w:rPr>
          <w:rFonts w:ascii="Times New Roman" w:hAnsi="Times New Roman"/>
          <w:b/>
          <w:bCs/>
          <w:lang w:val="lt-LT"/>
        </w:rPr>
        <w:t>SPECIALUS ĮSPĖJIMAS, KAD VAISTINĮ PREPARATĄ BŪTINA LAIKYTI VAIKAMS NEPASTEBIMOJE IR NEPASIEKIAMOJE VIETOJE</w:t>
      </w:r>
    </w:p>
    <w:p w14:paraId="06AAFADC" w14:textId="77777777" w:rsidR="00E451B9" w:rsidRPr="0022693C" w:rsidRDefault="00E451B9" w:rsidP="0022693C">
      <w:pPr>
        <w:rPr>
          <w:rFonts w:ascii="Times New Roman" w:hAnsi="Times New Roman"/>
          <w:noProof/>
          <w:lang w:val="lt-LT"/>
        </w:rPr>
      </w:pPr>
    </w:p>
    <w:p w14:paraId="68666B1D" w14:textId="77777777" w:rsidR="00E451B9" w:rsidRPr="0022693C" w:rsidRDefault="00E451B9" w:rsidP="0022693C">
      <w:pPr>
        <w:outlineLvl w:val="0"/>
        <w:rPr>
          <w:rFonts w:ascii="Times New Roman" w:hAnsi="Times New Roman"/>
          <w:noProof/>
          <w:lang w:val="lt-LT"/>
        </w:rPr>
      </w:pPr>
      <w:r w:rsidRPr="0022693C">
        <w:rPr>
          <w:rFonts w:ascii="Times New Roman" w:hAnsi="Times New Roman"/>
          <w:lang w:val="lt-LT"/>
        </w:rPr>
        <w:t>Laikyti vaikams nepastebimoje ir nepasiekiamoje vietoje.</w:t>
      </w:r>
    </w:p>
    <w:p w14:paraId="3C282348" w14:textId="77777777" w:rsidR="00E451B9" w:rsidRPr="0022693C" w:rsidRDefault="00E451B9" w:rsidP="0022693C">
      <w:pPr>
        <w:rPr>
          <w:rFonts w:ascii="Times New Roman" w:hAnsi="Times New Roman"/>
          <w:noProof/>
          <w:lang w:val="lt-LT"/>
        </w:rPr>
      </w:pPr>
    </w:p>
    <w:p w14:paraId="6ADE62A3" w14:textId="77777777" w:rsidR="00E451B9" w:rsidRPr="0022693C" w:rsidRDefault="00E451B9" w:rsidP="0022693C">
      <w:pPr>
        <w:rPr>
          <w:rFonts w:ascii="Times New Roman" w:hAnsi="Times New Roman"/>
          <w:noProof/>
          <w:lang w:val="lt-LT"/>
        </w:rPr>
      </w:pPr>
    </w:p>
    <w:p w14:paraId="707AED1D"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7.</w:t>
      </w:r>
      <w:r w:rsidRPr="0022693C">
        <w:rPr>
          <w:rFonts w:ascii="Times New Roman" w:hAnsi="Times New Roman"/>
          <w:b/>
          <w:bCs/>
          <w:noProof/>
          <w:lang w:val="lt-LT"/>
        </w:rPr>
        <w:tab/>
      </w:r>
      <w:r w:rsidRPr="0022693C">
        <w:rPr>
          <w:rFonts w:ascii="Times New Roman" w:hAnsi="Times New Roman"/>
          <w:b/>
          <w:bCs/>
          <w:lang w:val="lt-LT"/>
        </w:rPr>
        <w:t>KITAS (-I) SPECIALUS (-ŪS) ĮSPĖJIMAS (-AI) (JEI REIKIA)</w:t>
      </w:r>
    </w:p>
    <w:p w14:paraId="36E772F0" w14:textId="77777777" w:rsidR="00E451B9" w:rsidRPr="0022693C" w:rsidRDefault="00E451B9" w:rsidP="0022693C">
      <w:pPr>
        <w:rPr>
          <w:rFonts w:ascii="Times New Roman" w:hAnsi="Times New Roman"/>
          <w:noProof/>
          <w:lang w:val="lt-LT"/>
        </w:rPr>
      </w:pPr>
    </w:p>
    <w:p w14:paraId="68312F56"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 xml:space="preserve">Nemaišykite su tirpalais, turinčiais kalcio, įskaitant </w:t>
      </w:r>
      <w:proofErr w:type="spellStart"/>
      <w:r w:rsidRPr="0022693C">
        <w:rPr>
          <w:rFonts w:ascii="Times New Roman" w:hAnsi="Times New Roman"/>
          <w:lang w:val="lt-LT"/>
        </w:rPr>
        <w:t>Hartmano</w:t>
      </w:r>
      <w:proofErr w:type="spellEnd"/>
      <w:r w:rsidRPr="0022693C">
        <w:rPr>
          <w:rFonts w:ascii="Times New Roman" w:hAnsi="Times New Roman"/>
          <w:lang w:val="lt-LT"/>
        </w:rPr>
        <w:t xml:space="preserve">, </w:t>
      </w:r>
      <w:proofErr w:type="spellStart"/>
      <w:r w:rsidRPr="0022693C">
        <w:rPr>
          <w:rFonts w:ascii="Times New Roman" w:hAnsi="Times New Roman"/>
          <w:lang w:val="lt-LT"/>
        </w:rPr>
        <w:t>Ringerio</w:t>
      </w:r>
      <w:proofErr w:type="spellEnd"/>
      <w:r w:rsidRPr="0022693C">
        <w:rPr>
          <w:rFonts w:ascii="Times New Roman" w:hAnsi="Times New Roman"/>
          <w:lang w:val="lt-LT"/>
        </w:rPr>
        <w:t xml:space="preserve"> ir bendrojo </w:t>
      </w:r>
      <w:proofErr w:type="spellStart"/>
      <w:r w:rsidRPr="0022693C">
        <w:rPr>
          <w:rFonts w:ascii="Times New Roman" w:hAnsi="Times New Roman"/>
          <w:lang w:val="lt-LT"/>
        </w:rPr>
        <w:t>parenterinio</w:t>
      </w:r>
      <w:proofErr w:type="spellEnd"/>
      <w:r w:rsidRPr="0022693C">
        <w:rPr>
          <w:rFonts w:ascii="Times New Roman" w:hAnsi="Times New Roman"/>
          <w:lang w:val="lt-LT"/>
        </w:rPr>
        <w:t xml:space="preserve"> maitinimo tirpalus.</w:t>
      </w:r>
    </w:p>
    <w:p w14:paraId="41F1E164" w14:textId="77777777" w:rsidR="00E451B9" w:rsidRPr="0022693C" w:rsidRDefault="00E451B9" w:rsidP="0022693C">
      <w:pPr>
        <w:rPr>
          <w:rFonts w:ascii="Times New Roman" w:hAnsi="Times New Roman"/>
          <w:noProof/>
          <w:lang w:val="lt-LT"/>
        </w:rPr>
      </w:pPr>
    </w:p>
    <w:p w14:paraId="7760896C" w14:textId="77777777" w:rsidR="00E451B9" w:rsidRPr="0022693C" w:rsidRDefault="00E451B9" w:rsidP="0022693C">
      <w:pPr>
        <w:rPr>
          <w:rFonts w:ascii="Times New Roman" w:hAnsi="Times New Roman"/>
          <w:noProof/>
          <w:lang w:val="lt-LT"/>
        </w:rPr>
      </w:pPr>
    </w:p>
    <w:p w14:paraId="4D84FB1B"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8.</w:t>
      </w:r>
      <w:r w:rsidRPr="0022693C">
        <w:rPr>
          <w:rFonts w:ascii="Times New Roman" w:hAnsi="Times New Roman"/>
          <w:b/>
          <w:bCs/>
          <w:noProof/>
          <w:lang w:val="lt-LT"/>
        </w:rPr>
        <w:tab/>
      </w:r>
      <w:r w:rsidRPr="0022693C">
        <w:rPr>
          <w:rFonts w:ascii="Times New Roman" w:hAnsi="Times New Roman"/>
          <w:b/>
          <w:bCs/>
          <w:lang w:val="lt-LT"/>
        </w:rPr>
        <w:t>TINKAMUMO LAIKAS</w:t>
      </w:r>
    </w:p>
    <w:p w14:paraId="01A212DA" w14:textId="77777777" w:rsidR="00E451B9" w:rsidRPr="0022693C" w:rsidRDefault="00E451B9" w:rsidP="0022693C">
      <w:pPr>
        <w:rPr>
          <w:rFonts w:ascii="Times New Roman" w:hAnsi="Times New Roman"/>
          <w:noProof/>
          <w:lang w:val="lt-LT"/>
        </w:rPr>
      </w:pPr>
    </w:p>
    <w:p w14:paraId="41B9F915" w14:textId="77777777" w:rsidR="00E451B9" w:rsidRPr="0022693C" w:rsidRDefault="00E451B9" w:rsidP="0022693C">
      <w:pPr>
        <w:rPr>
          <w:rFonts w:ascii="Times New Roman" w:hAnsi="Times New Roman"/>
          <w:b/>
          <w:bCs/>
          <w:noProof/>
          <w:lang w:val="lt-LT"/>
        </w:rPr>
      </w:pPr>
      <w:r w:rsidRPr="0022693C">
        <w:rPr>
          <w:rFonts w:ascii="Times New Roman" w:hAnsi="Times New Roman"/>
          <w:lang w:val="lt-LT"/>
        </w:rPr>
        <w:t>Tinka iki [MMMM-mm]</w:t>
      </w:r>
    </w:p>
    <w:p w14:paraId="169563D6" w14:textId="77777777" w:rsidR="00E451B9" w:rsidRPr="0022693C" w:rsidRDefault="00E451B9" w:rsidP="0022693C">
      <w:pPr>
        <w:rPr>
          <w:rFonts w:ascii="Times New Roman" w:hAnsi="Times New Roman"/>
          <w:noProof/>
          <w:lang w:val="lt-LT"/>
        </w:rPr>
      </w:pPr>
    </w:p>
    <w:p w14:paraId="7C23D970" w14:textId="77777777" w:rsidR="00E451B9" w:rsidRPr="0022693C" w:rsidRDefault="00E451B9" w:rsidP="0022693C">
      <w:pPr>
        <w:rPr>
          <w:rFonts w:ascii="Times New Roman" w:hAnsi="Times New Roman"/>
          <w:noProof/>
          <w:lang w:val="lt-LT"/>
        </w:rPr>
      </w:pPr>
    </w:p>
    <w:p w14:paraId="06598F95"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9.</w:t>
      </w:r>
      <w:r w:rsidRPr="0022693C">
        <w:rPr>
          <w:rFonts w:ascii="Times New Roman" w:hAnsi="Times New Roman"/>
          <w:b/>
          <w:bCs/>
          <w:noProof/>
          <w:lang w:val="lt-LT"/>
        </w:rPr>
        <w:tab/>
      </w:r>
      <w:r w:rsidRPr="0022693C">
        <w:rPr>
          <w:rFonts w:ascii="Times New Roman" w:hAnsi="Times New Roman"/>
          <w:b/>
          <w:bCs/>
          <w:lang w:val="lt-LT"/>
        </w:rPr>
        <w:t>SPECIALIOS LAIKYMO SĄLYGOS</w:t>
      </w:r>
    </w:p>
    <w:p w14:paraId="34E5FE34" w14:textId="77777777" w:rsidR="00E451B9" w:rsidRPr="0022693C" w:rsidRDefault="00E451B9" w:rsidP="0022693C">
      <w:pPr>
        <w:rPr>
          <w:rFonts w:ascii="Times New Roman" w:hAnsi="Times New Roman"/>
          <w:noProof/>
          <w:lang w:val="lt-LT"/>
        </w:rPr>
      </w:pPr>
    </w:p>
    <w:p w14:paraId="7655D7C5"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Flakoną laikyti išorinėje dėžutėje, kad vaistas būtų apsaugotas nuo šviesos.</w:t>
      </w:r>
    </w:p>
    <w:p w14:paraId="56439A53" w14:textId="77777777" w:rsidR="00E451B9" w:rsidRPr="0022693C" w:rsidRDefault="00E451B9" w:rsidP="0022693C">
      <w:pPr>
        <w:ind w:left="567" w:hanging="567"/>
        <w:rPr>
          <w:rFonts w:ascii="Times New Roman" w:hAnsi="Times New Roman"/>
          <w:noProof/>
          <w:lang w:val="lt-LT"/>
        </w:rPr>
      </w:pPr>
    </w:p>
    <w:p w14:paraId="7A84426F" w14:textId="77777777" w:rsidR="00E451B9" w:rsidRPr="0022693C" w:rsidRDefault="00E451B9" w:rsidP="0022693C">
      <w:pPr>
        <w:ind w:left="567" w:hanging="567"/>
        <w:rPr>
          <w:rFonts w:ascii="Times New Roman" w:hAnsi="Times New Roman"/>
          <w:noProof/>
          <w:lang w:val="lt-LT"/>
        </w:rPr>
      </w:pPr>
    </w:p>
    <w:p w14:paraId="3EF585D3"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b/>
          <w:bCs/>
          <w:noProof/>
          <w:lang w:val="lt-LT"/>
        </w:rPr>
      </w:pPr>
      <w:r w:rsidRPr="0022693C">
        <w:rPr>
          <w:rFonts w:ascii="Times New Roman" w:hAnsi="Times New Roman"/>
          <w:b/>
          <w:bCs/>
          <w:noProof/>
          <w:lang w:val="lt-LT"/>
        </w:rPr>
        <w:t>10.</w:t>
      </w:r>
      <w:r w:rsidRPr="0022693C">
        <w:rPr>
          <w:rFonts w:ascii="Times New Roman" w:hAnsi="Times New Roman"/>
          <w:b/>
          <w:bCs/>
          <w:noProof/>
          <w:lang w:val="lt-LT"/>
        </w:rPr>
        <w:tab/>
      </w:r>
      <w:r w:rsidRPr="0022693C">
        <w:rPr>
          <w:rFonts w:ascii="Times New Roman" w:hAnsi="Times New Roman"/>
          <w:b/>
          <w:bCs/>
          <w:lang w:val="lt-LT"/>
        </w:rPr>
        <w:t>SPECIALIOS ATSARGUMO PRIEMONĖS DĖL NESUVARTOTO VAISTINIO PREPARATO AR JO ATLIEKŲ TVARKYMO (JEI REIKIA)</w:t>
      </w:r>
    </w:p>
    <w:p w14:paraId="6C1BBFE6" w14:textId="77777777" w:rsidR="00E451B9" w:rsidRPr="0022693C" w:rsidRDefault="00E451B9" w:rsidP="0022693C">
      <w:pPr>
        <w:rPr>
          <w:rFonts w:ascii="Times New Roman" w:hAnsi="Times New Roman"/>
          <w:noProof/>
          <w:lang w:val="lt-LT"/>
        </w:rPr>
      </w:pPr>
    </w:p>
    <w:p w14:paraId="7F9DC8FF" w14:textId="77777777" w:rsidR="00E451B9" w:rsidRPr="0022693C" w:rsidRDefault="00E451B9" w:rsidP="0022693C">
      <w:pPr>
        <w:rPr>
          <w:rFonts w:ascii="Times New Roman" w:hAnsi="Times New Roman"/>
          <w:noProof/>
          <w:lang w:val="lt-LT"/>
        </w:rPr>
      </w:pPr>
    </w:p>
    <w:p w14:paraId="6334D4F2"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b/>
          <w:bCs/>
          <w:noProof/>
          <w:lang w:val="lt-LT"/>
        </w:rPr>
      </w:pPr>
      <w:r w:rsidRPr="0022693C">
        <w:rPr>
          <w:rFonts w:ascii="Times New Roman" w:hAnsi="Times New Roman"/>
          <w:b/>
          <w:bCs/>
          <w:noProof/>
          <w:lang w:val="lt-LT"/>
        </w:rPr>
        <w:t>11.</w:t>
      </w:r>
      <w:r w:rsidRPr="0022693C">
        <w:rPr>
          <w:rFonts w:ascii="Times New Roman" w:hAnsi="Times New Roman"/>
          <w:b/>
          <w:bCs/>
          <w:noProof/>
          <w:lang w:val="lt-LT"/>
        </w:rPr>
        <w:tab/>
      </w:r>
      <w:r w:rsidRPr="0022693C">
        <w:rPr>
          <w:rFonts w:ascii="Times New Roman" w:eastAsia="Times New Roman" w:hAnsi="Times New Roman"/>
          <w:b/>
          <w:caps/>
          <w:noProof/>
          <w:snapToGrid w:val="0"/>
          <w:lang w:val="lt-LT"/>
        </w:rPr>
        <w:t xml:space="preserve">REGISTRUOTOJO </w:t>
      </w:r>
      <w:r w:rsidRPr="0022693C">
        <w:rPr>
          <w:rFonts w:ascii="Times New Roman" w:hAnsi="Times New Roman"/>
          <w:b/>
          <w:bCs/>
          <w:caps/>
          <w:lang w:val="lt-LT"/>
        </w:rPr>
        <w:t>PAVADINIMAS IR ADRESAS</w:t>
      </w:r>
    </w:p>
    <w:p w14:paraId="7CDA40EB" w14:textId="77777777" w:rsidR="00E451B9" w:rsidRPr="0022693C" w:rsidRDefault="00E451B9" w:rsidP="0022693C">
      <w:pPr>
        <w:rPr>
          <w:rFonts w:ascii="Times New Roman" w:hAnsi="Times New Roman"/>
          <w:noProof/>
          <w:lang w:val="lt-LT"/>
        </w:rPr>
      </w:pPr>
    </w:p>
    <w:p w14:paraId="5BF984FC"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MIP Pharma GmbH</w:t>
      </w:r>
    </w:p>
    <w:p w14:paraId="0E6F9D14"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proofErr w:type="spellStart"/>
      <w:r w:rsidRPr="0022693C">
        <w:rPr>
          <w:rFonts w:ascii="Times New Roman" w:hAnsi="Times New Roman"/>
          <w:lang w:val="lt-LT"/>
        </w:rPr>
        <w:t>Kirkeler</w:t>
      </w:r>
      <w:proofErr w:type="spellEnd"/>
      <w:r w:rsidRPr="0022693C">
        <w:rPr>
          <w:rFonts w:ascii="Times New Roman" w:hAnsi="Times New Roman"/>
          <w:lang w:val="lt-LT"/>
        </w:rPr>
        <w:t xml:space="preserve"> Str. 41</w:t>
      </w:r>
    </w:p>
    <w:p w14:paraId="6AE9C076"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 xml:space="preserve">66440 </w:t>
      </w:r>
      <w:proofErr w:type="spellStart"/>
      <w:r w:rsidRPr="0022693C">
        <w:rPr>
          <w:rFonts w:ascii="Times New Roman" w:hAnsi="Times New Roman"/>
          <w:lang w:val="lt-LT"/>
        </w:rPr>
        <w:t>Blieskastel</w:t>
      </w:r>
      <w:proofErr w:type="spellEnd"/>
    </w:p>
    <w:p w14:paraId="2489518D"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Vokietija</w:t>
      </w:r>
    </w:p>
    <w:p w14:paraId="430A4A3E" w14:textId="77777777" w:rsidR="00E451B9" w:rsidRPr="0022693C" w:rsidRDefault="00E451B9" w:rsidP="0022693C">
      <w:pPr>
        <w:rPr>
          <w:rFonts w:ascii="Times New Roman" w:hAnsi="Times New Roman"/>
          <w:noProof/>
          <w:lang w:val="lt-LT"/>
        </w:rPr>
      </w:pPr>
    </w:p>
    <w:p w14:paraId="7CCEF2F4" w14:textId="77777777" w:rsidR="00E451B9" w:rsidRPr="0022693C" w:rsidRDefault="00E451B9" w:rsidP="0022693C">
      <w:pPr>
        <w:rPr>
          <w:rFonts w:ascii="Times New Roman" w:hAnsi="Times New Roman"/>
          <w:noProof/>
          <w:lang w:val="lt-LT"/>
        </w:rPr>
      </w:pPr>
    </w:p>
    <w:p w14:paraId="2A4B70F4"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12.</w:t>
      </w:r>
      <w:r w:rsidRPr="0022693C">
        <w:rPr>
          <w:rFonts w:ascii="Times New Roman" w:hAnsi="Times New Roman"/>
          <w:b/>
          <w:bCs/>
          <w:noProof/>
          <w:lang w:val="lt-LT"/>
        </w:rPr>
        <w:tab/>
      </w:r>
      <w:r w:rsidRPr="0022693C">
        <w:rPr>
          <w:rFonts w:ascii="Times New Roman" w:eastAsia="Times New Roman" w:hAnsi="Times New Roman"/>
          <w:b/>
          <w:noProof/>
          <w:snapToGrid w:val="0"/>
          <w:lang w:val="lt-LT"/>
        </w:rPr>
        <w:t>REGISTRACIJOS</w:t>
      </w:r>
      <w:r w:rsidRPr="0022693C" w:rsidDel="004265F2">
        <w:rPr>
          <w:rFonts w:ascii="Times New Roman" w:hAnsi="Times New Roman"/>
          <w:b/>
          <w:bCs/>
          <w:lang w:val="lt-LT"/>
        </w:rPr>
        <w:t xml:space="preserve"> </w:t>
      </w:r>
      <w:r w:rsidRPr="0022693C">
        <w:rPr>
          <w:rFonts w:ascii="Times New Roman" w:hAnsi="Times New Roman"/>
          <w:b/>
          <w:bCs/>
          <w:lang w:val="lt-LT"/>
        </w:rPr>
        <w:t xml:space="preserve">PAŽYMĖJIMO NUMERIS (-IAI) </w:t>
      </w:r>
    </w:p>
    <w:p w14:paraId="2B39134A" w14:textId="77777777" w:rsidR="00E451B9" w:rsidRPr="0022693C" w:rsidRDefault="00E451B9" w:rsidP="0022693C">
      <w:pPr>
        <w:rPr>
          <w:rFonts w:ascii="Times New Roman" w:hAnsi="Times New Roman"/>
          <w:noProof/>
          <w:lang w:val="lt-LT"/>
        </w:rPr>
      </w:pPr>
    </w:p>
    <w:p w14:paraId="47A5BEC5" w14:textId="77777777" w:rsidR="00E451B9" w:rsidRPr="0022693C" w:rsidRDefault="00E451B9" w:rsidP="0022693C">
      <w:pPr>
        <w:jc w:val="both"/>
        <w:rPr>
          <w:rFonts w:ascii="Times New Roman" w:hAnsi="Times New Roman"/>
          <w:lang w:val="lt-LT"/>
        </w:rPr>
      </w:pPr>
      <w:proofErr w:type="spellStart"/>
      <w:r w:rsidRPr="0022693C">
        <w:rPr>
          <w:rFonts w:ascii="Times New Roman" w:hAnsi="Times New Roman"/>
          <w:lang w:val="lt-LT"/>
        </w:rPr>
        <w:t>Ceftriaxone</w:t>
      </w:r>
      <w:proofErr w:type="spellEnd"/>
      <w:r w:rsidRPr="0022693C">
        <w:rPr>
          <w:rFonts w:ascii="Times New Roman" w:hAnsi="Times New Roman"/>
          <w:lang w:val="lt-LT"/>
        </w:rPr>
        <w:t xml:space="preserve"> MIP 1 g milteliai injekciniam ar infuziniam tirpalui</w:t>
      </w:r>
    </w:p>
    <w:p w14:paraId="3C9470F2" w14:textId="77777777" w:rsidR="00E451B9" w:rsidRPr="0022693C" w:rsidRDefault="00E451B9" w:rsidP="0022693C">
      <w:pPr>
        <w:jc w:val="both"/>
        <w:rPr>
          <w:rFonts w:ascii="Times New Roman" w:hAnsi="Times New Roman"/>
          <w:lang w:val="lt-LT"/>
        </w:rPr>
      </w:pPr>
      <w:r w:rsidRPr="0022693C">
        <w:rPr>
          <w:rFonts w:ascii="Times New Roman" w:hAnsi="Times New Roman"/>
          <w:lang w:val="lt-LT"/>
        </w:rPr>
        <w:t>N1 - LT/1/13/3226/001</w:t>
      </w:r>
    </w:p>
    <w:p w14:paraId="25BDC48A" w14:textId="77777777" w:rsidR="00E451B9" w:rsidRPr="0022693C" w:rsidRDefault="00E451B9" w:rsidP="0022693C">
      <w:pPr>
        <w:jc w:val="both"/>
        <w:rPr>
          <w:rFonts w:ascii="Times New Roman" w:hAnsi="Times New Roman"/>
          <w:highlight w:val="lightGray"/>
          <w:lang w:val="lt-LT"/>
        </w:rPr>
      </w:pPr>
      <w:r w:rsidRPr="0022693C">
        <w:rPr>
          <w:rFonts w:ascii="Times New Roman" w:hAnsi="Times New Roman"/>
          <w:highlight w:val="lightGray"/>
          <w:lang w:val="lt-LT"/>
        </w:rPr>
        <w:t>N5 - LT/1/13/3226/002</w:t>
      </w:r>
    </w:p>
    <w:p w14:paraId="7C29A6B0" w14:textId="77777777" w:rsidR="00E451B9" w:rsidRPr="0022693C" w:rsidRDefault="00E451B9" w:rsidP="0022693C">
      <w:pPr>
        <w:jc w:val="both"/>
        <w:rPr>
          <w:rFonts w:ascii="Times New Roman" w:hAnsi="Times New Roman"/>
          <w:highlight w:val="lightGray"/>
          <w:lang w:val="lt-LT"/>
        </w:rPr>
      </w:pPr>
      <w:r w:rsidRPr="0022693C">
        <w:rPr>
          <w:rFonts w:ascii="Times New Roman" w:hAnsi="Times New Roman"/>
          <w:highlight w:val="lightGray"/>
          <w:lang w:val="lt-LT"/>
        </w:rPr>
        <w:t>N10 - LT/1/13/3226/003</w:t>
      </w:r>
    </w:p>
    <w:p w14:paraId="64ECB5DB" w14:textId="77777777" w:rsidR="00E451B9" w:rsidRPr="0022693C" w:rsidRDefault="00E451B9" w:rsidP="0022693C">
      <w:pPr>
        <w:jc w:val="both"/>
        <w:rPr>
          <w:rFonts w:ascii="Times New Roman" w:hAnsi="Times New Roman"/>
          <w:highlight w:val="lightGray"/>
          <w:lang w:val="lt-LT"/>
        </w:rPr>
      </w:pPr>
    </w:p>
    <w:p w14:paraId="68097F94" w14:textId="77777777" w:rsidR="00E451B9" w:rsidRPr="0022693C" w:rsidRDefault="00E451B9" w:rsidP="0022693C">
      <w:pPr>
        <w:jc w:val="both"/>
        <w:rPr>
          <w:rFonts w:ascii="Times New Roman" w:hAnsi="Times New Roman"/>
          <w:highlight w:val="lightGray"/>
          <w:lang w:val="lt-LT"/>
        </w:rPr>
      </w:pPr>
      <w:proofErr w:type="spellStart"/>
      <w:r w:rsidRPr="0022693C">
        <w:rPr>
          <w:rFonts w:ascii="Times New Roman" w:hAnsi="Times New Roman"/>
          <w:highlight w:val="lightGray"/>
          <w:lang w:val="lt-LT"/>
        </w:rPr>
        <w:t>Ceftriaxone</w:t>
      </w:r>
      <w:proofErr w:type="spellEnd"/>
      <w:r w:rsidRPr="0022693C">
        <w:rPr>
          <w:rFonts w:ascii="Times New Roman" w:hAnsi="Times New Roman"/>
          <w:highlight w:val="lightGray"/>
          <w:lang w:val="lt-LT"/>
        </w:rPr>
        <w:t xml:space="preserve"> MIP 2 g milteliai infuziniam tirpalui</w:t>
      </w:r>
    </w:p>
    <w:p w14:paraId="4F70359E" w14:textId="77777777" w:rsidR="00E451B9" w:rsidRPr="0022693C" w:rsidRDefault="00E451B9" w:rsidP="0022693C">
      <w:pPr>
        <w:jc w:val="both"/>
        <w:rPr>
          <w:rFonts w:ascii="Times New Roman" w:hAnsi="Times New Roman"/>
          <w:highlight w:val="lightGray"/>
          <w:lang w:val="lt-LT"/>
        </w:rPr>
      </w:pPr>
      <w:r w:rsidRPr="0022693C">
        <w:rPr>
          <w:rFonts w:ascii="Times New Roman" w:hAnsi="Times New Roman"/>
          <w:highlight w:val="lightGray"/>
          <w:lang w:val="lt-LT"/>
        </w:rPr>
        <w:t>N1 - LT/1/13/3226/004</w:t>
      </w:r>
    </w:p>
    <w:p w14:paraId="1EC5DAF9" w14:textId="77777777" w:rsidR="00E451B9" w:rsidRPr="0022693C" w:rsidRDefault="00E451B9" w:rsidP="0022693C">
      <w:pPr>
        <w:jc w:val="both"/>
        <w:rPr>
          <w:rFonts w:ascii="Times New Roman" w:hAnsi="Times New Roman"/>
          <w:highlight w:val="lightGray"/>
          <w:lang w:val="lt-LT"/>
        </w:rPr>
      </w:pPr>
      <w:r w:rsidRPr="0022693C">
        <w:rPr>
          <w:rFonts w:ascii="Times New Roman" w:hAnsi="Times New Roman"/>
          <w:highlight w:val="lightGray"/>
          <w:lang w:val="lt-LT"/>
        </w:rPr>
        <w:t>N5 - LT/1/13/3226/005</w:t>
      </w:r>
    </w:p>
    <w:p w14:paraId="276E3D81" w14:textId="77777777" w:rsidR="00E451B9" w:rsidRPr="0022693C" w:rsidRDefault="00E451B9" w:rsidP="0022693C">
      <w:pPr>
        <w:jc w:val="both"/>
        <w:rPr>
          <w:rFonts w:ascii="Times New Roman" w:hAnsi="Times New Roman"/>
          <w:lang w:val="lt-LT"/>
        </w:rPr>
      </w:pPr>
      <w:r w:rsidRPr="0022693C">
        <w:rPr>
          <w:rFonts w:ascii="Times New Roman" w:hAnsi="Times New Roman"/>
          <w:highlight w:val="lightGray"/>
          <w:lang w:val="lt-LT"/>
        </w:rPr>
        <w:t>N10 - LT/1/13/3226/006</w:t>
      </w:r>
    </w:p>
    <w:p w14:paraId="4B3A366F" w14:textId="77777777" w:rsidR="00E451B9" w:rsidRPr="0022693C" w:rsidRDefault="00E451B9" w:rsidP="0022693C">
      <w:pPr>
        <w:rPr>
          <w:rFonts w:ascii="Times New Roman" w:hAnsi="Times New Roman"/>
          <w:noProof/>
          <w:lang w:val="lt-LT"/>
        </w:rPr>
      </w:pPr>
    </w:p>
    <w:p w14:paraId="13471F7C" w14:textId="77777777" w:rsidR="00E451B9" w:rsidRPr="0022693C" w:rsidRDefault="00E451B9" w:rsidP="0022693C">
      <w:pPr>
        <w:rPr>
          <w:rFonts w:ascii="Times New Roman" w:hAnsi="Times New Roman"/>
          <w:noProof/>
          <w:lang w:val="lt-LT"/>
        </w:rPr>
      </w:pPr>
    </w:p>
    <w:p w14:paraId="2A8FA5C0"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13.</w:t>
      </w:r>
      <w:r w:rsidRPr="0022693C">
        <w:rPr>
          <w:rFonts w:ascii="Times New Roman" w:hAnsi="Times New Roman"/>
          <w:b/>
          <w:bCs/>
          <w:noProof/>
          <w:lang w:val="lt-LT"/>
        </w:rPr>
        <w:tab/>
      </w:r>
      <w:r w:rsidRPr="0022693C">
        <w:rPr>
          <w:rFonts w:ascii="Times New Roman" w:hAnsi="Times New Roman"/>
          <w:b/>
          <w:bCs/>
          <w:lang w:val="lt-LT"/>
        </w:rPr>
        <w:t xml:space="preserve">SERIJOS NUMERIS </w:t>
      </w:r>
    </w:p>
    <w:p w14:paraId="63D67816" w14:textId="77777777" w:rsidR="00E451B9" w:rsidRPr="0022693C" w:rsidRDefault="00E451B9" w:rsidP="0022693C">
      <w:pPr>
        <w:rPr>
          <w:rFonts w:ascii="Times New Roman" w:hAnsi="Times New Roman"/>
          <w:noProof/>
          <w:lang w:val="lt-LT"/>
        </w:rPr>
      </w:pPr>
    </w:p>
    <w:p w14:paraId="35C9CCD1"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 xml:space="preserve">Serija </w:t>
      </w:r>
      <w:r w:rsidRPr="0022693C">
        <w:rPr>
          <w:rFonts w:ascii="Times New Roman" w:hAnsi="Times New Roman"/>
          <w:highlight w:val="lightGray"/>
          <w:lang w:val="lt-LT"/>
        </w:rPr>
        <w:t>[numeris]</w:t>
      </w:r>
    </w:p>
    <w:p w14:paraId="19C34C30" w14:textId="77777777" w:rsidR="00E451B9" w:rsidRPr="0022693C" w:rsidRDefault="00E451B9" w:rsidP="0022693C">
      <w:pPr>
        <w:rPr>
          <w:rFonts w:ascii="Times New Roman" w:hAnsi="Times New Roman"/>
          <w:noProof/>
          <w:lang w:val="lt-LT"/>
        </w:rPr>
      </w:pPr>
    </w:p>
    <w:p w14:paraId="744E943E" w14:textId="77777777" w:rsidR="00E451B9" w:rsidRPr="0022693C" w:rsidRDefault="00E451B9" w:rsidP="0022693C">
      <w:pPr>
        <w:rPr>
          <w:rFonts w:ascii="Times New Roman" w:hAnsi="Times New Roman"/>
          <w:noProof/>
          <w:lang w:val="lt-LT"/>
        </w:rPr>
      </w:pPr>
    </w:p>
    <w:p w14:paraId="059A0151"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14.</w:t>
      </w:r>
      <w:r w:rsidRPr="0022693C">
        <w:rPr>
          <w:rFonts w:ascii="Times New Roman" w:hAnsi="Times New Roman"/>
          <w:b/>
          <w:bCs/>
          <w:noProof/>
          <w:lang w:val="lt-LT"/>
        </w:rPr>
        <w:tab/>
      </w:r>
      <w:r w:rsidRPr="0022693C">
        <w:rPr>
          <w:rFonts w:ascii="Times New Roman" w:hAnsi="Times New Roman"/>
          <w:b/>
          <w:bCs/>
          <w:lang w:val="lt-LT"/>
        </w:rPr>
        <w:t>PARDAVIMO (IŠDAVIMO) TVARKA</w:t>
      </w:r>
    </w:p>
    <w:p w14:paraId="00313E65" w14:textId="77777777" w:rsidR="00E451B9" w:rsidRPr="0022693C" w:rsidRDefault="00E451B9" w:rsidP="0022693C">
      <w:pPr>
        <w:rPr>
          <w:rFonts w:ascii="Times New Roman" w:hAnsi="Times New Roman"/>
          <w:noProof/>
          <w:lang w:val="lt-LT"/>
        </w:rPr>
      </w:pPr>
    </w:p>
    <w:p w14:paraId="7C33647B" w14:textId="77777777" w:rsidR="00E451B9" w:rsidRPr="0022693C" w:rsidRDefault="00E451B9" w:rsidP="0022693C">
      <w:pPr>
        <w:rPr>
          <w:rFonts w:ascii="Times New Roman" w:hAnsi="Times New Roman"/>
          <w:lang w:val="lt-LT"/>
        </w:rPr>
      </w:pPr>
      <w:r w:rsidRPr="0022693C">
        <w:rPr>
          <w:rFonts w:ascii="Times New Roman" w:hAnsi="Times New Roman"/>
          <w:lang w:val="lt-LT"/>
        </w:rPr>
        <w:t>Receptinis vaistas.</w:t>
      </w:r>
    </w:p>
    <w:p w14:paraId="5AA2C0F0" w14:textId="77777777" w:rsidR="00E451B9" w:rsidRPr="0022693C" w:rsidRDefault="00E451B9" w:rsidP="0022693C">
      <w:pPr>
        <w:rPr>
          <w:rFonts w:ascii="Times New Roman" w:hAnsi="Times New Roman"/>
          <w:lang w:val="lt-LT"/>
        </w:rPr>
      </w:pPr>
    </w:p>
    <w:p w14:paraId="30D0A1F6" w14:textId="77777777" w:rsidR="00E451B9" w:rsidRPr="0022693C" w:rsidRDefault="00E451B9" w:rsidP="0022693C">
      <w:pPr>
        <w:rPr>
          <w:rFonts w:ascii="Times New Roman" w:hAnsi="Times New Roman"/>
          <w:noProof/>
          <w:lang w:val="lt-LT"/>
        </w:rPr>
      </w:pPr>
    </w:p>
    <w:p w14:paraId="4EE22DFD"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15.</w:t>
      </w:r>
      <w:r w:rsidRPr="0022693C">
        <w:rPr>
          <w:rFonts w:ascii="Times New Roman" w:hAnsi="Times New Roman"/>
          <w:b/>
          <w:bCs/>
          <w:noProof/>
          <w:lang w:val="lt-LT"/>
        </w:rPr>
        <w:tab/>
      </w:r>
      <w:r w:rsidRPr="0022693C">
        <w:rPr>
          <w:rFonts w:ascii="Times New Roman" w:hAnsi="Times New Roman"/>
          <w:b/>
          <w:bCs/>
          <w:lang w:val="lt-LT"/>
        </w:rPr>
        <w:t>VARTOJIMO INSTRUKCIJA</w:t>
      </w:r>
    </w:p>
    <w:p w14:paraId="560B11A9" w14:textId="77777777" w:rsidR="00E451B9" w:rsidRPr="0022693C" w:rsidRDefault="00E451B9" w:rsidP="0022693C">
      <w:pPr>
        <w:rPr>
          <w:rFonts w:ascii="Times New Roman" w:hAnsi="Times New Roman"/>
          <w:noProof/>
          <w:lang w:val="lt-LT"/>
        </w:rPr>
      </w:pPr>
    </w:p>
    <w:p w14:paraId="01B15691" w14:textId="77777777" w:rsidR="00E451B9" w:rsidRPr="0022693C" w:rsidRDefault="00E451B9" w:rsidP="0022693C">
      <w:pPr>
        <w:rPr>
          <w:rFonts w:ascii="Times New Roman" w:hAnsi="Times New Roman"/>
          <w:noProof/>
          <w:lang w:val="lt-LT"/>
        </w:rPr>
      </w:pPr>
    </w:p>
    <w:p w14:paraId="0B52A7CF"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16.</w:t>
      </w:r>
      <w:r w:rsidRPr="0022693C">
        <w:rPr>
          <w:rFonts w:ascii="Times New Roman" w:hAnsi="Times New Roman"/>
          <w:b/>
          <w:bCs/>
          <w:noProof/>
          <w:lang w:val="lt-LT"/>
        </w:rPr>
        <w:tab/>
      </w:r>
      <w:r w:rsidRPr="0022693C">
        <w:rPr>
          <w:rFonts w:ascii="Times New Roman" w:hAnsi="Times New Roman"/>
          <w:b/>
          <w:bCs/>
          <w:lang w:val="lt-LT"/>
        </w:rPr>
        <w:t>INFORMACIJA BRAILIO RAŠTU</w:t>
      </w:r>
    </w:p>
    <w:p w14:paraId="7CFC6D57" w14:textId="77777777" w:rsidR="00E451B9" w:rsidRPr="0022693C" w:rsidRDefault="00E451B9" w:rsidP="0022693C">
      <w:pPr>
        <w:rPr>
          <w:rFonts w:ascii="Times New Roman" w:hAnsi="Times New Roman"/>
          <w:lang w:val="lt-LT"/>
        </w:rPr>
      </w:pPr>
    </w:p>
    <w:p w14:paraId="7AFB9BD4" w14:textId="77777777" w:rsidR="00E451B9" w:rsidRPr="0022693C" w:rsidRDefault="00E451B9" w:rsidP="0022693C">
      <w:pPr>
        <w:rPr>
          <w:rFonts w:ascii="Times New Roman" w:hAnsi="Times New Roman"/>
          <w:lang w:val="lt-LT"/>
        </w:rPr>
      </w:pPr>
      <w:r w:rsidRPr="0022693C">
        <w:rPr>
          <w:rFonts w:ascii="Times New Roman" w:hAnsi="Times New Roman"/>
          <w:highlight w:val="lightGray"/>
          <w:lang w:val="lt-LT"/>
        </w:rPr>
        <w:t>Priimtas pagrindimas informacijos Brailio raštu nepateikti.</w:t>
      </w:r>
    </w:p>
    <w:p w14:paraId="2196010A" w14:textId="77777777" w:rsidR="00E451B9" w:rsidRPr="0022693C" w:rsidRDefault="00E451B9" w:rsidP="0022693C">
      <w:pPr>
        <w:rPr>
          <w:rFonts w:ascii="Times New Roman" w:hAnsi="Times New Roman"/>
          <w:lang w:val="lt-LT"/>
        </w:rPr>
      </w:pPr>
    </w:p>
    <w:p w14:paraId="12B29B33" w14:textId="77777777" w:rsidR="00E451B9" w:rsidRPr="0022693C" w:rsidRDefault="00E451B9" w:rsidP="0022693C">
      <w:pPr>
        <w:rPr>
          <w:rFonts w:ascii="Times New Roman" w:hAnsi="Times New Roman"/>
          <w:lang w:val="lt-LT"/>
        </w:rPr>
      </w:pPr>
    </w:p>
    <w:p w14:paraId="68F8C0B4" w14:textId="77777777" w:rsidR="00E451B9" w:rsidRPr="0022693C" w:rsidRDefault="00E451B9" w:rsidP="0022693C">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noProof/>
          <w:lang w:val="lt-LT"/>
        </w:rPr>
      </w:pPr>
      <w:r w:rsidRPr="0022693C">
        <w:rPr>
          <w:rFonts w:ascii="Times New Roman" w:eastAsia="Times New Roman" w:hAnsi="Times New Roman"/>
          <w:b/>
          <w:noProof/>
          <w:lang w:val="lt-LT"/>
        </w:rPr>
        <w:t>17.</w:t>
      </w:r>
      <w:r w:rsidRPr="0022693C">
        <w:rPr>
          <w:rFonts w:ascii="Times New Roman" w:eastAsia="Times New Roman" w:hAnsi="Times New Roman"/>
          <w:b/>
          <w:noProof/>
          <w:lang w:val="lt-LT"/>
        </w:rPr>
        <w:tab/>
        <w:t>UNIKALUS IDENTIFIKATORIUS – 2D BRŪKŠNINIS KODAS</w:t>
      </w:r>
    </w:p>
    <w:p w14:paraId="2A0596AE" w14:textId="77777777" w:rsidR="00E451B9" w:rsidRPr="0022693C" w:rsidRDefault="00E451B9" w:rsidP="0022693C">
      <w:pPr>
        <w:tabs>
          <w:tab w:val="left" w:pos="567"/>
        </w:tabs>
        <w:rPr>
          <w:rFonts w:ascii="Times New Roman" w:eastAsia="Times New Roman" w:hAnsi="Times New Roman"/>
          <w:noProof/>
          <w:lang w:val="lt-LT"/>
        </w:rPr>
      </w:pPr>
    </w:p>
    <w:p w14:paraId="33724A28" w14:textId="77777777" w:rsidR="00E451B9" w:rsidRPr="0022693C" w:rsidRDefault="00E451B9" w:rsidP="0022693C">
      <w:pPr>
        <w:tabs>
          <w:tab w:val="left" w:pos="567"/>
        </w:tabs>
        <w:rPr>
          <w:rFonts w:ascii="Times New Roman" w:eastAsia="Times New Roman" w:hAnsi="Times New Roman"/>
          <w:noProof/>
          <w:shd w:val="clear" w:color="auto" w:fill="CCCCCC"/>
          <w:lang w:val="lt-LT"/>
        </w:rPr>
      </w:pPr>
      <w:r w:rsidRPr="0022693C">
        <w:rPr>
          <w:rFonts w:ascii="Times New Roman" w:eastAsia="Times New Roman" w:hAnsi="Times New Roman"/>
          <w:noProof/>
          <w:highlight w:val="lightGray"/>
          <w:lang w:val="lt-LT"/>
        </w:rPr>
        <w:t>2D brūkšninis kodas su nurodytu unikaliu identifikatoriumi.</w:t>
      </w:r>
    </w:p>
    <w:p w14:paraId="4293BC2B" w14:textId="77777777" w:rsidR="00E451B9" w:rsidRPr="0022693C" w:rsidRDefault="00E451B9" w:rsidP="0022693C">
      <w:pPr>
        <w:tabs>
          <w:tab w:val="left" w:pos="567"/>
        </w:tabs>
        <w:rPr>
          <w:rFonts w:ascii="Times New Roman" w:eastAsia="Times New Roman" w:hAnsi="Times New Roman"/>
          <w:noProof/>
          <w:vanish/>
          <w:lang w:val="lt-LT"/>
        </w:rPr>
      </w:pPr>
    </w:p>
    <w:p w14:paraId="38A69D15" w14:textId="77777777" w:rsidR="00E451B9" w:rsidRPr="0022693C" w:rsidRDefault="00E451B9" w:rsidP="0022693C">
      <w:pPr>
        <w:tabs>
          <w:tab w:val="left" w:pos="567"/>
        </w:tabs>
        <w:rPr>
          <w:rFonts w:ascii="Times New Roman" w:eastAsia="Times New Roman" w:hAnsi="Times New Roman"/>
          <w:noProof/>
          <w:vanish/>
          <w:lang w:val="lt-LT"/>
        </w:rPr>
      </w:pPr>
    </w:p>
    <w:p w14:paraId="6AE4F1D6" w14:textId="77777777" w:rsidR="00E451B9" w:rsidRPr="0022693C" w:rsidRDefault="00E451B9" w:rsidP="0022693C">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noProof/>
          <w:lang w:val="lt-LT"/>
        </w:rPr>
      </w:pPr>
      <w:r w:rsidRPr="0022693C">
        <w:rPr>
          <w:rFonts w:ascii="Times New Roman" w:eastAsia="Times New Roman" w:hAnsi="Times New Roman"/>
          <w:b/>
          <w:noProof/>
          <w:lang w:val="lt-LT"/>
        </w:rPr>
        <w:t>18.</w:t>
      </w:r>
      <w:r w:rsidRPr="0022693C">
        <w:rPr>
          <w:rFonts w:ascii="Times New Roman" w:eastAsia="Times New Roman" w:hAnsi="Times New Roman"/>
          <w:b/>
          <w:noProof/>
          <w:lang w:val="lt-LT"/>
        </w:rPr>
        <w:tab/>
        <w:t>UNIKALUS IDENTIFIKATORIUS – ŽMONĖMS SUPRANTAMI DUOMENYS</w:t>
      </w:r>
    </w:p>
    <w:p w14:paraId="6C1E9C52" w14:textId="77777777" w:rsidR="00E451B9" w:rsidRPr="0022693C" w:rsidRDefault="00E451B9" w:rsidP="0022693C">
      <w:pPr>
        <w:tabs>
          <w:tab w:val="left" w:pos="567"/>
        </w:tabs>
        <w:rPr>
          <w:rFonts w:ascii="Times New Roman" w:eastAsia="Times New Roman" w:hAnsi="Times New Roman"/>
          <w:noProof/>
          <w:lang w:val="lt-LT"/>
        </w:rPr>
      </w:pPr>
    </w:p>
    <w:p w14:paraId="6D5FE01C" w14:textId="77777777" w:rsidR="00E451B9" w:rsidRPr="0022693C" w:rsidRDefault="00E451B9" w:rsidP="0022693C">
      <w:pPr>
        <w:tabs>
          <w:tab w:val="left" w:pos="567"/>
        </w:tabs>
        <w:rPr>
          <w:rFonts w:ascii="Times New Roman" w:eastAsia="Times New Roman" w:hAnsi="Times New Roman"/>
          <w:color w:val="008000"/>
          <w:lang w:val="lt-LT"/>
        </w:rPr>
      </w:pPr>
      <w:r w:rsidRPr="0022693C">
        <w:rPr>
          <w:rFonts w:ascii="Times New Roman" w:eastAsia="Times New Roman" w:hAnsi="Times New Roman"/>
          <w:lang w:val="lt-LT"/>
        </w:rPr>
        <w:t>PC: {numeris}</w:t>
      </w:r>
    </w:p>
    <w:p w14:paraId="122588C9" w14:textId="77777777" w:rsidR="00E451B9" w:rsidRPr="0022693C" w:rsidRDefault="00E451B9" w:rsidP="0022693C">
      <w:pPr>
        <w:tabs>
          <w:tab w:val="left" w:pos="567"/>
        </w:tabs>
        <w:rPr>
          <w:rFonts w:ascii="Times New Roman" w:eastAsia="Times New Roman" w:hAnsi="Times New Roman"/>
          <w:lang w:val="lt-LT"/>
        </w:rPr>
      </w:pPr>
      <w:r w:rsidRPr="0022693C">
        <w:rPr>
          <w:rFonts w:ascii="Times New Roman" w:eastAsia="Times New Roman" w:hAnsi="Times New Roman"/>
          <w:lang w:val="lt-LT"/>
        </w:rPr>
        <w:lastRenderedPageBreak/>
        <w:t>SN: {numeris}</w:t>
      </w:r>
    </w:p>
    <w:p w14:paraId="44FD4F2D" w14:textId="77777777" w:rsidR="00E451B9" w:rsidRPr="0022693C" w:rsidRDefault="00E451B9" w:rsidP="0022693C">
      <w:pPr>
        <w:tabs>
          <w:tab w:val="left" w:pos="567"/>
        </w:tabs>
        <w:rPr>
          <w:rFonts w:ascii="Times New Roman" w:eastAsia="Times New Roman" w:hAnsi="Times New Roman"/>
          <w:lang w:val="lt-LT"/>
        </w:rPr>
      </w:pPr>
      <w:r w:rsidRPr="0022693C">
        <w:rPr>
          <w:rFonts w:ascii="Times New Roman" w:eastAsia="Times New Roman" w:hAnsi="Times New Roman"/>
          <w:highlight w:val="lightGray"/>
          <w:lang w:val="lt-LT"/>
        </w:rPr>
        <w:t>NN: {numeris}</w:t>
      </w:r>
    </w:p>
    <w:p w14:paraId="44D3481D" w14:textId="77777777" w:rsidR="00E451B9" w:rsidRPr="0022693C" w:rsidRDefault="00E451B9" w:rsidP="0022693C">
      <w:pPr>
        <w:rPr>
          <w:rFonts w:ascii="Times New Roman" w:hAnsi="Times New Roman"/>
          <w:lang w:val="lt-LT"/>
        </w:rPr>
      </w:pPr>
    </w:p>
    <w:p w14:paraId="78826769" w14:textId="77777777" w:rsidR="00E451B9" w:rsidRPr="0022693C" w:rsidRDefault="00E451B9" w:rsidP="0022693C">
      <w:pPr>
        <w:rPr>
          <w:rFonts w:ascii="Times New Roman" w:hAnsi="Times New Roman"/>
          <w:lang w:val="lt-LT"/>
        </w:rPr>
      </w:pPr>
    </w:p>
    <w:p w14:paraId="3DC6100B" w14:textId="77777777" w:rsidR="00E451B9" w:rsidRPr="0022693C" w:rsidRDefault="00E451B9" w:rsidP="0022693C">
      <w:pPr>
        <w:shd w:val="clear" w:color="auto" w:fill="FFFFFF"/>
        <w:rPr>
          <w:rFonts w:ascii="Times New Roman" w:hAnsi="Times New Roman"/>
          <w:noProof/>
          <w:lang w:val="lt-LT"/>
        </w:rPr>
      </w:pPr>
      <w:r w:rsidRPr="0022693C">
        <w:rPr>
          <w:rFonts w:ascii="Times New Roman" w:hAnsi="Times New Roman"/>
          <w:lang w:val="lt-LT"/>
        </w:rPr>
        <w:br w:type="page"/>
      </w:r>
    </w:p>
    <w:p w14:paraId="72625B39" w14:textId="77777777" w:rsidR="00E451B9" w:rsidRPr="0022693C" w:rsidRDefault="00E451B9" w:rsidP="0022693C">
      <w:pPr>
        <w:pBdr>
          <w:top w:val="single" w:sz="4" w:space="1" w:color="auto"/>
          <w:left w:val="single" w:sz="4" w:space="4" w:color="auto"/>
          <w:bottom w:val="single" w:sz="4" w:space="1" w:color="auto"/>
          <w:right w:val="single" w:sz="4" w:space="4" w:color="auto"/>
        </w:pBdr>
        <w:rPr>
          <w:rFonts w:ascii="Times New Roman" w:hAnsi="Times New Roman"/>
          <w:b/>
          <w:bCs/>
          <w:noProof/>
          <w:lang w:val="lt-LT"/>
        </w:rPr>
      </w:pPr>
      <w:r w:rsidRPr="0022693C">
        <w:rPr>
          <w:rFonts w:ascii="Times New Roman" w:hAnsi="Times New Roman"/>
          <w:b/>
          <w:bCs/>
          <w:lang w:val="lt-LT"/>
        </w:rPr>
        <w:lastRenderedPageBreak/>
        <w:t>INFORMACIJA ANT VIDINĖS PAKUOTĖS</w:t>
      </w:r>
    </w:p>
    <w:p w14:paraId="425282C2"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rPr>
          <w:rFonts w:ascii="Times New Roman" w:hAnsi="Times New Roman"/>
          <w:noProof/>
          <w:lang w:val="lt-LT"/>
        </w:rPr>
      </w:pPr>
    </w:p>
    <w:p w14:paraId="726F196D" w14:textId="77777777" w:rsidR="00E451B9" w:rsidRPr="0022693C" w:rsidRDefault="00E451B9" w:rsidP="0022693C">
      <w:pPr>
        <w:pBdr>
          <w:top w:val="single" w:sz="4" w:space="1" w:color="auto"/>
          <w:left w:val="single" w:sz="4" w:space="4" w:color="auto"/>
          <w:bottom w:val="single" w:sz="4" w:space="1" w:color="auto"/>
          <w:right w:val="single" w:sz="4" w:space="4" w:color="auto"/>
        </w:pBdr>
        <w:tabs>
          <w:tab w:val="left" w:pos="8364"/>
        </w:tabs>
        <w:rPr>
          <w:rFonts w:ascii="Times New Roman" w:hAnsi="Times New Roman"/>
          <w:noProof/>
          <w:lang w:val="lt-LT"/>
        </w:rPr>
      </w:pPr>
      <w:r w:rsidRPr="0022693C">
        <w:rPr>
          <w:rFonts w:ascii="Times New Roman" w:hAnsi="Times New Roman"/>
          <w:b/>
          <w:bCs/>
          <w:lang w:val="lt-LT"/>
        </w:rPr>
        <w:t>FLAKONAS</w:t>
      </w:r>
    </w:p>
    <w:p w14:paraId="2B2F5958" w14:textId="77777777" w:rsidR="00E451B9" w:rsidRPr="0022693C" w:rsidRDefault="00E451B9" w:rsidP="0022693C">
      <w:pPr>
        <w:rPr>
          <w:rFonts w:ascii="Times New Roman" w:hAnsi="Times New Roman"/>
          <w:noProof/>
          <w:lang w:val="lt-LT"/>
        </w:rPr>
      </w:pPr>
    </w:p>
    <w:p w14:paraId="52834A6D" w14:textId="77777777" w:rsidR="00E451B9" w:rsidRPr="0022693C" w:rsidRDefault="00E451B9" w:rsidP="0022693C">
      <w:pPr>
        <w:rPr>
          <w:rFonts w:ascii="Times New Roman" w:hAnsi="Times New Roman"/>
          <w:noProof/>
          <w:lang w:val="lt-LT"/>
        </w:rPr>
      </w:pPr>
    </w:p>
    <w:p w14:paraId="11CB200D"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1.</w:t>
      </w:r>
      <w:r w:rsidRPr="0022693C">
        <w:rPr>
          <w:rFonts w:ascii="Times New Roman" w:hAnsi="Times New Roman"/>
          <w:b/>
          <w:bCs/>
          <w:noProof/>
          <w:lang w:val="lt-LT"/>
        </w:rPr>
        <w:tab/>
      </w:r>
      <w:r w:rsidRPr="0022693C">
        <w:rPr>
          <w:rFonts w:ascii="Times New Roman" w:hAnsi="Times New Roman"/>
          <w:b/>
          <w:bCs/>
          <w:lang w:val="lt-LT"/>
        </w:rPr>
        <w:t>VAISTINIO PREPARATO PAVADINIMAS</w:t>
      </w:r>
    </w:p>
    <w:p w14:paraId="38994E24" w14:textId="77777777" w:rsidR="00E451B9" w:rsidRPr="0022693C" w:rsidRDefault="00E451B9" w:rsidP="0022693C">
      <w:pPr>
        <w:rPr>
          <w:rFonts w:ascii="Times New Roman" w:hAnsi="Times New Roman"/>
          <w:noProof/>
          <w:lang w:val="lt-LT"/>
        </w:rPr>
      </w:pPr>
    </w:p>
    <w:p w14:paraId="6C57967D" w14:textId="77777777" w:rsidR="00E451B9" w:rsidRPr="0022693C" w:rsidRDefault="00E451B9" w:rsidP="0022693C">
      <w:pPr>
        <w:rPr>
          <w:rFonts w:ascii="Times New Roman" w:hAnsi="Times New Roman"/>
          <w:noProof/>
          <w:lang w:val="lt-LT"/>
        </w:rPr>
      </w:pPr>
      <w:proofErr w:type="spellStart"/>
      <w:r w:rsidRPr="0022693C">
        <w:rPr>
          <w:rFonts w:ascii="Times New Roman" w:hAnsi="Times New Roman"/>
          <w:lang w:val="lt-LT"/>
        </w:rPr>
        <w:t>Ceftriaxone</w:t>
      </w:r>
      <w:proofErr w:type="spellEnd"/>
      <w:r w:rsidRPr="0022693C">
        <w:rPr>
          <w:rFonts w:ascii="Times New Roman" w:hAnsi="Times New Roman"/>
          <w:lang w:val="lt-LT"/>
        </w:rPr>
        <w:t xml:space="preserve"> MIP 1 g milteliai injekciniam ar infuziniam tirpalui</w:t>
      </w:r>
    </w:p>
    <w:p w14:paraId="77352A53" w14:textId="77777777" w:rsidR="00E451B9" w:rsidRPr="0022693C" w:rsidRDefault="00E451B9" w:rsidP="0022693C">
      <w:pPr>
        <w:rPr>
          <w:rFonts w:ascii="Times New Roman" w:hAnsi="Times New Roman"/>
          <w:noProof/>
          <w:lang w:val="lt-LT"/>
        </w:rPr>
      </w:pPr>
      <w:proofErr w:type="spellStart"/>
      <w:r w:rsidRPr="0022693C">
        <w:rPr>
          <w:rFonts w:ascii="Times New Roman" w:hAnsi="Times New Roman"/>
          <w:highlight w:val="lightGray"/>
          <w:lang w:val="lt-LT"/>
        </w:rPr>
        <w:t>Ceftriaxone</w:t>
      </w:r>
      <w:proofErr w:type="spellEnd"/>
      <w:r w:rsidRPr="0022693C">
        <w:rPr>
          <w:rFonts w:ascii="Times New Roman" w:hAnsi="Times New Roman"/>
          <w:highlight w:val="lightGray"/>
          <w:lang w:val="lt-LT"/>
        </w:rPr>
        <w:t xml:space="preserve"> MIP 2 g milteliai infuziniam tirpalui</w:t>
      </w:r>
    </w:p>
    <w:p w14:paraId="4DA5A82A" w14:textId="77777777" w:rsidR="00E451B9" w:rsidRPr="0022693C" w:rsidRDefault="00E451B9" w:rsidP="0022693C">
      <w:pPr>
        <w:rPr>
          <w:rFonts w:ascii="Times New Roman" w:hAnsi="Times New Roman"/>
          <w:noProof/>
          <w:lang w:val="lt-LT"/>
        </w:rPr>
      </w:pPr>
      <w:proofErr w:type="spellStart"/>
      <w:r w:rsidRPr="0022693C">
        <w:rPr>
          <w:rFonts w:ascii="Times New Roman" w:hAnsi="Times New Roman"/>
          <w:lang w:val="lt-LT"/>
        </w:rPr>
        <w:t>ceftriaksonas</w:t>
      </w:r>
      <w:proofErr w:type="spellEnd"/>
      <w:r w:rsidRPr="0022693C">
        <w:rPr>
          <w:rFonts w:ascii="Times New Roman" w:hAnsi="Times New Roman"/>
          <w:lang w:val="lt-LT"/>
        </w:rPr>
        <w:t xml:space="preserve"> </w:t>
      </w:r>
    </w:p>
    <w:p w14:paraId="67313064" w14:textId="77777777" w:rsidR="00E451B9" w:rsidRPr="0022693C" w:rsidRDefault="00E451B9" w:rsidP="0022693C">
      <w:pPr>
        <w:rPr>
          <w:rFonts w:ascii="Times New Roman" w:hAnsi="Times New Roman"/>
          <w:noProof/>
          <w:lang w:val="lt-LT"/>
        </w:rPr>
      </w:pPr>
    </w:p>
    <w:p w14:paraId="651A6410" w14:textId="77777777" w:rsidR="00E451B9" w:rsidRPr="0022693C" w:rsidRDefault="00E451B9" w:rsidP="0022693C">
      <w:pPr>
        <w:rPr>
          <w:rFonts w:ascii="Times New Roman" w:hAnsi="Times New Roman"/>
          <w:noProof/>
          <w:lang w:val="lt-LT"/>
        </w:rPr>
      </w:pPr>
    </w:p>
    <w:p w14:paraId="407D9DB1"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bCs/>
          <w:noProof/>
          <w:lang w:val="lt-LT"/>
        </w:rPr>
      </w:pPr>
      <w:r w:rsidRPr="0022693C">
        <w:rPr>
          <w:rFonts w:ascii="Times New Roman" w:hAnsi="Times New Roman"/>
          <w:b/>
          <w:bCs/>
          <w:noProof/>
          <w:lang w:val="lt-LT"/>
        </w:rPr>
        <w:t>2.</w:t>
      </w:r>
      <w:r w:rsidRPr="0022693C">
        <w:rPr>
          <w:rFonts w:ascii="Times New Roman" w:hAnsi="Times New Roman"/>
          <w:b/>
          <w:bCs/>
          <w:noProof/>
          <w:lang w:val="lt-LT"/>
        </w:rPr>
        <w:tab/>
      </w:r>
      <w:r w:rsidRPr="0022693C">
        <w:rPr>
          <w:rFonts w:ascii="Times New Roman" w:hAnsi="Times New Roman"/>
          <w:b/>
          <w:bCs/>
          <w:lang w:val="lt-LT"/>
        </w:rPr>
        <w:t>VEIKLIOJI (-IOS) MEDŽIAGA (-OS) IR JOS (-Ų) KIEKIS (-IAI)</w:t>
      </w:r>
    </w:p>
    <w:p w14:paraId="2E176E03" w14:textId="77777777" w:rsidR="00E451B9" w:rsidRPr="0022693C" w:rsidRDefault="00E451B9" w:rsidP="0022693C">
      <w:pPr>
        <w:rPr>
          <w:rFonts w:ascii="Times New Roman" w:hAnsi="Times New Roman"/>
          <w:noProof/>
          <w:lang w:val="lt-LT"/>
        </w:rPr>
      </w:pPr>
    </w:p>
    <w:p w14:paraId="53E43358"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 xml:space="preserve">1 g </w:t>
      </w:r>
      <w:proofErr w:type="spellStart"/>
      <w:r w:rsidRPr="0022693C">
        <w:rPr>
          <w:rFonts w:ascii="Times New Roman" w:hAnsi="Times New Roman"/>
          <w:lang w:val="lt-LT"/>
        </w:rPr>
        <w:t>ceftriaksono</w:t>
      </w:r>
      <w:proofErr w:type="spellEnd"/>
      <w:r w:rsidRPr="0022693C">
        <w:rPr>
          <w:rFonts w:ascii="Times New Roman" w:hAnsi="Times New Roman"/>
          <w:lang w:val="lt-LT"/>
        </w:rPr>
        <w:t xml:space="preserve"> (natrio druskos pavidalu).</w:t>
      </w:r>
    </w:p>
    <w:p w14:paraId="74929108"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 xml:space="preserve">2 g </w:t>
      </w:r>
      <w:proofErr w:type="spellStart"/>
      <w:r w:rsidRPr="0022693C">
        <w:rPr>
          <w:rFonts w:ascii="Times New Roman" w:hAnsi="Times New Roman"/>
          <w:highlight w:val="lightGray"/>
          <w:lang w:val="lt-LT"/>
        </w:rPr>
        <w:t>ceftriaksono</w:t>
      </w:r>
      <w:proofErr w:type="spellEnd"/>
      <w:r w:rsidRPr="0022693C">
        <w:rPr>
          <w:rFonts w:ascii="Times New Roman" w:hAnsi="Times New Roman"/>
          <w:highlight w:val="lightGray"/>
          <w:lang w:val="lt-LT"/>
        </w:rPr>
        <w:t xml:space="preserve"> (natrio druskos pavidalu)</w:t>
      </w:r>
      <w:r w:rsidRPr="0022693C">
        <w:rPr>
          <w:rFonts w:ascii="Times New Roman" w:hAnsi="Times New Roman"/>
          <w:lang w:val="lt-LT"/>
        </w:rPr>
        <w:t>.</w:t>
      </w:r>
    </w:p>
    <w:p w14:paraId="35D2C67C" w14:textId="77777777" w:rsidR="00E451B9" w:rsidRPr="0022693C" w:rsidRDefault="00E451B9" w:rsidP="0022693C">
      <w:pPr>
        <w:rPr>
          <w:rFonts w:ascii="Times New Roman" w:hAnsi="Times New Roman"/>
          <w:noProof/>
          <w:lang w:val="lt-LT"/>
        </w:rPr>
      </w:pPr>
    </w:p>
    <w:p w14:paraId="72155025" w14:textId="77777777" w:rsidR="00E451B9" w:rsidRPr="0022693C" w:rsidRDefault="00E451B9" w:rsidP="0022693C">
      <w:pPr>
        <w:rPr>
          <w:rFonts w:ascii="Times New Roman" w:hAnsi="Times New Roman"/>
          <w:noProof/>
          <w:lang w:val="lt-LT"/>
        </w:rPr>
      </w:pPr>
    </w:p>
    <w:p w14:paraId="36B0981F"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3.</w:t>
      </w:r>
      <w:r w:rsidRPr="0022693C">
        <w:rPr>
          <w:rFonts w:ascii="Times New Roman" w:hAnsi="Times New Roman"/>
          <w:b/>
          <w:bCs/>
          <w:noProof/>
          <w:lang w:val="lt-LT"/>
        </w:rPr>
        <w:tab/>
      </w:r>
      <w:r w:rsidRPr="0022693C">
        <w:rPr>
          <w:rFonts w:ascii="Times New Roman" w:hAnsi="Times New Roman"/>
          <w:b/>
          <w:bCs/>
          <w:lang w:val="lt-LT"/>
        </w:rPr>
        <w:t>PAGALBINIŲ MEDŽIAGŲ SĄRAŠAS</w:t>
      </w:r>
    </w:p>
    <w:p w14:paraId="2FC8C0B1" w14:textId="77777777" w:rsidR="00E451B9" w:rsidRPr="0022693C" w:rsidRDefault="00E451B9" w:rsidP="0022693C">
      <w:pPr>
        <w:rPr>
          <w:rFonts w:ascii="Times New Roman" w:hAnsi="Times New Roman"/>
          <w:noProof/>
          <w:lang w:val="lt-LT"/>
        </w:rPr>
      </w:pPr>
    </w:p>
    <w:p w14:paraId="43952190" w14:textId="77777777" w:rsidR="00E451B9" w:rsidRPr="0022693C" w:rsidRDefault="00E451B9" w:rsidP="0022693C">
      <w:pPr>
        <w:rPr>
          <w:rFonts w:ascii="Times New Roman" w:hAnsi="Times New Roman"/>
          <w:noProof/>
          <w:lang w:val="lt-LT"/>
        </w:rPr>
      </w:pPr>
    </w:p>
    <w:p w14:paraId="4B35744B"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4.</w:t>
      </w:r>
      <w:r w:rsidRPr="0022693C">
        <w:rPr>
          <w:rFonts w:ascii="Times New Roman" w:hAnsi="Times New Roman"/>
          <w:b/>
          <w:bCs/>
          <w:noProof/>
          <w:lang w:val="lt-LT"/>
        </w:rPr>
        <w:tab/>
      </w:r>
      <w:r w:rsidRPr="0022693C">
        <w:rPr>
          <w:rFonts w:ascii="Times New Roman" w:hAnsi="Times New Roman"/>
          <w:b/>
          <w:bCs/>
          <w:lang w:val="lt-LT"/>
        </w:rPr>
        <w:t>FARMACINĖ FORMA IR KIEKIS PAKUOTĖJE</w:t>
      </w:r>
    </w:p>
    <w:p w14:paraId="5CBB3910" w14:textId="77777777" w:rsidR="00E451B9" w:rsidRPr="0022693C" w:rsidRDefault="00E451B9" w:rsidP="0022693C">
      <w:pPr>
        <w:rPr>
          <w:rFonts w:ascii="Times New Roman" w:hAnsi="Times New Roman"/>
          <w:noProof/>
          <w:lang w:val="lt-LT"/>
        </w:rPr>
      </w:pPr>
    </w:p>
    <w:p w14:paraId="1588F029"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Milteliai injekciniam ar infuziniam tirpalui.</w:t>
      </w:r>
    </w:p>
    <w:p w14:paraId="41720419"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Milteliai infuziniam tirpalui.</w:t>
      </w:r>
    </w:p>
    <w:p w14:paraId="4E141D8E" w14:textId="77777777" w:rsidR="00E451B9" w:rsidRPr="0022693C" w:rsidRDefault="00E451B9" w:rsidP="0022693C">
      <w:pPr>
        <w:rPr>
          <w:rFonts w:ascii="Times New Roman" w:hAnsi="Times New Roman"/>
          <w:noProof/>
          <w:lang w:val="lt-LT"/>
        </w:rPr>
      </w:pPr>
    </w:p>
    <w:p w14:paraId="74BEAEB1" w14:textId="77777777" w:rsidR="00E451B9" w:rsidRPr="0022693C" w:rsidRDefault="00E451B9" w:rsidP="0022693C">
      <w:pPr>
        <w:rPr>
          <w:rFonts w:ascii="Times New Roman" w:hAnsi="Times New Roman"/>
          <w:noProof/>
          <w:lang w:val="lt-LT"/>
        </w:rPr>
      </w:pPr>
    </w:p>
    <w:p w14:paraId="5240C1E6"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5.</w:t>
      </w:r>
      <w:r w:rsidRPr="0022693C">
        <w:rPr>
          <w:rFonts w:ascii="Times New Roman" w:hAnsi="Times New Roman"/>
          <w:b/>
          <w:bCs/>
          <w:noProof/>
          <w:lang w:val="lt-LT"/>
        </w:rPr>
        <w:tab/>
      </w:r>
      <w:r w:rsidRPr="0022693C">
        <w:rPr>
          <w:rFonts w:ascii="Times New Roman" w:hAnsi="Times New Roman"/>
          <w:b/>
          <w:bCs/>
          <w:lang w:val="lt-LT"/>
        </w:rPr>
        <w:t>VARTOJIMO METODAS IR BŪDAS (-AI)</w:t>
      </w:r>
    </w:p>
    <w:p w14:paraId="195B694D" w14:textId="77777777" w:rsidR="00E451B9" w:rsidRPr="0022693C" w:rsidRDefault="00E451B9" w:rsidP="0022693C">
      <w:pPr>
        <w:rPr>
          <w:rFonts w:ascii="Times New Roman" w:hAnsi="Times New Roman"/>
          <w:i/>
          <w:iCs/>
          <w:noProof/>
          <w:lang w:val="lt-LT"/>
        </w:rPr>
      </w:pPr>
    </w:p>
    <w:p w14:paraId="62E37328"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Prieš vartojimą perskaitykite pakuotės lapelį.</w:t>
      </w:r>
    </w:p>
    <w:p w14:paraId="4AC5AA9C" w14:textId="77777777" w:rsidR="00E451B9" w:rsidRPr="0022693C" w:rsidRDefault="00E451B9" w:rsidP="0022693C">
      <w:pPr>
        <w:rPr>
          <w:rFonts w:ascii="Times New Roman" w:hAnsi="Times New Roman"/>
          <w:noProof/>
          <w:lang w:val="lt-LT"/>
        </w:rPr>
      </w:pPr>
    </w:p>
    <w:p w14:paraId="1C2EFDCA"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Leisti į veną arba į raumenis.</w:t>
      </w:r>
    </w:p>
    <w:p w14:paraId="51CADD10" w14:textId="77777777" w:rsidR="00E451B9" w:rsidRPr="0022693C" w:rsidRDefault="00E451B9" w:rsidP="0022693C">
      <w:pPr>
        <w:rPr>
          <w:rFonts w:ascii="Times New Roman" w:hAnsi="Times New Roman"/>
          <w:noProof/>
          <w:lang w:val="lt-LT"/>
        </w:rPr>
      </w:pPr>
      <w:r w:rsidRPr="0022693C">
        <w:rPr>
          <w:rFonts w:ascii="Times New Roman" w:hAnsi="Times New Roman"/>
          <w:highlight w:val="lightGray"/>
          <w:lang w:val="lt-LT"/>
        </w:rPr>
        <w:t>Leisti į veną.</w:t>
      </w:r>
    </w:p>
    <w:p w14:paraId="6E8F8EDE" w14:textId="77777777" w:rsidR="00E451B9" w:rsidRPr="0022693C" w:rsidRDefault="00E451B9" w:rsidP="0022693C">
      <w:pPr>
        <w:rPr>
          <w:rFonts w:ascii="Times New Roman" w:hAnsi="Times New Roman"/>
          <w:noProof/>
          <w:lang w:val="lt-LT"/>
        </w:rPr>
      </w:pPr>
    </w:p>
    <w:p w14:paraId="1468D59C" w14:textId="77777777" w:rsidR="00E451B9" w:rsidRPr="0022693C" w:rsidRDefault="00E451B9" w:rsidP="0022693C">
      <w:pPr>
        <w:rPr>
          <w:rFonts w:ascii="Times New Roman" w:hAnsi="Times New Roman"/>
          <w:noProof/>
          <w:lang w:val="lt-LT"/>
        </w:rPr>
      </w:pPr>
    </w:p>
    <w:p w14:paraId="14D777FF"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6.</w:t>
      </w:r>
      <w:r w:rsidRPr="0022693C">
        <w:rPr>
          <w:rFonts w:ascii="Times New Roman" w:hAnsi="Times New Roman"/>
          <w:b/>
          <w:bCs/>
          <w:noProof/>
          <w:lang w:val="lt-LT"/>
        </w:rPr>
        <w:tab/>
      </w:r>
      <w:r w:rsidRPr="0022693C">
        <w:rPr>
          <w:rFonts w:ascii="Times New Roman" w:hAnsi="Times New Roman"/>
          <w:b/>
          <w:bCs/>
          <w:lang w:val="lt-LT"/>
        </w:rPr>
        <w:t>SPECIALUS ĮSPĖJIMAS, KAD VAISTINĮ PREPARATĄ BŪTINA LAIKYTI VAIKAMS NEPASTEBIMOJE IR NEPASIEKIAMOJE VIETOJE</w:t>
      </w:r>
    </w:p>
    <w:p w14:paraId="29233F90" w14:textId="77777777" w:rsidR="00E451B9" w:rsidRPr="0022693C" w:rsidRDefault="00E451B9" w:rsidP="0022693C">
      <w:pPr>
        <w:rPr>
          <w:rFonts w:ascii="Times New Roman" w:hAnsi="Times New Roman"/>
          <w:noProof/>
          <w:lang w:val="lt-LT"/>
        </w:rPr>
      </w:pPr>
    </w:p>
    <w:p w14:paraId="484A4D8E" w14:textId="77777777" w:rsidR="00E451B9" w:rsidRPr="0022693C" w:rsidRDefault="00E451B9" w:rsidP="0022693C">
      <w:pPr>
        <w:rPr>
          <w:rFonts w:ascii="Times New Roman" w:hAnsi="Times New Roman"/>
          <w:noProof/>
          <w:lang w:val="lt-LT"/>
        </w:rPr>
      </w:pPr>
    </w:p>
    <w:p w14:paraId="658E1D0C"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7.</w:t>
      </w:r>
      <w:r w:rsidRPr="0022693C">
        <w:rPr>
          <w:rFonts w:ascii="Times New Roman" w:hAnsi="Times New Roman"/>
          <w:b/>
          <w:bCs/>
          <w:noProof/>
          <w:lang w:val="lt-LT"/>
        </w:rPr>
        <w:tab/>
      </w:r>
      <w:r w:rsidRPr="0022693C">
        <w:rPr>
          <w:rFonts w:ascii="Times New Roman" w:hAnsi="Times New Roman"/>
          <w:b/>
          <w:bCs/>
          <w:lang w:val="lt-LT"/>
        </w:rPr>
        <w:t>KITAS (-I) SPECIALUS (-ŪS) ĮSPĖJIMAS (-AI) (JEI REIKIA)</w:t>
      </w:r>
    </w:p>
    <w:p w14:paraId="17FD34BF" w14:textId="77777777" w:rsidR="00E451B9" w:rsidRPr="0022693C" w:rsidRDefault="00E451B9" w:rsidP="0022693C">
      <w:pPr>
        <w:rPr>
          <w:rFonts w:ascii="Times New Roman" w:hAnsi="Times New Roman"/>
          <w:noProof/>
          <w:lang w:val="lt-LT"/>
        </w:rPr>
      </w:pPr>
    </w:p>
    <w:p w14:paraId="67DD3FA1"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Nemaišyti su kalcio turinčiais tirpalais.</w:t>
      </w:r>
    </w:p>
    <w:p w14:paraId="2DDEDED4" w14:textId="77777777" w:rsidR="00E451B9" w:rsidRPr="0022693C" w:rsidRDefault="00E451B9" w:rsidP="0022693C">
      <w:pPr>
        <w:rPr>
          <w:rFonts w:ascii="Times New Roman" w:hAnsi="Times New Roman"/>
          <w:noProof/>
          <w:lang w:val="lt-LT"/>
        </w:rPr>
      </w:pPr>
    </w:p>
    <w:p w14:paraId="5A172E9A" w14:textId="77777777" w:rsidR="00E451B9" w:rsidRPr="0022693C" w:rsidRDefault="00E451B9" w:rsidP="0022693C">
      <w:pPr>
        <w:rPr>
          <w:rFonts w:ascii="Times New Roman" w:hAnsi="Times New Roman"/>
          <w:noProof/>
          <w:lang w:val="lt-LT"/>
        </w:rPr>
      </w:pPr>
    </w:p>
    <w:p w14:paraId="46639DA4"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8.</w:t>
      </w:r>
      <w:r w:rsidRPr="0022693C">
        <w:rPr>
          <w:rFonts w:ascii="Times New Roman" w:hAnsi="Times New Roman"/>
          <w:b/>
          <w:bCs/>
          <w:noProof/>
          <w:lang w:val="lt-LT"/>
        </w:rPr>
        <w:tab/>
      </w:r>
      <w:r w:rsidRPr="0022693C">
        <w:rPr>
          <w:rFonts w:ascii="Times New Roman" w:hAnsi="Times New Roman"/>
          <w:b/>
          <w:bCs/>
          <w:lang w:val="lt-LT"/>
        </w:rPr>
        <w:t>TINKAMUMO LAIKAS</w:t>
      </w:r>
    </w:p>
    <w:p w14:paraId="76A3724B" w14:textId="77777777" w:rsidR="00E451B9" w:rsidRPr="0022693C" w:rsidRDefault="00E451B9" w:rsidP="0022693C">
      <w:pPr>
        <w:rPr>
          <w:rFonts w:ascii="Times New Roman" w:hAnsi="Times New Roman"/>
          <w:noProof/>
          <w:lang w:val="lt-LT"/>
        </w:rPr>
      </w:pPr>
    </w:p>
    <w:p w14:paraId="77649FA7" w14:textId="77777777" w:rsidR="00E451B9" w:rsidRPr="0022693C" w:rsidRDefault="00E451B9" w:rsidP="0022693C">
      <w:pPr>
        <w:rPr>
          <w:rFonts w:ascii="Times New Roman" w:hAnsi="Times New Roman"/>
          <w:b/>
          <w:bCs/>
          <w:noProof/>
          <w:lang w:val="lt-LT"/>
        </w:rPr>
      </w:pPr>
      <w:r w:rsidRPr="0022693C">
        <w:rPr>
          <w:rFonts w:ascii="Times New Roman" w:hAnsi="Times New Roman"/>
          <w:lang w:val="lt-LT"/>
        </w:rPr>
        <w:t>Tinka iki [MMMM/mm]</w:t>
      </w:r>
    </w:p>
    <w:p w14:paraId="6A4DC5F9" w14:textId="77777777" w:rsidR="00E451B9" w:rsidRPr="0022693C" w:rsidRDefault="00E451B9" w:rsidP="0022693C">
      <w:pPr>
        <w:rPr>
          <w:rFonts w:ascii="Times New Roman" w:hAnsi="Times New Roman"/>
          <w:noProof/>
          <w:lang w:val="lt-LT"/>
        </w:rPr>
      </w:pPr>
    </w:p>
    <w:p w14:paraId="44B0C87C" w14:textId="77777777" w:rsidR="00E451B9" w:rsidRPr="0022693C" w:rsidRDefault="00E451B9" w:rsidP="0022693C">
      <w:pPr>
        <w:rPr>
          <w:rFonts w:ascii="Times New Roman" w:hAnsi="Times New Roman"/>
          <w:noProof/>
          <w:lang w:val="lt-LT"/>
        </w:rPr>
      </w:pPr>
    </w:p>
    <w:p w14:paraId="4D080D85" w14:textId="77777777" w:rsidR="00E451B9" w:rsidRPr="0022693C" w:rsidRDefault="00E451B9" w:rsidP="0022693C">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9.</w:t>
      </w:r>
      <w:r w:rsidRPr="0022693C">
        <w:rPr>
          <w:rFonts w:ascii="Times New Roman" w:hAnsi="Times New Roman"/>
          <w:b/>
          <w:bCs/>
          <w:noProof/>
          <w:lang w:val="lt-LT"/>
        </w:rPr>
        <w:tab/>
      </w:r>
      <w:r w:rsidRPr="0022693C">
        <w:rPr>
          <w:rFonts w:ascii="Times New Roman" w:hAnsi="Times New Roman"/>
          <w:b/>
          <w:bCs/>
          <w:lang w:val="lt-LT"/>
        </w:rPr>
        <w:t>SPECIALIOS LAIKYMO SĄLYGOS</w:t>
      </w:r>
    </w:p>
    <w:p w14:paraId="48FB844D" w14:textId="77777777" w:rsidR="00E451B9" w:rsidRPr="0022693C" w:rsidRDefault="00E451B9" w:rsidP="0022693C">
      <w:pPr>
        <w:rPr>
          <w:rFonts w:ascii="Times New Roman" w:hAnsi="Times New Roman"/>
          <w:noProof/>
          <w:lang w:val="lt-LT"/>
        </w:rPr>
      </w:pPr>
    </w:p>
    <w:p w14:paraId="740F67C5"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Flakoną laikyti išorinėje dėžutėje, kad vaistas būtų apsaugotas nuo šviesos.</w:t>
      </w:r>
    </w:p>
    <w:p w14:paraId="0E0CDCB1" w14:textId="77777777" w:rsidR="00E451B9" w:rsidRPr="0022693C" w:rsidRDefault="00E451B9" w:rsidP="0022693C">
      <w:pPr>
        <w:ind w:left="567" w:hanging="567"/>
        <w:rPr>
          <w:rFonts w:ascii="Times New Roman" w:hAnsi="Times New Roman"/>
          <w:noProof/>
          <w:lang w:val="lt-LT"/>
        </w:rPr>
      </w:pPr>
    </w:p>
    <w:p w14:paraId="1E7B29FA" w14:textId="77777777" w:rsidR="00E451B9" w:rsidRPr="0022693C" w:rsidRDefault="00E451B9" w:rsidP="0022693C">
      <w:pPr>
        <w:ind w:left="567" w:hanging="567"/>
        <w:rPr>
          <w:rFonts w:ascii="Times New Roman" w:hAnsi="Times New Roman"/>
          <w:noProof/>
          <w:lang w:val="lt-LT"/>
        </w:rPr>
      </w:pPr>
    </w:p>
    <w:p w14:paraId="76060DB8"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b/>
          <w:bCs/>
          <w:noProof/>
          <w:lang w:val="lt-LT"/>
        </w:rPr>
      </w:pPr>
      <w:r w:rsidRPr="0022693C">
        <w:rPr>
          <w:rFonts w:ascii="Times New Roman" w:hAnsi="Times New Roman"/>
          <w:b/>
          <w:bCs/>
          <w:noProof/>
          <w:lang w:val="lt-LT"/>
        </w:rPr>
        <w:lastRenderedPageBreak/>
        <w:t>10.</w:t>
      </w:r>
      <w:r w:rsidRPr="0022693C">
        <w:rPr>
          <w:rFonts w:ascii="Times New Roman" w:hAnsi="Times New Roman"/>
          <w:b/>
          <w:bCs/>
          <w:noProof/>
          <w:lang w:val="lt-LT"/>
        </w:rPr>
        <w:tab/>
      </w:r>
      <w:r w:rsidRPr="0022693C">
        <w:rPr>
          <w:rFonts w:ascii="Times New Roman" w:hAnsi="Times New Roman"/>
          <w:b/>
          <w:bCs/>
          <w:lang w:val="lt-LT"/>
        </w:rPr>
        <w:t>SPECIALIOS ATSARGUMO PRIEMONĖS DĖL NESUVARTOTO VAISTINIO PREPARATO AR JO ATLIEKŲ TVARKYMO (JEI REIKIA)</w:t>
      </w:r>
    </w:p>
    <w:p w14:paraId="61494AFF" w14:textId="77777777" w:rsidR="00E451B9" w:rsidRPr="0022693C" w:rsidRDefault="00E451B9" w:rsidP="0022693C">
      <w:pPr>
        <w:rPr>
          <w:rFonts w:ascii="Times New Roman" w:hAnsi="Times New Roman"/>
          <w:noProof/>
          <w:lang w:val="lt-LT"/>
        </w:rPr>
      </w:pPr>
    </w:p>
    <w:p w14:paraId="53CEFBEA" w14:textId="77777777" w:rsidR="00E451B9" w:rsidRPr="0022693C" w:rsidRDefault="00E451B9" w:rsidP="0022693C">
      <w:pPr>
        <w:rPr>
          <w:rFonts w:ascii="Times New Roman" w:hAnsi="Times New Roman"/>
          <w:noProof/>
          <w:lang w:val="lt-LT"/>
        </w:rPr>
      </w:pPr>
    </w:p>
    <w:p w14:paraId="46A333B2"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b/>
          <w:bCs/>
          <w:noProof/>
          <w:lang w:val="lt-LT"/>
        </w:rPr>
      </w:pPr>
      <w:r w:rsidRPr="0022693C">
        <w:rPr>
          <w:rFonts w:ascii="Times New Roman" w:hAnsi="Times New Roman"/>
          <w:b/>
          <w:bCs/>
          <w:noProof/>
          <w:lang w:val="lt-LT"/>
        </w:rPr>
        <w:t>11.</w:t>
      </w:r>
      <w:r w:rsidRPr="0022693C">
        <w:rPr>
          <w:rFonts w:ascii="Times New Roman" w:hAnsi="Times New Roman"/>
          <w:b/>
          <w:bCs/>
          <w:noProof/>
          <w:lang w:val="lt-LT"/>
        </w:rPr>
        <w:tab/>
      </w:r>
      <w:r w:rsidRPr="0022693C">
        <w:rPr>
          <w:rFonts w:ascii="Times New Roman" w:hAnsi="Times New Roman"/>
          <w:b/>
          <w:bCs/>
          <w:lang w:val="lt-LT"/>
        </w:rPr>
        <w:t>REGISTRUOTOJO PAVADINIMAS IR ADRESAS</w:t>
      </w:r>
    </w:p>
    <w:p w14:paraId="7E031EE2" w14:textId="77777777" w:rsidR="00E451B9" w:rsidRPr="0022693C" w:rsidRDefault="00E451B9" w:rsidP="0022693C">
      <w:pPr>
        <w:rPr>
          <w:rFonts w:ascii="Times New Roman" w:hAnsi="Times New Roman"/>
          <w:lang w:val="lt-LT"/>
        </w:rPr>
      </w:pPr>
    </w:p>
    <w:p w14:paraId="58C4C188"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MIP Pharma GmbH</w:t>
      </w:r>
    </w:p>
    <w:p w14:paraId="0F415AF2"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proofErr w:type="spellStart"/>
      <w:r w:rsidRPr="0022693C">
        <w:rPr>
          <w:rFonts w:ascii="Times New Roman" w:hAnsi="Times New Roman"/>
          <w:lang w:val="lt-LT"/>
        </w:rPr>
        <w:t>Kirkeler</w:t>
      </w:r>
      <w:proofErr w:type="spellEnd"/>
      <w:r w:rsidRPr="0022693C">
        <w:rPr>
          <w:rFonts w:ascii="Times New Roman" w:hAnsi="Times New Roman"/>
          <w:lang w:val="lt-LT"/>
        </w:rPr>
        <w:t xml:space="preserve"> Str. 41</w:t>
      </w:r>
    </w:p>
    <w:p w14:paraId="594AB5E7"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 xml:space="preserve">66440 </w:t>
      </w:r>
      <w:proofErr w:type="spellStart"/>
      <w:r w:rsidRPr="0022693C">
        <w:rPr>
          <w:rFonts w:ascii="Times New Roman" w:hAnsi="Times New Roman"/>
          <w:lang w:val="lt-LT"/>
        </w:rPr>
        <w:t>Blieskastel</w:t>
      </w:r>
      <w:proofErr w:type="spellEnd"/>
    </w:p>
    <w:p w14:paraId="22313D68" w14:textId="77777777" w:rsidR="00E451B9" w:rsidRPr="0022693C" w:rsidRDefault="00E451B9" w:rsidP="0022693C">
      <w:pPr>
        <w:tabs>
          <w:tab w:val="left" w:pos="0"/>
          <w:tab w:val="left" w:pos="142"/>
          <w:tab w:val="left" w:pos="284"/>
          <w:tab w:val="left" w:pos="709"/>
          <w:tab w:val="left" w:pos="1756"/>
        </w:tabs>
        <w:rPr>
          <w:rFonts w:ascii="Times New Roman" w:hAnsi="Times New Roman"/>
          <w:lang w:val="lt-LT"/>
        </w:rPr>
      </w:pPr>
      <w:r w:rsidRPr="0022693C">
        <w:rPr>
          <w:rFonts w:ascii="Times New Roman" w:hAnsi="Times New Roman"/>
          <w:lang w:val="lt-LT"/>
        </w:rPr>
        <w:t>Vokietija</w:t>
      </w:r>
    </w:p>
    <w:p w14:paraId="560D7421" w14:textId="77777777" w:rsidR="00E451B9" w:rsidRPr="0022693C" w:rsidRDefault="00E451B9" w:rsidP="0022693C">
      <w:pPr>
        <w:rPr>
          <w:rFonts w:ascii="Times New Roman" w:hAnsi="Times New Roman"/>
          <w:noProof/>
          <w:lang w:val="lt-LT"/>
        </w:rPr>
      </w:pPr>
    </w:p>
    <w:p w14:paraId="5D2CFC6A" w14:textId="77777777" w:rsidR="00E451B9" w:rsidRPr="0022693C" w:rsidRDefault="00E451B9" w:rsidP="0022693C">
      <w:pPr>
        <w:rPr>
          <w:rFonts w:ascii="Times New Roman" w:hAnsi="Times New Roman"/>
          <w:noProof/>
          <w:lang w:val="lt-LT"/>
        </w:rPr>
      </w:pPr>
    </w:p>
    <w:p w14:paraId="21DC53F6"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12.</w:t>
      </w:r>
      <w:r w:rsidRPr="0022693C">
        <w:rPr>
          <w:rFonts w:ascii="Times New Roman" w:hAnsi="Times New Roman"/>
          <w:b/>
          <w:bCs/>
          <w:noProof/>
          <w:lang w:val="lt-LT"/>
        </w:rPr>
        <w:tab/>
      </w:r>
      <w:r w:rsidRPr="0022693C">
        <w:rPr>
          <w:rFonts w:ascii="Times New Roman" w:eastAsia="Times New Roman" w:hAnsi="Times New Roman"/>
          <w:b/>
          <w:noProof/>
          <w:snapToGrid w:val="0"/>
          <w:lang w:val="lt-LT"/>
        </w:rPr>
        <w:t>REGISTRACIJOS</w:t>
      </w:r>
      <w:r w:rsidRPr="0022693C">
        <w:rPr>
          <w:rFonts w:ascii="Times New Roman" w:hAnsi="Times New Roman"/>
          <w:b/>
          <w:bCs/>
          <w:lang w:val="lt-LT"/>
        </w:rPr>
        <w:t xml:space="preserve"> PAŽYMĖJIMO NUMERIS (-IAI) </w:t>
      </w:r>
    </w:p>
    <w:p w14:paraId="1C8DDBF6" w14:textId="77777777" w:rsidR="00E451B9" w:rsidRPr="0022693C" w:rsidRDefault="00E451B9" w:rsidP="0022693C">
      <w:pPr>
        <w:rPr>
          <w:rFonts w:ascii="Times New Roman" w:hAnsi="Times New Roman"/>
          <w:noProof/>
          <w:lang w:val="lt-LT"/>
        </w:rPr>
      </w:pPr>
    </w:p>
    <w:p w14:paraId="093C2CCF" w14:textId="77777777" w:rsidR="00E451B9" w:rsidRPr="0022693C" w:rsidRDefault="00E451B9" w:rsidP="0022693C">
      <w:pPr>
        <w:rPr>
          <w:rFonts w:ascii="Times New Roman" w:hAnsi="Times New Roman"/>
          <w:noProof/>
          <w:lang w:val="lt-LT"/>
        </w:rPr>
      </w:pPr>
    </w:p>
    <w:p w14:paraId="648FBCC4"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13.</w:t>
      </w:r>
      <w:r w:rsidRPr="0022693C">
        <w:rPr>
          <w:rFonts w:ascii="Times New Roman" w:hAnsi="Times New Roman"/>
          <w:b/>
          <w:bCs/>
          <w:noProof/>
          <w:lang w:val="lt-LT"/>
        </w:rPr>
        <w:tab/>
      </w:r>
      <w:r w:rsidRPr="0022693C">
        <w:rPr>
          <w:rFonts w:ascii="Times New Roman" w:hAnsi="Times New Roman"/>
          <w:b/>
          <w:bCs/>
          <w:lang w:val="lt-LT"/>
        </w:rPr>
        <w:t xml:space="preserve">SERIJOS NUMERIS </w:t>
      </w:r>
    </w:p>
    <w:p w14:paraId="7949948D" w14:textId="77777777" w:rsidR="00E451B9" w:rsidRPr="0022693C" w:rsidRDefault="00E451B9" w:rsidP="0022693C">
      <w:pPr>
        <w:rPr>
          <w:rFonts w:ascii="Times New Roman" w:hAnsi="Times New Roman"/>
          <w:noProof/>
          <w:lang w:val="lt-LT"/>
        </w:rPr>
      </w:pPr>
    </w:p>
    <w:p w14:paraId="16D4CDE6" w14:textId="77777777" w:rsidR="00E451B9" w:rsidRPr="0022693C" w:rsidRDefault="00E451B9" w:rsidP="0022693C">
      <w:pPr>
        <w:rPr>
          <w:rFonts w:ascii="Times New Roman" w:hAnsi="Times New Roman"/>
          <w:noProof/>
          <w:lang w:val="lt-LT"/>
        </w:rPr>
      </w:pPr>
      <w:r w:rsidRPr="0022693C">
        <w:rPr>
          <w:rFonts w:ascii="Times New Roman" w:hAnsi="Times New Roman"/>
          <w:lang w:val="lt-LT"/>
        </w:rPr>
        <w:t xml:space="preserve">Serija </w:t>
      </w:r>
      <w:r w:rsidRPr="0022693C">
        <w:rPr>
          <w:rFonts w:ascii="Times New Roman" w:hAnsi="Times New Roman"/>
          <w:highlight w:val="lightGray"/>
          <w:lang w:val="lt-LT"/>
        </w:rPr>
        <w:t>[numeris]</w:t>
      </w:r>
    </w:p>
    <w:p w14:paraId="7CEBC0F3" w14:textId="77777777" w:rsidR="00E451B9" w:rsidRPr="0022693C" w:rsidRDefault="00E451B9" w:rsidP="0022693C">
      <w:pPr>
        <w:rPr>
          <w:rFonts w:ascii="Times New Roman" w:hAnsi="Times New Roman"/>
          <w:noProof/>
          <w:lang w:val="lt-LT"/>
        </w:rPr>
      </w:pPr>
    </w:p>
    <w:p w14:paraId="7B5626A8" w14:textId="77777777" w:rsidR="00E451B9" w:rsidRPr="0022693C" w:rsidRDefault="00E451B9" w:rsidP="0022693C">
      <w:pPr>
        <w:rPr>
          <w:rFonts w:ascii="Times New Roman" w:hAnsi="Times New Roman"/>
          <w:noProof/>
          <w:lang w:val="lt-LT"/>
        </w:rPr>
      </w:pPr>
    </w:p>
    <w:p w14:paraId="3315E8F4"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14.</w:t>
      </w:r>
      <w:r w:rsidRPr="0022693C">
        <w:rPr>
          <w:rFonts w:ascii="Times New Roman" w:hAnsi="Times New Roman"/>
          <w:b/>
          <w:bCs/>
          <w:noProof/>
          <w:lang w:val="lt-LT"/>
        </w:rPr>
        <w:tab/>
      </w:r>
      <w:r w:rsidRPr="0022693C">
        <w:rPr>
          <w:rFonts w:ascii="Times New Roman" w:hAnsi="Times New Roman"/>
          <w:b/>
          <w:bCs/>
          <w:lang w:val="lt-LT"/>
        </w:rPr>
        <w:t>PARDAVIMO (IŠDAVIMO) TVARKA</w:t>
      </w:r>
    </w:p>
    <w:p w14:paraId="6A969E19" w14:textId="77777777" w:rsidR="00E451B9" w:rsidRPr="0022693C" w:rsidRDefault="00E451B9" w:rsidP="0022693C">
      <w:pPr>
        <w:rPr>
          <w:rFonts w:ascii="Times New Roman" w:hAnsi="Times New Roman"/>
          <w:noProof/>
          <w:lang w:val="lt-LT"/>
        </w:rPr>
      </w:pPr>
    </w:p>
    <w:p w14:paraId="2F3C0D89" w14:textId="77777777" w:rsidR="00E451B9" w:rsidRPr="0022693C" w:rsidRDefault="00E451B9" w:rsidP="0022693C">
      <w:pPr>
        <w:rPr>
          <w:rFonts w:ascii="Times New Roman" w:hAnsi="Times New Roman"/>
          <w:noProof/>
          <w:lang w:val="lt-LT"/>
        </w:rPr>
      </w:pPr>
    </w:p>
    <w:p w14:paraId="2DDFFC30"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15.</w:t>
      </w:r>
      <w:r w:rsidRPr="0022693C">
        <w:rPr>
          <w:rFonts w:ascii="Times New Roman" w:hAnsi="Times New Roman"/>
          <w:b/>
          <w:bCs/>
          <w:noProof/>
          <w:lang w:val="lt-LT"/>
        </w:rPr>
        <w:tab/>
      </w:r>
      <w:r w:rsidRPr="0022693C">
        <w:rPr>
          <w:rFonts w:ascii="Times New Roman" w:hAnsi="Times New Roman"/>
          <w:b/>
          <w:bCs/>
          <w:lang w:val="lt-LT"/>
        </w:rPr>
        <w:t>VARTOJIMO INSTRUKCIJA</w:t>
      </w:r>
    </w:p>
    <w:p w14:paraId="04DA98DB" w14:textId="77777777" w:rsidR="00E451B9" w:rsidRPr="0022693C" w:rsidRDefault="00E451B9" w:rsidP="0022693C">
      <w:pPr>
        <w:rPr>
          <w:rFonts w:ascii="Times New Roman" w:hAnsi="Times New Roman"/>
          <w:noProof/>
          <w:lang w:val="lt-LT"/>
        </w:rPr>
      </w:pPr>
    </w:p>
    <w:p w14:paraId="5126ADC0" w14:textId="77777777" w:rsidR="00E451B9" w:rsidRPr="0022693C" w:rsidRDefault="00E451B9" w:rsidP="0022693C">
      <w:pPr>
        <w:rPr>
          <w:rFonts w:ascii="Times New Roman" w:hAnsi="Times New Roman"/>
          <w:noProof/>
          <w:lang w:val="lt-LT"/>
        </w:rPr>
      </w:pPr>
    </w:p>
    <w:p w14:paraId="53E46E53" w14:textId="77777777" w:rsidR="00E451B9" w:rsidRPr="0022693C" w:rsidRDefault="00E451B9" w:rsidP="0022693C">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16.</w:t>
      </w:r>
      <w:r w:rsidRPr="0022693C">
        <w:rPr>
          <w:rFonts w:ascii="Times New Roman" w:hAnsi="Times New Roman"/>
          <w:b/>
          <w:bCs/>
          <w:noProof/>
          <w:lang w:val="lt-LT"/>
        </w:rPr>
        <w:tab/>
      </w:r>
      <w:r w:rsidRPr="0022693C">
        <w:rPr>
          <w:rFonts w:ascii="Times New Roman" w:hAnsi="Times New Roman"/>
          <w:b/>
          <w:bCs/>
          <w:lang w:val="lt-LT"/>
        </w:rPr>
        <w:t>INFORMACIJA BRAILIO RAŠTU</w:t>
      </w:r>
    </w:p>
    <w:p w14:paraId="7D693C3E" w14:textId="77777777" w:rsidR="00E451B9" w:rsidRPr="0022693C" w:rsidRDefault="00E451B9" w:rsidP="0022693C">
      <w:pPr>
        <w:rPr>
          <w:rFonts w:ascii="Times New Roman" w:hAnsi="Times New Roman"/>
          <w:lang w:val="lt-LT"/>
        </w:rPr>
      </w:pPr>
    </w:p>
    <w:p w14:paraId="49390B69" w14:textId="77777777" w:rsidR="00E451B9" w:rsidRPr="0022693C" w:rsidRDefault="00E451B9" w:rsidP="0022693C">
      <w:pPr>
        <w:pStyle w:val="BTEMEASMCA"/>
        <w:rPr>
          <w:noProof w:val="0"/>
          <w:szCs w:val="22"/>
        </w:rPr>
      </w:pPr>
      <w:r w:rsidRPr="0022693C">
        <w:rPr>
          <w:szCs w:val="22"/>
        </w:rPr>
        <w:br w:type="page"/>
      </w:r>
    </w:p>
    <w:p w14:paraId="2C77A2C6" w14:textId="77777777" w:rsidR="00E451B9" w:rsidRPr="0022693C" w:rsidRDefault="00E451B9" w:rsidP="0022693C">
      <w:pPr>
        <w:pStyle w:val="BTEMEASMCA"/>
        <w:rPr>
          <w:noProof w:val="0"/>
          <w:szCs w:val="22"/>
        </w:rPr>
      </w:pPr>
    </w:p>
    <w:p w14:paraId="04AC416D" w14:textId="77777777" w:rsidR="00E451B9" w:rsidRPr="0022693C" w:rsidRDefault="00E451B9" w:rsidP="0022693C">
      <w:pPr>
        <w:pStyle w:val="BTEMEASMCA"/>
        <w:rPr>
          <w:noProof w:val="0"/>
          <w:szCs w:val="22"/>
        </w:rPr>
      </w:pPr>
    </w:p>
    <w:p w14:paraId="5F56AE9D" w14:textId="77777777" w:rsidR="00E451B9" w:rsidRPr="0022693C" w:rsidRDefault="00E451B9" w:rsidP="0022693C">
      <w:pPr>
        <w:rPr>
          <w:rFonts w:ascii="Times New Roman" w:eastAsia="Times New Roman" w:hAnsi="Times New Roman"/>
          <w:lang w:val="lt-LT"/>
        </w:rPr>
      </w:pPr>
    </w:p>
    <w:p w14:paraId="1B75A9D5" w14:textId="77777777" w:rsidR="00E451B9" w:rsidRPr="0022693C" w:rsidRDefault="00E451B9" w:rsidP="0022693C">
      <w:pPr>
        <w:rPr>
          <w:rFonts w:ascii="Times New Roman" w:eastAsia="Times New Roman" w:hAnsi="Times New Roman"/>
          <w:lang w:val="lt-LT"/>
        </w:rPr>
      </w:pPr>
    </w:p>
    <w:p w14:paraId="0C012055" w14:textId="77777777" w:rsidR="00E451B9" w:rsidRPr="0022693C" w:rsidRDefault="00E451B9" w:rsidP="0022693C">
      <w:pPr>
        <w:rPr>
          <w:rFonts w:ascii="Times New Roman" w:eastAsia="Times New Roman" w:hAnsi="Times New Roman"/>
          <w:lang w:val="lt-LT"/>
        </w:rPr>
      </w:pPr>
    </w:p>
    <w:p w14:paraId="22420917" w14:textId="77777777" w:rsidR="00E451B9" w:rsidRPr="0022693C" w:rsidRDefault="00E451B9" w:rsidP="0022693C">
      <w:pPr>
        <w:rPr>
          <w:rFonts w:ascii="Times New Roman" w:eastAsia="Times New Roman" w:hAnsi="Times New Roman"/>
          <w:lang w:val="lt-LT"/>
        </w:rPr>
      </w:pPr>
    </w:p>
    <w:p w14:paraId="5A637146" w14:textId="77777777" w:rsidR="00E451B9" w:rsidRPr="0022693C" w:rsidRDefault="00E451B9" w:rsidP="0022693C">
      <w:pPr>
        <w:rPr>
          <w:rFonts w:ascii="Times New Roman" w:eastAsia="Times New Roman" w:hAnsi="Times New Roman"/>
          <w:lang w:val="lt-LT"/>
        </w:rPr>
      </w:pPr>
    </w:p>
    <w:p w14:paraId="33FD73EE" w14:textId="77777777" w:rsidR="00E451B9" w:rsidRPr="0022693C" w:rsidRDefault="00E451B9" w:rsidP="0022693C">
      <w:pPr>
        <w:rPr>
          <w:rFonts w:ascii="Times New Roman" w:eastAsia="Times New Roman" w:hAnsi="Times New Roman"/>
          <w:lang w:val="lt-LT"/>
        </w:rPr>
      </w:pPr>
    </w:p>
    <w:p w14:paraId="1D5541B6" w14:textId="77777777" w:rsidR="00E451B9" w:rsidRPr="0022693C" w:rsidRDefault="00E451B9" w:rsidP="0022693C">
      <w:pPr>
        <w:rPr>
          <w:rFonts w:ascii="Times New Roman" w:eastAsia="Times New Roman" w:hAnsi="Times New Roman"/>
          <w:lang w:val="lt-LT"/>
        </w:rPr>
      </w:pPr>
    </w:p>
    <w:p w14:paraId="6AC6AB32" w14:textId="77777777" w:rsidR="00E451B9" w:rsidRPr="0022693C" w:rsidRDefault="00E451B9" w:rsidP="0022693C">
      <w:pPr>
        <w:rPr>
          <w:rFonts w:ascii="Times New Roman" w:eastAsia="Times New Roman" w:hAnsi="Times New Roman"/>
          <w:lang w:val="lt-LT"/>
        </w:rPr>
      </w:pPr>
    </w:p>
    <w:p w14:paraId="62A29353" w14:textId="77777777" w:rsidR="00E451B9" w:rsidRPr="0022693C" w:rsidRDefault="00E451B9" w:rsidP="0022693C">
      <w:pPr>
        <w:rPr>
          <w:rFonts w:ascii="Times New Roman" w:eastAsia="Times New Roman" w:hAnsi="Times New Roman"/>
          <w:lang w:val="lt-LT"/>
        </w:rPr>
      </w:pPr>
    </w:p>
    <w:p w14:paraId="11FAC23A" w14:textId="77777777" w:rsidR="00E451B9" w:rsidRPr="0022693C" w:rsidRDefault="00E451B9" w:rsidP="0022693C">
      <w:pPr>
        <w:rPr>
          <w:rFonts w:ascii="Times New Roman" w:eastAsia="Times New Roman" w:hAnsi="Times New Roman"/>
          <w:lang w:val="lt-LT"/>
        </w:rPr>
      </w:pPr>
    </w:p>
    <w:p w14:paraId="5BF9F433" w14:textId="77777777" w:rsidR="00E451B9" w:rsidRPr="0022693C" w:rsidRDefault="00E451B9" w:rsidP="0022693C">
      <w:pPr>
        <w:rPr>
          <w:rFonts w:ascii="Times New Roman" w:eastAsia="Times New Roman" w:hAnsi="Times New Roman"/>
          <w:lang w:val="lt-LT"/>
        </w:rPr>
      </w:pPr>
    </w:p>
    <w:p w14:paraId="1F1A2D29" w14:textId="77777777" w:rsidR="00E451B9" w:rsidRPr="0022693C" w:rsidRDefault="00E451B9" w:rsidP="0022693C">
      <w:pPr>
        <w:rPr>
          <w:rFonts w:ascii="Times New Roman" w:eastAsia="Times New Roman" w:hAnsi="Times New Roman"/>
          <w:lang w:val="lt-LT"/>
        </w:rPr>
      </w:pPr>
    </w:p>
    <w:p w14:paraId="4A432F32" w14:textId="77777777" w:rsidR="00E451B9" w:rsidRPr="0022693C" w:rsidRDefault="00E451B9" w:rsidP="0022693C">
      <w:pPr>
        <w:rPr>
          <w:rFonts w:ascii="Times New Roman" w:eastAsia="Times New Roman" w:hAnsi="Times New Roman"/>
          <w:lang w:val="lt-LT"/>
        </w:rPr>
      </w:pPr>
    </w:p>
    <w:p w14:paraId="0E767EF0" w14:textId="77777777" w:rsidR="00E451B9" w:rsidRPr="0022693C" w:rsidRDefault="00E451B9" w:rsidP="0022693C">
      <w:pPr>
        <w:rPr>
          <w:rFonts w:ascii="Times New Roman" w:eastAsia="Times New Roman" w:hAnsi="Times New Roman"/>
          <w:lang w:val="lt-LT"/>
        </w:rPr>
      </w:pPr>
    </w:p>
    <w:p w14:paraId="72F074A2" w14:textId="77777777" w:rsidR="00E451B9" w:rsidRPr="0022693C" w:rsidRDefault="00E451B9" w:rsidP="0022693C">
      <w:pPr>
        <w:rPr>
          <w:rFonts w:ascii="Times New Roman" w:eastAsia="Times New Roman" w:hAnsi="Times New Roman"/>
          <w:lang w:val="lt-LT"/>
        </w:rPr>
      </w:pPr>
    </w:p>
    <w:p w14:paraId="0DB75494" w14:textId="77777777" w:rsidR="00E451B9" w:rsidRPr="0022693C" w:rsidRDefault="00E451B9" w:rsidP="0022693C">
      <w:pPr>
        <w:rPr>
          <w:rFonts w:ascii="Times New Roman" w:eastAsia="Times New Roman" w:hAnsi="Times New Roman"/>
          <w:lang w:val="lt-LT"/>
        </w:rPr>
      </w:pPr>
    </w:p>
    <w:p w14:paraId="4D3470A1" w14:textId="77777777" w:rsidR="00E451B9" w:rsidRPr="0022693C" w:rsidRDefault="00E451B9" w:rsidP="0022693C">
      <w:pPr>
        <w:rPr>
          <w:rFonts w:ascii="Times New Roman" w:eastAsia="Times New Roman" w:hAnsi="Times New Roman"/>
          <w:lang w:val="lt-LT"/>
        </w:rPr>
      </w:pPr>
    </w:p>
    <w:p w14:paraId="6FD1B989" w14:textId="77777777" w:rsidR="00E451B9" w:rsidRPr="0022693C" w:rsidRDefault="00E451B9" w:rsidP="0022693C">
      <w:pPr>
        <w:rPr>
          <w:rFonts w:ascii="Times New Roman" w:eastAsia="Times New Roman" w:hAnsi="Times New Roman"/>
          <w:lang w:val="lt-LT"/>
        </w:rPr>
      </w:pPr>
    </w:p>
    <w:p w14:paraId="5BC7AFEF" w14:textId="77777777" w:rsidR="00E451B9" w:rsidRPr="0022693C" w:rsidRDefault="00E451B9" w:rsidP="0022693C">
      <w:pPr>
        <w:rPr>
          <w:rFonts w:ascii="Times New Roman" w:eastAsia="Times New Roman" w:hAnsi="Times New Roman"/>
          <w:lang w:val="lt-LT"/>
        </w:rPr>
      </w:pPr>
    </w:p>
    <w:p w14:paraId="16B544B6" w14:textId="77777777" w:rsidR="00E451B9" w:rsidRPr="0022693C" w:rsidRDefault="00E451B9" w:rsidP="0022693C">
      <w:pPr>
        <w:rPr>
          <w:rFonts w:ascii="Times New Roman" w:eastAsia="Times New Roman" w:hAnsi="Times New Roman"/>
          <w:lang w:val="lt-LT"/>
        </w:rPr>
      </w:pPr>
    </w:p>
    <w:p w14:paraId="4319A846" w14:textId="77777777" w:rsidR="00E451B9" w:rsidRPr="0022693C" w:rsidRDefault="00E451B9" w:rsidP="0022693C">
      <w:pPr>
        <w:rPr>
          <w:rFonts w:ascii="Times New Roman" w:eastAsia="Times New Roman" w:hAnsi="Times New Roman"/>
          <w:lang w:val="lt-LT"/>
        </w:rPr>
      </w:pPr>
    </w:p>
    <w:p w14:paraId="4A595B13" w14:textId="77777777" w:rsidR="00E451B9" w:rsidRPr="0022693C" w:rsidRDefault="00E451B9" w:rsidP="0022693C">
      <w:pPr>
        <w:tabs>
          <w:tab w:val="left" w:pos="567"/>
        </w:tabs>
        <w:ind w:left="567" w:hanging="567"/>
        <w:jc w:val="center"/>
        <w:outlineLvl w:val="0"/>
        <w:rPr>
          <w:rFonts w:ascii="Times New Roman" w:eastAsia="Times New Roman" w:hAnsi="Times New Roman"/>
          <w:b/>
          <w:bCs/>
          <w:caps/>
          <w:kern w:val="32"/>
          <w:lang w:val="lt-LT"/>
        </w:rPr>
      </w:pPr>
      <w:bookmarkStart w:id="11" w:name="_Toc129243137"/>
      <w:bookmarkStart w:id="12" w:name="_Toc129243262"/>
      <w:r w:rsidRPr="0022693C">
        <w:rPr>
          <w:rFonts w:ascii="Times New Roman" w:eastAsia="Times New Roman" w:hAnsi="Times New Roman"/>
          <w:b/>
          <w:bCs/>
          <w:caps/>
          <w:kern w:val="32"/>
          <w:lang w:val="lt-LT"/>
        </w:rPr>
        <w:t>B. PAKUOTĖS LAPELIS</w:t>
      </w:r>
      <w:bookmarkEnd w:id="11"/>
      <w:bookmarkEnd w:id="12"/>
    </w:p>
    <w:p w14:paraId="6107B2FB" w14:textId="77777777" w:rsidR="00E451B9" w:rsidRPr="0022693C" w:rsidRDefault="00E451B9" w:rsidP="0022693C">
      <w:pPr>
        <w:jc w:val="center"/>
        <w:outlineLvl w:val="0"/>
        <w:rPr>
          <w:rFonts w:ascii="Times New Roman" w:eastAsia="Times New Roman" w:hAnsi="Times New Roman"/>
          <w:b/>
          <w:noProof/>
          <w:lang w:val="lt-LT" w:eastAsia="lt-LT"/>
        </w:rPr>
      </w:pPr>
      <w:r w:rsidRPr="0022693C">
        <w:rPr>
          <w:rFonts w:ascii="Times New Roman" w:eastAsia="Times New Roman" w:hAnsi="Times New Roman"/>
          <w:b/>
          <w:noProof/>
          <w:lang w:val="lt-LT" w:eastAsia="lt-LT"/>
        </w:rPr>
        <w:br w:type="page"/>
      </w:r>
      <w:r w:rsidR="0022693C" w:rsidRPr="0022693C">
        <w:rPr>
          <w:rFonts w:ascii="Times New Roman" w:eastAsia="Times New Roman" w:hAnsi="Times New Roman"/>
          <w:b/>
          <w:noProof/>
          <w:lang w:val="lt-LT" w:eastAsia="lt-LT"/>
        </w:rPr>
        <w:lastRenderedPageBreak/>
        <w:t>PAKUOTĖS LAPELIS</w:t>
      </w:r>
      <w:r w:rsidRPr="0022693C">
        <w:rPr>
          <w:rFonts w:ascii="Times New Roman" w:eastAsia="Times New Roman" w:hAnsi="Times New Roman"/>
          <w:b/>
          <w:noProof/>
          <w:lang w:val="lt-LT" w:eastAsia="lt-LT"/>
        </w:rPr>
        <w:t>:</w:t>
      </w:r>
      <w:r w:rsidR="0022693C">
        <w:rPr>
          <w:rFonts w:ascii="Times New Roman" w:eastAsia="Times New Roman" w:hAnsi="Times New Roman"/>
          <w:b/>
          <w:noProof/>
          <w:lang w:val="lt-LT" w:eastAsia="lt-LT"/>
        </w:rPr>
        <w:t xml:space="preserve"> INFORMACIJA VARTOTOJUI</w:t>
      </w:r>
    </w:p>
    <w:p w14:paraId="7F6A212B" w14:textId="77777777" w:rsidR="00E451B9" w:rsidRPr="0022693C" w:rsidRDefault="00E451B9" w:rsidP="0022693C">
      <w:pPr>
        <w:jc w:val="center"/>
        <w:outlineLvl w:val="0"/>
        <w:rPr>
          <w:rFonts w:ascii="Times New Roman" w:eastAsia="Times New Roman" w:hAnsi="Times New Roman"/>
          <w:b/>
          <w:bCs/>
          <w:noProof/>
          <w:lang w:val="lt-LT" w:eastAsia="lt-LT"/>
        </w:rPr>
      </w:pPr>
    </w:p>
    <w:p w14:paraId="25877498" w14:textId="77777777" w:rsidR="00E451B9" w:rsidRPr="0022693C" w:rsidRDefault="00E451B9" w:rsidP="0022693C">
      <w:pPr>
        <w:keepNext/>
        <w:ind w:left="851" w:hanging="851"/>
        <w:jc w:val="center"/>
        <w:outlineLvl w:val="3"/>
        <w:rPr>
          <w:rFonts w:ascii="Times New Roman" w:eastAsia="Times New Roman" w:hAnsi="Times New Roman"/>
          <w:b/>
          <w:bCs/>
          <w:lang w:val="lt-LT" w:eastAsia="x-none"/>
        </w:rPr>
      </w:pPr>
      <w:proofErr w:type="spellStart"/>
      <w:r w:rsidRPr="0022693C">
        <w:rPr>
          <w:rFonts w:ascii="Times New Roman" w:eastAsia="Times New Roman" w:hAnsi="Times New Roman"/>
          <w:b/>
          <w:bCs/>
          <w:lang w:val="lt-LT" w:eastAsia="x-none"/>
        </w:rPr>
        <w:t>Ceftriaxone</w:t>
      </w:r>
      <w:proofErr w:type="spellEnd"/>
      <w:r w:rsidRPr="0022693C">
        <w:rPr>
          <w:rFonts w:ascii="Times New Roman" w:eastAsia="Times New Roman" w:hAnsi="Times New Roman"/>
          <w:b/>
          <w:bCs/>
          <w:lang w:val="lt-LT" w:eastAsia="x-none"/>
        </w:rPr>
        <w:t xml:space="preserve"> MIP 1 g milteliai injekciniam ar infuziniam tirpalui</w:t>
      </w:r>
    </w:p>
    <w:p w14:paraId="5890BC5D" w14:textId="77777777" w:rsidR="0022693C" w:rsidRDefault="00E451B9" w:rsidP="0022693C">
      <w:pPr>
        <w:keepNext/>
        <w:ind w:left="851" w:hanging="851"/>
        <w:jc w:val="center"/>
        <w:outlineLvl w:val="3"/>
        <w:rPr>
          <w:rFonts w:ascii="Times New Roman" w:eastAsia="Times New Roman" w:hAnsi="Times New Roman"/>
          <w:b/>
          <w:bCs/>
          <w:lang w:val="lt-LT" w:eastAsia="x-none"/>
        </w:rPr>
      </w:pPr>
      <w:proofErr w:type="spellStart"/>
      <w:r w:rsidRPr="0022693C">
        <w:rPr>
          <w:rFonts w:ascii="Times New Roman" w:eastAsia="Times New Roman" w:hAnsi="Times New Roman"/>
          <w:b/>
          <w:bCs/>
          <w:lang w:val="lt-LT" w:eastAsia="x-none"/>
        </w:rPr>
        <w:t>Ceftriaxone</w:t>
      </w:r>
      <w:proofErr w:type="spellEnd"/>
      <w:r w:rsidRPr="0022693C">
        <w:rPr>
          <w:rFonts w:ascii="Times New Roman" w:eastAsia="Times New Roman" w:hAnsi="Times New Roman"/>
          <w:b/>
          <w:bCs/>
          <w:lang w:val="lt-LT" w:eastAsia="x-none"/>
        </w:rPr>
        <w:t xml:space="preserve"> MIP 2 g milteliai infuziniam tirpalui</w:t>
      </w:r>
    </w:p>
    <w:p w14:paraId="4397311F" w14:textId="77777777" w:rsidR="00E451B9" w:rsidRPr="0022693C" w:rsidRDefault="00E451B9" w:rsidP="0022693C">
      <w:pPr>
        <w:jc w:val="cente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pavidalu)</w:t>
      </w:r>
    </w:p>
    <w:p w14:paraId="1A445D56" w14:textId="77777777" w:rsidR="00E451B9" w:rsidRPr="0022693C" w:rsidRDefault="00E451B9" w:rsidP="0022693C">
      <w:pPr>
        <w:jc w:val="center"/>
        <w:rPr>
          <w:rFonts w:ascii="Times New Roman" w:eastAsia="Times New Roman" w:hAnsi="Times New Roman"/>
          <w:noProof/>
          <w:lang w:val="lt-LT" w:eastAsia="lt-LT"/>
        </w:rPr>
      </w:pPr>
    </w:p>
    <w:p w14:paraId="4BBD755F" w14:textId="77777777" w:rsidR="00E451B9" w:rsidRDefault="00E451B9" w:rsidP="0022693C">
      <w:pPr>
        <w:pBdr>
          <w:top w:val="single" w:sz="4" w:space="1" w:color="auto"/>
          <w:left w:val="single" w:sz="4" w:space="4" w:color="auto"/>
          <w:right w:val="single" w:sz="4" w:space="4" w:color="auto"/>
        </w:pBdr>
        <w:suppressAutoHyphens/>
        <w:rPr>
          <w:rFonts w:ascii="Times New Roman" w:eastAsia="Times New Roman" w:hAnsi="Times New Roman"/>
          <w:b/>
          <w:bCs/>
          <w:lang w:val="lt-LT" w:eastAsia="lt-LT"/>
        </w:rPr>
      </w:pPr>
      <w:r w:rsidRPr="0022693C">
        <w:rPr>
          <w:rFonts w:ascii="Times New Roman" w:eastAsia="Times New Roman" w:hAnsi="Times New Roman"/>
          <w:b/>
          <w:bCs/>
          <w:lang w:val="lt-LT" w:eastAsia="lt-LT"/>
        </w:rPr>
        <w:t>Atidžiai perskaitykite visą šį lapelį, prieš pradėdami vartoti vaistą, nes jame pateikiama Jums svarbi informacija.</w:t>
      </w:r>
    </w:p>
    <w:p w14:paraId="3E4CA224" w14:textId="77777777" w:rsidR="0022693C" w:rsidRPr="0022693C" w:rsidRDefault="0022693C" w:rsidP="0022693C">
      <w:pPr>
        <w:pBdr>
          <w:top w:val="single" w:sz="4" w:space="1" w:color="auto"/>
          <w:left w:val="single" w:sz="4" w:space="4" w:color="auto"/>
          <w:right w:val="single" w:sz="4" w:space="4" w:color="auto"/>
        </w:pBdr>
        <w:tabs>
          <w:tab w:val="left" w:pos="567"/>
        </w:tabs>
        <w:suppressAutoHyphens/>
        <w:rPr>
          <w:rFonts w:ascii="Times New Roman" w:eastAsia="Times New Roman" w:hAnsi="Times New Roman"/>
          <w:noProof/>
          <w:lang w:val="lt-LT" w:eastAsia="lt-LT"/>
        </w:rPr>
      </w:pPr>
    </w:p>
    <w:p w14:paraId="1CF516BF" w14:textId="77777777" w:rsidR="00E451B9" w:rsidRPr="0022693C" w:rsidRDefault="00E451B9" w:rsidP="0022693C">
      <w:pPr>
        <w:numPr>
          <w:ilvl w:val="0"/>
          <w:numId w:val="27"/>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Neišmeskite šio lapelio, nes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vėl gali prireikti jį perskaityti.</w:t>
      </w:r>
    </w:p>
    <w:p w14:paraId="017664CC" w14:textId="77777777" w:rsidR="00E451B9" w:rsidRPr="0022693C" w:rsidRDefault="00E451B9" w:rsidP="0022693C">
      <w:pPr>
        <w:numPr>
          <w:ilvl w:val="0"/>
          <w:numId w:val="27"/>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kiltų daugiau klausimų, kreipkitės į gydytoją, vaistininką arba slaugytoją.</w:t>
      </w:r>
    </w:p>
    <w:p w14:paraId="36059D8F" w14:textId="77777777" w:rsidR="00E451B9" w:rsidRPr="0022693C" w:rsidRDefault="00E451B9" w:rsidP="0022693C">
      <w:pPr>
        <w:numPr>
          <w:ilvl w:val="0"/>
          <w:numId w:val="27"/>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Šis vaistas skirtas tik Jums,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todėl kitiems žmonėms jo duoti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gali jiems pakenkti (net tiems, kurių ligos požymiai yra tokie patys kaip Jūsų).</w:t>
      </w:r>
    </w:p>
    <w:p w14:paraId="107A3A50" w14:textId="77777777" w:rsidR="00E451B9" w:rsidRPr="0022693C" w:rsidRDefault="00E451B9" w:rsidP="0022693C">
      <w:pPr>
        <w:numPr>
          <w:ilvl w:val="0"/>
          <w:numId w:val="27"/>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pasireiškė šalutinis poveikis (net jei jis šiame lapelyje nenurodytas),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kreipkitės į gydytoją, vaistininką arba slaugytoją. Ž</w:t>
      </w:r>
      <w:r w:rsidRPr="0022693C">
        <w:rPr>
          <w:rStyle w:val="hps"/>
          <w:rFonts w:ascii="Times New Roman" w:hAnsi="Times New Roman"/>
          <w:color w:val="222222"/>
          <w:lang w:val="lt-LT"/>
        </w:rPr>
        <w:t>r.</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4</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skyrių</w:t>
      </w:r>
    </w:p>
    <w:p w14:paraId="3C1BD951" w14:textId="77777777" w:rsidR="00E451B9" w:rsidRPr="0022693C" w:rsidRDefault="00E451B9" w:rsidP="0022693C">
      <w:pPr>
        <w:numPr>
          <w:ilvl w:val="12"/>
          <w:numId w:val="0"/>
        </w:numPr>
        <w:ind w:right="-2"/>
        <w:outlineLvl w:val="0"/>
        <w:rPr>
          <w:rFonts w:ascii="Times New Roman" w:eastAsia="Times New Roman" w:hAnsi="Times New Roman"/>
          <w:b/>
          <w:bCs/>
          <w:noProof/>
          <w:lang w:val="lt-LT" w:eastAsia="lt-LT"/>
        </w:rPr>
      </w:pPr>
    </w:p>
    <w:p w14:paraId="136CD27E" w14:textId="77777777" w:rsidR="00E451B9" w:rsidRPr="0022693C" w:rsidRDefault="00E451B9" w:rsidP="0022693C">
      <w:pPr>
        <w:numPr>
          <w:ilvl w:val="12"/>
          <w:numId w:val="0"/>
        </w:numPr>
        <w:ind w:right="-2"/>
        <w:outlineLvl w:val="0"/>
        <w:rPr>
          <w:rFonts w:ascii="Times New Roman" w:eastAsia="Times New Roman" w:hAnsi="Times New Roman"/>
          <w:noProof/>
          <w:lang w:val="lt-LT" w:eastAsia="lt-LT"/>
        </w:rPr>
      </w:pPr>
      <w:r w:rsidRPr="0022693C">
        <w:rPr>
          <w:rFonts w:ascii="Times New Roman" w:eastAsia="Times New Roman" w:hAnsi="Times New Roman"/>
          <w:b/>
          <w:bCs/>
          <w:lang w:val="lt-LT" w:eastAsia="lt-LT"/>
        </w:rPr>
        <w:t>Apie ką rašoma šiame lapelyje?</w:t>
      </w:r>
      <w:r w:rsidRPr="0022693C">
        <w:rPr>
          <w:rFonts w:ascii="Times New Roman" w:eastAsia="Times New Roman" w:hAnsi="Times New Roman"/>
          <w:noProof/>
          <w:lang w:val="lt-LT" w:eastAsia="lt-LT"/>
        </w:rPr>
        <w:t xml:space="preserve"> </w:t>
      </w:r>
    </w:p>
    <w:p w14:paraId="50D3EBFC" w14:textId="77777777" w:rsidR="00E451B9" w:rsidRPr="0022693C" w:rsidRDefault="00E451B9" w:rsidP="0022693C">
      <w:pPr>
        <w:numPr>
          <w:ilvl w:val="12"/>
          <w:numId w:val="0"/>
        </w:numPr>
        <w:ind w:right="-2"/>
        <w:outlineLvl w:val="0"/>
        <w:rPr>
          <w:rFonts w:ascii="Times New Roman" w:eastAsia="Times New Roman" w:hAnsi="Times New Roman"/>
          <w:noProof/>
          <w:lang w:val="lt-LT" w:eastAsia="lt-LT"/>
        </w:rPr>
      </w:pPr>
    </w:p>
    <w:p w14:paraId="6D1115EF" w14:textId="77777777" w:rsidR="00E451B9" w:rsidRPr="0022693C" w:rsidRDefault="00E451B9" w:rsidP="0022693C">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1.</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Kas yra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w:t>
      </w:r>
      <w:r w:rsidRPr="0022693C">
        <w:rPr>
          <w:rFonts w:ascii="Times New Roman" w:eastAsia="Times New Roman" w:hAnsi="Times New Roman"/>
          <w:b/>
          <w:bCs/>
          <w:lang w:val="lt-LT" w:eastAsia="lt-LT"/>
        </w:rPr>
        <w:t xml:space="preserve"> </w:t>
      </w:r>
      <w:r w:rsidRPr="0022693C">
        <w:rPr>
          <w:rFonts w:ascii="Times New Roman" w:eastAsia="Times New Roman" w:hAnsi="Times New Roman"/>
          <w:lang w:val="lt-LT" w:eastAsia="lt-LT"/>
        </w:rPr>
        <w:t>ir kam jis vartojamas</w:t>
      </w:r>
    </w:p>
    <w:p w14:paraId="43836789" w14:textId="77777777" w:rsidR="00E451B9" w:rsidRPr="0022693C" w:rsidRDefault="00E451B9" w:rsidP="0022693C">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2.</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Kas žinotina prieš vartojant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w:t>
      </w:r>
    </w:p>
    <w:p w14:paraId="2327DA66" w14:textId="77777777" w:rsidR="00E451B9" w:rsidRPr="0022693C" w:rsidRDefault="00E451B9" w:rsidP="0022693C">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3.</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Kaip vartoti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w:t>
      </w:r>
    </w:p>
    <w:p w14:paraId="4AF2368C" w14:textId="77777777" w:rsidR="00E451B9" w:rsidRPr="0022693C" w:rsidRDefault="00E451B9" w:rsidP="0022693C">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4.</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Galimas šalutinis poveikis </w:t>
      </w:r>
    </w:p>
    <w:p w14:paraId="49237B3D" w14:textId="77777777" w:rsidR="00E451B9" w:rsidRPr="0022693C" w:rsidRDefault="00E451B9" w:rsidP="0022693C">
      <w:pPr>
        <w:numPr>
          <w:ilvl w:val="0"/>
          <w:numId w:val="18"/>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 xml:space="preserve">Kaip laikyti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w:t>
      </w:r>
    </w:p>
    <w:p w14:paraId="713BBFF4" w14:textId="77777777" w:rsidR="00E451B9" w:rsidRPr="0022693C" w:rsidRDefault="00E451B9" w:rsidP="0022693C">
      <w:pPr>
        <w:numPr>
          <w:ilvl w:val="0"/>
          <w:numId w:val="18"/>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Pakuotės turinys ir kita informacija</w:t>
      </w:r>
    </w:p>
    <w:p w14:paraId="1C3FE9F4" w14:textId="77777777" w:rsidR="00E451B9" w:rsidRPr="0022693C" w:rsidRDefault="00E451B9" w:rsidP="0022693C">
      <w:pPr>
        <w:numPr>
          <w:ilvl w:val="12"/>
          <w:numId w:val="0"/>
        </w:numPr>
        <w:rPr>
          <w:rFonts w:ascii="Times New Roman" w:eastAsia="Times New Roman" w:hAnsi="Times New Roman"/>
          <w:noProof/>
          <w:lang w:val="lt-LT" w:eastAsia="lt-LT"/>
        </w:rPr>
      </w:pPr>
    </w:p>
    <w:p w14:paraId="5AFF0849" w14:textId="77777777" w:rsidR="00E451B9" w:rsidRPr="0022693C" w:rsidRDefault="00E451B9" w:rsidP="0022693C">
      <w:pPr>
        <w:numPr>
          <w:ilvl w:val="12"/>
          <w:numId w:val="0"/>
        </w:numPr>
        <w:rPr>
          <w:rFonts w:ascii="Times New Roman" w:eastAsia="Times New Roman" w:hAnsi="Times New Roman"/>
          <w:noProof/>
          <w:lang w:val="lt-LT" w:eastAsia="lt-LT"/>
        </w:rPr>
      </w:pPr>
    </w:p>
    <w:p w14:paraId="04EDBFC6" w14:textId="77777777" w:rsidR="00E451B9" w:rsidRPr="0022693C" w:rsidRDefault="00E451B9" w:rsidP="0022693C">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1.</w:t>
      </w:r>
      <w:r w:rsidRPr="0022693C">
        <w:rPr>
          <w:rFonts w:ascii="Times New Roman" w:eastAsia="Times New Roman" w:hAnsi="Times New Roman"/>
          <w:b/>
          <w:bCs/>
          <w:noProof/>
          <w:lang w:val="lt-LT" w:eastAsia="lt-LT"/>
        </w:rPr>
        <w:tab/>
        <w:t xml:space="preserve">Kas yra Ceftriaxone MIP ir kam jis vartojamas </w:t>
      </w:r>
    </w:p>
    <w:p w14:paraId="2FE2CDF2" w14:textId="77777777" w:rsidR="00E451B9" w:rsidRPr="0022693C" w:rsidRDefault="00E451B9" w:rsidP="0022693C">
      <w:pPr>
        <w:numPr>
          <w:ilvl w:val="12"/>
          <w:numId w:val="0"/>
        </w:numPr>
        <w:rPr>
          <w:rFonts w:ascii="Times New Roman" w:eastAsia="Times New Roman" w:hAnsi="Times New Roman"/>
          <w:noProof/>
          <w:lang w:val="lt-LT" w:eastAsia="lt-LT"/>
        </w:rPr>
      </w:pPr>
    </w:p>
    <w:p w14:paraId="2B038D8A" w14:textId="77777777" w:rsidR="00E451B9" w:rsidRPr="0022693C" w:rsidRDefault="00E451B9" w:rsidP="0022693C">
      <w:pPr>
        <w:numPr>
          <w:ilvl w:val="12"/>
          <w:numId w:val="0"/>
        </w:numPr>
        <w:rPr>
          <w:rFonts w:ascii="Times New Roman" w:eastAsia="Times New Roman" w:hAnsi="Times New Roman"/>
          <w:i/>
          <w:iCs/>
          <w:noProof/>
          <w:lang w:val="lt-LT" w:eastAsia="lt-LT"/>
        </w:rPr>
      </w:pPr>
      <w:r w:rsidRPr="0022693C">
        <w:rPr>
          <w:rFonts w:ascii="Times New Roman" w:eastAsia="Times New Roman" w:hAnsi="Times New Roman"/>
          <w:noProof/>
          <w:lang w:val="lt-LT" w:eastAsia="lt-LT"/>
        </w:rPr>
        <w:t>Ceftriaxone MIP yra antibiotikas, skiriamas suaugusiesiems ir vaikams (įskaitant naujagimius). Jis veikia naikindamas infekciją sukeliančias bakterijas. Jis priklauso antibiotikų grupei, kuri vadinama cefalosporinais</w:t>
      </w:r>
      <w:r w:rsidRPr="0022693C">
        <w:rPr>
          <w:rFonts w:ascii="Times New Roman" w:eastAsia="Times New Roman" w:hAnsi="Times New Roman"/>
          <w:i/>
          <w:iCs/>
          <w:noProof/>
          <w:lang w:val="lt-LT" w:eastAsia="lt-LT"/>
        </w:rPr>
        <w:t xml:space="preserve">. </w:t>
      </w:r>
    </w:p>
    <w:p w14:paraId="4259ABB1" w14:textId="77777777" w:rsidR="00E451B9" w:rsidRPr="0022693C" w:rsidRDefault="00E451B9" w:rsidP="0022693C">
      <w:pPr>
        <w:numPr>
          <w:ilvl w:val="12"/>
          <w:numId w:val="0"/>
        </w:numPr>
        <w:rPr>
          <w:rFonts w:ascii="Times New Roman" w:eastAsia="Times New Roman" w:hAnsi="Times New Roman"/>
          <w:noProof/>
          <w:lang w:val="lt-LT" w:eastAsia="lt-LT"/>
        </w:rPr>
      </w:pPr>
    </w:p>
    <w:p w14:paraId="051C86DD"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vartojamas gydymui jei yra: </w:t>
      </w:r>
    </w:p>
    <w:p w14:paraId="326E6C6E"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smegenų infekcija (meningitas); </w:t>
      </w:r>
    </w:p>
    <w:p w14:paraId="51428EE1"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plaučių infekcija; </w:t>
      </w:r>
    </w:p>
    <w:p w14:paraId="01701C31"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vidurinės ausies infekcija; </w:t>
      </w:r>
    </w:p>
    <w:p w14:paraId="44F63E1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pilvo ertmės ir pilvo sienos infekcija (peritonitas); </w:t>
      </w:r>
    </w:p>
    <w:p w14:paraId="35B904B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šlapimo takų ir inkstų infekcija; </w:t>
      </w:r>
    </w:p>
    <w:p w14:paraId="15F60E2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kaulų ir sąnarių infekcija; </w:t>
      </w:r>
    </w:p>
    <w:p w14:paraId="1B8916A7"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odos ir minkštųjų audinių infekcija; </w:t>
      </w:r>
    </w:p>
    <w:p w14:paraId="7536D88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infekcija; </w:t>
      </w:r>
    </w:p>
    <w:p w14:paraId="541CFD3E"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širdies infekcija. </w:t>
      </w:r>
    </w:p>
    <w:p w14:paraId="772C23D7" w14:textId="77777777" w:rsidR="00E451B9" w:rsidRPr="0022693C" w:rsidRDefault="00E451B9" w:rsidP="0022693C">
      <w:pPr>
        <w:numPr>
          <w:ilvl w:val="12"/>
          <w:numId w:val="0"/>
        </w:numPr>
        <w:rPr>
          <w:rFonts w:ascii="Times New Roman" w:eastAsia="Times New Roman" w:hAnsi="Times New Roman"/>
          <w:noProof/>
          <w:lang w:val="lt-LT" w:eastAsia="lt-LT"/>
        </w:rPr>
      </w:pPr>
    </w:p>
    <w:p w14:paraId="7367D3A8"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Vaistas gali būti skiriamas: </w:t>
      </w:r>
    </w:p>
    <w:p w14:paraId="712FCB3D"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tam tikras lytiškai plintančias infekcijas (gonorėją ir sifilį); </w:t>
      </w:r>
    </w:p>
    <w:p w14:paraId="5194E310"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pacientus, kuriems yra sumažėjęs baltųjų kraujo ląstelių skaičius (neutropenija) ir kurie karščiuoja dėl bakterinės infekcijos; </w:t>
      </w:r>
    </w:p>
    <w:p w14:paraId="57D7B90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krūtinės ląstos infekcijas lėtiniu bronchitu sergantiems suaugusiems žmonėms; </w:t>
      </w:r>
    </w:p>
    <w:p w14:paraId="09E2F234"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Laimo ligą (sukeltą erkės įkandimo) suaugusiems žmonėms ir vaikams, įskaitant naujagimius nuo 15 parų amžiaus; </w:t>
      </w:r>
    </w:p>
    <w:p w14:paraId="62727D7F"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siekiant išvengti infekcijos operacijos metu. </w:t>
      </w:r>
    </w:p>
    <w:p w14:paraId="5D454B59"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466889D8"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337D0E9E" w14:textId="77777777" w:rsidR="00E451B9" w:rsidRPr="0022693C" w:rsidRDefault="00E451B9" w:rsidP="00F12DA5">
      <w:pPr>
        <w:keepNext/>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2.</w:t>
      </w:r>
      <w:r w:rsidRPr="0022693C">
        <w:rPr>
          <w:rFonts w:ascii="Times New Roman" w:eastAsia="Times New Roman" w:hAnsi="Times New Roman"/>
          <w:b/>
          <w:bCs/>
          <w:noProof/>
          <w:lang w:val="lt-LT" w:eastAsia="lt-LT"/>
        </w:rPr>
        <w:tab/>
        <w:t xml:space="preserve">Kas žinotina prieš vartojant Ceftriaxone MIP </w:t>
      </w:r>
    </w:p>
    <w:p w14:paraId="5FA6937F" w14:textId="77777777" w:rsidR="00E451B9" w:rsidRPr="0022693C" w:rsidRDefault="00E451B9" w:rsidP="00F12DA5">
      <w:pPr>
        <w:keepNext/>
        <w:numPr>
          <w:ilvl w:val="12"/>
          <w:numId w:val="0"/>
        </w:numPr>
        <w:rPr>
          <w:rFonts w:ascii="Times New Roman" w:eastAsia="Times New Roman" w:hAnsi="Times New Roman"/>
          <w:noProof/>
          <w:lang w:val="lt-LT" w:eastAsia="lt-LT"/>
        </w:rPr>
      </w:pPr>
    </w:p>
    <w:p w14:paraId="14754FA6" w14:textId="77777777" w:rsidR="00E451B9" w:rsidRDefault="00E451B9" w:rsidP="00F12DA5">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Ceftriaxone MIP vartoti negalima: </w:t>
      </w:r>
    </w:p>
    <w:p w14:paraId="737D44FB" w14:textId="77777777" w:rsidR="0022693C" w:rsidRPr="0022693C" w:rsidRDefault="0022693C" w:rsidP="0022693C">
      <w:pPr>
        <w:numPr>
          <w:ilvl w:val="12"/>
          <w:numId w:val="0"/>
        </w:numPr>
        <w:rPr>
          <w:rFonts w:ascii="Times New Roman" w:eastAsia="Times New Roman" w:hAnsi="Times New Roman"/>
          <w:noProof/>
          <w:lang w:val="lt-LT" w:eastAsia="lt-LT"/>
        </w:rPr>
      </w:pPr>
    </w:p>
    <w:p w14:paraId="27CC3B6F"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lastRenderedPageBreak/>
        <w:t>jei</w:t>
      </w:r>
      <w:r w:rsidR="006D6FB7" w:rsidRPr="0022693C">
        <w:rPr>
          <w:rFonts w:ascii="Times New Roman" w:eastAsia="Times New Roman" w:hAnsi="Times New Roman"/>
          <w:noProof/>
          <w:lang w:val="lt-LT" w:eastAsia="lt-LT"/>
        </w:rPr>
        <w:t>gu</w:t>
      </w:r>
      <w:r w:rsidRPr="0022693C">
        <w:rPr>
          <w:rFonts w:ascii="Times New Roman" w:eastAsia="Times New Roman" w:hAnsi="Times New Roman"/>
          <w:noProof/>
          <w:lang w:val="lt-LT" w:eastAsia="lt-LT"/>
        </w:rPr>
        <w:t xml:space="preserve"> </w:t>
      </w:r>
      <w:r w:rsidR="006D6FB7" w:rsidRPr="0022693C">
        <w:rPr>
          <w:rFonts w:ascii="Times New Roman" w:eastAsia="Times New Roman" w:hAnsi="Times New Roman"/>
          <w:noProof/>
          <w:lang w:val="lt-LT" w:eastAsia="lt-LT"/>
        </w:rPr>
        <w:t xml:space="preserve">yra alergija </w:t>
      </w:r>
      <w:r w:rsidRPr="0022693C">
        <w:rPr>
          <w:rFonts w:ascii="Times New Roman" w:eastAsia="Times New Roman" w:hAnsi="Times New Roman"/>
          <w:noProof/>
          <w:lang w:val="lt-LT" w:eastAsia="lt-LT"/>
        </w:rPr>
        <w:t>ceftriaksonui;</w:t>
      </w:r>
    </w:p>
    <w:p w14:paraId="6110DAAD" w14:textId="734E0535"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jei esate patyrę staigią ar sunkią alerginę reakciją dėl penicilino ar panašių antibiotikų vartojimo (pvz., cefalosporinų, karbapenemų ar monobaktamų). Tai apima tokius simptomus: staigus gerklės ar veido patinimas, dėl kurio gali būti sunku kvėpuoti ar ryti, staigus plaštakų, pėdų ir kulkšnių patinimas</w:t>
      </w:r>
      <w:r w:rsidR="000E0ED1">
        <w:rPr>
          <w:rFonts w:ascii="Times New Roman" w:eastAsia="Times New Roman" w:hAnsi="Times New Roman"/>
          <w:noProof/>
          <w:lang w:val="lt-LT" w:eastAsia="lt-LT"/>
        </w:rPr>
        <w:t xml:space="preserve">, </w:t>
      </w:r>
      <w:r w:rsidR="000E0ED1" w:rsidRPr="000E0ED1">
        <w:rPr>
          <w:rFonts w:ascii="Times New Roman" w:eastAsia="Times New Roman" w:hAnsi="Times New Roman"/>
          <w:noProof/>
          <w:lang w:val="lt-LT" w:eastAsia="lt-LT"/>
        </w:rPr>
        <w:t>krūtinės skausmas</w:t>
      </w:r>
      <w:r w:rsidRPr="0022693C">
        <w:rPr>
          <w:rFonts w:ascii="Times New Roman" w:eastAsia="Times New Roman" w:hAnsi="Times New Roman"/>
          <w:noProof/>
          <w:lang w:val="lt-LT" w:eastAsia="lt-LT"/>
        </w:rPr>
        <w:t xml:space="preserve"> ir greitai plintantis sunkus išbėrimas; </w:t>
      </w:r>
    </w:p>
    <w:p w14:paraId="5EA21861"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esate alergiški lidokainui ir Ceftriaxone MIP bus vartojamas kaip injekcija į raumenį. </w:t>
      </w:r>
    </w:p>
    <w:p w14:paraId="0B8E32E8"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6943B6CF"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Ceftriaxone MIP vartoti naujagimiams negalima, jei: </w:t>
      </w:r>
    </w:p>
    <w:p w14:paraId="65C91CCE" w14:textId="77777777" w:rsidR="0022693C" w:rsidRPr="0022693C" w:rsidRDefault="0022693C" w:rsidP="0022693C">
      <w:pPr>
        <w:numPr>
          <w:ilvl w:val="12"/>
          <w:numId w:val="0"/>
        </w:numPr>
        <w:rPr>
          <w:rFonts w:ascii="Times New Roman" w:eastAsia="Times New Roman" w:hAnsi="Times New Roman"/>
          <w:noProof/>
          <w:lang w:val="lt-LT" w:eastAsia="lt-LT"/>
        </w:rPr>
      </w:pPr>
    </w:p>
    <w:p w14:paraId="6F63037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naujagimis neišnešiotas; </w:t>
      </w:r>
    </w:p>
    <w:p w14:paraId="4488FD5E"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naujagimiui (iki 28 parų amžiaus) yra tam tikrų kraujo sistemos sutrikimų ar gelta (pageltusi oda ar akių odena (baltymas)) arba jam į veną bus skiriamas kalcio turintis preparatas. </w:t>
      </w:r>
    </w:p>
    <w:p w14:paraId="566CD2D8"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27E17E30"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Įspėjimai ir atsargumo priemonės </w:t>
      </w:r>
    </w:p>
    <w:p w14:paraId="10B2C97D" w14:textId="77777777" w:rsidR="0022693C" w:rsidRPr="0022693C" w:rsidRDefault="0022693C" w:rsidP="0022693C">
      <w:pPr>
        <w:numPr>
          <w:ilvl w:val="12"/>
          <w:numId w:val="0"/>
        </w:numPr>
        <w:rPr>
          <w:rFonts w:ascii="Times New Roman" w:eastAsia="Times New Roman" w:hAnsi="Times New Roman"/>
          <w:noProof/>
          <w:lang w:val="lt-LT" w:eastAsia="lt-LT"/>
        </w:rPr>
      </w:pPr>
    </w:p>
    <w:p w14:paraId="35E86FEA" w14:textId="77777777" w:rsidR="00E451B9" w:rsidRPr="0022693C" w:rsidRDefault="005509FA"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Prieš pradėdami gydymą</w:t>
      </w:r>
      <w:r w:rsidRPr="0022693C" w:rsidDel="005509FA">
        <w:rPr>
          <w:rFonts w:ascii="Times New Roman" w:eastAsia="Times New Roman" w:hAnsi="Times New Roman"/>
          <w:noProof/>
          <w:lang w:val="lt-LT" w:eastAsia="lt-LT"/>
        </w:rPr>
        <w:t xml:space="preserve"> </w:t>
      </w:r>
      <w:r w:rsidR="00E451B9" w:rsidRPr="0022693C">
        <w:rPr>
          <w:rFonts w:ascii="Times New Roman" w:eastAsia="Times New Roman" w:hAnsi="Times New Roman"/>
          <w:noProof/>
          <w:lang w:val="lt-LT" w:eastAsia="lt-LT"/>
        </w:rPr>
        <w:t xml:space="preserve">Ceftriaxone MIP, pasitarkite su gydytoju, vaistininku arba slaugytoja, jeigu: </w:t>
      </w:r>
    </w:p>
    <w:p w14:paraId="311A43FE" w14:textId="77777777" w:rsidR="005509FA" w:rsidRPr="0022693C" w:rsidRDefault="005509FA"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(eozinofilija) ir padidėję limfmazgiai (sunkių odos reakcijų požymiai taip pat yra aprašyti 4 skyriuje „Galimas šalutinis poveikis“).</w:t>
      </w:r>
    </w:p>
    <w:p w14:paraId="57AF34E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vartojote ar planuojate vartoti kalcio turinčių preparatų; </w:t>
      </w:r>
    </w:p>
    <w:p w14:paraId="778D3C49"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po antibiotikų vartojimo viduriavote; jums buvo žarnų veiklos sutrikimų ar ligų, pvz., sirgote kolitu (žarnų uždegimu); </w:t>
      </w:r>
    </w:p>
    <w:p w14:paraId="004EA97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yra sutrikusi kepenų ar inkstų veikla</w:t>
      </w:r>
      <w:r w:rsidR="00DA254A" w:rsidRPr="0022693C">
        <w:rPr>
          <w:rFonts w:ascii="Times New Roman" w:eastAsia="Times New Roman" w:hAnsi="Times New Roman"/>
          <w:noProof/>
          <w:lang w:val="lt-LT" w:eastAsia="lt-LT"/>
        </w:rPr>
        <w:t xml:space="preserve"> (žr. 4 skyrių)</w:t>
      </w:r>
      <w:r w:rsidRPr="0022693C">
        <w:rPr>
          <w:rFonts w:ascii="Times New Roman" w:eastAsia="Times New Roman" w:hAnsi="Times New Roman"/>
          <w:noProof/>
          <w:lang w:val="lt-LT" w:eastAsia="lt-LT"/>
        </w:rPr>
        <w:t xml:space="preserve">; </w:t>
      </w:r>
    </w:p>
    <w:p w14:paraId="64C8184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Jūsų tulžies pūslėje ar inkstuose yra akmenų; </w:t>
      </w:r>
    </w:p>
    <w:p w14:paraId="6B57C0F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sergate kitomis ligomis, pvz., hemolizine anemija (raudonųjų kraujo kūnelių sumažėjimas, dėl ko Jūsų oda gali šiek tiek pagelsti, atsirasti silpnumas ar dusulys); </w:t>
      </w:r>
    </w:p>
    <w:p w14:paraId="2092D14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laikotės dietos, su mažu natrio kiekiu maiste. </w:t>
      </w:r>
    </w:p>
    <w:p w14:paraId="3B73228D"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4B0156EF"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Jei reikia atlikti kraujo ar šlapimo tyrimą </w:t>
      </w:r>
    </w:p>
    <w:p w14:paraId="0D70F541" w14:textId="77777777" w:rsidR="0022693C" w:rsidRPr="0022693C" w:rsidRDefault="0022693C" w:rsidP="0022693C">
      <w:pPr>
        <w:numPr>
          <w:ilvl w:val="12"/>
          <w:numId w:val="0"/>
        </w:numPr>
        <w:rPr>
          <w:rFonts w:ascii="Times New Roman" w:eastAsia="Times New Roman" w:hAnsi="Times New Roman"/>
          <w:noProof/>
          <w:lang w:val="lt-LT" w:eastAsia="lt-LT"/>
        </w:rPr>
      </w:pPr>
    </w:p>
    <w:p w14:paraId="417D7DB4"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jums ilgą laiką skiriama Ceftriaxone MIP, reikia reguliariai atlikti kraujo tyrimus. Ceftriaxone MIP gali keisti kai kurių gliukozės koncentracijos tyrimų šlapime ir kraujo tyrimo, vadinamo Kumbso mėginių, rezultatus. Jei jums atliekami tyrimai: </w:t>
      </w:r>
    </w:p>
    <w:p w14:paraId="064C39F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informuokite mėginį imantį asmenį, kad vartojote Ceftriaxone MIP. </w:t>
      </w:r>
    </w:p>
    <w:p w14:paraId="355938FC"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3AEBFD7B"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Vaikams </w:t>
      </w:r>
    </w:p>
    <w:p w14:paraId="0A681AAC" w14:textId="77777777" w:rsidR="0022693C" w:rsidRPr="0022693C" w:rsidRDefault="0022693C" w:rsidP="0022693C">
      <w:pPr>
        <w:numPr>
          <w:ilvl w:val="12"/>
          <w:numId w:val="0"/>
        </w:numPr>
        <w:rPr>
          <w:rFonts w:ascii="Times New Roman" w:eastAsia="Times New Roman" w:hAnsi="Times New Roman"/>
          <w:noProof/>
          <w:lang w:val="lt-LT" w:eastAsia="lt-LT"/>
        </w:rPr>
      </w:pPr>
    </w:p>
    <w:p w14:paraId="56D3FACB"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Prieš vaikui skiriant Ceftriaxone MIP, pasitarkite su gydytoju, vaistininku ar slaugytoja, jei: </w:t>
      </w:r>
    </w:p>
    <w:p w14:paraId="1D49346F"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jam ar jai neseniai į veną buvo skirtas ar bus skiriamas kalcio turintis preparatas. </w:t>
      </w:r>
    </w:p>
    <w:p w14:paraId="1C6D5560"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29710F8E"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Kiti vaistai ir Ceftriaxone MIP </w:t>
      </w:r>
    </w:p>
    <w:p w14:paraId="716E7F98" w14:textId="77777777" w:rsidR="0022693C" w:rsidRPr="0022693C" w:rsidRDefault="0022693C" w:rsidP="0022693C">
      <w:pPr>
        <w:numPr>
          <w:ilvl w:val="12"/>
          <w:numId w:val="0"/>
        </w:numPr>
        <w:rPr>
          <w:rFonts w:ascii="Times New Roman" w:eastAsia="Times New Roman" w:hAnsi="Times New Roman"/>
          <w:noProof/>
          <w:lang w:val="lt-LT" w:eastAsia="lt-LT"/>
        </w:rPr>
      </w:pPr>
    </w:p>
    <w:p w14:paraId="3721CF39"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vartojate </w:t>
      </w:r>
      <w:r w:rsidR="006D6FB7" w:rsidRPr="0022693C">
        <w:rPr>
          <w:rFonts w:ascii="Times New Roman" w:eastAsia="Times New Roman" w:hAnsi="Times New Roman"/>
          <w:noProof/>
          <w:lang w:val="lt-LT" w:eastAsia="lt-LT"/>
        </w:rPr>
        <w:t xml:space="preserve">ar </w:t>
      </w:r>
      <w:r w:rsidRPr="0022693C">
        <w:rPr>
          <w:rFonts w:ascii="Times New Roman" w:eastAsia="Times New Roman" w:hAnsi="Times New Roman"/>
          <w:noProof/>
          <w:lang w:val="lt-LT" w:eastAsia="lt-LT"/>
        </w:rPr>
        <w:t xml:space="preserve">neseniai vartojote kitų vaistų, </w:t>
      </w:r>
      <w:r w:rsidR="006D6FB7" w:rsidRPr="0022693C">
        <w:rPr>
          <w:rFonts w:ascii="Times New Roman" w:eastAsia="Times New Roman" w:hAnsi="Times New Roman"/>
          <w:noProof/>
          <w:lang w:val="lt-LT" w:eastAsia="lt-LT"/>
        </w:rPr>
        <w:t xml:space="preserve">arba dėl to nesate tikri, apie tai </w:t>
      </w:r>
      <w:r w:rsidRPr="0022693C">
        <w:rPr>
          <w:rFonts w:ascii="Times New Roman" w:eastAsia="Times New Roman" w:hAnsi="Times New Roman"/>
          <w:noProof/>
          <w:lang w:val="lt-LT" w:eastAsia="lt-LT"/>
        </w:rPr>
        <w:t xml:space="preserve">pasakykite gydytojui arba vaistininkui. </w:t>
      </w:r>
    </w:p>
    <w:p w14:paraId="271791DA"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Svarbiausia, informuokite gydytoją ar vaistininką, jei vartojate bet kuriuos iš šių preparatų: </w:t>
      </w:r>
    </w:p>
    <w:p w14:paraId="4E43315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antibiotikus, vadinamus aminoglikozidais; </w:t>
      </w:r>
    </w:p>
    <w:p w14:paraId="02C9761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antibiotiką, vadinamą chloramfenikoliu (vartojamas gydant infekcijas, ypač akių). </w:t>
      </w:r>
    </w:p>
    <w:p w14:paraId="05C4C1EE"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68506BF4" w14:textId="77777777" w:rsidR="00E451B9" w:rsidRDefault="00E451B9" w:rsidP="00F12DA5">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Nėštumas, žindymo laikotarpis ir vaisingumas </w:t>
      </w:r>
    </w:p>
    <w:p w14:paraId="704A4BB7" w14:textId="77777777" w:rsidR="0022693C" w:rsidRPr="0022693C" w:rsidRDefault="0022693C" w:rsidP="00F12DA5">
      <w:pPr>
        <w:keepNext/>
        <w:numPr>
          <w:ilvl w:val="12"/>
          <w:numId w:val="0"/>
        </w:numPr>
        <w:rPr>
          <w:rFonts w:ascii="Times New Roman" w:eastAsia="Times New Roman" w:hAnsi="Times New Roman"/>
          <w:noProof/>
          <w:lang w:val="lt-LT" w:eastAsia="lt-LT"/>
        </w:rPr>
      </w:pPr>
    </w:p>
    <w:p w14:paraId="6D47A576"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Jei</w:t>
      </w:r>
      <w:r w:rsidR="00646A5C" w:rsidRPr="0022693C">
        <w:rPr>
          <w:rFonts w:ascii="Times New Roman" w:eastAsia="Times New Roman" w:hAnsi="Times New Roman"/>
          <w:noProof/>
          <w:lang w:val="lt-LT" w:eastAsia="lt-LT"/>
        </w:rPr>
        <w:t>gu</w:t>
      </w:r>
      <w:r w:rsidRPr="0022693C">
        <w:rPr>
          <w:rFonts w:ascii="Times New Roman" w:eastAsia="Times New Roman" w:hAnsi="Times New Roman"/>
          <w:noProof/>
          <w:lang w:val="lt-LT" w:eastAsia="lt-LT"/>
        </w:rPr>
        <w:t xml:space="preserve"> esate nėščia, žindote kūdikį, manote, kad galbūt esate nėščia arba planuojate pastoti, </w:t>
      </w:r>
      <w:r w:rsidR="00646A5C" w:rsidRPr="0022693C">
        <w:rPr>
          <w:rFonts w:ascii="Times New Roman" w:eastAsia="Times New Roman" w:hAnsi="Times New Roman"/>
          <w:noProof/>
          <w:lang w:val="lt-LT" w:eastAsia="lt-LT"/>
        </w:rPr>
        <w:t xml:space="preserve">tai </w:t>
      </w:r>
      <w:r w:rsidRPr="0022693C">
        <w:rPr>
          <w:rFonts w:ascii="Times New Roman" w:eastAsia="Times New Roman" w:hAnsi="Times New Roman"/>
          <w:noProof/>
          <w:lang w:val="lt-LT" w:eastAsia="lt-LT"/>
        </w:rPr>
        <w:t>prieš vartodam</w:t>
      </w:r>
      <w:r w:rsidR="00646A5C" w:rsidRPr="0022693C">
        <w:rPr>
          <w:rFonts w:ascii="Times New Roman" w:eastAsia="Times New Roman" w:hAnsi="Times New Roman"/>
          <w:noProof/>
          <w:lang w:val="lt-LT" w:eastAsia="lt-LT"/>
        </w:rPr>
        <w:t>a</w:t>
      </w:r>
      <w:r w:rsidRPr="0022693C">
        <w:rPr>
          <w:rFonts w:ascii="Times New Roman" w:eastAsia="Times New Roman" w:hAnsi="Times New Roman"/>
          <w:noProof/>
          <w:lang w:val="lt-LT" w:eastAsia="lt-LT"/>
        </w:rPr>
        <w:t xml:space="preserve"> šį vaistą pasitarkite su gydytoju. </w:t>
      </w:r>
    </w:p>
    <w:p w14:paraId="70A394FA" w14:textId="77777777" w:rsidR="00E451B9" w:rsidRPr="0022693C" w:rsidRDefault="00E451B9" w:rsidP="0022693C">
      <w:pPr>
        <w:numPr>
          <w:ilvl w:val="12"/>
          <w:numId w:val="0"/>
        </w:numPr>
        <w:rPr>
          <w:rFonts w:ascii="Times New Roman" w:eastAsia="Times New Roman" w:hAnsi="Times New Roman"/>
          <w:noProof/>
          <w:lang w:val="lt-LT" w:eastAsia="lt-LT"/>
        </w:rPr>
      </w:pPr>
    </w:p>
    <w:p w14:paraId="4E97376D"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įvertins Jūsų gydymo Ceftriaxone MIP naudą ir riziką kūdikiui. </w:t>
      </w:r>
    </w:p>
    <w:p w14:paraId="1A362D23" w14:textId="77777777" w:rsidR="00E451B9" w:rsidRPr="0022693C" w:rsidRDefault="00E451B9" w:rsidP="0022693C">
      <w:pPr>
        <w:numPr>
          <w:ilvl w:val="12"/>
          <w:numId w:val="0"/>
        </w:numPr>
        <w:rPr>
          <w:rFonts w:ascii="Times New Roman" w:eastAsia="Times New Roman" w:hAnsi="Times New Roman"/>
          <w:noProof/>
          <w:lang w:val="lt-LT" w:eastAsia="lt-LT"/>
        </w:rPr>
      </w:pPr>
    </w:p>
    <w:p w14:paraId="2B6E57B5"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lastRenderedPageBreak/>
        <w:t xml:space="preserve">Vairavimas ir mechanizmų valdymas </w:t>
      </w:r>
    </w:p>
    <w:p w14:paraId="432772E0" w14:textId="77777777" w:rsidR="0022693C" w:rsidRPr="0022693C" w:rsidRDefault="0022693C" w:rsidP="0022693C">
      <w:pPr>
        <w:numPr>
          <w:ilvl w:val="12"/>
          <w:numId w:val="0"/>
        </w:numPr>
        <w:rPr>
          <w:rFonts w:ascii="Times New Roman" w:eastAsia="Times New Roman" w:hAnsi="Times New Roman"/>
          <w:noProof/>
          <w:lang w:val="lt-LT" w:eastAsia="lt-LT"/>
        </w:rPr>
      </w:pPr>
    </w:p>
    <w:p w14:paraId="5B6ED716"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gali sukelti svaigulį. Jei jaučiatės apsvaigę, nevairuokite ir nenaudokite įrankių ar mechanizmų. Jei pasireiškia šie simptomai, pasitarkite su gydytoju. </w:t>
      </w:r>
    </w:p>
    <w:p w14:paraId="463E4D6B" w14:textId="77777777" w:rsidR="00E451B9" w:rsidRPr="0022693C" w:rsidRDefault="00E451B9" w:rsidP="0022693C">
      <w:pPr>
        <w:numPr>
          <w:ilvl w:val="12"/>
          <w:numId w:val="0"/>
        </w:numPr>
        <w:rPr>
          <w:rFonts w:ascii="Times New Roman" w:eastAsia="Times New Roman" w:hAnsi="Times New Roman"/>
          <w:noProof/>
          <w:lang w:val="lt-LT" w:eastAsia="lt-LT"/>
        </w:rPr>
      </w:pPr>
    </w:p>
    <w:p w14:paraId="5F2CE753" w14:textId="77777777" w:rsidR="00E451B9" w:rsidRDefault="00F8598A" w:rsidP="0022693C">
      <w:pPr>
        <w:numPr>
          <w:ilvl w:val="12"/>
          <w:numId w:val="0"/>
        </w:numPr>
        <w:rPr>
          <w:rFonts w:ascii="Times New Roman" w:eastAsia="Times New Roman" w:hAnsi="Times New Roman"/>
          <w:b/>
          <w:noProof/>
          <w:lang w:val="lt-LT" w:eastAsia="lt-LT"/>
        </w:rPr>
      </w:pPr>
      <w:r w:rsidRPr="0022693C">
        <w:rPr>
          <w:rFonts w:ascii="Times New Roman" w:eastAsia="Times New Roman" w:hAnsi="Times New Roman"/>
          <w:b/>
          <w:noProof/>
          <w:lang w:val="lt-LT" w:eastAsia="lt-LT"/>
        </w:rPr>
        <w:t>Ceftriaxone MIP sudėtyje yra natris</w:t>
      </w:r>
    </w:p>
    <w:p w14:paraId="58B332BE" w14:textId="77777777" w:rsidR="0022693C" w:rsidRPr="0022693C" w:rsidRDefault="0022693C" w:rsidP="0022693C">
      <w:pPr>
        <w:numPr>
          <w:ilvl w:val="12"/>
          <w:numId w:val="0"/>
        </w:numPr>
        <w:rPr>
          <w:rFonts w:ascii="Times New Roman" w:eastAsia="Times New Roman" w:hAnsi="Times New Roman"/>
          <w:b/>
          <w:noProof/>
          <w:lang w:val="lt-LT" w:eastAsia="lt-LT"/>
        </w:rPr>
      </w:pPr>
    </w:p>
    <w:p w14:paraId="6DAE89D3" w14:textId="77777777" w:rsidR="00E526CC" w:rsidRPr="0022693C" w:rsidRDefault="00E526CC"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Ceftriaxone MIP 1 g milteliai injekciniam ar infuziniam tirpalui:</w:t>
      </w:r>
    </w:p>
    <w:p w14:paraId="5BEA4595" w14:textId="77777777" w:rsidR="00E526CC" w:rsidRPr="0022693C" w:rsidRDefault="00E526CC"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Kiekviename šio vaisto flakone yra 83 mg natrio (valgomosios druskos sudedamosios dalies). Tai atitinka 4,15 % didžiausios rekomenduojamos natrio paros normos suaugusiesiems.</w:t>
      </w:r>
    </w:p>
    <w:p w14:paraId="457C4E8E" w14:textId="77777777" w:rsidR="00E526CC" w:rsidRPr="0022693C" w:rsidRDefault="00E526CC" w:rsidP="0022693C">
      <w:pPr>
        <w:numPr>
          <w:ilvl w:val="12"/>
          <w:numId w:val="0"/>
        </w:numPr>
        <w:rPr>
          <w:rFonts w:ascii="Times New Roman" w:eastAsia="Times New Roman" w:hAnsi="Times New Roman"/>
          <w:noProof/>
          <w:lang w:val="lt-LT" w:eastAsia="lt-LT"/>
        </w:rPr>
      </w:pPr>
    </w:p>
    <w:p w14:paraId="4CDE66DE" w14:textId="77777777" w:rsidR="00A63BB4" w:rsidRPr="0022693C" w:rsidRDefault="00E526CC"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Ceftriaxone MIP 2 g milteliai infuziniam tirpalui:</w:t>
      </w:r>
    </w:p>
    <w:p w14:paraId="0B1D1EDB" w14:textId="77777777" w:rsidR="00E526CC" w:rsidRPr="0022693C" w:rsidRDefault="00E526CC"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Kiekviename šio vaisto flakone yra 166 mg natrio (valgomosios druskos sudedamosios dalies). Tai atitinka 8,3 % didžiausios rekomenduojamos natrio paros normos suaugusiesiems.</w:t>
      </w:r>
    </w:p>
    <w:p w14:paraId="7735609E" w14:textId="77777777" w:rsidR="00E526CC" w:rsidRPr="0022693C" w:rsidRDefault="00E526CC" w:rsidP="0022693C">
      <w:pPr>
        <w:numPr>
          <w:ilvl w:val="12"/>
          <w:numId w:val="0"/>
        </w:numPr>
        <w:rPr>
          <w:rFonts w:ascii="Times New Roman" w:eastAsia="Times New Roman" w:hAnsi="Times New Roman"/>
          <w:noProof/>
          <w:lang w:val="lt-LT" w:eastAsia="lt-LT"/>
        </w:rPr>
      </w:pPr>
    </w:p>
    <w:p w14:paraId="55C87BEB" w14:textId="77777777" w:rsidR="00A63BB4" w:rsidRPr="0022693C" w:rsidRDefault="00A63BB4" w:rsidP="0022693C">
      <w:pPr>
        <w:numPr>
          <w:ilvl w:val="12"/>
          <w:numId w:val="0"/>
        </w:numPr>
        <w:rPr>
          <w:rFonts w:ascii="Times New Roman" w:eastAsia="Times New Roman" w:hAnsi="Times New Roman"/>
          <w:noProof/>
          <w:lang w:val="lt-LT" w:eastAsia="lt-LT"/>
        </w:rPr>
      </w:pPr>
    </w:p>
    <w:p w14:paraId="0746BD37" w14:textId="77777777" w:rsidR="00E451B9" w:rsidRPr="0022693C" w:rsidRDefault="00E451B9" w:rsidP="0022693C">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3.</w:t>
      </w:r>
      <w:r w:rsidRPr="0022693C">
        <w:rPr>
          <w:rFonts w:ascii="Times New Roman" w:eastAsia="Times New Roman" w:hAnsi="Times New Roman"/>
          <w:b/>
          <w:bCs/>
          <w:noProof/>
          <w:lang w:val="lt-LT" w:eastAsia="lt-LT"/>
        </w:rPr>
        <w:tab/>
        <w:t xml:space="preserve">Kaip vartoti Ceftriaxone MIP </w:t>
      </w:r>
    </w:p>
    <w:p w14:paraId="3FD5AE76" w14:textId="77777777" w:rsidR="00E451B9" w:rsidRPr="0022693C" w:rsidRDefault="00E451B9" w:rsidP="0022693C">
      <w:pPr>
        <w:numPr>
          <w:ilvl w:val="12"/>
          <w:numId w:val="0"/>
        </w:numPr>
        <w:rPr>
          <w:rFonts w:ascii="Times New Roman" w:eastAsia="Times New Roman" w:hAnsi="Times New Roman"/>
          <w:noProof/>
          <w:lang w:val="lt-LT" w:eastAsia="lt-LT"/>
        </w:rPr>
      </w:pPr>
    </w:p>
    <w:p w14:paraId="0392C9A6"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paprastai skiria gydytojas arba slaugytoja. Jis gali būti skiriamas lašeline (infuzija į veną) arba injekcija tiesiogiai į veną ar raumenį. Ceftriaxone MIP paruošia gydytojas, vaistininkas arba slaugytoja. Vaistas nėra maišomas ar skiriamas kartu su injekcijomis, kurių sudėtyje yra kalcio. </w:t>
      </w:r>
    </w:p>
    <w:p w14:paraId="314EA48C" w14:textId="77777777" w:rsidR="00E451B9" w:rsidRPr="0022693C" w:rsidRDefault="00E451B9" w:rsidP="0022693C">
      <w:pPr>
        <w:numPr>
          <w:ilvl w:val="12"/>
          <w:numId w:val="0"/>
        </w:numPr>
        <w:rPr>
          <w:rFonts w:ascii="Times New Roman" w:eastAsia="Times New Roman" w:hAnsi="Times New Roman"/>
          <w:noProof/>
          <w:lang w:val="lt-LT" w:eastAsia="lt-LT"/>
        </w:rPr>
      </w:pPr>
    </w:p>
    <w:p w14:paraId="310B4E06" w14:textId="77777777" w:rsidR="00E451B9" w:rsidRPr="0022693C"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Įprastinė dozė </w:t>
      </w:r>
    </w:p>
    <w:p w14:paraId="19BD1ABE" w14:textId="77777777" w:rsidR="00E451B9" w:rsidRPr="0022693C" w:rsidRDefault="00E451B9" w:rsidP="0022693C">
      <w:pPr>
        <w:numPr>
          <w:ilvl w:val="12"/>
          <w:numId w:val="0"/>
        </w:numPr>
        <w:rPr>
          <w:rFonts w:ascii="Times New Roman" w:eastAsia="Times New Roman" w:hAnsi="Times New Roman"/>
          <w:noProof/>
          <w:lang w:val="lt-LT" w:eastAsia="lt-LT"/>
        </w:rPr>
      </w:pPr>
    </w:p>
    <w:p w14:paraId="06B7A758"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nustatys jums tinkamą Ceftriaxone MIP dozę. Dozė priklauso nuo infekcijos sunkumo ir tipo; nuo to, ar vartojate kitų antibiotikų; nuo svorio ir amžiaus; nuo inkstų ir kepenų funkcijos. Dienų ar savaičių skaičius, kurį bus skiriamas Ceftriaxone MIP, priklauso nuo infekcijos, kuria sergate, rūšies. </w:t>
      </w:r>
    </w:p>
    <w:p w14:paraId="4E9B96E9" w14:textId="77777777" w:rsidR="00E451B9" w:rsidRPr="0022693C" w:rsidRDefault="00E451B9" w:rsidP="0022693C">
      <w:pPr>
        <w:numPr>
          <w:ilvl w:val="12"/>
          <w:numId w:val="0"/>
        </w:numPr>
        <w:rPr>
          <w:rFonts w:ascii="Times New Roman" w:eastAsia="Times New Roman" w:hAnsi="Times New Roman"/>
          <w:noProof/>
          <w:lang w:val="lt-LT" w:eastAsia="lt-LT"/>
        </w:rPr>
      </w:pPr>
    </w:p>
    <w:p w14:paraId="41F94E79"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Suaugusieji, senyvo amžiaus žmonės ir 12-os metų amžiaus ar vyresni vaikai, sveriantys 50 kilogramų arba daugiau: </w:t>
      </w:r>
    </w:p>
    <w:p w14:paraId="14444C08" w14:textId="77777777" w:rsidR="0022693C" w:rsidRPr="0022693C" w:rsidRDefault="0022693C" w:rsidP="0022693C">
      <w:pPr>
        <w:numPr>
          <w:ilvl w:val="12"/>
          <w:numId w:val="0"/>
        </w:numPr>
        <w:rPr>
          <w:rFonts w:ascii="Times New Roman" w:eastAsia="Times New Roman" w:hAnsi="Times New Roman"/>
          <w:noProof/>
          <w:lang w:val="lt-LT" w:eastAsia="lt-LT"/>
        </w:rPr>
      </w:pPr>
    </w:p>
    <w:p w14:paraId="1B257ABE"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1-2 g per parą priklausomai nuo infekcijos sunkumo ir tipo. Jei sergate sunkia infekcija, gydytojas skirs didesnę dozę (iki 4 g kartą per parą). Jeigu Jūsų paros dozė yra didesnė nei 2 g, ją galima suvartoti kaip vieną dozę arba per du kartus. </w:t>
      </w:r>
    </w:p>
    <w:p w14:paraId="07E28878"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189A14F9"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kūdikiai ir vaikai (nuo 15-os parų iki 12-os metų amžiaus), sveriantys mažiau nei 50 kg: </w:t>
      </w:r>
    </w:p>
    <w:p w14:paraId="6A2362D4" w14:textId="77777777" w:rsidR="0022693C" w:rsidRPr="0022693C" w:rsidRDefault="0022693C" w:rsidP="0022693C">
      <w:pPr>
        <w:numPr>
          <w:ilvl w:val="12"/>
          <w:numId w:val="0"/>
        </w:numPr>
        <w:rPr>
          <w:rFonts w:ascii="Times New Roman" w:eastAsia="Times New Roman" w:hAnsi="Times New Roman"/>
          <w:noProof/>
          <w:lang w:val="lt-LT" w:eastAsia="lt-LT"/>
        </w:rPr>
      </w:pPr>
    </w:p>
    <w:p w14:paraId="6A935F11"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50-80 mg Ceftriaxone MIP kiekvienam kilogramui vaiko kūno masės kartą per parą priklausomai nuo infekcijos sunkumo ir tipo. Jei sergate sunkia infekcija, gydytojas skirs didesnę dozę (iki 100 mg kiekvienam kilogramui kūno masės, iš viso iki 4 g kartą per parą). Jeigu Jūsų paros dozė yra didesnė nei 2 g, ją galima suvartoti kaip vieną dozę arba per du kartus. </w:t>
      </w:r>
    </w:p>
    <w:p w14:paraId="32B2F94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 kg ir daugiau sveriantiems vaikams turi būti skiriama įprastinė suaugusio žmogaus dozė. </w:t>
      </w:r>
    </w:p>
    <w:p w14:paraId="1711D410"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2201374A"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(0-14-os parų amžiaus) </w:t>
      </w:r>
    </w:p>
    <w:p w14:paraId="23B2E4AE" w14:textId="77777777" w:rsidR="0022693C" w:rsidRPr="0022693C" w:rsidRDefault="0022693C" w:rsidP="0022693C">
      <w:pPr>
        <w:numPr>
          <w:ilvl w:val="12"/>
          <w:numId w:val="0"/>
        </w:numPr>
        <w:rPr>
          <w:rFonts w:ascii="Times New Roman" w:eastAsia="Times New Roman" w:hAnsi="Times New Roman"/>
          <w:noProof/>
          <w:lang w:val="lt-LT" w:eastAsia="lt-LT"/>
        </w:rPr>
      </w:pPr>
    </w:p>
    <w:p w14:paraId="20FBB60A"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20-50 mg Ceftriaxone MIP kiekvienam kilogramui naujagimio kūno masės kartą per parą priklausomai nuo infekcijos sunkumo ir tipo. </w:t>
      </w:r>
    </w:p>
    <w:p w14:paraId="73835467"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Didžiausia paros dozė negali viršyti 50 mg kiekvienam kilogramui naujagimio kūno masės. </w:t>
      </w:r>
    </w:p>
    <w:p w14:paraId="1049EB28"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7ECF1B32"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Asmenys, kuriems yra kepenų ir inkstų veiklos sutrikimų </w:t>
      </w:r>
    </w:p>
    <w:p w14:paraId="6A5339CF" w14:textId="77777777" w:rsidR="0022693C" w:rsidRPr="0022693C" w:rsidRDefault="0022693C" w:rsidP="0022693C">
      <w:pPr>
        <w:numPr>
          <w:ilvl w:val="12"/>
          <w:numId w:val="0"/>
        </w:numPr>
        <w:rPr>
          <w:rFonts w:ascii="Times New Roman" w:eastAsia="Times New Roman" w:hAnsi="Times New Roman"/>
          <w:noProof/>
          <w:lang w:val="lt-LT" w:eastAsia="lt-LT"/>
        </w:rPr>
      </w:pPr>
    </w:p>
    <w:p w14:paraId="15DDA2BA"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Jums gali būti skiriama kitokia nei įprastinė dozė. Jūsų gydytojas nuspręs, kokio kiekio Ceftriaxone MIP reikia, ir atidžiai stebės gydymo procesą, tai priklauso nuo kepenų ir inkstų ligos sunkumo. </w:t>
      </w:r>
    </w:p>
    <w:p w14:paraId="72B87BF4"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2A783D4C"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lastRenderedPageBreak/>
        <w:t xml:space="preserve">Ką daryti pavartojus per didelę Ceftriaxone MIP dozę? </w:t>
      </w:r>
    </w:p>
    <w:p w14:paraId="61D4579C" w14:textId="77777777" w:rsidR="0022693C" w:rsidRPr="0022693C" w:rsidRDefault="0022693C" w:rsidP="0022693C">
      <w:pPr>
        <w:numPr>
          <w:ilvl w:val="12"/>
          <w:numId w:val="0"/>
        </w:numPr>
        <w:rPr>
          <w:rFonts w:ascii="Times New Roman" w:eastAsia="Times New Roman" w:hAnsi="Times New Roman"/>
          <w:noProof/>
          <w:lang w:val="lt-LT" w:eastAsia="lt-LT"/>
        </w:rPr>
      </w:pPr>
    </w:p>
    <w:p w14:paraId="2A31F50F"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dėl klaidos gavote didesnį vaisto kiekį, nei buvo išrašyta, iš karto susisiekite su gydytoju arba artimiausios ligoninės personalu. </w:t>
      </w:r>
    </w:p>
    <w:p w14:paraId="5992FDD0" w14:textId="77777777" w:rsidR="00E451B9" w:rsidRPr="0022693C" w:rsidRDefault="00E451B9" w:rsidP="0022693C">
      <w:pPr>
        <w:numPr>
          <w:ilvl w:val="12"/>
          <w:numId w:val="0"/>
        </w:numPr>
        <w:rPr>
          <w:rFonts w:ascii="Times New Roman" w:eastAsia="Times New Roman" w:hAnsi="Times New Roman"/>
          <w:noProof/>
          <w:lang w:val="lt-LT" w:eastAsia="lt-LT"/>
        </w:rPr>
      </w:pPr>
    </w:p>
    <w:p w14:paraId="77200BB2"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Pamiršus pavartoti Ceftriaxone MIP </w:t>
      </w:r>
    </w:p>
    <w:p w14:paraId="236DA487" w14:textId="77777777" w:rsidR="0022693C" w:rsidRPr="0022693C" w:rsidRDefault="0022693C" w:rsidP="0022693C">
      <w:pPr>
        <w:numPr>
          <w:ilvl w:val="12"/>
          <w:numId w:val="0"/>
        </w:numPr>
        <w:rPr>
          <w:rFonts w:ascii="Times New Roman" w:eastAsia="Times New Roman" w:hAnsi="Times New Roman"/>
          <w:noProof/>
          <w:lang w:val="lt-LT" w:eastAsia="lt-LT"/>
        </w:rPr>
      </w:pPr>
    </w:p>
    <w:p w14:paraId="404D8212"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užmiršote sušvirkšti injekciją, padarykite tai kuo greičiau. Tačiau jei netrukus bus laikas kitai injekcijai, praleiskite injekciją, kurią užmiršote sušvirkšti. </w:t>
      </w:r>
      <w:r w:rsidRPr="0022693C">
        <w:rPr>
          <w:rFonts w:ascii="Times New Roman" w:hAnsi="Times New Roman"/>
          <w:noProof/>
          <w:lang w:val="lt-LT"/>
        </w:rPr>
        <w:t>Negalima vartoti dvigubos dozės norint kompensuoti praleistą</w:t>
      </w:r>
      <w:r w:rsidRPr="0022693C">
        <w:rPr>
          <w:noProof/>
          <w:lang w:val="lt-LT"/>
        </w:rPr>
        <w:t xml:space="preserve"> </w:t>
      </w:r>
      <w:r w:rsidRPr="0022693C">
        <w:rPr>
          <w:rFonts w:ascii="Times New Roman" w:eastAsia="Times New Roman" w:hAnsi="Times New Roman"/>
          <w:noProof/>
          <w:lang w:val="lt-LT" w:eastAsia="lt-LT"/>
        </w:rPr>
        <w:t xml:space="preserve">ą dozę (dviejų injekcijų tuo pačiu metu). </w:t>
      </w:r>
    </w:p>
    <w:p w14:paraId="7883BAC3" w14:textId="77777777" w:rsidR="00E451B9" w:rsidRPr="0022693C" w:rsidRDefault="00E451B9" w:rsidP="0022693C">
      <w:pPr>
        <w:numPr>
          <w:ilvl w:val="12"/>
          <w:numId w:val="0"/>
        </w:numPr>
        <w:rPr>
          <w:rFonts w:ascii="Times New Roman" w:eastAsia="Times New Roman" w:hAnsi="Times New Roman"/>
          <w:noProof/>
          <w:lang w:val="lt-LT" w:eastAsia="lt-LT"/>
        </w:rPr>
      </w:pPr>
    </w:p>
    <w:p w14:paraId="70A0BCF4"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Nustojus vartoti Ceftriaxone MIP </w:t>
      </w:r>
    </w:p>
    <w:p w14:paraId="617DCF0E" w14:textId="77777777" w:rsidR="0022693C" w:rsidRPr="0022693C" w:rsidRDefault="0022693C" w:rsidP="0022693C">
      <w:pPr>
        <w:numPr>
          <w:ilvl w:val="12"/>
          <w:numId w:val="0"/>
        </w:numPr>
        <w:rPr>
          <w:rFonts w:ascii="Times New Roman" w:eastAsia="Times New Roman" w:hAnsi="Times New Roman"/>
          <w:noProof/>
          <w:lang w:val="lt-LT" w:eastAsia="lt-LT"/>
        </w:rPr>
      </w:pPr>
    </w:p>
    <w:p w14:paraId="327D3403"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Nenutraukite gydymo Ceftriaxone MIP tol, kol to nenurodys gydytojas. Jeigu kiltų daugiau klausimų dėl šio vaisto vartojimo, kreipkitės į gydytoją arba slaugytoją. </w:t>
      </w:r>
    </w:p>
    <w:p w14:paraId="08412E76" w14:textId="77777777" w:rsidR="00E451B9" w:rsidRPr="0022693C" w:rsidRDefault="00E451B9" w:rsidP="0022693C">
      <w:pPr>
        <w:numPr>
          <w:ilvl w:val="12"/>
          <w:numId w:val="0"/>
        </w:numPr>
        <w:rPr>
          <w:rFonts w:ascii="Times New Roman" w:eastAsia="Times New Roman" w:hAnsi="Times New Roman"/>
          <w:noProof/>
          <w:lang w:val="lt-LT" w:eastAsia="lt-LT"/>
        </w:rPr>
      </w:pPr>
    </w:p>
    <w:p w14:paraId="47A01066" w14:textId="77777777" w:rsidR="00E451B9" w:rsidRPr="0022693C" w:rsidRDefault="00E451B9" w:rsidP="0022693C">
      <w:pPr>
        <w:numPr>
          <w:ilvl w:val="12"/>
          <w:numId w:val="0"/>
        </w:numPr>
        <w:rPr>
          <w:rFonts w:ascii="Times New Roman" w:eastAsia="Times New Roman" w:hAnsi="Times New Roman"/>
          <w:noProof/>
          <w:lang w:val="lt-LT" w:eastAsia="lt-LT"/>
        </w:rPr>
      </w:pPr>
    </w:p>
    <w:p w14:paraId="62A20759" w14:textId="77777777" w:rsidR="00E451B9" w:rsidRPr="0022693C" w:rsidRDefault="00E451B9" w:rsidP="0022693C">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4.</w:t>
      </w:r>
      <w:r w:rsidRPr="0022693C">
        <w:rPr>
          <w:rFonts w:ascii="Times New Roman" w:eastAsia="Times New Roman" w:hAnsi="Times New Roman"/>
          <w:b/>
          <w:bCs/>
          <w:noProof/>
          <w:lang w:val="lt-LT" w:eastAsia="lt-LT"/>
        </w:rPr>
        <w:tab/>
        <w:t xml:space="preserve">Galimas šalutinis poveikis </w:t>
      </w:r>
    </w:p>
    <w:p w14:paraId="7D00C98E" w14:textId="77777777" w:rsidR="00E451B9" w:rsidRPr="0022693C" w:rsidRDefault="00E451B9" w:rsidP="0022693C">
      <w:pPr>
        <w:numPr>
          <w:ilvl w:val="12"/>
          <w:numId w:val="0"/>
        </w:numPr>
        <w:rPr>
          <w:rFonts w:ascii="Times New Roman" w:eastAsia="Times New Roman" w:hAnsi="Times New Roman"/>
          <w:noProof/>
          <w:lang w:val="lt-LT" w:eastAsia="lt-LT"/>
        </w:rPr>
      </w:pPr>
    </w:p>
    <w:p w14:paraId="22413FD4"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Šis vaistas, kaip ir visi kiti, gali sukelti šalutinį poveikį, nors jis pasireiškia ne visiems žmonėms. </w:t>
      </w:r>
    </w:p>
    <w:p w14:paraId="3C3A6994"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Vartojant šį vaistą gali pasireikšti toks šalutinis poveikis: </w:t>
      </w:r>
    </w:p>
    <w:p w14:paraId="27F12A22" w14:textId="77777777" w:rsidR="00E451B9" w:rsidRPr="0022693C" w:rsidRDefault="00E451B9" w:rsidP="0022693C">
      <w:pPr>
        <w:numPr>
          <w:ilvl w:val="12"/>
          <w:numId w:val="0"/>
        </w:numPr>
        <w:rPr>
          <w:rFonts w:ascii="Times New Roman" w:eastAsia="Times New Roman" w:hAnsi="Times New Roman"/>
          <w:noProof/>
          <w:lang w:val="lt-LT" w:eastAsia="lt-LT"/>
        </w:rPr>
      </w:pPr>
    </w:p>
    <w:p w14:paraId="69EA2C3F"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Sunkios alerginės reakcijos (nežinomas, dažnio negalima nustatyti remiantis turimais duomenimis) </w:t>
      </w:r>
    </w:p>
    <w:p w14:paraId="57B05B2E" w14:textId="77777777" w:rsidR="0022693C" w:rsidRPr="0022693C" w:rsidRDefault="0022693C" w:rsidP="0022693C">
      <w:pPr>
        <w:numPr>
          <w:ilvl w:val="12"/>
          <w:numId w:val="0"/>
        </w:numPr>
        <w:rPr>
          <w:rFonts w:ascii="Times New Roman" w:eastAsia="Times New Roman" w:hAnsi="Times New Roman"/>
          <w:noProof/>
          <w:lang w:val="lt-LT" w:eastAsia="lt-LT"/>
        </w:rPr>
      </w:pPr>
    </w:p>
    <w:p w14:paraId="23A6DBF0"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pasireiškė sunki alerginė reakcija, nedelsdami kreipkitės į gydytoją. </w:t>
      </w:r>
    </w:p>
    <w:p w14:paraId="53505310"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Tai apima tokius simptomus: </w:t>
      </w:r>
    </w:p>
    <w:p w14:paraId="4B8F749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veido, gerklės, lūpų ar burnos patinimas. Dėl to gali būti sunku kvėpuoti ar ryti; </w:t>
      </w:r>
    </w:p>
    <w:p w14:paraId="59788E49" w14:textId="77777777" w:rsidR="00E451B9"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plaštakų, pėdų ir kulkšnių patinimas. </w:t>
      </w:r>
    </w:p>
    <w:p w14:paraId="7D98902C" w14:textId="27FF8F82" w:rsidR="000E0ED1" w:rsidRPr="0022693C" w:rsidRDefault="000E0ED1" w:rsidP="0022693C">
      <w:pPr>
        <w:numPr>
          <w:ilvl w:val="0"/>
          <w:numId w:val="35"/>
        </w:numPr>
        <w:tabs>
          <w:tab w:val="clear" w:pos="284"/>
          <w:tab w:val="num" w:pos="567"/>
        </w:tabs>
        <w:ind w:left="567" w:hanging="567"/>
        <w:rPr>
          <w:rFonts w:ascii="Times New Roman" w:eastAsia="Times New Roman" w:hAnsi="Times New Roman"/>
          <w:noProof/>
          <w:lang w:val="lt-LT" w:eastAsia="lt-LT"/>
        </w:rPr>
      </w:pPr>
      <w:r>
        <w:rPr>
          <w:rFonts w:ascii="Times New Roman" w:eastAsia="Times New Roman" w:hAnsi="Times New Roman"/>
          <w:noProof/>
          <w:lang w:val="lt-LT" w:eastAsia="lt-LT"/>
        </w:rPr>
        <w:t>i</w:t>
      </w:r>
      <w:r w:rsidRPr="000E0ED1">
        <w:rPr>
          <w:rFonts w:ascii="Times New Roman" w:eastAsia="Times New Roman" w:hAnsi="Times New Roman"/>
          <w:noProof/>
          <w:lang w:val="lt-LT" w:eastAsia="lt-LT"/>
        </w:rPr>
        <w:t>štikus alerginei reakcijai pasireiškęs krūtinės skausmas, kuris gali būti alergijos sukelto širdies infarkto simptomas (</w:t>
      </w:r>
      <w:r w:rsidRPr="000F6F24">
        <w:rPr>
          <w:rFonts w:ascii="Times New Roman" w:eastAsia="Times New Roman" w:hAnsi="Times New Roman"/>
          <w:i/>
          <w:noProof/>
          <w:lang w:val="lt-LT" w:eastAsia="lt-LT"/>
        </w:rPr>
        <w:t>Kounis</w:t>
      </w:r>
      <w:r w:rsidRPr="000E0ED1">
        <w:rPr>
          <w:rFonts w:ascii="Times New Roman" w:eastAsia="Times New Roman" w:hAnsi="Times New Roman"/>
          <w:noProof/>
          <w:lang w:val="lt-LT" w:eastAsia="lt-LT"/>
        </w:rPr>
        <w:t xml:space="preserve"> sindromas).</w:t>
      </w:r>
    </w:p>
    <w:p w14:paraId="00F760AA"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2D43FA94"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Sunk</w:t>
      </w:r>
      <w:r w:rsidR="00A63BB4" w:rsidRPr="0022693C">
        <w:rPr>
          <w:rFonts w:ascii="Times New Roman" w:eastAsia="Times New Roman" w:hAnsi="Times New Roman"/>
          <w:b/>
          <w:bCs/>
          <w:noProof/>
          <w:lang w:val="lt-LT" w:eastAsia="lt-LT"/>
        </w:rPr>
        <w:t>io</w:t>
      </w:r>
      <w:r w:rsidRPr="0022693C">
        <w:rPr>
          <w:rFonts w:ascii="Times New Roman" w:eastAsia="Times New Roman" w:hAnsi="Times New Roman"/>
          <w:b/>
          <w:bCs/>
          <w:noProof/>
          <w:lang w:val="lt-LT" w:eastAsia="lt-LT"/>
        </w:rPr>
        <w:t xml:space="preserve">s odos </w:t>
      </w:r>
      <w:r w:rsidR="00A63BB4" w:rsidRPr="0022693C">
        <w:rPr>
          <w:rFonts w:ascii="Times New Roman" w:eastAsia="Times New Roman" w:hAnsi="Times New Roman"/>
          <w:b/>
          <w:bCs/>
          <w:noProof/>
          <w:lang w:val="lt-LT" w:eastAsia="lt-LT"/>
        </w:rPr>
        <w:t>reakcijos</w:t>
      </w:r>
      <w:r w:rsidRPr="0022693C">
        <w:rPr>
          <w:rFonts w:ascii="Times New Roman" w:eastAsia="Times New Roman" w:hAnsi="Times New Roman"/>
          <w:b/>
          <w:bCs/>
          <w:noProof/>
          <w:lang w:val="lt-LT" w:eastAsia="lt-LT"/>
        </w:rPr>
        <w:t xml:space="preserve"> (</w:t>
      </w:r>
      <w:r w:rsidR="00A63BB4" w:rsidRPr="0022693C">
        <w:rPr>
          <w:rFonts w:ascii="Times New Roman" w:eastAsia="Times New Roman" w:hAnsi="Times New Roman"/>
          <w:b/>
          <w:bCs/>
          <w:noProof/>
          <w:lang w:val="lt-LT" w:eastAsia="lt-LT"/>
        </w:rPr>
        <w:t>dažnis nežinomas; negali būti apskaičiuotas pagal turimus duomeni</w:t>
      </w:r>
      <w:r w:rsidR="00A91287" w:rsidRPr="0022693C">
        <w:rPr>
          <w:rFonts w:ascii="Times New Roman" w:eastAsia="Times New Roman" w:hAnsi="Times New Roman"/>
          <w:b/>
          <w:bCs/>
          <w:noProof/>
          <w:lang w:val="lt-LT" w:eastAsia="lt-LT"/>
        </w:rPr>
        <w:t>mi</w:t>
      </w:r>
      <w:r w:rsidR="00A63BB4" w:rsidRPr="0022693C">
        <w:rPr>
          <w:rFonts w:ascii="Times New Roman" w:eastAsia="Times New Roman" w:hAnsi="Times New Roman"/>
          <w:b/>
          <w:bCs/>
          <w:noProof/>
          <w:lang w:val="lt-LT" w:eastAsia="lt-LT"/>
        </w:rPr>
        <w:t>s</w:t>
      </w:r>
      <w:r w:rsidRPr="0022693C">
        <w:rPr>
          <w:rFonts w:ascii="Times New Roman" w:eastAsia="Times New Roman" w:hAnsi="Times New Roman"/>
          <w:b/>
          <w:bCs/>
          <w:noProof/>
          <w:lang w:val="lt-LT" w:eastAsia="lt-LT"/>
        </w:rPr>
        <w:t xml:space="preserve">) </w:t>
      </w:r>
    </w:p>
    <w:p w14:paraId="23F0C8AD" w14:textId="77777777" w:rsidR="0022693C" w:rsidRPr="0022693C" w:rsidRDefault="0022693C" w:rsidP="0022693C">
      <w:pPr>
        <w:numPr>
          <w:ilvl w:val="12"/>
          <w:numId w:val="0"/>
        </w:numPr>
        <w:rPr>
          <w:rFonts w:ascii="Times New Roman" w:eastAsia="Times New Roman" w:hAnsi="Times New Roman"/>
          <w:noProof/>
          <w:lang w:val="lt-LT" w:eastAsia="lt-LT"/>
        </w:rPr>
      </w:pPr>
    </w:p>
    <w:p w14:paraId="674F49B5" w14:textId="77777777" w:rsidR="00E451B9" w:rsidRPr="0022693C" w:rsidRDefault="00A63BB4"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Jeigu pasireiškia sunki odos reakcija išbėrimas, tuojau pat pasakykite gydytojui</w:t>
      </w:r>
      <w:r w:rsidR="00E451B9" w:rsidRPr="0022693C">
        <w:rPr>
          <w:rFonts w:ascii="Times New Roman" w:eastAsia="Times New Roman" w:hAnsi="Times New Roman"/>
          <w:noProof/>
          <w:lang w:val="lt-LT" w:eastAsia="lt-LT"/>
        </w:rPr>
        <w:t xml:space="preserve">. </w:t>
      </w:r>
    </w:p>
    <w:p w14:paraId="67CB976E" w14:textId="77777777" w:rsidR="00A63BB4" w:rsidRPr="0022693C" w:rsidRDefault="00A63BB4"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Jos požymiai gali būti:</w:t>
      </w:r>
    </w:p>
    <w:p w14:paraId="087D440F" w14:textId="77777777" w:rsidR="00E451B9" w:rsidRPr="0022693C" w:rsidRDefault="00A63BB4"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Sunkus, greitai išsivystantis išbėrimas, pasireiškiantis pūslėmis ar odos lupimusi ir galimai pūslelėmis burnoje (</w:t>
      </w:r>
      <w:r w:rsidRPr="0022693C">
        <w:rPr>
          <w:rFonts w:ascii="Times New Roman" w:eastAsia="Times New Roman" w:hAnsi="Times New Roman"/>
          <w:i/>
          <w:noProof/>
          <w:lang w:val="lt-LT" w:eastAsia="lt-LT"/>
        </w:rPr>
        <w:t xml:space="preserve">Stevens-Johnson </w:t>
      </w:r>
      <w:r w:rsidRPr="0022693C">
        <w:rPr>
          <w:rFonts w:ascii="Times New Roman" w:eastAsia="Times New Roman" w:hAnsi="Times New Roman"/>
          <w:noProof/>
          <w:lang w:val="lt-LT" w:eastAsia="lt-LT"/>
        </w:rPr>
        <w:t xml:space="preserve">sindromas ir toksinė epidermio nekrolizė, dar vadinamos </w:t>
      </w:r>
      <w:r w:rsidRPr="0022693C">
        <w:rPr>
          <w:rFonts w:ascii="Times New Roman" w:eastAsia="Times New Roman" w:hAnsi="Times New Roman"/>
          <w:i/>
          <w:noProof/>
          <w:lang w:val="lt-LT" w:eastAsia="lt-LT"/>
        </w:rPr>
        <w:t>SJS</w:t>
      </w:r>
      <w:r w:rsidRPr="0022693C">
        <w:rPr>
          <w:rFonts w:ascii="Times New Roman" w:eastAsia="Times New Roman" w:hAnsi="Times New Roman"/>
          <w:noProof/>
          <w:lang w:val="lt-LT" w:eastAsia="lt-LT"/>
        </w:rPr>
        <w:t xml:space="preserve"> ir </w:t>
      </w:r>
      <w:r w:rsidRPr="0022693C">
        <w:rPr>
          <w:rFonts w:ascii="Times New Roman" w:eastAsia="Times New Roman" w:hAnsi="Times New Roman"/>
          <w:i/>
          <w:noProof/>
          <w:lang w:val="lt-LT" w:eastAsia="lt-LT"/>
        </w:rPr>
        <w:t>TEN</w:t>
      </w:r>
      <w:r w:rsidRPr="0022693C">
        <w:rPr>
          <w:rFonts w:ascii="Times New Roman" w:eastAsia="Times New Roman" w:hAnsi="Times New Roman"/>
          <w:noProof/>
          <w:lang w:val="lt-LT" w:eastAsia="lt-LT"/>
        </w:rPr>
        <w:t>)</w:t>
      </w:r>
      <w:r w:rsidR="00E451B9" w:rsidRPr="0022693C">
        <w:rPr>
          <w:rFonts w:ascii="Times New Roman" w:eastAsia="Times New Roman" w:hAnsi="Times New Roman"/>
          <w:noProof/>
          <w:lang w:val="lt-LT" w:eastAsia="lt-LT"/>
        </w:rPr>
        <w:t xml:space="preserve">. </w:t>
      </w:r>
    </w:p>
    <w:p w14:paraId="48A8B8E8" w14:textId="77777777" w:rsidR="00A63BB4" w:rsidRPr="0022693C" w:rsidRDefault="00A63BB4"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Bet kurių iš šių simptomų derinys: plačiai išplitęs išbėrimas, aukšta kūno temperatūra, kepenų fermentų aktyvumo padidėjimas, nuokrypiai kraujo tyrime (eozinofilija), padidėję limfmazgiai ir sureagavę kiti kūno organai (</w:t>
      </w:r>
      <w:r w:rsidR="00A91287" w:rsidRPr="0022693C">
        <w:rPr>
          <w:rFonts w:ascii="Times New Roman" w:eastAsia="Times New Roman" w:hAnsi="Times New Roman"/>
          <w:noProof/>
          <w:lang w:val="lt-LT" w:eastAsia="lt-LT"/>
        </w:rPr>
        <w:t>r</w:t>
      </w:r>
      <w:r w:rsidRPr="0022693C">
        <w:rPr>
          <w:rFonts w:ascii="Times New Roman" w:eastAsia="Times New Roman" w:hAnsi="Times New Roman"/>
          <w:noProof/>
          <w:lang w:val="lt-LT" w:eastAsia="lt-LT"/>
        </w:rPr>
        <w:t>eakcija į vaistą su eozinofilija ir sisteminiais simptomais, taip pat vadinama DRESS arba padidėjusio jautrumo vaistui sindromas).</w:t>
      </w:r>
    </w:p>
    <w:p w14:paraId="0BCA84BC" w14:textId="77777777" w:rsidR="00A63BB4" w:rsidRPr="0022693C" w:rsidRDefault="00A63BB4"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i/>
          <w:noProof/>
          <w:lang w:val="lt-LT" w:eastAsia="lt-LT"/>
        </w:rPr>
        <w:t>Jarisch-Herxheimer</w:t>
      </w:r>
      <w:r w:rsidRPr="0022693C">
        <w:rPr>
          <w:rFonts w:ascii="Times New Roman" w:eastAsia="Times New Roman" w:hAnsi="Times New Roman"/>
          <w:noProof/>
          <w:lang w:val="lt-LT" w:eastAsia="lt-LT"/>
        </w:rPr>
        <w:t xml:space="preserve"> reakcija, kuri sukelia karščiavimą, šaltkrėtį, galvos skausmą, raumenų skausmą ir odos išbėrimą, kuri įprastai savaime praeina. Ji pasireiškia netrukus po spirochetų sukeltos infekcinės ligos, pvz., Laimo ligos, gydymo Ceftriaxone MIP pradžios.</w:t>
      </w:r>
    </w:p>
    <w:p w14:paraId="7352DBB6" w14:textId="77777777" w:rsidR="00E451B9" w:rsidRPr="0022693C" w:rsidRDefault="00E451B9" w:rsidP="0022693C">
      <w:pPr>
        <w:numPr>
          <w:ilvl w:val="12"/>
          <w:numId w:val="0"/>
        </w:numPr>
        <w:rPr>
          <w:rFonts w:ascii="Times New Roman" w:eastAsia="Times New Roman" w:hAnsi="Times New Roman"/>
          <w:noProof/>
          <w:lang w:val="lt-LT" w:eastAsia="lt-LT"/>
        </w:rPr>
      </w:pPr>
    </w:p>
    <w:p w14:paraId="4CC3D6E4"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Kiti galimi šalutiniai poveikiai. </w:t>
      </w:r>
    </w:p>
    <w:p w14:paraId="1017D9C0"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7E0943F5" w14:textId="77777777" w:rsidR="00E451B9" w:rsidRDefault="00E451B9" w:rsidP="00F12DA5">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Dažni šalutinio poveikio atvejai (gali pasireikšti mažiau nei 1 iš 10 pacientų): </w:t>
      </w:r>
    </w:p>
    <w:p w14:paraId="44810A76" w14:textId="77777777" w:rsidR="0022693C" w:rsidRPr="0022693C" w:rsidRDefault="0022693C" w:rsidP="00F12DA5">
      <w:pPr>
        <w:keepNext/>
        <w:numPr>
          <w:ilvl w:val="12"/>
          <w:numId w:val="0"/>
        </w:numPr>
        <w:rPr>
          <w:rFonts w:ascii="Times New Roman" w:eastAsia="Times New Roman" w:hAnsi="Times New Roman"/>
          <w:noProof/>
          <w:lang w:val="lt-LT" w:eastAsia="lt-LT"/>
        </w:rPr>
      </w:pPr>
    </w:p>
    <w:p w14:paraId="257B1F7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pokyčiai (pvz., leukocitų skaičiaus sumažėjimas ir eozinofilų skaičiaus padidėjimas) ir trombocitų pokyčiai (trombocitų skaičiaus sumažėjimas); </w:t>
      </w:r>
    </w:p>
    <w:p w14:paraId="7F7306D2"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tuštinimasis nesuformuotomis išmatomis ar viduriavimas; </w:t>
      </w:r>
    </w:p>
    <w:p w14:paraId="7AD9AA62"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tyrimų, kurie rodo kepenų funkciją, pokyčiai; </w:t>
      </w:r>
    </w:p>
    <w:p w14:paraId="0B6A7AC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išbėrimas. </w:t>
      </w:r>
    </w:p>
    <w:p w14:paraId="0EF5AE11"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0223805F"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lastRenderedPageBreak/>
        <w:t xml:space="preserve">Nedažni šalutinio poveikio atvejai (gali pasireikšti mažiau nei 1 iš 100 pacientų): </w:t>
      </w:r>
    </w:p>
    <w:p w14:paraId="270066D9" w14:textId="77777777" w:rsidR="0022693C" w:rsidRPr="0022693C" w:rsidRDefault="0022693C" w:rsidP="0022693C">
      <w:pPr>
        <w:numPr>
          <w:ilvl w:val="12"/>
          <w:numId w:val="0"/>
        </w:numPr>
        <w:rPr>
          <w:rFonts w:ascii="Times New Roman" w:eastAsia="Times New Roman" w:hAnsi="Times New Roman"/>
          <w:noProof/>
          <w:lang w:val="lt-LT" w:eastAsia="lt-LT"/>
        </w:rPr>
      </w:pPr>
    </w:p>
    <w:p w14:paraId="55765E5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grybelinės infekcijos (pvz., pienligė); </w:t>
      </w:r>
    </w:p>
    <w:p w14:paraId="390EE3D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skaičiaus sumažėjimas (granuliocitopenija); </w:t>
      </w:r>
    </w:p>
    <w:p w14:paraId="0B48531B"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raudonųjų kraujo ląstelių skaičiaus sumažėjimas (anemija); </w:t>
      </w:r>
    </w:p>
    <w:p w14:paraId="70A8E0A9"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krešėjimo sutrikimai. Tai apima tokius simptomus: lengvai atsirandančios kraujosrūvos ir sąnarių skausmas bei patinimas; </w:t>
      </w:r>
    </w:p>
    <w:p w14:paraId="19BFB9E5"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galvos skausmas; </w:t>
      </w:r>
    </w:p>
    <w:p w14:paraId="6B4B3B77"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svaigulys; </w:t>
      </w:r>
    </w:p>
    <w:p w14:paraId="403523B0"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bloga savijauta; </w:t>
      </w:r>
    </w:p>
    <w:p w14:paraId="51A700A9"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niežėjimas; </w:t>
      </w:r>
    </w:p>
    <w:p w14:paraId="0ED1388D"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skausmas ir deginimo jausmas venoje, į kurią buvo skirta Ceftriaxone MIP; skausmas injekcijos vietoje; </w:t>
      </w:r>
    </w:p>
    <w:p w14:paraId="0B7334F2"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aukšta kūno temperatūra (karščiavimas); </w:t>
      </w:r>
    </w:p>
    <w:p w14:paraId="5DC2D279"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nenormalūs inkstų funkcijos tyrimų rezultatai (padidėjusi kreatinino koncentracija serume). </w:t>
      </w:r>
    </w:p>
    <w:p w14:paraId="16114C65"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30AC6967"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Reti šalutinio poveikio atvejai (gali pasireikšti mažiau nei 1 iš 1 000 pacientų): </w:t>
      </w:r>
    </w:p>
    <w:p w14:paraId="61545C6C" w14:textId="77777777" w:rsidR="0022693C" w:rsidRPr="0022693C" w:rsidRDefault="0022693C" w:rsidP="0022693C">
      <w:pPr>
        <w:numPr>
          <w:ilvl w:val="12"/>
          <w:numId w:val="0"/>
        </w:numPr>
        <w:rPr>
          <w:rFonts w:ascii="Times New Roman" w:eastAsia="Times New Roman" w:hAnsi="Times New Roman"/>
          <w:noProof/>
          <w:lang w:val="lt-LT" w:eastAsia="lt-LT"/>
        </w:rPr>
      </w:pPr>
    </w:p>
    <w:p w14:paraId="7C6A8A6D"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storosios žarnos uždegimas. Tai apima tokius simptomus: viduriavimas, dažnai su kraujo ar gleivių priemaiša, pilvo skausmas ir karščiavimas; </w:t>
      </w:r>
    </w:p>
    <w:p w14:paraId="1E4D66B8" w14:textId="77777777" w:rsidR="00DA254A" w:rsidRPr="0022693C" w:rsidRDefault="00DA254A"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Gydymas ceftriaksonu, ypač senyviems pacientams, kuriems yra sunkių kepenų funkcijos arba nervų sistemos sutrikimų, retai gali sukelti sąmonės sutrikimą, neįprastus judesius, susijaudinimą ir traukulius.</w:t>
      </w:r>
    </w:p>
    <w:p w14:paraId="1A6A62B5"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sunkumas kvėpuoti (bronchospazmas); </w:t>
      </w:r>
    </w:p>
    <w:p w14:paraId="7E5986A0"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iškilęs išbėrimas (dilgėlinė), kuris gali dengti didelį kūno plotą, niežėjimas ir patinimas; </w:t>
      </w:r>
    </w:p>
    <w:p w14:paraId="4B8EB64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kraujas ar gliukozė šlapime; </w:t>
      </w:r>
    </w:p>
    <w:p w14:paraId="3CF31835"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edema (skysčių susikaupimas); </w:t>
      </w:r>
    </w:p>
    <w:p w14:paraId="54F48A5C"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šaltkrėtis. </w:t>
      </w:r>
    </w:p>
    <w:p w14:paraId="446CD4D9"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1E2E521D"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Nežinomi (dažnio negalima įvertinti remiantis turimais duomenimis) </w:t>
      </w:r>
    </w:p>
    <w:p w14:paraId="7210EEBC" w14:textId="77777777" w:rsidR="0022693C" w:rsidRPr="0022693C" w:rsidRDefault="0022693C" w:rsidP="0022693C">
      <w:pPr>
        <w:numPr>
          <w:ilvl w:val="12"/>
          <w:numId w:val="0"/>
        </w:numPr>
        <w:rPr>
          <w:rFonts w:ascii="Times New Roman" w:eastAsia="Times New Roman" w:hAnsi="Times New Roman"/>
          <w:noProof/>
          <w:lang w:val="lt-LT" w:eastAsia="lt-LT"/>
        </w:rPr>
      </w:pPr>
    </w:p>
    <w:p w14:paraId="0EA3981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antrinė infekcija, galinti nereaguoti į gydymą anksčiau paskirtu antibiotiku; </w:t>
      </w:r>
    </w:p>
    <w:p w14:paraId="350E4C26"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anemijos forma, kuriai esant yra raudonosios kraujo ląstelės (hemolizinė anemija); </w:t>
      </w:r>
    </w:p>
    <w:p w14:paraId="008C249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didelis baltųjų kraujo ląstelių skaičiaus sumažėjimas (agranuliocitozė); </w:t>
      </w:r>
    </w:p>
    <w:p w14:paraId="1B63DBEB"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traukuliai; </w:t>
      </w:r>
    </w:p>
    <w:p w14:paraId="60F888E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svaigimas (sukimosi pojūtis); </w:t>
      </w:r>
    </w:p>
    <w:p w14:paraId="39A91D03"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kasos uždegimas (pankreatitas). Tai apima tokius simptomus: stiprus pilvo skausmas, plintantis į nugarą; </w:t>
      </w:r>
    </w:p>
    <w:p w14:paraId="27CACD77"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burnos gleivinės uždegimas (stomatitas); </w:t>
      </w:r>
    </w:p>
    <w:p w14:paraId="2A390BC0"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Liežuvio uždegimas (glositas). Tai apima tokius simptomus: liežuvio patinimas, paraudimas ir skausmas; </w:t>
      </w:r>
    </w:p>
    <w:p w14:paraId="69847D18" w14:textId="77777777" w:rsidR="00E451B9" w:rsidRPr="0022693C" w:rsidRDefault="00E451B9" w:rsidP="00CB32D0">
      <w:pPr>
        <w:numPr>
          <w:ilvl w:val="0"/>
          <w:numId w:val="35"/>
        </w:numPr>
        <w:tabs>
          <w:tab w:val="clear" w:pos="284"/>
          <w:tab w:val="left"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tulžies pūslės </w:t>
      </w:r>
      <w:r w:rsidR="00CB32D0" w:rsidRPr="00CB32D0">
        <w:rPr>
          <w:rFonts w:ascii="Times New Roman" w:eastAsia="Times New Roman" w:hAnsi="Times New Roman"/>
          <w:noProof/>
          <w:lang w:val="lt-LT" w:eastAsia="lt-LT"/>
        </w:rPr>
        <w:t xml:space="preserve">ir (arba) kepenų </w:t>
      </w:r>
      <w:r w:rsidRPr="0022693C">
        <w:rPr>
          <w:rFonts w:ascii="Times New Roman" w:eastAsia="Times New Roman" w:hAnsi="Times New Roman"/>
          <w:noProof/>
          <w:lang w:val="lt-LT" w:eastAsia="lt-LT"/>
        </w:rPr>
        <w:t>sutrikimai, kurie gali sukelti skausmą</w:t>
      </w:r>
      <w:r w:rsidR="00CB32D0">
        <w:rPr>
          <w:rFonts w:ascii="Times New Roman" w:eastAsia="Times New Roman" w:hAnsi="Times New Roman"/>
          <w:noProof/>
          <w:lang w:val="lt-LT" w:eastAsia="lt-LT"/>
        </w:rPr>
        <w:t>,</w:t>
      </w:r>
      <w:r w:rsidR="00CB32D0" w:rsidRPr="000E0ED1">
        <w:rPr>
          <w:lang w:val="lt-LT"/>
        </w:rPr>
        <w:t xml:space="preserve"> </w:t>
      </w:r>
      <w:r w:rsidR="00CB32D0" w:rsidRPr="00CB32D0">
        <w:rPr>
          <w:rFonts w:ascii="Times New Roman" w:eastAsia="Times New Roman" w:hAnsi="Times New Roman"/>
          <w:noProof/>
          <w:lang w:val="lt-LT" w:eastAsia="lt-LT"/>
        </w:rPr>
        <w:t>pykinimą, vėmimą</w:t>
      </w:r>
      <w:r w:rsidR="00CB32D0">
        <w:rPr>
          <w:rFonts w:ascii="Times New Roman" w:eastAsia="Times New Roman" w:hAnsi="Times New Roman"/>
          <w:noProof/>
          <w:lang w:val="lt-LT" w:eastAsia="lt-LT"/>
        </w:rPr>
        <w:t>,</w:t>
      </w:r>
      <w:r w:rsidRPr="0022693C">
        <w:rPr>
          <w:rFonts w:ascii="Times New Roman" w:eastAsia="Times New Roman" w:hAnsi="Times New Roman"/>
          <w:noProof/>
          <w:lang w:val="lt-LT" w:eastAsia="lt-LT"/>
        </w:rPr>
        <w:t xml:space="preserve"> </w:t>
      </w:r>
      <w:r w:rsidR="00CB32D0" w:rsidRPr="00CB32D0">
        <w:rPr>
          <w:rFonts w:ascii="Times New Roman" w:eastAsia="Times New Roman" w:hAnsi="Times New Roman"/>
          <w:noProof/>
          <w:lang w:val="lt-LT" w:eastAsia="lt-LT"/>
        </w:rPr>
        <w:t>odos pageltimą, niežulį, neįprastai tamsų šlapimą ir balkšvos spalvos išmatas</w:t>
      </w:r>
      <w:r w:rsidRPr="0022693C">
        <w:rPr>
          <w:rFonts w:ascii="Times New Roman" w:eastAsia="Times New Roman" w:hAnsi="Times New Roman"/>
          <w:noProof/>
          <w:lang w:val="lt-LT" w:eastAsia="lt-LT"/>
        </w:rPr>
        <w:t xml:space="preserve">; </w:t>
      </w:r>
    </w:p>
    <w:p w14:paraId="1ABFF257"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neurologinis sutrikimas, galintis atsirasti naujagimiams, kuriems pasireiškė sunki branduolių gelta (kernicterus); </w:t>
      </w:r>
    </w:p>
    <w:p w14:paraId="50C0A74E"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inkstų sutrikimai, kuriuos sukėlė kalcio ceftriaksono druskų nuosėdos. Gali būti jaučiamas skausmas šlapinantis ar sumažėjęs šlapimo kiekis; </w:t>
      </w:r>
    </w:p>
    <w:p w14:paraId="09DF41EB"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teigiamas Kumbso testo rezultatas (kai kuriems kraujo sutrikimams tirti naudojamas testas); </w:t>
      </w:r>
    </w:p>
    <w:p w14:paraId="54F07B08"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teigiami galaktozemijos (per didelio angliavandenio galaktozės kiekio kraujyje susidarymo) tyrimo duomenys; </w:t>
      </w:r>
    </w:p>
    <w:p w14:paraId="28ACD79F" w14:textId="77777777" w:rsidR="00E451B9" w:rsidRPr="0022693C" w:rsidRDefault="00E451B9" w:rsidP="0022693C">
      <w:pPr>
        <w:numPr>
          <w:ilvl w:val="0"/>
          <w:numId w:val="35"/>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Ceftriaxone MIP gali veikti kai kurių rūšių gliukozės kiekio kraujo serume nustatymo tyrimus - pasitarkite su gydytoju. </w:t>
      </w:r>
    </w:p>
    <w:p w14:paraId="09D8AFF4" w14:textId="77777777" w:rsidR="00E451B9" w:rsidRPr="0022693C" w:rsidRDefault="00E451B9" w:rsidP="0022693C">
      <w:pPr>
        <w:numPr>
          <w:ilvl w:val="12"/>
          <w:numId w:val="0"/>
        </w:numPr>
        <w:rPr>
          <w:rFonts w:ascii="Times New Roman" w:eastAsia="Times New Roman" w:hAnsi="Times New Roman"/>
          <w:b/>
          <w:bCs/>
          <w:noProof/>
          <w:lang w:val="lt-LT" w:eastAsia="lt-LT"/>
        </w:rPr>
      </w:pPr>
    </w:p>
    <w:p w14:paraId="58E2D82A" w14:textId="77777777" w:rsidR="00E451B9" w:rsidRDefault="00E451B9" w:rsidP="0022693C">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Pranešimas apie šalutinį poveikį </w:t>
      </w:r>
    </w:p>
    <w:p w14:paraId="118BA9C3" w14:textId="77777777" w:rsidR="0022693C" w:rsidRPr="0022693C" w:rsidRDefault="0022693C" w:rsidP="0022693C">
      <w:pPr>
        <w:numPr>
          <w:ilvl w:val="12"/>
          <w:numId w:val="0"/>
        </w:numPr>
        <w:rPr>
          <w:rFonts w:ascii="Times New Roman" w:eastAsia="Times New Roman" w:hAnsi="Times New Roman"/>
          <w:noProof/>
          <w:lang w:val="lt-LT" w:eastAsia="lt-LT"/>
        </w:rPr>
      </w:pPr>
    </w:p>
    <w:p w14:paraId="35FC63E6" w14:textId="77777777" w:rsidR="00E451B9" w:rsidRPr="0022693C" w:rsidRDefault="00E451B9" w:rsidP="0022693C">
      <w:pPr>
        <w:ind w:right="-449"/>
        <w:rPr>
          <w:rFonts w:ascii="Times New Roman" w:hAnsi="Times New Roman"/>
          <w:noProof/>
          <w:lang w:val="lt-LT"/>
        </w:rPr>
      </w:pPr>
      <w:r w:rsidRPr="0022693C">
        <w:rPr>
          <w:rFonts w:ascii="Times New Roman" w:hAnsi="Times New Roman"/>
          <w:lang w:val="lt-LT"/>
        </w:rPr>
        <w:lastRenderedPageBreak/>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22693C">
        <w:rPr>
          <w:rFonts w:ascii="Times New Roman" w:hAnsi="Times New Roman"/>
          <w:lang w:val="lt-LT" w:eastAsia="zh-CN"/>
        </w:rPr>
        <w:t>elefonu 8 800 73568</w:t>
      </w:r>
      <w:r w:rsidRPr="0022693C">
        <w:rPr>
          <w:rFonts w:ascii="Times New Roman" w:hAnsi="Times New Roman"/>
          <w:lang w:val="lt-LT"/>
        </w:rPr>
        <w:t xml:space="preserve"> arba užpildyti interneto svetainėje </w:t>
      </w:r>
      <w:hyperlink r:id="rId10" w:history="1">
        <w:r w:rsidRPr="0022693C">
          <w:rPr>
            <w:rStyle w:val="Hipersaitas"/>
            <w:rFonts w:ascii="Times New Roman" w:eastAsia="SimSun" w:hAnsi="Times New Roman"/>
            <w:lang w:val="lt-LT"/>
          </w:rPr>
          <w:t>www.vvkt.lt</w:t>
        </w:r>
      </w:hyperlink>
      <w:r w:rsidRPr="0022693C">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22693C">
        <w:rPr>
          <w:rFonts w:ascii="Times New Roman" w:hAnsi="Times New Roman"/>
          <w:lang w:val="lt-LT" w:eastAsia="zh-CN"/>
        </w:rPr>
        <w:t xml:space="preserve">nemokamu </w:t>
      </w:r>
      <w:r w:rsidRPr="0022693C">
        <w:rPr>
          <w:rFonts w:ascii="Times New Roman" w:hAnsi="Times New Roman"/>
          <w:lang w:val="lt-LT"/>
        </w:rPr>
        <w:t>fakso numeriu 8 800 20131</w:t>
      </w:r>
      <w:r w:rsidRPr="0022693C">
        <w:rPr>
          <w:rFonts w:ascii="Times New Roman" w:hAnsi="Times New Roman"/>
          <w:lang w:val="lt-LT" w:eastAsia="zh-CN"/>
        </w:rPr>
        <w:t xml:space="preserve">, </w:t>
      </w:r>
      <w:r w:rsidRPr="0022693C">
        <w:rPr>
          <w:rFonts w:ascii="Times New Roman" w:hAnsi="Times New Roman"/>
          <w:lang w:val="lt-LT"/>
        </w:rPr>
        <w:t xml:space="preserve">el. paštu </w:t>
      </w:r>
      <w:hyperlink r:id="rId11" w:history="1">
        <w:r w:rsidRPr="0022693C">
          <w:rPr>
            <w:rStyle w:val="Hipersaitas"/>
            <w:rFonts w:ascii="Times New Roman" w:eastAsia="SimSun" w:hAnsi="Times New Roman"/>
            <w:lang w:val="lt-LT"/>
          </w:rPr>
          <w:t>NepageidaujamaR@vvkt.lt</w:t>
        </w:r>
      </w:hyperlink>
      <w:r w:rsidRPr="0022693C">
        <w:rPr>
          <w:rFonts w:ascii="Times New Roman" w:hAnsi="Times New Roman"/>
          <w:lang w:val="lt-LT"/>
        </w:rPr>
        <w:t xml:space="preserve">, taip pat per Valstybinės vaistų kontrolės tarnybos prie Lietuvos Respublikos sveikatos apsaugos ministerijos interneto svetainę (adresu </w:t>
      </w:r>
      <w:hyperlink r:id="rId12" w:history="1">
        <w:r w:rsidRPr="0022693C">
          <w:rPr>
            <w:rStyle w:val="Hipersaitas"/>
            <w:rFonts w:ascii="Times New Roman" w:eastAsia="SimSun" w:hAnsi="Times New Roman"/>
            <w:lang w:val="lt-LT"/>
          </w:rPr>
          <w:t>http://www.vvkt.lt</w:t>
        </w:r>
      </w:hyperlink>
      <w:r w:rsidRPr="0022693C">
        <w:rPr>
          <w:rFonts w:ascii="Times New Roman" w:hAnsi="Times New Roman"/>
          <w:lang w:val="lt-LT"/>
        </w:rPr>
        <w:t>). Pranešdami apie šalutinį poveikį galite mums padėti gauti daugiau informacijos apie šio vaisto saugumą.</w:t>
      </w:r>
    </w:p>
    <w:p w14:paraId="2E914207" w14:textId="77777777" w:rsidR="00E451B9" w:rsidRPr="0022693C" w:rsidRDefault="00E451B9" w:rsidP="0022693C">
      <w:pPr>
        <w:ind w:right="-449"/>
        <w:rPr>
          <w:noProof/>
          <w:lang w:val="lt-LT"/>
        </w:rPr>
      </w:pPr>
    </w:p>
    <w:p w14:paraId="159EC75C" w14:textId="77777777" w:rsidR="00E451B9" w:rsidRPr="0022693C" w:rsidRDefault="00E451B9" w:rsidP="0022693C">
      <w:pPr>
        <w:numPr>
          <w:ilvl w:val="12"/>
          <w:numId w:val="0"/>
        </w:numPr>
        <w:rPr>
          <w:rFonts w:ascii="Times New Roman" w:eastAsia="Times New Roman" w:hAnsi="Times New Roman"/>
          <w:noProof/>
          <w:lang w:val="lt-LT" w:eastAsia="lt-LT"/>
        </w:rPr>
      </w:pPr>
    </w:p>
    <w:p w14:paraId="0752CC79" w14:textId="77777777" w:rsidR="00E451B9" w:rsidRPr="0022693C" w:rsidRDefault="00E451B9" w:rsidP="0022693C">
      <w:pPr>
        <w:numPr>
          <w:ilvl w:val="12"/>
          <w:numId w:val="0"/>
        </w:numPr>
        <w:ind w:left="567" w:hanging="567"/>
        <w:rPr>
          <w:rFonts w:ascii="Times New Roman" w:eastAsia="Times New Roman" w:hAnsi="Times New Roman"/>
          <w:noProof/>
          <w:lang w:val="lt-LT" w:eastAsia="lt-LT"/>
        </w:rPr>
      </w:pPr>
      <w:r w:rsidRPr="0022693C">
        <w:rPr>
          <w:rFonts w:ascii="Times New Roman" w:eastAsia="Times New Roman" w:hAnsi="Times New Roman"/>
          <w:b/>
          <w:bCs/>
          <w:noProof/>
          <w:lang w:val="lt-LT" w:eastAsia="lt-LT"/>
        </w:rPr>
        <w:t>5.</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 xml:space="preserve">Kaip laikyti </w:t>
      </w:r>
      <w:proofErr w:type="spellStart"/>
      <w:r w:rsidRPr="0022693C">
        <w:rPr>
          <w:rFonts w:ascii="Times New Roman" w:eastAsia="Times New Roman" w:hAnsi="Times New Roman"/>
          <w:b/>
          <w:bCs/>
          <w:lang w:val="lt-LT" w:eastAsia="lt-LT"/>
        </w:rPr>
        <w:t>Ceftriaxone</w:t>
      </w:r>
      <w:proofErr w:type="spellEnd"/>
      <w:r w:rsidRPr="0022693C">
        <w:rPr>
          <w:rFonts w:ascii="Times New Roman" w:eastAsia="Times New Roman" w:hAnsi="Times New Roman"/>
          <w:b/>
          <w:bCs/>
          <w:lang w:val="lt-LT" w:eastAsia="lt-LT"/>
        </w:rPr>
        <w:t xml:space="preserve"> MIP</w:t>
      </w:r>
    </w:p>
    <w:p w14:paraId="0E7AEC57" w14:textId="77777777" w:rsidR="00E451B9" w:rsidRPr="0022693C" w:rsidRDefault="00E451B9" w:rsidP="0022693C">
      <w:pPr>
        <w:numPr>
          <w:ilvl w:val="12"/>
          <w:numId w:val="0"/>
        </w:numPr>
        <w:ind w:right="-2"/>
        <w:rPr>
          <w:rFonts w:ascii="Times New Roman" w:eastAsia="Times New Roman" w:hAnsi="Times New Roman"/>
          <w:noProof/>
          <w:lang w:val="lt-LT" w:eastAsia="lt-LT"/>
        </w:rPr>
      </w:pPr>
    </w:p>
    <w:p w14:paraId="1CC989CB" w14:textId="77777777" w:rsidR="00E451B9" w:rsidRPr="0022693C" w:rsidRDefault="00E451B9" w:rsidP="0022693C">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Šį vaistą laikykite vaikams nepastebimoje ir nepasiekiamoje vietoje.</w:t>
      </w:r>
    </w:p>
    <w:p w14:paraId="7AB7EF75" w14:textId="77777777" w:rsidR="00E451B9" w:rsidRPr="0022693C" w:rsidRDefault="00E451B9" w:rsidP="0022693C">
      <w:pPr>
        <w:numPr>
          <w:ilvl w:val="12"/>
          <w:numId w:val="0"/>
        </w:numPr>
        <w:ind w:right="-2"/>
        <w:rPr>
          <w:rFonts w:ascii="Times New Roman" w:eastAsia="Times New Roman" w:hAnsi="Times New Roman"/>
          <w:noProof/>
          <w:lang w:val="lt-LT" w:eastAsia="lt-LT"/>
        </w:rPr>
      </w:pPr>
    </w:p>
    <w:p w14:paraId="7D6A5CFA" w14:textId="77777777" w:rsidR="00E451B9" w:rsidRPr="0022693C" w:rsidRDefault="00E451B9" w:rsidP="0022693C">
      <w:pPr>
        <w:numPr>
          <w:ilvl w:val="12"/>
          <w:numId w:val="0"/>
        </w:numPr>
        <w:ind w:right="-2"/>
        <w:rPr>
          <w:rFonts w:ascii="Times New Roman" w:eastAsia="Times New Roman" w:hAnsi="Times New Roman"/>
          <w:lang w:val="lt-LT" w:eastAsia="lt-LT"/>
        </w:rPr>
      </w:pPr>
      <w:r w:rsidRPr="0022693C">
        <w:rPr>
          <w:rFonts w:ascii="Times New Roman" w:eastAsia="Times New Roman" w:hAnsi="Times New Roman"/>
          <w:lang w:val="lt-LT" w:eastAsia="lt-LT"/>
        </w:rPr>
        <w:t>Ant išorinės dėžutės ir flakono etiketės po „Tinka iki“ nurodytam tinkamumo laikui pasibaigus, šio vaisto vartoti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tinkamas vartoti iki paskutinės nurodyto mėnesio dienos.</w:t>
      </w:r>
    </w:p>
    <w:p w14:paraId="747DDE39" w14:textId="77777777" w:rsidR="00E451B9" w:rsidRPr="0022693C" w:rsidRDefault="00E451B9" w:rsidP="0022693C">
      <w:pPr>
        <w:numPr>
          <w:ilvl w:val="12"/>
          <w:numId w:val="0"/>
        </w:numPr>
        <w:ind w:right="-2"/>
        <w:rPr>
          <w:rFonts w:ascii="Times New Roman" w:eastAsia="Times New Roman" w:hAnsi="Times New Roman"/>
          <w:noProof/>
          <w:lang w:val="lt-LT" w:eastAsia="lt-LT"/>
        </w:rPr>
      </w:pPr>
    </w:p>
    <w:p w14:paraId="1BC33735" w14:textId="77777777" w:rsidR="00E451B9" w:rsidRPr="0022693C" w:rsidRDefault="00E451B9" w:rsidP="0022693C">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Flakoną laikyti išorinėje dėžutėje, kad vaistas būtų apsaugotas nuo šviesos.</w:t>
      </w:r>
    </w:p>
    <w:p w14:paraId="2B29A188" w14:textId="77777777" w:rsidR="00E451B9" w:rsidRPr="0022693C" w:rsidRDefault="00E451B9" w:rsidP="0022693C">
      <w:pPr>
        <w:jc w:val="both"/>
        <w:rPr>
          <w:rFonts w:ascii="Times New Roman" w:eastAsia="Times New Roman" w:hAnsi="Times New Roman"/>
          <w:lang w:val="lt-LT" w:eastAsia="lt-LT"/>
        </w:rPr>
      </w:pPr>
    </w:p>
    <w:p w14:paraId="77269780" w14:textId="77777777" w:rsidR="00E451B9" w:rsidRPr="0022693C" w:rsidRDefault="00E451B9" w:rsidP="0022693C">
      <w:pPr>
        <w:rPr>
          <w:rFonts w:ascii="Times New Roman" w:eastAsia="Times New Roman" w:hAnsi="Times New Roman"/>
          <w:noProof/>
          <w:lang w:val="lt-LT" w:eastAsia="lt-LT"/>
        </w:rPr>
      </w:pPr>
      <w:r w:rsidRPr="0022693C">
        <w:rPr>
          <w:rFonts w:ascii="Times New Roman" w:eastAsia="Times New Roman" w:hAnsi="Times New Roman"/>
          <w:lang w:val="lt-LT" w:eastAsia="lt-LT"/>
        </w:rPr>
        <w:t>Vaistų negalima išmesti į kanalizaciją arba su buitinėmis atliekomis.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Kaip išmesti nereikalingus vaistus, klauskite vaistininko.</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Šios priemonės padės apsaugoti aplinką.</w:t>
      </w:r>
    </w:p>
    <w:p w14:paraId="1E8EF314" w14:textId="77777777" w:rsidR="00E451B9" w:rsidRPr="0022693C" w:rsidRDefault="00E451B9" w:rsidP="0022693C">
      <w:pPr>
        <w:jc w:val="both"/>
        <w:rPr>
          <w:rFonts w:ascii="Times New Roman" w:eastAsia="Times New Roman" w:hAnsi="Times New Roman"/>
          <w:lang w:val="lt-LT" w:eastAsia="lt-LT"/>
        </w:rPr>
      </w:pPr>
    </w:p>
    <w:p w14:paraId="6D0FF731" w14:textId="77777777" w:rsidR="00E451B9" w:rsidRPr="0022693C" w:rsidRDefault="00E451B9" w:rsidP="0022693C">
      <w:pPr>
        <w:jc w:val="both"/>
        <w:rPr>
          <w:rFonts w:ascii="Times New Roman" w:eastAsia="Times New Roman" w:hAnsi="Times New Roman"/>
          <w:lang w:val="lt-LT" w:eastAsia="lt-LT"/>
        </w:rPr>
      </w:pPr>
    </w:p>
    <w:p w14:paraId="188B0418" w14:textId="77777777" w:rsidR="00E451B9" w:rsidRPr="0022693C" w:rsidRDefault="00E451B9" w:rsidP="0022693C">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noProof/>
          <w:lang w:val="lt-LT" w:eastAsia="lt-LT"/>
        </w:rPr>
        <w:t>6.</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Pakuotės turinys ir kita informacija</w:t>
      </w:r>
    </w:p>
    <w:p w14:paraId="2828D8C6" w14:textId="77777777" w:rsidR="00E451B9" w:rsidRPr="0022693C" w:rsidRDefault="00E451B9" w:rsidP="0022693C">
      <w:pPr>
        <w:numPr>
          <w:ilvl w:val="12"/>
          <w:numId w:val="0"/>
        </w:numPr>
        <w:ind w:right="-2"/>
        <w:rPr>
          <w:rFonts w:ascii="Times New Roman" w:eastAsia="Times New Roman" w:hAnsi="Times New Roman"/>
          <w:b/>
          <w:bCs/>
          <w:noProof/>
          <w:lang w:val="lt-LT" w:eastAsia="lt-LT"/>
        </w:rPr>
      </w:pPr>
    </w:p>
    <w:p w14:paraId="4210E56B" w14:textId="77777777" w:rsidR="00E451B9" w:rsidRDefault="00E451B9" w:rsidP="0022693C">
      <w:pPr>
        <w:keepNext/>
        <w:outlineLvl w:val="5"/>
        <w:rPr>
          <w:rFonts w:ascii="Times New Roman" w:eastAsia="Times New Roman" w:hAnsi="Times New Roman"/>
          <w:b/>
          <w:bCs/>
          <w:lang w:val="lt-LT" w:eastAsia="x-none"/>
        </w:rPr>
      </w:pPr>
      <w:proofErr w:type="spellStart"/>
      <w:r w:rsidRPr="0022693C">
        <w:rPr>
          <w:rFonts w:ascii="Times New Roman" w:eastAsia="Times New Roman" w:hAnsi="Times New Roman"/>
          <w:b/>
          <w:bCs/>
          <w:lang w:val="lt-LT" w:eastAsia="x-none"/>
        </w:rPr>
        <w:t>Ceftriaxone</w:t>
      </w:r>
      <w:proofErr w:type="spellEnd"/>
      <w:r w:rsidRPr="0022693C">
        <w:rPr>
          <w:rFonts w:ascii="Times New Roman" w:eastAsia="Times New Roman" w:hAnsi="Times New Roman"/>
          <w:b/>
          <w:bCs/>
          <w:lang w:val="lt-LT" w:eastAsia="x-none"/>
        </w:rPr>
        <w:t xml:space="preserve"> MIP sudėtis</w:t>
      </w:r>
    </w:p>
    <w:p w14:paraId="1D3E0A46" w14:textId="77777777" w:rsidR="00D8675A" w:rsidRPr="0022693C" w:rsidRDefault="00D8675A" w:rsidP="0022693C">
      <w:pPr>
        <w:keepNext/>
        <w:outlineLvl w:val="5"/>
        <w:rPr>
          <w:rFonts w:ascii="Times New Roman" w:eastAsia="Times New Roman" w:hAnsi="Times New Roman"/>
          <w:b/>
          <w:lang w:val="lt-LT" w:eastAsia="x-none"/>
        </w:rPr>
      </w:pPr>
    </w:p>
    <w:p w14:paraId="701CCF15" w14:textId="77777777" w:rsidR="00E451B9" w:rsidRPr="0022693C" w:rsidRDefault="00E451B9" w:rsidP="00D8675A">
      <w:pPr>
        <w:numPr>
          <w:ilvl w:val="0"/>
          <w:numId w:val="48"/>
        </w:numPr>
        <w:tabs>
          <w:tab w:val="clear" w:pos="284"/>
          <w:tab w:val="num" w:pos="567"/>
        </w:tabs>
        <w:ind w:left="567" w:right="-2" w:hanging="567"/>
        <w:rPr>
          <w:rFonts w:ascii="Times New Roman" w:eastAsia="Times New Roman" w:hAnsi="Times New Roman"/>
          <w:i/>
          <w:iCs/>
          <w:noProof/>
          <w:lang w:val="lt-LT" w:eastAsia="lt-LT"/>
        </w:rPr>
      </w:pPr>
      <w:r w:rsidRPr="0022693C">
        <w:rPr>
          <w:rFonts w:ascii="Times New Roman" w:eastAsia="Times New Roman" w:hAnsi="Times New Roman"/>
          <w:lang w:val="lt-LT" w:eastAsia="lt-LT"/>
        </w:rPr>
        <w:t xml:space="preserve">Veiklioji medžiaga yra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 xml:space="preserve">Kiekviename flakone yra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kuri atitinka 1 g arba 2 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1C41468D" w14:textId="77777777" w:rsidR="00E451B9" w:rsidRPr="0022693C" w:rsidRDefault="00E451B9" w:rsidP="00D8675A">
      <w:pPr>
        <w:numPr>
          <w:ilvl w:val="0"/>
          <w:numId w:val="48"/>
        </w:numPr>
        <w:tabs>
          <w:tab w:val="clear" w:pos="284"/>
          <w:tab w:val="num"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Pagalbinių medžiagų nėra.</w:t>
      </w:r>
    </w:p>
    <w:p w14:paraId="0F3C54AF" w14:textId="77777777" w:rsidR="00E451B9" w:rsidRPr="0022693C" w:rsidRDefault="00E451B9" w:rsidP="0022693C">
      <w:pPr>
        <w:ind w:right="-2"/>
        <w:rPr>
          <w:rFonts w:ascii="Times New Roman" w:eastAsia="Times New Roman" w:hAnsi="Times New Roman"/>
          <w:noProof/>
          <w:lang w:val="lt-LT" w:eastAsia="lt-LT"/>
        </w:rPr>
      </w:pPr>
    </w:p>
    <w:p w14:paraId="18897FAA" w14:textId="77777777" w:rsidR="00E451B9" w:rsidRDefault="00E451B9" w:rsidP="0022693C">
      <w:pPr>
        <w:numPr>
          <w:ilvl w:val="12"/>
          <w:numId w:val="0"/>
        </w:numPr>
        <w:ind w:right="-2"/>
        <w:rPr>
          <w:rFonts w:ascii="Times New Roman" w:eastAsia="Times New Roman" w:hAnsi="Times New Roman"/>
          <w:b/>
          <w:bCs/>
          <w:lang w:val="lt-LT" w:eastAsia="lt-LT"/>
        </w:rPr>
      </w:pPr>
      <w:proofErr w:type="spellStart"/>
      <w:r w:rsidRPr="0022693C">
        <w:rPr>
          <w:rFonts w:ascii="Times New Roman" w:eastAsia="Times New Roman" w:hAnsi="Times New Roman"/>
          <w:b/>
          <w:bCs/>
          <w:lang w:val="lt-LT" w:eastAsia="lt-LT"/>
        </w:rPr>
        <w:t>Ceftriaxone</w:t>
      </w:r>
      <w:proofErr w:type="spellEnd"/>
      <w:r w:rsidRPr="0022693C">
        <w:rPr>
          <w:rFonts w:ascii="Times New Roman" w:eastAsia="Times New Roman" w:hAnsi="Times New Roman"/>
          <w:b/>
          <w:bCs/>
          <w:lang w:val="lt-LT" w:eastAsia="lt-LT"/>
        </w:rPr>
        <w:t xml:space="preserve"> MIP išvaizda ir kiekis pakuotėje</w:t>
      </w:r>
    </w:p>
    <w:p w14:paraId="6DF3582C" w14:textId="77777777" w:rsidR="00D8675A" w:rsidRPr="0022693C" w:rsidRDefault="00D8675A" w:rsidP="0022693C">
      <w:pPr>
        <w:numPr>
          <w:ilvl w:val="12"/>
          <w:numId w:val="0"/>
        </w:numPr>
        <w:ind w:right="-2"/>
        <w:rPr>
          <w:rFonts w:ascii="Times New Roman" w:eastAsia="Times New Roman" w:hAnsi="Times New Roman"/>
          <w:b/>
          <w:bCs/>
          <w:noProof/>
          <w:lang w:val="lt-LT" w:eastAsia="lt-LT"/>
        </w:rPr>
      </w:pPr>
    </w:p>
    <w:p w14:paraId="2B8A91C3" w14:textId="77777777" w:rsidR="00E451B9" w:rsidRPr="0022693C" w:rsidRDefault="00E451B9" w:rsidP="0022693C">
      <w:pPr>
        <w:numPr>
          <w:ilvl w:val="12"/>
          <w:numId w:val="0"/>
        </w:numPr>
        <w:ind w:right="-2"/>
        <w:rPr>
          <w:rFonts w:ascii="Times New Roman" w:eastAsia="Times New Roman" w:hAnsi="Times New Roman"/>
          <w:b/>
          <w:bCs/>
          <w:noProof/>
          <w:lang w:val="lt-LT" w:eastAsia="lt-LT"/>
        </w:rPr>
      </w:pPr>
      <w:r w:rsidRPr="0022693C">
        <w:rPr>
          <w:rFonts w:ascii="Times New Roman" w:eastAsia="Times New Roman" w:hAnsi="Times New Roman"/>
          <w:lang w:val="lt-LT" w:eastAsia="lt-LT"/>
        </w:rPr>
        <w:t>Smulkūs, beveik balti arba gelsvi milteliai.</w:t>
      </w:r>
    </w:p>
    <w:p w14:paraId="7E06B064" w14:textId="77777777" w:rsidR="00E451B9" w:rsidRPr="0022693C" w:rsidRDefault="00E451B9" w:rsidP="0022693C">
      <w:pPr>
        <w:numPr>
          <w:ilvl w:val="12"/>
          <w:numId w:val="0"/>
        </w:numPr>
        <w:ind w:right="-2"/>
        <w:rPr>
          <w:rFonts w:ascii="Times New Roman" w:eastAsia="Times New Roman" w:hAnsi="Times New Roman"/>
          <w:b/>
          <w:bCs/>
          <w:noProof/>
          <w:lang w:val="lt-LT" w:eastAsia="lt-LT"/>
        </w:rPr>
      </w:pP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parduodamas pakuotėmis po 1, 5 arba 10 stiklinių flakonų su guminiais kamščiais ir nuplėšiamais dangteliais.</w:t>
      </w:r>
    </w:p>
    <w:p w14:paraId="61A9E243" w14:textId="77777777" w:rsidR="00E451B9" w:rsidRPr="0022693C" w:rsidRDefault="00E451B9" w:rsidP="0022693C">
      <w:pPr>
        <w:numPr>
          <w:ilvl w:val="12"/>
          <w:numId w:val="0"/>
        </w:numPr>
        <w:ind w:right="-2"/>
        <w:rPr>
          <w:rFonts w:ascii="Times New Roman" w:eastAsia="Times New Roman" w:hAnsi="Times New Roman"/>
          <w:b/>
          <w:bCs/>
          <w:noProof/>
          <w:lang w:val="lt-LT" w:eastAsia="lt-LT"/>
        </w:rPr>
      </w:pPr>
    </w:p>
    <w:tbl>
      <w:tblPr>
        <w:tblW w:w="0" w:type="auto"/>
        <w:tblLayout w:type="fixed"/>
        <w:tblCellMar>
          <w:left w:w="70" w:type="dxa"/>
          <w:right w:w="70" w:type="dxa"/>
        </w:tblCellMar>
        <w:tblLook w:val="0000" w:firstRow="0" w:lastRow="0" w:firstColumn="0" w:lastColumn="0" w:noHBand="0" w:noVBand="0"/>
      </w:tblPr>
      <w:tblGrid>
        <w:gridCol w:w="4945"/>
        <w:gridCol w:w="4946"/>
      </w:tblGrid>
      <w:tr w:rsidR="00E451B9" w:rsidRPr="0022693C" w14:paraId="32654496" w14:textId="77777777" w:rsidTr="00491361">
        <w:tc>
          <w:tcPr>
            <w:tcW w:w="4945" w:type="dxa"/>
          </w:tcPr>
          <w:p w14:paraId="4D5A20F2" w14:textId="77777777" w:rsidR="00E451B9" w:rsidRDefault="00E451B9" w:rsidP="0022693C">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Registruotojas</w:t>
            </w:r>
          </w:p>
          <w:p w14:paraId="15AEC061" w14:textId="77777777" w:rsidR="00D8675A" w:rsidRPr="0022693C" w:rsidRDefault="00D8675A" w:rsidP="0022693C">
            <w:pPr>
              <w:rPr>
                <w:rFonts w:ascii="Times New Roman" w:eastAsia="Times New Roman" w:hAnsi="Times New Roman"/>
                <w:lang w:val="lt-LT" w:eastAsia="lt-LT"/>
              </w:rPr>
            </w:pPr>
          </w:p>
          <w:p w14:paraId="6C170242"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MIP Pharma GmbH</w:t>
            </w:r>
          </w:p>
          <w:p w14:paraId="49BE8095"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Kirkeler</w:t>
            </w:r>
            <w:proofErr w:type="spellEnd"/>
            <w:r w:rsidRPr="0022693C">
              <w:rPr>
                <w:rFonts w:ascii="Times New Roman" w:eastAsia="Times New Roman" w:hAnsi="Times New Roman"/>
                <w:lang w:val="lt-LT" w:eastAsia="lt-LT"/>
              </w:rPr>
              <w:t xml:space="preserve"> Str. 41</w:t>
            </w:r>
          </w:p>
          <w:p w14:paraId="2C57AF78"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 xml:space="preserve">66440 </w:t>
            </w:r>
            <w:proofErr w:type="spellStart"/>
            <w:r w:rsidRPr="0022693C">
              <w:rPr>
                <w:rFonts w:ascii="Times New Roman" w:eastAsia="Times New Roman" w:hAnsi="Times New Roman"/>
                <w:lang w:val="lt-LT" w:eastAsia="lt-LT"/>
              </w:rPr>
              <w:t>Blieskastel</w:t>
            </w:r>
            <w:proofErr w:type="spellEnd"/>
          </w:p>
          <w:p w14:paraId="3AF3522E"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Vokietija</w:t>
            </w:r>
          </w:p>
          <w:p w14:paraId="23A48268"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lang w:val="lt-LT" w:eastAsia="lt-LT"/>
              </w:rPr>
            </w:pPr>
            <w:r w:rsidRPr="0022693C">
              <w:rPr>
                <w:rFonts w:ascii="Times New Roman" w:eastAsia="Times New Roman" w:hAnsi="Times New Roman"/>
                <w:lang w:val="lt-LT" w:eastAsia="lt-LT"/>
              </w:rPr>
              <w:t>Telefonas 0049 (0) 6842 9609 0</w:t>
            </w:r>
          </w:p>
          <w:p w14:paraId="792BA57F" w14:textId="77777777" w:rsidR="00E451B9" w:rsidRPr="0022693C" w:rsidRDefault="00E451B9" w:rsidP="0022693C">
            <w:pPr>
              <w:tabs>
                <w:tab w:val="left" w:pos="0"/>
                <w:tab w:val="left" w:pos="142"/>
                <w:tab w:val="left" w:pos="284"/>
                <w:tab w:val="left" w:pos="709"/>
                <w:tab w:val="left" w:pos="1756"/>
              </w:tabs>
              <w:rPr>
                <w:rFonts w:ascii="Times New Roman" w:eastAsia="Times New Roman" w:hAnsi="Times New Roman"/>
                <w:u w:val="single"/>
                <w:lang w:val="lt-LT" w:eastAsia="lt-LT"/>
              </w:rPr>
            </w:pPr>
            <w:r w:rsidRPr="0022693C">
              <w:rPr>
                <w:rFonts w:ascii="Times New Roman" w:eastAsia="Times New Roman" w:hAnsi="Times New Roman"/>
                <w:lang w:val="lt-LT" w:eastAsia="lt-LT"/>
              </w:rPr>
              <w:t>Faksas 0049 (0) 6842 9609 355</w:t>
            </w:r>
          </w:p>
        </w:tc>
        <w:tc>
          <w:tcPr>
            <w:tcW w:w="4946" w:type="dxa"/>
          </w:tcPr>
          <w:p w14:paraId="1A78F18D" w14:textId="77777777" w:rsidR="00E451B9" w:rsidRDefault="00E451B9" w:rsidP="0022693C">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Gamintojas</w:t>
            </w:r>
          </w:p>
          <w:p w14:paraId="2CD75DCE" w14:textId="77777777" w:rsidR="00D8675A" w:rsidRPr="0022693C" w:rsidRDefault="00D8675A" w:rsidP="0022693C">
            <w:pPr>
              <w:rPr>
                <w:rFonts w:ascii="Times New Roman" w:eastAsia="Times New Roman" w:hAnsi="Times New Roman"/>
                <w:lang w:val="lt-LT" w:eastAsia="lt-LT"/>
              </w:rPr>
            </w:pPr>
          </w:p>
          <w:p w14:paraId="5D36686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MIP Pharma GmbH</w:t>
            </w:r>
          </w:p>
          <w:p w14:paraId="0B50E71B"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Kirkeler</w:t>
            </w:r>
            <w:proofErr w:type="spellEnd"/>
            <w:r w:rsidRPr="0022693C">
              <w:rPr>
                <w:rFonts w:ascii="Times New Roman" w:eastAsia="Times New Roman" w:hAnsi="Times New Roman"/>
                <w:lang w:val="lt-LT" w:eastAsia="lt-LT"/>
              </w:rPr>
              <w:t xml:space="preserve"> Str. 41</w:t>
            </w:r>
          </w:p>
          <w:p w14:paraId="39BEB18E"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66440 </w:t>
            </w:r>
            <w:proofErr w:type="spellStart"/>
            <w:r w:rsidRPr="0022693C">
              <w:rPr>
                <w:rFonts w:ascii="Times New Roman" w:eastAsia="Times New Roman" w:hAnsi="Times New Roman"/>
                <w:lang w:val="lt-LT" w:eastAsia="lt-LT"/>
              </w:rPr>
              <w:t>Blieskastel</w:t>
            </w:r>
            <w:proofErr w:type="spellEnd"/>
          </w:p>
          <w:p w14:paraId="63AE57A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Vokietija</w:t>
            </w:r>
          </w:p>
        </w:tc>
      </w:tr>
    </w:tbl>
    <w:p w14:paraId="7204FAB1" w14:textId="77777777" w:rsidR="00E451B9" w:rsidRPr="0022693C" w:rsidRDefault="00E451B9" w:rsidP="0022693C">
      <w:pPr>
        <w:rPr>
          <w:rFonts w:ascii="Times New Roman" w:eastAsia="Times New Roman" w:hAnsi="Times New Roman"/>
          <w:lang w:val="lt-LT" w:eastAsia="lt-LT"/>
        </w:rPr>
      </w:pPr>
    </w:p>
    <w:p w14:paraId="44124E17" w14:textId="77777777" w:rsidR="00E451B9" w:rsidRPr="0022693C" w:rsidRDefault="00E451B9" w:rsidP="0022693C">
      <w:pPr>
        <w:numPr>
          <w:ilvl w:val="12"/>
          <w:numId w:val="0"/>
        </w:numPr>
        <w:tabs>
          <w:tab w:val="left" w:pos="567"/>
        </w:tabs>
        <w:ind w:right="-2"/>
        <w:rPr>
          <w:rFonts w:ascii="Times New Roman" w:eastAsia="Times New Roman" w:hAnsi="Times New Roman"/>
          <w:snapToGrid w:val="0"/>
          <w:lang w:val="lt-LT"/>
        </w:rPr>
      </w:pPr>
      <w:r w:rsidRPr="0022693C">
        <w:rPr>
          <w:rFonts w:ascii="Times New Roman" w:eastAsia="Times New Roman" w:hAnsi="Times New Roman"/>
          <w:b/>
          <w:snapToGrid w:val="0"/>
          <w:lang w:val="lt-LT"/>
        </w:rPr>
        <w:t>Šis vaistas EEE valstybėse narėse registruotas tokiais pavadinimais</w:t>
      </w:r>
      <w:r w:rsidRPr="0022693C">
        <w:rPr>
          <w:rFonts w:ascii="Times New Roman" w:eastAsia="Times New Roman" w:hAnsi="Times New Roman"/>
          <w:snapToGrid w:val="0"/>
          <w:lang w:val="lt-LT"/>
        </w:rPr>
        <w:t>:</w:t>
      </w:r>
    </w:p>
    <w:p w14:paraId="0D4A9084" w14:textId="77777777" w:rsidR="00E451B9" w:rsidRPr="0022693C" w:rsidRDefault="00E451B9" w:rsidP="0022693C">
      <w:pPr>
        <w:numPr>
          <w:ilvl w:val="12"/>
          <w:numId w:val="0"/>
        </w:numPr>
        <w:tabs>
          <w:tab w:val="left" w:pos="567"/>
        </w:tabs>
        <w:ind w:right="-2"/>
        <w:rPr>
          <w:rFonts w:ascii="Times New Roman" w:hAnsi="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7137"/>
      </w:tblGrid>
      <w:tr w:rsidR="00E451B9" w:rsidRPr="0022693C" w14:paraId="643586B9" w14:textId="77777777" w:rsidTr="00491361">
        <w:tc>
          <w:tcPr>
            <w:tcW w:w="1951" w:type="dxa"/>
          </w:tcPr>
          <w:p w14:paraId="0096C85C"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Danija:</w:t>
            </w:r>
          </w:p>
        </w:tc>
        <w:tc>
          <w:tcPr>
            <w:tcW w:w="7261" w:type="dxa"/>
          </w:tcPr>
          <w:p w14:paraId="339131F0" w14:textId="77777777" w:rsidR="00E451B9" w:rsidRPr="0022693C" w:rsidRDefault="00E451B9" w:rsidP="0022693C">
            <w:pPr>
              <w:numPr>
                <w:ilvl w:val="12"/>
                <w:numId w:val="0"/>
              </w:numPr>
              <w:tabs>
                <w:tab w:val="left" w:pos="567"/>
              </w:tabs>
              <w:ind w:right="-2"/>
              <w:rPr>
                <w:rFonts w:ascii="Times New Roman" w:eastAsia="Times New Roman" w:hAnsi="Times New Roman"/>
                <w:b/>
                <w:bCs/>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w:t>
            </w:r>
          </w:p>
        </w:tc>
      </w:tr>
      <w:tr w:rsidR="00E451B9" w:rsidRPr="0022693C" w14:paraId="5FF848FA" w14:textId="77777777" w:rsidTr="00491361">
        <w:tc>
          <w:tcPr>
            <w:tcW w:w="1951" w:type="dxa"/>
          </w:tcPr>
          <w:p w14:paraId="747E57EF"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Estija:</w:t>
            </w:r>
          </w:p>
        </w:tc>
        <w:tc>
          <w:tcPr>
            <w:tcW w:w="7261" w:type="dxa"/>
          </w:tcPr>
          <w:p w14:paraId="2E006390"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Ceftriaxone</w:t>
            </w:r>
            <w:proofErr w:type="spellEnd"/>
            <w:r w:rsidRPr="0022693C">
              <w:rPr>
                <w:rFonts w:ascii="Times New Roman" w:eastAsia="Times New Roman" w:hAnsi="Times New Roman"/>
                <w:bCs/>
                <w:sz w:val="22"/>
                <w:szCs w:val="22"/>
              </w:rPr>
              <w:t xml:space="preserve"> MIP 1 g</w:t>
            </w:r>
          </w:p>
        </w:tc>
      </w:tr>
      <w:tr w:rsidR="00E451B9" w:rsidRPr="0022693C" w14:paraId="201CE120" w14:textId="77777777" w:rsidTr="00491361">
        <w:tc>
          <w:tcPr>
            <w:tcW w:w="1951" w:type="dxa"/>
          </w:tcPr>
          <w:p w14:paraId="53148B77" w14:textId="77777777" w:rsidR="00E451B9" w:rsidRPr="0022693C" w:rsidRDefault="00E451B9" w:rsidP="0022693C">
            <w:pPr>
              <w:rPr>
                <w:rFonts w:ascii="Times New Roman" w:hAnsi="Times New Roman"/>
                <w:sz w:val="22"/>
                <w:szCs w:val="22"/>
              </w:rPr>
            </w:pPr>
          </w:p>
        </w:tc>
        <w:tc>
          <w:tcPr>
            <w:tcW w:w="7261" w:type="dxa"/>
          </w:tcPr>
          <w:p w14:paraId="56373C9B" w14:textId="77777777" w:rsidR="00E451B9" w:rsidRPr="0022693C" w:rsidRDefault="00E451B9" w:rsidP="0022693C">
            <w:pPr>
              <w:numPr>
                <w:ilvl w:val="12"/>
                <w:numId w:val="0"/>
              </w:numPr>
              <w:tabs>
                <w:tab w:val="left" w:pos="567"/>
              </w:tabs>
              <w:ind w:right="-2"/>
              <w:rPr>
                <w:rFonts w:ascii="Times New Roman" w:eastAsia="Times New Roman" w:hAnsi="Times New Roman"/>
                <w:bCs/>
                <w:sz w:val="22"/>
                <w:szCs w:val="22"/>
              </w:rPr>
            </w:pPr>
            <w:proofErr w:type="spellStart"/>
            <w:r w:rsidRPr="0022693C">
              <w:rPr>
                <w:rFonts w:ascii="Times New Roman" w:eastAsia="Times New Roman" w:hAnsi="Times New Roman"/>
                <w:bCs/>
                <w:sz w:val="22"/>
                <w:szCs w:val="22"/>
              </w:rPr>
              <w:t>Ceftriaxone</w:t>
            </w:r>
            <w:proofErr w:type="spellEnd"/>
            <w:r w:rsidRPr="0022693C">
              <w:rPr>
                <w:rFonts w:ascii="Times New Roman" w:eastAsia="Times New Roman" w:hAnsi="Times New Roman"/>
                <w:bCs/>
                <w:sz w:val="22"/>
                <w:szCs w:val="22"/>
              </w:rPr>
              <w:t xml:space="preserve"> MIP 2 g</w:t>
            </w:r>
          </w:p>
        </w:tc>
      </w:tr>
      <w:tr w:rsidR="00E451B9" w:rsidRPr="00CD5F8C" w14:paraId="380D5EFB" w14:textId="77777777" w:rsidTr="00491361">
        <w:tc>
          <w:tcPr>
            <w:tcW w:w="1951" w:type="dxa"/>
          </w:tcPr>
          <w:p w14:paraId="0EF541CC"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sz w:val="22"/>
                <w:szCs w:val="22"/>
              </w:rPr>
              <w:t>Suomija:</w:t>
            </w:r>
          </w:p>
        </w:tc>
        <w:tc>
          <w:tcPr>
            <w:tcW w:w="7261" w:type="dxa"/>
          </w:tcPr>
          <w:p w14:paraId="71E9F949"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sz w:val="22"/>
                <w:szCs w:val="22"/>
              </w:rPr>
              <w:t>Ceftriaxon</w:t>
            </w:r>
            <w:proofErr w:type="spellEnd"/>
            <w:r w:rsidRPr="0022693C">
              <w:rPr>
                <w:rFonts w:ascii="Times New Roman" w:eastAsia="Times New Roman" w:hAnsi="Times New Roman"/>
                <w:sz w:val="22"/>
                <w:szCs w:val="22"/>
              </w:rPr>
              <w:t xml:space="preserve"> MIP </w:t>
            </w:r>
            <w:proofErr w:type="spellStart"/>
            <w:r w:rsidRPr="0022693C">
              <w:rPr>
                <w:rFonts w:ascii="Times New Roman" w:eastAsia="Times New Roman" w:hAnsi="Times New Roman"/>
                <w:sz w:val="22"/>
                <w:szCs w:val="22"/>
              </w:rPr>
              <w:t>Pharma</w:t>
            </w:r>
            <w:proofErr w:type="spellEnd"/>
            <w:r w:rsidRPr="0022693C">
              <w:rPr>
                <w:rFonts w:ascii="Times New Roman" w:eastAsia="Times New Roman" w:hAnsi="Times New Roman"/>
                <w:sz w:val="22"/>
                <w:szCs w:val="22"/>
              </w:rPr>
              <w:t xml:space="preserve"> 1 g </w:t>
            </w:r>
            <w:proofErr w:type="spellStart"/>
            <w:r w:rsidRPr="0022693C">
              <w:rPr>
                <w:rFonts w:ascii="Times New Roman" w:eastAsia="Times New Roman" w:hAnsi="Times New Roman"/>
                <w:sz w:val="22"/>
                <w:szCs w:val="22"/>
              </w:rPr>
              <w:t>injektio</w:t>
            </w:r>
            <w:proofErr w:type="spellEnd"/>
            <w:r w:rsidRPr="0022693C">
              <w:rPr>
                <w:rFonts w:ascii="Times New Roman" w:eastAsia="Times New Roman" w:hAnsi="Times New Roman"/>
                <w:sz w:val="22"/>
                <w:szCs w:val="22"/>
              </w:rPr>
              <w:t>/</w:t>
            </w:r>
            <w:proofErr w:type="spellStart"/>
            <w:r w:rsidRPr="0022693C">
              <w:rPr>
                <w:rFonts w:ascii="Times New Roman" w:eastAsia="Times New Roman" w:hAnsi="Times New Roman"/>
                <w:sz w:val="22"/>
                <w:szCs w:val="22"/>
              </w:rPr>
              <w:t>infuusiokuiva</w:t>
            </w:r>
            <w:proofErr w:type="spellEnd"/>
            <w:r w:rsidRPr="0022693C">
              <w:rPr>
                <w:rFonts w:ascii="Times New Roman" w:eastAsia="Times New Roman" w:hAnsi="Times New Roman"/>
                <w:sz w:val="22"/>
                <w:szCs w:val="22"/>
              </w:rPr>
              <w:t>-aine</w:t>
            </w:r>
          </w:p>
        </w:tc>
      </w:tr>
      <w:tr w:rsidR="00E451B9" w:rsidRPr="00CD5F8C" w14:paraId="2ED5F7DB" w14:textId="77777777" w:rsidTr="00491361">
        <w:tc>
          <w:tcPr>
            <w:tcW w:w="1951" w:type="dxa"/>
          </w:tcPr>
          <w:p w14:paraId="74018797" w14:textId="77777777" w:rsidR="00E451B9" w:rsidRPr="0022693C" w:rsidRDefault="00E451B9" w:rsidP="0022693C">
            <w:pPr>
              <w:rPr>
                <w:rFonts w:ascii="Times New Roman" w:hAnsi="Times New Roman"/>
                <w:sz w:val="22"/>
                <w:szCs w:val="22"/>
              </w:rPr>
            </w:pPr>
          </w:p>
        </w:tc>
        <w:tc>
          <w:tcPr>
            <w:tcW w:w="7261" w:type="dxa"/>
          </w:tcPr>
          <w:p w14:paraId="79BBA5D6"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sz w:val="22"/>
                <w:szCs w:val="22"/>
              </w:rPr>
              <w:t>Ceftriaxon</w:t>
            </w:r>
            <w:proofErr w:type="spellEnd"/>
            <w:r w:rsidRPr="0022693C">
              <w:rPr>
                <w:rFonts w:ascii="Times New Roman" w:eastAsia="Times New Roman" w:hAnsi="Times New Roman"/>
                <w:sz w:val="22"/>
                <w:szCs w:val="22"/>
              </w:rPr>
              <w:t xml:space="preserve"> MIP </w:t>
            </w:r>
            <w:proofErr w:type="spellStart"/>
            <w:r w:rsidRPr="0022693C">
              <w:rPr>
                <w:rFonts w:ascii="Times New Roman" w:eastAsia="Times New Roman" w:hAnsi="Times New Roman"/>
                <w:sz w:val="22"/>
                <w:szCs w:val="22"/>
              </w:rPr>
              <w:t>Pharma</w:t>
            </w:r>
            <w:proofErr w:type="spellEnd"/>
            <w:r w:rsidRPr="0022693C">
              <w:rPr>
                <w:rFonts w:ascii="Times New Roman" w:eastAsia="Times New Roman" w:hAnsi="Times New Roman"/>
                <w:sz w:val="22"/>
                <w:szCs w:val="22"/>
              </w:rPr>
              <w:t xml:space="preserve"> 2 g </w:t>
            </w:r>
            <w:proofErr w:type="spellStart"/>
            <w:r w:rsidRPr="0022693C">
              <w:rPr>
                <w:rFonts w:ascii="Times New Roman" w:eastAsia="Times New Roman" w:hAnsi="Times New Roman"/>
                <w:sz w:val="22"/>
                <w:szCs w:val="22"/>
              </w:rPr>
              <w:t>infuusiokuiva</w:t>
            </w:r>
            <w:proofErr w:type="spellEnd"/>
            <w:r w:rsidRPr="0022693C">
              <w:rPr>
                <w:rFonts w:ascii="Times New Roman" w:eastAsia="Times New Roman" w:hAnsi="Times New Roman"/>
                <w:sz w:val="22"/>
                <w:szCs w:val="22"/>
              </w:rPr>
              <w:t>-aine</w:t>
            </w:r>
          </w:p>
        </w:tc>
      </w:tr>
      <w:tr w:rsidR="00E451B9" w:rsidRPr="0022693C" w14:paraId="3E466635" w14:textId="77777777" w:rsidTr="00491361">
        <w:tc>
          <w:tcPr>
            <w:tcW w:w="1951" w:type="dxa"/>
          </w:tcPr>
          <w:p w14:paraId="619262CD"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Vokietija:</w:t>
            </w:r>
          </w:p>
        </w:tc>
        <w:tc>
          <w:tcPr>
            <w:tcW w:w="7261" w:type="dxa"/>
          </w:tcPr>
          <w:p w14:paraId="47E52EEF" w14:textId="77777777" w:rsidR="00E451B9" w:rsidRPr="0022693C" w:rsidRDefault="00E451B9" w:rsidP="0022693C">
            <w:pPr>
              <w:numPr>
                <w:ilvl w:val="12"/>
                <w:numId w:val="0"/>
              </w:numPr>
              <w:tabs>
                <w:tab w:val="left" w:pos="567"/>
              </w:tabs>
              <w:ind w:right="-2"/>
              <w:rPr>
                <w:rFonts w:ascii="Times New Roman" w:eastAsia="Times New Roman" w:hAnsi="Times New Roman"/>
                <w:b/>
                <w:bCs/>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-CNP 1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zur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Herstellung</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einer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Injektions</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bzw</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Infusionslösung</w:t>
            </w:r>
            <w:proofErr w:type="spellEnd"/>
          </w:p>
        </w:tc>
      </w:tr>
      <w:tr w:rsidR="00E451B9" w:rsidRPr="0022693C" w14:paraId="213F1DED" w14:textId="77777777" w:rsidTr="00491361">
        <w:tc>
          <w:tcPr>
            <w:tcW w:w="1951" w:type="dxa"/>
          </w:tcPr>
          <w:p w14:paraId="2DCBE1DC" w14:textId="77777777" w:rsidR="00E451B9" w:rsidRPr="0022693C" w:rsidRDefault="00E451B9" w:rsidP="0022693C">
            <w:pPr>
              <w:rPr>
                <w:rFonts w:ascii="Times New Roman" w:hAnsi="Times New Roman"/>
                <w:sz w:val="22"/>
                <w:szCs w:val="22"/>
              </w:rPr>
            </w:pPr>
          </w:p>
        </w:tc>
        <w:tc>
          <w:tcPr>
            <w:tcW w:w="7261" w:type="dxa"/>
          </w:tcPr>
          <w:p w14:paraId="01A49043"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-CNP 2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zur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Herstellung</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einer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Infusionslösung</w:t>
            </w:r>
            <w:proofErr w:type="spellEnd"/>
          </w:p>
        </w:tc>
      </w:tr>
      <w:tr w:rsidR="00E451B9" w:rsidRPr="00CD5F8C" w14:paraId="3547606D" w14:textId="77777777" w:rsidTr="00491361">
        <w:tc>
          <w:tcPr>
            <w:tcW w:w="1951" w:type="dxa"/>
          </w:tcPr>
          <w:p w14:paraId="0D6BE0CC"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lastRenderedPageBreak/>
              <w:t>Lietuva:</w:t>
            </w:r>
          </w:p>
        </w:tc>
        <w:tc>
          <w:tcPr>
            <w:tcW w:w="7261" w:type="dxa"/>
          </w:tcPr>
          <w:p w14:paraId="7E9BACF6" w14:textId="77777777" w:rsidR="00E451B9" w:rsidRPr="0022693C" w:rsidRDefault="00E451B9" w:rsidP="0022693C">
            <w:pPr>
              <w:numPr>
                <w:ilvl w:val="12"/>
                <w:numId w:val="0"/>
              </w:numPr>
              <w:tabs>
                <w:tab w:val="left" w:pos="567"/>
              </w:tabs>
              <w:ind w:right="-2"/>
              <w:rPr>
                <w:rFonts w:ascii="Times New Roman" w:eastAsia="Times New Roman" w:hAnsi="Times New Roman"/>
                <w:b/>
                <w:bCs/>
                <w:sz w:val="22"/>
                <w:szCs w:val="22"/>
              </w:rPr>
            </w:pPr>
            <w:proofErr w:type="spellStart"/>
            <w:r w:rsidRPr="0022693C">
              <w:rPr>
                <w:rFonts w:ascii="Times New Roman" w:eastAsia="Times New Roman" w:hAnsi="Times New Roman"/>
                <w:bCs/>
                <w:sz w:val="22"/>
                <w:szCs w:val="22"/>
              </w:rPr>
              <w:t>Ceftriaxone</w:t>
            </w:r>
            <w:proofErr w:type="spellEnd"/>
            <w:r w:rsidRPr="0022693C">
              <w:rPr>
                <w:rFonts w:ascii="Times New Roman" w:eastAsia="Times New Roman" w:hAnsi="Times New Roman"/>
                <w:bCs/>
                <w:sz w:val="22"/>
                <w:szCs w:val="22"/>
              </w:rPr>
              <w:t xml:space="preserve"> MIP 1 g milteliai injekciniam ar infuziniam tirpalui</w:t>
            </w:r>
          </w:p>
        </w:tc>
      </w:tr>
      <w:tr w:rsidR="00E451B9" w:rsidRPr="00CD5F8C" w14:paraId="5D1254D7" w14:textId="77777777" w:rsidTr="00491361">
        <w:tc>
          <w:tcPr>
            <w:tcW w:w="1951" w:type="dxa"/>
          </w:tcPr>
          <w:p w14:paraId="0E4B0BFE" w14:textId="77777777" w:rsidR="00E451B9" w:rsidRPr="0022693C" w:rsidRDefault="00E451B9" w:rsidP="0022693C">
            <w:pPr>
              <w:rPr>
                <w:rFonts w:ascii="Times New Roman" w:hAnsi="Times New Roman"/>
                <w:sz w:val="22"/>
                <w:szCs w:val="22"/>
              </w:rPr>
            </w:pPr>
          </w:p>
        </w:tc>
        <w:tc>
          <w:tcPr>
            <w:tcW w:w="7261" w:type="dxa"/>
          </w:tcPr>
          <w:p w14:paraId="7017D34E" w14:textId="77777777" w:rsidR="00E451B9" w:rsidRPr="0022693C" w:rsidRDefault="00E451B9" w:rsidP="0022693C">
            <w:pPr>
              <w:numPr>
                <w:ilvl w:val="12"/>
                <w:numId w:val="0"/>
              </w:numPr>
              <w:tabs>
                <w:tab w:val="left" w:pos="567"/>
              </w:tabs>
              <w:ind w:right="-2"/>
              <w:rPr>
                <w:rFonts w:ascii="Times New Roman" w:eastAsia="Times New Roman" w:hAnsi="Times New Roman"/>
                <w:bCs/>
                <w:sz w:val="22"/>
                <w:szCs w:val="22"/>
              </w:rPr>
            </w:pPr>
            <w:proofErr w:type="spellStart"/>
            <w:r w:rsidRPr="0022693C">
              <w:rPr>
                <w:rFonts w:ascii="Times New Roman" w:eastAsia="Times New Roman" w:hAnsi="Times New Roman"/>
                <w:bCs/>
                <w:sz w:val="22"/>
                <w:szCs w:val="22"/>
              </w:rPr>
              <w:t>Ceftriaxone</w:t>
            </w:r>
            <w:proofErr w:type="spellEnd"/>
            <w:r w:rsidRPr="0022693C">
              <w:rPr>
                <w:rFonts w:ascii="Times New Roman" w:eastAsia="Times New Roman" w:hAnsi="Times New Roman"/>
                <w:bCs/>
                <w:sz w:val="22"/>
                <w:szCs w:val="22"/>
              </w:rPr>
              <w:t xml:space="preserve"> MIP 2 g milteliai infuziniam tirpalui</w:t>
            </w:r>
          </w:p>
        </w:tc>
      </w:tr>
      <w:tr w:rsidR="00E451B9" w:rsidRPr="00CD5F8C" w14:paraId="1235E3E4" w14:textId="77777777" w:rsidTr="00491361">
        <w:tc>
          <w:tcPr>
            <w:tcW w:w="1951" w:type="dxa"/>
          </w:tcPr>
          <w:p w14:paraId="234D9F8A"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Latvija:</w:t>
            </w:r>
          </w:p>
        </w:tc>
        <w:tc>
          <w:tcPr>
            <w:tcW w:w="7261" w:type="dxa"/>
          </w:tcPr>
          <w:p w14:paraId="73EE2608"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1 g </w:t>
            </w:r>
            <w:proofErr w:type="spellStart"/>
            <w:r w:rsidRPr="0022693C">
              <w:rPr>
                <w:rFonts w:ascii="Times New Roman" w:eastAsia="Times New Roman" w:hAnsi="Times New Roman"/>
                <w:bCs/>
                <w:sz w:val="22"/>
                <w:szCs w:val="22"/>
              </w:rPr>
              <w:t>pulveris</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injekciju</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un</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infūziju</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šķīduma</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pagatavošanai</w:t>
            </w:r>
            <w:proofErr w:type="spellEnd"/>
          </w:p>
        </w:tc>
      </w:tr>
      <w:tr w:rsidR="00E451B9" w:rsidRPr="00CD5F8C" w14:paraId="04315BF6" w14:textId="77777777" w:rsidTr="00491361">
        <w:tc>
          <w:tcPr>
            <w:tcW w:w="1951" w:type="dxa"/>
          </w:tcPr>
          <w:p w14:paraId="3874535B" w14:textId="77777777" w:rsidR="00E451B9" w:rsidRPr="0022693C" w:rsidRDefault="00E451B9" w:rsidP="0022693C">
            <w:pPr>
              <w:rPr>
                <w:rFonts w:ascii="Times New Roman" w:hAnsi="Times New Roman"/>
                <w:sz w:val="22"/>
                <w:szCs w:val="22"/>
              </w:rPr>
            </w:pPr>
          </w:p>
        </w:tc>
        <w:tc>
          <w:tcPr>
            <w:tcW w:w="7261" w:type="dxa"/>
          </w:tcPr>
          <w:p w14:paraId="61AEA65E"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2 g </w:t>
            </w:r>
            <w:proofErr w:type="spellStart"/>
            <w:r w:rsidRPr="0022693C">
              <w:rPr>
                <w:rFonts w:ascii="Times New Roman" w:eastAsia="Times New Roman" w:hAnsi="Times New Roman"/>
                <w:bCs/>
                <w:sz w:val="22"/>
                <w:szCs w:val="22"/>
              </w:rPr>
              <w:t>pulveris</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infūziju</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šķīduma</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pagatavošanai</w:t>
            </w:r>
            <w:proofErr w:type="spellEnd"/>
          </w:p>
        </w:tc>
      </w:tr>
      <w:tr w:rsidR="00E451B9" w:rsidRPr="00CD5F8C" w14:paraId="7E556AB8" w14:textId="77777777" w:rsidTr="00491361">
        <w:tc>
          <w:tcPr>
            <w:tcW w:w="1951" w:type="dxa"/>
          </w:tcPr>
          <w:p w14:paraId="74A1B0D9"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Norvegija:</w:t>
            </w:r>
          </w:p>
        </w:tc>
        <w:tc>
          <w:tcPr>
            <w:tcW w:w="7261" w:type="dxa"/>
          </w:tcPr>
          <w:p w14:paraId="7A0A75C8" w14:textId="77777777" w:rsidR="00E451B9" w:rsidRPr="0022693C" w:rsidRDefault="00E451B9" w:rsidP="0022693C">
            <w:pPr>
              <w:numPr>
                <w:ilvl w:val="12"/>
                <w:numId w:val="0"/>
              </w:numPr>
              <w:tabs>
                <w:tab w:val="left" w:pos="567"/>
              </w:tabs>
              <w:ind w:right="-2"/>
              <w:rPr>
                <w:rFonts w:ascii="Times New Roman" w:eastAsia="Times New Roman" w:hAnsi="Times New Roman"/>
                <w:b/>
                <w:bCs/>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1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til</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injeksjons</w:t>
            </w:r>
            <w:proofErr w:type="spellEnd"/>
            <w:r w:rsidRPr="0022693C">
              <w:rPr>
                <w:rFonts w:ascii="Times New Roman" w:eastAsia="Times New Roman" w:hAnsi="Times New Roman"/>
                <w:bCs/>
                <w:sz w:val="22"/>
                <w:szCs w:val="22"/>
              </w:rPr>
              <w:t>-/</w:t>
            </w:r>
            <w:proofErr w:type="spellStart"/>
            <w:r w:rsidRPr="0022693C">
              <w:rPr>
                <w:rFonts w:ascii="Times New Roman" w:eastAsia="Times New Roman" w:hAnsi="Times New Roman"/>
                <w:bCs/>
                <w:sz w:val="22"/>
                <w:szCs w:val="22"/>
              </w:rPr>
              <w:t>infusjonsvæske</w:t>
            </w:r>
            <w:proofErr w:type="spellEnd"/>
          </w:p>
        </w:tc>
      </w:tr>
      <w:tr w:rsidR="00E451B9" w:rsidRPr="00CD5F8C" w14:paraId="29727DB4" w14:textId="77777777" w:rsidTr="00491361">
        <w:tc>
          <w:tcPr>
            <w:tcW w:w="1951" w:type="dxa"/>
          </w:tcPr>
          <w:p w14:paraId="2DEC18CB" w14:textId="77777777" w:rsidR="00E451B9" w:rsidRPr="0022693C" w:rsidRDefault="00E451B9" w:rsidP="0022693C">
            <w:pPr>
              <w:rPr>
                <w:rFonts w:ascii="Times New Roman" w:hAnsi="Times New Roman"/>
                <w:sz w:val="22"/>
                <w:szCs w:val="22"/>
              </w:rPr>
            </w:pPr>
          </w:p>
        </w:tc>
        <w:tc>
          <w:tcPr>
            <w:tcW w:w="7261" w:type="dxa"/>
          </w:tcPr>
          <w:p w14:paraId="557FF8A4" w14:textId="77777777" w:rsidR="00E451B9" w:rsidRPr="0022693C" w:rsidRDefault="00E451B9" w:rsidP="0022693C">
            <w:pPr>
              <w:numPr>
                <w:ilvl w:val="12"/>
                <w:numId w:val="0"/>
              </w:numPr>
              <w:tabs>
                <w:tab w:val="left" w:pos="567"/>
              </w:tabs>
              <w:ind w:right="-2"/>
              <w:rPr>
                <w:rFonts w:ascii="Times New Roman" w:eastAsia="Times New Roman" w:hAnsi="Times New Roman"/>
                <w:bCs/>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2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til</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infusjonsvæske</w:t>
            </w:r>
            <w:proofErr w:type="spellEnd"/>
          </w:p>
        </w:tc>
      </w:tr>
      <w:tr w:rsidR="00E451B9" w:rsidRPr="0022693C" w14:paraId="452229CE" w14:textId="77777777" w:rsidTr="00491361">
        <w:tc>
          <w:tcPr>
            <w:tcW w:w="1951" w:type="dxa"/>
          </w:tcPr>
          <w:p w14:paraId="284D18DE"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bCs/>
                <w:sz w:val="22"/>
                <w:szCs w:val="22"/>
              </w:rPr>
              <w:t>Švedija:</w:t>
            </w:r>
          </w:p>
        </w:tc>
        <w:tc>
          <w:tcPr>
            <w:tcW w:w="7261" w:type="dxa"/>
          </w:tcPr>
          <w:p w14:paraId="30BFB226"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1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till</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injektions</w:t>
            </w:r>
            <w:proofErr w:type="spellEnd"/>
            <w:r w:rsidRPr="0022693C">
              <w:rPr>
                <w:rFonts w:ascii="Times New Roman" w:eastAsia="Times New Roman" w:hAnsi="Times New Roman"/>
                <w:bCs/>
                <w:sz w:val="22"/>
                <w:szCs w:val="22"/>
              </w:rPr>
              <w:t xml:space="preserve">- / </w:t>
            </w:r>
            <w:proofErr w:type="spellStart"/>
            <w:r w:rsidRPr="0022693C">
              <w:rPr>
                <w:rFonts w:ascii="Times New Roman" w:eastAsia="Times New Roman" w:hAnsi="Times New Roman"/>
                <w:bCs/>
                <w:sz w:val="22"/>
                <w:szCs w:val="22"/>
              </w:rPr>
              <w:t>infusionsvätska</w:t>
            </w:r>
            <w:proofErr w:type="spellEnd"/>
          </w:p>
        </w:tc>
      </w:tr>
      <w:tr w:rsidR="00E451B9" w:rsidRPr="0022693C" w14:paraId="53A6AFC9" w14:textId="77777777" w:rsidTr="00491361">
        <w:tc>
          <w:tcPr>
            <w:tcW w:w="1951" w:type="dxa"/>
          </w:tcPr>
          <w:p w14:paraId="4AAAA10C" w14:textId="77777777" w:rsidR="00E451B9" w:rsidRPr="0022693C" w:rsidRDefault="00E451B9" w:rsidP="0022693C">
            <w:pPr>
              <w:rPr>
                <w:rFonts w:ascii="Times New Roman" w:hAnsi="Times New Roman"/>
                <w:sz w:val="22"/>
                <w:szCs w:val="22"/>
              </w:rPr>
            </w:pPr>
          </w:p>
        </w:tc>
        <w:tc>
          <w:tcPr>
            <w:tcW w:w="7261" w:type="dxa"/>
          </w:tcPr>
          <w:p w14:paraId="0EF121B4"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bCs/>
                <w:sz w:val="22"/>
                <w:szCs w:val="22"/>
              </w:rPr>
              <w:t>Ceftriaxon</w:t>
            </w:r>
            <w:proofErr w:type="spellEnd"/>
            <w:r w:rsidRPr="0022693C">
              <w:rPr>
                <w:rFonts w:ascii="Times New Roman" w:eastAsia="Times New Roman" w:hAnsi="Times New Roman"/>
                <w:bCs/>
                <w:sz w:val="22"/>
                <w:szCs w:val="22"/>
              </w:rPr>
              <w:t xml:space="preserve"> MIP 2 g </w:t>
            </w:r>
            <w:proofErr w:type="spellStart"/>
            <w:r w:rsidRPr="0022693C">
              <w:rPr>
                <w:rFonts w:ascii="Times New Roman" w:eastAsia="Times New Roman" w:hAnsi="Times New Roman"/>
                <w:bCs/>
                <w:sz w:val="22"/>
                <w:szCs w:val="22"/>
              </w:rPr>
              <w:t>pulver</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till</w:t>
            </w:r>
            <w:proofErr w:type="spellEnd"/>
            <w:r w:rsidRPr="0022693C">
              <w:rPr>
                <w:rFonts w:ascii="Times New Roman" w:eastAsia="Times New Roman" w:hAnsi="Times New Roman"/>
                <w:bCs/>
                <w:sz w:val="22"/>
                <w:szCs w:val="22"/>
              </w:rPr>
              <w:t xml:space="preserve"> </w:t>
            </w:r>
            <w:proofErr w:type="spellStart"/>
            <w:r w:rsidRPr="0022693C">
              <w:rPr>
                <w:rFonts w:ascii="Times New Roman" w:eastAsia="Times New Roman" w:hAnsi="Times New Roman"/>
                <w:bCs/>
                <w:sz w:val="22"/>
                <w:szCs w:val="22"/>
              </w:rPr>
              <w:t>infusionsvätska</w:t>
            </w:r>
            <w:proofErr w:type="spellEnd"/>
          </w:p>
        </w:tc>
      </w:tr>
      <w:tr w:rsidR="00E451B9" w:rsidRPr="00CD5F8C" w14:paraId="1BAABCF5" w14:textId="77777777" w:rsidTr="00491361">
        <w:tc>
          <w:tcPr>
            <w:tcW w:w="1951" w:type="dxa"/>
          </w:tcPr>
          <w:p w14:paraId="3CB2911B"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sz w:val="22"/>
                <w:szCs w:val="22"/>
              </w:rPr>
              <w:t>Vengrija:</w:t>
            </w:r>
          </w:p>
        </w:tc>
        <w:tc>
          <w:tcPr>
            <w:tcW w:w="7261" w:type="dxa"/>
          </w:tcPr>
          <w:p w14:paraId="29757F8B" w14:textId="77777777" w:rsidR="00E451B9" w:rsidRPr="0022693C" w:rsidRDefault="00E451B9" w:rsidP="0022693C">
            <w:pPr>
              <w:numPr>
                <w:ilvl w:val="12"/>
                <w:numId w:val="0"/>
              </w:numPr>
              <w:tabs>
                <w:tab w:val="left" w:pos="567"/>
              </w:tabs>
              <w:ind w:right="-2"/>
              <w:rPr>
                <w:rFonts w:ascii="Times New Roman" w:eastAsia="Times New Roman" w:hAnsi="Times New Roman"/>
                <w:b/>
                <w:sz w:val="22"/>
                <w:szCs w:val="22"/>
              </w:rPr>
            </w:pPr>
            <w:proofErr w:type="spellStart"/>
            <w:r w:rsidRPr="0022693C">
              <w:rPr>
                <w:rFonts w:ascii="Times New Roman" w:eastAsia="Times New Roman" w:hAnsi="Times New Roman"/>
                <w:sz w:val="22"/>
                <w:szCs w:val="22"/>
              </w:rPr>
              <w:t>Ceftriaxon</w:t>
            </w:r>
            <w:proofErr w:type="spellEnd"/>
            <w:r w:rsidRPr="0022693C">
              <w:rPr>
                <w:rFonts w:ascii="Times New Roman" w:eastAsia="Times New Roman" w:hAnsi="Times New Roman"/>
                <w:sz w:val="22"/>
                <w:szCs w:val="22"/>
              </w:rPr>
              <w:t xml:space="preserve"> MIP 1 g </w:t>
            </w:r>
            <w:proofErr w:type="spellStart"/>
            <w:r w:rsidRPr="0022693C">
              <w:rPr>
                <w:rFonts w:ascii="Times New Roman" w:eastAsia="Times New Roman" w:hAnsi="Times New Roman"/>
                <w:sz w:val="22"/>
                <w:szCs w:val="22"/>
              </w:rPr>
              <w:t>por</w:t>
            </w:r>
            <w:proofErr w:type="spellEnd"/>
            <w:r w:rsidRPr="0022693C">
              <w:rPr>
                <w:rFonts w:ascii="Times New Roman" w:eastAsia="Times New Roman" w:hAnsi="Times New Roman"/>
                <w:sz w:val="22"/>
                <w:szCs w:val="22"/>
              </w:rPr>
              <w:t xml:space="preserve"> </w:t>
            </w:r>
            <w:proofErr w:type="spellStart"/>
            <w:r w:rsidRPr="0022693C">
              <w:rPr>
                <w:rFonts w:ascii="Times New Roman" w:eastAsia="Times New Roman" w:hAnsi="Times New Roman"/>
                <w:sz w:val="22"/>
                <w:szCs w:val="22"/>
              </w:rPr>
              <w:t>oldatos</w:t>
            </w:r>
            <w:proofErr w:type="spellEnd"/>
            <w:r w:rsidRPr="0022693C">
              <w:rPr>
                <w:rFonts w:ascii="Times New Roman" w:eastAsia="Times New Roman" w:hAnsi="Times New Roman"/>
                <w:sz w:val="22"/>
                <w:szCs w:val="22"/>
              </w:rPr>
              <w:t xml:space="preserve"> </w:t>
            </w:r>
            <w:proofErr w:type="spellStart"/>
            <w:r w:rsidRPr="0022693C">
              <w:rPr>
                <w:rFonts w:ascii="Times New Roman" w:eastAsia="Times New Roman" w:hAnsi="Times New Roman"/>
                <w:sz w:val="22"/>
                <w:szCs w:val="22"/>
              </w:rPr>
              <w:t>injekcióhoz</w:t>
            </w:r>
            <w:proofErr w:type="spellEnd"/>
            <w:r w:rsidRPr="0022693C">
              <w:rPr>
                <w:rFonts w:ascii="Times New Roman" w:eastAsia="Times New Roman" w:hAnsi="Times New Roman"/>
                <w:sz w:val="22"/>
                <w:szCs w:val="22"/>
              </w:rPr>
              <w:t xml:space="preserve"> vagy </w:t>
            </w:r>
            <w:proofErr w:type="spellStart"/>
            <w:r w:rsidRPr="0022693C">
              <w:rPr>
                <w:rFonts w:ascii="Times New Roman" w:eastAsia="Times New Roman" w:hAnsi="Times New Roman"/>
                <w:sz w:val="22"/>
                <w:szCs w:val="22"/>
              </w:rPr>
              <w:t>infúzióhoz</w:t>
            </w:r>
            <w:proofErr w:type="spellEnd"/>
          </w:p>
        </w:tc>
      </w:tr>
      <w:tr w:rsidR="00E451B9" w:rsidRPr="00CD5F8C" w14:paraId="64DB4B20" w14:textId="77777777" w:rsidTr="00491361">
        <w:tc>
          <w:tcPr>
            <w:tcW w:w="1951" w:type="dxa"/>
          </w:tcPr>
          <w:p w14:paraId="001FC518" w14:textId="77777777" w:rsidR="00E451B9" w:rsidRPr="0022693C" w:rsidRDefault="00E451B9" w:rsidP="0022693C">
            <w:pPr>
              <w:rPr>
                <w:rFonts w:ascii="Times New Roman" w:hAnsi="Times New Roman"/>
                <w:sz w:val="22"/>
                <w:szCs w:val="22"/>
              </w:rPr>
            </w:pPr>
          </w:p>
        </w:tc>
        <w:tc>
          <w:tcPr>
            <w:tcW w:w="7261" w:type="dxa"/>
          </w:tcPr>
          <w:p w14:paraId="5DD8E523"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sz w:val="22"/>
                <w:szCs w:val="22"/>
              </w:rPr>
              <w:t>Ceftriaxon</w:t>
            </w:r>
            <w:proofErr w:type="spellEnd"/>
            <w:r w:rsidRPr="0022693C">
              <w:rPr>
                <w:rFonts w:ascii="Times New Roman" w:eastAsia="Times New Roman" w:hAnsi="Times New Roman"/>
                <w:sz w:val="22"/>
                <w:szCs w:val="22"/>
              </w:rPr>
              <w:t xml:space="preserve"> MIP 2 g </w:t>
            </w:r>
            <w:proofErr w:type="spellStart"/>
            <w:r w:rsidRPr="0022693C">
              <w:rPr>
                <w:rFonts w:ascii="Times New Roman" w:eastAsia="Times New Roman" w:hAnsi="Times New Roman"/>
                <w:sz w:val="22"/>
                <w:szCs w:val="22"/>
              </w:rPr>
              <w:t>por</w:t>
            </w:r>
            <w:proofErr w:type="spellEnd"/>
            <w:r w:rsidRPr="0022693C">
              <w:rPr>
                <w:rFonts w:ascii="Times New Roman" w:eastAsia="Times New Roman" w:hAnsi="Times New Roman"/>
                <w:sz w:val="22"/>
                <w:szCs w:val="22"/>
              </w:rPr>
              <w:t xml:space="preserve"> </w:t>
            </w:r>
            <w:proofErr w:type="spellStart"/>
            <w:r w:rsidRPr="0022693C">
              <w:rPr>
                <w:rFonts w:ascii="Times New Roman" w:eastAsia="Times New Roman" w:hAnsi="Times New Roman"/>
                <w:sz w:val="22"/>
                <w:szCs w:val="22"/>
              </w:rPr>
              <w:t>oldatos</w:t>
            </w:r>
            <w:proofErr w:type="spellEnd"/>
            <w:r w:rsidRPr="0022693C">
              <w:rPr>
                <w:rFonts w:ascii="Times New Roman" w:eastAsia="Times New Roman" w:hAnsi="Times New Roman"/>
                <w:sz w:val="22"/>
                <w:szCs w:val="22"/>
              </w:rPr>
              <w:t xml:space="preserve"> </w:t>
            </w:r>
            <w:proofErr w:type="spellStart"/>
            <w:r w:rsidRPr="0022693C">
              <w:rPr>
                <w:rFonts w:ascii="Times New Roman" w:eastAsia="Times New Roman" w:hAnsi="Times New Roman"/>
                <w:sz w:val="22"/>
                <w:szCs w:val="22"/>
              </w:rPr>
              <w:t>infúzióhoz</w:t>
            </w:r>
            <w:proofErr w:type="spellEnd"/>
          </w:p>
        </w:tc>
      </w:tr>
      <w:tr w:rsidR="00E451B9" w:rsidRPr="00CD5F8C" w14:paraId="62089AA3" w14:textId="77777777" w:rsidTr="00491361">
        <w:tc>
          <w:tcPr>
            <w:tcW w:w="1951" w:type="dxa"/>
          </w:tcPr>
          <w:p w14:paraId="4BDE09EE" w14:textId="77777777" w:rsidR="00E451B9" w:rsidRPr="0022693C" w:rsidRDefault="00E451B9" w:rsidP="0022693C">
            <w:pPr>
              <w:rPr>
                <w:rFonts w:ascii="Times New Roman" w:hAnsi="Times New Roman"/>
                <w:sz w:val="22"/>
                <w:szCs w:val="22"/>
              </w:rPr>
            </w:pPr>
            <w:r w:rsidRPr="0022693C">
              <w:rPr>
                <w:rFonts w:ascii="Times New Roman" w:eastAsia="Times New Roman" w:hAnsi="Times New Roman"/>
                <w:b/>
                <w:snapToGrid w:val="0"/>
                <w:sz w:val="22"/>
                <w:szCs w:val="22"/>
              </w:rPr>
              <w:t>Didžioji Britanija</w:t>
            </w:r>
            <w:r w:rsidR="007C4FEE" w:rsidRPr="0022693C">
              <w:rPr>
                <w:rFonts w:ascii="Times New Roman" w:eastAsia="Times New Roman" w:hAnsi="Times New Roman"/>
                <w:b/>
                <w:snapToGrid w:val="0"/>
                <w:sz w:val="22"/>
                <w:szCs w:val="22"/>
              </w:rPr>
              <w:t xml:space="preserve"> (Šiaurės Airija)</w:t>
            </w:r>
            <w:r w:rsidRPr="0022693C">
              <w:rPr>
                <w:rFonts w:ascii="Times New Roman" w:eastAsia="Times New Roman" w:hAnsi="Times New Roman"/>
                <w:b/>
                <w:snapToGrid w:val="0"/>
                <w:sz w:val="22"/>
                <w:szCs w:val="22"/>
              </w:rPr>
              <w:t>:</w:t>
            </w:r>
          </w:p>
        </w:tc>
        <w:tc>
          <w:tcPr>
            <w:tcW w:w="7261" w:type="dxa"/>
          </w:tcPr>
          <w:p w14:paraId="202FBA3E" w14:textId="77777777" w:rsidR="00E451B9" w:rsidRPr="0022693C" w:rsidRDefault="00E451B9" w:rsidP="0022693C">
            <w:pPr>
              <w:numPr>
                <w:ilvl w:val="12"/>
                <w:numId w:val="0"/>
              </w:numPr>
              <w:tabs>
                <w:tab w:val="left" w:pos="567"/>
              </w:tabs>
              <w:ind w:right="-2"/>
              <w:rPr>
                <w:rFonts w:ascii="Times New Roman" w:hAnsi="Times New Roman"/>
                <w:sz w:val="22"/>
                <w:szCs w:val="22"/>
              </w:rPr>
            </w:pPr>
            <w:proofErr w:type="spellStart"/>
            <w:r w:rsidRPr="0022693C">
              <w:rPr>
                <w:rFonts w:ascii="Times New Roman" w:eastAsia="Times New Roman" w:hAnsi="Times New Roman"/>
                <w:snapToGrid w:val="0"/>
                <w:sz w:val="22"/>
                <w:szCs w:val="22"/>
              </w:rPr>
              <w:t>Ceftriaxone</w:t>
            </w:r>
            <w:proofErr w:type="spellEnd"/>
            <w:r w:rsidRPr="0022693C">
              <w:rPr>
                <w:rFonts w:ascii="Times New Roman" w:eastAsia="Times New Roman" w:hAnsi="Times New Roman"/>
                <w:snapToGrid w:val="0"/>
                <w:sz w:val="22"/>
                <w:szCs w:val="22"/>
              </w:rPr>
              <w:t xml:space="preserve"> 1 g </w:t>
            </w:r>
            <w:proofErr w:type="spellStart"/>
            <w:r w:rsidRPr="0022693C">
              <w:rPr>
                <w:rFonts w:ascii="Times New Roman" w:eastAsia="Times New Roman" w:hAnsi="Times New Roman"/>
                <w:snapToGrid w:val="0"/>
                <w:sz w:val="22"/>
                <w:szCs w:val="22"/>
              </w:rPr>
              <w:t>powder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for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solution</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for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injection</w:t>
            </w:r>
            <w:proofErr w:type="spellEnd"/>
            <w:r w:rsidRPr="0022693C">
              <w:rPr>
                <w:rFonts w:ascii="Times New Roman" w:eastAsia="Times New Roman" w:hAnsi="Times New Roman"/>
                <w:snapToGrid w:val="0"/>
                <w:sz w:val="22"/>
                <w:szCs w:val="22"/>
              </w:rPr>
              <w:t xml:space="preserve"> / </w:t>
            </w:r>
            <w:proofErr w:type="spellStart"/>
            <w:r w:rsidRPr="0022693C">
              <w:rPr>
                <w:rFonts w:ascii="Times New Roman" w:eastAsia="Times New Roman" w:hAnsi="Times New Roman"/>
                <w:snapToGrid w:val="0"/>
                <w:sz w:val="22"/>
                <w:szCs w:val="22"/>
              </w:rPr>
              <w:t>infusion</w:t>
            </w:r>
            <w:proofErr w:type="spellEnd"/>
          </w:p>
        </w:tc>
      </w:tr>
      <w:tr w:rsidR="00E451B9" w:rsidRPr="00CD5F8C" w14:paraId="752C8877" w14:textId="77777777" w:rsidTr="00491361">
        <w:tc>
          <w:tcPr>
            <w:tcW w:w="1951" w:type="dxa"/>
          </w:tcPr>
          <w:p w14:paraId="7F214F4E" w14:textId="77777777" w:rsidR="00E451B9" w:rsidRPr="0022693C" w:rsidRDefault="00E451B9" w:rsidP="0022693C">
            <w:pPr>
              <w:rPr>
                <w:rFonts w:ascii="Times New Roman" w:hAnsi="Times New Roman"/>
                <w:sz w:val="22"/>
                <w:szCs w:val="22"/>
              </w:rPr>
            </w:pPr>
          </w:p>
        </w:tc>
        <w:tc>
          <w:tcPr>
            <w:tcW w:w="7261" w:type="dxa"/>
          </w:tcPr>
          <w:p w14:paraId="3BEC5959" w14:textId="77777777" w:rsidR="00E451B9" w:rsidRPr="0022693C" w:rsidRDefault="00E451B9" w:rsidP="0022693C">
            <w:pPr>
              <w:rPr>
                <w:rFonts w:ascii="Times New Roman" w:hAnsi="Times New Roman"/>
                <w:sz w:val="22"/>
                <w:szCs w:val="22"/>
              </w:rPr>
            </w:pPr>
            <w:proofErr w:type="spellStart"/>
            <w:r w:rsidRPr="0022693C">
              <w:rPr>
                <w:rFonts w:ascii="Times New Roman" w:eastAsia="Times New Roman" w:hAnsi="Times New Roman"/>
                <w:snapToGrid w:val="0"/>
                <w:sz w:val="22"/>
                <w:szCs w:val="22"/>
              </w:rPr>
              <w:t>Ceftriaxone</w:t>
            </w:r>
            <w:proofErr w:type="spellEnd"/>
            <w:r w:rsidRPr="0022693C">
              <w:rPr>
                <w:rFonts w:ascii="Times New Roman" w:eastAsia="Times New Roman" w:hAnsi="Times New Roman"/>
                <w:snapToGrid w:val="0"/>
                <w:sz w:val="22"/>
                <w:szCs w:val="22"/>
              </w:rPr>
              <w:t xml:space="preserve"> 2 g </w:t>
            </w:r>
            <w:proofErr w:type="spellStart"/>
            <w:r w:rsidRPr="0022693C">
              <w:rPr>
                <w:rFonts w:ascii="Times New Roman" w:eastAsia="Times New Roman" w:hAnsi="Times New Roman"/>
                <w:snapToGrid w:val="0"/>
                <w:sz w:val="22"/>
                <w:szCs w:val="22"/>
              </w:rPr>
              <w:t>powder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for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solution</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for</w:t>
            </w:r>
            <w:proofErr w:type="spellEnd"/>
            <w:r w:rsidRPr="0022693C">
              <w:rPr>
                <w:rFonts w:ascii="Times New Roman" w:eastAsia="Times New Roman" w:hAnsi="Times New Roman"/>
                <w:snapToGrid w:val="0"/>
                <w:sz w:val="22"/>
                <w:szCs w:val="22"/>
              </w:rPr>
              <w:t xml:space="preserve"> </w:t>
            </w:r>
            <w:proofErr w:type="spellStart"/>
            <w:r w:rsidRPr="0022693C">
              <w:rPr>
                <w:rFonts w:ascii="Times New Roman" w:eastAsia="Times New Roman" w:hAnsi="Times New Roman"/>
                <w:snapToGrid w:val="0"/>
                <w:sz w:val="22"/>
                <w:szCs w:val="22"/>
              </w:rPr>
              <w:t>infusion</w:t>
            </w:r>
            <w:proofErr w:type="spellEnd"/>
          </w:p>
        </w:tc>
      </w:tr>
    </w:tbl>
    <w:p w14:paraId="487C34F7" w14:textId="77777777" w:rsidR="00E451B9" w:rsidRPr="0022693C" w:rsidRDefault="00E451B9" w:rsidP="0022693C">
      <w:pPr>
        <w:numPr>
          <w:ilvl w:val="12"/>
          <w:numId w:val="0"/>
        </w:numPr>
        <w:tabs>
          <w:tab w:val="left" w:pos="567"/>
        </w:tabs>
        <w:ind w:right="-2"/>
        <w:rPr>
          <w:rFonts w:ascii="Times New Roman" w:eastAsia="Times New Roman" w:hAnsi="Times New Roman"/>
          <w:snapToGrid w:val="0"/>
          <w:lang w:val="lt-LT"/>
        </w:rPr>
      </w:pPr>
    </w:p>
    <w:p w14:paraId="6008CBC2" w14:textId="084271B2" w:rsidR="00E451B9" w:rsidRPr="0022693C" w:rsidRDefault="00E451B9" w:rsidP="0022693C">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 xml:space="preserve">Šis pakuotės lapelis paskutinį kartą peržiūrėtas </w:t>
      </w:r>
      <w:r w:rsidR="00E415D3" w:rsidRPr="0022693C">
        <w:rPr>
          <w:rFonts w:ascii="Times New Roman" w:eastAsia="Times New Roman" w:hAnsi="Times New Roman"/>
          <w:b/>
          <w:bCs/>
          <w:lang w:val="lt-LT" w:eastAsia="lt-LT"/>
        </w:rPr>
        <w:t>20</w:t>
      </w:r>
      <w:r w:rsidR="000E0ED1">
        <w:rPr>
          <w:rFonts w:ascii="Times New Roman" w:eastAsia="Times New Roman" w:hAnsi="Times New Roman"/>
          <w:b/>
          <w:bCs/>
          <w:lang w:val="lt-LT" w:eastAsia="lt-LT"/>
        </w:rPr>
        <w:t>24-04-02</w:t>
      </w:r>
      <w:r w:rsidRPr="0022693C">
        <w:rPr>
          <w:rFonts w:ascii="Times New Roman" w:eastAsia="Times New Roman" w:hAnsi="Times New Roman"/>
          <w:b/>
          <w:bCs/>
          <w:lang w:val="lt-LT" w:eastAsia="lt-LT"/>
        </w:rPr>
        <w:t>.</w:t>
      </w:r>
    </w:p>
    <w:p w14:paraId="4C7DBE1F" w14:textId="77777777" w:rsidR="00E451B9" w:rsidRPr="0022693C" w:rsidRDefault="00E451B9" w:rsidP="0022693C">
      <w:pPr>
        <w:rPr>
          <w:rFonts w:ascii="Times New Roman" w:eastAsia="Times New Roman" w:hAnsi="Times New Roman"/>
          <w:lang w:val="lt-LT" w:eastAsia="lt-LT"/>
        </w:rPr>
      </w:pPr>
    </w:p>
    <w:p w14:paraId="0EF393A4" w14:textId="77777777" w:rsidR="00E451B9" w:rsidRPr="0022693C" w:rsidRDefault="00E451B9" w:rsidP="0022693C">
      <w:pPr>
        <w:rPr>
          <w:rFonts w:ascii="Times New Roman" w:eastAsia="Times New Roman" w:hAnsi="Times New Roman"/>
          <w:lang w:val="lt-LT"/>
        </w:rPr>
      </w:pPr>
    </w:p>
    <w:p w14:paraId="3173AF07" w14:textId="77777777" w:rsidR="00E451B9" w:rsidRPr="0022693C" w:rsidRDefault="00E451B9" w:rsidP="0022693C">
      <w:pPr>
        <w:rPr>
          <w:rFonts w:ascii="Times New Roman" w:eastAsia="Times New Roman" w:hAnsi="Times New Roman"/>
          <w:color w:val="0000FF"/>
          <w:lang w:val="lt-LT"/>
        </w:rPr>
      </w:pPr>
      <w:r w:rsidRPr="0022693C">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13" w:history="1">
        <w:r w:rsidRPr="0022693C">
          <w:rPr>
            <w:rFonts w:ascii="Times New Roman" w:eastAsia="Times New Roman" w:hAnsi="Times New Roman"/>
            <w:color w:val="0000FF"/>
            <w:u w:val="single"/>
            <w:lang w:val="lt-LT"/>
          </w:rPr>
          <w:t>http://www.vvkt.lt/</w:t>
        </w:r>
      </w:hyperlink>
      <w:r w:rsidRPr="0022693C">
        <w:rPr>
          <w:rFonts w:ascii="Times New Roman" w:eastAsia="Times New Roman" w:hAnsi="Times New Roman"/>
          <w:color w:val="0000FF"/>
          <w:u w:val="single"/>
          <w:lang w:val="lt-LT"/>
        </w:rPr>
        <w:t xml:space="preserve"> </w:t>
      </w:r>
    </w:p>
    <w:p w14:paraId="3E0E7F14" w14:textId="77777777" w:rsidR="00E451B9" w:rsidRPr="0022693C" w:rsidRDefault="00E451B9" w:rsidP="0022693C">
      <w:pPr>
        <w:ind w:left="567" w:hanging="567"/>
        <w:jc w:val="both"/>
        <w:rPr>
          <w:rFonts w:ascii="Times New Roman" w:eastAsia="Times New Roman" w:hAnsi="Times New Roman"/>
          <w:lang w:val="lt-LT" w:eastAsia="lt-LT"/>
        </w:rPr>
      </w:pPr>
      <w:r w:rsidRPr="0022693C">
        <w:rPr>
          <w:rFonts w:ascii="Times New Roman" w:eastAsia="Times New Roman" w:hAnsi="Times New Roman"/>
          <w:lang w:val="lt-LT" w:eastAsia="lt-LT"/>
        </w:rPr>
        <w:t>-------------------------------------------------------------------------------------------------------------------------</w:t>
      </w:r>
    </w:p>
    <w:p w14:paraId="4D2DEC72" w14:textId="77777777" w:rsidR="00E451B9" w:rsidRPr="0022693C" w:rsidRDefault="00E451B9" w:rsidP="0022693C">
      <w:pPr>
        <w:numPr>
          <w:ilvl w:val="12"/>
          <w:numId w:val="0"/>
        </w:numPr>
        <w:rPr>
          <w:rFonts w:ascii="Times New Roman" w:eastAsia="Times New Roman" w:hAnsi="Times New Roman"/>
          <w:lang w:val="lt-LT" w:eastAsia="lt-LT"/>
        </w:rPr>
      </w:pPr>
    </w:p>
    <w:p w14:paraId="75D4A482" w14:textId="77777777" w:rsidR="00E451B9" w:rsidRPr="0022693C" w:rsidRDefault="00E451B9" w:rsidP="0022693C">
      <w:pPr>
        <w:numPr>
          <w:ilvl w:val="12"/>
          <w:numId w:val="0"/>
        </w:numPr>
        <w:rPr>
          <w:rFonts w:ascii="Times New Roman" w:eastAsia="Times New Roman" w:hAnsi="Times New Roman"/>
          <w:noProof/>
          <w:lang w:val="lt-LT" w:eastAsia="lt-LT"/>
        </w:rPr>
      </w:pPr>
      <w:r w:rsidRPr="0022693C">
        <w:rPr>
          <w:rFonts w:ascii="Times New Roman" w:eastAsia="Times New Roman" w:hAnsi="Times New Roman"/>
          <w:lang w:val="lt-LT" w:eastAsia="lt-LT"/>
        </w:rPr>
        <w:t>Toliau pateikta informacija skirta tik sveikatos priežiūros specialistams:</w:t>
      </w:r>
    </w:p>
    <w:p w14:paraId="79B7F9EC" w14:textId="77777777" w:rsidR="00E451B9" w:rsidRPr="0022693C" w:rsidRDefault="00E451B9" w:rsidP="0022693C">
      <w:pPr>
        <w:ind w:right="-2"/>
        <w:rPr>
          <w:rFonts w:ascii="Times New Roman" w:eastAsia="Times New Roman" w:hAnsi="Times New Roman"/>
          <w:b/>
          <w:bCs/>
          <w:noProof/>
          <w:lang w:val="lt-LT" w:eastAsia="lt-LT"/>
        </w:rPr>
      </w:pPr>
    </w:p>
    <w:p w14:paraId="21FBC5C0" w14:textId="77777777" w:rsidR="00E451B9" w:rsidRDefault="00E451B9" w:rsidP="0022693C">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Vartojimo būdas ir gydymo trukmė</w:t>
      </w:r>
    </w:p>
    <w:p w14:paraId="52DE29B2" w14:textId="77777777" w:rsidR="00D8675A" w:rsidRPr="0022693C" w:rsidRDefault="00D8675A" w:rsidP="0022693C">
      <w:pPr>
        <w:rPr>
          <w:rFonts w:ascii="Times New Roman" w:eastAsia="Times New Roman" w:hAnsi="Times New Roman"/>
          <w:b/>
          <w:bCs/>
          <w:lang w:val="lt-LT" w:eastAsia="lt-LT"/>
        </w:rPr>
      </w:pPr>
    </w:p>
    <w:p w14:paraId="2FF26E6D"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Skirto vartoti į veną tirpalo negalima leisti sistemomis, kuriose yra ar buvo skysčių, turinčių kalcio. </w:t>
      </w:r>
    </w:p>
    <w:p w14:paraId="0283207F" w14:textId="77777777" w:rsidR="00E451B9" w:rsidRPr="0022693C" w:rsidRDefault="00E451B9" w:rsidP="0022693C">
      <w:pPr>
        <w:rPr>
          <w:rFonts w:ascii="Times New Roman" w:eastAsia="Times New Roman" w:hAnsi="Times New Roman"/>
          <w:lang w:val="lt-LT" w:eastAsia="lt-LT"/>
        </w:rPr>
      </w:pPr>
    </w:p>
    <w:p w14:paraId="7B8253E4"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Svarbus nesuderinamumas</w:t>
      </w:r>
    </w:p>
    <w:p w14:paraId="51D95507" w14:textId="77777777" w:rsidR="00E451B9" w:rsidRPr="0022693C" w:rsidRDefault="00E451B9" w:rsidP="0022693C">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negalima maišyti su tirpalais, kuriuose yra kalcio. Tirpikliai, kuriuose yra kalcio (pvz., </w:t>
      </w:r>
      <w:proofErr w:type="spellStart"/>
      <w:r w:rsidRPr="0022693C">
        <w:rPr>
          <w:rFonts w:ascii="Times New Roman" w:eastAsia="Times New Roman" w:hAnsi="Times New Roman"/>
          <w:lang w:val="lt-LT" w:eastAsia="lt-LT"/>
        </w:rPr>
        <w:t>Ringerio</w:t>
      </w:r>
      <w:proofErr w:type="spellEnd"/>
      <w:r w:rsidRPr="0022693C">
        <w:rPr>
          <w:rFonts w:ascii="Times New Roman" w:eastAsia="Times New Roman" w:hAnsi="Times New Roman"/>
          <w:lang w:val="lt-LT" w:eastAsia="lt-LT"/>
        </w:rPr>
        <w:t xml:space="preserve"> tirpalas, </w:t>
      </w:r>
      <w:proofErr w:type="spellStart"/>
      <w:r w:rsidRPr="0022693C">
        <w:rPr>
          <w:rFonts w:ascii="Times New Roman" w:eastAsia="Times New Roman" w:hAnsi="Times New Roman"/>
          <w:lang w:val="lt-LT" w:eastAsia="lt-LT"/>
        </w:rPr>
        <w:t>Hartmano</w:t>
      </w:r>
      <w:proofErr w:type="spellEnd"/>
      <w:r w:rsidRPr="0022693C">
        <w:rPr>
          <w:rFonts w:ascii="Times New Roman" w:eastAsia="Times New Roman" w:hAnsi="Times New Roman"/>
          <w:lang w:val="lt-LT" w:eastAsia="lt-LT"/>
        </w:rPr>
        <w:t xml:space="preserve"> tirpalas), negali būti naudojami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flakonų turiniui tirpinti ar ištirpintam flakono turiniui toliau skiesti ketinant leisti į veną, nes gali susiformuoti nuosėdų.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negalima maišyti ar skirti vienu metu su tirpalais, kuriuose yra kalcio. Remiantis literatūroje pateikiama informacija,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nesuderinamas su </w:t>
      </w:r>
      <w:proofErr w:type="spellStart"/>
      <w:r w:rsidRPr="0022693C">
        <w:rPr>
          <w:rFonts w:ascii="Times New Roman" w:eastAsia="Times New Roman" w:hAnsi="Times New Roman"/>
          <w:lang w:val="lt-LT" w:eastAsia="lt-LT"/>
        </w:rPr>
        <w:t>amsakrinu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vankomicinu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flukonazolu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aminoglikozidais</w:t>
      </w:r>
      <w:proofErr w:type="spellEnd"/>
      <w:r w:rsidRPr="0022693C">
        <w:rPr>
          <w:rFonts w:ascii="Times New Roman" w:eastAsia="Times New Roman" w:hAnsi="Times New Roman"/>
          <w:lang w:val="lt-LT" w:eastAsia="lt-LT"/>
        </w:rPr>
        <w:t xml:space="preserve"> ir </w:t>
      </w:r>
      <w:proofErr w:type="spellStart"/>
      <w:r w:rsidRPr="0022693C">
        <w:rPr>
          <w:rFonts w:ascii="Times New Roman" w:eastAsia="Times New Roman" w:hAnsi="Times New Roman"/>
          <w:lang w:val="lt-LT" w:eastAsia="lt-LT"/>
        </w:rPr>
        <w:t>labetaloliu</w:t>
      </w:r>
      <w:proofErr w:type="spellEnd"/>
      <w:r w:rsidRPr="0022693C">
        <w:rPr>
          <w:rFonts w:ascii="Times New Roman" w:eastAsia="Times New Roman" w:hAnsi="Times New Roman"/>
          <w:lang w:val="lt-LT" w:eastAsia="lt-LT"/>
        </w:rPr>
        <w:t>.</w:t>
      </w:r>
    </w:p>
    <w:p w14:paraId="199FE069" w14:textId="77777777" w:rsidR="00E451B9" w:rsidRPr="0022693C" w:rsidRDefault="00E451B9" w:rsidP="0022693C">
      <w:pPr>
        <w:rPr>
          <w:rFonts w:ascii="Times New Roman" w:eastAsia="Times New Roman" w:hAnsi="Times New Roman"/>
          <w:lang w:val="lt-LT" w:eastAsia="lt-LT"/>
        </w:rPr>
      </w:pPr>
    </w:p>
    <w:p w14:paraId="2570E115"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Injekcija į raumenis</w:t>
      </w:r>
    </w:p>
    <w:p w14:paraId="76779A4C"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reikia ištirpinti 3,5 ml 1 % </w:t>
      </w:r>
      <w:proofErr w:type="spellStart"/>
      <w:r w:rsidRPr="0022693C">
        <w:rPr>
          <w:rFonts w:ascii="Times New Roman" w:eastAsia="Times New Roman" w:hAnsi="Times New Roman"/>
          <w:lang w:val="lt-LT" w:eastAsia="lt-LT"/>
        </w:rPr>
        <w:t>lidokaino</w:t>
      </w:r>
      <w:proofErr w:type="spellEnd"/>
      <w:r w:rsidRPr="0022693C">
        <w:rPr>
          <w:rFonts w:ascii="Times New Roman" w:eastAsia="Times New Roman" w:hAnsi="Times New Roman"/>
          <w:lang w:val="lt-LT" w:eastAsia="lt-LT"/>
        </w:rPr>
        <w:t xml:space="preserve"> hidrochlorido tirpale. Tirpalas turi būti suleidžiamas giliai į raumenis – į didįjį sėdmens raumenį. Tirpalo su </w:t>
      </w:r>
      <w:proofErr w:type="spellStart"/>
      <w:r w:rsidRPr="0022693C">
        <w:rPr>
          <w:rFonts w:ascii="Times New Roman" w:eastAsia="Times New Roman" w:hAnsi="Times New Roman"/>
          <w:lang w:val="lt-LT" w:eastAsia="lt-LT"/>
        </w:rPr>
        <w:t>lidokainu</w:t>
      </w:r>
      <w:proofErr w:type="spellEnd"/>
      <w:r w:rsidRPr="0022693C">
        <w:rPr>
          <w:rFonts w:ascii="Times New Roman" w:eastAsia="Times New Roman" w:hAnsi="Times New Roman"/>
          <w:lang w:val="lt-LT" w:eastAsia="lt-LT"/>
        </w:rPr>
        <w:t xml:space="preserve"> negalima leisti į veną.</w:t>
      </w:r>
    </w:p>
    <w:p w14:paraId="6567543C" w14:textId="77777777" w:rsidR="00E451B9" w:rsidRPr="0022693C" w:rsidRDefault="00E451B9" w:rsidP="0022693C">
      <w:pPr>
        <w:rPr>
          <w:rFonts w:ascii="Times New Roman" w:eastAsia="Times New Roman" w:hAnsi="Times New Roman"/>
          <w:lang w:val="lt-LT" w:eastAsia="lt-LT"/>
        </w:rPr>
      </w:pPr>
    </w:p>
    <w:p w14:paraId="4817811A"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injekcinį tirpalą</w:t>
      </w:r>
    </w:p>
    <w:p w14:paraId="48C08D39"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ištirpinama 10 ml injekcinio vandens. Injekciją reikia atlikti per mažiausiai 2-4 minutes, leidžiant tiesiai į veną.</w:t>
      </w:r>
    </w:p>
    <w:p w14:paraId="1DF6A830" w14:textId="77777777" w:rsidR="00E451B9" w:rsidRPr="0022693C" w:rsidRDefault="00E451B9" w:rsidP="0022693C">
      <w:pPr>
        <w:rPr>
          <w:rFonts w:ascii="Times New Roman" w:eastAsia="Times New Roman" w:hAnsi="Times New Roman"/>
          <w:lang w:val="lt-LT" w:eastAsia="lt-LT"/>
        </w:rPr>
      </w:pPr>
    </w:p>
    <w:p w14:paraId="1A9F032B"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infuzinį tirpalą</w:t>
      </w:r>
    </w:p>
    <w:p w14:paraId="61495845"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Vieno </w:t>
      </w:r>
      <w:proofErr w:type="spellStart"/>
      <w:r w:rsidRPr="0022693C">
        <w:rPr>
          <w:rFonts w:ascii="Times New Roman" w:eastAsia="Times New Roman" w:hAnsi="Times New Roman"/>
          <w:lang w:val="lt-LT" w:eastAsia="lt-LT"/>
        </w:rPr>
        <w:t>Ceftriaxone</w:t>
      </w:r>
      <w:proofErr w:type="spellEnd"/>
      <w:r w:rsidRPr="0022693C">
        <w:rPr>
          <w:rFonts w:ascii="Times New Roman" w:eastAsia="Times New Roman" w:hAnsi="Times New Roman"/>
          <w:lang w:val="lt-LT" w:eastAsia="lt-LT"/>
        </w:rPr>
        <w:t xml:space="preserve"> MIP 1 g/2 g flakono turinį ištirpinkite 40 ml toliau išvardytų suderinamų tirpalų. Infuzinį tirpalą reikia suleisti per mažiausiai 30 minučių.</w:t>
      </w:r>
    </w:p>
    <w:p w14:paraId="55CC2C20"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Neišnešiotiems ir išnešiotiems naujagimiams bei kūdikiams reikiama dozė gali būti suleista kaip trumpalaikė infuzija. Šiam tikslui mažos dozės injekcinis tirpalas paruošiamas su 5 ml injekcinio vandens ir toliau skiedžiamas fiziologiniu natrio chlorido tirpalu (9 mg/ml).</w:t>
      </w:r>
    </w:p>
    <w:p w14:paraId="14C5B865" w14:textId="77777777" w:rsidR="00E451B9" w:rsidRPr="0022693C" w:rsidRDefault="00E451B9" w:rsidP="0022693C">
      <w:pPr>
        <w:rPr>
          <w:rFonts w:ascii="Times New Roman" w:eastAsia="Times New Roman" w:hAnsi="Times New Roman"/>
          <w:lang w:val="lt-LT" w:eastAsia="lt-LT"/>
        </w:rPr>
      </w:pPr>
    </w:p>
    <w:p w14:paraId="003FBC55"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Suderinamumas su intraveniniais skysčiais</w:t>
      </w:r>
    </w:p>
    <w:p w14:paraId="2828C0DA"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Tirpalui ruošti tinka šie tirpikliai: injekcinis vanduo, 5 % gliukozės tirpalas ir fiziologinis natrio chlorido tirpalas.</w:t>
      </w:r>
    </w:p>
    <w:p w14:paraId="3E7B38F9" w14:textId="77777777" w:rsidR="00E451B9" w:rsidRPr="0022693C" w:rsidRDefault="00E451B9" w:rsidP="0022693C">
      <w:pPr>
        <w:rPr>
          <w:rFonts w:ascii="Times New Roman" w:eastAsia="Times New Roman" w:hAnsi="Times New Roman"/>
          <w:lang w:val="lt-LT" w:eastAsia="lt-LT"/>
        </w:rPr>
      </w:pPr>
    </w:p>
    <w:p w14:paraId="18457F2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Turi būti tirpinama ir skiedžiama </w:t>
      </w:r>
      <w:proofErr w:type="spellStart"/>
      <w:r w:rsidRPr="0022693C">
        <w:rPr>
          <w:rFonts w:ascii="Times New Roman" w:eastAsia="Times New Roman" w:hAnsi="Times New Roman"/>
          <w:lang w:val="lt-LT" w:eastAsia="lt-LT"/>
        </w:rPr>
        <w:t>aseptinėmis</w:t>
      </w:r>
      <w:proofErr w:type="spellEnd"/>
      <w:r w:rsidRPr="0022693C">
        <w:rPr>
          <w:rFonts w:ascii="Times New Roman" w:eastAsia="Times New Roman" w:hAnsi="Times New Roman"/>
          <w:lang w:val="lt-LT" w:eastAsia="lt-LT"/>
        </w:rPr>
        <w:t xml:space="preserve"> sąlygomis. Įpilkite rekomenduojamą kiekį tirpinamojo tirpalo ir švelniai kratykite flakono turinį, kol jis visiškai ištirps.</w:t>
      </w:r>
    </w:p>
    <w:p w14:paraId="3D2BB4B7"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Ištirpę balti ar gelsvi kristaliniai milteliai tampa blyškiai geltonu ar beveik gintaro spalvos tirpalu.</w:t>
      </w:r>
    </w:p>
    <w:p w14:paraId="50C09723"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lastRenderedPageBreak/>
        <w:t xml:space="preserve">Kaip ir visus </w:t>
      </w:r>
      <w:proofErr w:type="spellStart"/>
      <w:r w:rsidRPr="0022693C">
        <w:rPr>
          <w:rFonts w:ascii="Times New Roman" w:eastAsia="Times New Roman" w:hAnsi="Times New Roman"/>
          <w:lang w:val="lt-LT" w:eastAsia="lt-LT"/>
        </w:rPr>
        <w:t>parenterinius</w:t>
      </w:r>
      <w:proofErr w:type="spellEnd"/>
      <w:r w:rsidRPr="0022693C">
        <w:rPr>
          <w:rFonts w:ascii="Times New Roman" w:eastAsia="Times New Roman" w:hAnsi="Times New Roman"/>
          <w:lang w:val="lt-LT" w:eastAsia="lt-LT"/>
        </w:rPr>
        <w:t xml:space="preserve"> vaistinius preparatus, prieš vartodami atidžiai apžiūrėkite paruoštą tirpalą ar jame nėra neištirpusių dalelių ir ar nepakitusi spalva. Tirpalą galima vartoti tik tuo atveju, jeigu jis skaidrus ir beveik be dalelių.</w:t>
      </w:r>
    </w:p>
    <w:p w14:paraId="0772FE92" w14:textId="77777777" w:rsidR="00E451B9" w:rsidRPr="0022693C" w:rsidRDefault="00E451B9" w:rsidP="0022693C">
      <w:pPr>
        <w:rPr>
          <w:rFonts w:ascii="Times New Roman" w:eastAsia="Times New Roman" w:hAnsi="Times New Roman"/>
          <w:lang w:val="lt-LT" w:eastAsia="lt-LT"/>
        </w:rPr>
      </w:pPr>
    </w:p>
    <w:p w14:paraId="619CED3F"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Tik vienkartiniam vartojimui. Tirpalo likutis turi būti išmetamas. Nesuvartotą vaistinį preparatą ar atliekas reikia tvarkyti laikantis vietinių reikalavimų.</w:t>
      </w:r>
    </w:p>
    <w:p w14:paraId="5C466B4B" w14:textId="77777777" w:rsidR="00E451B9" w:rsidRPr="0022693C" w:rsidRDefault="00E451B9" w:rsidP="0022693C">
      <w:pPr>
        <w:rPr>
          <w:rFonts w:ascii="Times New Roman" w:eastAsia="Times New Roman" w:hAnsi="Times New Roman"/>
          <w:lang w:val="lt-LT" w:eastAsia="lt-LT"/>
        </w:rPr>
      </w:pPr>
    </w:p>
    <w:p w14:paraId="148EFB2F" w14:textId="77777777" w:rsidR="00E451B9" w:rsidRDefault="00E451B9" w:rsidP="0022693C">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lang w:val="lt-LT" w:eastAsia="lt-LT"/>
        </w:rPr>
        <w:t>Paruošto tirpalo laikymas</w:t>
      </w:r>
    </w:p>
    <w:p w14:paraId="4C46F2DF" w14:textId="77777777" w:rsidR="00D8675A" w:rsidRPr="0022693C" w:rsidRDefault="00D8675A" w:rsidP="0022693C">
      <w:pPr>
        <w:numPr>
          <w:ilvl w:val="12"/>
          <w:numId w:val="0"/>
        </w:numPr>
        <w:ind w:right="-2"/>
        <w:rPr>
          <w:rFonts w:ascii="Times New Roman" w:eastAsia="Times New Roman" w:hAnsi="Times New Roman"/>
          <w:b/>
          <w:bCs/>
          <w:noProof/>
          <w:lang w:val="lt-LT" w:eastAsia="lt-LT"/>
        </w:rPr>
      </w:pPr>
    </w:p>
    <w:p w14:paraId="58E022B6" w14:textId="77777777" w:rsidR="00E451B9" w:rsidRPr="0022693C" w:rsidRDefault="00E451B9" w:rsidP="0022693C">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Paruošto tirpalo tinkamumo laikas</w:t>
      </w:r>
    </w:p>
    <w:p w14:paraId="29A087D2" w14:textId="77777777" w:rsidR="00E451B9" w:rsidRPr="0022693C" w:rsidRDefault="00E451B9" w:rsidP="0022693C">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Cheminis ir fizinis paruošto vartoti tirpalo stabilumas išlieka 24 valandas 25 °C temperatūroje ir 48 valandas 2°C -8 °C temperatūroje. Mikrobiologiniu požiūriu, vaistinis preparatas turi būti vartojamas nedelsiant. Vaistinio preparato nesuvartojus nedelsiant, paruošto vartoti tirpalo laikymo trukmė ir sąlygos iki vartojimo yra vartotojo atsakomybė, tačiau ilgiau negu 24 valandas 2°C -8 °C temperatūroje laikyti negalima, nebent buvo ruošiama kontroliuojamomis ir patvirtintomis </w:t>
      </w:r>
      <w:proofErr w:type="spellStart"/>
      <w:r w:rsidRPr="0022693C">
        <w:rPr>
          <w:rFonts w:ascii="Times New Roman" w:eastAsia="Times New Roman" w:hAnsi="Times New Roman"/>
          <w:lang w:val="lt-LT" w:eastAsia="lt-LT"/>
        </w:rPr>
        <w:t>aseptinėmis</w:t>
      </w:r>
      <w:proofErr w:type="spellEnd"/>
      <w:r w:rsidRPr="0022693C">
        <w:rPr>
          <w:rFonts w:ascii="Times New Roman" w:eastAsia="Times New Roman" w:hAnsi="Times New Roman"/>
          <w:lang w:val="lt-LT" w:eastAsia="lt-LT"/>
        </w:rPr>
        <w:t xml:space="preserve"> sąlygomis.</w:t>
      </w:r>
    </w:p>
    <w:p w14:paraId="0E8745C1" w14:textId="77777777" w:rsidR="00D44F07" w:rsidRPr="0022693C" w:rsidRDefault="00D44F07" w:rsidP="0022693C">
      <w:pPr>
        <w:rPr>
          <w:lang w:val="lt-LT"/>
        </w:rPr>
      </w:pPr>
    </w:p>
    <w:sectPr w:rsidR="00D44F07" w:rsidRPr="0022693C" w:rsidSect="0022693C">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3E3C7" w14:textId="77777777" w:rsidR="00D5604F" w:rsidRDefault="00D5604F">
      <w:r>
        <w:separator/>
      </w:r>
    </w:p>
  </w:endnote>
  <w:endnote w:type="continuationSeparator" w:id="0">
    <w:p w14:paraId="2A86798A" w14:textId="77777777" w:rsidR="00D5604F" w:rsidRDefault="00D5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0F19E" w14:textId="77777777" w:rsidR="0022693C" w:rsidRDefault="0022693C" w:rsidP="00491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A20361" w14:textId="77777777" w:rsidR="0022693C" w:rsidRDefault="0022693C" w:rsidP="004913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7685F" w14:textId="562E9E05" w:rsidR="0022693C" w:rsidRDefault="0022693C" w:rsidP="00491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35C5">
      <w:rPr>
        <w:rStyle w:val="Puslapionumeris"/>
        <w:noProof/>
      </w:rPr>
      <w:t>38</w:t>
    </w:r>
    <w:r>
      <w:rPr>
        <w:rStyle w:val="Puslapionumeris"/>
      </w:rPr>
      <w:fldChar w:fldCharType="end"/>
    </w:r>
  </w:p>
  <w:p w14:paraId="2B5BCB2C" w14:textId="77777777" w:rsidR="0022693C" w:rsidRDefault="0022693C" w:rsidP="0049136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33ADF" w14:textId="77777777" w:rsidR="00D5604F" w:rsidRDefault="00D5604F">
      <w:r>
        <w:separator/>
      </w:r>
    </w:p>
  </w:footnote>
  <w:footnote w:type="continuationSeparator" w:id="0">
    <w:p w14:paraId="3DF932F0" w14:textId="77777777" w:rsidR="00D5604F" w:rsidRDefault="00D56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03550"/>
    <w:multiLevelType w:val="hybridMultilevel"/>
    <w:tmpl w:val="DE342C08"/>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217BCD"/>
    <w:multiLevelType w:val="hybridMultilevel"/>
    <w:tmpl w:val="577A5F10"/>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7C0A83"/>
    <w:multiLevelType w:val="hybridMultilevel"/>
    <w:tmpl w:val="EFFAF5EC"/>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409047D"/>
    <w:multiLevelType w:val="hybridMultilevel"/>
    <w:tmpl w:val="C25AAE5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04642E9E"/>
    <w:multiLevelType w:val="hybridMultilevel"/>
    <w:tmpl w:val="0E18FC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052E5A10"/>
    <w:multiLevelType w:val="hybridMultilevel"/>
    <w:tmpl w:val="D9F6375A"/>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2B2003"/>
    <w:multiLevelType w:val="multilevel"/>
    <w:tmpl w:val="7D12AB46"/>
    <w:lvl w:ilvl="0">
      <w:start w:val="1"/>
      <w:numFmt w:val="bullet"/>
      <w:lvlText w:val=""/>
      <w:lvlJc w:val="left"/>
      <w:pPr>
        <w:tabs>
          <w:tab w:val="num" w:pos="454"/>
        </w:tabs>
        <w:ind w:left="454"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5334F3"/>
    <w:multiLevelType w:val="hybridMultilevel"/>
    <w:tmpl w:val="12A24BF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C511FBD"/>
    <w:multiLevelType w:val="hybridMultilevel"/>
    <w:tmpl w:val="7E90E050"/>
    <w:lvl w:ilvl="0" w:tplc="18CCB29A">
      <w:start w:val="1"/>
      <w:numFmt w:val="bullet"/>
      <w:lvlText w:val="-"/>
      <w:lvlJc w:val="left"/>
      <w:pPr>
        <w:tabs>
          <w:tab w:val="num" w:pos="360"/>
        </w:tabs>
        <w:ind w:left="340" w:hanging="34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5268E8"/>
    <w:multiLevelType w:val="hybridMultilevel"/>
    <w:tmpl w:val="5FF247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D4F352A"/>
    <w:multiLevelType w:val="hybridMultilevel"/>
    <w:tmpl w:val="22BE3CBA"/>
    <w:lvl w:ilvl="0" w:tplc="7C507D02">
      <w:start w:val="1"/>
      <w:numFmt w:val="bullet"/>
      <w:lvlText w:val="-"/>
      <w:lvlJc w:val="left"/>
      <w:pPr>
        <w:tabs>
          <w:tab w:val="num" w:pos="530"/>
        </w:tabs>
        <w:ind w:left="-182" w:firstLine="352"/>
      </w:pPr>
      <w:rPr>
        <w:rFonts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C7726"/>
    <w:multiLevelType w:val="hybridMultilevel"/>
    <w:tmpl w:val="729ADD0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8F1C2C"/>
    <w:multiLevelType w:val="hybridMultilevel"/>
    <w:tmpl w:val="0F78E606"/>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DE3471"/>
    <w:multiLevelType w:val="hybridMultilevel"/>
    <w:tmpl w:val="257679BE"/>
    <w:lvl w:ilvl="0" w:tplc="EF808E5E">
      <w:start w:val="1"/>
      <w:numFmt w:val="bullet"/>
      <w:lvlText w:val=""/>
      <w:lvlJc w:val="left"/>
      <w:pPr>
        <w:tabs>
          <w:tab w:val="num" w:pos="340"/>
        </w:tabs>
        <w:ind w:left="340" w:hanging="170"/>
      </w:pPr>
      <w:rPr>
        <w:rFonts w:ascii="Symbol" w:hAnsi="Symbo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78138E"/>
    <w:multiLevelType w:val="hybridMultilevel"/>
    <w:tmpl w:val="363E66DA"/>
    <w:lvl w:ilvl="0" w:tplc="BEE6162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D0E4630"/>
    <w:multiLevelType w:val="hybridMultilevel"/>
    <w:tmpl w:val="A1389310"/>
    <w:lvl w:ilvl="0" w:tplc="18CCB29A">
      <w:start w:val="1"/>
      <w:numFmt w:val="bullet"/>
      <w:lvlText w:val="-"/>
      <w:lvlJc w:val="left"/>
      <w:pPr>
        <w:tabs>
          <w:tab w:val="num" w:pos="360"/>
        </w:tabs>
        <w:ind w:left="340" w:hanging="34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036D4D"/>
    <w:multiLevelType w:val="hybridMultilevel"/>
    <w:tmpl w:val="EC74A1A4"/>
    <w:lvl w:ilvl="0" w:tplc="18CCB29A">
      <w:start w:val="1"/>
      <w:numFmt w:val="bullet"/>
      <w:lvlText w:val="-"/>
      <w:lvlJc w:val="left"/>
      <w:pPr>
        <w:tabs>
          <w:tab w:val="num" w:pos="360"/>
        </w:tabs>
        <w:ind w:left="340" w:hanging="34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F8141C"/>
    <w:multiLevelType w:val="hybridMultilevel"/>
    <w:tmpl w:val="6812F60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6E96C53"/>
    <w:multiLevelType w:val="multilevel"/>
    <w:tmpl w:val="E278B6D0"/>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2BF635C1"/>
    <w:multiLevelType w:val="hybridMultilevel"/>
    <w:tmpl w:val="CF9078FA"/>
    <w:lvl w:ilvl="0" w:tplc="18CCB29A">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35D26F09"/>
    <w:multiLevelType w:val="hybridMultilevel"/>
    <w:tmpl w:val="1A906D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368E30D3"/>
    <w:multiLevelType w:val="multilevel"/>
    <w:tmpl w:val="3D6A9580"/>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80847B2"/>
    <w:multiLevelType w:val="hybridMultilevel"/>
    <w:tmpl w:val="76589A12"/>
    <w:lvl w:ilvl="0" w:tplc="15721F9E">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AB419F"/>
    <w:multiLevelType w:val="hybridMultilevel"/>
    <w:tmpl w:val="8B723986"/>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8AD0F5C"/>
    <w:multiLevelType w:val="hybridMultilevel"/>
    <w:tmpl w:val="8AAE97AE"/>
    <w:lvl w:ilvl="0" w:tplc="A18863AE">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B2F4C18"/>
    <w:multiLevelType w:val="hybridMultilevel"/>
    <w:tmpl w:val="0AAA9E5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732723"/>
    <w:multiLevelType w:val="hybridMultilevel"/>
    <w:tmpl w:val="2C80915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3F2741"/>
    <w:multiLevelType w:val="hybridMultilevel"/>
    <w:tmpl w:val="3CB0B76A"/>
    <w:lvl w:ilvl="0" w:tplc="EF808E5E">
      <w:start w:val="1"/>
      <w:numFmt w:val="bullet"/>
      <w:lvlText w:val=""/>
      <w:lvlJc w:val="left"/>
      <w:pPr>
        <w:tabs>
          <w:tab w:val="num" w:pos="340"/>
        </w:tabs>
        <w:ind w:left="340" w:hanging="17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3A408E"/>
    <w:multiLevelType w:val="hybridMultilevel"/>
    <w:tmpl w:val="31726F4C"/>
    <w:lvl w:ilvl="0" w:tplc="15721F9E">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5D83883"/>
    <w:multiLevelType w:val="hybridMultilevel"/>
    <w:tmpl w:val="54466E58"/>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482E41ED"/>
    <w:multiLevelType w:val="multilevel"/>
    <w:tmpl w:val="2C8091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F7312C"/>
    <w:multiLevelType w:val="hybridMultilevel"/>
    <w:tmpl w:val="49826F30"/>
    <w:lvl w:ilvl="0" w:tplc="065C76A2">
      <w:numFmt w:val="bullet"/>
      <w:lvlText w:val="-"/>
      <w:lvlJc w:val="left"/>
      <w:pPr>
        <w:tabs>
          <w:tab w:val="num" w:pos="284"/>
        </w:tabs>
        <w:ind w:left="284" w:hanging="284"/>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051E1B"/>
    <w:multiLevelType w:val="hybridMultilevel"/>
    <w:tmpl w:val="3178476C"/>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3B34AD8"/>
    <w:multiLevelType w:val="hybridMultilevel"/>
    <w:tmpl w:val="FBD850C2"/>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4591B74"/>
    <w:multiLevelType w:val="multilevel"/>
    <w:tmpl w:val="18140C66"/>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18CCB29A">
      <w:start w:val="1"/>
      <w:numFmt w:val="bullet"/>
      <w:lvlText w:val="-"/>
      <w:lvlJc w:val="left"/>
      <w:pPr>
        <w:tabs>
          <w:tab w:val="num" w:pos="1080"/>
        </w:tabs>
        <w:ind w:left="1060" w:hanging="340"/>
      </w:pPr>
      <w:rPr>
        <w:rFonts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8" w15:restartNumberingAfterBreak="0">
    <w:nsid w:val="5F005647"/>
    <w:multiLevelType w:val="hybridMultilevel"/>
    <w:tmpl w:val="6A8ACF1A"/>
    <w:lvl w:ilvl="0" w:tplc="8F80861C">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F7424DC"/>
    <w:multiLevelType w:val="hybridMultilevel"/>
    <w:tmpl w:val="A0F2CFEA"/>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4502911"/>
    <w:multiLevelType w:val="hybridMultilevel"/>
    <w:tmpl w:val="7D12AB46"/>
    <w:lvl w:ilvl="0" w:tplc="80C0CE58">
      <w:start w:val="1"/>
      <w:numFmt w:val="bullet"/>
      <w:lvlText w:val=""/>
      <w:lvlJc w:val="left"/>
      <w:pPr>
        <w:tabs>
          <w:tab w:val="num" w:pos="454"/>
        </w:tabs>
        <w:ind w:left="454" w:hanging="227"/>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6960E1"/>
    <w:multiLevelType w:val="hybridMultilevel"/>
    <w:tmpl w:val="130E4D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2" w15:restartNumberingAfterBreak="0">
    <w:nsid w:val="64A670DE"/>
    <w:multiLevelType w:val="hybridMultilevel"/>
    <w:tmpl w:val="7B3C3320"/>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6E0C16B2"/>
    <w:multiLevelType w:val="hybridMultilevel"/>
    <w:tmpl w:val="A600DDC2"/>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2A626FF"/>
    <w:multiLevelType w:val="hybridMultilevel"/>
    <w:tmpl w:val="5B84583E"/>
    <w:lvl w:ilvl="0" w:tplc="EF808E5E">
      <w:start w:val="1"/>
      <w:numFmt w:val="bullet"/>
      <w:lvlText w:val=""/>
      <w:lvlJc w:val="left"/>
      <w:pPr>
        <w:tabs>
          <w:tab w:val="num" w:pos="340"/>
        </w:tabs>
        <w:ind w:left="340" w:hanging="17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4C16C3D"/>
    <w:multiLevelType w:val="hybridMultilevel"/>
    <w:tmpl w:val="7982E454"/>
    <w:lvl w:ilvl="0" w:tplc="18CCB29A">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76235C14"/>
    <w:multiLevelType w:val="hybridMultilevel"/>
    <w:tmpl w:val="E26CF9D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E956406"/>
    <w:multiLevelType w:val="hybridMultilevel"/>
    <w:tmpl w:val="ECFABDC8"/>
    <w:lvl w:ilvl="0" w:tplc="70AC0EF4">
      <w:start w:val="1"/>
      <w:numFmt w:val="bullet"/>
      <w:lvlText w:val=""/>
      <w:lvlJc w:val="left"/>
      <w:pPr>
        <w:tabs>
          <w:tab w:val="num" w:pos="397"/>
        </w:tabs>
        <w:ind w:left="397" w:hanging="397"/>
      </w:pPr>
      <w:rPr>
        <w:rFonts w:ascii="Symbol" w:hAnsi="Symbo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4"/>
  </w:num>
  <w:num w:numId="3">
    <w:abstractNumId w:val="23"/>
  </w:num>
  <w:num w:numId="4">
    <w:abstractNumId w:val="16"/>
  </w:num>
  <w:num w:numId="5">
    <w:abstractNumId w:val="17"/>
  </w:num>
  <w:num w:numId="6">
    <w:abstractNumId w:val="9"/>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8"/>
  </w:num>
  <w:num w:numId="11">
    <w:abstractNumId w:val="32"/>
  </w:num>
  <w:num w:numId="12">
    <w:abstractNumId w:val="40"/>
  </w:num>
  <w:num w:numId="13">
    <w:abstractNumId w:val="7"/>
  </w:num>
  <w:num w:numId="14">
    <w:abstractNumId w:val="29"/>
  </w:num>
  <w:num w:numId="15">
    <w:abstractNumId w:val="46"/>
  </w:num>
  <w:num w:numId="16">
    <w:abstractNumId w:val="5"/>
  </w:num>
  <w:num w:numId="17">
    <w:abstractNumId w:val="4"/>
  </w:num>
  <w:num w:numId="18">
    <w:abstractNumId w:val="43"/>
  </w:num>
  <w:num w:numId="19">
    <w:abstractNumId w:val="21"/>
  </w:num>
  <w:num w:numId="20">
    <w:abstractNumId w:val="37"/>
  </w:num>
  <w:num w:numId="21">
    <w:abstractNumId w:val="33"/>
  </w:num>
  <w:num w:numId="22">
    <w:abstractNumId w:val="49"/>
  </w:num>
  <w:num w:numId="23">
    <w:abstractNumId w:val="14"/>
  </w:num>
  <w:num w:numId="24">
    <w:abstractNumId w:val="10"/>
  </w:num>
  <w:num w:numId="25">
    <w:abstractNumId w:val="31"/>
  </w:num>
  <w:num w:numId="26">
    <w:abstractNumId w:val="42"/>
  </w:num>
  <w:num w:numId="27">
    <w:abstractNumId w:val="0"/>
    <w:lvlOverride w:ilvl="0">
      <w:lvl w:ilvl="0">
        <w:start w:val="1"/>
        <w:numFmt w:val="bullet"/>
        <w:lvlText w:val="-"/>
        <w:lvlJc w:val="left"/>
        <w:pPr>
          <w:ind w:left="360" w:hanging="360"/>
        </w:pPr>
      </w:lvl>
    </w:lvlOverride>
  </w:num>
  <w:num w:numId="28">
    <w:abstractNumId w:val="36"/>
  </w:num>
  <w:num w:numId="29">
    <w:abstractNumId w:val="19"/>
  </w:num>
  <w:num w:numId="30">
    <w:abstractNumId w:val="26"/>
  </w:num>
  <w:num w:numId="31">
    <w:abstractNumId w:val="38"/>
  </w:num>
  <w:num w:numId="32">
    <w:abstractNumId w:val="30"/>
  </w:num>
  <w:num w:numId="33">
    <w:abstractNumId w:val="15"/>
  </w:num>
  <w:num w:numId="34">
    <w:abstractNumId w:val="24"/>
  </w:num>
  <w:num w:numId="35">
    <w:abstractNumId w:val="48"/>
  </w:num>
  <w:num w:numId="36">
    <w:abstractNumId w:val="3"/>
  </w:num>
  <w:num w:numId="37">
    <w:abstractNumId w:val="39"/>
  </w:num>
  <w:num w:numId="38">
    <w:abstractNumId w:val="18"/>
  </w:num>
  <w:num w:numId="39">
    <w:abstractNumId w:val="35"/>
  </w:num>
  <w:num w:numId="40">
    <w:abstractNumId w:val="8"/>
  </w:num>
  <w:num w:numId="41">
    <w:abstractNumId w:val="45"/>
  </w:num>
  <w:num w:numId="42">
    <w:abstractNumId w:val="1"/>
  </w:num>
  <w:num w:numId="43">
    <w:abstractNumId w:val="2"/>
  </w:num>
  <w:num w:numId="44">
    <w:abstractNumId w:val="13"/>
  </w:num>
  <w:num w:numId="45">
    <w:abstractNumId w:val="34"/>
  </w:num>
  <w:num w:numId="46">
    <w:abstractNumId w:val="6"/>
  </w:num>
  <w:num w:numId="47">
    <w:abstractNumId w:val="12"/>
  </w:num>
  <w:num w:numId="48">
    <w:abstractNumId w:val="25"/>
  </w:num>
  <w:num w:numId="49">
    <w:abstractNumId w:val="47"/>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B9"/>
    <w:rsid w:val="000035C5"/>
    <w:rsid w:val="000734A7"/>
    <w:rsid w:val="000D4148"/>
    <w:rsid w:val="000E0ED1"/>
    <w:rsid w:val="000F6F24"/>
    <w:rsid w:val="00174BCE"/>
    <w:rsid w:val="00186CF3"/>
    <w:rsid w:val="00191716"/>
    <w:rsid w:val="0020192A"/>
    <w:rsid w:val="00213EE1"/>
    <w:rsid w:val="00220D24"/>
    <w:rsid w:val="0022693C"/>
    <w:rsid w:val="0023744C"/>
    <w:rsid w:val="00244408"/>
    <w:rsid w:val="00260DAC"/>
    <w:rsid w:val="00326176"/>
    <w:rsid w:val="003371BB"/>
    <w:rsid w:val="00341CF2"/>
    <w:rsid w:val="00491361"/>
    <w:rsid w:val="004C1088"/>
    <w:rsid w:val="005509FA"/>
    <w:rsid w:val="005652A2"/>
    <w:rsid w:val="005D1F91"/>
    <w:rsid w:val="00646A5C"/>
    <w:rsid w:val="00692D8F"/>
    <w:rsid w:val="006D6FB7"/>
    <w:rsid w:val="006E421A"/>
    <w:rsid w:val="006E7AE8"/>
    <w:rsid w:val="006F217D"/>
    <w:rsid w:val="00710531"/>
    <w:rsid w:val="007C4FEE"/>
    <w:rsid w:val="007D6CEA"/>
    <w:rsid w:val="0089388E"/>
    <w:rsid w:val="008C5354"/>
    <w:rsid w:val="00905917"/>
    <w:rsid w:val="00954A55"/>
    <w:rsid w:val="009646E3"/>
    <w:rsid w:val="00A4770B"/>
    <w:rsid w:val="00A63BB4"/>
    <w:rsid w:val="00A91287"/>
    <w:rsid w:val="00A92944"/>
    <w:rsid w:val="00B467B4"/>
    <w:rsid w:val="00B6468B"/>
    <w:rsid w:val="00C1593D"/>
    <w:rsid w:val="00C74AA6"/>
    <w:rsid w:val="00CB32D0"/>
    <w:rsid w:val="00CD5F8C"/>
    <w:rsid w:val="00CF61B8"/>
    <w:rsid w:val="00D32FD7"/>
    <w:rsid w:val="00D44F07"/>
    <w:rsid w:val="00D5604F"/>
    <w:rsid w:val="00D8675A"/>
    <w:rsid w:val="00DA254A"/>
    <w:rsid w:val="00E33627"/>
    <w:rsid w:val="00E415D3"/>
    <w:rsid w:val="00E451B9"/>
    <w:rsid w:val="00E526CC"/>
    <w:rsid w:val="00E73EC6"/>
    <w:rsid w:val="00EA0338"/>
    <w:rsid w:val="00ED234E"/>
    <w:rsid w:val="00F12DA5"/>
    <w:rsid w:val="00F453C8"/>
    <w:rsid w:val="00F74FBF"/>
    <w:rsid w:val="00F8598A"/>
    <w:rsid w:val="00FC4A95"/>
    <w:rsid w:val="00FD3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B484"/>
  <w15:docId w15:val="{9DB81A59-3E8F-470C-A5C9-9D4FB8C7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51B9"/>
    <w:pPr>
      <w:spacing w:after="0" w:line="240" w:lineRule="auto"/>
    </w:pPr>
    <w:rPr>
      <w:rFonts w:ascii="Arial" w:eastAsia="Calibri" w:hAnsi="Arial" w:cs="Times New Roman"/>
    </w:rPr>
  </w:style>
  <w:style w:type="paragraph" w:styleId="Antrat1">
    <w:name w:val="heading 1"/>
    <w:basedOn w:val="prastasis"/>
    <w:next w:val="prastasis"/>
    <w:link w:val="Antrat1Diagrama"/>
    <w:uiPriority w:val="99"/>
    <w:qFormat/>
    <w:rsid w:val="00E451B9"/>
    <w:pPr>
      <w:keepNext/>
      <w:outlineLvl w:val="0"/>
    </w:pPr>
    <w:rPr>
      <w:rFonts w:ascii="Cambria" w:eastAsia="Times New Roman" w:hAnsi="Cambria"/>
      <w:b/>
      <w:bCs/>
      <w:kern w:val="32"/>
      <w:sz w:val="32"/>
      <w:szCs w:val="32"/>
      <w:lang w:val="nl-NL" w:eastAsia="x-none"/>
    </w:rPr>
  </w:style>
  <w:style w:type="paragraph" w:styleId="Antrat2">
    <w:name w:val="heading 2"/>
    <w:basedOn w:val="prastasis"/>
    <w:next w:val="prastasis"/>
    <w:link w:val="Antrat2Diagrama"/>
    <w:uiPriority w:val="99"/>
    <w:qFormat/>
    <w:rsid w:val="00E451B9"/>
    <w:pPr>
      <w:keepNext/>
      <w:jc w:val="both"/>
      <w:outlineLvl w:val="1"/>
    </w:pPr>
    <w:rPr>
      <w:rFonts w:ascii="Cambria" w:eastAsia="Times New Roman" w:hAnsi="Cambria"/>
      <w:b/>
      <w:bCs/>
      <w:i/>
      <w:iCs/>
      <w:sz w:val="28"/>
      <w:szCs w:val="28"/>
      <w:lang w:val="nl-NL" w:eastAsia="x-none"/>
    </w:rPr>
  </w:style>
  <w:style w:type="paragraph" w:styleId="Antrat3">
    <w:name w:val="heading 3"/>
    <w:basedOn w:val="prastasis"/>
    <w:next w:val="prastasis"/>
    <w:link w:val="Antrat3Diagrama"/>
    <w:uiPriority w:val="99"/>
    <w:qFormat/>
    <w:rsid w:val="00E451B9"/>
    <w:pPr>
      <w:keepNext/>
      <w:jc w:val="both"/>
      <w:outlineLvl w:val="2"/>
    </w:pPr>
    <w:rPr>
      <w:rFonts w:ascii="Cambria" w:eastAsia="Times New Roman" w:hAnsi="Cambria"/>
      <w:b/>
      <w:bCs/>
      <w:sz w:val="26"/>
      <w:szCs w:val="26"/>
      <w:lang w:val="nl-NL" w:eastAsia="x-none"/>
    </w:rPr>
  </w:style>
  <w:style w:type="paragraph" w:styleId="Antrat4">
    <w:name w:val="heading 4"/>
    <w:basedOn w:val="prastasis"/>
    <w:next w:val="prastasis"/>
    <w:link w:val="Antrat4Diagrama"/>
    <w:uiPriority w:val="99"/>
    <w:qFormat/>
    <w:rsid w:val="00E451B9"/>
    <w:pPr>
      <w:keepNext/>
      <w:ind w:left="851" w:hanging="851"/>
      <w:outlineLvl w:val="3"/>
    </w:pPr>
    <w:rPr>
      <w:rFonts w:ascii="Calibri" w:eastAsia="Times New Roman" w:hAnsi="Calibri"/>
      <w:b/>
      <w:bCs/>
      <w:sz w:val="28"/>
      <w:szCs w:val="28"/>
      <w:lang w:val="nl-NL" w:eastAsia="x-none"/>
    </w:rPr>
  </w:style>
  <w:style w:type="paragraph" w:styleId="Antrat5">
    <w:name w:val="heading 5"/>
    <w:basedOn w:val="prastasis"/>
    <w:next w:val="prastasis"/>
    <w:link w:val="Antrat5Diagrama"/>
    <w:uiPriority w:val="99"/>
    <w:qFormat/>
    <w:rsid w:val="00E451B9"/>
    <w:pPr>
      <w:keepNext/>
      <w:ind w:left="851" w:hanging="851"/>
      <w:outlineLvl w:val="4"/>
    </w:pPr>
    <w:rPr>
      <w:rFonts w:ascii="Calibri" w:eastAsia="Times New Roman" w:hAnsi="Calibri"/>
      <w:b/>
      <w:bCs/>
      <w:i/>
      <w:iCs/>
      <w:sz w:val="26"/>
      <w:szCs w:val="26"/>
      <w:lang w:val="nl-NL" w:eastAsia="x-none"/>
    </w:rPr>
  </w:style>
  <w:style w:type="paragraph" w:styleId="Antrat6">
    <w:name w:val="heading 6"/>
    <w:basedOn w:val="prastasis"/>
    <w:next w:val="prastasis"/>
    <w:link w:val="Antrat6Diagrama"/>
    <w:uiPriority w:val="99"/>
    <w:qFormat/>
    <w:rsid w:val="00E451B9"/>
    <w:pPr>
      <w:keepNext/>
      <w:outlineLvl w:val="5"/>
    </w:pPr>
    <w:rPr>
      <w:rFonts w:ascii="Calibri" w:eastAsia="Times New Roman" w:hAnsi="Calibri"/>
      <w:b/>
      <w:bCs/>
      <w:sz w:val="20"/>
      <w:szCs w:val="20"/>
      <w:lang w:val="nl-NL" w:eastAsia="x-none"/>
    </w:rPr>
  </w:style>
  <w:style w:type="paragraph" w:styleId="Antrat7">
    <w:name w:val="heading 7"/>
    <w:basedOn w:val="prastasis"/>
    <w:next w:val="prastasis"/>
    <w:link w:val="Antrat7Diagrama"/>
    <w:uiPriority w:val="99"/>
    <w:qFormat/>
    <w:rsid w:val="00E451B9"/>
    <w:pPr>
      <w:keepNext/>
      <w:outlineLvl w:val="6"/>
    </w:pPr>
    <w:rPr>
      <w:rFonts w:ascii="Calibri" w:eastAsia="Times New Roman" w:hAnsi="Calibri"/>
      <w:sz w:val="24"/>
      <w:szCs w:val="24"/>
      <w:lang w:val="nl-NL"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451B9"/>
    <w:rPr>
      <w:rFonts w:ascii="Cambria" w:eastAsia="Times New Roman" w:hAnsi="Cambria" w:cs="Times New Roman"/>
      <w:b/>
      <w:bCs/>
      <w:kern w:val="32"/>
      <w:sz w:val="32"/>
      <w:szCs w:val="32"/>
      <w:lang w:val="nl-NL" w:eastAsia="x-none"/>
    </w:rPr>
  </w:style>
  <w:style w:type="character" w:customStyle="1" w:styleId="Antrat2Diagrama">
    <w:name w:val="Antraštė 2 Diagrama"/>
    <w:basedOn w:val="Numatytasispastraiposriftas"/>
    <w:link w:val="Antrat2"/>
    <w:uiPriority w:val="99"/>
    <w:rsid w:val="00E451B9"/>
    <w:rPr>
      <w:rFonts w:ascii="Cambria" w:eastAsia="Times New Roman" w:hAnsi="Cambria" w:cs="Times New Roman"/>
      <w:b/>
      <w:bCs/>
      <w:i/>
      <w:iCs/>
      <w:sz w:val="28"/>
      <w:szCs w:val="28"/>
      <w:lang w:val="nl-NL" w:eastAsia="x-none"/>
    </w:rPr>
  </w:style>
  <w:style w:type="character" w:customStyle="1" w:styleId="Antrat3Diagrama">
    <w:name w:val="Antraštė 3 Diagrama"/>
    <w:basedOn w:val="Numatytasispastraiposriftas"/>
    <w:link w:val="Antrat3"/>
    <w:uiPriority w:val="99"/>
    <w:rsid w:val="00E451B9"/>
    <w:rPr>
      <w:rFonts w:ascii="Cambria" w:eastAsia="Times New Roman" w:hAnsi="Cambria" w:cs="Times New Roman"/>
      <w:b/>
      <w:bCs/>
      <w:sz w:val="26"/>
      <w:szCs w:val="26"/>
      <w:lang w:val="nl-NL" w:eastAsia="x-none"/>
    </w:rPr>
  </w:style>
  <w:style w:type="character" w:customStyle="1" w:styleId="Antrat4Diagrama">
    <w:name w:val="Antraštė 4 Diagrama"/>
    <w:basedOn w:val="Numatytasispastraiposriftas"/>
    <w:link w:val="Antrat4"/>
    <w:uiPriority w:val="99"/>
    <w:rsid w:val="00E451B9"/>
    <w:rPr>
      <w:rFonts w:ascii="Calibri" w:eastAsia="Times New Roman" w:hAnsi="Calibri" w:cs="Times New Roman"/>
      <w:b/>
      <w:bCs/>
      <w:sz w:val="28"/>
      <w:szCs w:val="28"/>
      <w:lang w:val="nl-NL" w:eastAsia="x-none"/>
    </w:rPr>
  </w:style>
  <w:style w:type="character" w:customStyle="1" w:styleId="Antrat5Diagrama">
    <w:name w:val="Antraštė 5 Diagrama"/>
    <w:basedOn w:val="Numatytasispastraiposriftas"/>
    <w:link w:val="Antrat5"/>
    <w:uiPriority w:val="99"/>
    <w:rsid w:val="00E451B9"/>
    <w:rPr>
      <w:rFonts w:ascii="Calibri" w:eastAsia="Times New Roman" w:hAnsi="Calibri" w:cs="Times New Roman"/>
      <w:b/>
      <w:bCs/>
      <w:i/>
      <w:iCs/>
      <w:sz w:val="26"/>
      <w:szCs w:val="26"/>
      <w:lang w:val="nl-NL" w:eastAsia="x-none"/>
    </w:rPr>
  </w:style>
  <w:style w:type="character" w:customStyle="1" w:styleId="Antrat6Diagrama">
    <w:name w:val="Antraštė 6 Diagrama"/>
    <w:basedOn w:val="Numatytasispastraiposriftas"/>
    <w:link w:val="Antrat6"/>
    <w:uiPriority w:val="99"/>
    <w:rsid w:val="00E451B9"/>
    <w:rPr>
      <w:rFonts w:ascii="Calibri" w:eastAsia="Times New Roman" w:hAnsi="Calibri" w:cs="Times New Roman"/>
      <w:b/>
      <w:bCs/>
      <w:sz w:val="20"/>
      <w:szCs w:val="20"/>
      <w:lang w:val="nl-NL" w:eastAsia="x-none"/>
    </w:rPr>
  </w:style>
  <w:style w:type="character" w:customStyle="1" w:styleId="Antrat7Diagrama">
    <w:name w:val="Antraštė 7 Diagrama"/>
    <w:basedOn w:val="Numatytasispastraiposriftas"/>
    <w:link w:val="Antrat7"/>
    <w:uiPriority w:val="99"/>
    <w:rsid w:val="00E451B9"/>
    <w:rPr>
      <w:rFonts w:ascii="Calibri" w:eastAsia="Times New Roman" w:hAnsi="Calibri" w:cs="Times New Roman"/>
      <w:sz w:val="24"/>
      <w:szCs w:val="24"/>
      <w:lang w:val="nl-NL" w:eastAsia="x-none"/>
    </w:rPr>
  </w:style>
  <w:style w:type="numbering" w:customStyle="1" w:styleId="KeineListe1">
    <w:name w:val="Keine Liste1"/>
    <w:next w:val="Sraonra"/>
    <w:uiPriority w:val="99"/>
    <w:semiHidden/>
    <w:unhideWhenUsed/>
    <w:rsid w:val="00E451B9"/>
  </w:style>
  <w:style w:type="character" w:styleId="Hipersaitas">
    <w:name w:val="Hyperlink"/>
    <w:uiPriority w:val="99"/>
    <w:rsid w:val="00E451B9"/>
    <w:rPr>
      <w:rFonts w:ascii="Arial" w:hAnsi="Arial" w:cs="Times New Roman"/>
      <w:color w:val="0000FF"/>
      <w:u w:val="single"/>
    </w:rPr>
  </w:style>
  <w:style w:type="character" w:styleId="Grietas">
    <w:name w:val="Strong"/>
    <w:uiPriority w:val="99"/>
    <w:qFormat/>
    <w:rsid w:val="00E451B9"/>
    <w:rPr>
      <w:rFonts w:ascii="Arial" w:hAnsi="Arial" w:cs="Times New Roman"/>
      <w:b/>
    </w:rPr>
  </w:style>
  <w:style w:type="paragraph" w:customStyle="1" w:styleId="Default">
    <w:name w:val="Default"/>
    <w:rsid w:val="00E451B9"/>
    <w:pPr>
      <w:autoSpaceDE w:val="0"/>
      <w:autoSpaceDN w:val="0"/>
      <w:adjustRightInd w:val="0"/>
      <w:spacing w:after="0" w:line="240" w:lineRule="auto"/>
    </w:pPr>
    <w:rPr>
      <w:rFonts w:ascii="Arial" w:eastAsia="Times New Roman" w:hAnsi="Arial" w:cs="Arial"/>
      <w:color w:val="000000"/>
      <w:sz w:val="24"/>
      <w:szCs w:val="24"/>
      <w:lang w:val="sv-SE" w:eastAsia="lt-LT"/>
    </w:rPr>
  </w:style>
  <w:style w:type="paragraph" w:styleId="Pagrindinistekstas">
    <w:name w:val="Body Text"/>
    <w:basedOn w:val="prastasis"/>
    <w:link w:val="PagrindinistekstasDiagrama"/>
    <w:uiPriority w:val="99"/>
    <w:rsid w:val="00E451B9"/>
    <w:rPr>
      <w:rFonts w:ascii="Times New Roman" w:eastAsia="Times New Roman" w:hAnsi="Times New Roman"/>
      <w:sz w:val="20"/>
      <w:szCs w:val="20"/>
      <w:lang w:val="nl-NL" w:eastAsia="x-none"/>
    </w:rPr>
  </w:style>
  <w:style w:type="character" w:customStyle="1" w:styleId="PagrindinistekstasDiagrama">
    <w:name w:val="Pagrindinis tekstas Diagrama"/>
    <w:basedOn w:val="Numatytasispastraiposriftas"/>
    <w:link w:val="Pagrindinistekstas"/>
    <w:uiPriority w:val="99"/>
    <w:rsid w:val="00E451B9"/>
    <w:rPr>
      <w:rFonts w:ascii="Times New Roman" w:eastAsia="Times New Roman" w:hAnsi="Times New Roman" w:cs="Times New Roman"/>
      <w:sz w:val="20"/>
      <w:szCs w:val="20"/>
      <w:lang w:val="nl-NL" w:eastAsia="x-none"/>
    </w:rPr>
  </w:style>
  <w:style w:type="paragraph" w:styleId="Pagrindinistekstas2">
    <w:name w:val="Body Text 2"/>
    <w:basedOn w:val="prastasis"/>
    <w:link w:val="Pagrindinistekstas2Diagrama"/>
    <w:uiPriority w:val="99"/>
    <w:rsid w:val="00E451B9"/>
    <w:pPr>
      <w:jc w:val="both"/>
    </w:pPr>
    <w:rPr>
      <w:rFonts w:ascii="Times New Roman" w:eastAsia="Times New Roman" w:hAnsi="Times New Roman"/>
      <w:sz w:val="20"/>
      <w:szCs w:val="20"/>
      <w:lang w:val="nl-NL" w:eastAsia="x-none"/>
    </w:rPr>
  </w:style>
  <w:style w:type="character" w:customStyle="1" w:styleId="Pagrindinistekstas2Diagrama">
    <w:name w:val="Pagrindinis tekstas 2 Diagrama"/>
    <w:basedOn w:val="Numatytasispastraiposriftas"/>
    <w:link w:val="Pagrindinistekstas2"/>
    <w:uiPriority w:val="99"/>
    <w:rsid w:val="00E451B9"/>
    <w:rPr>
      <w:rFonts w:ascii="Times New Roman" w:eastAsia="Times New Roman" w:hAnsi="Times New Roman" w:cs="Times New Roman"/>
      <w:sz w:val="20"/>
      <w:szCs w:val="20"/>
      <w:lang w:val="nl-NL" w:eastAsia="x-none"/>
    </w:rPr>
  </w:style>
  <w:style w:type="paragraph" w:styleId="Pagrindinistekstas3">
    <w:name w:val="Body Text 3"/>
    <w:basedOn w:val="prastasis"/>
    <w:link w:val="Pagrindinistekstas3Diagrama"/>
    <w:uiPriority w:val="99"/>
    <w:rsid w:val="00E451B9"/>
    <w:pPr>
      <w:numPr>
        <w:ilvl w:val="12"/>
      </w:numPr>
      <w:ind w:right="-2"/>
      <w:jc w:val="both"/>
    </w:pPr>
    <w:rPr>
      <w:rFonts w:ascii="Times New Roman" w:eastAsia="Times New Roman" w:hAnsi="Times New Roman"/>
      <w:sz w:val="16"/>
      <w:szCs w:val="16"/>
      <w:lang w:val="nl-NL" w:eastAsia="x-none"/>
    </w:rPr>
  </w:style>
  <w:style w:type="character" w:customStyle="1" w:styleId="Pagrindinistekstas3Diagrama">
    <w:name w:val="Pagrindinis tekstas 3 Diagrama"/>
    <w:basedOn w:val="Numatytasispastraiposriftas"/>
    <w:link w:val="Pagrindinistekstas3"/>
    <w:uiPriority w:val="99"/>
    <w:rsid w:val="00E451B9"/>
    <w:rPr>
      <w:rFonts w:ascii="Times New Roman" w:eastAsia="Times New Roman" w:hAnsi="Times New Roman" w:cs="Times New Roman"/>
      <w:sz w:val="16"/>
      <w:szCs w:val="16"/>
      <w:lang w:val="nl-NL" w:eastAsia="x-none"/>
    </w:rPr>
  </w:style>
  <w:style w:type="paragraph" w:customStyle="1" w:styleId="Formatvorlage1">
    <w:name w:val="Formatvorlage1"/>
    <w:basedOn w:val="Pagrindinistekstas2"/>
    <w:uiPriority w:val="99"/>
    <w:rsid w:val="00E451B9"/>
    <w:pPr>
      <w:overflowPunct w:val="0"/>
      <w:autoSpaceDE w:val="0"/>
      <w:autoSpaceDN w:val="0"/>
      <w:adjustRightInd w:val="0"/>
      <w:textAlignment w:val="baseline"/>
    </w:pPr>
    <w:rPr>
      <w:rFonts w:ascii="Arial" w:hAnsi="Arial" w:cs="Arial"/>
      <w:sz w:val="22"/>
      <w:szCs w:val="22"/>
      <w:lang w:val="en-GB"/>
    </w:rPr>
  </w:style>
  <w:style w:type="table" w:styleId="Lentelstinklelis">
    <w:name w:val="Table Grid"/>
    <w:basedOn w:val="prastojilentel"/>
    <w:uiPriority w:val="99"/>
    <w:rsid w:val="00E451B9"/>
    <w:pPr>
      <w:spacing w:after="0" w:line="240" w:lineRule="auto"/>
    </w:pPr>
    <w:rPr>
      <w:rFonts w:ascii="Times New Roman" w:eastAsia="Times New Roman" w:hAnsi="Times New Roman" w:cs="Times New Roman"/>
      <w:sz w:val="20"/>
      <w:szCs w:val="20"/>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rsid w:val="00E451B9"/>
    <w:pPr>
      <w:spacing w:after="120" w:line="480" w:lineRule="auto"/>
      <w:ind w:left="283"/>
    </w:pPr>
    <w:rPr>
      <w:rFonts w:ascii="Times New Roman" w:eastAsia="Times New Roman" w:hAnsi="Times New Roman"/>
      <w:sz w:val="20"/>
      <w:szCs w:val="20"/>
      <w:lang w:val="nl-NL" w:eastAsia="x-none"/>
    </w:rPr>
  </w:style>
  <w:style w:type="character" w:customStyle="1" w:styleId="Pagrindiniotekstotrauka2Diagrama">
    <w:name w:val="Pagrindinio teksto įtrauka 2 Diagrama"/>
    <w:basedOn w:val="Numatytasispastraiposriftas"/>
    <w:link w:val="Pagrindiniotekstotrauka2"/>
    <w:uiPriority w:val="99"/>
    <w:rsid w:val="00E451B9"/>
    <w:rPr>
      <w:rFonts w:ascii="Times New Roman" w:eastAsia="Times New Roman" w:hAnsi="Times New Roman" w:cs="Times New Roman"/>
      <w:sz w:val="20"/>
      <w:szCs w:val="20"/>
      <w:lang w:val="nl-NL" w:eastAsia="x-none"/>
    </w:rPr>
  </w:style>
  <w:style w:type="character" w:customStyle="1" w:styleId="tw4winMark">
    <w:name w:val="tw4winMark"/>
    <w:uiPriority w:val="99"/>
    <w:rsid w:val="00E451B9"/>
    <w:rPr>
      <w:rFonts w:ascii="Courier New" w:hAnsi="Courier New"/>
      <w:vanish/>
      <w:color w:val="800080"/>
      <w:sz w:val="24"/>
      <w:vertAlign w:val="subscript"/>
    </w:rPr>
  </w:style>
  <w:style w:type="character" w:customStyle="1" w:styleId="tw4winError">
    <w:name w:val="tw4winError"/>
    <w:uiPriority w:val="99"/>
    <w:rsid w:val="00E451B9"/>
    <w:rPr>
      <w:rFonts w:ascii="Courier New" w:hAnsi="Courier New"/>
      <w:color w:val="00FF00"/>
      <w:sz w:val="40"/>
    </w:rPr>
  </w:style>
  <w:style w:type="character" w:customStyle="1" w:styleId="tw4winTerm">
    <w:name w:val="tw4winTerm"/>
    <w:uiPriority w:val="99"/>
    <w:rsid w:val="00E451B9"/>
    <w:rPr>
      <w:color w:val="0000FF"/>
    </w:rPr>
  </w:style>
  <w:style w:type="character" w:customStyle="1" w:styleId="tw4winPopup">
    <w:name w:val="tw4winPopup"/>
    <w:uiPriority w:val="99"/>
    <w:rsid w:val="00E451B9"/>
    <w:rPr>
      <w:rFonts w:ascii="Courier New" w:hAnsi="Courier New"/>
      <w:noProof/>
      <w:color w:val="008000"/>
    </w:rPr>
  </w:style>
  <w:style w:type="character" w:customStyle="1" w:styleId="tw4winJump">
    <w:name w:val="tw4winJump"/>
    <w:uiPriority w:val="99"/>
    <w:rsid w:val="00E451B9"/>
    <w:rPr>
      <w:rFonts w:ascii="Courier New" w:hAnsi="Courier New"/>
      <w:noProof/>
      <w:color w:val="008080"/>
    </w:rPr>
  </w:style>
  <w:style w:type="character" w:customStyle="1" w:styleId="tw4winExternal">
    <w:name w:val="tw4winExternal"/>
    <w:uiPriority w:val="99"/>
    <w:rsid w:val="00E451B9"/>
    <w:rPr>
      <w:rFonts w:ascii="Courier New" w:hAnsi="Courier New"/>
      <w:noProof/>
      <w:color w:val="808080"/>
    </w:rPr>
  </w:style>
  <w:style w:type="character" w:customStyle="1" w:styleId="tw4winInternal">
    <w:name w:val="tw4winInternal"/>
    <w:uiPriority w:val="99"/>
    <w:rsid w:val="00E451B9"/>
    <w:rPr>
      <w:rFonts w:ascii="Courier New" w:hAnsi="Courier New"/>
      <w:noProof/>
      <w:color w:val="FF0000"/>
    </w:rPr>
  </w:style>
  <w:style w:type="character" w:customStyle="1" w:styleId="DONOTTRANSLATE">
    <w:name w:val="DO_NOT_TRANSLATE"/>
    <w:uiPriority w:val="99"/>
    <w:rsid w:val="00E451B9"/>
    <w:rPr>
      <w:rFonts w:ascii="Courier New" w:hAnsi="Courier New"/>
      <w:noProof/>
      <w:color w:val="800000"/>
    </w:rPr>
  </w:style>
  <w:style w:type="paragraph" w:customStyle="1" w:styleId="BTEMEASMCA">
    <w:name w:val="BT EMEA_SMCA"/>
    <w:basedOn w:val="prastasis"/>
    <w:link w:val="BTEMEASMCAChar"/>
    <w:autoRedefine/>
    <w:uiPriority w:val="99"/>
    <w:rsid w:val="00E451B9"/>
    <w:rPr>
      <w:rFonts w:ascii="Times New Roman" w:eastAsia="Times New Roman" w:hAnsi="Times New Roman"/>
      <w:noProof/>
      <w:szCs w:val="20"/>
      <w:lang w:val="lt-LT"/>
    </w:rPr>
  </w:style>
  <w:style w:type="paragraph" w:customStyle="1" w:styleId="TTEMEASMCA">
    <w:name w:val="TT EMEA_SMCA"/>
    <w:basedOn w:val="Antrat1"/>
    <w:link w:val="TTEMEASMCAChar"/>
    <w:autoRedefine/>
    <w:uiPriority w:val="99"/>
    <w:rsid w:val="00E451B9"/>
    <w:pPr>
      <w:keepNext w:val="0"/>
      <w:tabs>
        <w:tab w:val="left" w:pos="567"/>
      </w:tabs>
      <w:ind w:left="567" w:hanging="567"/>
      <w:jc w:val="center"/>
    </w:pPr>
    <w:rPr>
      <w:rFonts w:ascii="Times New Roman" w:hAnsi="Times New Roman"/>
      <w:caps/>
      <w:sz w:val="22"/>
      <w:szCs w:val="20"/>
      <w:lang w:val="x-none" w:eastAsia="en-US"/>
    </w:rPr>
  </w:style>
  <w:style w:type="character" w:customStyle="1" w:styleId="TTEMEASMCAChar">
    <w:name w:val="TT EMEA_SMCA Char"/>
    <w:link w:val="TTEMEASMCA"/>
    <w:uiPriority w:val="99"/>
    <w:locked/>
    <w:rsid w:val="00E451B9"/>
    <w:rPr>
      <w:rFonts w:ascii="Times New Roman" w:eastAsia="Times New Roman" w:hAnsi="Times New Roman" w:cs="Times New Roman"/>
      <w:b/>
      <w:bCs/>
      <w:caps/>
      <w:kern w:val="32"/>
      <w:szCs w:val="20"/>
      <w:lang w:val="x-none"/>
    </w:rPr>
  </w:style>
  <w:style w:type="character" w:customStyle="1" w:styleId="BTEMEASMCAChar">
    <w:name w:val="BT EMEA_SMCA Char"/>
    <w:link w:val="BTEMEASMCA"/>
    <w:uiPriority w:val="99"/>
    <w:locked/>
    <w:rsid w:val="00E451B9"/>
    <w:rPr>
      <w:rFonts w:ascii="Times New Roman" w:eastAsia="Times New Roman" w:hAnsi="Times New Roman" w:cs="Times New Roman"/>
      <w:noProof/>
      <w:szCs w:val="20"/>
      <w:lang w:val="lt-LT"/>
    </w:rPr>
  </w:style>
  <w:style w:type="paragraph" w:customStyle="1" w:styleId="PI-1EMEASMCA">
    <w:name w:val="PI-1 EMEA_SMCA"/>
    <w:basedOn w:val="Antrat2"/>
    <w:autoRedefine/>
    <w:uiPriority w:val="99"/>
    <w:rsid w:val="00E451B9"/>
    <w:pPr>
      <w:tabs>
        <w:tab w:val="left" w:pos="567"/>
      </w:tabs>
      <w:ind w:left="567" w:hanging="567"/>
      <w:jc w:val="left"/>
    </w:pPr>
    <w:rPr>
      <w:rFonts w:ascii="Times New Roman" w:hAnsi="Times New Roman"/>
      <w:i w:val="0"/>
      <w:sz w:val="22"/>
      <w:szCs w:val="22"/>
      <w:lang w:val="lt-LT" w:eastAsia="en-US"/>
    </w:rPr>
  </w:style>
  <w:style w:type="paragraph" w:customStyle="1" w:styleId="PI-2EMEASMCA">
    <w:name w:val="PI-2 EMEA_SMCA"/>
    <w:basedOn w:val="Antrat3"/>
    <w:autoRedefine/>
    <w:uiPriority w:val="99"/>
    <w:rsid w:val="00E451B9"/>
    <w:pPr>
      <w:keepLines/>
      <w:tabs>
        <w:tab w:val="left" w:pos="567"/>
      </w:tabs>
      <w:ind w:left="567" w:hanging="567"/>
      <w:jc w:val="left"/>
    </w:pPr>
    <w:rPr>
      <w:b w:val="0"/>
      <w:i/>
      <w:iCs/>
      <w:kern w:val="28"/>
      <w:sz w:val="22"/>
      <w:szCs w:val="22"/>
      <w:lang w:val="lt-LT" w:eastAsia="en-US"/>
    </w:rPr>
  </w:style>
  <w:style w:type="paragraph" w:customStyle="1" w:styleId="BTAnIIEMEASMCA">
    <w:name w:val="BT(AnII) EMEA_SMCA"/>
    <w:basedOn w:val="Debesliotekstas"/>
    <w:autoRedefine/>
    <w:uiPriority w:val="99"/>
    <w:rsid w:val="00E451B9"/>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E451B9"/>
    <w:rPr>
      <w:u w:val="single"/>
    </w:rPr>
  </w:style>
  <w:style w:type="paragraph" w:styleId="Debesliotekstas">
    <w:name w:val="Balloon Text"/>
    <w:basedOn w:val="prastasis"/>
    <w:link w:val="DebesliotekstasDiagrama"/>
    <w:uiPriority w:val="99"/>
    <w:rsid w:val="00E451B9"/>
    <w:rPr>
      <w:rFonts w:ascii="Tahoma" w:eastAsia="Times New Roman" w:hAnsi="Tahoma"/>
      <w:sz w:val="16"/>
      <w:szCs w:val="20"/>
      <w:lang w:val="nl-NL" w:eastAsia="lt-LT"/>
    </w:rPr>
  </w:style>
  <w:style w:type="character" w:customStyle="1" w:styleId="DebesliotekstasDiagrama">
    <w:name w:val="Debesėlio tekstas Diagrama"/>
    <w:basedOn w:val="Numatytasispastraiposriftas"/>
    <w:link w:val="Debesliotekstas"/>
    <w:uiPriority w:val="99"/>
    <w:rsid w:val="00E451B9"/>
    <w:rPr>
      <w:rFonts w:ascii="Tahoma" w:eastAsia="Times New Roman" w:hAnsi="Tahoma" w:cs="Times New Roman"/>
      <w:sz w:val="16"/>
      <w:szCs w:val="20"/>
      <w:lang w:val="nl-NL" w:eastAsia="lt-LT"/>
    </w:rPr>
  </w:style>
  <w:style w:type="paragraph" w:styleId="Pavadinimas">
    <w:name w:val="Title"/>
    <w:basedOn w:val="prastasis"/>
    <w:link w:val="PavadinimasDiagrama"/>
    <w:uiPriority w:val="99"/>
    <w:qFormat/>
    <w:rsid w:val="00E451B9"/>
    <w:pPr>
      <w:jc w:val="center"/>
      <w:outlineLvl w:val="0"/>
    </w:pPr>
    <w:rPr>
      <w:rFonts w:ascii="Times New Roman" w:eastAsia="Times New Roman" w:hAnsi="Times New Roman"/>
      <w:b/>
      <w:noProof/>
      <w:sz w:val="24"/>
      <w:szCs w:val="20"/>
      <w:lang w:val="lt-LT" w:eastAsia="lt-LT"/>
    </w:rPr>
  </w:style>
  <w:style w:type="character" w:customStyle="1" w:styleId="PavadinimasDiagrama">
    <w:name w:val="Pavadinimas Diagrama"/>
    <w:basedOn w:val="Numatytasispastraiposriftas"/>
    <w:link w:val="Pavadinimas"/>
    <w:uiPriority w:val="99"/>
    <w:rsid w:val="00E451B9"/>
    <w:rPr>
      <w:rFonts w:ascii="Times New Roman" w:eastAsia="Times New Roman" w:hAnsi="Times New Roman" w:cs="Times New Roman"/>
      <w:b/>
      <w:noProof/>
      <w:sz w:val="24"/>
      <w:szCs w:val="20"/>
      <w:lang w:val="lt-LT" w:eastAsia="lt-LT"/>
    </w:rPr>
  </w:style>
  <w:style w:type="character" w:styleId="Komentaronuoroda">
    <w:name w:val="annotation reference"/>
    <w:uiPriority w:val="99"/>
    <w:semiHidden/>
    <w:rsid w:val="00E451B9"/>
    <w:rPr>
      <w:rFonts w:cs="Times New Roman"/>
      <w:sz w:val="16"/>
    </w:rPr>
  </w:style>
  <w:style w:type="paragraph" w:styleId="Komentarotekstas">
    <w:name w:val="annotation text"/>
    <w:basedOn w:val="prastasis"/>
    <w:link w:val="KomentarotekstasDiagrama"/>
    <w:uiPriority w:val="99"/>
    <w:semiHidden/>
    <w:rsid w:val="00E451B9"/>
    <w:rPr>
      <w:rFonts w:ascii="Times New Roman" w:eastAsia="Times New Roman" w:hAnsi="Times New Roman"/>
      <w:sz w:val="20"/>
      <w:szCs w:val="20"/>
      <w:lang w:val="nl-NL" w:eastAsia="x-none"/>
    </w:rPr>
  </w:style>
  <w:style w:type="character" w:customStyle="1" w:styleId="KomentarotekstasDiagrama">
    <w:name w:val="Komentaro tekstas Diagrama"/>
    <w:basedOn w:val="Numatytasispastraiposriftas"/>
    <w:link w:val="Komentarotekstas"/>
    <w:uiPriority w:val="99"/>
    <w:semiHidden/>
    <w:rsid w:val="00E451B9"/>
    <w:rPr>
      <w:rFonts w:ascii="Times New Roman" w:eastAsia="Times New Roman" w:hAnsi="Times New Roman" w:cs="Times New Roman"/>
      <w:sz w:val="20"/>
      <w:szCs w:val="20"/>
      <w:lang w:val="nl-NL" w:eastAsia="x-none"/>
    </w:rPr>
  </w:style>
  <w:style w:type="paragraph" w:styleId="Komentarotema">
    <w:name w:val="annotation subject"/>
    <w:basedOn w:val="Komentarotekstas"/>
    <w:next w:val="Komentarotekstas"/>
    <w:link w:val="KomentarotemaDiagrama"/>
    <w:uiPriority w:val="99"/>
    <w:semiHidden/>
    <w:rsid w:val="00E451B9"/>
    <w:rPr>
      <w:b/>
      <w:bCs/>
    </w:rPr>
  </w:style>
  <w:style w:type="character" w:customStyle="1" w:styleId="KomentarotemaDiagrama">
    <w:name w:val="Komentaro tema Diagrama"/>
    <w:basedOn w:val="KomentarotekstasDiagrama"/>
    <w:link w:val="Komentarotema"/>
    <w:uiPriority w:val="99"/>
    <w:semiHidden/>
    <w:rsid w:val="00E451B9"/>
    <w:rPr>
      <w:rFonts w:ascii="Times New Roman" w:eastAsia="Times New Roman" w:hAnsi="Times New Roman" w:cs="Times New Roman"/>
      <w:b/>
      <w:bCs/>
      <w:sz w:val="20"/>
      <w:szCs w:val="20"/>
      <w:lang w:val="nl-NL" w:eastAsia="x-none"/>
    </w:rPr>
  </w:style>
  <w:style w:type="paragraph" w:styleId="Porat">
    <w:name w:val="footer"/>
    <w:basedOn w:val="prastasis"/>
    <w:link w:val="PoratDiagrama"/>
    <w:uiPriority w:val="99"/>
    <w:rsid w:val="00E451B9"/>
    <w:pPr>
      <w:tabs>
        <w:tab w:val="center" w:pos="4819"/>
        <w:tab w:val="right" w:pos="9638"/>
      </w:tabs>
    </w:pPr>
    <w:rPr>
      <w:rFonts w:ascii="Times New Roman" w:eastAsia="Times New Roman" w:hAnsi="Times New Roman"/>
      <w:sz w:val="20"/>
      <w:szCs w:val="20"/>
      <w:lang w:val="nl-NL" w:eastAsia="x-none"/>
    </w:rPr>
  </w:style>
  <w:style w:type="character" w:customStyle="1" w:styleId="PoratDiagrama">
    <w:name w:val="Poraštė Diagrama"/>
    <w:basedOn w:val="Numatytasispastraiposriftas"/>
    <w:link w:val="Porat"/>
    <w:uiPriority w:val="99"/>
    <w:rsid w:val="00E451B9"/>
    <w:rPr>
      <w:rFonts w:ascii="Times New Roman" w:eastAsia="Times New Roman" w:hAnsi="Times New Roman" w:cs="Times New Roman"/>
      <w:sz w:val="20"/>
      <w:szCs w:val="20"/>
      <w:lang w:val="nl-NL" w:eastAsia="x-none"/>
    </w:rPr>
  </w:style>
  <w:style w:type="character" w:styleId="Puslapionumeris">
    <w:name w:val="page number"/>
    <w:uiPriority w:val="99"/>
    <w:rsid w:val="00E451B9"/>
    <w:rPr>
      <w:rFonts w:cs="Times New Roman"/>
    </w:rPr>
  </w:style>
  <w:style w:type="paragraph" w:styleId="Antrats">
    <w:name w:val="header"/>
    <w:basedOn w:val="prastasis"/>
    <w:link w:val="AntratsDiagrama"/>
    <w:uiPriority w:val="99"/>
    <w:rsid w:val="00E451B9"/>
    <w:pPr>
      <w:tabs>
        <w:tab w:val="center" w:pos="4819"/>
        <w:tab w:val="right" w:pos="9638"/>
      </w:tabs>
    </w:pPr>
    <w:rPr>
      <w:rFonts w:ascii="Times New Roman" w:eastAsia="Times New Roman" w:hAnsi="Times New Roman"/>
      <w:sz w:val="20"/>
      <w:szCs w:val="20"/>
      <w:lang w:val="nl-NL" w:eastAsia="x-none"/>
    </w:rPr>
  </w:style>
  <w:style w:type="character" w:customStyle="1" w:styleId="AntratsDiagrama">
    <w:name w:val="Antraštės Diagrama"/>
    <w:basedOn w:val="Numatytasispastraiposriftas"/>
    <w:link w:val="Antrats"/>
    <w:uiPriority w:val="99"/>
    <w:rsid w:val="00E451B9"/>
    <w:rPr>
      <w:rFonts w:ascii="Times New Roman" w:eastAsia="Times New Roman" w:hAnsi="Times New Roman" w:cs="Times New Roman"/>
      <w:sz w:val="20"/>
      <w:szCs w:val="20"/>
      <w:lang w:val="nl-NL" w:eastAsia="x-none"/>
    </w:rPr>
  </w:style>
  <w:style w:type="character" w:customStyle="1" w:styleId="shorttext">
    <w:name w:val="short_text"/>
    <w:rsid w:val="00E451B9"/>
  </w:style>
  <w:style w:type="character" w:customStyle="1" w:styleId="hps">
    <w:name w:val="hps"/>
    <w:rsid w:val="00E451B9"/>
  </w:style>
  <w:style w:type="paragraph" w:styleId="Sraopastraipa">
    <w:name w:val="List Paragraph"/>
    <w:basedOn w:val="prastasis"/>
    <w:uiPriority w:val="34"/>
    <w:qFormat/>
    <w:rsid w:val="00E451B9"/>
    <w:pPr>
      <w:ind w:left="720"/>
      <w:contextualSpacing/>
    </w:pPr>
  </w:style>
  <w:style w:type="paragraph" w:styleId="Pataisymai">
    <w:name w:val="Revision"/>
    <w:hidden/>
    <w:uiPriority w:val="99"/>
    <w:semiHidden/>
    <w:rsid w:val="000E0ED1"/>
    <w:pPr>
      <w:spacing w:after="0" w:line="240" w:lineRule="auto"/>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46127</Words>
  <Characters>26293</Characters>
  <Application>Microsoft Office Word</Application>
  <DocSecurity>0</DocSecurity>
  <Lines>219</Lines>
  <Paragraphs>144</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Dr. Thorsten</dc:creator>
  <cp:lastModifiedBy>Albina Burkauskaitė</cp:lastModifiedBy>
  <cp:revision>3</cp:revision>
  <dcterms:created xsi:type="dcterms:W3CDTF">2024-05-31T10:53:00Z</dcterms:created>
  <dcterms:modified xsi:type="dcterms:W3CDTF">2024-05-31T10:53:00Z</dcterms:modified>
</cp:coreProperties>
</file>