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EE133" w14:textId="77777777" w:rsidR="00F0454F" w:rsidRPr="00841B63" w:rsidRDefault="00F0454F" w:rsidP="00313E2F">
      <w:pPr>
        <w:keepNext/>
        <w:tabs>
          <w:tab w:val="left" w:pos="567"/>
        </w:tabs>
        <w:ind w:left="720"/>
        <w:contextualSpacing/>
        <w:jc w:val="center"/>
        <w:rPr>
          <w:b/>
          <w:iCs/>
          <w:szCs w:val="22"/>
        </w:rPr>
      </w:pPr>
    </w:p>
    <w:p w14:paraId="4F524BA0" w14:textId="77777777" w:rsidR="00F0454F" w:rsidRPr="00AE31D3" w:rsidRDefault="00F0454F" w:rsidP="00313E2F">
      <w:pPr>
        <w:keepNext/>
        <w:tabs>
          <w:tab w:val="left" w:pos="567"/>
        </w:tabs>
        <w:ind w:left="720"/>
        <w:contextualSpacing/>
        <w:jc w:val="center"/>
        <w:rPr>
          <w:b/>
          <w:iCs/>
          <w:szCs w:val="22"/>
        </w:rPr>
      </w:pPr>
    </w:p>
    <w:p w14:paraId="232C1AC2" w14:textId="77777777" w:rsidR="00F0454F" w:rsidRPr="00AE31D3" w:rsidRDefault="00F0454F" w:rsidP="00313E2F">
      <w:pPr>
        <w:keepNext/>
        <w:tabs>
          <w:tab w:val="left" w:pos="567"/>
        </w:tabs>
        <w:ind w:left="720"/>
        <w:contextualSpacing/>
        <w:jc w:val="center"/>
        <w:rPr>
          <w:b/>
          <w:iCs/>
          <w:szCs w:val="22"/>
        </w:rPr>
      </w:pPr>
    </w:p>
    <w:p w14:paraId="6E0B51F3" w14:textId="77777777" w:rsidR="00F0454F" w:rsidRPr="001A3A7F" w:rsidRDefault="00F0454F" w:rsidP="00313E2F">
      <w:pPr>
        <w:keepNext/>
        <w:tabs>
          <w:tab w:val="left" w:pos="567"/>
        </w:tabs>
        <w:ind w:left="720"/>
        <w:contextualSpacing/>
        <w:jc w:val="center"/>
        <w:rPr>
          <w:b/>
          <w:iCs/>
          <w:szCs w:val="22"/>
        </w:rPr>
      </w:pPr>
    </w:p>
    <w:p w14:paraId="4353D070" w14:textId="77777777" w:rsidR="00F0454F" w:rsidRPr="00A654DC" w:rsidRDefault="00F0454F" w:rsidP="00313E2F">
      <w:pPr>
        <w:keepNext/>
        <w:tabs>
          <w:tab w:val="left" w:pos="567"/>
        </w:tabs>
        <w:ind w:left="720"/>
        <w:contextualSpacing/>
        <w:jc w:val="center"/>
        <w:rPr>
          <w:b/>
          <w:iCs/>
          <w:szCs w:val="22"/>
        </w:rPr>
      </w:pPr>
    </w:p>
    <w:p w14:paraId="01702797" w14:textId="77777777" w:rsidR="00F0454F" w:rsidRPr="00A654DC" w:rsidRDefault="00F0454F" w:rsidP="00313E2F">
      <w:pPr>
        <w:keepNext/>
        <w:tabs>
          <w:tab w:val="left" w:pos="567"/>
        </w:tabs>
        <w:ind w:left="720"/>
        <w:contextualSpacing/>
        <w:jc w:val="center"/>
        <w:rPr>
          <w:b/>
          <w:iCs/>
          <w:szCs w:val="22"/>
        </w:rPr>
      </w:pPr>
    </w:p>
    <w:p w14:paraId="46AB8999" w14:textId="77777777" w:rsidR="00F0454F" w:rsidRPr="0005110A" w:rsidRDefault="00F0454F" w:rsidP="00313E2F">
      <w:pPr>
        <w:keepNext/>
        <w:tabs>
          <w:tab w:val="left" w:pos="567"/>
        </w:tabs>
        <w:ind w:left="720"/>
        <w:contextualSpacing/>
        <w:jc w:val="center"/>
        <w:rPr>
          <w:b/>
          <w:iCs/>
          <w:szCs w:val="22"/>
        </w:rPr>
      </w:pPr>
    </w:p>
    <w:p w14:paraId="3DCA7FD6" w14:textId="77777777" w:rsidR="00F0454F" w:rsidRPr="0005110A" w:rsidRDefault="00F0454F" w:rsidP="00313E2F">
      <w:pPr>
        <w:keepNext/>
        <w:tabs>
          <w:tab w:val="left" w:pos="567"/>
        </w:tabs>
        <w:ind w:left="720"/>
        <w:contextualSpacing/>
        <w:jc w:val="center"/>
        <w:rPr>
          <w:b/>
          <w:iCs/>
          <w:szCs w:val="22"/>
        </w:rPr>
      </w:pPr>
    </w:p>
    <w:p w14:paraId="1C96FE19" w14:textId="77777777" w:rsidR="00F0454F" w:rsidRPr="00A06C81" w:rsidRDefault="00F0454F" w:rsidP="00313E2F">
      <w:pPr>
        <w:keepNext/>
        <w:tabs>
          <w:tab w:val="left" w:pos="567"/>
        </w:tabs>
        <w:ind w:left="720"/>
        <w:contextualSpacing/>
        <w:jc w:val="center"/>
        <w:rPr>
          <w:b/>
          <w:iCs/>
          <w:szCs w:val="22"/>
        </w:rPr>
      </w:pPr>
    </w:p>
    <w:p w14:paraId="679ED840" w14:textId="77777777" w:rsidR="00F0454F" w:rsidRPr="00A06C81" w:rsidRDefault="00F0454F" w:rsidP="00313E2F">
      <w:pPr>
        <w:keepNext/>
        <w:tabs>
          <w:tab w:val="left" w:pos="567"/>
        </w:tabs>
        <w:ind w:left="720"/>
        <w:contextualSpacing/>
        <w:jc w:val="center"/>
        <w:rPr>
          <w:b/>
          <w:iCs/>
          <w:szCs w:val="22"/>
        </w:rPr>
      </w:pPr>
    </w:p>
    <w:p w14:paraId="53DB00EA" w14:textId="77777777" w:rsidR="00F0454F" w:rsidRPr="00A06C81" w:rsidRDefault="00F0454F" w:rsidP="00313E2F">
      <w:pPr>
        <w:keepNext/>
        <w:tabs>
          <w:tab w:val="left" w:pos="567"/>
        </w:tabs>
        <w:ind w:left="720"/>
        <w:contextualSpacing/>
        <w:jc w:val="center"/>
        <w:rPr>
          <w:b/>
          <w:iCs/>
          <w:szCs w:val="22"/>
        </w:rPr>
      </w:pPr>
    </w:p>
    <w:p w14:paraId="13BEFFE8" w14:textId="77777777" w:rsidR="00F0454F" w:rsidRPr="00A06C81" w:rsidRDefault="00F0454F" w:rsidP="00313E2F">
      <w:pPr>
        <w:keepNext/>
        <w:tabs>
          <w:tab w:val="left" w:pos="567"/>
        </w:tabs>
        <w:ind w:left="720"/>
        <w:contextualSpacing/>
        <w:jc w:val="center"/>
        <w:rPr>
          <w:b/>
          <w:iCs/>
          <w:szCs w:val="22"/>
        </w:rPr>
      </w:pPr>
    </w:p>
    <w:p w14:paraId="216C142A" w14:textId="77777777" w:rsidR="00F0454F" w:rsidRPr="00A06C81" w:rsidRDefault="00F0454F" w:rsidP="00313E2F">
      <w:pPr>
        <w:keepNext/>
        <w:tabs>
          <w:tab w:val="left" w:pos="567"/>
        </w:tabs>
        <w:ind w:left="720"/>
        <w:contextualSpacing/>
        <w:jc w:val="center"/>
        <w:rPr>
          <w:b/>
          <w:iCs/>
          <w:szCs w:val="22"/>
        </w:rPr>
      </w:pPr>
    </w:p>
    <w:p w14:paraId="4A4E6187" w14:textId="77777777" w:rsidR="00F0454F" w:rsidRPr="00A06C81" w:rsidRDefault="00F0454F" w:rsidP="00313E2F">
      <w:pPr>
        <w:keepNext/>
        <w:tabs>
          <w:tab w:val="left" w:pos="567"/>
        </w:tabs>
        <w:ind w:left="720"/>
        <w:contextualSpacing/>
        <w:jc w:val="center"/>
        <w:rPr>
          <w:b/>
          <w:iCs/>
          <w:szCs w:val="22"/>
        </w:rPr>
      </w:pPr>
    </w:p>
    <w:p w14:paraId="3C0062D1" w14:textId="77777777" w:rsidR="00F0454F" w:rsidRPr="00A06C81" w:rsidRDefault="00F0454F" w:rsidP="00313E2F">
      <w:pPr>
        <w:keepNext/>
        <w:tabs>
          <w:tab w:val="left" w:pos="567"/>
        </w:tabs>
        <w:ind w:left="720"/>
        <w:contextualSpacing/>
        <w:jc w:val="center"/>
        <w:rPr>
          <w:b/>
          <w:iCs/>
          <w:szCs w:val="22"/>
        </w:rPr>
      </w:pPr>
    </w:p>
    <w:p w14:paraId="75DBBF8B" w14:textId="77777777" w:rsidR="00F0454F" w:rsidRDefault="00F0454F" w:rsidP="00313E2F">
      <w:pPr>
        <w:keepNext/>
        <w:tabs>
          <w:tab w:val="left" w:pos="567"/>
        </w:tabs>
        <w:ind w:left="720"/>
        <w:contextualSpacing/>
        <w:jc w:val="center"/>
        <w:rPr>
          <w:b/>
          <w:iCs/>
          <w:szCs w:val="22"/>
        </w:rPr>
      </w:pPr>
    </w:p>
    <w:p w14:paraId="41C413A7" w14:textId="77777777" w:rsidR="00313E2F" w:rsidRDefault="00313E2F" w:rsidP="00313E2F">
      <w:pPr>
        <w:keepNext/>
        <w:tabs>
          <w:tab w:val="left" w:pos="567"/>
        </w:tabs>
        <w:ind w:left="720"/>
        <w:contextualSpacing/>
        <w:jc w:val="center"/>
        <w:rPr>
          <w:b/>
          <w:iCs/>
          <w:szCs w:val="22"/>
        </w:rPr>
      </w:pPr>
    </w:p>
    <w:p w14:paraId="05195D9D" w14:textId="77777777" w:rsidR="00313E2F" w:rsidRDefault="00313E2F" w:rsidP="00313E2F">
      <w:pPr>
        <w:keepNext/>
        <w:tabs>
          <w:tab w:val="left" w:pos="567"/>
        </w:tabs>
        <w:ind w:left="720"/>
        <w:contextualSpacing/>
        <w:jc w:val="center"/>
        <w:rPr>
          <w:b/>
          <w:iCs/>
          <w:szCs w:val="22"/>
        </w:rPr>
      </w:pPr>
    </w:p>
    <w:p w14:paraId="5F78F421" w14:textId="77777777" w:rsidR="00313E2F" w:rsidRDefault="00313E2F" w:rsidP="00313E2F">
      <w:pPr>
        <w:keepNext/>
        <w:tabs>
          <w:tab w:val="left" w:pos="567"/>
        </w:tabs>
        <w:ind w:left="720"/>
        <w:contextualSpacing/>
        <w:jc w:val="center"/>
        <w:rPr>
          <w:b/>
          <w:iCs/>
          <w:szCs w:val="22"/>
        </w:rPr>
      </w:pPr>
    </w:p>
    <w:p w14:paraId="310723AF" w14:textId="77777777" w:rsidR="00313E2F" w:rsidRDefault="00313E2F" w:rsidP="00313E2F">
      <w:pPr>
        <w:keepNext/>
        <w:tabs>
          <w:tab w:val="left" w:pos="567"/>
        </w:tabs>
        <w:ind w:left="720"/>
        <w:contextualSpacing/>
        <w:jc w:val="center"/>
        <w:rPr>
          <w:b/>
          <w:iCs/>
          <w:szCs w:val="22"/>
        </w:rPr>
      </w:pPr>
    </w:p>
    <w:p w14:paraId="05A45173" w14:textId="77777777" w:rsidR="00313E2F" w:rsidRDefault="00313E2F" w:rsidP="00313E2F">
      <w:pPr>
        <w:keepNext/>
        <w:tabs>
          <w:tab w:val="left" w:pos="567"/>
        </w:tabs>
        <w:ind w:left="720"/>
        <w:contextualSpacing/>
        <w:jc w:val="center"/>
        <w:rPr>
          <w:b/>
          <w:iCs/>
          <w:szCs w:val="22"/>
        </w:rPr>
      </w:pPr>
    </w:p>
    <w:p w14:paraId="1DBA37AA" w14:textId="77777777" w:rsidR="00313E2F" w:rsidRDefault="00313E2F" w:rsidP="00313E2F">
      <w:pPr>
        <w:keepNext/>
        <w:tabs>
          <w:tab w:val="left" w:pos="567"/>
        </w:tabs>
        <w:ind w:left="720"/>
        <w:contextualSpacing/>
        <w:jc w:val="center"/>
        <w:rPr>
          <w:b/>
          <w:iCs/>
          <w:szCs w:val="22"/>
        </w:rPr>
      </w:pPr>
    </w:p>
    <w:p w14:paraId="153086FB" w14:textId="77777777" w:rsidR="00313E2F" w:rsidRPr="00A06C81" w:rsidRDefault="00313E2F" w:rsidP="00313E2F">
      <w:pPr>
        <w:keepNext/>
        <w:tabs>
          <w:tab w:val="left" w:pos="567"/>
        </w:tabs>
        <w:ind w:left="720"/>
        <w:contextualSpacing/>
        <w:jc w:val="center"/>
        <w:rPr>
          <w:b/>
          <w:iCs/>
          <w:szCs w:val="22"/>
        </w:rPr>
      </w:pPr>
    </w:p>
    <w:p w14:paraId="0A502C9D" w14:textId="77777777" w:rsidR="00A43905" w:rsidRPr="00A06C81" w:rsidRDefault="00A43905" w:rsidP="00A06C81">
      <w:pPr>
        <w:keepNext/>
        <w:tabs>
          <w:tab w:val="left" w:pos="567"/>
        </w:tabs>
        <w:ind w:left="720"/>
        <w:contextualSpacing/>
        <w:jc w:val="center"/>
        <w:outlineLvl w:val="1"/>
        <w:rPr>
          <w:b/>
          <w:iCs/>
          <w:szCs w:val="22"/>
        </w:rPr>
      </w:pPr>
      <w:r w:rsidRPr="00A06C81">
        <w:rPr>
          <w:b/>
          <w:iCs/>
          <w:szCs w:val="22"/>
        </w:rPr>
        <w:t>I PRIEDAS</w:t>
      </w:r>
    </w:p>
    <w:p w14:paraId="40CC32EA" w14:textId="77777777" w:rsidR="00A43905" w:rsidRPr="00A06C81" w:rsidRDefault="00A43905" w:rsidP="00A06C81">
      <w:pPr>
        <w:contextualSpacing/>
        <w:rPr>
          <w:szCs w:val="22"/>
        </w:rPr>
      </w:pPr>
    </w:p>
    <w:p w14:paraId="74CA1777" w14:textId="77777777" w:rsidR="00A43905" w:rsidRPr="00A06C81" w:rsidRDefault="00A43905" w:rsidP="00A06C81">
      <w:pPr>
        <w:keepNext/>
        <w:tabs>
          <w:tab w:val="left" w:pos="567"/>
        </w:tabs>
        <w:ind w:left="720"/>
        <w:contextualSpacing/>
        <w:jc w:val="center"/>
        <w:outlineLvl w:val="1"/>
        <w:rPr>
          <w:b/>
          <w:iCs/>
          <w:szCs w:val="22"/>
        </w:rPr>
      </w:pPr>
      <w:r w:rsidRPr="00A06C81">
        <w:rPr>
          <w:b/>
          <w:iCs/>
          <w:szCs w:val="22"/>
        </w:rPr>
        <w:t>PREPARATO CHARAKTERISTIKŲ SANTRAUKA</w:t>
      </w:r>
    </w:p>
    <w:p w14:paraId="07F335FB" w14:textId="77777777" w:rsidR="00A43905" w:rsidRPr="00A06C81" w:rsidRDefault="00A43905" w:rsidP="00A06C81">
      <w:pPr>
        <w:ind w:left="567" w:hanging="567"/>
        <w:contextualSpacing/>
        <w:rPr>
          <w:b/>
          <w:szCs w:val="22"/>
        </w:rPr>
      </w:pPr>
      <w:r w:rsidRPr="00A06C81">
        <w:rPr>
          <w:b/>
          <w:snapToGrid w:val="0"/>
          <w:szCs w:val="22"/>
          <w:lang w:eastAsia="zh-CN"/>
        </w:rPr>
        <w:br w:type="page"/>
      </w:r>
      <w:r w:rsidRPr="00A06C81">
        <w:rPr>
          <w:b/>
          <w:szCs w:val="22"/>
        </w:rPr>
        <w:lastRenderedPageBreak/>
        <w:t>1.</w:t>
      </w:r>
      <w:r w:rsidRPr="00A06C81">
        <w:rPr>
          <w:b/>
          <w:szCs w:val="22"/>
        </w:rPr>
        <w:tab/>
      </w:r>
      <w:r w:rsidRPr="00A06C81">
        <w:rPr>
          <w:b/>
          <w:caps/>
          <w:szCs w:val="22"/>
        </w:rPr>
        <w:t>VAISTINIO</w:t>
      </w:r>
      <w:r w:rsidRPr="00A06C81">
        <w:rPr>
          <w:b/>
          <w:szCs w:val="22"/>
        </w:rPr>
        <w:t xml:space="preserve"> PREPARATO PAVADINIMAS</w:t>
      </w:r>
    </w:p>
    <w:p w14:paraId="186A9A81" w14:textId="77777777" w:rsidR="00A43905" w:rsidRPr="00A06C81" w:rsidRDefault="00A43905" w:rsidP="00A06C81">
      <w:pPr>
        <w:ind w:left="567" w:hanging="567"/>
        <w:contextualSpacing/>
        <w:rPr>
          <w:szCs w:val="22"/>
        </w:rPr>
      </w:pPr>
    </w:p>
    <w:p w14:paraId="4CB602CE" w14:textId="77777777" w:rsidR="00A43905" w:rsidRPr="00A06C81" w:rsidRDefault="00A43905" w:rsidP="00A06C81">
      <w:pPr>
        <w:contextualSpacing/>
        <w:rPr>
          <w:szCs w:val="22"/>
        </w:rPr>
      </w:pP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50 mg tabletės</w:t>
      </w:r>
      <w:bookmarkStart w:id="0" w:name="_GoBack"/>
      <w:bookmarkEnd w:id="0"/>
    </w:p>
    <w:p w14:paraId="7D967EA9" w14:textId="77777777" w:rsidR="00A43905" w:rsidRPr="00A06C81" w:rsidRDefault="00A43905" w:rsidP="00A06C81">
      <w:pPr>
        <w:ind w:left="567" w:hanging="567"/>
        <w:contextualSpacing/>
        <w:rPr>
          <w:szCs w:val="22"/>
        </w:rPr>
      </w:pPr>
    </w:p>
    <w:p w14:paraId="118613D5" w14:textId="77777777" w:rsidR="00A43905" w:rsidRPr="00A06C81" w:rsidRDefault="00A43905" w:rsidP="00A06C81">
      <w:pPr>
        <w:ind w:left="567" w:hanging="567"/>
        <w:contextualSpacing/>
        <w:rPr>
          <w:szCs w:val="22"/>
        </w:rPr>
      </w:pPr>
    </w:p>
    <w:p w14:paraId="5FB37E5C" w14:textId="77777777" w:rsidR="00A43905" w:rsidRPr="00A06C81" w:rsidRDefault="00A43905" w:rsidP="00A06C81">
      <w:pPr>
        <w:ind w:left="567" w:hanging="567"/>
        <w:contextualSpacing/>
        <w:rPr>
          <w:b/>
          <w:caps/>
          <w:szCs w:val="22"/>
        </w:rPr>
      </w:pPr>
      <w:r w:rsidRPr="00A06C81">
        <w:rPr>
          <w:b/>
          <w:caps/>
          <w:szCs w:val="22"/>
        </w:rPr>
        <w:t>2.</w:t>
      </w:r>
      <w:r w:rsidRPr="00A06C81">
        <w:rPr>
          <w:b/>
          <w:caps/>
          <w:szCs w:val="22"/>
        </w:rPr>
        <w:tab/>
        <w:t>kokybinė ir kiekybinė sudėtis</w:t>
      </w:r>
    </w:p>
    <w:p w14:paraId="0403812B" w14:textId="77777777" w:rsidR="00A43905" w:rsidRPr="00A06C81" w:rsidRDefault="00A43905" w:rsidP="00A06C81">
      <w:pPr>
        <w:contextualSpacing/>
        <w:rPr>
          <w:szCs w:val="22"/>
        </w:rPr>
      </w:pPr>
    </w:p>
    <w:p w14:paraId="157EF7C2" w14:textId="77777777" w:rsidR="00A43905" w:rsidRPr="00A06C81" w:rsidRDefault="00A43905" w:rsidP="00313E2F">
      <w:pPr>
        <w:tabs>
          <w:tab w:val="left" w:pos="567"/>
        </w:tabs>
        <w:contextualSpacing/>
        <w:rPr>
          <w:szCs w:val="22"/>
        </w:rPr>
      </w:pPr>
      <w:r w:rsidRPr="00A06C81">
        <w:rPr>
          <w:szCs w:val="22"/>
        </w:rPr>
        <w:t xml:space="preserve">Kiekvienoje tabletėje yra 50 mg </w:t>
      </w:r>
      <w:proofErr w:type="spellStart"/>
      <w:r w:rsidRPr="00A06C81">
        <w:rPr>
          <w:szCs w:val="22"/>
        </w:rPr>
        <w:t>tramadolio</w:t>
      </w:r>
      <w:proofErr w:type="spellEnd"/>
      <w:r w:rsidRPr="00A06C81">
        <w:rPr>
          <w:szCs w:val="22"/>
        </w:rPr>
        <w:t xml:space="preserve"> hidrochlorido.</w:t>
      </w:r>
    </w:p>
    <w:p w14:paraId="42F39C9A" w14:textId="77777777" w:rsidR="00A43905" w:rsidRPr="00A06C81" w:rsidRDefault="00A43905" w:rsidP="00A06C81">
      <w:pPr>
        <w:pStyle w:val="EMEAEnBodyText"/>
        <w:autoSpaceDE w:val="0"/>
        <w:autoSpaceDN w:val="0"/>
        <w:adjustRightInd w:val="0"/>
        <w:spacing w:before="0" w:after="0"/>
        <w:contextualSpacing/>
        <w:rPr>
          <w:szCs w:val="22"/>
          <w:lang w:val="lt-LT"/>
        </w:rPr>
      </w:pPr>
    </w:p>
    <w:p w14:paraId="16CB9298" w14:textId="77777777" w:rsidR="00A43905" w:rsidRPr="00A06C81" w:rsidRDefault="00A43905" w:rsidP="00A06C81">
      <w:pPr>
        <w:contextualSpacing/>
        <w:rPr>
          <w:szCs w:val="22"/>
        </w:rPr>
      </w:pPr>
      <w:r w:rsidRPr="00A06C81">
        <w:rPr>
          <w:szCs w:val="22"/>
        </w:rPr>
        <w:t>Visos pagalbinės medžiagos išvardytos 6.1 skyriuje.</w:t>
      </w:r>
    </w:p>
    <w:p w14:paraId="1AC3921C" w14:textId="77777777" w:rsidR="00A43905" w:rsidRPr="00A06C81" w:rsidRDefault="00A43905" w:rsidP="00A06C81">
      <w:pPr>
        <w:ind w:left="567" w:hanging="567"/>
        <w:contextualSpacing/>
        <w:rPr>
          <w:szCs w:val="22"/>
        </w:rPr>
      </w:pPr>
    </w:p>
    <w:p w14:paraId="5BC8FB2F" w14:textId="77777777" w:rsidR="00A43905" w:rsidRPr="00A06C81" w:rsidRDefault="00A43905" w:rsidP="00A06C81">
      <w:pPr>
        <w:ind w:left="567" w:hanging="567"/>
        <w:contextualSpacing/>
        <w:rPr>
          <w:szCs w:val="22"/>
        </w:rPr>
      </w:pPr>
    </w:p>
    <w:p w14:paraId="4859310F" w14:textId="77777777" w:rsidR="00A43905" w:rsidRPr="00A06C81" w:rsidRDefault="00A43905" w:rsidP="00A06C81">
      <w:pPr>
        <w:ind w:left="567" w:hanging="567"/>
        <w:contextualSpacing/>
        <w:rPr>
          <w:b/>
          <w:caps/>
          <w:szCs w:val="22"/>
        </w:rPr>
      </w:pPr>
      <w:r w:rsidRPr="00A06C81">
        <w:rPr>
          <w:b/>
          <w:caps/>
          <w:szCs w:val="22"/>
        </w:rPr>
        <w:t>3.</w:t>
      </w:r>
      <w:r w:rsidRPr="00A06C81">
        <w:rPr>
          <w:b/>
          <w:caps/>
          <w:szCs w:val="22"/>
        </w:rPr>
        <w:tab/>
        <w:t>FARMACINĖ forma</w:t>
      </w:r>
    </w:p>
    <w:p w14:paraId="20BBF760" w14:textId="77777777" w:rsidR="00A43905" w:rsidRPr="00A06C81" w:rsidRDefault="00A43905" w:rsidP="00A06C81">
      <w:pPr>
        <w:contextualSpacing/>
        <w:rPr>
          <w:szCs w:val="22"/>
          <w:highlight w:val="yellow"/>
        </w:rPr>
      </w:pPr>
    </w:p>
    <w:p w14:paraId="660DD911" w14:textId="77777777" w:rsidR="00A43905" w:rsidRPr="00A06C81" w:rsidRDefault="00A43905" w:rsidP="00A06C81">
      <w:pPr>
        <w:contextualSpacing/>
        <w:rPr>
          <w:szCs w:val="22"/>
        </w:rPr>
      </w:pPr>
      <w:r w:rsidRPr="00A06C81">
        <w:rPr>
          <w:szCs w:val="22"/>
        </w:rPr>
        <w:t>Tabletė.</w:t>
      </w:r>
    </w:p>
    <w:p w14:paraId="3C4D4E0C" w14:textId="77777777" w:rsidR="00A43905" w:rsidRPr="00A06C81" w:rsidRDefault="00A43905" w:rsidP="00A06C81">
      <w:pPr>
        <w:contextualSpacing/>
        <w:rPr>
          <w:szCs w:val="22"/>
        </w:rPr>
      </w:pPr>
    </w:p>
    <w:p w14:paraId="7CB7F946" w14:textId="77777777" w:rsidR="00A43905" w:rsidRPr="00A06C81" w:rsidRDefault="00A43905" w:rsidP="00A06C81">
      <w:pPr>
        <w:contextualSpacing/>
        <w:rPr>
          <w:szCs w:val="22"/>
        </w:rPr>
      </w:pPr>
      <w:r w:rsidRPr="00A06C81">
        <w:rPr>
          <w:szCs w:val="22"/>
        </w:rPr>
        <w:t xml:space="preserve">Balta, apvali, išgaubta </w:t>
      </w:r>
      <w:smartTag w:uri="urn:schemas-microsoft-com:office:smarttags" w:element="metricconverter">
        <w:smartTagPr>
          <w:attr w:name="ProductID" w:val="9 mm"/>
        </w:smartTagPr>
        <w:r w:rsidRPr="00A06C81">
          <w:rPr>
            <w:szCs w:val="22"/>
          </w:rPr>
          <w:t>9 mm</w:t>
        </w:r>
      </w:smartTag>
      <w:r w:rsidRPr="00A06C81">
        <w:rPr>
          <w:szCs w:val="22"/>
        </w:rPr>
        <w:t xml:space="preserve"> skersmens tabletė su vagele vienoje pusėje. </w:t>
      </w:r>
    </w:p>
    <w:p w14:paraId="38E2E73E" w14:textId="77777777" w:rsidR="00A43905" w:rsidRPr="00A06C81" w:rsidRDefault="00A43905" w:rsidP="00A06C81">
      <w:pPr>
        <w:contextualSpacing/>
        <w:rPr>
          <w:szCs w:val="22"/>
        </w:rPr>
      </w:pPr>
      <w:r w:rsidRPr="00A06C81">
        <w:rPr>
          <w:szCs w:val="22"/>
        </w:rPr>
        <w:t>Tabletę galima padalyti į lygias dozes.</w:t>
      </w:r>
    </w:p>
    <w:p w14:paraId="73CE1641" w14:textId="77777777" w:rsidR="00A43905" w:rsidRPr="00A06C81" w:rsidRDefault="00A43905" w:rsidP="00A06C81">
      <w:pPr>
        <w:contextualSpacing/>
        <w:rPr>
          <w:szCs w:val="22"/>
        </w:rPr>
      </w:pPr>
    </w:p>
    <w:p w14:paraId="4438A88F" w14:textId="77777777" w:rsidR="00A43905" w:rsidRPr="00A06C81" w:rsidRDefault="00A43905" w:rsidP="00A06C81">
      <w:pPr>
        <w:ind w:left="567" w:hanging="567"/>
        <w:contextualSpacing/>
        <w:rPr>
          <w:szCs w:val="22"/>
        </w:rPr>
      </w:pPr>
    </w:p>
    <w:p w14:paraId="4CA753FC" w14:textId="77777777" w:rsidR="00A43905" w:rsidRPr="00A06C81" w:rsidRDefault="00A43905" w:rsidP="00A06C81">
      <w:pPr>
        <w:ind w:left="567" w:hanging="567"/>
        <w:contextualSpacing/>
        <w:rPr>
          <w:b/>
          <w:caps/>
          <w:szCs w:val="22"/>
        </w:rPr>
      </w:pPr>
      <w:r w:rsidRPr="00A06C81">
        <w:rPr>
          <w:b/>
          <w:caps/>
          <w:szCs w:val="22"/>
        </w:rPr>
        <w:t>4.</w:t>
      </w:r>
      <w:r w:rsidRPr="00A06C81">
        <w:rPr>
          <w:b/>
          <w:caps/>
          <w:szCs w:val="22"/>
        </w:rPr>
        <w:tab/>
        <w:t>klinikinĖ informacija</w:t>
      </w:r>
    </w:p>
    <w:p w14:paraId="4A4DC2D0" w14:textId="77777777" w:rsidR="00A43905" w:rsidRPr="00A06C81" w:rsidRDefault="00A43905" w:rsidP="00A06C81">
      <w:pPr>
        <w:ind w:left="567" w:hanging="567"/>
        <w:contextualSpacing/>
        <w:rPr>
          <w:szCs w:val="22"/>
        </w:rPr>
      </w:pPr>
    </w:p>
    <w:p w14:paraId="24377E5B" w14:textId="77777777" w:rsidR="00A43905" w:rsidRPr="00A06C81" w:rsidRDefault="00A43905" w:rsidP="00A06C81">
      <w:pPr>
        <w:ind w:left="567" w:hanging="567"/>
        <w:contextualSpacing/>
        <w:rPr>
          <w:b/>
          <w:szCs w:val="22"/>
        </w:rPr>
      </w:pPr>
      <w:r w:rsidRPr="00A06C81">
        <w:rPr>
          <w:b/>
          <w:szCs w:val="22"/>
        </w:rPr>
        <w:t>4.1</w:t>
      </w:r>
      <w:r w:rsidRPr="00A06C81">
        <w:rPr>
          <w:b/>
          <w:szCs w:val="22"/>
        </w:rPr>
        <w:tab/>
        <w:t>Terapinės indikacijos</w:t>
      </w:r>
    </w:p>
    <w:p w14:paraId="7FF725E6" w14:textId="77777777" w:rsidR="00A43905" w:rsidRPr="00A06C81" w:rsidRDefault="00A43905" w:rsidP="00A06C81">
      <w:pPr>
        <w:ind w:left="567" w:hanging="567"/>
        <w:contextualSpacing/>
        <w:rPr>
          <w:szCs w:val="22"/>
        </w:rPr>
      </w:pPr>
    </w:p>
    <w:p w14:paraId="4775D547" w14:textId="77777777" w:rsidR="00A43905" w:rsidRPr="00A06C81" w:rsidRDefault="00A43905" w:rsidP="00313E2F">
      <w:pPr>
        <w:tabs>
          <w:tab w:val="left" w:pos="567"/>
        </w:tabs>
        <w:contextualSpacing/>
        <w:rPr>
          <w:szCs w:val="22"/>
        </w:rPr>
      </w:pPr>
      <w:r w:rsidRPr="00A06C81">
        <w:rPr>
          <w:szCs w:val="22"/>
        </w:rPr>
        <w:t>Vidutinio stiprumo ir stipraus skausmo malšinimas.</w:t>
      </w:r>
    </w:p>
    <w:p w14:paraId="0E83CDDA" w14:textId="77777777" w:rsidR="00A43905" w:rsidRPr="00A06C81" w:rsidRDefault="00A43905" w:rsidP="00A06C81">
      <w:pPr>
        <w:ind w:left="567" w:hanging="567"/>
        <w:contextualSpacing/>
        <w:rPr>
          <w:szCs w:val="22"/>
        </w:rPr>
      </w:pPr>
    </w:p>
    <w:p w14:paraId="717CDB7D" w14:textId="77777777" w:rsidR="00A43905" w:rsidRPr="00A06C81" w:rsidRDefault="00A43905" w:rsidP="00A06C81">
      <w:pPr>
        <w:ind w:left="567" w:hanging="567"/>
        <w:contextualSpacing/>
        <w:rPr>
          <w:b/>
          <w:szCs w:val="22"/>
        </w:rPr>
      </w:pPr>
      <w:r w:rsidRPr="00A06C81">
        <w:rPr>
          <w:b/>
          <w:szCs w:val="22"/>
        </w:rPr>
        <w:t>4.2</w:t>
      </w:r>
      <w:r w:rsidRPr="00A06C81">
        <w:rPr>
          <w:b/>
          <w:szCs w:val="22"/>
        </w:rPr>
        <w:tab/>
        <w:t>Dozavimas ir vartojimo metodas</w:t>
      </w:r>
    </w:p>
    <w:p w14:paraId="5DFD4C8F" w14:textId="77777777" w:rsidR="00A43905" w:rsidRPr="00A06C81" w:rsidRDefault="00A43905" w:rsidP="00A06C81">
      <w:pPr>
        <w:ind w:left="567" w:hanging="567"/>
        <w:contextualSpacing/>
        <w:rPr>
          <w:b/>
          <w:szCs w:val="22"/>
        </w:rPr>
      </w:pPr>
    </w:p>
    <w:p w14:paraId="596EF76B" w14:textId="77777777" w:rsidR="00A43905" w:rsidRPr="00A06C81" w:rsidRDefault="00A43905" w:rsidP="00A06C81">
      <w:pPr>
        <w:tabs>
          <w:tab w:val="left" w:pos="567"/>
        </w:tabs>
        <w:contextualSpacing/>
        <w:rPr>
          <w:szCs w:val="22"/>
        </w:rPr>
      </w:pPr>
      <w:r w:rsidRPr="00A06C81">
        <w:rPr>
          <w:szCs w:val="22"/>
        </w:rPr>
        <w:t>Dozę reikia nustatyti atsižvelgiant į skausmo stiprumą ir kiekvieno paciento jautrumą. Paprastai turi būti parinkta mažiausia veiksminga dozė, reikalinga visiškam skausmo numalšinimui.</w:t>
      </w:r>
    </w:p>
    <w:p w14:paraId="1116AC2D" w14:textId="77777777" w:rsidR="00A43905" w:rsidRPr="00A06C81" w:rsidRDefault="00A43905" w:rsidP="00A06C81">
      <w:pPr>
        <w:tabs>
          <w:tab w:val="left" w:pos="567"/>
        </w:tabs>
        <w:contextualSpacing/>
        <w:rPr>
          <w:szCs w:val="22"/>
        </w:rPr>
      </w:pPr>
      <w:r w:rsidRPr="00A06C81">
        <w:rPr>
          <w:szCs w:val="22"/>
        </w:rPr>
        <w:t xml:space="preserve">Jeigu gydytojo neskirta kitaip,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w:t>
      </w:r>
      <w:r w:rsidRPr="00A06C81">
        <w:rPr>
          <w:szCs w:val="22"/>
        </w:rPr>
        <w:t>reikia vartoti taip, kaip nurodyta toliau:</w:t>
      </w:r>
    </w:p>
    <w:p w14:paraId="2DD7E7D5" w14:textId="77777777" w:rsidR="00A43905" w:rsidRPr="00A06C81" w:rsidRDefault="00A43905" w:rsidP="00A06C81">
      <w:pPr>
        <w:tabs>
          <w:tab w:val="left" w:pos="567"/>
        </w:tabs>
        <w:contextualSpacing/>
        <w:rPr>
          <w:szCs w:val="22"/>
        </w:rPr>
      </w:pPr>
    </w:p>
    <w:p w14:paraId="4EE593AB" w14:textId="77777777" w:rsidR="00A43905" w:rsidRPr="00A06C81" w:rsidRDefault="00A43905" w:rsidP="00313E2F">
      <w:pPr>
        <w:tabs>
          <w:tab w:val="left" w:pos="567"/>
        </w:tabs>
        <w:contextualSpacing/>
        <w:rPr>
          <w:b/>
          <w:szCs w:val="22"/>
        </w:rPr>
      </w:pPr>
      <w:r w:rsidRPr="00A06C81">
        <w:rPr>
          <w:b/>
          <w:szCs w:val="22"/>
        </w:rPr>
        <w:t>Suaugusiems žmonėms ir 12 metų bei vyresniems vaikams</w:t>
      </w:r>
    </w:p>
    <w:p w14:paraId="585EF74A" w14:textId="77777777" w:rsidR="00A43905" w:rsidRPr="00A06C81" w:rsidRDefault="00A43905" w:rsidP="00A06C81">
      <w:pPr>
        <w:autoSpaceDE w:val="0"/>
        <w:autoSpaceDN w:val="0"/>
        <w:adjustRightInd w:val="0"/>
        <w:contextualSpacing/>
        <w:rPr>
          <w:szCs w:val="22"/>
        </w:rPr>
      </w:pPr>
      <w:r w:rsidRPr="00A06C81">
        <w:rPr>
          <w:szCs w:val="22"/>
        </w:rPr>
        <w:t xml:space="preserve">Priklausomai nuo skausmo stiprumo pradinė dozė yra 50-100 mg (1-2 tabletės). Po to galima gerti 50 mg arba 100 mg dozę (1-2 tabletės) 3-4 kartus per parą (darant </w:t>
      </w:r>
      <w:r w:rsidRPr="00A06C81">
        <w:rPr>
          <w:color w:val="000000"/>
          <w:szCs w:val="22"/>
        </w:rPr>
        <w:t>6-8 valandų pertrauką)</w:t>
      </w:r>
      <w:r w:rsidRPr="00A06C81">
        <w:rPr>
          <w:szCs w:val="22"/>
        </w:rPr>
        <w:t xml:space="preserve">. Paprastai esant ūminiam skausmui reikia gerti 100 mg pradinę dozę (2 tabletės). Esant lėtiniam skausmui rekomenduojama gerti </w:t>
      </w:r>
      <w:r w:rsidRPr="00A06C81">
        <w:rPr>
          <w:color w:val="000000"/>
          <w:szCs w:val="22"/>
        </w:rPr>
        <w:t>50 mg (1 tabletė) pradinę dozę.</w:t>
      </w:r>
    </w:p>
    <w:p w14:paraId="4E41A880" w14:textId="77777777" w:rsidR="00A43905" w:rsidRPr="00A06C81" w:rsidRDefault="00A43905" w:rsidP="00A06C81">
      <w:pPr>
        <w:autoSpaceDE w:val="0"/>
        <w:autoSpaceDN w:val="0"/>
        <w:adjustRightInd w:val="0"/>
        <w:contextualSpacing/>
        <w:rPr>
          <w:szCs w:val="22"/>
        </w:rPr>
      </w:pPr>
    </w:p>
    <w:p w14:paraId="47EA0F71" w14:textId="77777777" w:rsidR="00A43905" w:rsidRPr="00A06C81" w:rsidRDefault="00A43905" w:rsidP="00A06C81">
      <w:pPr>
        <w:autoSpaceDE w:val="0"/>
        <w:autoSpaceDN w:val="0"/>
        <w:adjustRightInd w:val="0"/>
        <w:contextualSpacing/>
        <w:rPr>
          <w:szCs w:val="22"/>
        </w:rPr>
      </w:pPr>
      <w:r w:rsidRPr="00A06C81">
        <w:rPr>
          <w:szCs w:val="22"/>
        </w:rPr>
        <w:t>Tabletę galima gerti valgio metu arba nevalgius.</w:t>
      </w:r>
    </w:p>
    <w:p w14:paraId="795F2CD3" w14:textId="77777777" w:rsidR="00A43905" w:rsidRPr="00A06C81" w:rsidRDefault="00A43905" w:rsidP="00A06C81">
      <w:pPr>
        <w:autoSpaceDE w:val="0"/>
        <w:autoSpaceDN w:val="0"/>
        <w:adjustRightInd w:val="0"/>
        <w:contextualSpacing/>
        <w:rPr>
          <w:szCs w:val="22"/>
        </w:rPr>
      </w:pPr>
    </w:p>
    <w:p w14:paraId="5347A57E" w14:textId="77777777" w:rsidR="00A43905" w:rsidRPr="00AE31D3" w:rsidRDefault="00A43905" w:rsidP="00A06C81">
      <w:pPr>
        <w:autoSpaceDE w:val="0"/>
        <w:autoSpaceDN w:val="0"/>
        <w:adjustRightInd w:val="0"/>
        <w:contextualSpacing/>
        <w:rPr>
          <w:color w:val="000000"/>
          <w:szCs w:val="22"/>
        </w:rPr>
      </w:pPr>
      <w:r w:rsidRPr="00A06C81">
        <w:rPr>
          <w:szCs w:val="22"/>
        </w:rPr>
        <w:t>Pacientui visada reikia skirti mažiausią dozę, kurios pakanka veiksmingai kontroliuoti skausmą.</w:t>
      </w:r>
      <w:r w:rsidR="00033846">
        <w:rPr>
          <w:szCs w:val="22"/>
        </w:rPr>
        <w:t xml:space="preserve"> </w:t>
      </w:r>
      <w:r w:rsidRPr="00AE31D3">
        <w:rPr>
          <w:szCs w:val="22"/>
        </w:rPr>
        <w:t>Didesnės negu 400 mg dozės per parą vartoti negalima, išskyrus tuos atvejus, kai yra specialios klinikinės aplinkybės.</w:t>
      </w:r>
    </w:p>
    <w:p w14:paraId="7EA4C2F0" w14:textId="77777777" w:rsidR="00A43905" w:rsidRPr="00AE31D3" w:rsidRDefault="00A43905" w:rsidP="00A06C81">
      <w:pPr>
        <w:autoSpaceDE w:val="0"/>
        <w:autoSpaceDN w:val="0"/>
        <w:adjustRightInd w:val="0"/>
        <w:contextualSpacing/>
        <w:rPr>
          <w:color w:val="000000"/>
          <w:szCs w:val="22"/>
        </w:rPr>
      </w:pPr>
    </w:p>
    <w:p w14:paraId="11D76E2C" w14:textId="77777777" w:rsidR="00A43905" w:rsidRPr="00A654DC" w:rsidRDefault="00A43905" w:rsidP="00A06C81">
      <w:pPr>
        <w:autoSpaceDE w:val="0"/>
        <w:autoSpaceDN w:val="0"/>
        <w:adjustRightInd w:val="0"/>
        <w:contextualSpacing/>
        <w:rPr>
          <w:szCs w:val="22"/>
        </w:rPr>
      </w:pPr>
      <w:r w:rsidRPr="001A3A7F">
        <w:rPr>
          <w:color w:val="000000"/>
          <w:szCs w:val="22"/>
        </w:rPr>
        <w:t>Jokiu būdu negalima</w:t>
      </w:r>
      <w:r w:rsidRPr="00A654DC">
        <w:rPr>
          <w:color w:val="000000"/>
          <w:szCs w:val="22"/>
        </w:rPr>
        <w:t xml:space="preserve"> </w:t>
      </w:r>
      <w:proofErr w:type="spellStart"/>
      <w:r w:rsidRPr="00A654DC">
        <w:rPr>
          <w:color w:val="000000"/>
          <w:szCs w:val="22"/>
        </w:rPr>
        <w:t>Tramadol</w:t>
      </w:r>
      <w:proofErr w:type="spellEnd"/>
      <w:r w:rsidRPr="00A654DC">
        <w:rPr>
          <w:color w:val="000000"/>
          <w:szCs w:val="22"/>
        </w:rPr>
        <w:t xml:space="preserve"> </w:t>
      </w:r>
      <w:proofErr w:type="spellStart"/>
      <w:r w:rsidRPr="00A654DC">
        <w:rPr>
          <w:color w:val="000000"/>
          <w:szCs w:val="22"/>
        </w:rPr>
        <w:t>Vitabalans</w:t>
      </w:r>
      <w:proofErr w:type="spellEnd"/>
      <w:r w:rsidRPr="00A654DC">
        <w:rPr>
          <w:color w:val="000000"/>
          <w:szCs w:val="22"/>
        </w:rPr>
        <w:t xml:space="preserve"> skirti vartoti ilgesniam nei neabejotinai būtina periodui. </w:t>
      </w:r>
      <w:r w:rsidRPr="00A654DC">
        <w:rPr>
          <w:szCs w:val="22"/>
        </w:rPr>
        <w:t xml:space="preserve">Jeigu, atsižvelgiant į ligos pobūdį ir sunkumą, būtinas ilgalaikis skausmo malšinimas </w:t>
      </w:r>
      <w:proofErr w:type="spellStart"/>
      <w:r w:rsidRPr="00A654DC">
        <w:rPr>
          <w:szCs w:val="22"/>
        </w:rPr>
        <w:t>tramadoliu</w:t>
      </w:r>
      <w:proofErr w:type="spellEnd"/>
      <w:r w:rsidRPr="00A654DC">
        <w:rPr>
          <w:szCs w:val="22"/>
        </w:rPr>
        <w:t>, reikia atidžiai ir reguliariai stebėti pacientą (jeigu reikia, daryti vartojimo pertraukas) ir nustatyti, ar reikia ir kaip stipriai toliau gydyti.</w:t>
      </w:r>
    </w:p>
    <w:p w14:paraId="10AA4090" w14:textId="77777777" w:rsidR="00A43905" w:rsidRPr="0005110A" w:rsidRDefault="00A43905" w:rsidP="00A06C81">
      <w:pPr>
        <w:autoSpaceDE w:val="0"/>
        <w:autoSpaceDN w:val="0"/>
        <w:adjustRightInd w:val="0"/>
        <w:contextualSpacing/>
        <w:rPr>
          <w:b/>
          <w:bCs/>
          <w:color w:val="000000"/>
          <w:szCs w:val="22"/>
        </w:rPr>
      </w:pPr>
    </w:p>
    <w:p w14:paraId="6E7B9F17" w14:textId="77777777" w:rsidR="00A43905" w:rsidRPr="0005110A" w:rsidRDefault="00A43905" w:rsidP="00A06C81">
      <w:pPr>
        <w:contextualSpacing/>
        <w:rPr>
          <w:b/>
          <w:szCs w:val="22"/>
        </w:rPr>
      </w:pPr>
      <w:r w:rsidRPr="0005110A">
        <w:rPr>
          <w:b/>
          <w:szCs w:val="22"/>
        </w:rPr>
        <w:t>Vaikų populiacija</w:t>
      </w:r>
    </w:p>
    <w:p w14:paraId="179319D6" w14:textId="77777777" w:rsidR="00A43905" w:rsidRPr="001A3A7F" w:rsidRDefault="00A43905" w:rsidP="00A06C81">
      <w:pPr>
        <w:contextualSpacing/>
        <w:rPr>
          <w:szCs w:val="22"/>
        </w:rPr>
      </w:pP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tablečių </w:t>
      </w:r>
      <w:r w:rsidRPr="00A06C81">
        <w:rPr>
          <w:szCs w:val="22"/>
        </w:rPr>
        <w:t>negalima skirti jaunesniems kaip 12 metų vaikams, nes vaisto vartojimo saugumas</w:t>
      </w:r>
      <w:r w:rsidR="00841B63">
        <w:rPr>
          <w:szCs w:val="22"/>
        </w:rPr>
        <w:t xml:space="preserve"> </w:t>
      </w:r>
      <w:r w:rsidRPr="00AE31D3">
        <w:rPr>
          <w:szCs w:val="22"/>
        </w:rPr>
        <w:t>ir veiksmingumas šiai pacientų grupei nenustatytas</w:t>
      </w:r>
      <w:r w:rsidRPr="001A3A7F">
        <w:rPr>
          <w:szCs w:val="22"/>
        </w:rPr>
        <w:t>.</w:t>
      </w:r>
    </w:p>
    <w:p w14:paraId="0152F08D" w14:textId="77777777" w:rsidR="00A43905" w:rsidRPr="00A654DC" w:rsidRDefault="00A43905" w:rsidP="00A06C81">
      <w:pPr>
        <w:autoSpaceDE w:val="0"/>
        <w:autoSpaceDN w:val="0"/>
        <w:adjustRightInd w:val="0"/>
        <w:contextualSpacing/>
        <w:rPr>
          <w:color w:val="000000"/>
          <w:szCs w:val="22"/>
        </w:rPr>
      </w:pPr>
    </w:p>
    <w:p w14:paraId="65E30179" w14:textId="77777777" w:rsidR="00A43905" w:rsidRPr="0005110A" w:rsidRDefault="00A43905" w:rsidP="00A06C81">
      <w:pPr>
        <w:contextualSpacing/>
        <w:rPr>
          <w:b/>
          <w:szCs w:val="22"/>
        </w:rPr>
      </w:pPr>
      <w:r w:rsidRPr="00A654DC">
        <w:rPr>
          <w:b/>
          <w:szCs w:val="22"/>
        </w:rPr>
        <w:t>Se</w:t>
      </w:r>
      <w:r w:rsidRPr="0005110A">
        <w:rPr>
          <w:b/>
          <w:szCs w:val="22"/>
        </w:rPr>
        <w:t>nyvi pacientai</w:t>
      </w:r>
    </w:p>
    <w:p w14:paraId="50BC7E43" w14:textId="77777777" w:rsidR="00A43905" w:rsidRPr="00A06C81" w:rsidRDefault="00A43905" w:rsidP="00A06C81">
      <w:pPr>
        <w:contextualSpacing/>
        <w:rPr>
          <w:szCs w:val="22"/>
        </w:rPr>
      </w:pPr>
      <w:r w:rsidRPr="0005110A">
        <w:rPr>
          <w:szCs w:val="22"/>
        </w:rPr>
        <w:t xml:space="preserve">Paprastai senyviems pacientams iki 75 metų, kuriems nėra jokių klinikinių kepenų ar inkstų funkcijos sutrikimo požymių, dozės keisti nebūtina. Vyresnių kaip 75 metų pacientų </w:t>
      </w:r>
      <w:proofErr w:type="spellStart"/>
      <w:r w:rsidRPr="0005110A">
        <w:rPr>
          <w:szCs w:val="22"/>
        </w:rPr>
        <w:t>tramadolio</w:t>
      </w:r>
      <w:proofErr w:type="spellEnd"/>
      <w:r w:rsidRPr="0005110A">
        <w:rPr>
          <w:szCs w:val="22"/>
        </w:rPr>
        <w:t xml:space="preserve"> eliminacija gali </w:t>
      </w:r>
      <w:r w:rsidRPr="0005110A">
        <w:rPr>
          <w:szCs w:val="22"/>
        </w:rPr>
        <w:lastRenderedPageBreak/>
        <w:t xml:space="preserve">pailgėti. Taigi, jeigu būtina, atsižvelgiant į paciento poreikius, galima ilginti intervalą tarp dozių. Maksimali rekomenduojama paros dozė yra </w:t>
      </w:r>
      <w:r w:rsidRPr="00A06C81">
        <w:rPr>
          <w:color w:val="000000"/>
          <w:szCs w:val="22"/>
        </w:rPr>
        <w:t>300 mg.</w:t>
      </w:r>
    </w:p>
    <w:p w14:paraId="6A44A694" w14:textId="77777777" w:rsidR="00A43905" w:rsidRPr="00A06C81" w:rsidRDefault="00A43905" w:rsidP="00A06C81">
      <w:pPr>
        <w:autoSpaceDE w:val="0"/>
        <w:autoSpaceDN w:val="0"/>
        <w:adjustRightInd w:val="0"/>
        <w:contextualSpacing/>
        <w:rPr>
          <w:i/>
          <w:iCs/>
          <w:color w:val="000000"/>
          <w:szCs w:val="22"/>
        </w:rPr>
      </w:pPr>
    </w:p>
    <w:p w14:paraId="66B77E97" w14:textId="77777777" w:rsidR="00A43905" w:rsidRPr="00A06C81" w:rsidRDefault="00A43905" w:rsidP="00313E2F">
      <w:pPr>
        <w:tabs>
          <w:tab w:val="left" w:pos="567"/>
        </w:tabs>
        <w:contextualSpacing/>
        <w:rPr>
          <w:b/>
          <w:szCs w:val="22"/>
        </w:rPr>
      </w:pPr>
      <w:r w:rsidRPr="00A06C81">
        <w:rPr>
          <w:b/>
          <w:szCs w:val="22"/>
        </w:rPr>
        <w:t>Inkstų funkcijos sutrikimas, hemodializės ir kepenų funkcijos sutrikimas</w:t>
      </w:r>
    </w:p>
    <w:p w14:paraId="2880463E" w14:textId="77777777" w:rsidR="00A43905" w:rsidRDefault="00A43905" w:rsidP="00A06C81">
      <w:pPr>
        <w:tabs>
          <w:tab w:val="left" w:pos="567"/>
        </w:tabs>
        <w:contextualSpacing/>
        <w:rPr>
          <w:szCs w:val="22"/>
        </w:rPr>
      </w:pPr>
      <w:r w:rsidRPr="00A06C81">
        <w:rPr>
          <w:szCs w:val="22"/>
        </w:rPr>
        <w:t xml:space="preserve">Pacientams, sergantiems inkstų ir (arba) kepenų funkcijos nepakankamumu, </w:t>
      </w:r>
      <w:proofErr w:type="spellStart"/>
      <w:r w:rsidRPr="00A06C81">
        <w:rPr>
          <w:szCs w:val="22"/>
        </w:rPr>
        <w:t>tramadolio</w:t>
      </w:r>
      <w:proofErr w:type="spellEnd"/>
      <w:r w:rsidRPr="00A06C81">
        <w:rPr>
          <w:szCs w:val="22"/>
        </w:rPr>
        <w:t xml:space="preserve"> eliminacijos periodas pailgėjęs. Atsižvelgiant į paciento poreikius, šiems pacientams reikia atsargiai apsvarstyti intervalų tarp dozių ilginimą. </w:t>
      </w:r>
    </w:p>
    <w:p w14:paraId="1EFCAC14" w14:textId="77777777" w:rsidR="002D7AB1" w:rsidRDefault="002D7AB1" w:rsidP="00A06C81">
      <w:pPr>
        <w:tabs>
          <w:tab w:val="left" w:pos="567"/>
        </w:tabs>
        <w:contextualSpacing/>
        <w:rPr>
          <w:szCs w:val="22"/>
        </w:rPr>
      </w:pPr>
    </w:p>
    <w:p w14:paraId="4FB22AA1" w14:textId="77777777" w:rsidR="002D7AB1" w:rsidRPr="00313E2F" w:rsidRDefault="002D7AB1" w:rsidP="002D7AB1">
      <w:pPr>
        <w:tabs>
          <w:tab w:val="left" w:pos="567"/>
        </w:tabs>
        <w:contextualSpacing/>
        <w:rPr>
          <w:color w:val="000000"/>
          <w:szCs w:val="22"/>
          <w:u w:val="single"/>
        </w:rPr>
      </w:pPr>
      <w:r w:rsidRPr="00313E2F">
        <w:rPr>
          <w:color w:val="000000"/>
          <w:szCs w:val="22"/>
          <w:u w:val="single"/>
        </w:rPr>
        <w:t>Gydymo tikslai ir nutraukimas</w:t>
      </w:r>
    </w:p>
    <w:p w14:paraId="484F89DA" w14:textId="011A336A" w:rsidR="002D7AB1" w:rsidRPr="00A06C81" w:rsidRDefault="002D7AB1" w:rsidP="002D7AB1">
      <w:pPr>
        <w:tabs>
          <w:tab w:val="left" w:pos="567"/>
        </w:tabs>
        <w:contextualSpacing/>
        <w:rPr>
          <w:color w:val="000000"/>
          <w:szCs w:val="22"/>
        </w:rPr>
      </w:pPr>
      <w:r w:rsidRPr="002D7AB1">
        <w:rPr>
          <w:color w:val="000000"/>
          <w:szCs w:val="22"/>
        </w:rPr>
        <w:t xml:space="preserve">Prieš pradedant gydymą </w:t>
      </w:r>
      <w:proofErr w:type="spellStart"/>
      <w:r w:rsidRPr="002D7AB1">
        <w:rPr>
          <w:color w:val="000000"/>
          <w:szCs w:val="22"/>
        </w:rPr>
        <w:t>Tramadol</w:t>
      </w:r>
      <w:proofErr w:type="spellEnd"/>
      <w:r w:rsidRPr="002D7AB1">
        <w:rPr>
          <w:color w:val="000000"/>
          <w:szCs w:val="22"/>
        </w:rPr>
        <w:t xml:space="preserve"> </w:t>
      </w:r>
      <w:proofErr w:type="spellStart"/>
      <w:r w:rsidRPr="002D7AB1">
        <w:rPr>
          <w:color w:val="000000"/>
          <w:szCs w:val="22"/>
        </w:rPr>
        <w:t>Vitabalans</w:t>
      </w:r>
      <w:proofErr w:type="spellEnd"/>
      <w:r w:rsidRPr="002D7AB1">
        <w:rPr>
          <w:color w:val="000000"/>
          <w:szCs w:val="22"/>
        </w:rPr>
        <w:t xml:space="preserve">, kartu su pacientu reikia suderinti gydymo strategiją, įskaitant gydymo trukmę ir tikslus bei gydymo pabaigos planą, vadovaujantis skausmo valdymo gairėmis. Gydymo metu gydytojas ir pacientas turi dažnai bendrauti, kad įvertintų, ar reikia tęsti gydymą, apsvarstytų galimybę nutraukti gydymą ir, jei reikia, pakoreguotų dozes. Kai pacientui nebereikia tolesnio gydymo </w:t>
      </w:r>
      <w:proofErr w:type="spellStart"/>
      <w:r w:rsidRPr="002D7AB1">
        <w:rPr>
          <w:color w:val="000000"/>
          <w:szCs w:val="22"/>
        </w:rPr>
        <w:t>tramadoliu</w:t>
      </w:r>
      <w:proofErr w:type="spellEnd"/>
      <w:r w:rsidRPr="002D7AB1">
        <w:rPr>
          <w:color w:val="000000"/>
          <w:szCs w:val="22"/>
        </w:rPr>
        <w:t xml:space="preserve">, gali būti patartina dozę mažinti palaipsniui, kad būtų išvengta nutraukimo simptomų. Nesant tinkamos skausmo kontrolės, reikia apsvarstyti </w:t>
      </w:r>
      <w:proofErr w:type="spellStart"/>
      <w:r w:rsidRPr="002D7AB1">
        <w:rPr>
          <w:color w:val="000000"/>
          <w:szCs w:val="22"/>
        </w:rPr>
        <w:t>hiperalgezijos</w:t>
      </w:r>
      <w:proofErr w:type="spellEnd"/>
      <w:r w:rsidRPr="002D7AB1">
        <w:rPr>
          <w:color w:val="000000"/>
          <w:szCs w:val="22"/>
        </w:rPr>
        <w:t>, tolerancijos atsiradimo ir pagrindinės ligos progresavimo galimybę (žr. 4.4 skyrių).</w:t>
      </w:r>
    </w:p>
    <w:p w14:paraId="5C1374C4" w14:textId="77777777" w:rsidR="00A43905" w:rsidRPr="00A06C81" w:rsidRDefault="00A43905" w:rsidP="00A06C81">
      <w:pPr>
        <w:ind w:left="567" w:hanging="567"/>
        <w:contextualSpacing/>
        <w:rPr>
          <w:szCs w:val="22"/>
        </w:rPr>
      </w:pPr>
    </w:p>
    <w:p w14:paraId="71735E8A" w14:textId="77777777" w:rsidR="00A43905" w:rsidRPr="00A06C81" w:rsidRDefault="00A43905" w:rsidP="00A06C81">
      <w:pPr>
        <w:ind w:left="567" w:hanging="567"/>
        <w:contextualSpacing/>
        <w:rPr>
          <w:b/>
          <w:szCs w:val="22"/>
        </w:rPr>
      </w:pPr>
      <w:r w:rsidRPr="00A06C81">
        <w:rPr>
          <w:b/>
          <w:szCs w:val="22"/>
        </w:rPr>
        <w:t>4.3</w:t>
      </w:r>
      <w:r w:rsidRPr="00A06C81">
        <w:rPr>
          <w:b/>
          <w:szCs w:val="22"/>
        </w:rPr>
        <w:tab/>
        <w:t>Kontraindikacijos</w:t>
      </w:r>
    </w:p>
    <w:p w14:paraId="71FEBE14" w14:textId="77777777" w:rsidR="00A43905" w:rsidRPr="00A06C81" w:rsidRDefault="00A43905" w:rsidP="00A06C81">
      <w:pPr>
        <w:ind w:left="567" w:hanging="567"/>
        <w:contextualSpacing/>
        <w:rPr>
          <w:szCs w:val="22"/>
        </w:rPr>
      </w:pPr>
    </w:p>
    <w:p w14:paraId="54CEFF79" w14:textId="77777777" w:rsidR="00A43905" w:rsidRPr="00A06C81" w:rsidRDefault="00A43905" w:rsidP="00A06C81">
      <w:pPr>
        <w:contextualSpacing/>
        <w:rPr>
          <w:szCs w:val="22"/>
        </w:rPr>
      </w:pP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w:t>
      </w:r>
      <w:r w:rsidRPr="00A06C81">
        <w:rPr>
          <w:szCs w:val="22"/>
        </w:rPr>
        <w:t>vartoti negalima:</w:t>
      </w:r>
    </w:p>
    <w:p w14:paraId="242BA8B0" w14:textId="77777777" w:rsidR="00A43905" w:rsidRPr="00A06C81" w:rsidRDefault="00A43905" w:rsidP="00A06C81">
      <w:pPr>
        <w:numPr>
          <w:ilvl w:val="0"/>
          <w:numId w:val="5"/>
        </w:numPr>
        <w:tabs>
          <w:tab w:val="left" w:pos="284"/>
        </w:tabs>
        <w:autoSpaceDE w:val="0"/>
        <w:autoSpaceDN w:val="0"/>
        <w:adjustRightInd w:val="0"/>
        <w:contextualSpacing/>
        <w:rPr>
          <w:color w:val="000000"/>
          <w:szCs w:val="22"/>
        </w:rPr>
      </w:pPr>
      <w:r w:rsidRPr="00A06C81">
        <w:rPr>
          <w:color w:val="000000"/>
          <w:szCs w:val="22"/>
        </w:rPr>
        <w:t>jeigu yra p</w:t>
      </w:r>
      <w:r w:rsidRPr="00A06C81">
        <w:rPr>
          <w:szCs w:val="22"/>
        </w:rPr>
        <w:t>adidėjęs jautrumas veikliajai arba bet kuriai 6.1 skyriuje nurodytai pagalbinei medžiagai</w:t>
      </w:r>
      <w:r w:rsidRPr="00A06C81">
        <w:rPr>
          <w:color w:val="000000"/>
          <w:szCs w:val="22"/>
        </w:rPr>
        <w:t>,</w:t>
      </w:r>
    </w:p>
    <w:p w14:paraId="39F338B6" w14:textId="77777777" w:rsidR="00A43905" w:rsidRPr="00A06C81" w:rsidRDefault="00A43905" w:rsidP="00A06C81">
      <w:pPr>
        <w:numPr>
          <w:ilvl w:val="0"/>
          <w:numId w:val="5"/>
        </w:numPr>
        <w:tabs>
          <w:tab w:val="left" w:pos="284"/>
        </w:tabs>
        <w:autoSpaceDE w:val="0"/>
        <w:autoSpaceDN w:val="0"/>
        <w:adjustRightInd w:val="0"/>
        <w:ind w:left="284" w:hanging="284"/>
        <w:contextualSpacing/>
        <w:rPr>
          <w:color w:val="000000"/>
          <w:szCs w:val="22"/>
        </w:rPr>
      </w:pPr>
      <w:r w:rsidRPr="00A06C81">
        <w:rPr>
          <w:szCs w:val="22"/>
        </w:rPr>
        <w:t xml:space="preserve">ūminio apsinuodijimo alkoholiu, migdomaisiais, analgetikais, </w:t>
      </w:r>
      <w:proofErr w:type="spellStart"/>
      <w:r w:rsidRPr="00A06C81">
        <w:rPr>
          <w:szCs w:val="22"/>
        </w:rPr>
        <w:t>opioidais</w:t>
      </w:r>
      <w:proofErr w:type="spellEnd"/>
      <w:r w:rsidRPr="00A06C81">
        <w:rPr>
          <w:szCs w:val="22"/>
        </w:rPr>
        <w:t xml:space="preserve"> ar psichotropiniais vaistiniais preparatais atveju</w:t>
      </w:r>
      <w:r w:rsidRPr="00A06C81">
        <w:rPr>
          <w:color w:val="000000"/>
          <w:szCs w:val="22"/>
        </w:rPr>
        <w:t>,</w:t>
      </w:r>
    </w:p>
    <w:p w14:paraId="42D3709D" w14:textId="77777777" w:rsidR="00A43905" w:rsidRPr="00A06C81" w:rsidRDefault="00A43905" w:rsidP="00A06C81">
      <w:pPr>
        <w:numPr>
          <w:ilvl w:val="0"/>
          <w:numId w:val="5"/>
        </w:numPr>
        <w:tabs>
          <w:tab w:val="left" w:pos="284"/>
        </w:tabs>
        <w:autoSpaceDE w:val="0"/>
        <w:autoSpaceDN w:val="0"/>
        <w:adjustRightInd w:val="0"/>
        <w:ind w:left="284" w:hanging="284"/>
        <w:contextualSpacing/>
        <w:rPr>
          <w:color w:val="000000"/>
          <w:szCs w:val="22"/>
        </w:rPr>
      </w:pPr>
      <w:r w:rsidRPr="00A06C81">
        <w:rPr>
          <w:szCs w:val="22"/>
        </w:rPr>
        <w:t xml:space="preserve">pacientams, kurie vartoja MAO inhibitorių ar jų vartojo pastarąsias 14 dienų (žr. </w:t>
      </w:r>
      <w:r w:rsidRPr="00A06C81">
        <w:rPr>
          <w:color w:val="000000"/>
          <w:szCs w:val="22"/>
        </w:rPr>
        <w:t>4.5 skyrių),</w:t>
      </w:r>
    </w:p>
    <w:p w14:paraId="4494105A" w14:textId="77777777" w:rsidR="00A43905" w:rsidRPr="00A06C81" w:rsidRDefault="00A43905" w:rsidP="00A06C81">
      <w:pPr>
        <w:numPr>
          <w:ilvl w:val="0"/>
          <w:numId w:val="5"/>
        </w:numPr>
        <w:tabs>
          <w:tab w:val="left" w:pos="284"/>
        </w:tabs>
        <w:autoSpaceDE w:val="0"/>
        <w:autoSpaceDN w:val="0"/>
        <w:adjustRightInd w:val="0"/>
        <w:ind w:left="284" w:hanging="284"/>
        <w:contextualSpacing/>
        <w:rPr>
          <w:color w:val="000000"/>
          <w:szCs w:val="22"/>
        </w:rPr>
      </w:pPr>
      <w:r w:rsidRPr="00A06C81">
        <w:rPr>
          <w:szCs w:val="22"/>
        </w:rPr>
        <w:t>pacientams, kuriems yra vaistais tinkamai nekontroliuojama epilepsija</w:t>
      </w:r>
      <w:r w:rsidRPr="00A06C81">
        <w:rPr>
          <w:color w:val="000000"/>
          <w:szCs w:val="22"/>
        </w:rPr>
        <w:t>,</w:t>
      </w:r>
    </w:p>
    <w:p w14:paraId="7F4413F3" w14:textId="77777777" w:rsidR="00A43905" w:rsidRPr="00A06C81" w:rsidRDefault="00A43905" w:rsidP="00A06C81">
      <w:pPr>
        <w:numPr>
          <w:ilvl w:val="0"/>
          <w:numId w:val="5"/>
        </w:numPr>
        <w:tabs>
          <w:tab w:val="left" w:pos="284"/>
        </w:tabs>
        <w:autoSpaceDE w:val="0"/>
        <w:autoSpaceDN w:val="0"/>
        <w:adjustRightInd w:val="0"/>
        <w:ind w:left="284" w:hanging="284"/>
        <w:contextualSpacing/>
        <w:rPr>
          <w:color w:val="000000"/>
          <w:szCs w:val="22"/>
        </w:rPr>
      </w:pPr>
      <w:r w:rsidRPr="00A06C81">
        <w:rPr>
          <w:color w:val="000000"/>
          <w:szCs w:val="22"/>
        </w:rPr>
        <w:t>pacientams, kuriems yra sunkus inkstų funkcijos sutrikimas (</w:t>
      </w:r>
      <w:proofErr w:type="spellStart"/>
      <w:r w:rsidRPr="00A06C81">
        <w:rPr>
          <w:color w:val="000000"/>
          <w:szCs w:val="22"/>
        </w:rPr>
        <w:t>kreatinino</w:t>
      </w:r>
      <w:proofErr w:type="spellEnd"/>
      <w:r w:rsidRPr="00A06C81">
        <w:rPr>
          <w:color w:val="000000"/>
          <w:szCs w:val="22"/>
        </w:rPr>
        <w:t xml:space="preserve"> </w:t>
      </w:r>
      <w:proofErr w:type="spellStart"/>
      <w:r w:rsidRPr="00A06C81">
        <w:rPr>
          <w:color w:val="000000"/>
          <w:szCs w:val="22"/>
        </w:rPr>
        <w:t>klirencas</w:t>
      </w:r>
      <w:proofErr w:type="spellEnd"/>
      <w:r w:rsidRPr="00A06C81">
        <w:rPr>
          <w:color w:val="000000"/>
          <w:szCs w:val="22"/>
        </w:rPr>
        <w:t xml:space="preserve"> &lt;10 ml/min),</w:t>
      </w:r>
    </w:p>
    <w:p w14:paraId="71BE4783" w14:textId="77777777" w:rsidR="00A43905" w:rsidRPr="00A06C81" w:rsidRDefault="00A43905" w:rsidP="00A06C81">
      <w:pPr>
        <w:numPr>
          <w:ilvl w:val="0"/>
          <w:numId w:val="5"/>
        </w:numPr>
        <w:tabs>
          <w:tab w:val="left" w:pos="284"/>
        </w:tabs>
        <w:autoSpaceDE w:val="0"/>
        <w:autoSpaceDN w:val="0"/>
        <w:adjustRightInd w:val="0"/>
        <w:ind w:left="284" w:hanging="284"/>
        <w:contextualSpacing/>
        <w:rPr>
          <w:color w:val="000000"/>
          <w:szCs w:val="22"/>
        </w:rPr>
      </w:pPr>
      <w:r w:rsidRPr="00A06C81">
        <w:rPr>
          <w:color w:val="000000"/>
          <w:szCs w:val="22"/>
        </w:rPr>
        <w:t>pacientams, kuriems yra sunkus kepenų funkcijos sutrikimas,</w:t>
      </w:r>
    </w:p>
    <w:p w14:paraId="2BCA5EB5" w14:textId="77777777" w:rsidR="00A43905" w:rsidRPr="00A06C81" w:rsidRDefault="00A43905" w:rsidP="00A06C81">
      <w:pPr>
        <w:numPr>
          <w:ilvl w:val="0"/>
          <w:numId w:val="5"/>
        </w:numPr>
        <w:tabs>
          <w:tab w:val="left" w:pos="284"/>
        </w:tabs>
        <w:autoSpaceDE w:val="0"/>
        <w:autoSpaceDN w:val="0"/>
        <w:adjustRightInd w:val="0"/>
        <w:ind w:left="284" w:hanging="284"/>
        <w:contextualSpacing/>
        <w:rPr>
          <w:color w:val="000000"/>
          <w:szCs w:val="22"/>
        </w:rPr>
      </w:pPr>
      <w:r w:rsidRPr="00A06C81">
        <w:rPr>
          <w:szCs w:val="22"/>
        </w:rPr>
        <w:t>narkotikų abstinencijos gydymui.</w:t>
      </w:r>
    </w:p>
    <w:p w14:paraId="0DA011CF" w14:textId="77777777" w:rsidR="00A43905" w:rsidRPr="00A06C81" w:rsidRDefault="00A43905" w:rsidP="00A06C81">
      <w:pPr>
        <w:contextualSpacing/>
        <w:rPr>
          <w:szCs w:val="22"/>
        </w:rPr>
      </w:pPr>
    </w:p>
    <w:p w14:paraId="50D7F3B0" w14:textId="77777777" w:rsidR="00A43905" w:rsidRPr="00A06C81" w:rsidRDefault="00A43905" w:rsidP="00A06C81">
      <w:pPr>
        <w:ind w:left="567" w:hanging="567"/>
        <w:contextualSpacing/>
        <w:rPr>
          <w:b/>
          <w:szCs w:val="22"/>
        </w:rPr>
      </w:pPr>
      <w:r w:rsidRPr="00A06C81">
        <w:rPr>
          <w:b/>
          <w:szCs w:val="22"/>
        </w:rPr>
        <w:t>4.4</w:t>
      </w:r>
      <w:r w:rsidRPr="00A06C81">
        <w:rPr>
          <w:b/>
          <w:szCs w:val="22"/>
        </w:rPr>
        <w:tab/>
        <w:t>Specialūs įspėjimai ir atsargumo priemonės</w:t>
      </w:r>
    </w:p>
    <w:p w14:paraId="07AC7757" w14:textId="77777777" w:rsidR="00A43905" w:rsidRPr="00A06C81" w:rsidRDefault="00A43905" w:rsidP="00A06C81">
      <w:pPr>
        <w:ind w:left="567" w:hanging="567"/>
        <w:contextualSpacing/>
        <w:rPr>
          <w:b/>
          <w:szCs w:val="22"/>
        </w:rPr>
      </w:pPr>
    </w:p>
    <w:p w14:paraId="7E6AF442" w14:textId="77777777" w:rsidR="00A43905" w:rsidRPr="00A06C81" w:rsidRDefault="00A43905" w:rsidP="00A06C81">
      <w:pPr>
        <w:contextualSpacing/>
        <w:rPr>
          <w:szCs w:val="22"/>
        </w:rPr>
      </w:pPr>
      <w:r w:rsidRPr="00A06C81">
        <w:rPr>
          <w:szCs w:val="22"/>
        </w:rPr>
        <w:t xml:space="preserve">Pacientams, kuriems yra priklausomybė nuo </w:t>
      </w:r>
      <w:proofErr w:type="spellStart"/>
      <w:r w:rsidRPr="00A06C81">
        <w:rPr>
          <w:szCs w:val="22"/>
        </w:rPr>
        <w:t>opioidinių</w:t>
      </w:r>
      <w:proofErr w:type="spellEnd"/>
      <w:r w:rsidRPr="00A06C81">
        <w:rPr>
          <w:szCs w:val="22"/>
        </w:rPr>
        <w:t xml:space="preserve"> preparatų, galvos trauma, šokas, dėl nežinomos priežasties sutrikusi sąmonė, kvėpavimo centro ar funkcijos sutrikimas, </w:t>
      </w:r>
      <w:proofErr w:type="spellStart"/>
      <w:r w:rsidRPr="00A06C81">
        <w:rPr>
          <w:szCs w:val="22"/>
        </w:rPr>
        <w:t>intrakranijinio</w:t>
      </w:r>
      <w:proofErr w:type="spellEnd"/>
      <w:r w:rsidRPr="00A06C81">
        <w:rPr>
          <w:szCs w:val="22"/>
        </w:rPr>
        <w:t xml:space="preserve"> spaudimo padidėjimas,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szCs w:val="22"/>
        </w:rPr>
        <w:t xml:space="preserve"> galima vartoti tik laikantis atitinkamų saugumo priemonių.</w:t>
      </w:r>
    </w:p>
    <w:p w14:paraId="682975E5" w14:textId="77777777" w:rsidR="00A43905" w:rsidRPr="00A06C81" w:rsidRDefault="00A43905" w:rsidP="00A06C81">
      <w:pPr>
        <w:contextualSpacing/>
        <w:rPr>
          <w:szCs w:val="22"/>
        </w:rPr>
      </w:pPr>
    </w:p>
    <w:p w14:paraId="199CBE04" w14:textId="77777777" w:rsidR="00A43905" w:rsidRPr="00A06C81" w:rsidRDefault="00A43905" w:rsidP="00A06C81">
      <w:pPr>
        <w:contextualSpacing/>
        <w:rPr>
          <w:szCs w:val="22"/>
        </w:rPr>
      </w:pPr>
      <w:r w:rsidRPr="00A06C81">
        <w:rPr>
          <w:szCs w:val="22"/>
        </w:rPr>
        <w:t xml:space="preserve">Pacientams, kurie jautrūs </w:t>
      </w:r>
      <w:proofErr w:type="spellStart"/>
      <w:r w:rsidRPr="00A06C81">
        <w:rPr>
          <w:szCs w:val="22"/>
        </w:rPr>
        <w:t>opioidiniams</w:t>
      </w:r>
      <w:proofErr w:type="spellEnd"/>
      <w:r w:rsidRPr="00A06C81">
        <w:rPr>
          <w:szCs w:val="22"/>
        </w:rPr>
        <w:t xml:space="preserve"> preparatams, šį vaistinį preparatą reikia vartoti atsargiai.</w:t>
      </w:r>
    </w:p>
    <w:p w14:paraId="2D32618B" w14:textId="77777777" w:rsidR="00A43905" w:rsidRPr="00A06C81" w:rsidRDefault="00A43905" w:rsidP="00A06C81">
      <w:pPr>
        <w:autoSpaceDE w:val="0"/>
        <w:autoSpaceDN w:val="0"/>
        <w:adjustRightInd w:val="0"/>
        <w:contextualSpacing/>
        <w:rPr>
          <w:color w:val="000000"/>
          <w:szCs w:val="22"/>
        </w:rPr>
      </w:pPr>
    </w:p>
    <w:p w14:paraId="00D4CCEB" w14:textId="77777777" w:rsidR="00A43905" w:rsidRPr="00AE31D3" w:rsidRDefault="00A43905" w:rsidP="00A06C81">
      <w:pPr>
        <w:contextualSpacing/>
        <w:rPr>
          <w:szCs w:val="22"/>
        </w:rPr>
      </w:pPr>
      <w:r w:rsidRPr="00A06C81">
        <w:rPr>
          <w:szCs w:val="22"/>
        </w:rPr>
        <w:t xml:space="preserve">Pacientus, kuriems buvo pasireiškęs kvėpavimo slopinimas ar kurie kartu vartoja centrinę nervų sistemą (CNS) slopinančių vaistų (žr. </w:t>
      </w:r>
      <w:r w:rsidRPr="00A06C81">
        <w:rPr>
          <w:color w:val="000000"/>
          <w:szCs w:val="22"/>
        </w:rPr>
        <w:t>4.5 skyrių)</w:t>
      </w:r>
      <w:r w:rsidRPr="00A06C81">
        <w:rPr>
          <w:szCs w:val="22"/>
        </w:rPr>
        <w:t xml:space="preserve"> arba jei rekomenduojama dozė yra stipriai viršijama (žr. </w:t>
      </w:r>
      <w:r w:rsidRPr="00A06C81">
        <w:rPr>
          <w:color w:val="000000"/>
          <w:szCs w:val="22"/>
        </w:rPr>
        <w:t>4.9 skyrių)</w:t>
      </w:r>
      <w:r w:rsidRPr="00A06C81">
        <w:rPr>
          <w:szCs w:val="22"/>
        </w:rPr>
        <w:t>,</w:t>
      </w:r>
      <w:r w:rsidR="00841B63">
        <w:rPr>
          <w:szCs w:val="22"/>
        </w:rPr>
        <w:t xml:space="preserve"> </w:t>
      </w:r>
      <w:r w:rsidRPr="00AE31D3">
        <w:rPr>
          <w:szCs w:val="22"/>
        </w:rPr>
        <w:t>medikamentu reikia gydyti atsargiai, nes šiais atvejais negalima atmesti kvėpavimo slopinimo galimybės.</w:t>
      </w:r>
    </w:p>
    <w:p w14:paraId="7EC6086B" w14:textId="77777777" w:rsidR="00A43905" w:rsidRPr="00AE31D3" w:rsidRDefault="00A43905" w:rsidP="00A06C81">
      <w:pPr>
        <w:autoSpaceDE w:val="0"/>
        <w:autoSpaceDN w:val="0"/>
        <w:adjustRightInd w:val="0"/>
        <w:contextualSpacing/>
        <w:rPr>
          <w:color w:val="000000"/>
          <w:szCs w:val="22"/>
        </w:rPr>
      </w:pPr>
    </w:p>
    <w:p w14:paraId="0E3DE1CB" w14:textId="77777777" w:rsidR="00A43905" w:rsidRPr="001A3A7F" w:rsidRDefault="00A43905" w:rsidP="00A06C81">
      <w:pPr>
        <w:contextualSpacing/>
        <w:rPr>
          <w:szCs w:val="22"/>
        </w:rPr>
      </w:pPr>
      <w:r w:rsidRPr="001A3A7F">
        <w:rPr>
          <w:szCs w:val="22"/>
        </w:rPr>
        <w:t xml:space="preserve">Pacientams, </w:t>
      </w:r>
      <w:proofErr w:type="spellStart"/>
      <w:r w:rsidRPr="001A3A7F">
        <w:rPr>
          <w:szCs w:val="22"/>
        </w:rPr>
        <w:t>tramadolio</w:t>
      </w:r>
      <w:proofErr w:type="spellEnd"/>
      <w:r w:rsidRPr="001A3A7F">
        <w:rPr>
          <w:szCs w:val="22"/>
        </w:rPr>
        <w:t xml:space="preserve"> vartojusiems rekomenduojamomis dozėmis, pasireiškė traukulių. Rizika gali būti didesnė, kai vartojamos </w:t>
      </w:r>
      <w:proofErr w:type="spellStart"/>
      <w:r w:rsidRPr="001A3A7F">
        <w:rPr>
          <w:szCs w:val="22"/>
        </w:rPr>
        <w:t>tramadolio</w:t>
      </w:r>
      <w:proofErr w:type="spellEnd"/>
      <w:r w:rsidRPr="001A3A7F">
        <w:rPr>
          <w:szCs w:val="22"/>
        </w:rPr>
        <w:t xml:space="preserve"> dozės viršija rekomenduojamą viršutinę paros dozę (400 mg).</w:t>
      </w:r>
    </w:p>
    <w:p w14:paraId="770BDD91" w14:textId="77777777" w:rsidR="00A43905" w:rsidRPr="0005110A" w:rsidRDefault="00A43905" w:rsidP="00A06C81">
      <w:pPr>
        <w:autoSpaceDE w:val="0"/>
        <w:autoSpaceDN w:val="0"/>
        <w:adjustRightInd w:val="0"/>
        <w:contextualSpacing/>
        <w:rPr>
          <w:color w:val="000000"/>
          <w:szCs w:val="22"/>
        </w:rPr>
      </w:pPr>
      <w:r w:rsidRPr="00A654DC">
        <w:rPr>
          <w:szCs w:val="22"/>
        </w:rPr>
        <w:t xml:space="preserve">Traukulių rizika gali būti didesnė pacientams, kurie </w:t>
      </w:r>
      <w:proofErr w:type="spellStart"/>
      <w:r w:rsidRPr="00A654DC">
        <w:rPr>
          <w:szCs w:val="22"/>
        </w:rPr>
        <w:t>tramadolio</w:t>
      </w:r>
      <w:proofErr w:type="spellEnd"/>
      <w:r w:rsidRPr="00A654DC">
        <w:rPr>
          <w:szCs w:val="22"/>
        </w:rPr>
        <w:t xml:space="preserve"> vartoja kartu su vaistiniais preparatais, mažinančiais traukulių slenkstį (žr. 4.5 skyrių). Pacientus, kuriems anksčiau buvo epilepsijos priepuolių arba kurie turi polinkį traukuliams atsirasti, </w:t>
      </w:r>
      <w:proofErr w:type="spellStart"/>
      <w:r w:rsidRPr="00A654DC">
        <w:rPr>
          <w:szCs w:val="22"/>
        </w:rPr>
        <w:t>tramadoliu</w:t>
      </w:r>
      <w:proofErr w:type="spellEnd"/>
      <w:r w:rsidRPr="00A654DC">
        <w:rPr>
          <w:szCs w:val="22"/>
        </w:rPr>
        <w:t xml:space="preserve"> galima gydyti tik tada, kai yra specialios klinikinės aplinkybės</w:t>
      </w:r>
      <w:r w:rsidRPr="0005110A">
        <w:rPr>
          <w:color w:val="000000"/>
          <w:szCs w:val="22"/>
        </w:rPr>
        <w:t>.</w:t>
      </w:r>
    </w:p>
    <w:p w14:paraId="57CDB45D" w14:textId="77777777" w:rsidR="007F7F2C" w:rsidRPr="00A06C81" w:rsidRDefault="007F7F2C" w:rsidP="00A06C81">
      <w:pPr>
        <w:contextualSpacing/>
        <w:rPr>
          <w:szCs w:val="22"/>
        </w:rPr>
      </w:pPr>
    </w:p>
    <w:p w14:paraId="098D2CE1" w14:textId="77777777" w:rsidR="007F7F2C" w:rsidRPr="00A06C81" w:rsidRDefault="007F7F2C" w:rsidP="00A06C81">
      <w:pPr>
        <w:autoSpaceDE w:val="0"/>
        <w:autoSpaceDN w:val="0"/>
        <w:adjustRightInd w:val="0"/>
        <w:contextualSpacing/>
        <w:rPr>
          <w:szCs w:val="22"/>
        </w:rPr>
      </w:pPr>
      <w:r w:rsidRPr="00A06C81">
        <w:rPr>
          <w:szCs w:val="22"/>
        </w:rPr>
        <w:t xml:space="preserve">Jeigu pacientui nebereikalingas tolesnis gydymas </w:t>
      </w:r>
      <w:proofErr w:type="spellStart"/>
      <w:r w:rsidRPr="00A06C81">
        <w:rPr>
          <w:szCs w:val="22"/>
        </w:rPr>
        <w:t>tramadoliu</w:t>
      </w:r>
      <w:proofErr w:type="spellEnd"/>
      <w:r w:rsidRPr="00A06C81">
        <w:rPr>
          <w:szCs w:val="22"/>
        </w:rPr>
        <w:t>, galima rekomenduoti vaisto dozę mažinti laipsniškai, kad pacientui nepasireikštų abstinencijos simptomai</w:t>
      </w:r>
    </w:p>
    <w:p w14:paraId="07FF6618" w14:textId="77777777" w:rsidR="00A43905" w:rsidRPr="00A06C81" w:rsidRDefault="00A43905" w:rsidP="00A06C81">
      <w:pPr>
        <w:autoSpaceDE w:val="0"/>
        <w:autoSpaceDN w:val="0"/>
        <w:adjustRightInd w:val="0"/>
        <w:contextualSpacing/>
        <w:rPr>
          <w:color w:val="000000"/>
          <w:szCs w:val="22"/>
        </w:rPr>
      </w:pPr>
    </w:p>
    <w:p w14:paraId="6BFC5C97" w14:textId="77777777" w:rsidR="00A43905" w:rsidRPr="00A06C81" w:rsidRDefault="00A43905" w:rsidP="00A06C81">
      <w:pPr>
        <w:contextualSpacing/>
        <w:rPr>
          <w:szCs w:val="22"/>
        </w:rPr>
      </w:pPr>
      <w:proofErr w:type="spellStart"/>
      <w:r w:rsidRPr="00A06C81">
        <w:rPr>
          <w:szCs w:val="22"/>
        </w:rPr>
        <w:t>Tramadolis</w:t>
      </w:r>
      <w:proofErr w:type="spellEnd"/>
      <w:r w:rsidRPr="00A06C81">
        <w:rPr>
          <w:szCs w:val="22"/>
        </w:rPr>
        <w:t xml:space="preserve"> netinka pakeičiamajam nuo </w:t>
      </w:r>
      <w:proofErr w:type="spellStart"/>
      <w:r w:rsidRPr="00A06C81">
        <w:rPr>
          <w:szCs w:val="22"/>
        </w:rPr>
        <w:t>opioidinių</w:t>
      </w:r>
      <w:proofErr w:type="spellEnd"/>
      <w:r w:rsidRPr="00A06C81">
        <w:rPr>
          <w:szCs w:val="22"/>
        </w:rPr>
        <w:t xml:space="preserve"> preparatų priklausomų pacientų gydymui. Nors yra </w:t>
      </w:r>
      <w:proofErr w:type="spellStart"/>
      <w:r w:rsidRPr="00A06C81">
        <w:rPr>
          <w:szCs w:val="22"/>
        </w:rPr>
        <w:t>opioidinių</w:t>
      </w:r>
      <w:proofErr w:type="spellEnd"/>
      <w:r w:rsidRPr="00A06C81">
        <w:rPr>
          <w:szCs w:val="22"/>
        </w:rPr>
        <w:t xml:space="preserve"> receptorių </w:t>
      </w:r>
      <w:proofErr w:type="spellStart"/>
      <w:r w:rsidRPr="00A06C81">
        <w:rPr>
          <w:szCs w:val="22"/>
        </w:rPr>
        <w:t>agonistas</w:t>
      </w:r>
      <w:proofErr w:type="spellEnd"/>
      <w:r w:rsidRPr="00A06C81">
        <w:rPr>
          <w:szCs w:val="22"/>
        </w:rPr>
        <w:t>, preparatas neslopina morfino nutraukimo simptomų.</w:t>
      </w:r>
    </w:p>
    <w:p w14:paraId="4B78FDB2" w14:textId="77777777" w:rsidR="00A43905" w:rsidRPr="00A06C81" w:rsidRDefault="00A43905" w:rsidP="00A06C81">
      <w:pPr>
        <w:contextualSpacing/>
        <w:rPr>
          <w:color w:val="000000"/>
          <w:szCs w:val="22"/>
        </w:rPr>
      </w:pPr>
    </w:p>
    <w:p w14:paraId="7BA984C8" w14:textId="77777777" w:rsidR="00A43905" w:rsidRPr="00A06C81" w:rsidRDefault="00A43905" w:rsidP="00A06C81">
      <w:pPr>
        <w:contextualSpacing/>
        <w:rPr>
          <w:szCs w:val="22"/>
        </w:rPr>
      </w:pPr>
      <w:proofErr w:type="spellStart"/>
      <w:r w:rsidRPr="00A06C81">
        <w:rPr>
          <w:color w:val="000000"/>
          <w:szCs w:val="22"/>
        </w:rPr>
        <w:lastRenderedPageBreak/>
        <w:t>Tramadolio</w:t>
      </w:r>
      <w:proofErr w:type="spellEnd"/>
      <w:r w:rsidRPr="00A06C81">
        <w:rPr>
          <w:color w:val="000000"/>
          <w:szCs w:val="22"/>
        </w:rPr>
        <w:t xml:space="preserve"> </w:t>
      </w:r>
      <w:r w:rsidRPr="00A06C81">
        <w:rPr>
          <w:szCs w:val="22"/>
        </w:rPr>
        <w:t>negalima skirti jaunesniems kaip 12 metų vaikams, nes vaisto vartojimo saugumas ir veiksmingumas šiai pacientų grupei nenustatytas (žr. 4.2 skyrių).</w:t>
      </w:r>
    </w:p>
    <w:p w14:paraId="3157D4CF" w14:textId="77777777" w:rsidR="00FE20CA" w:rsidRPr="00A06C81" w:rsidRDefault="00FE20CA" w:rsidP="00A06C81">
      <w:pPr>
        <w:contextualSpacing/>
        <w:rPr>
          <w:szCs w:val="22"/>
        </w:rPr>
      </w:pPr>
    </w:p>
    <w:p w14:paraId="118BCF43" w14:textId="77777777" w:rsidR="00FE20CA" w:rsidRDefault="00FE20CA" w:rsidP="00AE31D3">
      <w:pPr>
        <w:autoSpaceDE w:val="0"/>
        <w:autoSpaceDN w:val="0"/>
        <w:adjustRightInd w:val="0"/>
        <w:contextualSpacing/>
        <w:rPr>
          <w:color w:val="000000"/>
          <w:szCs w:val="22"/>
        </w:rPr>
      </w:pPr>
      <w:proofErr w:type="spellStart"/>
      <w:r w:rsidRPr="00A06C81">
        <w:rPr>
          <w:color w:val="000000"/>
          <w:szCs w:val="22"/>
        </w:rPr>
        <w:t>Tramadolio</w:t>
      </w:r>
      <w:proofErr w:type="spellEnd"/>
      <w:r w:rsidRPr="00A06C81">
        <w:rPr>
          <w:color w:val="000000"/>
          <w:szCs w:val="22"/>
        </w:rPr>
        <w:t xml:space="preserve"> reikia atsargiai skirti pacientams, kurių kepenų ir inkstų funkcija yra sutrikusi.</w:t>
      </w:r>
    </w:p>
    <w:p w14:paraId="0E2CED09" w14:textId="77777777" w:rsidR="004E38C6" w:rsidRDefault="004E38C6" w:rsidP="00AE31D3">
      <w:pPr>
        <w:autoSpaceDE w:val="0"/>
        <w:autoSpaceDN w:val="0"/>
        <w:adjustRightInd w:val="0"/>
        <w:contextualSpacing/>
        <w:rPr>
          <w:color w:val="000000"/>
          <w:szCs w:val="22"/>
        </w:rPr>
      </w:pPr>
    </w:p>
    <w:p w14:paraId="0D74EA68" w14:textId="77777777" w:rsidR="004E38C6" w:rsidRPr="00313E2F" w:rsidRDefault="004E38C6" w:rsidP="004E38C6">
      <w:pPr>
        <w:autoSpaceDE w:val="0"/>
        <w:autoSpaceDN w:val="0"/>
        <w:adjustRightInd w:val="0"/>
        <w:contextualSpacing/>
        <w:rPr>
          <w:i/>
          <w:iCs/>
          <w:color w:val="000000"/>
          <w:szCs w:val="22"/>
          <w:u w:val="single"/>
        </w:rPr>
      </w:pPr>
      <w:r w:rsidRPr="00313E2F">
        <w:rPr>
          <w:i/>
          <w:iCs/>
          <w:color w:val="000000"/>
          <w:szCs w:val="22"/>
          <w:u w:val="single"/>
        </w:rPr>
        <w:t xml:space="preserve">Tolerancija ir </w:t>
      </w:r>
      <w:proofErr w:type="spellStart"/>
      <w:r w:rsidRPr="00313E2F">
        <w:rPr>
          <w:i/>
          <w:iCs/>
          <w:color w:val="000000"/>
          <w:szCs w:val="22"/>
          <w:u w:val="single"/>
        </w:rPr>
        <w:t>opioidų</w:t>
      </w:r>
      <w:proofErr w:type="spellEnd"/>
      <w:r w:rsidRPr="00313E2F">
        <w:rPr>
          <w:i/>
          <w:iCs/>
          <w:color w:val="000000"/>
          <w:szCs w:val="22"/>
          <w:u w:val="single"/>
        </w:rPr>
        <w:t xml:space="preserve"> vartojimo sutrikimas (piktnaudžiavimas ir priklausomybė)</w:t>
      </w:r>
    </w:p>
    <w:p w14:paraId="59516255" w14:textId="77777777" w:rsidR="004E38C6" w:rsidRDefault="004E38C6" w:rsidP="004E38C6">
      <w:pPr>
        <w:autoSpaceDE w:val="0"/>
        <w:autoSpaceDN w:val="0"/>
        <w:adjustRightInd w:val="0"/>
        <w:contextualSpacing/>
        <w:rPr>
          <w:color w:val="000000"/>
          <w:szCs w:val="22"/>
        </w:rPr>
      </w:pPr>
      <w:r w:rsidRPr="004E38C6">
        <w:rPr>
          <w:color w:val="000000"/>
          <w:szCs w:val="22"/>
        </w:rPr>
        <w:t xml:space="preserve">Pakartotinai vartojant </w:t>
      </w:r>
      <w:proofErr w:type="spellStart"/>
      <w:r w:rsidRPr="004E38C6">
        <w:rPr>
          <w:color w:val="000000"/>
          <w:szCs w:val="22"/>
        </w:rPr>
        <w:t>opioidus</w:t>
      </w:r>
      <w:proofErr w:type="spellEnd"/>
      <w:r w:rsidRPr="004E38C6">
        <w:rPr>
          <w:color w:val="000000"/>
          <w:szCs w:val="22"/>
        </w:rPr>
        <w:t xml:space="preserve">, pvz., </w:t>
      </w:r>
      <w:proofErr w:type="spellStart"/>
      <w:r w:rsidRPr="004E38C6">
        <w:rPr>
          <w:color w:val="000000"/>
          <w:szCs w:val="22"/>
        </w:rPr>
        <w:t>Tramadol</w:t>
      </w:r>
      <w:proofErr w:type="spellEnd"/>
      <w:r w:rsidRPr="004E38C6">
        <w:rPr>
          <w:color w:val="000000"/>
          <w:szCs w:val="22"/>
        </w:rPr>
        <w:t xml:space="preserve"> </w:t>
      </w:r>
      <w:proofErr w:type="spellStart"/>
      <w:r w:rsidRPr="004E38C6">
        <w:rPr>
          <w:color w:val="000000"/>
          <w:szCs w:val="22"/>
        </w:rPr>
        <w:t>Vitabalans</w:t>
      </w:r>
      <w:proofErr w:type="spellEnd"/>
      <w:r w:rsidRPr="004E38C6">
        <w:rPr>
          <w:color w:val="000000"/>
          <w:szCs w:val="22"/>
        </w:rPr>
        <w:t xml:space="preserve">, gali išsivystyti tolerancija, fizinė ir psichologinė priklausomybė bei </w:t>
      </w:r>
      <w:proofErr w:type="spellStart"/>
      <w:r w:rsidRPr="004E38C6">
        <w:rPr>
          <w:color w:val="000000"/>
          <w:szCs w:val="22"/>
        </w:rPr>
        <w:t>opioidų</w:t>
      </w:r>
      <w:proofErr w:type="spellEnd"/>
      <w:r w:rsidRPr="004E38C6">
        <w:rPr>
          <w:color w:val="000000"/>
          <w:szCs w:val="22"/>
        </w:rPr>
        <w:t xml:space="preserve"> vartojimo sutrikimas (angl. „</w:t>
      </w:r>
      <w:proofErr w:type="spellStart"/>
      <w:r w:rsidRPr="004E38C6">
        <w:rPr>
          <w:color w:val="000000"/>
          <w:szCs w:val="22"/>
        </w:rPr>
        <w:t>opioid</w:t>
      </w:r>
      <w:proofErr w:type="spellEnd"/>
      <w:r w:rsidRPr="004E38C6">
        <w:rPr>
          <w:color w:val="000000"/>
          <w:szCs w:val="22"/>
        </w:rPr>
        <w:t xml:space="preserve"> </w:t>
      </w:r>
      <w:proofErr w:type="spellStart"/>
      <w:r w:rsidRPr="004E38C6">
        <w:rPr>
          <w:color w:val="000000"/>
          <w:szCs w:val="22"/>
        </w:rPr>
        <w:t>use</w:t>
      </w:r>
      <w:proofErr w:type="spellEnd"/>
      <w:r w:rsidRPr="004E38C6">
        <w:rPr>
          <w:color w:val="000000"/>
          <w:szCs w:val="22"/>
        </w:rPr>
        <w:t xml:space="preserve"> </w:t>
      </w:r>
      <w:proofErr w:type="spellStart"/>
      <w:r w:rsidRPr="004E38C6">
        <w:rPr>
          <w:color w:val="000000"/>
          <w:szCs w:val="22"/>
        </w:rPr>
        <w:t>disorder</w:t>
      </w:r>
      <w:proofErr w:type="spellEnd"/>
      <w:r w:rsidRPr="004E38C6">
        <w:rPr>
          <w:color w:val="000000"/>
          <w:szCs w:val="22"/>
        </w:rPr>
        <w:t xml:space="preserve">“, OUD). Pakartotinis </w:t>
      </w:r>
      <w:proofErr w:type="spellStart"/>
      <w:r w:rsidRPr="004E38C6">
        <w:rPr>
          <w:color w:val="000000"/>
          <w:szCs w:val="22"/>
        </w:rPr>
        <w:t>Tramadol</w:t>
      </w:r>
      <w:proofErr w:type="spellEnd"/>
      <w:r w:rsidRPr="004E38C6">
        <w:rPr>
          <w:color w:val="000000"/>
          <w:szCs w:val="22"/>
        </w:rPr>
        <w:t xml:space="preserve"> </w:t>
      </w:r>
      <w:proofErr w:type="spellStart"/>
      <w:r w:rsidRPr="004E38C6">
        <w:rPr>
          <w:color w:val="000000"/>
          <w:szCs w:val="22"/>
        </w:rPr>
        <w:t>Vitabalans</w:t>
      </w:r>
      <w:proofErr w:type="spellEnd"/>
      <w:r w:rsidRPr="004E38C6">
        <w:rPr>
          <w:color w:val="000000"/>
          <w:szCs w:val="22"/>
        </w:rPr>
        <w:t xml:space="preserve"> vartojimas gali sukelti OUD. Didesnė dozė ir ilgesnė gydymo </w:t>
      </w:r>
      <w:proofErr w:type="spellStart"/>
      <w:r w:rsidRPr="004E38C6">
        <w:rPr>
          <w:color w:val="000000"/>
          <w:szCs w:val="22"/>
        </w:rPr>
        <w:t>opioidais</w:t>
      </w:r>
      <w:proofErr w:type="spellEnd"/>
      <w:r w:rsidRPr="004E38C6">
        <w:rPr>
          <w:color w:val="000000"/>
          <w:szCs w:val="22"/>
        </w:rPr>
        <w:t xml:space="preserve"> trukmė gali padidinti OUD išsivystymo riziką. Piktnaudžiavimas arba tyčinis netinkamas </w:t>
      </w:r>
      <w:proofErr w:type="spellStart"/>
      <w:r w:rsidRPr="004E38C6">
        <w:rPr>
          <w:color w:val="000000"/>
          <w:szCs w:val="22"/>
        </w:rPr>
        <w:t>Tramadol</w:t>
      </w:r>
      <w:proofErr w:type="spellEnd"/>
      <w:r w:rsidRPr="004E38C6">
        <w:rPr>
          <w:color w:val="000000"/>
          <w:szCs w:val="22"/>
        </w:rPr>
        <w:t xml:space="preserve"> </w:t>
      </w:r>
      <w:proofErr w:type="spellStart"/>
      <w:r w:rsidRPr="004E38C6">
        <w:rPr>
          <w:color w:val="000000"/>
          <w:szCs w:val="22"/>
        </w:rPr>
        <w:t>Vitabalans</w:t>
      </w:r>
      <w:proofErr w:type="spellEnd"/>
      <w:r w:rsidRPr="004E38C6">
        <w:rPr>
          <w:color w:val="000000"/>
          <w:szCs w:val="22"/>
        </w:rPr>
        <w:t xml:space="preserve"> vartojimas gali sukelti perdozavimą ir (arba) mirtį. OUD išsivystymo rizika padidėja tiems pacientams, kuriems patiems arba jų šeimoje (tėvams arba broliams, seserims) yra pasireiškę veikliųjų medžiagų vartojimo sutrikimų (įskaitant alkoholio vartojimo sutrikimą), dabartiniams tabako gaminių vartotojams arba pacientams, kuriems anksčiau yra buvę kitų psichikos sveikatos sutrikimų (pvz. didžioji depresija, nerimo ir asmenybės sutrikimų).</w:t>
      </w:r>
    </w:p>
    <w:p w14:paraId="7FBD1025" w14:textId="77777777" w:rsidR="004E38C6" w:rsidRPr="004E38C6" w:rsidRDefault="004E38C6" w:rsidP="004E38C6">
      <w:pPr>
        <w:autoSpaceDE w:val="0"/>
        <w:autoSpaceDN w:val="0"/>
        <w:adjustRightInd w:val="0"/>
        <w:contextualSpacing/>
        <w:rPr>
          <w:color w:val="000000"/>
          <w:szCs w:val="22"/>
        </w:rPr>
      </w:pPr>
    </w:p>
    <w:p w14:paraId="22364CD1" w14:textId="77777777" w:rsidR="004E38C6" w:rsidRDefault="004E38C6" w:rsidP="004E38C6">
      <w:pPr>
        <w:autoSpaceDE w:val="0"/>
        <w:autoSpaceDN w:val="0"/>
        <w:adjustRightInd w:val="0"/>
        <w:contextualSpacing/>
        <w:rPr>
          <w:color w:val="000000"/>
          <w:szCs w:val="22"/>
        </w:rPr>
      </w:pPr>
      <w:r w:rsidRPr="004E38C6">
        <w:rPr>
          <w:color w:val="000000"/>
          <w:szCs w:val="22"/>
        </w:rPr>
        <w:t xml:space="preserve">Prieš pradedant gydymą </w:t>
      </w:r>
      <w:proofErr w:type="spellStart"/>
      <w:r w:rsidRPr="004E38C6">
        <w:rPr>
          <w:color w:val="000000"/>
          <w:szCs w:val="22"/>
        </w:rPr>
        <w:t>Tramadol</w:t>
      </w:r>
      <w:proofErr w:type="spellEnd"/>
      <w:r w:rsidRPr="004E38C6">
        <w:rPr>
          <w:color w:val="000000"/>
          <w:szCs w:val="22"/>
        </w:rPr>
        <w:t xml:space="preserve"> </w:t>
      </w:r>
      <w:proofErr w:type="spellStart"/>
      <w:r w:rsidRPr="004E38C6">
        <w:rPr>
          <w:color w:val="000000"/>
          <w:szCs w:val="22"/>
        </w:rPr>
        <w:t>Vitabalans</w:t>
      </w:r>
      <w:proofErr w:type="spellEnd"/>
      <w:r w:rsidRPr="004E38C6">
        <w:rPr>
          <w:color w:val="000000"/>
          <w:szCs w:val="22"/>
        </w:rPr>
        <w:t xml:space="preserve"> ir gydymo metu, su pacientu reikia susitarti dėl gydymo tikslų ir gydymo nutraukimo plano (žr. 4.2 skyrių). Prieš gydymą ir gydymo metu pacientą taip pat reikia informuoti apie OUD riziką ir požymius. Jei atsiranda šių požymių, pacientams reikia nurodyti kreiptis į savo gydytoją.</w:t>
      </w:r>
    </w:p>
    <w:p w14:paraId="46F572EB" w14:textId="77777777" w:rsidR="004E38C6" w:rsidRPr="004E38C6" w:rsidRDefault="004E38C6" w:rsidP="004E38C6">
      <w:pPr>
        <w:autoSpaceDE w:val="0"/>
        <w:autoSpaceDN w:val="0"/>
        <w:adjustRightInd w:val="0"/>
        <w:contextualSpacing/>
        <w:rPr>
          <w:color w:val="000000"/>
          <w:szCs w:val="22"/>
        </w:rPr>
      </w:pPr>
    </w:p>
    <w:p w14:paraId="5455566E" w14:textId="182DC405" w:rsidR="004E38C6" w:rsidRPr="00A06C81" w:rsidRDefault="004E38C6" w:rsidP="004E38C6">
      <w:pPr>
        <w:autoSpaceDE w:val="0"/>
        <w:autoSpaceDN w:val="0"/>
        <w:adjustRightInd w:val="0"/>
        <w:contextualSpacing/>
        <w:rPr>
          <w:color w:val="000000"/>
          <w:szCs w:val="22"/>
        </w:rPr>
      </w:pPr>
      <w:r w:rsidRPr="004E38C6">
        <w:rPr>
          <w:color w:val="000000"/>
          <w:szCs w:val="22"/>
        </w:rPr>
        <w:t xml:space="preserve">Pacientus reikės stebėti, ar neatsiranda padidinto vaistų poreikio elgsenos požymių (pvz., per ankstyvi prašymai išrašyti papildomą receptą). Tai apima kartu vartojamų </w:t>
      </w:r>
      <w:proofErr w:type="spellStart"/>
      <w:r w:rsidRPr="004E38C6">
        <w:rPr>
          <w:color w:val="000000"/>
          <w:szCs w:val="22"/>
        </w:rPr>
        <w:t>opioidų</w:t>
      </w:r>
      <w:proofErr w:type="spellEnd"/>
      <w:r w:rsidRPr="004E38C6">
        <w:rPr>
          <w:color w:val="000000"/>
          <w:szCs w:val="22"/>
        </w:rPr>
        <w:t xml:space="preserve"> ir psichoaktyvių vaistinių preparatų (pvz., benzodiazepinų) peržiūrą. Pacientams, kuriems yra pasireiškusių OUD požymių ir simptomų, reikėtų apsvarstyti galimybę pasikonsultuoti su priklausomybių ligų specialistu.</w:t>
      </w:r>
    </w:p>
    <w:p w14:paraId="3B9AEA73" w14:textId="77777777" w:rsidR="00A43905" w:rsidRPr="00A06C81" w:rsidRDefault="00A43905" w:rsidP="00A06C81">
      <w:pPr>
        <w:autoSpaceDE w:val="0"/>
        <w:autoSpaceDN w:val="0"/>
        <w:adjustRightInd w:val="0"/>
        <w:contextualSpacing/>
        <w:rPr>
          <w:szCs w:val="22"/>
        </w:rPr>
      </w:pPr>
    </w:p>
    <w:p w14:paraId="4120FE97" w14:textId="77777777" w:rsidR="00C761E4" w:rsidRPr="00A06C81" w:rsidRDefault="00C761E4" w:rsidP="00A06C81">
      <w:pPr>
        <w:autoSpaceDE w:val="0"/>
        <w:autoSpaceDN w:val="0"/>
        <w:adjustRightInd w:val="0"/>
        <w:contextualSpacing/>
        <w:rPr>
          <w:i/>
          <w:szCs w:val="22"/>
          <w:u w:val="single"/>
        </w:rPr>
      </w:pPr>
      <w:r w:rsidRPr="00A06C81">
        <w:rPr>
          <w:i/>
          <w:szCs w:val="22"/>
          <w:u w:val="single"/>
        </w:rPr>
        <w:t>CYP2D6 veikiamas metabolizmas</w:t>
      </w:r>
    </w:p>
    <w:p w14:paraId="29D3C544" w14:textId="77777777" w:rsidR="00C761E4" w:rsidRPr="00A06C81" w:rsidRDefault="00C761E4" w:rsidP="00A06C81">
      <w:pPr>
        <w:autoSpaceDE w:val="0"/>
        <w:autoSpaceDN w:val="0"/>
        <w:adjustRightInd w:val="0"/>
        <w:contextualSpacing/>
        <w:rPr>
          <w:szCs w:val="22"/>
        </w:rPr>
      </w:pPr>
      <w:proofErr w:type="spellStart"/>
      <w:r w:rsidRPr="00A06C81">
        <w:rPr>
          <w:szCs w:val="22"/>
        </w:rPr>
        <w:t>Tramadolį</w:t>
      </w:r>
      <w:proofErr w:type="spellEnd"/>
      <w:r w:rsidRPr="00A06C81">
        <w:rPr>
          <w:szCs w:val="22"/>
        </w:rPr>
        <w:t xml:space="preserve"> </w:t>
      </w:r>
      <w:proofErr w:type="spellStart"/>
      <w:r w:rsidRPr="00A06C81">
        <w:rPr>
          <w:szCs w:val="22"/>
        </w:rPr>
        <w:t>metabolizuoja</w:t>
      </w:r>
      <w:proofErr w:type="spellEnd"/>
      <w:r w:rsidRPr="00A06C81">
        <w:rPr>
          <w:szCs w:val="22"/>
        </w:rPr>
        <w:t xml:space="preserve"> kepenų fermentas CYP2D6. Jeigu paciento organizme trūksta šio fermento arba jis visiškai negaminamas, gali nepavykti pasiekti pakankamo nuskausminamojo poveikio. Apytikriai apskaičiuota, kad tokią patologiją gali turėti iki 7 % europidų rasės gyventojų. Tačiau, jeigu pacientas yra „</w:t>
      </w:r>
      <w:proofErr w:type="spellStart"/>
      <w:r w:rsidRPr="00A06C81">
        <w:rPr>
          <w:szCs w:val="22"/>
        </w:rPr>
        <w:t>ultragreitas</w:t>
      </w:r>
      <w:proofErr w:type="spellEnd"/>
      <w:r w:rsidRPr="00A06C81">
        <w:rPr>
          <w:szCs w:val="22"/>
        </w:rPr>
        <w:t xml:space="preserve"> </w:t>
      </w:r>
      <w:proofErr w:type="spellStart"/>
      <w:r w:rsidRPr="00A06C81">
        <w:rPr>
          <w:szCs w:val="22"/>
        </w:rPr>
        <w:t>metabolizuotojas</w:t>
      </w:r>
      <w:proofErr w:type="spellEnd"/>
      <w:r w:rsidRPr="00A06C81">
        <w:rPr>
          <w:szCs w:val="22"/>
        </w:rPr>
        <w:t xml:space="preserve">“, vartojant net ir įprastai skiriamas šio vaisto dozes, pacientui gali pasireikšti </w:t>
      </w:r>
      <w:proofErr w:type="spellStart"/>
      <w:r w:rsidRPr="00A06C81">
        <w:rPr>
          <w:szCs w:val="22"/>
        </w:rPr>
        <w:t>opioidų</w:t>
      </w:r>
      <w:proofErr w:type="spellEnd"/>
      <w:r w:rsidRPr="00A06C81">
        <w:rPr>
          <w:szCs w:val="22"/>
        </w:rPr>
        <w:t xml:space="preserve"> toksinio poveikio sukeliami šalutiniai reiškiniai.</w:t>
      </w:r>
    </w:p>
    <w:p w14:paraId="3C439673" w14:textId="77777777" w:rsidR="00C761E4" w:rsidRPr="00A06C81" w:rsidRDefault="00C761E4" w:rsidP="00A06C81">
      <w:pPr>
        <w:autoSpaceDE w:val="0"/>
        <w:autoSpaceDN w:val="0"/>
        <w:adjustRightInd w:val="0"/>
        <w:contextualSpacing/>
        <w:rPr>
          <w:szCs w:val="22"/>
        </w:rPr>
      </w:pPr>
      <w:r w:rsidRPr="00A06C81">
        <w:rPr>
          <w:szCs w:val="22"/>
        </w:rPr>
        <w:t xml:space="preserve">Bendrieji </w:t>
      </w:r>
      <w:proofErr w:type="spellStart"/>
      <w:r w:rsidRPr="00A06C81">
        <w:rPr>
          <w:szCs w:val="22"/>
        </w:rPr>
        <w:t>opioidų</w:t>
      </w:r>
      <w:proofErr w:type="spellEnd"/>
      <w:r w:rsidRPr="00A06C81">
        <w:rPr>
          <w:szCs w:val="22"/>
        </w:rPr>
        <w:t xml:space="preserve">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w:t>
      </w:r>
      <w:proofErr w:type="spellStart"/>
      <w:r w:rsidRPr="00A06C81">
        <w:rPr>
          <w:szCs w:val="22"/>
        </w:rPr>
        <w:t>ultragreitų</w:t>
      </w:r>
      <w:proofErr w:type="spellEnd"/>
      <w:r w:rsidRPr="00A06C81">
        <w:rPr>
          <w:szCs w:val="22"/>
        </w:rPr>
        <w:t xml:space="preserve"> </w:t>
      </w:r>
      <w:proofErr w:type="spellStart"/>
      <w:r w:rsidRPr="00A06C81">
        <w:rPr>
          <w:szCs w:val="22"/>
        </w:rPr>
        <w:t>metabolizuotojų</w:t>
      </w:r>
      <w:proofErr w:type="spellEnd"/>
      <w:r w:rsidRPr="00A06C81">
        <w:rPr>
          <w:szCs w:val="22"/>
        </w:rPr>
        <w:t>“ paplitimo skirtingose populiacijose įverčiai.</w:t>
      </w:r>
    </w:p>
    <w:tbl>
      <w:tblPr>
        <w:tblW w:w="0" w:type="auto"/>
        <w:tblInd w:w="817" w:type="dxa"/>
        <w:tblLook w:val="04A0" w:firstRow="1" w:lastRow="0" w:firstColumn="1" w:lastColumn="0" w:noHBand="0" w:noVBand="1"/>
      </w:tblPr>
      <w:tblGrid>
        <w:gridCol w:w="3969"/>
        <w:gridCol w:w="4394"/>
      </w:tblGrid>
      <w:tr w:rsidR="00C761E4" w:rsidRPr="00A06C81" w14:paraId="167D430E" w14:textId="77777777" w:rsidTr="00E711EC">
        <w:tc>
          <w:tcPr>
            <w:tcW w:w="3969" w:type="dxa"/>
            <w:shd w:val="clear" w:color="auto" w:fill="auto"/>
          </w:tcPr>
          <w:p w14:paraId="07EF7DF7" w14:textId="77777777" w:rsidR="00C761E4" w:rsidRPr="00A06C81" w:rsidRDefault="00C761E4" w:rsidP="00A06C81">
            <w:pPr>
              <w:autoSpaceDE w:val="0"/>
              <w:autoSpaceDN w:val="0"/>
              <w:adjustRightInd w:val="0"/>
              <w:contextualSpacing/>
              <w:rPr>
                <w:szCs w:val="22"/>
              </w:rPr>
            </w:pPr>
            <w:r w:rsidRPr="00A06C81">
              <w:rPr>
                <w:szCs w:val="22"/>
              </w:rPr>
              <w:t>Populiacija</w:t>
            </w:r>
          </w:p>
          <w:p w14:paraId="09C02B73" w14:textId="77777777" w:rsidR="00C761E4" w:rsidRPr="00A06C81" w:rsidRDefault="00C761E4" w:rsidP="00A06C81">
            <w:pPr>
              <w:autoSpaceDE w:val="0"/>
              <w:autoSpaceDN w:val="0"/>
              <w:adjustRightInd w:val="0"/>
              <w:contextualSpacing/>
              <w:rPr>
                <w:szCs w:val="22"/>
              </w:rPr>
            </w:pPr>
          </w:p>
        </w:tc>
        <w:tc>
          <w:tcPr>
            <w:tcW w:w="4394" w:type="dxa"/>
            <w:shd w:val="clear" w:color="auto" w:fill="auto"/>
          </w:tcPr>
          <w:p w14:paraId="2C4F8F87" w14:textId="77777777" w:rsidR="00C761E4" w:rsidRPr="00A06C81" w:rsidRDefault="00C761E4" w:rsidP="00A06C81">
            <w:pPr>
              <w:autoSpaceDE w:val="0"/>
              <w:autoSpaceDN w:val="0"/>
              <w:adjustRightInd w:val="0"/>
              <w:contextualSpacing/>
              <w:rPr>
                <w:szCs w:val="22"/>
              </w:rPr>
            </w:pPr>
            <w:r w:rsidRPr="00A06C81">
              <w:rPr>
                <w:szCs w:val="22"/>
              </w:rPr>
              <w:t>Paplitimas (%)</w:t>
            </w:r>
          </w:p>
          <w:p w14:paraId="03420317" w14:textId="77777777" w:rsidR="00C761E4" w:rsidRPr="00A06C81" w:rsidRDefault="00C761E4" w:rsidP="00A06C81">
            <w:pPr>
              <w:autoSpaceDE w:val="0"/>
              <w:autoSpaceDN w:val="0"/>
              <w:adjustRightInd w:val="0"/>
              <w:contextualSpacing/>
              <w:rPr>
                <w:szCs w:val="22"/>
              </w:rPr>
            </w:pPr>
          </w:p>
        </w:tc>
      </w:tr>
      <w:tr w:rsidR="00C761E4" w:rsidRPr="00A06C81" w14:paraId="036B91AF" w14:textId="77777777" w:rsidTr="00E711EC">
        <w:tc>
          <w:tcPr>
            <w:tcW w:w="3969" w:type="dxa"/>
            <w:shd w:val="clear" w:color="auto" w:fill="auto"/>
          </w:tcPr>
          <w:p w14:paraId="5E821E51" w14:textId="77777777" w:rsidR="00C761E4" w:rsidRPr="00A06C81" w:rsidRDefault="00C761E4" w:rsidP="00A06C81">
            <w:pPr>
              <w:autoSpaceDE w:val="0"/>
              <w:autoSpaceDN w:val="0"/>
              <w:adjustRightInd w:val="0"/>
              <w:contextualSpacing/>
              <w:rPr>
                <w:szCs w:val="22"/>
              </w:rPr>
            </w:pPr>
            <w:r w:rsidRPr="00A06C81">
              <w:rPr>
                <w:szCs w:val="22"/>
              </w:rPr>
              <w:t>Afrikiečių (Etiopijos)</w:t>
            </w:r>
          </w:p>
          <w:p w14:paraId="40D1FD0A" w14:textId="77777777" w:rsidR="00C761E4" w:rsidRPr="00A06C81" w:rsidRDefault="00C761E4" w:rsidP="00A06C81">
            <w:pPr>
              <w:autoSpaceDE w:val="0"/>
              <w:autoSpaceDN w:val="0"/>
              <w:adjustRightInd w:val="0"/>
              <w:contextualSpacing/>
              <w:rPr>
                <w:szCs w:val="22"/>
              </w:rPr>
            </w:pPr>
          </w:p>
        </w:tc>
        <w:tc>
          <w:tcPr>
            <w:tcW w:w="4394" w:type="dxa"/>
            <w:shd w:val="clear" w:color="auto" w:fill="auto"/>
          </w:tcPr>
          <w:p w14:paraId="52E54CE3" w14:textId="77777777" w:rsidR="00C761E4" w:rsidRPr="00A06C81" w:rsidRDefault="00C761E4" w:rsidP="00A06C81">
            <w:pPr>
              <w:autoSpaceDE w:val="0"/>
              <w:autoSpaceDN w:val="0"/>
              <w:adjustRightInd w:val="0"/>
              <w:contextualSpacing/>
              <w:rPr>
                <w:szCs w:val="22"/>
              </w:rPr>
            </w:pPr>
            <w:r w:rsidRPr="00A06C81">
              <w:rPr>
                <w:szCs w:val="22"/>
              </w:rPr>
              <w:t>29 %</w:t>
            </w:r>
          </w:p>
          <w:p w14:paraId="41C37BA7" w14:textId="77777777" w:rsidR="00C761E4" w:rsidRPr="00A06C81" w:rsidRDefault="00C761E4" w:rsidP="00A06C81">
            <w:pPr>
              <w:autoSpaceDE w:val="0"/>
              <w:autoSpaceDN w:val="0"/>
              <w:adjustRightInd w:val="0"/>
              <w:contextualSpacing/>
              <w:rPr>
                <w:szCs w:val="22"/>
              </w:rPr>
            </w:pPr>
          </w:p>
        </w:tc>
      </w:tr>
      <w:tr w:rsidR="00C761E4" w:rsidRPr="00A06C81" w14:paraId="4544DCA5" w14:textId="77777777" w:rsidTr="00E711EC">
        <w:tc>
          <w:tcPr>
            <w:tcW w:w="3969" w:type="dxa"/>
            <w:shd w:val="clear" w:color="auto" w:fill="auto"/>
          </w:tcPr>
          <w:p w14:paraId="50C09C26" w14:textId="77777777" w:rsidR="00C761E4" w:rsidRPr="00A06C81" w:rsidRDefault="00C761E4" w:rsidP="00A06C81">
            <w:pPr>
              <w:autoSpaceDE w:val="0"/>
              <w:autoSpaceDN w:val="0"/>
              <w:adjustRightInd w:val="0"/>
              <w:contextualSpacing/>
              <w:rPr>
                <w:szCs w:val="22"/>
              </w:rPr>
            </w:pPr>
            <w:proofErr w:type="spellStart"/>
            <w:r w:rsidRPr="00A06C81">
              <w:rPr>
                <w:szCs w:val="22"/>
              </w:rPr>
              <w:t>Afroamerikiečių</w:t>
            </w:r>
            <w:proofErr w:type="spellEnd"/>
          </w:p>
          <w:p w14:paraId="083332C7" w14:textId="77777777" w:rsidR="00C761E4" w:rsidRPr="00A06C81" w:rsidRDefault="00C761E4" w:rsidP="00A06C81">
            <w:pPr>
              <w:autoSpaceDE w:val="0"/>
              <w:autoSpaceDN w:val="0"/>
              <w:adjustRightInd w:val="0"/>
              <w:contextualSpacing/>
              <w:rPr>
                <w:szCs w:val="22"/>
              </w:rPr>
            </w:pPr>
          </w:p>
        </w:tc>
        <w:tc>
          <w:tcPr>
            <w:tcW w:w="4394" w:type="dxa"/>
            <w:shd w:val="clear" w:color="auto" w:fill="auto"/>
          </w:tcPr>
          <w:p w14:paraId="2F2FAF05" w14:textId="77777777" w:rsidR="00C761E4" w:rsidRPr="00A06C81" w:rsidRDefault="00C761E4" w:rsidP="00A06C81">
            <w:pPr>
              <w:autoSpaceDE w:val="0"/>
              <w:autoSpaceDN w:val="0"/>
              <w:adjustRightInd w:val="0"/>
              <w:contextualSpacing/>
              <w:rPr>
                <w:szCs w:val="22"/>
              </w:rPr>
            </w:pPr>
            <w:r w:rsidRPr="00A06C81">
              <w:rPr>
                <w:szCs w:val="22"/>
              </w:rPr>
              <w:t>3,4–6,5 %</w:t>
            </w:r>
          </w:p>
          <w:p w14:paraId="535A2B88" w14:textId="77777777" w:rsidR="00C761E4" w:rsidRPr="00A06C81" w:rsidRDefault="00C761E4" w:rsidP="00A06C81">
            <w:pPr>
              <w:autoSpaceDE w:val="0"/>
              <w:autoSpaceDN w:val="0"/>
              <w:adjustRightInd w:val="0"/>
              <w:contextualSpacing/>
              <w:rPr>
                <w:szCs w:val="22"/>
              </w:rPr>
            </w:pPr>
          </w:p>
        </w:tc>
      </w:tr>
      <w:tr w:rsidR="00C761E4" w:rsidRPr="00A06C81" w14:paraId="5F410C39" w14:textId="77777777" w:rsidTr="00E711EC">
        <w:tc>
          <w:tcPr>
            <w:tcW w:w="3969" w:type="dxa"/>
            <w:shd w:val="clear" w:color="auto" w:fill="auto"/>
          </w:tcPr>
          <w:p w14:paraId="7DD1706B" w14:textId="77777777" w:rsidR="00C761E4" w:rsidRPr="00A06C81" w:rsidRDefault="00C761E4" w:rsidP="00A06C81">
            <w:pPr>
              <w:autoSpaceDE w:val="0"/>
              <w:autoSpaceDN w:val="0"/>
              <w:adjustRightInd w:val="0"/>
              <w:contextualSpacing/>
              <w:rPr>
                <w:szCs w:val="22"/>
              </w:rPr>
            </w:pPr>
            <w:r w:rsidRPr="00A06C81">
              <w:rPr>
                <w:szCs w:val="22"/>
              </w:rPr>
              <w:t>Azijiečių</w:t>
            </w:r>
          </w:p>
          <w:p w14:paraId="66D2A7D6" w14:textId="77777777" w:rsidR="00C761E4" w:rsidRPr="00A06C81" w:rsidRDefault="00C761E4" w:rsidP="00A06C81">
            <w:pPr>
              <w:autoSpaceDE w:val="0"/>
              <w:autoSpaceDN w:val="0"/>
              <w:adjustRightInd w:val="0"/>
              <w:contextualSpacing/>
              <w:rPr>
                <w:szCs w:val="22"/>
              </w:rPr>
            </w:pPr>
          </w:p>
        </w:tc>
        <w:tc>
          <w:tcPr>
            <w:tcW w:w="4394" w:type="dxa"/>
            <w:shd w:val="clear" w:color="auto" w:fill="auto"/>
          </w:tcPr>
          <w:p w14:paraId="3A7DBD65" w14:textId="77777777" w:rsidR="00C761E4" w:rsidRPr="00A06C81" w:rsidRDefault="00C761E4" w:rsidP="00A06C81">
            <w:pPr>
              <w:autoSpaceDE w:val="0"/>
              <w:autoSpaceDN w:val="0"/>
              <w:adjustRightInd w:val="0"/>
              <w:contextualSpacing/>
              <w:rPr>
                <w:szCs w:val="22"/>
              </w:rPr>
            </w:pPr>
            <w:r w:rsidRPr="00A06C81">
              <w:rPr>
                <w:szCs w:val="22"/>
              </w:rPr>
              <w:t>1,2–2 %</w:t>
            </w:r>
          </w:p>
          <w:p w14:paraId="04D7A0D0" w14:textId="77777777" w:rsidR="00C761E4" w:rsidRPr="00A06C81" w:rsidRDefault="00C761E4" w:rsidP="00A06C81">
            <w:pPr>
              <w:autoSpaceDE w:val="0"/>
              <w:autoSpaceDN w:val="0"/>
              <w:adjustRightInd w:val="0"/>
              <w:contextualSpacing/>
              <w:rPr>
                <w:szCs w:val="22"/>
              </w:rPr>
            </w:pPr>
          </w:p>
        </w:tc>
      </w:tr>
      <w:tr w:rsidR="00C761E4" w:rsidRPr="00A06C81" w14:paraId="70ED68DE" w14:textId="77777777" w:rsidTr="00E711EC">
        <w:tc>
          <w:tcPr>
            <w:tcW w:w="3969" w:type="dxa"/>
            <w:shd w:val="clear" w:color="auto" w:fill="auto"/>
          </w:tcPr>
          <w:p w14:paraId="5D7EDD8B" w14:textId="77777777" w:rsidR="00C761E4" w:rsidRPr="00A06C81" w:rsidRDefault="00C761E4" w:rsidP="00A06C81">
            <w:pPr>
              <w:autoSpaceDE w:val="0"/>
              <w:autoSpaceDN w:val="0"/>
              <w:adjustRightInd w:val="0"/>
              <w:contextualSpacing/>
              <w:rPr>
                <w:szCs w:val="22"/>
              </w:rPr>
            </w:pPr>
            <w:r w:rsidRPr="00A06C81">
              <w:rPr>
                <w:szCs w:val="22"/>
              </w:rPr>
              <w:t>Europidų</w:t>
            </w:r>
          </w:p>
          <w:p w14:paraId="6705FA7B" w14:textId="77777777" w:rsidR="00C761E4" w:rsidRPr="00A06C81" w:rsidRDefault="00C761E4" w:rsidP="00A06C81">
            <w:pPr>
              <w:autoSpaceDE w:val="0"/>
              <w:autoSpaceDN w:val="0"/>
              <w:adjustRightInd w:val="0"/>
              <w:contextualSpacing/>
              <w:rPr>
                <w:szCs w:val="22"/>
              </w:rPr>
            </w:pPr>
          </w:p>
        </w:tc>
        <w:tc>
          <w:tcPr>
            <w:tcW w:w="4394" w:type="dxa"/>
            <w:shd w:val="clear" w:color="auto" w:fill="auto"/>
          </w:tcPr>
          <w:p w14:paraId="6B672A7B" w14:textId="77777777" w:rsidR="00C761E4" w:rsidRPr="00A06C81" w:rsidRDefault="00C761E4" w:rsidP="00A06C81">
            <w:pPr>
              <w:autoSpaceDE w:val="0"/>
              <w:autoSpaceDN w:val="0"/>
              <w:adjustRightInd w:val="0"/>
              <w:contextualSpacing/>
              <w:rPr>
                <w:szCs w:val="22"/>
              </w:rPr>
            </w:pPr>
            <w:r w:rsidRPr="00A06C81">
              <w:rPr>
                <w:szCs w:val="22"/>
              </w:rPr>
              <w:t>3,6–6,5 %</w:t>
            </w:r>
          </w:p>
          <w:p w14:paraId="6FD59CCD" w14:textId="77777777" w:rsidR="00C761E4" w:rsidRPr="00A06C81" w:rsidRDefault="00C761E4" w:rsidP="00A06C81">
            <w:pPr>
              <w:autoSpaceDE w:val="0"/>
              <w:autoSpaceDN w:val="0"/>
              <w:adjustRightInd w:val="0"/>
              <w:contextualSpacing/>
              <w:rPr>
                <w:szCs w:val="22"/>
              </w:rPr>
            </w:pPr>
          </w:p>
        </w:tc>
      </w:tr>
      <w:tr w:rsidR="00C761E4" w:rsidRPr="00A06C81" w14:paraId="5E86F1B1" w14:textId="77777777" w:rsidTr="00E711EC">
        <w:tc>
          <w:tcPr>
            <w:tcW w:w="3969" w:type="dxa"/>
            <w:shd w:val="clear" w:color="auto" w:fill="auto"/>
          </w:tcPr>
          <w:p w14:paraId="5EDD0B5A" w14:textId="77777777" w:rsidR="00C761E4" w:rsidRPr="00A06C81" w:rsidRDefault="00C761E4" w:rsidP="00A06C81">
            <w:pPr>
              <w:autoSpaceDE w:val="0"/>
              <w:autoSpaceDN w:val="0"/>
              <w:adjustRightInd w:val="0"/>
              <w:contextualSpacing/>
              <w:rPr>
                <w:szCs w:val="22"/>
              </w:rPr>
            </w:pPr>
            <w:r w:rsidRPr="00A06C81">
              <w:rPr>
                <w:szCs w:val="22"/>
              </w:rPr>
              <w:t>Graikų</w:t>
            </w:r>
          </w:p>
        </w:tc>
        <w:tc>
          <w:tcPr>
            <w:tcW w:w="4394" w:type="dxa"/>
            <w:shd w:val="clear" w:color="auto" w:fill="auto"/>
          </w:tcPr>
          <w:p w14:paraId="61095B87" w14:textId="77777777" w:rsidR="00C761E4" w:rsidRPr="00A06C81" w:rsidRDefault="00C761E4" w:rsidP="00A06C81">
            <w:pPr>
              <w:autoSpaceDE w:val="0"/>
              <w:autoSpaceDN w:val="0"/>
              <w:adjustRightInd w:val="0"/>
              <w:contextualSpacing/>
              <w:rPr>
                <w:szCs w:val="22"/>
              </w:rPr>
            </w:pPr>
            <w:r w:rsidRPr="00A06C81">
              <w:rPr>
                <w:szCs w:val="22"/>
              </w:rPr>
              <w:t>6,0 %</w:t>
            </w:r>
          </w:p>
          <w:p w14:paraId="3F093018" w14:textId="77777777" w:rsidR="00C761E4" w:rsidRPr="00A06C81" w:rsidRDefault="00C761E4" w:rsidP="00A06C81">
            <w:pPr>
              <w:autoSpaceDE w:val="0"/>
              <w:autoSpaceDN w:val="0"/>
              <w:adjustRightInd w:val="0"/>
              <w:contextualSpacing/>
              <w:rPr>
                <w:szCs w:val="22"/>
              </w:rPr>
            </w:pPr>
          </w:p>
        </w:tc>
      </w:tr>
      <w:tr w:rsidR="00C761E4" w:rsidRPr="00A06C81" w14:paraId="49C8CC41" w14:textId="77777777" w:rsidTr="00E711EC">
        <w:tc>
          <w:tcPr>
            <w:tcW w:w="3969" w:type="dxa"/>
            <w:shd w:val="clear" w:color="auto" w:fill="auto"/>
          </w:tcPr>
          <w:p w14:paraId="79F2FF7E" w14:textId="77777777" w:rsidR="00C761E4" w:rsidRPr="00A06C81" w:rsidRDefault="00C761E4" w:rsidP="00A06C81">
            <w:pPr>
              <w:autoSpaceDE w:val="0"/>
              <w:autoSpaceDN w:val="0"/>
              <w:adjustRightInd w:val="0"/>
              <w:contextualSpacing/>
              <w:rPr>
                <w:szCs w:val="22"/>
              </w:rPr>
            </w:pPr>
            <w:r w:rsidRPr="00A06C81">
              <w:rPr>
                <w:szCs w:val="22"/>
              </w:rPr>
              <w:t>Vengrų</w:t>
            </w:r>
          </w:p>
          <w:p w14:paraId="7A409010" w14:textId="77777777" w:rsidR="00C761E4" w:rsidRPr="00A06C81" w:rsidRDefault="00C761E4" w:rsidP="00A06C81">
            <w:pPr>
              <w:autoSpaceDE w:val="0"/>
              <w:autoSpaceDN w:val="0"/>
              <w:adjustRightInd w:val="0"/>
              <w:contextualSpacing/>
              <w:rPr>
                <w:szCs w:val="22"/>
              </w:rPr>
            </w:pPr>
          </w:p>
        </w:tc>
        <w:tc>
          <w:tcPr>
            <w:tcW w:w="4394" w:type="dxa"/>
            <w:shd w:val="clear" w:color="auto" w:fill="auto"/>
          </w:tcPr>
          <w:p w14:paraId="19E3A96E" w14:textId="77777777" w:rsidR="00C761E4" w:rsidRPr="00A06C81" w:rsidRDefault="00C761E4" w:rsidP="00A06C81">
            <w:pPr>
              <w:autoSpaceDE w:val="0"/>
              <w:autoSpaceDN w:val="0"/>
              <w:adjustRightInd w:val="0"/>
              <w:contextualSpacing/>
              <w:rPr>
                <w:szCs w:val="22"/>
              </w:rPr>
            </w:pPr>
            <w:r w:rsidRPr="00A06C81">
              <w:rPr>
                <w:szCs w:val="22"/>
              </w:rPr>
              <w:t>1,9 %</w:t>
            </w:r>
          </w:p>
          <w:p w14:paraId="4DE79EED" w14:textId="77777777" w:rsidR="00C761E4" w:rsidRPr="00A06C81" w:rsidRDefault="00C761E4" w:rsidP="00A06C81">
            <w:pPr>
              <w:autoSpaceDE w:val="0"/>
              <w:autoSpaceDN w:val="0"/>
              <w:adjustRightInd w:val="0"/>
              <w:contextualSpacing/>
              <w:rPr>
                <w:szCs w:val="22"/>
              </w:rPr>
            </w:pPr>
          </w:p>
        </w:tc>
      </w:tr>
      <w:tr w:rsidR="00C761E4" w:rsidRPr="00A06C81" w14:paraId="1D949CCF" w14:textId="77777777" w:rsidTr="00E711EC">
        <w:tc>
          <w:tcPr>
            <w:tcW w:w="3969" w:type="dxa"/>
            <w:shd w:val="clear" w:color="auto" w:fill="auto"/>
          </w:tcPr>
          <w:p w14:paraId="3750B181" w14:textId="77777777" w:rsidR="00C761E4" w:rsidRPr="00A06C81" w:rsidRDefault="00C761E4" w:rsidP="00A06C81">
            <w:pPr>
              <w:autoSpaceDE w:val="0"/>
              <w:autoSpaceDN w:val="0"/>
              <w:adjustRightInd w:val="0"/>
              <w:contextualSpacing/>
              <w:rPr>
                <w:szCs w:val="22"/>
              </w:rPr>
            </w:pPr>
            <w:r w:rsidRPr="00A06C81">
              <w:rPr>
                <w:szCs w:val="22"/>
              </w:rPr>
              <w:t xml:space="preserve">Šiaurės europiečių </w:t>
            </w:r>
          </w:p>
          <w:p w14:paraId="2DB67E2D" w14:textId="77777777" w:rsidR="00C761E4" w:rsidRPr="00A06C81" w:rsidRDefault="00C761E4" w:rsidP="00A06C81">
            <w:pPr>
              <w:autoSpaceDE w:val="0"/>
              <w:autoSpaceDN w:val="0"/>
              <w:adjustRightInd w:val="0"/>
              <w:contextualSpacing/>
              <w:rPr>
                <w:szCs w:val="22"/>
              </w:rPr>
            </w:pPr>
          </w:p>
        </w:tc>
        <w:tc>
          <w:tcPr>
            <w:tcW w:w="4394" w:type="dxa"/>
            <w:shd w:val="clear" w:color="auto" w:fill="auto"/>
          </w:tcPr>
          <w:p w14:paraId="4D1355CB" w14:textId="77777777" w:rsidR="00C761E4" w:rsidRPr="00A06C81" w:rsidRDefault="00C761E4" w:rsidP="00A06C81">
            <w:pPr>
              <w:autoSpaceDE w:val="0"/>
              <w:autoSpaceDN w:val="0"/>
              <w:adjustRightInd w:val="0"/>
              <w:contextualSpacing/>
              <w:rPr>
                <w:szCs w:val="22"/>
              </w:rPr>
            </w:pPr>
            <w:r w:rsidRPr="00A06C81">
              <w:rPr>
                <w:szCs w:val="22"/>
              </w:rPr>
              <w:t>1–2 %</w:t>
            </w:r>
          </w:p>
          <w:p w14:paraId="79CF3797" w14:textId="77777777" w:rsidR="00C761E4" w:rsidRPr="00A06C81" w:rsidRDefault="00C761E4" w:rsidP="00A06C81">
            <w:pPr>
              <w:autoSpaceDE w:val="0"/>
              <w:autoSpaceDN w:val="0"/>
              <w:adjustRightInd w:val="0"/>
              <w:contextualSpacing/>
              <w:rPr>
                <w:szCs w:val="22"/>
              </w:rPr>
            </w:pPr>
          </w:p>
        </w:tc>
      </w:tr>
    </w:tbl>
    <w:p w14:paraId="69507BE7" w14:textId="77777777" w:rsidR="00C761E4" w:rsidRPr="00A06C81" w:rsidRDefault="00C761E4" w:rsidP="00A06C81">
      <w:pPr>
        <w:autoSpaceDE w:val="0"/>
        <w:autoSpaceDN w:val="0"/>
        <w:adjustRightInd w:val="0"/>
        <w:contextualSpacing/>
        <w:rPr>
          <w:szCs w:val="22"/>
        </w:rPr>
      </w:pPr>
    </w:p>
    <w:p w14:paraId="4FAE2A6E" w14:textId="77777777" w:rsidR="00C761E4" w:rsidRPr="00A06C81" w:rsidRDefault="00C761E4" w:rsidP="00A06C81">
      <w:pPr>
        <w:autoSpaceDE w:val="0"/>
        <w:autoSpaceDN w:val="0"/>
        <w:adjustRightInd w:val="0"/>
        <w:contextualSpacing/>
        <w:rPr>
          <w:i/>
          <w:szCs w:val="22"/>
          <w:u w:val="single"/>
        </w:rPr>
      </w:pPr>
      <w:r w:rsidRPr="00A06C81">
        <w:rPr>
          <w:i/>
          <w:szCs w:val="22"/>
          <w:u w:val="single"/>
        </w:rPr>
        <w:t>Vartojimas vaikams pooperaciniu laikotarpiu</w:t>
      </w:r>
    </w:p>
    <w:p w14:paraId="679E8BCF" w14:textId="77777777" w:rsidR="00C761E4" w:rsidRPr="00A06C81" w:rsidRDefault="00C761E4" w:rsidP="00A06C81">
      <w:pPr>
        <w:autoSpaceDE w:val="0"/>
        <w:autoSpaceDN w:val="0"/>
        <w:adjustRightInd w:val="0"/>
        <w:contextualSpacing/>
        <w:rPr>
          <w:szCs w:val="22"/>
        </w:rPr>
      </w:pPr>
      <w:r w:rsidRPr="00A06C81">
        <w:rPr>
          <w:szCs w:val="22"/>
        </w:rPr>
        <w:t xml:space="preserve">Paskelbtuose moksliniuose straipsniuose pateikta informacijos apie tai, kad pooperaciniu laikotarpiu vaikams po </w:t>
      </w:r>
      <w:proofErr w:type="spellStart"/>
      <w:r w:rsidRPr="00A06C81">
        <w:rPr>
          <w:szCs w:val="22"/>
        </w:rPr>
        <w:t>tonzilektomijos</w:t>
      </w:r>
      <w:proofErr w:type="spellEnd"/>
      <w:r w:rsidRPr="00A06C81">
        <w:rPr>
          <w:szCs w:val="22"/>
        </w:rPr>
        <w:t xml:space="preserve"> ir (arba) </w:t>
      </w:r>
      <w:proofErr w:type="spellStart"/>
      <w:r w:rsidRPr="00A06C81">
        <w:rPr>
          <w:szCs w:val="22"/>
        </w:rPr>
        <w:t>adenoidektomijos</w:t>
      </w:r>
      <w:proofErr w:type="spellEnd"/>
      <w:r w:rsidRPr="00A06C81">
        <w:rPr>
          <w:szCs w:val="22"/>
        </w:rPr>
        <w:t xml:space="preserve"> dėl obstrukcinės miego </w:t>
      </w:r>
      <w:proofErr w:type="spellStart"/>
      <w:r w:rsidRPr="00A06C81">
        <w:rPr>
          <w:szCs w:val="22"/>
        </w:rPr>
        <w:t>apnėjos</w:t>
      </w:r>
      <w:proofErr w:type="spellEnd"/>
      <w:r w:rsidRPr="00A06C81">
        <w:rPr>
          <w:szCs w:val="22"/>
        </w:rPr>
        <w:t xml:space="preserve"> paskyrus </w:t>
      </w:r>
      <w:proofErr w:type="spellStart"/>
      <w:r w:rsidRPr="00A06C81">
        <w:rPr>
          <w:szCs w:val="22"/>
        </w:rPr>
        <w:lastRenderedPageBreak/>
        <w:t>tramadolį</w:t>
      </w:r>
      <w:proofErr w:type="spellEnd"/>
      <w:r w:rsidRPr="00A06C81">
        <w:rPr>
          <w:szCs w:val="22"/>
        </w:rPr>
        <w:t xml:space="preserve">, jiems pasireiškė reti, bet grėsmę gyvybei keliantys nepageidaujami reiškiniai. </w:t>
      </w:r>
      <w:proofErr w:type="spellStart"/>
      <w:r w:rsidRPr="00A06C81">
        <w:rPr>
          <w:szCs w:val="22"/>
        </w:rPr>
        <w:t>Tramadolį</w:t>
      </w:r>
      <w:proofErr w:type="spellEnd"/>
      <w:r w:rsidRPr="00A06C81">
        <w:rPr>
          <w:szCs w:val="22"/>
        </w:rPr>
        <w:t xml:space="preserve"> skiriant vaikams pooperaciniam skausmui palengvinti reikėtų būti itin atsargiems ir atidžiai stebėti, ar jiems nepasireiškia </w:t>
      </w:r>
      <w:proofErr w:type="spellStart"/>
      <w:r w:rsidRPr="00A06C81">
        <w:rPr>
          <w:szCs w:val="22"/>
        </w:rPr>
        <w:t>opioidų</w:t>
      </w:r>
      <w:proofErr w:type="spellEnd"/>
      <w:r w:rsidRPr="00A06C81">
        <w:rPr>
          <w:szCs w:val="22"/>
        </w:rPr>
        <w:t xml:space="preserve"> toksinio poveikio simptomų, įskaitant kvėpavimo slopinimą.</w:t>
      </w:r>
    </w:p>
    <w:p w14:paraId="486679D6" w14:textId="77777777" w:rsidR="00C761E4" w:rsidRPr="00A06C81" w:rsidRDefault="00C761E4" w:rsidP="00A06C81">
      <w:pPr>
        <w:autoSpaceDE w:val="0"/>
        <w:autoSpaceDN w:val="0"/>
        <w:adjustRightInd w:val="0"/>
        <w:contextualSpacing/>
        <w:rPr>
          <w:szCs w:val="22"/>
        </w:rPr>
      </w:pPr>
    </w:p>
    <w:p w14:paraId="1E5CE754" w14:textId="77777777" w:rsidR="00C761E4" w:rsidRPr="00A06C81" w:rsidRDefault="00C761E4" w:rsidP="00A06C81">
      <w:pPr>
        <w:autoSpaceDE w:val="0"/>
        <w:autoSpaceDN w:val="0"/>
        <w:adjustRightInd w:val="0"/>
        <w:contextualSpacing/>
        <w:rPr>
          <w:i/>
          <w:szCs w:val="22"/>
          <w:u w:val="single"/>
        </w:rPr>
      </w:pPr>
      <w:r w:rsidRPr="00A06C81">
        <w:rPr>
          <w:i/>
          <w:szCs w:val="22"/>
          <w:u w:val="single"/>
        </w:rPr>
        <w:t>Vaikai, kurių kvėpavimo funkcija sutrikusi</w:t>
      </w:r>
    </w:p>
    <w:p w14:paraId="6D233A29" w14:textId="77777777" w:rsidR="00C761E4" w:rsidRPr="00A06C81" w:rsidRDefault="00C761E4" w:rsidP="00A06C81">
      <w:pPr>
        <w:autoSpaceDE w:val="0"/>
        <w:autoSpaceDN w:val="0"/>
        <w:adjustRightInd w:val="0"/>
        <w:contextualSpacing/>
        <w:rPr>
          <w:szCs w:val="22"/>
        </w:rPr>
      </w:pPr>
      <w:proofErr w:type="spellStart"/>
      <w:r w:rsidRPr="00A06C81">
        <w:rPr>
          <w:szCs w:val="22"/>
        </w:rPr>
        <w:t>Tramadolio</w:t>
      </w:r>
      <w:proofErr w:type="spellEnd"/>
      <w:r w:rsidRPr="00A06C81">
        <w:rPr>
          <w:szCs w:val="22"/>
        </w:rPr>
        <w:t xml:space="preserve"> nerekomenduojama skirti vaikams, kurių kvėpavimas gali būti sutrikęs, įskaitant vaikus, kuriems diagnozuoti </w:t>
      </w:r>
      <w:proofErr w:type="spellStart"/>
      <w:r w:rsidRPr="00A06C81">
        <w:rPr>
          <w:szCs w:val="22"/>
        </w:rPr>
        <w:t>neuroraumeniniai</w:t>
      </w:r>
      <w:proofErr w:type="spellEnd"/>
      <w:r w:rsidRPr="00A06C81">
        <w:rPr>
          <w:szCs w:val="22"/>
        </w:rPr>
        <w:t xml:space="preserve"> sutrikimai, sunkios širdies ar kvėpavimo sistemos ligos, viršutinių kvėpavimo takų ar plaučių infekcijos, daugybinės traumos arba atliktos didelės apimties operacijos. Dėl šių veiksnių pacientams gali pasireikšti sunkesni </w:t>
      </w:r>
      <w:proofErr w:type="spellStart"/>
      <w:r w:rsidRPr="00A06C81">
        <w:rPr>
          <w:szCs w:val="22"/>
        </w:rPr>
        <w:t>opioidų</w:t>
      </w:r>
      <w:proofErr w:type="spellEnd"/>
      <w:r w:rsidRPr="00A06C81">
        <w:rPr>
          <w:szCs w:val="22"/>
        </w:rPr>
        <w:t xml:space="preserve"> toksinio poveikio simptomai.</w:t>
      </w:r>
    </w:p>
    <w:p w14:paraId="7B7B1D05" w14:textId="77777777" w:rsidR="00C761E4" w:rsidRPr="00A06C81" w:rsidRDefault="00C761E4" w:rsidP="00A06C81">
      <w:pPr>
        <w:autoSpaceDE w:val="0"/>
        <w:autoSpaceDN w:val="0"/>
        <w:adjustRightInd w:val="0"/>
        <w:contextualSpacing/>
        <w:rPr>
          <w:szCs w:val="22"/>
        </w:rPr>
      </w:pPr>
    </w:p>
    <w:p w14:paraId="3D1538D6" w14:textId="77777777" w:rsidR="00FE20CA" w:rsidRPr="00A06C81" w:rsidRDefault="00FE20CA" w:rsidP="00AE31D3">
      <w:pPr>
        <w:contextualSpacing/>
        <w:rPr>
          <w:szCs w:val="22"/>
          <w:u w:val="single"/>
        </w:rPr>
      </w:pPr>
      <w:r w:rsidRPr="00A06C81">
        <w:rPr>
          <w:i/>
          <w:iCs/>
          <w:szCs w:val="22"/>
          <w:u w:val="single"/>
        </w:rPr>
        <w:t xml:space="preserve">Rizika, </w:t>
      </w:r>
      <w:proofErr w:type="spellStart"/>
      <w:r w:rsidRPr="00A06C81">
        <w:rPr>
          <w:i/>
          <w:iCs/>
          <w:szCs w:val="22"/>
          <w:u w:val="single"/>
        </w:rPr>
        <w:t>Tramadol</w:t>
      </w:r>
      <w:proofErr w:type="spellEnd"/>
      <w:r w:rsidRPr="00A06C81">
        <w:rPr>
          <w:i/>
          <w:iCs/>
          <w:szCs w:val="22"/>
          <w:u w:val="single"/>
        </w:rPr>
        <w:t xml:space="preserve"> </w:t>
      </w:r>
      <w:proofErr w:type="spellStart"/>
      <w:r w:rsidRPr="00A06C81">
        <w:rPr>
          <w:i/>
          <w:iCs/>
          <w:szCs w:val="22"/>
          <w:u w:val="single"/>
        </w:rPr>
        <w:t>Vitabalans</w:t>
      </w:r>
      <w:proofErr w:type="spellEnd"/>
      <w:r w:rsidRPr="00A06C81">
        <w:rPr>
          <w:i/>
          <w:iCs/>
          <w:szCs w:val="22"/>
          <w:u w:val="single"/>
        </w:rPr>
        <w:t xml:space="preserve"> vartojant kartu su raminamaisiais vaistiniais preparatais, tokiais kaip benzodiazepinai ar panašūs vaistiniai preparatai</w:t>
      </w:r>
    </w:p>
    <w:p w14:paraId="7232327F" w14:textId="77777777" w:rsidR="00FE20CA" w:rsidRPr="00A06C81" w:rsidRDefault="00FE20CA" w:rsidP="00AE31D3">
      <w:pPr>
        <w:contextualSpacing/>
        <w:rPr>
          <w:szCs w:val="22"/>
        </w:rPr>
      </w:pP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vartojant kartu su raminamaisiais vaistiniais preparatais, tokiais kaip benzodiazepinai ar panašūs vaistiniai preparatai, gali pasireikšti </w:t>
      </w:r>
      <w:proofErr w:type="spellStart"/>
      <w:r w:rsidRPr="00A06C81">
        <w:rPr>
          <w:szCs w:val="22"/>
        </w:rPr>
        <w:t>sedacija</w:t>
      </w:r>
      <w:proofErr w:type="spellEnd"/>
      <w:r w:rsidRPr="00A06C81">
        <w:rPr>
          <w:szCs w:val="22"/>
        </w:rPr>
        <w:t xml:space="preserve">, kvėpavimo slopinimas, koma ir mirtis. Dėl šios rizikos, šių raminamųjų vaistinių preparatų vartojimą kartu, galima skirti tik tiems pacientams, kuriems neįmanoma taikyti kitokio gydymo. Jei nusprendžiama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skirti kartu su kitais raminamaisiais vaistiniais preparatais, reikia vartoti mažiausią veiksmingą dozę, o gydymo trukmė turi būti kiek įmanoma trumpesnė.</w:t>
      </w:r>
    </w:p>
    <w:p w14:paraId="0AC81A4A" w14:textId="77777777" w:rsidR="00FE20CA" w:rsidRPr="00A06C81" w:rsidRDefault="00FE20CA" w:rsidP="001A3A7F">
      <w:pPr>
        <w:contextualSpacing/>
        <w:rPr>
          <w:szCs w:val="22"/>
        </w:rPr>
      </w:pPr>
    </w:p>
    <w:p w14:paraId="39A54EF1" w14:textId="77777777" w:rsidR="00FE20CA" w:rsidRPr="00A06C81" w:rsidRDefault="00FE20CA" w:rsidP="00A654DC">
      <w:pPr>
        <w:contextualSpacing/>
        <w:rPr>
          <w:szCs w:val="22"/>
        </w:rPr>
      </w:pPr>
      <w:r w:rsidRPr="00A06C81">
        <w:rPr>
          <w:szCs w:val="22"/>
        </w:rPr>
        <w:t xml:space="preserve">Pacientus reikia atidžiai stebėti dėl kvėpavimo slopinimo ir </w:t>
      </w:r>
      <w:proofErr w:type="spellStart"/>
      <w:r w:rsidRPr="00A06C81">
        <w:rPr>
          <w:szCs w:val="22"/>
        </w:rPr>
        <w:t>sedacijos</w:t>
      </w:r>
      <w:proofErr w:type="spellEnd"/>
      <w:r w:rsidRPr="00A06C81">
        <w:rPr>
          <w:szCs w:val="22"/>
        </w:rPr>
        <w:t xml:space="preserve"> požymių ir simptomų.</w:t>
      </w:r>
    </w:p>
    <w:p w14:paraId="15D24706" w14:textId="77777777" w:rsidR="00776965" w:rsidRDefault="00FE20CA" w:rsidP="00A654DC">
      <w:pPr>
        <w:contextualSpacing/>
        <w:rPr>
          <w:szCs w:val="22"/>
        </w:rPr>
      </w:pPr>
      <w:r w:rsidRPr="00A06C81">
        <w:rPr>
          <w:szCs w:val="22"/>
        </w:rPr>
        <w:t>Šiuo atžvilgiu primygtinai rekomenduojama informuoti pacientus ir jų globėjus, kad jie žinotų apie šiuos simptomus (žr. 4.5 skyrių).</w:t>
      </w:r>
    </w:p>
    <w:p w14:paraId="3EFB71FE" w14:textId="77777777" w:rsidR="00776965" w:rsidRDefault="00776965" w:rsidP="00A654DC">
      <w:pPr>
        <w:contextualSpacing/>
        <w:rPr>
          <w:szCs w:val="22"/>
        </w:rPr>
      </w:pPr>
    </w:p>
    <w:p w14:paraId="4F50FBAF" w14:textId="77777777" w:rsidR="00776965" w:rsidRPr="008B3DA2" w:rsidRDefault="00776965" w:rsidP="00A654DC">
      <w:pPr>
        <w:contextualSpacing/>
        <w:rPr>
          <w:i/>
          <w:iCs/>
          <w:szCs w:val="22"/>
          <w:u w:val="single"/>
        </w:rPr>
      </w:pPr>
      <w:r w:rsidRPr="008B3DA2">
        <w:rPr>
          <w:i/>
          <w:iCs/>
          <w:szCs w:val="22"/>
          <w:u w:val="single"/>
        </w:rPr>
        <w:t>Su miegu susiję kvėpavimo sutrikimai</w:t>
      </w:r>
    </w:p>
    <w:p w14:paraId="70D43D51" w14:textId="77777777" w:rsidR="00FE20CA" w:rsidRDefault="00776965" w:rsidP="00A654DC">
      <w:pPr>
        <w:contextualSpacing/>
        <w:rPr>
          <w:szCs w:val="22"/>
        </w:rPr>
      </w:pPr>
      <w:proofErr w:type="spellStart"/>
      <w:r w:rsidRPr="00776965">
        <w:rPr>
          <w:szCs w:val="22"/>
        </w:rPr>
        <w:t>Opioidai</w:t>
      </w:r>
      <w:proofErr w:type="spellEnd"/>
      <w:r w:rsidRPr="00776965">
        <w:rPr>
          <w:szCs w:val="22"/>
        </w:rPr>
        <w:t xml:space="preserve"> gali sukelti su miegu susijusių</w:t>
      </w:r>
      <w:r w:rsidR="00876AC3">
        <w:rPr>
          <w:szCs w:val="22"/>
        </w:rPr>
        <w:t xml:space="preserve"> </w:t>
      </w:r>
      <w:r w:rsidRPr="00776965">
        <w:rPr>
          <w:szCs w:val="22"/>
        </w:rPr>
        <w:t xml:space="preserve">kvėpavimo sutrikimų, įskaitant centrinę miego </w:t>
      </w:r>
      <w:proofErr w:type="spellStart"/>
      <w:r w:rsidRPr="00776965">
        <w:rPr>
          <w:szCs w:val="22"/>
        </w:rPr>
        <w:t>apnėją</w:t>
      </w:r>
      <w:proofErr w:type="spellEnd"/>
      <w:r>
        <w:rPr>
          <w:szCs w:val="22"/>
        </w:rPr>
        <w:t xml:space="preserve"> </w:t>
      </w:r>
      <w:r w:rsidRPr="00776965">
        <w:rPr>
          <w:szCs w:val="22"/>
        </w:rPr>
        <w:t xml:space="preserve">(CMA)  ir su miegu susijusią </w:t>
      </w:r>
      <w:proofErr w:type="spellStart"/>
      <w:r w:rsidRPr="00776965">
        <w:rPr>
          <w:szCs w:val="22"/>
        </w:rPr>
        <w:t>hipoksemiją</w:t>
      </w:r>
      <w:proofErr w:type="spellEnd"/>
      <w:r w:rsidRPr="00776965">
        <w:rPr>
          <w:szCs w:val="22"/>
        </w:rPr>
        <w:t xml:space="preserve">. </w:t>
      </w:r>
      <w:proofErr w:type="spellStart"/>
      <w:r w:rsidRPr="00776965">
        <w:rPr>
          <w:szCs w:val="22"/>
        </w:rPr>
        <w:t>Opioidų</w:t>
      </w:r>
      <w:proofErr w:type="spellEnd"/>
      <w:r w:rsidRPr="00776965">
        <w:rPr>
          <w:szCs w:val="22"/>
        </w:rPr>
        <w:t xml:space="preserve"> vartojimas padidina CMA riziką, kuri priklauso nuo dozės. Pacientams, kuriems pasireiškia CMA, apsvarstykite dėl bendros </w:t>
      </w:r>
      <w:proofErr w:type="spellStart"/>
      <w:r w:rsidRPr="00776965">
        <w:rPr>
          <w:szCs w:val="22"/>
        </w:rPr>
        <w:t>opioidų</w:t>
      </w:r>
      <w:proofErr w:type="spellEnd"/>
      <w:r w:rsidRPr="00776965">
        <w:rPr>
          <w:szCs w:val="22"/>
        </w:rPr>
        <w:t xml:space="preserve"> dozės sumažinimo</w:t>
      </w:r>
      <w:r>
        <w:rPr>
          <w:szCs w:val="22"/>
        </w:rPr>
        <w:t>.</w:t>
      </w:r>
    </w:p>
    <w:p w14:paraId="194136FA" w14:textId="77777777" w:rsidR="00776965" w:rsidRDefault="00776965" w:rsidP="00A654DC">
      <w:pPr>
        <w:contextualSpacing/>
        <w:rPr>
          <w:szCs w:val="22"/>
        </w:rPr>
      </w:pPr>
    </w:p>
    <w:p w14:paraId="75E6D3AF" w14:textId="77777777" w:rsidR="00776965" w:rsidRPr="008B3DA2" w:rsidRDefault="00776965" w:rsidP="00A654DC">
      <w:pPr>
        <w:contextualSpacing/>
        <w:rPr>
          <w:i/>
          <w:iCs/>
          <w:szCs w:val="22"/>
          <w:u w:val="single"/>
        </w:rPr>
      </w:pPr>
      <w:r w:rsidRPr="008B3DA2">
        <w:rPr>
          <w:i/>
          <w:iCs/>
          <w:szCs w:val="22"/>
          <w:u w:val="single"/>
        </w:rPr>
        <w:t>Antinksčių nepakankamumas</w:t>
      </w:r>
    </w:p>
    <w:p w14:paraId="3353C9A0" w14:textId="77777777" w:rsidR="00776965" w:rsidRDefault="00776965" w:rsidP="00A654DC">
      <w:pPr>
        <w:contextualSpacing/>
        <w:rPr>
          <w:szCs w:val="22"/>
        </w:rPr>
      </w:pPr>
      <w:proofErr w:type="spellStart"/>
      <w:r w:rsidRPr="00776965">
        <w:rPr>
          <w:szCs w:val="22"/>
        </w:rPr>
        <w:t>Opioidiniai</w:t>
      </w:r>
      <w:proofErr w:type="spellEnd"/>
      <w:r w:rsidRPr="00776965">
        <w:rPr>
          <w:szCs w:val="22"/>
        </w:rPr>
        <w:t xml:space="preserve"> analgetikai kartais gali sukelti laikiną</w:t>
      </w:r>
      <w:r>
        <w:rPr>
          <w:szCs w:val="22"/>
        </w:rPr>
        <w:t xml:space="preserve"> </w:t>
      </w:r>
      <w:r w:rsidRPr="00776965">
        <w:rPr>
          <w:szCs w:val="22"/>
        </w:rPr>
        <w:t xml:space="preserve">antinksčių nepakankamumą, dėl kurio būtinas stebėjimas ir pakeičiamoji terapija </w:t>
      </w:r>
      <w:proofErr w:type="spellStart"/>
      <w:r w:rsidRPr="00776965">
        <w:rPr>
          <w:szCs w:val="22"/>
        </w:rPr>
        <w:t>gliukokortikoidais</w:t>
      </w:r>
      <w:proofErr w:type="spellEnd"/>
      <w:r w:rsidRPr="00776965">
        <w:rPr>
          <w:szCs w:val="22"/>
        </w:rPr>
        <w:t>. Ūminio</w:t>
      </w:r>
      <w:r>
        <w:rPr>
          <w:szCs w:val="22"/>
        </w:rPr>
        <w:t xml:space="preserve"> </w:t>
      </w:r>
      <w:r w:rsidRPr="00776965">
        <w:rPr>
          <w:szCs w:val="22"/>
        </w:rPr>
        <w:t>arba lėtinio antinksčių nepakankamumo simptomai gali būti tokie: stiprus pilvo skausmas, pykinimas ir vėmimas, žemas kraujospūdis, didelis nuovargis, sumažėjęs apetitas ir kūno svorio netekimas.</w:t>
      </w:r>
    </w:p>
    <w:p w14:paraId="306ACC14" w14:textId="77777777" w:rsidR="00037A7C" w:rsidRDefault="00037A7C" w:rsidP="00A654DC">
      <w:pPr>
        <w:contextualSpacing/>
        <w:rPr>
          <w:szCs w:val="22"/>
        </w:rPr>
      </w:pPr>
    </w:p>
    <w:p w14:paraId="0C23E3A6" w14:textId="77777777" w:rsidR="00037A7C" w:rsidRPr="008B3DA2" w:rsidRDefault="00037A7C" w:rsidP="00A654DC">
      <w:pPr>
        <w:contextualSpacing/>
        <w:rPr>
          <w:i/>
          <w:iCs/>
          <w:szCs w:val="22"/>
          <w:u w:val="single"/>
        </w:rPr>
      </w:pPr>
      <w:proofErr w:type="spellStart"/>
      <w:r w:rsidRPr="008B3DA2">
        <w:rPr>
          <w:i/>
          <w:iCs/>
          <w:szCs w:val="22"/>
          <w:u w:val="single"/>
        </w:rPr>
        <w:t>Serotonino</w:t>
      </w:r>
      <w:proofErr w:type="spellEnd"/>
      <w:r w:rsidRPr="008B3DA2">
        <w:rPr>
          <w:i/>
          <w:iCs/>
          <w:szCs w:val="22"/>
          <w:u w:val="single"/>
        </w:rPr>
        <w:t xml:space="preserve"> sindromas</w:t>
      </w:r>
    </w:p>
    <w:p w14:paraId="57E11C9D" w14:textId="77777777" w:rsidR="00037A7C" w:rsidRDefault="00037A7C" w:rsidP="00A654DC">
      <w:pPr>
        <w:contextualSpacing/>
        <w:rPr>
          <w:szCs w:val="22"/>
        </w:rPr>
      </w:pPr>
      <w:proofErr w:type="spellStart"/>
      <w:r w:rsidRPr="00037A7C">
        <w:rPr>
          <w:szCs w:val="22"/>
        </w:rPr>
        <w:t>Serotonino</w:t>
      </w:r>
      <w:proofErr w:type="spellEnd"/>
      <w:r w:rsidRPr="00037A7C">
        <w:rPr>
          <w:szCs w:val="22"/>
        </w:rPr>
        <w:t xml:space="preserve"> sindromas, būklė, kuri gali kelti grėsmę gyvybei, pasireiškė pacientams, </w:t>
      </w:r>
      <w:proofErr w:type="spellStart"/>
      <w:r w:rsidRPr="00037A7C">
        <w:rPr>
          <w:szCs w:val="22"/>
        </w:rPr>
        <w:t>tramadolio</w:t>
      </w:r>
      <w:proofErr w:type="spellEnd"/>
      <w:r w:rsidRPr="00037A7C">
        <w:rPr>
          <w:szCs w:val="22"/>
        </w:rPr>
        <w:t xml:space="preserve">  vartojusiems vieno arba kartu su kitomis </w:t>
      </w:r>
      <w:proofErr w:type="spellStart"/>
      <w:r w:rsidRPr="00037A7C">
        <w:rPr>
          <w:szCs w:val="22"/>
        </w:rPr>
        <w:t>serotonerginėmis</w:t>
      </w:r>
      <w:proofErr w:type="spellEnd"/>
      <w:r w:rsidRPr="00037A7C">
        <w:rPr>
          <w:szCs w:val="22"/>
        </w:rPr>
        <w:t xml:space="preserve"> medžiagomis (žr. 4.5, 4.8 ir 4.9 skyrius).</w:t>
      </w:r>
    </w:p>
    <w:p w14:paraId="72138D8C" w14:textId="77777777" w:rsidR="00037A7C" w:rsidRDefault="00037A7C" w:rsidP="00A654DC">
      <w:pPr>
        <w:contextualSpacing/>
        <w:rPr>
          <w:szCs w:val="22"/>
        </w:rPr>
      </w:pPr>
      <w:r w:rsidRPr="00037A7C">
        <w:rPr>
          <w:szCs w:val="22"/>
        </w:rPr>
        <w:t xml:space="preserve">Jeigu yra klinikinių indikacijų skirti gydymą kartu su kitomis </w:t>
      </w:r>
      <w:proofErr w:type="spellStart"/>
      <w:r w:rsidRPr="00037A7C">
        <w:rPr>
          <w:szCs w:val="22"/>
        </w:rPr>
        <w:t>serotonerginėmis</w:t>
      </w:r>
      <w:proofErr w:type="spellEnd"/>
      <w:r w:rsidRPr="00037A7C">
        <w:rPr>
          <w:szCs w:val="22"/>
        </w:rPr>
        <w:t xml:space="preserve"> medžiagomis, rekomenduojama atidžiai stebėti paciento būklę, ypač pradedant gydymą ir didinant dozę.</w:t>
      </w:r>
    </w:p>
    <w:p w14:paraId="732A1DE1" w14:textId="77777777" w:rsidR="00037A7C" w:rsidRDefault="00037A7C" w:rsidP="00A654DC">
      <w:pPr>
        <w:contextualSpacing/>
      </w:pPr>
      <w:proofErr w:type="spellStart"/>
      <w:r w:rsidRPr="00037A7C">
        <w:rPr>
          <w:szCs w:val="22"/>
        </w:rPr>
        <w:t>Serotonino</w:t>
      </w:r>
      <w:proofErr w:type="spellEnd"/>
      <w:r w:rsidRPr="00037A7C">
        <w:rPr>
          <w:szCs w:val="22"/>
        </w:rPr>
        <w:t xml:space="preserve"> sindromas gali pasireikšti psichikos būklės pokyčiais, autonominės reguliacijos nestabilumu, nervų ir raumenų veiklos sutrikimais ir</w:t>
      </w:r>
      <w:r>
        <w:rPr>
          <w:szCs w:val="22"/>
        </w:rPr>
        <w:t xml:space="preserve"> </w:t>
      </w:r>
      <w:r w:rsidRPr="00037A7C">
        <w:rPr>
          <w:szCs w:val="22"/>
        </w:rPr>
        <w:t>(arba) virškinimo trakto simptomais.</w:t>
      </w:r>
    </w:p>
    <w:p w14:paraId="31C941D7" w14:textId="77777777" w:rsidR="00037A7C" w:rsidRPr="00A06C81" w:rsidRDefault="00037A7C" w:rsidP="00A654DC">
      <w:pPr>
        <w:contextualSpacing/>
        <w:rPr>
          <w:szCs w:val="22"/>
        </w:rPr>
      </w:pPr>
      <w:r w:rsidRPr="00037A7C">
        <w:rPr>
          <w:szCs w:val="22"/>
        </w:rPr>
        <w:t xml:space="preserve">Jei įtariamas </w:t>
      </w:r>
      <w:proofErr w:type="spellStart"/>
      <w:r w:rsidRPr="00037A7C">
        <w:rPr>
          <w:szCs w:val="22"/>
        </w:rPr>
        <w:t>serotonino</w:t>
      </w:r>
      <w:proofErr w:type="spellEnd"/>
      <w:r w:rsidRPr="00037A7C">
        <w:rPr>
          <w:szCs w:val="22"/>
        </w:rPr>
        <w:t xml:space="preserve"> sindromas, atsižvelgiant į simptomų sunkumą turi būti apsvarstytas dozės mažinimas arba gydymo nutraukimas. Nutraukus </w:t>
      </w:r>
      <w:proofErr w:type="spellStart"/>
      <w:r w:rsidRPr="00037A7C">
        <w:rPr>
          <w:szCs w:val="22"/>
        </w:rPr>
        <w:t>serotonerginių</w:t>
      </w:r>
      <w:proofErr w:type="spellEnd"/>
      <w:r w:rsidRPr="00037A7C">
        <w:rPr>
          <w:szCs w:val="22"/>
        </w:rPr>
        <w:t xml:space="preserve"> vaistinių preparatų vartojimą paprastai būklė sparčiai pagerėja.</w:t>
      </w:r>
    </w:p>
    <w:p w14:paraId="10EFADC0" w14:textId="77777777" w:rsidR="00A43905" w:rsidRPr="00A06C81" w:rsidRDefault="00A43905" w:rsidP="00A06C81">
      <w:pPr>
        <w:contextualSpacing/>
        <w:rPr>
          <w:color w:val="000000"/>
          <w:szCs w:val="22"/>
        </w:rPr>
      </w:pPr>
    </w:p>
    <w:p w14:paraId="55E94DA7" w14:textId="77777777" w:rsidR="00A43905" w:rsidRPr="00A06C81" w:rsidRDefault="00A43905" w:rsidP="00A06C81">
      <w:pPr>
        <w:ind w:left="567" w:hanging="567"/>
        <w:contextualSpacing/>
        <w:rPr>
          <w:b/>
          <w:szCs w:val="22"/>
        </w:rPr>
      </w:pPr>
      <w:r w:rsidRPr="00A06C81">
        <w:rPr>
          <w:b/>
          <w:szCs w:val="22"/>
        </w:rPr>
        <w:t>4.5</w:t>
      </w:r>
      <w:r w:rsidRPr="00A06C81">
        <w:rPr>
          <w:b/>
          <w:szCs w:val="22"/>
        </w:rPr>
        <w:tab/>
        <w:t>Sąveika su kitais vaistiniais preparatais ir kitokia sąveika</w:t>
      </w:r>
    </w:p>
    <w:p w14:paraId="7254F4A1" w14:textId="77777777" w:rsidR="00A43905" w:rsidRPr="00A06C81" w:rsidRDefault="00A43905" w:rsidP="00A06C81">
      <w:pPr>
        <w:ind w:left="567" w:hanging="567"/>
        <w:contextualSpacing/>
        <w:rPr>
          <w:b/>
          <w:szCs w:val="22"/>
        </w:rPr>
      </w:pPr>
    </w:p>
    <w:p w14:paraId="4039B315" w14:textId="77777777" w:rsidR="00A43905" w:rsidRPr="00A06C81" w:rsidRDefault="00A43905" w:rsidP="00A06C81">
      <w:pPr>
        <w:ind w:left="567" w:hanging="567"/>
        <w:contextualSpacing/>
        <w:rPr>
          <w:b/>
          <w:szCs w:val="22"/>
        </w:rPr>
      </w:pP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w:t>
      </w:r>
      <w:r w:rsidRPr="00A06C81">
        <w:rPr>
          <w:szCs w:val="22"/>
        </w:rPr>
        <w:t>vartoti kartu su MAO inhibitoriais negalima (žr. 4.3 skyrių).</w:t>
      </w:r>
    </w:p>
    <w:p w14:paraId="00980A5E" w14:textId="77777777" w:rsidR="00A43905" w:rsidRPr="00A06C81" w:rsidRDefault="00A43905" w:rsidP="00A06C81">
      <w:pPr>
        <w:ind w:left="567" w:hanging="567"/>
        <w:contextualSpacing/>
        <w:rPr>
          <w:b/>
          <w:szCs w:val="22"/>
        </w:rPr>
      </w:pPr>
    </w:p>
    <w:p w14:paraId="63D2748A" w14:textId="77777777" w:rsidR="00A43905" w:rsidRPr="00AE31D3" w:rsidRDefault="00A43905" w:rsidP="00A06C81">
      <w:pPr>
        <w:autoSpaceDE w:val="0"/>
        <w:autoSpaceDN w:val="0"/>
        <w:adjustRightInd w:val="0"/>
        <w:contextualSpacing/>
        <w:rPr>
          <w:szCs w:val="22"/>
        </w:rPr>
      </w:pPr>
      <w:r w:rsidRPr="00A06C81">
        <w:rPr>
          <w:szCs w:val="22"/>
        </w:rPr>
        <w:t xml:space="preserve">Pacientams, kurie likus 14 parų arba mažiau iki gydymo </w:t>
      </w:r>
      <w:proofErr w:type="spellStart"/>
      <w:r w:rsidRPr="00A06C81">
        <w:rPr>
          <w:szCs w:val="22"/>
        </w:rPr>
        <w:t>opioidu</w:t>
      </w:r>
      <w:proofErr w:type="spellEnd"/>
      <w:r w:rsidRPr="00A06C81">
        <w:rPr>
          <w:szCs w:val="22"/>
        </w:rPr>
        <w:t xml:space="preserve"> </w:t>
      </w:r>
      <w:proofErr w:type="spellStart"/>
      <w:r w:rsidRPr="00A06C81">
        <w:rPr>
          <w:szCs w:val="22"/>
        </w:rPr>
        <w:t>petidinu</w:t>
      </w:r>
      <w:proofErr w:type="spellEnd"/>
      <w:r w:rsidRPr="00A06C81">
        <w:rPr>
          <w:szCs w:val="22"/>
        </w:rPr>
        <w:t xml:space="preserve"> vartojo MAO inhibitorių, pasireiškė gyvybei pavojinga sąveika, dariusi įtaką centrinei nervų sistemai, kvėpavimo bei širdies ir kraujagyslių funkcijai. Kad tokia MAO inhibitorių sąveika nepasireikš su </w:t>
      </w:r>
      <w:proofErr w:type="spellStart"/>
      <w:r w:rsidRPr="00A06C81">
        <w:rPr>
          <w:szCs w:val="22"/>
        </w:rPr>
        <w:t>tramadoliu</w:t>
      </w:r>
      <w:proofErr w:type="spellEnd"/>
      <w:r w:rsidRPr="00A06C81">
        <w:rPr>
          <w:szCs w:val="22"/>
        </w:rPr>
        <w:t>, atmesti negalima.</w:t>
      </w:r>
      <w:r w:rsidR="00841B63">
        <w:rPr>
          <w:szCs w:val="22"/>
        </w:rPr>
        <w:t xml:space="preserve"> </w:t>
      </w:r>
    </w:p>
    <w:p w14:paraId="1BCDBB69" w14:textId="77777777" w:rsidR="00A43905" w:rsidRPr="00AE31D3" w:rsidRDefault="00A43905" w:rsidP="00A06C81">
      <w:pPr>
        <w:ind w:left="567" w:hanging="567"/>
        <w:contextualSpacing/>
        <w:rPr>
          <w:b/>
          <w:szCs w:val="22"/>
        </w:rPr>
      </w:pPr>
    </w:p>
    <w:p w14:paraId="3E9B71F4" w14:textId="77777777" w:rsidR="00A43905" w:rsidRDefault="00A43905" w:rsidP="00A06C81">
      <w:pPr>
        <w:contextualSpacing/>
        <w:rPr>
          <w:szCs w:val="22"/>
        </w:rPr>
      </w:pPr>
      <w:proofErr w:type="spellStart"/>
      <w:r w:rsidRPr="00AE31D3">
        <w:rPr>
          <w:szCs w:val="22"/>
        </w:rPr>
        <w:t>Tramadolio</w:t>
      </w:r>
      <w:proofErr w:type="spellEnd"/>
      <w:r w:rsidRPr="00AE31D3">
        <w:rPr>
          <w:szCs w:val="22"/>
        </w:rPr>
        <w:t xml:space="preserve"> vartojant kartu su kitais centrinę nervų sistemą slopinančiais vaistiniais preparatais, įskaitant alkoholį, reikia atsižvelgti į tai, kad poveikis CNS sustiprės (žr. 4.8 skyrių).</w:t>
      </w:r>
    </w:p>
    <w:p w14:paraId="451347FF" w14:textId="77777777" w:rsidR="006C13E6" w:rsidRDefault="006C13E6" w:rsidP="00A06C81">
      <w:pPr>
        <w:contextualSpacing/>
        <w:rPr>
          <w:szCs w:val="22"/>
        </w:rPr>
      </w:pPr>
    </w:p>
    <w:p w14:paraId="67AE7D7E" w14:textId="77777777" w:rsidR="006C13E6" w:rsidRDefault="006C13E6" w:rsidP="006C13E6">
      <w:proofErr w:type="spellStart"/>
      <w:r w:rsidRPr="00CE5C42">
        <w:rPr>
          <w:color w:val="000000"/>
          <w:szCs w:val="22"/>
        </w:rPr>
        <w:lastRenderedPageBreak/>
        <w:t>Tramadol</w:t>
      </w:r>
      <w:proofErr w:type="spellEnd"/>
      <w:r w:rsidRPr="00CE5C42">
        <w:rPr>
          <w:color w:val="000000"/>
          <w:szCs w:val="22"/>
        </w:rPr>
        <w:t xml:space="preserve"> </w:t>
      </w:r>
      <w:proofErr w:type="spellStart"/>
      <w:r w:rsidRPr="00CE5C42">
        <w:rPr>
          <w:color w:val="000000"/>
          <w:szCs w:val="22"/>
        </w:rPr>
        <w:t>Vitabalans</w:t>
      </w:r>
      <w:proofErr w:type="spellEnd"/>
      <w:r>
        <w:t xml:space="preserve"> vartojimas kartu </w:t>
      </w:r>
      <w:proofErr w:type="spellStart"/>
      <w:r>
        <w:t>gabapentinoidais</w:t>
      </w:r>
      <w:proofErr w:type="spellEnd"/>
      <w:r>
        <w:t xml:space="preserve"> (</w:t>
      </w:r>
      <w:proofErr w:type="spellStart"/>
      <w:r>
        <w:t>gabapentinu</w:t>
      </w:r>
      <w:proofErr w:type="spellEnd"/>
      <w:r>
        <w:t xml:space="preserve"> ir </w:t>
      </w:r>
      <w:proofErr w:type="spellStart"/>
      <w:r>
        <w:t>pregabalinu</w:t>
      </w:r>
      <w:proofErr w:type="spellEnd"/>
      <w:r>
        <w:t xml:space="preserve">) gali sukelti kvėpavimo slopinimą, </w:t>
      </w:r>
      <w:proofErr w:type="spellStart"/>
      <w:r>
        <w:t>hipotenziją</w:t>
      </w:r>
      <w:proofErr w:type="spellEnd"/>
      <w:r>
        <w:t xml:space="preserve">, stiprią </w:t>
      </w:r>
      <w:proofErr w:type="spellStart"/>
      <w:r>
        <w:t>sedaciją</w:t>
      </w:r>
      <w:proofErr w:type="spellEnd"/>
      <w:r>
        <w:t>, komą arba mirtį.</w:t>
      </w:r>
    </w:p>
    <w:p w14:paraId="6C6F6A11" w14:textId="77777777" w:rsidR="00FE20CA" w:rsidRPr="001A3A7F" w:rsidRDefault="00FE20CA" w:rsidP="00A06C81">
      <w:pPr>
        <w:contextualSpacing/>
        <w:rPr>
          <w:szCs w:val="22"/>
        </w:rPr>
      </w:pPr>
    </w:p>
    <w:p w14:paraId="0944F282" w14:textId="77777777" w:rsidR="00FE20CA" w:rsidRPr="00AE31D3" w:rsidRDefault="00FE20CA" w:rsidP="00AE31D3">
      <w:pPr>
        <w:contextualSpacing/>
        <w:rPr>
          <w:szCs w:val="22"/>
        </w:rPr>
      </w:pPr>
      <w:proofErr w:type="spellStart"/>
      <w:r w:rsidRPr="00A654DC">
        <w:rPr>
          <w:szCs w:val="22"/>
        </w:rPr>
        <w:t>Opioidų</w:t>
      </w:r>
      <w:proofErr w:type="spellEnd"/>
      <w:r w:rsidRPr="00A654DC">
        <w:rPr>
          <w:szCs w:val="22"/>
        </w:rPr>
        <w:t xml:space="preserve"> vartojant kartu su raminamaisiais vaistiniais preparatais, tokiais </w:t>
      </w:r>
      <w:r w:rsidR="00AE31D3">
        <w:rPr>
          <w:szCs w:val="22"/>
        </w:rPr>
        <w:t xml:space="preserve">kaip </w:t>
      </w:r>
      <w:r w:rsidRPr="00AE31D3">
        <w:rPr>
          <w:szCs w:val="22"/>
        </w:rPr>
        <w:t xml:space="preserve">benzodiazepinai ar panašūs vaistiniai preparatai, dėl adityvaus slopinamojo poveikio CNS, padidėja </w:t>
      </w:r>
      <w:proofErr w:type="spellStart"/>
      <w:r w:rsidRPr="00AE31D3">
        <w:rPr>
          <w:szCs w:val="22"/>
        </w:rPr>
        <w:t>sedacijos</w:t>
      </w:r>
      <w:proofErr w:type="spellEnd"/>
      <w:r w:rsidRPr="00AE31D3">
        <w:rPr>
          <w:szCs w:val="22"/>
        </w:rPr>
        <w:t>, kvėpavimo slopinimo, komos ir mirties rizika. Reikia riboti kartu vartojamų vaistinių preparatų dozę ir vartojimo trukmę (žr. 4.4 skyrių).</w:t>
      </w:r>
    </w:p>
    <w:p w14:paraId="35182118" w14:textId="77777777" w:rsidR="00A43905" w:rsidRPr="00AE31D3" w:rsidRDefault="00A43905" w:rsidP="00A06C81">
      <w:pPr>
        <w:autoSpaceDE w:val="0"/>
        <w:autoSpaceDN w:val="0"/>
        <w:adjustRightInd w:val="0"/>
        <w:contextualSpacing/>
        <w:rPr>
          <w:color w:val="000000"/>
          <w:szCs w:val="22"/>
        </w:rPr>
      </w:pPr>
    </w:p>
    <w:p w14:paraId="79BA7493" w14:textId="77777777" w:rsidR="00A43905" w:rsidRPr="00A654DC" w:rsidRDefault="00A43905" w:rsidP="00A06C81">
      <w:pPr>
        <w:contextualSpacing/>
        <w:rPr>
          <w:color w:val="000000"/>
          <w:szCs w:val="22"/>
        </w:rPr>
      </w:pPr>
      <w:r w:rsidRPr="00AE31D3">
        <w:rPr>
          <w:szCs w:val="22"/>
        </w:rPr>
        <w:t xml:space="preserve">Iki šiol turimi farmakokinetikos tyrimų duomenys rodo, kad kartu vartojant ar anksčiau pavartojus </w:t>
      </w:r>
      <w:proofErr w:type="spellStart"/>
      <w:r w:rsidRPr="00AE31D3">
        <w:rPr>
          <w:szCs w:val="22"/>
        </w:rPr>
        <w:t>cimetidino</w:t>
      </w:r>
      <w:proofErr w:type="spellEnd"/>
      <w:r w:rsidRPr="00AE31D3">
        <w:rPr>
          <w:szCs w:val="22"/>
        </w:rPr>
        <w:t xml:space="preserve"> (fermentų inhibitorius), klinikinės sąveikos pasireikšti neturėtų. Kartu vartojant ar anksčiau pavartojus </w:t>
      </w:r>
      <w:proofErr w:type="spellStart"/>
      <w:r w:rsidRPr="00AE31D3">
        <w:rPr>
          <w:szCs w:val="22"/>
        </w:rPr>
        <w:t>karbamazepino</w:t>
      </w:r>
      <w:proofErr w:type="spellEnd"/>
      <w:r w:rsidRPr="00AE31D3">
        <w:rPr>
          <w:szCs w:val="22"/>
        </w:rPr>
        <w:t xml:space="preserve"> (fermentų </w:t>
      </w:r>
      <w:proofErr w:type="spellStart"/>
      <w:r w:rsidRPr="00AE31D3">
        <w:rPr>
          <w:szCs w:val="22"/>
        </w:rPr>
        <w:t>induktorius</w:t>
      </w:r>
      <w:proofErr w:type="spellEnd"/>
      <w:r w:rsidRPr="00AE31D3">
        <w:rPr>
          <w:szCs w:val="22"/>
        </w:rPr>
        <w:t>), gali būti silpne</w:t>
      </w:r>
      <w:r w:rsidRPr="001A3A7F">
        <w:rPr>
          <w:szCs w:val="22"/>
        </w:rPr>
        <w:t>snis ir trumpesnis skausmą malšinantis veikimas.</w:t>
      </w:r>
    </w:p>
    <w:p w14:paraId="011729F6" w14:textId="77777777" w:rsidR="00A43905" w:rsidRPr="00A654DC" w:rsidRDefault="00A43905" w:rsidP="00A06C81">
      <w:pPr>
        <w:autoSpaceDE w:val="0"/>
        <w:autoSpaceDN w:val="0"/>
        <w:adjustRightInd w:val="0"/>
        <w:contextualSpacing/>
        <w:rPr>
          <w:color w:val="000000"/>
          <w:szCs w:val="22"/>
        </w:rPr>
      </w:pPr>
    </w:p>
    <w:p w14:paraId="70B16DE6" w14:textId="77777777" w:rsidR="00A43905" w:rsidRPr="0005110A" w:rsidRDefault="00A43905" w:rsidP="00A06C81">
      <w:pPr>
        <w:contextualSpacing/>
        <w:rPr>
          <w:szCs w:val="22"/>
        </w:rPr>
      </w:pPr>
      <w:proofErr w:type="spellStart"/>
      <w:r w:rsidRPr="0005110A">
        <w:rPr>
          <w:szCs w:val="22"/>
        </w:rPr>
        <w:t>Tramadolis</w:t>
      </w:r>
      <w:proofErr w:type="spellEnd"/>
      <w:r w:rsidRPr="0005110A">
        <w:rPr>
          <w:szCs w:val="22"/>
        </w:rPr>
        <w:t xml:space="preserve"> gali sužadinti traukulius ir padidinti tikimybę, kad selektyvūs </w:t>
      </w:r>
      <w:proofErr w:type="spellStart"/>
      <w:r w:rsidRPr="0005110A">
        <w:rPr>
          <w:szCs w:val="22"/>
        </w:rPr>
        <w:t>serotonino</w:t>
      </w:r>
      <w:proofErr w:type="spellEnd"/>
      <w:r w:rsidRPr="0005110A">
        <w:rPr>
          <w:szCs w:val="22"/>
        </w:rPr>
        <w:t xml:space="preserve"> reabsorbcijos inhibitoriai (SSRI), </w:t>
      </w:r>
      <w:proofErr w:type="spellStart"/>
      <w:r w:rsidRPr="0005110A">
        <w:rPr>
          <w:szCs w:val="22"/>
        </w:rPr>
        <w:t>serotonino</w:t>
      </w:r>
      <w:proofErr w:type="spellEnd"/>
      <w:r w:rsidRPr="0005110A">
        <w:rPr>
          <w:szCs w:val="22"/>
        </w:rPr>
        <w:t xml:space="preserve"> ir </w:t>
      </w:r>
      <w:proofErr w:type="spellStart"/>
      <w:r w:rsidRPr="0005110A">
        <w:rPr>
          <w:szCs w:val="22"/>
        </w:rPr>
        <w:t>norepinefrino</w:t>
      </w:r>
      <w:proofErr w:type="spellEnd"/>
      <w:r w:rsidRPr="0005110A">
        <w:rPr>
          <w:szCs w:val="22"/>
        </w:rPr>
        <w:t xml:space="preserve"> reabsorbcijos inhibitoriai (SNRI), </w:t>
      </w:r>
      <w:proofErr w:type="spellStart"/>
      <w:r w:rsidRPr="0005110A">
        <w:rPr>
          <w:szCs w:val="22"/>
        </w:rPr>
        <w:t>tricikliai</w:t>
      </w:r>
      <w:proofErr w:type="spellEnd"/>
      <w:r w:rsidRPr="0005110A">
        <w:rPr>
          <w:szCs w:val="22"/>
        </w:rPr>
        <w:t xml:space="preserve"> antidepresantai, vaistiniai preparatai nuo psichozės ir kiti traukulių slenkstį mažinantys vaistiniai preparatai (pvz. </w:t>
      </w:r>
      <w:proofErr w:type="spellStart"/>
      <w:r w:rsidRPr="0005110A">
        <w:rPr>
          <w:szCs w:val="22"/>
        </w:rPr>
        <w:t>bupropionas</w:t>
      </w:r>
      <w:proofErr w:type="spellEnd"/>
      <w:r w:rsidRPr="0005110A">
        <w:rPr>
          <w:szCs w:val="22"/>
        </w:rPr>
        <w:t xml:space="preserve">, </w:t>
      </w:r>
      <w:proofErr w:type="spellStart"/>
      <w:r w:rsidRPr="0005110A">
        <w:rPr>
          <w:szCs w:val="22"/>
        </w:rPr>
        <w:t>mirtazapinas</w:t>
      </w:r>
      <w:proofErr w:type="spellEnd"/>
      <w:r w:rsidRPr="0005110A">
        <w:rPr>
          <w:szCs w:val="22"/>
        </w:rPr>
        <w:t xml:space="preserve">, </w:t>
      </w:r>
      <w:proofErr w:type="spellStart"/>
      <w:r w:rsidRPr="0005110A">
        <w:rPr>
          <w:szCs w:val="22"/>
        </w:rPr>
        <w:t>tetrahidrokanabinolis</w:t>
      </w:r>
      <w:proofErr w:type="spellEnd"/>
      <w:r w:rsidRPr="0005110A">
        <w:rPr>
          <w:szCs w:val="22"/>
        </w:rPr>
        <w:t>) sukels traukulių.</w:t>
      </w:r>
    </w:p>
    <w:p w14:paraId="61D1FED9" w14:textId="77777777" w:rsidR="00A43905" w:rsidRPr="00A06C81" w:rsidRDefault="00A43905" w:rsidP="00A06C81">
      <w:pPr>
        <w:autoSpaceDE w:val="0"/>
        <w:autoSpaceDN w:val="0"/>
        <w:adjustRightInd w:val="0"/>
        <w:contextualSpacing/>
        <w:rPr>
          <w:color w:val="000000"/>
          <w:szCs w:val="22"/>
        </w:rPr>
      </w:pPr>
    </w:p>
    <w:p w14:paraId="502ABE98" w14:textId="77777777" w:rsidR="00A43905" w:rsidRPr="00876AC3" w:rsidRDefault="00A43905" w:rsidP="00A06C81">
      <w:pPr>
        <w:contextualSpacing/>
        <w:rPr>
          <w:szCs w:val="22"/>
        </w:rPr>
      </w:pPr>
      <w:r w:rsidRPr="00E52254">
        <w:rPr>
          <w:szCs w:val="22"/>
        </w:rPr>
        <w:t xml:space="preserve">Gydymas </w:t>
      </w:r>
      <w:proofErr w:type="spellStart"/>
      <w:r w:rsidRPr="00E52254">
        <w:rPr>
          <w:szCs w:val="22"/>
        </w:rPr>
        <w:t>tramadoliu</w:t>
      </w:r>
      <w:proofErr w:type="spellEnd"/>
      <w:r w:rsidRPr="00E52254">
        <w:rPr>
          <w:szCs w:val="22"/>
        </w:rPr>
        <w:t xml:space="preserve"> kartu su </w:t>
      </w:r>
      <w:proofErr w:type="spellStart"/>
      <w:r w:rsidRPr="00E52254">
        <w:rPr>
          <w:szCs w:val="22"/>
        </w:rPr>
        <w:t>serotoninerginiais</w:t>
      </w:r>
      <w:proofErr w:type="spellEnd"/>
      <w:r w:rsidRPr="00E52254">
        <w:rPr>
          <w:szCs w:val="22"/>
        </w:rPr>
        <w:t xml:space="preserve"> vaistiniais preparatais, pavyzdžiui, selektyviais </w:t>
      </w:r>
      <w:proofErr w:type="spellStart"/>
      <w:r w:rsidRPr="00E52254">
        <w:rPr>
          <w:szCs w:val="22"/>
        </w:rPr>
        <w:t>serotonino</w:t>
      </w:r>
      <w:proofErr w:type="spellEnd"/>
      <w:r w:rsidRPr="00E52254">
        <w:rPr>
          <w:szCs w:val="22"/>
        </w:rPr>
        <w:t xml:space="preserve"> reabsorbcijos inhibitoriais (SSRI), </w:t>
      </w:r>
      <w:proofErr w:type="spellStart"/>
      <w:r w:rsidRPr="00E52254">
        <w:rPr>
          <w:szCs w:val="22"/>
        </w:rPr>
        <w:t>serotonino</w:t>
      </w:r>
      <w:proofErr w:type="spellEnd"/>
      <w:r w:rsidRPr="00E52254">
        <w:rPr>
          <w:szCs w:val="22"/>
        </w:rPr>
        <w:t xml:space="preserve"> ir </w:t>
      </w:r>
      <w:proofErr w:type="spellStart"/>
      <w:r w:rsidRPr="00E52254">
        <w:rPr>
          <w:szCs w:val="22"/>
        </w:rPr>
        <w:t>norepinefrino</w:t>
      </w:r>
      <w:proofErr w:type="spellEnd"/>
      <w:r w:rsidRPr="00E52254">
        <w:rPr>
          <w:szCs w:val="22"/>
        </w:rPr>
        <w:t xml:space="preserve"> reabsorbcijos inhibitoriais (SNRI),</w:t>
      </w:r>
      <w:r w:rsidR="00841B63" w:rsidRPr="00E52254">
        <w:rPr>
          <w:szCs w:val="22"/>
        </w:rPr>
        <w:t xml:space="preserve"> </w:t>
      </w:r>
      <w:r w:rsidRPr="00E52254">
        <w:rPr>
          <w:szCs w:val="22"/>
        </w:rPr>
        <w:t xml:space="preserve">MAO inhibitoriais (žr. 4.3 skyrių), </w:t>
      </w:r>
      <w:proofErr w:type="spellStart"/>
      <w:r w:rsidRPr="00E52254">
        <w:rPr>
          <w:szCs w:val="22"/>
        </w:rPr>
        <w:t>tricikliais</w:t>
      </w:r>
      <w:proofErr w:type="spellEnd"/>
      <w:r w:rsidRPr="00E52254">
        <w:rPr>
          <w:szCs w:val="22"/>
        </w:rPr>
        <w:t xml:space="preserve"> antidepresantais ir </w:t>
      </w:r>
      <w:proofErr w:type="spellStart"/>
      <w:r w:rsidRPr="00E52254">
        <w:rPr>
          <w:szCs w:val="22"/>
        </w:rPr>
        <w:t>mirtazapinu</w:t>
      </w:r>
      <w:proofErr w:type="spellEnd"/>
      <w:r w:rsidR="00E52254">
        <w:rPr>
          <w:szCs w:val="22"/>
        </w:rPr>
        <w:t>,</w:t>
      </w:r>
      <w:r w:rsidRPr="00E52254">
        <w:rPr>
          <w:szCs w:val="22"/>
        </w:rPr>
        <w:t xml:space="preserve"> gali </w:t>
      </w:r>
      <w:r w:rsidR="00900CBA">
        <w:rPr>
          <w:szCs w:val="22"/>
        </w:rPr>
        <w:t>pasireikšti</w:t>
      </w:r>
      <w:r w:rsidR="00900CBA" w:rsidRPr="00E52254">
        <w:rPr>
          <w:szCs w:val="22"/>
        </w:rPr>
        <w:t xml:space="preserve"> </w:t>
      </w:r>
      <w:proofErr w:type="spellStart"/>
      <w:r w:rsidRPr="00E52254">
        <w:rPr>
          <w:szCs w:val="22"/>
        </w:rPr>
        <w:t>serotonino</w:t>
      </w:r>
      <w:proofErr w:type="spellEnd"/>
      <w:r w:rsidRPr="00E52254">
        <w:rPr>
          <w:szCs w:val="22"/>
        </w:rPr>
        <w:t xml:space="preserve"> </w:t>
      </w:r>
      <w:r w:rsidR="001D5A27" w:rsidRPr="00E52254">
        <w:rPr>
          <w:szCs w:val="22"/>
        </w:rPr>
        <w:t>sindromas</w:t>
      </w:r>
      <w:r w:rsidR="001D5A27" w:rsidRPr="00675EAF">
        <w:rPr>
          <w:szCs w:val="22"/>
        </w:rPr>
        <w:t>,</w:t>
      </w:r>
      <w:r w:rsidR="00E52254" w:rsidRPr="00675EAF">
        <w:rPr>
          <w:szCs w:val="22"/>
        </w:rPr>
        <w:t xml:space="preserve"> </w:t>
      </w:r>
      <w:r w:rsidR="00E52254" w:rsidRPr="008B3DA2">
        <w:rPr>
          <w:rStyle w:val="markedcontent"/>
          <w:szCs w:val="22"/>
        </w:rPr>
        <w:t>t. y. būklė, galinti</w:t>
      </w:r>
      <w:r w:rsidR="00E52254">
        <w:rPr>
          <w:rStyle w:val="markedcontent"/>
          <w:szCs w:val="22"/>
        </w:rPr>
        <w:t xml:space="preserve"> </w:t>
      </w:r>
      <w:r w:rsidR="00E52254" w:rsidRPr="008B3DA2">
        <w:rPr>
          <w:rStyle w:val="markedcontent"/>
          <w:szCs w:val="22"/>
        </w:rPr>
        <w:t>kelti grėsmę gyvybei (žr. 4.4 ir 4.8 skyrius)</w:t>
      </w:r>
      <w:r w:rsidRPr="00876AC3">
        <w:rPr>
          <w:szCs w:val="22"/>
        </w:rPr>
        <w:t xml:space="preserve">. </w:t>
      </w:r>
    </w:p>
    <w:p w14:paraId="12DEBF6A" w14:textId="77777777" w:rsidR="00A43905" w:rsidRPr="00900CBA" w:rsidRDefault="00A43905" w:rsidP="00A06C81">
      <w:pPr>
        <w:autoSpaceDE w:val="0"/>
        <w:autoSpaceDN w:val="0"/>
        <w:adjustRightInd w:val="0"/>
        <w:contextualSpacing/>
        <w:rPr>
          <w:color w:val="000000"/>
          <w:szCs w:val="22"/>
        </w:rPr>
      </w:pPr>
    </w:p>
    <w:p w14:paraId="0661F218" w14:textId="77777777" w:rsidR="00A43905" w:rsidRPr="00AE31D3" w:rsidRDefault="00A43905" w:rsidP="00A06C81">
      <w:pPr>
        <w:contextualSpacing/>
        <w:rPr>
          <w:szCs w:val="22"/>
        </w:rPr>
      </w:pPr>
      <w:proofErr w:type="spellStart"/>
      <w:r w:rsidRPr="0005110A">
        <w:rPr>
          <w:szCs w:val="22"/>
        </w:rPr>
        <w:t>Tramadolio</w:t>
      </w:r>
      <w:proofErr w:type="spellEnd"/>
      <w:r w:rsidRPr="0005110A">
        <w:rPr>
          <w:szCs w:val="22"/>
        </w:rPr>
        <w:t xml:space="preserve"> vartoti kartu su kumarino dariniais (pvz., varfarinu) reikia atsargiai, nes kai kuriems pacientams buvo nustatytas tarptautinio normalizuoto santykio (TNS) (angl. INR)</w:t>
      </w:r>
      <w:r w:rsidR="00841B63">
        <w:rPr>
          <w:szCs w:val="22"/>
        </w:rPr>
        <w:t xml:space="preserve"> </w:t>
      </w:r>
      <w:r w:rsidRPr="00AE31D3">
        <w:rPr>
          <w:szCs w:val="22"/>
        </w:rPr>
        <w:t xml:space="preserve">padidėjimas su didesniu kraujavimu ir </w:t>
      </w:r>
      <w:proofErr w:type="spellStart"/>
      <w:r w:rsidRPr="00AE31D3">
        <w:rPr>
          <w:szCs w:val="22"/>
        </w:rPr>
        <w:t>echimozių</w:t>
      </w:r>
      <w:proofErr w:type="spellEnd"/>
      <w:r w:rsidRPr="00AE31D3">
        <w:rPr>
          <w:szCs w:val="22"/>
        </w:rPr>
        <w:t>.</w:t>
      </w:r>
    </w:p>
    <w:p w14:paraId="7691391D" w14:textId="77777777" w:rsidR="00A43905" w:rsidRPr="00AE31D3" w:rsidRDefault="00A43905" w:rsidP="00A06C81">
      <w:pPr>
        <w:contextualSpacing/>
        <w:rPr>
          <w:szCs w:val="22"/>
        </w:rPr>
      </w:pPr>
    </w:p>
    <w:p w14:paraId="3C4908CB" w14:textId="77777777" w:rsidR="00A43905" w:rsidRPr="00AE31D3" w:rsidRDefault="00A43905" w:rsidP="00A06C81">
      <w:pPr>
        <w:contextualSpacing/>
        <w:rPr>
          <w:szCs w:val="22"/>
        </w:rPr>
      </w:pPr>
      <w:r w:rsidRPr="00AE31D3">
        <w:rPr>
          <w:szCs w:val="22"/>
        </w:rPr>
        <w:t xml:space="preserve">Kiti vaistiniai preparatai, kurie gali slopinti CYP3A4 </w:t>
      </w:r>
      <w:proofErr w:type="spellStart"/>
      <w:r w:rsidRPr="00AE31D3">
        <w:rPr>
          <w:szCs w:val="22"/>
        </w:rPr>
        <w:t>izofermentus</w:t>
      </w:r>
      <w:proofErr w:type="spellEnd"/>
      <w:r w:rsidRPr="00AE31D3">
        <w:rPr>
          <w:szCs w:val="22"/>
        </w:rPr>
        <w:t xml:space="preserve">, pvz., </w:t>
      </w:r>
      <w:proofErr w:type="spellStart"/>
      <w:r w:rsidRPr="00AE31D3">
        <w:rPr>
          <w:szCs w:val="22"/>
        </w:rPr>
        <w:t>ketokonazolas</w:t>
      </w:r>
      <w:proofErr w:type="spellEnd"/>
      <w:r w:rsidRPr="00AE31D3">
        <w:rPr>
          <w:szCs w:val="22"/>
        </w:rPr>
        <w:t xml:space="preserve">, </w:t>
      </w:r>
      <w:proofErr w:type="spellStart"/>
      <w:r w:rsidRPr="00AE31D3">
        <w:rPr>
          <w:szCs w:val="22"/>
        </w:rPr>
        <w:t>ritonaviras</w:t>
      </w:r>
      <w:proofErr w:type="spellEnd"/>
      <w:r w:rsidRPr="00AE31D3">
        <w:rPr>
          <w:szCs w:val="22"/>
        </w:rPr>
        <w:t xml:space="preserve"> ir </w:t>
      </w:r>
      <w:proofErr w:type="spellStart"/>
      <w:r w:rsidRPr="00AE31D3">
        <w:rPr>
          <w:szCs w:val="22"/>
        </w:rPr>
        <w:t>eritromicinas</w:t>
      </w:r>
      <w:proofErr w:type="spellEnd"/>
      <w:r w:rsidRPr="00AE31D3">
        <w:rPr>
          <w:szCs w:val="22"/>
        </w:rPr>
        <w:t xml:space="preserve">, gali slopinti </w:t>
      </w:r>
      <w:proofErr w:type="spellStart"/>
      <w:r w:rsidRPr="00AE31D3">
        <w:rPr>
          <w:szCs w:val="22"/>
        </w:rPr>
        <w:t>tramadolio</w:t>
      </w:r>
      <w:proofErr w:type="spellEnd"/>
      <w:r w:rsidRPr="00AE31D3">
        <w:rPr>
          <w:szCs w:val="22"/>
        </w:rPr>
        <w:t xml:space="preserve"> metabolizmą (N-</w:t>
      </w:r>
      <w:proofErr w:type="spellStart"/>
      <w:r w:rsidRPr="00AE31D3">
        <w:rPr>
          <w:szCs w:val="22"/>
        </w:rPr>
        <w:t>demetilinimą</w:t>
      </w:r>
      <w:proofErr w:type="spellEnd"/>
      <w:r w:rsidRPr="00AE31D3">
        <w:rPr>
          <w:szCs w:val="22"/>
        </w:rPr>
        <w:t>) ir greičiausiai aktyvaus O-</w:t>
      </w:r>
      <w:proofErr w:type="spellStart"/>
      <w:r w:rsidRPr="00AE31D3">
        <w:rPr>
          <w:szCs w:val="22"/>
        </w:rPr>
        <w:t>demetilmetabolito</w:t>
      </w:r>
      <w:proofErr w:type="spellEnd"/>
      <w:r w:rsidRPr="00AE31D3">
        <w:rPr>
          <w:szCs w:val="22"/>
        </w:rPr>
        <w:t xml:space="preserve"> metabolizmą. Klinikinė šio reiškinio reikšmė netirta (žr. 5.2 skyrių).</w:t>
      </w:r>
    </w:p>
    <w:p w14:paraId="58E325F1" w14:textId="77777777" w:rsidR="00A43905" w:rsidRPr="00AE31D3" w:rsidRDefault="00A43905" w:rsidP="00A06C81">
      <w:pPr>
        <w:contextualSpacing/>
        <w:rPr>
          <w:szCs w:val="22"/>
        </w:rPr>
      </w:pPr>
    </w:p>
    <w:p w14:paraId="1D33725C" w14:textId="77777777" w:rsidR="00A43905" w:rsidRPr="00A654DC" w:rsidRDefault="00A43905" w:rsidP="00A06C81">
      <w:pPr>
        <w:contextualSpacing/>
        <w:rPr>
          <w:szCs w:val="22"/>
        </w:rPr>
      </w:pPr>
      <w:r w:rsidRPr="001A3A7F">
        <w:rPr>
          <w:szCs w:val="22"/>
        </w:rPr>
        <w:t>Kiti vaistiniai preparatai, kurie yra žinomi CYP2D6 inhibitoriai, t</w:t>
      </w:r>
      <w:r w:rsidRPr="00A654DC">
        <w:rPr>
          <w:szCs w:val="22"/>
        </w:rPr>
        <w:t xml:space="preserve">aip pat gali slopinti </w:t>
      </w:r>
      <w:proofErr w:type="spellStart"/>
      <w:r w:rsidRPr="00A654DC">
        <w:rPr>
          <w:szCs w:val="22"/>
        </w:rPr>
        <w:t>tramadolio</w:t>
      </w:r>
      <w:proofErr w:type="spellEnd"/>
      <w:r w:rsidRPr="00A654DC">
        <w:rPr>
          <w:szCs w:val="22"/>
        </w:rPr>
        <w:t xml:space="preserve"> metabolizmą ir įtakoti </w:t>
      </w:r>
      <w:proofErr w:type="spellStart"/>
      <w:r w:rsidRPr="00A654DC">
        <w:rPr>
          <w:szCs w:val="22"/>
        </w:rPr>
        <w:t>tramadolio</w:t>
      </w:r>
      <w:proofErr w:type="spellEnd"/>
      <w:r w:rsidRPr="00A654DC">
        <w:rPr>
          <w:szCs w:val="22"/>
        </w:rPr>
        <w:t xml:space="preserve"> koncentraciją kraujo plazmoje; pranešimų apie kliniškai reikšmingą sąveiką negauta (žr. 5.2 skyrių).</w:t>
      </w:r>
    </w:p>
    <w:p w14:paraId="59B6E4CC" w14:textId="77777777" w:rsidR="00A43905" w:rsidRPr="00A654DC" w:rsidRDefault="00A43905" w:rsidP="00A06C81">
      <w:pPr>
        <w:autoSpaceDE w:val="0"/>
        <w:autoSpaceDN w:val="0"/>
        <w:adjustRightInd w:val="0"/>
        <w:contextualSpacing/>
        <w:rPr>
          <w:color w:val="000000"/>
          <w:szCs w:val="22"/>
        </w:rPr>
      </w:pPr>
    </w:p>
    <w:p w14:paraId="58745AD9" w14:textId="77777777" w:rsidR="00A43905" w:rsidRPr="00A06C81" w:rsidRDefault="00A43905" w:rsidP="00A06C81">
      <w:pPr>
        <w:contextualSpacing/>
        <w:rPr>
          <w:szCs w:val="22"/>
        </w:rPr>
      </w:pPr>
      <w:r w:rsidRPr="0005110A">
        <w:rPr>
          <w:szCs w:val="22"/>
        </w:rPr>
        <w:t>Nedaugelio tyrimų duomenimis, prieš ar po operacijos vartotas vėmimą slopinantis 5</w:t>
      </w:r>
      <w:r w:rsidRPr="0005110A">
        <w:rPr>
          <w:szCs w:val="22"/>
        </w:rPr>
        <w:noBreakHyphen/>
        <w:t>HT</w:t>
      </w:r>
      <w:r w:rsidRPr="0005110A">
        <w:rPr>
          <w:szCs w:val="22"/>
          <w:vertAlign w:val="subscript"/>
        </w:rPr>
        <w:t>3</w:t>
      </w:r>
      <w:r w:rsidRPr="00A06C81">
        <w:rPr>
          <w:szCs w:val="22"/>
        </w:rPr>
        <w:t xml:space="preserve"> antagonistas </w:t>
      </w:r>
      <w:proofErr w:type="spellStart"/>
      <w:r w:rsidRPr="00A06C81">
        <w:rPr>
          <w:szCs w:val="22"/>
        </w:rPr>
        <w:t>ondansetronas</w:t>
      </w:r>
      <w:proofErr w:type="spellEnd"/>
      <w:r w:rsidRPr="00A06C81">
        <w:rPr>
          <w:szCs w:val="22"/>
        </w:rPr>
        <w:t xml:space="preserve"> padidino </w:t>
      </w:r>
      <w:proofErr w:type="spellStart"/>
      <w:r w:rsidRPr="00A06C81">
        <w:rPr>
          <w:szCs w:val="22"/>
        </w:rPr>
        <w:t>tramadolio</w:t>
      </w:r>
      <w:proofErr w:type="spellEnd"/>
      <w:r w:rsidRPr="00A06C81">
        <w:rPr>
          <w:szCs w:val="22"/>
        </w:rPr>
        <w:t xml:space="preserve"> poreikį pacientams skausmui po operacijos malšinti.</w:t>
      </w:r>
    </w:p>
    <w:p w14:paraId="02CE1086" w14:textId="77777777" w:rsidR="00A43905" w:rsidRPr="00A06C81" w:rsidRDefault="00A43905" w:rsidP="00A06C81">
      <w:pPr>
        <w:ind w:left="567" w:hanging="567"/>
        <w:contextualSpacing/>
        <w:rPr>
          <w:b/>
          <w:szCs w:val="22"/>
        </w:rPr>
      </w:pPr>
    </w:p>
    <w:p w14:paraId="365CA86A" w14:textId="77777777" w:rsidR="00A43905" w:rsidRPr="00A06C81" w:rsidRDefault="00A43905" w:rsidP="00A06C81">
      <w:pPr>
        <w:ind w:left="567" w:hanging="567"/>
        <w:contextualSpacing/>
        <w:rPr>
          <w:b/>
          <w:szCs w:val="22"/>
        </w:rPr>
      </w:pPr>
      <w:r w:rsidRPr="00A06C81">
        <w:rPr>
          <w:b/>
          <w:szCs w:val="22"/>
        </w:rPr>
        <w:t>4.6</w:t>
      </w:r>
      <w:r w:rsidRPr="00A06C81">
        <w:rPr>
          <w:b/>
          <w:szCs w:val="22"/>
        </w:rPr>
        <w:tab/>
        <w:t xml:space="preserve">Vaisingumas, </w:t>
      </w:r>
      <w:r w:rsidRPr="00A06C81">
        <w:rPr>
          <w:b/>
          <w:bCs/>
          <w:szCs w:val="22"/>
        </w:rPr>
        <w:t>nėštumo ir žindymo laikotarpis</w:t>
      </w:r>
      <w:r w:rsidRPr="00A06C81">
        <w:rPr>
          <w:szCs w:val="22"/>
        </w:rPr>
        <w:t xml:space="preserve"> </w:t>
      </w:r>
    </w:p>
    <w:p w14:paraId="1BB5CC25" w14:textId="77777777" w:rsidR="00A43905" w:rsidRPr="00A06C81" w:rsidRDefault="00A43905" w:rsidP="00A06C81">
      <w:pPr>
        <w:tabs>
          <w:tab w:val="left" w:pos="567"/>
        </w:tabs>
        <w:contextualSpacing/>
        <w:rPr>
          <w:szCs w:val="22"/>
          <w:u w:val="single"/>
        </w:rPr>
      </w:pPr>
    </w:p>
    <w:p w14:paraId="2865658F" w14:textId="77777777" w:rsidR="00A43905" w:rsidRPr="00A06C81" w:rsidRDefault="00A43905" w:rsidP="00A06C81">
      <w:pPr>
        <w:tabs>
          <w:tab w:val="left" w:pos="567"/>
        </w:tabs>
        <w:contextualSpacing/>
        <w:rPr>
          <w:szCs w:val="22"/>
          <w:u w:val="single"/>
        </w:rPr>
      </w:pPr>
      <w:r w:rsidRPr="00A06C81">
        <w:rPr>
          <w:szCs w:val="22"/>
          <w:u w:val="single"/>
        </w:rPr>
        <w:t>Vaisingumas</w:t>
      </w:r>
    </w:p>
    <w:p w14:paraId="54F5E8AD" w14:textId="77777777" w:rsidR="00A43905" w:rsidRPr="00A06C81" w:rsidRDefault="00A43905" w:rsidP="00A06C81">
      <w:pPr>
        <w:tabs>
          <w:tab w:val="left" w:pos="567"/>
        </w:tabs>
        <w:contextualSpacing/>
        <w:rPr>
          <w:szCs w:val="22"/>
        </w:rPr>
      </w:pPr>
      <w:proofErr w:type="spellStart"/>
      <w:r w:rsidRPr="00A06C81">
        <w:rPr>
          <w:szCs w:val="22"/>
        </w:rPr>
        <w:t>Poregistracinių</w:t>
      </w:r>
      <w:proofErr w:type="spellEnd"/>
      <w:r w:rsidRPr="00A06C81">
        <w:rPr>
          <w:szCs w:val="22"/>
        </w:rPr>
        <w:t xml:space="preserve"> tyrimų duomenys neparodė, kad </w:t>
      </w:r>
      <w:proofErr w:type="spellStart"/>
      <w:r w:rsidRPr="00A06C81">
        <w:rPr>
          <w:szCs w:val="22"/>
        </w:rPr>
        <w:t>tramadolis</w:t>
      </w:r>
      <w:proofErr w:type="spellEnd"/>
      <w:r w:rsidRPr="00A06C81">
        <w:rPr>
          <w:szCs w:val="22"/>
        </w:rPr>
        <w:t xml:space="preserve"> įtakotų vaisingumą.</w:t>
      </w:r>
    </w:p>
    <w:p w14:paraId="78EC2ADB" w14:textId="77777777" w:rsidR="00A43905" w:rsidRPr="00A06C81" w:rsidRDefault="00A43905" w:rsidP="00A06C81">
      <w:pPr>
        <w:tabs>
          <w:tab w:val="left" w:pos="567"/>
        </w:tabs>
        <w:contextualSpacing/>
        <w:rPr>
          <w:szCs w:val="22"/>
        </w:rPr>
      </w:pPr>
      <w:r w:rsidRPr="00A06C81">
        <w:rPr>
          <w:szCs w:val="22"/>
        </w:rPr>
        <w:t xml:space="preserve">Tyrimais su gyvūnais </w:t>
      </w:r>
      <w:proofErr w:type="spellStart"/>
      <w:r w:rsidRPr="00A06C81">
        <w:rPr>
          <w:szCs w:val="22"/>
        </w:rPr>
        <w:t>tramadolio</w:t>
      </w:r>
      <w:proofErr w:type="spellEnd"/>
      <w:r w:rsidRPr="00A06C81">
        <w:rPr>
          <w:szCs w:val="22"/>
        </w:rPr>
        <w:t xml:space="preserve"> poveikio vaisingumui nenustatyta.</w:t>
      </w:r>
    </w:p>
    <w:p w14:paraId="173516FC" w14:textId="77777777" w:rsidR="00A43905" w:rsidRPr="00A06C81" w:rsidRDefault="00A43905" w:rsidP="00A06C81">
      <w:pPr>
        <w:contextualSpacing/>
        <w:rPr>
          <w:i/>
          <w:color w:val="008000"/>
          <w:szCs w:val="22"/>
        </w:rPr>
      </w:pPr>
    </w:p>
    <w:p w14:paraId="6ABF8C19" w14:textId="77777777" w:rsidR="00A43905" w:rsidRPr="00A06C81" w:rsidRDefault="00A43905" w:rsidP="00A06C81">
      <w:pPr>
        <w:tabs>
          <w:tab w:val="left" w:pos="567"/>
        </w:tabs>
        <w:contextualSpacing/>
        <w:rPr>
          <w:szCs w:val="22"/>
          <w:u w:val="single"/>
        </w:rPr>
      </w:pPr>
      <w:r w:rsidRPr="00A06C81">
        <w:rPr>
          <w:szCs w:val="22"/>
          <w:u w:val="single"/>
        </w:rPr>
        <w:t>Nėštumas</w:t>
      </w:r>
    </w:p>
    <w:p w14:paraId="516E9105" w14:textId="77777777" w:rsidR="00A43905" w:rsidRPr="00A06C81" w:rsidRDefault="00A43905" w:rsidP="00A06C81">
      <w:pPr>
        <w:tabs>
          <w:tab w:val="left" w:pos="567"/>
        </w:tabs>
        <w:contextualSpacing/>
        <w:rPr>
          <w:szCs w:val="22"/>
        </w:rPr>
      </w:pPr>
      <w:r w:rsidRPr="00A06C81">
        <w:rPr>
          <w:szCs w:val="22"/>
        </w:rPr>
        <w:t xml:space="preserve">Tyrimai su gyvūnais, kurių metu buvo vartojamos labai didelės </w:t>
      </w:r>
      <w:proofErr w:type="spellStart"/>
      <w:r w:rsidRPr="00A06C81">
        <w:rPr>
          <w:szCs w:val="22"/>
        </w:rPr>
        <w:t>tramadolio</w:t>
      </w:r>
      <w:proofErr w:type="spellEnd"/>
      <w:r w:rsidRPr="00A06C81">
        <w:rPr>
          <w:szCs w:val="22"/>
        </w:rPr>
        <w:t xml:space="preserve"> koncentracijos, parodė, kad </w:t>
      </w:r>
      <w:proofErr w:type="spellStart"/>
      <w:r w:rsidRPr="00A06C81">
        <w:rPr>
          <w:szCs w:val="22"/>
        </w:rPr>
        <w:t>tramadolis</w:t>
      </w:r>
      <w:proofErr w:type="spellEnd"/>
      <w:r w:rsidRPr="00A06C81">
        <w:rPr>
          <w:szCs w:val="22"/>
        </w:rPr>
        <w:t xml:space="preserve"> veikia organų vystymąsi, kaulų formavimąsi ir vados mirtingumą. </w:t>
      </w:r>
      <w:proofErr w:type="spellStart"/>
      <w:r w:rsidRPr="00A06C81">
        <w:rPr>
          <w:szCs w:val="22"/>
        </w:rPr>
        <w:t>Teratogeninio</w:t>
      </w:r>
      <w:proofErr w:type="spellEnd"/>
      <w:r w:rsidRPr="00A06C81">
        <w:rPr>
          <w:szCs w:val="22"/>
        </w:rPr>
        <w:t xml:space="preserve"> poveikio nenustatyta. </w:t>
      </w:r>
      <w:proofErr w:type="spellStart"/>
      <w:r w:rsidRPr="00A06C81">
        <w:rPr>
          <w:szCs w:val="22"/>
        </w:rPr>
        <w:t>Tramadolis</w:t>
      </w:r>
      <w:proofErr w:type="spellEnd"/>
      <w:r w:rsidRPr="00A06C81">
        <w:rPr>
          <w:szCs w:val="22"/>
        </w:rPr>
        <w:t xml:space="preserve"> prasiskverbia pro placentą. Apie </w:t>
      </w:r>
      <w:proofErr w:type="spellStart"/>
      <w:r w:rsidRPr="00A06C81">
        <w:rPr>
          <w:szCs w:val="22"/>
        </w:rPr>
        <w:t>tramadolio</w:t>
      </w:r>
      <w:proofErr w:type="spellEnd"/>
      <w:r w:rsidRPr="00A06C81">
        <w:rPr>
          <w:szCs w:val="22"/>
        </w:rPr>
        <w:t xml:space="preserve"> saugumą nėščioms moterims duomenų nepakanka. Todėl nėštumo metu </w:t>
      </w:r>
      <w:proofErr w:type="spellStart"/>
      <w:r w:rsidRPr="00A06C81">
        <w:rPr>
          <w:szCs w:val="22"/>
        </w:rPr>
        <w:t>tramadolio</w:t>
      </w:r>
      <w:proofErr w:type="spellEnd"/>
      <w:r w:rsidRPr="00A06C81">
        <w:rPr>
          <w:szCs w:val="22"/>
        </w:rPr>
        <w:t xml:space="preserve"> vartoti negalima. </w:t>
      </w:r>
    </w:p>
    <w:p w14:paraId="19BE42E9" w14:textId="77777777" w:rsidR="00A43905" w:rsidRPr="00A06C81" w:rsidRDefault="00A43905" w:rsidP="00A06C81">
      <w:pPr>
        <w:contextualSpacing/>
        <w:rPr>
          <w:szCs w:val="22"/>
        </w:rPr>
      </w:pPr>
    </w:p>
    <w:p w14:paraId="3319B32C" w14:textId="77777777" w:rsidR="00A43905" w:rsidRPr="00A06C81" w:rsidRDefault="00A43905" w:rsidP="00A06C81">
      <w:pPr>
        <w:tabs>
          <w:tab w:val="left" w:pos="567"/>
        </w:tabs>
        <w:contextualSpacing/>
        <w:rPr>
          <w:szCs w:val="22"/>
        </w:rPr>
      </w:pPr>
      <w:r w:rsidRPr="00A06C81">
        <w:rPr>
          <w:szCs w:val="22"/>
        </w:rPr>
        <w:t xml:space="preserve">Prieš gimdymą ar jo metu pavartotas </w:t>
      </w:r>
      <w:proofErr w:type="spellStart"/>
      <w:r w:rsidRPr="00A06C81">
        <w:rPr>
          <w:szCs w:val="22"/>
        </w:rPr>
        <w:t>tramadolis</w:t>
      </w:r>
      <w:proofErr w:type="spellEnd"/>
      <w:r w:rsidRPr="00A06C81">
        <w:rPr>
          <w:szCs w:val="22"/>
        </w:rPr>
        <w:t xml:space="preserve"> gimdos susitraukimų neveikia. Naujagimiui jis gali sukelti kvėpavimo dažnio pokyčius, kurie paprastai nėra kliniškai reikšmingi. Ilgalaikis vartojimas nėštumo metu naujagimiui gali sukelti nutraukimo simptomus.</w:t>
      </w:r>
    </w:p>
    <w:p w14:paraId="7BFB603E" w14:textId="77777777" w:rsidR="00A43905" w:rsidRPr="00A06C81" w:rsidRDefault="00A43905" w:rsidP="00A06C81">
      <w:pPr>
        <w:contextualSpacing/>
        <w:rPr>
          <w:szCs w:val="22"/>
        </w:rPr>
      </w:pPr>
    </w:p>
    <w:p w14:paraId="75A832BD" w14:textId="77777777" w:rsidR="00A43905" w:rsidRPr="00A06C81" w:rsidRDefault="00A43905" w:rsidP="00A06C81">
      <w:pPr>
        <w:contextualSpacing/>
        <w:rPr>
          <w:szCs w:val="22"/>
          <w:u w:val="single"/>
        </w:rPr>
      </w:pPr>
      <w:r w:rsidRPr="00A06C81">
        <w:rPr>
          <w:szCs w:val="22"/>
          <w:u w:val="single"/>
        </w:rPr>
        <w:t>Žindymas</w:t>
      </w:r>
    </w:p>
    <w:p w14:paraId="50AF858E" w14:textId="77777777" w:rsidR="00A43905" w:rsidRPr="00A06C81" w:rsidRDefault="00C761E4" w:rsidP="00A06C81">
      <w:pPr>
        <w:contextualSpacing/>
        <w:rPr>
          <w:szCs w:val="22"/>
        </w:rPr>
      </w:pPr>
      <w:r w:rsidRPr="00A06C81">
        <w:rPr>
          <w:szCs w:val="22"/>
        </w:rPr>
        <w:t xml:space="preserve">Maždaug 0,1 % motinos išgertos </w:t>
      </w:r>
      <w:proofErr w:type="spellStart"/>
      <w:r w:rsidRPr="00A06C81">
        <w:rPr>
          <w:szCs w:val="22"/>
        </w:rPr>
        <w:t>tramadolio</w:t>
      </w:r>
      <w:proofErr w:type="spellEnd"/>
      <w:r w:rsidRPr="00A06C81">
        <w:rPr>
          <w:szCs w:val="22"/>
        </w:rPr>
        <w:t xml:space="preserve"> dozės išsiskiria į motinos pieną. Tuoj po gimdymo motinai vartojant iki 400 mg paros dozę, su motinos pienu į žindomo kūdikio organizmą per </w:t>
      </w:r>
      <w:proofErr w:type="spellStart"/>
      <w:r w:rsidRPr="00A06C81">
        <w:rPr>
          <w:szCs w:val="22"/>
        </w:rPr>
        <w:t>os</w:t>
      </w:r>
      <w:proofErr w:type="spellEnd"/>
      <w:r w:rsidRPr="00A06C81">
        <w:rPr>
          <w:szCs w:val="22"/>
        </w:rPr>
        <w:t xml:space="preserve"> </w:t>
      </w:r>
      <w:r w:rsidRPr="00A06C81">
        <w:rPr>
          <w:szCs w:val="22"/>
        </w:rPr>
        <w:lastRenderedPageBreak/>
        <w:t xml:space="preserve">patenka vidutiniškai 3 % pagal motinos svorį koreguotos </w:t>
      </w:r>
      <w:proofErr w:type="spellStart"/>
      <w:r w:rsidRPr="00A06C81">
        <w:rPr>
          <w:szCs w:val="22"/>
        </w:rPr>
        <w:t>tramadolio</w:t>
      </w:r>
      <w:proofErr w:type="spellEnd"/>
      <w:r w:rsidRPr="00A06C81">
        <w:rPr>
          <w:szCs w:val="22"/>
        </w:rPr>
        <w:t xml:space="preserve"> dozės. Dėl šios priežasties </w:t>
      </w:r>
      <w:proofErr w:type="spellStart"/>
      <w:r w:rsidRPr="00A06C81">
        <w:rPr>
          <w:szCs w:val="22"/>
        </w:rPr>
        <w:t>tramadolio</w:t>
      </w:r>
      <w:proofErr w:type="spellEnd"/>
      <w:r w:rsidRPr="00A06C81">
        <w:rPr>
          <w:szCs w:val="22"/>
        </w:rPr>
        <w:t xml:space="preserve"> negalima vartoti žindymo laikotarpiu arba skiriant gydymą </w:t>
      </w:r>
      <w:proofErr w:type="spellStart"/>
      <w:r w:rsidRPr="00A06C81">
        <w:rPr>
          <w:szCs w:val="22"/>
        </w:rPr>
        <w:t>tramadoliu</w:t>
      </w:r>
      <w:proofErr w:type="spellEnd"/>
      <w:r w:rsidRPr="00A06C81">
        <w:rPr>
          <w:szCs w:val="22"/>
        </w:rPr>
        <w:t xml:space="preserve"> reikėtų nutraukti žindymą. Suvartojus vieną </w:t>
      </w:r>
      <w:proofErr w:type="spellStart"/>
      <w:r w:rsidRPr="00A06C81">
        <w:rPr>
          <w:szCs w:val="22"/>
        </w:rPr>
        <w:t>tramadolio</w:t>
      </w:r>
      <w:proofErr w:type="spellEnd"/>
      <w:r w:rsidRPr="00A06C81">
        <w:rPr>
          <w:szCs w:val="22"/>
        </w:rPr>
        <w:t xml:space="preserve"> dozę, paprastai žindymo nutraukti nebūtina.</w:t>
      </w:r>
    </w:p>
    <w:p w14:paraId="78A36D07" w14:textId="77777777" w:rsidR="00A43905" w:rsidRPr="00A06C81" w:rsidRDefault="00A43905" w:rsidP="00A06C81">
      <w:pPr>
        <w:ind w:left="567" w:hanging="567"/>
        <w:contextualSpacing/>
        <w:rPr>
          <w:szCs w:val="22"/>
        </w:rPr>
      </w:pPr>
    </w:p>
    <w:p w14:paraId="309A9A95" w14:textId="77777777" w:rsidR="00A43905" w:rsidRPr="00A06C81" w:rsidRDefault="00A43905" w:rsidP="00A06C81">
      <w:pPr>
        <w:ind w:left="567" w:hanging="567"/>
        <w:contextualSpacing/>
        <w:rPr>
          <w:b/>
          <w:szCs w:val="22"/>
        </w:rPr>
      </w:pPr>
      <w:r w:rsidRPr="00A06C81">
        <w:rPr>
          <w:b/>
          <w:szCs w:val="22"/>
        </w:rPr>
        <w:t>4.7</w:t>
      </w:r>
      <w:r w:rsidRPr="00A06C81">
        <w:rPr>
          <w:b/>
          <w:szCs w:val="22"/>
        </w:rPr>
        <w:tab/>
        <w:t>Poveikis gebėjimui vairuoti ir valdyti mechanizmus</w:t>
      </w:r>
    </w:p>
    <w:p w14:paraId="3629157B" w14:textId="77777777" w:rsidR="00A43905" w:rsidRPr="00A06C81" w:rsidRDefault="00A43905" w:rsidP="00A06C81">
      <w:pPr>
        <w:ind w:left="567" w:hanging="567"/>
        <w:contextualSpacing/>
        <w:rPr>
          <w:szCs w:val="22"/>
        </w:rPr>
      </w:pPr>
    </w:p>
    <w:p w14:paraId="6129D0DF" w14:textId="77777777" w:rsidR="00A43905" w:rsidRPr="00A06C81" w:rsidRDefault="00A43905" w:rsidP="00A06C81">
      <w:pPr>
        <w:contextualSpacing/>
        <w:rPr>
          <w:szCs w:val="22"/>
        </w:rPr>
      </w:pPr>
      <w:r w:rsidRPr="00A06C81">
        <w:rPr>
          <w:szCs w:val="22"/>
        </w:rPr>
        <w:t xml:space="preserve">Net vartojamas pagal nurodymus,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gali sukelti tam tikrą poveikį, pvz., mieguistumą, svaigulį, ir todėl gali turėti įtakos vairuotojų arba asmenų, dirbančių su mechanizmais, reakcijai. Tai</w:t>
      </w:r>
      <w:r w:rsidRPr="00A06C81">
        <w:rPr>
          <w:szCs w:val="22"/>
        </w:rPr>
        <w:t xml:space="preserve"> ypač aktualu, jei kartu vartojama alkoholio ar kitų psichotropinių vaistinių preparatų. </w:t>
      </w:r>
      <w:proofErr w:type="spellStart"/>
      <w:r w:rsidRPr="00A06C81">
        <w:rPr>
          <w:szCs w:val="22"/>
        </w:rPr>
        <w:t>Tramadolis</w:t>
      </w:r>
      <w:proofErr w:type="spellEnd"/>
      <w:r w:rsidRPr="00A06C81">
        <w:rPr>
          <w:szCs w:val="22"/>
        </w:rPr>
        <w:t xml:space="preserve"> gali taip pat sukelti tremorą, regėjimo arba suvokimo sutrikimų. Jeigu pasireiškia toks poveikis, pacientams reikia patarti nevairuoti ir nevaldyti mechanizmų.</w:t>
      </w:r>
    </w:p>
    <w:p w14:paraId="1C3ED5E7" w14:textId="77777777" w:rsidR="00A43905" w:rsidRPr="00A06C81" w:rsidRDefault="00A43905" w:rsidP="00A06C81">
      <w:pPr>
        <w:ind w:left="567" w:hanging="567"/>
        <w:contextualSpacing/>
        <w:rPr>
          <w:szCs w:val="22"/>
        </w:rPr>
      </w:pPr>
    </w:p>
    <w:p w14:paraId="31A0BF0F" w14:textId="77777777" w:rsidR="00A43905" w:rsidRPr="00A06C81" w:rsidRDefault="00A43905" w:rsidP="00A06C81">
      <w:pPr>
        <w:ind w:left="567" w:hanging="567"/>
        <w:contextualSpacing/>
        <w:rPr>
          <w:b/>
          <w:szCs w:val="22"/>
        </w:rPr>
      </w:pPr>
      <w:r w:rsidRPr="00A06C81">
        <w:rPr>
          <w:b/>
          <w:szCs w:val="22"/>
        </w:rPr>
        <w:t>4.8</w:t>
      </w:r>
      <w:r w:rsidRPr="00A06C81">
        <w:rPr>
          <w:b/>
          <w:szCs w:val="22"/>
        </w:rPr>
        <w:tab/>
        <w:t>Nepageidaujamas poveikis</w:t>
      </w:r>
    </w:p>
    <w:p w14:paraId="7ECE6881" w14:textId="77777777" w:rsidR="00A43905" w:rsidRPr="00A06C81" w:rsidRDefault="00A43905" w:rsidP="00A06C81">
      <w:pPr>
        <w:contextualSpacing/>
        <w:rPr>
          <w:szCs w:val="22"/>
        </w:rPr>
      </w:pPr>
    </w:p>
    <w:p w14:paraId="4F8C16B2" w14:textId="77777777" w:rsidR="00A43905" w:rsidRPr="00A06C81" w:rsidRDefault="00A43905" w:rsidP="00A06C81">
      <w:pPr>
        <w:contextualSpacing/>
        <w:rPr>
          <w:szCs w:val="22"/>
        </w:rPr>
      </w:pPr>
      <w:r w:rsidRPr="00A06C81">
        <w:rPr>
          <w:szCs w:val="22"/>
        </w:rPr>
        <w:t xml:space="preserve">Dažniausiai pasitaikančios nepageidaujamos reakcijos yra pykinimas ir svaigulys, jos pasireiškia daugiau nei </w:t>
      </w:r>
      <w:r w:rsidRPr="00A06C81">
        <w:rPr>
          <w:color w:val="000000"/>
          <w:szCs w:val="22"/>
        </w:rPr>
        <w:t xml:space="preserve">10 % pacientų. </w:t>
      </w:r>
    </w:p>
    <w:p w14:paraId="4C4F91FD" w14:textId="77777777" w:rsidR="00A43905" w:rsidRPr="00A06C81" w:rsidRDefault="00A43905" w:rsidP="00A06C81">
      <w:pPr>
        <w:ind w:left="567" w:hanging="567"/>
        <w:contextualSpacing/>
        <w:rPr>
          <w:color w:val="000000"/>
          <w:szCs w:val="22"/>
        </w:rPr>
      </w:pPr>
    </w:p>
    <w:p w14:paraId="23A08342" w14:textId="77777777" w:rsidR="00A43905" w:rsidRPr="00A06C81" w:rsidRDefault="00A43905" w:rsidP="00A06C81">
      <w:pPr>
        <w:ind w:left="567" w:hanging="567"/>
        <w:contextualSpacing/>
        <w:rPr>
          <w:color w:val="000000"/>
          <w:szCs w:val="22"/>
        </w:rPr>
      </w:pPr>
      <w:r w:rsidRPr="00A06C81">
        <w:rPr>
          <w:color w:val="000000"/>
          <w:szCs w:val="22"/>
        </w:rPr>
        <w:t>Nepageidaujamo poveikio dažnis apibūdinamas taip</w:t>
      </w:r>
      <w:r w:rsidRPr="00A06C81">
        <w:rPr>
          <w:snapToGrid w:val="0"/>
          <w:szCs w:val="22"/>
        </w:rPr>
        <w:t>:</w:t>
      </w:r>
    </w:p>
    <w:p w14:paraId="5FD8477A" w14:textId="77777777" w:rsidR="00A43905" w:rsidRPr="00A06C81" w:rsidRDefault="00A43905" w:rsidP="00A06C81">
      <w:pPr>
        <w:widowControl w:val="0"/>
        <w:numPr>
          <w:ilvl w:val="0"/>
          <w:numId w:val="6"/>
        </w:numPr>
        <w:contextualSpacing/>
        <w:rPr>
          <w:snapToGrid w:val="0"/>
          <w:szCs w:val="22"/>
        </w:rPr>
      </w:pPr>
      <w:r w:rsidRPr="00A06C81">
        <w:rPr>
          <w:snapToGrid w:val="0"/>
          <w:szCs w:val="22"/>
        </w:rPr>
        <w:t>Labai dažni (≥ 1/10),</w:t>
      </w:r>
    </w:p>
    <w:p w14:paraId="073AFE9F" w14:textId="77777777" w:rsidR="00A43905" w:rsidRPr="00A06C81" w:rsidRDefault="00A43905" w:rsidP="00A06C81">
      <w:pPr>
        <w:widowControl w:val="0"/>
        <w:numPr>
          <w:ilvl w:val="0"/>
          <w:numId w:val="6"/>
        </w:numPr>
        <w:contextualSpacing/>
        <w:rPr>
          <w:snapToGrid w:val="0"/>
          <w:szCs w:val="22"/>
        </w:rPr>
      </w:pPr>
      <w:r w:rsidRPr="00A06C81">
        <w:rPr>
          <w:snapToGrid w:val="0"/>
          <w:szCs w:val="22"/>
        </w:rPr>
        <w:t>Dažni (nuo ≥ 1/100 iki &lt; 1/10),</w:t>
      </w:r>
    </w:p>
    <w:p w14:paraId="7D46D16E" w14:textId="77777777" w:rsidR="00A43905" w:rsidRPr="00A06C81" w:rsidRDefault="00A43905" w:rsidP="00A06C81">
      <w:pPr>
        <w:widowControl w:val="0"/>
        <w:numPr>
          <w:ilvl w:val="0"/>
          <w:numId w:val="6"/>
        </w:numPr>
        <w:contextualSpacing/>
        <w:rPr>
          <w:snapToGrid w:val="0"/>
          <w:szCs w:val="22"/>
        </w:rPr>
      </w:pPr>
      <w:r w:rsidRPr="00A06C81">
        <w:rPr>
          <w:snapToGrid w:val="0"/>
          <w:szCs w:val="22"/>
        </w:rPr>
        <w:t>Nedažni (nuo ≥ 1/1000 iki &lt; 1/100),</w:t>
      </w:r>
    </w:p>
    <w:p w14:paraId="20DD6798" w14:textId="77777777" w:rsidR="00A43905" w:rsidRPr="00A06C81" w:rsidRDefault="00A43905" w:rsidP="00A06C81">
      <w:pPr>
        <w:widowControl w:val="0"/>
        <w:numPr>
          <w:ilvl w:val="0"/>
          <w:numId w:val="6"/>
        </w:numPr>
        <w:contextualSpacing/>
        <w:rPr>
          <w:snapToGrid w:val="0"/>
          <w:szCs w:val="22"/>
        </w:rPr>
      </w:pPr>
      <w:r w:rsidRPr="00A06C81">
        <w:rPr>
          <w:snapToGrid w:val="0"/>
          <w:szCs w:val="22"/>
        </w:rPr>
        <w:t>Reti (nuo ≥ 1/10000 iki &lt; 1/1000),</w:t>
      </w:r>
    </w:p>
    <w:p w14:paraId="68DBE4CB" w14:textId="77777777" w:rsidR="00A43905" w:rsidRPr="00A06C81" w:rsidRDefault="00A43905" w:rsidP="00A06C81">
      <w:pPr>
        <w:widowControl w:val="0"/>
        <w:numPr>
          <w:ilvl w:val="0"/>
          <w:numId w:val="6"/>
        </w:numPr>
        <w:contextualSpacing/>
        <w:rPr>
          <w:snapToGrid w:val="0"/>
          <w:szCs w:val="22"/>
        </w:rPr>
      </w:pPr>
      <w:r w:rsidRPr="00A06C81">
        <w:rPr>
          <w:snapToGrid w:val="0"/>
          <w:szCs w:val="22"/>
        </w:rPr>
        <w:t>Labai reti (&lt; 1/10000),</w:t>
      </w:r>
    </w:p>
    <w:p w14:paraId="56E530E3" w14:textId="77777777" w:rsidR="00A43905" w:rsidRPr="00A06C81" w:rsidRDefault="00A43905" w:rsidP="00A06C81">
      <w:pPr>
        <w:widowControl w:val="0"/>
        <w:numPr>
          <w:ilvl w:val="0"/>
          <w:numId w:val="6"/>
        </w:numPr>
        <w:contextualSpacing/>
        <w:rPr>
          <w:snapToGrid w:val="0"/>
          <w:szCs w:val="22"/>
        </w:rPr>
      </w:pPr>
      <w:r w:rsidRPr="00A06C81">
        <w:rPr>
          <w:snapToGrid w:val="0"/>
          <w:szCs w:val="22"/>
        </w:rPr>
        <w:t>Dažnis nežinomas (</w:t>
      </w:r>
      <w:r w:rsidRPr="00A06C81">
        <w:rPr>
          <w:szCs w:val="22"/>
        </w:rPr>
        <w:t>negali būti įvertintas pagal turimus duomenis</w:t>
      </w:r>
      <w:r w:rsidRPr="00A06C81">
        <w:rPr>
          <w:snapToGrid w:val="0"/>
          <w:szCs w:val="22"/>
        </w:rPr>
        <w:t>).</w:t>
      </w:r>
    </w:p>
    <w:p w14:paraId="319158F2" w14:textId="77777777" w:rsidR="00A43905" w:rsidRPr="00A06C81" w:rsidRDefault="00A43905" w:rsidP="00A06C81">
      <w:pPr>
        <w:ind w:left="567" w:hanging="567"/>
        <w:contextualSpacing/>
        <w:rPr>
          <w:szCs w:val="22"/>
        </w:rPr>
      </w:pPr>
    </w:p>
    <w:p w14:paraId="300E05A5" w14:textId="77777777" w:rsidR="00A43905" w:rsidRPr="00A06C81" w:rsidRDefault="00A43905" w:rsidP="00A06C81">
      <w:pPr>
        <w:ind w:left="567" w:hanging="567"/>
        <w:contextualSpacing/>
        <w:rPr>
          <w:szCs w:val="22"/>
          <w:u w:val="single"/>
        </w:rPr>
      </w:pPr>
      <w:r w:rsidRPr="00A06C81">
        <w:rPr>
          <w:szCs w:val="22"/>
          <w:u w:val="single"/>
        </w:rPr>
        <w:t>Imuninės sistemos sutrikimai</w:t>
      </w:r>
    </w:p>
    <w:p w14:paraId="24FB5A98" w14:textId="77777777" w:rsidR="00A43905" w:rsidRPr="00AE31D3" w:rsidRDefault="00A43905" w:rsidP="00A06C81">
      <w:pPr>
        <w:contextualSpacing/>
        <w:rPr>
          <w:szCs w:val="22"/>
        </w:rPr>
      </w:pPr>
      <w:r w:rsidRPr="00A06C81">
        <w:rPr>
          <w:i/>
          <w:szCs w:val="22"/>
        </w:rPr>
        <w:t>Reti</w:t>
      </w:r>
      <w:r w:rsidRPr="00A06C81">
        <w:rPr>
          <w:szCs w:val="22"/>
        </w:rPr>
        <w:t xml:space="preserve">: alerginės reakcijos (pvz., dusulys, bronchų spazmas, švokštimas, </w:t>
      </w:r>
      <w:proofErr w:type="spellStart"/>
      <w:r w:rsidRPr="00A06C81">
        <w:rPr>
          <w:szCs w:val="22"/>
        </w:rPr>
        <w:t>angioneurozinė</w:t>
      </w:r>
      <w:proofErr w:type="spellEnd"/>
      <w:r w:rsidRPr="00A06C81">
        <w:rPr>
          <w:szCs w:val="22"/>
        </w:rPr>
        <w:t xml:space="preserve"> edema) ir</w:t>
      </w:r>
      <w:r w:rsidR="00033846">
        <w:rPr>
          <w:szCs w:val="22"/>
        </w:rPr>
        <w:t xml:space="preserve"> </w:t>
      </w:r>
      <w:proofErr w:type="spellStart"/>
      <w:r w:rsidRPr="00AE31D3">
        <w:rPr>
          <w:szCs w:val="22"/>
        </w:rPr>
        <w:t>anafilaksija</w:t>
      </w:r>
      <w:proofErr w:type="spellEnd"/>
      <w:r w:rsidRPr="00AE31D3">
        <w:rPr>
          <w:szCs w:val="22"/>
        </w:rPr>
        <w:t>.</w:t>
      </w:r>
    </w:p>
    <w:p w14:paraId="59CF2FEA" w14:textId="77777777" w:rsidR="00A43905" w:rsidRPr="00AE31D3" w:rsidRDefault="00A43905" w:rsidP="00A06C81">
      <w:pPr>
        <w:pStyle w:val="Pavadinimas"/>
        <w:contextualSpacing/>
        <w:jc w:val="left"/>
        <w:rPr>
          <w:b w:val="0"/>
          <w:szCs w:val="22"/>
          <w:u w:val="single"/>
          <w:lang w:val="lt-LT"/>
        </w:rPr>
      </w:pPr>
    </w:p>
    <w:p w14:paraId="7C6E14C6" w14:textId="77777777" w:rsidR="00A43905" w:rsidRPr="00AE31D3" w:rsidRDefault="00A43905" w:rsidP="00A06C81">
      <w:pPr>
        <w:pStyle w:val="Pavadinimas"/>
        <w:contextualSpacing/>
        <w:jc w:val="left"/>
        <w:rPr>
          <w:b w:val="0"/>
          <w:szCs w:val="22"/>
          <w:u w:val="single"/>
          <w:lang w:val="lt-LT"/>
        </w:rPr>
      </w:pPr>
      <w:r w:rsidRPr="00AE31D3">
        <w:rPr>
          <w:b w:val="0"/>
          <w:szCs w:val="22"/>
          <w:u w:val="single"/>
          <w:lang w:val="lt-LT"/>
        </w:rPr>
        <w:t xml:space="preserve">Metabolizmo ir mitybos sutrikimai </w:t>
      </w:r>
    </w:p>
    <w:p w14:paraId="261FD7EF" w14:textId="77777777" w:rsidR="00A43905" w:rsidRPr="00A654DC" w:rsidRDefault="00A43905" w:rsidP="00A06C81">
      <w:pPr>
        <w:ind w:left="567" w:hanging="567"/>
        <w:contextualSpacing/>
        <w:rPr>
          <w:szCs w:val="22"/>
        </w:rPr>
      </w:pPr>
      <w:r w:rsidRPr="001A3A7F">
        <w:rPr>
          <w:i/>
          <w:szCs w:val="22"/>
        </w:rPr>
        <w:t>Reti:</w:t>
      </w:r>
      <w:r w:rsidRPr="001A3A7F">
        <w:rPr>
          <w:szCs w:val="22"/>
        </w:rPr>
        <w:t xml:space="preserve"> </w:t>
      </w:r>
      <w:r w:rsidRPr="00A654DC">
        <w:rPr>
          <w:szCs w:val="22"/>
        </w:rPr>
        <w:t>apetito pokyčiai.</w:t>
      </w:r>
    </w:p>
    <w:p w14:paraId="2EABA3CC" w14:textId="77777777" w:rsidR="00A43905" w:rsidRPr="0005110A" w:rsidRDefault="00A43905" w:rsidP="00A06C81">
      <w:pPr>
        <w:ind w:left="567" w:hanging="567"/>
        <w:contextualSpacing/>
        <w:rPr>
          <w:szCs w:val="22"/>
        </w:rPr>
      </w:pPr>
      <w:r w:rsidRPr="00A654DC">
        <w:rPr>
          <w:i/>
          <w:szCs w:val="22"/>
        </w:rPr>
        <w:t>Dažni</w:t>
      </w:r>
      <w:r w:rsidRPr="0005110A">
        <w:rPr>
          <w:i/>
          <w:szCs w:val="22"/>
        </w:rPr>
        <w:t>s nežinomas:</w:t>
      </w:r>
      <w:r w:rsidRPr="0005110A">
        <w:rPr>
          <w:szCs w:val="22"/>
        </w:rPr>
        <w:t xml:space="preserve"> hipoglikemija.</w:t>
      </w:r>
    </w:p>
    <w:p w14:paraId="09B796E3" w14:textId="77777777" w:rsidR="00A43905" w:rsidRPr="0005110A" w:rsidRDefault="00A43905" w:rsidP="00A06C81">
      <w:pPr>
        <w:ind w:left="567" w:hanging="567"/>
        <w:contextualSpacing/>
        <w:rPr>
          <w:szCs w:val="22"/>
        </w:rPr>
      </w:pPr>
    </w:p>
    <w:p w14:paraId="63244AC5" w14:textId="77777777" w:rsidR="00A43905" w:rsidRPr="00A06C81" w:rsidRDefault="00A43905" w:rsidP="00A06C81">
      <w:pPr>
        <w:ind w:left="567" w:hanging="567"/>
        <w:contextualSpacing/>
        <w:rPr>
          <w:szCs w:val="22"/>
          <w:u w:val="single"/>
        </w:rPr>
      </w:pPr>
      <w:r w:rsidRPr="00A06C81">
        <w:rPr>
          <w:szCs w:val="22"/>
          <w:u w:val="single"/>
        </w:rPr>
        <w:t>Psichikos sutrikimai</w:t>
      </w:r>
    </w:p>
    <w:p w14:paraId="02554C46" w14:textId="77777777" w:rsidR="00A43905" w:rsidRPr="00AE31D3" w:rsidRDefault="00A43905" w:rsidP="00A06C81">
      <w:pPr>
        <w:contextualSpacing/>
        <w:rPr>
          <w:szCs w:val="22"/>
        </w:rPr>
      </w:pPr>
      <w:r w:rsidRPr="00A06C81">
        <w:rPr>
          <w:i/>
          <w:szCs w:val="22"/>
        </w:rPr>
        <w:t xml:space="preserve">Reti: </w:t>
      </w:r>
      <w:r w:rsidRPr="00A06C81">
        <w:rPr>
          <w:szCs w:val="22"/>
        </w:rPr>
        <w:t xml:space="preserve">haliucinacijos, konfūzija, miego sutrikimas, nerišli kalba, nerimas ir košmarai. Psichikos sutrikimai gali pasireikšti po </w:t>
      </w:r>
      <w:proofErr w:type="spellStart"/>
      <w:r w:rsidRPr="00A06C81">
        <w:rPr>
          <w:szCs w:val="22"/>
        </w:rPr>
        <w:t>tramadolio</w:t>
      </w:r>
      <w:proofErr w:type="spellEnd"/>
      <w:r w:rsidRPr="00A06C81">
        <w:rPr>
          <w:szCs w:val="22"/>
        </w:rPr>
        <w:t xml:space="preserve"> pavartojimo ir gali skirtis pagal stiprumą ir prigimtį (priklauso nuo asmeninių savybių ir vaistinio preparato vartojimo trukmės)</w:t>
      </w:r>
      <w:r w:rsidRPr="00A06C81">
        <w:rPr>
          <w:color w:val="000000"/>
          <w:szCs w:val="22"/>
        </w:rPr>
        <w:t>.</w:t>
      </w:r>
      <w:r w:rsidRPr="00A06C81">
        <w:rPr>
          <w:szCs w:val="22"/>
        </w:rPr>
        <w:t xml:space="preserve"> Tai gali būti nuotaikos pokyčiai (dažniausiai pakili nuotaika, kartais – </w:t>
      </w:r>
      <w:proofErr w:type="spellStart"/>
      <w:r w:rsidRPr="00A06C81">
        <w:rPr>
          <w:szCs w:val="22"/>
        </w:rPr>
        <w:t>disforija</w:t>
      </w:r>
      <w:proofErr w:type="spellEnd"/>
      <w:r w:rsidRPr="00A06C81">
        <w:rPr>
          <w:szCs w:val="22"/>
        </w:rPr>
        <w:t>), aktyvumo pokyčiai (dažniausiai sumažėjimas, kartais – padidėjimas) ir pažinimo bei jutimų pokyčiai (pvz., neryžtingas elgesys, suvokimo sutrikimai).</w:t>
      </w:r>
      <w:r w:rsidR="00033846">
        <w:rPr>
          <w:szCs w:val="22"/>
        </w:rPr>
        <w:t xml:space="preserve"> </w:t>
      </w:r>
      <w:r w:rsidRPr="00AE31D3">
        <w:rPr>
          <w:szCs w:val="22"/>
        </w:rPr>
        <w:t>Gali pasireikšti priklausomybė.</w:t>
      </w:r>
    </w:p>
    <w:p w14:paraId="1D5BD1B4" w14:textId="77777777" w:rsidR="00A43905" w:rsidRPr="00AE31D3" w:rsidRDefault="00A43905" w:rsidP="00A06C81">
      <w:pPr>
        <w:contextualSpacing/>
        <w:rPr>
          <w:szCs w:val="22"/>
        </w:rPr>
      </w:pPr>
      <w:r w:rsidRPr="00AE31D3">
        <w:rPr>
          <w:color w:val="000000"/>
          <w:szCs w:val="22"/>
        </w:rPr>
        <w:t xml:space="preserve">Gali pasireikšti nutraukimo reakcijos simptomų, panašių į tuos, kurie pasireiškia nutraukus </w:t>
      </w:r>
      <w:proofErr w:type="spellStart"/>
      <w:r w:rsidRPr="00AE31D3">
        <w:rPr>
          <w:color w:val="000000"/>
          <w:szCs w:val="22"/>
        </w:rPr>
        <w:t>opiatų</w:t>
      </w:r>
      <w:proofErr w:type="spellEnd"/>
      <w:r w:rsidRPr="00AE31D3">
        <w:rPr>
          <w:color w:val="000000"/>
          <w:szCs w:val="22"/>
        </w:rPr>
        <w:t xml:space="preserve"> vartojimą: susijaudinimas, nerimas, nervingumas, nemiga, </w:t>
      </w:r>
      <w:proofErr w:type="spellStart"/>
      <w:r w:rsidRPr="00AE31D3">
        <w:rPr>
          <w:color w:val="000000"/>
          <w:szCs w:val="22"/>
        </w:rPr>
        <w:t>hiperkinezija</w:t>
      </w:r>
      <w:proofErr w:type="spellEnd"/>
      <w:r w:rsidRPr="00AE31D3">
        <w:rPr>
          <w:color w:val="000000"/>
          <w:szCs w:val="22"/>
        </w:rPr>
        <w:t xml:space="preserve">, </w:t>
      </w:r>
      <w:proofErr w:type="spellStart"/>
      <w:r w:rsidRPr="00AE31D3">
        <w:rPr>
          <w:color w:val="000000"/>
          <w:szCs w:val="22"/>
        </w:rPr>
        <w:t>tremoras</w:t>
      </w:r>
      <w:proofErr w:type="spellEnd"/>
      <w:r w:rsidRPr="00AE31D3">
        <w:rPr>
          <w:color w:val="000000"/>
          <w:szCs w:val="22"/>
        </w:rPr>
        <w:t xml:space="preserve"> ir virškinimo trakto sutrikimai.</w:t>
      </w:r>
      <w:r w:rsidR="00033846">
        <w:rPr>
          <w:color w:val="000000"/>
          <w:szCs w:val="22"/>
        </w:rPr>
        <w:t xml:space="preserve"> </w:t>
      </w:r>
      <w:r w:rsidRPr="00AE31D3">
        <w:rPr>
          <w:color w:val="000000"/>
          <w:szCs w:val="22"/>
        </w:rPr>
        <w:t xml:space="preserve">Kiti labai retai pasireiškiantys simptomai, susiję su </w:t>
      </w:r>
      <w:proofErr w:type="spellStart"/>
      <w:r w:rsidRPr="00AE31D3">
        <w:rPr>
          <w:color w:val="000000"/>
          <w:szCs w:val="22"/>
        </w:rPr>
        <w:t>tramadolio</w:t>
      </w:r>
      <w:proofErr w:type="spellEnd"/>
      <w:r w:rsidRPr="00AE31D3">
        <w:rPr>
          <w:color w:val="000000"/>
          <w:szCs w:val="22"/>
        </w:rPr>
        <w:t xml:space="preserve"> vartojimo nutraukimu yra: panikos priepuoliai, stiprus nerimas, haliucinacijos, </w:t>
      </w:r>
      <w:proofErr w:type="spellStart"/>
      <w:r w:rsidRPr="00AE31D3">
        <w:rPr>
          <w:color w:val="000000"/>
          <w:szCs w:val="22"/>
        </w:rPr>
        <w:t>parestezija</w:t>
      </w:r>
      <w:proofErr w:type="spellEnd"/>
      <w:r w:rsidRPr="00AE31D3">
        <w:rPr>
          <w:color w:val="000000"/>
          <w:szCs w:val="22"/>
        </w:rPr>
        <w:t>, ūžesys ir neįprasti CNS simptomai (pvz., konfūzija, kliedesiai, depersonalizacija, derealizacija, paranoja).</w:t>
      </w:r>
    </w:p>
    <w:p w14:paraId="6688A9AD" w14:textId="77777777" w:rsidR="00A43905" w:rsidRPr="001A3A7F" w:rsidRDefault="00A43905" w:rsidP="00A06C81">
      <w:pPr>
        <w:contextualSpacing/>
        <w:rPr>
          <w:color w:val="000000"/>
          <w:szCs w:val="22"/>
        </w:rPr>
      </w:pPr>
    </w:p>
    <w:p w14:paraId="23E2470A" w14:textId="77777777" w:rsidR="00A43905" w:rsidRPr="001A3A7F" w:rsidRDefault="00A43905" w:rsidP="00A06C81">
      <w:pPr>
        <w:autoSpaceDE w:val="0"/>
        <w:autoSpaceDN w:val="0"/>
        <w:adjustRightInd w:val="0"/>
        <w:contextualSpacing/>
        <w:rPr>
          <w:bCs/>
          <w:iCs/>
          <w:color w:val="000000"/>
          <w:szCs w:val="22"/>
          <w:u w:val="single"/>
        </w:rPr>
      </w:pPr>
      <w:r w:rsidRPr="001A3A7F">
        <w:rPr>
          <w:bCs/>
          <w:iCs/>
          <w:color w:val="000000"/>
          <w:szCs w:val="22"/>
          <w:u w:val="single"/>
        </w:rPr>
        <w:t>Nervų sistemos sutrikimai</w:t>
      </w:r>
    </w:p>
    <w:p w14:paraId="3ACC0168" w14:textId="77777777" w:rsidR="00A43905" w:rsidRPr="00A654DC" w:rsidRDefault="00A43905" w:rsidP="00A06C81">
      <w:pPr>
        <w:autoSpaceDE w:val="0"/>
        <w:autoSpaceDN w:val="0"/>
        <w:adjustRightInd w:val="0"/>
        <w:contextualSpacing/>
        <w:rPr>
          <w:color w:val="000000"/>
          <w:szCs w:val="22"/>
        </w:rPr>
      </w:pPr>
      <w:r w:rsidRPr="00A654DC">
        <w:rPr>
          <w:i/>
          <w:iCs/>
          <w:color w:val="000000"/>
          <w:szCs w:val="22"/>
        </w:rPr>
        <w:t xml:space="preserve">Labai dažni: </w:t>
      </w:r>
      <w:r w:rsidRPr="00A654DC">
        <w:rPr>
          <w:color w:val="000000"/>
          <w:szCs w:val="22"/>
        </w:rPr>
        <w:t>svaigulys.</w:t>
      </w:r>
    </w:p>
    <w:p w14:paraId="3F5EC427" w14:textId="77777777" w:rsidR="00A43905" w:rsidRPr="0005110A" w:rsidRDefault="00A43905" w:rsidP="00A06C81">
      <w:pPr>
        <w:autoSpaceDE w:val="0"/>
        <w:autoSpaceDN w:val="0"/>
        <w:adjustRightInd w:val="0"/>
        <w:contextualSpacing/>
        <w:rPr>
          <w:color w:val="000000"/>
          <w:szCs w:val="22"/>
        </w:rPr>
      </w:pPr>
      <w:r w:rsidRPr="00A654DC">
        <w:rPr>
          <w:i/>
          <w:iCs/>
          <w:color w:val="000000"/>
          <w:szCs w:val="22"/>
        </w:rPr>
        <w:t xml:space="preserve">Dažni: </w:t>
      </w:r>
      <w:r w:rsidRPr="0005110A">
        <w:rPr>
          <w:color w:val="000000"/>
          <w:szCs w:val="22"/>
        </w:rPr>
        <w:t>galvos skausmas, mieguistumas.</w:t>
      </w:r>
    </w:p>
    <w:p w14:paraId="3197F00C" w14:textId="77777777" w:rsidR="00A43905" w:rsidRDefault="00A43905" w:rsidP="00A06C81">
      <w:pPr>
        <w:contextualSpacing/>
        <w:rPr>
          <w:szCs w:val="22"/>
        </w:rPr>
      </w:pPr>
      <w:r w:rsidRPr="0005110A">
        <w:rPr>
          <w:i/>
          <w:iCs/>
          <w:color w:val="000000"/>
          <w:szCs w:val="22"/>
        </w:rPr>
        <w:t xml:space="preserve">Reti: </w:t>
      </w:r>
      <w:r w:rsidRPr="00A06C81">
        <w:rPr>
          <w:szCs w:val="22"/>
        </w:rPr>
        <w:t xml:space="preserve">kalbos sutrikimai, </w:t>
      </w:r>
      <w:proofErr w:type="spellStart"/>
      <w:r w:rsidRPr="00A06C81">
        <w:rPr>
          <w:szCs w:val="22"/>
        </w:rPr>
        <w:t>parestezija</w:t>
      </w:r>
      <w:proofErr w:type="spellEnd"/>
      <w:r w:rsidRPr="00A06C81">
        <w:rPr>
          <w:szCs w:val="22"/>
        </w:rPr>
        <w:t xml:space="preserve">, drebulys, kvėpavimo slopinimas, epilepsijos traukuliai, sutrikusi koordinacija, nevalingas raumenų susitraukimas, apalpimas. Žymiai viršijus rekomenduojamas dozes ir kartu vartojant centrinę nervų sistemą slopinančių medžiagų (žr. 4.5 skyrių), gali būti slopinamas kvėpavimas. Epilepsijos traukulių dažniausiai atsiranda pavartojus didelę </w:t>
      </w:r>
      <w:proofErr w:type="spellStart"/>
      <w:r w:rsidRPr="00A06C81">
        <w:rPr>
          <w:szCs w:val="22"/>
        </w:rPr>
        <w:t>tramadolio</w:t>
      </w:r>
      <w:proofErr w:type="spellEnd"/>
      <w:r w:rsidRPr="00A06C81">
        <w:rPr>
          <w:szCs w:val="22"/>
        </w:rPr>
        <w:t xml:space="preserve"> dozę arba kartu vartojant kitų vaistinių preparatų, kurie mažina traukulių slenkstį (žr. 4.4 ir 4.5 skyrius).</w:t>
      </w:r>
    </w:p>
    <w:p w14:paraId="2CE0DB12" w14:textId="77777777" w:rsidR="00675EAF" w:rsidRPr="00A06C81" w:rsidRDefault="00675EAF" w:rsidP="00A06C81">
      <w:pPr>
        <w:contextualSpacing/>
        <w:rPr>
          <w:szCs w:val="22"/>
        </w:rPr>
      </w:pPr>
      <w:r w:rsidRPr="008B3DA2">
        <w:rPr>
          <w:i/>
          <w:iCs/>
          <w:szCs w:val="22"/>
        </w:rPr>
        <w:t>Dažnis nežinomas</w:t>
      </w:r>
      <w:r w:rsidRPr="00675EAF">
        <w:rPr>
          <w:szCs w:val="22"/>
        </w:rPr>
        <w:t xml:space="preserve">: </w:t>
      </w:r>
      <w:proofErr w:type="spellStart"/>
      <w:r w:rsidRPr="00675EAF">
        <w:rPr>
          <w:szCs w:val="22"/>
        </w:rPr>
        <w:t>serotonino</w:t>
      </w:r>
      <w:proofErr w:type="spellEnd"/>
      <w:r w:rsidRPr="00675EAF">
        <w:rPr>
          <w:szCs w:val="22"/>
        </w:rPr>
        <w:t xml:space="preserve"> sindro</w:t>
      </w:r>
      <w:r>
        <w:rPr>
          <w:szCs w:val="22"/>
        </w:rPr>
        <w:t>mas.</w:t>
      </w:r>
    </w:p>
    <w:p w14:paraId="49410BCB" w14:textId="77777777" w:rsidR="00A43905" w:rsidRPr="00A06C81" w:rsidRDefault="00A43905" w:rsidP="00A06C81">
      <w:pPr>
        <w:autoSpaceDE w:val="0"/>
        <w:autoSpaceDN w:val="0"/>
        <w:adjustRightInd w:val="0"/>
        <w:contextualSpacing/>
        <w:rPr>
          <w:b/>
          <w:bCs/>
          <w:i/>
          <w:iCs/>
          <w:color w:val="000000"/>
          <w:szCs w:val="22"/>
        </w:rPr>
      </w:pPr>
    </w:p>
    <w:p w14:paraId="5F6E44CF" w14:textId="77777777" w:rsidR="00A43905" w:rsidRPr="00A06C81" w:rsidRDefault="00A43905" w:rsidP="00313E2F">
      <w:pPr>
        <w:keepNext/>
        <w:contextualSpacing/>
        <w:rPr>
          <w:szCs w:val="22"/>
          <w:u w:val="single"/>
        </w:rPr>
      </w:pPr>
      <w:r w:rsidRPr="00A06C81">
        <w:rPr>
          <w:szCs w:val="22"/>
          <w:u w:val="single"/>
        </w:rPr>
        <w:lastRenderedPageBreak/>
        <w:t>Akių sutrikimai</w:t>
      </w:r>
    </w:p>
    <w:p w14:paraId="24529FC7" w14:textId="77777777" w:rsidR="00A43905" w:rsidRPr="00A06C81" w:rsidRDefault="00A43905" w:rsidP="00A06C81">
      <w:pPr>
        <w:contextualSpacing/>
        <w:rPr>
          <w:szCs w:val="22"/>
        </w:rPr>
      </w:pPr>
      <w:r w:rsidRPr="00A06C81">
        <w:rPr>
          <w:i/>
          <w:szCs w:val="22"/>
        </w:rPr>
        <w:t>Reti:</w:t>
      </w:r>
      <w:r w:rsidRPr="00A06C81">
        <w:rPr>
          <w:szCs w:val="22"/>
        </w:rPr>
        <w:t xml:space="preserve"> miglotas matymas.</w:t>
      </w:r>
    </w:p>
    <w:p w14:paraId="10C86253" w14:textId="77777777" w:rsidR="00A43905" w:rsidRPr="00A06C81" w:rsidRDefault="00A43905" w:rsidP="00A06C81">
      <w:pPr>
        <w:autoSpaceDE w:val="0"/>
        <w:autoSpaceDN w:val="0"/>
        <w:adjustRightInd w:val="0"/>
        <w:contextualSpacing/>
        <w:rPr>
          <w:b/>
          <w:bCs/>
          <w:i/>
          <w:iCs/>
          <w:color w:val="000000"/>
          <w:szCs w:val="22"/>
        </w:rPr>
      </w:pPr>
    </w:p>
    <w:p w14:paraId="7270B323" w14:textId="77777777" w:rsidR="00A43905" w:rsidRPr="00A06C81" w:rsidRDefault="00A43905" w:rsidP="00A06C81">
      <w:pPr>
        <w:autoSpaceDE w:val="0"/>
        <w:autoSpaceDN w:val="0"/>
        <w:adjustRightInd w:val="0"/>
        <w:contextualSpacing/>
        <w:rPr>
          <w:bCs/>
          <w:iCs/>
          <w:color w:val="000000"/>
          <w:szCs w:val="22"/>
          <w:u w:val="single"/>
        </w:rPr>
      </w:pPr>
      <w:r w:rsidRPr="00A06C81">
        <w:rPr>
          <w:bCs/>
          <w:iCs/>
          <w:color w:val="000000"/>
          <w:szCs w:val="22"/>
          <w:u w:val="single"/>
        </w:rPr>
        <w:t>Širdies sutrikimai</w:t>
      </w:r>
    </w:p>
    <w:p w14:paraId="68952D43" w14:textId="77777777" w:rsidR="00A43905" w:rsidRPr="00A06C81" w:rsidRDefault="00A43905" w:rsidP="00A06C81">
      <w:pPr>
        <w:autoSpaceDE w:val="0"/>
        <w:autoSpaceDN w:val="0"/>
        <w:adjustRightInd w:val="0"/>
        <w:contextualSpacing/>
        <w:rPr>
          <w:i/>
          <w:iCs/>
          <w:color w:val="000000"/>
          <w:szCs w:val="22"/>
        </w:rPr>
      </w:pPr>
      <w:r w:rsidRPr="00A06C81">
        <w:rPr>
          <w:i/>
          <w:iCs/>
          <w:color w:val="000000"/>
          <w:szCs w:val="22"/>
        </w:rPr>
        <w:t xml:space="preserve">Nedažni: </w:t>
      </w:r>
      <w:r w:rsidRPr="00A06C81">
        <w:rPr>
          <w:szCs w:val="22"/>
        </w:rPr>
        <w:t>poveikis širdies ir kraujagyslių reguliacijai (</w:t>
      </w:r>
      <w:proofErr w:type="spellStart"/>
      <w:r w:rsidRPr="00A06C81">
        <w:rPr>
          <w:szCs w:val="22"/>
        </w:rPr>
        <w:t>palpitacija</w:t>
      </w:r>
      <w:proofErr w:type="spellEnd"/>
      <w:r w:rsidRPr="00A06C81">
        <w:rPr>
          <w:szCs w:val="22"/>
        </w:rPr>
        <w:t xml:space="preserve">, </w:t>
      </w:r>
      <w:proofErr w:type="spellStart"/>
      <w:r w:rsidRPr="00A06C81">
        <w:rPr>
          <w:szCs w:val="22"/>
        </w:rPr>
        <w:t>tachikardija</w:t>
      </w:r>
      <w:proofErr w:type="spellEnd"/>
      <w:r w:rsidRPr="00A06C81">
        <w:rPr>
          <w:szCs w:val="22"/>
        </w:rPr>
        <w:t xml:space="preserve">, </w:t>
      </w:r>
      <w:proofErr w:type="spellStart"/>
      <w:r w:rsidRPr="00A06C81">
        <w:rPr>
          <w:szCs w:val="22"/>
        </w:rPr>
        <w:t>ortostatinė</w:t>
      </w:r>
      <w:proofErr w:type="spellEnd"/>
      <w:r w:rsidRPr="00A06C81">
        <w:rPr>
          <w:szCs w:val="22"/>
        </w:rPr>
        <w:t xml:space="preserve"> </w:t>
      </w:r>
      <w:proofErr w:type="spellStart"/>
      <w:r w:rsidRPr="00A06C81">
        <w:rPr>
          <w:szCs w:val="22"/>
        </w:rPr>
        <w:t>hipotenzija</w:t>
      </w:r>
      <w:proofErr w:type="spellEnd"/>
      <w:r w:rsidRPr="00A06C81">
        <w:rPr>
          <w:szCs w:val="22"/>
        </w:rPr>
        <w:t xml:space="preserve"> ar kardiovaskulinis </w:t>
      </w:r>
      <w:proofErr w:type="spellStart"/>
      <w:r w:rsidRPr="00A06C81">
        <w:rPr>
          <w:szCs w:val="22"/>
        </w:rPr>
        <w:t>kolapsas</w:t>
      </w:r>
      <w:proofErr w:type="spellEnd"/>
      <w:r w:rsidRPr="00A06C81">
        <w:rPr>
          <w:szCs w:val="22"/>
        </w:rPr>
        <w:t>. Toks nepageidaujamas poveikis ypač gali pasireikšti vartojant vaistinį preparatą į veną ir pacientams, kurie patiria fizinį stresą.</w:t>
      </w:r>
    </w:p>
    <w:p w14:paraId="3DF664BE" w14:textId="77777777" w:rsidR="00A43905" w:rsidRPr="00A06C81" w:rsidRDefault="00A43905" w:rsidP="00A06C81">
      <w:pPr>
        <w:autoSpaceDE w:val="0"/>
        <w:autoSpaceDN w:val="0"/>
        <w:adjustRightInd w:val="0"/>
        <w:contextualSpacing/>
        <w:rPr>
          <w:color w:val="000000"/>
          <w:szCs w:val="22"/>
        </w:rPr>
      </w:pPr>
      <w:r w:rsidRPr="00A06C81">
        <w:rPr>
          <w:i/>
          <w:iCs/>
          <w:color w:val="000000"/>
          <w:szCs w:val="22"/>
        </w:rPr>
        <w:t xml:space="preserve">Reti: </w:t>
      </w:r>
      <w:r w:rsidRPr="00A06C81">
        <w:rPr>
          <w:szCs w:val="22"/>
        </w:rPr>
        <w:t>bradikardija, kraujospūdžio padidėjimas.</w:t>
      </w:r>
    </w:p>
    <w:p w14:paraId="30839B1A" w14:textId="77777777" w:rsidR="00A43905" w:rsidRPr="00A06C81" w:rsidRDefault="00A43905" w:rsidP="00A06C81">
      <w:pPr>
        <w:autoSpaceDE w:val="0"/>
        <w:autoSpaceDN w:val="0"/>
        <w:adjustRightInd w:val="0"/>
        <w:contextualSpacing/>
        <w:rPr>
          <w:color w:val="000000"/>
          <w:szCs w:val="22"/>
        </w:rPr>
      </w:pPr>
    </w:p>
    <w:p w14:paraId="43E1F243" w14:textId="77777777" w:rsidR="00A43905" w:rsidRPr="00A06C81" w:rsidRDefault="00A43905" w:rsidP="00A06C81">
      <w:pPr>
        <w:autoSpaceDE w:val="0"/>
        <w:autoSpaceDN w:val="0"/>
        <w:adjustRightInd w:val="0"/>
        <w:contextualSpacing/>
        <w:rPr>
          <w:bCs/>
          <w:iCs/>
          <w:color w:val="000000"/>
          <w:szCs w:val="22"/>
          <w:u w:val="single"/>
        </w:rPr>
      </w:pPr>
      <w:r w:rsidRPr="00313E2F">
        <w:rPr>
          <w:noProof/>
          <w:szCs w:val="22"/>
          <w:u w:val="single"/>
        </w:rPr>
        <w:t>Kvėpavimo sistemos, krūtinės ląstos ir tarpuplaučio sutrikimai</w:t>
      </w:r>
    </w:p>
    <w:p w14:paraId="4E17C88F" w14:textId="77777777" w:rsidR="00A43905" w:rsidRPr="00A06C81" w:rsidRDefault="00A43905" w:rsidP="00A06C81">
      <w:pPr>
        <w:autoSpaceDE w:val="0"/>
        <w:autoSpaceDN w:val="0"/>
        <w:adjustRightInd w:val="0"/>
        <w:contextualSpacing/>
        <w:rPr>
          <w:color w:val="000000"/>
          <w:szCs w:val="22"/>
        </w:rPr>
      </w:pPr>
      <w:r w:rsidRPr="00A06C81">
        <w:rPr>
          <w:i/>
          <w:iCs/>
          <w:color w:val="000000"/>
          <w:szCs w:val="22"/>
        </w:rPr>
        <w:t xml:space="preserve">Reti: </w:t>
      </w:r>
      <w:r w:rsidRPr="00A06C81">
        <w:rPr>
          <w:color w:val="000000"/>
          <w:szCs w:val="22"/>
        </w:rPr>
        <w:t>dusulys.</w:t>
      </w:r>
    </w:p>
    <w:p w14:paraId="0175F616" w14:textId="77777777" w:rsidR="00A43905" w:rsidRPr="00A06C81" w:rsidRDefault="00A43905" w:rsidP="00A06C81">
      <w:pPr>
        <w:autoSpaceDE w:val="0"/>
        <w:autoSpaceDN w:val="0"/>
        <w:adjustRightInd w:val="0"/>
        <w:contextualSpacing/>
        <w:rPr>
          <w:szCs w:val="22"/>
        </w:rPr>
      </w:pPr>
      <w:r w:rsidRPr="00A06C81">
        <w:rPr>
          <w:i/>
          <w:iCs/>
          <w:color w:val="000000"/>
          <w:szCs w:val="22"/>
        </w:rPr>
        <w:t xml:space="preserve">Dažnis nežinomas: </w:t>
      </w:r>
      <w:r w:rsidR="00776965" w:rsidRPr="008B3DA2">
        <w:rPr>
          <w:color w:val="000000"/>
          <w:szCs w:val="22"/>
        </w:rPr>
        <w:t>žagsėjimas,</w:t>
      </w:r>
      <w:r w:rsidR="00776965">
        <w:rPr>
          <w:i/>
          <w:iCs/>
          <w:color w:val="000000"/>
          <w:szCs w:val="22"/>
        </w:rPr>
        <w:t xml:space="preserve"> </w:t>
      </w:r>
      <w:r w:rsidRPr="00A06C81">
        <w:rPr>
          <w:szCs w:val="22"/>
        </w:rPr>
        <w:t>buvo pranešta apie astmos pablogėjimą, nors priežastinis ryšys nenustatytas.</w:t>
      </w:r>
    </w:p>
    <w:p w14:paraId="256E5F31" w14:textId="77777777" w:rsidR="00A43905" w:rsidRPr="00A06C81" w:rsidRDefault="00A43905" w:rsidP="00A06C81">
      <w:pPr>
        <w:autoSpaceDE w:val="0"/>
        <w:autoSpaceDN w:val="0"/>
        <w:adjustRightInd w:val="0"/>
        <w:contextualSpacing/>
        <w:rPr>
          <w:color w:val="000000"/>
          <w:szCs w:val="22"/>
        </w:rPr>
      </w:pPr>
    </w:p>
    <w:p w14:paraId="1646B34C" w14:textId="77777777" w:rsidR="00A43905" w:rsidRPr="00A06C81" w:rsidRDefault="00A43905" w:rsidP="00A06C81">
      <w:pPr>
        <w:contextualSpacing/>
        <w:rPr>
          <w:szCs w:val="22"/>
          <w:u w:val="single"/>
        </w:rPr>
      </w:pPr>
      <w:r w:rsidRPr="00A06C81">
        <w:rPr>
          <w:szCs w:val="22"/>
          <w:u w:val="single"/>
        </w:rPr>
        <w:t>Virškinimo trakto sutrikimai</w:t>
      </w:r>
    </w:p>
    <w:p w14:paraId="31591715" w14:textId="77777777" w:rsidR="00A43905" w:rsidRPr="00A06C81" w:rsidRDefault="00A43905" w:rsidP="00A06C81">
      <w:pPr>
        <w:contextualSpacing/>
        <w:rPr>
          <w:szCs w:val="22"/>
        </w:rPr>
      </w:pPr>
      <w:r w:rsidRPr="00A06C81">
        <w:rPr>
          <w:i/>
          <w:szCs w:val="22"/>
        </w:rPr>
        <w:t>Labai dažni:</w:t>
      </w:r>
      <w:r w:rsidRPr="00A06C81">
        <w:rPr>
          <w:szCs w:val="22"/>
        </w:rPr>
        <w:t xml:space="preserve"> pykinimas.</w:t>
      </w:r>
    </w:p>
    <w:p w14:paraId="41D73FC2" w14:textId="77777777" w:rsidR="00A43905" w:rsidRPr="00A06C81" w:rsidRDefault="00A43905" w:rsidP="00A06C81">
      <w:pPr>
        <w:contextualSpacing/>
        <w:rPr>
          <w:szCs w:val="22"/>
        </w:rPr>
      </w:pPr>
      <w:r w:rsidRPr="00A06C81">
        <w:rPr>
          <w:i/>
          <w:szCs w:val="22"/>
        </w:rPr>
        <w:t xml:space="preserve">Dažni: </w:t>
      </w:r>
      <w:r w:rsidRPr="00A06C81">
        <w:rPr>
          <w:szCs w:val="22"/>
        </w:rPr>
        <w:t>vėmimas, vidurių užkietėjimas, burnos džiūvimas.</w:t>
      </w:r>
    </w:p>
    <w:p w14:paraId="79B5BD5E" w14:textId="77777777" w:rsidR="00A43905" w:rsidRPr="00A06C81" w:rsidRDefault="00A43905" w:rsidP="00A06C81">
      <w:pPr>
        <w:contextualSpacing/>
        <w:rPr>
          <w:szCs w:val="22"/>
        </w:rPr>
      </w:pPr>
      <w:r w:rsidRPr="00A06C81">
        <w:rPr>
          <w:i/>
          <w:szCs w:val="22"/>
        </w:rPr>
        <w:t xml:space="preserve">Nedažni: </w:t>
      </w:r>
      <w:r w:rsidRPr="00A06C81">
        <w:rPr>
          <w:szCs w:val="22"/>
        </w:rPr>
        <w:t>raugėjimas, virškinimo trakto dirginimas (spaudimo pojūtis pilve, pilvo išsipūtimas), viduriavimas.</w:t>
      </w:r>
    </w:p>
    <w:p w14:paraId="4C2EB709" w14:textId="77777777" w:rsidR="00A43905" w:rsidRPr="00A06C81" w:rsidRDefault="00A43905" w:rsidP="00A06C81">
      <w:pPr>
        <w:contextualSpacing/>
        <w:rPr>
          <w:szCs w:val="22"/>
        </w:rPr>
      </w:pPr>
    </w:p>
    <w:p w14:paraId="37309FB9" w14:textId="77777777" w:rsidR="00A43905" w:rsidRPr="00A06C81" w:rsidRDefault="00A43905" w:rsidP="00A06C81">
      <w:pPr>
        <w:contextualSpacing/>
        <w:rPr>
          <w:szCs w:val="22"/>
          <w:u w:val="single"/>
        </w:rPr>
      </w:pPr>
      <w:r w:rsidRPr="00A06C81">
        <w:rPr>
          <w:szCs w:val="22"/>
          <w:u w:val="single"/>
        </w:rPr>
        <w:t>Kepenų, tulžies pūslės ir latakų sutrikimai</w:t>
      </w:r>
    </w:p>
    <w:p w14:paraId="5F6C52AC" w14:textId="77777777" w:rsidR="00A43905" w:rsidRPr="00A06C81" w:rsidRDefault="00A43905" w:rsidP="00A06C81">
      <w:pPr>
        <w:contextualSpacing/>
        <w:rPr>
          <w:szCs w:val="22"/>
        </w:rPr>
      </w:pPr>
      <w:r w:rsidRPr="00A06C81">
        <w:rPr>
          <w:i/>
          <w:iCs/>
          <w:color w:val="000000"/>
          <w:szCs w:val="22"/>
        </w:rPr>
        <w:t>Labai reti:</w:t>
      </w:r>
      <w:r w:rsidRPr="00A06C81">
        <w:rPr>
          <w:szCs w:val="22"/>
        </w:rPr>
        <w:t xml:space="preserve"> buvo keli pavieniai atvejai, kad pavartojus </w:t>
      </w:r>
      <w:proofErr w:type="spellStart"/>
      <w:r w:rsidRPr="00A06C81">
        <w:rPr>
          <w:szCs w:val="22"/>
        </w:rPr>
        <w:t>tramadolio</w:t>
      </w:r>
      <w:proofErr w:type="spellEnd"/>
      <w:r w:rsidRPr="00A06C81">
        <w:rPr>
          <w:szCs w:val="22"/>
        </w:rPr>
        <w:t>, laikinai padidėjo kepenų fermentų aktyvumas.</w:t>
      </w:r>
    </w:p>
    <w:p w14:paraId="59AC81DA" w14:textId="77777777" w:rsidR="00A43905" w:rsidRPr="00A06C81" w:rsidRDefault="00A43905" w:rsidP="00A06C81">
      <w:pPr>
        <w:autoSpaceDE w:val="0"/>
        <w:autoSpaceDN w:val="0"/>
        <w:adjustRightInd w:val="0"/>
        <w:contextualSpacing/>
        <w:rPr>
          <w:color w:val="000000"/>
          <w:szCs w:val="22"/>
        </w:rPr>
      </w:pPr>
    </w:p>
    <w:p w14:paraId="49FE5B37" w14:textId="77777777" w:rsidR="00A43905" w:rsidRPr="00A06C81" w:rsidRDefault="00A43905" w:rsidP="00A06C81">
      <w:pPr>
        <w:contextualSpacing/>
        <w:rPr>
          <w:szCs w:val="22"/>
          <w:u w:val="single"/>
        </w:rPr>
      </w:pPr>
      <w:r w:rsidRPr="00A06C81">
        <w:rPr>
          <w:szCs w:val="22"/>
          <w:u w:val="single"/>
        </w:rPr>
        <w:t>Odos ir poodinio audinio sutrikimai</w:t>
      </w:r>
    </w:p>
    <w:p w14:paraId="3DFE30B6" w14:textId="77777777" w:rsidR="00A43905" w:rsidRPr="00A06C81" w:rsidRDefault="00A43905" w:rsidP="00A06C81">
      <w:pPr>
        <w:contextualSpacing/>
        <w:rPr>
          <w:szCs w:val="22"/>
        </w:rPr>
      </w:pPr>
      <w:r w:rsidRPr="00A06C81">
        <w:rPr>
          <w:i/>
          <w:szCs w:val="22"/>
        </w:rPr>
        <w:t>Dažni:</w:t>
      </w:r>
      <w:r w:rsidRPr="00A06C81">
        <w:rPr>
          <w:szCs w:val="22"/>
        </w:rPr>
        <w:t xml:space="preserve"> prakaitavimas.</w:t>
      </w:r>
    </w:p>
    <w:p w14:paraId="5B9F86E3" w14:textId="77777777" w:rsidR="00A43905" w:rsidRPr="00A06C81" w:rsidRDefault="00A43905" w:rsidP="00A06C81">
      <w:pPr>
        <w:contextualSpacing/>
        <w:rPr>
          <w:szCs w:val="22"/>
        </w:rPr>
      </w:pPr>
      <w:r w:rsidRPr="00A06C81">
        <w:rPr>
          <w:i/>
          <w:szCs w:val="22"/>
        </w:rPr>
        <w:t>Nedažni:</w:t>
      </w:r>
      <w:r w:rsidRPr="00A06C81">
        <w:rPr>
          <w:szCs w:val="22"/>
        </w:rPr>
        <w:t xml:space="preserve"> odos reakcijos (pvz., niežėjimas, išbėrimas, dilgėlinė).</w:t>
      </w:r>
    </w:p>
    <w:p w14:paraId="1206AB54" w14:textId="77777777" w:rsidR="00A43905" w:rsidRPr="00A06C81" w:rsidRDefault="00A43905" w:rsidP="00A06C81">
      <w:pPr>
        <w:autoSpaceDE w:val="0"/>
        <w:autoSpaceDN w:val="0"/>
        <w:adjustRightInd w:val="0"/>
        <w:contextualSpacing/>
        <w:rPr>
          <w:b/>
          <w:bCs/>
          <w:i/>
          <w:iCs/>
          <w:color w:val="000000"/>
          <w:szCs w:val="22"/>
        </w:rPr>
      </w:pPr>
    </w:p>
    <w:p w14:paraId="24E76878" w14:textId="77777777" w:rsidR="00A43905" w:rsidRPr="00A06C81" w:rsidRDefault="00A43905" w:rsidP="00A06C81">
      <w:pPr>
        <w:contextualSpacing/>
        <w:rPr>
          <w:szCs w:val="22"/>
          <w:u w:val="single"/>
        </w:rPr>
      </w:pPr>
      <w:r w:rsidRPr="00A06C81">
        <w:rPr>
          <w:szCs w:val="22"/>
          <w:u w:val="single"/>
        </w:rPr>
        <w:t>Skeleto, raumenų ir jungiamojo audinio sutrikimai</w:t>
      </w:r>
    </w:p>
    <w:p w14:paraId="5C9F8AD9" w14:textId="77777777" w:rsidR="00A43905" w:rsidRPr="00A06C81" w:rsidRDefault="00A43905" w:rsidP="00A06C81">
      <w:pPr>
        <w:contextualSpacing/>
        <w:rPr>
          <w:szCs w:val="22"/>
        </w:rPr>
      </w:pPr>
      <w:r w:rsidRPr="00A06C81">
        <w:rPr>
          <w:i/>
          <w:szCs w:val="22"/>
        </w:rPr>
        <w:t>Reti:</w:t>
      </w:r>
      <w:r w:rsidRPr="00A06C81">
        <w:rPr>
          <w:szCs w:val="22"/>
        </w:rPr>
        <w:t xml:space="preserve"> motorinis silpnumas.</w:t>
      </w:r>
    </w:p>
    <w:p w14:paraId="6F9E9D11" w14:textId="77777777" w:rsidR="00A43905" w:rsidRPr="00A06C81" w:rsidRDefault="00A43905" w:rsidP="00A06C81">
      <w:pPr>
        <w:autoSpaceDE w:val="0"/>
        <w:autoSpaceDN w:val="0"/>
        <w:adjustRightInd w:val="0"/>
        <w:contextualSpacing/>
        <w:rPr>
          <w:b/>
          <w:bCs/>
          <w:i/>
          <w:iCs/>
          <w:color w:val="000000"/>
          <w:szCs w:val="22"/>
        </w:rPr>
      </w:pPr>
    </w:p>
    <w:p w14:paraId="32FC8725" w14:textId="77777777" w:rsidR="00A43905" w:rsidRPr="00A06C81" w:rsidRDefault="00A43905" w:rsidP="00A06C81">
      <w:pPr>
        <w:contextualSpacing/>
        <w:rPr>
          <w:szCs w:val="22"/>
          <w:u w:val="single"/>
        </w:rPr>
      </w:pPr>
      <w:r w:rsidRPr="00A06C81">
        <w:rPr>
          <w:szCs w:val="22"/>
          <w:u w:val="single"/>
        </w:rPr>
        <w:t>Inkstų ir šlapimo takų sutrikimai</w:t>
      </w:r>
    </w:p>
    <w:p w14:paraId="1CD9548F" w14:textId="77777777" w:rsidR="00A43905" w:rsidRPr="00A06C81" w:rsidRDefault="00A43905" w:rsidP="00A06C81">
      <w:pPr>
        <w:autoSpaceDE w:val="0"/>
        <w:autoSpaceDN w:val="0"/>
        <w:adjustRightInd w:val="0"/>
        <w:contextualSpacing/>
        <w:rPr>
          <w:b/>
          <w:bCs/>
          <w:i/>
          <w:iCs/>
          <w:color w:val="000000"/>
          <w:szCs w:val="22"/>
        </w:rPr>
      </w:pPr>
      <w:r w:rsidRPr="00A06C81">
        <w:rPr>
          <w:i/>
          <w:szCs w:val="22"/>
        </w:rPr>
        <w:t>Reti:</w:t>
      </w:r>
      <w:r w:rsidRPr="00A06C81">
        <w:rPr>
          <w:szCs w:val="22"/>
        </w:rPr>
        <w:t xml:space="preserve"> šlapinimosi sutrikimai (sunkumas šlapinantis, šlapimo susilaikymas).</w:t>
      </w:r>
    </w:p>
    <w:p w14:paraId="588DBBAD" w14:textId="77777777" w:rsidR="00A43905" w:rsidRPr="00A06C81" w:rsidRDefault="00A43905" w:rsidP="00A06C81">
      <w:pPr>
        <w:autoSpaceDE w:val="0"/>
        <w:autoSpaceDN w:val="0"/>
        <w:adjustRightInd w:val="0"/>
        <w:contextualSpacing/>
        <w:rPr>
          <w:b/>
          <w:bCs/>
          <w:i/>
          <w:iCs/>
          <w:color w:val="000000"/>
          <w:szCs w:val="22"/>
        </w:rPr>
      </w:pPr>
    </w:p>
    <w:p w14:paraId="5065D1DC" w14:textId="77777777" w:rsidR="00A43905" w:rsidRPr="00A06C81" w:rsidRDefault="00A43905" w:rsidP="00A06C81">
      <w:pPr>
        <w:contextualSpacing/>
        <w:rPr>
          <w:szCs w:val="22"/>
          <w:u w:val="single"/>
        </w:rPr>
      </w:pPr>
      <w:r w:rsidRPr="00A06C81">
        <w:rPr>
          <w:szCs w:val="22"/>
          <w:u w:val="single"/>
        </w:rPr>
        <w:t>Bendrieji sutrikimai ir vartojimo vietos pažeidimai</w:t>
      </w:r>
    </w:p>
    <w:p w14:paraId="6D30C1FB" w14:textId="77777777" w:rsidR="00A43905" w:rsidRDefault="00A43905" w:rsidP="00A06C81">
      <w:pPr>
        <w:contextualSpacing/>
        <w:rPr>
          <w:szCs w:val="22"/>
        </w:rPr>
      </w:pPr>
      <w:r w:rsidRPr="00A06C81">
        <w:rPr>
          <w:i/>
          <w:szCs w:val="22"/>
        </w:rPr>
        <w:t>Dažni:</w:t>
      </w:r>
      <w:r w:rsidRPr="00A06C81">
        <w:rPr>
          <w:szCs w:val="22"/>
        </w:rPr>
        <w:t xml:space="preserve"> nuovargis.</w:t>
      </w:r>
    </w:p>
    <w:p w14:paraId="2A48D422" w14:textId="77777777" w:rsidR="00A57123" w:rsidRDefault="00A57123" w:rsidP="00A06C81">
      <w:pPr>
        <w:contextualSpacing/>
        <w:rPr>
          <w:szCs w:val="22"/>
        </w:rPr>
      </w:pPr>
    </w:p>
    <w:p w14:paraId="3D2A4616" w14:textId="77777777" w:rsidR="00A57123" w:rsidRPr="00313E2F" w:rsidRDefault="00A57123" w:rsidP="00A57123">
      <w:pPr>
        <w:contextualSpacing/>
        <w:rPr>
          <w:szCs w:val="22"/>
          <w:u w:val="single"/>
        </w:rPr>
      </w:pPr>
      <w:r w:rsidRPr="00313E2F">
        <w:rPr>
          <w:szCs w:val="22"/>
          <w:u w:val="single"/>
        </w:rPr>
        <w:t>Priklausomybė nuo vaistinių preparatų</w:t>
      </w:r>
    </w:p>
    <w:p w14:paraId="51629BEA" w14:textId="19CF8F43" w:rsidR="00A57123" w:rsidRPr="00A06C81" w:rsidRDefault="00A57123" w:rsidP="00A57123">
      <w:pPr>
        <w:contextualSpacing/>
        <w:rPr>
          <w:szCs w:val="22"/>
        </w:rPr>
      </w:pPr>
      <w:r w:rsidRPr="00A57123">
        <w:rPr>
          <w:szCs w:val="22"/>
        </w:rPr>
        <w:t xml:space="preserve">Pakartotinis </w:t>
      </w:r>
      <w:proofErr w:type="spellStart"/>
      <w:r w:rsidRPr="00A57123">
        <w:rPr>
          <w:szCs w:val="22"/>
        </w:rPr>
        <w:t>Tramadol</w:t>
      </w:r>
      <w:proofErr w:type="spellEnd"/>
      <w:r w:rsidRPr="00A57123">
        <w:rPr>
          <w:szCs w:val="22"/>
        </w:rPr>
        <w:t xml:space="preserve"> </w:t>
      </w:r>
      <w:proofErr w:type="spellStart"/>
      <w:r w:rsidRPr="00A57123">
        <w:rPr>
          <w:szCs w:val="22"/>
        </w:rPr>
        <w:t>Vitabalans</w:t>
      </w:r>
      <w:proofErr w:type="spellEnd"/>
      <w:r w:rsidRPr="00A57123">
        <w:rPr>
          <w:szCs w:val="22"/>
        </w:rPr>
        <w:t xml:space="preserve"> vartojimas gali sukelti priklausomybę nuo vaistinių preparatų, net ir vartojant terapines dozes. Priklausomybės nuo vaistinių preparatų rizika gali skirtis priklausomai nuo paciento individualių rizikos veiksnių, dozės ir gydymo </w:t>
      </w:r>
      <w:proofErr w:type="spellStart"/>
      <w:r w:rsidRPr="00A57123">
        <w:rPr>
          <w:szCs w:val="22"/>
        </w:rPr>
        <w:t>opioidais</w:t>
      </w:r>
      <w:proofErr w:type="spellEnd"/>
      <w:r w:rsidRPr="00A57123">
        <w:rPr>
          <w:szCs w:val="22"/>
        </w:rPr>
        <w:t xml:space="preserve"> trukmės (žr. 4.4 skyrių).</w:t>
      </w:r>
    </w:p>
    <w:p w14:paraId="028EAAF4" w14:textId="77777777" w:rsidR="00A43905" w:rsidRPr="00A06C81" w:rsidRDefault="00A43905" w:rsidP="00A06C81">
      <w:pPr>
        <w:tabs>
          <w:tab w:val="left" w:pos="567"/>
        </w:tabs>
        <w:autoSpaceDE w:val="0"/>
        <w:autoSpaceDN w:val="0"/>
        <w:adjustRightInd w:val="0"/>
        <w:contextualSpacing/>
        <w:jc w:val="both"/>
        <w:rPr>
          <w:noProof/>
          <w:snapToGrid w:val="0"/>
          <w:szCs w:val="22"/>
          <w:u w:val="single"/>
        </w:rPr>
      </w:pPr>
    </w:p>
    <w:p w14:paraId="3641145B" w14:textId="77777777" w:rsidR="00A43905" w:rsidRPr="00A06C81" w:rsidRDefault="00A43905" w:rsidP="00A06C81">
      <w:pPr>
        <w:tabs>
          <w:tab w:val="left" w:pos="567"/>
        </w:tabs>
        <w:autoSpaceDE w:val="0"/>
        <w:autoSpaceDN w:val="0"/>
        <w:adjustRightInd w:val="0"/>
        <w:contextualSpacing/>
        <w:jc w:val="both"/>
        <w:rPr>
          <w:b/>
          <w:snapToGrid w:val="0"/>
          <w:szCs w:val="22"/>
        </w:rPr>
      </w:pPr>
      <w:r w:rsidRPr="00A06C81">
        <w:rPr>
          <w:b/>
          <w:noProof/>
          <w:snapToGrid w:val="0"/>
          <w:szCs w:val="22"/>
        </w:rPr>
        <w:t>Pranešimas apie įtariamas nepageidaujamas reakcijas</w:t>
      </w:r>
    </w:p>
    <w:p w14:paraId="2D5F27AF" w14:textId="77777777" w:rsidR="00DA5E75" w:rsidRDefault="00DA5E75" w:rsidP="00A06C81">
      <w:pPr>
        <w:autoSpaceDE w:val="0"/>
        <w:autoSpaceDN w:val="0"/>
        <w:adjustRightInd w:val="0"/>
        <w:contextualSpacing/>
        <w:rPr>
          <w:szCs w:val="22"/>
          <w:lang w:eastAsia="lt-LT"/>
        </w:rPr>
      </w:pPr>
      <w:r w:rsidRPr="00DA5E75">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A5E75">
        <w:rPr>
          <w:color w:val="0000EE"/>
          <w:szCs w:val="22"/>
          <w:u w:val="single"/>
          <w:lang w:eastAsia="lt-LT"/>
        </w:rPr>
        <w:t>https://vvkt.lrv.lt/lt/</w:t>
      </w:r>
      <w:r w:rsidRPr="00DA5E75">
        <w:rPr>
          <w:szCs w:val="22"/>
          <w:lang w:eastAsia="lt-LT"/>
        </w:rPr>
        <w:t xml:space="preserve"> nurodytais būdais</w:t>
      </w:r>
      <w:r>
        <w:rPr>
          <w:szCs w:val="22"/>
          <w:lang w:eastAsia="lt-LT"/>
        </w:rPr>
        <w:t>.</w:t>
      </w:r>
    </w:p>
    <w:p w14:paraId="6F0B2EA8" w14:textId="77777777" w:rsidR="00A43905" w:rsidRPr="00AE31D3" w:rsidRDefault="00A43905" w:rsidP="00A06C81">
      <w:pPr>
        <w:autoSpaceDE w:val="0"/>
        <w:autoSpaceDN w:val="0"/>
        <w:adjustRightInd w:val="0"/>
        <w:contextualSpacing/>
        <w:rPr>
          <w:szCs w:val="22"/>
        </w:rPr>
      </w:pPr>
    </w:p>
    <w:p w14:paraId="1B09C929" w14:textId="77777777" w:rsidR="00A43905" w:rsidRPr="001A3A7F" w:rsidRDefault="00A43905" w:rsidP="00A06C81">
      <w:pPr>
        <w:ind w:left="567" w:hanging="567"/>
        <w:contextualSpacing/>
        <w:rPr>
          <w:b/>
          <w:szCs w:val="22"/>
        </w:rPr>
      </w:pPr>
      <w:r w:rsidRPr="001A3A7F">
        <w:rPr>
          <w:b/>
          <w:szCs w:val="22"/>
        </w:rPr>
        <w:t>4.9</w:t>
      </w:r>
      <w:r w:rsidRPr="001A3A7F">
        <w:rPr>
          <w:b/>
          <w:szCs w:val="22"/>
        </w:rPr>
        <w:tab/>
        <w:t>Perdozavimas</w:t>
      </w:r>
    </w:p>
    <w:p w14:paraId="6176F38C" w14:textId="77777777" w:rsidR="00A43905" w:rsidRPr="001A3A7F" w:rsidRDefault="00A43905" w:rsidP="00A06C81">
      <w:pPr>
        <w:ind w:left="567" w:hanging="567"/>
        <w:contextualSpacing/>
        <w:rPr>
          <w:szCs w:val="22"/>
        </w:rPr>
      </w:pPr>
    </w:p>
    <w:p w14:paraId="2B6A30E8" w14:textId="77777777" w:rsidR="00A43905" w:rsidRPr="00A654DC" w:rsidRDefault="00A43905" w:rsidP="00A06C81">
      <w:pPr>
        <w:contextualSpacing/>
        <w:rPr>
          <w:szCs w:val="22"/>
          <w:u w:val="single"/>
        </w:rPr>
      </w:pPr>
      <w:r w:rsidRPr="00A654DC">
        <w:rPr>
          <w:szCs w:val="22"/>
          <w:u w:val="single"/>
        </w:rPr>
        <w:t>Simptomai</w:t>
      </w:r>
    </w:p>
    <w:p w14:paraId="23E2EF1A" w14:textId="77777777" w:rsidR="00A43905" w:rsidRPr="0005110A" w:rsidRDefault="00A43905" w:rsidP="00A06C81">
      <w:pPr>
        <w:contextualSpacing/>
        <w:rPr>
          <w:szCs w:val="22"/>
        </w:rPr>
      </w:pPr>
      <w:r w:rsidRPr="00A654DC">
        <w:rPr>
          <w:szCs w:val="22"/>
        </w:rPr>
        <w:t xml:space="preserve">Apsinuodijus </w:t>
      </w:r>
      <w:proofErr w:type="spellStart"/>
      <w:r w:rsidRPr="00A654DC">
        <w:rPr>
          <w:szCs w:val="22"/>
        </w:rPr>
        <w:t>tramadoliu</w:t>
      </w:r>
      <w:proofErr w:type="spellEnd"/>
      <w:r w:rsidRPr="00A654DC">
        <w:rPr>
          <w:szCs w:val="22"/>
        </w:rPr>
        <w:t>, iš esmės pasireiškia tokie patys simptomai, kuriuos sukelia ir kiti centrinio veikimo skausmą malšinantys preparatai (</w:t>
      </w:r>
      <w:proofErr w:type="spellStart"/>
      <w:r w:rsidRPr="00A654DC">
        <w:rPr>
          <w:szCs w:val="22"/>
        </w:rPr>
        <w:t>opioidai</w:t>
      </w:r>
      <w:proofErr w:type="spellEnd"/>
      <w:r w:rsidRPr="00A654DC">
        <w:rPr>
          <w:szCs w:val="22"/>
        </w:rPr>
        <w:t xml:space="preserve">). Tai yra vyzdžių susiaurėjimas, vėmimas, kardiovaskulinis </w:t>
      </w:r>
      <w:proofErr w:type="spellStart"/>
      <w:r w:rsidRPr="00A654DC">
        <w:rPr>
          <w:szCs w:val="22"/>
        </w:rPr>
        <w:t>kolapsas</w:t>
      </w:r>
      <w:proofErr w:type="spellEnd"/>
      <w:r w:rsidRPr="00A654DC">
        <w:rPr>
          <w:szCs w:val="22"/>
        </w:rPr>
        <w:t>, sąmonės netekimas, kuris g</w:t>
      </w:r>
      <w:r w:rsidRPr="0005110A">
        <w:rPr>
          <w:szCs w:val="22"/>
        </w:rPr>
        <w:t>ali baigtis koma, traukuliai, kvėpavimo slopinimas, kuris gali baigtis kvėpavimo sustojimu.</w:t>
      </w:r>
      <w:r w:rsidR="00675EAF">
        <w:rPr>
          <w:szCs w:val="22"/>
        </w:rPr>
        <w:t xml:space="preserve"> </w:t>
      </w:r>
      <w:r w:rsidR="00675EAF" w:rsidRPr="00675EAF">
        <w:rPr>
          <w:szCs w:val="22"/>
        </w:rPr>
        <w:t xml:space="preserve">Taip pat buvo pranešta apie </w:t>
      </w:r>
      <w:proofErr w:type="spellStart"/>
      <w:r w:rsidR="00675EAF" w:rsidRPr="00675EAF">
        <w:rPr>
          <w:szCs w:val="22"/>
        </w:rPr>
        <w:t>serotonino</w:t>
      </w:r>
      <w:proofErr w:type="spellEnd"/>
      <w:r w:rsidR="00675EAF" w:rsidRPr="00675EAF">
        <w:rPr>
          <w:szCs w:val="22"/>
        </w:rPr>
        <w:t xml:space="preserve"> sindromą.</w:t>
      </w:r>
    </w:p>
    <w:p w14:paraId="53FB8279" w14:textId="77777777" w:rsidR="00A43905" w:rsidRPr="0005110A" w:rsidRDefault="00A43905" w:rsidP="00A06C81">
      <w:pPr>
        <w:autoSpaceDE w:val="0"/>
        <w:autoSpaceDN w:val="0"/>
        <w:adjustRightInd w:val="0"/>
        <w:contextualSpacing/>
        <w:rPr>
          <w:iCs/>
          <w:color w:val="000000"/>
          <w:szCs w:val="22"/>
          <w:u w:val="single"/>
        </w:rPr>
      </w:pPr>
    </w:p>
    <w:p w14:paraId="72C9477A" w14:textId="77777777" w:rsidR="00A43905" w:rsidRPr="00A06C81" w:rsidRDefault="00A43905" w:rsidP="00A06C81">
      <w:pPr>
        <w:contextualSpacing/>
        <w:rPr>
          <w:szCs w:val="22"/>
          <w:u w:val="single"/>
        </w:rPr>
      </w:pPr>
      <w:r w:rsidRPr="00A06C81">
        <w:rPr>
          <w:szCs w:val="22"/>
          <w:u w:val="single"/>
        </w:rPr>
        <w:lastRenderedPageBreak/>
        <w:t>Gydymas</w:t>
      </w:r>
    </w:p>
    <w:p w14:paraId="2EC80643" w14:textId="77777777" w:rsidR="00A43905" w:rsidRPr="00A06C81" w:rsidRDefault="00A43905" w:rsidP="00A06C81">
      <w:pPr>
        <w:contextualSpacing/>
        <w:rPr>
          <w:szCs w:val="22"/>
        </w:rPr>
      </w:pPr>
      <w:r w:rsidRPr="00A06C81">
        <w:rPr>
          <w:szCs w:val="22"/>
        </w:rPr>
        <w:t xml:space="preserve">Taikomos bendrosios skubios pagalbos priemonės. Atsižvelgiant į simptomus, palaikomas kvėpavimo takų praeinamumas (aspiracija), palaikomas kvėpavimas ir kraujotaka. Kvėpavimo slopinimo priešnuodis yra </w:t>
      </w:r>
      <w:proofErr w:type="spellStart"/>
      <w:r w:rsidRPr="00A06C81">
        <w:rPr>
          <w:szCs w:val="22"/>
        </w:rPr>
        <w:t>naloksonas</w:t>
      </w:r>
      <w:proofErr w:type="spellEnd"/>
      <w:r w:rsidRPr="00A06C81">
        <w:rPr>
          <w:szCs w:val="22"/>
        </w:rPr>
        <w:t xml:space="preserve">. Tyrimų su gyvūnais duomenimis, </w:t>
      </w:r>
      <w:proofErr w:type="spellStart"/>
      <w:r w:rsidRPr="00A06C81">
        <w:rPr>
          <w:szCs w:val="22"/>
        </w:rPr>
        <w:t>naloksonas</w:t>
      </w:r>
      <w:proofErr w:type="spellEnd"/>
      <w:r w:rsidRPr="00A06C81">
        <w:rPr>
          <w:szCs w:val="22"/>
        </w:rPr>
        <w:t xml:space="preserve"> neveiksmingas traukulių atveju. Šiuo atveju reikia į veną leisti </w:t>
      </w:r>
      <w:proofErr w:type="spellStart"/>
      <w:r w:rsidRPr="00A06C81">
        <w:rPr>
          <w:szCs w:val="22"/>
        </w:rPr>
        <w:t>diazepamo</w:t>
      </w:r>
      <w:proofErr w:type="spellEnd"/>
      <w:r w:rsidRPr="00A06C81">
        <w:rPr>
          <w:szCs w:val="22"/>
        </w:rPr>
        <w:t>.</w:t>
      </w:r>
    </w:p>
    <w:p w14:paraId="4AA50464" w14:textId="77777777" w:rsidR="00A43905" w:rsidRPr="00A06C81" w:rsidRDefault="00A43905" w:rsidP="00A06C81">
      <w:pPr>
        <w:contextualSpacing/>
        <w:rPr>
          <w:szCs w:val="22"/>
        </w:rPr>
      </w:pPr>
    </w:p>
    <w:p w14:paraId="37A6582E" w14:textId="77777777" w:rsidR="00A43905" w:rsidRPr="00A06C81" w:rsidRDefault="00A43905" w:rsidP="00A06C81">
      <w:pPr>
        <w:contextualSpacing/>
        <w:rPr>
          <w:szCs w:val="22"/>
        </w:rPr>
      </w:pPr>
      <w:r w:rsidRPr="00A06C81">
        <w:rPr>
          <w:szCs w:val="22"/>
        </w:rPr>
        <w:t xml:space="preserve">Rekomenduojama per 2 valandas nuo </w:t>
      </w:r>
      <w:proofErr w:type="spellStart"/>
      <w:r w:rsidRPr="00A06C81">
        <w:rPr>
          <w:szCs w:val="22"/>
        </w:rPr>
        <w:t>tramadolio</w:t>
      </w:r>
      <w:proofErr w:type="spellEnd"/>
      <w:r w:rsidRPr="00A06C81">
        <w:rPr>
          <w:szCs w:val="22"/>
        </w:rPr>
        <w:t xml:space="preserve"> perdozavimo skirti aktyvintos anglies arba išplauti skrandį. Jei perdozavimas buvo labai stiprus arba jei buvo perdozuota pailginto atpalaidavimo preparato, vėlesniame etape gali būti naudinga nukenksminti virškinimo trakto turinį.</w:t>
      </w:r>
    </w:p>
    <w:p w14:paraId="0391AD1D" w14:textId="77777777" w:rsidR="00A43905" w:rsidRPr="00A06C81" w:rsidRDefault="00A43905" w:rsidP="00A06C81">
      <w:pPr>
        <w:contextualSpacing/>
        <w:rPr>
          <w:szCs w:val="22"/>
        </w:rPr>
      </w:pPr>
    </w:p>
    <w:p w14:paraId="06AAE132" w14:textId="77777777" w:rsidR="00A43905" w:rsidRPr="00A06C81" w:rsidRDefault="00A43905" w:rsidP="00A06C81">
      <w:pPr>
        <w:contextualSpacing/>
        <w:rPr>
          <w:szCs w:val="22"/>
          <w:u w:val="single"/>
        </w:rPr>
      </w:pPr>
      <w:r w:rsidRPr="00A06C81">
        <w:rPr>
          <w:szCs w:val="22"/>
        </w:rPr>
        <w:t xml:space="preserve">Tik maža dalis </w:t>
      </w:r>
      <w:proofErr w:type="spellStart"/>
      <w:r w:rsidRPr="00A06C81">
        <w:rPr>
          <w:szCs w:val="22"/>
        </w:rPr>
        <w:t>tramadolio</w:t>
      </w:r>
      <w:proofErr w:type="spellEnd"/>
      <w:r w:rsidRPr="00A06C81">
        <w:rPr>
          <w:szCs w:val="22"/>
        </w:rPr>
        <w:t xml:space="preserve"> pašalinama iš plazmos, taikant hemodializę ar </w:t>
      </w:r>
      <w:proofErr w:type="spellStart"/>
      <w:r w:rsidRPr="00A06C81">
        <w:rPr>
          <w:szCs w:val="22"/>
        </w:rPr>
        <w:t>hemofiltraciją</w:t>
      </w:r>
      <w:proofErr w:type="spellEnd"/>
      <w:r w:rsidRPr="00A06C81">
        <w:rPr>
          <w:szCs w:val="22"/>
        </w:rPr>
        <w:t xml:space="preserve">. Todėl ūminio </w:t>
      </w:r>
      <w:proofErr w:type="spellStart"/>
      <w:r w:rsidRPr="00A06C81">
        <w:rPr>
          <w:szCs w:val="22"/>
        </w:rPr>
        <w:t>tramadolio</w:t>
      </w:r>
      <w:proofErr w:type="spellEnd"/>
      <w:r w:rsidRPr="00A06C81">
        <w:rPr>
          <w:szCs w:val="22"/>
        </w:rPr>
        <w:t xml:space="preserve"> perdozavimo atveju detoksikacijai taikyti vien hemodializę ar </w:t>
      </w:r>
      <w:proofErr w:type="spellStart"/>
      <w:r w:rsidRPr="00A06C81">
        <w:rPr>
          <w:szCs w:val="22"/>
        </w:rPr>
        <w:t>hemofiltraciją</w:t>
      </w:r>
      <w:proofErr w:type="spellEnd"/>
      <w:r w:rsidRPr="00A06C81">
        <w:rPr>
          <w:szCs w:val="22"/>
        </w:rPr>
        <w:t xml:space="preserve"> netinka.</w:t>
      </w:r>
    </w:p>
    <w:p w14:paraId="648DDC5B" w14:textId="77777777" w:rsidR="00A43905" w:rsidRPr="00A06C81" w:rsidRDefault="00A43905" w:rsidP="00A06C81">
      <w:pPr>
        <w:ind w:left="567" w:hanging="567"/>
        <w:contextualSpacing/>
        <w:rPr>
          <w:szCs w:val="22"/>
        </w:rPr>
      </w:pPr>
    </w:p>
    <w:p w14:paraId="314B7ACF" w14:textId="77777777" w:rsidR="00A43905" w:rsidRPr="00A06C81" w:rsidRDefault="00A43905" w:rsidP="00A06C81">
      <w:pPr>
        <w:ind w:left="567" w:hanging="567"/>
        <w:contextualSpacing/>
        <w:rPr>
          <w:szCs w:val="22"/>
        </w:rPr>
      </w:pPr>
    </w:p>
    <w:p w14:paraId="37B31252" w14:textId="77777777" w:rsidR="00A43905" w:rsidRPr="00A06C81" w:rsidRDefault="00A43905" w:rsidP="00A06C81">
      <w:pPr>
        <w:ind w:left="567" w:hanging="567"/>
        <w:contextualSpacing/>
        <w:rPr>
          <w:b/>
          <w:caps/>
          <w:szCs w:val="22"/>
        </w:rPr>
      </w:pPr>
      <w:r w:rsidRPr="00A06C81">
        <w:rPr>
          <w:b/>
          <w:caps/>
          <w:szCs w:val="22"/>
        </w:rPr>
        <w:t>5.</w:t>
      </w:r>
      <w:r w:rsidRPr="00A06C81">
        <w:rPr>
          <w:b/>
          <w:caps/>
          <w:szCs w:val="22"/>
        </w:rPr>
        <w:tab/>
      </w:r>
      <w:r w:rsidRPr="00A06C81">
        <w:rPr>
          <w:b/>
          <w:szCs w:val="22"/>
        </w:rPr>
        <w:t xml:space="preserve">FARMAKOLOGINĖS </w:t>
      </w:r>
      <w:r w:rsidRPr="00A06C81">
        <w:rPr>
          <w:b/>
          <w:caps/>
          <w:szCs w:val="22"/>
        </w:rPr>
        <w:t>savybės</w:t>
      </w:r>
    </w:p>
    <w:p w14:paraId="6BD29353" w14:textId="77777777" w:rsidR="00A43905" w:rsidRPr="00A06C81" w:rsidRDefault="00A43905" w:rsidP="00A06C81">
      <w:pPr>
        <w:ind w:left="567" w:hanging="567"/>
        <w:contextualSpacing/>
        <w:rPr>
          <w:szCs w:val="22"/>
        </w:rPr>
      </w:pPr>
    </w:p>
    <w:p w14:paraId="086AD88F" w14:textId="77777777" w:rsidR="00A43905" w:rsidRPr="00A06C81" w:rsidRDefault="00A43905" w:rsidP="00A06C81">
      <w:pPr>
        <w:ind w:left="567" w:hanging="567"/>
        <w:contextualSpacing/>
        <w:rPr>
          <w:b/>
          <w:szCs w:val="22"/>
        </w:rPr>
      </w:pPr>
      <w:r w:rsidRPr="00A06C81">
        <w:rPr>
          <w:b/>
          <w:szCs w:val="22"/>
        </w:rPr>
        <w:t>5.1</w:t>
      </w:r>
      <w:r w:rsidRPr="00A06C81">
        <w:rPr>
          <w:b/>
          <w:szCs w:val="22"/>
        </w:rPr>
        <w:tab/>
      </w:r>
      <w:proofErr w:type="spellStart"/>
      <w:r w:rsidRPr="00A06C81">
        <w:rPr>
          <w:b/>
          <w:szCs w:val="22"/>
        </w:rPr>
        <w:t>Farmakodinaminės</w:t>
      </w:r>
      <w:proofErr w:type="spellEnd"/>
      <w:r w:rsidRPr="00A06C81">
        <w:rPr>
          <w:b/>
          <w:szCs w:val="22"/>
        </w:rPr>
        <w:t xml:space="preserve"> savybės </w:t>
      </w:r>
    </w:p>
    <w:p w14:paraId="06028DBD" w14:textId="77777777" w:rsidR="00A43905" w:rsidRPr="00A06C81" w:rsidRDefault="00A43905" w:rsidP="00A06C81">
      <w:pPr>
        <w:ind w:left="567" w:hanging="567"/>
        <w:contextualSpacing/>
        <w:rPr>
          <w:szCs w:val="22"/>
        </w:rPr>
      </w:pPr>
    </w:p>
    <w:p w14:paraId="2B045072" w14:textId="77777777" w:rsidR="00A43905" w:rsidRPr="00A06C81" w:rsidRDefault="00A43905" w:rsidP="00A06C81">
      <w:pPr>
        <w:contextualSpacing/>
        <w:rPr>
          <w:szCs w:val="22"/>
        </w:rPr>
      </w:pPr>
      <w:proofErr w:type="spellStart"/>
      <w:r w:rsidRPr="00A06C81">
        <w:rPr>
          <w:szCs w:val="22"/>
        </w:rPr>
        <w:t>Farmakoterapinė</w:t>
      </w:r>
      <w:proofErr w:type="spellEnd"/>
      <w:r w:rsidRPr="00A06C81">
        <w:rPr>
          <w:szCs w:val="22"/>
        </w:rPr>
        <w:t xml:space="preserve"> grupė – analgetikai, kiti </w:t>
      </w:r>
      <w:proofErr w:type="spellStart"/>
      <w:r w:rsidRPr="00A06C81">
        <w:rPr>
          <w:szCs w:val="22"/>
        </w:rPr>
        <w:t>opioidiniai</w:t>
      </w:r>
      <w:proofErr w:type="spellEnd"/>
      <w:r w:rsidRPr="00A06C81">
        <w:rPr>
          <w:szCs w:val="22"/>
        </w:rPr>
        <w:t xml:space="preserve"> preparatai, ATC kodas – N02AX02.</w:t>
      </w:r>
    </w:p>
    <w:p w14:paraId="5F8EF583" w14:textId="77777777" w:rsidR="00A43905" w:rsidRPr="00A06C81" w:rsidRDefault="00A43905" w:rsidP="00A06C81">
      <w:pPr>
        <w:ind w:left="567" w:hanging="567"/>
        <w:contextualSpacing/>
        <w:rPr>
          <w:szCs w:val="22"/>
        </w:rPr>
      </w:pPr>
    </w:p>
    <w:p w14:paraId="0A6D831A" w14:textId="77777777" w:rsidR="00A43905" w:rsidRPr="00A06C81" w:rsidRDefault="00A43905" w:rsidP="00A06C81">
      <w:pPr>
        <w:contextualSpacing/>
        <w:rPr>
          <w:szCs w:val="22"/>
        </w:rPr>
      </w:pPr>
      <w:proofErr w:type="spellStart"/>
      <w:r w:rsidRPr="00A06C81">
        <w:rPr>
          <w:szCs w:val="22"/>
        </w:rPr>
        <w:t>Tramadolis</w:t>
      </w:r>
      <w:proofErr w:type="spellEnd"/>
      <w:r w:rsidRPr="00A06C81">
        <w:rPr>
          <w:szCs w:val="22"/>
        </w:rPr>
        <w:t xml:space="preserve"> yra centrinio veikimo </w:t>
      </w:r>
      <w:proofErr w:type="spellStart"/>
      <w:r w:rsidRPr="00A06C81">
        <w:rPr>
          <w:szCs w:val="22"/>
        </w:rPr>
        <w:t>opioidinis</w:t>
      </w:r>
      <w:proofErr w:type="spellEnd"/>
      <w:r w:rsidRPr="00A06C81">
        <w:rPr>
          <w:szCs w:val="22"/>
        </w:rPr>
        <w:t xml:space="preserve"> analgetikas. </w:t>
      </w:r>
      <w:proofErr w:type="spellStart"/>
      <w:r w:rsidRPr="00A06C81">
        <w:rPr>
          <w:szCs w:val="22"/>
        </w:rPr>
        <w:t>Tramadolis</w:t>
      </w:r>
      <w:proofErr w:type="spellEnd"/>
      <w:r w:rsidRPr="00A06C81">
        <w:rPr>
          <w:szCs w:val="22"/>
        </w:rPr>
        <w:t xml:space="preserve"> yra neselektyvus µ, δ ir κ </w:t>
      </w:r>
      <w:proofErr w:type="spellStart"/>
      <w:r w:rsidRPr="00A06C81">
        <w:rPr>
          <w:szCs w:val="22"/>
        </w:rPr>
        <w:t>opioidinių</w:t>
      </w:r>
      <w:proofErr w:type="spellEnd"/>
      <w:r w:rsidRPr="00A06C81">
        <w:rPr>
          <w:szCs w:val="22"/>
        </w:rPr>
        <w:t xml:space="preserve"> receptorių </w:t>
      </w:r>
      <w:proofErr w:type="spellStart"/>
      <w:r w:rsidRPr="00A06C81">
        <w:rPr>
          <w:szCs w:val="22"/>
        </w:rPr>
        <w:t>agonistas</w:t>
      </w:r>
      <w:proofErr w:type="spellEnd"/>
      <w:r w:rsidRPr="00A06C81">
        <w:rPr>
          <w:szCs w:val="22"/>
        </w:rPr>
        <w:t xml:space="preserve">, kuriam būdingas stiprus </w:t>
      </w:r>
      <w:proofErr w:type="spellStart"/>
      <w:r w:rsidRPr="00A06C81">
        <w:rPr>
          <w:szCs w:val="22"/>
        </w:rPr>
        <w:t>afinitetas</w:t>
      </w:r>
      <w:proofErr w:type="spellEnd"/>
      <w:r w:rsidRPr="00A06C81">
        <w:rPr>
          <w:szCs w:val="22"/>
        </w:rPr>
        <w:t xml:space="preserve"> µ receptoriams. Kiti skausmo malšinimo mechanizmai: </w:t>
      </w:r>
      <w:proofErr w:type="spellStart"/>
      <w:r w:rsidRPr="00A06C81">
        <w:rPr>
          <w:szCs w:val="22"/>
        </w:rPr>
        <w:t>noradrenalino</w:t>
      </w:r>
      <w:proofErr w:type="spellEnd"/>
      <w:r w:rsidRPr="00A06C81">
        <w:rPr>
          <w:szCs w:val="22"/>
        </w:rPr>
        <w:t xml:space="preserve"> reabsorbcijos į neuronus slopinimas, </w:t>
      </w:r>
      <w:proofErr w:type="spellStart"/>
      <w:r w:rsidRPr="00A06C81">
        <w:rPr>
          <w:szCs w:val="22"/>
        </w:rPr>
        <w:t>serotonino</w:t>
      </w:r>
      <w:proofErr w:type="spellEnd"/>
      <w:r w:rsidRPr="00A06C81">
        <w:rPr>
          <w:szCs w:val="22"/>
        </w:rPr>
        <w:t xml:space="preserve"> išskyrimo padidėjimas.</w:t>
      </w:r>
    </w:p>
    <w:p w14:paraId="264B2E20" w14:textId="77777777" w:rsidR="00A43905" w:rsidRPr="00A06C81" w:rsidRDefault="00A43905" w:rsidP="00A06C81">
      <w:pPr>
        <w:contextualSpacing/>
        <w:rPr>
          <w:szCs w:val="22"/>
        </w:rPr>
      </w:pPr>
    </w:p>
    <w:p w14:paraId="2D354583" w14:textId="77777777" w:rsidR="00A43905" w:rsidRPr="00A06C81" w:rsidRDefault="00A43905" w:rsidP="00A06C81">
      <w:pPr>
        <w:contextualSpacing/>
        <w:rPr>
          <w:szCs w:val="22"/>
        </w:rPr>
      </w:pPr>
      <w:proofErr w:type="spellStart"/>
      <w:r w:rsidRPr="00A06C81">
        <w:rPr>
          <w:szCs w:val="22"/>
        </w:rPr>
        <w:t>Tramadolis</w:t>
      </w:r>
      <w:proofErr w:type="spellEnd"/>
      <w:r w:rsidRPr="00A06C81">
        <w:rPr>
          <w:szCs w:val="22"/>
        </w:rPr>
        <w:t xml:space="preserve"> slopina kosulį. Plačiose ribose vartojamos skausmą malšinančios </w:t>
      </w:r>
      <w:proofErr w:type="spellStart"/>
      <w:r w:rsidRPr="00A06C81">
        <w:rPr>
          <w:szCs w:val="22"/>
        </w:rPr>
        <w:t>tramadolio</w:t>
      </w:r>
      <w:proofErr w:type="spellEnd"/>
      <w:r w:rsidRPr="00A06C81">
        <w:rPr>
          <w:szCs w:val="22"/>
        </w:rPr>
        <w:t xml:space="preserve"> dozės, kitaip nei morfinas, neslopina kvėpavimo. Taip pat yra mažesnis poveikis virškinimo trakto peristaltikai. Poveikis širdies ir kraujagyslių sistemai yra nežymus. </w:t>
      </w:r>
      <w:proofErr w:type="spellStart"/>
      <w:r w:rsidRPr="00A06C81">
        <w:rPr>
          <w:szCs w:val="22"/>
        </w:rPr>
        <w:t>Tramadolio</w:t>
      </w:r>
      <w:proofErr w:type="spellEnd"/>
      <w:r w:rsidRPr="00A06C81">
        <w:rPr>
          <w:szCs w:val="22"/>
        </w:rPr>
        <w:t xml:space="preserve"> stiprumas apibūdinamas nuo 1/10 (viena dešimtoji) iki 1/6 morfino (viena šeštoji) stiprumo.</w:t>
      </w:r>
    </w:p>
    <w:p w14:paraId="6FB87BCB" w14:textId="77777777" w:rsidR="00A43905" w:rsidRPr="00A06C81" w:rsidRDefault="00A43905" w:rsidP="00A06C81">
      <w:pPr>
        <w:contextualSpacing/>
        <w:rPr>
          <w:szCs w:val="22"/>
        </w:rPr>
      </w:pPr>
    </w:p>
    <w:p w14:paraId="13720659" w14:textId="77777777" w:rsidR="00A43905" w:rsidRPr="00A06C81" w:rsidRDefault="00A43905" w:rsidP="00A06C81">
      <w:pPr>
        <w:ind w:left="567" w:hanging="567"/>
        <w:contextualSpacing/>
        <w:rPr>
          <w:szCs w:val="22"/>
        </w:rPr>
      </w:pPr>
      <w:r w:rsidRPr="00A06C81">
        <w:rPr>
          <w:szCs w:val="22"/>
          <w:u w:val="single"/>
        </w:rPr>
        <w:t>Vaikų populiacija</w:t>
      </w:r>
    </w:p>
    <w:p w14:paraId="186A3184" w14:textId="77777777" w:rsidR="00A43905" w:rsidRPr="00A06C81" w:rsidRDefault="00A43905" w:rsidP="00A06C81">
      <w:pPr>
        <w:contextualSpacing/>
        <w:rPr>
          <w:szCs w:val="22"/>
        </w:rPr>
      </w:pPr>
      <w:r w:rsidRPr="00A06C81">
        <w:rPr>
          <w:szCs w:val="22"/>
        </w:rPr>
        <w:t xml:space="preserve">Eteriniu ir </w:t>
      </w:r>
      <w:proofErr w:type="spellStart"/>
      <w:r w:rsidRPr="00A06C81">
        <w:rPr>
          <w:szCs w:val="22"/>
        </w:rPr>
        <w:t>parenteriniu</w:t>
      </w:r>
      <w:proofErr w:type="spellEnd"/>
      <w:r w:rsidRPr="00A06C81">
        <w:rPr>
          <w:szCs w:val="22"/>
        </w:rPr>
        <w:t xml:space="preserve"> būdu vartojamo </w:t>
      </w:r>
      <w:proofErr w:type="spellStart"/>
      <w:r w:rsidRPr="00A06C81">
        <w:rPr>
          <w:szCs w:val="22"/>
        </w:rPr>
        <w:t>tramadolio</w:t>
      </w:r>
      <w:proofErr w:type="spellEnd"/>
      <w:r w:rsidRPr="00A06C81">
        <w:rPr>
          <w:szCs w:val="22"/>
        </w:rPr>
        <w:t xml:space="preserve"> poveikis buvo tiriamas klinikiniais tyrimais, kuriuose dalyvavo daugiau kaip 2000 pacientų vaikų, kurių amžius svyravo nuo naujagimių iki 17 metų. Šiuose klinikiniuose tyrimuose tirtos skausmo gydymo indikacijos apėmė skausmą po operacijos (daugiausiai pilvo srities), chirurginio danties ištraukimo, kaulų lūžių, nudegimų ir traumų sukeliamą skausmą, taip pat ir kitas skausmingas būkles, kurioms numatomas reikalingas gydymas analgetikais ne mažiau kaip 7 paros.</w:t>
      </w:r>
    </w:p>
    <w:p w14:paraId="3CFA5CBC" w14:textId="77777777" w:rsidR="00A43905" w:rsidRPr="00A06C81" w:rsidRDefault="00A43905" w:rsidP="00A06C81">
      <w:pPr>
        <w:contextualSpacing/>
        <w:rPr>
          <w:szCs w:val="22"/>
        </w:rPr>
      </w:pPr>
    </w:p>
    <w:p w14:paraId="6BC47295" w14:textId="77777777" w:rsidR="00A43905" w:rsidRPr="00A06C81" w:rsidRDefault="00A43905" w:rsidP="00A06C81">
      <w:pPr>
        <w:contextualSpacing/>
        <w:rPr>
          <w:szCs w:val="22"/>
        </w:rPr>
      </w:pPr>
      <w:r w:rsidRPr="00A06C81">
        <w:rPr>
          <w:szCs w:val="22"/>
        </w:rPr>
        <w:t xml:space="preserve">Nustatyta, kad vartojant vienkartines 2 mg/kg per parą neviršijančias arba daugkartines 8 mg/kg per parą neviršijančias dozes (iki didžiausios paros dozės 400 mg) </w:t>
      </w:r>
      <w:proofErr w:type="spellStart"/>
      <w:r w:rsidRPr="00A06C81">
        <w:rPr>
          <w:szCs w:val="22"/>
        </w:rPr>
        <w:t>tramadolis</w:t>
      </w:r>
      <w:proofErr w:type="spellEnd"/>
      <w:r w:rsidRPr="00A06C81">
        <w:rPr>
          <w:szCs w:val="22"/>
        </w:rPr>
        <w:t xml:space="preserve"> buvo veiksmingesnis lyginant su placebo, veiksmingesnis arba vienodai veiksmingas kaip </w:t>
      </w:r>
      <w:proofErr w:type="spellStart"/>
      <w:r w:rsidRPr="00A06C81">
        <w:rPr>
          <w:szCs w:val="22"/>
        </w:rPr>
        <w:t>paracetamolis</w:t>
      </w:r>
      <w:proofErr w:type="spellEnd"/>
      <w:r w:rsidRPr="00A06C81">
        <w:rPr>
          <w:szCs w:val="22"/>
        </w:rPr>
        <w:t xml:space="preserve">, </w:t>
      </w:r>
      <w:proofErr w:type="spellStart"/>
      <w:r w:rsidRPr="00A06C81">
        <w:rPr>
          <w:szCs w:val="22"/>
        </w:rPr>
        <w:t>nalbufinas</w:t>
      </w:r>
      <w:proofErr w:type="spellEnd"/>
      <w:r w:rsidRPr="00A06C81">
        <w:rPr>
          <w:szCs w:val="22"/>
        </w:rPr>
        <w:t xml:space="preserve">, </w:t>
      </w:r>
      <w:proofErr w:type="spellStart"/>
      <w:r w:rsidRPr="00A06C81">
        <w:rPr>
          <w:szCs w:val="22"/>
        </w:rPr>
        <w:t>petidinas</w:t>
      </w:r>
      <w:proofErr w:type="spellEnd"/>
      <w:r w:rsidRPr="00A06C81">
        <w:rPr>
          <w:szCs w:val="22"/>
        </w:rPr>
        <w:t xml:space="preserve"> arba mažos morfino dozės. Atlikti klinikiniai tyrimai patvirtino </w:t>
      </w:r>
      <w:proofErr w:type="spellStart"/>
      <w:r w:rsidRPr="00A06C81">
        <w:rPr>
          <w:szCs w:val="22"/>
        </w:rPr>
        <w:t>tramadolio</w:t>
      </w:r>
      <w:proofErr w:type="spellEnd"/>
      <w:r w:rsidRPr="00A06C81">
        <w:rPr>
          <w:szCs w:val="22"/>
        </w:rPr>
        <w:t xml:space="preserve"> veiksmingumą. </w:t>
      </w:r>
      <w:proofErr w:type="spellStart"/>
      <w:r w:rsidRPr="00A06C81">
        <w:rPr>
          <w:szCs w:val="22"/>
        </w:rPr>
        <w:t>Tramdolio</w:t>
      </w:r>
      <w:proofErr w:type="spellEnd"/>
      <w:r w:rsidRPr="00A06C81">
        <w:rPr>
          <w:szCs w:val="22"/>
        </w:rPr>
        <w:t xml:space="preserve"> saugumo duomenys buvo panašūs suaugusiesiems ir vyresniems nei 1 metų pacientams vaikams (žr. 4.2 skyrių).</w:t>
      </w:r>
    </w:p>
    <w:p w14:paraId="6A6CB99C" w14:textId="77777777" w:rsidR="00A43905" w:rsidRPr="00A06C81" w:rsidRDefault="00A43905" w:rsidP="00A06C81">
      <w:pPr>
        <w:ind w:left="567" w:hanging="567"/>
        <w:contextualSpacing/>
        <w:rPr>
          <w:szCs w:val="22"/>
        </w:rPr>
      </w:pPr>
    </w:p>
    <w:p w14:paraId="68197CB2" w14:textId="77777777" w:rsidR="00A43905" w:rsidRPr="00A06C81" w:rsidRDefault="00A43905" w:rsidP="00A06C81">
      <w:pPr>
        <w:ind w:left="567" w:hanging="567"/>
        <w:contextualSpacing/>
        <w:rPr>
          <w:b/>
          <w:szCs w:val="22"/>
        </w:rPr>
      </w:pPr>
      <w:r w:rsidRPr="00A06C81">
        <w:rPr>
          <w:b/>
          <w:szCs w:val="22"/>
        </w:rPr>
        <w:t>5.2</w:t>
      </w:r>
      <w:r w:rsidRPr="00A06C81">
        <w:rPr>
          <w:b/>
          <w:szCs w:val="22"/>
        </w:rPr>
        <w:tab/>
      </w:r>
      <w:proofErr w:type="spellStart"/>
      <w:r w:rsidRPr="00A06C81">
        <w:rPr>
          <w:b/>
          <w:szCs w:val="22"/>
        </w:rPr>
        <w:t>Farmakokinetinės</w:t>
      </w:r>
      <w:proofErr w:type="spellEnd"/>
      <w:r w:rsidRPr="00A06C81">
        <w:rPr>
          <w:b/>
          <w:szCs w:val="22"/>
        </w:rPr>
        <w:t xml:space="preserve"> savybės </w:t>
      </w:r>
    </w:p>
    <w:p w14:paraId="34D1AF80" w14:textId="77777777" w:rsidR="00A43905" w:rsidRPr="00A06C81" w:rsidRDefault="00A43905" w:rsidP="00A06C81">
      <w:pPr>
        <w:ind w:left="567" w:hanging="567"/>
        <w:contextualSpacing/>
        <w:rPr>
          <w:b/>
          <w:szCs w:val="22"/>
        </w:rPr>
      </w:pPr>
    </w:p>
    <w:p w14:paraId="6B469E7C" w14:textId="77777777" w:rsidR="00A43905" w:rsidRPr="00A06C81" w:rsidRDefault="00A43905" w:rsidP="00A06C81">
      <w:pPr>
        <w:contextualSpacing/>
        <w:rPr>
          <w:szCs w:val="22"/>
        </w:rPr>
      </w:pPr>
      <w:r w:rsidRPr="00A06C81">
        <w:rPr>
          <w:szCs w:val="22"/>
        </w:rPr>
        <w:t xml:space="preserve">Absorbuojama daugiau nei 90 % išgerto </w:t>
      </w:r>
      <w:proofErr w:type="spellStart"/>
      <w:r w:rsidRPr="00A06C81">
        <w:rPr>
          <w:szCs w:val="22"/>
        </w:rPr>
        <w:t>tramadolio</w:t>
      </w:r>
      <w:proofErr w:type="spellEnd"/>
      <w:r w:rsidRPr="00A06C81">
        <w:rPr>
          <w:szCs w:val="22"/>
        </w:rPr>
        <w:t xml:space="preserve">. Vidutinis absoliutus biologinis prieinamumas – maždaug 70 % ir nepriklauso nuo kartu vartojamo maisto. Skirtumas tarp absorbuoto ir laisvo </w:t>
      </w:r>
      <w:proofErr w:type="spellStart"/>
      <w:r w:rsidRPr="00A06C81">
        <w:rPr>
          <w:szCs w:val="22"/>
        </w:rPr>
        <w:t>nemetabolizuoto</w:t>
      </w:r>
      <w:proofErr w:type="spellEnd"/>
      <w:r w:rsidRPr="00A06C81">
        <w:rPr>
          <w:szCs w:val="22"/>
        </w:rPr>
        <w:t xml:space="preserve"> </w:t>
      </w:r>
      <w:proofErr w:type="spellStart"/>
      <w:r w:rsidRPr="00A06C81">
        <w:rPr>
          <w:szCs w:val="22"/>
        </w:rPr>
        <w:t>tramadolio</w:t>
      </w:r>
      <w:proofErr w:type="spellEnd"/>
      <w:r w:rsidRPr="00A06C81">
        <w:rPr>
          <w:szCs w:val="22"/>
        </w:rPr>
        <w:t xml:space="preserve"> greičiausiai atsiranda dėl silpno </w:t>
      </w:r>
      <w:proofErr w:type="spellStart"/>
      <w:r w:rsidRPr="00A06C81">
        <w:rPr>
          <w:szCs w:val="22"/>
        </w:rPr>
        <w:t>priešsisteminio</w:t>
      </w:r>
      <w:proofErr w:type="spellEnd"/>
      <w:r w:rsidRPr="00A06C81">
        <w:rPr>
          <w:szCs w:val="22"/>
        </w:rPr>
        <w:t xml:space="preserve"> metabolizmo. Pirmojo prasiskverbimo pro kepenis metu </w:t>
      </w:r>
      <w:proofErr w:type="spellStart"/>
      <w:r w:rsidRPr="00A06C81">
        <w:rPr>
          <w:szCs w:val="22"/>
        </w:rPr>
        <w:t>metabolizuojama</w:t>
      </w:r>
      <w:proofErr w:type="spellEnd"/>
      <w:r w:rsidRPr="00A06C81">
        <w:rPr>
          <w:szCs w:val="22"/>
        </w:rPr>
        <w:t xml:space="preserve"> ne daugiau kaip 30 % išgerto </w:t>
      </w:r>
      <w:proofErr w:type="spellStart"/>
      <w:r w:rsidRPr="00A06C81">
        <w:rPr>
          <w:szCs w:val="22"/>
        </w:rPr>
        <w:t>tramadolio</w:t>
      </w:r>
      <w:proofErr w:type="spellEnd"/>
      <w:r w:rsidRPr="00A06C81">
        <w:rPr>
          <w:szCs w:val="22"/>
        </w:rPr>
        <w:t xml:space="preserve">. Pavartojus geriamąją </w:t>
      </w:r>
      <w:proofErr w:type="spellStart"/>
      <w:r w:rsidRPr="00A06C81">
        <w:rPr>
          <w:szCs w:val="22"/>
        </w:rPr>
        <w:t>tramadolio</w:t>
      </w:r>
      <w:proofErr w:type="spellEnd"/>
      <w:r w:rsidRPr="00A06C81">
        <w:rPr>
          <w:szCs w:val="22"/>
        </w:rPr>
        <w:t xml:space="preserve"> dozę, didžiausia koncentracija plazmoje pasiekiama po apytiksliai 2 valandų.</w:t>
      </w:r>
    </w:p>
    <w:p w14:paraId="0F3AE4D9" w14:textId="77777777" w:rsidR="00A43905" w:rsidRPr="00A06C81" w:rsidRDefault="00A43905" w:rsidP="00A06C81">
      <w:pPr>
        <w:contextualSpacing/>
        <w:rPr>
          <w:szCs w:val="22"/>
        </w:rPr>
      </w:pPr>
    </w:p>
    <w:p w14:paraId="616A1E97" w14:textId="77777777" w:rsidR="00A43905" w:rsidRPr="00AE31D3" w:rsidRDefault="00A43905" w:rsidP="00A06C81">
      <w:pPr>
        <w:contextualSpacing/>
        <w:rPr>
          <w:szCs w:val="22"/>
        </w:rPr>
      </w:pPr>
      <w:proofErr w:type="spellStart"/>
      <w:r w:rsidRPr="00A06C81">
        <w:rPr>
          <w:szCs w:val="22"/>
        </w:rPr>
        <w:t>Tramadolio</w:t>
      </w:r>
      <w:proofErr w:type="spellEnd"/>
      <w:r w:rsidRPr="00A06C81">
        <w:rPr>
          <w:szCs w:val="22"/>
        </w:rPr>
        <w:t xml:space="preserve"> </w:t>
      </w:r>
      <w:proofErr w:type="spellStart"/>
      <w:r w:rsidRPr="00A06C81">
        <w:rPr>
          <w:szCs w:val="22"/>
        </w:rPr>
        <w:t>afinitetas</w:t>
      </w:r>
      <w:proofErr w:type="spellEnd"/>
      <w:r w:rsidRPr="00A06C81">
        <w:rPr>
          <w:szCs w:val="22"/>
        </w:rPr>
        <w:t xml:space="preserve"> audiniams stiprus (pasiskirstymo tūris</w:t>
      </w:r>
      <w:r w:rsidR="00841B63">
        <w:rPr>
          <w:szCs w:val="22"/>
        </w:rPr>
        <w:t xml:space="preserve"> </w:t>
      </w:r>
      <w:r w:rsidRPr="00AE31D3">
        <w:rPr>
          <w:szCs w:val="22"/>
        </w:rPr>
        <w:t>= 203 </w:t>
      </w:r>
      <w:r w:rsidRPr="00AE31D3">
        <w:rPr>
          <w:color w:val="000000"/>
          <w:szCs w:val="22"/>
        </w:rPr>
        <w:t>+</w:t>
      </w:r>
      <w:r w:rsidRPr="00AE31D3">
        <w:rPr>
          <w:szCs w:val="22"/>
        </w:rPr>
        <w:t> 40 l). Maždaug 20 % vaistinio preparato prisijungia prie plazmos baltymų.</w:t>
      </w:r>
    </w:p>
    <w:p w14:paraId="3F2464D1" w14:textId="77777777" w:rsidR="00A43905" w:rsidRPr="001A3A7F" w:rsidRDefault="00A43905" w:rsidP="00A06C81">
      <w:pPr>
        <w:ind w:left="567" w:hanging="567"/>
        <w:contextualSpacing/>
        <w:rPr>
          <w:b/>
          <w:szCs w:val="22"/>
        </w:rPr>
      </w:pPr>
    </w:p>
    <w:p w14:paraId="723C7738" w14:textId="77777777" w:rsidR="00A43905" w:rsidRPr="00A654DC" w:rsidRDefault="00A43905" w:rsidP="00A06C81">
      <w:pPr>
        <w:contextualSpacing/>
        <w:rPr>
          <w:szCs w:val="22"/>
        </w:rPr>
      </w:pPr>
      <w:proofErr w:type="spellStart"/>
      <w:r w:rsidRPr="001A3A7F">
        <w:rPr>
          <w:szCs w:val="22"/>
        </w:rPr>
        <w:lastRenderedPageBreak/>
        <w:t>Tramadolis</w:t>
      </w:r>
      <w:proofErr w:type="spellEnd"/>
      <w:r w:rsidRPr="001A3A7F">
        <w:rPr>
          <w:szCs w:val="22"/>
        </w:rPr>
        <w:t xml:space="preserve"> prasiskverbia pro kraujo smegenų ir placentos barjerus. Labai mažas šios medžiagos ir O</w:t>
      </w:r>
      <w:r w:rsidRPr="001A3A7F">
        <w:rPr>
          <w:szCs w:val="22"/>
        </w:rPr>
        <w:noBreakHyphen/>
      </w:r>
      <w:proofErr w:type="spellStart"/>
      <w:r w:rsidRPr="001A3A7F">
        <w:rPr>
          <w:szCs w:val="22"/>
        </w:rPr>
        <w:t>demetilinto</w:t>
      </w:r>
      <w:proofErr w:type="spellEnd"/>
      <w:r w:rsidRPr="001A3A7F">
        <w:rPr>
          <w:szCs w:val="22"/>
        </w:rPr>
        <w:t xml:space="preserve"> darinio kiekis nustatytas motinos piene (atitinkamai 0,1 </w:t>
      </w:r>
      <w:r w:rsidRPr="00A654DC">
        <w:rPr>
          <w:szCs w:val="22"/>
        </w:rPr>
        <w:t>% ir 0,02 % suvartotos dozės).</w:t>
      </w:r>
    </w:p>
    <w:p w14:paraId="14B6A29F" w14:textId="77777777" w:rsidR="00A43905" w:rsidRPr="00A654DC" w:rsidRDefault="00A43905" w:rsidP="00A06C81">
      <w:pPr>
        <w:contextualSpacing/>
        <w:rPr>
          <w:szCs w:val="22"/>
        </w:rPr>
      </w:pPr>
    </w:p>
    <w:p w14:paraId="3D896A3B" w14:textId="77777777" w:rsidR="00A43905" w:rsidRPr="00A06C81" w:rsidRDefault="00A43905" w:rsidP="00A06C81">
      <w:pPr>
        <w:contextualSpacing/>
        <w:rPr>
          <w:szCs w:val="22"/>
        </w:rPr>
      </w:pPr>
      <w:r w:rsidRPr="0005110A">
        <w:rPr>
          <w:szCs w:val="22"/>
        </w:rPr>
        <w:t xml:space="preserve">Žmogaus organizme daugiausia </w:t>
      </w:r>
      <w:proofErr w:type="spellStart"/>
      <w:r w:rsidRPr="0005110A">
        <w:rPr>
          <w:szCs w:val="22"/>
        </w:rPr>
        <w:t>tramadolio</w:t>
      </w:r>
      <w:proofErr w:type="spellEnd"/>
      <w:r w:rsidRPr="0005110A">
        <w:rPr>
          <w:szCs w:val="22"/>
        </w:rPr>
        <w:t xml:space="preserve"> </w:t>
      </w:r>
      <w:proofErr w:type="spellStart"/>
      <w:r w:rsidRPr="0005110A">
        <w:rPr>
          <w:szCs w:val="22"/>
        </w:rPr>
        <w:t>metabolizuojama</w:t>
      </w:r>
      <w:proofErr w:type="spellEnd"/>
      <w:r w:rsidRPr="0005110A">
        <w:rPr>
          <w:szCs w:val="22"/>
        </w:rPr>
        <w:t xml:space="preserve"> N </w:t>
      </w:r>
      <w:r w:rsidRPr="0005110A">
        <w:rPr>
          <w:szCs w:val="22"/>
        </w:rPr>
        <w:noBreakHyphen/>
        <w:t xml:space="preserve"> ir O </w:t>
      </w:r>
      <w:r w:rsidRPr="0005110A">
        <w:rPr>
          <w:szCs w:val="22"/>
        </w:rPr>
        <w:noBreakHyphen/>
        <w:t xml:space="preserve"> </w:t>
      </w:r>
      <w:proofErr w:type="spellStart"/>
      <w:r w:rsidRPr="0005110A">
        <w:rPr>
          <w:szCs w:val="22"/>
        </w:rPr>
        <w:t>demetilinimo</w:t>
      </w:r>
      <w:proofErr w:type="spellEnd"/>
      <w:r w:rsidRPr="0005110A">
        <w:rPr>
          <w:szCs w:val="22"/>
        </w:rPr>
        <w:t xml:space="preserve"> ir O </w:t>
      </w:r>
      <w:r w:rsidRPr="0005110A">
        <w:rPr>
          <w:szCs w:val="22"/>
        </w:rPr>
        <w:noBreakHyphen/>
        <w:t xml:space="preserve"> </w:t>
      </w:r>
      <w:proofErr w:type="spellStart"/>
      <w:r w:rsidRPr="0005110A">
        <w:rPr>
          <w:szCs w:val="22"/>
        </w:rPr>
        <w:t>demetilinimo</w:t>
      </w:r>
      <w:proofErr w:type="spellEnd"/>
      <w:r w:rsidRPr="0005110A">
        <w:rPr>
          <w:szCs w:val="22"/>
        </w:rPr>
        <w:t xml:space="preserve"> produktų </w:t>
      </w:r>
      <w:proofErr w:type="spellStart"/>
      <w:r w:rsidRPr="0005110A">
        <w:rPr>
          <w:szCs w:val="22"/>
        </w:rPr>
        <w:t>konjugacijos</w:t>
      </w:r>
      <w:proofErr w:type="spellEnd"/>
      <w:r w:rsidRPr="0005110A">
        <w:rPr>
          <w:szCs w:val="22"/>
        </w:rPr>
        <w:t xml:space="preserve"> su </w:t>
      </w:r>
      <w:proofErr w:type="spellStart"/>
      <w:r w:rsidRPr="0005110A">
        <w:rPr>
          <w:szCs w:val="22"/>
        </w:rPr>
        <w:t>gliukurono</w:t>
      </w:r>
      <w:proofErr w:type="spellEnd"/>
      <w:r w:rsidRPr="0005110A">
        <w:rPr>
          <w:szCs w:val="22"/>
        </w:rPr>
        <w:t xml:space="preserve"> rūgštimi būdu. Tik O</w:t>
      </w:r>
      <w:r w:rsidRPr="0005110A">
        <w:rPr>
          <w:szCs w:val="22"/>
        </w:rPr>
        <w:noBreakHyphen/>
      </w:r>
      <w:proofErr w:type="spellStart"/>
      <w:r w:rsidRPr="0005110A">
        <w:rPr>
          <w:szCs w:val="22"/>
        </w:rPr>
        <w:t>desmetiltramadolis</w:t>
      </w:r>
      <w:proofErr w:type="spellEnd"/>
      <w:r w:rsidRPr="0005110A">
        <w:rPr>
          <w:szCs w:val="22"/>
        </w:rPr>
        <w:t xml:space="preserve"> yra farmakologiškai aktyvus. Skirtingų asmenų organizme kitų metabolitų kiekis smarkiai skiriasi. Šlapime iki šiol buvo nustatyta 11 metabolitų. Eksperimentiniai tyrimai su gyvūnais parodė, kad O </w:t>
      </w:r>
      <w:r w:rsidRPr="0005110A">
        <w:rPr>
          <w:szCs w:val="22"/>
        </w:rPr>
        <w:noBreakHyphen/>
        <w:t xml:space="preserve"> </w:t>
      </w:r>
      <w:proofErr w:type="spellStart"/>
      <w:r w:rsidRPr="0005110A">
        <w:rPr>
          <w:szCs w:val="22"/>
        </w:rPr>
        <w:t>desmetiltramadolis</w:t>
      </w:r>
      <w:proofErr w:type="spellEnd"/>
      <w:r w:rsidRPr="0005110A">
        <w:rPr>
          <w:szCs w:val="22"/>
        </w:rPr>
        <w:t xml:space="preserve"> yra 2 </w:t>
      </w:r>
      <w:r w:rsidRPr="0005110A">
        <w:rPr>
          <w:szCs w:val="22"/>
        </w:rPr>
        <w:noBreakHyphen/>
        <w:t xml:space="preserve"> 4 kartus stipresnis nei nepakitęs vaistinis preparatas. Jo pusinės elimina</w:t>
      </w:r>
      <w:r w:rsidRPr="00A06C81">
        <w:rPr>
          <w:szCs w:val="22"/>
        </w:rPr>
        <w:t xml:space="preserve">cijos periodas yra 7,9 val. (ribos nuo 5,4 iki 9,6 val.) ir yra panašus kaip </w:t>
      </w:r>
      <w:proofErr w:type="spellStart"/>
      <w:r w:rsidRPr="00A06C81">
        <w:rPr>
          <w:szCs w:val="22"/>
        </w:rPr>
        <w:t>tramadolio</w:t>
      </w:r>
      <w:proofErr w:type="spellEnd"/>
      <w:r w:rsidRPr="00A06C81">
        <w:rPr>
          <w:szCs w:val="22"/>
        </w:rPr>
        <w:t>.</w:t>
      </w:r>
    </w:p>
    <w:p w14:paraId="5BBD2350" w14:textId="77777777" w:rsidR="00A43905" w:rsidRPr="00A06C81" w:rsidRDefault="00A43905" w:rsidP="00A06C81">
      <w:pPr>
        <w:ind w:left="567" w:hanging="567"/>
        <w:contextualSpacing/>
        <w:rPr>
          <w:b/>
          <w:szCs w:val="22"/>
        </w:rPr>
      </w:pPr>
    </w:p>
    <w:p w14:paraId="020091A7" w14:textId="77777777" w:rsidR="00A43905" w:rsidRPr="00A06C81" w:rsidRDefault="00A43905" w:rsidP="00A06C81">
      <w:pPr>
        <w:contextualSpacing/>
        <w:rPr>
          <w:szCs w:val="22"/>
        </w:rPr>
      </w:pPr>
      <w:r w:rsidRPr="00A06C81">
        <w:rPr>
          <w:szCs w:val="22"/>
        </w:rPr>
        <w:t>Vieno ar</w:t>
      </w:r>
      <w:r w:rsidR="00EC7775" w:rsidRPr="00A06C81">
        <w:rPr>
          <w:szCs w:val="22"/>
        </w:rPr>
        <w:t>ba</w:t>
      </w:r>
      <w:r w:rsidRPr="00A06C81">
        <w:rPr>
          <w:szCs w:val="22"/>
        </w:rPr>
        <w:t xml:space="preserve"> abiejų </w:t>
      </w:r>
      <w:proofErr w:type="spellStart"/>
      <w:r w:rsidRPr="00A06C81">
        <w:rPr>
          <w:szCs w:val="22"/>
        </w:rPr>
        <w:t>izofermentų</w:t>
      </w:r>
      <w:proofErr w:type="spellEnd"/>
      <w:r w:rsidRPr="00A06C81">
        <w:rPr>
          <w:szCs w:val="22"/>
        </w:rPr>
        <w:t xml:space="preserve"> CYP3A4 ir CYP2D6, </w:t>
      </w:r>
      <w:r w:rsidR="00EC7775" w:rsidRPr="00A06C81">
        <w:rPr>
          <w:szCs w:val="22"/>
        </w:rPr>
        <w:t xml:space="preserve">kurie dalyvauja </w:t>
      </w:r>
      <w:proofErr w:type="spellStart"/>
      <w:r w:rsidR="00EC7775" w:rsidRPr="00A06C81">
        <w:rPr>
          <w:szCs w:val="22"/>
        </w:rPr>
        <w:t>tramadolio</w:t>
      </w:r>
      <w:proofErr w:type="spellEnd"/>
      <w:r w:rsidR="00EC7775" w:rsidRPr="00A06C81">
        <w:rPr>
          <w:szCs w:val="22"/>
        </w:rPr>
        <w:t xml:space="preserve"> </w:t>
      </w:r>
      <w:proofErr w:type="spellStart"/>
      <w:r w:rsidR="00EC7775" w:rsidRPr="00A06C81">
        <w:rPr>
          <w:szCs w:val="22"/>
        </w:rPr>
        <w:t>biotransformacijoje</w:t>
      </w:r>
      <w:proofErr w:type="spellEnd"/>
      <w:r w:rsidR="00EC7775" w:rsidRPr="00A06C81">
        <w:rPr>
          <w:szCs w:val="22"/>
        </w:rPr>
        <w:t xml:space="preserve">, slopinimas gali turėti įtakos </w:t>
      </w:r>
      <w:proofErr w:type="spellStart"/>
      <w:r w:rsidR="00EC7775" w:rsidRPr="00A06C81">
        <w:rPr>
          <w:szCs w:val="22"/>
        </w:rPr>
        <w:t>tramadolio</w:t>
      </w:r>
      <w:proofErr w:type="spellEnd"/>
      <w:r w:rsidR="00EC7775" w:rsidRPr="00A06C81">
        <w:rPr>
          <w:szCs w:val="22"/>
        </w:rPr>
        <w:t xml:space="preserve"> arba jo aktyviojo metabolito koncentracijai plazmoje</w:t>
      </w:r>
      <w:r w:rsidRPr="00A06C81">
        <w:rPr>
          <w:szCs w:val="22"/>
        </w:rPr>
        <w:t>.</w:t>
      </w:r>
    </w:p>
    <w:p w14:paraId="6AE0621F" w14:textId="77777777" w:rsidR="00A43905" w:rsidRPr="00A06C81" w:rsidRDefault="00A43905" w:rsidP="00A06C81">
      <w:pPr>
        <w:ind w:left="567" w:hanging="567"/>
        <w:contextualSpacing/>
        <w:rPr>
          <w:b/>
          <w:szCs w:val="22"/>
        </w:rPr>
      </w:pPr>
    </w:p>
    <w:p w14:paraId="3D2130C8" w14:textId="77777777" w:rsidR="00A43905" w:rsidRPr="00A06C81" w:rsidRDefault="00A43905" w:rsidP="00A06C81">
      <w:pPr>
        <w:contextualSpacing/>
        <w:rPr>
          <w:szCs w:val="22"/>
        </w:rPr>
      </w:pPr>
      <w:r w:rsidRPr="00A06C81">
        <w:rPr>
          <w:szCs w:val="22"/>
        </w:rPr>
        <w:t xml:space="preserve">Beveik visas </w:t>
      </w:r>
      <w:proofErr w:type="spellStart"/>
      <w:r w:rsidRPr="00A06C81">
        <w:rPr>
          <w:szCs w:val="22"/>
        </w:rPr>
        <w:t>tramadolis</w:t>
      </w:r>
      <w:proofErr w:type="spellEnd"/>
      <w:r w:rsidRPr="00A06C81">
        <w:rPr>
          <w:szCs w:val="22"/>
        </w:rPr>
        <w:t xml:space="preserve"> ir jo metabolitai šalinami per inkstus su šlapimu. Kaupiamoji </w:t>
      </w:r>
      <w:proofErr w:type="spellStart"/>
      <w:r w:rsidRPr="00A06C81">
        <w:rPr>
          <w:szCs w:val="22"/>
        </w:rPr>
        <w:t>ekskrecija</w:t>
      </w:r>
      <w:proofErr w:type="spellEnd"/>
      <w:r w:rsidRPr="00A06C81">
        <w:rPr>
          <w:szCs w:val="22"/>
        </w:rPr>
        <w:t xml:space="preserve"> su šlapimu – 90% visos pavartotos radioaktyvios dozės. Nepriklausomai nuo vartojimo būdo, pusinės eliminacijos laikas yra apytiksliai 6 val. Vyresniems nei 75 metų pacientams pusinės eliminacijos laikas gali būti 1,4 karto ilgesnis. Pacientams, sergantiems kepenų ciroze, buvo nustatytas 13,3 </w:t>
      </w:r>
      <w:r w:rsidRPr="00A06C81">
        <w:rPr>
          <w:color w:val="000000"/>
          <w:szCs w:val="22"/>
        </w:rPr>
        <w:t>+</w:t>
      </w:r>
      <w:r w:rsidRPr="00A06C81">
        <w:rPr>
          <w:szCs w:val="22"/>
        </w:rPr>
        <w:t> 4,9 val. (</w:t>
      </w:r>
      <w:proofErr w:type="spellStart"/>
      <w:r w:rsidRPr="00A06C81">
        <w:rPr>
          <w:szCs w:val="22"/>
        </w:rPr>
        <w:t>tramadolio</w:t>
      </w:r>
      <w:proofErr w:type="spellEnd"/>
      <w:r w:rsidRPr="00A06C81">
        <w:rPr>
          <w:szCs w:val="22"/>
        </w:rPr>
        <w:t>) ir 18,5 </w:t>
      </w:r>
      <w:r w:rsidRPr="00A06C81">
        <w:rPr>
          <w:color w:val="000000"/>
          <w:szCs w:val="22"/>
        </w:rPr>
        <w:t xml:space="preserve">+ </w:t>
      </w:r>
      <w:r w:rsidRPr="00A06C81">
        <w:rPr>
          <w:szCs w:val="22"/>
        </w:rPr>
        <w:t>9,4 val. (O</w:t>
      </w:r>
      <w:r w:rsidRPr="00A06C81">
        <w:rPr>
          <w:szCs w:val="22"/>
        </w:rPr>
        <w:noBreakHyphen/>
      </w:r>
      <w:proofErr w:type="spellStart"/>
      <w:r w:rsidRPr="00A06C81">
        <w:rPr>
          <w:szCs w:val="22"/>
        </w:rPr>
        <w:t>desmetiltramadolio</w:t>
      </w:r>
      <w:proofErr w:type="spellEnd"/>
      <w:r w:rsidRPr="00A06C81">
        <w:rPr>
          <w:szCs w:val="22"/>
        </w:rPr>
        <w:t>) pusinės eliminacijos laikas, kraštutiniu atveju – atitinkamai 22,3 val. ir 36 val. Pacientams, kuriems yra inkstų nepakankamumas (kreatinino klirensas &lt; 5 ml/min.), šios reikšmės yra atitinkamai 11 </w:t>
      </w:r>
      <w:r w:rsidRPr="00A06C81">
        <w:rPr>
          <w:color w:val="000000"/>
          <w:szCs w:val="22"/>
        </w:rPr>
        <w:t>+</w:t>
      </w:r>
      <w:r w:rsidRPr="00A06C81">
        <w:rPr>
          <w:szCs w:val="22"/>
        </w:rPr>
        <w:t> 3,2 val. ir 16,9 </w:t>
      </w:r>
      <w:r w:rsidRPr="00A06C81">
        <w:rPr>
          <w:color w:val="000000"/>
          <w:szCs w:val="22"/>
        </w:rPr>
        <w:t>+</w:t>
      </w:r>
      <w:r w:rsidRPr="00A06C81">
        <w:rPr>
          <w:szCs w:val="22"/>
        </w:rPr>
        <w:t> 3 val., kraštutiniu atveju – atitinkamai 19,5 val. ir 43,2 val.</w:t>
      </w:r>
    </w:p>
    <w:p w14:paraId="3D593A41" w14:textId="77777777" w:rsidR="00A43905" w:rsidRPr="00A06C81" w:rsidRDefault="00A43905" w:rsidP="00A06C81">
      <w:pPr>
        <w:contextualSpacing/>
        <w:rPr>
          <w:szCs w:val="22"/>
        </w:rPr>
      </w:pPr>
    </w:p>
    <w:p w14:paraId="231CA209" w14:textId="77777777" w:rsidR="00A43905" w:rsidRPr="00A06C81" w:rsidRDefault="00A43905" w:rsidP="00A06C81">
      <w:pPr>
        <w:contextualSpacing/>
        <w:rPr>
          <w:szCs w:val="22"/>
        </w:rPr>
      </w:pPr>
      <w:proofErr w:type="spellStart"/>
      <w:r w:rsidRPr="00A06C81">
        <w:rPr>
          <w:szCs w:val="22"/>
        </w:rPr>
        <w:t>Tramadolio</w:t>
      </w:r>
      <w:proofErr w:type="spellEnd"/>
      <w:r w:rsidRPr="00A06C81">
        <w:rPr>
          <w:szCs w:val="22"/>
        </w:rPr>
        <w:t xml:space="preserve"> gydomosios dozės </w:t>
      </w:r>
      <w:proofErr w:type="spellStart"/>
      <w:r w:rsidRPr="00A06C81">
        <w:rPr>
          <w:szCs w:val="22"/>
        </w:rPr>
        <w:t>farmakokinetika</w:t>
      </w:r>
      <w:proofErr w:type="spellEnd"/>
      <w:r w:rsidRPr="00A06C81">
        <w:rPr>
          <w:szCs w:val="22"/>
        </w:rPr>
        <w:t xml:space="preserve"> yra tiesinė.</w:t>
      </w:r>
    </w:p>
    <w:p w14:paraId="1C81059E" w14:textId="77777777" w:rsidR="00A43905" w:rsidRPr="00A06C81" w:rsidRDefault="00A43905" w:rsidP="00A06C81">
      <w:pPr>
        <w:contextualSpacing/>
        <w:rPr>
          <w:szCs w:val="22"/>
        </w:rPr>
      </w:pPr>
    </w:p>
    <w:p w14:paraId="1CC149C7" w14:textId="77777777" w:rsidR="00A43905" w:rsidRPr="00A06C81" w:rsidRDefault="00A43905" w:rsidP="00A06C81">
      <w:pPr>
        <w:contextualSpacing/>
        <w:rPr>
          <w:szCs w:val="22"/>
        </w:rPr>
      </w:pPr>
      <w:r w:rsidRPr="00A06C81">
        <w:rPr>
          <w:szCs w:val="22"/>
        </w:rPr>
        <w:t xml:space="preserve">Koncentracijos serume santykis su </w:t>
      </w:r>
      <w:proofErr w:type="spellStart"/>
      <w:r w:rsidRPr="00A06C81">
        <w:rPr>
          <w:szCs w:val="22"/>
        </w:rPr>
        <w:t>analgeziniu</w:t>
      </w:r>
      <w:proofErr w:type="spellEnd"/>
      <w:r w:rsidRPr="00A06C81">
        <w:rPr>
          <w:szCs w:val="22"/>
        </w:rPr>
        <w:t xml:space="preserve"> poveikiu priklauso nuo dozės, bet pavieniais atvejais labai skiriasi. Paprastai būna veiksmingos 100</w:t>
      </w:r>
      <w:r w:rsidRPr="00A06C81">
        <w:rPr>
          <w:szCs w:val="22"/>
        </w:rPr>
        <w:noBreakHyphen/>
        <w:t>300 </w:t>
      </w:r>
      <w:proofErr w:type="spellStart"/>
      <w:r w:rsidRPr="00A06C81">
        <w:rPr>
          <w:szCs w:val="22"/>
        </w:rPr>
        <w:t>ng</w:t>
      </w:r>
      <w:proofErr w:type="spellEnd"/>
      <w:r w:rsidRPr="00A06C81">
        <w:rPr>
          <w:szCs w:val="22"/>
        </w:rPr>
        <w:t>/ml serumo koncentracijos.</w:t>
      </w:r>
    </w:p>
    <w:p w14:paraId="3E3826CB" w14:textId="77777777" w:rsidR="00A43905" w:rsidRPr="00A06C81" w:rsidRDefault="00A43905" w:rsidP="00A06C81">
      <w:pPr>
        <w:ind w:left="567" w:hanging="567"/>
        <w:contextualSpacing/>
        <w:rPr>
          <w:szCs w:val="22"/>
          <w:u w:val="single"/>
        </w:rPr>
      </w:pPr>
    </w:p>
    <w:p w14:paraId="0B3508E0" w14:textId="77777777" w:rsidR="00A43905" w:rsidRPr="00A06C81" w:rsidRDefault="00A43905" w:rsidP="00A06C81">
      <w:pPr>
        <w:ind w:left="567" w:hanging="567"/>
        <w:contextualSpacing/>
        <w:rPr>
          <w:szCs w:val="22"/>
        </w:rPr>
      </w:pPr>
      <w:r w:rsidRPr="00A06C81">
        <w:rPr>
          <w:szCs w:val="22"/>
          <w:u w:val="single"/>
        </w:rPr>
        <w:t>Vaikų populiacija</w:t>
      </w:r>
    </w:p>
    <w:p w14:paraId="0CA225A9" w14:textId="77777777" w:rsidR="00A43905" w:rsidRPr="00A06C81" w:rsidRDefault="00A43905" w:rsidP="00A06C81">
      <w:pPr>
        <w:contextualSpacing/>
        <w:rPr>
          <w:szCs w:val="22"/>
        </w:rPr>
      </w:pPr>
      <w:r w:rsidRPr="00A06C81">
        <w:rPr>
          <w:szCs w:val="22"/>
        </w:rPr>
        <w:t xml:space="preserve">Nustatyta, kad </w:t>
      </w:r>
      <w:proofErr w:type="spellStart"/>
      <w:r w:rsidRPr="00A06C81">
        <w:rPr>
          <w:szCs w:val="22"/>
        </w:rPr>
        <w:t>tramadolio</w:t>
      </w:r>
      <w:proofErr w:type="spellEnd"/>
      <w:r w:rsidRPr="00A06C81">
        <w:rPr>
          <w:szCs w:val="22"/>
        </w:rPr>
        <w:t xml:space="preserve"> ir O</w:t>
      </w:r>
      <w:r w:rsidRPr="00A06C81">
        <w:rPr>
          <w:szCs w:val="22"/>
        </w:rPr>
        <w:noBreakHyphen/>
      </w:r>
      <w:proofErr w:type="spellStart"/>
      <w:r w:rsidRPr="00A06C81">
        <w:rPr>
          <w:szCs w:val="22"/>
        </w:rPr>
        <w:t>desmetiltramadolio</w:t>
      </w:r>
      <w:proofErr w:type="spellEnd"/>
      <w:r w:rsidRPr="00A06C81">
        <w:rPr>
          <w:szCs w:val="22"/>
        </w:rPr>
        <w:t xml:space="preserve"> </w:t>
      </w:r>
      <w:proofErr w:type="spellStart"/>
      <w:r w:rsidRPr="00A06C81">
        <w:rPr>
          <w:szCs w:val="22"/>
        </w:rPr>
        <w:t>farmakokinetika</w:t>
      </w:r>
      <w:proofErr w:type="spellEnd"/>
      <w:r w:rsidRPr="00A06C81">
        <w:rPr>
          <w:szCs w:val="22"/>
        </w:rPr>
        <w:t xml:space="preserve"> 1-16 metų tiriamiesiems po vienkartinės ar daugkartinės išgertos dozės įprastai yra panaši į suaugusiųjų, kai dozė koreguota pagal kūno svorį, tačiau didesnė įvairovė tarp tiriamųjų pasitaikė 8 metų ir jaunesniems tiriamiesiems vaikams.</w:t>
      </w:r>
    </w:p>
    <w:p w14:paraId="438B8548" w14:textId="77777777" w:rsidR="00A43905" w:rsidRPr="00A06C81" w:rsidRDefault="00A43905" w:rsidP="00A06C81">
      <w:pPr>
        <w:contextualSpacing/>
        <w:rPr>
          <w:szCs w:val="22"/>
        </w:rPr>
      </w:pPr>
    </w:p>
    <w:p w14:paraId="5A850088" w14:textId="77777777" w:rsidR="00A43905" w:rsidRPr="00A06C81" w:rsidRDefault="00A43905" w:rsidP="00A06C81">
      <w:pPr>
        <w:contextualSpacing/>
        <w:rPr>
          <w:szCs w:val="22"/>
        </w:rPr>
      </w:pPr>
      <w:proofErr w:type="spellStart"/>
      <w:r w:rsidRPr="00A06C81">
        <w:rPr>
          <w:szCs w:val="22"/>
        </w:rPr>
        <w:t>Tramadolio</w:t>
      </w:r>
      <w:proofErr w:type="spellEnd"/>
      <w:r w:rsidRPr="00A06C81">
        <w:rPr>
          <w:szCs w:val="22"/>
        </w:rPr>
        <w:t xml:space="preserve"> ir O</w:t>
      </w:r>
      <w:r w:rsidRPr="00A06C81">
        <w:rPr>
          <w:szCs w:val="22"/>
        </w:rPr>
        <w:noBreakHyphen/>
      </w:r>
      <w:proofErr w:type="spellStart"/>
      <w:r w:rsidRPr="00A06C81">
        <w:rPr>
          <w:szCs w:val="22"/>
        </w:rPr>
        <w:t>desmetiltramadolio</w:t>
      </w:r>
      <w:proofErr w:type="spellEnd"/>
      <w:r w:rsidRPr="00A06C81">
        <w:rPr>
          <w:szCs w:val="22"/>
        </w:rPr>
        <w:t xml:space="preserve"> </w:t>
      </w:r>
      <w:proofErr w:type="spellStart"/>
      <w:r w:rsidRPr="00A06C81">
        <w:rPr>
          <w:szCs w:val="22"/>
        </w:rPr>
        <w:t>farmakokinetika</w:t>
      </w:r>
      <w:proofErr w:type="spellEnd"/>
      <w:r w:rsidRPr="00A06C81">
        <w:rPr>
          <w:szCs w:val="22"/>
        </w:rPr>
        <w:t xml:space="preserve"> buvo tiriama jaunesniems kaip 1 metų vaikams, tačiau pilnai neapibūdinta. Remiantis tyrimų, įskaitant tyrimus su šia amžiaus grupe, duomenimis, O</w:t>
      </w:r>
      <w:r w:rsidRPr="00A06C81">
        <w:rPr>
          <w:szCs w:val="22"/>
        </w:rPr>
        <w:noBreakHyphen/>
      </w:r>
      <w:proofErr w:type="spellStart"/>
      <w:r w:rsidRPr="00A06C81">
        <w:rPr>
          <w:szCs w:val="22"/>
        </w:rPr>
        <w:t>desmetiltramadolio</w:t>
      </w:r>
      <w:proofErr w:type="spellEnd"/>
      <w:r w:rsidRPr="00A06C81">
        <w:rPr>
          <w:szCs w:val="22"/>
        </w:rPr>
        <w:t xml:space="preserve"> susidarymas per CYP2D6 nuolat didėja naujagimiams; manoma, kad </w:t>
      </w:r>
      <w:r w:rsidRPr="00A06C81">
        <w:rPr>
          <w:color w:val="000000"/>
          <w:szCs w:val="22"/>
        </w:rPr>
        <w:t xml:space="preserve">CYP2D6 suaugusiųjų lygio aktyvumą pasiekia maždaug 1 metų amžiaus. Be to, jaunesniems nei 1 metų vaikams dėl pilnai nesusiformavusios </w:t>
      </w:r>
      <w:proofErr w:type="spellStart"/>
      <w:r w:rsidRPr="00A06C81">
        <w:rPr>
          <w:color w:val="000000"/>
          <w:szCs w:val="22"/>
        </w:rPr>
        <w:t>gliukuronidacijos</w:t>
      </w:r>
      <w:proofErr w:type="spellEnd"/>
      <w:r w:rsidRPr="00A06C81">
        <w:rPr>
          <w:color w:val="000000"/>
          <w:szCs w:val="22"/>
        </w:rPr>
        <w:t xml:space="preserve"> sistemos ir pilnai nesusiformavusios inkstų funkcijos, gali vykti lėtesnis šalinimas ir kauptis </w:t>
      </w:r>
      <w:r w:rsidRPr="00A06C81">
        <w:rPr>
          <w:szCs w:val="22"/>
        </w:rPr>
        <w:t>O</w:t>
      </w:r>
      <w:r w:rsidRPr="00A06C81">
        <w:rPr>
          <w:szCs w:val="22"/>
        </w:rPr>
        <w:noBreakHyphen/>
      </w:r>
      <w:proofErr w:type="spellStart"/>
      <w:r w:rsidRPr="00A06C81">
        <w:rPr>
          <w:szCs w:val="22"/>
        </w:rPr>
        <w:t>desmetiltramadolis</w:t>
      </w:r>
      <w:proofErr w:type="spellEnd"/>
      <w:r w:rsidRPr="00A06C81">
        <w:rPr>
          <w:szCs w:val="22"/>
        </w:rPr>
        <w:t>.</w:t>
      </w:r>
    </w:p>
    <w:p w14:paraId="3B725865" w14:textId="77777777" w:rsidR="00A43905" w:rsidRPr="00A06C81" w:rsidRDefault="00A43905" w:rsidP="00A06C81">
      <w:pPr>
        <w:ind w:left="567" w:hanging="567"/>
        <w:contextualSpacing/>
        <w:rPr>
          <w:szCs w:val="22"/>
        </w:rPr>
      </w:pPr>
    </w:p>
    <w:p w14:paraId="2CB5DF41" w14:textId="77777777" w:rsidR="00A43905" w:rsidRPr="00A06C81" w:rsidRDefault="00A43905" w:rsidP="00A06C81">
      <w:pPr>
        <w:ind w:left="567" w:hanging="567"/>
        <w:contextualSpacing/>
        <w:rPr>
          <w:b/>
          <w:szCs w:val="22"/>
        </w:rPr>
      </w:pPr>
      <w:r w:rsidRPr="00A06C81">
        <w:rPr>
          <w:b/>
          <w:szCs w:val="22"/>
        </w:rPr>
        <w:t>5.3</w:t>
      </w:r>
      <w:r w:rsidRPr="00A06C81">
        <w:rPr>
          <w:b/>
          <w:szCs w:val="22"/>
        </w:rPr>
        <w:tab/>
      </w:r>
      <w:proofErr w:type="spellStart"/>
      <w:r w:rsidRPr="00A06C81">
        <w:rPr>
          <w:b/>
          <w:szCs w:val="22"/>
        </w:rPr>
        <w:t>Ikiklinikinių</w:t>
      </w:r>
      <w:proofErr w:type="spellEnd"/>
      <w:r w:rsidRPr="00A06C81">
        <w:rPr>
          <w:b/>
          <w:szCs w:val="22"/>
        </w:rPr>
        <w:t xml:space="preserve"> saugumo tyrimų duomenys</w:t>
      </w:r>
    </w:p>
    <w:p w14:paraId="58427BCE" w14:textId="77777777" w:rsidR="00A43905" w:rsidRPr="00A06C81" w:rsidRDefault="00A43905" w:rsidP="00A06C81">
      <w:pPr>
        <w:contextualSpacing/>
        <w:rPr>
          <w:szCs w:val="22"/>
        </w:rPr>
      </w:pPr>
    </w:p>
    <w:p w14:paraId="09947AB6" w14:textId="77777777" w:rsidR="00A43905" w:rsidRPr="00A06C81" w:rsidRDefault="00A43905" w:rsidP="00A06C81">
      <w:pPr>
        <w:contextualSpacing/>
        <w:rPr>
          <w:szCs w:val="22"/>
        </w:rPr>
      </w:pPr>
      <w:r w:rsidRPr="00A06C81">
        <w:rPr>
          <w:szCs w:val="22"/>
        </w:rPr>
        <w:t xml:space="preserve">Hematologinių, klinikinių cheminių ir histologinių tyrimų duomenimis, žiurkėms ir šunims 6 </w:t>
      </w:r>
      <w:r w:rsidRPr="00A06C81">
        <w:rPr>
          <w:szCs w:val="22"/>
        </w:rPr>
        <w:noBreakHyphen/>
        <w:t xml:space="preserve"> 26 savaites bei šunims 12 mėnesių girdant ir </w:t>
      </w:r>
      <w:proofErr w:type="spellStart"/>
      <w:r w:rsidRPr="00A06C81">
        <w:rPr>
          <w:szCs w:val="22"/>
        </w:rPr>
        <w:t>parenteriniu</w:t>
      </w:r>
      <w:proofErr w:type="spellEnd"/>
      <w:r w:rsidRPr="00A06C81">
        <w:rPr>
          <w:szCs w:val="22"/>
        </w:rPr>
        <w:t xml:space="preserve"> būdu vartojant </w:t>
      </w:r>
      <w:proofErr w:type="spellStart"/>
      <w:r w:rsidRPr="00A06C81">
        <w:rPr>
          <w:szCs w:val="22"/>
        </w:rPr>
        <w:t>tramadolį</w:t>
      </w:r>
      <w:proofErr w:type="spellEnd"/>
      <w:r w:rsidRPr="00A06C81">
        <w:rPr>
          <w:szCs w:val="22"/>
        </w:rPr>
        <w:t>, vaistinis preparatas pokyčių nesukėlė. Tik vartojant dideles (stipriai didesnes nei gydomoji) dozes, pasireiškė centrinės nervų sistemos simptomų: nerimas, seilėtekis, traukuliai, sumažėjo svorio prieaugis. Žiurkės toleravo (nebuvo jokių reakcijų) išgertas 20 mg/kg, o šunys – išgertas 10 mg/kg ir per išeinamąją angą vartojamas 20 mg/kg kūno svorio dozes.</w:t>
      </w:r>
    </w:p>
    <w:p w14:paraId="203448AC" w14:textId="77777777" w:rsidR="00A43905" w:rsidRPr="00A06C81" w:rsidRDefault="00A43905" w:rsidP="00A06C81">
      <w:pPr>
        <w:ind w:left="567" w:hanging="567"/>
        <w:contextualSpacing/>
        <w:rPr>
          <w:szCs w:val="22"/>
        </w:rPr>
      </w:pPr>
    </w:p>
    <w:p w14:paraId="10D4BCF0" w14:textId="77777777" w:rsidR="00A43905" w:rsidRPr="00A06C81" w:rsidRDefault="00A43905" w:rsidP="00A06C81">
      <w:pPr>
        <w:contextualSpacing/>
        <w:rPr>
          <w:szCs w:val="22"/>
        </w:rPr>
      </w:pPr>
      <w:r w:rsidRPr="00A06C81">
        <w:rPr>
          <w:szCs w:val="22"/>
        </w:rPr>
        <w:t xml:space="preserve">Didesnės nei 50 mg/kg kūno svorio </w:t>
      </w:r>
      <w:proofErr w:type="spellStart"/>
      <w:r w:rsidRPr="00A06C81">
        <w:rPr>
          <w:szCs w:val="22"/>
        </w:rPr>
        <w:t>tramadolio</w:t>
      </w:r>
      <w:proofErr w:type="spellEnd"/>
      <w:r w:rsidRPr="00A06C81">
        <w:rPr>
          <w:szCs w:val="22"/>
        </w:rPr>
        <w:t xml:space="preserve"> dozės sukėlė apsinuodijimą žiurkių patelėms, dėl to padidėjo atsivestų jauniklių mirtingumas. Nustatyta žiurkių jauniklių raidos sutrikimų, kaulėjimo sutrikimų, vėlavo makšties ir akių atsivėrimas. Poveikio žiurkių patinų ir patelių vislumui nenustatyta. 125 mg/kg kūno svorio dozės sukėlė toksinį poveikį triušių patelėms ir skeleto anomalijų jaunikliams.</w:t>
      </w:r>
    </w:p>
    <w:p w14:paraId="4C60FD7B" w14:textId="77777777" w:rsidR="00A43905" w:rsidRPr="00A06C81" w:rsidRDefault="00A43905" w:rsidP="00A06C81">
      <w:pPr>
        <w:contextualSpacing/>
        <w:rPr>
          <w:szCs w:val="22"/>
        </w:rPr>
      </w:pPr>
    </w:p>
    <w:p w14:paraId="3FE93DA9" w14:textId="77777777" w:rsidR="00A43905" w:rsidRPr="00A06C81" w:rsidRDefault="00A43905" w:rsidP="00A06C81">
      <w:pPr>
        <w:contextualSpacing/>
        <w:rPr>
          <w:szCs w:val="22"/>
        </w:rPr>
      </w:pPr>
      <w:r w:rsidRPr="00A06C81">
        <w:rPr>
          <w:szCs w:val="22"/>
        </w:rPr>
        <w:t xml:space="preserve">Kai kurių sistemų mėginiuose </w:t>
      </w:r>
      <w:proofErr w:type="spellStart"/>
      <w:r w:rsidRPr="00A06C81">
        <w:rPr>
          <w:i/>
          <w:szCs w:val="22"/>
        </w:rPr>
        <w:t>in</w:t>
      </w:r>
      <w:proofErr w:type="spellEnd"/>
      <w:r w:rsidRPr="00A06C81">
        <w:rPr>
          <w:i/>
          <w:szCs w:val="22"/>
        </w:rPr>
        <w:t xml:space="preserve"> </w:t>
      </w:r>
      <w:proofErr w:type="spellStart"/>
      <w:r w:rsidRPr="00A06C81">
        <w:rPr>
          <w:i/>
          <w:szCs w:val="22"/>
        </w:rPr>
        <w:t>vitro</w:t>
      </w:r>
      <w:proofErr w:type="spellEnd"/>
      <w:r w:rsidRPr="00A06C81">
        <w:rPr>
          <w:szCs w:val="22"/>
        </w:rPr>
        <w:t xml:space="preserve"> nustatytas </w:t>
      </w:r>
      <w:proofErr w:type="spellStart"/>
      <w:r w:rsidRPr="00A06C81">
        <w:rPr>
          <w:szCs w:val="22"/>
        </w:rPr>
        <w:t>mutageninis</w:t>
      </w:r>
      <w:proofErr w:type="spellEnd"/>
      <w:r w:rsidRPr="00A06C81">
        <w:rPr>
          <w:szCs w:val="22"/>
        </w:rPr>
        <w:t xml:space="preserve"> poveikis. Tyrimai </w:t>
      </w:r>
      <w:proofErr w:type="spellStart"/>
      <w:r w:rsidRPr="00A06C81">
        <w:rPr>
          <w:i/>
          <w:szCs w:val="22"/>
        </w:rPr>
        <w:t>in</w:t>
      </w:r>
      <w:proofErr w:type="spellEnd"/>
      <w:r w:rsidRPr="00A06C81">
        <w:rPr>
          <w:i/>
          <w:szCs w:val="22"/>
        </w:rPr>
        <w:t xml:space="preserve"> </w:t>
      </w:r>
      <w:proofErr w:type="spellStart"/>
      <w:r w:rsidRPr="00A06C81">
        <w:rPr>
          <w:i/>
          <w:szCs w:val="22"/>
        </w:rPr>
        <w:t>vivo</w:t>
      </w:r>
      <w:proofErr w:type="spellEnd"/>
      <w:r w:rsidRPr="00A06C81">
        <w:rPr>
          <w:szCs w:val="22"/>
        </w:rPr>
        <w:t xml:space="preserve"> tokio poveikio neparodė. Remiantis iki šiol gautais duomenimis, </w:t>
      </w:r>
      <w:proofErr w:type="spellStart"/>
      <w:r w:rsidRPr="00A06C81">
        <w:rPr>
          <w:szCs w:val="22"/>
        </w:rPr>
        <w:t>tramadolis</w:t>
      </w:r>
      <w:proofErr w:type="spellEnd"/>
      <w:r w:rsidRPr="00A06C81">
        <w:rPr>
          <w:szCs w:val="22"/>
        </w:rPr>
        <w:t xml:space="preserve"> gali būti priskiriamas mutageninio poveikio nesukeliančių medžiagų grupei.</w:t>
      </w:r>
    </w:p>
    <w:p w14:paraId="71EF5E66" w14:textId="77777777" w:rsidR="00A43905" w:rsidRPr="00A06C81" w:rsidRDefault="00A43905" w:rsidP="00A06C81">
      <w:pPr>
        <w:contextualSpacing/>
        <w:rPr>
          <w:szCs w:val="22"/>
        </w:rPr>
      </w:pPr>
    </w:p>
    <w:p w14:paraId="07055F60" w14:textId="77777777" w:rsidR="00A43905" w:rsidRPr="00A06C81" w:rsidRDefault="00A43905" w:rsidP="00A06C81">
      <w:pPr>
        <w:contextualSpacing/>
        <w:rPr>
          <w:szCs w:val="22"/>
        </w:rPr>
      </w:pPr>
      <w:r w:rsidRPr="00A06C81">
        <w:rPr>
          <w:szCs w:val="22"/>
        </w:rPr>
        <w:t xml:space="preserve">Buvo atlikti </w:t>
      </w:r>
      <w:proofErr w:type="spellStart"/>
      <w:r w:rsidRPr="00A06C81">
        <w:rPr>
          <w:szCs w:val="22"/>
        </w:rPr>
        <w:t>tramadolio</w:t>
      </w:r>
      <w:proofErr w:type="spellEnd"/>
      <w:r w:rsidRPr="00A06C81">
        <w:rPr>
          <w:szCs w:val="22"/>
        </w:rPr>
        <w:t xml:space="preserve"> hidrochlorido kancerogeninio poveikio tyrimai su žiurkėmis ir pelėmis. Remiantis tyrimais su žiurkėmis, teigti, kad ši medžiaga didina auglių tikimybę, negalima. Tyrimai su pelėmis parodė, kad patinams padažnėjo kepenų ląstelių adenomų (priklausomas nuo dozės nereikšmingas padažnėjimas, vartojant 15 mg/kg ir didesnes kūno svorio dozes), o patelėms visose dozavimo grupėse padažnėjo plaučių auglių (reikšmingas padažnėjimas, bet nuo dozės nepriklausomas).</w:t>
      </w:r>
    </w:p>
    <w:p w14:paraId="7428A423" w14:textId="77777777" w:rsidR="00A43905" w:rsidRPr="00A06C81" w:rsidRDefault="00A43905" w:rsidP="00A06C81">
      <w:pPr>
        <w:contextualSpacing/>
        <w:rPr>
          <w:szCs w:val="22"/>
          <w:u w:val="single"/>
        </w:rPr>
      </w:pPr>
    </w:p>
    <w:p w14:paraId="562DD0BE" w14:textId="77777777" w:rsidR="00A43905" w:rsidRPr="00A06C81" w:rsidRDefault="00A43905" w:rsidP="00A06C81">
      <w:pPr>
        <w:ind w:left="567" w:hanging="567"/>
        <w:contextualSpacing/>
        <w:rPr>
          <w:szCs w:val="22"/>
        </w:rPr>
      </w:pPr>
    </w:p>
    <w:p w14:paraId="36ADF6F2" w14:textId="77777777" w:rsidR="00A43905" w:rsidRPr="00A06C81" w:rsidRDefault="00A43905" w:rsidP="00A06C81">
      <w:pPr>
        <w:ind w:left="567" w:hanging="567"/>
        <w:contextualSpacing/>
        <w:rPr>
          <w:b/>
          <w:caps/>
          <w:szCs w:val="22"/>
        </w:rPr>
      </w:pPr>
      <w:r w:rsidRPr="00A06C81">
        <w:rPr>
          <w:b/>
          <w:caps/>
          <w:szCs w:val="22"/>
        </w:rPr>
        <w:t>6.</w:t>
      </w:r>
      <w:r w:rsidRPr="00A06C81">
        <w:rPr>
          <w:b/>
          <w:caps/>
          <w:szCs w:val="22"/>
        </w:rPr>
        <w:tab/>
        <w:t>farmacinė informacija</w:t>
      </w:r>
    </w:p>
    <w:p w14:paraId="4AE7674C" w14:textId="77777777" w:rsidR="00A43905" w:rsidRPr="00A06C81" w:rsidRDefault="00A43905" w:rsidP="00A06C81">
      <w:pPr>
        <w:ind w:left="567" w:hanging="567"/>
        <w:contextualSpacing/>
        <w:rPr>
          <w:szCs w:val="22"/>
        </w:rPr>
      </w:pPr>
    </w:p>
    <w:p w14:paraId="2A72B018" w14:textId="77777777" w:rsidR="00A43905" w:rsidRPr="00A06C81" w:rsidRDefault="00A43905" w:rsidP="00A06C81">
      <w:pPr>
        <w:ind w:left="567" w:hanging="567"/>
        <w:contextualSpacing/>
        <w:rPr>
          <w:b/>
          <w:szCs w:val="22"/>
        </w:rPr>
      </w:pPr>
      <w:r w:rsidRPr="00A06C81">
        <w:rPr>
          <w:b/>
          <w:szCs w:val="22"/>
        </w:rPr>
        <w:t>6.1</w:t>
      </w:r>
      <w:r w:rsidRPr="00A06C81">
        <w:rPr>
          <w:b/>
          <w:szCs w:val="22"/>
        </w:rPr>
        <w:tab/>
        <w:t>Pagalbinių medžiagų sąrašas</w:t>
      </w:r>
    </w:p>
    <w:p w14:paraId="0CDA4843" w14:textId="77777777" w:rsidR="00A43905" w:rsidRPr="00A06C81" w:rsidRDefault="00A43905" w:rsidP="00A06C81">
      <w:pPr>
        <w:contextualSpacing/>
        <w:rPr>
          <w:szCs w:val="22"/>
        </w:rPr>
      </w:pPr>
    </w:p>
    <w:p w14:paraId="2D12E704" w14:textId="77777777" w:rsidR="00A43905" w:rsidRPr="00A06C81" w:rsidRDefault="00A43905" w:rsidP="00A06C81">
      <w:pPr>
        <w:contextualSpacing/>
        <w:rPr>
          <w:szCs w:val="22"/>
        </w:rPr>
      </w:pPr>
      <w:proofErr w:type="spellStart"/>
      <w:r w:rsidRPr="00A06C81">
        <w:rPr>
          <w:szCs w:val="22"/>
        </w:rPr>
        <w:t>Mikrokristalinė</w:t>
      </w:r>
      <w:proofErr w:type="spellEnd"/>
      <w:r w:rsidRPr="00A06C81">
        <w:rPr>
          <w:szCs w:val="22"/>
        </w:rPr>
        <w:t xml:space="preserve"> celiuliozė</w:t>
      </w:r>
    </w:p>
    <w:p w14:paraId="49355287" w14:textId="77777777" w:rsidR="00A43905" w:rsidRPr="00313E2F" w:rsidRDefault="00A43905" w:rsidP="00A06C81">
      <w:pPr>
        <w:contextualSpacing/>
        <w:rPr>
          <w:szCs w:val="22"/>
        </w:rPr>
      </w:pPr>
      <w:r w:rsidRPr="00313E2F">
        <w:rPr>
          <w:szCs w:val="22"/>
        </w:rPr>
        <w:t xml:space="preserve">Magnio </w:t>
      </w:r>
      <w:proofErr w:type="spellStart"/>
      <w:r w:rsidRPr="00313E2F">
        <w:rPr>
          <w:szCs w:val="22"/>
        </w:rPr>
        <w:t>stearatas</w:t>
      </w:r>
      <w:proofErr w:type="spellEnd"/>
    </w:p>
    <w:p w14:paraId="1DABE939" w14:textId="77777777" w:rsidR="00A43905" w:rsidRPr="00A06C81" w:rsidRDefault="00A43905" w:rsidP="00A06C81">
      <w:pPr>
        <w:pStyle w:val="Default"/>
        <w:contextualSpacing/>
        <w:rPr>
          <w:sz w:val="22"/>
          <w:szCs w:val="22"/>
        </w:rPr>
      </w:pPr>
      <w:proofErr w:type="spellStart"/>
      <w:r w:rsidRPr="00313E2F">
        <w:rPr>
          <w:color w:val="auto"/>
          <w:sz w:val="22"/>
          <w:szCs w:val="22"/>
          <w:lang w:eastAsia="en-US"/>
        </w:rPr>
        <w:t>Karboksimetilkrakmolo</w:t>
      </w:r>
      <w:proofErr w:type="spellEnd"/>
      <w:r w:rsidRPr="00313E2F">
        <w:rPr>
          <w:color w:val="auto"/>
          <w:sz w:val="22"/>
          <w:szCs w:val="22"/>
          <w:lang w:eastAsia="en-US"/>
        </w:rPr>
        <w:t xml:space="preserve"> A natrio druska</w:t>
      </w:r>
    </w:p>
    <w:p w14:paraId="671F03ED" w14:textId="77777777" w:rsidR="00A43905" w:rsidRPr="00AE31D3" w:rsidRDefault="00A43905" w:rsidP="00A06C81">
      <w:pPr>
        <w:ind w:left="567" w:hanging="567"/>
        <w:contextualSpacing/>
        <w:rPr>
          <w:szCs w:val="22"/>
        </w:rPr>
      </w:pPr>
    </w:p>
    <w:p w14:paraId="2BE67B3B" w14:textId="77777777" w:rsidR="00A43905" w:rsidRPr="00AE31D3" w:rsidRDefault="00A43905" w:rsidP="00A06C81">
      <w:pPr>
        <w:ind w:left="567" w:hanging="567"/>
        <w:contextualSpacing/>
        <w:rPr>
          <w:b/>
          <w:szCs w:val="22"/>
        </w:rPr>
      </w:pPr>
      <w:r w:rsidRPr="00AE31D3">
        <w:rPr>
          <w:b/>
          <w:szCs w:val="22"/>
        </w:rPr>
        <w:t>6.2</w:t>
      </w:r>
      <w:r w:rsidRPr="00AE31D3">
        <w:rPr>
          <w:b/>
          <w:szCs w:val="22"/>
        </w:rPr>
        <w:tab/>
        <w:t>Nesuderinamumas</w:t>
      </w:r>
    </w:p>
    <w:p w14:paraId="441261FF" w14:textId="77777777" w:rsidR="00A43905" w:rsidRPr="001A3A7F" w:rsidRDefault="00A43905" w:rsidP="00A06C81">
      <w:pPr>
        <w:ind w:left="567" w:hanging="567"/>
        <w:contextualSpacing/>
        <w:rPr>
          <w:szCs w:val="22"/>
        </w:rPr>
      </w:pPr>
    </w:p>
    <w:p w14:paraId="10464C21" w14:textId="77777777" w:rsidR="00A43905" w:rsidRPr="001A3A7F" w:rsidRDefault="00A43905" w:rsidP="00A06C81">
      <w:pPr>
        <w:ind w:left="567" w:hanging="567"/>
        <w:contextualSpacing/>
        <w:rPr>
          <w:szCs w:val="22"/>
        </w:rPr>
      </w:pPr>
      <w:r w:rsidRPr="001A3A7F">
        <w:rPr>
          <w:szCs w:val="22"/>
        </w:rPr>
        <w:t>Duomenys nebūtini.</w:t>
      </w:r>
    </w:p>
    <w:p w14:paraId="73E35551" w14:textId="77777777" w:rsidR="00A43905" w:rsidRPr="00A654DC" w:rsidRDefault="00A43905" w:rsidP="00A06C81">
      <w:pPr>
        <w:ind w:left="567" w:hanging="567"/>
        <w:contextualSpacing/>
        <w:rPr>
          <w:szCs w:val="22"/>
        </w:rPr>
      </w:pPr>
    </w:p>
    <w:p w14:paraId="734D01A1" w14:textId="77777777" w:rsidR="00A43905" w:rsidRPr="00A654DC" w:rsidRDefault="00A43905" w:rsidP="00A06C81">
      <w:pPr>
        <w:ind w:left="567" w:hanging="567"/>
        <w:contextualSpacing/>
        <w:rPr>
          <w:b/>
          <w:szCs w:val="22"/>
        </w:rPr>
      </w:pPr>
      <w:r w:rsidRPr="00A654DC">
        <w:rPr>
          <w:b/>
          <w:szCs w:val="22"/>
        </w:rPr>
        <w:t>6.3</w:t>
      </w:r>
      <w:r w:rsidRPr="00A654DC">
        <w:rPr>
          <w:b/>
          <w:szCs w:val="22"/>
        </w:rPr>
        <w:tab/>
        <w:t>Tinkamumo laikas</w:t>
      </w:r>
    </w:p>
    <w:p w14:paraId="6C446B68" w14:textId="77777777" w:rsidR="00A43905" w:rsidRPr="0005110A" w:rsidRDefault="00A43905" w:rsidP="00A06C81">
      <w:pPr>
        <w:ind w:left="567" w:hanging="567"/>
        <w:contextualSpacing/>
        <w:rPr>
          <w:szCs w:val="22"/>
        </w:rPr>
      </w:pPr>
    </w:p>
    <w:p w14:paraId="17D9609B" w14:textId="77777777" w:rsidR="00A43905" w:rsidRPr="0005110A" w:rsidRDefault="00A43905" w:rsidP="00A06C81">
      <w:pPr>
        <w:ind w:left="567" w:hanging="567"/>
        <w:contextualSpacing/>
        <w:rPr>
          <w:szCs w:val="22"/>
        </w:rPr>
      </w:pPr>
      <w:r w:rsidRPr="0005110A">
        <w:rPr>
          <w:szCs w:val="22"/>
        </w:rPr>
        <w:t>5 metai.</w:t>
      </w:r>
    </w:p>
    <w:p w14:paraId="095BDC79" w14:textId="77777777" w:rsidR="00A43905" w:rsidRPr="00A06C81" w:rsidRDefault="00A43905" w:rsidP="00A06C81">
      <w:pPr>
        <w:ind w:left="567" w:hanging="567"/>
        <w:contextualSpacing/>
        <w:rPr>
          <w:szCs w:val="22"/>
        </w:rPr>
      </w:pPr>
    </w:p>
    <w:p w14:paraId="2425D058" w14:textId="77777777" w:rsidR="00A43905" w:rsidRPr="00A06C81" w:rsidRDefault="00A43905" w:rsidP="00A06C81">
      <w:pPr>
        <w:ind w:left="567" w:hanging="567"/>
        <w:contextualSpacing/>
        <w:rPr>
          <w:b/>
          <w:szCs w:val="22"/>
        </w:rPr>
      </w:pPr>
      <w:r w:rsidRPr="00A06C81">
        <w:rPr>
          <w:b/>
          <w:szCs w:val="22"/>
        </w:rPr>
        <w:t>6.4</w:t>
      </w:r>
      <w:r w:rsidRPr="00A06C81">
        <w:rPr>
          <w:b/>
          <w:szCs w:val="22"/>
        </w:rPr>
        <w:tab/>
        <w:t>Specialios laikymo sąlygos</w:t>
      </w:r>
    </w:p>
    <w:p w14:paraId="59B69742" w14:textId="77777777" w:rsidR="00A43905" w:rsidRPr="00A06C81" w:rsidRDefault="00A43905" w:rsidP="00A06C81">
      <w:pPr>
        <w:ind w:left="567" w:hanging="567"/>
        <w:contextualSpacing/>
        <w:rPr>
          <w:noProof/>
          <w:szCs w:val="22"/>
        </w:rPr>
      </w:pPr>
    </w:p>
    <w:p w14:paraId="4CD5B045" w14:textId="77777777" w:rsidR="00A43905" w:rsidRPr="00A06C81" w:rsidRDefault="00A43905" w:rsidP="00A06C81">
      <w:pPr>
        <w:ind w:left="567" w:hanging="567"/>
        <w:contextualSpacing/>
        <w:rPr>
          <w:szCs w:val="22"/>
        </w:rPr>
      </w:pPr>
      <w:r w:rsidRPr="00A06C81">
        <w:rPr>
          <w:noProof/>
          <w:szCs w:val="22"/>
        </w:rPr>
        <w:t>Šiam vaistiniam preparatui specialių laikymo sąlygų nereikia.</w:t>
      </w:r>
    </w:p>
    <w:p w14:paraId="3CD8131F" w14:textId="77777777" w:rsidR="00A43905" w:rsidRPr="00A06C81" w:rsidRDefault="00A43905" w:rsidP="00A06C81">
      <w:pPr>
        <w:ind w:left="567" w:hanging="567"/>
        <w:contextualSpacing/>
        <w:rPr>
          <w:szCs w:val="22"/>
        </w:rPr>
      </w:pPr>
    </w:p>
    <w:p w14:paraId="48624DC0" w14:textId="77777777" w:rsidR="00A43905" w:rsidRPr="00A06C81" w:rsidRDefault="00A43905" w:rsidP="00A06C81">
      <w:pPr>
        <w:ind w:left="567" w:hanging="567"/>
        <w:contextualSpacing/>
        <w:rPr>
          <w:b/>
          <w:szCs w:val="22"/>
        </w:rPr>
      </w:pPr>
      <w:r w:rsidRPr="00A06C81">
        <w:rPr>
          <w:b/>
          <w:szCs w:val="22"/>
        </w:rPr>
        <w:t>6.5</w:t>
      </w:r>
      <w:r w:rsidRPr="00A06C81">
        <w:rPr>
          <w:b/>
          <w:szCs w:val="22"/>
        </w:rPr>
        <w:tab/>
      </w:r>
      <w:proofErr w:type="spellStart"/>
      <w:r w:rsidRPr="00A06C81">
        <w:rPr>
          <w:b/>
          <w:szCs w:val="22"/>
        </w:rPr>
        <w:t>Talpyklės</w:t>
      </w:r>
      <w:proofErr w:type="spellEnd"/>
      <w:r w:rsidRPr="00A06C81">
        <w:rPr>
          <w:b/>
          <w:szCs w:val="22"/>
        </w:rPr>
        <w:t xml:space="preserve"> pobūdis ir jos turinys</w:t>
      </w:r>
    </w:p>
    <w:p w14:paraId="7E4D8F25" w14:textId="77777777" w:rsidR="00A43905" w:rsidRPr="00A06C81" w:rsidRDefault="00A43905" w:rsidP="00A06C81">
      <w:pPr>
        <w:ind w:left="567" w:hanging="567"/>
        <w:contextualSpacing/>
        <w:rPr>
          <w:szCs w:val="22"/>
        </w:rPr>
      </w:pPr>
    </w:p>
    <w:p w14:paraId="00797AD4" w14:textId="77777777" w:rsidR="00A43905" w:rsidRPr="00A06C81" w:rsidRDefault="00A43905" w:rsidP="00A06C81">
      <w:pPr>
        <w:contextualSpacing/>
        <w:rPr>
          <w:szCs w:val="22"/>
        </w:rPr>
      </w:pPr>
      <w:r w:rsidRPr="00A06C81">
        <w:rPr>
          <w:szCs w:val="22"/>
        </w:rPr>
        <w:t>10, 15, 20, 25, 30, 40, 50, 60, 100, 150, 200, 250 ir 300 tablečių lizdinėse plokštelėse (PVC/Al).</w:t>
      </w:r>
    </w:p>
    <w:p w14:paraId="4F69B835" w14:textId="77777777" w:rsidR="00A43905" w:rsidRPr="00A06C81" w:rsidRDefault="00A43905" w:rsidP="00A06C81">
      <w:pPr>
        <w:ind w:left="567" w:hanging="567"/>
        <w:contextualSpacing/>
        <w:rPr>
          <w:szCs w:val="22"/>
        </w:rPr>
      </w:pPr>
      <w:r w:rsidRPr="00A06C81">
        <w:rPr>
          <w:szCs w:val="22"/>
        </w:rPr>
        <w:t>Gali būti tiekiamos ne visų dydžių pakuotės.</w:t>
      </w:r>
    </w:p>
    <w:p w14:paraId="25CCB501" w14:textId="77777777" w:rsidR="00A43905" w:rsidRPr="00A06C81" w:rsidRDefault="00A43905" w:rsidP="00A06C81">
      <w:pPr>
        <w:ind w:left="567" w:hanging="567"/>
        <w:contextualSpacing/>
        <w:rPr>
          <w:szCs w:val="22"/>
        </w:rPr>
      </w:pPr>
    </w:p>
    <w:p w14:paraId="3948ADF2" w14:textId="77777777" w:rsidR="00A43905" w:rsidRPr="00A06C81" w:rsidRDefault="00A43905" w:rsidP="00313E2F">
      <w:pPr>
        <w:ind w:left="567" w:hanging="567"/>
        <w:contextualSpacing/>
        <w:rPr>
          <w:szCs w:val="22"/>
        </w:rPr>
      </w:pPr>
      <w:r w:rsidRPr="00A06C81">
        <w:rPr>
          <w:b/>
          <w:szCs w:val="22"/>
        </w:rPr>
        <w:t>6.6</w:t>
      </w:r>
      <w:r w:rsidRPr="00A06C81">
        <w:rPr>
          <w:b/>
          <w:szCs w:val="22"/>
        </w:rPr>
        <w:tab/>
      </w:r>
      <w:r w:rsidRPr="00A06C81">
        <w:rPr>
          <w:rStyle w:val="Grietas"/>
          <w:color w:val="000000"/>
          <w:szCs w:val="22"/>
        </w:rPr>
        <w:t>Specialūs reikalavimai atliekoms tvarkyti ir vaistiniam preparatui ruošti</w:t>
      </w:r>
    </w:p>
    <w:p w14:paraId="3445FACD" w14:textId="77777777" w:rsidR="00A43905" w:rsidRPr="00A06C81" w:rsidRDefault="00A43905" w:rsidP="00A06C81">
      <w:pPr>
        <w:ind w:left="567" w:hanging="567"/>
        <w:contextualSpacing/>
        <w:rPr>
          <w:b/>
          <w:szCs w:val="22"/>
        </w:rPr>
      </w:pPr>
      <w:r w:rsidRPr="00A06C81">
        <w:rPr>
          <w:b/>
          <w:szCs w:val="22"/>
        </w:rPr>
        <w:t xml:space="preserve"> </w:t>
      </w:r>
    </w:p>
    <w:p w14:paraId="7BB354CC" w14:textId="77777777" w:rsidR="00A43905" w:rsidRPr="00A06C81" w:rsidRDefault="00A43905" w:rsidP="00A06C81">
      <w:pPr>
        <w:ind w:left="567" w:hanging="567"/>
        <w:contextualSpacing/>
        <w:rPr>
          <w:szCs w:val="22"/>
        </w:rPr>
      </w:pPr>
      <w:r w:rsidRPr="00A06C81">
        <w:rPr>
          <w:szCs w:val="22"/>
        </w:rPr>
        <w:t>Specialių reikalavimų atliekoms tvarkyti nėra.</w:t>
      </w:r>
    </w:p>
    <w:p w14:paraId="29C91D82" w14:textId="77777777" w:rsidR="00A43905" w:rsidRPr="00A06C81" w:rsidRDefault="00A43905" w:rsidP="00A06C81">
      <w:pPr>
        <w:ind w:left="567" w:hanging="567"/>
        <w:contextualSpacing/>
        <w:rPr>
          <w:szCs w:val="22"/>
        </w:rPr>
      </w:pPr>
    </w:p>
    <w:p w14:paraId="237DC065" w14:textId="77777777" w:rsidR="00A43905" w:rsidRPr="00A06C81" w:rsidRDefault="00A43905" w:rsidP="00A06C81">
      <w:pPr>
        <w:ind w:left="567" w:hanging="567"/>
        <w:contextualSpacing/>
        <w:rPr>
          <w:szCs w:val="22"/>
        </w:rPr>
      </w:pPr>
    </w:p>
    <w:p w14:paraId="2A4AB710" w14:textId="77777777" w:rsidR="00A43905" w:rsidRPr="00A06C81" w:rsidRDefault="00A43905" w:rsidP="00A06C81">
      <w:pPr>
        <w:ind w:left="567" w:hanging="567"/>
        <w:contextualSpacing/>
        <w:rPr>
          <w:b/>
          <w:caps/>
          <w:szCs w:val="22"/>
        </w:rPr>
      </w:pPr>
      <w:r w:rsidRPr="00A06C81">
        <w:rPr>
          <w:b/>
          <w:caps/>
          <w:szCs w:val="22"/>
        </w:rPr>
        <w:t>7.</w:t>
      </w:r>
      <w:r w:rsidRPr="00A06C81">
        <w:rPr>
          <w:b/>
          <w:caps/>
          <w:szCs w:val="22"/>
        </w:rPr>
        <w:tab/>
        <w:t>REGISTRUOTOJAS</w:t>
      </w:r>
    </w:p>
    <w:p w14:paraId="0F5DA886" w14:textId="77777777" w:rsidR="00A43905" w:rsidRPr="00A06C81" w:rsidRDefault="00A43905" w:rsidP="00A06C81">
      <w:pPr>
        <w:contextualSpacing/>
        <w:rPr>
          <w:szCs w:val="22"/>
        </w:rPr>
      </w:pPr>
    </w:p>
    <w:p w14:paraId="1716C9A4" w14:textId="77777777" w:rsidR="00A43905" w:rsidRPr="00A06C81" w:rsidRDefault="00A43905" w:rsidP="00A06C81">
      <w:pPr>
        <w:contextualSpacing/>
        <w:rPr>
          <w:noProof/>
          <w:szCs w:val="22"/>
        </w:rPr>
      </w:pPr>
      <w:r w:rsidRPr="00A06C81">
        <w:rPr>
          <w:noProof/>
          <w:szCs w:val="22"/>
        </w:rPr>
        <w:t>Vitabalans Oy</w:t>
      </w:r>
    </w:p>
    <w:p w14:paraId="60424B74" w14:textId="77777777" w:rsidR="00A43905" w:rsidRPr="00A06C81" w:rsidRDefault="00A43905" w:rsidP="00A06C81">
      <w:pPr>
        <w:contextualSpacing/>
        <w:rPr>
          <w:noProof/>
          <w:szCs w:val="22"/>
        </w:rPr>
      </w:pPr>
      <w:r w:rsidRPr="00A06C81">
        <w:rPr>
          <w:noProof/>
          <w:szCs w:val="22"/>
        </w:rPr>
        <w:t>Varastokatu 8</w:t>
      </w:r>
    </w:p>
    <w:p w14:paraId="6A5587CA" w14:textId="77777777" w:rsidR="00A43905" w:rsidRPr="00A06C81" w:rsidRDefault="00A43905" w:rsidP="00A06C81">
      <w:pPr>
        <w:contextualSpacing/>
        <w:rPr>
          <w:noProof/>
          <w:szCs w:val="22"/>
        </w:rPr>
      </w:pPr>
      <w:r w:rsidRPr="00A06C81">
        <w:rPr>
          <w:noProof/>
          <w:szCs w:val="22"/>
        </w:rPr>
        <w:t>FI-13500 Hämeenlinna</w:t>
      </w:r>
    </w:p>
    <w:p w14:paraId="6E474ABD" w14:textId="77777777" w:rsidR="00A43905" w:rsidRPr="00A06C81" w:rsidRDefault="00A43905" w:rsidP="00A06C81">
      <w:pPr>
        <w:contextualSpacing/>
        <w:rPr>
          <w:noProof/>
          <w:szCs w:val="22"/>
        </w:rPr>
      </w:pPr>
      <w:r w:rsidRPr="00A06C81">
        <w:rPr>
          <w:noProof/>
          <w:szCs w:val="22"/>
        </w:rPr>
        <w:t>Suomija</w:t>
      </w:r>
    </w:p>
    <w:p w14:paraId="400B2640" w14:textId="77777777" w:rsidR="00A43905" w:rsidRPr="00A06C81" w:rsidRDefault="00A43905" w:rsidP="00A06C81">
      <w:pPr>
        <w:contextualSpacing/>
        <w:rPr>
          <w:noProof/>
          <w:szCs w:val="22"/>
        </w:rPr>
      </w:pPr>
      <w:r w:rsidRPr="00A06C81">
        <w:rPr>
          <w:noProof/>
          <w:szCs w:val="22"/>
        </w:rPr>
        <w:t>Tel: +358 (3) 615600</w:t>
      </w:r>
    </w:p>
    <w:p w14:paraId="06C74D2E" w14:textId="77777777" w:rsidR="00A43905" w:rsidRPr="00A06C81" w:rsidRDefault="00A43905" w:rsidP="00A06C81">
      <w:pPr>
        <w:contextualSpacing/>
        <w:rPr>
          <w:noProof/>
          <w:szCs w:val="22"/>
        </w:rPr>
      </w:pPr>
      <w:r w:rsidRPr="00A06C81">
        <w:rPr>
          <w:noProof/>
          <w:szCs w:val="22"/>
        </w:rPr>
        <w:t>Faks: +358 (3) 6183130</w:t>
      </w:r>
    </w:p>
    <w:p w14:paraId="26E88EB7" w14:textId="77777777" w:rsidR="00A43905" w:rsidRPr="00A06C81" w:rsidRDefault="00A43905" w:rsidP="00A06C81">
      <w:pPr>
        <w:ind w:left="567" w:hanging="567"/>
        <w:contextualSpacing/>
        <w:rPr>
          <w:szCs w:val="22"/>
        </w:rPr>
      </w:pPr>
    </w:p>
    <w:p w14:paraId="42B7D461" w14:textId="77777777" w:rsidR="00A43905" w:rsidRPr="00A06C81" w:rsidRDefault="00A43905" w:rsidP="00A06C81">
      <w:pPr>
        <w:ind w:left="567" w:hanging="567"/>
        <w:contextualSpacing/>
        <w:rPr>
          <w:szCs w:val="22"/>
        </w:rPr>
      </w:pPr>
    </w:p>
    <w:p w14:paraId="215B552C" w14:textId="77777777" w:rsidR="00A43905" w:rsidRPr="00A06C81" w:rsidRDefault="00A43905" w:rsidP="00A06C81">
      <w:pPr>
        <w:ind w:left="567" w:hanging="567"/>
        <w:contextualSpacing/>
        <w:rPr>
          <w:b/>
          <w:caps/>
          <w:szCs w:val="22"/>
        </w:rPr>
      </w:pPr>
      <w:r w:rsidRPr="00A06C81">
        <w:rPr>
          <w:b/>
          <w:caps/>
          <w:szCs w:val="22"/>
        </w:rPr>
        <w:t>8.</w:t>
      </w:r>
      <w:r w:rsidRPr="00A06C81">
        <w:rPr>
          <w:b/>
          <w:caps/>
          <w:szCs w:val="22"/>
        </w:rPr>
        <w:tab/>
        <w:t>REGISTRACIJOS PAŽYMĖJIMO numeris (-IAI)</w:t>
      </w:r>
    </w:p>
    <w:p w14:paraId="47DF3AD9" w14:textId="77777777" w:rsidR="00A43905" w:rsidRPr="00A06C81" w:rsidRDefault="00A43905" w:rsidP="00A06C81">
      <w:pPr>
        <w:contextualSpacing/>
        <w:rPr>
          <w:szCs w:val="22"/>
        </w:rPr>
      </w:pPr>
    </w:p>
    <w:p w14:paraId="59E163B5" w14:textId="77777777" w:rsidR="00A43905" w:rsidRPr="00A06C81" w:rsidRDefault="00A43905" w:rsidP="00A06C81">
      <w:pPr>
        <w:contextualSpacing/>
        <w:rPr>
          <w:bCs/>
          <w:szCs w:val="22"/>
        </w:rPr>
      </w:pPr>
      <w:r w:rsidRPr="00A06C81">
        <w:rPr>
          <w:bCs/>
          <w:szCs w:val="22"/>
        </w:rPr>
        <w:t xml:space="preserve">N10 - LT/1/13/3221/001 </w:t>
      </w:r>
    </w:p>
    <w:p w14:paraId="36BAFE88" w14:textId="77777777" w:rsidR="00A43905" w:rsidRPr="00A06C81" w:rsidRDefault="00A43905" w:rsidP="00A06C81">
      <w:pPr>
        <w:contextualSpacing/>
        <w:rPr>
          <w:bCs/>
          <w:szCs w:val="22"/>
        </w:rPr>
      </w:pPr>
      <w:r w:rsidRPr="00A06C81">
        <w:rPr>
          <w:bCs/>
          <w:szCs w:val="22"/>
        </w:rPr>
        <w:t xml:space="preserve">N15 - LT/1/13/3221/002 </w:t>
      </w:r>
    </w:p>
    <w:p w14:paraId="3EC370D6" w14:textId="77777777" w:rsidR="00A43905" w:rsidRPr="00A06C81" w:rsidRDefault="00A43905" w:rsidP="00A06C81">
      <w:pPr>
        <w:contextualSpacing/>
        <w:rPr>
          <w:bCs/>
          <w:szCs w:val="22"/>
        </w:rPr>
      </w:pPr>
      <w:r w:rsidRPr="00A06C81">
        <w:rPr>
          <w:bCs/>
          <w:szCs w:val="22"/>
        </w:rPr>
        <w:t xml:space="preserve">N20 - LT/1/13/3221/003 </w:t>
      </w:r>
    </w:p>
    <w:p w14:paraId="6ACC9BE1" w14:textId="77777777" w:rsidR="00A43905" w:rsidRPr="00A06C81" w:rsidRDefault="00A43905" w:rsidP="00A06C81">
      <w:pPr>
        <w:contextualSpacing/>
        <w:rPr>
          <w:bCs/>
          <w:szCs w:val="22"/>
        </w:rPr>
      </w:pPr>
      <w:r w:rsidRPr="00A06C81">
        <w:rPr>
          <w:bCs/>
          <w:szCs w:val="22"/>
        </w:rPr>
        <w:t xml:space="preserve">N25 - LT/1/13/3221/004 </w:t>
      </w:r>
    </w:p>
    <w:p w14:paraId="4684F449" w14:textId="77777777" w:rsidR="00A43905" w:rsidRPr="00A06C81" w:rsidRDefault="00A43905" w:rsidP="00A06C81">
      <w:pPr>
        <w:contextualSpacing/>
        <w:rPr>
          <w:bCs/>
          <w:szCs w:val="22"/>
        </w:rPr>
      </w:pPr>
      <w:r w:rsidRPr="00A06C81">
        <w:rPr>
          <w:bCs/>
          <w:szCs w:val="22"/>
        </w:rPr>
        <w:t xml:space="preserve">N30 - LT/1/13/3221/005 </w:t>
      </w:r>
    </w:p>
    <w:p w14:paraId="759C5D92" w14:textId="77777777" w:rsidR="00A43905" w:rsidRPr="00A06C81" w:rsidRDefault="00A43905" w:rsidP="00A06C81">
      <w:pPr>
        <w:contextualSpacing/>
        <w:rPr>
          <w:bCs/>
          <w:szCs w:val="22"/>
        </w:rPr>
      </w:pPr>
      <w:r w:rsidRPr="00A06C81">
        <w:rPr>
          <w:bCs/>
          <w:szCs w:val="22"/>
        </w:rPr>
        <w:t xml:space="preserve">N40 - LT/1/13/3221/006 </w:t>
      </w:r>
    </w:p>
    <w:p w14:paraId="0ABEAE11" w14:textId="77777777" w:rsidR="00A43905" w:rsidRPr="00A06C81" w:rsidRDefault="00A43905" w:rsidP="00A06C81">
      <w:pPr>
        <w:contextualSpacing/>
        <w:rPr>
          <w:bCs/>
          <w:szCs w:val="22"/>
        </w:rPr>
      </w:pPr>
      <w:r w:rsidRPr="00A06C81">
        <w:rPr>
          <w:bCs/>
          <w:szCs w:val="22"/>
        </w:rPr>
        <w:lastRenderedPageBreak/>
        <w:t xml:space="preserve">N50 - LT/1/13/3221/007 </w:t>
      </w:r>
    </w:p>
    <w:p w14:paraId="502877C0" w14:textId="77777777" w:rsidR="00A43905" w:rsidRPr="00A06C81" w:rsidRDefault="00A43905" w:rsidP="00A06C81">
      <w:pPr>
        <w:contextualSpacing/>
        <w:rPr>
          <w:bCs/>
          <w:szCs w:val="22"/>
        </w:rPr>
      </w:pPr>
      <w:r w:rsidRPr="00A06C81">
        <w:rPr>
          <w:bCs/>
          <w:szCs w:val="22"/>
        </w:rPr>
        <w:t xml:space="preserve">N60 - LT/1/13/3221/008 </w:t>
      </w:r>
    </w:p>
    <w:p w14:paraId="3B86D5B8" w14:textId="77777777" w:rsidR="00A43905" w:rsidRPr="00A06C81" w:rsidRDefault="00A43905" w:rsidP="00A06C81">
      <w:pPr>
        <w:contextualSpacing/>
        <w:rPr>
          <w:bCs/>
          <w:szCs w:val="22"/>
        </w:rPr>
      </w:pPr>
      <w:r w:rsidRPr="00A06C81">
        <w:rPr>
          <w:bCs/>
          <w:szCs w:val="22"/>
        </w:rPr>
        <w:t xml:space="preserve">N100 - LT/1/13/3221/009 </w:t>
      </w:r>
    </w:p>
    <w:p w14:paraId="3EC1CCEF" w14:textId="77777777" w:rsidR="00A43905" w:rsidRPr="00A06C81" w:rsidRDefault="00A43905" w:rsidP="00A06C81">
      <w:pPr>
        <w:contextualSpacing/>
        <w:rPr>
          <w:bCs/>
          <w:szCs w:val="22"/>
        </w:rPr>
      </w:pPr>
      <w:r w:rsidRPr="00A06C81">
        <w:rPr>
          <w:bCs/>
          <w:szCs w:val="22"/>
        </w:rPr>
        <w:t xml:space="preserve">N150 - LT/1/13/3221/010 </w:t>
      </w:r>
    </w:p>
    <w:p w14:paraId="2BDFC58A" w14:textId="77777777" w:rsidR="00A43905" w:rsidRPr="00A06C81" w:rsidRDefault="00A43905" w:rsidP="00A06C81">
      <w:pPr>
        <w:contextualSpacing/>
        <w:rPr>
          <w:bCs/>
          <w:szCs w:val="22"/>
        </w:rPr>
      </w:pPr>
      <w:r w:rsidRPr="00A06C81">
        <w:rPr>
          <w:bCs/>
          <w:szCs w:val="22"/>
        </w:rPr>
        <w:t xml:space="preserve">N200 - LT/1/13/3221/011 </w:t>
      </w:r>
    </w:p>
    <w:p w14:paraId="42AA1B5F" w14:textId="77777777" w:rsidR="00A43905" w:rsidRPr="00A06C81" w:rsidRDefault="00A43905" w:rsidP="00A06C81">
      <w:pPr>
        <w:contextualSpacing/>
        <w:rPr>
          <w:bCs/>
          <w:szCs w:val="22"/>
        </w:rPr>
      </w:pPr>
      <w:r w:rsidRPr="00A06C81">
        <w:rPr>
          <w:bCs/>
          <w:szCs w:val="22"/>
        </w:rPr>
        <w:t xml:space="preserve">N250 - LT/1/13/3221/012 </w:t>
      </w:r>
    </w:p>
    <w:p w14:paraId="12E8D5FE" w14:textId="77777777" w:rsidR="00A43905" w:rsidRPr="00A06C81" w:rsidRDefault="00A43905" w:rsidP="00A06C81">
      <w:pPr>
        <w:contextualSpacing/>
        <w:rPr>
          <w:bCs/>
          <w:szCs w:val="22"/>
        </w:rPr>
      </w:pPr>
      <w:r w:rsidRPr="00A06C81">
        <w:rPr>
          <w:bCs/>
          <w:szCs w:val="22"/>
        </w:rPr>
        <w:t xml:space="preserve">N300 - LT/1/13/3221/013 </w:t>
      </w:r>
    </w:p>
    <w:p w14:paraId="096639E2" w14:textId="77777777" w:rsidR="00A43905" w:rsidRPr="00A06C81" w:rsidRDefault="00A43905" w:rsidP="00A06C81">
      <w:pPr>
        <w:ind w:left="567" w:hanging="567"/>
        <w:contextualSpacing/>
        <w:rPr>
          <w:szCs w:val="22"/>
        </w:rPr>
      </w:pPr>
    </w:p>
    <w:p w14:paraId="31C746F4" w14:textId="77777777" w:rsidR="00A43905" w:rsidRPr="00A06C81" w:rsidRDefault="00A43905" w:rsidP="00A06C81">
      <w:pPr>
        <w:ind w:left="567" w:hanging="567"/>
        <w:contextualSpacing/>
        <w:rPr>
          <w:szCs w:val="22"/>
        </w:rPr>
      </w:pPr>
    </w:p>
    <w:p w14:paraId="44F9CCCA" w14:textId="77777777" w:rsidR="00A43905" w:rsidRPr="00A06C81" w:rsidRDefault="00A43905" w:rsidP="00A06C81">
      <w:pPr>
        <w:ind w:left="567" w:hanging="567"/>
        <w:contextualSpacing/>
        <w:rPr>
          <w:b/>
          <w:caps/>
          <w:szCs w:val="22"/>
        </w:rPr>
      </w:pPr>
      <w:r w:rsidRPr="00A06C81">
        <w:rPr>
          <w:b/>
          <w:caps/>
          <w:szCs w:val="22"/>
        </w:rPr>
        <w:t>9.</w:t>
      </w:r>
      <w:r w:rsidRPr="00A06C81">
        <w:rPr>
          <w:b/>
          <w:caps/>
          <w:szCs w:val="22"/>
        </w:rPr>
        <w:tab/>
        <w:t>REGISTRAVIMO / PERREGISTRAVIMO data</w:t>
      </w:r>
    </w:p>
    <w:p w14:paraId="3E324C88" w14:textId="77777777" w:rsidR="00A43905" w:rsidRPr="00A06C81" w:rsidRDefault="00A43905" w:rsidP="00A06C81">
      <w:pPr>
        <w:ind w:left="567" w:hanging="567"/>
        <w:contextualSpacing/>
        <w:rPr>
          <w:caps/>
          <w:szCs w:val="22"/>
        </w:rPr>
      </w:pPr>
    </w:p>
    <w:p w14:paraId="2AAECD82" w14:textId="77777777" w:rsidR="00A43905" w:rsidRPr="00A06C81" w:rsidRDefault="00A43905" w:rsidP="00A06C81">
      <w:pPr>
        <w:contextualSpacing/>
        <w:rPr>
          <w:snapToGrid w:val="0"/>
          <w:szCs w:val="22"/>
        </w:rPr>
      </w:pPr>
      <w:r w:rsidRPr="00A06C81">
        <w:rPr>
          <w:noProof/>
          <w:snapToGrid w:val="0"/>
          <w:szCs w:val="22"/>
        </w:rPr>
        <w:t>Registravimo data 2013 m. vasario 19 d.</w:t>
      </w:r>
    </w:p>
    <w:p w14:paraId="0F0EAE60" w14:textId="77777777" w:rsidR="00A43905" w:rsidRPr="00A06C81" w:rsidRDefault="00A43905" w:rsidP="00A06C81">
      <w:pPr>
        <w:contextualSpacing/>
        <w:rPr>
          <w:snapToGrid w:val="0"/>
          <w:szCs w:val="22"/>
        </w:rPr>
      </w:pPr>
      <w:r w:rsidRPr="00A06C81">
        <w:rPr>
          <w:noProof/>
          <w:snapToGrid w:val="0"/>
          <w:szCs w:val="22"/>
        </w:rPr>
        <w:t>Paskutinio perregistravimo data 2017 m. liepos 27 d.</w:t>
      </w:r>
    </w:p>
    <w:p w14:paraId="41444A8D" w14:textId="77777777" w:rsidR="00A43905" w:rsidRPr="00A06C81" w:rsidRDefault="00A43905" w:rsidP="00A06C81">
      <w:pPr>
        <w:ind w:left="567" w:hanging="567"/>
        <w:contextualSpacing/>
        <w:rPr>
          <w:caps/>
          <w:szCs w:val="22"/>
        </w:rPr>
      </w:pPr>
    </w:p>
    <w:p w14:paraId="73ECED78" w14:textId="77777777" w:rsidR="00A43905" w:rsidRPr="00A06C81" w:rsidRDefault="00A43905" w:rsidP="00A06C81">
      <w:pPr>
        <w:ind w:left="567" w:hanging="567"/>
        <w:contextualSpacing/>
        <w:rPr>
          <w:szCs w:val="22"/>
        </w:rPr>
      </w:pPr>
    </w:p>
    <w:p w14:paraId="635F0429" w14:textId="77777777" w:rsidR="00A43905" w:rsidRPr="00A06C81" w:rsidRDefault="00A43905" w:rsidP="00A06C81">
      <w:pPr>
        <w:ind w:left="567" w:hanging="567"/>
        <w:contextualSpacing/>
        <w:rPr>
          <w:b/>
          <w:caps/>
          <w:szCs w:val="22"/>
        </w:rPr>
      </w:pPr>
      <w:r w:rsidRPr="00A06C81">
        <w:rPr>
          <w:b/>
          <w:caps/>
          <w:szCs w:val="22"/>
        </w:rPr>
        <w:t>10.</w:t>
      </w:r>
      <w:r w:rsidRPr="00A06C81">
        <w:rPr>
          <w:b/>
          <w:caps/>
          <w:szCs w:val="22"/>
        </w:rPr>
        <w:tab/>
        <w:t>teksto peržiūros data</w:t>
      </w:r>
    </w:p>
    <w:p w14:paraId="4F2F8491" w14:textId="77777777" w:rsidR="00A43905" w:rsidRPr="00A06C81" w:rsidRDefault="00A43905" w:rsidP="00A06C81">
      <w:pPr>
        <w:ind w:left="567" w:hanging="567"/>
        <w:contextualSpacing/>
        <w:rPr>
          <w:caps/>
          <w:szCs w:val="22"/>
        </w:rPr>
      </w:pPr>
    </w:p>
    <w:p w14:paraId="6CFD8930" w14:textId="3D96F29C" w:rsidR="00FE20CA" w:rsidRPr="00A654DC" w:rsidRDefault="000F0034" w:rsidP="00AE31D3">
      <w:pPr>
        <w:ind w:left="567" w:hanging="567"/>
        <w:contextualSpacing/>
        <w:rPr>
          <w:szCs w:val="22"/>
        </w:rPr>
      </w:pPr>
      <w:r>
        <w:rPr>
          <w:szCs w:val="22"/>
        </w:rPr>
        <w:t>2024 m. rugsėjo 26 d.</w:t>
      </w:r>
    </w:p>
    <w:p w14:paraId="5584E076" w14:textId="77777777" w:rsidR="00A43905" w:rsidRPr="00A654DC" w:rsidRDefault="00A43905" w:rsidP="00A06C81">
      <w:pPr>
        <w:ind w:left="567" w:hanging="567"/>
        <w:contextualSpacing/>
        <w:rPr>
          <w:szCs w:val="22"/>
        </w:rPr>
      </w:pPr>
    </w:p>
    <w:p w14:paraId="65A3E99A" w14:textId="62E60EC8" w:rsidR="00A43905" w:rsidRPr="00AE31D3" w:rsidRDefault="00A43905" w:rsidP="00A06C81">
      <w:pPr>
        <w:contextualSpacing/>
        <w:rPr>
          <w:szCs w:val="22"/>
        </w:rPr>
      </w:pPr>
      <w:r w:rsidRPr="00A654DC">
        <w:rPr>
          <w:noProof/>
          <w:szCs w:val="22"/>
        </w:rPr>
        <w:t xml:space="preserve">Išsami informacija apie šį vaistinį preparatą </w:t>
      </w:r>
      <w:r w:rsidRPr="00A654DC">
        <w:rPr>
          <w:szCs w:val="22"/>
        </w:rPr>
        <w:t xml:space="preserve">pateikiama Valstybinės vaistų kontrolės tarnybos prie Lietuvos Respublikos sveikatos apsaugos ministerijos tinklalapyje </w:t>
      </w:r>
      <w:hyperlink r:id="rId7" w:history="1">
        <w:r w:rsidR="00DA5E75" w:rsidRPr="00530AE2">
          <w:rPr>
            <w:rStyle w:val="Hipersaitas"/>
            <w:szCs w:val="22"/>
            <w:lang w:eastAsia="lt-LT"/>
          </w:rPr>
          <w:t>https://vvkt.lrv.lt/lt/</w:t>
        </w:r>
      </w:hyperlink>
      <w:r w:rsidR="00DA5E75">
        <w:rPr>
          <w:rStyle w:val="Hipersaitas"/>
          <w:szCs w:val="22"/>
          <w:lang w:eastAsia="lt-LT"/>
        </w:rPr>
        <w:t>.</w:t>
      </w:r>
    </w:p>
    <w:p w14:paraId="5C45B7DF" w14:textId="77777777" w:rsidR="00A43905" w:rsidRPr="00AE31D3" w:rsidRDefault="00A43905" w:rsidP="00A06C81">
      <w:pPr>
        <w:ind w:left="567" w:hanging="567"/>
        <w:contextualSpacing/>
        <w:rPr>
          <w:szCs w:val="22"/>
        </w:rPr>
      </w:pPr>
    </w:p>
    <w:p w14:paraId="79ABDAAC" w14:textId="77777777" w:rsidR="00A43905" w:rsidRPr="001A3A7F" w:rsidRDefault="00A43905" w:rsidP="00A06C81">
      <w:pPr>
        <w:contextualSpacing/>
        <w:jc w:val="center"/>
        <w:rPr>
          <w:szCs w:val="22"/>
        </w:rPr>
      </w:pPr>
    </w:p>
    <w:p w14:paraId="50F0F191" w14:textId="77777777" w:rsidR="00876AC3" w:rsidRDefault="00876AC3" w:rsidP="00A06C81">
      <w:pPr>
        <w:tabs>
          <w:tab w:val="left" w:pos="4820"/>
          <w:tab w:val="left" w:pos="5387"/>
          <w:tab w:val="left" w:pos="5670"/>
          <w:tab w:val="left" w:pos="5954"/>
          <w:tab w:val="left" w:pos="6096"/>
          <w:tab w:val="left" w:pos="6237"/>
        </w:tabs>
        <w:contextualSpacing/>
        <w:rPr>
          <w:b/>
          <w:szCs w:val="22"/>
        </w:rPr>
      </w:pPr>
    </w:p>
    <w:p w14:paraId="467035E5" w14:textId="77777777" w:rsidR="00876AC3" w:rsidRPr="008B3DA2" w:rsidRDefault="00876AC3" w:rsidP="008B3DA2">
      <w:pPr>
        <w:rPr>
          <w:szCs w:val="22"/>
        </w:rPr>
      </w:pPr>
    </w:p>
    <w:p w14:paraId="59D07372" w14:textId="77777777" w:rsidR="00876AC3" w:rsidRPr="008B3DA2" w:rsidRDefault="00876AC3" w:rsidP="008B3DA2">
      <w:pPr>
        <w:rPr>
          <w:szCs w:val="22"/>
        </w:rPr>
      </w:pPr>
    </w:p>
    <w:p w14:paraId="2CE9D3C7" w14:textId="77777777" w:rsidR="00876AC3" w:rsidRDefault="00876AC3" w:rsidP="00A06C81">
      <w:pPr>
        <w:tabs>
          <w:tab w:val="left" w:pos="4820"/>
          <w:tab w:val="left" w:pos="5387"/>
          <w:tab w:val="left" w:pos="5670"/>
          <w:tab w:val="left" w:pos="5954"/>
          <w:tab w:val="left" w:pos="6096"/>
          <w:tab w:val="left" w:pos="6237"/>
        </w:tabs>
        <w:contextualSpacing/>
        <w:rPr>
          <w:szCs w:val="22"/>
        </w:rPr>
      </w:pPr>
    </w:p>
    <w:p w14:paraId="216E3A55" w14:textId="77777777" w:rsidR="00876AC3" w:rsidRDefault="00876AC3" w:rsidP="008B3DA2">
      <w:pPr>
        <w:tabs>
          <w:tab w:val="left" w:pos="6915"/>
        </w:tabs>
        <w:contextualSpacing/>
        <w:rPr>
          <w:szCs w:val="22"/>
        </w:rPr>
      </w:pPr>
      <w:r>
        <w:rPr>
          <w:szCs w:val="22"/>
        </w:rPr>
        <w:tab/>
      </w:r>
    </w:p>
    <w:p w14:paraId="1CC09BD5" w14:textId="77777777" w:rsidR="00A43905" w:rsidRPr="0005110A" w:rsidRDefault="00A43905" w:rsidP="00A06C81">
      <w:pPr>
        <w:tabs>
          <w:tab w:val="left" w:pos="4820"/>
          <w:tab w:val="left" w:pos="5387"/>
          <w:tab w:val="left" w:pos="5670"/>
          <w:tab w:val="left" w:pos="5954"/>
          <w:tab w:val="left" w:pos="6096"/>
          <w:tab w:val="left" w:pos="6237"/>
        </w:tabs>
        <w:contextualSpacing/>
        <w:rPr>
          <w:b/>
          <w:szCs w:val="22"/>
        </w:rPr>
      </w:pPr>
      <w:r w:rsidRPr="008B3DA2">
        <w:rPr>
          <w:szCs w:val="22"/>
        </w:rPr>
        <w:br w:type="page"/>
      </w:r>
    </w:p>
    <w:p w14:paraId="242702C3" w14:textId="77777777" w:rsidR="00A43905" w:rsidRPr="0005110A" w:rsidRDefault="00A43905" w:rsidP="00A06C81">
      <w:pPr>
        <w:tabs>
          <w:tab w:val="left" w:pos="4820"/>
          <w:tab w:val="left" w:pos="5670"/>
          <w:tab w:val="left" w:pos="6096"/>
        </w:tabs>
        <w:contextualSpacing/>
        <w:rPr>
          <w:szCs w:val="22"/>
        </w:rPr>
      </w:pPr>
    </w:p>
    <w:p w14:paraId="07A1B827" w14:textId="77777777" w:rsidR="00A43905" w:rsidRPr="0005110A" w:rsidRDefault="00A43905" w:rsidP="00A06C81">
      <w:pPr>
        <w:contextualSpacing/>
        <w:rPr>
          <w:szCs w:val="22"/>
        </w:rPr>
      </w:pPr>
    </w:p>
    <w:p w14:paraId="62226451" w14:textId="77777777" w:rsidR="00A43905" w:rsidRPr="00A06C81" w:rsidRDefault="00A43905" w:rsidP="00A06C81">
      <w:pPr>
        <w:contextualSpacing/>
        <w:rPr>
          <w:szCs w:val="22"/>
        </w:rPr>
      </w:pPr>
    </w:p>
    <w:p w14:paraId="5C6F6173" w14:textId="77777777" w:rsidR="00A43905" w:rsidRPr="00A06C81" w:rsidRDefault="00A43905" w:rsidP="00A06C81">
      <w:pPr>
        <w:contextualSpacing/>
        <w:rPr>
          <w:szCs w:val="22"/>
        </w:rPr>
      </w:pPr>
    </w:p>
    <w:p w14:paraId="37FA5371" w14:textId="77777777" w:rsidR="00A43905" w:rsidRPr="00A06C81" w:rsidRDefault="00A43905" w:rsidP="00A06C81">
      <w:pPr>
        <w:contextualSpacing/>
        <w:rPr>
          <w:szCs w:val="22"/>
        </w:rPr>
      </w:pPr>
    </w:p>
    <w:p w14:paraId="195FE7A6" w14:textId="77777777" w:rsidR="00A43905" w:rsidRPr="00A06C81" w:rsidRDefault="00A43905" w:rsidP="00A06C81">
      <w:pPr>
        <w:ind w:left="1701" w:firstLine="993"/>
        <w:contextualSpacing/>
        <w:rPr>
          <w:szCs w:val="22"/>
        </w:rPr>
      </w:pPr>
    </w:p>
    <w:p w14:paraId="0F469DBB" w14:textId="77777777" w:rsidR="00A43905" w:rsidRPr="00A06C81" w:rsidRDefault="00A43905" w:rsidP="00A06C81">
      <w:pPr>
        <w:contextualSpacing/>
        <w:rPr>
          <w:szCs w:val="22"/>
        </w:rPr>
      </w:pPr>
    </w:p>
    <w:p w14:paraId="231DBAEB" w14:textId="77777777" w:rsidR="00A43905" w:rsidRPr="00A06C81" w:rsidRDefault="00A43905" w:rsidP="00A06C81">
      <w:pPr>
        <w:contextualSpacing/>
        <w:rPr>
          <w:szCs w:val="22"/>
        </w:rPr>
      </w:pPr>
    </w:p>
    <w:p w14:paraId="469894C0" w14:textId="77777777" w:rsidR="00A43905" w:rsidRPr="00A06C81" w:rsidRDefault="00A43905" w:rsidP="00A06C81">
      <w:pPr>
        <w:contextualSpacing/>
        <w:rPr>
          <w:szCs w:val="22"/>
        </w:rPr>
      </w:pPr>
    </w:p>
    <w:p w14:paraId="668F593F" w14:textId="77777777" w:rsidR="00A43905" w:rsidRPr="00A06C81" w:rsidRDefault="00A43905" w:rsidP="00A06C81">
      <w:pPr>
        <w:contextualSpacing/>
        <w:rPr>
          <w:szCs w:val="22"/>
        </w:rPr>
      </w:pPr>
    </w:p>
    <w:p w14:paraId="245FBB60" w14:textId="77777777" w:rsidR="00A43905" w:rsidRPr="00A06C81" w:rsidRDefault="00A43905" w:rsidP="00A06C81">
      <w:pPr>
        <w:contextualSpacing/>
        <w:rPr>
          <w:szCs w:val="22"/>
        </w:rPr>
      </w:pPr>
    </w:p>
    <w:p w14:paraId="07A42486" w14:textId="77777777" w:rsidR="00A43905" w:rsidRPr="00A06C81" w:rsidRDefault="00A43905" w:rsidP="00A06C81">
      <w:pPr>
        <w:contextualSpacing/>
        <w:rPr>
          <w:szCs w:val="22"/>
        </w:rPr>
      </w:pPr>
    </w:p>
    <w:p w14:paraId="3F19E991" w14:textId="77777777" w:rsidR="00A43905" w:rsidRPr="00A06C81" w:rsidRDefault="00A43905" w:rsidP="00A06C81">
      <w:pPr>
        <w:contextualSpacing/>
        <w:rPr>
          <w:szCs w:val="22"/>
        </w:rPr>
      </w:pPr>
    </w:p>
    <w:p w14:paraId="6022450D" w14:textId="77777777" w:rsidR="00A43905" w:rsidRPr="00A06C81" w:rsidRDefault="00A43905" w:rsidP="00A06C81">
      <w:pPr>
        <w:contextualSpacing/>
        <w:rPr>
          <w:szCs w:val="22"/>
        </w:rPr>
      </w:pPr>
    </w:p>
    <w:p w14:paraId="1DBFFAB6" w14:textId="77777777" w:rsidR="00A43905" w:rsidRPr="00A06C81" w:rsidRDefault="00A43905" w:rsidP="00A06C81">
      <w:pPr>
        <w:contextualSpacing/>
        <w:rPr>
          <w:szCs w:val="22"/>
        </w:rPr>
      </w:pPr>
    </w:p>
    <w:p w14:paraId="6901DCAD" w14:textId="77777777" w:rsidR="00A43905" w:rsidRPr="00A06C81" w:rsidRDefault="00A43905" w:rsidP="00A06C81">
      <w:pPr>
        <w:contextualSpacing/>
        <w:rPr>
          <w:szCs w:val="22"/>
        </w:rPr>
      </w:pPr>
    </w:p>
    <w:p w14:paraId="077BBA68" w14:textId="77777777" w:rsidR="00A43905" w:rsidRPr="00A06C81" w:rsidRDefault="00A43905" w:rsidP="00A06C81">
      <w:pPr>
        <w:contextualSpacing/>
        <w:rPr>
          <w:szCs w:val="22"/>
        </w:rPr>
      </w:pPr>
    </w:p>
    <w:p w14:paraId="30AAEE4A" w14:textId="77777777" w:rsidR="00A43905" w:rsidRPr="00A06C81" w:rsidRDefault="00A43905" w:rsidP="00313E2F"/>
    <w:p w14:paraId="288463CD" w14:textId="77777777" w:rsidR="00A43905" w:rsidRPr="00A06C81" w:rsidRDefault="00A43905" w:rsidP="00313E2F"/>
    <w:p w14:paraId="79F57DEB" w14:textId="77777777" w:rsidR="00A43905" w:rsidRPr="00A06C81" w:rsidRDefault="00A43905" w:rsidP="00313E2F"/>
    <w:p w14:paraId="59ECA764" w14:textId="77777777" w:rsidR="00A43905" w:rsidRPr="00A06C81" w:rsidRDefault="00A43905" w:rsidP="00313E2F"/>
    <w:p w14:paraId="66DE8D74" w14:textId="77777777" w:rsidR="00A43905" w:rsidRPr="00A06C81" w:rsidRDefault="00A43905" w:rsidP="00313E2F"/>
    <w:p w14:paraId="02E58B16" w14:textId="77777777" w:rsidR="00A43905" w:rsidRPr="00A06C81" w:rsidRDefault="00A43905" w:rsidP="00313E2F"/>
    <w:p w14:paraId="3B158CB4" w14:textId="77777777" w:rsidR="00A43905" w:rsidRPr="00A06C81" w:rsidRDefault="00A43905" w:rsidP="00A06C81">
      <w:pPr>
        <w:pStyle w:val="Antrat2"/>
        <w:numPr>
          <w:ilvl w:val="0"/>
          <w:numId w:val="0"/>
        </w:numPr>
        <w:spacing w:before="0" w:after="0"/>
        <w:contextualSpacing/>
        <w:jc w:val="center"/>
        <w:rPr>
          <w:rFonts w:ascii="Times New Roman" w:hAnsi="Times New Roman" w:cs="Times New Roman"/>
          <w:i w:val="0"/>
          <w:iCs w:val="0"/>
          <w:sz w:val="22"/>
          <w:szCs w:val="22"/>
        </w:rPr>
      </w:pPr>
      <w:r w:rsidRPr="00A06C81">
        <w:rPr>
          <w:rFonts w:ascii="Times New Roman" w:hAnsi="Times New Roman" w:cs="Times New Roman"/>
          <w:i w:val="0"/>
          <w:sz w:val="22"/>
          <w:szCs w:val="22"/>
        </w:rPr>
        <w:t>II PRIEDAS</w:t>
      </w:r>
    </w:p>
    <w:p w14:paraId="44C3BAB2" w14:textId="77777777" w:rsidR="00A43905" w:rsidRPr="00A06C81" w:rsidRDefault="00A43905" w:rsidP="00A06C81">
      <w:pPr>
        <w:contextualSpacing/>
        <w:rPr>
          <w:b/>
          <w:i/>
          <w:szCs w:val="22"/>
        </w:rPr>
      </w:pPr>
    </w:p>
    <w:p w14:paraId="23DE1F53" w14:textId="77777777" w:rsidR="00A43905" w:rsidRPr="00A06C81" w:rsidRDefault="00A43905" w:rsidP="00A06C81">
      <w:pPr>
        <w:contextualSpacing/>
        <w:jc w:val="center"/>
        <w:rPr>
          <w:i/>
          <w:szCs w:val="22"/>
        </w:rPr>
      </w:pPr>
      <w:r w:rsidRPr="00A06C81">
        <w:rPr>
          <w:b/>
          <w:szCs w:val="22"/>
        </w:rPr>
        <w:t>REGISTRACIJOS SĄLYGOS</w:t>
      </w:r>
    </w:p>
    <w:p w14:paraId="1B6472C5" w14:textId="77777777" w:rsidR="00A43905" w:rsidRPr="00A06C81" w:rsidRDefault="00A43905" w:rsidP="00A06C81">
      <w:pPr>
        <w:contextualSpacing/>
        <w:rPr>
          <w:szCs w:val="22"/>
        </w:rPr>
      </w:pPr>
    </w:p>
    <w:p w14:paraId="7793AB35" w14:textId="77777777" w:rsidR="00A43905" w:rsidRPr="00A06C81" w:rsidRDefault="00A43905" w:rsidP="00A06C81">
      <w:pPr>
        <w:ind w:left="1701" w:right="1416" w:hanging="708"/>
        <w:contextualSpacing/>
        <w:rPr>
          <w:b/>
          <w:szCs w:val="22"/>
        </w:rPr>
      </w:pPr>
      <w:r w:rsidRPr="00A06C81">
        <w:rPr>
          <w:b/>
          <w:szCs w:val="22"/>
        </w:rPr>
        <w:t>A.</w:t>
      </w:r>
      <w:r w:rsidRPr="00A06C81">
        <w:rPr>
          <w:b/>
          <w:szCs w:val="22"/>
        </w:rPr>
        <w:tab/>
        <w:t>GAMINTOJAS (-AI), ATSAKINGAS (-I) UŽ SERIJŲ IŠLEIDIMĄ</w:t>
      </w:r>
    </w:p>
    <w:p w14:paraId="771C0092" w14:textId="77777777" w:rsidR="00A43905" w:rsidRPr="00A06C81" w:rsidRDefault="00A43905" w:rsidP="00A06C81">
      <w:pPr>
        <w:contextualSpacing/>
        <w:rPr>
          <w:szCs w:val="22"/>
        </w:rPr>
      </w:pPr>
    </w:p>
    <w:p w14:paraId="084EC5AC" w14:textId="77777777" w:rsidR="00A43905" w:rsidRPr="00A06C81" w:rsidRDefault="00A43905" w:rsidP="00A06C81">
      <w:pPr>
        <w:suppressLineNumbers/>
        <w:ind w:left="1701" w:right="1416" w:hanging="708"/>
        <w:contextualSpacing/>
        <w:rPr>
          <w:szCs w:val="22"/>
        </w:rPr>
      </w:pPr>
      <w:r w:rsidRPr="00A06C81">
        <w:rPr>
          <w:b/>
          <w:szCs w:val="22"/>
        </w:rPr>
        <w:t>B.</w:t>
      </w:r>
      <w:r w:rsidRPr="00A06C81">
        <w:rPr>
          <w:b/>
          <w:szCs w:val="22"/>
        </w:rPr>
        <w:tab/>
        <w:t>TIEKIMO IR VARTOJIMO SĄLYGOS AR APRIBOJIMAI</w:t>
      </w:r>
    </w:p>
    <w:p w14:paraId="510208DD" w14:textId="77777777" w:rsidR="00A43905" w:rsidRPr="00A06C81" w:rsidRDefault="00A43905" w:rsidP="00A06C81">
      <w:pPr>
        <w:contextualSpacing/>
        <w:rPr>
          <w:szCs w:val="22"/>
        </w:rPr>
      </w:pPr>
    </w:p>
    <w:p w14:paraId="561AD4A9" w14:textId="77777777" w:rsidR="00A43905" w:rsidRPr="00A06C81" w:rsidRDefault="00A43905" w:rsidP="00A06C81">
      <w:pPr>
        <w:tabs>
          <w:tab w:val="left" w:pos="567"/>
        </w:tabs>
        <w:contextualSpacing/>
        <w:rPr>
          <w:b/>
          <w:szCs w:val="22"/>
        </w:rPr>
      </w:pPr>
      <w:r w:rsidRPr="00A06C81">
        <w:rPr>
          <w:szCs w:val="22"/>
        </w:rPr>
        <w:br w:type="page"/>
      </w:r>
      <w:r w:rsidRPr="00A06C81">
        <w:rPr>
          <w:b/>
          <w:szCs w:val="22"/>
        </w:rPr>
        <w:lastRenderedPageBreak/>
        <w:t>A.</w:t>
      </w:r>
      <w:r w:rsidRPr="00A06C81">
        <w:rPr>
          <w:b/>
          <w:szCs w:val="22"/>
        </w:rPr>
        <w:tab/>
        <w:t>GAMINTOJAS (-AI), ATSAKINGAS (-I) UŽ SERIJŲ IŠLEIDIMĄ</w:t>
      </w:r>
    </w:p>
    <w:p w14:paraId="5E5D3115" w14:textId="77777777" w:rsidR="00A43905" w:rsidRPr="00A06C81" w:rsidRDefault="00A43905" w:rsidP="00A06C81">
      <w:pPr>
        <w:contextualSpacing/>
        <w:rPr>
          <w:szCs w:val="22"/>
        </w:rPr>
      </w:pPr>
    </w:p>
    <w:p w14:paraId="3830DCBA" w14:textId="77777777" w:rsidR="00A43905" w:rsidRPr="00A06C81" w:rsidRDefault="00A43905" w:rsidP="00A06C81">
      <w:pPr>
        <w:contextualSpacing/>
        <w:jc w:val="both"/>
        <w:rPr>
          <w:szCs w:val="22"/>
        </w:rPr>
      </w:pPr>
      <w:r w:rsidRPr="00A06C81">
        <w:rPr>
          <w:szCs w:val="22"/>
          <w:u w:val="single"/>
        </w:rPr>
        <w:t>Gamintojo (-ų), atsakingo (-ų) už serijų išleidimą, pavadinimas (-ai) ir adresas (-ai)</w:t>
      </w:r>
    </w:p>
    <w:p w14:paraId="4590AD34" w14:textId="77777777" w:rsidR="00A43905" w:rsidRPr="00A06C81" w:rsidRDefault="00A43905" w:rsidP="00A06C81">
      <w:pPr>
        <w:contextualSpacing/>
        <w:rPr>
          <w:szCs w:val="22"/>
        </w:rPr>
      </w:pPr>
    </w:p>
    <w:p w14:paraId="5A51715D" w14:textId="77777777" w:rsidR="00A43905" w:rsidRPr="00A06C81" w:rsidRDefault="00A43905" w:rsidP="00A06C81">
      <w:pPr>
        <w:numPr>
          <w:ilvl w:val="12"/>
          <w:numId w:val="0"/>
        </w:numPr>
        <w:ind w:right="-2"/>
        <w:contextualSpacing/>
        <w:rPr>
          <w:szCs w:val="22"/>
          <w:lang w:val="fi-FI"/>
        </w:rPr>
      </w:pPr>
      <w:r w:rsidRPr="00A06C81">
        <w:rPr>
          <w:szCs w:val="22"/>
          <w:lang w:val="fi-FI"/>
        </w:rPr>
        <w:t>Vitabalans Oy</w:t>
      </w:r>
    </w:p>
    <w:p w14:paraId="0176F5F3" w14:textId="77777777" w:rsidR="00A43905" w:rsidRPr="00313E2F" w:rsidRDefault="00A43905" w:rsidP="00A06C81">
      <w:pPr>
        <w:numPr>
          <w:ilvl w:val="12"/>
          <w:numId w:val="0"/>
        </w:numPr>
        <w:ind w:right="-2"/>
        <w:contextualSpacing/>
        <w:rPr>
          <w:szCs w:val="22"/>
          <w:lang w:val="fi-FI"/>
        </w:rPr>
      </w:pPr>
      <w:r w:rsidRPr="00313E2F">
        <w:rPr>
          <w:szCs w:val="22"/>
          <w:lang w:val="fi-FI"/>
        </w:rPr>
        <w:t>Varastokatu 7-9</w:t>
      </w:r>
    </w:p>
    <w:p w14:paraId="4BC613BD" w14:textId="77777777" w:rsidR="00A43905" w:rsidRPr="00313E2F" w:rsidRDefault="00A43905" w:rsidP="00A06C81">
      <w:pPr>
        <w:numPr>
          <w:ilvl w:val="12"/>
          <w:numId w:val="0"/>
        </w:numPr>
        <w:ind w:right="-2"/>
        <w:contextualSpacing/>
        <w:rPr>
          <w:szCs w:val="22"/>
          <w:lang w:val="fi-FI"/>
        </w:rPr>
      </w:pPr>
      <w:r w:rsidRPr="00313E2F">
        <w:rPr>
          <w:szCs w:val="22"/>
          <w:lang w:val="fi-FI"/>
        </w:rPr>
        <w:t>FI-13500 Hämeenlinna</w:t>
      </w:r>
    </w:p>
    <w:p w14:paraId="08F016CD" w14:textId="77777777" w:rsidR="00A43905" w:rsidRPr="00313E2F" w:rsidRDefault="00A43905" w:rsidP="00A06C81">
      <w:pPr>
        <w:numPr>
          <w:ilvl w:val="12"/>
          <w:numId w:val="0"/>
        </w:numPr>
        <w:ind w:right="-2"/>
        <w:contextualSpacing/>
        <w:rPr>
          <w:szCs w:val="22"/>
          <w:lang w:val="fi-FI"/>
        </w:rPr>
      </w:pPr>
      <w:r w:rsidRPr="00313E2F">
        <w:rPr>
          <w:szCs w:val="22"/>
          <w:lang w:val="fi-FI"/>
        </w:rPr>
        <w:t>Suomija</w:t>
      </w:r>
    </w:p>
    <w:p w14:paraId="7DA76CF1" w14:textId="77777777" w:rsidR="00A43905" w:rsidRPr="00A06C81" w:rsidRDefault="00A43905" w:rsidP="00A06C81">
      <w:pPr>
        <w:contextualSpacing/>
        <w:rPr>
          <w:szCs w:val="22"/>
        </w:rPr>
      </w:pPr>
    </w:p>
    <w:p w14:paraId="1B0B5BC7" w14:textId="77777777" w:rsidR="00A43905" w:rsidRPr="00A06C81" w:rsidRDefault="00A43905" w:rsidP="00A06C81">
      <w:pPr>
        <w:contextualSpacing/>
        <w:rPr>
          <w:szCs w:val="22"/>
        </w:rPr>
      </w:pPr>
    </w:p>
    <w:p w14:paraId="1DCCAF72" w14:textId="77777777" w:rsidR="00A43905" w:rsidRPr="00A06C81" w:rsidRDefault="00A43905" w:rsidP="00A06C81">
      <w:pPr>
        <w:suppressLineNumbers/>
        <w:ind w:left="567" w:hanging="567"/>
        <w:contextualSpacing/>
        <w:rPr>
          <w:szCs w:val="22"/>
        </w:rPr>
      </w:pPr>
      <w:r w:rsidRPr="00A06C81">
        <w:rPr>
          <w:b/>
          <w:szCs w:val="22"/>
        </w:rPr>
        <w:t>B.</w:t>
      </w:r>
      <w:r w:rsidRPr="00A06C81">
        <w:rPr>
          <w:b/>
          <w:szCs w:val="22"/>
        </w:rPr>
        <w:tab/>
        <w:t xml:space="preserve">TIEKIMO IR VARTOJIMO SĄLYGOS AR APRIBOJIMAI </w:t>
      </w:r>
    </w:p>
    <w:p w14:paraId="50736D33" w14:textId="77777777" w:rsidR="00A43905" w:rsidRPr="00A06C81" w:rsidRDefault="00A43905" w:rsidP="00A06C81">
      <w:pPr>
        <w:contextualSpacing/>
        <w:rPr>
          <w:szCs w:val="22"/>
        </w:rPr>
      </w:pPr>
    </w:p>
    <w:p w14:paraId="77310D9F" w14:textId="77777777" w:rsidR="00A43905" w:rsidRPr="00A06C81" w:rsidRDefault="00A43905" w:rsidP="00A06C81">
      <w:pPr>
        <w:contextualSpacing/>
        <w:rPr>
          <w:szCs w:val="22"/>
        </w:rPr>
      </w:pPr>
      <w:r w:rsidRPr="00A06C81">
        <w:rPr>
          <w:szCs w:val="22"/>
        </w:rPr>
        <w:t>Pagal specialų receptą įsigyjamas vaistinis preparatas.</w:t>
      </w:r>
    </w:p>
    <w:p w14:paraId="2FE493A2" w14:textId="77777777" w:rsidR="00A43905" w:rsidRPr="00A06C81" w:rsidRDefault="00A43905" w:rsidP="00A06C81">
      <w:pPr>
        <w:contextualSpacing/>
        <w:rPr>
          <w:szCs w:val="22"/>
        </w:rPr>
      </w:pPr>
    </w:p>
    <w:p w14:paraId="6F0085E4" w14:textId="77777777" w:rsidR="00A43905" w:rsidRPr="00A06C81" w:rsidRDefault="00A43905" w:rsidP="00A06C81">
      <w:pPr>
        <w:contextualSpacing/>
        <w:rPr>
          <w:szCs w:val="22"/>
        </w:rPr>
      </w:pPr>
      <w:r w:rsidRPr="00A06C81">
        <w:rPr>
          <w:szCs w:val="22"/>
        </w:rPr>
        <w:br w:type="page"/>
      </w:r>
    </w:p>
    <w:p w14:paraId="021D6615" w14:textId="77777777" w:rsidR="00A43905" w:rsidRPr="00A06C81" w:rsidRDefault="00A43905" w:rsidP="00A06C81">
      <w:pPr>
        <w:contextualSpacing/>
        <w:rPr>
          <w:szCs w:val="22"/>
        </w:rPr>
      </w:pPr>
    </w:p>
    <w:p w14:paraId="3CE1D69F" w14:textId="77777777" w:rsidR="00A43905" w:rsidRPr="00A06C81" w:rsidRDefault="00A43905" w:rsidP="00A06C81">
      <w:pPr>
        <w:contextualSpacing/>
        <w:rPr>
          <w:szCs w:val="22"/>
        </w:rPr>
      </w:pPr>
    </w:p>
    <w:p w14:paraId="3EF364EF" w14:textId="77777777" w:rsidR="00A43905" w:rsidRPr="00A06C81" w:rsidRDefault="00A43905" w:rsidP="00A06C81">
      <w:pPr>
        <w:contextualSpacing/>
        <w:rPr>
          <w:szCs w:val="22"/>
        </w:rPr>
      </w:pPr>
    </w:p>
    <w:p w14:paraId="1A740722" w14:textId="77777777" w:rsidR="00A43905" w:rsidRPr="00A06C81" w:rsidRDefault="00A43905" w:rsidP="00A06C81">
      <w:pPr>
        <w:contextualSpacing/>
        <w:rPr>
          <w:szCs w:val="22"/>
        </w:rPr>
      </w:pPr>
    </w:p>
    <w:p w14:paraId="704262D0" w14:textId="77777777" w:rsidR="00A43905" w:rsidRPr="00A06C81" w:rsidRDefault="00A43905" w:rsidP="00A06C81">
      <w:pPr>
        <w:contextualSpacing/>
        <w:rPr>
          <w:szCs w:val="22"/>
        </w:rPr>
      </w:pPr>
    </w:p>
    <w:p w14:paraId="3DD5BFFF" w14:textId="77777777" w:rsidR="00A43905" w:rsidRPr="00A06C81" w:rsidRDefault="00A43905" w:rsidP="00A06C81">
      <w:pPr>
        <w:contextualSpacing/>
        <w:rPr>
          <w:szCs w:val="22"/>
        </w:rPr>
      </w:pPr>
    </w:p>
    <w:p w14:paraId="4C336BFC" w14:textId="77777777" w:rsidR="00A43905" w:rsidRPr="00A06C81" w:rsidRDefault="00A43905" w:rsidP="00A06C81">
      <w:pPr>
        <w:contextualSpacing/>
        <w:rPr>
          <w:szCs w:val="22"/>
        </w:rPr>
      </w:pPr>
    </w:p>
    <w:p w14:paraId="6BC26DEC" w14:textId="77777777" w:rsidR="00A43905" w:rsidRPr="00A06C81" w:rsidRDefault="00A43905" w:rsidP="00A06C81">
      <w:pPr>
        <w:contextualSpacing/>
        <w:rPr>
          <w:szCs w:val="22"/>
        </w:rPr>
      </w:pPr>
    </w:p>
    <w:p w14:paraId="1CFFEC99" w14:textId="77777777" w:rsidR="00A43905" w:rsidRPr="00A06C81" w:rsidRDefault="00A43905" w:rsidP="00A06C81">
      <w:pPr>
        <w:contextualSpacing/>
        <w:rPr>
          <w:szCs w:val="22"/>
        </w:rPr>
      </w:pPr>
    </w:p>
    <w:p w14:paraId="212478C9" w14:textId="77777777" w:rsidR="00A43905" w:rsidRPr="00A06C81" w:rsidRDefault="00A43905" w:rsidP="00A06C81">
      <w:pPr>
        <w:contextualSpacing/>
        <w:rPr>
          <w:szCs w:val="22"/>
        </w:rPr>
      </w:pPr>
    </w:p>
    <w:p w14:paraId="0F3A6A46" w14:textId="77777777" w:rsidR="00A43905" w:rsidRPr="00A06C81" w:rsidRDefault="00A43905" w:rsidP="00A06C81">
      <w:pPr>
        <w:contextualSpacing/>
        <w:rPr>
          <w:szCs w:val="22"/>
        </w:rPr>
      </w:pPr>
    </w:p>
    <w:p w14:paraId="4F0BBC32" w14:textId="77777777" w:rsidR="00A43905" w:rsidRPr="00A06C81" w:rsidRDefault="00A43905" w:rsidP="00A06C81">
      <w:pPr>
        <w:contextualSpacing/>
        <w:rPr>
          <w:szCs w:val="22"/>
        </w:rPr>
      </w:pPr>
    </w:p>
    <w:p w14:paraId="103FAFEC" w14:textId="77777777" w:rsidR="00A43905" w:rsidRPr="00A06C81" w:rsidRDefault="00A43905" w:rsidP="00A06C81">
      <w:pPr>
        <w:contextualSpacing/>
        <w:rPr>
          <w:szCs w:val="22"/>
        </w:rPr>
      </w:pPr>
    </w:p>
    <w:p w14:paraId="764C9778" w14:textId="77777777" w:rsidR="00A43905" w:rsidRPr="00A06C81" w:rsidRDefault="00A43905" w:rsidP="00A06C81">
      <w:pPr>
        <w:contextualSpacing/>
        <w:rPr>
          <w:szCs w:val="22"/>
        </w:rPr>
      </w:pPr>
    </w:p>
    <w:p w14:paraId="735BD346" w14:textId="77777777" w:rsidR="00A43905" w:rsidRPr="00A06C81" w:rsidRDefault="00A43905" w:rsidP="00A06C81">
      <w:pPr>
        <w:contextualSpacing/>
        <w:rPr>
          <w:szCs w:val="22"/>
        </w:rPr>
      </w:pPr>
    </w:p>
    <w:p w14:paraId="24C507DD" w14:textId="77777777" w:rsidR="00A43905" w:rsidRPr="00A06C81" w:rsidRDefault="00A43905" w:rsidP="00A06C81">
      <w:pPr>
        <w:contextualSpacing/>
        <w:rPr>
          <w:szCs w:val="22"/>
        </w:rPr>
      </w:pPr>
    </w:p>
    <w:p w14:paraId="35CB5E43" w14:textId="77777777" w:rsidR="00A43905" w:rsidRPr="00A06C81" w:rsidRDefault="00A43905" w:rsidP="00A06C81">
      <w:pPr>
        <w:contextualSpacing/>
        <w:rPr>
          <w:szCs w:val="22"/>
        </w:rPr>
      </w:pPr>
    </w:p>
    <w:p w14:paraId="55EBF3ED" w14:textId="77777777" w:rsidR="00A43905" w:rsidRPr="00A06C81" w:rsidRDefault="00A43905" w:rsidP="00A06C81">
      <w:pPr>
        <w:contextualSpacing/>
        <w:rPr>
          <w:szCs w:val="22"/>
        </w:rPr>
      </w:pPr>
    </w:p>
    <w:p w14:paraId="57F99ECB" w14:textId="77777777" w:rsidR="00A43905" w:rsidRPr="00A06C81" w:rsidRDefault="00A43905" w:rsidP="00A06C81">
      <w:pPr>
        <w:contextualSpacing/>
        <w:rPr>
          <w:szCs w:val="22"/>
        </w:rPr>
      </w:pPr>
    </w:p>
    <w:p w14:paraId="1E4DA777" w14:textId="77777777" w:rsidR="00A43905" w:rsidRPr="00A06C81" w:rsidRDefault="00A43905" w:rsidP="00A06C81">
      <w:pPr>
        <w:contextualSpacing/>
        <w:rPr>
          <w:szCs w:val="22"/>
        </w:rPr>
      </w:pPr>
    </w:p>
    <w:p w14:paraId="241E5247" w14:textId="77777777" w:rsidR="00A43905" w:rsidRPr="00A06C81" w:rsidRDefault="00A43905" w:rsidP="00A06C81">
      <w:pPr>
        <w:contextualSpacing/>
        <w:rPr>
          <w:szCs w:val="22"/>
        </w:rPr>
      </w:pPr>
    </w:p>
    <w:p w14:paraId="3A4743A9" w14:textId="77777777" w:rsidR="00A43905" w:rsidRPr="00A06C81" w:rsidRDefault="00A43905" w:rsidP="00A06C81">
      <w:pPr>
        <w:contextualSpacing/>
        <w:rPr>
          <w:szCs w:val="22"/>
        </w:rPr>
      </w:pPr>
    </w:p>
    <w:p w14:paraId="5AFB8A60" w14:textId="77777777" w:rsidR="00A43905" w:rsidRPr="00A06C81" w:rsidRDefault="00A43905" w:rsidP="00A06C81">
      <w:pPr>
        <w:contextualSpacing/>
        <w:rPr>
          <w:szCs w:val="22"/>
        </w:rPr>
      </w:pPr>
    </w:p>
    <w:p w14:paraId="7EF878DC" w14:textId="77777777" w:rsidR="00A43905" w:rsidRPr="00A06C81" w:rsidRDefault="00A43905" w:rsidP="00A06C81">
      <w:pPr>
        <w:pStyle w:val="Antrat2"/>
        <w:numPr>
          <w:ilvl w:val="0"/>
          <w:numId w:val="0"/>
        </w:numPr>
        <w:spacing w:before="0" w:after="0"/>
        <w:contextualSpacing/>
        <w:jc w:val="center"/>
        <w:rPr>
          <w:rFonts w:ascii="Times New Roman" w:hAnsi="Times New Roman" w:cs="Times New Roman"/>
          <w:i w:val="0"/>
          <w:iCs w:val="0"/>
          <w:sz w:val="22"/>
          <w:szCs w:val="22"/>
        </w:rPr>
      </w:pPr>
      <w:r w:rsidRPr="00A06C81">
        <w:rPr>
          <w:rFonts w:ascii="Times New Roman" w:hAnsi="Times New Roman" w:cs="Times New Roman"/>
          <w:i w:val="0"/>
          <w:sz w:val="22"/>
          <w:szCs w:val="22"/>
        </w:rPr>
        <w:t>III PRIEDAS</w:t>
      </w:r>
    </w:p>
    <w:p w14:paraId="1D419705" w14:textId="77777777" w:rsidR="00A43905" w:rsidRPr="00A06C81" w:rsidRDefault="00A43905" w:rsidP="00A06C81">
      <w:pPr>
        <w:contextualSpacing/>
        <w:rPr>
          <w:szCs w:val="22"/>
        </w:rPr>
      </w:pPr>
    </w:p>
    <w:p w14:paraId="784B6178" w14:textId="77777777" w:rsidR="00A43905" w:rsidRPr="00A06C81" w:rsidRDefault="00A43905" w:rsidP="00A06C81">
      <w:pPr>
        <w:pStyle w:val="Antrat2"/>
        <w:numPr>
          <w:ilvl w:val="0"/>
          <w:numId w:val="0"/>
        </w:numPr>
        <w:spacing w:before="0" w:after="0"/>
        <w:contextualSpacing/>
        <w:jc w:val="center"/>
        <w:rPr>
          <w:rFonts w:ascii="Times New Roman" w:hAnsi="Times New Roman" w:cs="Times New Roman"/>
          <w:i w:val="0"/>
          <w:iCs w:val="0"/>
          <w:sz w:val="22"/>
          <w:szCs w:val="22"/>
        </w:rPr>
      </w:pPr>
      <w:r w:rsidRPr="00A06C81">
        <w:rPr>
          <w:rFonts w:ascii="Times New Roman" w:hAnsi="Times New Roman" w:cs="Times New Roman"/>
          <w:i w:val="0"/>
          <w:sz w:val="22"/>
          <w:szCs w:val="22"/>
        </w:rPr>
        <w:t>ŽENKLINIMAS IR PAKUOTĖS LAPELIS</w:t>
      </w:r>
    </w:p>
    <w:p w14:paraId="7EE743CF" w14:textId="77777777" w:rsidR="00A43905" w:rsidRPr="00A06C81" w:rsidRDefault="00A43905" w:rsidP="00A06C81">
      <w:pPr>
        <w:contextualSpacing/>
        <w:rPr>
          <w:szCs w:val="22"/>
        </w:rPr>
      </w:pPr>
      <w:r w:rsidRPr="00A06C81">
        <w:rPr>
          <w:szCs w:val="22"/>
        </w:rPr>
        <w:br w:type="page"/>
      </w:r>
    </w:p>
    <w:p w14:paraId="092148ED" w14:textId="77777777" w:rsidR="00A43905" w:rsidRPr="00A06C81" w:rsidRDefault="00A43905" w:rsidP="00A06C81">
      <w:pPr>
        <w:contextualSpacing/>
        <w:rPr>
          <w:szCs w:val="22"/>
        </w:rPr>
      </w:pPr>
    </w:p>
    <w:p w14:paraId="5CF74ECA" w14:textId="77777777" w:rsidR="00A43905" w:rsidRPr="00A06C81" w:rsidRDefault="00A43905" w:rsidP="00A06C81">
      <w:pPr>
        <w:contextualSpacing/>
        <w:rPr>
          <w:szCs w:val="22"/>
        </w:rPr>
      </w:pPr>
    </w:p>
    <w:p w14:paraId="1696790C" w14:textId="77777777" w:rsidR="00A43905" w:rsidRPr="00A06C81" w:rsidRDefault="00A43905" w:rsidP="00A06C81">
      <w:pPr>
        <w:contextualSpacing/>
        <w:rPr>
          <w:szCs w:val="22"/>
        </w:rPr>
      </w:pPr>
    </w:p>
    <w:p w14:paraId="25AE76C9" w14:textId="77777777" w:rsidR="00A43905" w:rsidRPr="00A06C81" w:rsidRDefault="00A43905" w:rsidP="00A06C81">
      <w:pPr>
        <w:contextualSpacing/>
        <w:rPr>
          <w:szCs w:val="22"/>
        </w:rPr>
      </w:pPr>
    </w:p>
    <w:p w14:paraId="310FC40E" w14:textId="77777777" w:rsidR="00A43905" w:rsidRPr="00A06C81" w:rsidRDefault="00A43905" w:rsidP="00A06C81">
      <w:pPr>
        <w:contextualSpacing/>
        <w:rPr>
          <w:szCs w:val="22"/>
        </w:rPr>
      </w:pPr>
    </w:p>
    <w:p w14:paraId="44E1080E" w14:textId="77777777" w:rsidR="00A43905" w:rsidRPr="00A06C81" w:rsidRDefault="00A43905" w:rsidP="00A06C81">
      <w:pPr>
        <w:contextualSpacing/>
        <w:rPr>
          <w:szCs w:val="22"/>
        </w:rPr>
      </w:pPr>
    </w:p>
    <w:p w14:paraId="07FED90E" w14:textId="77777777" w:rsidR="00A43905" w:rsidRPr="00A06C81" w:rsidRDefault="00A43905" w:rsidP="00A06C81">
      <w:pPr>
        <w:contextualSpacing/>
        <w:rPr>
          <w:szCs w:val="22"/>
        </w:rPr>
      </w:pPr>
    </w:p>
    <w:p w14:paraId="56D9AB00" w14:textId="77777777" w:rsidR="00A43905" w:rsidRPr="00A06C81" w:rsidRDefault="00A43905" w:rsidP="00A06C81">
      <w:pPr>
        <w:contextualSpacing/>
        <w:rPr>
          <w:szCs w:val="22"/>
        </w:rPr>
      </w:pPr>
    </w:p>
    <w:p w14:paraId="778212B0" w14:textId="77777777" w:rsidR="00A43905" w:rsidRPr="00A06C81" w:rsidRDefault="00A43905" w:rsidP="00A06C81">
      <w:pPr>
        <w:contextualSpacing/>
        <w:rPr>
          <w:szCs w:val="22"/>
        </w:rPr>
      </w:pPr>
    </w:p>
    <w:p w14:paraId="5413D529" w14:textId="77777777" w:rsidR="00A43905" w:rsidRPr="00A06C81" w:rsidRDefault="00A43905" w:rsidP="00A06C81">
      <w:pPr>
        <w:contextualSpacing/>
        <w:rPr>
          <w:szCs w:val="22"/>
        </w:rPr>
      </w:pPr>
    </w:p>
    <w:p w14:paraId="17E55D0A" w14:textId="77777777" w:rsidR="00A43905" w:rsidRPr="00A06C81" w:rsidRDefault="00A43905" w:rsidP="00A06C81">
      <w:pPr>
        <w:contextualSpacing/>
        <w:rPr>
          <w:szCs w:val="22"/>
        </w:rPr>
      </w:pPr>
    </w:p>
    <w:p w14:paraId="552F05A0" w14:textId="77777777" w:rsidR="00A43905" w:rsidRPr="00A06C81" w:rsidRDefault="00A43905" w:rsidP="00A06C81">
      <w:pPr>
        <w:contextualSpacing/>
        <w:rPr>
          <w:szCs w:val="22"/>
        </w:rPr>
      </w:pPr>
    </w:p>
    <w:p w14:paraId="07F79F6C" w14:textId="77777777" w:rsidR="00A43905" w:rsidRPr="00A06C81" w:rsidRDefault="00A43905" w:rsidP="00A06C81">
      <w:pPr>
        <w:contextualSpacing/>
        <w:rPr>
          <w:szCs w:val="22"/>
        </w:rPr>
      </w:pPr>
    </w:p>
    <w:p w14:paraId="41ABB2F9" w14:textId="77777777" w:rsidR="00A43905" w:rsidRPr="00A06C81" w:rsidRDefault="00A43905" w:rsidP="00A06C81">
      <w:pPr>
        <w:contextualSpacing/>
        <w:rPr>
          <w:szCs w:val="22"/>
        </w:rPr>
      </w:pPr>
    </w:p>
    <w:p w14:paraId="72FDD1E5" w14:textId="77777777" w:rsidR="00A43905" w:rsidRPr="00A06C81" w:rsidRDefault="00A43905" w:rsidP="00A06C81">
      <w:pPr>
        <w:contextualSpacing/>
        <w:rPr>
          <w:szCs w:val="22"/>
        </w:rPr>
      </w:pPr>
    </w:p>
    <w:p w14:paraId="0E6A3D6C" w14:textId="77777777" w:rsidR="00A43905" w:rsidRPr="00A06C81" w:rsidRDefault="00A43905" w:rsidP="00A06C81">
      <w:pPr>
        <w:contextualSpacing/>
        <w:rPr>
          <w:szCs w:val="22"/>
        </w:rPr>
      </w:pPr>
    </w:p>
    <w:p w14:paraId="1CC31C32" w14:textId="77777777" w:rsidR="00A43905" w:rsidRPr="00A06C81" w:rsidRDefault="00A43905" w:rsidP="00A06C81">
      <w:pPr>
        <w:contextualSpacing/>
        <w:rPr>
          <w:szCs w:val="22"/>
        </w:rPr>
      </w:pPr>
    </w:p>
    <w:p w14:paraId="041D7A57" w14:textId="77777777" w:rsidR="00A43905" w:rsidRPr="00A06C81" w:rsidRDefault="00A43905" w:rsidP="00A06C81">
      <w:pPr>
        <w:contextualSpacing/>
        <w:rPr>
          <w:szCs w:val="22"/>
        </w:rPr>
      </w:pPr>
    </w:p>
    <w:p w14:paraId="79EB1CB7" w14:textId="77777777" w:rsidR="00A43905" w:rsidRPr="00A06C81" w:rsidRDefault="00A43905" w:rsidP="00A06C81">
      <w:pPr>
        <w:contextualSpacing/>
        <w:rPr>
          <w:szCs w:val="22"/>
        </w:rPr>
      </w:pPr>
    </w:p>
    <w:p w14:paraId="4BB992C3" w14:textId="77777777" w:rsidR="00A43905" w:rsidRPr="00A06C81" w:rsidRDefault="00A43905" w:rsidP="00A06C81">
      <w:pPr>
        <w:contextualSpacing/>
        <w:rPr>
          <w:szCs w:val="22"/>
        </w:rPr>
      </w:pPr>
    </w:p>
    <w:p w14:paraId="29402D77" w14:textId="77777777" w:rsidR="00A43905" w:rsidRPr="00A06C81" w:rsidRDefault="00A43905" w:rsidP="00A06C81">
      <w:pPr>
        <w:contextualSpacing/>
        <w:rPr>
          <w:szCs w:val="22"/>
        </w:rPr>
      </w:pPr>
    </w:p>
    <w:p w14:paraId="1E1CF3EB" w14:textId="77777777" w:rsidR="00A43905" w:rsidRPr="00A06C81" w:rsidRDefault="00A43905" w:rsidP="00A06C81">
      <w:pPr>
        <w:contextualSpacing/>
        <w:rPr>
          <w:szCs w:val="22"/>
        </w:rPr>
      </w:pPr>
    </w:p>
    <w:p w14:paraId="57C62F00" w14:textId="77777777" w:rsidR="00A43905" w:rsidRPr="00A06C81" w:rsidRDefault="00A43905" w:rsidP="00A06C81">
      <w:pPr>
        <w:contextualSpacing/>
        <w:rPr>
          <w:szCs w:val="22"/>
        </w:rPr>
      </w:pPr>
    </w:p>
    <w:p w14:paraId="6905E86B" w14:textId="77777777" w:rsidR="00A43905" w:rsidRPr="00A06C81" w:rsidRDefault="00A43905" w:rsidP="00A06C81">
      <w:pPr>
        <w:pStyle w:val="Antrat2"/>
        <w:numPr>
          <w:ilvl w:val="0"/>
          <w:numId w:val="0"/>
        </w:numPr>
        <w:spacing w:before="0" w:after="0"/>
        <w:contextualSpacing/>
        <w:jc w:val="center"/>
        <w:rPr>
          <w:rFonts w:ascii="Times New Roman" w:hAnsi="Times New Roman" w:cs="Times New Roman"/>
          <w:i w:val="0"/>
          <w:iCs w:val="0"/>
          <w:sz w:val="22"/>
          <w:szCs w:val="22"/>
        </w:rPr>
      </w:pPr>
      <w:r w:rsidRPr="00A06C81">
        <w:rPr>
          <w:rFonts w:ascii="Times New Roman" w:hAnsi="Times New Roman" w:cs="Times New Roman"/>
          <w:i w:val="0"/>
          <w:sz w:val="22"/>
          <w:szCs w:val="22"/>
        </w:rPr>
        <w:t>A. ŽENKLINIMAS</w:t>
      </w:r>
    </w:p>
    <w:p w14:paraId="22B22D69" w14:textId="77777777" w:rsidR="007E126A" w:rsidRPr="00A06C81" w:rsidRDefault="00A43905" w:rsidP="00A06C81">
      <w:pPr>
        <w:pBdr>
          <w:top w:val="single" w:sz="4" w:space="1" w:color="auto"/>
          <w:left w:val="single" w:sz="4" w:space="4" w:color="auto"/>
          <w:bottom w:val="single" w:sz="4" w:space="1" w:color="auto"/>
          <w:right w:val="single" w:sz="4" w:space="4" w:color="auto"/>
        </w:pBdr>
        <w:contextualSpacing/>
        <w:rPr>
          <w:b/>
          <w:noProof/>
          <w:szCs w:val="22"/>
        </w:rPr>
      </w:pPr>
      <w:r w:rsidRPr="00A06C81">
        <w:rPr>
          <w:szCs w:val="22"/>
        </w:rPr>
        <w:br w:type="page"/>
      </w:r>
      <w:r w:rsidR="007E126A" w:rsidRPr="00A06C81">
        <w:rPr>
          <w:b/>
          <w:noProof/>
          <w:szCs w:val="22"/>
        </w:rPr>
        <w:lastRenderedPageBreak/>
        <w:t>INFORMACIJA ANT IŠORINĖS PAKUOTĖS</w:t>
      </w:r>
    </w:p>
    <w:p w14:paraId="2884D523" w14:textId="77777777" w:rsidR="007E126A" w:rsidRPr="00A06C81" w:rsidRDefault="007E126A" w:rsidP="00A06C81">
      <w:pPr>
        <w:pBdr>
          <w:top w:val="single" w:sz="4" w:space="1" w:color="auto"/>
          <w:left w:val="single" w:sz="4" w:space="4" w:color="auto"/>
          <w:bottom w:val="single" w:sz="4" w:space="1" w:color="auto"/>
          <w:right w:val="single" w:sz="4" w:space="4" w:color="auto"/>
        </w:pBdr>
        <w:ind w:left="567" w:hanging="567"/>
        <w:contextualSpacing/>
        <w:rPr>
          <w:bCs/>
          <w:noProof/>
          <w:szCs w:val="22"/>
        </w:rPr>
      </w:pPr>
    </w:p>
    <w:p w14:paraId="0AF157D7" w14:textId="77777777" w:rsidR="007E126A" w:rsidRPr="00A06C81" w:rsidRDefault="007E126A" w:rsidP="00A06C81">
      <w:pPr>
        <w:pBdr>
          <w:top w:val="single" w:sz="4" w:space="1" w:color="auto"/>
          <w:left w:val="single" w:sz="4" w:space="4" w:color="auto"/>
          <w:bottom w:val="single" w:sz="4" w:space="1" w:color="auto"/>
          <w:right w:val="single" w:sz="4" w:space="4" w:color="auto"/>
        </w:pBdr>
        <w:contextualSpacing/>
        <w:rPr>
          <w:b/>
          <w:bCs/>
          <w:szCs w:val="22"/>
        </w:rPr>
      </w:pPr>
      <w:r w:rsidRPr="00A06C81">
        <w:rPr>
          <w:b/>
          <w:szCs w:val="22"/>
        </w:rPr>
        <w:t>KARTONO DĖŽUTĖ</w:t>
      </w:r>
    </w:p>
    <w:p w14:paraId="67C38874" w14:textId="77777777" w:rsidR="007E126A" w:rsidRPr="00A06C81" w:rsidRDefault="007E126A" w:rsidP="00A06C81">
      <w:pPr>
        <w:contextualSpacing/>
        <w:rPr>
          <w:noProof/>
          <w:szCs w:val="22"/>
        </w:rPr>
      </w:pPr>
    </w:p>
    <w:p w14:paraId="5356B091" w14:textId="77777777" w:rsidR="007E126A" w:rsidRPr="00A06C81" w:rsidRDefault="007E126A" w:rsidP="00A06C81">
      <w:pPr>
        <w:contextualSpacing/>
        <w:rPr>
          <w:noProof/>
          <w:szCs w:val="22"/>
        </w:rPr>
      </w:pPr>
    </w:p>
    <w:p w14:paraId="3FC09021" w14:textId="77777777" w:rsidR="007E126A" w:rsidRPr="00A06C81" w:rsidRDefault="007E126A" w:rsidP="00A06C81">
      <w:pPr>
        <w:pBdr>
          <w:top w:val="single" w:sz="4" w:space="1" w:color="auto"/>
          <w:left w:val="single" w:sz="4" w:space="4" w:color="auto"/>
          <w:bottom w:val="single" w:sz="4" w:space="1" w:color="auto"/>
          <w:right w:val="single" w:sz="4" w:space="4" w:color="auto"/>
        </w:pBdr>
        <w:ind w:left="567" w:hanging="567"/>
        <w:contextualSpacing/>
        <w:outlineLvl w:val="0"/>
        <w:rPr>
          <w:noProof/>
          <w:szCs w:val="22"/>
        </w:rPr>
      </w:pPr>
      <w:r w:rsidRPr="00A06C81">
        <w:rPr>
          <w:b/>
          <w:noProof/>
          <w:szCs w:val="22"/>
        </w:rPr>
        <w:t>1.</w:t>
      </w:r>
      <w:r w:rsidRPr="00A06C81">
        <w:rPr>
          <w:b/>
          <w:noProof/>
          <w:szCs w:val="22"/>
        </w:rPr>
        <w:tab/>
        <w:t>VAISTINIO PREPARATO PAVADINIMAS</w:t>
      </w:r>
    </w:p>
    <w:p w14:paraId="59661994" w14:textId="77777777" w:rsidR="007E126A" w:rsidRPr="00A06C81" w:rsidRDefault="007E126A" w:rsidP="00A06C81">
      <w:pPr>
        <w:contextualSpacing/>
        <w:rPr>
          <w:noProof/>
          <w:szCs w:val="22"/>
        </w:rPr>
      </w:pPr>
    </w:p>
    <w:p w14:paraId="3CF02991" w14:textId="77777777" w:rsidR="007E126A" w:rsidRPr="00A06C81" w:rsidRDefault="007E126A" w:rsidP="00A06C81">
      <w:pPr>
        <w:contextualSpacing/>
        <w:rPr>
          <w:noProof/>
          <w:szCs w:val="22"/>
        </w:rPr>
      </w:pPr>
      <w:r w:rsidRPr="00A06C81">
        <w:rPr>
          <w:noProof/>
          <w:szCs w:val="22"/>
          <w:lang w:val="it-IT"/>
        </w:rPr>
        <w:t xml:space="preserve">Tramadol </w:t>
      </w:r>
      <w:r w:rsidRPr="00A06C81">
        <w:rPr>
          <w:noProof/>
          <w:szCs w:val="22"/>
        </w:rPr>
        <w:t xml:space="preserve">Vitabalans 50 mg </w:t>
      </w:r>
      <w:r w:rsidRPr="00A06C81">
        <w:rPr>
          <w:szCs w:val="22"/>
        </w:rPr>
        <w:t>tabletės</w:t>
      </w:r>
    </w:p>
    <w:p w14:paraId="6477819B" w14:textId="77777777" w:rsidR="007E126A" w:rsidRPr="00A06C81" w:rsidRDefault="007E126A" w:rsidP="00A06C81">
      <w:pPr>
        <w:contextualSpacing/>
        <w:rPr>
          <w:noProof/>
          <w:szCs w:val="22"/>
        </w:rPr>
      </w:pPr>
      <w:r w:rsidRPr="00A06C81">
        <w:rPr>
          <w:noProof/>
          <w:szCs w:val="22"/>
        </w:rPr>
        <w:t>tramadoli hydrochloridum</w:t>
      </w:r>
    </w:p>
    <w:p w14:paraId="57B400A8" w14:textId="77777777" w:rsidR="007E126A" w:rsidRPr="00A06C81" w:rsidRDefault="007E126A" w:rsidP="00A06C81">
      <w:pPr>
        <w:contextualSpacing/>
        <w:rPr>
          <w:noProof/>
          <w:szCs w:val="22"/>
        </w:rPr>
      </w:pPr>
    </w:p>
    <w:p w14:paraId="2F8A15B5" w14:textId="77777777" w:rsidR="007E126A" w:rsidRPr="00A06C81" w:rsidRDefault="007E126A" w:rsidP="00A06C81">
      <w:pPr>
        <w:contextualSpacing/>
        <w:rPr>
          <w:noProof/>
          <w:szCs w:val="22"/>
        </w:rPr>
      </w:pPr>
    </w:p>
    <w:p w14:paraId="5F6F9113" w14:textId="77777777" w:rsidR="007E126A" w:rsidRPr="00A06C81" w:rsidRDefault="007E126A" w:rsidP="00A06C81">
      <w:pPr>
        <w:pBdr>
          <w:top w:val="single" w:sz="4" w:space="1" w:color="auto"/>
          <w:left w:val="single" w:sz="4" w:space="4" w:color="auto"/>
          <w:bottom w:val="single" w:sz="4" w:space="1" w:color="auto"/>
          <w:right w:val="single" w:sz="4" w:space="4" w:color="auto"/>
        </w:pBdr>
        <w:ind w:left="567" w:hanging="567"/>
        <w:contextualSpacing/>
        <w:outlineLvl w:val="0"/>
        <w:rPr>
          <w:b/>
          <w:noProof/>
          <w:szCs w:val="22"/>
        </w:rPr>
      </w:pPr>
      <w:r w:rsidRPr="00A06C81">
        <w:rPr>
          <w:b/>
          <w:noProof/>
          <w:szCs w:val="22"/>
        </w:rPr>
        <w:t>2.</w:t>
      </w:r>
      <w:r w:rsidRPr="00A06C81">
        <w:rPr>
          <w:b/>
          <w:noProof/>
          <w:szCs w:val="22"/>
        </w:rPr>
        <w:tab/>
        <w:t>VEIKLIOJI (-IOS) MEDŽIAGA (-OS) IR JOS (-Ų) KIEKIS (-IAI)</w:t>
      </w:r>
    </w:p>
    <w:p w14:paraId="561D7B50" w14:textId="77777777" w:rsidR="007E126A" w:rsidRPr="00A06C81" w:rsidRDefault="007E126A" w:rsidP="00A06C81">
      <w:pPr>
        <w:contextualSpacing/>
        <w:rPr>
          <w:bCs/>
          <w:szCs w:val="22"/>
        </w:rPr>
      </w:pPr>
    </w:p>
    <w:p w14:paraId="44109E1A" w14:textId="77777777" w:rsidR="007E126A" w:rsidRPr="00A06C81" w:rsidRDefault="007E126A" w:rsidP="00A06C81">
      <w:pPr>
        <w:contextualSpacing/>
        <w:rPr>
          <w:b/>
          <w:szCs w:val="22"/>
        </w:rPr>
      </w:pPr>
      <w:r w:rsidRPr="00A06C81">
        <w:rPr>
          <w:bCs/>
          <w:szCs w:val="22"/>
        </w:rPr>
        <w:t xml:space="preserve">Kiekvienoje tabletėje yra 50 mg </w:t>
      </w:r>
      <w:r w:rsidRPr="00A06C81">
        <w:rPr>
          <w:noProof/>
          <w:szCs w:val="22"/>
        </w:rPr>
        <w:t>tramadolio hidrochlorido.</w:t>
      </w:r>
    </w:p>
    <w:p w14:paraId="4C8E36D1" w14:textId="77777777" w:rsidR="007E126A" w:rsidRPr="00A06C81" w:rsidRDefault="007E126A" w:rsidP="00A06C81">
      <w:pPr>
        <w:contextualSpacing/>
        <w:rPr>
          <w:noProof/>
          <w:szCs w:val="22"/>
        </w:rPr>
      </w:pPr>
    </w:p>
    <w:p w14:paraId="06D9D4EF" w14:textId="77777777" w:rsidR="007E126A" w:rsidRPr="00A06C81" w:rsidRDefault="007E126A" w:rsidP="00A06C81">
      <w:pPr>
        <w:contextualSpacing/>
        <w:rPr>
          <w:noProof/>
          <w:szCs w:val="22"/>
        </w:rPr>
      </w:pPr>
    </w:p>
    <w:p w14:paraId="6DCA829A" w14:textId="77777777" w:rsidR="007E126A" w:rsidRPr="003E2A90" w:rsidRDefault="007E126A" w:rsidP="00A06C81">
      <w:pPr>
        <w:pBdr>
          <w:top w:val="single" w:sz="4" w:space="1" w:color="auto"/>
          <w:left w:val="single" w:sz="4" w:space="4" w:color="auto"/>
          <w:bottom w:val="single" w:sz="4" w:space="1" w:color="auto"/>
          <w:right w:val="single" w:sz="4" w:space="4" w:color="auto"/>
        </w:pBdr>
        <w:ind w:left="567" w:hanging="567"/>
        <w:contextualSpacing/>
        <w:outlineLvl w:val="0"/>
        <w:rPr>
          <w:noProof/>
          <w:szCs w:val="22"/>
          <w:highlight w:val="lightGray"/>
        </w:rPr>
      </w:pPr>
      <w:r w:rsidRPr="00A06C81">
        <w:rPr>
          <w:b/>
          <w:noProof/>
          <w:szCs w:val="22"/>
        </w:rPr>
        <w:t>3.</w:t>
      </w:r>
      <w:r w:rsidRPr="00A06C81">
        <w:rPr>
          <w:b/>
          <w:noProof/>
          <w:szCs w:val="22"/>
        </w:rPr>
        <w:tab/>
        <w:t>PAGALBINIŲ MEDŽIAGŲ SĄRAŠAS</w:t>
      </w:r>
    </w:p>
    <w:p w14:paraId="0D014D7A" w14:textId="77777777" w:rsidR="007E126A" w:rsidRPr="00A06C81" w:rsidRDefault="007E126A" w:rsidP="00A06C81">
      <w:pPr>
        <w:contextualSpacing/>
        <w:rPr>
          <w:noProof/>
          <w:szCs w:val="22"/>
        </w:rPr>
      </w:pPr>
    </w:p>
    <w:p w14:paraId="0605FACB" w14:textId="77777777" w:rsidR="007E126A" w:rsidRPr="00A06C81" w:rsidRDefault="007E126A" w:rsidP="00A06C81">
      <w:pPr>
        <w:contextualSpacing/>
        <w:rPr>
          <w:noProof/>
          <w:szCs w:val="22"/>
        </w:rPr>
      </w:pPr>
    </w:p>
    <w:p w14:paraId="2E72FD70" w14:textId="77777777" w:rsidR="007E126A" w:rsidRPr="00A06C81" w:rsidRDefault="007E126A" w:rsidP="00A06C81">
      <w:pPr>
        <w:pBdr>
          <w:top w:val="single" w:sz="4" w:space="1" w:color="auto"/>
          <w:left w:val="single" w:sz="4" w:space="4" w:color="auto"/>
          <w:bottom w:val="single" w:sz="4" w:space="1" w:color="auto"/>
          <w:right w:val="single" w:sz="4" w:space="4" w:color="auto"/>
        </w:pBdr>
        <w:ind w:left="567" w:hanging="567"/>
        <w:contextualSpacing/>
        <w:outlineLvl w:val="0"/>
        <w:rPr>
          <w:noProof/>
          <w:szCs w:val="22"/>
        </w:rPr>
      </w:pPr>
      <w:r w:rsidRPr="00A06C81">
        <w:rPr>
          <w:b/>
          <w:noProof/>
          <w:szCs w:val="22"/>
        </w:rPr>
        <w:t>4.</w:t>
      </w:r>
      <w:r w:rsidRPr="00A06C81">
        <w:rPr>
          <w:b/>
          <w:noProof/>
          <w:szCs w:val="22"/>
        </w:rPr>
        <w:tab/>
        <w:t>FARMACINĖ FORMA IR KIEKIS PAKUOTĖJE</w:t>
      </w:r>
    </w:p>
    <w:p w14:paraId="0C71744D" w14:textId="77777777" w:rsidR="007E126A" w:rsidRPr="00A06C81" w:rsidRDefault="007E126A" w:rsidP="00A06C81">
      <w:pPr>
        <w:contextualSpacing/>
        <w:rPr>
          <w:noProof/>
          <w:szCs w:val="22"/>
        </w:rPr>
      </w:pPr>
    </w:p>
    <w:p w14:paraId="778773CE" w14:textId="77777777" w:rsidR="007E126A" w:rsidRPr="00A06C81" w:rsidRDefault="007E126A" w:rsidP="00A06C81">
      <w:pPr>
        <w:contextualSpacing/>
        <w:rPr>
          <w:noProof/>
          <w:szCs w:val="22"/>
        </w:rPr>
      </w:pPr>
      <w:r w:rsidRPr="00A06C81">
        <w:rPr>
          <w:noProof/>
          <w:szCs w:val="22"/>
        </w:rPr>
        <w:t>Tabletė.</w:t>
      </w:r>
    </w:p>
    <w:p w14:paraId="22728AC4" w14:textId="77777777" w:rsidR="007E126A" w:rsidRPr="00A06C81" w:rsidRDefault="007E126A" w:rsidP="00A06C81">
      <w:pPr>
        <w:contextualSpacing/>
        <w:rPr>
          <w:noProof/>
          <w:szCs w:val="22"/>
        </w:rPr>
      </w:pPr>
    </w:p>
    <w:p w14:paraId="1F424E75" w14:textId="77777777" w:rsidR="007E126A" w:rsidRPr="00A06C81" w:rsidRDefault="007E126A" w:rsidP="00A06C81">
      <w:pPr>
        <w:contextualSpacing/>
        <w:rPr>
          <w:szCs w:val="22"/>
        </w:rPr>
      </w:pPr>
      <w:r w:rsidRPr="00A06C81">
        <w:rPr>
          <w:noProof/>
          <w:szCs w:val="22"/>
        </w:rPr>
        <w:t xml:space="preserve">10 </w:t>
      </w:r>
      <w:r w:rsidRPr="00A06C81">
        <w:rPr>
          <w:szCs w:val="22"/>
        </w:rPr>
        <w:t>tablečių</w:t>
      </w:r>
    </w:p>
    <w:p w14:paraId="4DC89C65" w14:textId="77777777" w:rsidR="007E126A" w:rsidRPr="00313E2F" w:rsidRDefault="007E126A" w:rsidP="00A06C81">
      <w:pPr>
        <w:contextualSpacing/>
        <w:rPr>
          <w:szCs w:val="22"/>
        </w:rPr>
      </w:pPr>
      <w:r w:rsidRPr="00313E2F">
        <w:rPr>
          <w:szCs w:val="22"/>
          <w:shd w:val="clear" w:color="auto" w:fill="BFBFBF"/>
        </w:rPr>
        <w:t xml:space="preserve">15 </w:t>
      </w:r>
      <w:r w:rsidRPr="003E2A90">
        <w:rPr>
          <w:szCs w:val="22"/>
          <w:highlight w:val="lightGray"/>
        </w:rPr>
        <w:t>tablečių</w:t>
      </w:r>
    </w:p>
    <w:p w14:paraId="2424A9E2" w14:textId="77777777" w:rsidR="007E126A" w:rsidRPr="00313E2F" w:rsidRDefault="007E126A" w:rsidP="00A06C81">
      <w:pPr>
        <w:contextualSpacing/>
        <w:rPr>
          <w:szCs w:val="22"/>
        </w:rPr>
      </w:pPr>
      <w:r w:rsidRPr="00313E2F">
        <w:rPr>
          <w:szCs w:val="22"/>
          <w:shd w:val="clear" w:color="auto" w:fill="BFBFBF"/>
        </w:rPr>
        <w:t xml:space="preserve">20 </w:t>
      </w:r>
      <w:r w:rsidRPr="003E2A90">
        <w:rPr>
          <w:szCs w:val="22"/>
          <w:highlight w:val="lightGray"/>
        </w:rPr>
        <w:t>tablečių</w:t>
      </w:r>
    </w:p>
    <w:p w14:paraId="2D95F8C0" w14:textId="77777777" w:rsidR="007E126A" w:rsidRPr="00313E2F" w:rsidRDefault="007E126A" w:rsidP="00A06C81">
      <w:pPr>
        <w:contextualSpacing/>
        <w:rPr>
          <w:szCs w:val="22"/>
        </w:rPr>
      </w:pPr>
      <w:r w:rsidRPr="00313E2F">
        <w:rPr>
          <w:szCs w:val="22"/>
          <w:shd w:val="clear" w:color="auto" w:fill="BFBFBF"/>
        </w:rPr>
        <w:t xml:space="preserve">25 </w:t>
      </w:r>
      <w:r w:rsidRPr="003E2A90">
        <w:rPr>
          <w:szCs w:val="22"/>
          <w:highlight w:val="lightGray"/>
        </w:rPr>
        <w:t>tabletės</w:t>
      </w:r>
    </w:p>
    <w:p w14:paraId="6D74B9AF" w14:textId="77777777" w:rsidR="007E126A" w:rsidRPr="00313E2F" w:rsidRDefault="007E126A" w:rsidP="00A06C81">
      <w:pPr>
        <w:contextualSpacing/>
        <w:rPr>
          <w:szCs w:val="22"/>
        </w:rPr>
      </w:pPr>
      <w:r w:rsidRPr="00313E2F">
        <w:rPr>
          <w:szCs w:val="22"/>
          <w:shd w:val="clear" w:color="auto" w:fill="BFBFBF"/>
        </w:rPr>
        <w:t xml:space="preserve">30 </w:t>
      </w:r>
      <w:r w:rsidRPr="003E2A90">
        <w:rPr>
          <w:szCs w:val="22"/>
          <w:highlight w:val="lightGray"/>
        </w:rPr>
        <w:t>tablečių</w:t>
      </w:r>
    </w:p>
    <w:p w14:paraId="320469E8" w14:textId="77777777" w:rsidR="007E126A" w:rsidRPr="00313E2F" w:rsidRDefault="007E126A" w:rsidP="00A06C81">
      <w:pPr>
        <w:contextualSpacing/>
        <w:rPr>
          <w:szCs w:val="22"/>
        </w:rPr>
      </w:pPr>
      <w:r w:rsidRPr="00313E2F">
        <w:rPr>
          <w:szCs w:val="22"/>
          <w:shd w:val="clear" w:color="auto" w:fill="BFBFBF"/>
        </w:rPr>
        <w:t xml:space="preserve">40 </w:t>
      </w:r>
      <w:r w:rsidRPr="003E2A90">
        <w:rPr>
          <w:szCs w:val="22"/>
          <w:highlight w:val="lightGray"/>
        </w:rPr>
        <w:t>tablečių</w:t>
      </w:r>
    </w:p>
    <w:p w14:paraId="6E5FC285" w14:textId="77777777" w:rsidR="007E126A" w:rsidRPr="00313E2F" w:rsidRDefault="007E126A" w:rsidP="00A06C81">
      <w:pPr>
        <w:contextualSpacing/>
        <w:rPr>
          <w:szCs w:val="22"/>
        </w:rPr>
      </w:pPr>
      <w:r w:rsidRPr="00313E2F">
        <w:rPr>
          <w:szCs w:val="22"/>
          <w:shd w:val="clear" w:color="auto" w:fill="BFBFBF"/>
        </w:rPr>
        <w:t xml:space="preserve">50 </w:t>
      </w:r>
      <w:r w:rsidRPr="003E2A90">
        <w:rPr>
          <w:szCs w:val="22"/>
          <w:highlight w:val="lightGray"/>
        </w:rPr>
        <w:t>tablečių</w:t>
      </w:r>
    </w:p>
    <w:p w14:paraId="6AB64EF7" w14:textId="77777777" w:rsidR="007E126A" w:rsidRPr="00313E2F" w:rsidRDefault="007E126A" w:rsidP="00A06C81">
      <w:pPr>
        <w:contextualSpacing/>
        <w:rPr>
          <w:szCs w:val="22"/>
        </w:rPr>
      </w:pPr>
      <w:r w:rsidRPr="00313E2F">
        <w:rPr>
          <w:szCs w:val="22"/>
          <w:shd w:val="clear" w:color="auto" w:fill="BFBFBF"/>
        </w:rPr>
        <w:t xml:space="preserve">60 </w:t>
      </w:r>
      <w:r w:rsidRPr="003E2A90">
        <w:rPr>
          <w:szCs w:val="22"/>
          <w:highlight w:val="lightGray"/>
        </w:rPr>
        <w:t>tablečių</w:t>
      </w:r>
    </w:p>
    <w:p w14:paraId="6F00543C" w14:textId="77777777" w:rsidR="007E126A" w:rsidRPr="00313E2F" w:rsidRDefault="007E126A" w:rsidP="00A06C81">
      <w:pPr>
        <w:contextualSpacing/>
        <w:rPr>
          <w:szCs w:val="22"/>
        </w:rPr>
      </w:pPr>
      <w:r w:rsidRPr="00313E2F">
        <w:rPr>
          <w:szCs w:val="22"/>
          <w:shd w:val="clear" w:color="auto" w:fill="BFBFBF"/>
        </w:rPr>
        <w:t xml:space="preserve">100 </w:t>
      </w:r>
      <w:r w:rsidRPr="003E2A90">
        <w:rPr>
          <w:szCs w:val="22"/>
          <w:highlight w:val="lightGray"/>
        </w:rPr>
        <w:t>tablečių</w:t>
      </w:r>
    </w:p>
    <w:p w14:paraId="7AAC8152" w14:textId="77777777" w:rsidR="007E126A" w:rsidRPr="00313E2F" w:rsidRDefault="007E126A" w:rsidP="00A06C81">
      <w:pPr>
        <w:contextualSpacing/>
        <w:rPr>
          <w:szCs w:val="22"/>
        </w:rPr>
      </w:pPr>
      <w:r w:rsidRPr="00313E2F">
        <w:rPr>
          <w:szCs w:val="22"/>
          <w:shd w:val="clear" w:color="auto" w:fill="BFBFBF"/>
        </w:rPr>
        <w:t xml:space="preserve">150 </w:t>
      </w:r>
      <w:r w:rsidRPr="003E2A90">
        <w:rPr>
          <w:szCs w:val="22"/>
          <w:highlight w:val="lightGray"/>
        </w:rPr>
        <w:t>tablečių</w:t>
      </w:r>
    </w:p>
    <w:p w14:paraId="46EA2CFC" w14:textId="77777777" w:rsidR="007E126A" w:rsidRPr="00313E2F" w:rsidRDefault="007E126A" w:rsidP="00A06C81">
      <w:pPr>
        <w:contextualSpacing/>
        <w:rPr>
          <w:szCs w:val="22"/>
        </w:rPr>
      </w:pPr>
      <w:r w:rsidRPr="00313E2F">
        <w:rPr>
          <w:szCs w:val="22"/>
          <w:shd w:val="clear" w:color="auto" w:fill="BFBFBF"/>
        </w:rPr>
        <w:t xml:space="preserve">200 </w:t>
      </w:r>
      <w:r w:rsidRPr="003E2A90">
        <w:rPr>
          <w:szCs w:val="22"/>
          <w:highlight w:val="lightGray"/>
        </w:rPr>
        <w:t>tablečių</w:t>
      </w:r>
    </w:p>
    <w:p w14:paraId="20CCA5AD" w14:textId="77777777" w:rsidR="007E126A" w:rsidRPr="00313E2F" w:rsidRDefault="007E126A" w:rsidP="00A06C81">
      <w:pPr>
        <w:contextualSpacing/>
        <w:rPr>
          <w:szCs w:val="22"/>
        </w:rPr>
      </w:pPr>
      <w:r w:rsidRPr="00313E2F">
        <w:rPr>
          <w:szCs w:val="22"/>
          <w:shd w:val="clear" w:color="auto" w:fill="BFBFBF"/>
        </w:rPr>
        <w:t xml:space="preserve">250 </w:t>
      </w:r>
      <w:r w:rsidRPr="003E2A90">
        <w:rPr>
          <w:szCs w:val="22"/>
          <w:highlight w:val="lightGray"/>
        </w:rPr>
        <w:t>tablečių</w:t>
      </w:r>
    </w:p>
    <w:p w14:paraId="65FCA76D" w14:textId="77777777" w:rsidR="007E126A" w:rsidRPr="00313E2F" w:rsidRDefault="007E126A" w:rsidP="00A06C81">
      <w:pPr>
        <w:contextualSpacing/>
        <w:rPr>
          <w:szCs w:val="22"/>
        </w:rPr>
      </w:pPr>
      <w:r w:rsidRPr="00313E2F">
        <w:rPr>
          <w:szCs w:val="22"/>
          <w:shd w:val="clear" w:color="auto" w:fill="BFBFBF"/>
        </w:rPr>
        <w:t xml:space="preserve">300 </w:t>
      </w:r>
      <w:r w:rsidRPr="003E2A90">
        <w:rPr>
          <w:szCs w:val="22"/>
          <w:highlight w:val="lightGray"/>
        </w:rPr>
        <w:t>tablečių</w:t>
      </w:r>
    </w:p>
    <w:p w14:paraId="28AFE8AD" w14:textId="77777777" w:rsidR="007E126A" w:rsidRPr="00313E2F" w:rsidRDefault="007E126A" w:rsidP="00A06C81">
      <w:pPr>
        <w:contextualSpacing/>
        <w:rPr>
          <w:noProof/>
          <w:szCs w:val="22"/>
        </w:rPr>
      </w:pPr>
    </w:p>
    <w:p w14:paraId="7F7DF3C9" w14:textId="77777777" w:rsidR="007E126A" w:rsidRPr="00313E2F" w:rsidRDefault="007E126A" w:rsidP="00A06C81">
      <w:pPr>
        <w:contextualSpacing/>
        <w:rPr>
          <w:noProof/>
          <w:szCs w:val="22"/>
        </w:rPr>
      </w:pPr>
    </w:p>
    <w:p w14:paraId="1DFE560A" w14:textId="77777777" w:rsidR="007E126A" w:rsidRPr="003E2A90" w:rsidRDefault="007E126A" w:rsidP="00A06C81">
      <w:pPr>
        <w:pBdr>
          <w:top w:val="single" w:sz="4" w:space="1" w:color="auto"/>
          <w:left w:val="single" w:sz="4" w:space="4" w:color="auto"/>
          <w:bottom w:val="single" w:sz="4" w:space="1" w:color="auto"/>
          <w:right w:val="single" w:sz="4" w:space="4" w:color="auto"/>
        </w:pBdr>
        <w:ind w:left="567" w:hanging="567"/>
        <w:contextualSpacing/>
        <w:outlineLvl w:val="0"/>
        <w:rPr>
          <w:noProof/>
          <w:szCs w:val="22"/>
          <w:highlight w:val="lightGray"/>
        </w:rPr>
      </w:pPr>
      <w:r w:rsidRPr="00A06C81">
        <w:rPr>
          <w:b/>
          <w:noProof/>
          <w:szCs w:val="22"/>
        </w:rPr>
        <w:t>5.</w:t>
      </w:r>
      <w:r w:rsidRPr="00A06C81">
        <w:rPr>
          <w:b/>
          <w:noProof/>
          <w:szCs w:val="22"/>
        </w:rPr>
        <w:tab/>
        <w:t>VARTOJIMO METODAS IR BŪDAS (-AI)</w:t>
      </w:r>
    </w:p>
    <w:p w14:paraId="41378663" w14:textId="77777777" w:rsidR="007E126A" w:rsidRPr="00A06C81" w:rsidRDefault="007E126A" w:rsidP="00A06C81">
      <w:pPr>
        <w:contextualSpacing/>
        <w:rPr>
          <w:i/>
          <w:noProof/>
          <w:szCs w:val="22"/>
        </w:rPr>
      </w:pPr>
    </w:p>
    <w:p w14:paraId="0A2B6C1E" w14:textId="77777777" w:rsidR="007E126A" w:rsidRPr="00A06C81" w:rsidRDefault="007E126A" w:rsidP="00A06C81">
      <w:pPr>
        <w:contextualSpacing/>
        <w:rPr>
          <w:szCs w:val="22"/>
        </w:rPr>
      </w:pPr>
      <w:r w:rsidRPr="00A06C81">
        <w:rPr>
          <w:szCs w:val="22"/>
        </w:rPr>
        <w:t>Vartoti per burną.</w:t>
      </w:r>
    </w:p>
    <w:p w14:paraId="3EDF80CF" w14:textId="77777777" w:rsidR="007E126A" w:rsidRPr="00A06C81" w:rsidRDefault="007E126A" w:rsidP="00A06C81">
      <w:pPr>
        <w:contextualSpacing/>
        <w:rPr>
          <w:noProof/>
          <w:szCs w:val="22"/>
        </w:rPr>
      </w:pPr>
      <w:r w:rsidRPr="00A06C81">
        <w:rPr>
          <w:noProof/>
          <w:szCs w:val="22"/>
        </w:rPr>
        <w:t>Prieš vartojimą perskaitykite pakuotės lapelį.</w:t>
      </w:r>
    </w:p>
    <w:p w14:paraId="1F5D4ABC" w14:textId="77777777" w:rsidR="007E126A" w:rsidRPr="00A06C81" w:rsidRDefault="007E126A" w:rsidP="00A06C81">
      <w:pPr>
        <w:contextualSpacing/>
        <w:rPr>
          <w:noProof/>
          <w:szCs w:val="22"/>
        </w:rPr>
      </w:pPr>
    </w:p>
    <w:p w14:paraId="5908D75A" w14:textId="77777777" w:rsidR="007E126A" w:rsidRPr="00A06C81" w:rsidRDefault="007E126A" w:rsidP="00A06C81">
      <w:pPr>
        <w:contextualSpacing/>
        <w:rPr>
          <w:noProof/>
          <w:szCs w:val="22"/>
        </w:rPr>
      </w:pPr>
    </w:p>
    <w:p w14:paraId="433A755B" w14:textId="77777777" w:rsidR="007E126A" w:rsidRPr="00A06C81" w:rsidRDefault="007E126A" w:rsidP="00A06C81">
      <w:pPr>
        <w:pBdr>
          <w:top w:val="single" w:sz="4" w:space="0" w:color="auto"/>
          <w:left w:val="single" w:sz="4" w:space="4" w:color="auto"/>
          <w:bottom w:val="single" w:sz="4" w:space="1" w:color="auto"/>
          <w:right w:val="single" w:sz="4" w:space="4" w:color="auto"/>
        </w:pBdr>
        <w:ind w:left="567" w:hanging="567"/>
        <w:contextualSpacing/>
        <w:outlineLvl w:val="0"/>
        <w:rPr>
          <w:noProof/>
          <w:szCs w:val="22"/>
        </w:rPr>
      </w:pPr>
      <w:r w:rsidRPr="00A06C81">
        <w:rPr>
          <w:b/>
          <w:noProof/>
          <w:szCs w:val="22"/>
        </w:rPr>
        <w:t>6.</w:t>
      </w:r>
      <w:r w:rsidRPr="00A06C81">
        <w:rPr>
          <w:b/>
          <w:noProof/>
          <w:szCs w:val="22"/>
        </w:rPr>
        <w:tab/>
      </w:r>
      <w:r w:rsidRPr="00A06C81">
        <w:rPr>
          <w:b/>
          <w:bCs/>
          <w:noProof/>
          <w:szCs w:val="22"/>
        </w:rPr>
        <w:t>SPECIALUS ĮSPĖJIMAS, KAD VAISTINĮ PREPARATĄ BŪTINA LAIKYTI VAIKAMS NEPASTEBIMOJE IR NEPASTEBIMOJE VIETOJE</w:t>
      </w:r>
    </w:p>
    <w:p w14:paraId="34B4FFD9" w14:textId="77777777" w:rsidR="007E126A" w:rsidRPr="00A06C81" w:rsidRDefault="007E126A" w:rsidP="00A06C81">
      <w:pPr>
        <w:contextualSpacing/>
        <w:rPr>
          <w:noProof/>
          <w:szCs w:val="22"/>
        </w:rPr>
      </w:pPr>
    </w:p>
    <w:p w14:paraId="1EC7EEDE" w14:textId="77777777" w:rsidR="007E126A" w:rsidRPr="00A06C81" w:rsidRDefault="007E126A" w:rsidP="00A06C81">
      <w:pPr>
        <w:pStyle w:val="Pagrindinistekstas"/>
        <w:contextualSpacing/>
        <w:rPr>
          <w:i w:val="0"/>
          <w:iCs/>
          <w:noProof/>
          <w:color w:val="auto"/>
          <w:szCs w:val="22"/>
          <w:lang w:val="lt-LT"/>
        </w:rPr>
      </w:pPr>
      <w:r w:rsidRPr="00A06C81">
        <w:rPr>
          <w:i w:val="0"/>
          <w:iCs/>
          <w:noProof/>
          <w:color w:val="auto"/>
          <w:szCs w:val="22"/>
          <w:lang w:val="lt-LT"/>
        </w:rPr>
        <w:t>Laikyti vaikams nepastebimoje ir nepasiekiamoje vietoje.</w:t>
      </w:r>
    </w:p>
    <w:p w14:paraId="7723759D" w14:textId="77777777" w:rsidR="007E126A" w:rsidRPr="00A06C81" w:rsidRDefault="007E126A" w:rsidP="00A06C81">
      <w:pPr>
        <w:contextualSpacing/>
        <w:rPr>
          <w:noProof/>
          <w:szCs w:val="22"/>
        </w:rPr>
      </w:pPr>
    </w:p>
    <w:p w14:paraId="2664065E" w14:textId="77777777" w:rsidR="007E126A" w:rsidRPr="00A06C81" w:rsidRDefault="007E126A" w:rsidP="00A06C81">
      <w:pPr>
        <w:contextualSpacing/>
        <w:rPr>
          <w:noProof/>
          <w:szCs w:val="22"/>
        </w:rPr>
      </w:pPr>
    </w:p>
    <w:p w14:paraId="66550137" w14:textId="77777777" w:rsidR="007E126A" w:rsidRPr="003E2A90" w:rsidRDefault="007E126A" w:rsidP="00A06C81">
      <w:pPr>
        <w:pBdr>
          <w:top w:val="single" w:sz="4" w:space="1" w:color="auto"/>
          <w:left w:val="single" w:sz="4" w:space="4" w:color="auto"/>
          <w:bottom w:val="single" w:sz="4" w:space="1" w:color="auto"/>
          <w:right w:val="single" w:sz="4" w:space="4" w:color="auto"/>
        </w:pBdr>
        <w:ind w:left="567" w:hanging="567"/>
        <w:contextualSpacing/>
        <w:outlineLvl w:val="0"/>
        <w:rPr>
          <w:noProof/>
          <w:szCs w:val="22"/>
          <w:highlight w:val="lightGray"/>
        </w:rPr>
      </w:pPr>
      <w:r w:rsidRPr="00A06C81">
        <w:rPr>
          <w:b/>
          <w:noProof/>
          <w:szCs w:val="22"/>
        </w:rPr>
        <w:t>7.</w:t>
      </w:r>
      <w:r w:rsidRPr="00A06C81">
        <w:rPr>
          <w:b/>
          <w:noProof/>
          <w:szCs w:val="22"/>
        </w:rPr>
        <w:tab/>
      </w:r>
      <w:r w:rsidRPr="00A06C81">
        <w:rPr>
          <w:b/>
          <w:bCs/>
          <w:noProof/>
          <w:szCs w:val="22"/>
        </w:rPr>
        <w:t>KITAS (-I) SPECIALUS (-ŪS) ĮSPĖJIMAS (-AI) (JEI REIKIA)</w:t>
      </w:r>
    </w:p>
    <w:p w14:paraId="661C763E" w14:textId="77777777" w:rsidR="007E126A" w:rsidRPr="00A06C81" w:rsidRDefault="007E126A" w:rsidP="00A06C81">
      <w:pPr>
        <w:contextualSpacing/>
        <w:rPr>
          <w:noProof/>
          <w:szCs w:val="22"/>
        </w:rPr>
      </w:pPr>
    </w:p>
    <w:p w14:paraId="6CF10B80" w14:textId="77777777" w:rsidR="007E126A" w:rsidRPr="00A06C81" w:rsidRDefault="007E126A" w:rsidP="00A06C81">
      <w:pPr>
        <w:contextualSpacing/>
        <w:rPr>
          <w:noProof/>
          <w:szCs w:val="22"/>
        </w:rPr>
      </w:pPr>
    </w:p>
    <w:p w14:paraId="76532BAD" w14:textId="77777777" w:rsidR="007E126A" w:rsidRPr="003E2A90" w:rsidRDefault="007E126A" w:rsidP="00A06C81">
      <w:pPr>
        <w:pBdr>
          <w:top w:val="single" w:sz="4" w:space="1" w:color="auto"/>
          <w:left w:val="single" w:sz="4" w:space="4" w:color="auto"/>
          <w:bottom w:val="single" w:sz="4" w:space="1" w:color="auto"/>
          <w:right w:val="single" w:sz="4" w:space="4" w:color="auto"/>
        </w:pBdr>
        <w:ind w:left="567" w:hanging="567"/>
        <w:contextualSpacing/>
        <w:outlineLvl w:val="0"/>
        <w:rPr>
          <w:noProof/>
          <w:szCs w:val="22"/>
          <w:highlight w:val="lightGray"/>
        </w:rPr>
      </w:pPr>
      <w:r w:rsidRPr="00A06C81">
        <w:rPr>
          <w:b/>
          <w:noProof/>
          <w:szCs w:val="22"/>
        </w:rPr>
        <w:t>8.</w:t>
      </w:r>
      <w:r w:rsidRPr="00A06C81">
        <w:rPr>
          <w:b/>
          <w:noProof/>
          <w:szCs w:val="22"/>
        </w:rPr>
        <w:tab/>
      </w:r>
      <w:r w:rsidRPr="00A06C81">
        <w:rPr>
          <w:b/>
          <w:bCs/>
          <w:noProof/>
          <w:szCs w:val="22"/>
        </w:rPr>
        <w:t>TINKAMUMO LAIKAS</w:t>
      </w:r>
    </w:p>
    <w:p w14:paraId="6FBF878D" w14:textId="77777777" w:rsidR="007E126A" w:rsidRPr="00A06C81" w:rsidRDefault="007E126A" w:rsidP="00A06C81">
      <w:pPr>
        <w:contextualSpacing/>
        <w:rPr>
          <w:szCs w:val="22"/>
        </w:rPr>
      </w:pPr>
    </w:p>
    <w:p w14:paraId="21C0283B" w14:textId="77777777" w:rsidR="007E126A" w:rsidRPr="00A06C81" w:rsidRDefault="007E126A" w:rsidP="00A06C81">
      <w:pPr>
        <w:contextualSpacing/>
        <w:rPr>
          <w:szCs w:val="22"/>
        </w:rPr>
      </w:pPr>
      <w:r w:rsidRPr="00A06C81">
        <w:rPr>
          <w:szCs w:val="22"/>
        </w:rPr>
        <w:lastRenderedPageBreak/>
        <w:t>EXP: mm/MMMM</w:t>
      </w:r>
    </w:p>
    <w:p w14:paraId="63D42A96" w14:textId="77777777" w:rsidR="007E126A" w:rsidRPr="00A06C81" w:rsidRDefault="007E126A" w:rsidP="00A06C81">
      <w:pPr>
        <w:contextualSpacing/>
        <w:rPr>
          <w:noProof/>
          <w:szCs w:val="22"/>
        </w:rPr>
      </w:pPr>
    </w:p>
    <w:p w14:paraId="5D729D73" w14:textId="77777777" w:rsidR="007E126A" w:rsidRPr="00A06C81" w:rsidRDefault="007E126A" w:rsidP="00A06C81">
      <w:pPr>
        <w:contextualSpacing/>
        <w:rPr>
          <w:noProof/>
          <w:szCs w:val="22"/>
        </w:rPr>
      </w:pPr>
    </w:p>
    <w:p w14:paraId="110F2045" w14:textId="77777777" w:rsidR="007E126A" w:rsidRPr="00A06C81" w:rsidRDefault="007E126A" w:rsidP="00A06C81">
      <w:pPr>
        <w:pBdr>
          <w:top w:val="single" w:sz="4" w:space="1" w:color="auto"/>
          <w:left w:val="single" w:sz="4" w:space="4" w:color="auto"/>
          <w:bottom w:val="single" w:sz="4" w:space="1" w:color="auto"/>
          <w:right w:val="single" w:sz="4" w:space="4" w:color="auto"/>
        </w:pBdr>
        <w:ind w:left="567" w:hanging="567"/>
        <w:contextualSpacing/>
        <w:outlineLvl w:val="0"/>
        <w:rPr>
          <w:noProof/>
          <w:szCs w:val="22"/>
        </w:rPr>
      </w:pPr>
      <w:r w:rsidRPr="00A06C81">
        <w:rPr>
          <w:b/>
          <w:noProof/>
          <w:szCs w:val="22"/>
        </w:rPr>
        <w:t>9.</w:t>
      </w:r>
      <w:r w:rsidRPr="00A06C81">
        <w:rPr>
          <w:b/>
          <w:noProof/>
          <w:szCs w:val="22"/>
        </w:rPr>
        <w:tab/>
      </w:r>
      <w:r w:rsidRPr="00A06C81">
        <w:rPr>
          <w:b/>
          <w:caps/>
          <w:noProof/>
          <w:szCs w:val="22"/>
        </w:rPr>
        <w:t>SPECIALIOS laikymo sąlygos</w:t>
      </w:r>
    </w:p>
    <w:p w14:paraId="0C55A23B" w14:textId="77777777" w:rsidR="007E126A" w:rsidRPr="00A06C81" w:rsidRDefault="007E126A" w:rsidP="00A06C81">
      <w:pPr>
        <w:ind w:left="567" w:hanging="567"/>
        <w:contextualSpacing/>
        <w:rPr>
          <w:iCs/>
          <w:szCs w:val="22"/>
        </w:rPr>
      </w:pPr>
    </w:p>
    <w:p w14:paraId="4C3D5686" w14:textId="77777777" w:rsidR="007E126A" w:rsidRPr="00A06C81" w:rsidRDefault="007E126A" w:rsidP="00A06C81">
      <w:pPr>
        <w:ind w:left="567" w:hanging="567"/>
        <w:contextualSpacing/>
        <w:rPr>
          <w:noProof/>
          <w:szCs w:val="22"/>
        </w:rPr>
      </w:pPr>
    </w:p>
    <w:p w14:paraId="682D2925" w14:textId="77777777" w:rsidR="007E126A" w:rsidRPr="00A06C81" w:rsidRDefault="007E126A" w:rsidP="00A06C81">
      <w:pPr>
        <w:pBdr>
          <w:top w:val="single" w:sz="4" w:space="1" w:color="auto"/>
          <w:left w:val="single" w:sz="4" w:space="4" w:color="auto"/>
          <w:bottom w:val="single" w:sz="4" w:space="1" w:color="auto"/>
          <w:right w:val="single" w:sz="4" w:space="4" w:color="auto"/>
        </w:pBdr>
        <w:ind w:left="567" w:hanging="567"/>
        <w:contextualSpacing/>
        <w:outlineLvl w:val="0"/>
        <w:rPr>
          <w:b/>
          <w:noProof/>
          <w:szCs w:val="22"/>
        </w:rPr>
      </w:pPr>
      <w:r w:rsidRPr="00A06C81">
        <w:rPr>
          <w:b/>
          <w:noProof/>
          <w:szCs w:val="22"/>
        </w:rPr>
        <w:t>10.</w:t>
      </w:r>
      <w:r w:rsidRPr="00A06C81">
        <w:rPr>
          <w:b/>
          <w:noProof/>
          <w:szCs w:val="22"/>
        </w:rPr>
        <w:tab/>
      </w:r>
      <w:r w:rsidRPr="00A06C81">
        <w:rPr>
          <w:b/>
          <w:caps/>
          <w:noProof/>
          <w:szCs w:val="22"/>
        </w:rPr>
        <w:t>specialios atsargumo priemonės DĖL NESUVARTOTO</w:t>
      </w:r>
      <w:r w:rsidRPr="00A06C81">
        <w:rPr>
          <w:b/>
          <w:bCs/>
          <w:noProof/>
          <w:szCs w:val="22"/>
        </w:rPr>
        <w:t xml:space="preserve"> </w:t>
      </w:r>
      <w:r w:rsidRPr="00A06C81">
        <w:rPr>
          <w:b/>
          <w:bCs/>
          <w:caps/>
          <w:noProof/>
          <w:szCs w:val="22"/>
        </w:rPr>
        <w:t>VAISTINIO PREPARATO AR JO ATLIEKU</w:t>
      </w:r>
      <w:r w:rsidRPr="00A06C81">
        <w:rPr>
          <w:caps/>
          <w:noProof/>
          <w:szCs w:val="22"/>
        </w:rPr>
        <w:t xml:space="preserve"> </w:t>
      </w:r>
      <w:r w:rsidRPr="00A06C81">
        <w:rPr>
          <w:b/>
          <w:bCs/>
          <w:caps/>
          <w:noProof/>
          <w:szCs w:val="22"/>
        </w:rPr>
        <w:t>TVARKYMO</w:t>
      </w:r>
      <w:r w:rsidRPr="00A06C81">
        <w:rPr>
          <w:b/>
          <w:caps/>
          <w:noProof/>
          <w:szCs w:val="22"/>
        </w:rPr>
        <w:t xml:space="preserve"> (jei reikia)</w:t>
      </w:r>
    </w:p>
    <w:p w14:paraId="279061CF" w14:textId="77777777" w:rsidR="007E126A" w:rsidRPr="00A06C81" w:rsidRDefault="007E126A" w:rsidP="00A06C81">
      <w:pPr>
        <w:contextualSpacing/>
        <w:rPr>
          <w:noProof/>
          <w:szCs w:val="22"/>
        </w:rPr>
      </w:pPr>
    </w:p>
    <w:p w14:paraId="69051538" w14:textId="77777777" w:rsidR="007E126A" w:rsidRPr="00A06C81" w:rsidRDefault="007E126A" w:rsidP="00A06C81">
      <w:pPr>
        <w:contextualSpacing/>
        <w:rPr>
          <w:noProof/>
          <w:szCs w:val="22"/>
        </w:rPr>
      </w:pPr>
    </w:p>
    <w:p w14:paraId="030BE914" w14:textId="77777777" w:rsidR="007E126A" w:rsidRPr="00A06C81" w:rsidRDefault="007E126A" w:rsidP="00A06C81">
      <w:pPr>
        <w:pBdr>
          <w:top w:val="single" w:sz="4" w:space="1" w:color="auto"/>
          <w:left w:val="single" w:sz="4" w:space="4" w:color="auto"/>
          <w:bottom w:val="single" w:sz="4" w:space="1" w:color="auto"/>
          <w:right w:val="single" w:sz="4" w:space="4" w:color="auto"/>
        </w:pBdr>
        <w:tabs>
          <w:tab w:val="left" w:pos="567"/>
        </w:tabs>
        <w:contextualSpacing/>
        <w:outlineLvl w:val="0"/>
        <w:rPr>
          <w:b/>
          <w:noProof/>
          <w:szCs w:val="22"/>
        </w:rPr>
      </w:pPr>
      <w:r w:rsidRPr="00A06C81">
        <w:rPr>
          <w:b/>
          <w:noProof/>
          <w:szCs w:val="22"/>
        </w:rPr>
        <w:t>11.</w:t>
      </w:r>
      <w:r w:rsidRPr="00A06C81">
        <w:rPr>
          <w:b/>
          <w:noProof/>
          <w:szCs w:val="22"/>
        </w:rPr>
        <w:tab/>
      </w:r>
      <w:r w:rsidRPr="00A06C81">
        <w:rPr>
          <w:b/>
          <w:caps/>
          <w:noProof/>
          <w:szCs w:val="22"/>
        </w:rPr>
        <w:t>REGISTRUOTOJO</w:t>
      </w:r>
      <w:r w:rsidRPr="00A06C81" w:rsidDel="00BD001A">
        <w:rPr>
          <w:b/>
          <w:caps/>
          <w:noProof/>
          <w:szCs w:val="22"/>
        </w:rPr>
        <w:t xml:space="preserve"> </w:t>
      </w:r>
      <w:r w:rsidRPr="00A06C81">
        <w:rPr>
          <w:b/>
          <w:caps/>
          <w:noProof/>
          <w:szCs w:val="22"/>
        </w:rPr>
        <w:t>pavadinimas ir adresas</w:t>
      </w:r>
    </w:p>
    <w:p w14:paraId="7AF94EAC" w14:textId="77777777" w:rsidR="007E126A" w:rsidRPr="00A06C81" w:rsidRDefault="007E126A" w:rsidP="00A06C81">
      <w:pPr>
        <w:tabs>
          <w:tab w:val="left" w:pos="567"/>
        </w:tabs>
        <w:contextualSpacing/>
        <w:rPr>
          <w:szCs w:val="22"/>
        </w:rPr>
      </w:pPr>
    </w:p>
    <w:p w14:paraId="494C1559" w14:textId="77777777" w:rsidR="007E126A" w:rsidRPr="00A06C81" w:rsidRDefault="007E126A" w:rsidP="00A06C81">
      <w:pPr>
        <w:tabs>
          <w:tab w:val="left" w:pos="567"/>
        </w:tabs>
        <w:contextualSpacing/>
        <w:rPr>
          <w:szCs w:val="22"/>
        </w:rPr>
      </w:pPr>
      <w:r w:rsidRPr="00A06C81">
        <w:rPr>
          <w:noProof/>
          <w:szCs w:val="22"/>
        </w:rPr>
        <w:t xml:space="preserve">Vitabalans Oy, Varastokatu 8, FI-13500 Hämeenlinna, </w:t>
      </w:r>
      <w:r w:rsidRPr="00A06C81">
        <w:rPr>
          <w:szCs w:val="22"/>
        </w:rPr>
        <w:t>Suomija</w:t>
      </w:r>
    </w:p>
    <w:p w14:paraId="06DBC14A" w14:textId="77777777" w:rsidR="007E126A" w:rsidRPr="00A06C81" w:rsidRDefault="007E126A" w:rsidP="00A06C81">
      <w:pPr>
        <w:tabs>
          <w:tab w:val="left" w:pos="567"/>
        </w:tabs>
        <w:contextualSpacing/>
        <w:rPr>
          <w:noProof/>
          <w:szCs w:val="22"/>
        </w:rPr>
      </w:pPr>
    </w:p>
    <w:p w14:paraId="3792F213" w14:textId="77777777" w:rsidR="007E126A" w:rsidRPr="00A06C81" w:rsidRDefault="007E126A" w:rsidP="00A06C81">
      <w:pPr>
        <w:tabs>
          <w:tab w:val="left" w:pos="567"/>
        </w:tabs>
        <w:contextualSpacing/>
        <w:rPr>
          <w:noProof/>
          <w:szCs w:val="22"/>
        </w:rPr>
      </w:pPr>
    </w:p>
    <w:p w14:paraId="1B5D939A" w14:textId="77777777" w:rsidR="007E126A" w:rsidRPr="00A06C81" w:rsidRDefault="007E126A" w:rsidP="00A06C81">
      <w:pPr>
        <w:pBdr>
          <w:top w:val="single" w:sz="4" w:space="1" w:color="auto"/>
          <w:left w:val="single" w:sz="4" w:space="4" w:color="auto"/>
          <w:bottom w:val="single" w:sz="4" w:space="1" w:color="auto"/>
          <w:right w:val="single" w:sz="4" w:space="4" w:color="auto"/>
        </w:pBdr>
        <w:tabs>
          <w:tab w:val="left" w:pos="567"/>
        </w:tabs>
        <w:contextualSpacing/>
        <w:outlineLvl w:val="0"/>
        <w:rPr>
          <w:noProof/>
          <w:szCs w:val="22"/>
        </w:rPr>
      </w:pPr>
      <w:r w:rsidRPr="00A06C81">
        <w:rPr>
          <w:b/>
          <w:noProof/>
          <w:szCs w:val="22"/>
        </w:rPr>
        <w:t>12.</w:t>
      </w:r>
      <w:r w:rsidRPr="00A06C81">
        <w:rPr>
          <w:b/>
          <w:noProof/>
          <w:szCs w:val="22"/>
        </w:rPr>
        <w:tab/>
      </w:r>
      <w:r w:rsidRPr="00A06C81">
        <w:rPr>
          <w:b/>
          <w:caps/>
          <w:noProof/>
          <w:szCs w:val="22"/>
        </w:rPr>
        <w:t>REGISTRACIJOS PAŽYMĖJIMO numeris</w:t>
      </w:r>
      <w:r w:rsidRPr="00A06C81">
        <w:rPr>
          <w:b/>
          <w:noProof/>
          <w:szCs w:val="22"/>
        </w:rPr>
        <w:t xml:space="preserve"> </w:t>
      </w:r>
      <w:r w:rsidRPr="00A06C81">
        <w:rPr>
          <w:b/>
          <w:szCs w:val="22"/>
        </w:rPr>
        <w:t>(-IAI)</w:t>
      </w:r>
    </w:p>
    <w:p w14:paraId="6FF44678" w14:textId="77777777" w:rsidR="007E126A" w:rsidRPr="00A06C81" w:rsidRDefault="007E126A" w:rsidP="00A06C81">
      <w:pPr>
        <w:tabs>
          <w:tab w:val="left" w:pos="567"/>
        </w:tabs>
        <w:contextualSpacing/>
        <w:rPr>
          <w:noProof/>
          <w:szCs w:val="22"/>
        </w:rPr>
      </w:pPr>
    </w:p>
    <w:p w14:paraId="09406D65" w14:textId="77777777" w:rsidR="007E126A" w:rsidRPr="00A06C81" w:rsidRDefault="007E126A" w:rsidP="00A06C81">
      <w:pPr>
        <w:tabs>
          <w:tab w:val="left" w:pos="567"/>
        </w:tabs>
        <w:contextualSpacing/>
        <w:rPr>
          <w:bCs/>
          <w:szCs w:val="22"/>
        </w:rPr>
      </w:pPr>
      <w:r w:rsidRPr="00A06C81">
        <w:rPr>
          <w:bCs/>
          <w:szCs w:val="22"/>
        </w:rPr>
        <w:t xml:space="preserve">N10 - LT/1/13/3221/001 </w:t>
      </w:r>
    </w:p>
    <w:p w14:paraId="07B182A7" w14:textId="77777777" w:rsidR="007E126A" w:rsidRPr="00A06C81" w:rsidRDefault="007E126A" w:rsidP="00A06C81">
      <w:pPr>
        <w:tabs>
          <w:tab w:val="left" w:pos="567"/>
        </w:tabs>
        <w:contextualSpacing/>
        <w:rPr>
          <w:bCs/>
          <w:szCs w:val="22"/>
        </w:rPr>
      </w:pPr>
      <w:r w:rsidRPr="00A06C81">
        <w:rPr>
          <w:bCs/>
          <w:szCs w:val="22"/>
        </w:rPr>
        <w:t xml:space="preserve">N15 - LT/1/13/3221/002 </w:t>
      </w:r>
    </w:p>
    <w:p w14:paraId="3FEDF4AB" w14:textId="77777777" w:rsidR="007E126A" w:rsidRPr="00A06C81" w:rsidRDefault="007E126A" w:rsidP="00A06C81">
      <w:pPr>
        <w:tabs>
          <w:tab w:val="left" w:pos="567"/>
        </w:tabs>
        <w:contextualSpacing/>
        <w:rPr>
          <w:bCs/>
          <w:szCs w:val="22"/>
        </w:rPr>
      </w:pPr>
      <w:r w:rsidRPr="00A06C81">
        <w:rPr>
          <w:bCs/>
          <w:szCs w:val="22"/>
        </w:rPr>
        <w:t xml:space="preserve">N20 - LT/1/13/3221/003 </w:t>
      </w:r>
    </w:p>
    <w:p w14:paraId="26D02036" w14:textId="77777777" w:rsidR="007E126A" w:rsidRPr="00A06C81" w:rsidRDefault="007E126A" w:rsidP="00A06C81">
      <w:pPr>
        <w:tabs>
          <w:tab w:val="left" w:pos="567"/>
        </w:tabs>
        <w:contextualSpacing/>
        <w:rPr>
          <w:bCs/>
          <w:szCs w:val="22"/>
        </w:rPr>
      </w:pPr>
      <w:r w:rsidRPr="00A06C81">
        <w:rPr>
          <w:bCs/>
          <w:szCs w:val="22"/>
        </w:rPr>
        <w:t xml:space="preserve">N25 - LT/1/13/3221/004 </w:t>
      </w:r>
    </w:p>
    <w:p w14:paraId="19707429" w14:textId="77777777" w:rsidR="007E126A" w:rsidRPr="00A06C81" w:rsidRDefault="007E126A" w:rsidP="00A06C81">
      <w:pPr>
        <w:tabs>
          <w:tab w:val="left" w:pos="567"/>
        </w:tabs>
        <w:contextualSpacing/>
        <w:rPr>
          <w:bCs/>
          <w:szCs w:val="22"/>
        </w:rPr>
      </w:pPr>
      <w:r w:rsidRPr="00A06C81">
        <w:rPr>
          <w:bCs/>
          <w:szCs w:val="22"/>
        </w:rPr>
        <w:t xml:space="preserve">N30 - LT/1/13/3221/005 </w:t>
      </w:r>
    </w:p>
    <w:p w14:paraId="0A2519BF" w14:textId="77777777" w:rsidR="007E126A" w:rsidRPr="00A06C81" w:rsidRDefault="007E126A" w:rsidP="00A06C81">
      <w:pPr>
        <w:tabs>
          <w:tab w:val="left" w:pos="567"/>
        </w:tabs>
        <w:contextualSpacing/>
        <w:rPr>
          <w:bCs/>
          <w:szCs w:val="22"/>
        </w:rPr>
      </w:pPr>
      <w:r w:rsidRPr="00A06C81">
        <w:rPr>
          <w:bCs/>
          <w:szCs w:val="22"/>
        </w:rPr>
        <w:t xml:space="preserve">N40 - LT/1/13/3221/006 </w:t>
      </w:r>
    </w:p>
    <w:p w14:paraId="4C59677D" w14:textId="77777777" w:rsidR="007E126A" w:rsidRPr="00A06C81" w:rsidRDefault="007E126A" w:rsidP="00A06C81">
      <w:pPr>
        <w:tabs>
          <w:tab w:val="left" w:pos="567"/>
        </w:tabs>
        <w:contextualSpacing/>
        <w:rPr>
          <w:bCs/>
          <w:szCs w:val="22"/>
        </w:rPr>
      </w:pPr>
      <w:r w:rsidRPr="00A06C81">
        <w:rPr>
          <w:bCs/>
          <w:szCs w:val="22"/>
        </w:rPr>
        <w:t xml:space="preserve">N50 - LT/1/13/3221/007 </w:t>
      </w:r>
    </w:p>
    <w:p w14:paraId="1CE3FB9B" w14:textId="77777777" w:rsidR="007E126A" w:rsidRPr="00A06C81" w:rsidRDefault="007E126A" w:rsidP="00A06C81">
      <w:pPr>
        <w:tabs>
          <w:tab w:val="left" w:pos="567"/>
        </w:tabs>
        <w:contextualSpacing/>
        <w:rPr>
          <w:bCs/>
          <w:szCs w:val="22"/>
        </w:rPr>
      </w:pPr>
      <w:r w:rsidRPr="00A06C81">
        <w:rPr>
          <w:bCs/>
          <w:szCs w:val="22"/>
        </w:rPr>
        <w:t xml:space="preserve">N60 - LT/1/13/3221/008 </w:t>
      </w:r>
    </w:p>
    <w:p w14:paraId="713830F0" w14:textId="77777777" w:rsidR="007E126A" w:rsidRPr="00A06C81" w:rsidRDefault="007E126A" w:rsidP="00A06C81">
      <w:pPr>
        <w:tabs>
          <w:tab w:val="left" w:pos="567"/>
        </w:tabs>
        <w:contextualSpacing/>
        <w:rPr>
          <w:bCs/>
          <w:szCs w:val="22"/>
        </w:rPr>
      </w:pPr>
      <w:r w:rsidRPr="00A06C81">
        <w:rPr>
          <w:bCs/>
          <w:szCs w:val="22"/>
        </w:rPr>
        <w:t xml:space="preserve">N100 - LT/1/13/3221/009 </w:t>
      </w:r>
    </w:p>
    <w:p w14:paraId="13BA59E8" w14:textId="77777777" w:rsidR="007E126A" w:rsidRPr="00A06C81" w:rsidRDefault="007E126A" w:rsidP="00A06C81">
      <w:pPr>
        <w:tabs>
          <w:tab w:val="left" w:pos="567"/>
        </w:tabs>
        <w:contextualSpacing/>
        <w:rPr>
          <w:bCs/>
          <w:szCs w:val="22"/>
        </w:rPr>
      </w:pPr>
      <w:r w:rsidRPr="00A06C81">
        <w:rPr>
          <w:bCs/>
          <w:szCs w:val="22"/>
        </w:rPr>
        <w:t xml:space="preserve">N150 - LT/1/13/3221/010 </w:t>
      </w:r>
    </w:p>
    <w:p w14:paraId="6F17D05A" w14:textId="77777777" w:rsidR="007E126A" w:rsidRPr="00A06C81" w:rsidRDefault="007E126A" w:rsidP="00A06C81">
      <w:pPr>
        <w:tabs>
          <w:tab w:val="left" w:pos="567"/>
        </w:tabs>
        <w:contextualSpacing/>
        <w:rPr>
          <w:bCs/>
          <w:szCs w:val="22"/>
        </w:rPr>
      </w:pPr>
      <w:r w:rsidRPr="00A06C81">
        <w:rPr>
          <w:bCs/>
          <w:szCs w:val="22"/>
        </w:rPr>
        <w:t xml:space="preserve">N200 - LT/1/13/3221/011 </w:t>
      </w:r>
    </w:p>
    <w:p w14:paraId="7FA0F9F0" w14:textId="77777777" w:rsidR="007E126A" w:rsidRPr="00A06C81" w:rsidRDefault="007E126A" w:rsidP="00A06C81">
      <w:pPr>
        <w:tabs>
          <w:tab w:val="left" w:pos="567"/>
        </w:tabs>
        <w:contextualSpacing/>
        <w:rPr>
          <w:bCs/>
          <w:szCs w:val="22"/>
        </w:rPr>
      </w:pPr>
      <w:r w:rsidRPr="00A06C81">
        <w:rPr>
          <w:bCs/>
          <w:szCs w:val="22"/>
        </w:rPr>
        <w:t xml:space="preserve">N250 - LT/1/13/3221/012 </w:t>
      </w:r>
    </w:p>
    <w:p w14:paraId="5DA16618" w14:textId="77777777" w:rsidR="007E126A" w:rsidRPr="00A06C81" w:rsidRDefault="007E126A" w:rsidP="00A06C81">
      <w:pPr>
        <w:tabs>
          <w:tab w:val="left" w:pos="567"/>
        </w:tabs>
        <w:contextualSpacing/>
        <w:rPr>
          <w:bCs/>
          <w:szCs w:val="22"/>
        </w:rPr>
      </w:pPr>
      <w:r w:rsidRPr="00A06C81">
        <w:rPr>
          <w:bCs/>
          <w:szCs w:val="22"/>
        </w:rPr>
        <w:t xml:space="preserve">N300 - LT/1/13/3221/013 </w:t>
      </w:r>
    </w:p>
    <w:p w14:paraId="13D694F1" w14:textId="77777777" w:rsidR="007E126A" w:rsidRPr="00A06C81" w:rsidRDefault="007E126A" w:rsidP="00A06C81">
      <w:pPr>
        <w:tabs>
          <w:tab w:val="left" w:pos="567"/>
        </w:tabs>
        <w:contextualSpacing/>
        <w:rPr>
          <w:noProof/>
          <w:szCs w:val="22"/>
        </w:rPr>
      </w:pPr>
    </w:p>
    <w:p w14:paraId="2A1C9C72" w14:textId="77777777" w:rsidR="007E126A" w:rsidRPr="00A06C81" w:rsidRDefault="007E126A" w:rsidP="00A06C81">
      <w:pPr>
        <w:tabs>
          <w:tab w:val="left" w:pos="567"/>
        </w:tabs>
        <w:contextualSpacing/>
        <w:rPr>
          <w:noProof/>
          <w:szCs w:val="22"/>
        </w:rPr>
      </w:pPr>
    </w:p>
    <w:p w14:paraId="26AA926A" w14:textId="77777777" w:rsidR="007E126A" w:rsidRPr="00A06C81" w:rsidRDefault="007E126A" w:rsidP="00A06C81">
      <w:pPr>
        <w:pBdr>
          <w:top w:val="single" w:sz="4" w:space="1" w:color="auto"/>
          <w:left w:val="single" w:sz="4" w:space="4" w:color="auto"/>
          <w:bottom w:val="single" w:sz="4" w:space="1" w:color="auto"/>
          <w:right w:val="single" w:sz="4" w:space="4" w:color="auto"/>
        </w:pBdr>
        <w:tabs>
          <w:tab w:val="left" w:pos="567"/>
        </w:tabs>
        <w:contextualSpacing/>
        <w:outlineLvl w:val="0"/>
        <w:rPr>
          <w:noProof/>
          <w:szCs w:val="22"/>
        </w:rPr>
      </w:pPr>
      <w:r w:rsidRPr="00A06C81">
        <w:rPr>
          <w:b/>
          <w:noProof/>
          <w:szCs w:val="22"/>
        </w:rPr>
        <w:t>13.</w:t>
      </w:r>
      <w:r w:rsidRPr="00A06C81">
        <w:rPr>
          <w:b/>
          <w:noProof/>
          <w:szCs w:val="22"/>
        </w:rPr>
        <w:tab/>
        <w:t>SERIJOS NUMERIS</w:t>
      </w:r>
    </w:p>
    <w:p w14:paraId="78BFAD8B" w14:textId="77777777" w:rsidR="007E126A" w:rsidRPr="00A06C81" w:rsidRDefault="007E126A" w:rsidP="00A06C81">
      <w:pPr>
        <w:tabs>
          <w:tab w:val="left" w:pos="567"/>
        </w:tabs>
        <w:contextualSpacing/>
        <w:rPr>
          <w:noProof/>
          <w:szCs w:val="22"/>
        </w:rPr>
      </w:pPr>
    </w:p>
    <w:p w14:paraId="6C71A0CF" w14:textId="77777777" w:rsidR="007E126A" w:rsidRPr="00A06C81" w:rsidRDefault="007E126A" w:rsidP="00A06C81">
      <w:pPr>
        <w:pStyle w:val="BTEMEASMCADiagrama"/>
        <w:tabs>
          <w:tab w:val="left" w:pos="567"/>
        </w:tabs>
        <w:contextualSpacing/>
        <w:rPr>
          <w:noProof w:val="0"/>
        </w:rPr>
      </w:pPr>
      <w:r w:rsidRPr="00A06C81">
        <w:rPr>
          <w:noProof w:val="0"/>
        </w:rPr>
        <w:t>Lot:</w:t>
      </w:r>
    </w:p>
    <w:p w14:paraId="5E331404" w14:textId="77777777" w:rsidR="007E126A" w:rsidRPr="00A06C81" w:rsidRDefault="007E126A" w:rsidP="00A06C81">
      <w:pPr>
        <w:tabs>
          <w:tab w:val="left" w:pos="567"/>
        </w:tabs>
        <w:contextualSpacing/>
        <w:rPr>
          <w:noProof/>
          <w:szCs w:val="22"/>
        </w:rPr>
      </w:pPr>
    </w:p>
    <w:p w14:paraId="6893D02B" w14:textId="77777777" w:rsidR="007E126A" w:rsidRPr="00A06C81" w:rsidRDefault="007E126A" w:rsidP="00A06C81">
      <w:pPr>
        <w:tabs>
          <w:tab w:val="left" w:pos="567"/>
        </w:tabs>
        <w:contextualSpacing/>
        <w:rPr>
          <w:noProof/>
          <w:szCs w:val="22"/>
        </w:rPr>
      </w:pPr>
    </w:p>
    <w:p w14:paraId="09A5DEFC" w14:textId="77777777" w:rsidR="007E126A" w:rsidRPr="00AE31D3" w:rsidRDefault="007E126A" w:rsidP="00A06C81">
      <w:pPr>
        <w:pBdr>
          <w:top w:val="single" w:sz="4" w:space="1" w:color="auto"/>
          <w:left w:val="single" w:sz="4" w:space="4" w:color="auto"/>
          <w:bottom w:val="single" w:sz="4" w:space="1" w:color="auto"/>
          <w:right w:val="single" w:sz="4" w:space="4" w:color="auto"/>
        </w:pBdr>
        <w:tabs>
          <w:tab w:val="left" w:pos="567"/>
        </w:tabs>
        <w:contextualSpacing/>
        <w:outlineLvl w:val="0"/>
        <w:rPr>
          <w:noProof/>
          <w:szCs w:val="22"/>
        </w:rPr>
      </w:pPr>
      <w:r w:rsidRPr="00A06C81">
        <w:rPr>
          <w:b/>
          <w:noProof/>
          <w:szCs w:val="22"/>
        </w:rPr>
        <w:t>14.</w:t>
      </w:r>
      <w:r w:rsidRPr="00A06C81">
        <w:rPr>
          <w:b/>
          <w:noProof/>
          <w:szCs w:val="22"/>
        </w:rPr>
        <w:tab/>
        <w:t>PARDAVIMO (IŠDAVIMO)</w:t>
      </w:r>
      <w:r w:rsidR="00841B63">
        <w:rPr>
          <w:b/>
          <w:caps/>
          <w:noProof/>
          <w:szCs w:val="22"/>
        </w:rPr>
        <w:t xml:space="preserve"> </w:t>
      </w:r>
      <w:r w:rsidRPr="00AE31D3">
        <w:rPr>
          <w:b/>
          <w:caps/>
          <w:noProof/>
          <w:szCs w:val="22"/>
        </w:rPr>
        <w:t>tvarka</w:t>
      </w:r>
    </w:p>
    <w:p w14:paraId="3B682976" w14:textId="77777777" w:rsidR="007E126A" w:rsidRPr="00AE31D3" w:rsidRDefault="007E126A" w:rsidP="00A06C81">
      <w:pPr>
        <w:tabs>
          <w:tab w:val="left" w:pos="567"/>
        </w:tabs>
        <w:contextualSpacing/>
        <w:rPr>
          <w:noProof/>
          <w:szCs w:val="22"/>
        </w:rPr>
      </w:pPr>
    </w:p>
    <w:p w14:paraId="260B6B63" w14:textId="77777777" w:rsidR="007E126A" w:rsidRPr="001A3A7F" w:rsidRDefault="007E126A" w:rsidP="00A06C81">
      <w:pPr>
        <w:tabs>
          <w:tab w:val="left" w:pos="567"/>
        </w:tabs>
        <w:ind w:left="567" w:hanging="567"/>
        <w:contextualSpacing/>
        <w:rPr>
          <w:szCs w:val="22"/>
        </w:rPr>
      </w:pPr>
      <w:r w:rsidRPr="001A3A7F">
        <w:rPr>
          <w:szCs w:val="22"/>
        </w:rPr>
        <w:t xml:space="preserve">Receptinis vaistas </w:t>
      </w:r>
    </w:p>
    <w:p w14:paraId="1F236E70" w14:textId="77777777" w:rsidR="007E126A" w:rsidRPr="001A3A7F" w:rsidRDefault="007E126A" w:rsidP="00A06C81">
      <w:pPr>
        <w:tabs>
          <w:tab w:val="left" w:pos="567"/>
        </w:tabs>
        <w:contextualSpacing/>
        <w:rPr>
          <w:noProof/>
          <w:szCs w:val="22"/>
        </w:rPr>
      </w:pPr>
    </w:p>
    <w:p w14:paraId="2D507E61" w14:textId="77777777" w:rsidR="007E126A" w:rsidRPr="00A654DC" w:rsidRDefault="007E126A" w:rsidP="00A06C81">
      <w:pPr>
        <w:tabs>
          <w:tab w:val="left" w:pos="567"/>
        </w:tabs>
        <w:contextualSpacing/>
        <w:rPr>
          <w:noProof/>
          <w:szCs w:val="22"/>
        </w:rPr>
      </w:pPr>
    </w:p>
    <w:p w14:paraId="040D11DB" w14:textId="77777777" w:rsidR="007E126A" w:rsidRPr="0005110A" w:rsidRDefault="007E126A" w:rsidP="00A06C81">
      <w:pPr>
        <w:pBdr>
          <w:top w:val="single" w:sz="4" w:space="1" w:color="auto"/>
          <w:left w:val="single" w:sz="4" w:space="4" w:color="auto"/>
          <w:bottom w:val="single" w:sz="4" w:space="1" w:color="auto"/>
          <w:right w:val="single" w:sz="4" w:space="4" w:color="auto"/>
        </w:pBdr>
        <w:tabs>
          <w:tab w:val="left" w:pos="567"/>
        </w:tabs>
        <w:contextualSpacing/>
        <w:outlineLvl w:val="0"/>
        <w:rPr>
          <w:noProof/>
          <w:szCs w:val="22"/>
        </w:rPr>
      </w:pPr>
      <w:r w:rsidRPr="00A654DC">
        <w:rPr>
          <w:b/>
          <w:noProof/>
          <w:szCs w:val="22"/>
        </w:rPr>
        <w:t>15.</w:t>
      </w:r>
      <w:r w:rsidRPr="00A654DC">
        <w:rPr>
          <w:b/>
          <w:noProof/>
          <w:szCs w:val="22"/>
        </w:rPr>
        <w:tab/>
      </w:r>
      <w:r w:rsidRPr="00A654DC">
        <w:rPr>
          <w:b/>
          <w:caps/>
          <w:noProof/>
          <w:szCs w:val="22"/>
        </w:rPr>
        <w:t>vartojimo instrukcijA</w:t>
      </w:r>
    </w:p>
    <w:p w14:paraId="04729E08" w14:textId="77777777" w:rsidR="007E126A" w:rsidRPr="0005110A" w:rsidRDefault="007E126A" w:rsidP="00A06C81">
      <w:pPr>
        <w:tabs>
          <w:tab w:val="left" w:pos="567"/>
        </w:tabs>
        <w:contextualSpacing/>
        <w:rPr>
          <w:noProof/>
          <w:szCs w:val="22"/>
        </w:rPr>
      </w:pPr>
    </w:p>
    <w:p w14:paraId="3C255779" w14:textId="77777777" w:rsidR="007E126A" w:rsidRPr="00A06C81" w:rsidRDefault="007E126A" w:rsidP="00A06C81">
      <w:pPr>
        <w:tabs>
          <w:tab w:val="left" w:pos="567"/>
        </w:tabs>
        <w:contextualSpacing/>
        <w:rPr>
          <w:noProof/>
          <w:szCs w:val="22"/>
        </w:rPr>
      </w:pPr>
    </w:p>
    <w:p w14:paraId="7F998A21" w14:textId="77777777" w:rsidR="007E126A" w:rsidRPr="00A06C81" w:rsidRDefault="007E126A" w:rsidP="00A06C81">
      <w:pPr>
        <w:pBdr>
          <w:top w:val="single" w:sz="4" w:space="1" w:color="auto"/>
          <w:left w:val="single" w:sz="4" w:space="4" w:color="auto"/>
          <w:bottom w:val="single" w:sz="4" w:space="1" w:color="auto"/>
          <w:right w:val="single" w:sz="4" w:space="4" w:color="auto"/>
        </w:pBdr>
        <w:tabs>
          <w:tab w:val="left" w:pos="567"/>
        </w:tabs>
        <w:contextualSpacing/>
        <w:outlineLvl w:val="0"/>
        <w:rPr>
          <w:noProof/>
          <w:szCs w:val="22"/>
        </w:rPr>
      </w:pPr>
      <w:r w:rsidRPr="00A06C81">
        <w:rPr>
          <w:b/>
          <w:noProof/>
          <w:szCs w:val="22"/>
        </w:rPr>
        <w:t>16.</w:t>
      </w:r>
      <w:r w:rsidRPr="00A06C81">
        <w:rPr>
          <w:b/>
          <w:noProof/>
          <w:szCs w:val="22"/>
        </w:rPr>
        <w:tab/>
        <w:t>INFORMACIJA BRAILIO RAŠTU</w:t>
      </w:r>
    </w:p>
    <w:p w14:paraId="405517A3" w14:textId="77777777" w:rsidR="007E126A" w:rsidRPr="00A06C81" w:rsidRDefault="007E126A" w:rsidP="00A06C81">
      <w:pPr>
        <w:tabs>
          <w:tab w:val="left" w:pos="567"/>
        </w:tabs>
        <w:contextualSpacing/>
        <w:rPr>
          <w:noProof/>
          <w:szCs w:val="22"/>
        </w:rPr>
      </w:pPr>
    </w:p>
    <w:p w14:paraId="1B78A79A" w14:textId="77777777" w:rsidR="007E126A" w:rsidRPr="00A06C81" w:rsidRDefault="007E126A" w:rsidP="00A06C81">
      <w:pPr>
        <w:tabs>
          <w:tab w:val="left" w:pos="567"/>
        </w:tabs>
        <w:contextualSpacing/>
        <w:rPr>
          <w:noProof/>
          <w:szCs w:val="22"/>
        </w:rPr>
      </w:pP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50 mg</w:t>
      </w:r>
    </w:p>
    <w:p w14:paraId="7EC27B2F" w14:textId="77777777" w:rsidR="007E126A" w:rsidRPr="00A06C81" w:rsidRDefault="007E126A" w:rsidP="00A06C81">
      <w:pPr>
        <w:tabs>
          <w:tab w:val="left" w:pos="567"/>
        </w:tabs>
        <w:contextualSpacing/>
        <w:rPr>
          <w:szCs w:val="22"/>
        </w:rPr>
      </w:pPr>
    </w:p>
    <w:p w14:paraId="05FCBBC7" w14:textId="77777777" w:rsidR="007E126A" w:rsidRPr="00A06C81" w:rsidRDefault="007E126A" w:rsidP="00A06C81">
      <w:pPr>
        <w:tabs>
          <w:tab w:val="left" w:pos="567"/>
        </w:tabs>
        <w:contextualSpacing/>
        <w:rPr>
          <w:szCs w:val="22"/>
        </w:rPr>
      </w:pPr>
    </w:p>
    <w:p w14:paraId="4BBC84F4" w14:textId="77777777" w:rsidR="007E126A" w:rsidRPr="00A06C81" w:rsidRDefault="007E126A" w:rsidP="00A06C81">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noProof/>
          <w:szCs w:val="22"/>
        </w:rPr>
      </w:pPr>
      <w:r w:rsidRPr="00A06C81">
        <w:rPr>
          <w:b/>
          <w:noProof/>
          <w:szCs w:val="22"/>
        </w:rPr>
        <w:t>17.</w:t>
      </w:r>
      <w:r w:rsidRPr="00A06C81">
        <w:rPr>
          <w:b/>
          <w:noProof/>
          <w:szCs w:val="22"/>
        </w:rPr>
        <w:tab/>
        <w:t>UNIKALUS IDENTIFIKATORIUS – 2D BRŪKŠNINIS KODAS</w:t>
      </w:r>
    </w:p>
    <w:p w14:paraId="1A455F4E" w14:textId="77777777" w:rsidR="007E126A" w:rsidRPr="00A06C81" w:rsidRDefault="007E126A" w:rsidP="00A06C81">
      <w:pPr>
        <w:tabs>
          <w:tab w:val="left" w:pos="567"/>
        </w:tabs>
        <w:contextualSpacing/>
        <w:rPr>
          <w:noProof/>
          <w:szCs w:val="22"/>
        </w:rPr>
      </w:pPr>
    </w:p>
    <w:p w14:paraId="726604EE" w14:textId="77777777" w:rsidR="007E126A" w:rsidRPr="00313E2F" w:rsidRDefault="007E126A" w:rsidP="00A06C81">
      <w:pPr>
        <w:tabs>
          <w:tab w:val="left" w:pos="567"/>
        </w:tabs>
        <w:contextualSpacing/>
        <w:rPr>
          <w:noProof/>
          <w:szCs w:val="22"/>
          <w:highlight w:val="lightGray"/>
        </w:rPr>
      </w:pPr>
      <w:r w:rsidRPr="00313E2F">
        <w:rPr>
          <w:noProof/>
          <w:szCs w:val="22"/>
          <w:highlight w:val="lightGray"/>
        </w:rPr>
        <w:t>2D brūkšninis kodas su nurodytu unikaliu identifikatoriumi.</w:t>
      </w:r>
    </w:p>
    <w:p w14:paraId="4ED8173F" w14:textId="77777777" w:rsidR="007E126A" w:rsidRPr="00A06C81" w:rsidRDefault="007E126A" w:rsidP="00A06C81">
      <w:pPr>
        <w:tabs>
          <w:tab w:val="left" w:pos="567"/>
        </w:tabs>
        <w:contextualSpacing/>
        <w:rPr>
          <w:noProof/>
          <w:szCs w:val="22"/>
        </w:rPr>
      </w:pPr>
    </w:p>
    <w:p w14:paraId="53009E3B" w14:textId="77777777" w:rsidR="007E126A" w:rsidRPr="00A06C81" w:rsidRDefault="007E126A" w:rsidP="00A06C81">
      <w:pPr>
        <w:tabs>
          <w:tab w:val="left" w:pos="567"/>
        </w:tabs>
        <w:contextualSpacing/>
        <w:rPr>
          <w:noProof/>
          <w:szCs w:val="22"/>
        </w:rPr>
      </w:pPr>
    </w:p>
    <w:p w14:paraId="59C32F2C" w14:textId="77777777" w:rsidR="007E126A" w:rsidRPr="00A06C81" w:rsidRDefault="007E126A" w:rsidP="00A06C81">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noProof/>
          <w:szCs w:val="22"/>
        </w:rPr>
      </w:pPr>
      <w:r w:rsidRPr="00A06C81">
        <w:rPr>
          <w:b/>
          <w:noProof/>
          <w:szCs w:val="22"/>
        </w:rPr>
        <w:lastRenderedPageBreak/>
        <w:t>18.</w:t>
      </w:r>
      <w:r w:rsidRPr="00A06C81">
        <w:rPr>
          <w:b/>
          <w:noProof/>
          <w:szCs w:val="22"/>
        </w:rPr>
        <w:tab/>
        <w:t>UNIKALUS IDENTIFIKATORIUS – ŽMONĖMS SUPRANTAMI DUOMENYS</w:t>
      </w:r>
    </w:p>
    <w:p w14:paraId="2FF5A0D9" w14:textId="77777777" w:rsidR="007E126A" w:rsidRPr="00A06C81" w:rsidRDefault="007E126A" w:rsidP="00A06C81">
      <w:pPr>
        <w:contextualSpacing/>
        <w:rPr>
          <w:noProof/>
          <w:szCs w:val="22"/>
        </w:rPr>
      </w:pPr>
    </w:p>
    <w:p w14:paraId="7D2873F4" w14:textId="77777777" w:rsidR="007E126A" w:rsidRPr="00313E2F" w:rsidRDefault="007E126A" w:rsidP="00A06C81">
      <w:pPr>
        <w:tabs>
          <w:tab w:val="left" w:pos="567"/>
        </w:tabs>
        <w:contextualSpacing/>
        <w:rPr>
          <w:snapToGrid w:val="0"/>
          <w:color w:val="008000"/>
          <w:szCs w:val="22"/>
        </w:rPr>
      </w:pPr>
      <w:r w:rsidRPr="00313E2F">
        <w:rPr>
          <w:snapToGrid w:val="0"/>
          <w:szCs w:val="22"/>
        </w:rPr>
        <w:t xml:space="preserve">PC: {numeris} </w:t>
      </w:r>
    </w:p>
    <w:p w14:paraId="13F550A7" w14:textId="77777777" w:rsidR="007E126A" w:rsidRPr="00313E2F" w:rsidRDefault="007E126A" w:rsidP="00A06C81">
      <w:pPr>
        <w:tabs>
          <w:tab w:val="left" w:pos="567"/>
        </w:tabs>
        <w:contextualSpacing/>
        <w:rPr>
          <w:snapToGrid w:val="0"/>
          <w:szCs w:val="22"/>
        </w:rPr>
      </w:pPr>
      <w:r w:rsidRPr="00313E2F">
        <w:rPr>
          <w:snapToGrid w:val="0"/>
          <w:szCs w:val="22"/>
        </w:rPr>
        <w:t xml:space="preserve">SN: {numeris} </w:t>
      </w:r>
    </w:p>
    <w:p w14:paraId="4523D7A1" w14:textId="77777777" w:rsidR="007E126A" w:rsidRPr="00313E2F" w:rsidRDefault="007E126A" w:rsidP="00A06C81">
      <w:pPr>
        <w:tabs>
          <w:tab w:val="left" w:pos="567"/>
        </w:tabs>
        <w:contextualSpacing/>
        <w:rPr>
          <w:snapToGrid w:val="0"/>
          <w:szCs w:val="22"/>
        </w:rPr>
      </w:pPr>
      <w:r w:rsidRPr="00313E2F">
        <w:rPr>
          <w:snapToGrid w:val="0"/>
          <w:szCs w:val="22"/>
          <w:highlight w:val="lightGray"/>
        </w:rPr>
        <w:t xml:space="preserve">NN: {numeris} </w:t>
      </w:r>
    </w:p>
    <w:p w14:paraId="0B1427D7" w14:textId="77777777" w:rsidR="007E126A" w:rsidRPr="00A06C81" w:rsidRDefault="007E126A" w:rsidP="00A06C81">
      <w:pPr>
        <w:contextualSpacing/>
        <w:rPr>
          <w:szCs w:val="22"/>
        </w:rPr>
      </w:pPr>
    </w:p>
    <w:p w14:paraId="1F49093F" w14:textId="77777777" w:rsidR="007E126A" w:rsidRPr="00A06C81" w:rsidRDefault="007E126A" w:rsidP="00A06C81">
      <w:pPr>
        <w:contextualSpacing/>
        <w:rPr>
          <w:szCs w:val="22"/>
        </w:rPr>
      </w:pPr>
    </w:p>
    <w:p w14:paraId="4FF47AD2" w14:textId="77777777" w:rsidR="007E126A" w:rsidRPr="00A06C81" w:rsidRDefault="007E126A" w:rsidP="00A06C81">
      <w:pPr>
        <w:ind w:left="567" w:hanging="567"/>
        <w:contextualSpacing/>
        <w:rPr>
          <w:szCs w:val="22"/>
        </w:rPr>
      </w:pPr>
      <w:r w:rsidRPr="00A06C8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126A" w:rsidRPr="00A06C81" w14:paraId="57CC8357" w14:textId="77777777" w:rsidTr="00F5039A">
        <w:trPr>
          <w:trHeight w:val="785"/>
        </w:trPr>
        <w:tc>
          <w:tcPr>
            <w:tcW w:w="9287" w:type="dxa"/>
          </w:tcPr>
          <w:p w14:paraId="7118A852" w14:textId="77777777" w:rsidR="007E126A" w:rsidRPr="00A06C81" w:rsidRDefault="007E126A" w:rsidP="00A06C81">
            <w:pPr>
              <w:contextualSpacing/>
              <w:rPr>
                <w:b/>
                <w:noProof/>
                <w:szCs w:val="22"/>
              </w:rPr>
            </w:pPr>
            <w:r w:rsidRPr="00A06C81">
              <w:rPr>
                <w:b/>
                <w:noProof/>
                <w:szCs w:val="22"/>
              </w:rPr>
              <w:t xml:space="preserve">MINIMALI </w:t>
            </w:r>
            <w:r w:rsidRPr="00A06C81">
              <w:rPr>
                <w:b/>
                <w:caps/>
                <w:noProof/>
                <w:szCs w:val="22"/>
              </w:rPr>
              <w:t xml:space="preserve">informacija ant </w:t>
            </w:r>
            <w:r w:rsidRPr="00A06C81">
              <w:rPr>
                <w:b/>
                <w:noProof/>
                <w:szCs w:val="22"/>
              </w:rPr>
              <w:t>LIZDINIŲ PLOKŠTELIŲ ARBA DVISLUOKSNIŲ JUOSTELIŲ</w:t>
            </w:r>
          </w:p>
          <w:p w14:paraId="59FE506B" w14:textId="77777777" w:rsidR="007E126A" w:rsidRPr="00A06C81" w:rsidRDefault="007E126A" w:rsidP="00A06C81">
            <w:pPr>
              <w:contextualSpacing/>
              <w:rPr>
                <w:b/>
                <w:noProof/>
                <w:szCs w:val="22"/>
              </w:rPr>
            </w:pPr>
          </w:p>
          <w:p w14:paraId="0C5FF1D1" w14:textId="77777777" w:rsidR="007E126A" w:rsidRPr="00A06C81" w:rsidRDefault="007E126A" w:rsidP="00A06C81">
            <w:pPr>
              <w:contextualSpacing/>
              <w:rPr>
                <w:b/>
                <w:noProof/>
                <w:szCs w:val="22"/>
              </w:rPr>
            </w:pPr>
            <w:r w:rsidRPr="00A06C81">
              <w:rPr>
                <w:b/>
                <w:bCs/>
                <w:szCs w:val="22"/>
                <w:lang w:val="en-US"/>
              </w:rPr>
              <w:t>LIZDINĖ PLOKŠTELĖ</w:t>
            </w:r>
          </w:p>
        </w:tc>
      </w:tr>
    </w:tbl>
    <w:p w14:paraId="5BD78515" w14:textId="77777777" w:rsidR="007E126A" w:rsidRPr="00A06C81" w:rsidRDefault="007E126A" w:rsidP="00A06C81">
      <w:pPr>
        <w:contextualSpacing/>
        <w:rPr>
          <w:b/>
          <w:noProof/>
          <w:szCs w:val="22"/>
        </w:rPr>
      </w:pPr>
    </w:p>
    <w:p w14:paraId="761966B8" w14:textId="77777777" w:rsidR="007E126A" w:rsidRPr="00A06C81" w:rsidRDefault="007E126A" w:rsidP="00A06C81">
      <w:pPr>
        <w:contextualSpacing/>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126A" w:rsidRPr="00A06C81" w14:paraId="11562CB3" w14:textId="77777777" w:rsidTr="00F5039A">
        <w:tc>
          <w:tcPr>
            <w:tcW w:w="9287" w:type="dxa"/>
          </w:tcPr>
          <w:p w14:paraId="478696DB" w14:textId="77777777" w:rsidR="007E126A" w:rsidRPr="00A06C81" w:rsidRDefault="007E126A" w:rsidP="00A06C81">
            <w:pPr>
              <w:tabs>
                <w:tab w:val="left" w:pos="142"/>
              </w:tabs>
              <w:ind w:left="567" w:hanging="567"/>
              <w:contextualSpacing/>
              <w:rPr>
                <w:b/>
                <w:noProof/>
                <w:szCs w:val="22"/>
              </w:rPr>
            </w:pPr>
            <w:r w:rsidRPr="00A06C81">
              <w:rPr>
                <w:b/>
                <w:noProof/>
                <w:szCs w:val="22"/>
              </w:rPr>
              <w:t>1.</w:t>
            </w:r>
            <w:r w:rsidRPr="00A06C81">
              <w:rPr>
                <w:b/>
                <w:noProof/>
                <w:szCs w:val="22"/>
              </w:rPr>
              <w:tab/>
            </w:r>
            <w:r w:rsidRPr="00A06C81">
              <w:rPr>
                <w:b/>
                <w:caps/>
                <w:noProof/>
                <w:szCs w:val="22"/>
              </w:rPr>
              <w:t>Vaistinio preparato pavadinimas</w:t>
            </w:r>
          </w:p>
        </w:tc>
      </w:tr>
    </w:tbl>
    <w:p w14:paraId="31FD7A0A" w14:textId="77777777" w:rsidR="007E126A" w:rsidRPr="00A06C81" w:rsidRDefault="007E126A" w:rsidP="00A06C81">
      <w:pPr>
        <w:ind w:left="567" w:hanging="567"/>
        <w:contextualSpacing/>
        <w:rPr>
          <w:noProof/>
          <w:szCs w:val="22"/>
        </w:rPr>
      </w:pPr>
    </w:p>
    <w:p w14:paraId="643F8F26" w14:textId="77777777" w:rsidR="007E126A" w:rsidRPr="00A06C81" w:rsidRDefault="007E126A" w:rsidP="00A06C81">
      <w:pPr>
        <w:contextualSpacing/>
        <w:rPr>
          <w:noProof/>
          <w:szCs w:val="22"/>
        </w:rPr>
      </w:pPr>
      <w:r w:rsidRPr="00A06C81">
        <w:rPr>
          <w:noProof/>
          <w:szCs w:val="22"/>
          <w:lang w:val="en-US"/>
        </w:rPr>
        <w:t xml:space="preserve">Tramadol </w:t>
      </w:r>
      <w:r w:rsidRPr="00A06C81">
        <w:rPr>
          <w:noProof/>
          <w:szCs w:val="22"/>
        </w:rPr>
        <w:t xml:space="preserve">Vitabalans 50 mg </w:t>
      </w:r>
      <w:r w:rsidRPr="00A06C81">
        <w:rPr>
          <w:szCs w:val="22"/>
        </w:rPr>
        <w:t>tabletės</w:t>
      </w:r>
    </w:p>
    <w:p w14:paraId="75638383" w14:textId="77777777" w:rsidR="007E126A" w:rsidRPr="00A06C81" w:rsidRDefault="007E126A" w:rsidP="00A06C81">
      <w:pPr>
        <w:contextualSpacing/>
        <w:rPr>
          <w:noProof/>
          <w:szCs w:val="22"/>
          <w:lang w:val="en-US"/>
        </w:rPr>
      </w:pPr>
      <w:r w:rsidRPr="00A06C81">
        <w:rPr>
          <w:noProof/>
          <w:szCs w:val="22"/>
          <w:lang w:val="en-US"/>
        </w:rPr>
        <w:t>tramadoli hydrochloridum</w:t>
      </w:r>
    </w:p>
    <w:p w14:paraId="05B92936" w14:textId="77777777" w:rsidR="007E126A" w:rsidRPr="00A06C81" w:rsidRDefault="007E126A" w:rsidP="00A06C81">
      <w:pPr>
        <w:contextualSpacing/>
        <w:rPr>
          <w:b/>
          <w:noProof/>
          <w:szCs w:val="22"/>
        </w:rPr>
      </w:pPr>
    </w:p>
    <w:p w14:paraId="2B6EB065" w14:textId="77777777" w:rsidR="007E126A" w:rsidRPr="00A06C81" w:rsidRDefault="007E126A" w:rsidP="00A06C81">
      <w:pPr>
        <w:contextualSpacing/>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126A" w:rsidRPr="00A06C81" w14:paraId="3AC02F48" w14:textId="77777777" w:rsidTr="00F5039A">
        <w:tc>
          <w:tcPr>
            <w:tcW w:w="9287" w:type="dxa"/>
          </w:tcPr>
          <w:p w14:paraId="5071D9DF" w14:textId="77777777" w:rsidR="007E126A" w:rsidRPr="00A06C81" w:rsidRDefault="007E126A" w:rsidP="00A06C81">
            <w:pPr>
              <w:tabs>
                <w:tab w:val="left" w:pos="142"/>
              </w:tabs>
              <w:ind w:left="567" w:hanging="567"/>
              <w:contextualSpacing/>
              <w:rPr>
                <w:b/>
                <w:noProof/>
                <w:szCs w:val="22"/>
              </w:rPr>
            </w:pPr>
            <w:r w:rsidRPr="00A06C81">
              <w:rPr>
                <w:b/>
                <w:noProof/>
                <w:szCs w:val="22"/>
              </w:rPr>
              <w:t>2.</w:t>
            </w:r>
            <w:r w:rsidRPr="00A06C81">
              <w:rPr>
                <w:b/>
                <w:noProof/>
                <w:szCs w:val="22"/>
              </w:rPr>
              <w:tab/>
            </w:r>
            <w:r w:rsidRPr="00A06C81">
              <w:rPr>
                <w:b/>
                <w:caps/>
                <w:noProof/>
                <w:szCs w:val="22"/>
              </w:rPr>
              <w:t>REGISTRUOTOJO pavadinimas</w:t>
            </w:r>
          </w:p>
        </w:tc>
      </w:tr>
    </w:tbl>
    <w:p w14:paraId="79E2ACE0" w14:textId="77777777" w:rsidR="007E126A" w:rsidRPr="00A06C81" w:rsidRDefault="007E126A" w:rsidP="00A06C81">
      <w:pPr>
        <w:contextualSpacing/>
        <w:rPr>
          <w:b/>
          <w:noProof/>
          <w:szCs w:val="22"/>
        </w:rPr>
      </w:pPr>
    </w:p>
    <w:p w14:paraId="080F17C5" w14:textId="77777777" w:rsidR="007E126A" w:rsidRPr="00A06C81" w:rsidRDefault="007E126A" w:rsidP="00A06C81">
      <w:pPr>
        <w:contextualSpacing/>
        <w:rPr>
          <w:b/>
          <w:noProof/>
          <w:szCs w:val="22"/>
          <w:lang w:val="sv-SE"/>
        </w:rPr>
      </w:pPr>
      <w:r w:rsidRPr="00A06C81">
        <w:rPr>
          <w:szCs w:val="22"/>
          <w:lang w:val="sv-SE"/>
        </w:rPr>
        <w:t xml:space="preserve">Vitabalans Oy </w:t>
      </w:r>
    </w:p>
    <w:p w14:paraId="460FA6ED" w14:textId="77777777" w:rsidR="007E126A" w:rsidRPr="00A06C81" w:rsidRDefault="007E126A" w:rsidP="00A06C81">
      <w:pPr>
        <w:contextualSpacing/>
        <w:rPr>
          <w:b/>
          <w:noProof/>
          <w:szCs w:val="22"/>
        </w:rPr>
      </w:pPr>
    </w:p>
    <w:p w14:paraId="61839B13" w14:textId="77777777" w:rsidR="007E126A" w:rsidRPr="00A06C81" w:rsidRDefault="007E126A" w:rsidP="00A06C81">
      <w:pPr>
        <w:contextualSpacing/>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126A" w:rsidRPr="00A06C81" w14:paraId="2853AAEA" w14:textId="77777777" w:rsidTr="00F5039A">
        <w:tc>
          <w:tcPr>
            <w:tcW w:w="9287" w:type="dxa"/>
          </w:tcPr>
          <w:p w14:paraId="10E124F6" w14:textId="77777777" w:rsidR="007E126A" w:rsidRPr="00A06C81" w:rsidRDefault="007E126A" w:rsidP="00A06C81">
            <w:pPr>
              <w:tabs>
                <w:tab w:val="left" w:pos="142"/>
              </w:tabs>
              <w:ind w:left="567" w:hanging="567"/>
              <w:contextualSpacing/>
              <w:rPr>
                <w:b/>
                <w:noProof/>
                <w:szCs w:val="22"/>
              </w:rPr>
            </w:pPr>
            <w:r w:rsidRPr="00A06C81">
              <w:rPr>
                <w:b/>
                <w:noProof/>
                <w:szCs w:val="22"/>
              </w:rPr>
              <w:t>3.</w:t>
            </w:r>
            <w:r w:rsidRPr="00A06C81">
              <w:rPr>
                <w:b/>
                <w:noProof/>
                <w:szCs w:val="22"/>
              </w:rPr>
              <w:tab/>
            </w:r>
            <w:r w:rsidRPr="00A06C81">
              <w:rPr>
                <w:b/>
                <w:caps/>
                <w:noProof/>
                <w:szCs w:val="22"/>
              </w:rPr>
              <w:t>tinkamumo laikas</w:t>
            </w:r>
          </w:p>
        </w:tc>
      </w:tr>
    </w:tbl>
    <w:p w14:paraId="2CD099AB" w14:textId="77777777" w:rsidR="007E126A" w:rsidRPr="00A06C81" w:rsidRDefault="007E126A" w:rsidP="00A06C81">
      <w:pPr>
        <w:contextualSpacing/>
        <w:rPr>
          <w:noProof/>
          <w:szCs w:val="22"/>
        </w:rPr>
      </w:pPr>
    </w:p>
    <w:p w14:paraId="59A3F39C" w14:textId="77777777" w:rsidR="007E126A" w:rsidRPr="00A06C81" w:rsidRDefault="007E126A" w:rsidP="00A06C81">
      <w:pPr>
        <w:contextualSpacing/>
        <w:rPr>
          <w:bCs/>
          <w:noProof/>
          <w:szCs w:val="22"/>
          <w:lang w:val="en-US"/>
        </w:rPr>
      </w:pPr>
      <w:r w:rsidRPr="00A06C81">
        <w:rPr>
          <w:bCs/>
          <w:noProof/>
          <w:szCs w:val="22"/>
          <w:lang w:val="en-US"/>
        </w:rPr>
        <w:t>EXP {mm/MMMM}</w:t>
      </w:r>
    </w:p>
    <w:p w14:paraId="01C5943F" w14:textId="77777777" w:rsidR="007E126A" w:rsidRPr="00A06C81" w:rsidRDefault="007E126A" w:rsidP="00A06C81">
      <w:pPr>
        <w:contextualSpacing/>
        <w:rPr>
          <w:noProof/>
          <w:szCs w:val="22"/>
        </w:rPr>
      </w:pPr>
    </w:p>
    <w:p w14:paraId="13D4EFEF" w14:textId="77777777" w:rsidR="007E126A" w:rsidRPr="00A06C81" w:rsidRDefault="007E126A" w:rsidP="00A06C81">
      <w:pPr>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126A" w:rsidRPr="00A06C81" w14:paraId="47B684DA" w14:textId="77777777" w:rsidTr="00F5039A">
        <w:tc>
          <w:tcPr>
            <w:tcW w:w="9287" w:type="dxa"/>
          </w:tcPr>
          <w:p w14:paraId="6B055C65" w14:textId="77777777" w:rsidR="007E126A" w:rsidRPr="00A06C81" w:rsidRDefault="007E126A" w:rsidP="00A06C81">
            <w:pPr>
              <w:tabs>
                <w:tab w:val="left" w:pos="142"/>
              </w:tabs>
              <w:ind w:left="567" w:hanging="567"/>
              <w:contextualSpacing/>
              <w:rPr>
                <w:b/>
                <w:noProof/>
                <w:szCs w:val="22"/>
              </w:rPr>
            </w:pPr>
            <w:r w:rsidRPr="00A06C81">
              <w:rPr>
                <w:b/>
                <w:noProof/>
                <w:szCs w:val="22"/>
              </w:rPr>
              <w:t>4.</w:t>
            </w:r>
            <w:r w:rsidRPr="00A06C81">
              <w:rPr>
                <w:b/>
                <w:noProof/>
                <w:szCs w:val="22"/>
              </w:rPr>
              <w:tab/>
            </w:r>
            <w:r w:rsidRPr="00A06C81">
              <w:rPr>
                <w:b/>
                <w:caps/>
                <w:noProof/>
                <w:szCs w:val="22"/>
              </w:rPr>
              <w:t>serijos numeris</w:t>
            </w:r>
          </w:p>
        </w:tc>
      </w:tr>
    </w:tbl>
    <w:p w14:paraId="40138A45" w14:textId="77777777" w:rsidR="007E126A" w:rsidRPr="00A06C81" w:rsidRDefault="007E126A" w:rsidP="00A06C81">
      <w:pPr>
        <w:ind w:right="113"/>
        <w:contextualSpacing/>
        <w:rPr>
          <w:noProof/>
          <w:szCs w:val="22"/>
        </w:rPr>
      </w:pPr>
    </w:p>
    <w:p w14:paraId="48AC4232" w14:textId="77777777" w:rsidR="007E126A" w:rsidRPr="00A06C81" w:rsidRDefault="007E126A" w:rsidP="00A06C81">
      <w:pPr>
        <w:ind w:right="113"/>
        <w:contextualSpacing/>
        <w:rPr>
          <w:iCs/>
          <w:noProof/>
          <w:szCs w:val="22"/>
          <w:lang w:val="en-US"/>
        </w:rPr>
      </w:pPr>
      <w:r w:rsidRPr="00A06C81">
        <w:rPr>
          <w:iCs/>
          <w:noProof/>
          <w:szCs w:val="22"/>
          <w:lang w:val="en-US"/>
        </w:rPr>
        <w:t>Lot</w:t>
      </w:r>
    </w:p>
    <w:p w14:paraId="13745CCC" w14:textId="77777777" w:rsidR="007E126A" w:rsidRPr="00A06C81" w:rsidRDefault="007E126A" w:rsidP="00A06C81">
      <w:pPr>
        <w:ind w:right="113"/>
        <w:contextualSpacing/>
        <w:rPr>
          <w:noProof/>
          <w:szCs w:val="22"/>
        </w:rPr>
      </w:pPr>
    </w:p>
    <w:p w14:paraId="7218AF69" w14:textId="77777777" w:rsidR="007E126A" w:rsidRPr="00A06C81" w:rsidRDefault="007E126A" w:rsidP="00A06C81">
      <w:pPr>
        <w:ind w:right="113"/>
        <w:contextualSpacing/>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E126A" w:rsidRPr="00A06C81" w14:paraId="1543BAE5" w14:textId="77777777" w:rsidTr="00F5039A">
        <w:tc>
          <w:tcPr>
            <w:tcW w:w="9287" w:type="dxa"/>
          </w:tcPr>
          <w:p w14:paraId="380E3CEA" w14:textId="77777777" w:rsidR="007E126A" w:rsidRPr="00A06C81" w:rsidRDefault="007E126A" w:rsidP="00A06C81">
            <w:pPr>
              <w:tabs>
                <w:tab w:val="left" w:pos="142"/>
              </w:tabs>
              <w:ind w:left="567" w:hanging="567"/>
              <w:contextualSpacing/>
              <w:rPr>
                <w:b/>
                <w:noProof/>
                <w:szCs w:val="22"/>
              </w:rPr>
            </w:pPr>
            <w:r w:rsidRPr="00A06C81">
              <w:rPr>
                <w:b/>
                <w:noProof/>
                <w:szCs w:val="22"/>
              </w:rPr>
              <w:t>5.</w:t>
            </w:r>
            <w:r w:rsidRPr="00A06C81">
              <w:rPr>
                <w:b/>
                <w:noProof/>
                <w:szCs w:val="22"/>
              </w:rPr>
              <w:tab/>
              <w:t>KITA</w:t>
            </w:r>
          </w:p>
        </w:tc>
      </w:tr>
    </w:tbl>
    <w:p w14:paraId="6265AD85" w14:textId="77777777" w:rsidR="007E126A" w:rsidRPr="00A06C81" w:rsidRDefault="007E126A" w:rsidP="00A06C81">
      <w:pPr>
        <w:ind w:right="113"/>
        <w:contextualSpacing/>
        <w:rPr>
          <w:noProof/>
          <w:szCs w:val="22"/>
        </w:rPr>
      </w:pPr>
    </w:p>
    <w:p w14:paraId="71BEA859" w14:textId="77777777" w:rsidR="007E126A" w:rsidRPr="00A06C81" w:rsidRDefault="007E126A" w:rsidP="00A06C81">
      <w:pPr>
        <w:contextualSpacing/>
        <w:rPr>
          <w:szCs w:val="22"/>
        </w:rPr>
      </w:pPr>
      <w:r w:rsidRPr="00A06C81">
        <w:rPr>
          <w:szCs w:val="22"/>
        </w:rPr>
        <w:br w:type="page"/>
      </w:r>
    </w:p>
    <w:p w14:paraId="3A4D40CA" w14:textId="77777777" w:rsidR="007E126A" w:rsidRPr="00A06C81" w:rsidRDefault="007E126A" w:rsidP="00A06C81">
      <w:pPr>
        <w:contextualSpacing/>
        <w:rPr>
          <w:szCs w:val="22"/>
        </w:rPr>
      </w:pPr>
    </w:p>
    <w:p w14:paraId="40BB52EF" w14:textId="77777777" w:rsidR="007E126A" w:rsidRPr="00A06C81" w:rsidRDefault="007E126A" w:rsidP="00A06C81">
      <w:pPr>
        <w:contextualSpacing/>
        <w:rPr>
          <w:szCs w:val="22"/>
        </w:rPr>
      </w:pPr>
    </w:p>
    <w:p w14:paraId="6D697496" w14:textId="77777777" w:rsidR="007E126A" w:rsidRPr="00A06C81" w:rsidRDefault="007E126A" w:rsidP="00A06C81">
      <w:pPr>
        <w:contextualSpacing/>
        <w:rPr>
          <w:szCs w:val="22"/>
        </w:rPr>
      </w:pPr>
    </w:p>
    <w:p w14:paraId="01AA8F90" w14:textId="77777777" w:rsidR="007E126A" w:rsidRPr="00A06C81" w:rsidRDefault="007E126A" w:rsidP="00A06C81">
      <w:pPr>
        <w:contextualSpacing/>
        <w:rPr>
          <w:szCs w:val="22"/>
        </w:rPr>
      </w:pPr>
    </w:p>
    <w:p w14:paraId="07523E8A" w14:textId="77777777" w:rsidR="007E126A" w:rsidRPr="00A06C81" w:rsidRDefault="007E126A" w:rsidP="00A06C81">
      <w:pPr>
        <w:contextualSpacing/>
        <w:rPr>
          <w:szCs w:val="22"/>
        </w:rPr>
      </w:pPr>
    </w:p>
    <w:p w14:paraId="7935E296" w14:textId="77777777" w:rsidR="007E126A" w:rsidRPr="00A06C81" w:rsidRDefault="007E126A" w:rsidP="00A06C81">
      <w:pPr>
        <w:contextualSpacing/>
        <w:rPr>
          <w:szCs w:val="22"/>
        </w:rPr>
      </w:pPr>
    </w:p>
    <w:p w14:paraId="23429D01" w14:textId="77777777" w:rsidR="007E126A" w:rsidRPr="00A06C81" w:rsidRDefault="007E126A" w:rsidP="00A06C81">
      <w:pPr>
        <w:contextualSpacing/>
        <w:rPr>
          <w:szCs w:val="22"/>
        </w:rPr>
      </w:pPr>
    </w:p>
    <w:p w14:paraId="4D8DF81E" w14:textId="77777777" w:rsidR="007E126A" w:rsidRPr="00A06C81" w:rsidRDefault="007E126A" w:rsidP="00A06C81">
      <w:pPr>
        <w:contextualSpacing/>
        <w:rPr>
          <w:szCs w:val="22"/>
        </w:rPr>
      </w:pPr>
    </w:p>
    <w:p w14:paraId="5A747F0C" w14:textId="77777777" w:rsidR="007E126A" w:rsidRPr="00A06C81" w:rsidRDefault="007E126A" w:rsidP="00A06C81">
      <w:pPr>
        <w:contextualSpacing/>
        <w:rPr>
          <w:szCs w:val="22"/>
        </w:rPr>
      </w:pPr>
    </w:p>
    <w:p w14:paraId="423ADBA2" w14:textId="77777777" w:rsidR="007E126A" w:rsidRPr="00A06C81" w:rsidRDefault="007E126A" w:rsidP="00A06C81">
      <w:pPr>
        <w:contextualSpacing/>
        <w:rPr>
          <w:szCs w:val="22"/>
        </w:rPr>
      </w:pPr>
    </w:p>
    <w:p w14:paraId="67089B62" w14:textId="77777777" w:rsidR="007E126A" w:rsidRPr="00A06C81" w:rsidRDefault="007E126A" w:rsidP="00A06C81">
      <w:pPr>
        <w:contextualSpacing/>
        <w:rPr>
          <w:szCs w:val="22"/>
        </w:rPr>
      </w:pPr>
    </w:p>
    <w:p w14:paraId="503DEE05" w14:textId="77777777" w:rsidR="007E126A" w:rsidRPr="00A06C81" w:rsidRDefault="007E126A" w:rsidP="00A06C81">
      <w:pPr>
        <w:contextualSpacing/>
        <w:rPr>
          <w:szCs w:val="22"/>
        </w:rPr>
      </w:pPr>
    </w:p>
    <w:p w14:paraId="72E11379" w14:textId="77777777" w:rsidR="007E126A" w:rsidRPr="00A06C81" w:rsidRDefault="007E126A" w:rsidP="00A06C81">
      <w:pPr>
        <w:contextualSpacing/>
        <w:rPr>
          <w:szCs w:val="22"/>
        </w:rPr>
      </w:pPr>
    </w:p>
    <w:p w14:paraId="3FB50B1C" w14:textId="77777777" w:rsidR="007E126A" w:rsidRPr="00A06C81" w:rsidRDefault="007E126A" w:rsidP="00A06C81">
      <w:pPr>
        <w:contextualSpacing/>
        <w:rPr>
          <w:szCs w:val="22"/>
        </w:rPr>
      </w:pPr>
    </w:p>
    <w:p w14:paraId="1F77F848" w14:textId="77777777" w:rsidR="007E126A" w:rsidRPr="00A06C81" w:rsidRDefault="007E126A" w:rsidP="00A06C81">
      <w:pPr>
        <w:contextualSpacing/>
        <w:rPr>
          <w:szCs w:val="22"/>
        </w:rPr>
      </w:pPr>
    </w:p>
    <w:p w14:paraId="587CA418" w14:textId="77777777" w:rsidR="007E126A" w:rsidRPr="00A06C81" w:rsidRDefault="007E126A" w:rsidP="00A06C81">
      <w:pPr>
        <w:contextualSpacing/>
        <w:rPr>
          <w:szCs w:val="22"/>
        </w:rPr>
      </w:pPr>
    </w:p>
    <w:p w14:paraId="40B00090" w14:textId="77777777" w:rsidR="007E126A" w:rsidRPr="00A06C81" w:rsidRDefault="007E126A" w:rsidP="00A06C81">
      <w:pPr>
        <w:contextualSpacing/>
        <w:rPr>
          <w:szCs w:val="22"/>
        </w:rPr>
      </w:pPr>
    </w:p>
    <w:p w14:paraId="3B1277F8" w14:textId="77777777" w:rsidR="007E126A" w:rsidRPr="00A06C81" w:rsidRDefault="007E126A" w:rsidP="00A06C81">
      <w:pPr>
        <w:contextualSpacing/>
        <w:rPr>
          <w:szCs w:val="22"/>
        </w:rPr>
      </w:pPr>
    </w:p>
    <w:p w14:paraId="4E912EE6" w14:textId="77777777" w:rsidR="007E126A" w:rsidRPr="00A06C81" w:rsidRDefault="007E126A" w:rsidP="00A06C81">
      <w:pPr>
        <w:contextualSpacing/>
        <w:rPr>
          <w:szCs w:val="22"/>
        </w:rPr>
      </w:pPr>
    </w:p>
    <w:p w14:paraId="32C1042C" w14:textId="77777777" w:rsidR="007E126A" w:rsidRPr="00A06C81" w:rsidRDefault="007E126A" w:rsidP="00A06C81">
      <w:pPr>
        <w:contextualSpacing/>
        <w:rPr>
          <w:szCs w:val="22"/>
        </w:rPr>
      </w:pPr>
    </w:p>
    <w:p w14:paraId="31C9E4ED" w14:textId="77777777" w:rsidR="007E126A" w:rsidRPr="00A06C81" w:rsidRDefault="007E126A" w:rsidP="00A06C81">
      <w:pPr>
        <w:contextualSpacing/>
        <w:rPr>
          <w:szCs w:val="22"/>
        </w:rPr>
      </w:pPr>
    </w:p>
    <w:p w14:paraId="296022E1" w14:textId="77777777" w:rsidR="007E126A" w:rsidRPr="00A06C81" w:rsidRDefault="007E126A" w:rsidP="00A06C81">
      <w:pPr>
        <w:contextualSpacing/>
        <w:rPr>
          <w:szCs w:val="22"/>
        </w:rPr>
      </w:pPr>
    </w:p>
    <w:p w14:paraId="6826CFDA" w14:textId="77777777" w:rsidR="007E126A" w:rsidRPr="00A06C81" w:rsidRDefault="007E126A" w:rsidP="00A06C81">
      <w:pPr>
        <w:contextualSpacing/>
        <w:rPr>
          <w:szCs w:val="22"/>
        </w:rPr>
      </w:pPr>
    </w:p>
    <w:p w14:paraId="3400CE4A" w14:textId="77777777" w:rsidR="007E126A" w:rsidRPr="00A06C81" w:rsidRDefault="007E126A" w:rsidP="00A06C81">
      <w:pPr>
        <w:pStyle w:val="Antrat2"/>
        <w:numPr>
          <w:ilvl w:val="0"/>
          <w:numId w:val="0"/>
        </w:numPr>
        <w:spacing w:before="0" w:after="0"/>
        <w:contextualSpacing/>
        <w:jc w:val="center"/>
        <w:rPr>
          <w:rFonts w:ascii="Times New Roman" w:hAnsi="Times New Roman" w:cs="Times New Roman"/>
          <w:i w:val="0"/>
          <w:iCs w:val="0"/>
          <w:sz w:val="22"/>
          <w:szCs w:val="22"/>
        </w:rPr>
      </w:pPr>
      <w:r w:rsidRPr="00A06C81">
        <w:rPr>
          <w:rFonts w:ascii="Times New Roman" w:hAnsi="Times New Roman" w:cs="Times New Roman"/>
          <w:i w:val="0"/>
          <w:sz w:val="22"/>
          <w:szCs w:val="22"/>
        </w:rPr>
        <w:t>B. PAKUOTĖS LAPELIS</w:t>
      </w:r>
    </w:p>
    <w:p w14:paraId="1DF6BC89" w14:textId="77777777" w:rsidR="007E126A" w:rsidRPr="00A06C81" w:rsidRDefault="007E126A" w:rsidP="00313E2F">
      <w:pPr>
        <w:contextualSpacing/>
        <w:jc w:val="center"/>
        <w:rPr>
          <w:b/>
          <w:szCs w:val="22"/>
        </w:rPr>
      </w:pPr>
      <w:r w:rsidRPr="00A06C81">
        <w:rPr>
          <w:b/>
          <w:szCs w:val="22"/>
        </w:rPr>
        <w:br w:type="page"/>
      </w:r>
      <w:r w:rsidRPr="00A06C81">
        <w:rPr>
          <w:b/>
          <w:szCs w:val="22"/>
        </w:rPr>
        <w:lastRenderedPageBreak/>
        <w:t>Pakuotės lapelis: informacija vartotojui</w:t>
      </w:r>
    </w:p>
    <w:p w14:paraId="1DAB8A78" w14:textId="77777777" w:rsidR="007E126A" w:rsidRPr="00A06C81" w:rsidRDefault="007E126A" w:rsidP="00313E2F">
      <w:pPr>
        <w:contextualSpacing/>
        <w:jc w:val="center"/>
        <w:rPr>
          <w:b/>
          <w:szCs w:val="22"/>
        </w:rPr>
      </w:pPr>
    </w:p>
    <w:p w14:paraId="58EBE7FF" w14:textId="77777777" w:rsidR="007E126A" w:rsidRPr="00A06C81" w:rsidRDefault="007E126A" w:rsidP="00A06C81">
      <w:pPr>
        <w:numPr>
          <w:ilvl w:val="12"/>
          <w:numId w:val="0"/>
        </w:numPr>
        <w:contextualSpacing/>
        <w:jc w:val="center"/>
        <w:rPr>
          <w:b/>
          <w:bCs/>
          <w:szCs w:val="22"/>
        </w:rPr>
      </w:pP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bCs/>
          <w:szCs w:val="22"/>
        </w:rPr>
        <w:t xml:space="preserve"> 50 mg tabletės</w:t>
      </w:r>
    </w:p>
    <w:p w14:paraId="6D3009A2" w14:textId="77777777" w:rsidR="007E126A" w:rsidRPr="00A06C81" w:rsidRDefault="007E126A" w:rsidP="00A06C81">
      <w:pPr>
        <w:numPr>
          <w:ilvl w:val="12"/>
          <w:numId w:val="0"/>
        </w:numPr>
        <w:contextualSpacing/>
        <w:jc w:val="center"/>
        <w:rPr>
          <w:szCs w:val="22"/>
        </w:rPr>
      </w:pPr>
      <w:proofErr w:type="spellStart"/>
      <w:r w:rsidRPr="00A06C81">
        <w:rPr>
          <w:szCs w:val="22"/>
        </w:rPr>
        <w:t>tramadolio</w:t>
      </w:r>
      <w:proofErr w:type="spellEnd"/>
      <w:r w:rsidRPr="00A06C81">
        <w:rPr>
          <w:szCs w:val="22"/>
        </w:rPr>
        <w:t xml:space="preserve"> hidrochloridas</w:t>
      </w:r>
    </w:p>
    <w:p w14:paraId="66EE908C" w14:textId="77777777" w:rsidR="007E126A" w:rsidRPr="00A06C81" w:rsidRDefault="007E126A" w:rsidP="00A06C81">
      <w:pPr>
        <w:numPr>
          <w:ilvl w:val="12"/>
          <w:numId w:val="0"/>
        </w:numPr>
        <w:contextualSpacing/>
        <w:jc w:val="center"/>
        <w:rPr>
          <w:szCs w:val="22"/>
        </w:rPr>
      </w:pPr>
    </w:p>
    <w:p w14:paraId="692C3F12" w14:textId="77777777" w:rsidR="007E126A" w:rsidRPr="00A06C81" w:rsidRDefault="007E126A" w:rsidP="00A06C81">
      <w:pPr>
        <w:suppressAutoHyphens/>
        <w:contextualSpacing/>
        <w:rPr>
          <w:szCs w:val="22"/>
        </w:rPr>
      </w:pPr>
      <w:r w:rsidRPr="00A06C81">
        <w:rPr>
          <w:b/>
          <w:szCs w:val="22"/>
        </w:rPr>
        <w:t>Atidžiai perskaitykite visą šį lapelį, prieš pradėdami vartoti vaistą, nes jame pateikiama Jums svarbi informacija.</w:t>
      </w:r>
    </w:p>
    <w:p w14:paraId="617C8B2D" w14:textId="77777777" w:rsidR="007E126A" w:rsidRPr="00A06C81" w:rsidRDefault="007E126A" w:rsidP="00A06C81">
      <w:pPr>
        <w:ind w:left="567" w:hanging="567"/>
        <w:contextualSpacing/>
        <w:rPr>
          <w:szCs w:val="22"/>
        </w:rPr>
      </w:pPr>
      <w:r w:rsidRPr="00A06C81">
        <w:rPr>
          <w:szCs w:val="22"/>
        </w:rPr>
        <w:t>-</w:t>
      </w:r>
      <w:r w:rsidRPr="00A06C81">
        <w:rPr>
          <w:szCs w:val="22"/>
        </w:rPr>
        <w:tab/>
        <w:t>Neišmeskite šio lapelio, nes vėl gali prireikti jį perskaityti.</w:t>
      </w:r>
    </w:p>
    <w:p w14:paraId="01F41DEF" w14:textId="77777777" w:rsidR="007E126A" w:rsidRPr="00A06C81" w:rsidRDefault="007E126A" w:rsidP="00A06C81">
      <w:pPr>
        <w:ind w:left="567" w:hanging="567"/>
        <w:contextualSpacing/>
        <w:rPr>
          <w:szCs w:val="22"/>
        </w:rPr>
      </w:pPr>
      <w:r w:rsidRPr="00A06C81">
        <w:rPr>
          <w:szCs w:val="22"/>
        </w:rPr>
        <w:t>-</w:t>
      </w:r>
      <w:r w:rsidRPr="00A06C81">
        <w:rPr>
          <w:szCs w:val="22"/>
        </w:rPr>
        <w:tab/>
        <w:t>Jeigu kiltų daugiau klausimų, kreipkitės į gydytoją, vaistininką arba slaugytoją.</w:t>
      </w:r>
    </w:p>
    <w:p w14:paraId="0D2D1279" w14:textId="77777777" w:rsidR="007E126A" w:rsidRPr="00A06C81" w:rsidRDefault="007E126A" w:rsidP="00A06C81">
      <w:pPr>
        <w:numPr>
          <w:ilvl w:val="0"/>
          <w:numId w:val="2"/>
        </w:numPr>
        <w:ind w:left="567" w:hanging="567"/>
        <w:contextualSpacing/>
        <w:rPr>
          <w:szCs w:val="22"/>
        </w:rPr>
      </w:pPr>
      <w:r w:rsidRPr="00A06C81">
        <w:rPr>
          <w:szCs w:val="22"/>
        </w:rPr>
        <w:t>Šis vaistas skirtas tik Jums, todėl kitiems žmonėms jo duoti negalima. Vaistas gali jiems pakenkti (net tiems, kurių ligos požymiai yra tokie patys kaip Jūsų).</w:t>
      </w:r>
    </w:p>
    <w:p w14:paraId="152A6BBA" w14:textId="77777777" w:rsidR="007E126A" w:rsidRPr="00A06C81" w:rsidRDefault="007E126A" w:rsidP="00A06C81">
      <w:pPr>
        <w:numPr>
          <w:ilvl w:val="0"/>
          <w:numId w:val="2"/>
        </w:numPr>
        <w:tabs>
          <w:tab w:val="left" w:pos="567"/>
        </w:tabs>
        <w:ind w:left="540" w:hanging="540"/>
        <w:contextualSpacing/>
        <w:rPr>
          <w:szCs w:val="22"/>
        </w:rPr>
      </w:pPr>
      <w:r w:rsidRPr="00A06C81">
        <w:rPr>
          <w:szCs w:val="22"/>
        </w:rPr>
        <w:t>Jeigu pasireiškė šalutinis poveikis (net jeigu jis šiame lapelyje nenurodytas), kreipkitės į gydytoją, vaistininką arba slaugytoją.</w:t>
      </w:r>
      <w:r w:rsidRPr="00A06C81">
        <w:rPr>
          <w:noProof/>
          <w:szCs w:val="22"/>
        </w:rPr>
        <w:t xml:space="preserve"> Žr. 4 skyrių.</w:t>
      </w:r>
    </w:p>
    <w:p w14:paraId="177378C8" w14:textId="77777777" w:rsidR="007E126A" w:rsidRPr="00A06C81" w:rsidRDefault="007E126A" w:rsidP="00A06C81">
      <w:pPr>
        <w:contextualSpacing/>
        <w:rPr>
          <w:szCs w:val="22"/>
        </w:rPr>
      </w:pPr>
    </w:p>
    <w:p w14:paraId="43ED606B" w14:textId="77777777" w:rsidR="007E126A" w:rsidRPr="00A06C81" w:rsidRDefault="007E126A" w:rsidP="00A06C81">
      <w:pPr>
        <w:ind w:left="567" w:hanging="567"/>
        <w:contextualSpacing/>
        <w:rPr>
          <w:b/>
          <w:szCs w:val="22"/>
        </w:rPr>
      </w:pPr>
      <w:r w:rsidRPr="00A06C81">
        <w:rPr>
          <w:b/>
          <w:szCs w:val="22"/>
        </w:rPr>
        <w:t>Apie ką rašoma šiame lapelyje?</w:t>
      </w:r>
    </w:p>
    <w:p w14:paraId="0498BD35" w14:textId="77777777" w:rsidR="007E126A" w:rsidRPr="00A06C81" w:rsidRDefault="007E126A" w:rsidP="00A06C81">
      <w:pPr>
        <w:contextualSpacing/>
        <w:rPr>
          <w:b/>
          <w:szCs w:val="22"/>
        </w:rPr>
      </w:pPr>
    </w:p>
    <w:p w14:paraId="729F4B41" w14:textId="77777777" w:rsidR="007E126A" w:rsidRPr="00A06C81" w:rsidRDefault="007E126A" w:rsidP="00A06C81">
      <w:pPr>
        <w:ind w:left="567" w:hanging="567"/>
        <w:contextualSpacing/>
        <w:rPr>
          <w:szCs w:val="22"/>
        </w:rPr>
      </w:pPr>
      <w:r w:rsidRPr="00A06C81">
        <w:rPr>
          <w:szCs w:val="22"/>
        </w:rPr>
        <w:t>1.</w:t>
      </w:r>
      <w:r w:rsidRPr="00A06C81">
        <w:rPr>
          <w:szCs w:val="22"/>
        </w:rPr>
        <w:tab/>
        <w:t xml:space="preserve">Kas yra </w:t>
      </w:r>
      <w:proofErr w:type="spellStart"/>
      <w:r w:rsidRPr="00A06C81">
        <w:rPr>
          <w:bCs/>
          <w:szCs w:val="22"/>
        </w:rPr>
        <w:t>Tramadol</w:t>
      </w:r>
      <w:proofErr w:type="spellEnd"/>
      <w:r w:rsidRPr="00A06C81">
        <w:rPr>
          <w:bCs/>
          <w:szCs w:val="22"/>
        </w:rPr>
        <w:t xml:space="preserve"> </w:t>
      </w:r>
      <w:proofErr w:type="spellStart"/>
      <w:r w:rsidRPr="00A06C81">
        <w:rPr>
          <w:bCs/>
          <w:szCs w:val="22"/>
        </w:rPr>
        <w:t>Vitabalans</w:t>
      </w:r>
      <w:proofErr w:type="spellEnd"/>
      <w:r w:rsidRPr="00A06C81">
        <w:rPr>
          <w:szCs w:val="22"/>
        </w:rPr>
        <w:t xml:space="preserve"> ir kam jis vartojamas</w:t>
      </w:r>
    </w:p>
    <w:p w14:paraId="6416F4DF" w14:textId="77777777" w:rsidR="007E126A" w:rsidRPr="00A06C81" w:rsidRDefault="007E126A" w:rsidP="00A06C81">
      <w:pPr>
        <w:ind w:left="567" w:hanging="567"/>
        <w:contextualSpacing/>
        <w:rPr>
          <w:szCs w:val="22"/>
        </w:rPr>
      </w:pPr>
      <w:r w:rsidRPr="00A06C81">
        <w:rPr>
          <w:szCs w:val="22"/>
        </w:rPr>
        <w:t>2.</w:t>
      </w:r>
      <w:r w:rsidRPr="00A06C81">
        <w:rPr>
          <w:szCs w:val="22"/>
        </w:rPr>
        <w:tab/>
        <w:t xml:space="preserve">Kas žinotina prieš vartojant </w:t>
      </w:r>
      <w:proofErr w:type="spellStart"/>
      <w:r w:rsidRPr="00A06C81">
        <w:rPr>
          <w:bCs/>
          <w:szCs w:val="22"/>
        </w:rPr>
        <w:t>Tramadol</w:t>
      </w:r>
      <w:proofErr w:type="spellEnd"/>
      <w:r w:rsidRPr="00A06C81">
        <w:rPr>
          <w:bCs/>
          <w:szCs w:val="22"/>
        </w:rPr>
        <w:t xml:space="preserve"> </w:t>
      </w:r>
      <w:proofErr w:type="spellStart"/>
      <w:r w:rsidRPr="00A06C81">
        <w:rPr>
          <w:bCs/>
          <w:szCs w:val="22"/>
        </w:rPr>
        <w:t>Vitabalans</w:t>
      </w:r>
      <w:proofErr w:type="spellEnd"/>
    </w:p>
    <w:p w14:paraId="5FBCFD61" w14:textId="77777777" w:rsidR="007E126A" w:rsidRPr="00A06C81" w:rsidRDefault="007E126A" w:rsidP="00A06C81">
      <w:pPr>
        <w:ind w:left="567" w:hanging="567"/>
        <w:contextualSpacing/>
        <w:rPr>
          <w:szCs w:val="22"/>
        </w:rPr>
      </w:pPr>
      <w:r w:rsidRPr="00A06C81">
        <w:rPr>
          <w:szCs w:val="22"/>
        </w:rPr>
        <w:t>3.</w:t>
      </w:r>
      <w:r w:rsidRPr="00A06C81">
        <w:rPr>
          <w:szCs w:val="22"/>
        </w:rPr>
        <w:tab/>
        <w:t xml:space="preserve">Kaip vartoti </w:t>
      </w:r>
      <w:proofErr w:type="spellStart"/>
      <w:r w:rsidRPr="00A06C81">
        <w:rPr>
          <w:bCs/>
          <w:szCs w:val="22"/>
        </w:rPr>
        <w:t>Tramadol</w:t>
      </w:r>
      <w:proofErr w:type="spellEnd"/>
      <w:r w:rsidRPr="00A06C81">
        <w:rPr>
          <w:bCs/>
          <w:szCs w:val="22"/>
        </w:rPr>
        <w:t xml:space="preserve"> </w:t>
      </w:r>
      <w:proofErr w:type="spellStart"/>
      <w:r w:rsidRPr="00A06C81">
        <w:rPr>
          <w:bCs/>
          <w:szCs w:val="22"/>
        </w:rPr>
        <w:t>Vitabalans</w:t>
      </w:r>
      <w:proofErr w:type="spellEnd"/>
    </w:p>
    <w:p w14:paraId="7051616E" w14:textId="77777777" w:rsidR="007E126A" w:rsidRPr="00A06C81" w:rsidRDefault="007E126A" w:rsidP="00A06C81">
      <w:pPr>
        <w:ind w:left="567" w:hanging="567"/>
        <w:contextualSpacing/>
        <w:rPr>
          <w:szCs w:val="22"/>
        </w:rPr>
      </w:pPr>
      <w:r w:rsidRPr="00A06C81">
        <w:rPr>
          <w:szCs w:val="22"/>
        </w:rPr>
        <w:t>4.</w:t>
      </w:r>
      <w:r w:rsidRPr="00A06C81">
        <w:rPr>
          <w:szCs w:val="22"/>
        </w:rPr>
        <w:tab/>
        <w:t>Galimas šalutinis poveikis</w:t>
      </w:r>
    </w:p>
    <w:p w14:paraId="7D13A814" w14:textId="77777777" w:rsidR="007E126A" w:rsidRPr="00A06C81" w:rsidRDefault="007E126A" w:rsidP="00A06C81">
      <w:pPr>
        <w:ind w:left="567" w:hanging="567"/>
        <w:contextualSpacing/>
        <w:rPr>
          <w:szCs w:val="22"/>
        </w:rPr>
      </w:pPr>
      <w:r w:rsidRPr="00A06C81">
        <w:rPr>
          <w:szCs w:val="22"/>
        </w:rPr>
        <w:t>5.</w:t>
      </w:r>
      <w:r w:rsidRPr="00A06C81">
        <w:rPr>
          <w:szCs w:val="22"/>
        </w:rPr>
        <w:tab/>
        <w:t xml:space="preserve">Kaip laikyti </w:t>
      </w:r>
      <w:proofErr w:type="spellStart"/>
      <w:r w:rsidRPr="00A06C81">
        <w:rPr>
          <w:bCs/>
          <w:szCs w:val="22"/>
        </w:rPr>
        <w:t>Tramadol</w:t>
      </w:r>
      <w:proofErr w:type="spellEnd"/>
      <w:r w:rsidRPr="00A06C81">
        <w:rPr>
          <w:bCs/>
          <w:szCs w:val="22"/>
        </w:rPr>
        <w:t xml:space="preserve"> </w:t>
      </w:r>
      <w:proofErr w:type="spellStart"/>
      <w:r w:rsidRPr="00A06C81">
        <w:rPr>
          <w:bCs/>
          <w:szCs w:val="22"/>
        </w:rPr>
        <w:t>Vitabalans</w:t>
      </w:r>
      <w:proofErr w:type="spellEnd"/>
    </w:p>
    <w:p w14:paraId="7623EF7D" w14:textId="77777777" w:rsidR="007E126A" w:rsidRPr="00A06C81" w:rsidRDefault="007E126A" w:rsidP="00A06C81">
      <w:pPr>
        <w:ind w:left="567" w:hanging="567"/>
        <w:contextualSpacing/>
        <w:rPr>
          <w:szCs w:val="22"/>
        </w:rPr>
      </w:pPr>
      <w:r w:rsidRPr="00A06C81">
        <w:rPr>
          <w:szCs w:val="22"/>
        </w:rPr>
        <w:t>6.</w:t>
      </w:r>
      <w:r w:rsidRPr="00A06C81">
        <w:rPr>
          <w:szCs w:val="22"/>
        </w:rPr>
        <w:tab/>
        <w:t>Pakuotės turinys ir kita informacija</w:t>
      </w:r>
    </w:p>
    <w:p w14:paraId="5BA781B9" w14:textId="77777777" w:rsidR="007E126A" w:rsidRPr="00A06C81" w:rsidRDefault="007E126A" w:rsidP="00A06C81">
      <w:pPr>
        <w:numPr>
          <w:ilvl w:val="12"/>
          <w:numId w:val="0"/>
        </w:numPr>
        <w:contextualSpacing/>
        <w:rPr>
          <w:szCs w:val="22"/>
        </w:rPr>
      </w:pPr>
    </w:p>
    <w:p w14:paraId="44288507" w14:textId="77777777" w:rsidR="007E126A" w:rsidRPr="00A06C81" w:rsidRDefault="007E126A" w:rsidP="00A06C81">
      <w:pPr>
        <w:numPr>
          <w:ilvl w:val="12"/>
          <w:numId w:val="0"/>
        </w:numPr>
        <w:contextualSpacing/>
        <w:rPr>
          <w:szCs w:val="22"/>
        </w:rPr>
      </w:pPr>
    </w:p>
    <w:p w14:paraId="618429D1" w14:textId="77777777" w:rsidR="007E126A" w:rsidRPr="00A06C81" w:rsidRDefault="007E126A" w:rsidP="00313E2F">
      <w:pPr>
        <w:numPr>
          <w:ilvl w:val="12"/>
          <w:numId w:val="0"/>
        </w:numPr>
        <w:ind w:left="567" w:hanging="567"/>
        <w:contextualSpacing/>
        <w:rPr>
          <w:b/>
          <w:caps/>
          <w:szCs w:val="22"/>
        </w:rPr>
      </w:pPr>
      <w:r w:rsidRPr="00A06C81">
        <w:rPr>
          <w:b/>
          <w:szCs w:val="22"/>
        </w:rPr>
        <w:t>1.</w:t>
      </w:r>
      <w:r w:rsidRPr="00A06C81">
        <w:rPr>
          <w:b/>
          <w:szCs w:val="22"/>
        </w:rPr>
        <w:tab/>
        <w:t xml:space="preserve">Kas yra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szCs w:val="22"/>
        </w:rPr>
        <w:t xml:space="preserve"> ir kam jis vartojamas</w:t>
      </w:r>
    </w:p>
    <w:p w14:paraId="264533AF" w14:textId="77777777" w:rsidR="007E126A" w:rsidRPr="00A06C81" w:rsidRDefault="007E126A" w:rsidP="00A06C81">
      <w:pPr>
        <w:ind w:left="567" w:hanging="567"/>
        <w:contextualSpacing/>
        <w:rPr>
          <w:szCs w:val="22"/>
        </w:rPr>
      </w:pPr>
    </w:p>
    <w:p w14:paraId="47DC849C" w14:textId="77777777" w:rsidR="007E126A" w:rsidRPr="00A06C81" w:rsidRDefault="007E126A" w:rsidP="00A06C81">
      <w:pPr>
        <w:autoSpaceDE w:val="0"/>
        <w:autoSpaceDN w:val="0"/>
        <w:adjustRightInd w:val="0"/>
        <w:contextualSpacing/>
        <w:rPr>
          <w:color w:val="000000"/>
          <w:szCs w:val="22"/>
        </w:rPr>
      </w:pPr>
      <w:proofErr w:type="spellStart"/>
      <w:r w:rsidRPr="00A06C81">
        <w:rPr>
          <w:color w:val="000000"/>
          <w:szCs w:val="22"/>
        </w:rPr>
        <w:t>Tramadolio</w:t>
      </w:r>
      <w:proofErr w:type="spellEnd"/>
      <w:r w:rsidRPr="00A06C81">
        <w:rPr>
          <w:color w:val="000000"/>
          <w:szCs w:val="22"/>
        </w:rPr>
        <w:t xml:space="preserve"> hidrochloridas - veiklioji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medžiaga - yra vaistas nuo skausmo, kuris priklauso </w:t>
      </w:r>
      <w:proofErr w:type="spellStart"/>
      <w:r w:rsidRPr="00A06C81">
        <w:rPr>
          <w:color w:val="000000"/>
          <w:szCs w:val="22"/>
        </w:rPr>
        <w:t>opioidinių</w:t>
      </w:r>
      <w:proofErr w:type="spellEnd"/>
      <w:r w:rsidRPr="00A06C81">
        <w:rPr>
          <w:color w:val="000000"/>
          <w:szCs w:val="22"/>
        </w:rPr>
        <w:t xml:space="preserve"> preparatų, kurie veikia centrinę nervų sistemą, grupei. Jis malšina skausmą, veikdamas tam tikras nervines ląsteles</w:t>
      </w:r>
      <w:r w:rsidRPr="00A06C81">
        <w:rPr>
          <w:szCs w:val="22"/>
        </w:rPr>
        <w:t xml:space="preserve"> nugaros ir galvos smegenyse.</w:t>
      </w:r>
    </w:p>
    <w:p w14:paraId="71D82BD0" w14:textId="77777777" w:rsidR="007E126A" w:rsidRPr="00A06C81" w:rsidRDefault="007E126A" w:rsidP="00A06C81">
      <w:pPr>
        <w:autoSpaceDE w:val="0"/>
        <w:autoSpaceDN w:val="0"/>
        <w:adjustRightInd w:val="0"/>
        <w:contextualSpacing/>
        <w:rPr>
          <w:color w:val="000000"/>
          <w:szCs w:val="22"/>
        </w:rPr>
      </w:pPr>
    </w:p>
    <w:p w14:paraId="0D15ADEC" w14:textId="77777777" w:rsidR="007E126A" w:rsidRPr="00A06C81" w:rsidRDefault="007E126A" w:rsidP="00A06C81">
      <w:pPr>
        <w:numPr>
          <w:ilvl w:val="12"/>
          <w:numId w:val="0"/>
        </w:numPr>
        <w:ind w:right="-2"/>
        <w:contextualSpacing/>
        <w:rPr>
          <w:szCs w:val="22"/>
        </w:rPr>
      </w:pP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vartojamas </w:t>
      </w:r>
      <w:r w:rsidRPr="00A06C81">
        <w:rPr>
          <w:szCs w:val="22"/>
        </w:rPr>
        <w:t>vidutinio stiprumo ir stipraus skausmo malšinimui</w:t>
      </w:r>
      <w:r w:rsidRPr="00A06C81">
        <w:rPr>
          <w:color w:val="000000"/>
          <w:szCs w:val="22"/>
        </w:rPr>
        <w:t>.</w:t>
      </w:r>
    </w:p>
    <w:p w14:paraId="13BDE4D1" w14:textId="77777777" w:rsidR="007E126A" w:rsidRPr="00A06C81" w:rsidRDefault="007E126A" w:rsidP="00A06C81">
      <w:pPr>
        <w:numPr>
          <w:ilvl w:val="12"/>
          <w:numId w:val="0"/>
        </w:numPr>
        <w:contextualSpacing/>
        <w:rPr>
          <w:szCs w:val="22"/>
        </w:rPr>
      </w:pPr>
    </w:p>
    <w:p w14:paraId="76FFF499" w14:textId="77777777" w:rsidR="007E126A" w:rsidRPr="00A06C81" w:rsidRDefault="007E126A" w:rsidP="00A06C81">
      <w:pPr>
        <w:numPr>
          <w:ilvl w:val="12"/>
          <w:numId w:val="0"/>
        </w:numPr>
        <w:contextualSpacing/>
        <w:rPr>
          <w:szCs w:val="22"/>
        </w:rPr>
      </w:pPr>
    </w:p>
    <w:p w14:paraId="54578725" w14:textId="77777777" w:rsidR="007E126A" w:rsidRPr="00A06C81" w:rsidRDefault="007E126A" w:rsidP="00313E2F">
      <w:pPr>
        <w:numPr>
          <w:ilvl w:val="12"/>
          <w:numId w:val="0"/>
        </w:numPr>
        <w:ind w:left="567" w:hanging="567"/>
        <w:contextualSpacing/>
        <w:rPr>
          <w:b/>
          <w:caps/>
          <w:szCs w:val="22"/>
        </w:rPr>
      </w:pPr>
      <w:r w:rsidRPr="00A06C81">
        <w:rPr>
          <w:b/>
          <w:szCs w:val="22"/>
        </w:rPr>
        <w:t>2.</w:t>
      </w:r>
      <w:r w:rsidRPr="00A06C81">
        <w:rPr>
          <w:b/>
          <w:szCs w:val="22"/>
        </w:rPr>
        <w:tab/>
        <w:t xml:space="preserve">Kas žinotina prieš vartojant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p>
    <w:p w14:paraId="3CE87022" w14:textId="77777777" w:rsidR="007E126A" w:rsidRPr="00A06C81" w:rsidRDefault="007E126A" w:rsidP="00A06C81">
      <w:pPr>
        <w:ind w:left="567" w:hanging="567"/>
        <w:contextualSpacing/>
        <w:rPr>
          <w:szCs w:val="22"/>
        </w:rPr>
      </w:pPr>
    </w:p>
    <w:p w14:paraId="3C228C16" w14:textId="2ED1ECC4" w:rsidR="007E126A" w:rsidRPr="00A06C81" w:rsidRDefault="007E126A" w:rsidP="00A06C81">
      <w:pPr>
        <w:ind w:left="567" w:hanging="567"/>
        <w:contextualSpacing/>
        <w:rPr>
          <w:b/>
          <w:caps/>
          <w:szCs w:val="22"/>
        </w:rPr>
      </w:pP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bCs/>
          <w:szCs w:val="22"/>
        </w:rPr>
        <w:t xml:space="preserve"> vartoti </w:t>
      </w:r>
      <w:r w:rsidR="008B3B36">
        <w:rPr>
          <w:b/>
          <w:bCs/>
          <w:szCs w:val="22"/>
        </w:rPr>
        <w:t>draudžiama</w:t>
      </w:r>
    </w:p>
    <w:p w14:paraId="146509A0"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szCs w:val="22"/>
        </w:rPr>
        <w:t xml:space="preserve">jeigu yra alergija </w:t>
      </w:r>
      <w:proofErr w:type="spellStart"/>
      <w:r w:rsidRPr="00A06C81">
        <w:rPr>
          <w:szCs w:val="22"/>
        </w:rPr>
        <w:t>tramadolio</w:t>
      </w:r>
      <w:proofErr w:type="spellEnd"/>
      <w:r w:rsidRPr="00A06C81">
        <w:rPr>
          <w:szCs w:val="22"/>
        </w:rPr>
        <w:t xml:space="preserve"> hidrochloridui arba bet kuriai pagalbinei šio vaisto medžiagai (jos išvardytos 6 skyriuje)</w:t>
      </w:r>
      <w:r w:rsidRPr="00A06C81">
        <w:rPr>
          <w:color w:val="000000"/>
          <w:szCs w:val="22"/>
        </w:rPr>
        <w:t>,</w:t>
      </w:r>
    </w:p>
    <w:p w14:paraId="032F0C9B"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color w:val="000000"/>
          <w:szCs w:val="22"/>
        </w:rPr>
        <w:t>jeigu esate veikiamas alkoholio arba kitų raminamųjų vaistų, įskaitant migdomąsias tabletes, kitų vaistų nuo skausmo ar raminamųjų vaistų,</w:t>
      </w:r>
    </w:p>
    <w:p w14:paraId="3F0342BE"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szCs w:val="22"/>
        </w:rPr>
        <w:t>jeigu vartojate arba per pastarąsias dvi savaites vartojote vaistų, vadinamų "</w:t>
      </w:r>
      <w:proofErr w:type="spellStart"/>
      <w:r w:rsidRPr="00A06C81">
        <w:rPr>
          <w:szCs w:val="22"/>
        </w:rPr>
        <w:t>monoaminooksidazės</w:t>
      </w:r>
      <w:proofErr w:type="spellEnd"/>
      <w:r w:rsidRPr="00A06C81">
        <w:rPr>
          <w:szCs w:val="22"/>
        </w:rPr>
        <w:t xml:space="preserve"> inhibitoriais" ar MAO inhibitoriais (vaistai nuo depresijos) ir antibiotiko </w:t>
      </w:r>
      <w:proofErr w:type="spellStart"/>
      <w:r w:rsidRPr="00A06C81">
        <w:rPr>
          <w:szCs w:val="22"/>
        </w:rPr>
        <w:t>linezolido</w:t>
      </w:r>
      <w:proofErr w:type="spellEnd"/>
      <w:r w:rsidRPr="00A06C81">
        <w:rPr>
          <w:szCs w:val="22"/>
        </w:rPr>
        <w:t>,</w:t>
      </w:r>
    </w:p>
    <w:p w14:paraId="7B2441D9"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color w:val="000000"/>
          <w:szCs w:val="22"/>
        </w:rPr>
        <w:t>jeigu Jums yra epilepsija, kuri nekontroliuojama Jūsų dabartiniais vaistais,</w:t>
      </w:r>
    </w:p>
    <w:p w14:paraId="38FF15F9"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szCs w:val="22"/>
        </w:rPr>
        <w:t>narkotinių medžiagų nutraukimo simptomų gydymui</w:t>
      </w:r>
      <w:r w:rsidRPr="00A06C81">
        <w:rPr>
          <w:color w:val="000000"/>
          <w:szCs w:val="22"/>
        </w:rPr>
        <w:t>,</w:t>
      </w:r>
    </w:p>
    <w:p w14:paraId="2CFAB9EA"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color w:val="000000"/>
          <w:szCs w:val="22"/>
        </w:rPr>
        <w:t>jeigu Jums yra sunkus inkstų arba kepenų veiklos sutrikimas.</w:t>
      </w:r>
    </w:p>
    <w:p w14:paraId="29BB1249" w14:textId="77777777" w:rsidR="007E126A" w:rsidRPr="00A06C81" w:rsidRDefault="007E126A" w:rsidP="00A06C81">
      <w:pPr>
        <w:ind w:left="567" w:hanging="567"/>
        <w:contextualSpacing/>
        <w:rPr>
          <w:szCs w:val="22"/>
        </w:rPr>
      </w:pPr>
    </w:p>
    <w:p w14:paraId="08B950EA" w14:textId="77777777" w:rsidR="007E126A" w:rsidRPr="00A06C81" w:rsidRDefault="007E126A" w:rsidP="00A06C81">
      <w:pPr>
        <w:ind w:left="567" w:hanging="567"/>
        <w:contextualSpacing/>
        <w:rPr>
          <w:b/>
          <w:szCs w:val="22"/>
        </w:rPr>
      </w:pPr>
      <w:r w:rsidRPr="00A06C81">
        <w:rPr>
          <w:b/>
          <w:szCs w:val="22"/>
        </w:rPr>
        <w:t>Įspėjimai ir atsargumo priemonės</w:t>
      </w:r>
    </w:p>
    <w:p w14:paraId="4861E50B" w14:textId="77777777" w:rsidR="007E126A" w:rsidRPr="00A06C81" w:rsidRDefault="007E126A" w:rsidP="00A06C81">
      <w:pPr>
        <w:numPr>
          <w:ilvl w:val="12"/>
          <w:numId w:val="0"/>
        </w:numPr>
        <w:contextualSpacing/>
        <w:rPr>
          <w:szCs w:val="22"/>
        </w:rPr>
      </w:pPr>
      <w:r w:rsidRPr="00A06C81">
        <w:rPr>
          <w:szCs w:val="22"/>
        </w:rPr>
        <w:t xml:space="preserve">Pasitarkite su gydytoju, vaistininku arba slaugytoja, prieš pradėdami vartoti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w:t>
      </w:r>
    </w:p>
    <w:p w14:paraId="6E9CAE23"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color w:val="000000"/>
          <w:szCs w:val="22"/>
        </w:rPr>
        <w:t xml:space="preserve">jeigu įtariate, kad Jums yra priklausomybė nuo kitų </w:t>
      </w:r>
      <w:proofErr w:type="spellStart"/>
      <w:r w:rsidRPr="00A06C81">
        <w:rPr>
          <w:color w:val="000000"/>
          <w:szCs w:val="22"/>
        </w:rPr>
        <w:t>opioidinių</w:t>
      </w:r>
      <w:proofErr w:type="spellEnd"/>
      <w:r w:rsidRPr="00A06C81">
        <w:rPr>
          <w:color w:val="000000"/>
          <w:szCs w:val="22"/>
        </w:rPr>
        <w:t xml:space="preserve"> nuskausminamųjų vaistinių preparatų. Jei pacientas yra priklausomas nuo kitų </w:t>
      </w:r>
      <w:proofErr w:type="spellStart"/>
      <w:r w:rsidRPr="00A06C81">
        <w:rPr>
          <w:color w:val="000000"/>
          <w:szCs w:val="22"/>
        </w:rPr>
        <w:t>opioidinių</w:t>
      </w:r>
      <w:proofErr w:type="spellEnd"/>
      <w:r w:rsidRPr="00A06C81">
        <w:rPr>
          <w:color w:val="000000"/>
          <w:szCs w:val="22"/>
        </w:rPr>
        <w:t xml:space="preserve"> nuskausminamųjų vaistinių preparatų, </w:t>
      </w:r>
      <w:proofErr w:type="spellStart"/>
      <w:r w:rsidRPr="00A06C81">
        <w:rPr>
          <w:color w:val="000000"/>
          <w:szCs w:val="22"/>
        </w:rPr>
        <w:t>tramadolio</w:t>
      </w:r>
      <w:proofErr w:type="spellEnd"/>
      <w:r w:rsidRPr="00A06C81">
        <w:rPr>
          <w:color w:val="000000"/>
          <w:szCs w:val="22"/>
        </w:rPr>
        <w:t xml:space="preserve"> reikia vartoti atsargiai ir tik trumpą laikotarpį,</w:t>
      </w:r>
    </w:p>
    <w:p w14:paraId="0BD15813"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color w:val="000000"/>
          <w:szCs w:val="22"/>
        </w:rPr>
        <w:t>jeigu Jums yra sutrikusi sąmonė (jaučiate, kad galite apalpti),</w:t>
      </w:r>
    </w:p>
    <w:p w14:paraId="792C7EFB"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color w:val="000000"/>
          <w:szCs w:val="22"/>
        </w:rPr>
        <w:t>jeigu Jums yra šokas (jei esate išmuštas šalto prakaito, tai gali būti šoko simptomas),</w:t>
      </w:r>
    </w:p>
    <w:p w14:paraId="3B105839"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color w:val="000000"/>
          <w:szCs w:val="22"/>
        </w:rPr>
        <w:t>jeigu Jums yra padidėjęs spaudimas kaukolėje (gali būti sukeltas sunkios galvos traumos ar smegenų ligos),</w:t>
      </w:r>
    </w:p>
    <w:p w14:paraId="7D15520D"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color w:val="000000"/>
          <w:szCs w:val="22"/>
        </w:rPr>
        <w:t>jeigu Jums yra kvėpavimo sutrikimų,</w:t>
      </w:r>
    </w:p>
    <w:p w14:paraId="35F9CAA3" w14:textId="77777777" w:rsidR="007E126A" w:rsidRPr="00A06C81" w:rsidRDefault="007E126A" w:rsidP="00A06C81">
      <w:pPr>
        <w:numPr>
          <w:ilvl w:val="0"/>
          <w:numId w:val="2"/>
        </w:numPr>
        <w:tabs>
          <w:tab w:val="left" w:pos="567"/>
        </w:tabs>
        <w:autoSpaceDE w:val="0"/>
        <w:autoSpaceDN w:val="0"/>
        <w:adjustRightInd w:val="0"/>
        <w:contextualSpacing/>
        <w:rPr>
          <w:color w:val="000000"/>
          <w:szCs w:val="22"/>
        </w:rPr>
      </w:pPr>
      <w:r w:rsidRPr="00A06C81">
        <w:rPr>
          <w:color w:val="000000"/>
          <w:szCs w:val="22"/>
        </w:rPr>
        <w:lastRenderedPageBreak/>
        <w:t xml:space="preserve">jeigu Jums yra arba anksčiau buvo epilepsija ar priepuolių, nes </w:t>
      </w:r>
      <w:proofErr w:type="spellStart"/>
      <w:r w:rsidRPr="00A06C81">
        <w:rPr>
          <w:color w:val="000000"/>
          <w:szCs w:val="22"/>
        </w:rPr>
        <w:t>tramadolis</w:t>
      </w:r>
      <w:proofErr w:type="spellEnd"/>
      <w:r w:rsidRPr="00A06C81">
        <w:rPr>
          <w:color w:val="000000"/>
          <w:szCs w:val="22"/>
        </w:rPr>
        <w:t xml:space="preserve"> gali padidinti riziką, kad Jums tai vėl pasireikš;</w:t>
      </w:r>
    </w:p>
    <w:p w14:paraId="4ADFAA41" w14:textId="77777777" w:rsidR="007E126A" w:rsidRDefault="007E126A" w:rsidP="00A06C81">
      <w:pPr>
        <w:numPr>
          <w:ilvl w:val="0"/>
          <w:numId w:val="2"/>
        </w:numPr>
        <w:tabs>
          <w:tab w:val="left" w:pos="567"/>
        </w:tabs>
        <w:autoSpaceDE w:val="0"/>
        <w:autoSpaceDN w:val="0"/>
        <w:adjustRightInd w:val="0"/>
        <w:contextualSpacing/>
        <w:rPr>
          <w:color w:val="000000"/>
          <w:szCs w:val="22"/>
        </w:rPr>
      </w:pPr>
      <w:r w:rsidRPr="00A06C81">
        <w:rPr>
          <w:color w:val="000000"/>
          <w:szCs w:val="22"/>
        </w:rPr>
        <w:t>jeigu Jums yra kepenų arba inkstų veiklos sutrikimų</w:t>
      </w:r>
      <w:r w:rsidR="006D79B1">
        <w:rPr>
          <w:color w:val="000000"/>
          <w:szCs w:val="22"/>
        </w:rPr>
        <w:t>,</w:t>
      </w:r>
    </w:p>
    <w:p w14:paraId="01934DB1" w14:textId="77777777" w:rsidR="006D79B1" w:rsidRPr="00A06C81" w:rsidRDefault="006D79B1" w:rsidP="00A06C81">
      <w:pPr>
        <w:numPr>
          <w:ilvl w:val="0"/>
          <w:numId w:val="2"/>
        </w:numPr>
        <w:tabs>
          <w:tab w:val="left" w:pos="567"/>
        </w:tabs>
        <w:autoSpaceDE w:val="0"/>
        <w:autoSpaceDN w:val="0"/>
        <w:adjustRightInd w:val="0"/>
        <w:contextualSpacing/>
        <w:rPr>
          <w:color w:val="000000"/>
          <w:szCs w:val="22"/>
        </w:rPr>
      </w:pPr>
      <w:r>
        <w:rPr>
          <w:color w:val="000000"/>
          <w:szCs w:val="22"/>
        </w:rPr>
        <w:t>jeigu j</w:t>
      </w:r>
      <w:r w:rsidRPr="006D79B1">
        <w:rPr>
          <w:color w:val="000000"/>
          <w:szCs w:val="22"/>
        </w:rPr>
        <w:t xml:space="preserve">us kamuoja depresija ir vartojate antidepresantų, nes kai kurie iš jų gali sąveikauti su </w:t>
      </w:r>
      <w:proofErr w:type="spellStart"/>
      <w:r w:rsidRPr="006D79B1">
        <w:rPr>
          <w:color w:val="000000"/>
          <w:szCs w:val="22"/>
        </w:rPr>
        <w:t>tramadoliu</w:t>
      </w:r>
      <w:proofErr w:type="spellEnd"/>
      <w:r w:rsidRPr="006D79B1">
        <w:rPr>
          <w:color w:val="000000"/>
          <w:szCs w:val="22"/>
        </w:rPr>
        <w:t xml:space="preserve"> (žr. „Kiti vaistai ir </w:t>
      </w:r>
      <w:proofErr w:type="spellStart"/>
      <w:r>
        <w:rPr>
          <w:color w:val="000000"/>
          <w:szCs w:val="22"/>
        </w:rPr>
        <w:t>Tramadol</w:t>
      </w:r>
      <w:proofErr w:type="spellEnd"/>
      <w:r>
        <w:rPr>
          <w:color w:val="000000"/>
          <w:szCs w:val="22"/>
        </w:rPr>
        <w:t xml:space="preserve"> </w:t>
      </w:r>
      <w:proofErr w:type="spellStart"/>
      <w:r>
        <w:rPr>
          <w:color w:val="000000"/>
          <w:szCs w:val="22"/>
        </w:rPr>
        <w:t>Vitabalans</w:t>
      </w:r>
      <w:proofErr w:type="spellEnd"/>
      <w:r w:rsidRPr="006D79B1">
        <w:rPr>
          <w:color w:val="000000"/>
          <w:szCs w:val="22"/>
        </w:rPr>
        <w:t>“).</w:t>
      </w:r>
    </w:p>
    <w:p w14:paraId="0B183D1F" w14:textId="77777777" w:rsidR="007E126A" w:rsidRPr="00A06C81" w:rsidRDefault="007E126A" w:rsidP="00A06C81">
      <w:pPr>
        <w:contextualSpacing/>
        <w:rPr>
          <w:szCs w:val="22"/>
        </w:rPr>
      </w:pPr>
    </w:p>
    <w:p w14:paraId="3BED7C1F" w14:textId="77777777" w:rsidR="007E126A" w:rsidRPr="00A06C81" w:rsidRDefault="007E126A" w:rsidP="00A06C81">
      <w:pPr>
        <w:contextualSpacing/>
        <w:rPr>
          <w:szCs w:val="22"/>
        </w:rPr>
      </w:pPr>
      <w:r w:rsidRPr="00A06C81">
        <w:rPr>
          <w:szCs w:val="22"/>
        </w:rPr>
        <w:t>Jei bent viena iš aukščiau paminėtų aplinkybių Jums tinka, pasakykite apie tai savo gydytojui prieš pradėdami vartoti šį vaistą.</w:t>
      </w:r>
    </w:p>
    <w:p w14:paraId="20BF7689" w14:textId="77777777" w:rsidR="007E126A" w:rsidRPr="00A06C81" w:rsidRDefault="007E126A" w:rsidP="00A06C81">
      <w:pPr>
        <w:autoSpaceDE w:val="0"/>
        <w:autoSpaceDN w:val="0"/>
        <w:adjustRightInd w:val="0"/>
        <w:contextualSpacing/>
        <w:rPr>
          <w:color w:val="000000"/>
          <w:szCs w:val="22"/>
        </w:rPr>
      </w:pPr>
    </w:p>
    <w:p w14:paraId="6C3329A7" w14:textId="77777777" w:rsidR="007E126A" w:rsidRPr="00AE31D3" w:rsidRDefault="007E126A" w:rsidP="00A06C81">
      <w:pPr>
        <w:autoSpaceDE w:val="0"/>
        <w:autoSpaceDN w:val="0"/>
        <w:adjustRightInd w:val="0"/>
        <w:contextualSpacing/>
        <w:rPr>
          <w:color w:val="000000"/>
          <w:szCs w:val="22"/>
        </w:rPr>
      </w:pPr>
      <w:r w:rsidRPr="00A06C81">
        <w:rPr>
          <w:color w:val="000000"/>
          <w:szCs w:val="22"/>
        </w:rPr>
        <w:t>Pacientams, kurie vartojo rekomenduojamas vaisto dozes, pasireiškė epilepsijos priepuolių. Ši rizika padidėja, kai yra viršijama maksimali rekomenduojama paros dozė (400</w:t>
      </w:r>
      <w:r w:rsidR="0050514F">
        <w:rPr>
          <w:color w:val="000000"/>
          <w:szCs w:val="22"/>
        </w:rPr>
        <w:t> </w:t>
      </w:r>
      <w:r w:rsidRPr="00AE31D3">
        <w:rPr>
          <w:color w:val="000000"/>
          <w:szCs w:val="22"/>
        </w:rPr>
        <w:t>mg).</w:t>
      </w:r>
    </w:p>
    <w:p w14:paraId="01D1DB3E" w14:textId="77777777" w:rsidR="007E126A" w:rsidRPr="00AE31D3" w:rsidRDefault="007E126A" w:rsidP="00A06C81">
      <w:pPr>
        <w:autoSpaceDE w:val="0"/>
        <w:autoSpaceDN w:val="0"/>
        <w:adjustRightInd w:val="0"/>
        <w:contextualSpacing/>
        <w:rPr>
          <w:color w:val="000000"/>
          <w:szCs w:val="22"/>
        </w:rPr>
      </w:pPr>
    </w:p>
    <w:p w14:paraId="4E7302E9" w14:textId="77777777" w:rsidR="007E126A" w:rsidRDefault="007E126A" w:rsidP="00A06C81">
      <w:pPr>
        <w:autoSpaceDE w:val="0"/>
        <w:autoSpaceDN w:val="0"/>
        <w:adjustRightInd w:val="0"/>
        <w:contextualSpacing/>
        <w:rPr>
          <w:color w:val="000000"/>
          <w:szCs w:val="22"/>
        </w:rPr>
      </w:pPr>
      <w:proofErr w:type="spellStart"/>
      <w:r w:rsidRPr="00A654DC">
        <w:rPr>
          <w:color w:val="000000"/>
          <w:szCs w:val="22"/>
        </w:rPr>
        <w:t>Tram</w:t>
      </w:r>
      <w:r w:rsidRPr="0005110A">
        <w:rPr>
          <w:color w:val="000000"/>
          <w:szCs w:val="22"/>
        </w:rPr>
        <w:t>adolį</w:t>
      </w:r>
      <w:proofErr w:type="spellEnd"/>
      <w:r w:rsidRPr="0005110A">
        <w:rPr>
          <w:color w:val="000000"/>
          <w:szCs w:val="22"/>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w:t>
      </w:r>
      <w:r w:rsidRPr="00A06C81">
        <w:rPr>
          <w:color w:val="000000"/>
          <w:szCs w:val="22"/>
        </w:rPr>
        <w:t>oras valgyti, – nebevartokite šio vaisto ir nedelsdami kreipkitės medicininės pagalbos.</w:t>
      </w:r>
    </w:p>
    <w:p w14:paraId="2D437D49" w14:textId="77777777" w:rsidR="00823A7F" w:rsidRDefault="00823A7F" w:rsidP="00A06C81">
      <w:pPr>
        <w:autoSpaceDE w:val="0"/>
        <w:autoSpaceDN w:val="0"/>
        <w:adjustRightInd w:val="0"/>
        <w:contextualSpacing/>
        <w:rPr>
          <w:color w:val="000000"/>
          <w:szCs w:val="22"/>
        </w:rPr>
      </w:pPr>
    </w:p>
    <w:p w14:paraId="112A2ECB" w14:textId="77777777" w:rsidR="00823A7F" w:rsidRPr="00A06C81" w:rsidRDefault="00823A7F" w:rsidP="00A06C81">
      <w:pPr>
        <w:autoSpaceDE w:val="0"/>
        <w:autoSpaceDN w:val="0"/>
        <w:adjustRightInd w:val="0"/>
        <w:contextualSpacing/>
        <w:rPr>
          <w:color w:val="000000"/>
          <w:szCs w:val="22"/>
        </w:rPr>
      </w:pPr>
      <w:r w:rsidRPr="00823A7F">
        <w:rPr>
          <w:color w:val="000000"/>
          <w:szCs w:val="22"/>
        </w:rPr>
        <w:t>Esama nedidelės rizikos, kad Jūs galite  pa</w:t>
      </w:r>
      <w:r w:rsidR="000F291B">
        <w:rPr>
          <w:color w:val="000000"/>
          <w:szCs w:val="22"/>
        </w:rPr>
        <w:t>t</w:t>
      </w:r>
      <w:r w:rsidRPr="00823A7F">
        <w:rPr>
          <w:color w:val="000000"/>
          <w:szCs w:val="22"/>
        </w:rPr>
        <w:t xml:space="preserve">irti vadinamąjį </w:t>
      </w:r>
      <w:proofErr w:type="spellStart"/>
      <w:r w:rsidRPr="00823A7F">
        <w:rPr>
          <w:color w:val="000000"/>
          <w:szCs w:val="22"/>
        </w:rPr>
        <w:t>serotonino</w:t>
      </w:r>
      <w:proofErr w:type="spellEnd"/>
      <w:r w:rsidRPr="00823A7F">
        <w:rPr>
          <w:color w:val="000000"/>
          <w:szCs w:val="22"/>
        </w:rPr>
        <w:t xml:space="preserve"> sindromą, kuris gali pasireikšti suvartojus </w:t>
      </w:r>
      <w:proofErr w:type="spellStart"/>
      <w:r w:rsidRPr="00823A7F">
        <w:rPr>
          <w:color w:val="000000"/>
          <w:szCs w:val="22"/>
        </w:rPr>
        <w:t>tramadolio</w:t>
      </w:r>
      <w:proofErr w:type="spellEnd"/>
      <w:r w:rsidRPr="00823A7F">
        <w:rPr>
          <w:color w:val="000000"/>
          <w:szCs w:val="22"/>
        </w:rPr>
        <w:t xml:space="preserve"> vieno arba kartu su tam tikrais antidepresantais. Jei jaučiate kokių nors simptomų, susijusių su šiuo pavojingu sindromu, nedelsdami kreipkitės į gydytoją (žr. 4</w:t>
      </w:r>
      <w:r>
        <w:rPr>
          <w:color w:val="000000"/>
          <w:szCs w:val="22"/>
        </w:rPr>
        <w:t xml:space="preserve"> </w:t>
      </w:r>
      <w:r w:rsidRPr="00823A7F">
        <w:rPr>
          <w:color w:val="000000"/>
          <w:szCs w:val="22"/>
        </w:rPr>
        <w:t>skyrių „Galimas šalutinis poveikis“)</w:t>
      </w:r>
      <w:r>
        <w:rPr>
          <w:color w:val="000000"/>
          <w:szCs w:val="22"/>
        </w:rPr>
        <w:t>.</w:t>
      </w:r>
    </w:p>
    <w:p w14:paraId="1A51C9FC" w14:textId="77777777" w:rsidR="007E126A" w:rsidRPr="00A06C81" w:rsidRDefault="007E126A" w:rsidP="00A06C81">
      <w:pPr>
        <w:autoSpaceDE w:val="0"/>
        <w:autoSpaceDN w:val="0"/>
        <w:adjustRightInd w:val="0"/>
        <w:contextualSpacing/>
        <w:rPr>
          <w:color w:val="000000"/>
          <w:szCs w:val="22"/>
        </w:rPr>
      </w:pPr>
    </w:p>
    <w:p w14:paraId="4EBE90C7" w14:textId="77777777" w:rsidR="00DC7565" w:rsidRDefault="007E126A" w:rsidP="00A06C81">
      <w:pPr>
        <w:autoSpaceDE w:val="0"/>
        <w:autoSpaceDN w:val="0"/>
        <w:adjustRightInd w:val="0"/>
        <w:contextualSpacing/>
        <w:rPr>
          <w:szCs w:val="22"/>
        </w:rPr>
      </w:pPr>
      <w:r w:rsidRPr="00A06C81">
        <w:rPr>
          <w:szCs w:val="22"/>
        </w:rPr>
        <w:t>Jei bent viena iš aukščiau paminėtų aplinkybių Jums tinka, pasakykite apie tai savo gydytojui.</w:t>
      </w:r>
    </w:p>
    <w:p w14:paraId="7FC50006" w14:textId="77777777" w:rsidR="00DC7565" w:rsidRDefault="00DC7565" w:rsidP="00A06C81">
      <w:pPr>
        <w:autoSpaceDE w:val="0"/>
        <w:autoSpaceDN w:val="0"/>
        <w:adjustRightInd w:val="0"/>
        <w:contextualSpacing/>
        <w:rPr>
          <w:szCs w:val="22"/>
        </w:rPr>
      </w:pPr>
    </w:p>
    <w:p w14:paraId="439EEF4C" w14:textId="77777777" w:rsidR="007E126A" w:rsidRDefault="00DC7565" w:rsidP="00A06C81">
      <w:pPr>
        <w:autoSpaceDE w:val="0"/>
        <w:autoSpaceDN w:val="0"/>
        <w:adjustRightInd w:val="0"/>
        <w:contextualSpacing/>
        <w:rPr>
          <w:szCs w:val="22"/>
        </w:rPr>
      </w:pPr>
      <w:r w:rsidRPr="00DC7565">
        <w:rPr>
          <w:szCs w:val="22"/>
        </w:rPr>
        <w:t xml:space="preserve">Jeigu vartojant </w:t>
      </w:r>
      <w:proofErr w:type="spellStart"/>
      <w:r>
        <w:rPr>
          <w:szCs w:val="22"/>
        </w:rPr>
        <w:t>Tramadol</w:t>
      </w:r>
      <w:proofErr w:type="spellEnd"/>
      <w:r>
        <w:rPr>
          <w:szCs w:val="22"/>
        </w:rPr>
        <w:t xml:space="preserve"> </w:t>
      </w:r>
      <w:proofErr w:type="spellStart"/>
      <w:r>
        <w:rPr>
          <w:szCs w:val="22"/>
        </w:rPr>
        <w:t>Vitabalans</w:t>
      </w:r>
      <w:proofErr w:type="spellEnd"/>
      <w:r w:rsidRPr="00DC7565">
        <w:rPr>
          <w:szCs w:val="22"/>
        </w:rPr>
        <w:t xml:space="preserve"> pasireiškė bet kuris iš šių simptomų, pasakykite gydytojui</w:t>
      </w:r>
      <w:r>
        <w:rPr>
          <w:szCs w:val="22"/>
        </w:rPr>
        <w:t>,</w:t>
      </w:r>
      <w:r w:rsidRPr="00DC7565">
        <w:rPr>
          <w:szCs w:val="22"/>
        </w:rPr>
        <w:t xml:space="preserve"> vaistininkui </w:t>
      </w:r>
      <w:r>
        <w:rPr>
          <w:szCs w:val="22"/>
        </w:rPr>
        <w:t>ar</w:t>
      </w:r>
      <w:r w:rsidRPr="00DC7565">
        <w:rPr>
          <w:szCs w:val="22"/>
        </w:rPr>
        <w:t>ba slaugytojui</w:t>
      </w:r>
      <w:r>
        <w:rPr>
          <w:szCs w:val="22"/>
        </w:rPr>
        <w:t>:</w:t>
      </w:r>
    </w:p>
    <w:p w14:paraId="434F2009" w14:textId="77777777" w:rsidR="00DC7565" w:rsidRDefault="00DC7565" w:rsidP="00DC7565">
      <w:pPr>
        <w:numPr>
          <w:ilvl w:val="0"/>
          <w:numId w:val="2"/>
        </w:numPr>
        <w:autoSpaceDE w:val="0"/>
        <w:autoSpaceDN w:val="0"/>
        <w:adjustRightInd w:val="0"/>
        <w:contextualSpacing/>
        <w:rPr>
          <w:color w:val="000000"/>
          <w:szCs w:val="22"/>
        </w:rPr>
      </w:pPr>
      <w:r w:rsidRPr="00DC7565">
        <w:rPr>
          <w:color w:val="000000"/>
          <w:szCs w:val="22"/>
        </w:rPr>
        <w:t xml:space="preserve">Didelis nuovargis, apetito stoka, stiprus pilvo skausmas, pykinimas, vėmimas arba žemas kraujospūdis. Tai gali rodyti, kad jums antinksčių nepakankamumas (žemas kortizolio lygis). Jeigu  pasireiškė  </w:t>
      </w:r>
      <w:proofErr w:type="spellStart"/>
      <w:r w:rsidRPr="00DC7565">
        <w:rPr>
          <w:color w:val="000000"/>
          <w:szCs w:val="22"/>
        </w:rPr>
        <w:t>šiųsimptomų</w:t>
      </w:r>
      <w:proofErr w:type="spellEnd"/>
      <w:r w:rsidRPr="00DC7565">
        <w:rPr>
          <w:color w:val="000000"/>
          <w:szCs w:val="22"/>
        </w:rPr>
        <w:t xml:space="preserve">,  pasakykite  gydytojui,  kuris  nuspręs,  ar  reikia </w:t>
      </w:r>
      <w:proofErr w:type="spellStart"/>
      <w:r w:rsidRPr="00DC7565">
        <w:rPr>
          <w:color w:val="000000"/>
          <w:szCs w:val="22"/>
        </w:rPr>
        <w:t>papildomaivartoti</w:t>
      </w:r>
      <w:proofErr w:type="spellEnd"/>
      <w:r w:rsidRPr="00DC7565">
        <w:rPr>
          <w:color w:val="000000"/>
          <w:szCs w:val="22"/>
        </w:rPr>
        <w:t xml:space="preserve"> hormonų.</w:t>
      </w:r>
    </w:p>
    <w:p w14:paraId="34D849EE" w14:textId="77777777" w:rsidR="0034091C" w:rsidRDefault="0034091C" w:rsidP="0034091C">
      <w:pPr>
        <w:autoSpaceDE w:val="0"/>
        <w:autoSpaceDN w:val="0"/>
        <w:adjustRightInd w:val="0"/>
        <w:contextualSpacing/>
        <w:rPr>
          <w:color w:val="000000"/>
          <w:szCs w:val="22"/>
        </w:rPr>
      </w:pPr>
    </w:p>
    <w:p w14:paraId="56F0FAF8" w14:textId="77777777" w:rsidR="00F23BD2" w:rsidRPr="00313E2F" w:rsidRDefault="00F23BD2" w:rsidP="00F23BD2">
      <w:pPr>
        <w:rPr>
          <w:u w:val="single"/>
        </w:rPr>
      </w:pPr>
      <w:r w:rsidRPr="00313E2F">
        <w:rPr>
          <w:u w:val="single"/>
        </w:rPr>
        <w:t>Tolerancija, pripratimas ir priklausomybė</w:t>
      </w:r>
    </w:p>
    <w:p w14:paraId="197D300B" w14:textId="77777777" w:rsidR="00F23BD2" w:rsidRPr="00313E2F" w:rsidRDefault="00F23BD2" w:rsidP="00F23BD2">
      <w:pPr>
        <w:rPr>
          <w:lang w:val="fi-FI"/>
        </w:rPr>
      </w:pPr>
      <w:r w:rsidRPr="00313E2F">
        <w:t xml:space="preserve">Šio vaisto sudėtyje yra </w:t>
      </w:r>
      <w:proofErr w:type="spellStart"/>
      <w:r w:rsidRPr="00313E2F">
        <w:t>tramadolio</w:t>
      </w:r>
      <w:proofErr w:type="spellEnd"/>
      <w:r w:rsidRPr="00313E2F">
        <w:t xml:space="preserve">, kuris yra </w:t>
      </w:r>
      <w:proofErr w:type="spellStart"/>
      <w:r w:rsidRPr="00313E2F">
        <w:t>opioidinis</w:t>
      </w:r>
      <w:proofErr w:type="spellEnd"/>
      <w:r w:rsidRPr="00313E2F">
        <w:t xml:space="preserve"> vaistas. </w:t>
      </w:r>
      <w:r w:rsidRPr="00AB0B5F">
        <w:rPr>
          <w:lang w:val="fi-FI"/>
        </w:rPr>
        <w:t>Pakartotinai vartojant opioidus,</w:t>
      </w:r>
      <w:r>
        <w:rPr>
          <w:lang w:val="fi-FI"/>
        </w:rPr>
        <w:t xml:space="preserve"> </w:t>
      </w:r>
      <w:r w:rsidRPr="00AB0B5F">
        <w:rPr>
          <w:lang w:val="fi-FI"/>
        </w:rPr>
        <w:t>vaistas gali būti mažiau veiksmingas (prie jo priprantama, o tai vadinama tolerancija).</w:t>
      </w:r>
      <w:r>
        <w:rPr>
          <w:lang w:val="fi-FI"/>
        </w:rPr>
        <w:t xml:space="preserve"> </w:t>
      </w:r>
      <w:r w:rsidRPr="00AB0B5F">
        <w:rPr>
          <w:lang w:val="fi-FI"/>
        </w:rPr>
        <w:t>Pakartotinis</w:t>
      </w:r>
      <w:r w:rsidRPr="00AB0B5F">
        <w:rPr>
          <w:color w:val="000000"/>
          <w:szCs w:val="22"/>
          <w:lang w:val="fi-FI"/>
        </w:rPr>
        <w:t xml:space="preserve"> Tramadol Vitabalans</w:t>
      </w:r>
      <w:r w:rsidRPr="00AB0B5F">
        <w:rPr>
          <w:lang w:val="fi-FI"/>
        </w:rPr>
        <w:t xml:space="preserve"> vartojimas taip pat gali sukelti pripratimą, piktnaudžiavimą ir</w:t>
      </w:r>
      <w:r>
        <w:rPr>
          <w:lang w:val="fi-FI"/>
        </w:rPr>
        <w:t xml:space="preserve"> </w:t>
      </w:r>
      <w:r w:rsidRPr="00AB0B5F">
        <w:rPr>
          <w:lang w:val="fi-FI"/>
        </w:rPr>
        <w:t>priklausomybę, o tai gali sukelti gyvybei pavojingą perdozavimą. Šio šalutinio poveikio rizika gali</w:t>
      </w:r>
      <w:r>
        <w:rPr>
          <w:lang w:val="fi-FI"/>
        </w:rPr>
        <w:t xml:space="preserve"> </w:t>
      </w:r>
      <w:r w:rsidRPr="00AB0B5F">
        <w:rPr>
          <w:lang w:val="fi-FI"/>
        </w:rPr>
        <w:t>padidėti vartojant didesnę dozę ir esant ilgesnei vartojimo trukmei.</w:t>
      </w:r>
    </w:p>
    <w:p w14:paraId="72A8D934" w14:textId="77777777" w:rsidR="00F23BD2" w:rsidRPr="00AB0B5F" w:rsidRDefault="00F23BD2" w:rsidP="00F23BD2">
      <w:pPr>
        <w:rPr>
          <w:lang w:val="fi-FI"/>
        </w:rPr>
      </w:pPr>
    </w:p>
    <w:p w14:paraId="52A19D78" w14:textId="77777777" w:rsidR="00F23BD2" w:rsidRDefault="00F23BD2" w:rsidP="00F23BD2">
      <w:pPr>
        <w:rPr>
          <w:lang w:val="fi-FI"/>
        </w:rPr>
      </w:pPr>
      <w:r w:rsidRPr="00AB0B5F">
        <w:rPr>
          <w:lang w:val="fi-FI"/>
        </w:rPr>
        <w:t>Pripratimas ar polinkis į priklausomybę gali priversti Jus jaustis, kad nebekontroliuojate, kiek</w:t>
      </w:r>
      <w:r>
        <w:rPr>
          <w:lang w:val="fi-FI"/>
        </w:rPr>
        <w:t xml:space="preserve"> </w:t>
      </w:r>
      <w:r w:rsidRPr="00AB0B5F">
        <w:rPr>
          <w:lang w:val="fi-FI"/>
        </w:rPr>
        <w:t>vaisto Jums reikia arba kaip dažnai jo reikia vartoti.</w:t>
      </w:r>
    </w:p>
    <w:p w14:paraId="1D22EEEB" w14:textId="77777777" w:rsidR="00F23BD2" w:rsidRPr="00AB0B5F" w:rsidRDefault="00F23BD2" w:rsidP="00F23BD2">
      <w:pPr>
        <w:rPr>
          <w:lang w:val="fi-FI"/>
        </w:rPr>
      </w:pPr>
    </w:p>
    <w:p w14:paraId="60347D8B" w14:textId="77777777" w:rsidR="00F23BD2" w:rsidRPr="00AB0B5F" w:rsidRDefault="00F23BD2" w:rsidP="00F23BD2">
      <w:pPr>
        <w:rPr>
          <w:lang w:val="fi-FI"/>
        </w:rPr>
      </w:pPr>
      <w:r w:rsidRPr="00AB0B5F">
        <w:rPr>
          <w:lang w:val="fi-FI"/>
        </w:rPr>
        <w:t>Pripratimo ar priklausomybės rizika kiekvienam žmogui skiriasi. Jums gali kilti didesnė rizika</w:t>
      </w:r>
      <w:r>
        <w:rPr>
          <w:lang w:val="fi-FI"/>
        </w:rPr>
        <w:t xml:space="preserve"> </w:t>
      </w:r>
      <w:r w:rsidRPr="00AB0B5F">
        <w:rPr>
          <w:lang w:val="fi-FI"/>
        </w:rPr>
        <w:t xml:space="preserve">priprasti ar tapti priklausomam nuo </w:t>
      </w:r>
      <w:r w:rsidRPr="00AB0B5F">
        <w:rPr>
          <w:color w:val="000000"/>
          <w:szCs w:val="22"/>
          <w:lang w:val="fi-FI"/>
        </w:rPr>
        <w:t>Tramadol Vitabalans</w:t>
      </w:r>
      <w:r w:rsidRPr="00AB0B5F">
        <w:rPr>
          <w:lang w:val="fi-FI"/>
        </w:rPr>
        <w:t>, jeigu:</w:t>
      </w:r>
    </w:p>
    <w:p w14:paraId="58C124F9" w14:textId="77777777" w:rsidR="00F23BD2" w:rsidRPr="00313E2F" w:rsidRDefault="00F23BD2" w:rsidP="00313E2F">
      <w:pPr>
        <w:numPr>
          <w:ilvl w:val="0"/>
          <w:numId w:val="2"/>
        </w:numPr>
        <w:tabs>
          <w:tab w:val="left" w:pos="567"/>
        </w:tabs>
        <w:autoSpaceDE w:val="0"/>
        <w:autoSpaceDN w:val="0"/>
        <w:adjustRightInd w:val="0"/>
        <w:contextualSpacing/>
        <w:rPr>
          <w:color w:val="000000"/>
          <w:szCs w:val="22"/>
        </w:rPr>
      </w:pPr>
      <w:r w:rsidRPr="00313E2F">
        <w:rPr>
          <w:color w:val="000000"/>
          <w:szCs w:val="22"/>
        </w:rPr>
        <w:t>Jūs arba bet kuris Jūsų šeimos narys kada nors piktnaudžiavo alkoholiu, receptiniais vaistais ar nelegaliais narkotikais arba buvo nuo jų priklausomas (buvo „priklausomybė“);</w:t>
      </w:r>
    </w:p>
    <w:p w14:paraId="04B43861" w14:textId="77777777" w:rsidR="00F23BD2" w:rsidRPr="00313E2F" w:rsidRDefault="00F23BD2" w:rsidP="00313E2F">
      <w:pPr>
        <w:numPr>
          <w:ilvl w:val="0"/>
          <w:numId w:val="2"/>
        </w:numPr>
        <w:tabs>
          <w:tab w:val="left" w:pos="567"/>
        </w:tabs>
        <w:autoSpaceDE w:val="0"/>
        <w:autoSpaceDN w:val="0"/>
        <w:adjustRightInd w:val="0"/>
        <w:contextualSpacing/>
        <w:rPr>
          <w:color w:val="000000"/>
          <w:szCs w:val="22"/>
        </w:rPr>
      </w:pPr>
      <w:r w:rsidRPr="00313E2F">
        <w:rPr>
          <w:color w:val="000000"/>
          <w:szCs w:val="22"/>
        </w:rPr>
        <w:t>Jūs rūkote.</w:t>
      </w:r>
    </w:p>
    <w:p w14:paraId="10E3A580" w14:textId="77777777" w:rsidR="00F23BD2" w:rsidRPr="00313E2F" w:rsidRDefault="00F23BD2" w:rsidP="00313E2F">
      <w:pPr>
        <w:numPr>
          <w:ilvl w:val="0"/>
          <w:numId w:val="2"/>
        </w:numPr>
        <w:tabs>
          <w:tab w:val="left" w:pos="567"/>
        </w:tabs>
        <w:autoSpaceDE w:val="0"/>
        <w:autoSpaceDN w:val="0"/>
        <w:adjustRightInd w:val="0"/>
        <w:contextualSpacing/>
        <w:rPr>
          <w:color w:val="000000"/>
          <w:szCs w:val="22"/>
        </w:rPr>
      </w:pPr>
      <w:r w:rsidRPr="00313E2F">
        <w:rPr>
          <w:color w:val="000000"/>
          <w:szCs w:val="22"/>
        </w:rPr>
        <w:t>Jūs kada nors turėjote nuotaikos problemų (depresijos, nerimo ar asmenybės sutrikimų) arba buvote gydomi psichiatro dėl kitų psichikos ligų.</w:t>
      </w:r>
    </w:p>
    <w:p w14:paraId="0850E530" w14:textId="77777777" w:rsidR="00F23BD2" w:rsidRPr="00AB0B5F" w:rsidRDefault="00F23BD2" w:rsidP="00F23BD2">
      <w:pPr>
        <w:rPr>
          <w:lang w:val="fi-FI"/>
        </w:rPr>
      </w:pPr>
    </w:p>
    <w:p w14:paraId="22751311" w14:textId="77777777" w:rsidR="00F23BD2" w:rsidRPr="00AB0B5F" w:rsidRDefault="00F23BD2" w:rsidP="00F23BD2">
      <w:pPr>
        <w:rPr>
          <w:lang w:val="fi-FI"/>
        </w:rPr>
      </w:pPr>
      <w:r w:rsidRPr="00AB0B5F">
        <w:rPr>
          <w:lang w:val="fi-FI"/>
        </w:rPr>
        <w:t xml:space="preserve">Jei vartodami </w:t>
      </w:r>
      <w:r w:rsidRPr="00AB0B5F">
        <w:rPr>
          <w:color w:val="000000"/>
          <w:szCs w:val="22"/>
          <w:lang w:val="fi-FI"/>
        </w:rPr>
        <w:t>Tramadol Vitabalans</w:t>
      </w:r>
      <w:r w:rsidRPr="00AB0B5F">
        <w:rPr>
          <w:lang w:val="fi-FI"/>
        </w:rPr>
        <w:t xml:space="preserve"> pastebėjote bet kurį iš toliau išvardytų požymių, tai gali būti</w:t>
      </w:r>
    </w:p>
    <w:p w14:paraId="00694899" w14:textId="7F6E2B69" w:rsidR="00F23BD2" w:rsidRPr="00AB0B5F" w:rsidRDefault="00F23BD2" w:rsidP="00F23BD2">
      <w:pPr>
        <w:rPr>
          <w:lang w:val="fi-FI"/>
        </w:rPr>
      </w:pPr>
      <w:r w:rsidRPr="00AB0B5F">
        <w:rPr>
          <w:lang w:val="fi-FI"/>
        </w:rPr>
        <w:t>ženklas, kad pripratote ar</w:t>
      </w:r>
      <w:r w:rsidR="00056AD7">
        <w:rPr>
          <w:lang w:val="fi-FI"/>
        </w:rPr>
        <w:t>b</w:t>
      </w:r>
      <w:r w:rsidRPr="00AB0B5F">
        <w:rPr>
          <w:lang w:val="fi-FI"/>
        </w:rPr>
        <w:t>a tapote priklausomas:</w:t>
      </w:r>
    </w:p>
    <w:p w14:paraId="6212CBC1" w14:textId="77777777" w:rsidR="00F23BD2" w:rsidRPr="00313E2F" w:rsidRDefault="00F23BD2" w:rsidP="00313E2F">
      <w:pPr>
        <w:numPr>
          <w:ilvl w:val="0"/>
          <w:numId w:val="2"/>
        </w:numPr>
        <w:tabs>
          <w:tab w:val="left" w:pos="567"/>
        </w:tabs>
        <w:autoSpaceDE w:val="0"/>
        <w:autoSpaceDN w:val="0"/>
        <w:adjustRightInd w:val="0"/>
        <w:contextualSpacing/>
        <w:rPr>
          <w:color w:val="000000"/>
          <w:szCs w:val="22"/>
        </w:rPr>
      </w:pPr>
      <w:r w:rsidRPr="00313E2F">
        <w:rPr>
          <w:color w:val="000000"/>
          <w:szCs w:val="22"/>
        </w:rPr>
        <w:t>vaistą reikia vartoti ilgiau, nei nurodė gydytojas;</w:t>
      </w:r>
    </w:p>
    <w:p w14:paraId="061F9178" w14:textId="77777777" w:rsidR="00F23BD2" w:rsidRPr="00313E2F" w:rsidRDefault="00F23BD2" w:rsidP="00313E2F">
      <w:pPr>
        <w:numPr>
          <w:ilvl w:val="0"/>
          <w:numId w:val="2"/>
        </w:numPr>
        <w:tabs>
          <w:tab w:val="left" w:pos="567"/>
        </w:tabs>
        <w:autoSpaceDE w:val="0"/>
        <w:autoSpaceDN w:val="0"/>
        <w:adjustRightInd w:val="0"/>
        <w:contextualSpacing/>
        <w:rPr>
          <w:color w:val="000000"/>
          <w:szCs w:val="22"/>
        </w:rPr>
      </w:pPr>
      <w:r w:rsidRPr="00313E2F">
        <w:rPr>
          <w:color w:val="000000"/>
          <w:szCs w:val="22"/>
        </w:rPr>
        <w:t>Jums reikia išgerti didesnę dozę nei rekomenduojama;</w:t>
      </w:r>
    </w:p>
    <w:p w14:paraId="041C6F1B" w14:textId="77777777" w:rsidR="00F23BD2" w:rsidRPr="00313E2F" w:rsidRDefault="00F23BD2" w:rsidP="00313E2F">
      <w:pPr>
        <w:numPr>
          <w:ilvl w:val="0"/>
          <w:numId w:val="2"/>
        </w:numPr>
        <w:tabs>
          <w:tab w:val="left" w:pos="567"/>
        </w:tabs>
        <w:autoSpaceDE w:val="0"/>
        <w:autoSpaceDN w:val="0"/>
        <w:adjustRightInd w:val="0"/>
        <w:contextualSpacing/>
        <w:rPr>
          <w:color w:val="000000"/>
          <w:szCs w:val="22"/>
        </w:rPr>
      </w:pPr>
      <w:r w:rsidRPr="00313E2F">
        <w:rPr>
          <w:color w:val="000000"/>
          <w:szCs w:val="22"/>
        </w:rPr>
        <w:lastRenderedPageBreak/>
        <w:t>Jūs vartojate vaistą dėl kitų priežasčių, nei nurodyta recepte, pavyzdžiui, norėdami išlikti ramūs arba kad vaistas padėtų užmigti;</w:t>
      </w:r>
    </w:p>
    <w:p w14:paraId="51DF0F5D" w14:textId="77777777" w:rsidR="00F23BD2" w:rsidRPr="00313E2F" w:rsidRDefault="00F23BD2" w:rsidP="00313E2F">
      <w:pPr>
        <w:numPr>
          <w:ilvl w:val="0"/>
          <w:numId w:val="2"/>
        </w:numPr>
        <w:tabs>
          <w:tab w:val="left" w:pos="567"/>
        </w:tabs>
        <w:autoSpaceDE w:val="0"/>
        <w:autoSpaceDN w:val="0"/>
        <w:adjustRightInd w:val="0"/>
        <w:contextualSpacing/>
        <w:rPr>
          <w:color w:val="000000"/>
          <w:szCs w:val="22"/>
        </w:rPr>
      </w:pPr>
      <w:r w:rsidRPr="00313E2F">
        <w:rPr>
          <w:color w:val="000000"/>
          <w:szCs w:val="22"/>
        </w:rPr>
        <w:t>Jūs pakartotinai, nesėkmingai bandėte nutraukti arba kontroliuoti vaisto vartojimą;</w:t>
      </w:r>
    </w:p>
    <w:p w14:paraId="755D313B" w14:textId="77777777" w:rsidR="00F23BD2" w:rsidRPr="00313E2F" w:rsidRDefault="00F23BD2" w:rsidP="00313E2F">
      <w:pPr>
        <w:numPr>
          <w:ilvl w:val="0"/>
          <w:numId w:val="2"/>
        </w:numPr>
        <w:tabs>
          <w:tab w:val="left" w:pos="567"/>
        </w:tabs>
        <w:autoSpaceDE w:val="0"/>
        <w:autoSpaceDN w:val="0"/>
        <w:adjustRightInd w:val="0"/>
        <w:contextualSpacing/>
        <w:rPr>
          <w:color w:val="000000"/>
          <w:szCs w:val="22"/>
        </w:rPr>
      </w:pPr>
      <w:r w:rsidRPr="00313E2F">
        <w:rPr>
          <w:color w:val="000000"/>
          <w:szCs w:val="22"/>
        </w:rPr>
        <w:t>nustojus vartoti vaistą, jaučiatės blogai, o vėl pavartojus vaisto jaučiatės geriau („nutraukimo poveikis“).</w:t>
      </w:r>
    </w:p>
    <w:p w14:paraId="1336AB75" w14:textId="77777777" w:rsidR="00F23BD2" w:rsidRPr="00AB0B5F" w:rsidRDefault="00F23BD2" w:rsidP="00F23BD2">
      <w:pPr>
        <w:rPr>
          <w:lang w:val="fi-FI"/>
        </w:rPr>
      </w:pPr>
    </w:p>
    <w:p w14:paraId="335C6745" w14:textId="77777777" w:rsidR="00F23BD2" w:rsidRPr="00AB0B5F" w:rsidRDefault="00F23BD2" w:rsidP="00F23BD2">
      <w:pPr>
        <w:rPr>
          <w:lang w:val="fi-FI"/>
        </w:rPr>
      </w:pPr>
      <w:r w:rsidRPr="00AB0B5F">
        <w:rPr>
          <w:lang w:val="fi-FI"/>
        </w:rPr>
        <w:t>Jei pastebėjote bet kurį iš šių požymių, pasitarkite su gydytoju, kad aptartumėte Jums geriausią</w:t>
      </w:r>
    </w:p>
    <w:p w14:paraId="7AF28BA5" w14:textId="77777777" w:rsidR="00F23BD2" w:rsidRPr="00AB0B5F" w:rsidRDefault="00F23BD2" w:rsidP="00F23BD2">
      <w:pPr>
        <w:rPr>
          <w:lang w:val="fi-FI"/>
        </w:rPr>
      </w:pPr>
      <w:r w:rsidRPr="00AB0B5F">
        <w:rPr>
          <w:lang w:val="fi-FI"/>
        </w:rPr>
        <w:t>gydymo būdą, įskaitant tai, kada tikslinga nutraukti gydymą ir kaip saugiai nutraukti gydymą</w:t>
      </w:r>
    </w:p>
    <w:p w14:paraId="45E42104" w14:textId="77777777" w:rsidR="00F23BD2" w:rsidRPr="001901D1" w:rsidRDefault="00F23BD2" w:rsidP="00F23BD2">
      <w:pPr>
        <w:rPr>
          <w:lang w:val="sv-FI"/>
        </w:rPr>
      </w:pPr>
      <w:r w:rsidRPr="00AB0B5F">
        <w:rPr>
          <w:lang w:val="sv-FI"/>
        </w:rPr>
        <w:t xml:space="preserve">(žr. 3 skyrių „Nustojus vartoti </w:t>
      </w:r>
      <w:r w:rsidRPr="00AB0B5F">
        <w:rPr>
          <w:color w:val="000000"/>
          <w:szCs w:val="22"/>
          <w:lang w:val="sv-FI"/>
        </w:rPr>
        <w:t>Tramadol Vitabalans</w:t>
      </w:r>
      <w:r w:rsidRPr="00AB0B5F">
        <w:rPr>
          <w:lang w:val="sv-FI"/>
        </w:rPr>
        <w:t>“).</w:t>
      </w:r>
    </w:p>
    <w:p w14:paraId="4D8CC28D" w14:textId="77777777" w:rsidR="00DC7565" w:rsidRDefault="00DC7565" w:rsidP="00DC7565">
      <w:pPr>
        <w:autoSpaceDE w:val="0"/>
        <w:autoSpaceDN w:val="0"/>
        <w:adjustRightInd w:val="0"/>
        <w:contextualSpacing/>
        <w:rPr>
          <w:color w:val="000000"/>
          <w:szCs w:val="22"/>
        </w:rPr>
      </w:pPr>
    </w:p>
    <w:p w14:paraId="2C10676D" w14:textId="77777777" w:rsidR="00DC7565" w:rsidRPr="00313E2F" w:rsidRDefault="00DC7565" w:rsidP="00DC7565">
      <w:pPr>
        <w:autoSpaceDE w:val="0"/>
        <w:autoSpaceDN w:val="0"/>
        <w:adjustRightInd w:val="0"/>
        <w:contextualSpacing/>
        <w:rPr>
          <w:color w:val="000000"/>
          <w:szCs w:val="22"/>
          <w:u w:val="single"/>
        </w:rPr>
      </w:pPr>
      <w:r w:rsidRPr="00313E2F">
        <w:rPr>
          <w:color w:val="000000"/>
          <w:szCs w:val="22"/>
          <w:u w:val="single"/>
        </w:rPr>
        <w:t xml:space="preserve">Su miegu susiję kvėpavimo sutrikimai </w:t>
      </w:r>
    </w:p>
    <w:p w14:paraId="0C5C9006" w14:textId="77777777" w:rsidR="00DC7565" w:rsidRPr="00A06C81" w:rsidRDefault="00DC7565" w:rsidP="00DC7565">
      <w:pPr>
        <w:autoSpaceDE w:val="0"/>
        <w:autoSpaceDN w:val="0"/>
        <w:adjustRightInd w:val="0"/>
        <w:contextualSpacing/>
        <w:rPr>
          <w:color w:val="000000"/>
          <w:szCs w:val="22"/>
        </w:rPr>
      </w:pPr>
      <w:bookmarkStart w:id="1" w:name="_Hlk167089634"/>
      <w:proofErr w:type="spellStart"/>
      <w:r>
        <w:rPr>
          <w:color w:val="000000"/>
          <w:szCs w:val="22"/>
        </w:rPr>
        <w:t>Tramadol</w:t>
      </w:r>
      <w:proofErr w:type="spellEnd"/>
      <w:r>
        <w:rPr>
          <w:color w:val="000000"/>
          <w:szCs w:val="22"/>
        </w:rPr>
        <w:t xml:space="preserve"> </w:t>
      </w:r>
      <w:proofErr w:type="spellStart"/>
      <w:r>
        <w:rPr>
          <w:color w:val="000000"/>
          <w:szCs w:val="22"/>
        </w:rPr>
        <w:t>Vitabalans</w:t>
      </w:r>
      <w:bookmarkEnd w:id="1"/>
      <w:proofErr w:type="spellEnd"/>
      <w:r w:rsidRPr="00DC7565">
        <w:rPr>
          <w:color w:val="000000"/>
          <w:szCs w:val="22"/>
        </w:rPr>
        <w:t xml:space="preserve"> gali sukelti su miegu </w:t>
      </w:r>
      <w:proofErr w:type="spellStart"/>
      <w:r w:rsidRPr="00DC7565">
        <w:rPr>
          <w:color w:val="000000"/>
          <w:szCs w:val="22"/>
        </w:rPr>
        <w:t>susijusiųkvėpavimo</w:t>
      </w:r>
      <w:proofErr w:type="spellEnd"/>
      <w:r w:rsidRPr="00DC7565">
        <w:rPr>
          <w:color w:val="000000"/>
          <w:szCs w:val="22"/>
        </w:rPr>
        <w:t xml:space="preserve"> sutrikimų: miego </w:t>
      </w:r>
      <w:proofErr w:type="spellStart"/>
      <w:r w:rsidRPr="00DC7565">
        <w:rPr>
          <w:color w:val="000000"/>
          <w:szCs w:val="22"/>
        </w:rPr>
        <w:t>apnėją</w:t>
      </w:r>
      <w:proofErr w:type="spellEnd"/>
      <w:r w:rsidRPr="00DC7565">
        <w:rPr>
          <w:color w:val="000000"/>
          <w:szCs w:val="22"/>
        </w:rPr>
        <w:t xml:space="preserve"> (periodinius  kvėpavimo  sutrikimus  miegant) ir su miegu susijusią </w:t>
      </w:r>
      <w:proofErr w:type="spellStart"/>
      <w:r w:rsidRPr="00DC7565">
        <w:rPr>
          <w:color w:val="000000"/>
          <w:szCs w:val="22"/>
        </w:rPr>
        <w:t>hipoksemiją</w:t>
      </w:r>
      <w:proofErr w:type="spellEnd"/>
      <w:r w:rsidRPr="00DC7565">
        <w:rPr>
          <w:color w:val="000000"/>
          <w:szCs w:val="22"/>
        </w:rPr>
        <w:t xml:space="preserve">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w:t>
      </w:r>
      <w:r>
        <w:rPr>
          <w:color w:val="000000"/>
          <w:szCs w:val="22"/>
        </w:rPr>
        <w:t xml:space="preserve"> </w:t>
      </w:r>
      <w:r w:rsidRPr="00DC7565">
        <w:rPr>
          <w:color w:val="000000"/>
          <w:szCs w:val="22"/>
        </w:rPr>
        <w:t xml:space="preserve">sumažinti dozę.  </w:t>
      </w:r>
    </w:p>
    <w:p w14:paraId="560DFE56" w14:textId="77777777" w:rsidR="007E126A" w:rsidRPr="00A06C81" w:rsidRDefault="007E126A" w:rsidP="00A06C81">
      <w:pPr>
        <w:numPr>
          <w:ilvl w:val="12"/>
          <w:numId w:val="0"/>
        </w:numPr>
        <w:contextualSpacing/>
        <w:rPr>
          <w:b/>
          <w:szCs w:val="22"/>
        </w:rPr>
      </w:pPr>
    </w:p>
    <w:p w14:paraId="71E30002" w14:textId="77777777" w:rsidR="007E126A" w:rsidRPr="00A06C81" w:rsidRDefault="007E126A" w:rsidP="00A06C81">
      <w:pPr>
        <w:numPr>
          <w:ilvl w:val="12"/>
          <w:numId w:val="0"/>
        </w:numPr>
        <w:contextualSpacing/>
        <w:rPr>
          <w:b/>
          <w:szCs w:val="22"/>
        </w:rPr>
      </w:pPr>
      <w:r w:rsidRPr="00A06C81">
        <w:rPr>
          <w:b/>
          <w:szCs w:val="22"/>
        </w:rPr>
        <w:t>Vaikams</w:t>
      </w:r>
      <w:r w:rsidRPr="00A06C81">
        <w:rPr>
          <w:szCs w:val="22"/>
        </w:rPr>
        <w:t xml:space="preserve"> </w:t>
      </w:r>
      <w:r w:rsidRPr="00A06C81">
        <w:rPr>
          <w:b/>
          <w:szCs w:val="22"/>
        </w:rPr>
        <w:t>ir paaugliams</w:t>
      </w:r>
    </w:p>
    <w:p w14:paraId="2C84339B" w14:textId="77777777" w:rsidR="007E126A" w:rsidRPr="00A06C81" w:rsidRDefault="007E126A" w:rsidP="00A06C81">
      <w:pPr>
        <w:contextualSpacing/>
        <w:rPr>
          <w:szCs w:val="22"/>
        </w:rPr>
      </w:pPr>
      <w:r w:rsidRPr="00A06C81">
        <w:rPr>
          <w:color w:val="000000"/>
          <w:szCs w:val="22"/>
        </w:rPr>
        <w:t xml:space="preserve">Šio vaisto </w:t>
      </w:r>
      <w:r w:rsidRPr="00A06C81">
        <w:rPr>
          <w:szCs w:val="22"/>
        </w:rPr>
        <w:t>negalima vartoti jaunesniems kaip 12 metų vaikams, nes preparato vartojimo veiksmingumas ir saugumas vaikams nebuvo nenustatytas.</w:t>
      </w:r>
    </w:p>
    <w:p w14:paraId="66BC83EB" w14:textId="77777777" w:rsidR="007E126A" w:rsidRPr="00A06C81" w:rsidRDefault="007E126A" w:rsidP="00A06C81">
      <w:pPr>
        <w:numPr>
          <w:ilvl w:val="12"/>
          <w:numId w:val="0"/>
        </w:numPr>
        <w:contextualSpacing/>
        <w:rPr>
          <w:b/>
          <w:szCs w:val="22"/>
        </w:rPr>
      </w:pPr>
    </w:p>
    <w:p w14:paraId="691DBA91" w14:textId="77777777" w:rsidR="007E126A" w:rsidRPr="00A06C81" w:rsidRDefault="007E126A" w:rsidP="00A06C81">
      <w:pPr>
        <w:numPr>
          <w:ilvl w:val="12"/>
          <w:numId w:val="0"/>
        </w:numPr>
        <w:contextualSpacing/>
        <w:rPr>
          <w:szCs w:val="22"/>
          <w:u w:val="single"/>
        </w:rPr>
      </w:pPr>
      <w:r w:rsidRPr="00A06C81">
        <w:rPr>
          <w:szCs w:val="22"/>
          <w:u w:val="single"/>
        </w:rPr>
        <w:t xml:space="preserve">Vartojimas vaikams, kuriems yra kvėpavimo sutrikimų </w:t>
      </w:r>
    </w:p>
    <w:p w14:paraId="348B319B" w14:textId="77777777" w:rsidR="007E126A" w:rsidRPr="00A06C81" w:rsidRDefault="007E126A" w:rsidP="00A06C81">
      <w:pPr>
        <w:numPr>
          <w:ilvl w:val="12"/>
          <w:numId w:val="0"/>
        </w:numPr>
        <w:contextualSpacing/>
        <w:rPr>
          <w:szCs w:val="22"/>
        </w:rPr>
      </w:pPr>
      <w:proofErr w:type="spellStart"/>
      <w:r w:rsidRPr="00A06C81">
        <w:rPr>
          <w:szCs w:val="22"/>
        </w:rPr>
        <w:t>Tramadolio</w:t>
      </w:r>
      <w:proofErr w:type="spellEnd"/>
      <w:r w:rsidRPr="00A06C81">
        <w:rPr>
          <w:szCs w:val="22"/>
        </w:rPr>
        <w:t xml:space="preserve"> nerekomenduojama skirti vaikams, kuriems yra kvėpavimo sutrikimų, kadangi šiems vaikams gali pasireikšti sunkesni </w:t>
      </w:r>
      <w:proofErr w:type="spellStart"/>
      <w:r w:rsidRPr="00A06C81">
        <w:rPr>
          <w:szCs w:val="22"/>
        </w:rPr>
        <w:t>tramadolio</w:t>
      </w:r>
      <w:proofErr w:type="spellEnd"/>
      <w:r w:rsidRPr="00A06C81">
        <w:rPr>
          <w:szCs w:val="22"/>
        </w:rPr>
        <w:t xml:space="preserve"> toksinio poveikio simptomai.</w:t>
      </w:r>
    </w:p>
    <w:p w14:paraId="5AFAD47C" w14:textId="77777777" w:rsidR="007E126A" w:rsidRPr="00A06C81" w:rsidRDefault="007E126A" w:rsidP="00A06C81">
      <w:pPr>
        <w:numPr>
          <w:ilvl w:val="12"/>
          <w:numId w:val="0"/>
        </w:numPr>
        <w:contextualSpacing/>
        <w:rPr>
          <w:b/>
          <w:szCs w:val="22"/>
        </w:rPr>
      </w:pPr>
    </w:p>
    <w:p w14:paraId="63B67655" w14:textId="77777777" w:rsidR="007E126A" w:rsidRPr="00A06C81" w:rsidRDefault="007E126A" w:rsidP="00A06C81">
      <w:pPr>
        <w:numPr>
          <w:ilvl w:val="12"/>
          <w:numId w:val="0"/>
        </w:numPr>
        <w:ind w:right="-2"/>
        <w:contextualSpacing/>
        <w:rPr>
          <w:szCs w:val="22"/>
        </w:rPr>
      </w:pPr>
      <w:r w:rsidRPr="00A06C81">
        <w:rPr>
          <w:b/>
          <w:szCs w:val="22"/>
        </w:rPr>
        <w:t xml:space="preserve">Kiti vaistai ir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p>
    <w:p w14:paraId="69E67A2F" w14:textId="77777777" w:rsidR="007E126A" w:rsidRPr="00A06C81" w:rsidRDefault="007E126A" w:rsidP="00A06C81">
      <w:pPr>
        <w:contextualSpacing/>
        <w:rPr>
          <w:szCs w:val="22"/>
        </w:rPr>
      </w:pPr>
    </w:p>
    <w:p w14:paraId="49EA5F13" w14:textId="77777777" w:rsidR="007E126A" w:rsidRPr="00A06C81" w:rsidRDefault="007E126A" w:rsidP="00A06C81">
      <w:pPr>
        <w:contextualSpacing/>
        <w:rPr>
          <w:szCs w:val="22"/>
        </w:rPr>
      </w:pPr>
      <w:r w:rsidRPr="00A06C81">
        <w:rPr>
          <w:szCs w:val="22"/>
        </w:rPr>
        <w:t>Jeigu vartojate ar neseniai vartojote kitų vaistų arba dėl to nesate tikri, apie tai pasakykite gydytojui arba vaistininkui.</w:t>
      </w:r>
    </w:p>
    <w:p w14:paraId="3F4E3B5D" w14:textId="77777777" w:rsidR="007E126A" w:rsidRPr="00A06C81" w:rsidRDefault="007E126A" w:rsidP="00A06C81">
      <w:pPr>
        <w:numPr>
          <w:ilvl w:val="12"/>
          <w:numId w:val="0"/>
        </w:numPr>
        <w:ind w:right="-2"/>
        <w:contextualSpacing/>
        <w:rPr>
          <w:szCs w:val="22"/>
        </w:rPr>
      </w:pPr>
    </w:p>
    <w:p w14:paraId="374821FF" w14:textId="77777777" w:rsidR="007E126A" w:rsidRPr="00A06C81" w:rsidRDefault="007E126A" w:rsidP="00A06C81">
      <w:pPr>
        <w:numPr>
          <w:ilvl w:val="12"/>
          <w:numId w:val="0"/>
        </w:numPr>
        <w:ind w:right="-2"/>
        <w:contextualSpacing/>
        <w:rPr>
          <w:szCs w:val="22"/>
        </w:rPr>
      </w:pPr>
      <w:r w:rsidRPr="00A06C81">
        <w:rPr>
          <w:szCs w:val="22"/>
        </w:rPr>
        <w:t xml:space="preserve">Nevartokite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w:t>
      </w:r>
      <w:r w:rsidRPr="00A06C81">
        <w:rPr>
          <w:szCs w:val="22"/>
        </w:rPr>
        <w:t>jeigu tuo pačiu metu vartojate vaistų, vadinamų "</w:t>
      </w:r>
      <w:proofErr w:type="spellStart"/>
      <w:r w:rsidRPr="00A06C81">
        <w:rPr>
          <w:szCs w:val="22"/>
        </w:rPr>
        <w:t>monoaminooksidazės</w:t>
      </w:r>
      <w:proofErr w:type="spellEnd"/>
      <w:r w:rsidRPr="00A06C81">
        <w:rPr>
          <w:szCs w:val="22"/>
        </w:rPr>
        <w:t xml:space="preserve"> inhibitoriais" arba MAO inhibitoriais (vaistai depresijos gydymui) arba jei šių vaistų vartojote per pastarąsias 2 savaites.</w:t>
      </w:r>
    </w:p>
    <w:p w14:paraId="654D0ADA" w14:textId="77777777" w:rsidR="007E126A" w:rsidRPr="00A06C81" w:rsidRDefault="007E126A" w:rsidP="00A06C81">
      <w:pPr>
        <w:autoSpaceDE w:val="0"/>
        <w:autoSpaceDN w:val="0"/>
        <w:adjustRightInd w:val="0"/>
        <w:contextualSpacing/>
        <w:rPr>
          <w:color w:val="000000"/>
          <w:szCs w:val="22"/>
        </w:rPr>
      </w:pPr>
    </w:p>
    <w:p w14:paraId="57A63784" w14:textId="77777777" w:rsidR="007E126A" w:rsidRPr="00A06C81" w:rsidRDefault="007E126A" w:rsidP="00A06C81">
      <w:pPr>
        <w:contextualSpacing/>
        <w:rPr>
          <w:szCs w:val="22"/>
        </w:rPr>
      </w:pP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w:t>
      </w:r>
      <w:r w:rsidRPr="00A06C81">
        <w:rPr>
          <w:szCs w:val="22"/>
        </w:rPr>
        <w:t>skausmo malšinamasis poveikis gali susilpnėti ir (arba) sutrumpėti, jeigu kartu vartojama vaistų, kuriuose yra:</w:t>
      </w:r>
    </w:p>
    <w:p w14:paraId="1EACB97E" w14:textId="77777777" w:rsidR="007E126A" w:rsidRPr="00A06C81" w:rsidRDefault="007E126A" w:rsidP="00A06C81">
      <w:pPr>
        <w:ind w:left="426" w:hanging="426"/>
        <w:contextualSpacing/>
        <w:rPr>
          <w:szCs w:val="22"/>
        </w:rPr>
      </w:pPr>
      <w:r w:rsidRPr="00A06C81">
        <w:rPr>
          <w:szCs w:val="22"/>
        </w:rPr>
        <w:t>-</w:t>
      </w:r>
      <w:r w:rsidRPr="00A06C81">
        <w:rPr>
          <w:szCs w:val="22"/>
        </w:rPr>
        <w:tab/>
      </w:r>
      <w:proofErr w:type="spellStart"/>
      <w:r w:rsidRPr="00A06C81">
        <w:rPr>
          <w:szCs w:val="22"/>
        </w:rPr>
        <w:t>karbamazepino</w:t>
      </w:r>
      <w:proofErr w:type="spellEnd"/>
      <w:r w:rsidRPr="00A06C81">
        <w:rPr>
          <w:szCs w:val="22"/>
        </w:rPr>
        <w:t xml:space="preserve"> (gydoma epilepsija);</w:t>
      </w:r>
    </w:p>
    <w:p w14:paraId="6354D7E2" w14:textId="77777777" w:rsidR="007E126A" w:rsidRPr="00A06C81" w:rsidRDefault="007E126A" w:rsidP="00A06C81">
      <w:pPr>
        <w:ind w:left="426" w:hanging="426"/>
        <w:contextualSpacing/>
        <w:rPr>
          <w:szCs w:val="22"/>
        </w:rPr>
      </w:pPr>
      <w:r w:rsidRPr="00A06C81">
        <w:rPr>
          <w:szCs w:val="22"/>
        </w:rPr>
        <w:t>-</w:t>
      </w:r>
      <w:r w:rsidRPr="00A06C81">
        <w:rPr>
          <w:szCs w:val="22"/>
        </w:rPr>
        <w:tab/>
      </w:r>
      <w:proofErr w:type="spellStart"/>
      <w:r w:rsidRPr="00A06C81">
        <w:rPr>
          <w:szCs w:val="22"/>
        </w:rPr>
        <w:t>ondansetrono</w:t>
      </w:r>
      <w:proofErr w:type="spellEnd"/>
      <w:r w:rsidRPr="00A06C81">
        <w:rPr>
          <w:szCs w:val="22"/>
        </w:rPr>
        <w:t xml:space="preserve"> (slopina pykinimą).</w:t>
      </w:r>
    </w:p>
    <w:p w14:paraId="48EAF362" w14:textId="77777777" w:rsidR="007E126A" w:rsidRPr="00A06C81" w:rsidRDefault="007E126A" w:rsidP="00A06C81">
      <w:pPr>
        <w:autoSpaceDE w:val="0"/>
        <w:autoSpaceDN w:val="0"/>
        <w:adjustRightInd w:val="0"/>
        <w:contextualSpacing/>
        <w:rPr>
          <w:color w:val="000000"/>
          <w:szCs w:val="22"/>
        </w:rPr>
      </w:pPr>
      <w:r w:rsidRPr="00A06C81">
        <w:rPr>
          <w:color w:val="000000"/>
          <w:szCs w:val="22"/>
        </w:rPr>
        <w:t xml:space="preserve">Jūsų gydytojas pasakys, ar Jums galima vartoti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ir kokia turėtų būti jo dozė.</w:t>
      </w:r>
    </w:p>
    <w:p w14:paraId="7887E139" w14:textId="77777777" w:rsidR="007E126A" w:rsidRPr="00A06C81" w:rsidRDefault="007E126A" w:rsidP="00A06C81">
      <w:pPr>
        <w:contextualSpacing/>
        <w:rPr>
          <w:szCs w:val="22"/>
        </w:rPr>
      </w:pPr>
    </w:p>
    <w:p w14:paraId="0FD833C2" w14:textId="77777777" w:rsidR="007E126A" w:rsidRPr="00A06C81" w:rsidRDefault="007E126A" w:rsidP="00A06C81">
      <w:pPr>
        <w:contextualSpacing/>
        <w:rPr>
          <w:szCs w:val="22"/>
        </w:rPr>
      </w:pPr>
      <w:r w:rsidRPr="00A06C81">
        <w:rPr>
          <w:szCs w:val="22"/>
        </w:rPr>
        <w:t>Šalutinio poveikio rizika padidėja:</w:t>
      </w:r>
    </w:p>
    <w:p w14:paraId="74464A41" w14:textId="77777777" w:rsidR="007E126A" w:rsidRPr="00A06C81" w:rsidRDefault="007E126A" w:rsidP="00A06C81">
      <w:pPr>
        <w:ind w:left="426" w:hanging="426"/>
        <w:contextualSpacing/>
        <w:rPr>
          <w:szCs w:val="22"/>
        </w:rPr>
      </w:pPr>
      <w:r w:rsidRPr="00A06C81">
        <w:rPr>
          <w:szCs w:val="22"/>
        </w:rPr>
        <w:t>-</w:t>
      </w:r>
      <w:r w:rsidRPr="00A06C81">
        <w:rPr>
          <w:szCs w:val="22"/>
        </w:rPr>
        <w:tab/>
        <w:t xml:space="preserve">jei vartojate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tuo pat metu su raminamaisiais vaistais, migdomosiomis tabletėmis, kitais skausmą malšiančiais vaistais, pvz., morfinu ar kodeinu (net jei jie vartojami kosulio gydymui) arba alkoholiu. Galite jaustis labai mieguistas arba jaustis, tarsi tuoj apalpsite;</w:t>
      </w:r>
    </w:p>
    <w:p w14:paraId="479B82F8" w14:textId="77777777" w:rsidR="007E126A" w:rsidRPr="00A06C81" w:rsidRDefault="007E126A" w:rsidP="00A06C81">
      <w:pPr>
        <w:ind w:left="426" w:hanging="426"/>
        <w:contextualSpacing/>
        <w:rPr>
          <w:szCs w:val="22"/>
        </w:rPr>
      </w:pPr>
      <w:r w:rsidRPr="00A06C81">
        <w:rPr>
          <w:szCs w:val="22"/>
        </w:rPr>
        <w:t>-</w:t>
      </w:r>
      <w:r w:rsidRPr="00A06C81">
        <w:rPr>
          <w:szCs w:val="22"/>
        </w:rPr>
        <w:tab/>
        <w:t xml:space="preserve">jei vartojate su vaistais, kurie gali sukelti traukulius (konvulsijas), pvz., tam tikrais antidepresantais ar vaistais nuo psichozės.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vartojant tuo pačiu metu su šiais vaistais, gali padidėti traukulių rizika. Jūsų gydytojas Jums pasakys, ar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Jums tinkamas</w:t>
      </w:r>
      <w:r w:rsidRPr="00A06C81">
        <w:rPr>
          <w:szCs w:val="22"/>
        </w:rPr>
        <w:t>;</w:t>
      </w:r>
    </w:p>
    <w:p w14:paraId="33FC388A" w14:textId="77777777" w:rsidR="007E126A" w:rsidRPr="00A06C81" w:rsidRDefault="007E126A" w:rsidP="00A06C81">
      <w:pPr>
        <w:ind w:left="426" w:hanging="426"/>
        <w:contextualSpacing/>
        <w:rPr>
          <w:szCs w:val="22"/>
        </w:rPr>
      </w:pPr>
      <w:r w:rsidRPr="00A06C81">
        <w:rPr>
          <w:szCs w:val="22"/>
        </w:rPr>
        <w:t>-</w:t>
      </w:r>
      <w:r w:rsidRPr="00A06C81">
        <w:rPr>
          <w:szCs w:val="22"/>
        </w:rPr>
        <w:tab/>
        <w:t xml:space="preserve">jeigu vartojate tam tikrus antidepresantus.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w:t>
      </w:r>
      <w:r w:rsidR="00D0635B" w:rsidRPr="00D0635B">
        <w:rPr>
          <w:color w:val="000000"/>
          <w:szCs w:val="22"/>
        </w:rPr>
        <w:t>gali sąveikauti su šiais vaistais ir gali pasireikšti</w:t>
      </w:r>
      <w:r w:rsidRPr="00A06C81">
        <w:rPr>
          <w:color w:val="000000"/>
          <w:szCs w:val="22"/>
        </w:rPr>
        <w:t xml:space="preserve"> </w:t>
      </w:r>
      <w:proofErr w:type="spellStart"/>
      <w:r w:rsidR="00D0635B" w:rsidRPr="00D0635B">
        <w:rPr>
          <w:color w:val="000000"/>
          <w:szCs w:val="22"/>
        </w:rPr>
        <w:t>serotonino</w:t>
      </w:r>
      <w:proofErr w:type="spellEnd"/>
      <w:r w:rsidR="00D0635B" w:rsidRPr="00D0635B">
        <w:rPr>
          <w:color w:val="000000"/>
          <w:szCs w:val="22"/>
        </w:rPr>
        <w:t xml:space="preserve"> sindromas</w:t>
      </w:r>
      <w:r w:rsidR="00D0635B">
        <w:rPr>
          <w:color w:val="000000"/>
          <w:szCs w:val="22"/>
        </w:rPr>
        <w:t xml:space="preserve"> </w:t>
      </w:r>
      <w:r w:rsidR="00D0635B" w:rsidRPr="00D0635B">
        <w:rPr>
          <w:color w:val="000000"/>
          <w:szCs w:val="22"/>
        </w:rPr>
        <w:t>(žr. 4skyrių „Galimas šalutinis poveikis“)</w:t>
      </w:r>
      <w:r w:rsidR="00D0635B">
        <w:rPr>
          <w:color w:val="000000"/>
          <w:szCs w:val="22"/>
        </w:rPr>
        <w:t>.</w:t>
      </w:r>
    </w:p>
    <w:p w14:paraId="6E11D4CE" w14:textId="77777777" w:rsidR="007E126A" w:rsidRDefault="007E126A" w:rsidP="00A06C81">
      <w:pPr>
        <w:ind w:left="426" w:hanging="426"/>
        <w:contextualSpacing/>
        <w:rPr>
          <w:szCs w:val="22"/>
        </w:rPr>
      </w:pPr>
      <w:r w:rsidRPr="00A06C81">
        <w:rPr>
          <w:szCs w:val="22"/>
        </w:rPr>
        <w:t>-</w:t>
      </w:r>
      <w:r w:rsidRPr="00A06C81">
        <w:rPr>
          <w:szCs w:val="22"/>
        </w:rPr>
        <w:tab/>
        <w:t xml:space="preserve">jei vartojate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tuo pat metu su vaistiniais preparatais, kurie stabdo kraujo krešulių susidarymą, pvz., varfarinu. Šie vaistai gali padidinti kraujavimo riziką.</w:t>
      </w:r>
    </w:p>
    <w:p w14:paraId="1F6C8E18" w14:textId="483D51FA" w:rsidR="00CE7E0F" w:rsidRPr="00A06C81" w:rsidRDefault="00CE7E0F" w:rsidP="00074397">
      <w:pPr>
        <w:ind w:left="426" w:hanging="426"/>
        <w:contextualSpacing/>
        <w:rPr>
          <w:szCs w:val="22"/>
        </w:rPr>
      </w:pPr>
      <w:r>
        <w:rPr>
          <w:szCs w:val="22"/>
        </w:rPr>
        <w:t>-</w:t>
      </w:r>
      <w:r>
        <w:rPr>
          <w:szCs w:val="22"/>
        </w:rPr>
        <w:tab/>
      </w:r>
      <w:r w:rsidR="00F96AC0" w:rsidRPr="00F96AC0">
        <w:rPr>
          <w:szCs w:val="22"/>
        </w:rPr>
        <w:t xml:space="preserve">jeigu vartojate </w:t>
      </w:r>
      <w:proofErr w:type="spellStart"/>
      <w:r w:rsidR="00F96AC0" w:rsidRPr="00F96AC0">
        <w:rPr>
          <w:szCs w:val="22"/>
        </w:rPr>
        <w:t>gabapentin</w:t>
      </w:r>
      <w:r w:rsidR="00F96AC0">
        <w:rPr>
          <w:rStyle w:val="rynqvb"/>
        </w:rPr>
        <w:t>ą</w:t>
      </w:r>
      <w:proofErr w:type="spellEnd"/>
      <w:r w:rsidR="00F96AC0" w:rsidRPr="00F96AC0">
        <w:rPr>
          <w:szCs w:val="22"/>
        </w:rPr>
        <w:t xml:space="preserve"> arba </w:t>
      </w:r>
      <w:proofErr w:type="spellStart"/>
      <w:r w:rsidR="00F96AC0" w:rsidRPr="00F96AC0">
        <w:rPr>
          <w:szCs w:val="22"/>
        </w:rPr>
        <w:t>pregabalin</w:t>
      </w:r>
      <w:r w:rsidR="00F96AC0">
        <w:rPr>
          <w:rStyle w:val="rynqvb"/>
        </w:rPr>
        <w:t>ą</w:t>
      </w:r>
      <w:proofErr w:type="spellEnd"/>
      <w:r w:rsidR="00F96AC0" w:rsidRPr="00F96AC0">
        <w:rPr>
          <w:szCs w:val="22"/>
        </w:rPr>
        <w:t xml:space="preserve">, </w:t>
      </w:r>
      <w:r w:rsidR="00074397" w:rsidRPr="00074397">
        <w:rPr>
          <w:szCs w:val="22"/>
        </w:rPr>
        <w:t>kurie skiriami epilepsijai arba skausmui dėl nervų sutrikimų</w:t>
      </w:r>
      <w:r w:rsidR="00074397">
        <w:rPr>
          <w:szCs w:val="22"/>
        </w:rPr>
        <w:t xml:space="preserve"> </w:t>
      </w:r>
      <w:r w:rsidR="00074397" w:rsidRPr="00074397">
        <w:rPr>
          <w:szCs w:val="22"/>
        </w:rPr>
        <w:t>(</w:t>
      </w:r>
      <w:proofErr w:type="spellStart"/>
      <w:r w:rsidR="00074397" w:rsidRPr="00074397">
        <w:rPr>
          <w:szCs w:val="22"/>
        </w:rPr>
        <w:t>neuropatiniam</w:t>
      </w:r>
      <w:proofErr w:type="spellEnd"/>
      <w:r w:rsidR="00074397" w:rsidRPr="00074397">
        <w:rPr>
          <w:szCs w:val="22"/>
        </w:rPr>
        <w:t xml:space="preserve"> skausmui) gydyti.</w:t>
      </w:r>
    </w:p>
    <w:p w14:paraId="3D1DD866" w14:textId="77777777" w:rsidR="007E126A" w:rsidRPr="00A06C81" w:rsidRDefault="007E126A" w:rsidP="00A06C81">
      <w:pPr>
        <w:autoSpaceDE w:val="0"/>
        <w:autoSpaceDN w:val="0"/>
        <w:adjustRightInd w:val="0"/>
        <w:contextualSpacing/>
        <w:rPr>
          <w:color w:val="000000"/>
          <w:szCs w:val="22"/>
        </w:rPr>
      </w:pPr>
    </w:p>
    <w:p w14:paraId="3D039ABF" w14:textId="77777777" w:rsidR="006E5ACC" w:rsidRPr="00A06C81" w:rsidRDefault="006E5ACC" w:rsidP="00AE31D3">
      <w:pPr>
        <w:suppressAutoHyphens/>
        <w:ind w:right="-2"/>
        <w:contextualSpacing/>
        <w:rPr>
          <w:szCs w:val="22"/>
        </w:rPr>
      </w:pPr>
      <w:r w:rsidRPr="00A06C81">
        <w:rPr>
          <w:szCs w:val="22"/>
        </w:rPr>
        <w:t xml:space="preserve">Kartu vartojant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ir raminamuosius vaistus, tokius kaip benzodiazepinai ar panašūs vaistai, padidėja mieguistumo, pasunkėjusio kvėpavimo (kvėpavimo slopinimo), komos rizika; šios </w:t>
      </w:r>
      <w:r w:rsidRPr="00A06C81">
        <w:rPr>
          <w:szCs w:val="22"/>
        </w:rPr>
        <w:lastRenderedPageBreak/>
        <w:t>būklės gali būti pavojingos gyvybei. Todėl vartojimą kartu galima svarstyti tik tuo atveju, kai neįmanoma taikyti kitokio gydymo.</w:t>
      </w:r>
    </w:p>
    <w:p w14:paraId="4E54551F" w14:textId="77777777" w:rsidR="006E5ACC" w:rsidRPr="00A06C81" w:rsidRDefault="006E5ACC" w:rsidP="001A3A7F">
      <w:pPr>
        <w:suppressAutoHyphens/>
        <w:ind w:right="-2"/>
        <w:contextualSpacing/>
        <w:rPr>
          <w:szCs w:val="22"/>
        </w:rPr>
      </w:pPr>
    </w:p>
    <w:p w14:paraId="145267E5" w14:textId="77777777" w:rsidR="006E5ACC" w:rsidRPr="00A06C81" w:rsidRDefault="006E5ACC" w:rsidP="001A3A7F">
      <w:pPr>
        <w:suppressAutoHyphens/>
        <w:ind w:right="-2"/>
        <w:contextualSpacing/>
        <w:rPr>
          <w:szCs w:val="22"/>
        </w:rPr>
      </w:pPr>
      <w:r w:rsidRPr="00A06C81">
        <w:rPr>
          <w:szCs w:val="22"/>
        </w:rPr>
        <w:t xml:space="preserve">Tačiau jeigu Jūsų gydytojas skyrė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vartoti su raminamaisiais vaistais, Jūsų gydytojas turi apriboti kartu vartojamų vaistų dozę ir vartojimo trukmę.</w:t>
      </w:r>
    </w:p>
    <w:p w14:paraId="386889AB" w14:textId="77777777" w:rsidR="006E5ACC" w:rsidRPr="00A06C81" w:rsidRDefault="006E5ACC" w:rsidP="00A654DC">
      <w:pPr>
        <w:suppressAutoHyphens/>
        <w:ind w:right="-2"/>
        <w:contextualSpacing/>
        <w:rPr>
          <w:szCs w:val="22"/>
        </w:rPr>
      </w:pPr>
    </w:p>
    <w:p w14:paraId="1D7637EB" w14:textId="77777777" w:rsidR="006E5ACC" w:rsidRPr="00A06C81" w:rsidRDefault="006E5ACC" w:rsidP="00A654DC">
      <w:pPr>
        <w:suppressAutoHyphens/>
        <w:ind w:right="-2"/>
        <w:contextualSpacing/>
        <w:rPr>
          <w:szCs w:val="22"/>
        </w:rPr>
      </w:pPr>
      <w:r w:rsidRPr="00A06C81">
        <w:rPr>
          <w:szCs w:val="22"/>
        </w:rPr>
        <w:t>Pasakykite gydytojui apie visus vartojamus raminamuosius vaistus ir atidžiai laikykitės gydytojo rekomendacijų dėl dozės. Būtų naudinga informuoti draugus ir artimuosius apie anksčiau išvardytus požymius ir simptomus. Jeigu tokie simptomai pasireiškė, kreipkitės į gydytoją.</w:t>
      </w:r>
    </w:p>
    <w:p w14:paraId="5B4C0132" w14:textId="77777777" w:rsidR="006E5ACC" w:rsidRPr="00A06C81" w:rsidRDefault="006E5ACC" w:rsidP="00A06C81">
      <w:pPr>
        <w:autoSpaceDE w:val="0"/>
        <w:autoSpaceDN w:val="0"/>
        <w:adjustRightInd w:val="0"/>
        <w:contextualSpacing/>
        <w:rPr>
          <w:color w:val="000000"/>
          <w:szCs w:val="22"/>
        </w:rPr>
      </w:pPr>
    </w:p>
    <w:p w14:paraId="0DD6B84E" w14:textId="77777777" w:rsidR="007E126A" w:rsidRPr="00A06C81" w:rsidRDefault="007E126A" w:rsidP="00A06C81">
      <w:pPr>
        <w:numPr>
          <w:ilvl w:val="12"/>
          <w:numId w:val="0"/>
        </w:numPr>
        <w:ind w:right="-2"/>
        <w:contextualSpacing/>
        <w:rPr>
          <w:b/>
          <w:szCs w:val="22"/>
        </w:rPr>
      </w:pP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szCs w:val="22"/>
        </w:rPr>
        <w:t xml:space="preserve"> vartojimas su maistu, gėrimais ir alkoholiu</w:t>
      </w:r>
    </w:p>
    <w:p w14:paraId="01693359" w14:textId="77777777" w:rsidR="007E126A" w:rsidRPr="00A06C81" w:rsidRDefault="007E126A" w:rsidP="00A06C81">
      <w:pPr>
        <w:numPr>
          <w:ilvl w:val="12"/>
          <w:numId w:val="0"/>
        </w:numPr>
        <w:ind w:right="-2"/>
        <w:contextualSpacing/>
        <w:rPr>
          <w:color w:val="000000"/>
          <w:szCs w:val="22"/>
        </w:rPr>
      </w:pP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gydymo laikotarpiu negalima vartoti alkoholio, nes vaisto poveikis gali sustiprėti. </w:t>
      </w:r>
    </w:p>
    <w:p w14:paraId="3BE39AD9" w14:textId="77777777" w:rsidR="007E126A" w:rsidRPr="00A06C81" w:rsidRDefault="007E126A" w:rsidP="00A06C81">
      <w:pPr>
        <w:numPr>
          <w:ilvl w:val="12"/>
          <w:numId w:val="0"/>
        </w:numPr>
        <w:ind w:right="-2"/>
        <w:contextualSpacing/>
        <w:rPr>
          <w:color w:val="000000"/>
          <w:szCs w:val="22"/>
        </w:rPr>
      </w:pPr>
    </w:p>
    <w:p w14:paraId="25B8558B" w14:textId="77777777" w:rsidR="007E126A" w:rsidRPr="00A06C81" w:rsidRDefault="007E126A" w:rsidP="00A06C81">
      <w:pPr>
        <w:numPr>
          <w:ilvl w:val="12"/>
          <w:numId w:val="0"/>
        </w:numPr>
        <w:ind w:right="-2"/>
        <w:contextualSpacing/>
        <w:rPr>
          <w:color w:val="000000"/>
          <w:szCs w:val="22"/>
        </w:rPr>
      </w:pPr>
      <w:r w:rsidRPr="00A06C81">
        <w:rPr>
          <w:color w:val="000000"/>
          <w:szCs w:val="22"/>
        </w:rPr>
        <w:t xml:space="preserve">Maistas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poveikiui įtakos neturi.</w:t>
      </w:r>
    </w:p>
    <w:p w14:paraId="2BB68B37" w14:textId="77777777" w:rsidR="007E126A" w:rsidRPr="00A06C81" w:rsidRDefault="007E126A" w:rsidP="00A06C81">
      <w:pPr>
        <w:ind w:left="567" w:hanging="567"/>
        <w:contextualSpacing/>
        <w:rPr>
          <w:b/>
          <w:szCs w:val="22"/>
        </w:rPr>
      </w:pPr>
    </w:p>
    <w:p w14:paraId="15078F08" w14:textId="77777777" w:rsidR="007E126A" w:rsidRPr="00A06C81" w:rsidRDefault="007E126A" w:rsidP="00A06C81">
      <w:pPr>
        <w:ind w:left="567" w:hanging="567"/>
        <w:contextualSpacing/>
        <w:rPr>
          <w:b/>
          <w:szCs w:val="22"/>
        </w:rPr>
      </w:pPr>
      <w:r w:rsidRPr="00A06C81">
        <w:rPr>
          <w:b/>
          <w:szCs w:val="22"/>
        </w:rPr>
        <w:t>Nėštumas, žindymo laikotarpis ir vaisingumas</w:t>
      </w:r>
    </w:p>
    <w:p w14:paraId="5E06D569" w14:textId="77777777" w:rsidR="007E126A" w:rsidRPr="00A06C81" w:rsidRDefault="007E126A" w:rsidP="00A06C81">
      <w:pPr>
        <w:numPr>
          <w:ilvl w:val="12"/>
          <w:numId w:val="0"/>
        </w:numPr>
        <w:contextualSpacing/>
        <w:rPr>
          <w:szCs w:val="22"/>
        </w:rPr>
      </w:pPr>
      <w:r w:rsidRPr="00A06C81">
        <w:rPr>
          <w:szCs w:val="22"/>
        </w:rPr>
        <w:t>Jeigu esate nėščia, žindote kūdikį, manote, kad galbūt esate nėščia arba planuojate pastoti, prieš vartodama šį vaistą pasitarkite su gydytoju arba vaistininku.</w:t>
      </w:r>
    </w:p>
    <w:p w14:paraId="4735FD21" w14:textId="77777777" w:rsidR="007E126A" w:rsidRPr="00A06C81" w:rsidRDefault="007E126A" w:rsidP="00A06C81">
      <w:pPr>
        <w:numPr>
          <w:ilvl w:val="12"/>
          <w:numId w:val="0"/>
        </w:numPr>
        <w:contextualSpacing/>
        <w:rPr>
          <w:szCs w:val="22"/>
        </w:rPr>
      </w:pPr>
    </w:p>
    <w:p w14:paraId="7D3CA89C" w14:textId="77777777" w:rsidR="007E126A" w:rsidRPr="00A06C81" w:rsidRDefault="007E126A" w:rsidP="00A06C81">
      <w:pPr>
        <w:tabs>
          <w:tab w:val="left" w:pos="567"/>
        </w:tabs>
        <w:contextualSpacing/>
        <w:rPr>
          <w:szCs w:val="22"/>
        </w:rPr>
      </w:pPr>
      <w:r w:rsidRPr="00A06C81">
        <w:rPr>
          <w:szCs w:val="22"/>
        </w:rPr>
        <w:t xml:space="preserve">Apie </w:t>
      </w:r>
      <w:proofErr w:type="spellStart"/>
      <w:r w:rsidRPr="00A06C81">
        <w:rPr>
          <w:szCs w:val="22"/>
        </w:rPr>
        <w:t>tramadolio</w:t>
      </w:r>
      <w:proofErr w:type="spellEnd"/>
      <w:r w:rsidRPr="00A06C81">
        <w:rPr>
          <w:szCs w:val="22"/>
        </w:rPr>
        <w:t xml:space="preserve"> saugumą nėščioms moterims informacijos yra labai mažai. Todėl nėštumo metu arba žindymo laikotarpiu </w:t>
      </w:r>
      <w:proofErr w:type="spellStart"/>
      <w:r w:rsidRPr="00A06C81">
        <w:rPr>
          <w:szCs w:val="22"/>
        </w:rPr>
        <w:t>tramadolio</w:t>
      </w:r>
      <w:proofErr w:type="spellEnd"/>
      <w:r w:rsidRPr="00A06C81">
        <w:rPr>
          <w:szCs w:val="22"/>
        </w:rPr>
        <w:t xml:space="preserve"> vartoti negalima. </w:t>
      </w:r>
    </w:p>
    <w:p w14:paraId="1B1D6FC5" w14:textId="77777777" w:rsidR="007E126A" w:rsidRPr="00A06C81" w:rsidRDefault="007E126A" w:rsidP="00A06C81">
      <w:pPr>
        <w:tabs>
          <w:tab w:val="left" w:pos="567"/>
        </w:tabs>
        <w:contextualSpacing/>
        <w:rPr>
          <w:szCs w:val="22"/>
        </w:rPr>
      </w:pPr>
    </w:p>
    <w:p w14:paraId="53559F39" w14:textId="77777777" w:rsidR="007E126A" w:rsidRPr="00A06C81" w:rsidRDefault="007E126A" w:rsidP="00A06C81">
      <w:pPr>
        <w:tabs>
          <w:tab w:val="left" w:pos="567"/>
        </w:tabs>
        <w:contextualSpacing/>
        <w:rPr>
          <w:szCs w:val="22"/>
          <w:u w:val="single"/>
        </w:rPr>
      </w:pPr>
      <w:r w:rsidRPr="00A06C81">
        <w:rPr>
          <w:szCs w:val="22"/>
          <w:u w:val="single"/>
        </w:rPr>
        <w:t>Žindymo laikotarpis</w:t>
      </w:r>
    </w:p>
    <w:p w14:paraId="16CA3290" w14:textId="77777777" w:rsidR="007E126A" w:rsidRPr="00A06C81" w:rsidRDefault="007E126A" w:rsidP="00A06C81">
      <w:pPr>
        <w:tabs>
          <w:tab w:val="left" w:pos="567"/>
        </w:tabs>
        <w:contextualSpacing/>
        <w:rPr>
          <w:szCs w:val="22"/>
        </w:rPr>
      </w:pPr>
      <w:proofErr w:type="spellStart"/>
      <w:r w:rsidRPr="00A06C81">
        <w:rPr>
          <w:szCs w:val="22"/>
        </w:rPr>
        <w:t>Tramadolis</w:t>
      </w:r>
      <w:proofErr w:type="spellEnd"/>
      <w:r w:rsidRPr="00A06C81">
        <w:rPr>
          <w:szCs w:val="22"/>
        </w:rPr>
        <w:t xml:space="preserve"> išsiskiria į motinos pieną. Dėl šios priežasties žindymo laikotarpiu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negalima vartoti daugiau kaip kartą arba, jeigu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pavartotumėte daugiau nei kartą, reikėtų nutraukti žindymą.</w:t>
      </w:r>
    </w:p>
    <w:p w14:paraId="66028485" w14:textId="77777777" w:rsidR="007E126A" w:rsidRPr="00A06C81" w:rsidRDefault="007E126A" w:rsidP="00A06C81">
      <w:pPr>
        <w:tabs>
          <w:tab w:val="left" w:pos="567"/>
        </w:tabs>
        <w:contextualSpacing/>
        <w:rPr>
          <w:szCs w:val="22"/>
        </w:rPr>
      </w:pPr>
    </w:p>
    <w:p w14:paraId="09A2C3BA" w14:textId="77777777" w:rsidR="007E126A" w:rsidRPr="00A06C81" w:rsidRDefault="007E126A" w:rsidP="00A06C81">
      <w:pPr>
        <w:tabs>
          <w:tab w:val="left" w:pos="567"/>
        </w:tabs>
        <w:contextualSpacing/>
        <w:rPr>
          <w:szCs w:val="22"/>
        </w:rPr>
      </w:pPr>
      <w:r w:rsidRPr="00A06C81">
        <w:rPr>
          <w:szCs w:val="22"/>
        </w:rPr>
        <w:t xml:space="preserve">Remiantis vartojimo žmonėms patirtimi, manoma, kad </w:t>
      </w:r>
      <w:proofErr w:type="spellStart"/>
      <w:r w:rsidRPr="00A06C81">
        <w:rPr>
          <w:szCs w:val="22"/>
        </w:rPr>
        <w:t>tramadolis</w:t>
      </w:r>
      <w:proofErr w:type="spellEnd"/>
      <w:r w:rsidRPr="00A06C81">
        <w:rPr>
          <w:szCs w:val="22"/>
        </w:rPr>
        <w:t xml:space="preserve"> neįtakoja vyrų ar moterų vaisingumo.</w:t>
      </w:r>
    </w:p>
    <w:p w14:paraId="443B6F24" w14:textId="77777777" w:rsidR="007E126A" w:rsidRPr="00A06C81" w:rsidRDefault="007E126A" w:rsidP="00A06C81">
      <w:pPr>
        <w:contextualSpacing/>
        <w:rPr>
          <w:szCs w:val="22"/>
        </w:rPr>
      </w:pPr>
    </w:p>
    <w:p w14:paraId="3723973D" w14:textId="77777777" w:rsidR="007E126A" w:rsidRPr="00A06C81" w:rsidRDefault="007E126A" w:rsidP="00A06C81">
      <w:pPr>
        <w:ind w:left="567" w:hanging="567"/>
        <w:contextualSpacing/>
        <w:rPr>
          <w:b/>
          <w:szCs w:val="22"/>
        </w:rPr>
      </w:pPr>
      <w:r w:rsidRPr="00A06C81">
        <w:rPr>
          <w:b/>
          <w:szCs w:val="22"/>
        </w:rPr>
        <w:t>Vairavimas ir mechanizmų valdymas</w:t>
      </w:r>
    </w:p>
    <w:p w14:paraId="6B6DCCDC" w14:textId="77777777" w:rsidR="007E126A" w:rsidRPr="00A06C81" w:rsidRDefault="007E126A" w:rsidP="00A06C81">
      <w:pPr>
        <w:autoSpaceDE w:val="0"/>
        <w:autoSpaceDN w:val="0"/>
        <w:adjustRightInd w:val="0"/>
        <w:contextualSpacing/>
        <w:rPr>
          <w:szCs w:val="22"/>
        </w:rPr>
      </w:pP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gali sukelti šalutinių poveikių, pvz., mieguistumą, svaigulį ir regėjimo sutrikimų. Jei taip nutinka, nevairuokite ir nevaldykite mechanizmų.</w:t>
      </w:r>
    </w:p>
    <w:p w14:paraId="6E58FB9F" w14:textId="77777777" w:rsidR="007E126A" w:rsidRPr="00A06C81" w:rsidRDefault="007E126A" w:rsidP="00A06C81">
      <w:pPr>
        <w:numPr>
          <w:ilvl w:val="12"/>
          <w:numId w:val="0"/>
        </w:numPr>
        <w:ind w:right="-2"/>
        <w:contextualSpacing/>
        <w:rPr>
          <w:szCs w:val="22"/>
        </w:rPr>
      </w:pPr>
    </w:p>
    <w:p w14:paraId="66B9EB96" w14:textId="77777777" w:rsidR="007E126A" w:rsidRPr="00A06C81" w:rsidRDefault="007E126A" w:rsidP="00A06C81">
      <w:pPr>
        <w:numPr>
          <w:ilvl w:val="12"/>
          <w:numId w:val="0"/>
        </w:numPr>
        <w:ind w:right="-2"/>
        <w:contextualSpacing/>
        <w:rPr>
          <w:szCs w:val="22"/>
        </w:rPr>
      </w:pPr>
    </w:p>
    <w:p w14:paraId="058FB7D5" w14:textId="77777777" w:rsidR="007E126A" w:rsidRPr="00A06C81" w:rsidRDefault="007E126A" w:rsidP="00313E2F">
      <w:pPr>
        <w:numPr>
          <w:ilvl w:val="12"/>
          <w:numId w:val="0"/>
        </w:numPr>
        <w:ind w:left="567" w:hanging="567"/>
        <w:contextualSpacing/>
        <w:rPr>
          <w:b/>
          <w:caps/>
          <w:szCs w:val="22"/>
        </w:rPr>
      </w:pPr>
      <w:r w:rsidRPr="00A06C81">
        <w:rPr>
          <w:b/>
          <w:szCs w:val="22"/>
        </w:rPr>
        <w:t>3.</w:t>
      </w:r>
      <w:r w:rsidRPr="00A06C81">
        <w:rPr>
          <w:b/>
          <w:szCs w:val="22"/>
        </w:rPr>
        <w:tab/>
        <w:t xml:space="preserve">Kaip vartoti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p>
    <w:p w14:paraId="758C0DCA" w14:textId="77777777" w:rsidR="007E126A" w:rsidRPr="00A06C81" w:rsidRDefault="007E126A" w:rsidP="00A06C81">
      <w:pPr>
        <w:ind w:left="567" w:hanging="567"/>
        <w:contextualSpacing/>
        <w:rPr>
          <w:szCs w:val="22"/>
        </w:rPr>
      </w:pPr>
    </w:p>
    <w:p w14:paraId="18F9ED0E" w14:textId="77777777" w:rsidR="007E126A" w:rsidRDefault="007E126A" w:rsidP="00A06C81">
      <w:pPr>
        <w:contextualSpacing/>
        <w:rPr>
          <w:szCs w:val="22"/>
        </w:rPr>
      </w:pPr>
      <w:r w:rsidRPr="00A06C81">
        <w:rPr>
          <w:szCs w:val="22"/>
        </w:rPr>
        <w:t>Visada vartokite šį vaistą tiksliai, kaip nurodė gydytojas arba vaistininkas. Jeigu abejojate, kreipkitės į gydytoją arba vaistininką.</w:t>
      </w:r>
    </w:p>
    <w:p w14:paraId="57935CBC" w14:textId="77777777" w:rsidR="00D21D38" w:rsidRDefault="00D21D38" w:rsidP="00A06C81">
      <w:pPr>
        <w:contextualSpacing/>
        <w:rPr>
          <w:szCs w:val="22"/>
        </w:rPr>
      </w:pPr>
    </w:p>
    <w:p w14:paraId="4076D7CB" w14:textId="58CA33A9" w:rsidR="00D21D38" w:rsidRPr="00A06C81" w:rsidRDefault="00D21D38" w:rsidP="00A06C81">
      <w:pPr>
        <w:contextualSpacing/>
        <w:rPr>
          <w:szCs w:val="22"/>
        </w:rPr>
      </w:pPr>
      <w:r w:rsidRPr="00D21D38">
        <w:rPr>
          <w:szCs w:val="22"/>
        </w:rPr>
        <w:t xml:space="preserve">Prieš pradedant gydymą ir reguliariai gydymo metu, gydytojas aptars su Jumis, ko galite tikėtis vartodami </w:t>
      </w:r>
      <w:proofErr w:type="spellStart"/>
      <w:r w:rsidRPr="00D21D38">
        <w:rPr>
          <w:szCs w:val="22"/>
        </w:rPr>
        <w:t>Tramadol</w:t>
      </w:r>
      <w:proofErr w:type="spellEnd"/>
      <w:r w:rsidRPr="00D21D38">
        <w:rPr>
          <w:szCs w:val="22"/>
        </w:rPr>
        <w:t xml:space="preserve"> </w:t>
      </w:r>
      <w:proofErr w:type="spellStart"/>
      <w:r w:rsidRPr="00D21D38">
        <w:rPr>
          <w:szCs w:val="22"/>
        </w:rPr>
        <w:t>Vitabalans</w:t>
      </w:r>
      <w:proofErr w:type="spellEnd"/>
      <w:r w:rsidRPr="00D21D38">
        <w:rPr>
          <w:szCs w:val="22"/>
        </w:rPr>
        <w:t>, kada ir kiek laiko jo reikia vartoti, kada kreiptis į gydytoją ir kada jo vartojimą reikia nutraukti (taip pat žr. 2 skyrių).</w:t>
      </w:r>
    </w:p>
    <w:p w14:paraId="4707F080" w14:textId="77777777" w:rsidR="007E126A" w:rsidRPr="00A06C81" w:rsidRDefault="007E126A" w:rsidP="00A06C81">
      <w:pPr>
        <w:contextualSpacing/>
        <w:rPr>
          <w:szCs w:val="22"/>
        </w:rPr>
      </w:pPr>
    </w:p>
    <w:p w14:paraId="16A2441B" w14:textId="77777777" w:rsidR="007E126A" w:rsidRPr="00A06C81" w:rsidRDefault="007E126A" w:rsidP="00A06C81">
      <w:pPr>
        <w:autoSpaceDE w:val="0"/>
        <w:autoSpaceDN w:val="0"/>
        <w:adjustRightInd w:val="0"/>
        <w:contextualSpacing/>
        <w:rPr>
          <w:szCs w:val="22"/>
        </w:rPr>
      </w:pPr>
      <w:r w:rsidRPr="00A06C81">
        <w:rPr>
          <w:szCs w:val="22"/>
        </w:rPr>
        <w:t>Dozę reikia priderinti pagal skausmo stiprumą ir Jūsų organizmo reakciją į vaistą. Turėtų būti vartojama mažiausia dozė, kurios pakanka skausmo numalšinimui.</w:t>
      </w:r>
    </w:p>
    <w:p w14:paraId="6A1B7EF9" w14:textId="77777777" w:rsidR="007E126A" w:rsidRPr="00A06C81" w:rsidRDefault="007E126A" w:rsidP="00A06C81">
      <w:pPr>
        <w:numPr>
          <w:ilvl w:val="12"/>
          <w:numId w:val="0"/>
        </w:numPr>
        <w:ind w:right="-2"/>
        <w:contextualSpacing/>
        <w:rPr>
          <w:szCs w:val="22"/>
        </w:rPr>
      </w:pPr>
    </w:p>
    <w:p w14:paraId="3BE2F504" w14:textId="77777777" w:rsidR="007E126A" w:rsidRPr="00A06C81" w:rsidRDefault="007E126A" w:rsidP="00A06C81">
      <w:pPr>
        <w:autoSpaceDE w:val="0"/>
        <w:autoSpaceDN w:val="0"/>
        <w:adjustRightInd w:val="0"/>
        <w:contextualSpacing/>
        <w:rPr>
          <w:szCs w:val="22"/>
        </w:rPr>
      </w:pPr>
      <w:r w:rsidRPr="00A06C81">
        <w:rPr>
          <w:szCs w:val="22"/>
        </w:rPr>
        <w:t>Tabletę galima gerti valgio metu arba nevalgius.</w:t>
      </w:r>
    </w:p>
    <w:p w14:paraId="0CDE7D23" w14:textId="77777777" w:rsidR="007E126A" w:rsidRPr="00A06C81" w:rsidRDefault="007E126A" w:rsidP="00A06C81">
      <w:pPr>
        <w:numPr>
          <w:ilvl w:val="12"/>
          <w:numId w:val="0"/>
        </w:numPr>
        <w:ind w:right="-2"/>
        <w:contextualSpacing/>
        <w:rPr>
          <w:szCs w:val="22"/>
        </w:rPr>
      </w:pPr>
    </w:p>
    <w:p w14:paraId="4E7363A8" w14:textId="77777777" w:rsidR="007E126A" w:rsidRPr="00A06C81" w:rsidRDefault="007E126A" w:rsidP="00A06C81">
      <w:pPr>
        <w:autoSpaceDE w:val="0"/>
        <w:autoSpaceDN w:val="0"/>
        <w:adjustRightInd w:val="0"/>
        <w:contextualSpacing/>
        <w:rPr>
          <w:b/>
          <w:iCs/>
          <w:color w:val="000000"/>
          <w:szCs w:val="22"/>
        </w:rPr>
      </w:pPr>
      <w:r w:rsidRPr="00A06C81">
        <w:rPr>
          <w:b/>
          <w:szCs w:val="22"/>
        </w:rPr>
        <w:t>Suaugusiems žmonėms ir 12 metų bei vyresniems vaikams</w:t>
      </w:r>
    </w:p>
    <w:p w14:paraId="3BC309DC" w14:textId="77777777" w:rsidR="007E126A" w:rsidRPr="00AE31D3" w:rsidRDefault="007E126A" w:rsidP="00A06C81">
      <w:pPr>
        <w:autoSpaceDE w:val="0"/>
        <w:autoSpaceDN w:val="0"/>
        <w:adjustRightInd w:val="0"/>
        <w:contextualSpacing/>
        <w:rPr>
          <w:szCs w:val="22"/>
        </w:rPr>
      </w:pPr>
      <w:r w:rsidRPr="00A06C81">
        <w:rPr>
          <w:szCs w:val="22"/>
        </w:rPr>
        <w:t xml:space="preserve">Įprasta dozė yra 1-2 tabletės (atitinka 50 arba 100 mg). Priklausomai nuo skausmo pobūdžio, poveikis gali trukti </w:t>
      </w:r>
      <w:r w:rsidRPr="00A06C81">
        <w:rPr>
          <w:color w:val="000000"/>
          <w:szCs w:val="22"/>
        </w:rPr>
        <w:t>4-8 valandas.</w:t>
      </w:r>
      <w:r w:rsidRPr="00A06C81">
        <w:rPr>
          <w:szCs w:val="22"/>
        </w:rPr>
        <w:t xml:space="preserve"> Negalima vartoti daugiau kaip 8 tablečių </w:t>
      </w:r>
      <w:r w:rsidRPr="00A06C81">
        <w:rPr>
          <w:color w:val="000000"/>
          <w:szCs w:val="22"/>
        </w:rPr>
        <w:t>(iš viso 400</w:t>
      </w:r>
      <w:r w:rsidR="0050514F">
        <w:rPr>
          <w:color w:val="000000"/>
          <w:szCs w:val="22"/>
        </w:rPr>
        <w:t> </w:t>
      </w:r>
      <w:r w:rsidRPr="00AE31D3">
        <w:rPr>
          <w:color w:val="000000"/>
          <w:szCs w:val="22"/>
        </w:rPr>
        <w:t xml:space="preserve">mg) </w:t>
      </w:r>
      <w:r w:rsidRPr="00AE31D3">
        <w:rPr>
          <w:szCs w:val="22"/>
        </w:rPr>
        <w:t>per parą, nebent Jūsų gydytojas nurodė kitaip.</w:t>
      </w:r>
    </w:p>
    <w:p w14:paraId="445E10FE" w14:textId="77777777" w:rsidR="007E126A" w:rsidRPr="001A3A7F" w:rsidRDefault="007E126A" w:rsidP="00A06C81">
      <w:pPr>
        <w:contextualSpacing/>
        <w:rPr>
          <w:b/>
          <w:szCs w:val="22"/>
        </w:rPr>
      </w:pPr>
    </w:p>
    <w:p w14:paraId="67BEB278" w14:textId="77777777" w:rsidR="007E126A" w:rsidRPr="00A654DC" w:rsidRDefault="007E126A" w:rsidP="00A06C81">
      <w:pPr>
        <w:contextualSpacing/>
        <w:rPr>
          <w:b/>
          <w:szCs w:val="22"/>
        </w:rPr>
      </w:pPr>
      <w:r w:rsidRPr="00A654DC">
        <w:rPr>
          <w:b/>
          <w:szCs w:val="22"/>
        </w:rPr>
        <w:t>Vartojimas jaunesniems kaip 12 metų vaikams</w:t>
      </w:r>
    </w:p>
    <w:p w14:paraId="19D18967" w14:textId="77777777" w:rsidR="007E126A" w:rsidRPr="0005110A" w:rsidRDefault="007E126A" w:rsidP="00A06C81">
      <w:pPr>
        <w:contextualSpacing/>
        <w:rPr>
          <w:szCs w:val="22"/>
        </w:rPr>
      </w:pPr>
      <w:proofErr w:type="spellStart"/>
      <w:r w:rsidRPr="00A654DC">
        <w:rPr>
          <w:color w:val="000000"/>
          <w:szCs w:val="22"/>
        </w:rPr>
        <w:t>Tramadol</w:t>
      </w:r>
      <w:proofErr w:type="spellEnd"/>
      <w:r w:rsidRPr="00A654DC">
        <w:rPr>
          <w:color w:val="000000"/>
          <w:szCs w:val="22"/>
        </w:rPr>
        <w:t xml:space="preserve"> </w:t>
      </w:r>
      <w:proofErr w:type="spellStart"/>
      <w:r w:rsidRPr="00A654DC">
        <w:rPr>
          <w:color w:val="000000"/>
          <w:szCs w:val="22"/>
        </w:rPr>
        <w:t>Vitabalans</w:t>
      </w:r>
      <w:proofErr w:type="spellEnd"/>
      <w:r w:rsidRPr="00A654DC">
        <w:rPr>
          <w:color w:val="000000"/>
          <w:szCs w:val="22"/>
        </w:rPr>
        <w:t xml:space="preserve"> tablečių </w:t>
      </w:r>
      <w:r w:rsidRPr="0005110A">
        <w:rPr>
          <w:szCs w:val="22"/>
        </w:rPr>
        <w:t>negalima vartoti jaunesniems kaip 12 metų vaikams.</w:t>
      </w:r>
    </w:p>
    <w:p w14:paraId="1690E5CC" w14:textId="77777777" w:rsidR="007E126A" w:rsidRPr="0005110A" w:rsidRDefault="007E126A" w:rsidP="00A06C81">
      <w:pPr>
        <w:autoSpaceDE w:val="0"/>
        <w:autoSpaceDN w:val="0"/>
        <w:adjustRightInd w:val="0"/>
        <w:contextualSpacing/>
        <w:rPr>
          <w:color w:val="000000"/>
          <w:szCs w:val="22"/>
        </w:rPr>
      </w:pPr>
    </w:p>
    <w:p w14:paraId="4FCC917C" w14:textId="77777777" w:rsidR="007E126A" w:rsidRPr="00A06C81" w:rsidRDefault="007E126A" w:rsidP="00A06C81">
      <w:pPr>
        <w:contextualSpacing/>
        <w:rPr>
          <w:b/>
          <w:szCs w:val="22"/>
        </w:rPr>
      </w:pPr>
      <w:r w:rsidRPr="00A06C81">
        <w:rPr>
          <w:b/>
          <w:szCs w:val="22"/>
        </w:rPr>
        <w:t>Senyvi pacientai</w:t>
      </w:r>
    </w:p>
    <w:p w14:paraId="75F61BBC" w14:textId="77777777" w:rsidR="007E126A" w:rsidRPr="00A06C81" w:rsidRDefault="007E126A" w:rsidP="00A06C81">
      <w:pPr>
        <w:contextualSpacing/>
        <w:rPr>
          <w:szCs w:val="22"/>
        </w:rPr>
      </w:pPr>
      <w:r w:rsidRPr="00A06C81">
        <w:rPr>
          <w:szCs w:val="22"/>
        </w:rPr>
        <w:t xml:space="preserve">Senyviems pacientams (virš 75 metų) </w:t>
      </w:r>
      <w:proofErr w:type="spellStart"/>
      <w:r w:rsidRPr="00A06C81">
        <w:rPr>
          <w:szCs w:val="22"/>
        </w:rPr>
        <w:t>tramadolio</w:t>
      </w:r>
      <w:proofErr w:type="spellEnd"/>
      <w:r w:rsidRPr="00A06C81">
        <w:rPr>
          <w:szCs w:val="22"/>
        </w:rPr>
        <w:t xml:space="preserve"> išsiskyrimo laikotarpis gali būti pailgėjęs. Jei tai tinka Jūsų atveju, Jūsų gydytojas gali rekomenduoti pailginti dozavimo intervalą. </w:t>
      </w:r>
    </w:p>
    <w:p w14:paraId="7D92E564" w14:textId="77777777" w:rsidR="007E126A" w:rsidRPr="00A06C81" w:rsidRDefault="007E126A" w:rsidP="00A06C81">
      <w:pPr>
        <w:autoSpaceDE w:val="0"/>
        <w:autoSpaceDN w:val="0"/>
        <w:adjustRightInd w:val="0"/>
        <w:contextualSpacing/>
        <w:rPr>
          <w:color w:val="000000"/>
          <w:szCs w:val="22"/>
        </w:rPr>
      </w:pPr>
    </w:p>
    <w:p w14:paraId="07773554" w14:textId="77777777" w:rsidR="007E126A" w:rsidRPr="00A06C81" w:rsidRDefault="007E126A" w:rsidP="00A06C81">
      <w:pPr>
        <w:autoSpaceDE w:val="0"/>
        <w:autoSpaceDN w:val="0"/>
        <w:adjustRightInd w:val="0"/>
        <w:contextualSpacing/>
        <w:rPr>
          <w:b/>
          <w:color w:val="000000"/>
          <w:szCs w:val="22"/>
        </w:rPr>
      </w:pPr>
      <w:r w:rsidRPr="00A06C81">
        <w:rPr>
          <w:b/>
          <w:color w:val="000000"/>
          <w:szCs w:val="22"/>
        </w:rPr>
        <w:t xml:space="preserve">Sunki kepenų arba inkstų liga (nepakankamumas) ir </w:t>
      </w:r>
      <w:proofErr w:type="spellStart"/>
      <w:r w:rsidRPr="00A06C81">
        <w:rPr>
          <w:b/>
          <w:color w:val="000000"/>
          <w:szCs w:val="22"/>
        </w:rPr>
        <w:t>dializuojami</w:t>
      </w:r>
      <w:proofErr w:type="spellEnd"/>
      <w:r w:rsidRPr="00A06C81">
        <w:rPr>
          <w:b/>
          <w:color w:val="000000"/>
          <w:szCs w:val="22"/>
        </w:rPr>
        <w:t xml:space="preserve"> pacientai</w:t>
      </w:r>
    </w:p>
    <w:p w14:paraId="03457EB5" w14:textId="77777777" w:rsidR="007E126A" w:rsidRPr="00A06C81" w:rsidRDefault="007E126A" w:rsidP="00A06C81">
      <w:pPr>
        <w:autoSpaceDE w:val="0"/>
        <w:autoSpaceDN w:val="0"/>
        <w:adjustRightInd w:val="0"/>
        <w:contextualSpacing/>
        <w:rPr>
          <w:szCs w:val="22"/>
        </w:rPr>
      </w:pPr>
      <w:r w:rsidRPr="00A06C81">
        <w:rPr>
          <w:iCs/>
          <w:color w:val="000000"/>
          <w:szCs w:val="22"/>
        </w:rPr>
        <w:t xml:space="preserve">Pacientams, sergantiems sunkiu kepenų ir (arba) inkstų nepakankamumu, </w:t>
      </w:r>
      <w:proofErr w:type="spellStart"/>
      <w:r w:rsidRPr="00A06C81">
        <w:rPr>
          <w:iCs/>
          <w:color w:val="000000"/>
          <w:szCs w:val="22"/>
        </w:rPr>
        <w:t>Tramadol</w:t>
      </w:r>
      <w:proofErr w:type="spellEnd"/>
      <w:r w:rsidRPr="00A06C81">
        <w:rPr>
          <w:iCs/>
          <w:color w:val="000000"/>
          <w:szCs w:val="22"/>
        </w:rPr>
        <w:t xml:space="preserve"> </w:t>
      </w:r>
      <w:proofErr w:type="spellStart"/>
      <w:r w:rsidRPr="00A06C81">
        <w:rPr>
          <w:iCs/>
          <w:color w:val="000000"/>
          <w:szCs w:val="22"/>
        </w:rPr>
        <w:t>Vitabalans</w:t>
      </w:r>
      <w:proofErr w:type="spellEnd"/>
      <w:r w:rsidRPr="00A06C81">
        <w:rPr>
          <w:iCs/>
          <w:color w:val="000000"/>
          <w:szCs w:val="22"/>
        </w:rPr>
        <w:t xml:space="preserve"> vartoti negalima. Jei nepakankamumas lengvas ar vidutinio stiprumo, </w:t>
      </w:r>
      <w:r w:rsidRPr="00A06C81">
        <w:rPr>
          <w:szCs w:val="22"/>
        </w:rPr>
        <w:t>Jūsų gydytojas gali rekomenduoti pailginti dozavimo intervalą.</w:t>
      </w:r>
    </w:p>
    <w:p w14:paraId="1C1A9928" w14:textId="77777777" w:rsidR="007E126A" w:rsidRPr="00A06C81" w:rsidRDefault="007E126A" w:rsidP="00A06C81">
      <w:pPr>
        <w:autoSpaceDE w:val="0"/>
        <w:autoSpaceDN w:val="0"/>
        <w:adjustRightInd w:val="0"/>
        <w:contextualSpacing/>
        <w:rPr>
          <w:szCs w:val="22"/>
        </w:rPr>
      </w:pPr>
    </w:p>
    <w:p w14:paraId="43725E3D" w14:textId="77777777" w:rsidR="007E126A" w:rsidRPr="00A06C81" w:rsidRDefault="007E126A" w:rsidP="00A06C81">
      <w:pPr>
        <w:autoSpaceDE w:val="0"/>
        <w:autoSpaceDN w:val="0"/>
        <w:adjustRightInd w:val="0"/>
        <w:contextualSpacing/>
        <w:rPr>
          <w:szCs w:val="22"/>
        </w:rPr>
      </w:pPr>
      <w:r w:rsidRPr="00A06C81">
        <w:rPr>
          <w:szCs w:val="22"/>
        </w:rPr>
        <w:t xml:space="preserve">Nevartokite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ilgiau negu reikia. Jeigu Jums reikalingas ilgalaikis skausmo malšinimas, Jūsų gydytojas reguliariai tikrins, ar Jums galima tęsti gydymą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ir kokias dozes Jums reikėtų vartoti.</w:t>
      </w:r>
    </w:p>
    <w:p w14:paraId="15961850" w14:textId="77777777" w:rsidR="007E126A" w:rsidRPr="00A06C81" w:rsidRDefault="007E126A" w:rsidP="00A06C81">
      <w:pPr>
        <w:autoSpaceDE w:val="0"/>
        <w:autoSpaceDN w:val="0"/>
        <w:adjustRightInd w:val="0"/>
        <w:contextualSpacing/>
        <w:rPr>
          <w:szCs w:val="22"/>
        </w:rPr>
      </w:pPr>
      <w:r w:rsidRPr="00A06C81">
        <w:rPr>
          <w:szCs w:val="22"/>
        </w:rPr>
        <w:t xml:space="preserve"> </w:t>
      </w:r>
    </w:p>
    <w:p w14:paraId="3A2F79D9" w14:textId="77777777" w:rsidR="007E126A" w:rsidRPr="00A06C81" w:rsidRDefault="007E126A" w:rsidP="00A06C81">
      <w:pPr>
        <w:autoSpaceDE w:val="0"/>
        <w:autoSpaceDN w:val="0"/>
        <w:adjustRightInd w:val="0"/>
        <w:contextualSpacing/>
        <w:rPr>
          <w:szCs w:val="22"/>
        </w:rPr>
      </w:pPr>
      <w:r w:rsidRPr="00A06C81">
        <w:rPr>
          <w:szCs w:val="22"/>
        </w:rPr>
        <w:t xml:space="preserve">Jeigu manote, kad </w:t>
      </w: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veikia per stipriai ar per silpnai, pasakykite gydytojui arba vaistininkui.</w:t>
      </w:r>
    </w:p>
    <w:p w14:paraId="4A6249EE" w14:textId="77777777" w:rsidR="007E126A" w:rsidRPr="00A06C81" w:rsidRDefault="007E126A" w:rsidP="00A06C81">
      <w:pPr>
        <w:ind w:left="567" w:hanging="567"/>
        <w:contextualSpacing/>
        <w:rPr>
          <w:b/>
          <w:szCs w:val="22"/>
        </w:rPr>
      </w:pPr>
    </w:p>
    <w:p w14:paraId="37BB0FF8" w14:textId="77777777" w:rsidR="007E126A" w:rsidRPr="00A06C81" w:rsidRDefault="007E126A" w:rsidP="00A06C81">
      <w:pPr>
        <w:ind w:left="567" w:hanging="567"/>
        <w:contextualSpacing/>
        <w:rPr>
          <w:b/>
          <w:szCs w:val="22"/>
        </w:rPr>
      </w:pPr>
      <w:r w:rsidRPr="00A06C81">
        <w:rPr>
          <w:b/>
          <w:szCs w:val="22"/>
        </w:rPr>
        <w:t xml:space="preserve">Ką daryti pavartojus per didelę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szCs w:val="22"/>
        </w:rPr>
        <w:t xml:space="preserve"> dozę?</w:t>
      </w:r>
    </w:p>
    <w:p w14:paraId="1E607523" w14:textId="77777777" w:rsidR="007E126A" w:rsidRPr="00A06C81" w:rsidRDefault="007E126A" w:rsidP="00A06C81">
      <w:pPr>
        <w:tabs>
          <w:tab w:val="left" w:pos="3960"/>
        </w:tabs>
        <w:contextualSpacing/>
        <w:rPr>
          <w:szCs w:val="22"/>
        </w:rPr>
      </w:pPr>
      <w:r w:rsidRPr="00A06C81">
        <w:rPr>
          <w:szCs w:val="22"/>
        </w:rPr>
        <w:t xml:space="preserve">Jeigu išgėrėte daugiau tablečių nei Jums buvo paskirta, nedelsdami kreipkitės į gydytoją ar į artimiausios ligoninės priėmimo skyrių. Gali atsirasti tokių perdozavimo simptomų: vėmimas (pykinimas), kraujospūdžio sumažėjimas, pulso padažnėjimas, </w:t>
      </w:r>
      <w:proofErr w:type="spellStart"/>
      <w:r w:rsidRPr="00A06C81">
        <w:rPr>
          <w:szCs w:val="22"/>
        </w:rPr>
        <w:t>kolapsas</w:t>
      </w:r>
      <w:proofErr w:type="spellEnd"/>
      <w:r w:rsidRPr="00A06C81">
        <w:rPr>
          <w:szCs w:val="22"/>
        </w:rPr>
        <w:t xml:space="preserve"> (ūminis kraujagyslių funkcijos nepakankamumas), apalpimas ar netgi koma, epilepsijos priepuoliai ir kvėpavimo sutrikimas.</w:t>
      </w:r>
    </w:p>
    <w:p w14:paraId="757A8399" w14:textId="77777777" w:rsidR="007E126A" w:rsidRPr="00A06C81" w:rsidRDefault="007E126A" w:rsidP="00A06C81">
      <w:pPr>
        <w:ind w:left="567" w:hanging="567"/>
        <w:contextualSpacing/>
        <w:rPr>
          <w:b/>
          <w:szCs w:val="22"/>
        </w:rPr>
      </w:pPr>
    </w:p>
    <w:p w14:paraId="78177426" w14:textId="77777777" w:rsidR="007E126A" w:rsidRPr="00A06C81" w:rsidRDefault="007E126A" w:rsidP="00A06C81">
      <w:pPr>
        <w:ind w:left="567" w:hanging="567"/>
        <w:contextualSpacing/>
        <w:rPr>
          <w:b/>
          <w:szCs w:val="22"/>
        </w:rPr>
      </w:pPr>
      <w:r w:rsidRPr="00A06C81">
        <w:rPr>
          <w:b/>
          <w:szCs w:val="22"/>
        </w:rPr>
        <w:t xml:space="preserve">Pamiršus pavartoti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p>
    <w:p w14:paraId="36CFC17A" w14:textId="77777777" w:rsidR="007E126A" w:rsidRPr="00A06C81" w:rsidRDefault="007E126A" w:rsidP="00A06C81">
      <w:pPr>
        <w:contextualSpacing/>
        <w:rPr>
          <w:szCs w:val="22"/>
        </w:rPr>
      </w:pPr>
      <w:r w:rsidRPr="00A06C81">
        <w:rPr>
          <w:szCs w:val="22"/>
        </w:rPr>
        <w:t>Negalima vartoti dvigubos dozės norint kompensuoti praleistą dozę.</w:t>
      </w:r>
    </w:p>
    <w:p w14:paraId="5B3E3FE8" w14:textId="77777777" w:rsidR="007E126A" w:rsidRPr="00A06C81" w:rsidRDefault="007E126A" w:rsidP="00A06C81">
      <w:pPr>
        <w:ind w:left="567" w:hanging="567"/>
        <w:contextualSpacing/>
        <w:rPr>
          <w:szCs w:val="22"/>
        </w:rPr>
      </w:pPr>
    </w:p>
    <w:p w14:paraId="7E269845" w14:textId="77777777" w:rsidR="007E126A" w:rsidRPr="00A06C81" w:rsidRDefault="007E126A" w:rsidP="00A06C81">
      <w:pPr>
        <w:ind w:left="567" w:hanging="567"/>
        <w:contextualSpacing/>
        <w:rPr>
          <w:szCs w:val="22"/>
        </w:rPr>
      </w:pPr>
      <w:r w:rsidRPr="00A06C81">
        <w:rPr>
          <w:b/>
          <w:szCs w:val="22"/>
        </w:rPr>
        <w:t xml:space="preserve">Nustojus vartoti </w:t>
      </w: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szCs w:val="22"/>
        </w:rPr>
        <w:t xml:space="preserve"> </w:t>
      </w:r>
    </w:p>
    <w:p w14:paraId="29AC8BF9" w14:textId="77777777" w:rsidR="007E126A" w:rsidRPr="00A06C81" w:rsidRDefault="007E126A" w:rsidP="00A06C81">
      <w:pPr>
        <w:contextualSpacing/>
        <w:rPr>
          <w:szCs w:val="22"/>
        </w:rPr>
      </w:pPr>
      <w:r w:rsidRPr="00A06C81">
        <w:rPr>
          <w:szCs w:val="22"/>
        </w:rPr>
        <w:t xml:space="preserve">Jeigu per anksti nutraukėte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szCs w:val="22"/>
        </w:rPr>
        <w:t xml:space="preserve"> vartojimą, skausmas Jums gali atsinaujinti. Jeigu norite nutraukti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vartojimą </w:t>
      </w:r>
      <w:r w:rsidRPr="00A06C81">
        <w:rPr>
          <w:szCs w:val="22"/>
        </w:rPr>
        <w:t>dėl pasireiškusio nepageidaujamo poveikio, pasakykite apie tai gydytojui.</w:t>
      </w:r>
    </w:p>
    <w:p w14:paraId="5B82A181" w14:textId="77777777" w:rsidR="007E126A" w:rsidRPr="00A06C81" w:rsidRDefault="007E126A" w:rsidP="00A06C81">
      <w:pPr>
        <w:contextualSpacing/>
        <w:rPr>
          <w:szCs w:val="22"/>
        </w:rPr>
      </w:pPr>
    </w:p>
    <w:p w14:paraId="3D7AA7BB" w14:textId="77777777" w:rsidR="007E126A" w:rsidRPr="00A06C81" w:rsidRDefault="007E126A" w:rsidP="00A06C81">
      <w:pPr>
        <w:contextualSpacing/>
        <w:rPr>
          <w:szCs w:val="22"/>
        </w:rPr>
      </w:pPr>
      <w:r w:rsidRPr="00A06C81">
        <w:rPr>
          <w:szCs w:val="22"/>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14:paraId="258190EB" w14:textId="77777777" w:rsidR="007E126A" w:rsidRPr="00A06C81" w:rsidRDefault="007E126A" w:rsidP="00A06C81">
      <w:pPr>
        <w:contextualSpacing/>
        <w:rPr>
          <w:szCs w:val="22"/>
        </w:rPr>
      </w:pPr>
    </w:p>
    <w:p w14:paraId="76A154FE" w14:textId="77777777" w:rsidR="007E126A" w:rsidRPr="00A06C81" w:rsidRDefault="007E126A" w:rsidP="00A06C81">
      <w:pPr>
        <w:contextualSpacing/>
        <w:rPr>
          <w:szCs w:val="22"/>
        </w:rPr>
      </w:pPr>
      <w:r w:rsidRPr="00A06C81">
        <w:rPr>
          <w:szCs w:val="22"/>
        </w:rPr>
        <w:t xml:space="preserve">Paprastai baigus gydymą nutraukimo simptomų nebūna. Retais atvejais pacientai, šio vaisto vartoję labai ilgą laiką, po staigaus gydymo nutraukimo gali pajusti šiuos nepageidaujamus poveikius: susijaudinimą, nerimą, nervingumą ar neįprastą savijautą. Gali pasireikšti per didelis aktyvumas, miego sutrikimai ir nemalonus pojūtis pilve. Labai retais atvejais pacientai gali patirti panikos priepuolių, haliucinacijų, neįprastą niežėjimą, tirpulį ar ūžesį. Taip pat labai retais atvejais buvo pastabėta simptomų, susijusių su poveikiu centrinei nervų sistemai, pvz., sumišimas, kliedesiai, asmenybės pokyčiai (depersonalizacija), sutrikęs tikrovės suvokimas (derealizacija) ir paranoja. Jeigu nutraukus </w:t>
      </w:r>
      <w:proofErr w:type="spellStart"/>
      <w:r w:rsidRPr="00A06C81">
        <w:rPr>
          <w:color w:val="000000"/>
          <w:szCs w:val="22"/>
        </w:rPr>
        <w:t>Tramadol</w:t>
      </w:r>
      <w:proofErr w:type="spellEnd"/>
      <w:r w:rsidRPr="00A06C81">
        <w:rPr>
          <w:color w:val="000000"/>
          <w:szCs w:val="22"/>
        </w:rPr>
        <w:t xml:space="preserve"> </w:t>
      </w:r>
      <w:proofErr w:type="spellStart"/>
      <w:r w:rsidRPr="00A06C81">
        <w:rPr>
          <w:color w:val="000000"/>
          <w:szCs w:val="22"/>
        </w:rPr>
        <w:t>Vitabalans</w:t>
      </w:r>
      <w:proofErr w:type="spellEnd"/>
      <w:r w:rsidRPr="00A06C81">
        <w:rPr>
          <w:color w:val="000000"/>
          <w:szCs w:val="22"/>
        </w:rPr>
        <w:t xml:space="preserve"> vartojimą </w:t>
      </w:r>
      <w:r w:rsidRPr="00A06C81">
        <w:rPr>
          <w:szCs w:val="22"/>
        </w:rPr>
        <w:t>Jums pasireiškia bet kuris iš paminėtų simptomų, pasakykite apie tai savo gydytojui</w:t>
      </w:r>
      <w:r w:rsidRPr="00A06C81">
        <w:rPr>
          <w:color w:val="000000"/>
          <w:szCs w:val="22"/>
        </w:rPr>
        <w:t>.</w:t>
      </w:r>
    </w:p>
    <w:p w14:paraId="26469B5F" w14:textId="77777777" w:rsidR="007E126A" w:rsidRPr="00A06C81" w:rsidRDefault="007E126A" w:rsidP="00A06C81">
      <w:pPr>
        <w:numPr>
          <w:ilvl w:val="12"/>
          <w:numId w:val="0"/>
        </w:numPr>
        <w:ind w:right="-2"/>
        <w:contextualSpacing/>
        <w:rPr>
          <w:szCs w:val="22"/>
        </w:rPr>
      </w:pPr>
    </w:p>
    <w:p w14:paraId="7DC3522A" w14:textId="77777777" w:rsidR="007E126A" w:rsidRPr="00A06C81" w:rsidRDefault="007E126A" w:rsidP="00A06C81">
      <w:pPr>
        <w:numPr>
          <w:ilvl w:val="12"/>
          <w:numId w:val="0"/>
        </w:numPr>
        <w:ind w:right="-2"/>
        <w:contextualSpacing/>
        <w:rPr>
          <w:szCs w:val="22"/>
        </w:rPr>
      </w:pPr>
      <w:r w:rsidRPr="00A06C81">
        <w:rPr>
          <w:szCs w:val="22"/>
        </w:rPr>
        <w:t>Jeigu kiltų daugiau klausimų dėl šio vaisto vartojimo, kreipkitės į gydytoją, vaistininką arba slaugytoją.</w:t>
      </w:r>
    </w:p>
    <w:p w14:paraId="49342079" w14:textId="77777777" w:rsidR="007E126A" w:rsidRPr="00A06C81" w:rsidRDefault="007E126A" w:rsidP="00A06C81">
      <w:pPr>
        <w:numPr>
          <w:ilvl w:val="12"/>
          <w:numId w:val="0"/>
        </w:numPr>
        <w:ind w:right="-2"/>
        <w:contextualSpacing/>
        <w:rPr>
          <w:szCs w:val="22"/>
        </w:rPr>
      </w:pPr>
    </w:p>
    <w:p w14:paraId="6FCEAEAD" w14:textId="77777777" w:rsidR="007E126A" w:rsidRPr="00A06C81" w:rsidRDefault="007E126A" w:rsidP="00A06C81">
      <w:pPr>
        <w:numPr>
          <w:ilvl w:val="12"/>
          <w:numId w:val="0"/>
        </w:numPr>
        <w:ind w:right="-2"/>
        <w:contextualSpacing/>
        <w:rPr>
          <w:szCs w:val="22"/>
        </w:rPr>
      </w:pPr>
    </w:p>
    <w:p w14:paraId="67101230" w14:textId="77777777" w:rsidR="007E126A" w:rsidRPr="00A06C81" w:rsidRDefault="007E126A" w:rsidP="00313E2F">
      <w:pPr>
        <w:numPr>
          <w:ilvl w:val="12"/>
          <w:numId w:val="0"/>
        </w:numPr>
        <w:ind w:left="567" w:hanging="567"/>
        <w:contextualSpacing/>
        <w:rPr>
          <w:b/>
          <w:caps/>
          <w:szCs w:val="22"/>
        </w:rPr>
      </w:pPr>
      <w:r w:rsidRPr="00A06C81">
        <w:rPr>
          <w:b/>
          <w:caps/>
          <w:szCs w:val="22"/>
        </w:rPr>
        <w:t>4.</w:t>
      </w:r>
      <w:r w:rsidRPr="00A06C81">
        <w:rPr>
          <w:b/>
          <w:caps/>
          <w:szCs w:val="22"/>
        </w:rPr>
        <w:tab/>
      </w:r>
      <w:r w:rsidRPr="00A06C81">
        <w:rPr>
          <w:b/>
          <w:szCs w:val="22"/>
        </w:rPr>
        <w:t>Galimas šalutinis poveikis</w:t>
      </w:r>
    </w:p>
    <w:p w14:paraId="6E96B8A4" w14:textId="77777777" w:rsidR="007E126A" w:rsidRPr="00A06C81" w:rsidRDefault="007E126A" w:rsidP="00A06C81">
      <w:pPr>
        <w:ind w:left="567" w:hanging="567"/>
        <w:contextualSpacing/>
        <w:rPr>
          <w:szCs w:val="22"/>
        </w:rPr>
      </w:pPr>
    </w:p>
    <w:p w14:paraId="2736596D" w14:textId="77777777" w:rsidR="007E126A" w:rsidRPr="00A06C81" w:rsidRDefault="007E126A" w:rsidP="00A06C81">
      <w:pPr>
        <w:ind w:left="567" w:hanging="567"/>
        <w:contextualSpacing/>
        <w:rPr>
          <w:szCs w:val="22"/>
        </w:rPr>
      </w:pPr>
      <w:r w:rsidRPr="00A06C81">
        <w:rPr>
          <w:szCs w:val="22"/>
        </w:rPr>
        <w:t>Šis vaistas, kaip ir visi kiti, gali sukelti šalutinį poveikį, nors jis pasireiškia ne visiems žmonėms.</w:t>
      </w:r>
    </w:p>
    <w:p w14:paraId="6B116929" w14:textId="77777777" w:rsidR="007E126A" w:rsidRPr="00A06C81" w:rsidRDefault="007E126A" w:rsidP="00A06C81">
      <w:pPr>
        <w:ind w:left="567" w:hanging="567"/>
        <w:contextualSpacing/>
        <w:rPr>
          <w:szCs w:val="22"/>
        </w:rPr>
      </w:pPr>
    </w:p>
    <w:p w14:paraId="15FC3D70" w14:textId="77777777" w:rsidR="007E126A" w:rsidRPr="00A06C81" w:rsidRDefault="007E126A" w:rsidP="00A06C81">
      <w:pPr>
        <w:contextualSpacing/>
        <w:rPr>
          <w:szCs w:val="22"/>
          <w:lang w:eastAsia="cs-CZ"/>
        </w:rPr>
      </w:pPr>
      <w:r w:rsidRPr="00A06C81">
        <w:rPr>
          <w:b/>
          <w:szCs w:val="22"/>
          <w:lang w:eastAsia="cs-CZ"/>
        </w:rPr>
        <w:t xml:space="preserve">Nedelsiant susisiekite su savo gydytoju </w:t>
      </w:r>
      <w:r w:rsidRPr="00A06C81">
        <w:rPr>
          <w:szCs w:val="22"/>
          <w:lang w:eastAsia="cs-CZ"/>
        </w:rPr>
        <w:t>jei Jums pasireiškia:</w:t>
      </w:r>
    </w:p>
    <w:p w14:paraId="08CDA8C3" w14:textId="77777777" w:rsidR="007E126A" w:rsidRPr="00A06C81" w:rsidRDefault="007E126A" w:rsidP="00A06C81">
      <w:pPr>
        <w:numPr>
          <w:ilvl w:val="0"/>
          <w:numId w:val="11"/>
        </w:numPr>
        <w:contextualSpacing/>
        <w:rPr>
          <w:szCs w:val="22"/>
          <w:lang w:eastAsia="cs-CZ"/>
        </w:rPr>
      </w:pPr>
      <w:r w:rsidRPr="00A06C81">
        <w:rPr>
          <w:szCs w:val="22"/>
          <w:lang w:eastAsia="cs-CZ"/>
        </w:rPr>
        <w:lastRenderedPageBreak/>
        <w:t xml:space="preserve">alerginė reakcija: niežėjimas, odos išbėrimas, veido, lūpų, liežuvio ar gerklės tinimas, sunkumas kvėpuoti ar kvėpavimo takų patinimas, susiaurėjimas, jau esančios astmos pablogėjimas, šokas arba </w:t>
      </w:r>
      <w:proofErr w:type="spellStart"/>
      <w:r w:rsidRPr="00A06C81">
        <w:rPr>
          <w:szCs w:val="22"/>
          <w:lang w:eastAsia="cs-CZ"/>
        </w:rPr>
        <w:t>kolapsas</w:t>
      </w:r>
      <w:proofErr w:type="spellEnd"/>
      <w:r w:rsidRPr="00A06C81">
        <w:rPr>
          <w:szCs w:val="22"/>
          <w:lang w:eastAsia="cs-CZ"/>
        </w:rPr>
        <w:t xml:space="preserve"> (ūminis kraujagyslių veiklos nepakankamumas),</w:t>
      </w:r>
    </w:p>
    <w:p w14:paraId="54D007B9" w14:textId="77777777" w:rsidR="007E126A" w:rsidRPr="00A06C81" w:rsidRDefault="007E126A" w:rsidP="00A06C81">
      <w:pPr>
        <w:numPr>
          <w:ilvl w:val="0"/>
          <w:numId w:val="11"/>
        </w:numPr>
        <w:contextualSpacing/>
        <w:rPr>
          <w:szCs w:val="22"/>
          <w:lang w:eastAsia="cs-CZ"/>
        </w:rPr>
      </w:pPr>
      <w:r w:rsidRPr="00A06C81">
        <w:rPr>
          <w:szCs w:val="22"/>
          <w:lang w:eastAsia="cs-CZ"/>
        </w:rPr>
        <w:t xml:space="preserve">sulėtėjęs kvėpavimas - paprastai, kai vartojamos didelės </w:t>
      </w:r>
      <w:proofErr w:type="spellStart"/>
      <w:r w:rsidRPr="00A06C81">
        <w:rPr>
          <w:szCs w:val="22"/>
          <w:lang w:eastAsia="cs-CZ"/>
        </w:rPr>
        <w:t>tramadolio</w:t>
      </w:r>
      <w:proofErr w:type="spellEnd"/>
      <w:r w:rsidRPr="00A06C81">
        <w:rPr>
          <w:szCs w:val="22"/>
          <w:lang w:eastAsia="cs-CZ"/>
        </w:rPr>
        <w:t xml:space="preserve"> dozės arba kai kartu vartojama kitų vaistinių preparatų, kurie sulėtina kvėpavimą.</w:t>
      </w:r>
    </w:p>
    <w:p w14:paraId="4BC5179A" w14:textId="77777777" w:rsidR="007E126A" w:rsidRPr="00A06C81" w:rsidRDefault="007E126A" w:rsidP="00A06C81">
      <w:pPr>
        <w:numPr>
          <w:ilvl w:val="12"/>
          <w:numId w:val="0"/>
        </w:numPr>
        <w:ind w:right="-2"/>
        <w:contextualSpacing/>
        <w:rPr>
          <w:szCs w:val="22"/>
        </w:rPr>
      </w:pPr>
    </w:p>
    <w:p w14:paraId="63274F27" w14:textId="77777777" w:rsidR="007E126A" w:rsidRPr="00A06C81" w:rsidRDefault="007E126A" w:rsidP="00A06C81">
      <w:pPr>
        <w:numPr>
          <w:ilvl w:val="12"/>
          <w:numId w:val="0"/>
        </w:numPr>
        <w:ind w:right="-2"/>
        <w:contextualSpacing/>
        <w:rPr>
          <w:szCs w:val="22"/>
        </w:rPr>
      </w:pPr>
      <w:r w:rsidRPr="00A06C81">
        <w:rPr>
          <w:szCs w:val="22"/>
        </w:rPr>
        <w:t>Gali pasireikšti toliau išvardinti šalutiniai poveikiai:</w:t>
      </w:r>
    </w:p>
    <w:p w14:paraId="76146DB2" w14:textId="77777777" w:rsidR="007E126A" w:rsidRPr="00A06C81" w:rsidRDefault="007E126A" w:rsidP="00A06C81">
      <w:pPr>
        <w:numPr>
          <w:ilvl w:val="12"/>
          <w:numId w:val="0"/>
        </w:numPr>
        <w:ind w:right="-2"/>
        <w:contextualSpacing/>
        <w:rPr>
          <w:color w:val="0000FF"/>
          <w:szCs w:val="22"/>
        </w:rPr>
      </w:pPr>
    </w:p>
    <w:p w14:paraId="08C14066" w14:textId="77777777" w:rsidR="007E126A" w:rsidRPr="00A06C81" w:rsidRDefault="007E126A" w:rsidP="00A06C81">
      <w:pPr>
        <w:autoSpaceDE w:val="0"/>
        <w:autoSpaceDN w:val="0"/>
        <w:adjustRightInd w:val="0"/>
        <w:contextualSpacing/>
        <w:rPr>
          <w:i/>
          <w:szCs w:val="22"/>
        </w:rPr>
      </w:pPr>
      <w:r w:rsidRPr="00A06C81">
        <w:rPr>
          <w:b/>
          <w:szCs w:val="22"/>
        </w:rPr>
        <w:t xml:space="preserve">Labai dažni: </w:t>
      </w:r>
      <w:r w:rsidRPr="00A06C81">
        <w:rPr>
          <w:i/>
          <w:szCs w:val="22"/>
        </w:rPr>
        <w:t>gali pasireikšti dažniau nei 1 iš 10 žmonių</w:t>
      </w:r>
    </w:p>
    <w:p w14:paraId="78D050E8" w14:textId="77777777" w:rsidR="007E126A" w:rsidRPr="00A06C81" w:rsidRDefault="007E126A" w:rsidP="00A06C81">
      <w:pPr>
        <w:numPr>
          <w:ilvl w:val="0"/>
          <w:numId w:val="20"/>
        </w:numPr>
        <w:autoSpaceDE w:val="0"/>
        <w:autoSpaceDN w:val="0"/>
        <w:adjustRightInd w:val="0"/>
        <w:ind w:left="720"/>
        <w:contextualSpacing/>
        <w:rPr>
          <w:szCs w:val="22"/>
        </w:rPr>
      </w:pPr>
      <w:r w:rsidRPr="00A06C81">
        <w:rPr>
          <w:color w:val="000000"/>
          <w:szCs w:val="22"/>
        </w:rPr>
        <w:t>pykinimas, svaigulys.</w:t>
      </w:r>
    </w:p>
    <w:p w14:paraId="6ABCDBE6" w14:textId="77777777" w:rsidR="007E126A" w:rsidRPr="00A06C81" w:rsidRDefault="007E126A" w:rsidP="00A06C81">
      <w:pPr>
        <w:autoSpaceDE w:val="0"/>
        <w:autoSpaceDN w:val="0"/>
        <w:adjustRightInd w:val="0"/>
        <w:contextualSpacing/>
        <w:rPr>
          <w:szCs w:val="22"/>
        </w:rPr>
      </w:pPr>
    </w:p>
    <w:p w14:paraId="6A4CFE10" w14:textId="77777777" w:rsidR="007E126A" w:rsidRPr="00A06C81" w:rsidRDefault="007E126A" w:rsidP="00A06C81">
      <w:pPr>
        <w:autoSpaceDE w:val="0"/>
        <w:autoSpaceDN w:val="0"/>
        <w:adjustRightInd w:val="0"/>
        <w:contextualSpacing/>
        <w:rPr>
          <w:szCs w:val="22"/>
        </w:rPr>
      </w:pPr>
      <w:r w:rsidRPr="00A06C81">
        <w:rPr>
          <w:b/>
          <w:szCs w:val="22"/>
        </w:rPr>
        <w:t xml:space="preserve">Dažni: </w:t>
      </w:r>
      <w:r w:rsidRPr="00A06C81">
        <w:rPr>
          <w:i/>
          <w:szCs w:val="22"/>
        </w:rPr>
        <w:t xml:space="preserve">gali </w:t>
      </w:r>
      <w:proofErr w:type="spellStart"/>
      <w:r w:rsidRPr="00A06C81">
        <w:rPr>
          <w:i/>
          <w:szCs w:val="22"/>
        </w:rPr>
        <w:t>pasireikškiati</w:t>
      </w:r>
      <w:proofErr w:type="spellEnd"/>
      <w:r w:rsidRPr="00A06C81">
        <w:rPr>
          <w:i/>
          <w:szCs w:val="22"/>
        </w:rPr>
        <w:t xml:space="preserve"> rečiau kaip 1 iš 10 žmonių</w:t>
      </w:r>
    </w:p>
    <w:p w14:paraId="26BBA127" w14:textId="77777777" w:rsidR="007E126A" w:rsidRPr="00A06C81" w:rsidRDefault="007E126A" w:rsidP="00A06C81">
      <w:pPr>
        <w:pStyle w:val="Luettelokappale1"/>
        <w:numPr>
          <w:ilvl w:val="0"/>
          <w:numId w:val="12"/>
        </w:numPr>
        <w:tabs>
          <w:tab w:val="clear" w:pos="567"/>
        </w:tabs>
        <w:autoSpaceDE w:val="0"/>
        <w:autoSpaceDN w:val="0"/>
        <w:adjustRightInd w:val="0"/>
        <w:spacing w:line="240" w:lineRule="auto"/>
        <w:rPr>
          <w:szCs w:val="22"/>
          <w:lang w:val="lt-LT"/>
        </w:rPr>
      </w:pPr>
      <w:r w:rsidRPr="00A06C81">
        <w:rPr>
          <w:color w:val="000000"/>
          <w:szCs w:val="22"/>
          <w:lang w:val="lt-LT"/>
        </w:rPr>
        <w:t xml:space="preserve">galvos skausmas, mieguistumas, </w:t>
      </w:r>
    </w:p>
    <w:p w14:paraId="072219E2" w14:textId="77777777" w:rsidR="007E126A" w:rsidRPr="00A06C81" w:rsidRDefault="007E126A" w:rsidP="00A06C81">
      <w:pPr>
        <w:pStyle w:val="Luettelokappale1"/>
        <w:numPr>
          <w:ilvl w:val="0"/>
          <w:numId w:val="12"/>
        </w:numPr>
        <w:tabs>
          <w:tab w:val="clear" w:pos="567"/>
        </w:tabs>
        <w:autoSpaceDE w:val="0"/>
        <w:autoSpaceDN w:val="0"/>
        <w:adjustRightInd w:val="0"/>
        <w:spacing w:line="240" w:lineRule="auto"/>
        <w:rPr>
          <w:szCs w:val="22"/>
          <w:lang w:val="lt-LT"/>
        </w:rPr>
      </w:pPr>
      <w:r w:rsidRPr="00A06C81">
        <w:rPr>
          <w:color w:val="000000"/>
          <w:szCs w:val="22"/>
          <w:lang w:val="lt-LT"/>
        </w:rPr>
        <w:t xml:space="preserve">vėmimas (pykinimas), vidurių užkietėjimas, burnos džiūvimas, </w:t>
      </w:r>
    </w:p>
    <w:p w14:paraId="424795DE" w14:textId="77777777" w:rsidR="007E126A" w:rsidRPr="00AE31D3" w:rsidRDefault="007E126A" w:rsidP="00A06C81">
      <w:pPr>
        <w:pStyle w:val="Luettelokappale1"/>
        <w:numPr>
          <w:ilvl w:val="0"/>
          <w:numId w:val="12"/>
        </w:numPr>
        <w:tabs>
          <w:tab w:val="clear" w:pos="567"/>
        </w:tabs>
        <w:autoSpaceDE w:val="0"/>
        <w:autoSpaceDN w:val="0"/>
        <w:adjustRightInd w:val="0"/>
        <w:spacing w:line="240" w:lineRule="auto"/>
        <w:rPr>
          <w:szCs w:val="22"/>
          <w:lang w:val="lt-LT"/>
        </w:rPr>
      </w:pPr>
      <w:r w:rsidRPr="00A06C81">
        <w:rPr>
          <w:color w:val="000000"/>
          <w:szCs w:val="22"/>
          <w:lang w:val="lt-LT"/>
        </w:rPr>
        <w:t>prakaitavimas</w:t>
      </w:r>
      <w:r w:rsidR="00033846">
        <w:rPr>
          <w:color w:val="000000"/>
          <w:szCs w:val="22"/>
          <w:lang w:val="lt-LT"/>
        </w:rPr>
        <w:t>,</w:t>
      </w:r>
    </w:p>
    <w:p w14:paraId="4F4D4A47" w14:textId="77777777" w:rsidR="007E126A" w:rsidRPr="00A654DC" w:rsidRDefault="007E126A" w:rsidP="00A06C81">
      <w:pPr>
        <w:pStyle w:val="Luettelokappale1"/>
        <w:numPr>
          <w:ilvl w:val="0"/>
          <w:numId w:val="12"/>
        </w:numPr>
        <w:tabs>
          <w:tab w:val="clear" w:pos="567"/>
        </w:tabs>
        <w:autoSpaceDE w:val="0"/>
        <w:autoSpaceDN w:val="0"/>
        <w:adjustRightInd w:val="0"/>
        <w:spacing w:line="240" w:lineRule="auto"/>
        <w:rPr>
          <w:szCs w:val="22"/>
          <w:lang w:val="lt-LT"/>
        </w:rPr>
      </w:pPr>
      <w:r w:rsidRPr="001A3A7F">
        <w:rPr>
          <w:color w:val="000000"/>
          <w:szCs w:val="22"/>
          <w:lang w:val="lt-LT"/>
        </w:rPr>
        <w:t>nuovargis.</w:t>
      </w:r>
    </w:p>
    <w:p w14:paraId="63275D75" w14:textId="77777777" w:rsidR="007E126A" w:rsidRPr="00A654DC" w:rsidRDefault="007E126A" w:rsidP="00A06C81">
      <w:pPr>
        <w:numPr>
          <w:ilvl w:val="12"/>
          <w:numId w:val="0"/>
        </w:numPr>
        <w:ind w:right="-2"/>
        <w:contextualSpacing/>
        <w:rPr>
          <w:szCs w:val="22"/>
        </w:rPr>
      </w:pPr>
    </w:p>
    <w:p w14:paraId="78393F45" w14:textId="77777777" w:rsidR="007E126A" w:rsidRPr="00A06C81" w:rsidRDefault="007E126A" w:rsidP="00A06C81">
      <w:pPr>
        <w:autoSpaceDE w:val="0"/>
        <w:autoSpaceDN w:val="0"/>
        <w:adjustRightInd w:val="0"/>
        <w:contextualSpacing/>
        <w:rPr>
          <w:szCs w:val="22"/>
        </w:rPr>
      </w:pPr>
      <w:r w:rsidRPr="00A654DC">
        <w:rPr>
          <w:b/>
          <w:szCs w:val="22"/>
        </w:rPr>
        <w:t>Nedažni:</w:t>
      </w:r>
      <w:r w:rsidRPr="0005110A">
        <w:rPr>
          <w:szCs w:val="22"/>
        </w:rPr>
        <w:t xml:space="preserve"> </w:t>
      </w:r>
      <w:r w:rsidRPr="0005110A">
        <w:rPr>
          <w:i/>
          <w:szCs w:val="22"/>
        </w:rPr>
        <w:t>gali</w:t>
      </w:r>
      <w:r w:rsidRPr="0005110A">
        <w:rPr>
          <w:szCs w:val="22"/>
        </w:rPr>
        <w:t xml:space="preserve"> </w:t>
      </w:r>
      <w:proofErr w:type="spellStart"/>
      <w:r w:rsidRPr="00A06C81">
        <w:rPr>
          <w:i/>
          <w:szCs w:val="22"/>
        </w:rPr>
        <w:t>pasireikškiati</w:t>
      </w:r>
      <w:proofErr w:type="spellEnd"/>
      <w:r w:rsidRPr="00A06C81">
        <w:rPr>
          <w:i/>
          <w:szCs w:val="22"/>
        </w:rPr>
        <w:t xml:space="preserve"> rečiau kaip 1 iš 100</w:t>
      </w:r>
      <w:r w:rsidRPr="00A06C81">
        <w:rPr>
          <w:szCs w:val="22"/>
        </w:rPr>
        <w:t xml:space="preserve"> </w:t>
      </w:r>
      <w:r w:rsidRPr="00A06C81">
        <w:rPr>
          <w:i/>
          <w:szCs w:val="22"/>
        </w:rPr>
        <w:t>žmonių</w:t>
      </w:r>
    </w:p>
    <w:p w14:paraId="473D3E3D" w14:textId="77777777" w:rsidR="007E126A" w:rsidRPr="00AE31D3" w:rsidRDefault="007E126A" w:rsidP="00A06C81">
      <w:pPr>
        <w:pStyle w:val="Luettelokappale1"/>
        <w:numPr>
          <w:ilvl w:val="0"/>
          <w:numId w:val="13"/>
        </w:numPr>
        <w:tabs>
          <w:tab w:val="clear" w:pos="567"/>
          <w:tab w:val="left" w:pos="709"/>
        </w:tabs>
        <w:autoSpaceDE w:val="0"/>
        <w:autoSpaceDN w:val="0"/>
        <w:adjustRightInd w:val="0"/>
        <w:spacing w:line="240" w:lineRule="auto"/>
        <w:rPr>
          <w:color w:val="000000"/>
          <w:szCs w:val="22"/>
          <w:lang w:val="lt-LT"/>
        </w:rPr>
      </w:pPr>
      <w:r w:rsidRPr="00A06C81">
        <w:rPr>
          <w:szCs w:val="22"/>
          <w:lang w:val="lt-LT"/>
        </w:rPr>
        <w:t xml:space="preserve">nereguliarus, dažnas širdies plakimas ar pulsavimas, </w:t>
      </w:r>
      <w:r w:rsidRPr="00A06C81">
        <w:rPr>
          <w:color w:val="000000"/>
          <w:szCs w:val="22"/>
          <w:lang w:val="lt-LT"/>
        </w:rPr>
        <w:t>pagreitėjęs širdies ritmas, sumažėjęs kraujo spaudimas,</w:t>
      </w:r>
      <w:r w:rsidRPr="00A06C81">
        <w:rPr>
          <w:szCs w:val="22"/>
          <w:lang w:val="lt-LT"/>
        </w:rPr>
        <w:t xml:space="preserve"> ypač atsistojus, tai gali sukelti </w:t>
      </w:r>
      <w:proofErr w:type="spellStart"/>
      <w:r w:rsidRPr="00A06C81">
        <w:rPr>
          <w:szCs w:val="22"/>
          <w:lang w:val="lt-LT"/>
        </w:rPr>
        <w:t>kolapsą</w:t>
      </w:r>
      <w:proofErr w:type="spellEnd"/>
      <w:r w:rsidRPr="00A06C81">
        <w:rPr>
          <w:szCs w:val="22"/>
          <w:lang w:val="lt-LT"/>
        </w:rPr>
        <w:t xml:space="preserve"> (ūminį kraujagyslių funkcijos nepakankamumą)</w:t>
      </w:r>
      <w:r w:rsidR="00033846">
        <w:rPr>
          <w:szCs w:val="22"/>
          <w:lang w:val="lt-LT"/>
        </w:rPr>
        <w:t>,</w:t>
      </w:r>
    </w:p>
    <w:p w14:paraId="138993E3" w14:textId="77777777" w:rsidR="007E126A" w:rsidRPr="00A654DC" w:rsidRDefault="007E126A" w:rsidP="00A06C81">
      <w:pPr>
        <w:pStyle w:val="Luettelokappale1"/>
        <w:numPr>
          <w:ilvl w:val="0"/>
          <w:numId w:val="13"/>
        </w:numPr>
        <w:tabs>
          <w:tab w:val="clear" w:pos="567"/>
          <w:tab w:val="left" w:pos="709"/>
        </w:tabs>
        <w:autoSpaceDE w:val="0"/>
        <w:autoSpaceDN w:val="0"/>
        <w:adjustRightInd w:val="0"/>
        <w:spacing w:line="240" w:lineRule="auto"/>
        <w:rPr>
          <w:color w:val="000000"/>
          <w:szCs w:val="22"/>
          <w:lang w:val="lt-LT"/>
        </w:rPr>
      </w:pPr>
      <w:r w:rsidRPr="001A3A7F">
        <w:rPr>
          <w:szCs w:val="22"/>
          <w:lang w:val="lt-LT"/>
        </w:rPr>
        <w:t xml:space="preserve"> viduriavimas, raugėjimas, virškinimo trakto sudirgimas (spaudimo pojūtis pilve, pilvo išsipūtimas),</w:t>
      </w:r>
    </w:p>
    <w:p w14:paraId="1FFB2A42" w14:textId="77777777" w:rsidR="007E126A" w:rsidRPr="00A654DC" w:rsidRDefault="007E126A" w:rsidP="00A06C81">
      <w:pPr>
        <w:pStyle w:val="Luettelokappale1"/>
        <w:numPr>
          <w:ilvl w:val="0"/>
          <w:numId w:val="13"/>
        </w:numPr>
        <w:tabs>
          <w:tab w:val="clear" w:pos="567"/>
          <w:tab w:val="left" w:pos="709"/>
        </w:tabs>
        <w:autoSpaceDE w:val="0"/>
        <w:autoSpaceDN w:val="0"/>
        <w:adjustRightInd w:val="0"/>
        <w:spacing w:line="240" w:lineRule="auto"/>
        <w:rPr>
          <w:color w:val="000000"/>
          <w:szCs w:val="22"/>
          <w:lang w:val="lt-LT"/>
        </w:rPr>
      </w:pPr>
      <w:r w:rsidRPr="00A654DC">
        <w:rPr>
          <w:color w:val="000000"/>
          <w:szCs w:val="22"/>
          <w:lang w:val="lt-LT"/>
        </w:rPr>
        <w:t>odos sutrikimai (pvz., niežėjimas, išbėrimas, staigus odos paraudimas).</w:t>
      </w:r>
    </w:p>
    <w:p w14:paraId="0190E1B3" w14:textId="77777777" w:rsidR="007E126A" w:rsidRPr="0005110A" w:rsidRDefault="007E126A" w:rsidP="00A06C81">
      <w:pPr>
        <w:numPr>
          <w:ilvl w:val="12"/>
          <w:numId w:val="0"/>
        </w:numPr>
        <w:ind w:right="-2"/>
        <w:contextualSpacing/>
        <w:rPr>
          <w:szCs w:val="22"/>
        </w:rPr>
      </w:pPr>
    </w:p>
    <w:p w14:paraId="2E2F3A97" w14:textId="77777777" w:rsidR="007E126A" w:rsidRPr="00A06C81" w:rsidRDefault="007E126A" w:rsidP="00A06C81">
      <w:pPr>
        <w:autoSpaceDE w:val="0"/>
        <w:autoSpaceDN w:val="0"/>
        <w:adjustRightInd w:val="0"/>
        <w:contextualSpacing/>
        <w:rPr>
          <w:color w:val="000000"/>
          <w:szCs w:val="22"/>
        </w:rPr>
      </w:pPr>
      <w:r w:rsidRPr="0005110A">
        <w:rPr>
          <w:b/>
          <w:color w:val="000000"/>
          <w:szCs w:val="22"/>
        </w:rPr>
        <w:t xml:space="preserve">Reti: </w:t>
      </w:r>
      <w:r w:rsidRPr="00A06C81">
        <w:rPr>
          <w:i/>
          <w:color w:val="000000"/>
          <w:szCs w:val="22"/>
        </w:rPr>
        <w:t xml:space="preserve">gali </w:t>
      </w:r>
      <w:r w:rsidRPr="00A06C81">
        <w:rPr>
          <w:i/>
          <w:szCs w:val="22"/>
        </w:rPr>
        <w:t xml:space="preserve">pasireikšti rečiau kaip 1 iš </w:t>
      </w:r>
      <w:r w:rsidRPr="00A06C81">
        <w:rPr>
          <w:i/>
          <w:color w:val="000000"/>
          <w:szCs w:val="22"/>
        </w:rPr>
        <w:t>1000</w:t>
      </w:r>
      <w:r w:rsidRPr="00A06C81">
        <w:rPr>
          <w:szCs w:val="22"/>
        </w:rPr>
        <w:t xml:space="preserve"> </w:t>
      </w:r>
      <w:r w:rsidRPr="00A06C81">
        <w:rPr>
          <w:i/>
          <w:color w:val="000000"/>
          <w:szCs w:val="22"/>
        </w:rPr>
        <w:t>žmonių</w:t>
      </w:r>
    </w:p>
    <w:p w14:paraId="64E76CED" w14:textId="77777777" w:rsidR="007E126A" w:rsidRPr="00A06C81" w:rsidRDefault="007E126A" w:rsidP="00A06C81">
      <w:pPr>
        <w:pStyle w:val="Luettelokappale1"/>
        <w:numPr>
          <w:ilvl w:val="0"/>
          <w:numId w:val="14"/>
        </w:numPr>
        <w:tabs>
          <w:tab w:val="clear" w:pos="567"/>
          <w:tab w:val="left" w:pos="709"/>
        </w:tabs>
        <w:autoSpaceDE w:val="0"/>
        <w:autoSpaceDN w:val="0"/>
        <w:adjustRightInd w:val="0"/>
        <w:spacing w:line="240" w:lineRule="auto"/>
        <w:rPr>
          <w:color w:val="000000"/>
          <w:szCs w:val="22"/>
          <w:lang w:val="lt-LT"/>
        </w:rPr>
      </w:pPr>
      <w:r w:rsidRPr="00A06C81">
        <w:rPr>
          <w:color w:val="000000"/>
          <w:szCs w:val="22"/>
          <w:lang w:val="lt-LT"/>
        </w:rPr>
        <w:t xml:space="preserve">sulėtėjęs širdies ritmas, padidėjęs kraujo spaudimas, </w:t>
      </w:r>
    </w:p>
    <w:p w14:paraId="1D4A9CAD" w14:textId="77777777" w:rsidR="007E126A" w:rsidRPr="00A06C81" w:rsidRDefault="007E126A" w:rsidP="00A06C81">
      <w:pPr>
        <w:pStyle w:val="Luettelokappale1"/>
        <w:numPr>
          <w:ilvl w:val="0"/>
          <w:numId w:val="14"/>
        </w:numPr>
        <w:tabs>
          <w:tab w:val="clear" w:pos="567"/>
          <w:tab w:val="left" w:pos="709"/>
        </w:tabs>
        <w:autoSpaceDE w:val="0"/>
        <w:autoSpaceDN w:val="0"/>
        <w:adjustRightInd w:val="0"/>
        <w:spacing w:line="240" w:lineRule="auto"/>
        <w:rPr>
          <w:color w:val="000000"/>
          <w:szCs w:val="22"/>
          <w:lang w:val="lt-LT"/>
        </w:rPr>
      </w:pPr>
      <w:r w:rsidRPr="00A06C81">
        <w:rPr>
          <w:color w:val="000000"/>
          <w:szCs w:val="22"/>
          <w:lang w:val="lt-LT"/>
        </w:rPr>
        <w:t xml:space="preserve">apetito pokyčiai, odos </w:t>
      </w:r>
      <w:r w:rsidRPr="00A06C81">
        <w:rPr>
          <w:szCs w:val="22"/>
          <w:lang w:val="lt-LT"/>
        </w:rPr>
        <w:t>dilgčiojimas (pvz., dilgsėjimas ir badymas),</w:t>
      </w:r>
      <w:r w:rsidRPr="00A06C81">
        <w:rPr>
          <w:color w:val="000000"/>
          <w:szCs w:val="22"/>
          <w:lang w:val="lt-LT"/>
        </w:rPr>
        <w:t xml:space="preserve"> kalbos sutrikimai,</w:t>
      </w:r>
    </w:p>
    <w:p w14:paraId="5269491A" w14:textId="77777777" w:rsidR="007E126A" w:rsidRPr="00A06C81" w:rsidRDefault="007E126A" w:rsidP="00A06C81">
      <w:pPr>
        <w:pStyle w:val="Luettelokappale1"/>
        <w:numPr>
          <w:ilvl w:val="0"/>
          <w:numId w:val="14"/>
        </w:numPr>
        <w:tabs>
          <w:tab w:val="clear" w:pos="567"/>
          <w:tab w:val="left" w:pos="709"/>
        </w:tabs>
        <w:autoSpaceDE w:val="0"/>
        <w:autoSpaceDN w:val="0"/>
        <w:adjustRightInd w:val="0"/>
        <w:spacing w:line="240" w:lineRule="auto"/>
        <w:rPr>
          <w:color w:val="000000"/>
          <w:szCs w:val="22"/>
          <w:lang w:val="lt-LT"/>
        </w:rPr>
      </w:pPr>
      <w:r w:rsidRPr="00A06C81">
        <w:rPr>
          <w:color w:val="000000"/>
          <w:szCs w:val="22"/>
          <w:lang w:val="lt-LT"/>
        </w:rPr>
        <w:t>drebulys, kvėpavimo sutrikimai, į epilepsiją panašūs</w:t>
      </w:r>
      <w:r w:rsidRPr="00A06C81">
        <w:rPr>
          <w:szCs w:val="22"/>
          <w:lang w:val="lt-LT"/>
        </w:rPr>
        <w:t xml:space="preserve"> traukuliai, </w:t>
      </w:r>
      <w:r w:rsidRPr="00A06C81">
        <w:rPr>
          <w:color w:val="000000"/>
          <w:szCs w:val="22"/>
          <w:lang w:val="lt-LT"/>
        </w:rPr>
        <w:t>nekoordinuoti judesiai, raumenų trūkčiojimas, alpimas, matymas tarsi per miglą, sunkumas šlapintis ir šlapimo susilaikymas, raumenų silpnumas,</w:t>
      </w:r>
    </w:p>
    <w:p w14:paraId="2C264363" w14:textId="77777777" w:rsidR="007E126A" w:rsidRPr="00A06C81" w:rsidRDefault="007E126A" w:rsidP="00A06C81">
      <w:pPr>
        <w:pStyle w:val="Luettelokappale1"/>
        <w:numPr>
          <w:ilvl w:val="0"/>
          <w:numId w:val="14"/>
        </w:numPr>
        <w:tabs>
          <w:tab w:val="clear" w:pos="567"/>
          <w:tab w:val="left" w:pos="709"/>
        </w:tabs>
        <w:autoSpaceDE w:val="0"/>
        <w:autoSpaceDN w:val="0"/>
        <w:adjustRightInd w:val="0"/>
        <w:spacing w:line="240" w:lineRule="auto"/>
        <w:rPr>
          <w:color w:val="000000"/>
          <w:szCs w:val="22"/>
          <w:lang w:val="lt-LT"/>
        </w:rPr>
      </w:pPr>
      <w:proofErr w:type="spellStart"/>
      <w:r w:rsidRPr="00A06C81">
        <w:rPr>
          <w:color w:val="000000"/>
          <w:szCs w:val="22"/>
          <w:lang w:val="lt-LT"/>
        </w:rPr>
        <w:t>generalizuota</w:t>
      </w:r>
      <w:proofErr w:type="spellEnd"/>
      <w:r w:rsidRPr="00A06C81">
        <w:rPr>
          <w:color w:val="000000"/>
          <w:szCs w:val="22"/>
          <w:lang w:val="lt-LT"/>
        </w:rPr>
        <w:t xml:space="preserve"> alerginė reakcija (pvz., </w:t>
      </w:r>
      <w:proofErr w:type="spellStart"/>
      <w:r w:rsidRPr="00A06C81">
        <w:rPr>
          <w:color w:val="000000"/>
          <w:szCs w:val="22"/>
          <w:lang w:val="lt-LT"/>
        </w:rPr>
        <w:t>anafilaksija</w:t>
      </w:r>
      <w:proofErr w:type="spellEnd"/>
      <w:r w:rsidRPr="00A06C81">
        <w:rPr>
          <w:color w:val="000000"/>
          <w:szCs w:val="22"/>
          <w:lang w:val="lt-LT"/>
        </w:rPr>
        <w:t xml:space="preserve"> arba </w:t>
      </w:r>
      <w:proofErr w:type="spellStart"/>
      <w:r w:rsidRPr="00A06C81">
        <w:rPr>
          <w:color w:val="000000"/>
          <w:szCs w:val="22"/>
          <w:lang w:val="lt-LT"/>
        </w:rPr>
        <w:t>angioneurozinė</w:t>
      </w:r>
      <w:proofErr w:type="spellEnd"/>
      <w:r w:rsidRPr="00A06C81">
        <w:rPr>
          <w:color w:val="000000"/>
          <w:szCs w:val="22"/>
          <w:lang w:val="lt-LT"/>
        </w:rPr>
        <w:t xml:space="preserve"> edema, žr. aukščiau), </w:t>
      </w:r>
    </w:p>
    <w:p w14:paraId="52F3F7BE" w14:textId="77777777" w:rsidR="007E126A" w:rsidRPr="00A06C81" w:rsidRDefault="007E126A" w:rsidP="00A06C81">
      <w:pPr>
        <w:pStyle w:val="Luettelokappale1"/>
        <w:autoSpaceDE w:val="0"/>
        <w:autoSpaceDN w:val="0"/>
        <w:adjustRightInd w:val="0"/>
        <w:spacing w:line="240" w:lineRule="auto"/>
        <w:rPr>
          <w:color w:val="000000"/>
          <w:szCs w:val="22"/>
          <w:lang w:val="lt-LT"/>
        </w:rPr>
      </w:pPr>
      <w:r w:rsidRPr="00A06C81">
        <w:rPr>
          <w:color w:val="000000"/>
          <w:szCs w:val="22"/>
          <w:lang w:val="lt-LT"/>
        </w:rPr>
        <w:t>haliucinacijos, sumišimas, nerimas, miego sutrikimai ir košmarai, nuotaikos kaita (pakili arba prislėgta nuotaika), aktyvumo pokyčiai (sulėtėjimas, bet kartais padidėjęs aktyvumas) ir</w:t>
      </w:r>
      <w:r w:rsidRPr="00A06C81">
        <w:rPr>
          <w:szCs w:val="22"/>
          <w:lang w:val="lt-LT"/>
        </w:rPr>
        <w:t xml:space="preserve"> sąmoningumo ar ryžtingumo nebuvimas</w:t>
      </w:r>
      <w:r w:rsidRPr="00A06C81">
        <w:rPr>
          <w:color w:val="000000"/>
          <w:szCs w:val="22"/>
          <w:lang w:val="lt-LT"/>
        </w:rPr>
        <w:t>, kas gali turėti įtakos priimant klaidingus sprendimus,</w:t>
      </w:r>
    </w:p>
    <w:p w14:paraId="74741880" w14:textId="77777777" w:rsidR="007E126A" w:rsidRPr="00A06C81" w:rsidRDefault="007E126A" w:rsidP="00A06C81">
      <w:pPr>
        <w:pStyle w:val="Luettelokappale1"/>
        <w:numPr>
          <w:ilvl w:val="0"/>
          <w:numId w:val="14"/>
        </w:numPr>
        <w:tabs>
          <w:tab w:val="clear" w:pos="567"/>
          <w:tab w:val="left" w:pos="709"/>
        </w:tabs>
        <w:autoSpaceDE w:val="0"/>
        <w:autoSpaceDN w:val="0"/>
        <w:adjustRightInd w:val="0"/>
        <w:spacing w:line="240" w:lineRule="auto"/>
        <w:rPr>
          <w:color w:val="000000"/>
          <w:szCs w:val="22"/>
          <w:lang w:val="lt-LT"/>
        </w:rPr>
      </w:pPr>
      <w:proofErr w:type="spellStart"/>
      <w:r w:rsidRPr="00A06C81">
        <w:rPr>
          <w:color w:val="000000"/>
          <w:szCs w:val="22"/>
          <w:lang w:val="lt-LT"/>
        </w:rPr>
        <w:t>midriazė</w:t>
      </w:r>
      <w:proofErr w:type="spellEnd"/>
      <w:r w:rsidRPr="00A06C81">
        <w:rPr>
          <w:color w:val="000000"/>
          <w:szCs w:val="22"/>
          <w:lang w:val="lt-LT"/>
        </w:rPr>
        <w:t xml:space="preserve"> (vyzdžių išsiplėtimas), </w:t>
      </w:r>
      <w:proofErr w:type="spellStart"/>
      <w:r w:rsidRPr="00A06C81">
        <w:rPr>
          <w:color w:val="000000"/>
          <w:szCs w:val="22"/>
          <w:lang w:val="lt-LT"/>
        </w:rPr>
        <w:t>miozė</w:t>
      </w:r>
      <w:proofErr w:type="spellEnd"/>
      <w:r w:rsidRPr="00A06C81">
        <w:rPr>
          <w:color w:val="000000"/>
          <w:szCs w:val="22"/>
          <w:lang w:val="lt-LT"/>
        </w:rPr>
        <w:t xml:space="preserve"> (vyzdžių susitraukimas), neaiškus matymas,</w:t>
      </w:r>
    </w:p>
    <w:p w14:paraId="24DCD698" w14:textId="77777777" w:rsidR="007E126A" w:rsidRPr="00A06C81" w:rsidRDefault="007E126A" w:rsidP="00A06C81">
      <w:pPr>
        <w:pStyle w:val="Luettelokappale1"/>
        <w:numPr>
          <w:ilvl w:val="0"/>
          <w:numId w:val="14"/>
        </w:numPr>
        <w:tabs>
          <w:tab w:val="clear" w:pos="567"/>
          <w:tab w:val="left" w:pos="709"/>
        </w:tabs>
        <w:autoSpaceDE w:val="0"/>
        <w:autoSpaceDN w:val="0"/>
        <w:adjustRightInd w:val="0"/>
        <w:spacing w:line="240" w:lineRule="auto"/>
        <w:rPr>
          <w:color w:val="000000"/>
          <w:szCs w:val="22"/>
          <w:lang w:val="lt-LT"/>
        </w:rPr>
      </w:pPr>
      <w:r w:rsidRPr="00A06C81">
        <w:rPr>
          <w:color w:val="000000"/>
          <w:szCs w:val="22"/>
          <w:lang w:val="lt-LT"/>
        </w:rPr>
        <w:t>dusulys, kvėpavimo slopinimas.</w:t>
      </w:r>
    </w:p>
    <w:p w14:paraId="472154DE" w14:textId="77777777" w:rsidR="007E126A" w:rsidRPr="00A06C81" w:rsidRDefault="007E126A" w:rsidP="00A06C81">
      <w:pPr>
        <w:numPr>
          <w:ilvl w:val="12"/>
          <w:numId w:val="0"/>
        </w:numPr>
        <w:ind w:right="-2"/>
        <w:contextualSpacing/>
        <w:rPr>
          <w:szCs w:val="22"/>
        </w:rPr>
      </w:pPr>
    </w:p>
    <w:p w14:paraId="64C1A5B5" w14:textId="77777777" w:rsidR="007E126A" w:rsidRPr="00A06C81" w:rsidRDefault="007E126A" w:rsidP="00A06C81">
      <w:pPr>
        <w:autoSpaceDE w:val="0"/>
        <w:autoSpaceDN w:val="0"/>
        <w:adjustRightInd w:val="0"/>
        <w:contextualSpacing/>
        <w:rPr>
          <w:szCs w:val="22"/>
        </w:rPr>
      </w:pPr>
      <w:r w:rsidRPr="00A06C81">
        <w:rPr>
          <w:b/>
          <w:szCs w:val="22"/>
        </w:rPr>
        <w:t>Labai reti:</w:t>
      </w:r>
      <w:r w:rsidRPr="00A06C81">
        <w:rPr>
          <w:szCs w:val="22"/>
        </w:rPr>
        <w:t xml:space="preserve"> </w:t>
      </w:r>
      <w:r w:rsidRPr="00A06C81">
        <w:rPr>
          <w:i/>
          <w:szCs w:val="22"/>
        </w:rPr>
        <w:t xml:space="preserve">gali </w:t>
      </w:r>
      <w:proofErr w:type="spellStart"/>
      <w:r w:rsidRPr="00A06C81">
        <w:rPr>
          <w:i/>
          <w:szCs w:val="22"/>
        </w:rPr>
        <w:t>pasireikškiati</w:t>
      </w:r>
      <w:proofErr w:type="spellEnd"/>
      <w:r w:rsidRPr="00A06C81">
        <w:rPr>
          <w:i/>
          <w:szCs w:val="22"/>
        </w:rPr>
        <w:t xml:space="preserve"> rečiau kaip 1 iš 10000 žmonių</w:t>
      </w:r>
    </w:p>
    <w:p w14:paraId="73FF0185" w14:textId="77777777" w:rsidR="007E126A" w:rsidRPr="00A06C81" w:rsidRDefault="007E126A" w:rsidP="00A06C81">
      <w:pPr>
        <w:pStyle w:val="Luettelokappale1"/>
        <w:numPr>
          <w:ilvl w:val="0"/>
          <w:numId w:val="15"/>
        </w:numPr>
        <w:tabs>
          <w:tab w:val="clear" w:pos="567"/>
          <w:tab w:val="left" w:pos="709"/>
        </w:tabs>
        <w:autoSpaceDE w:val="0"/>
        <w:autoSpaceDN w:val="0"/>
        <w:adjustRightInd w:val="0"/>
        <w:spacing w:line="240" w:lineRule="auto"/>
        <w:rPr>
          <w:szCs w:val="22"/>
          <w:lang w:val="lt-LT"/>
        </w:rPr>
      </w:pPr>
      <w:r w:rsidRPr="00A06C81">
        <w:rPr>
          <w:color w:val="000000"/>
          <w:szCs w:val="22"/>
          <w:lang w:val="lt-LT"/>
        </w:rPr>
        <w:t>padidėjęs kepenų fermentų aktyvumas.</w:t>
      </w:r>
    </w:p>
    <w:p w14:paraId="18EA3352" w14:textId="77777777" w:rsidR="007E126A" w:rsidRPr="00A06C81" w:rsidRDefault="007E126A" w:rsidP="00A06C81">
      <w:pPr>
        <w:autoSpaceDE w:val="0"/>
        <w:autoSpaceDN w:val="0"/>
        <w:adjustRightInd w:val="0"/>
        <w:contextualSpacing/>
        <w:rPr>
          <w:szCs w:val="22"/>
        </w:rPr>
      </w:pPr>
    </w:p>
    <w:p w14:paraId="6BBF88C2" w14:textId="77777777" w:rsidR="007E126A" w:rsidRPr="00A06C81" w:rsidRDefault="007E126A" w:rsidP="00A06C81">
      <w:pPr>
        <w:autoSpaceDE w:val="0"/>
        <w:autoSpaceDN w:val="0"/>
        <w:adjustRightInd w:val="0"/>
        <w:contextualSpacing/>
        <w:rPr>
          <w:szCs w:val="22"/>
        </w:rPr>
      </w:pPr>
      <w:r w:rsidRPr="00A06C81">
        <w:rPr>
          <w:b/>
          <w:snapToGrid w:val="0"/>
          <w:szCs w:val="22"/>
        </w:rPr>
        <w:t>Nežinomas</w:t>
      </w:r>
      <w:r w:rsidRPr="00A06C81">
        <w:rPr>
          <w:b/>
          <w:i/>
          <w:snapToGrid w:val="0"/>
          <w:szCs w:val="22"/>
        </w:rPr>
        <w:t>:</w:t>
      </w:r>
      <w:r w:rsidRPr="00A06C81">
        <w:rPr>
          <w:i/>
          <w:snapToGrid w:val="0"/>
          <w:szCs w:val="22"/>
        </w:rPr>
        <w:t xml:space="preserve"> dažnis </w:t>
      </w:r>
      <w:r w:rsidRPr="00A06C81">
        <w:rPr>
          <w:i/>
          <w:szCs w:val="22"/>
        </w:rPr>
        <w:t>negali būti įvertintas pagal turimus duomenis</w:t>
      </w:r>
    </w:p>
    <w:p w14:paraId="2DEE6E9E" w14:textId="77777777" w:rsidR="00DC7565" w:rsidRDefault="007E126A" w:rsidP="00A06C81">
      <w:pPr>
        <w:pStyle w:val="Luettelokappale1"/>
        <w:numPr>
          <w:ilvl w:val="0"/>
          <w:numId w:val="15"/>
        </w:numPr>
        <w:tabs>
          <w:tab w:val="clear" w:pos="567"/>
          <w:tab w:val="left" w:pos="709"/>
        </w:tabs>
        <w:autoSpaceDE w:val="0"/>
        <w:autoSpaceDN w:val="0"/>
        <w:adjustRightInd w:val="0"/>
        <w:spacing w:line="240" w:lineRule="auto"/>
        <w:rPr>
          <w:color w:val="000000"/>
          <w:szCs w:val="22"/>
          <w:lang w:val="lt-LT"/>
        </w:rPr>
      </w:pPr>
      <w:r w:rsidRPr="00A06C81">
        <w:rPr>
          <w:color w:val="000000"/>
          <w:szCs w:val="22"/>
          <w:lang w:val="lt-LT"/>
        </w:rPr>
        <w:t>sumažėjęs cukraus kiekis kraujyje</w:t>
      </w:r>
      <w:r w:rsidR="00DC7565">
        <w:rPr>
          <w:color w:val="000000"/>
          <w:szCs w:val="22"/>
          <w:lang w:val="lt-LT"/>
        </w:rPr>
        <w:t>,</w:t>
      </w:r>
    </w:p>
    <w:p w14:paraId="2F166BDB" w14:textId="77777777" w:rsidR="007E126A" w:rsidRDefault="00DC7565" w:rsidP="00A06C81">
      <w:pPr>
        <w:pStyle w:val="Luettelokappale1"/>
        <w:numPr>
          <w:ilvl w:val="0"/>
          <w:numId w:val="15"/>
        </w:numPr>
        <w:tabs>
          <w:tab w:val="clear" w:pos="567"/>
          <w:tab w:val="left" w:pos="709"/>
        </w:tabs>
        <w:autoSpaceDE w:val="0"/>
        <w:autoSpaceDN w:val="0"/>
        <w:adjustRightInd w:val="0"/>
        <w:spacing w:line="240" w:lineRule="auto"/>
        <w:rPr>
          <w:color w:val="000000"/>
          <w:szCs w:val="22"/>
          <w:lang w:val="lt-LT"/>
        </w:rPr>
      </w:pPr>
      <w:r w:rsidRPr="00DC7565">
        <w:rPr>
          <w:color w:val="000000"/>
          <w:szCs w:val="22"/>
          <w:lang w:val="lt-LT"/>
        </w:rPr>
        <w:t>žagsėjimas</w:t>
      </w:r>
      <w:r w:rsidR="004D4B10">
        <w:rPr>
          <w:color w:val="000000"/>
          <w:szCs w:val="22"/>
          <w:lang w:val="lt-LT"/>
        </w:rPr>
        <w:t>,</w:t>
      </w:r>
    </w:p>
    <w:p w14:paraId="0A347CD7" w14:textId="77777777" w:rsidR="004D4B10" w:rsidRPr="00A06C81" w:rsidRDefault="004D4B10" w:rsidP="00A06C81">
      <w:pPr>
        <w:pStyle w:val="Luettelokappale1"/>
        <w:numPr>
          <w:ilvl w:val="0"/>
          <w:numId w:val="15"/>
        </w:numPr>
        <w:tabs>
          <w:tab w:val="clear" w:pos="567"/>
          <w:tab w:val="left" w:pos="709"/>
        </w:tabs>
        <w:autoSpaceDE w:val="0"/>
        <w:autoSpaceDN w:val="0"/>
        <w:adjustRightInd w:val="0"/>
        <w:spacing w:line="240" w:lineRule="auto"/>
        <w:rPr>
          <w:color w:val="000000"/>
          <w:szCs w:val="22"/>
          <w:lang w:val="lt-LT"/>
        </w:rPr>
      </w:pPr>
      <w:proofErr w:type="spellStart"/>
      <w:r>
        <w:rPr>
          <w:color w:val="000000"/>
          <w:szCs w:val="22"/>
          <w:lang w:val="lt-LT"/>
        </w:rPr>
        <w:t>s</w:t>
      </w:r>
      <w:r w:rsidRPr="004D4B10">
        <w:rPr>
          <w:color w:val="000000"/>
          <w:szCs w:val="22"/>
          <w:lang w:val="lt-LT"/>
        </w:rPr>
        <w:t>erotonino</w:t>
      </w:r>
      <w:proofErr w:type="spellEnd"/>
      <w:r w:rsidRPr="004D4B10">
        <w:rPr>
          <w:color w:val="000000"/>
          <w:szCs w:val="22"/>
          <w:lang w:val="lt-LT"/>
        </w:rPr>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w:t>
      </w:r>
      <w:r w:rsidR="00540630">
        <w:rPr>
          <w:color w:val="000000"/>
          <w:szCs w:val="22"/>
          <w:lang w:val="lt-LT"/>
        </w:rPr>
        <w:t xml:space="preserve"> </w:t>
      </w:r>
      <w:r w:rsidRPr="004D4B10">
        <w:rPr>
          <w:color w:val="000000"/>
          <w:szCs w:val="22"/>
          <w:lang w:val="lt-LT"/>
        </w:rPr>
        <w:t xml:space="preserve">pykinimas, vėmimas, viduriavimas) (žr. 2 skyrių „Kas žinotina prieš vartojant </w:t>
      </w:r>
      <w:proofErr w:type="spellStart"/>
      <w:r w:rsidR="00372623">
        <w:rPr>
          <w:color w:val="000000"/>
          <w:szCs w:val="22"/>
          <w:lang w:val="lt-LT"/>
        </w:rPr>
        <w:t>Tramadol</w:t>
      </w:r>
      <w:proofErr w:type="spellEnd"/>
      <w:r w:rsidR="00372623">
        <w:rPr>
          <w:color w:val="000000"/>
          <w:szCs w:val="22"/>
          <w:lang w:val="lt-LT"/>
        </w:rPr>
        <w:t xml:space="preserve"> </w:t>
      </w:r>
      <w:proofErr w:type="spellStart"/>
      <w:r w:rsidR="00372623">
        <w:rPr>
          <w:color w:val="000000"/>
          <w:szCs w:val="22"/>
          <w:lang w:val="lt-LT"/>
        </w:rPr>
        <w:t>Vitabalans</w:t>
      </w:r>
      <w:proofErr w:type="spellEnd"/>
      <w:r w:rsidRPr="004D4B10">
        <w:rPr>
          <w:color w:val="000000"/>
          <w:szCs w:val="22"/>
          <w:lang w:val="lt-LT"/>
        </w:rPr>
        <w:t>“)</w:t>
      </w:r>
      <w:r w:rsidR="00372623">
        <w:rPr>
          <w:color w:val="000000"/>
          <w:szCs w:val="22"/>
          <w:lang w:val="lt-LT"/>
        </w:rPr>
        <w:t>.</w:t>
      </w:r>
    </w:p>
    <w:p w14:paraId="1AA5F423" w14:textId="77777777" w:rsidR="007E126A" w:rsidRPr="00A06C81" w:rsidRDefault="007E126A" w:rsidP="00A06C81">
      <w:pPr>
        <w:contextualSpacing/>
        <w:rPr>
          <w:color w:val="000000"/>
          <w:szCs w:val="22"/>
        </w:rPr>
      </w:pPr>
    </w:p>
    <w:p w14:paraId="6B93A6BF" w14:textId="77777777" w:rsidR="007E126A" w:rsidRPr="00A06C81" w:rsidRDefault="007E126A" w:rsidP="00A06C81">
      <w:pPr>
        <w:contextualSpacing/>
        <w:rPr>
          <w:szCs w:val="22"/>
        </w:rPr>
      </w:pPr>
      <w:r w:rsidRPr="00A06C81">
        <w:rPr>
          <w:szCs w:val="22"/>
        </w:rPr>
        <w:t xml:space="preserve">Daugiau informacijos apie galimus simptomus rasite skyriuje "Nustojus vartoti </w:t>
      </w:r>
      <w:proofErr w:type="spellStart"/>
      <w:r w:rsidRPr="00A06C81">
        <w:rPr>
          <w:bCs/>
          <w:szCs w:val="22"/>
        </w:rPr>
        <w:t>Tramadol</w:t>
      </w:r>
      <w:proofErr w:type="spellEnd"/>
      <w:r w:rsidRPr="00A06C81">
        <w:rPr>
          <w:bCs/>
          <w:szCs w:val="22"/>
        </w:rPr>
        <w:t xml:space="preserve"> </w:t>
      </w:r>
      <w:proofErr w:type="spellStart"/>
      <w:r w:rsidRPr="00A06C81">
        <w:rPr>
          <w:bCs/>
          <w:szCs w:val="22"/>
        </w:rPr>
        <w:t>Vitabalans</w:t>
      </w:r>
      <w:proofErr w:type="spellEnd"/>
      <w:r w:rsidRPr="00A06C81">
        <w:rPr>
          <w:bCs/>
          <w:szCs w:val="22"/>
        </w:rPr>
        <w:t>".</w:t>
      </w:r>
    </w:p>
    <w:p w14:paraId="1A70EAE5" w14:textId="77777777" w:rsidR="007E126A" w:rsidRPr="00A06C81" w:rsidRDefault="007E126A" w:rsidP="00A06C81">
      <w:pPr>
        <w:numPr>
          <w:ilvl w:val="12"/>
          <w:numId w:val="0"/>
        </w:numPr>
        <w:ind w:right="-2"/>
        <w:contextualSpacing/>
        <w:rPr>
          <w:szCs w:val="22"/>
        </w:rPr>
      </w:pPr>
    </w:p>
    <w:p w14:paraId="78F01041" w14:textId="77777777" w:rsidR="007E126A" w:rsidRPr="00A06C81" w:rsidRDefault="007E126A" w:rsidP="00A06C81">
      <w:pPr>
        <w:tabs>
          <w:tab w:val="left" w:pos="567"/>
        </w:tabs>
        <w:contextualSpacing/>
        <w:rPr>
          <w:b/>
          <w:snapToGrid w:val="0"/>
          <w:szCs w:val="22"/>
        </w:rPr>
      </w:pPr>
      <w:r w:rsidRPr="00A06C81">
        <w:rPr>
          <w:b/>
          <w:noProof/>
          <w:snapToGrid w:val="0"/>
          <w:szCs w:val="22"/>
        </w:rPr>
        <w:t>Pranešimas apie šalutinį poveikį</w:t>
      </w:r>
    </w:p>
    <w:p w14:paraId="2CAC8F3E" w14:textId="0FD1D166" w:rsidR="007E126A" w:rsidRPr="00AE31D3" w:rsidRDefault="007E126A" w:rsidP="00A06C81">
      <w:pPr>
        <w:numPr>
          <w:ilvl w:val="12"/>
          <w:numId w:val="0"/>
        </w:numPr>
        <w:ind w:right="-2"/>
        <w:contextualSpacing/>
        <w:rPr>
          <w:snapToGrid w:val="0"/>
          <w:szCs w:val="22"/>
        </w:rPr>
      </w:pPr>
      <w:r w:rsidRPr="00A06C81">
        <w:rPr>
          <w:snapToGrid w:val="0"/>
          <w:szCs w:val="22"/>
        </w:rPr>
        <w:t xml:space="preserve">Jeigu pasireiškė šalutinis poveikis, įskaitant šiame lapelyje nenurodytą, pasakykite gydytojui, vaistininkui arba slaugytojui. </w:t>
      </w:r>
      <w:r w:rsidR="00F81B90">
        <w:rPr>
          <w:szCs w:val="22"/>
          <w:lang w:eastAsia="lt-LT"/>
        </w:rPr>
        <w:t xml:space="preserve">Pranešimą apie šalutinį poveikį galite užpildyti ir pateikti Valstybinės </w:t>
      </w:r>
      <w:r w:rsidR="00F81B90">
        <w:rPr>
          <w:szCs w:val="22"/>
          <w:lang w:eastAsia="lt-LT"/>
        </w:rPr>
        <w:lastRenderedPageBreak/>
        <w:t xml:space="preserve">vaistų kontrolės tarnybos prie Lietuvos Respublikos sveikatos apsaugos ministerijos tinklalapyje </w:t>
      </w:r>
      <w:r w:rsidR="00F81B90">
        <w:rPr>
          <w:color w:val="0000EE"/>
          <w:szCs w:val="22"/>
          <w:u w:val="single"/>
          <w:lang w:eastAsia="lt-LT"/>
        </w:rPr>
        <w:t>https://vvkt.lrv.lt/lt/</w:t>
      </w:r>
      <w:r w:rsidR="00F81B90">
        <w:rPr>
          <w:szCs w:val="22"/>
          <w:lang w:eastAsia="lt-LT"/>
        </w:rPr>
        <w:t xml:space="preserve"> nurodytais būdais arba paskambinti nemokamu telefonu 8 800 73 568. Pranešdami apie šalutinį poveikį galite mums padėti gauti daugiau informacijos apie šio vaisto saugumą</w:t>
      </w:r>
      <w:r w:rsidRPr="00AE31D3">
        <w:rPr>
          <w:snapToGrid w:val="0"/>
          <w:szCs w:val="22"/>
        </w:rPr>
        <w:t>.</w:t>
      </w:r>
    </w:p>
    <w:p w14:paraId="72FFFA4A" w14:textId="77777777" w:rsidR="007E126A" w:rsidRPr="001A3A7F" w:rsidRDefault="007E126A" w:rsidP="00A06C81">
      <w:pPr>
        <w:numPr>
          <w:ilvl w:val="12"/>
          <w:numId w:val="0"/>
        </w:numPr>
        <w:ind w:right="-2"/>
        <w:contextualSpacing/>
        <w:rPr>
          <w:szCs w:val="22"/>
        </w:rPr>
      </w:pPr>
    </w:p>
    <w:p w14:paraId="6131CEA2" w14:textId="77777777" w:rsidR="007E126A" w:rsidRPr="00A654DC" w:rsidRDefault="007E126A" w:rsidP="00A06C81">
      <w:pPr>
        <w:numPr>
          <w:ilvl w:val="12"/>
          <w:numId w:val="0"/>
        </w:numPr>
        <w:ind w:right="-2"/>
        <w:contextualSpacing/>
        <w:rPr>
          <w:szCs w:val="22"/>
        </w:rPr>
      </w:pPr>
    </w:p>
    <w:p w14:paraId="4ED11077" w14:textId="77777777" w:rsidR="007E126A" w:rsidRPr="0005110A" w:rsidRDefault="007E126A" w:rsidP="00A06C81">
      <w:pPr>
        <w:numPr>
          <w:ilvl w:val="12"/>
          <w:numId w:val="0"/>
        </w:numPr>
        <w:ind w:left="567" w:right="-2" w:hanging="567"/>
        <w:contextualSpacing/>
        <w:rPr>
          <w:szCs w:val="22"/>
        </w:rPr>
      </w:pPr>
      <w:r w:rsidRPr="00A654DC">
        <w:rPr>
          <w:b/>
          <w:szCs w:val="22"/>
        </w:rPr>
        <w:t>5.</w:t>
      </w:r>
      <w:r w:rsidRPr="00A654DC">
        <w:rPr>
          <w:b/>
          <w:szCs w:val="22"/>
        </w:rPr>
        <w:tab/>
        <w:t xml:space="preserve">Kaip laikyti </w:t>
      </w:r>
      <w:proofErr w:type="spellStart"/>
      <w:r w:rsidRPr="0005110A">
        <w:rPr>
          <w:b/>
          <w:bCs/>
          <w:szCs w:val="22"/>
        </w:rPr>
        <w:t>Tramadol</w:t>
      </w:r>
      <w:proofErr w:type="spellEnd"/>
      <w:r w:rsidRPr="0005110A">
        <w:rPr>
          <w:b/>
          <w:bCs/>
          <w:szCs w:val="22"/>
        </w:rPr>
        <w:t xml:space="preserve"> </w:t>
      </w:r>
      <w:proofErr w:type="spellStart"/>
      <w:r w:rsidRPr="0005110A">
        <w:rPr>
          <w:b/>
          <w:bCs/>
          <w:szCs w:val="22"/>
        </w:rPr>
        <w:t>Vitabalans</w:t>
      </w:r>
      <w:proofErr w:type="spellEnd"/>
    </w:p>
    <w:p w14:paraId="4571897C" w14:textId="77777777" w:rsidR="007E126A" w:rsidRPr="0005110A" w:rsidRDefault="007E126A" w:rsidP="00A06C81">
      <w:pPr>
        <w:contextualSpacing/>
        <w:rPr>
          <w:szCs w:val="22"/>
        </w:rPr>
      </w:pPr>
    </w:p>
    <w:p w14:paraId="2FB4353C" w14:textId="77777777" w:rsidR="007E126A" w:rsidRPr="00A06C81" w:rsidRDefault="007E126A" w:rsidP="00A06C81">
      <w:pPr>
        <w:ind w:left="567" w:hanging="567"/>
        <w:contextualSpacing/>
        <w:rPr>
          <w:szCs w:val="22"/>
        </w:rPr>
      </w:pPr>
      <w:r w:rsidRPr="00A06C81">
        <w:rPr>
          <w:noProof/>
          <w:szCs w:val="22"/>
        </w:rPr>
        <w:t>Šiam vaistui specialių laikymo sąlygų nereikia.</w:t>
      </w:r>
    </w:p>
    <w:p w14:paraId="2F6B1ACF" w14:textId="77777777" w:rsidR="007E126A" w:rsidRPr="00A06C81" w:rsidRDefault="007E126A" w:rsidP="00A06C81">
      <w:pPr>
        <w:numPr>
          <w:ilvl w:val="12"/>
          <w:numId w:val="0"/>
        </w:numPr>
        <w:ind w:right="-2"/>
        <w:contextualSpacing/>
        <w:rPr>
          <w:szCs w:val="22"/>
        </w:rPr>
      </w:pPr>
    </w:p>
    <w:p w14:paraId="3AF05323" w14:textId="77777777" w:rsidR="007E126A" w:rsidRDefault="007E126A" w:rsidP="00A06C81">
      <w:pPr>
        <w:numPr>
          <w:ilvl w:val="12"/>
          <w:numId w:val="0"/>
        </w:numPr>
        <w:ind w:right="-2"/>
        <w:contextualSpacing/>
        <w:rPr>
          <w:szCs w:val="22"/>
        </w:rPr>
      </w:pPr>
      <w:r w:rsidRPr="00A06C81">
        <w:rPr>
          <w:szCs w:val="22"/>
        </w:rPr>
        <w:t>Šį vaistą laikykite vaikams nepastebimoje ir nepasiekiamoje vietoje.</w:t>
      </w:r>
    </w:p>
    <w:p w14:paraId="6516D9E7" w14:textId="6E425ECE" w:rsidR="00D21D38" w:rsidRPr="00D21D38" w:rsidRDefault="00D21D38" w:rsidP="00313E2F">
      <w:r>
        <w:t>Laikykite šį vaistą saugioje ir patikimoje vietoje, kur kiti žmonės negalės jo pasiekti. Jis gali sukelti rimtą žalą ir būti mirtinas žmonėms, jei jis nebuvo jiems paskirtas.</w:t>
      </w:r>
    </w:p>
    <w:p w14:paraId="30B23AAF" w14:textId="77777777" w:rsidR="007E126A" w:rsidRPr="00A06C81" w:rsidRDefault="007E126A" w:rsidP="00A06C81">
      <w:pPr>
        <w:numPr>
          <w:ilvl w:val="12"/>
          <w:numId w:val="0"/>
        </w:numPr>
        <w:ind w:right="-2"/>
        <w:contextualSpacing/>
        <w:rPr>
          <w:szCs w:val="22"/>
        </w:rPr>
      </w:pPr>
    </w:p>
    <w:p w14:paraId="408224AA" w14:textId="77777777" w:rsidR="007E126A" w:rsidRPr="00A06C81" w:rsidRDefault="007E126A" w:rsidP="00A06C81">
      <w:pPr>
        <w:pStyle w:val="Pagrindinistekstas"/>
        <w:contextualSpacing/>
        <w:rPr>
          <w:i w:val="0"/>
          <w:iCs/>
          <w:color w:val="auto"/>
          <w:szCs w:val="22"/>
          <w:lang w:val="lt-LT"/>
        </w:rPr>
      </w:pPr>
      <w:r w:rsidRPr="00A06C81">
        <w:rPr>
          <w:i w:val="0"/>
          <w:iCs/>
          <w:color w:val="auto"/>
          <w:szCs w:val="22"/>
          <w:lang w:val="lt-LT"/>
        </w:rPr>
        <w:t>Ant dėžutės po „EXP“ nurodytam tinkamumo laikui pasibaigus, šio vaisto vartoti negalima. Vaistas tinkamas vartoti iki paskutinės nurodyto mėnesio dienos.</w:t>
      </w:r>
    </w:p>
    <w:p w14:paraId="5BC56679" w14:textId="77777777" w:rsidR="007E126A" w:rsidRPr="00A06C81" w:rsidRDefault="007E126A" w:rsidP="00A06C81">
      <w:pPr>
        <w:numPr>
          <w:ilvl w:val="12"/>
          <w:numId w:val="0"/>
        </w:numPr>
        <w:ind w:right="-2"/>
        <w:contextualSpacing/>
        <w:rPr>
          <w:szCs w:val="22"/>
        </w:rPr>
      </w:pPr>
    </w:p>
    <w:p w14:paraId="3EF90C32" w14:textId="77777777" w:rsidR="007E126A" w:rsidRPr="00A06C81" w:rsidRDefault="007E126A" w:rsidP="00A06C81">
      <w:pPr>
        <w:numPr>
          <w:ilvl w:val="12"/>
          <w:numId w:val="0"/>
        </w:numPr>
        <w:ind w:right="-2"/>
        <w:contextualSpacing/>
        <w:rPr>
          <w:szCs w:val="22"/>
        </w:rPr>
      </w:pPr>
      <w:r w:rsidRPr="00A06C81">
        <w:rPr>
          <w:szCs w:val="22"/>
        </w:rPr>
        <w:t>Vaistų negalima išmesti į kanalizaciją arba su buitinėmis</w:t>
      </w:r>
      <w:r w:rsidRPr="00A06C81">
        <w:rPr>
          <w:color w:val="993366"/>
          <w:szCs w:val="22"/>
        </w:rPr>
        <w:t xml:space="preserve"> </w:t>
      </w:r>
      <w:r w:rsidRPr="00A06C81">
        <w:rPr>
          <w:szCs w:val="22"/>
        </w:rPr>
        <w:t>atliekomis. Kaip išmesti nereikalingus vaistus, klauskite vaistininko. Šios priemonės padės apsaugoti aplinką.</w:t>
      </w:r>
    </w:p>
    <w:p w14:paraId="7355A4A4" w14:textId="77777777" w:rsidR="007E126A" w:rsidRPr="00A06C81" w:rsidRDefault="007E126A" w:rsidP="00A06C81">
      <w:pPr>
        <w:numPr>
          <w:ilvl w:val="12"/>
          <w:numId w:val="0"/>
        </w:numPr>
        <w:ind w:right="-2"/>
        <w:contextualSpacing/>
        <w:rPr>
          <w:szCs w:val="22"/>
        </w:rPr>
      </w:pPr>
    </w:p>
    <w:p w14:paraId="379A168C" w14:textId="77777777" w:rsidR="007E126A" w:rsidRPr="00A06C81" w:rsidRDefault="007E126A" w:rsidP="00A06C81">
      <w:pPr>
        <w:numPr>
          <w:ilvl w:val="12"/>
          <w:numId w:val="0"/>
        </w:numPr>
        <w:ind w:right="-2"/>
        <w:contextualSpacing/>
        <w:rPr>
          <w:szCs w:val="22"/>
        </w:rPr>
      </w:pPr>
    </w:p>
    <w:p w14:paraId="2D5FD326" w14:textId="77777777" w:rsidR="007E126A" w:rsidRPr="00A06C81" w:rsidRDefault="007E126A" w:rsidP="00A06C81">
      <w:pPr>
        <w:numPr>
          <w:ilvl w:val="12"/>
          <w:numId w:val="0"/>
        </w:numPr>
        <w:tabs>
          <w:tab w:val="left" w:pos="567"/>
        </w:tabs>
        <w:contextualSpacing/>
        <w:rPr>
          <w:b/>
          <w:szCs w:val="22"/>
        </w:rPr>
      </w:pPr>
      <w:r w:rsidRPr="00A06C81">
        <w:rPr>
          <w:b/>
          <w:szCs w:val="22"/>
        </w:rPr>
        <w:t>6.</w:t>
      </w:r>
      <w:r w:rsidRPr="00A06C81">
        <w:rPr>
          <w:b/>
          <w:szCs w:val="22"/>
        </w:rPr>
        <w:tab/>
        <w:t>Pakuotės turinys ir kita informacija</w:t>
      </w:r>
    </w:p>
    <w:p w14:paraId="50342DEC" w14:textId="77777777" w:rsidR="007E126A" w:rsidRPr="00A06C81" w:rsidRDefault="007E126A" w:rsidP="00A06C81">
      <w:pPr>
        <w:numPr>
          <w:ilvl w:val="12"/>
          <w:numId w:val="0"/>
        </w:numPr>
        <w:ind w:right="-2"/>
        <w:contextualSpacing/>
        <w:rPr>
          <w:szCs w:val="22"/>
        </w:rPr>
      </w:pPr>
    </w:p>
    <w:p w14:paraId="7CD29DC2" w14:textId="77777777" w:rsidR="007E126A" w:rsidRPr="00A06C81" w:rsidRDefault="007E126A" w:rsidP="00A06C81">
      <w:pPr>
        <w:numPr>
          <w:ilvl w:val="12"/>
          <w:numId w:val="0"/>
        </w:numPr>
        <w:ind w:right="-2"/>
        <w:contextualSpacing/>
        <w:rPr>
          <w:szCs w:val="22"/>
          <w:u w:val="single"/>
        </w:rPr>
      </w:pP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bCs/>
          <w:szCs w:val="22"/>
        </w:rPr>
        <w:t xml:space="preserve"> sudėtis</w:t>
      </w:r>
    </w:p>
    <w:p w14:paraId="36FB1250" w14:textId="77777777" w:rsidR="007E126A" w:rsidRPr="00A06C81" w:rsidRDefault="007E126A" w:rsidP="00A06C81">
      <w:pPr>
        <w:numPr>
          <w:ilvl w:val="0"/>
          <w:numId w:val="20"/>
        </w:numPr>
        <w:ind w:left="567" w:right="-2" w:hanging="567"/>
        <w:contextualSpacing/>
        <w:rPr>
          <w:i/>
          <w:iCs/>
          <w:szCs w:val="22"/>
        </w:rPr>
      </w:pPr>
      <w:r w:rsidRPr="00A06C81">
        <w:rPr>
          <w:szCs w:val="22"/>
        </w:rPr>
        <w:t xml:space="preserve">Veiklioji medžiaga yra </w:t>
      </w:r>
      <w:proofErr w:type="spellStart"/>
      <w:r w:rsidRPr="00A06C81">
        <w:rPr>
          <w:szCs w:val="22"/>
        </w:rPr>
        <w:t>tramadolio</w:t>
      </w:r>
      <w:proofErr w:type="spellEnd"/>
      <w:r w:rsidRPr="00A06C81">
        <w:rPr>
          <w:szCs w:val="22"/>
        </w:rPr>
        <w:t xml:space="preserve"> hidrochloridas. Kiekvienoje tabletėje yra 50 mg </w:t>
      </w:r>
      <w:proofErr w:type="spellStart"/>
      <w:r w:rsidRPr="00A06C81">
        <w:rPr>
          <w:szCs w:val="22"/>
        </w:rPr>
        <w:t>tramadolio</w:t>
      </w:r>
      <w:proofErr w:type="spellEnd"/>
      <w:r w:rsidRPr="00A06C81">
        <w:rPr>
          <w:szCs w:val="22"/>
        </w:rPr>
        <w:t xml:space="preserve"> hidrochlorido.</w:t>
      </w:r>
    </w:p>
    <w:p w14:paraId="58FA6432" w14:textId="77777777" w:rsidR="007E126A" w:rsidRPr="00A06C81" w:rsidRDefault="007E126A" w:rsidP="00A06C81">
      <w:pPr>
        <w:numPr>
          <w:ilvl w:val="0"/>
          <w:numId w:val="20"/>
        </w:numPr>
        <w:ind w:left="567" w:right="-2" w:hanging="567"/>
        <w:contextualSpacing/>
        <w:rPr>
          <w:szCs w:val="22"/>
        </w:rPr>
      </w:pPr>
      <w:r w:rsidRPr="00A06C81">
        <w:rPr>
          <w:szCs w:val="22"/>
        </w:rPr>
        <w:t xml:space="preserve">Pagalbinės medžiagos yra </w:t>
      </w:r>
      <w:proofErr w:type="spellStart"/>
      <w:r w:rsidRPr="00A06C81">
        <w:rPr>
          <w:szCs w:val="22"/>
        </w:rPr>
        <w:t>mikrokristalinė</w:t>
      </w:r>
      <w:proofErr w:type="spellEnd"/>
      <w:r w:rsidRPr="00A06C81">
        <w:rPr>
          <w:szCs w:val="22"/>
        </w:rPr>
        <w:t xml:space="preserve"> celiuliozė, magnio </w:t>
      </w:r>
      <w:proofErr w:type="spellStart"/>
      <w:r w:rsidRPr="00A06C81">
        <w:rPr>
          <w:szCs w:val="22"/>
        </w:rPr>
        <w:t>stearatas</w:t>
      </w:r>
      <w:proofErr w:type="spellEnd"/>
      <w:r w:rsidRPr="00A06C81">
        <w:rPr>
          <w:szCs w:val="22"/>
        </w:rPr>
        <w:t xml:space="preserve"> ir </w:t>
      </w:r>
      <w:proofErr w:type="spellStart"/>
      <w:r w:rsidRPr="00A06C81">
        <w:rPr>
          <w:szCs w:val="22"/>
        </w:rPr>
        <w:t>karboksimetilkrakmolo</w:t>
      </w:r>
      <w:proofErr w:type="spellEnd"/>
      <w:r w:rsidRPr="00A06C81">
        <w:rPr>
          <w:szCs w:val="22"/>
        </w:rPr>
        <w:t xml:space="preserve"> A natrio druska.</w:t>
      </w:r>
    </w:p>
    <w:p w14:paraId="18E2C9E7" w14:textId="77777777" w:rsidR="007E126A" w:rsidRPr="00A06C81" w:rsidRDefault="007E126A" w:rsidP="00A06C81">
      <w:pPr>
        <w:ind w:right="-2"/>
        <w:contextualSpacing/>
        <w:rPr>
          <w:szCs w:val="22"/>
        </w:rPr>
      </w:pPr>
    </w:p>
    <w:p w14:paraId="4F68606F" w14:textId="77777777" w:rsidR="007E126A" w:rsidRPr="00A06C81" w:rsidRDefault="007E126A" w:rsidP="00A06C81">
      <w:pPr>
        <w:numPr>
          <w:ilvl w:val="12"/>
          <w:numId w:val="0"/>
        </w:numPr>
        <w:ind w:right="-2"/>
        <w:contextualSpacing/>
        <w:rPr>
          <w:b/>
          <w:bCs/>
          <w:szCs w:val="22"/>
        </w:rPr>
      </w:pPr>
      <w:proofErr w:type="spellStart"/>
      <w:r w:rsidRPr="00A06C81">
        <w:rPr>
          <w:b/>
          <w:bCs/>
          <w:szCs w:val="22"/>
        </w:rPr>
        <w:t>Tramadol</w:t>
      </w:r>
      <w:proofErr w:type="spellEnd"/>
      <w:r w:rsidRPr="00A06C81">
        <w:rPr>
          <w:b/>
          <w:bCs/>
          <w:szCs w:val="22"/>
        </w:rPr>
        <w:t xml:space="preserve"> </w:t>
      </w:r>
      <w:proofErr w:type="spellStart"/>
      <w:r w:rsidRPr="00A06C81">
        <w:rPr>
          <w:b/>
          <w:bCs/>
          <w:szCs w:val="22"/>
        </w:rPr>
        <w:t>Vitabalans</w:t>
      </w:r>
      <w:proofErr w:type="spellEnd"/>
      <w:r w:rsidRPr="00A06C81">
        <w:rPr>
          <w:b/>
          <w:bCs/>
          <w:szCs w:val="22"/>
        </w:rPr>
        <w:t xml:space="preserve"> išvaizda ir kiekis pakuotėje </w:t>
      </w:r>
    </w:p>
    <w:p w14:paraId="72486108" w14:textId="77777777" w:rsidR="007E126A" w:rsidRPr="00A06C81" w:rsidRDefault="007E126A" w:rsidP="00A06C81">
      <w:pPr>
        <w:numPr>
          <w:ilvl w:val="12"/>
          <w:numId w:val="0"/>
        </w:numPr>
        <w:ind w:right="-2"/>
        <w:contextualSpacing/>
        <w:rPr>
          <w:bCs/>
          <w:i/>
          <w:szCs w:val="22"/>
        </w:rPr>
      </w:pPr>
      <w:proofErr w:type="spellStart"/>
      <w:r w:rsidRPr="00A06C81">
        <w:rPr>
          <w:bCs/>
          <w:i/>
          <w:szCs w:val="22"/>
        </w:rPr>
        <w:t>Tramadol</w:t>
      </w:r>
      <w:proofErr w:type="spellEnd"/>
      <w:r w:rsidRPr="00A06C81">
        <w:rPr>
          <w:bCs/>
          <w:i/>
          <w:szCs w:val="22"/>
        </w:rPr>
        <w:t xml:space="preserve"> </w:t>
      </w:r>
      <w:proofErr w:type="spellStart"/>
      <w:r w:rsidRPr="00A06C81">
        <w:rPr>
          <w:bCs/>
          <w:i/>
          <w:szCs w:val="22"/>
        </w:rPr>
        <w:t>Vitabalans</w:t>
      </w:r>
      <w:proofErr w:type="spellEnd"/>
      <w:r w:rsidRPr="00A06C81">
        <w:rPr>
          <w:bCs/>
          <w:i/>
          <w:szCs w:val="22"/>
        </w:rPr>
        <w:t xml:space="preserve"> išvaizda</w:t>
      </w:r>
    </w:p>
    <w:p w14:paraId="5DBF6086" w14:textId="77777777" w:rsidR="007E126A" w:rsidRPr="00A06C81" w:rsidRDefault="007E126A" w:rsidP="00A06C81">
      <w:pPr>
        <w:contextualSpacing/>
        <w:rPr>
          <w:szCs w:val="22"/>
        </w:rPr>
      </w:pPr>
      <w:r w:rsidRPr="00A06C81">
        <w:rPr>
          <w:szCs w:val="22"/>
        </w:rPr>
        <w:t xml:space="preserve">Balta, apvali, išgaubta </w:t>
      </w:r>
      <w:smartTag w:uri="urn:schemas-microsoft-com:office:smarttags" w:element="metricconverter">
        <w:smartTagPr>
          <w:attr w:name="ProductID" w:val="9 mm"/>
        </w:smartTagPr>
        <w:r w:rsidRPr="00A06C81">
          <w:rPr>
            <w:szCs w:val="22"/>
          </w:rPr>
          <w:t>9 mm</w:t>
        </w:r>
      </w:smartTag>
      <w:r w:rsidRPr="00A06C81">
        <w:rPr>
          <w:szCs w:val="22"/>
        </w:rPr>
        <w:t xml:space="preserve"> skersmens tabletė su vagele vienoje pusėje. </w:t>
      </w:r>
    </w:p>
    <w:p w14:paraId="11E6CED2" w14:textId="77777777" w:rsidR="007E126A" w:rsidRPr="00A06C81" w:rsidRDefault="007E126A" w:rsidP="00A06C81">
      <w:pPr>
        <w:contextualSpacing/>
        <w:rPr>
          <w:szCs w:val="22"/>
        </w:rPr>
      </w:pPr>
      <w:r w:rsidRPr="00A06C81">
        <w:rPr>
          <w:szCs w:val="22"/>
        </w:rPr>
        <w:t>Tabletę galima padalyti į lygias dozes.</w:t>
      </w:r>
    </w:p>
    <w:p w14:paraId="5E991578" w14:textId="77777777" w:rsidR="007E126A" w:rsidRPr="00A06C81" w:rsidRDefault="007E126A" w:rsidP="00A06C81">
      <w:pPr>
        <w:numPr>
          <w:ilvl w:val="12"/>
          <w:numId w:val="0"/>
        </w:numPr>
        <w:ind w:right="-2"/>
        <w:contextualSpacing/>
        <w:rPr>
          <w:szCs w:val="22"/>
          <w:u w:val="single"/>
        </w:rPr>
      </w:pPr>
    </w:p>
    <w:p w14:paraId="31D98BDD" w14:textId="77777777" w:rsidR="007E126A" w:rsidRPr="00A06C81" w:rsidRDefault="007E126A" w:rsidP="00A06C81">
      <w:pPr>
        <w:numPr>
          <w:ilvl w:val="12"/>
          <w:numId w:val="0"/>
        </w:numPr>
        <w:ind w:right="-2"/>
        <w:contextualSpacing/>
        <w:rPr>
          <w:i/>
          <w:szCs w:val="22"/>
          <w:u w:val="single"/>
        </w:rPr>
      </w:pPr>
      <w:r w:rsidRPr="00A06C81">
        <w:rPr>
          <w:bCs/>
          <w:i/>
          <w:szCs w:val="22"/>
        </w:rPr>
        <w:t>Kiekis pakuotėje</w:t>
      </w:r>
    </w:p>
    <w:p w14:paraId="01D76D03" w14:textId="77777777" w:rsidR="007E126A" w:rsidRPr="00A06C81" w:rsidRDefault="007E126A" w:rsidP="00A06C81">
      <w:pPr>
        <w:contextualSpacing/>
        <w:rPr>
          <w:szCs w:val="22"/>
        </w:rPr>
      </w:pPr>
      <w:r w:rsidRPr="00A06C81">
        <w:rPr>
          <w:szCs w:val="22"/>
        </w:rPr>
        <w:t>10, 15, 20, 25, 30, 40, 50, 60, 100, 150, 200, 250 ir 300 tablečių lizdinėse plokštelėse.</w:t>
      </w:r>
    </w:p>
    <w:p w14:paraId="407DC9C2" w14:textId="77777777" w:rsidR="007E126A" w:rsidRPr="00A06C81" w:rsidRDefault="007E126A" w:rsidP="00A06C81">
      <w:pPr>
        <w:ind w:left="567" w:hanging="567"/>
        <w:contextualSpacing/>
        <w:rPr>
          <w:szCs w:val="22"/>
        </w:rPr>
      </w:pPr>
      <w:r w:rsidRPr="00A06C81">
        <w:rPr>
          <w:szCs w:val="22"/>
        </w:rPr>
        <w:t>Gali būti tiekiamos ne visų dydžių pakuotės.</w:t>
      </w:r>
    </w:p>
    <w:p w14:paraId="34B1DDC3" w14:textId="77777777" w:rsidR="007E126A" w:rsidRPr="00A06C81" w:rsidRDefault="007E126A" w:rsidP="00A06C81">
      <w:pPr>
        <w:numPr>
          <w:ilvl w:val="12"/>
          <w:numId w:val="0"/>
        </w:numPr>
        <w:ind w:right="-2"/>
        <w:contextualSpacing/>
        <w:rPr>
          <w:szCs w:val="22"/>
        </w:rPr>
      </w:pPr>
    </w:p>
    <w:p w14:paraId="26955ADB" w14:textId="77777777" w:rsidR="007E126A" w:rsidRPr="00313E2F" w:rsidRDefault="007E126A" w:rsidP="00A06C81">
      <w:pPr>
        <w:numPr>
          <w:ilvl w:val="12"/>
          <w:numId w:val="0"/>
        </w:numPr>
        <w:ind w:right="-2"/>
        <w:contextualSpacing/>
        <w:rPr>
          <w:szCs w:val="22"/>
          <w:lang w:val="fi-FI"/>
        </w:rPr>
      </w:pPr>
      <w:r w:rsidRPr="00A06C81">
        <w:rPr>
          <w:b/>
          <w:bCs/>
          <w:szCs w:val="22"/>
        </w:rPr>
        <w:t>Registruotojas ir gamintojas</w:t>
      </w:r>
    </w:p>
    <w:p w14:paraId="4ACB554E" w14:textId="77777777" w:rsidR="007E126A" w:rsidRPr="00313E2F" w:rsidRDefault="007E126A" w:rsidP="00A06C81">
      <w:pPr>
        <w:contextualSpacing/>
        <w:rPr>
          <w:i/>
          <w:szCs w:val="22"/>
          <w:lang w:val="fi-FI"/>
        </w:rPr>
      </w:pPr>
      <w:r w:rsidRPr="00313E2F">
        <w:rPr>
          <w:i/>
          <w:szCs w:val="22"/>
          <w:lang w:val="fi-FI"/>
        </w:rPr>
        <w:t>Registruotojas</w:t>
      </w:r>
    </w:p>
    <w:p w14:paraId="759471B1" w14:textId="77777777" w:rsidR="007E126A" w:rsidRPr="00A06C81" w:rsidRDefault="007E126A" w:rsidP="00A06C81">
      <w:pPr>
        <w:contextualSpacing/>
        <w:rPr>
          <w:noProof/>
          <w:szCs w:val="22"/>
        </w:rPr>
      </w:pPr>
      <w:r w:rsidRPr="00A06C81">
        <w:rPr>
          <w:noProof/>
          <w:szCs w:val="22"/>
        </w:rPr>
        <w:t>Vitabalans Oy</w:t>
      </w:r>
    </w:p>
    <w:p w14:paraId="5ADA83C4" w14:textId="77777777" w:rsidR="007E126A" w:rsidRPr="00A06C81" w:rsidRDefault="007E126A" w:rsidP="00A06C81">
      <w:pPr>
        <w:contextualSpacing/>
        <w:rPr>
          <w:noProof/>
          <w:szCs w:val="22"/>
        </w:rPr>
      </w:pPr>
      <w:r w:rsidRPr="00A06C81">
        <w:rPr>
          <w:noProof/>
          <w:szCs w:val="22"/>
        </w:rPr>
        <w:t>Varastokatu 8</w:t>
      </w:r>
    </w:p>
    <w:p w14:paraId="0BFDE8C6" w14:textId="77777777" w:rsidR="007E126A" w:rsidRPr="00A06C81" w:rsidRDefault="007E126A" w:rsidP="00A06C81">
      <w:pPr>
        <w:contextualSpacing/>
        <w:rPr>
          <w:noProof/>
          <w:szCs w:val="22"/>
        </w:rPr>
      </w:pPr>
      <w:r w:rsidRPr="00A06C81">
        <w:rPr>
          <w:noProof/>
          <w:szCs w:val="22"/>
        </w:rPr>
        <w:t>FI-13500 Hämeenlinna</w:t>
      </w:r>
    </w:p>
    <w:p w14:paraId="26D79CFE" w14:textId="77777777" w:rsidR="007E126A" w:rsidRPr="00A06C81" w:rsidRDefault="007E126A" w:rsidP="00A06C81">
      <w:pPr>
        <w:contextualSpacing/>
        <w:rPr>
          <w:noProof/>
          <w:szCs w:val="22"/>
        </w:rPr>
      </w:pPr>
      <w:r w:rsidRPr="00A06C81">
        <w:rPr>
          <w:noProof/>
          <w:szCs w:val="22"/>
        </w:rPr>
        <w:t>Suomija</w:t>
      </w:r>
    </w:p>
    <w:p w14:paraId="38AE846E" w14:textId="77777777" w:rsidR="007E126A" w:rsidRPr="00A06C81" w:rsidRDefault="007E126A" w:rsidP="00A06C81">
      <w:pPr>
        <w:contextualSpacing/>
        <w:rPr>
          <w:noProof/>
          <w:szCs w:val="22"/>
        </w:rPr>
      </w:pPr>
      <w:r w:rsidRPr="00A06C81">
        <w:rPr>
          <w:noProof/>
          <w:szCs w:val="22"/>
        </w:rPr>
        <w:t>Tel: +358 (3) 615600</w:t>
      </w:r>
    </w:p>
    <w:p w14:paraId="1A1B46BB" w14:textId="77777777" w:rsidR="007E126A" w:rsidRPr="00A06C81" w:rsidRDefault="007E126A" w:rsidP="00A06C81">
      <w:pPr>
        <w:contextualSpacing/>
        <w:rPr>
          <w:noProof/>
          <w:szCs w:val="22"/>
        </w:rPr>
      </w:pPr>
      <w:r w:rsidRPr="00A06C81">
        <w:rPr>
          <w:noProof/>
          <w:szCs w:val="22"/>
        </w:rPr>
        <w:t>Faks: +358 (3) 6183130</w:t>
      </w:r>
    </w:p>
    <w:p w14:paraId="23753473" w14:textId="77777777" w:rsidR="007E126A" w:rsidRPr="00A06C81" w:rsidRDefault="007E126A" w:rsidP="00A06C81">
      <w:pPr>
        <w:numPr>
          <w:ilvl w:val="12"/>
          <w:numId w:val="0"/>
        </w:numPr>
        <w:ind w:right="-2"/>
        <w:contextualSpacing/>
        <w:rPr>
          <w:szCs w:val="22"/>
          <w:lang w:val="fi-FI"/>
        </w:rPr>
      </w:pPr>
    </w:p>
    <w:p w14:paraId="6269E250" w14:textId="77777777" w:rsidR="007E126A" w:rsidRPr="00A06C81" w:rsidRDefault="007E126A" w:rsidP="00A06C81">
      <w:pPr>
        <w:numPr>
          <w:ilvl w:val="12"/>
          <w:numId w:val="0"/>
        </w:numPr>
        <w:ind w:right="-2"/>
        <w:contextualSpacing/>
        <w:rPr>
          <w:i/>
          <w:szCs w:val="22"/>
          <w:lang w:val="fi-FI"/>
        </w:rPr>
      </w:pPr>
      <w:r w:rsidRPr="00A06C81">
        <w:rPr>
          <w:i/>
          <w:szCs w:val="22"/>
          <w:lang w:val="fi-FI"/>
        </w:rPr>
        <w:t>Gamintojas</w:t>
      </w:r>
    </w:p>
    <w:p w14:paraId="131BFC4B" w14:textId="77777777" w:rsidR="007E126A" w:rsidRPr="00A06C81" w:rsidRDefault="007E126A" w:rsidP="00A06C81">
      <w:pPr>
        <w:numPr>
          <w:ilvl w:val="12"/>
          <w:numId w:val="0"/>
        </w:numPr>
        <w:ind w:right="-2"/>
        <w:contextualSpacing/>
        <w:rPr>
          <w:szCs w:val="22"/>
          <w:lang w:val="fi-FI"/>
        </w:rPr>
      </w:pPr>
      <w:r w:rsidRPr="00A06C81">
        <w:rPr>
          <w:szCs w:val="22"/>
          <w:lang w:val="fi-FI"/>
        </w:rPr>
        <w:t>Vitabalans Oy</w:t>
      </w:r>
    </w:p>
    <w:p w14:paraId="33AA8BEF" w14:textId="77777777" w:rsidR="007E126A" w:rsidRPr="00A06C81" w:rsidRDefault="007E126A" w:rsidP="00A06C81">
      <w:pPr>
        <w:numPr>
          <w:ilvl w:val="12"/>
          <w:numId w:val="0"/>
        </w:numPr>
        <w:ind w:right="-2"/>
        <w:contextualSpacing/>
        <w:rPr>
          <w:szCs w:val="22"/>
          <w:lang w:val="fi-FI"/>
        </w:rPr>
      </w:pPr>
      <w:r w:rsidRPr="00A06C81">
        <w:rPr>
          <w:szCs w:val="22"/>
          <w:lang w:val="fi-FI"/>
        </w:rPr>
        <w:t>Varastokatu 7-9</w:t>
      </w:r>
    </w:p>
    <w:p w14:paraId="30C71CA1" w14:textId="77777777" w:rsidR="007E126A" w:rsidRPr="00A06C81" w:rsidRDefault="007E126A" w:rsidP="00A06C81">
      <w:pPr>
        <w:numPr>
          <w:ilvl w:val="12"/>
          <w:numId w:val="0"/>
        </w:numPr>
        <w:ind w:right="-2"/>
        <w:contextualSpacing/>
        <w:rPr>
          <w:szCs w:val="22"/>
          <w:lang w:val="fi-FI"/>
        </w:rPr>
      </w:pPr>
      <w:r w:rsidRPr="00A06C81">
        <w:rPr>
          <w:szCs w:val="22"/>
          <w:lang w:val="fi-FI"/>
        </w:rPr>
        <w:t>FI-13500 Hämeenlinna</w:t>
      </w:r>
    </w:p>
    <w:p w14:paraId="61A206EE" w14:textId="77777777" w:rsidR="007E126A" w:rsidRPr="00A06C81" w:rsidRDefault="007E126A" w:rsidP="00A06C81">
      <w:pPr>
        <w:numPr>
          <w:ilvl w:val="12"/>
          <w:numId w:val="0"/>
        </w:numPr>
        <w:ind w:right="-2"/>
        <w:contextualSpacing/>
        <w:rPr>
          <w:szCs w:val="22"/>
          <w:lang w:val="fi-FI"/>
        </w:rPr>
      </w:pPr>
      <w:r w:rsidRPr="00A06C81">
        <w:rPr>
          <w:szCs w:val="22"/>
          <w:lang w:val="fi-FI"/>
        </w:rPr>
        <w:t>Suomija</w:t>
      </w:r>
    </w:p>
    <w:p w14:paraId="1FF0CC61" w14:textId="77777777" w:rsidR="007E126A" w:rsidRPr="00A06C81" w:rsidRDefault="007E126A" w:rsidP="00A06C81">
      <w:pPr>
        <w:numPr>
          <w:ilvl w:val="12"/>
          <w:numId w:val="0"/>
        </w:numPr>
        <w:ind w:right="-2"/>
        <w:contextualSpacing/>
        <w:rPr>
          <w:szCs w:val="22"/>
          <w:lang w:val="fi-FI"/>
        </w:rPr>
      </w:pPr>
      <w:r w:rsidRPr="00A06C81">
        <w:rPr>
          <w:szCs w:val="22"/>
          <w:lang w:val="fi-FI"/>
        </w:rPr>
        <w:t>Tel: +358 (3) 615600</w:t>
      </w:r>
    </w:p>
    <w:p w14:paraId="73DD58A3" w14:textId="77777777" w:rsidR="007E126A" w:rsidRPr="00A06C81" w:rsidRDefault="007E126A" w:rsidP="00A06C81">
      <w:pPr>
        <w:numPr>
          <w:ilvl w:val="12"/>
          <w:numId w:val="0"/>
        </w:numPr>
        <w:ind w:right="-2"/>
        <w:contextualSpacing/>
        <w:rPr>
          <w:noProof/>
          <w:szCs w:val="22"/>
        </w:rPr>
      </w:pPr>
      <w:proofErr w:type="spellStart"/>
      <w:r w:rsidRPr="00A06C81">
        <w:rPr>
          <w:szCs w:val="22"/>
        </w:rPr>
        <w:t>Faks</w:t>
      </w:r>
      <w:proofErr w:type="spellEnd"/>
      <w:r w:rsidRPr="00A06C81">
        <w:rPr>
          <w:szCs w:val="22"/>
        </w:rPr>
        <w:t>: +358 (3) 6183901</w:t>
      </w:r>
    </w:p>
    <w:p w14:paraId="0D9E5649" w14:textId="77777777" w:rsidR="007E126A" w:rsidRPr="00A06C81" w:rsidRDefault="007E126A" w:rsidP="00A06C81">
      <w:pPr>
        <w:numPr>
          <w:ilvl w:val="12"/>
          <w:numId w:val="0"/>
        </w:numPr>
        <w:ind w:right="-2"/>
        <w:contextualSpacing/>
        <w:rPr>
          <w:szCs w:val="22"/>
        </w:rPr>
      </w:pPr>
    </w:p>
    <w:p w14:paraId="0E60E5BF" w14:textId="77777777" w:rsidR="007E126A" w:rsidRPr="00A06C81" w:rsidRDefault="007E126A" w:rsidP="00A06C81">
      <w:pPr>
        <w:numPr>
          <w:ilvl w:val="12"/>
          <w:numId w:val="0"/>
        </w:numPr>
        <w:ind w:right="-2"/>
        <w:contextualSpacing/>
        <w:rPr>
          <w:szCs w:val="22"/>
        </w:rPr>
      </w:pPr>
      <w:r w:rsidRPr="00A06C81">
        <w:rPr>
          <w:szCs w:val="22"/>
        </w:rPr>
        <w:t>Jeigu apie šį vaistą norite sužinoti daugiau, kreipkitės į vietinį registruotojo atstovą.</w:t>
      </w:r>
    </w:p>
    <w:p w14:paraId="365A7ED8" w14:textId="77777777" w:rsidR="007E126A" w:rsidRPr="00A06C81" w:rsidRDefault="007E126A" w:rsidP="00A06C81">
      <w:pPr>
        <w:contextualSpacing/>
        <w:rPr>
          <w:szCs w:val="22"/>
        </w:rPr>
      </w:pPr>
    </w:p>
    <w:p w14:paraId="48C0EF9F" w14:textId="77777777" w:rsidR="007E126A" w:rsidRPr="00A06C81" w:rsidRDefault="007E126A" w:rsidP="00A06C81">
      <w:pPr>
        <w:contextualSpacing/>
        <w:rPr>
          <w:b/>
          <w:szCs w:val="22"/>
        </w:rPr>
      </w:pPr>
      <w:r w:rsidRPr="00A06C81">
        <w:rPr>
          <w:szCs w:val="22"/>
        </w:rPr>
        <w:t xml:space="preserve">UAB </w:t>
      </w:r>
      <w:proofErr w:type="spellStart"/>
      <w:r w:rsidRPr="00A06C81">
        <w:rPr>
          <w:szCs w:val="22"/>
        </w:rPr>
        <w:t>Vitabalans</w:t>
      </w:r>
      <w:proofErr w:type="spellEnd"/>
    </w:p>
    <w:p w14:paraId="2CB587B8" w14:textId="77777777" w:rsidR="007E126A" w:rsidRPr="00A06C81" w:rsidRDefault="007E126A" w:rsidP="00A06C81">
      <w:pPr>
        <w:contextualSpacing/>
        <w:rPr>
          <w:szCs w:val="22"/>
        </w:rPr>
      </w:pPr>
      <w:r w:rsidRPr="00A06C81">
        <w:rPr>
          <w:szCs w:val="22"/>
        </w:rPr>
        <w:lastRenderedPageBreak/>
        <w:t>Savanoriu pr. 292 B-308</w:t>
      </w:r>
    </w:p>
    <w:p w14:paraId="4B247955" w14:textId="77777777" w:rsidR="007E126A" w:rsidRPr="00A06C81" w:rsidRDefault="007E126A" w:rsidP="00A06C81">
      <w:pPr>
        <w:contextualSpacing/>
        <w:rPr>
          <w:szCs w:val="22"/>
        </w:rPr>
      </w:pPr>
      <w:r w:rsidRPr="00A06C81">
        <w:rPr>
          <w:szCs w:val="22"/>
        </w:rPr>
        <w:t>Kaunas 49454</w:t>
      </w:r>
    </w:p>
    <w:p w14:paraId="514F8366" w14:textId="77777777" w:rsidR="007E126A" w:rsidRPr="00A06C81" w:rsidRDefault="007E126A" w:rsidP="00A06C81">
      <w:pPr>
        <w:contextualSpacing/>
        <w:rPr>
          <w:szCs w:val="22"/>
        </w:rPr>
      </w:pPr>
      <w:r w:rsidRPr="00A06C81">
        <w:rPr>
          <w:szCs w:val="22"/>
        </w:rPr>
        <w:t xml:space="preserve">Lietuva </w:t>
      </w:r>
    </w:p>
    <w:p w14:paraId="7270D1DE" w14:textId="77777777" w:rsidR="007E126A" w:rsidRPr="00A06C81" w:rsidRDefault="007E126A" w:rsidP="00A06C81">
      <w:pPr>
        <w:numPr>
          <w:ilvl w:val="12"/>
          <w:numId w:val="0"/>
        </w:numPr>
        <w:ind w:right="-2"/>
        <w:contextualSpacing/>
        <w:rPr>
          <w:szCs w:val="22"/>
        </w:rPr>
      </w:pPr>
      <w:r w:rsidRPr="00A06C81">
        <w:rPr>
          <w:szCs w:val="22"/>
        </w:rPr>
        <w:t>Tel: + 370 37 71 4392</w:t>
      </w:r>
    </w:p>
    <w:p w14:paraId="6D302E7A" w14:textId="77777777" w:rsidR="007E126A" w:rsidRPr="00A06C81" w:rsidRDefault="007E126A" w:rsidP="00A06C81">
      <w:pPr>
        <w:numPr>
          <w:ilvl w:val="12"/>
          <w:numId w:val="0"/>
        </w:numPr>
        <w:ind w:right="-2"/>
        <w:contextualSpacing/>
        <w:rPr>
          <w:szCs w:val="22"/>
        </w:rPr>
      </w:pPr>
    </w:p>
    <w:p w14:paraId="6C73EFD6" w14:textId="77777777" w:rsidR="007E126A" w:rsidRPr="00A06C81" w:rsidRDefault="007E126A" w:rsidP="00A06C81">
      <w:pPr>
        <w:numPr>
          <w:ilvl w:val="12"/>
          <w:numId w:val="0"/>
        </w:numPr>
        <w:ind w:right="-2"/>
        <w:contextualSpacing/>
        <w:rPr>
          <w:szCs w:val="22"/>
        </w:rPr>
      </w:pPr>
      <w:r w:rsidRPr="00A06C81">
        <w:rPr>
          <w:b/>
          <w:szCs w:val="22"/>
        </w:rPr>
        <w:t>Šis vaistas EEE valstybėse narėse registruotas tokiais pavadinimais:</w:t>
      </w:r>
    </w:p>
    <w:p w14:paraId="36C4C5C6" w14:textId="77777777" w:rsidR="007E126A" w:rsidRPr="00A06C81" w:rsidRDefault="007E126A" w:rsidP="00A06C81">
      <w:pPr>
        <w:numPr>
          <w:ilvl w:val="12"/>
          <w:numId w:val="0"/>
        </w:numPr>
        <w:ind w:right="-2"/>
        <w:contextualSpacing/>
        <w:rPr>
          <w:szCs w:val="22"/>
        </w:rPr>
      </w:pPr>
      <w:proofErr w:type="spellStart"/>
      <w:r w:rsidRPr="00A06C81">
        <w:rPr>
          <w:szCs w:val="22"/>
        </w:rPr>
        <w:t>Tramadol</w:t>
      </w:r>
      <w:proofErr w:type="spellEnd"/>
      <w:r w:rsidRPr="00A06C81">
        <w:rPr>
          <w:szCs w:val="22"/>
        </w:rPr>
        <w:t xml:space="preserve"> </w:t>
      </w:r>
      <w:proofErr w:type="spellStart"/>
      <w:r w:rsidRPr="00A06C81">
        <w:rPr>
          <w:szCs w:val="22"/>
        </w:rPr>
        <w:t>Vitabalans</w:t>
      </w:r>
      <w:proofErr w:type="spellEnd"/>
      <w:r w:rsidRPr="00A06C81">
        <w:rPr>
          <w:szCs w:val="22"/>
        </w:rPr>
        <w:t xml:space="preserve"> (Čekija, Danija, Estija, Lenkija, Latvija, Lietuva, Norvegija, Slovakija, Slovėnija, Suomija, Švedija, Vengrija)</w:t>
      </w:r>
    </w:p>
    <w:p w14:paraId="35E41F76" w14:textId="77777777" w:rsidR="007E126A" w:rsidRPr="00A06C81" w:rsidRDefault="007E126A" w:rsidP="00A06C81">
      <w:pPr>
        <w:numPr>
          <w:ilvl w:val="12"/>
          <w:numId w:val="0"/>
        </w:numPr>
        <w:ind w:right="-2"/>
        <w:contextualSpacing/>
        <w:rPr>
          <w:szCs w:val="22"/>
        </w:rPr>
      </w:pPr>
    </w:p>
    <w:p w14:paraId="0B97C63D" w14:textId="63DB4AF3" w:rsidR="007E126A" w:rsidRPr="0005110A" w:rsidRDefault="007E126A" w:rsidP="00313E2F">
      <w:pPr>
        <w:numPr>
          <w:ilvl w:val="12"/>
          <w:numId w:val="0"/>
        </w:numPr>
        <w:contextualSpacing/>
        <w:rPr>
          <w:szCs w:val="22"/>
        </w:rPr>
      </w:pPr>
      <w:r w:rsidRPr="00A06C81">
        <w:rPr>
          <w:b/>
          <w:bCs/>
          <w:szCs w:val="22"/>
        </w:rPr>
        <w:t xml:space="preserve">Šis pakuotės </w:t>
      </w:r>
      <w:r w:rsidRPr="00A06C81">
        <w:rPr>
          <w:b/>
          <w:szCs w:val="22"/>
        </w:rPr>
        <w:t xml:space="preserve">lapelis paskutinį kartą peržiūrėtas </w:t>
      </w:r>
      <w:r w:rsidR="000F0034">
        <w:rPr>
          <w:b/>
          <w:szCs w:val="22"/>
        </w:rPr>
        <w:t>2024-09-26</w:t>
      </w:r>
      <w:r w:rsidRPr="00A654DC">
        <w:rPr>
          <w:b/>
          <w:szCs w:val="22"/>
        </w:rPr>
        <w:t>.</w:t>
      </w:r>
    </w:p>
    <w:p w14:paraId="589CD9DE" w14:textId="77777777" w:rsidR="007E126A" w:rsidRPr="0005110A" w:rsidRDefault="007E126A" w:rsidP="00A06C81">
      <w:pPr>
        <w:pStyle w:val="BTEMEASMCA"/>
        <w:contextualSpacing/>
      </w:pPr>
    </w:p>
    <w:p w14:paraId="145EECF9" w14:textId="6ED735C6" w:rsidR="007E126A" w:rsidRPr="00AE31D3" w:rsidRDefault="007E126A" w:rsidP="00A06C81">
      <w:pPr>
        <w:pStyle w:val="BTEMEASMCA"/>
        <w:contextualSpacing/>
        <w:rPr>
          <w:color w:val="0000FF"/>
        </w:rPr>
      </w:pPr>
      <w:r w:rsidRPr="00A06C81">
        <w:t>Išsami informacija apie šį vaistą pateikiama Valstybinės vaistų kontrolės tarnybos prie Lietuvos Respublikos sveikatos apsaugos ministerijos tinklalapyje</w:t>
      </w:r>
      <w:r w:rsidRPr="00A06C81" w:rsidDel="000319D2">
        <w:t xml:space="preserve"> </w:t>
      </w:r>
      <w:r w:rsidR="00F81B90">
        <w:rPr>
          <w:color w:val="0000EE"/>
          <w:u w:val="single"/>
          <w:lang w:eastAsia="lt-LT"/>
        </w:rPr>
        <w:t>https://vvkt.lrv.lt/lt/</w:t>
      </w:r>
      <w:r w:rsidR="00F81B90">
        <w:rPr>
          <w:lang w:eastAsia="lt-LT"/>
        </w:rPr>
        <w:t>.</w:t>
      </w:r>
    </w:p>
    <w:p w14:paraId="18B5BF56" w14:textId="77777777" w:rsidR="007E126A" w:rsidRPr="00A654DC" w:rsidRDefault="007E126A" w:rsidP="00A06C81">
      <w:pPr>
        <w:contextualSpacing/>
        <w:rPr>
          <w:szCs w:val="22"/>
        </w:rPr>
      </w:pPr>
    </w:p>
    <w:sectPr w:rsidR="007E126A" w:rsidRPr="00A654DC" w:rsidSect="00BF5EA1">
      <w:headerReference w:type="default" r:id="rId8"/>
      <w:footerReference w:type="even"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63EB0" w14:textId="77777777" w:rsidR="003E2A90" w:rsidRDefault="003E2A90" w:rsidP="004966B8">
      <w:r>
        <w:separator/>
      </w:r>
    </w:p>
  </w:endnote>
  <w:endnote w:type="continuationSeparator" w:id="0">
    <w:p w14:paraId="77F6E18C" w14:textId="77777777" w:rsidR="003E2A90" w:rsidRDefault="003E2A90" w:rsidP="004966B8">
      <w:r>
        <w:continuationSeparator/>
      </w:r>
    </w:p>
  </w:endnote>
  <w:endnote w:type="continuationNotice" w:id="1">
    <w:p w14:paraId="539A86A2" w14:textId="77777777" w:rsidR="003E2A90" w:rsidRDefault="003E2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9A398" w14:textId="77777777" w:rsidR="007F7F2C" w:rsidRPr="00D91B84" w:rsidRDefault="007F7F2C" w:rsidP="00D91B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3D2A3" w14:textId="77777777" w:rsidR="007F7F2C" w:rsidRPr="00D91B84" w:rsidRDefault="007F7F2C" w:rsidP="00D91B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35EA5" w14:textId="77777777" w:rsidR="003E2A90" w:rsidRDefault="003E2A90" w:rsidP="004966B8">
      <w:r>
        <w:separator/>
      </w:r>
    </w:p>
  </w:footnote>
  <w:footnote w:type="continuationSeparator" w:id="0">
    <w:p w14:paraId="6CC34EFE" w14:textId="77777777" w:rsidR="003E2A90" w:rsidRDefault="003E2A90" w:rsidP="004966B8">
      <w:r>
        <w:continuationSeparator/>
      </w:r>
    </w:p>
  </w:footnote>
  <w:footnote w:type="continuationNotice" w:id="1">
    <w:p w14:paraId="54261FAD" w14:textId="77777777" w:rsidR="003E2A90" w:rsidRDefault="003E2A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BA24D" w14:textId="77777777" w:rsidR="007F7F2C" w:rsidRDefault="007F7F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B0B4E"/>
    <w:multiLevelType w:val="hybridMultilevel"/>
    <w:tmpl w:val="DACE9C6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2EE22A5"/>
    <w:multiLevelType w:val="hybridMultilevel"/>
    <w:tmpl w:val="8E8E5A22"/>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817F76"/>
    <w:multiLevelType w:val="hybridMultilevel"/>
    <w:tmpl w:val="3A0C61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183B3A"/>
    <w:multiLevelType w:val="hybridMultilevel"/>
    <w:tmpl w:val="C804C424"/>
    <w:lvl w:ilvl="0" w:tplc="FFFFFFFF">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0E702B5"/>
    <w:multiLevelType w:val="hybridMultilevel"/>
    <w:tmpl w:val="1C206894"/>
    <w:lvl w:ilvl="0" w:tplc="4F528A4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C0AAE"/>
    <w:multiLevelType w:val="hybridMultilevel"/>
    <w:tmpl w:val="06266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22219E7"/>
    <w:multiLevelType w:val="multilevel"/>
    <w:tmpl w:val="DAB4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2719C"/>
    <w:multiLevelType w:val="hybridMultilevel"/>
    <w:tmpl w:val="8454FF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65A7A0A"/>
    <w:multiLevelType w:val="hybridMultilevel"/>
    <w:tmpl w:val="4BD22F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05F75C5"/>
    <w:multiLevelType w:val="multilevel"/>
    <w:tmpl w:val="D834EE2E"/>
    <w:lvl w:ilvl="0">
      <w:start w:val="1"/>
      <w:numFmt w:val="upperRoman"/>
      <w:pStyle w:val="Antrat1"/>
      <w:lvlText w:val="Artikel %1."/>
      <w:lvlJc w:val="left"/>
      <w:pPr>
        <w:tabs>
          <w:tab w:val="num" w:pos="1440"/>
        </w:tabs>
      </w:pPr>
      <w:rPr>
        <w:rFonts w:cs="Times New Roman"/>
      </w:rPr>
    </w:lvl>
    <w:lvl w:ilvl="1">
      <w:start w:val="1"/>
      <w:numFmt w:val="decimalZero"/>
      <w:pStyle w:val="Antrat2"/>
      <w:isLgl/>
      <w:lvlText w:val="Abschnitt %1.%2"/>
      <w:lvlJc w:val="left"/>
      <w:pPr>
        <w:tabs>
          <w:tab w:val="num" w:pos="13064"/>
        </w:tabs>
      </w:pPr>
      <w:rPr>
        <w:rFonts w:cs="Times New Roman"/>
      </w:rPr>
    </w:lvl>
    <w:lvl w:ilvl="2">
      <w:start w:val="1"/>
      <w:numFmt w:val="lowerLetter"/>
      <w:pStyle w:val="Antrat3"/>
      <w:lvlText w:val="(%3)"/>
      <w:lvlJc w:val="left"/>
      <w:pPr>
        <w:tabs>
          <w:tab w:val="num" w:pos="720"/>
        </w:tabs>
        <w:ind w:left="720" w:hanging="432"/>
      </w:pPr>
      <w:rPr>
        <w:rFonts w:cs="Times New Roman"/>
      </w:rPr>
    </w:lvl>
    <w:lvl w:ilvl="3">
      <w:start w:val="1"/>
      <w:numFmt w:val="lowerRoman"/>
      <w:pStyle w:val="Antrat4"/>
      <w:lvlText w:val="(%4)"/>
      <w:lvlJc w:val="right"/>
      <w:pPr>
        <w:tabs>
          <w:tab w:val="num" w:pos="144"/>
        </w:tabs>
        <w:ind w:left="14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12" w15:restartNumberingAfterBreak="0">
    <w:nsid w:val="33016ACE"/>
    <w:multiLevelType w:val="hybridMultilevel"/>
    <w:tmpl w:val="62664D0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92D0839"/>
    <w:multiLevelType w:val="hybridMultilevel"/>
    <w:tmpl w:val="CABAF7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F694582"/>
    <w:multiLevelType w:val="hybridMultilevel"/>
    <w:tmpl w:val="AB124C34"/>
    <w:lvl w:ilvl="0" w:tplc="1A2C861E">
      <w:start w:val="1"/>
      <w:numFmt w:val="bullet"/>
      <w:lvlText w:val="•"/>
      <w:lvlJc w:val="left"/>
      <w:pPr>
        <w:tabs>
          <w:tab w:val="num" w:pos="360"/>
        </w:tabs>
        <w:ind w:left="360" w:hanging="360"/>
      </w:pPr>
      <w:rPr>
        <w:rFonts w:ascii="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A85F6C"/>
    <w:multiLevelType w:val="hybridMultilevel"/>
    <w:tmpl w:val="1668E7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C13D51"/>
    <w:multiLevelType w:val="hybridMultilevel"/>
    <w:tmpl w:val="1AC094B8"/>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DB125BA"/>
    <w:multiLevelType w:val="hybridMultilevel"/>
    <w:tmpl w:val="70E69A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016E7C"/>
    <w:multiLevelType w:val="hybridMultilevel"/>
    <w:tmpl w:val="BF18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lvlOverride w:ilvl="0">
      <w:lvl w:ilvl="0">
        <w:start w:val="1"/>
        <w:numFmt w:val="bullet"/>
        <w:lvlText w:val="-"/>
        <w:legacy w:legacy="1" w:legacySpace="0" w:legacyIndent="360"/>
        <w:lvlJc w:val="left"/>
        <w:pPr>
          <w:ind w:left="360" w:hanging="360"/>
        </w:pPr>
      </w:lvl>
    </w:lvlOverride>
  </w:num>
  <w:num w:numId="3">
    <w:abstractNumId w:val="5"/>
  </w:num>
  <w:num w:numId="4">
    <w:abstractNumId w:val="0"/>
    <w:lvlOverride w:ilvl="0">
      <w:lvl w:ilvl="0">
        <w:start w:val="1"/>
        <w:numFmt w:val="bullet"/>
        <w:lvlText w:val="-"/>
        <w:lvlJc w:val="left"/>
        <w:pPr>
          <w:ind w:left="360" w:hanging="360"/>
        </w:pPr>
      </w:lvl>
    </w:lvlOverride>
  </w:num>
  <w:num w:numId="5">
    <w:abstractNumId w:val="4"/>
  </w:num>
  <w:num w:numId="6">
    <w:abstractNumId w:val="14"/>
  </w:num>
  <w:num w:numId="7">
    <w:abstractNumId w:val="6"/>
  </w:num>
  <w:num w:numId="8">
    <w:abstractNumId w:val="0"/>
    <w:lvlOverride w:ilvl="0">
      <w:lvl w:ilvl="0">
        <w:start w:val="1"/>
        <w:numFmt w:val="bullet"/>
        <w:lvlText w:val=""/>
        <w:lvlJc w:val="left"/>
        <w:pPr>
          <w:ind w:left="360" w:hanging="360"/>
        </w:pPr>
        <w:rPr>
          <w:rFonts w:ascii="Symbol" w:hAnsi="Symbol" w:hint="default"/>
        </w:rPr>
      </w:lvl>
    </w:lvlOverride>
  </w:num>
  <w:num w:numId="9">
    <w:abstractNumId w:val="16"/>
  </w:num>
  <w:num w:numId="10">
    <w:abstractNumId w:val="19"/>
  </w:num>
  <w:num w:numId="11">
    <w:abstractNumId w:val="8"/>
  </w:num>
  <w:num w:numId="12">
    <w:abstractNumId w:val="7"/>
  </w:num>
  <w:num w:numId="13">
    <w:abstractNumId w:val="18"/>
  </w:num>
  <w:num w:numId="14">
    <w:abstractNumId w:val="13"/>
  </w:num>
  <w:num w:numId="15">
    <w:abstractNumId w:val="9"/>
  </w:num>
  <w:num w:numId="16">
    <w:abstractNumId w:val="20"/>
  </w:num>
  <w:num w:numId="17">
    <w:abstractNumId w:val="10"/>
  </w:num>
  <w:num w:numId="18">
    <w:abstractNumId w:val="15"/>
  </w:num>
  <w:num w:numId="19">
    <w:abstractNumId w:val="3"/>
  </w:num>
  <w:num w:numId="20">
    <w:abstractNumId w:val="1"/>
  </w:num>
  <w:num w:numId="21">
    <w:abstractNumId w:val="2"/>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05"/>
    <w:rsid w:val="0001123A"/>
    <w:rsid w:val="000319D2"/>
    <w:rsid w:val="00033846"/>
    <w:rsid w:val="00037A7C"/>
    <w:rsid w:val="0005110A"/>
    <w:rsid w:val="00056AD7"/>
    <w:rsid w:val="00074397"/>
    <w:rsid w:val="000B42F1"/>
    <w:rsid w:val="000F0034"/>
    <w:rsid w:val="000F291B"/>
    <w:rsid w:val="00121902"/>
    <w:rsid w:val="00163EA2"/>
    <w:rsid w:val="00177DBA"/>
    <w:rsid w:val="00196629"/>
    <w:rsid w:val="00197B10"/>
    <w:rsid w:val="001A3A7F"/>
    <w:rsid w:val="001D5A27"/>
    <w:rsid w:val="001E3792"/>
    <w:rsid w:val="001F487A"/>
    <w:rsid w:val="002066DD"/>
    <w:rsid w:val="00274F03"/>
    <w:rsid w:val="002B23B6"/>
    <w:rsid w:val="002D7AB1"/>
    <w:rsid w:val="00313E2F"/>
    <w:rsid w:val="00315938"/>
    <w:rsid w:val="0034091C"/>
    <w:rsid w:val="0035264C"/>
    <w:rsid w:val="0035761B"/>
    <w:rsid w:val="00366AEE"/>
    <w:rsid w:val="00372623"/>
    <w:rsid w:val="003E2A90"/>
    <w:rsid w:val="00402705"/>
    <w:rsid w:val="0042055F"/>
    <w:rsid w:val="00426F4F"/>
    <w:rsid w:val="00440751"/>
    <w:rsid w:val="00440C13"/>
    <w:rsid w:val="00454EDD"/>
    <w:rsid w:val="00456AF6"/>
    <w:rsid w:val="00466F78"/>
    <w:rsid w:val="004966B8"/>
    <w:rsid w:val="004C6308"/>
    <w:rsid w:val="004D4B10"/>
    <w:rsid w:val="004D5B50"/>
    <w:rsid w:val="004E38C6"/>
    <w:rsid w:val="00502A6B"/>
    <w:rsid w:val="0050514F"/>
    <w:rsid w:val="00522E62"/>
    <w:rsid w:val="00540630"/>
    <w:rsid w:val="00553AC1"/>
    <w:rsid w:val="0057243C"/>
    <w:rsid w:val="0057494A"/>
    <w:rsid w:val="005B0077"/>
    <w:rsid w:val="005D280A"/>
    <w:rsid w:val="005F251C"/>
    <w:rsid w:val="005F31DC"/>
    <w:rsid w:val="00613FCA"/>
    <w:rsid w:val="00665013"/>
    <w:rsid w:val="00675EAF"/>
    <w:rsid w:val="00684FBE"/>
    <w:rsid w:val="006946AB"/>
    <w:rsid w:val="006A790B"/>
    <w:rsid w:val="006B68AE"/>
    <w:rsid w:val="006C13E6"/>
    <w:rsid w:val="006C5A3A"/>
    <w:rsid w:val="006D79B1"/>
    <w:rsid w:val="006E5ACC"/>
    <w:rsid w:val="00720149"/>
    <w:rsid w:val="007247BF"/>
    <w:rsid w:val="00730553"/>
    <w:rsid w:val="007306F1"/>
    <w:rsid w:val="00766C1D"/>
    <w:rsid w:val="00776965"/>
    <w:rsid w:val="007A0661"/>
    <w:rsid w:val="007D580E"/>
    <w:rsid w:val="007E126A"/>
    <w:rsid w:val="007F7F2C"/>
    <w:rsid w:val="00816D71"/>
    <w:rsid w:val="00823A7F"/>
    <w:rsid w:val="00841B63"/>
    <w:rsid w:val="008745B0"/>
    <w:rsid w:val="00876AC3"/>
    <w:rsid w:val="008914BF"/>
    <w:rsid w:val="008A526A"/>
    <w:rsid w:val="008B3B36"/>
    <w:rsid w:val="008B3DA2"/>
    <w:rsid w:val="008B4828"/>
    <w:rsid w:val="008D544C"/>
    <w:rsid w:val="008F58BE"/>
    <w:rsid w:val="00900CBA"/>
    <w:rsid w:val="009257F1"/>
    <w:rsid w:val="00933913"/>
    <w:rsid w:val="00934CFC"/>
    <w:rsid w:val="00942879"/>
    <w:rsid w:val="00963E4A"/>
    <w:rsid w:val="009957BD"/>
    <w:rsid w:val="009A3B6A"/>
    <w:rsid w:val="009C4086"/>
    <w:rsid w:val="009E11C9"/>
    <w:rsid w:val="00A06C81"/>
    <w:rsid w:val="00A43905"/>
    <w:rsid w:val="00A57123"/>
    <w:rsid w:val="00A654DC"/>
    <w:rsid w:val="00A747BF"/>
    <w:rsid w:val="00A94ABE"/>
    <w:rsid w:val="00A957C1"/>
    <w:rsid w:val="00AC5C1E"/>
    <w:rsid w:val="00AE31D3"/>
    <w:rsid w:val="00AF0ECD"/>
    <w:rsid w:val="00AF1550"/>
    <w:rsid w:val="00B06F30"/>
    <w:rsid w:val="00B341B6"/>
    <w:rsid w:val="00B971E7"/>
    <w:rsid w:val="00BD001A"/>
    <w:rsid w:val="00BF4BD3"/>
    <w:rsid w:val="00BF5509"/>
    <w:rsid w:val="00BF5EA1"/>
    <w:rsid w:val="00BF749A"/>
    <w:rsid w:val="00C102EA"/>
    <w:rsid w:val="00C425A8"/>
    <w:rsid w:val="00C55016"/>
    <w:rsid w:val="00C61DBF"/>
    <w:rsid w:val="00C761E4"/>
    <w:rsid w:val="00C83C3B"/>
    <w:rsid w:val="00CE7E0F"/>
    <w:rsid w:val="00CF3B45"/>
    <w:rsid w:val="00D0635B"/>
    <w:rsid w:val="00D21D38"/>
    <w:rsid w:val="00D36961"/>
    <w:rsid w:val="00D37597"/>
    <w:rsid w:val="00D721E2"/>
    <w:rsid w:val="00D91B84"/>
    <w:rsid w:val="00D92587"/>
    <w:rsid w:val="00D9304F"/>
    <w:rsid w:val="00D94981"/>
    <w:rsid w:val="00D96280"/>
    <w:rsid w:val="00DA5E75"/>
    <w:rsid w:val="00DB5B79"/>
    <w:rsid w:val="00DC7565"/>
    <w:rsid w:val="00DF2E59"/>
    <w:rsid w:val="00E00F7A"/>
    <w:rsid w:val="00E12C95"/>
    <w:rsid w:val="00E52254"/>
    <w:rsid w:val="00E65E6E"/>
    <w:rsid w:val="00E711EC"/>
    <w:rsid w:val="00EC7775"/>
    <w:rsid w:val="00F0454F"/>
    <w:rsid w:val="00F23BD2"/>
    <w:rsid w:val="00F37323"/>
    <w:rsid w:val="00F37363"/>
    <w:rsid w:val="00F5039A"/>
    <w:rsid w:val="00F72044"/>
    <w:rsid w:val="00F81B90"/>
    <w:rsid w:val="00F96AC0"/>
    <w:rsid w:val="00F972AC"/>
    <w:rsid w:val="00FB146A"/>
    <w:rsid w:val="00FB2E5E"/>
    <w:rsid w:val="00FD18CB"/>
    <w:rsid w:val="00FE20CA"/>
    <w:rsid w:val="00FE58FB"/>
    <w:rsid w:val="00FF6D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876021"/>
  <w15:chartTrackingRefBased/>
  <w15:docId w15:val="{8FDC6950-3D8A-47A7-9738-9AEA00AF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66B8"/>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9"/>
    <w:qFormat/>
    <w:rsid w:val="00A43905"/>
    <w:pPr>
      <w:keepNext/>
      <w:numPr>
        <w:numId w:val="1"/>
      </w:numPr>
      <w:autoSpaceDE w:val="0"/>
      <w:autoSpaceDN w:val="0"/>
      <w:outlineLvl w:val="0"/>
    </w:pPr>
    <w:rPr>
      <w:rFonts w:ascii="Cambria" w:hAnsi="Cambria" w:cs="Cambria"/>
      <w:b/>
      <w:bCs/>
      <w:kern w:val="32"/>
      <w:sz w:val="32"/>
      <w:szCs w:val="32"/>
    </w:rPr>
  </w:style>
  <w:style w:type="paragraph" w:styleId="Antrat2">
    <w:name w:val="heading 2"/>
    <w:basedOn w:val="prastasis"/>
    <w:next w:val="prastasis"/>
    <w:link w:val="Antrat2Diagrama"/>
    <w:uiPriority w:val="99"/>
    <w:qFormat/>
    <w:rsid w:val="00A43905"/>
    <w:pPr>
      <w:keepNext/>
      <w:numPr>
        <w:ilvl w:val="1"/>
        <w:numId w:val="1"/>
      </w:numPr>
      <w:autoSpaceDE w:val="0"/>
      <w:autoSpaceDN w:val="0"/>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9"/>
    <w:qFormat/>
    <w:rsid w:val="00A43905"/>
    <w:pPr>
      <w:keepNext/>
      <w:numPr>
        <w:ilvl w:val="2"/>
        <w:numId w:val="1"/>
      </w:numPr>
      <w:autoSpaceDE w:val="0"/>
      <w:autoSpaceDN w:val="0"/>
      <w:spacing w:before="240" w:after="6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A43905"/>
    <w:pPr>
      <w:keepNext/>
      <w:numPr>
        <w:ilvl w:val="3"/>
        <w:numId w:val="1"/>
      </w:numPr>
      <w:suppressAutoHyphens/>
      <w:spacing w:before="240" w:after="240"/>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A43905"/>
    <w:pPr>
      <w:numPr>
        <w:ilvl w:val="4"/>
        <w:numId w:val="1"/>
      </w:numPr>
      <w:suppressAutoHyphens/>
      <w:spacing w:before="240" w:after="240"/>
      <w:outlineLvl w:val="4"/>
    </w:pPr>
    <w:rPr>
      <w:rFonts w:ascii="Calibri" w:hAnsi="Calibri" w:cs="Calibri"/>
      <w:b/>
      <w:bCs/>
      <w:i/>
      <w:iCs/>
      <w:sz w:val="26"/>
      <w:szCs w:val="26"/>
    </w:rPr>
  </w:style>
  <w:style w:type="paragraph" w:styleId="Antrat6">
    <w:name w:val="heading 6"/>
    <w:basedOn w:val="prastasis"/>
    <w:next w:val="prastasis"/>
    <w:link w:val="Antrat6Diagrama"/>
    <w:uiPriority w:val="99"/>
    <w:qFormat/>
    <w:rsid w:val="00A43905"/>
    <w:pPr>
      <w:numPr>
        <w:ilvl w:val="5"/>
        <w:numId w:val="1"/>
      </w:numPr>
      <w:autoSpaceDE w:val="0"/>
      <w:autoSpaceDN w:val="0"/>
      <w:spacing w:before="240" w:after="60"/>
      <w:outlineLvl w:val="5"/>
    </w:pPr>
    <w:rPr>
      <w:rFonts w:ascii="Calibri" w:hAnsi="Calibri" w:cs="Calibri"/>
      <w:b/>
      <w:bCs/>
    </w:rPr>
  </w:style>
  <w:style w:type="paragraph" w:styleId="Antrat7">
    <w:name w:val="heading 7"/>
    <w:basedOn w:val="prastasis"/>
    <w:next w:val="prastasis"/>
    <w:link w:val="Antrat7Diagrama"/>
    <w:uiPriority w:val="99"/>
    <w:qFormat/>
    <w:rsid w:val="00A43905"/>
    <w:pPr>
      <w:numPr>
        <w:ilvl w:val="6"/>
        <w:numId w:val="1"/>
      </w:numPr>
      <w:autoSpaceDE w:val="0"/>
      <w:autoSpaceDN w:val="0"/>
      <w:spacing w:before="240" w:after="60"/>
      <w:outlineLvl w:val="6"/>
    </w:pPr>
    <w:rPr>
      <w:rFonts w:ascii="Calibri" w:hAnsi="Calibri" w:cs="Calibri"/>
      <w:sz w:val="24"/>
    </w:rPr>
  </w:style>
  <w:style w:type="paragraph" w:styleId="Antrat8">
    <w:name w:val="heading 8"/>
    <w:basedOn w:val="prastasis"/>
    <w:next w:val="prastasis"/>
    <w:link w:val="Antrat8Diagrama"/>
    <w:uiPriority w:val="99"/>
    <w:qFormat/>
    <w:rsid w:val="00A43905"/>
    <w:pPr>
      <w:numPr>
        <w:ilvl w:val="7"/>
        <w:numId w:val="1"/>
      </w:numPr>
      <w:autoSpaceDE w:val="0"/>
      <w:autoSpaceDN w:val="0"/>
      <w:spacing w:before="240" w:after="60"/>
      <w:outlineLvl w:val="7"/>
    </w:pPr>
    <w:rPr>
      <w:rFonts w:ascii="Calibri" w:hAnsi="Calibri" w:cs="Calibri"/>
      <w:i/>
      <w:iCs/>
      <w:sz w:val="24"/>
    </w:rPr>
  </w:style>
  <w:style w:type="paragraph" w:styleId="Antrat9">
    <w:name w:val="heading 9"/>
    <w:basedOn w:val="prastasis"/>
    <w:next w:val="prastasis"/>
    <w:link w:val="Antrat9Diagrama"/>
    <w:uiPriority w:val="99"/>
    <w:qFormat/>
    <w:rsid w:val="00A43905"/>
    <w:pPr>
      <w:numPr>
        <w:ilvl w:val="8"/>
        <w:numId w:val="1"/>
      </w:numPr>
      <w:autoSpaceDE w:val="0"/>
      <w:autoSpaceDN w:val="0"/>
      <w:spacing w:before="240" w:after="60"/>
      <w:outlineLvl w:val="8"/>
    </w:pPr>
    <w:rPr>
      <w:rFonts w:ascii="Cambria" w:hAnsi="Cambria" w:cs="Cambr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43905"/>
    <w:rPr>
      <w:rFonts w:ascii="Cambria" w:eastAsia="Times New Roman" w:hAnsi="Cambria" w:cs="Cambria"/>
      <w:b/>
      <w:bCs/>
      <w:kern w:val="32"/>
      <w:sz w:val="32"/>
      <w:szCs w:val="32"/>
      <w:lang w:val="lt-LT"/>
    </w:rPr>
  </w:style>
  <w:style w:type="character" w:customStyle="1" w:styleId="Antrat2Diagrama">
    <w:name w:val="Antraštė 2 Diagrama"/>
    <w:link w:val="Antrat2"/>
    <w:uiPriority w:val="99"/>
    <w:rsid w:val="00A43905"/>
    <w:rPr>
      <w:rFonts w:ascii="Cambria" w:eastAsia="Times New Roman" w:hAnsi="Cambria" w:cs="Cambria"/>
      <w:b/>
      <w:bCs/>
      <w:i/>
      <w:iCs/>
      <w:sz w:val="28"/>
      <w:szCs w:val="28"/>
      <w:lang w:val="lt-LT"/>
    </w:rPr>
  </w:style>
  <w:style w:type="character" w:customStyle="1" w:styleId="Antrat3Diagrama">
    <w:name w:val="Antraštė 3 Diagrama"/>
    <w:link w:val="Antrat3"/>
    <w:uiPriority w:val="99"/>
    <w:rsid w:val="00A43905"/>
    <w:rPr>
      <w:rFonts w:ascii="Cambria" w:eastAsia="Times New Roman" w:hAnsi="Cambria" w:cs="Cambria"/>
      <w:b/>
      <w:bCs/>
      <w:sz w:val="26"/>
      <w:szCs w:val="26"/>
      <w:lang w:val="lt-LT"/>
    </w:rPr>
  </w:style>
  <w:style w:type="character" w:customStyle="1" w:styleId="Antrat4Diagrama">
    <w:name w:val="Antraštė 4 Diagrama"/>
    <w:link w:val="Antrat4"/>
    <w:uiPriority w:val="99"/>
    <w:rsid w:val="00A43905"/>
    <w:rPr>
      <w:rFonts w:ascii="Calibri" w:eastAsia="Times New Roman" w:hAnsi="Calibri" w:cs="Calibri"/>
      <w:b/>
      <w:bCs/>
      <w:sz w:val="28"/>
      <w:szCs w:val="28"/>
      <w:lang w:val="lt-LT"/>
    </w:rPr>
  </w:style>
  <w:style w:type="character" w:customStyle="1" w:styleId="Antrat5Diagrama">
    <w:name w:val="Antraštė 5 Diagrama"/>
    <w:link w:val="Antrat5"/>
    <w:uiPriority w:val="99"/>
    <w:rsid w:val="00A43905"/>
    <w:rPr>
      <w:rFonts w:ascii="Calibri" w:eastAsia="Times New Roman" w:hAnsi="Calibri" w:cs="Calibri"/>
      <w:b/>
      <w:bCs/>
      <w:i/>
      <w:iCs/>
      <w:sz w:val="26"/>
      <w:szCs w:val="26"/>
      <w:lang w:val="lt-LT"/>
    </w:rPr>
  </w:style>
  <w:style w:type="character" w:customStyle="1" w:styleId="Antrat6Diagrama">
    <w:name w:val="Antraštė 6 Diagrama"/>
    <w:link w:val="Antrat6"/>
    <w:uiPriority w:val="99"/>
    <w:rsid w:val="00A43905"/>
    <w:rPr>
      <w:rFonts w:ascii="Calibri" w:eastAsia="Times New Roman" w:hAnsi="Calibri" w:cs="Calibri"/>
      <w:b/>
      <w:bCs/>
      <w:szCs w:val="24"/>
      <w:lang w:val="lt-LT"/>
    </w:rPr>
  </w:style>
  <w:style w:type="character" w:customStyle="1" w:styleId="Antrat7Diagrama">
    <w:name w:val="Antraštė 7 Diagrama"/>
    <w:link w:val="Antrat7"/>
    <w:uiPriority w:val="99"/>
    <w:rsid w:val="00A43905"/>
    <w:rPr>
      <w:rFonts w:ascii="Calibri" w:eastAsia="Times New Roman" w:hAnsi="Calibri" w:cs="Calibri"/>
      <w:sz w:val="24"/>
      <w:szCs w:val="24"/>
      <w:lang w:val="lt-LT"/>
    </w:rPr>
  </w:style>
  <w:style w:type="character" w:customStyle="1" w:styleId="Antrat8Diagrama">
    <w:name w:val="Antraštė 8 Diagrama"/>
    <w:link w:val="Antrat8"/>
    <w:uiPriority w:val="99"/>
    <w:rsid w:val="00A43905"/>
    <w:rPr>
      <w:rFonts w:ascii="Calibri" w:eastAsia="Times New Roman" w:hAnsi="Calibri" w:cs="Calibri"/>
      <w:i/>
      <w:iCs/>
      <w:sz w:val="24"/>
      <w:szCs w:val="24"/>
      <w:lang w:val="lt-LT"/>
    </w:rPr>
  </w:style>
  <w:style w:type="character" w:customStyle="1" w:styleId="Antrat9Diagrama">
    <w:name w:val="Antraštė 9 Diagrama"/>
    <w:link w:val="Antrat9"/>
    <w:uiPriority w:val="99"/>
    <w:rsid w:val="00A43905"/>
    <w:rPr>
      <w:rFonts w:ascii="Cambria" w:eastAsia="Times New Roman" w:hAnsi="Cambria" w:cs="Cambria"/>
      <w:szCs w:val="24"/>
      <w:lang w:val="lt-LT"/>
    </w:rPr>
  </w:style>
  <w:style w:type="character" w:styleId="Emfaz">
    <w:name w:val="Emphasis"/>
    <w:uiPriority w:val="20"/>
    <w:qFormat/>
    <w:rsid w:val="00A43905"/>
    <w:rPr>
      <w:b/>
      <w:bCs/>
      <w:i w:val="0"/>
      <w:iCs w:val="0"/>
    </w:rPr>
  </w:style>
  <w:style w:type="paragraph" w:styleId="Porat">
    <w:name w:val="footer"/>
    <w:basedOn w:val="prastasis"/>
    <w:link w:val="PoratDiagrama"/>
    <w:uiPriority w:val="99"/>
    <w:rsid w:val="00A43905"/>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uiPriority w:val="99"/>
    <w:rsid w:val="00A43905"/>
    <w:rPr>
      <w:rFonts w:ascii="Helvetica" w:eastAsia="Times New Roman" w:hAnsi="Helvetica" w:cs="Times New Roman"/>
      <w:sz w:val="16"/>
      <w:szCs w:val="20"/>
      <w:lang w:val="cs-CZ"/>
    </w:rPr>
  </w:style>
  <w:style w:type="character" w:styleId="Puslapionumeris">
    <w:name w:val="page number"/>
    <w:uiPriority w:val="99"/>
    <w:rsid w:val="00A43905"/>
    <w:rPr>
      <w:rFonts w:cs="Times New Roman"/>
    </w:rPr>
  </w:style>
  <w:style w:type="paragraph" w:styleId="Antrats">
    <w:name w:val="header"/>
    <w:basedOn w:val="prastasis"/>
    <w:link w:val="AntratsDiagrama"/>
    <w:uiPriority w:val="99"/>
    <w:rsid w:val="00A43905"/>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link w:val="Antrats"/>
    <w:uiPriority w:val="99"/>
    <w:rsid w:val="00A43905"/>
    <w:rPr>
      <w:rFonts w:ascii="Helvetica" w:eastAsia="Times New Roman" w:hAnsi="Helvetica" w:cs="Times New Roman"/>
      <w:sz w:val="20"/>
      <w:szCs w:val="20"/>
      <w:lang w:val="cs-CZ"/>
    </w:rPr>
  </w:style>
  <w:style w:type="paragraph" w:customStyle="1" w:styleId="EMEAEnBodyText">
    <w:name w:val="EMEA En Body Text"/>
    <w:basedOn w:val="prastasis"/>
    <w:uiPriority w:val="99"/>
    <w:rsid w:val="00A43905"/>
    <w:pPr>
      <w:spacing w:before="120" w:after="120"/>
      <w:jc w:val="both"/>
    </w:pPr>
    <w:rPr>
      <w:szCs w:val="20"/>
      <w:lang w:val="en-US"/>
    </w:rPr>
  </w:style>
  <w:style w:type="paragraph" w:customStyle="1" w:styleId="AHeader1">
    <w:name w:val="AHeader 1"/>
    <w:basedOn w:val="prastasis"/>
    <w:uiPriority w:val="99"/>
    <w:rsid w:val="00A43905"/>
    <w:pPr>
      <w:numPr>
        <w:numId w:val="3"/>
      </w:numPr>
      <w:spacing w:after="120"/>
    </w:pPr>
    <w:rPr>
      <w:rFonts w:ascii="Arial" w:hAnsi="Arial" w:cs="Arial"/>
      <w:b/>
      <w:bCs/>
      <w:sz w:val="24"/>
      <w:szCs w:val="20"/>
      <w:lang w:val="en-GB"/>
    </w:rPr>
  </w:style>
  <w:style w:type="paragraph" w:customStyle="1" w:styleId="AHeader2">
    <w:name w:val="AHeader 2"/>
    <w:basedOn w:val="AHeader1"/>
    <w:uiPriority w:val="99"/>
    <w:rsid w:val="00A43905"/>
    <w:pPr>
      <w:numPr>
        <w:ilvl w:val="1"/>
      </w:numPr>
      <w:tabs>
        <w:tab w:val="clear" w:pos="709"/>
        <w:tab w:val="num" w:pos="360"/>
      </w:tabs>
      <w:ind w:left="360" w:hanging="360"/>
    </w:pPr>
    <w:rPr>
      <w:sz w:val="22"/>
    </w:rPr>
  </w:style>
  <w:style w:type="paragraph" w:customStyle="1" w:styleId="AHeader3">
    <w:name w:val="AHeader 3"/>
    <w:basedOn w:val="AHeader2"/>
    <w:uiPriority w:val="99"/>
    <w:rsid w:val="00A43905"/>
    <w:pPr>
      <w:numPr>
        <w:ilvl w:val="2"/>
      </w:numPr>
      <w:tabs>
        <w:tab w:val="clear" w:pos="1276"/>
        <w:tab w:val="num" w:pos="360"/>
      </w:tabs>
      <w:ind w:left="360" w:hanging="360"/>
    </w:pPr>
  </w:style>
  <w:style w:type="paragraph" w:customStyle="1" w:styleId="AHeader2abc">
    <w:name w:val="AHeader 2 abc"/>
    <w:basedOn w:val="AHeader3"/>
    <w:uiPriority w:val="99"/>
    <w:rsid w:val="00A43905"/>
    <w:pPr>
      <w:numPr>
        <w:ilvl w:val="3"/>
      </w:numPr>
      <w:tabs>
        <w:tab w:val="clear" w:pos="1276"/>
        <w:tab w:val="num" w:pos="360"/>
      </w:tabs>
      <w:ind w:left="360" w:hanging="360"/>
      <w:jc w:val="both"/>
    </w:pPr>
    <w:rPr>
      <w:b w:val="0"/>
      <w:bCs w:val="0"/>
    </w:rPr>
  </w:style>
  <w:style w:type="paragraph" w:customStyle="1" w:styleId="AHeader3abc">
    <w:name w:val="AHeader 3 abc"/>
    <w:basedOn w:val="AHeader2abc"/>
    <w:uiPriority w:val="99"/>
    <w:rsid w:val="00A43905"/>
    <w:pPr>
      <w:numPr>
        <w:ilvl w:val="4"/>
      </w:numPr>
      <w:tabs>
        <w:tab w:val="clear" w:pos="1701"/>
        <w:tab w:val="num" w:pos="360"/>
      </w:tabs>
      <w:ind w:left="360" w:hanging="360"/>
    </w:pPr>
  </w:style>
  <w:style w:type="paragraph" w:styleId="Pagrindinistekstas2">
    <w:name w:val="Body Text 2"/>
    <w:basedOn w:val="prastasis"/>
    <w:link w:val="Pagrindinistekstas2Diagrama"/>
    <w:uiPriority w:val="99"/>
    <w:rsid w:val="00A43905"/>
    <w:pPr>
      <w:numPr>
        <w:ilvl w:val="12"/>
      </w:numPr>
      <w:ind w:right="-2"/>
    </w:pPr>
    <w:rPr>
      <w:b/>
      <w:bCs/>
      <w:szCs w:val="20"/>
    </w:rPr>
  </w:style>
  <w:style w:type="character" w:customStyle="1" w:styleId="Pagrindinistekstas2Diagrama">
    <w:name w:val="Pagrindinis tekstas 2 Diagrama"/>
    <w:link w:val="Pagrindinistekstas2"/>
    <w:uiPriority w:val="99"/>
    <w:rsid w:val="00A43905"/>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uiPriority w:val="99"/>
    <w:rsid w:val="00A43905"/>
    <w:rPr>
      <w:i/>
      <w:color w:val="008000"/>
      <w:szCs w:val="20"/>
      <w:lang w:val="en-GB"/>
    </w:rPr>
  </w:style>
  <w:style w:type="character" w:customStyle="1" w:styleId="PagrindinistekstasDiagrama">
    <w:name w:val="Pagrindinis tekstas Diagrama"/>
    <w:link w:val="Pagrindinistekstas"/>
    <w:uiPriority w:val="99"/>
    <w:rsid w:val="00A43905"/>
    <w:rPr>
      <w:rFonts w:ascii="Times New Roman" w:eastAsia="Times New Roman" w:hAnsi="Times New Roman" w:cs="Times New Roman"/>
      <w:i/>
      <w:color w:val="008000"/>
      <w:szCs w:val="20"/>
      <w:lang w:val="en-GB"/>
    </w:rPr>
  </w:style>
  <w:style w:type="character" w:styleId="Hipersaitas">
    <w:name w:val="Hyperlink"/>
    <w:uiPriority w:val="99"/>
    <w:rsid w:val="00A43905"/>
    <w:rPr>
      <w:rFonts w:cs="Times New Roman"/>
      <w:color w:val="0000FF"/>
      <w:u w:val="single"/>
    </w:rPr>
  </w:style>
  <w:style w:type="character" w:styleId="Grietas">
    <w:name w:val="Strong"/>
    <w:uiPriority w:val="99"/>
    <w:qFormat/>
    <w:rsid w:val="004966B8"/>
    <w:rPr>
      <w:rFonts w:cs="Times New Roman"/>
      <w:b/>
      <w:bCs/>
    </w:rPr>
  </w:style>
  <w:style w:type="character" w:customStyle="1" w:styleId="DebesliotekstasDiagrama">
    <w:name w:val="Debesėlio tekstas Diagrama"/>
    <w:link w:val="Debesliotekstas"/>
    <w:uiPriority w:val="99"/>
    <w:semiHidden/>
    <w:rsid w:val="00A43905"/>
    <w:rPr>
      <w:rFonts w:ascii="Tahoma" w:hAnsi="Tahoma" w:cs="Tahoma"/>
      <w:sz w:val="16"/>
      <w:szCs w:val="16"/>
      <w:lang w:val="lt-LT"/>
    </w:rPr>
  </w:style>
  <w:style w:type="paragraph" w:styleId="Debesliotekstas">
    <w:name w:val="Balloon Text"/>
    <w:basedOn w:val="prastasis"/>
    <w:link w:val="DebesliotekstasDiagrama"/>
    <w:uiPriority w:val="99"/>
    <w:semiHidden/>
    <w:rsid w:val="00A43905"/>
    <w:rPr>
      <w:rFonts w:ascii="Tahoma" w:eastAsia="Calibri" w:hAnsi="Tahoma" w:cs="Tahoma"/>
      <w:sz w:val="16"/>
      <w:szCs w:val="16"/>
    </w:rPr>
  </w:style>
  <w:style w:type="character" w:customStyle="1" w:styleId="SelitetekstiChar1">
    <w:name w:val="Seliteteksti Char1"/>
    <w:uiPriority w:val="99"/>
    <w:semiHidden/>
    <w:rsid w:val="00A43905"/>
    <w:rPr>
      <w:rFonts w:ascii="Tahoma" w:eastAsia="Times New Roman" w:hAnsi="Tahoma" w:cs="Tahoma"/>
      <w:sz w:val="16"/>
      <w:szCs w:val="16"/>
      <w:lang w:val="lt-LT"/>
    </w:rPr>
  </w:style>
  <w:style w:type="character" w:styleId="Perirtashipersaitas">
    <w:name w:val="FollowedHyperlink"/>
    <w:uiPriority w:val="99"/>
    <w:rsid w:val="00A43905"/>
    <w:rPr>
      <w:rFonts w:cs="Times New Roman"/>
      <w:color w:val="800080"/>
      <w:u w:val="single"/>
    </w:rPr>
  </w:style>
  <w:style w:type="paragraph" w:customStyle="1" w:styleId="BTEMEASMCA">
    <w:name w:val="BT EMEA_SMCA"/>
    <w:basedOn w:val="prastasis"/>
    <w:link w:val="BTEMEASMCAChar"/>
    <w:autoRedefine/>
    <w:uiPriority w:val="99"/>
    <w:rsid w:val="00A43905"/>
    <w:rPr>
      <w:szCs w:val="22"/>
    </w:rPr>
  </w:style>
  <w:style w:type="character" w:customStyle="1" w:styleId="BTEMEASMCAChar">
    <w:name w:val="BT EMEA_SMCA Char"/>
    <w:link w:val="BTEMEASMCA"/>
    <w:uiPriority w:val="99"/>
    <w:locked/>
    <w:rsid w:val="00A43905"/>
    <w:rPr>
      <w:rFonts w:ascii="Times New Roman" w:eastAsia="Times New Roman" w:hAnsi="Times New Roman" w:cs="Times New Roman"/>
      <w:lang w:val="lt-LT"/>
    </w:rPr>
  </w:style>
  <w:style w:type="paragraph" w:customStyle="1" w:styleId="Default">
    <w:name w:val="Default"/>
    <w:uiPriority w:val="99"/>
    <w:rsid w:val="004966B8"/>
    <w:pPr>
      <w:autoSpaceDE w:val="0"/>
      <w:autoSpaceDN w:val="0"/>
      <w:adjustRightInd w:val="0"/>
    </w:pPr>
    <w:rPr>
      <w:rFonts w:ascii="Times New Roman" w:eastAsia="Times New Roman" w:hAnsi="Times New Roman"/>
      <w:color w:val="000000"/>
      <w:sz w:val="24"/>
      <w:szCs w:val="24"/>
    </w:rPr>
  </w:style>
  <w:style w:type="paragraph" w:styleId="Paprastasistekstas">
    <w:name w:val="Plain Text"/>
    <w:basedOn w:val="prastasis"/>
    <w:link w:val="PaprastasistekstasDiagrama"/>
    <w:uiPriority w:val="99"/>
    <w:rsid w:val="00A43905"/>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A43905"/>
    <w:rPr>
      <w:rFonts w:ascii="Courier New" w:eastAsia="SimSun" w:hAnsi="Courier New" w:cs="Times New Roman"/>
      <w:sz w:val="20"/>
      <w:szCs w:val="20"/>
      <w:lang w:val="en-US"/>
    </w:rPr>
  </w:style>
  <w:style w:type="paragraph" w:customStyle="1" w:styleId="BTEMEASMCADiagrama">
    <w:name w:val="BT EMEA_SMCA Diagrama"/>
    <w:basedOn w:val="prastasis"/>
    <w:link w:val="BTEMEASMCADiagramaDiagrama"/>
    <w:autoRedefine/>
    <w:uiPriority w:val="99"/>
    <w:rsid w:val="00A43905"/>
    <w:rPr>
      <w:noProof/>
      <w:szCs w:val="22"/>
    </w:rPr>
  </w:style>
  <w:style w:type="character" w:customStyle="1" w:styleId="BTEMEASMCADiagramaDiagrama">
    <w:name w:val="BT EMEA_SMCA Diagrama Diagrama"/>
    <w:link w:val="BTEMEASMCADiagrama"/>
    <w:uiPriority w:val="99"/>
    <w:locked/>
    <w:rsid w:val="00A43905"/>
    <w:rPr>
      <w:rFonts w:ascii="Times New Roman" w:eastAsia="Times New Roman" w:hAnsi="Times New Roman" w:cs="Times New Roman"/>
      <w:noProof/>
      <w:lang w:val="lt-LT"/>
    </w:rPr>
  </w:style>
  <w:style w:type="paragraph" w:customStyle="1" w:styleId="Luettelokappale1">
    <w:name w:val="Luettelokappale1"/>
    <w:basedOn w:val="prastasis"/>
    <w:uiPriority w:val="99"/>
    <w:rsid w:val="00A43905"/>
    <w:pPr>
      <w:tabs>
        <w:tab w:val="left" w:pos="567"/>
      </w:tabs>
      <w:spacing w:line="260" w:lineRule="exact"/>
      <w:ind w:left="720"/>
      <w:contextualSpacing/>
    </w:pPr>
    <w:rPr>
      <w:szCs w:val="20"/>
      <w:lang w:val="en-GB"/>
    </w:rPr>
  </w:style>
  <w:style w:type="paragraph" w:styleId="Komentarotekstas">
    <w:name w:val="annotation text"/>
    <w:basedOn w:val="prastasis"/>
    <w:link w:val="KomentarotekstasDiagrama"/>
    <w:uiPriority w:val="99"/>
    <w:semiHidden/>
    <w:rsid w:val="00A43905"/>
    <w:rPr>
      <w:sz w:val="20"/>
      <w:szCs w:val="20"/>
    </w:rPr>
  </w:style>
  <w:style w:type="character" w:customStyle="1" w:styleId="KomentarotekstasDiagrama">
    <w:name w:val="Komentaro tekstas Diagrama"/>
    <w:link w:val="Komentarotekstas"/>
    <w:uiPriority w:val="99"/>
    <w:semiHidden/>
    <w:rsid w:val="00A43905"/>
    <w:rPr>
      <w:rFonts w:ascii="Times New Roman" w:eastAsia="Times New Roman" w:hAnsi="Times New Roman" w:cs="Times New Roman"/>
      <w:sz w:val="20"/>
      <w:szCs w:val="20"/>
      <w:lang w:val="lt-LT"/>
    </w:rPr>
  </w:style>
  <w:style w:type="character" w:customStyle="1" w:styleId="KomentarotemaDiagrama">
    <w:name w:val="Komentaro tema Diagrama"/>
    <w:link w:val="Komentarotema"/>
    <w:uiPriority w:val="99"/>
    <w:semiHidden/>
    <w:rsid w:val="00A43905"/>
    <w:rPr>
      <w:b/>
      <w:bCs/>
      <w:lang w:val="lt-LT"/>
    </w:rPr>
  </w:style>
  <w:style w:type="paragraph" w:styleId="Komentarotema">
    <w:name w:val="annotation subject"/>
    <w:basedOn w:val="Komentarotekstas"/>
    <w:next w:val="Komentarotekstas"/>
    <w:link w:val="KomentarotemaDiagrama"/>
    <w:uiPriority w:val="99"/>
    <w:semiHidden/>
    <w:rsid w:val="004966B8"/>
    <w:rPr>
      <w:rFonts w:ascii="Calibri" w:eastAsia="Calibri" w:hAnsi="Calibri"/>
      <w:b/>
      <w:bCs/>
      <w:sz w:val="22"/>
      <w:szCs w:val="22"/>
    </w:rPr>
  </w:style>
  <w:style w:type="character" w:customStyle="1" w:styleId="KommentinotsikkoChar1">
    <w:name w:val="Kommentin otsikko Char1"/>
    <w:uiPriority w:val="99"/>
    <w:semiHidden/>
    <w:rsid w:val="00A43905"/>
    <w:rPr>
      <w:rFonts w:ascii="Times New Roman" w:eastAsia="Times New Roman" w:hAnsi="Times New Roman" w:cs="Times New Roman"/>
      <w:b/>
      <w:bCs/>
      <w:sz w:val="20"/>
      <w:szCs w:val="20"/>
      <w:lang w:val="lt-LT"/>
    </w:rPr>
  </w:style>
  <w:style w:type="paragraph" w:customStyle="1" w:styleId="Luettelokappale2">
    <w:name w:val="Luettelokappale2"/>
    <w:basedOn w:val="prastasis"/>
    <w:uiPriority w:val="99"/>
    <w:rsid w:val="00A43905"/>
    <w:pPr>
      <w:tabs>
        <w:tab w:val="left" w:pos="567"/>
      </w:tabs>
      <w:spacing w:line="260" w:lineRule="exact"/>
      <w:ind w:left="720"/>
      <w:contextualSpacing/>
    </w:pPr>
    <w:rPr>
      <w:szCs w:val="20"/>
      <w:lang w:val="en-GB"/>
    </w:rPr>
  </w:style>
  <w:style w:type="paragraph" w:styleId="Sraopastraipa">
    <w:name w:val="List Paragraph"/>
    <w:basedOn w:val="prastasis"/>
    <w:uiPriority w:val="34"/>
    <w:qFormat/>
    <w:rsid w:val="00A43905"/>
    <w:pPr>
      <w:ind w:left="720"/>
      <w:contextualSpacing/>
    </w:pPr>
  </w:style>
  <w:style w:type="paragraph" w:styleId="Pavadinimas">
    <w:name w:val="Title"/>
    <w:basedOn w:val="prastasis"/>
    <w:link w:val="PavadinimasDiagrama"/>
    <w:uiPriority w:val="99"/>
    <w:qFormat/>
    <w:rsid w:val="004966B8"/>
    <w:pPr>
      <w:jc w:val="center"/>
    </w:pPr>
    <w:rPr>
      <w:rFonts w:eastAsia="SimSun"/>
      <w:b/>
      <w:szCs w:val="20"/>
      <w:lang w:val="en-GB"/>
    </w:rPr>
  </w:style>
  <w:style w:type="character" w:customStyle="1" w:styleId="PavadinimasDiagrama">
    <w:name w:val="Pavadinimas Diagrama"/>
    <w:link w:val="Pavadinimas"/>
    <w:uiPriority w:val="99"/>
    <w:rsid w:val="00A43905"/>
    <w:rPr>
      <w:rFonts w:ascii="Times New Roman" w:eastAsia="SimSun" w:hAnsi="Times New Roman" w:cs="Times New Roman"/>
      <w:b/>
      <w:szCs w:val="20"/>
      <w:lang w:val="en-GB"/>
    </w:rPr>
  </w:style>
  <w:style w:type="character" w:styleId="Komentaronuoroda">
    <w:name w:val="annotation reference"/>
    <w:uiPriority w:val="99"/>
    <w:semiHidden/>
    <w:unhideWhenUsed/>
    <w:rsid w:val="00A43905"/>
    <w:rPr>
      <w:sz w:val="16"/>
      <w:szCs w:val="16"/>
    </w:rPr>
  </w:style>
  <w:style w:type="table" w:styleId="Lentelstinklelis">
    <w:name w:val="Table Grid"/>
    <w:basedOn w:val="prastojilentel"/>
    <w:uiPriority w:val="59"/>
    <w:rsid w:val="00C7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Numatytasispastraiposriftas"/>
    <w:rsid w:val="00EC7775"/>
  </w:style>
  <w:style w:type="character" w:customStyle="1" w:styleId="tlid-translation">
    <w:name w:val="tlid-translation"/>
    <w:rsid w:val="00FE20CA"/>
  </w:style>
  <w:style w:type="character" w:customStyle="1" w:styleId="markedcontent">
    <w:name w:val="markedcontent"/>
    <w:basedOn w:val="Numatytasispastraiposriftas"/>
    <w:rsid w:val="00E52254"/>
  </w:style>
  <w:style w:type="paragraph" w:styleId="Pataisymai">
    <w:name w:val="Revision"/>
    <w:hidden/>
    <w:uiPriority w:val="99"/>
    <w:semiHidden/>
    <w:rsid w:val="00730553"/>
    <w:rPr>
      <w:rFonts w:ascii="Times New Roman" w:eastAsia="Times New Roman" w:hAnsi="Times New Roman"/>
      <w:sz w:val="22"/>
      <w:szCs w:val="24"/>
      <w:lang w:eastAsia="en-US"/>
    </w:rPr>
  </w:style>
  <w:style w:type="character" w:customStyle="1" w:styleId="Neapdorotaspaminjimas1">
    <w:name w:val="Neapdorotas paminėjimas1"/>
    <w:uiPriority w:val="99"/>
    <w:semiHidden/>
    <w:unhideWhenUsed/>
    <w:rsid w:val="00522E62"/>
    <w:rPr>
      <w:color w:val="605E5C"/>
      <w:shd w:val="clear" w:color="auto" w:fill="E1DFDD"/>
    </w:rPr>
  </w:style>
  <w:style w:type="character" w:customStyle="1" w:styleId="rynqvb">
    <w:name w:val="rynqvb"/>
    <w:basedOn w:val="Numatytasispastraiposriftas"/>
    <w:rsid w:val="00F96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35369</Words>
  <Characters>20161</Characters>
  <Application>Microsoft Office Word</Application>
  <DocSecurity>4</DocSecurity>
  <Lines>168</Lines>
  <Paragraphs>110</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55420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Arola</dc:creator>
  <cp:keywords/>
  <cp:lastModifiedBy>Albina Burkauskaitė</cp:lastModifiedBy>
  <cp:revision>2</cp:revision>
  <dcterms:created xsi:type="dcterms:W3CDTF">2024-10-15T11:46:00Z</dcterms:created>
  <dcterms:modified xsi:type="dcterms:W3CDTF">2024-10-15T11:46:00Z</dcterms:modified>
</cp:coreProperties>
</file>