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3C2" w:rsidRPr="00F17739" w:rsidRDefault="00F503C2" w:rsidP="00F503C2">
      <w:pPr>
        <w:pStyle w:val="BTEMEASMCA"/>
        <w:rPr>
          <w:b/>
          <w:sz w:val="22"/>
          <w:szCs w:val="22"/>
        </w:rPr>
      </w:pPr>
      <w:r w:rsidRPr="00F17739">
        <w:rPr>
          <w:b/>
          <w:sz w:val="22"/>
          <w:szCs w:val="22"/>
        </w:rPr>
        <w:t>Pakuotės lapelis: informacija pacientui</w:t>
      </w:r>
    </w:p>
    <w:p w:rsidR="00F503C2" w:rsidRPr="00F17739" w:rsidRDefault="00F503C2" w:rsidP="00F503C2">
      <w:pPr>
        <w:pStyle w:val="BTEMEASMCA"/>
        <w:rPr>
          <w:sz w:val="22"/>
          <w:szCs w:val="22"/>
        </w:rPr>
      </w:pPr>
    </w:p>
    <w:p w:rsidR="00F503C2" w:rsidRPr="00F17739" w:rsidRDefault="00F503C2" w:rsidP="00F503C2">
      <w:pPr>
        <w:pStyle w:val="BTbeEMEASMCA"/>
        <w:rPr>
          <w:i/>
          <w:sz w:val="22"/>
          <w:szCs w:val="22"/>
        </w:rPr>
      </w:pPr>
      <w:r w:rsidRPr="00F17739">
        <w:rPr>
          <w:sz w:val="22"/>
          <w:szCs w:val="22"/>
        </w:rPr>
        <w:t>Osaver HCT 20 mg/12,5 mg plėvele dengtos tabletės</w:t>
      </w:r>
    </w:p>
    <w:p w:rsidR="00F503C2" w:rsidRPr="00F17739" w:rsidRDefault="00F503C2" w:rsidP="00F503C2">
      <w:pPr>
        <w:pStyle w:val="BTbeEMEASMCA"/>
        <w:rPr>
          <w:sz w:val="22"/>
          <w:szCs w:val="22"/>
        </w:rPr>
      </w:pPr>
      <w:r w:rsidRPr="00F17739">
        <w:rPr>
          <w:sz w:val="22"/>
          <w:szCs w:val="22"/>
          <w:highlight w:val="lightGray"/>
        </w:rPr>
        <w:t>Osaver HCT 40 mg/12,5 mg plėvele dengtos tabletės</w:t>
      </w:r>
    </w:p>
    <w:p w:rsidR="00F503C2" w:rsidRPr="00F17739" w:rsidRDefault="00F503C2" w:rsidP="00F503C2">
      <w:pPr>
        <w:pStyle w:val="BTbeEMEASMCA"/>
        <w:rPr>
          <w:i/>
          <w:sz w:val="22"/>
          <w:szCs w:val="22"/>
        </w:rPr>
      </w:pPr>
    </w:p>
    <w:p w:rsidR="00F503C2" w:rsidRPr="00F17739" w:rsidRDefault="00F503C2" w:rsidP="00F503C2">
      <w:pPr>
        <w:pStyle w:val="BTEMEASMCA"/>
        <w:rPr>
          <w:sz w:val="22"/>
          <w:szCs w:val="22"/>
        </w:rPr>
      </w:pPr>
      <w:r w:rsidRPr="00F17739">
        <w:rPr>
          <w:sz w:val="22"/>
          <w:szCs w:val="22"/>
        </w:rPr>
        <w:t>Olmesartanas medoksomilis/ Hidrochlorotiazidas</w:t>
      </w:r>
    </w:p>
    <w:p w:rsidR="00F503C2" w:rsidRPr="00F17739" w:rsidRDefault="00F503C2" w:rsidP="00F503C2">
      <w:pPr>
        <w:pStyle w:val="BTEMEASMCA"/>
        <w:rPr>
          <w:sz w:val="22"/>
          <w:szCs w:val="22"/>
        </w:rPr>
      </w:pPr>
    </w:p>
    <w:p w:rsidR="00F503C2" w:rsidRPr="00F17739" w:rsidRDefault="00F503C2" w:rsidP="00F503C2">
      <w:pPr>
        <w:rPr>
          <w:b/>
        </w:rPr>
      </w:pPr>
      <w:r w:rsidRPr="00F17739">
        <w:rPr>
          <w:b/>
          <w:noProof/>
        </w:rPr>
        <w:t>Atidžiai perskaitykite visą šį lapelį, prieš pradėdami vartoti vaistą,</w:t>
      </w:r>
      <w:r w:rsidRPr="00F17739">
        <w:rPr>
          <w:b/>
        </w:rPr>
        <w:t xml:space="preserve"> nes jame pateikiama Jums svarbi informacija.</w:t>
      </w:r>
    </w:p>
    <w:p w:rsidR="00F503C2" w:rsidRPr="00F17739" w:rsidRDefault="00F503C2" w:rsidP="00F503C2">
      <w:pPr>
        <w:tabs>
          <w:tab w:val="left" w:pos="567"/>
        </w:tabs>
        <w:ind w:left="567" w:hanging="567"/>
        <w:rPr>
          <w:noProof/>
        </w:rPr>
      </w:pPr>
      <w:r w:rsidRPr="00F17739">
        <w:rPr>
          <w:noProof/>
        </w:rPr>
        <w:t>-</w:t>
      </w:r>
      <w:r w:rsidRPr="00F17739">
        <w:rPr>
          <w:noProof/>
        </w:rPr>
        <w:tab/>
        <w:t>Neišmeskite šio lapelio, nes vėl gali prireikti jį perskaityti.</w:t>
      </w:r>
    </w:p>
    <w:p w:rsidR="00F503C2" w:rsidRPr="00F17739" w:rsidRDefault="00F503C2" w:rsidP="00F503C2">
      <w:pPr>
        <w:tabs>
          <w:tab w:val="left" w:pos="567"/>
        </w:tabs>
        <w:ind w:left="567" w:hanging="567"/>
        <w:rPr>
          <w:noProof/>
        </w:rPr>
      </w:pPr>
      <w:r w:rsidRPr="00F17739">
        <w:rPr>
          <w:noProof/>
        </w:rPr>
        <w:t>-</w:t>
      </w:r>
      <w:r w:rsidRPr="00F17739">
        <w:rPr>
          <w:noProof/>
        </w:rPr>
        <w:tab/>
        <w:t>Jeigu kiltų daugiau klausimų, kreipkitės į gydytoją arba vaistininką</w:t>
      </w:r>
      <w:r w:rsidRPr="00F17739">
        <w:t>.</w:t>
      </w:r>
    </w:p>
    <w:p w:rsidR="00F503C2" w:rsidRPr="00F17739" w:rsidRDefault="00F503C2" w:rsidP="00F503C2">
      <w:pPr>
        <w:tabs>
          <w:tab w:val="left" w:pos="567"/>
        </w:tabs>
        <w:ind w:left="567" w:hanging="567"/>
        <w:rPr>
          <w:noProof/>
        </w:rPr>
      </w:pPr>
      <w:r w:rsidRPr="00F17739">
        <w:rPr>
          <w:noProof/>
        </w:rPr>
        <w:t>-</w:t>
      </w:r>
      <w:r w:rsidRPr="00F17739">
        <w:rPr>
          <w:noProof/>
        </w:rPr>
        <w:tab/>
        <w:t>Šis vaistas skirtas tik Jums, todėl kitiems žmonėms jo duoti negalima. Vaistas gali jiems pakenkti (net tiems, kurių ligos požymiai yra tokie patys kaip Jūsų).</w:t>
      </w:r>
    </w:p>
    <w:p w:rsidR="00F503C2" w:rsidRPr="00F17739" w:rsidRDefault="00F503C2" w:rsidP="00F503C2">
      <w:pPr>
        <w:tabs>
          <w:tab w:val="left" w:pos="567"/>
        </w:tabs>
        <w:ind w:left="567" w:hanging="567"/>
      </w:pPr>
      <w:r w:rsidRPr="00F17739">
        <w:rPr>
          <w:noProof/>
        </w:rPr>
        <w:t>-</w:t>
      </w:r>
      <w:r w:rsidRPr="00F17739">
        <w:rPr>
          <w:noProof/>
        </w:rPr>
        <w:tab/>
        <w:t xml:space="preserve">Jeigu pasireiškė šalutinis poveikis </w:t>
      </w:r>
      <w:r w:rsidRPr="00F17739">
        <w:t xml:space="preserve">(net jeigu jis šiame lapelyje nenurodytas), kreipkitės į gydytoją arba vaistininką. </w:t>
      </w:r>
      <w:r w:rsidRPr="00F17739">
        <w:rPr>
          <w:noProof/>
        </w:rPr>
        <w:t>Žr. 4 skyrių.</w:t>
      </w:r>
    </w:p>
    <w:p w:rsidR="00F503C2" w:rsidRPr="00F17739" w:rsidRDefault="00F503C2" w:rsidP="00F503C2">
      <w:pPr>
        <w:tabs>
          <w:tab w:val="left" w:pos="567"/>
        </w:tabs>
        <w:ind w:left="567" w:hanging="567"/>
      </w:pPr>
    </w:p>
    <w:p w:rsidR="00F503C2" w:rsidRPr="00F17739" w:rsidRDefault="00F503C2" w:rsidP="00F503C2">
      <w:pPr>
        <w:ind w:left="567" w:hanging="567"/>
        <w:rPr>
          <w:b/>
        </w:rPr>
      </w:pPr>
      <w:r w:rsidRPr="00F17739">
        <w:rPr>
          <w:b/>
        </w:rPr>
        <w:t>Apie ką rašoma šiame lapelyje?</w:t>
      </w:r>
    </w:p>
    <w:p w:rsidR="00F503C2" w:rsidRPr="00F17739" w:rsidRDefault="00F503C2" w:rsidP="00F503C2">
      <w:pPr>
        <w:ind w:left="567" w:hanging="567"/>
        <w:rPr>
          <w:noProof/>
        </w:rPr>
      </w:pPr>
      <w:r w:rsidRPr="00F17739">
        <w:rPr>
          <w:noProof/>
        </w:rPr>
        <w:t>1.</w:t>
      </w:r>
      <w:r w:rsidRPr="00F17739">
        <w:rPr>
          <w:noProof/>
        </w:rPr>
        <w:tab/>
        <w:t xml:space="preserve">Kas yra </w:t>
      </w:r>
      <w:proofErr w:type="spellStart"/>
      <w:r w:rsidRPr="00F17739">
        <w:t>Osaver</w:t>
      </w:r>
      <w:proofErr w:type="spellEnd"/>
      <w:r w:rsidRPr="00F17739">
        <w:t xml:space="preserve"> HCT</w:t>
      </w:r>
      <w:r w:rsidRPr="00F17739">
        <w:rPr>
          <w:noProof/>
        </w:rPr>
        <w:t xml:space="preserve"> ir kam jis vartojamas</w:t>
      </w:r>
    </w:p>
    <w:p w:rsidR="00F503C2" w:rsidRPr="00F17739" w:rsidRDefault="00F503C2" w:rsidP="00F503C2">
      <w:pPr>
        <w:ind w:left="567" w:hanging="567"/>
        <w:rPr>
          <w:noProof/>
        </w:rPr>
      </w:pPr>
      <w:r w:rsidRPr="00F17739">
        <w:rPr>
          <w:noProof/>
        </w:rPr>
        <w:t>2.</w:t>
      </w:r>
      <w:r w:rsidRPr="00F17739">
        <w:rPr>
          <w:noProof/>
        </w:rPr>
        <w:tab/>
        <w:t xml:space="preserve">Kas žinotina prieš vartojant </w:t>
      </w:r>
      <w:proofErr w:type="spellStart"/>
      <w:r w:rsidRPr="00F17739">
        <w:t>Osaver</w:t>
      </w:r>
      <w:proofErr w:type="spellEnd"/>
      <w:r w:rsidRPr="00F17739">
        <w:t xml:space="preserve"> HCT</w:t>
      </w:r>
    </w:p>
    <w:p w:rsidR="00F503C2" w:rsidRPr="00F17739" w:rsidRDefault="00F503C2" w:rsidP="00F503C2">
      <w:pPr>
        <w:ind w:left="567" w:hanging="567"/>
        <w:rPr>
          <w:noProof/>
        </w:rPr>
      </w:pPr>
      <w:r w:rsidRPr="00F17739">
        <w:rPr>
          <w:noProof/>
        </w:rPr>
        <w:t>3.</w:t>
      </w:r>
      <w:r w:rsidRPr="00F17739">
        <w:rPr>
          <w:noProof/>
        </w:rPr>
        <w:tab/>
      </w:r>
      <w:r w:rsidRPr="00F17739">
        <w:t xml:space="preserve">Kaip vartoti </w:t>
      </w:r>
      <w:proofErr w:type="spellStart"/>
      <w:r w:rsidRPr="00F17739">
        <w:t>Osaver</w:t>
      </w:r>
      <w:proofErr w:type="spellEnd"/>
      <w:r w:rsidRPr="00F17739">
        <w:t xml:space="preserve"> HCT</w:t>
      </w:r>
    </w:p>
    <w:p w:rsidR="00F503C2" w:rsidRPr="00F17739" w:rsidRDefault="00F503C2" w:rsidP="00F503C2">
      <w:pPr>
        <w:ind w:left="567" w:hanging="567"/>
        <w:rPr>
          <w:noProof/>
        </w:rPr>
      </w:pPr>
      <w:r w:rsidRPr="00F17739">
        <w:rPr>
          <w:noProof/>
        </w:rPr>
        <w:t>4.</w:t>
      </w:r>
      <w:r w:rsidRPr="00F17739">
        <w:rPr>
          <w:noProof/>
        </w:rPr>
        <w:tab/>
        <w:t>Galimas šalutinis poveikis</w:t>
      </w:r>
    </w:p>
    <w:p w:rsidR="00F503C2" w:rsidRPr="00F17739" w:rsidRDefault="00F503C2" w:rsidP="00F503C2">
      <w:pPr>
        <w:ind w:left="567" w:hanging="567"/>
        <w:rPr>
          <w:noProof/>
        </w:rPr>
      </w:pPr>
      <w:r w:rsidRPr="00F17739">
        <w:rPr>
          <w:noProof/>
        </w:rPr>
        <w:t>5.</w:t>
      </w:r>
      <w:r w:rsidRPr="00F17739">
        <w:rPr>
          <w:noProof/>
        </w:rPr>
        <w:tab/>
        <w:t xml:space="preserve">Kaip laikyti </w:t>
      </w:r>
      <w:proofErr w:type="spellStart"/>
      <w:r w:rsidRPr="00F17739">
        <w:t>Osaver</w:t>
      </w:r>
      <w:proofErr w:type="spellEnd"/>
      <w:r w:rsidRPr="00F17739">
        <w:t xml:space="preserve"> HCT</w:t>
      </w:r>
    </w:p>
    <w:p w:rsidR="00F503C2" w:rsidRPr="00F17739" w:rsidRDefault="00F503C2" w:rsidP="00F503C2">
      <w:pPr>
        <w:ind w:left="567" w:hanging="567"/>
        <w:rPr>
          <w:noProof/>
        </w:rPr>
      </w:pPr>
      <w:r w:rsidRPr="00F17739">
        <w:rPr>
          <w:noProof/>
        </w:rPr>
        <w:t>6.</w:t>
      </w:r>
      <w:r w:rsidRPr="00F17739">
        <w:rPr>
          <w:noProof/>
        </w:rPr>
        <w:tab/>
      </w:r>
      <w:r w:rsidRPr="00F17739">
        <w:t>Pakuotės turinys ir kita</w:t>
      </w:r>
      <w:r w:rsidRPr="00F17739">
        <w:rPr>
          <w:noProof/>
        </w:rPr>
        <w:t xml:space="preserve"> informacija</w:t>
      </w:r>
    </w:p>
    <w:p w:rsidR="00F503C2" w:rsidRPr="00F17739" w:rsidRDefault="00F503C2" w:rsidP="00F503C2">
      <w:pPr>
        <w:pStyle w:val="BTEMEASMCA"/>
        <w:jc w:val="left"/>
        <w:rPr>
          <w:sz w:val="22"/>
          <w:szCs w:val="22"/>
        </w:rPr>
      </w:pPr>
    </w:p>
    <w:p w:rsidR="00F503C2" w:rsidRPr="00F17739" w:rsidRDefault="00F503C2" w:rsidP="00F503C2">
      <w:pPr>
        <w:pStyle w:val="BTEMEASMCA"/>
        <w:jc w:val="left"/>
        <w:rPr>
          <w:sz w:val="22"/>
          <w:szCs w:val="22"/>
        </w:rPr>
      </w:pPr>
    </w:p>
    <w:p w:rsidR="00F503C2" w:rsidRPr="00F17739" w:rsidRDefault="00F503C2" w:rsidP="00F503C2">
      <w:pPr>
        <w:pStyle w:val="PI-1EMEASMCA"/>
        <w:rPr>
          <w:sz w:val="22"/>
          <w:lang w:val="lt-LT"/>
        </w:rPr>
      </w:pPr>
      <w:r w:rsidRPr="00F17739">
        <w:rPr>
          <w:sz w:val="22"/>
          <w:lang w:val="lt-LT"/>
        </w:rPr>
        <w:t>1.</w:t>
      </w:r>
      <w:r w:rsidRPr="00F17739">
        <w:rPr>
          <w:sz w:val="22"/>
          <w:lang w:val="lt-LT"/>
        </w:rPr>
        <w:tab/>
      </w:r>
      <w:r w:rsidRPr="00F17739">
        <w:rPr>
          <w:noProof/>
          <w:sz w:val="22"/>
          <w:lang w:val="lt-LT"/>
        </w:rPr>
        <w:t xml:space="preserve">Kas yra </w:t>
      </w:r>
      <w:proofErr w:type="spellStart"/>
      <w:r w:rsidRPr="00F17739">
        <w:rPr>
          <w:sz w:val="22"/>
          <w:lang w:val="lt-LT"/>
        </w:rPr>
        <w:t>Osaver</w:t>
      </w:r>
      <w:proofErr w:type="spellEnd"/>
      <w:r w:rsidRPr="00F17739">
        <w:rPr>
          <w:sz w:val="22"/>
          <w:lang w:val="lt-LT"/>
        </w:rPr>
        <w:t xml:space="preserve"> HCT</w:t>
      </w:r>
      <w:r w:rsidRPr="00F17739">
        <w:rPr>
          <w:noProof/>
          <w:sz w:val="22"/>
          <w:lang w:val="lt-LT"/>
        </w:rPr>
        <w:t xml:space="preserve"> ir kam jis vartojamas</w:t>
      </w:r>
    </w:p>
    <w:p w:rsidR="00F503C2" w:rsidRPr="00F17739" w:rsidRDefault="00F503C2" w:rsidP="00F503C2">
      <w:pPr>
        <w:pStyle w:val="Pagrindinistekstas"/>
        <w:spacing w:after="0"/>
        <w:rPr>
          <w:sz w:val="22"/>
          <w:szCs w:val="22"/>
          <w:lang w:val="lt-LT"/>
        </w:rPr>
      </w:pPr>
    </w:p>
    <w:p w:rsidR="00F503C2" w:rsidRPr="00F17739" w:rsidRDefault="00F503C2" w:rsidP="00F503C2">
      <w:pPr>
        <w:pStyle w:val="Pagrindinistekstas"/>
        <w:spacing w:after="0"/>
        <w:rPr>
          <w:sz w:val="22"/>
          <w:szCs w:val="22"/>
          <w:lang w:val="lt-LT"/>
        </w:rPr>
      </w:pPr>
      <w:r w:rsidRPr="00F17739">
        <w:rPr>
          <w:sz w:val="22"/>
          <w:szCs w:val="22"/>
          <w:lang w:val="lt-LT"/>
        </w:rPr>
        <w:t xml:space="preserve">Vaisto pavadinimas yra </w:t>
      </w:r>
      <w:proofErr w:type="spellStart"/>
      <w:r w:rsidRPr="00F17739">
        <w:rPr>
          <w:sz w:val="22"/>
          <w:szCs w:val="22"/>
          <w:lang w:val="lt-LT"/>
        </w:rPr>
        <w:t>Osaver</w:t>
      </w:r>
      <w:proofErr w:type="spellEnd"/>
      <w:r w:rsidRPr="00F17739">
        <w:rPr>
          <w:sz w:val="22"/>
          <w:szCs w:val="22"/>
          <w:lang w:val="lt-LT"/>
        </w:rPr>
        <w:t xml:space="preserve"> HCT 20 mg/12,5 mg, 40 mg/12,5 mg plėvele dengtos tabletės, toliau tekste jis bus vadinamas </w:t>
      </w:r>
      <w:proofErr w:type="spellStart"/>
      <w:r w:rsidRPr="00F17739">
        <w:rPr>
          <w:sz w:val="22"/>
          <w:szCs w:val="22"/>
          <w:lang w:val="lt-LT"/>
        </w:rPr>
        <w:t>Osaver</w:t>
      </w:r>
      <w:proofErr w:type="spellEnd"/>
      <w:r w:rsidRPr="00F17739">
        <w:rPr>
          <w:sz w:val="22"/>
          <w:szCs w:val="22"/>
          <w:lang w:val="lt-LT"/>
        </w:rPr>
        <w:t xml:space="preserve"> HCT.</w:t>
      </w:r>
    </w:p>
    <w:p w:rsidR="00F503C2" w:rsidRPr="00F17739" w:rsidRDefault="00F503C2" w:rsidP="00F503C2">
      <w:pPr>
        <w:pStyle w:val="Pagrindinistekstas"/>
        <w:spacing w:after="0"/>
        <w:rPr>
          <w:sz w:val="22"/>
          <w:szCs w:val="22"/>
          <w:lang w:val="lt-LT"/>
        </w:rPr>
      </w:pPr>
    </w:p>
    <w:p w:rsidR="00F503C2" w:rsidRPr="00F17739" w:rsidRDefault="00F503C2" w:rsidP="00F503C2">
      <w:pPr>
        <w:pStyle w:val="Pagrindinistekstas"/>
        <w:tabs>
          <w:tab w:val="left" w:pos="567"/>
        </w:tabs>
        <w:spacing w:after="0"/>
        <w:rPr>
          <w:sz w:val="22"/>
          <w:szCs w:val="22"/>
          <w:lang w:val="lt-LT"/>
        </w:rPr>
      </w:pPr>
      <w:proofErr w:type="spellStart"/>
      <w:r w:rsidRPr="00F17739">
        <w:rPr>
          <w:sz w:val="22"/>
          <w:szCs w:val="22"/>
          <w:lang w:val="lt-LT"/>
        </w:rPr>
        <w:t>Osaver</w:t>
      </w:r>
      <w:proofErr w:type="spellEnd"/>
      <w:r w:rsidRPr="00F17739">
        <w:rPr>
          <w:sz w:val="22"/>
          <w:szCs w:val="22"/>
          <w:lang w:val="lt-LT"/>
        </w:rPr>
        <w:t xml:space="preserve"> HCT sudėtyje yra dvi veikliosios medžiagos - </w:t>
      </w:r>
      <w:proofErr w:type="spellStart"/>
      <w:r w:rsidRPr="00F17739">
        <w:rPr>
          <w:sz w:val="22"/>
          <w:szCs w:val="22"/>
          <w:lang w:val="lt-LT"/>
        </w:rPr>
        <w:t>olmesartanas</w:t>
      </w:r>
      <w:proofErr w:type="spellEnd"/>
      <w:r w:rsidRPr="00F17739">
        <w:rPr>
          <w:sz w:val="22"/>
          <w:szCs w:val="22"/>
          <w:lang w:val="lt-LT"/>
        </w:rPr>
        <w:t xml:space="preserve"> </w:t>
      </w:r>
      <w:proofErr w:type="spellStart"/>
      <w:r w:rsidRPr="00F17739">
        <w:rPr>
          <w:sz w:val="22"/>
          <w:szCs w:val="22"/>
          <w:lang w:val="lt-LT"/>
        </w:rPr>
        <w:t>medoksomilis</w:t>
      </w:r>
      <w:proofErr w:type="spellEnd"/>
      <w:r w:rsidRPr="00F17739">
        <w:rPr>
          <w:sz w:val="22"/>
          <w:szCs w:val="22"/>
          <w:lang w:val="lt-LT"/>
        </w:rPr>
        <w:t xml:space="preserve"> ir </w:t>
      </w:r>
      <w:proofErr w:type="spellStart"/>
      <w:r w:rsidRPr="00F17739">
        <w:rPr>
          <w:sz w:val="22"/>
          <w:szCs w:val="22"/>
          <w:lang w:val="lt-LT"/>
        </w:rPr>
        <w:t>hidrochlorotiazidas</w:t>
      </w:r>
      <w:proofErr w:type="spellEnd"/>
      <w:r w:rsidRPr="00F17739">
        <w:rPr>
          <w:sz w:val="22"/>
          <w:szCs w:val="22"/>
          <w:lang w:val="lt-LT"/>
        </w:rPr>
        <w:t>, kurios vartojamos padidėjusiam kraujospūdžiui (arterinei hipertenzijai) gydyti.</w:t>
      </w:r>
    </w:p>
    <w:p w:rsidR="00F503C2" w:rsidRPr="00F17739" w:rsidRDefault="00F503C2" w:rsidP="00F503C2">
      <w:pPr>
        <w:pStyle w:val="Pagrindinistekstas"/>
        <w:tabs>
          <w:tab w:val="left" w:pos="567"/>
        </w:tabs>
        <w:spacing w:after="0"/>
        <w:rPr>
          <w:sz w:val="22"/>
          <w:szCs w:val="22"/>
          <w:lang w:val="lt-LT"/>
        </w:rPr>
      </w:pPr>
    </w:p>
    <w:p w:rsidR="00F503C2" w:rsidRPr="00F17739" w:rsidRDefault="00F503C2" w:rsidP="00F503C2">
      <w:pPr>
        <w:pStyle w:val="BT-EMEASMCA"/>
        <w:rPr>
          <w:sz w:val="22"/>
          <w:szCs w:val="22"/>
        </w:rPr>
      </w:pPr>
      <w:r w:rsidRPr="00F17739">
        <w:rPr>
          <w:sz w:val="22"/>
          <w:szCs w:val="22"/>
        </w:rPr>
        <w:t xml:space="preserve">Olmesartanas medoksomilis priklauso angiotenzino II receptorių blokatorių (AIIRB) grupei. Jis atpalaiduoja lygiuosius kraujagyslių raumenis, todėl mažina kraujospūdį. </w:t>
      </w:r>
    </w:p>
    <w:p w:rsidR="00F503C2" w:rsidRPr="00F17739" w:rsidRDefault="00F503C2" w:rsidP="00F503C2">
      <w:pPr>
        <w:pStyle w:val="BT-EMEASMCA"/>
        <w:rPr>
          <w:sz w:val="22"/>
          <w:szCs w:val="22"/>
        </w:rPr>
      </w:pPr>
    </w:p>
    <w:p w:rsidR="00F503C2" w:rsidRPr="00F17739" w:rsidRDefault="00F503C2" w:rsidP="00F503C2">
      <w:pPr>
        <w:pStyle w:val="BT-EMEASMCA"/>
        <w:rPr>
          <w:sz w:val="22"/>
          <w:szCs w:val="22"/>
        </w:rPr>
      </w:pPr>
      <w:r w:rsidRPr="00F17739">
        <w:rPr>
          <w:sz w:val="22"/>
          <w:szCs w:val="22"/>
        </w:rPr>
        <w:t xml:space="preserve">Hidrochlorotiazidas priklauso vaistų grupei, vadinamai tiazidiniais diuretikais (“šlapimą varančios tabletės”). Jis padeda organizmui pašalinti perteklinį skysčių kiekį, skatindamas inkstus išskirti daugiau šlapimo, ir taip mažina kraujospūdį. </w:t>
      </w:r>
    </w:p>
    <w:p w:rsidR="00F503C2" w:rsidRPr="00F17739" w:rsidRDefault="00F503C2" w:rsidP="00F503C2">
      <w:pPr>
        <w:pStyle w:val="Pagrindinistekstas"/>
        <w:tabs>
          <w:tab w:val="left" w:pos="567"/>
        </w:tabs>
        <w:spacing w:after="0"/>
        <w:rPr>
          <w:sz w:val="22"/>
          <w:szCs w:val="22"/>
          <w:lang w:val="lt-LT"/>
        </w:rPr>
      </w:pPr>
    </w:p>
    <w:p w:rsidR="00F503C2" w:rsidRPr="00F17739" w:rsidRDefault="00F503C2" w:rsidP="00F503C2">
      <w:pPr>
        <w:pStyle w:val="Pagrindinistekstas"/>
        <w:tabs>
          <w:tab w:val="left" w:pos="567"/>
        </w:tabs>
        <w:spacing w:after="0"/>
        <w:rPr>
          <w:sz w:val="22"/>
          <w:szCs w:val="22"/>
          <w:lang w:val="lt-LT"/>
        </w:rPr>
      </w:pPr>
      <w:r w:rsidRPr="00F17739">
        <w:rPr>
          <w:sz w:val="22"/>
          <w:szCs w:val="22"/>
          <w:lang w:val="lt-LT"/>
        </w:rPr>
        <w:t xml:space="preserve">Jums </w:t>
      </w:r>
      <w:proofErr w:type="spellStart"/>
      <w:r w:rsidRPr="00F17739">
        <w:rPr>
          <w:sz w:val="22"/>
          <w:szCs w:val="22"/>
          <w:lang w:val="lt-LT"/>
        </w:rPr>
        <w:t>Osaver</w:t>
      </w:r>
      <w:proofErr w:type="spellEnd"/>
      <w:r w:rsidRPr="00F17739">
        <w:rPr>
          <w:sz w:val="22"/>
          <w:szCs w:val="22"/>
          <w:lang w:val="lt-LT"/>
        </w:rPr>
        <w:t xml:space="preserve"> HCT bus skiriamas vartoti tik tuomet, jei vienas </w:t>
      </w:r>
      <w:proofErr w:type="spellStart"/>
      <w:r w:rsidRPr="00F17739">
        <w:rPr>
          <w:sz w:val="22"/>
          <w:szCs w:val="22"/>
          <w:lang w:val="lt-LT"/>
        </w:rPr>
        <w:t>olmesartanas</w:t>
      </w:r>
      <w:proofErr w:type="spellEnd"/>
      <w:r w:rsidRPr="00F17739">
        <w:rPr>
          <w:sz w:val="22"/>
          <w:szCs w:val="22"/>
          <w:lang w:val="lt-LT"/>
        </w:rPr>
        <w:t xml:space="preserve"> </w:t>
      </w:r>
      <w:proofErr w:type="spellStart"/>
      <w:r w:rsidRPr="00F17739">
        <w:rPr>
          <w:sz w:val="22"/>
          <w:szCs w:val="22"/>
          <w:lang w:val="lt-LT"/>
        </w:rPr>
        <w:t>medoksomilis</w:t>
      </w:r>
      <w:proofErr w:type="spellEnd"/>
      <w:r w:rsidRPr="00F17739">
        <w:rPr>
          <w:sz w:val="22"/>
          <w:szCs w:val="22"/>
          <w:lang w:val="lt-LT"/>
        </w:rPr>
        <w:t xml:space="preserve"> tinkamai nesureguliavo kraujospūdžio. Dviejų veikliųjų medžiagų derinys</w:t>
      </w:r>
      <w:r w:rsidRPr="00F17739">
        <w:rPr>
          <w:b/>
          <w:i/>
          <w:sz w:val="22"/>
          <w:szCs w:val="22"/>
          <w:lang w:val="lt-LT"/>
        </w:rPr>
        <w:t xml:space="preserve"> </w:t>
      </w:r>
      <w:proofErr w:type="spellStart"/>
      <w:r w:rsidRPr="00F17739">
        <w:rPr>
          <w:sz w:val="22"/>
          <w:szCs w:val="22"/>
          <w:lang w:val="lt-LT"/>
        </w:rPr>
        <w:t>Osaver</w:t>
      </w:r>
      <w:proofErr w:type="spellEnd"/>
      <w:r w:rsidRPr="00F17739">
        <w:rPr>
          <w:sz w:val="22"/>
          <w:szCs w:val="22"/>
          <w:lang w:val="lt-LT"/>
        </w:rPr>
        <w:t xml:space="preserve"> HCT kraujospūdį mažina labiau negu atskirai vartojama kiekviena veiklioji medžiaga.</w:t>
      </w:r>
    </w:p>
    <w:p w:rsidR="00F503C2" w:rsidRPr="00F17739" w:rsidRDefault="00F503C2" w:rsidP="00F503C2">
      <w:pPr>
        <w:pStyle w:val="Pagrindinistekstas"/>
        <w:tabs>
          <w:tab w:val="left" w:pos="567"/>
        </w:tabs>
        <w:spacing w:after="0"/>
        <w:rPr>
          <w:sz w:val="22"/>
          <w:szCs w:val="22"/>
          <w:lang w:val="lt-LT"/>
        </w:rPr>
      </w:pPr>
    </w:p>
    <w:p w:rsidR="00F503C2" w:rsidRPr="00F17739" w:rsidRDefault="00F503C2" w:rsidP="00F503C2">
      <w:pPr>
        <w:pStyle w:val="Pagrindinistekstas"/>
        <w:tabs>
          <w:tab w:val="left" w:pos="567"/>
        </w:tabs>
        <w:spacing w:after="0"/>
        <w:rPr>
          <w:sz w:val="22"/>
          <w:szCs w:val="22"/>
          <w:lang w:val="lt-LT"/>
        </w:rPr>
      </w:pPr>
      <w:r w:rsidRPr="00F17739">
        <w:rPr>
          <w:sz w:val="22"/>
          <w:szCs w:val="22"/>
          <w:lang w:val="lt-LT"/>
        </w:rPr>
        <w:t xml:space="preserve">Galbūt Jūs jau vartojate vaistų padidėjusiam kraujospūdžiui sumažinti, bet gydytojas gali paskirti </w:t>
      </w:r>
      <w:proofErr w:type="spellStart"/>
      <w:r w:rsidRPr="00F17739">
        <w:rPr>
          <w:sz w:val="22"/>
          <w:szCs w:val="22"/>
          <w:lang w:val="lt-LT"/>
        </w:rPr>
        <w:t>Osaver</w:t>
      </w:r>
      <w:proofErr w:type="spellEnd"/>
      <w:r w:rsidRPr="00F17739">
        <w:rPr>
          <w:sz w:val="22"/>
          <w:szCs w:val="22"/>
          <w:lang w:val="lt-LT"/>
        </w:rPr>
        <w:t xml:space="preserve"> HCT, norėdamas jį dar labiau sumažinti. </w:t>
      </w:r>
    </w:p>
    <w:p w:rsidR="00F503C2" w:rsidRPr="00F17739" w:rsidRDefault="00F503C2" w:rsidP="00F503C2">
      <w:pPr>
        <w:pStyle w:val="Pagrindinistekstas"/>
        <w:tabs>
          <w:tab w:val="left" w:pos="567"/>
        </w:tabs>
        <w:spacing w:after="0"/>
        <w:rPr>
          <w:sz w:val="22"/>
          <w:szCs w:val="22"/>
          <w:lang w:val="lt-LT"/>
        </w:rPr>
      </w:pPr>
    </w:p>
    <w:p w:rsidR="00F503C2" w:rsidRPr="00F17739" w:rsidRDefault="00F503C2" w:rsidP="00F503C2">
      <w:pPr>
        <w:pStyle w:val="Pagrindinistekstas"/>
        <w:tabs>
          <w:tab w:val="left" w:pos="567"/>
        </w:tabs>
        <w:spacing w:after="0"/>
        <w:rPr>
          <w:sz w:val="22"/>
          <w:szCs w:val="22"/>
          <w:lang w:val="lt-LT"/>
        </w:rPr>
      </w:pPr>
      <w:r w:rsidRPr="00F17739">
        <w:rPr>
          <w:sz w:val="22"/>
          <w:szCs w:val="22"/>
          <w:lang w:val="lt-LT"/>
        </w:rPr>
        <w:t xml:space="preserve">Padidėjusį kraujospūdį galima sumažinti tokiais vaistais kaip </w:t>
      </w:r>
      <w:proofErr w:type="spellStart"/>
      <w:r w:rsidRPr="00F17739">
        <w:rPr>
          <w:sz w:val="22"/>
          <w:szCs w:val="22"/>
          <w:lang w:val="lt-LT"/>
        </w:rPr>
        <w:t>Osaver</w:t>
      </w:r>
      <w:proofErr w:type="spellEnd"/>
      <w:r w:rsidRPr="00F17739">
        <w:rPr>
          <w:sz w:val="22"/>
          <w:szCs w:val="22"/>
          <w:lang w:val="lt-LT"/>
        </w:rPr>
        <w:t xml:space="preserve"> HCT tabletės. Jūsų gydytojas taip pat tikriausiai jau patarė Jums iš dalies pakeisti gyvenimo būdą, kad būtų lengviau reguliuoti kraujospūdį (pvz., sumažinti antsvorį, nustoti rūkyti, vengti vartoti alkoholį, sumažinti maiste druskos kiekį). Galbūt gydytojas taip pat paragino Jus reguliariai užsiimti fizine mankšta, pavyzdžiui, vaikščioti arba plaukioti. Labai svarbu laikytis šių gydytojo nurodymų.</w:t>
      </w:r>
    </w:p>
    <w:p w:rsidR="00F503C2" w:rsidRPr="00F17739" w:rsidRDefault="00F503C2" w:rsidP="00F503C2">
      <w:pPr>
        <w:pStyle w:val="Pagrindinistekstas"/>
        <w:tabs>
          <w:tab w:val="left" w:pos="567"/>
        </w:tabs>
        <w:spacing w:after="0"/>
        <w:rPr>
          <w:sz w:val="22"/>
          <w:szCs w:val="22"/>
          <w:lang w:val="lt-LT"/>
        </w:rPr>
      </w:pPr>
    </w:p>
    <w:p w:rsidR="00F503C2" w:rsidRPr="00F17739" w:rsidRDefault="00F503C2" w:rsidP="00F503C2">
      <w:pPr>
        <w:pStyle w:val="Pagrindinistekstas"/>
        <w:tabs>
          <w:tab w:val="left" w:pos="567"/>
        </w:tabs>
        <w:spacing w:after="0"/>
        <w:rPr>
          <w:sz w:val="22"/>
          <w:szCs w:val="22"/>
          <w:lang w:val="lt-LT"/>
        </w:rPr>
      </w:pPr>
    </w:p>
    <w:p w:rsidR="00F503C2" w:rsidRPr="00F17739" w:rsidRDefault="00F503C2" w:rsidP="00F503C2">
      <w:pPr>
        <w:pStyle w:val="Antrat2"/>
        <w:keepLines/>
        <w:tabs>
          <w:tab w:val="left" w:pos="567"/>
        </w:tabs>
        <w:rPr>
          <w:sz w:val="22"/>
          <w:szCs w:val="22"/>
          <w:lang w:val="lt-LT"/>
        </w:rPr>
      </w:pPr>
      <w:r w:rsidRPr="00F17739">
        <w:rPr>
          <w:sz w:val="22"/>
          <w:szCs w:val="22"/>
          <w:lang w:val="lt-LT"/>
        </w:rPr>
        <w:lastRenderedPageBreak/>
        <w:t>2.</w:t>
      </w:r>
      <w:r w:rsidRPr="00F17739">
        <w:rPr>
          <w:sz w:val="22"/>
          <w:szCs w:val="22"/>
          <w:lang w:val="lt-LT"/>
        </w:rPr>
        <w:tab/>
      </w:r>
      <w:r w:rsidRPr="00F17739">
        <w:rPr>
          <w:noProof/>
          <w:sz w:val="22"/>
          <w:szCs w:val="22"/>
          <w:lang w:val="lt-LT"/>
        </w:rPr>
        <w:t xml:space="preserve">Kas žinotina prieš vartojant </w:t>
      </w:r>
      <w:proofErr w:type="spellStart"/>
      <w:r w:rsidRPr="00F17739">
        <w:rPr>
          <w:sz w:val="22"/>
          <w:szCs w:val="22"/>
          <w:lang w:val="lt-LT"/>
        </w:rPr>
        <w:t>Osaver</w:t>
      </w:r>
      <w:proofErr w:type="spellEnd"/>
      <w:r w:rsidRPr="00F17739">
        <w:rPr>
          <w:sz w:val="22"/>
          <w:szCs w:val="22"/>
          <w:lang w:val="lt-LT"/>
        </w:rPr>
        <w:t xml:space="preserve"> HCT </w:t>
      </w:r>
    </w:p>
    <w:p w:rsidR="00F503C2" w:rsidRPr="00F17739" w:rsidRDefault="00F503C2" w:rsidP="00F503C2">
      <w:pPr>
        <w:pStyle w:val="Pagrindinistekstas"/>
        <w:keepNext/>
        <w:keepLines/>
        <w:tabs>
          <w:tab w:val="left" w:pos="567"/>
        </w:tabs>
        <w:spacing w:after="0"/>
        <w:rPr>
          <w:b/>
          <w:sz w:val="22"/>
          <w:szCs w:val="22"/>
          <w:lang w:val="lt-LT"/>
        </w:rPr>
      </w:pPr>
    </w:p>
    <w:p w:rsidR="00F503C2" w:rsidRPr="00F17739" w:rsidRDefault="00F503C2" w:rsidP="00F503C2">
      <w:pPr>
        <w:pStyle w:val="Antrat3"/>
        <w:keepLines/>
        <w:tabs>
          <w:tab w:val="left" w:pos="567"/>
        </w:tabs>
        <w:rPr>
          <w:sz w:val="22"/>
          <w:szCs w:val="22"/>
          <w:lang w:val="lt-LT"/>
        </w:rPr>
      </w:pPr>
      <w:proofErr w:type="spellStart"/>
      <w:r w:rsidRPr="00F17739">
        <w:rPr>
          <w:sz w:val="22"/>
          <w:szCs w:val="22"/>
          <w:lang w:val="lt-LT"/>
        </w:rPr>
        <w:t>Osaver</w:t>
      </w:r>
      <w:proofErr w:type="spellEnd"/>
      <w:r w:rsidRPr="00F17739">
        <w:rPr>
          <w:sz w:val="22"/>
          <w:szCs w:val="22"/>
          <w:lang w:val="lt-LT"/>
        </w:rPr>
        <w:t xml:space="preserve"> HCT vartoti negalima:</w:t>
      </w:r>
    </w:p>
    <w:p w:rsidR="00F503C2" w:rsidRPr="00F17739" w:rsidRDefault="00F503C2" w:rsidP="00F503C2">
      <w:pPr>
        <w:pStyle w:val="BT-EMEASMCA"/>
        <w:keepNext/>
        <w:keepLines/>
        <w:numPr>
          <w:ilvl w:val="0"/>
          <w:numId w:val="5"/>
        </w:numPr>
        <w:ind w:left="567" w:hanging="567"/>
        <w:rPr>
          <w:sz w:val="22"/>
          <w:szCs w:val="22"/>
        </w:rPr>
      </w:pPr>
      <w:r w:rsidRPr="00F17739">
        <w:rPr>
          <w:sz w:val="22"/>
          <w:szCs w:val="22"/>
        </w:rPr>
        <w:t>jeigu yra alergija olmesartanui medoksomiliui arba hidrochlorotiazidui arba bet kuriai pagalbinei šio vaisto medžiagai (jos išvardytos 6 skyriuje) arba į hidrochlorotiazidą panašioms medžiagoms (sulfonamidams);</w:t>
      </w:r>
    </w:p>
    <w:p w:rsidR="00F503C2" w:rsidRPr="00F17739" w:rsidRDefault="00F503C2" w:rsidP="00F503C2">
      <w:pPr>
        <w:pStyle w:val="BT-EMEASMCA"/>
        <w:keepNext/>
        <w:keepLines/>
        <w:numPr>
          <w:ilvl w:val="0"/>
          <w:numId w:val="5"/>
        </w:numPr>
        <w:ind w:left="567" w:hanging="567"/>
        <w:rPr>
          <w:sz w:val="22"/>
          <w:szCs w:val="22"/>
        </w:rPr>
      </w:pPr>
      <w:r w:rsidRPr="00F17739">
        <w:rPr>
          <w:sz w:val="22"/>
          <w:szCs w:val="22"/>
        </w:rPr>
        <w:t>jei nėštumo trukmė ilgesnė nei 3 mėnesiai (geriausia vengti vartoti Osaver HCT ir ankstyvuoju nėštumo laikotarpiu – žr. skyrių „Nėštumas“);</w:t>
      </w:r>
    </w:p>
    <w:p w:rsidR="00F503C2" w:rsidRPr="00F17739" w:rsidRDefault="00F503C2" w:rsidP="00F503C2">
      <w:pPr>
        <w:pStyle w:val="BT-EMEASMCA"/>
        <w:keepNext/>
        <w:keepLines/>
        <w:numPr>
          <w:ilvl w:val="0"/>
          <w:numId w:val="5"/>
        </w:numPr>
        <w:ind w:left="567" w:hanging="567"/>
        <w:rPr>
          <w:sz w:val="22"/>
          <w:szCs w:val="22"/>
        </w:rPr>
      </w:pPr>
      <w:r w:rsidRPr="00F17739">
        <w:rPr>
          <w:sz w:val="22"/>
          <w:szCs w:val="22"/>
        </w:rPr>
        <w:t xml:space="preserve">jei sutrikusi inkstų veikla; </w:t>
      </w:r>
    </w:p>
    <w:p w:rsidR="00F503C2" w:rsidRPr="00F17739" w:rsidRDefault="00F503C2" w:rsidP="00F503C2">
      <w:pPr>
        <w:pStyle w:val="BT-EMEASMCA"/>
        <w:keepNext/>
        <w:keepLines/>
        <w:numPr>
          <w:ilvl w:val="0"/>
          <w:numId w:val="5"/>
        </w:numPr>
        <w:ind w:left="567" w:hanging="567"/>
        <w:rPr>
          <w:sz w:val="22"/>
          <w:szCs w:val="22"/>
        </w:rPr>
      </w:pPr>
      <w:r w:rsidRPr="00F17739">
        <w:rPr>
          <w:sz w:val="22"/>
          <w:szCs w:val="22"/>
        </w:rPr>
        <w:t>jei yra sumažėjusi kalio, natrio, padidėjusi kalcio ar padidėjęs šlapimo rūgšties kiekis kraujyje (su podagros arba inkstų akmenligės simptomais) ir šie pokyčiai negerėja juos gydant;</w:t>
      </w:r>
    </w:p>
    <w:p w:rsidR="00F503C2" w:rsidRPr="00F17739" w:rsidRDefault="00F503C2" w:rsidP="00F503C2">
      <w:pPr>
        <w:pStyle w:val="BT-EMEASMCA"/>
        <w:keepNext/>
        <w:keepLines/>
        <w:numPr>
          <w:ilvl w:val="0"/>
          <w:numId w:val="5"/>
        </w:numPr>
        <w:ind w:left="567" w:hanging="567"/>
        <w:rPr>
          <w:sz w:val="22"/>
          <w:szCs w:val="22"/>
        </w:rPr>
      </w:pPr>
      <w:r w:rsidRPr="00F17739">
        <w:rPr>
          <w:sz w:val="22"/>
          <w:szCs w:val="22"/>
        </w:rPr>
        <w:t xml:space="preserve">jeigu yra vidutinio sunkumo ar sunkus kepenų veiklos sutrikimas, arba odos bei akių pageltimas (gelta), arba sutrikęs tulžies ištekėjimas iš tulžies pūslės (pvz., užsikimšę tulžies takai, akmenligė); </w:t>
      </w:r>
    </w:p>
    <w:p w:rsidR="00F503C2" w:rsidRPr="00F17739" w:rsidRDefault="00F503C2" w:rsidP="00F503C2">
      <w:pPr>
        <w:pStyle w:val="BT-EMEASMCA"/>
        <w:keepNext/>
        <w:keepLines/>
        <w:numPr>
          <w:ilvl w:val="0"/>
          <w:numId w:val="5"/>
        </w:numPr>
        <w:ind w:left="567" w:hanging="567"/>
        <w:rPr>
          <w:sz w:val="22"/>
          <w:szCs w:val="22"/>
        </w:rPr>
      </w:pPr>
      <w:r w:rsidRPr="00F17739">
        <w:rPr>
          <w:sz w:val="22"/>
          <w:szCs w:val="22"/>
        </w:rPr>
        <w:t>jeigu Jūs sergate cukriniu diabetu arba Jūsų inkstų veikla sutrikusi ir Jums skirtas kraujospūdį mažinantis vaistas, kurio sudėtyje yra aliskireno.</w:t>
      </w:r>
    </w:p>
    <w:p w:rsidR="00F503C2" w:rsidRPr="00F17739" w:rsidRDefault="00F503C2" w:rsidP="00F503C2">
      <w:pPr>
        <w:pStyle w:val="Pagrindinistekstas"/>
        <w:keepNext/>
        <w:keepLines/>
        <w:tabs>
          <w:tab w:val="left" w:pos="567"/>
        </w:tabs>
        <w:spacing w:after="0"/>
        <w:rPr>
          <w:sz w:val="22"/>
          <w:szCs w:val="22"/>
          <w:lang w:val="lt-LT"/>
        </w:rPr>
      </w:pPr>
    </w:p>
    <w:p w:rsidR="00F503C2" w:rsidRPr="00F17739" w:rsidRDefault="00F503C2" w:rsidP="00F503C2">
      <w:pPr>
        <w:pStyle w:val="Pagrindinistekstas"/>
        <w:keepNext/>
        <w:keepLines/>
        <w:tabs>
          <w:tab w:val="left" w:pos="567"/>
        </w:tabs>
        <w:spacing w:after="0"/>
        <w:rPr>
          <w:sz w:val="22"/>
          <w:szCs w:val="22"/>
          <w:lang w:val="lt-LT"/>
        </w:rPr>
      </w:pPr>
      <w:r w:rsidRPr="00F17739">
        <w:rPr>
          <w:sz w:val="22"/>
          <w:szCs w:val="22"/>
          <w:lang w:val="lt-LT"/>
        </w:rPr>
        <w:t>Jeigu manote, kad kuri nors iš išvardytų būklių Jums tinka arba abejojate dėl to, šio vaisto nevartokite. Pirmiausia pasitarkite su gydytoju ir laikykitės jo nurodymų.</w:t>
      </w:r>
    </w:p>
    <w:p w:rsidR="00F503C2" w:rsidRPr="00F17739" w:rsidRDefault="00F503C2" w:rsidP="00F503C2">
      <w:pPr>
        <w:pStyle w:val="Pagrindinistekstas"/>
        <w:keepNext/>
        <w:keepLines/>
        <w:tabs>
          <w:tab w:val="left" w:pos="567"/>
        </w:tabs>
        <w:spacing w:after="0"/>
        <w:rPr>
          <w:sz w:val="22"/>
          <w:szCs w:val="22"/>
          <w:lang w:val="lt-LT"/>
        </w:rPr>
      </w:pPr>
    </w:p>
    <w:p w:rsidR="00F503C2" w:rsidRPr="00F17739" w:rsidRDefault="00F503C2" w:rsidP="00F503C2">
      <w:pPr>
        <w:pStyle w:val="PI-3EMEASMCA"/>
        <w:keepNext/>
        <w:keepLines/>
      </w:pPr>
      <w:r w:rsidRPr="00F17739">
        <w:t>Įspėjimai ir atsargumo priemonės</w:t>
      </w:r>
    </w:p>
    <w:p w:rsidR="00F503C2" w:rsidRPr="00F17739" w:rsidRDefault="00F503C2" w:rsidP="00F503C2">
      <w:pPr>
        <w:keepNext/>
        <w:keepLines/>
      </w:pPr>
      <w:r w:rsidRPr="00F17739">
        <w:t xml:space="preserve">Pasitarkite su gydytoju arba vaistininku, prieš pradėdami vartoti </w:t>
      </w:r>
      <w:proofErr w:type="spellStart"/>
      <w:r w:rsidRPr="00F17739">
        <w:t>Osaver</w:t>
      </w:r>
      <w:proofErr w:type="spellEnd"/>
      <w:r w:rsidRPr="00F17739">
        <w:t xml:space="preserve"> HCT.</w:t>
      </w:r>
    </w:p>
    <w:p w:rsidR="00F503C2" w:rsidRPr="00F17739" w:rsidRDefault="00F503C2" w:rsidP="00F503C2">
      <w:pPr>
        <w:pStyle w:val="PI-3EMEASMCA"/>
      </w:pPr>
    </w:p>
    <w:p w:rsidR="00F503C2" w:rsidRPr="00F17739" w:rsidRDefault="00F503C2" w:rsidP="00F503C2">
      <w:pPr>
        <w:pStyle w:val="BT-EMEASMCA"/>
        <w:rPr>
          <w:sz w:val="22"/>
          <w:szCs w:val="22"/>
        </w:rPr>
      </w:pPr>
      <w:r w:rsidRPr="00F17739">
        <w:rPr>
          <w:sz w:val="22"/>
          <w:szCs w:val="22"/>
        </w:rPr>
        <w:t>Prieš pradėdami vartoti Osaver HCT, pasakykite gydytojui, jeigu Jums yra toliau išvardytų sveikatos sutrikimų:</w:t>
      </w:r>
    </w:p>
    <w:p w:rsidR="00F503C2" w:rsidRPr="00F17739" w:rsidRDefault="00F503C2" w:rsidP="00F503C2">
      <w:pPr>
        <w:pStyle w:val="BT-EMEASMCA"/>
        <w:numPr>
          <w:ilvl w:val="0"/>
          <w:numId w:val="2"/>
        </w:numPr>
        <w:tabs>
          <w:tab w:val="clear" w:pos="505"/>
        </w:tabs>
        <w:ind w:hanging="505"/>
        <w:rPr>
          <w:sz w:val="22"/>
          <w:szCs w:val="22"/>
        </w:rPr>
      </w:pPr>
      <w:r w:rsidRPr="00F17739">
        <w:rPr>
          <w:sz w:val="22"/>
          <w:szCs w:val="22"/>
        </w:rPr>
        <w:t xml:space="preserve">persodintas inkstas; </w:t>
      </w:r>
    </w:p>
    <w:p w:rsidR="00F503C2" w:rsidRPr="00F17739" w:rsidRDefault="00F503C2" w:rsidP="00F503C2">
      <w:pPr>
        <w:pStyle w:val="BT-EMEASMCA"/>
        <w:numPr>
          <w:ilvl w:val="0"/>
          <w:numId w:val="2"/>
        </w:numPr>
        <w:tabs>
          <w:tab w:val="clear" w:pos="505"/>
        </w:tabs>
        <w:ind w:hanging="505"/>
        <w:rPr>
          <w:sz w:val="22"/>
          <w:szCs w:val="22"/>
        </w:rPr>
      </w:pPr>
      <w:r w:rsidRPr="00F17739">
        <w:rPr>
          <w:sz w:val="22"/>
          <w:szCs w:val="22"/>
        </w:rPr>
        <w:t>kepenų ligos;</w:t>
      </w:r>
    </w:p>
    <w:p w:rsidR="00F503C2" w:rsidRPr="00F17739" w:rsidRDefault="00F503C2" w:rsidP="00F503C2">
      <w:pPr>
        <w:pStyle w:val="BT-EMEASMCA"/>
        <w:numPr>
          <w:ilvl w:val="0"/>
          <w:numId w:val="2"/>
        </w:numPr>
        <w:tabs>
          <w:tab w:val="clear" w:pos="505"/>
        </w:tabs>
        <w:ind w:hanging="505"/>
        <w:rPr>
          <w:sz w:val="22"/>
          <w:szCs w:val="22"/>
        </w:rPr>
      </w:pPr>
      <w:r w:rsidRPr="00F17739">
        <w:rPr>
          <w:sz w:val="22"/>
          <w:szCs w:val="22"/>
        </w:rPr>
        <w:t>širdies nepakankamumas arba širdies vožtuvų sutrikimai, širdies raumens veiklos sutrikimai;</w:t>
      </w:r>
    </w:p>
    <w:p w:rsidR="00F503C2" w:rsidRPr="00F17739" w:rsidRDefault="00F503C2" w:rsidP="00F503C2">
      <w:pPr>
        <w:pStyle w:val="BT-EMEASMCA"/>
        <w:numPr>
          <w:ilvl w:val="0"/>
          <w:numId w:val="2"/>
        </w:numPr>
        <w:tabs>
          <w:tab w:val="clear" w:pos="505"/>
        </w:tabs>
        <w:ind w:hanging="505"/>
        <w:rPr>
          <w:sz w:val="22"/>
          <w:szCs w:val="22"/>
        </w:rPr>
      </w:pPr>
      <w:r w:rsidRPr="00F17739">
        <w:rPr>
          <w:sz w:val="22"/>
          <w:szCs w:val="22"/>
        </w:rPr>
        <w:t>sunkus arba kelias dienas trunkantis vėmimas arba viduriavimas;</w:t>
      </w:r>
    </w:p>
    <w:p w:rsidR="00F503C2" w:rsidRPr="00F17739" w:rsidRDefault="00F503C2" w:rsidP="00F503C2">
      <w:pPr>
        <w:pStyle w:val="BT-EMEASMCA"/>
        <w:numPr>
          <w:ilvl w:val="0"/>
          <w:numId w:val="2"/>
        </w:numPr>
        <w:tabs>
          <w:tab w:val="clear" w:pos="505"/>
        </w:tabs>
        <w:ind w:hanging="505"/>
        <w:rPr>
          <w:sz w:val="22"/>
          <w:szCs w:val="22"/>
        </w:rPr>
      </w:pPr>
      <w:r w:rsidRPr="00F17739">
        <w:rPr>
          <w:sz w:val="22"/>
          <w:szCs w:val="22"/>
        </w:rPr>
        <w:t>vartojate dideles diuretikų dozes arba mažai su maistu vartojate druskos;</w:t>
      </w:r>
    </w:p>
    <w:p w:rsidR="00F503C2" w:rsidRPr="00F17739" w:rsidRDefault="00F503C2" w:rsidP="00F503C2">
      <w:pPr>
        <w:pStyle w:val="BT-EMEASMCA"/>
        <w:numPr>
          <w:ilvl w:val="0"/>
          <w:numId w:val="2"/>
        </w:numPr>
        <w:tabs>
          <w:tab w:val="clear" w:pos="505"/>
        </w:tabs>
        <w:ind w:hanging="505"/>
        <w:rPr>
          <w:sz w:val="22"/>
          <w:szCs w:val="22"/>
        </w:rPr>
      </w:pPr>
      <w:r w:rsidRPr="00F17739">
        <w:rPr>
          <w:sz w:val="22"/>
          <w:szCs w:val="22"/>
        </w:rPr>
        <w:t>sutrikusi antinksčių veikla (pvz., yra pirminis aldosteronizmas);</w:t>
      </w:r>
    </w:p>
    <w:p w:rsidR="00F503C2" w:rsidRPr="00F17739" w:rsidRDefault="00F503C2" w:rsidP="00F503C2">
      <w:pPr>
        <w:pStyle w:val="BT-EMEASMCA"/>
        <w:numPr>
          <w:ilvl w:val="0"/>
          <w:numId w:val="2"/>
        </w:numPr>
        <w:tabs>
          <w:tab w:val="clear" w:pos="505"/>
        </w:tabs>
        <w:ind w:hanging="505"/>
        <w:rPr>
          <w:sz w:val="22"/>
          <w:szCs w:val="22"/>
        </w:rPr>
      </w:pPr>
      <w:r w:rsidRPr="00F17739">
        <w:rPr>
          <w:sz w:val="22"/>
          <w:szCs w:val="22"/>
        </w:rPr>
        <w:t>cukrinis diabetas;</w:t>
      </w:r>
    </w:p>
    <w:p w:rsidR="00F503C2" w:rsidRPr="00F17739" w:rsidRDefault="00F503C2" w:rsidP="00F503C2">
      <w:pPr>
        <w:pStyle w:val="BT-EMEASMCA"/>
        <w:numPr>
          <w:ilvl w:val="0"/>
          <w:numId w:val="2"/>
        </w:numPr>
        <w:tabs>
          <w:tab w:val="clear" w:pos="505"/>
        </w:tabs>
        <w:ind w:hanging="505"/>
        <w:rPr>
          <w:sz w:val="22"/>
          <w:szCs w:val="22"/>
        </w:rPr>
      </w:pPr>
      <w:r w:rsidRPr="00F17739">
        <w:rPr>
          <w:sz w:val="22"/>
          <w:szCs w:val="22"/>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Osaver HCT, saugokite savo odą nuo saulės ir ultravioletinių spindulių;</w:t>
      </w:r>
    </w:p>
    <w:p w:rsidR="00F503C2" w:rsidRPr="00F17739" w:rsidRDefault="00F503C2" w:rsidP="00F503C2">
      <w:pPr>
        <w:pStyle w:val="BT-EMEASMCA"/>
        <w:numPr>
          <w:ilvl w:val="0"/>
          <w:numId w:val="2"/>
        </w:numPr>
        <w:tabs>
          <w:tab w:val="clear" w:pos="505"/>
        </w:tabs>
        <w:ind w:hanging="505"/>
        <w:rPr>
          <w:sz w:val="22"/>
          <w:szCs w:val="22"/>
        </w:rPr>
      </w:pPr>
      <w:r w:rsidRPr="00F17739">
        <w:rPr>
          <w:sz w:val="22"/>
          <w:szCs w:val="22"/>
        </w:rPr>
        <w:t xml:space="preserve">raudonoji vilkligė (autoimuninė liga); </w:t>
      </w:r>
    </w:p>
    <w:p w:rsidR="00F503C2" w:rsidRPr="00F17739" w:rsidRDefault="00F503C2" w:rsidP="00F503C2">
      <w:pPr>
        <w:pStyle w:val="BT-EMEASMCA"/>
        <w:numPr>
          <w:ilvl w:val="0"/>
          <w:numId w:val="2"/>
        </w:numPr>
        <w:tabs>
          <w:tab w:val="clear" w:pos="505"/>
        </w:tabs>
        <w:ind w:hanging="505"/>
        <w:rPr>
          <w:sz w:val="22"/>
          <w:szCs w:val="22"/>
        </w:rPr>
      </w:pPr>
      <w:r w:rsidRPr="00F17739">
        <w:rPr>
          <w:sz w:val="22"/>
          <w:szCs w:val="22"/>
        </w:rPr>
        <w:t>alergija arba astma;</w:t>
      </w:r>
    </w:p>
    <w:p w:rsidR="00F503C2" w:rsidRPr="00F17739" w:rsidRDefault="00F503C2" w:rsidP="00F503C2">
      <w:pPr>
        <w:pStyle w:val="BT-EMEASMCA"/>
        <w:numPr>
          <w:ilvl w:val="0"/>
          <w:numId w:val="2"/>
        </w:numPr>
        <w:tabs>
          <w:tab w:val="clear" w:pos="505"/>
        </w:tabs>
        <w:ind w:hanging="505"/>
        <w:rPr>
          <w:sz w:val="22"/>
          <w:szCs w:val="22"/>
        </w:rPr>
      </w:pPr>
      <w:r w:rsidRPr="00F17739">
        <w:rPr>
          <w:sz w:val="22"/>
          <w:szCs w:val="22"/>
        </w:rPr>
        <w:t>jeigu vartojate kurį nors iš šių vaistų padidėjusiam kraujospūdžiui gydyti:</w:t>
      </w:r>
    </w:p>
    <w:p w:rsidR="00F503C2" w:rsidRPr="00F17739" w:rsidRDefault="00F503C2" w:rsidP="00F503C2">
      <w:pPr>
        <w:pStyle w:val="BT-EMEASMCA"/>
        <w:numPr>
          <w:ilvl w:val="0"/>
          <w:numId w:val="1"/>
        </w:numPr>
        <w:ind w:hanging="153"/>
        <w:rPr>
          <w:sz w:val="22"/>
          <w:szCs w:val="22"/>
        </w:rPr>
      </w:pPr>
      <w:r w:rsidRPr="00F17739">
        <w:rPr>
          <w:sz w:val="22"/>
          <w:szCs w:val="22"/>
        </w:rPr>
        <w:t>AKF inhibitorių (pavyzdžiui, enalaprilį, lizinoprilį, ramiprilį), ypač jei turite su diabetu susijusių inkstų sutrikimų;</w:t>
      </w:r>
    </w:p>
    <w:p w:rsidR="00F503C2" w:rsidRPr="00F17739" w:rsidRDefault="00F503C2" w:rsidP="00F503C2">
      <w:pPr>
        <w:pStyle w:val="BT-EMEASMCA"/>
        <w:numPr>
          <w:ilvl w:val="0"/>
          <w:numId w:val="1"/>
        </w:numPr>
        <w:ind w:hanging="153"/>
        <w:rPr>
          <w:sz w:val="22"/>
          <w:szCs w:val="22"/>
        </w:rPr>
      </w:pPr>
      <w:r w:rsidRPr="00F17739">
        <w:rPr>
          <w:sz w:val="22"/>
          <w:szCs w:val="22"/>
        </w:rPr>
        <w:t>aliskireną.</w:t>
      </w:r>
    </w:p>
    <w:p w:rsidR="00F503C2" w:rsidRPr="00F17739" w:rsidRDefault="00F503C2" w:rsidP="00F503C2">
      <w:pPr>
        <w:pStyle w:val="BT-EMEASMCA"/>
        <w:rPr>
          <w:sz w:val="22"/>
          <w:szCs w:val="22"/>
        </w:rPr>
      </w:pPr>
    </w:p>
    <w:p w:rsidR="00F503C2" w:rsidRPr="00F17739" w:rsidRDefault="00F503C2" w:rsidP="00F503C2">
      <w:pPr>
        <w:pStyle w:val="BT-EMEASMCA"/>
        <w:rPr>
          <w:sz w:val="22"/>
          <w:szCs w:val="22"/>
        </w:rPr>
      </w:pPr>
      <w:r w:rsidRPr="00F17739">
        <w:rPr>
          <w:sz w:val="22"/>
          <w:szCs w:val="22"/>
        </w:rPr>
        <w:t>Jūsų gydytojas gali reguliariai ištirti Jūsų inkstų funkciją, kraujospūdį ir elektrolitų (pvz., kalio) kiekį kraujyje.</w:t>
      </w:r>
    </w:p>
    <w:p w:rsidR="00F503C2" w:rsidRPr="00F17739" w:rsidRDefault="00F503C2" w:rsidP="00F503C2">
      <w:pPr>
        <w:pStyle w:val="BT-EMEASMCA"/>
        <w:rPr>
          <w:sz w:val="22"/>
          <w:szCs w:val="22"/>
        </w:rPr>
      </w:pPr>
    </w:p>
    <w:p w:rsidR="00F503C2" w:rsidRPr="00F17739" w:rsidRDefault="00F503C2" w:rsidP="00F503C2">
      <w:pPr>
        <w:pStyle w:val="BT-EMEASMCA"/>
        <w:rPr>
          <w:sz w:val="22"/>
          <w:szCs w:val="22"/>
        </w:rPr>
      </w:pPr>
      <w:r w:rsidRPr="00F17739">
        <w:rPr>
          <w:sz w:val="22"/>
          <w:szCs w:val="22"/>
        </w:rPr>
        <w:t>Taip pat žiūrėkite informaciją, pateiktą poskyryje „Osaver HCT vartoti negalima“.</w:t>
      </w:r>
    </w:p>
    <w:p w:rsidR="00F503C2" w:rsidRPr="00F17739" w:rsidRDefault="00F503C2" w:rsidP="00F503C2">
      <w:pPr>
        <w:pStyle w:val="BT-EMEASMCA"/>
        <w:rPr>
          <w:sz w:val="22"/>
          <w:szCs w:val="22"/>
        </w:rPr>
      </w:pPr>
    </w:p>
    <w:p w:rsidR="00F503C2" w:rsidRPr="00F17739" w:rsidRDefault="00F503C2" w:rsidP="00F503C2">
      <w:pPr>
        <w:tabs>
          <w:tab w:val="left" w:pos="567"/>
        </w:tabs>
        <w:rPr>
          <w:rFonts w:eastAsia="Times New Roman"/>
          <w:lang w:eastAsia="lt-LT"/>
        </w:rPr>
      </w:pPr>
      <w:r w:rsidRPr="00F17739">
        <w:rPr>
          <w:b/>
        </w:rPr>
        <w:t>Kreipkitės į gydytoją,</w:t>
      </w:r>
      <w:r w:rsidRPr="00F17739">
        <w:rPr>
          <w:rFonts w:eastAsia="Times New Roman"/>
          <w:lang w:eastAsia="lt-LT"/>
        </w:rPr>
        <w:t xml:space="preserve"> </w:t>
      </w:r>
      <w:r w:rsidRPr="00F17739">
        <w:rPr>
          <w:b/>
        </w:rPr>
        <w:t xml:space="preserve">jeigu </w:t>
      </w:r>
      <w:r w:rsidRPr="00F17739">
        <w:rPr>
          <w:rFonts w:eastAsia="Times New Roman"/>
          <w:lang w:eastAsia="lt-LT"/>
        </w:rPr>
        <w:t>pasireiškia bet kuris iš toliau išvardytų simptomų:</w:t>
      </w:r>
    </w:p>
    <w:p w:rsidR="00F503C2" w:rsidRPr="00F17739" w:rsidRDefault="00F503C2" w:rsidP="00F503C2">
      <w:pPr>
        <w:pStyle w:val="Sraopastraipa"/>
        <w:numPr>
          <w:ilvl w:val="0"/>
          <w:numId w:val="1"/>
        </w:numPr>
        <w:tabs>
          <w:tab w:val="clear" w:pos="720"/>
          <w:tab w:val="num" w:pos="567"/>
        </w:tabs>
        <w:ind w:left="567" w:hanging="567"/>
        <w:rPr>
          <w:rFonts w:eastAsia="Times New Roman"/>
          <w:lang w:eastAsia="lt-LT"/>
        </w:rPr>
      </w:pPr>
      <w:r w:rsidRPr="00F17739">
        <w:rPr>
          <w:rFonts w:eastAsia="Times New Roman"/>
          <w:lang w:eastAsia="lt-LT"/>
        </w:rPr>
        <w:t>viduriavimas, kuris yra sunkus, nuolatinis ir sukelia žymų svorio kritimą. Gydytojas gali įvertinti Jūsų simptomus ir nuspręsti, kaip tęsti kraujospūdį mažinančio vaisto vartojimą;</w:t>
      </w:r>
    </w:p>
    <w:p w:rsidR="00F503C2" w:rsidRPr="00F17739" w:rsidRDefault="00F503C2" w:rsidP="00F503C2">
      <w:pPr>
        <w:pStyle w:val="Sraopastraipa"/>
        <w:numPr>
          <w:ilvl w:val="0"/>
          <w:numId w:val="1"/>
        </w:numPr>
        <w:tabs>
          <w:tab w:val="clear" w:pos="720"/>
          <w:tab w:val="num" w:pos="567"/>
        </w:tabs>
        <w:ind w:left="567" w:hanging="567"/>
        <w:rPr>
          <w:rFonts w:eastAsia="Times New Roman"/>
          <w:lang w:eastAsia="lt-LT"/>
        </w:rPr>
      </w:pPr>
      <w:r w:rsidRPr="00F17739">
        <w:rPr>
          <w:rFonts w:eastAsia="Times New Roman"/>
          <w:lang w:eastAsia="lt-LT"/>
        </w:rPr>
        <w:t xml:space="preserve">regos susilpnėjimas arba akių skausmas. Tai gali būti akispūdžio padidėjimo simptomai, jų gali atsirasti per kelias valandas arba savaites nuo </w:t>
      </w:r>
      <w:proofErr w:type="spellStart"/>
      <w:r w:rsidRPr="00F17739">
        <w:t>Osaver</w:t>
      </w:r>
      <w:proofErr w:type="spellEnd"/>
      <w:r w:rsidRPr="00F17739">
        <w:t xml:space="preserve"> HCT</w:t>
      </w:r>
      <w:r w:rsidRPr="00F17739">
        <w:rPr>
          <w:rFonts w:eastAsia="Times New Roman"/>
          <w:lang w:eastAsia="lt-LT"/>
        </w:rPr>
        <w:t xml:space="preserve"> vartojimo pradžios. Jeigu tokia būklė negydoma, gali pasireikšti neišnykstantis regos sutrikimas.</w:t>
      </w:r>
    </w:p>
    <w:p w:rsidR="00F503C2" w:rsidRPr="00F17739" w:rsidRDefault="00F503C2" w:rsidP="00F503C2">
      <w:pPr>
        <w:pStyle w:val="BT-EMEASMCA"/>
        <w:rPr>
          <w:sz w:val="22"/>
          <w:szCs w:val="22"/>
        </w:rPr>
      </w:pPr>
    </w:p>
    <w:p w:rsidR="00F503C2" w:rsidRPr="00F17739" w:rsidRDefault="00F503C2" w:rsidP="00F503C2">
      <w:r w:rsidRPr="00F17739">
        <w:lastRenderedPageBreak/>
        <w:t>Jei nustatyta kuri nors iš išvardytų būklių, gydytojas gali nurodyti pas jį lankytis dažniau ir atlikti kai kuriuos tyrimus.</w:t>
      </w:r>
    </w:p>
    <w:p w:rsidR="00F503C2" w:rsidRPr="00F17739" w:rsidRDefault="00F503C2" w:rsidP="00F503C2"/>
    <w:p w:rsidR="00F503C2" w:rsidRPr="00F17739" w:rsidRDefault="00F503C2" w:rsidP="00F503C2">
      <w:r w:rsidRPr="00F17739">
        <w:t>Kaip ir vartojant kitus kraujospūdį mažinančius vaistus, pernelyg didelis kraujospūdžio sumažėjimas pacientams su sutrikusia širdies arba smegenų kraujotaka gali sukelti miokardo infarktą arba insultą. Todėl Jūsų gydytojas atidžiai stebės Jūsų kraujospūdį.</w:t>
      </w:r>
    </w:p>
    <w:p w:rsidR="00F503C2" w:rsidRPr="00F17739" w:rsidRDefault="00F503C2" w:rsidP="00F503C2"/>
    <w:p w:rsidR="00F503C2" w:rsidRPr="00F17739" w:rsidRDefault="00F503C2" w:rsidP="00F503C2">
      <w:r w:rsidRPr="00F17739">
        <w:t xml:space="preserve">Būtinai pasakykite gydytojui, jei manote, kad esate nėščia arba galite pastoti. </w:t>
      </w:r>
      <w:proofErr w:type="spellStart"/>
      <w:r w:rsidRPr="00F17739">
        <w:t>Osaver</w:t>
      </w:r>
      <w:proofErr w:type="spellEnd"/>
      <w:r w:rsidRPr="00F17739">
        <w:t xml:space="preserve"> HCT nerekomenduojama vartoti pirmuosius tris nėštumo mėnesius ir draudžiama vartoti vėlesniu nėštumo laikotarpiu, nes jis gali sukelti sunkius kūdikio pažeidimus (žr. skyrių „Nėštumas“).</w:t>
      </w:r>
    </w:p>
    <w:p w:rsidR="00F503C2" w:rsidRPr="00F17739" w:rsidRDefault="00F503C2" w:rsidP="00F503C2"/>
    <w:p w:rsidR="00F503C2" w:rsidRPr="00F17739" w:rsidRDefault="00F503C2" w:rsidP="00F503C2">
      <w:pPr>
        <w:rPr>
          <w:b/>
        </w:rPr>
      </w:pPr>
      <w:r w:rsidRPr="00F17739">
        <w:rPr>
          <w:b/>
        </w:rPr>
        <w:t>Laboratoriniai tyrimai</w:t>
      </w:r>
    </w:p>
    <w:p w:rsidR="00F503C2" w:rsidRPr="00F17739" w:rsidRDefault="00F503C2" w:rsidP="00F503C2">
      <w:r w:rsidRPr="00F17739">
        <w:t xml:space="preserve">Vartojant </w:t>
      </w:r>
      <w:proofErr w:type="spellStart"/>
      <w:r w:rsidRPr="00F17739">
        <w:t>Osaver</w:t>
      </w:r>
      <w:proofErr w:type="spellEnd"/>
      <w:r w:rsidRPr="00F17739">
        <w:t xml:space="preserve"> HCT kraujyje gali padidėti riebalų ir šlapimo rūgšties kiekis (tai gali būti podagros – skausmingo sąnarių sutinimo – priežastis). Norėdamas nustatyti tokius pokyčius, gydytojas gali liepti tam tikrais intervalais kartoti kraujo tyrimus. </w:t>
      </w:r>
    </w:p>
    <w:p w:rsidR="00F503C2" w:rsidRPr="00F17739" w:rsidRDefault="00F503C2" w:rsidP="00F503C2"/>
    <w:p w:rsidR="00F503C2" w:rsidRPr="00F17739" w:rsidRDefault="00F503C2" w:rsidP="00F503C2">
      <w:proofErr w:type="spellStart"/>
      <w:r w:rsidRPr="00F17739">
        <w:t>Osaver</w:t>
      </w:r>
      <w:proofErr w:type="spellEnd"/>
      <w:r w:rsidRPr="00F17739">
        <w:t xml:space="preserve"> HCT gali pakeisti tam tikrų cheminių medžiagų, vadinamų elektrolitais, kiekį Jūsų organizme. Gydytojas tikriausiai periodiškai skirs atlikti kraujo tyrimus jų kiekiui nustatyti. Elektrolitų kiekio pokyčių požymiai gali būti šie: troškulys, burnos džiūvimas, raumenų skausmas arba mėšlungis, raumenų silpnumas, sumažėjęs kraujospūdis (</w:t>
      </w:r>
      <w:proofErr w:type="spellStart"/>
      <w:r w:rsidRPr="00F17739">
        <w:t>hipotenzija</w:t>
      </w:r>
      <w:proofErr w:type="spellEnd"/>
      <w:r w:rsidRPr="00F17739">
        <w:t>), silpnumas, vangumas, nuovargis, mieguistumas, neramumas, pykinimas ir vėmimas, sumažėjęs šlapimo kiekis, padažnėjęs pulsas. Atsiradus šiems požymiams, pasakykite gydytojui.</w:t>
      </w:r>
    </w:p>
    <w:p w:rsidR="00F503C2" w:rsidRPr="00F17739" w:rsidRDefault="00F503C2" w:rsidP="00F503C2"/>
    <w:p w:rsidR="00F503C2" w:rsidRPr="00F17739" w:rsidRDefault="00F503C2" w:rsidP="00F503C2">
      <w:r w:rsidRPr="00F17739">
        <w:t xml:space="preserve">Jei Jums reikia atlikti </w:t>
      </w:r>
      <w:proofErr w:type="spellStart"/>
      <w:r w:rsidRPr="00F17739">
        <w:t>prieskydinės</w:t>
      </w:r>
      <w:proofErr w:type="spellEnd"/>
      <w:r w:rsidRPr="00F17739">
        <w:t xml:space="preserve"> liaukos funkcijos tyrimus, </w:t>
      </w:r>
      <w:proofErr w:type="spellStart"/>
      <w:r w:rsidRPr="00F17739">
        <w:t>Osaver</w:t>
      </w:r>
      <w:proofErr w:type="spellEnd"/>
      <w:r w:rsidRPr="00F17739">
        <w:t xml:space="preserve"> HCT vartojimą prieš tai būtina nutraukti.</w:t>
      </w:r>
    </w:p>
    <w:p w:rsidR="00F503C2" w:rsidRPr="00F17739" w:rsidRDefault="00F503C2" w:rsidP="00F503C2"/>
    <w:p w:rsidR="00F503C2" w:rsidRPr="00F17739" w:rsidRDefault="00F503C2" w:rsidP="00F503C2">
      <w:pPr>
        <w:rPr>
          <w:b/>
        </w:rPr>
      </w:pPr>
      <w:r w:rsidRPr="00F17739">
        <w:rPr>
          <w:b/>
        </w:rPr>
        <w:t>Svarbi informacija sportininkams</w:t>
      </w:r>
    </w:p>
    <w:p w:rsidR="00F503C2" w:rsidRPr="00F17739" w:rsidRDefault="00F503C2" w:rsidP="00F503C2">
      <w:r w:rsidRPr="00F17739">
        <w:t>Jeigu esate sportininkas, atsiminkite, kad šis vaistas gali lemti teigiamus dopingo testo rezultatus.</w:t>
      </w:r>
    </w:p>
    <w:p w:rsidR="00F503C2" w:rsidRPr="00F17739" w:rsidRDefault="00F503C2" w:rsidP="00F503C2">
      <w:pPr>
        <w:rPr>
          <w:lang w:eastAsia="lt-LT"/>
        </w:rPr>
      </w:pPr>
    </w:p>
    <w:p w:rsidR="00F503C2" w:rsidRPr="00F17739" w:rsidRDefault="00F503C2" w:rsidP="00F503C2">
      <w:r w:rsidRPr="00F17739">
        <w:rPr>
          <w:b/>
          <w:noProof/>
        </w:rPr>
        <w:t xml:space="preserve">Vaikams </w:t>
      </w:r>
      <w:r w:rsidRPr="00F17739">
        <w:rPr>
          <w:b/>
        </w:rPr>
        <w:t>ir paaugliams</w:t>
      </w:r>
    </w:p>
    <w:p w:rsidR="00F503C2" w:rsidRPr="00F17739" w:rsidRDefault="00F503C2" w:rsidP="00F503C2">
      <w:proofErr w:type="spellStart"/>
      <w:r w:rsidRPr="00F17739">
        <w:t>Osaver</w:t>
      </w:r>
      <w:proofErr w:type="spellEnd"/>
      <w:r w:rsidRPr="00F17739">
        <w:t xml:space="preserve"> HCT nerekomenduojama vartoti jaunesniems kaip 18 metų vaikams ir paaugliams.</w:t>
      </w:r>
    </w:p>
    <w:p w:rsidR="00F503C2" w:rsidRPr="00F17739" w:rsidRDefault="00F503C2" w:rsidP="00F503C2">
      <w:pPr>
        <w:rPr>
          <w:lang w:eastAsia="lt-LT"/>
        </w:rPr>
      </w:pPr>
    </w:p>
    <w:p w:rsidR="00F503C2" w:rsidRPr="00F17739" w:rsidRDefault="00F503C2" w:rsidP="00F503C2">
      <w:pPr>
        <w:rPr>
          <w:b/>
        </w:rPr>
      </w:pPr>
      <w:r w:rsidRPr="00F17739">
        <w:rPr>
          <w:b/>
        </w:rPr>
        <w:t xml:space="preserve">Kiti vaistai ir </w:t>
      </w:r>
      <w:proofErr w:type="spellStart"/>
      <w:r w:rsidRPr="00F17739">
        <w:rPr>
          <w:b/>
        </w:rPr>
        <w:t>Osaver</w:t>
      </w:r>
      <w:proofErr w:type="spellEnd"/>
      <w:r w:rsidRPr="00F17739">
        <w:rPr>
          <w:b/>
        </w:rPr>
        <w:t xml:space="preserve"> HCT</w:t>
      </w:r>
    </w:p>
    <w:p w:rsidR="00F503C2" w:rsidRPr="00F17739" w:rsidRDefault="00F503C2" w:rsidP="00F503C2">
      <w:r w:rsidRPr="00F17739">
        <w:rPr>
          <w:noProof/>
        </w:rPr>
        <w:t xml:space="preserve">Jeigu vartojate ar neseniai vartojote kitų vaistų </w:t>
      </w:r>
      <w:r w:rsidRPr="00F17739">
        <w:t xml:space="preserve">arba dėl to nesate tikri, apie tai </w:t>
      </w:r>
      <w:r w:rsidRPr="00F17739">
        <w:rPr>
          <w:noProof/>
        </w:rPr>
        <w:t>pasakykite gydytojui arba vaistininkui.</w:t>
      </w:r>
    </w:p>
    <w:p w:rsidR="00F503C2" w:rsidRPr="00F17739" w:rsidRDefault="00F503C2" w:rsidP="00F503C2">
      <w:pPr>
        <w:pStyle w:val="Pagrindinistekstas"/>
        <w:tabs>
          <w:tab w:val="left" w:pos="567"/>
        </w:tabs>
        <w:spacing w:after="0"/>
        <w:rPr>
          <w:sz w:val="22"/>
          <w:szCs w:val="22"/>
          <w:lang w:val="lt-LT"/>
        </w:rPr>
      </w:pPr>
    </w:p>
    <w:p w:rsidR="00F503C2" w:rsidRPr="00F17739" w:rsidRDefault="00F503C2" w:rsidP="00F503C2">
      <w:pPr>
        <w:pStyle w:val="Pagrindinistekstas"/>
        <w:tabs>
          <w:tab w:val="left" w:pos="567"/>
        </w:tabs>
        <w:spacing w:after="0"/>
        <w:rPr>
          <w:sz w:val="22"/>
          <w:szCs w:val="22"/>
          <w:lang w:val="lt-LT"/>
        </w:rPr>
      </w:pPr>
      <w:r w:rsidRPr="00F17739">
        <w:rPr>
          <w:sz w:val="22"/>
          <w:szCs w:val="22"/>
          <w:lang w:val="lt-LT"/>
        </w:rPr>
        <w:t>Ypač pasakykite gydytojui arba vaistininkui, jei vartojate toliau nurodytus vaistus. Jūsų gydytojui gali tekti pakeisti Jūsų dozę ir (arba) imtis kitų atsargumo priemonių.</w:t>
      </w:r>
    </w:p>
    <w:p w:rsidR="00F503C2" w:rsidRPr="00F17739" w:rsidRDefault="00F503C2" w:rsidP="00F503C2">
      <w:pPr>
        <w:pStyle w:val="BTEMEASMCA"/>
        <w:jc w:val="left"/>
        <w:rPr>
          <w:sz w:val="22"/>
          <w:szCs w:val="22"/>
        </w:rPr>
      </w:pPr>
    </w:p>
    <w:p w:rsidR="00F503C2" w:rsidRPr="00F17739" w:rsidRDefault="00F503C2" w:rsidP="00F503C2">
      <w:pPr>
        <w:pStyle w:val="BTEMEASMCA"/>
        <w:jc w:val="left"/>
        <w:rPr>
          <w:sz w:val="22"/>
          <w:szCs w:val="22"/>
        </w:rPr>
      </w:pPr>
      <w:r w:rsidRPr="00F17739">
        <w:rPr>
          <w:sz w:val="22"/>
          <w:szCs w:val="22"/>
        </w:rPr>
        <w:t>Vaistai, galintys pakeisti kalio kiekį kraujyje, jei jie vartojami kartu su Osaver HCT. Jie apima:</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kalio papildus (taip pat ir druskų pakaitalus, kurių sudėtyje yra kalio);</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vaistus, kurie skatina šlapimo išsiskyrimą (diuretikus);</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hepariną (vaistą, mažinantį kraujo krešumą);</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 xml:space="preserve">vidurius laisvinančius preparatus; </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steroidinius hormonus;</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adrenokortikotropinius hormonus (AKTH);</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karbenoksoloną (vaistą burnos ir skrandžio opoms gydyti);</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peniciliną G (antibiotiką, jis dar vadinamas benzilpenicilino natrio druska);</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skausmą malšinančius vaistus, pvz., aspiriną arba salicilatus;</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ličio preparatus (vaistus nuotaikos svyravimams ir kai kurioms depresijos formoms gydyti) vartojant kartu su Osaver HCT gali padidėti ličio toksiškumas. Vartojant litį gydytojui gali prireikti ištirti ličio koncentraciją Jūsų kraujyje;</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lastRenderedPageBreak/>
        <w:t xml:space="preserve">nesteroidinius vaistus nuo uždegimo (NVNU) (vaistus, vartojamus skausmui malšinti, patinimui ir kitiems uždegimo požymiams, įskaitant artritą, mažinti); jei jie vartojami kartu su Osaver HCT, gali padidėti inkstų nepakankamumo rizika, o Osaver HCT poveikis gali susilpnėti; </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kitus kraujospūdį mažinančus (antihipertenzinius) vaistus, nes gali padidėti Osaver HCT poveikis;</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AKF inhibitorių arba aliskireną (taip pat žiūrėkite informaciją, pateiktą poskyriuose „Osaver HCT vartoti negalima“ ir „Įspėjimai ir atsargumo priemonės);</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migdomuosius, raminamuosius preparatus, vaistus nuo depresijos, nes vartojat šiuos vaistus kartu su Osaver HCT, atsistojus į vertikalią padėtį gali staiga sumažėti kraujospūdis;</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baklofeną ir tubokurariną – vaistus, vartojamus raumenims atpalaiduoti;</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amifostiną ir kai kuriuos vaistus, vartojamus vėžiui gydyti, pvz., ciklofosfamidą arba metotreksatą;</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kolestiraminą ir kolestipolį - vaistus, mažinančius kraujo riebalų kiekį;</w:t>
      </w:r>
    </w:p>
    <w:p w:rsidR="00F503C2" w:rsidRPr="00F17739" w:rsidRDefault="00F503C2" w:rsidP="00F503C2">
      <w:pPr>
        <w:numPr>
          <w:ilvl w:val="0"/>
          <w:numId w:val="3"/>
        </w:numPr>
        <w:tabs>
          <w:tab w:val="clear" w:pos="720"/>
          <w:tab w:val="num" w:pos="567"/>
        </w:tabs>
        <w:ind w:left="567" w:hanging="567"/>
      </w:pPr>
      <w:r w:rsidRPr="00F17739">
        <w:rPr>
          <w:noProof/>
        </w:rPr>
        <w:t>kolesevelamo hidrochloridą (vaistą, kuris mažina cholesterolio koncentraciją kraujyje), nes Osaver HCT poveikis gali būti silpnesnis. Gydytojas Jums gali patarti vartoti Osaver HCT bent 4 val. prieš kolesevelamo hidrochlorido vartojimą;</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anticholinerginius preparatus, pvz., atropiną, biperideną;</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tioridaziną, chlorpromaziną, levomepromaziną, trifluoperaziną, ciamemaziną, sulpiridą, amisulpridą, pimozidą, sultopridą, tiapridą, droperidolį arba haloperidolį, vartojamus kai kurioms psichikos ligoms gydyti;</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vaistus širdies ligoms gydyti - chinidiną, hidrochinidiną, dizopiramidą, amjodaroną, sotalolį arba širdį veikiančius glikozidus;</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mizolastaną, pentamidiną, terfenadiną, dofetilidą, ibutilidą arba švirkščiamąjį eritromiciną - vaistus, galinčius sutrikdyti širdies ritmą;</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geriamuosius vaistus nuo cukrinio diabeto, pvz., metforminą, insuliną vartojamus gliukozės kiekiui kraujyje sumažinti;</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beta adrenoblokatorius ir diazoksidą – vaistus, atitinkamai vartojamus esant aukštam kraujospūdžiui ir mažam cukraus kiekiui kraujyje, nes Osaver HCT gali sustiprinti cukaus kiekį didinantį jų poveikį;</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tokius vaistus, kaip noradrenalinas, kurie vartojami kraujospūdžiui padidinti bei sulėtėjusiam širdies ritmui pagreitinti;</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metildopą, vaistą didelio kraujospūdžio gydymui;</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probenecidą, sulfinpirazoną ir alopurinolį - vaistus podagrai gydyti;</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difemanilį, vartojamą lėtam širdies plakimui gydyti arba prakaitavimui mažinti;</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kalcio papildus;</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priešvirusinį vaistą amantadiną;</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ciklosporiną – vaistą, vartojamą organų atmetimo reakcijai stabdyti po jų persodinimo;</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kai kuriuos tetraciklinų grupės antibiotikus arba sparfloksaciną;</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amfotericiną, vartojamą grybelių sukeltoms ligoms gydyti;</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kai kuriuos skrandžio rūgštingumą mažinančius vaistus, pvz., aliuminio magnio hidroksidą, nes dėl jų gali šiek tiek susilpnėti Osaver HCT poveikis;</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cisapridą, vartojamą maisto judėjimui skrandyje ir žarnose pagerinti;</w:t>
      </w:r>
    </w:p>
    <w:p w:rsidR="00F503C2" w:rsidRPr="00F17739" w:rsidRDefault="00F503C2" w:rsidP="00F503C2">
      <w:pPr>
        <w:pStyle w:val="BT-EMEASMCA"/>
        <w:numPr>
          <w:ilvl w:val="0"/>
          <w:numId w:val="3"/>
        </w:numPr>
        <w:tabs>
          <w:tab w:val="clear" w:pos="720"/>
        </w:tabs>
        <w:ind w:left="567" w:hanging="567"/>
        <w:rPr>
          <w:sz w:val="22"/>
          <w:szCs w:val="22"/>
        </w:rPr>
      </w:pPr>
      <w:r w:rsidRPr="00F17739">
        <w:rPr>
          <w:sz w:val="22"/>
          <w:szCs w:val="22"/>
        </w:rPr>
        <w:t>halofantriną, vartojamą maliarijai gydyti.</w:t>
      </w:r>
    </w:p>
    <w:p w:rsidR="00F503C2" w:rsidRPr="00F17739" w:rsidRDefault="00F503C2" w:rsidP="00F503C2">
      <w:pPr>
        <w:pStyle w:val="Pagrindinistekstas"/>
        <w:tabs>
          <w:tab w:val="num" w:pos="567"/>
        </w:tabs>
        <w:spacing w:after="0"/>
        <w:ind w:left="567" w:hanging="567"/>
        <w:rPr>
          <w:sz w:val="22"/>
          <w:szCs w:val="22"/>
          <w:lang w:val="lt-LT"/>
        </w:rPr>
      </w:pPr>
    </w:p>
    <w:p w:rsidR="00F503C2" w:rsidRPr="00F17739" w:rsidRDefault="00F503C2" w:rsidP="00F503C2">
      <w:pPr>
        <w:rPr>
          <w:b/>
        </w:rPr>
      </w:pPr>
      <w:proofErr w:type="spellStart"/>
      <w:r w:rsidRPr="00F17739">
        <w:rPr>
          <w:b/>
        </w:rPr>
        <w:t>Osaver</w:t>
      </w:r>
      <w:proofErr w:type="spellEnd"/>
      <w:r w:rsidRPr="00F17739">
        <w:rPr>
          <w:b/>
        </w:rPr>
        <w:t xml:space="preserve"> HCT </w:t>
      </w:r>
      <w:r w:rsidRPr="00F17739">
        <w:rPr>
          <w:b/>
          <w:noProof/>
        </w:rPr>
        <w:t xml:space="preserve">vartojimas su maistu, gėrimais </w:t>
      </w:r>
      <w:r w:rsidRPr="00F17739">
        <w:rPr>
          <w:b/>
        </w:rPr>
        <w:t>ir alkoholiu</w:t>
      </w:r>
    </w:p>
    <w:p w:rsidR="00F503C2" w:rsidRPr="00F17739" w:rsidRDefault="00F503C2" w:rsidP="00F503C2">
      <w:proofErr w:type="spellStart"/>
      <w:r w:rsidRPr="00F17739">
        <w:t>Osaver</w:t>
      </w:r>
      <w:proofErr w:type="spellEnd"/>
      <w:r w:rsidRPr="00F17739">
        <w:t xml:space="preserve"> HCT galima vartoti valgant arba nevalgant.</w:t>
      </w:r>
    </w:p>
    <w:p w:rsidR="00F503C2" w:rsidRPr="00F17739" w:rsidRDefault="00F503C2" w:rsidP="00F503C2">
      <w:r w:rsidRPr="00F17739">
        <w:t xml:space="preserve">Vartojant </w:t>
      </w:r>
      <w:proofErr w:type="spellStart"/>
      <w:r w:rsidRPr="00F17739">
        <w:t>Osaver</w:t>
      </w:r>
      <w:proofErr w:type="spellEnd"/>
      <w:r w:rsidRPr="00F17739">
        <w:t xml:space="preserve"> HCT, alkoholio reikia vartoti labai atsargiai, nes kai kuriems pacientams galimas svaigulys ir alpulys. Jei toks poveikis pasireiškia, negerkite jokio alkoholinio gėrimo, įskaitant vyną, alų ar alkoholinius kokteilius. </w:t>
      </w:r>
    </w:p>
    <w:p w:rsidR="00F503C2" w:rsidRPr="00F17739" w:rsidRDefault="00F503C2" w:rsidP="00F503C2"/>
    <w:p w:rsidR="00F503C2" w:rsidRPr="00F17739" w:rsidRDefault="00F503C2" w:rsidP="00F503C2">
      <w:pPr>
        <w:rPr>
          <w:b/>
        </w:rPr>
      </w:pPr>
      <w:r w:rsidRPr="00F17739">
        <w:rPr>
          <w:b/>
        </w:rPr>
        <w:t>Juodaodžiai pacientai</w:t>
      </w:r>
    </w:p>
    <w:p w:rsidR="00F503C2" w:rsidRPr="00F17739" w:rsidRDefault="00F503C2" w:rsidP="00F503C2">
      <w:r w:rsidRPr="00F17739">
        <w:t xml:space="preserve">Kaip ir kitų panašių vaistų, </w:t>
      </w:r>
      <w:proofErr w:type="spellStart"/>
      <w:r w:rsidRPr="00F17739">
        <w:t>Osaver</w:t>
      </w:r>
      <w:proofErr w:type="spellEnd"/>
      <w:r w:rsidRPr="00F17739">
        <w:t xml:space="preserve"> HCT kraujospūdį mažinantis poveikis juodaodžiams būna šiek tiek silpnesnis.</w:t>
      </w:r>
    </w:p>
    <w:p w:rsidR="00F503C2" w:rsidRPr="00F17739" w:rsidRDefault="00F503C2" w:rsidP="00F503C2"/>
    <w:p w:rsidR="00F503C2" w:rsidRPr="00F17739" w:rsidRDefault="00F503C2" w:rsidP="00F503C2">
      <w:r w:rsidRPr="00F17739">
        <w:rPr>
          <w:b/>
        </w:rPr>
        <w:t>Nėštumas</w:t>
      </w:r>
      <w:r w:rsidRPr="00F17739">
        <w:rPr>
          <w:b/>
          <w:noProof/>
        </w:rPr>
        <w:t xml:space="preserve"> ir</w:t>
      </w:r>
      <w:r w:rsidRPr="00F17739">
        <w:rPr>
          <w:b/>
        </w:rPr>
        <w:t xml:space="preserve"> žindymo laikotarpis</w:t>
      </w:r>
    </w:p>
    <w:p w:rsidR="00F503C2" w:rsidRPr="00F17739" w:rsidRDefault="00F503C2" w:rsidP="00F503C2"/>
    <w:p w:rsidR="00F503C2" w:rsidRPr="00F17739" w:rsidRDefault="00F503C2" w:rsidP="00F503C2">
      <w:pPr>
        <w:rPr>
          <w:u w:val="single"/>
        </w:rPr>
      </w:pPr>
      <w:r w:rsidRPr="00F17739">
        <w:rPr>
          <w:u w:val="single"/>
        </w:rPr>
        <w:lastRenderedPageBreak/>
        <w:t>Nėštumas</w:t>
      </w:r>
    </w:p>
    <w:p w:rsidR="00F503C2" w:rsidRPr="00F17739" w:rsidRDefault="00F503C2" w:rsidP="00F503C2">
      <w:r w:rsidRPr="00F17739">
        <w:t xml:space="preserve">Pasakykite gydytojui, jei esate nėščia (arba manote, kad pastojote). Jūsų gydytojas nurodys Jums nutraukti vartoti </w:t>
      </w:r>
      <w:proofErr w:type="spellStart"/>
      <w:r w:rsidRPr="00F17739">
        <w:t>Osaver</w:t>
      </w:r>
      <w:proofErr w:type="spellEnd"/>
      <w:r w:rsidRPr="00F17739">
        <w:t xml:space="preserve"> HCT prieš nėštumą arba tuoj pat, kai pastosite, ir vietoj </w:t>
      </w:r>
      <w:proofErr w:type="spellStart"/>
      <w:r w:rsidRPr="00F17739">
        <w:t>Osaver</w:t>
      </w:r>
      <w:proofErr w:type="spellEnd"/>
      <w:r w:rsidRPr="00F17739">
        <w:t xml:space="preserve"> HCT paskirs vartoti kitą vaistą. </w:t>
      </w:r>
      <w:proofErr w:type="spellStart"/>
      <w:r w:rsidRPr="00F17739">
        <w:t>Osaver</w:t>
      </w:r>
      <w:proofErr w:type="spellEnd"/>
      <w:r w:rsidRPr="00F17739">
        <w:t xml:space="preserve"> HCT nerekomenduojamas vartoti nėštumo laikotarpiu, jo negalima vartoti po trečio nėštumo mėnesio, nes vartojant po trečio nėštumo mėnesio jis gali sukelti sunkius vaiko pažeidimus.</w:t>
      </w:r>
    </w:p>
    <w:p w:rsidR="00F503C2" w:rsidRPr="00F17739" w:rsidRDefault="00F503C2" w:rsidP="00F503C2"/>
    <w:p w:rsidR="00F503C2" w:rsidRPr="00F17739" w:rsidRDefault="00F503C2" w:rsidP="00F503C2">
      <w:pPr>
        <w:keepNext/>
        <w:keepLines/>
        <w:rPr>
          <w:u w:val="single"/>
        </w:rPr>
      </w:pPr>
      <w:r w:rsidRPr="00F17739">
        <w:rPr>
          <w:u w:val="single"/>
        </w:rPr>
        <w:t>Žindymas</w:t>
      </w:r>
    </w:p>
    <w:p w:rsidR="00F503C2" w:rsidRPr="00F17739" w:rsidRDefault="00F503C2" w:rsidP="00F503C2">
      <w:pPr>
        <w:keepNext/>
        <w:keepLines/>
      </w:pPr>
      <w:r w:rsidRPr="00F17739">
        <w:t xml:space="preserve">Pasakykite gydytojui, jei žindote kūdikį ar planuojate pradėti žindyti. </w:t>
      </w:r>
      <w:proofErr w:type="spellStart"/>
      <w:r w:rsidRPr="00F17739">
        <w:t>Osaver</w:t>
      </w:r>
      <w:proofErr w:type="spellEnd"/>
      <w:r w:rsidRPr="00F17739">
        <w:t xml:space="preserve"> HCT nerekomenduojama vartoti žindyvėms ir, jei Jūs planuojate žindyti, gydytojas gali paskirti vartoti kitą vaistą.</w:t>
      </w:r>
    </w:p>
    <w:p w:rsidR="00F503C2" w:rsidRPr="00F17739" w:rsidRDefault="00F503C2" w:rsidP="00F503C2"/>
    <w:p w:rsidR="00F503C2" w:rsidRPr="00F17739" w:rsidRDefault="00F503C2" w:rsidP="00F503C2">
      <w:r w:rsidRPr="00F17739">
        <w:t>Jeigu esate nėščia, žindote kūdikį, manote, kad galbūt esate nėščia, arba planuojate pastoti, tai prieš vartodama šį vaistą, pasitarkite su gydytoju arba vaistininku.</w:t>
      </w:r>
    </w:p>
    <w:p w:rsidR="00F503C2" w:rsidRPr="00F17739" w:rsidRDefault="00F503C2" w:rsidP="00F503C2"/>
    <w:p w:rsidR="00F503C2" w:rsidRPr="00F17739" w:rsidRDefault="00F503C2" w:rsidP="00F503C2">
      <w:r w:rsidRPr="00F17739">
        <w:rPr>
          <w:b/>
          <w:noProof/>
        </w:rPr>
        <w:t>Vairavimas ir mechanizmų valdymas</w:t>
      </w:r>
    </w:p>
    <w:p w:rsidR="00F503C2" w:rsidRPr="00F17739" w:rsidRDefault="00F503C2" w:rsidP="00F503C2">
      <w:r w:rsidRPr="00F17739">
        <w:t>Padidėjusio kraujospūdžio gydymo metu Jūs galite jausti mieguistumą arba svaigulį. Jei pastebėjote tokį poveikį, nevairuokite ir nevaldykite mechanizmų, kol šie simptomai nepranyks. Pasitarkite su gydytoju prieš imdamiesi minėtos veiklos.</w:t>
      </w:r>
    </w:p>
    <w:p w:rsidR="00F503C2" w:rsidRPr="00F17739" w:rsidRDefault="00F503C2" w:rsidP="00F503C2"/>
    <w:p w:rsidR="00F503C2" w:rsidRPr="00F17739" w:rsidRDefault="00F503C2" w:rsidP="00F503C2">
      <w:proofErr w:type="spellStart"/>
      <w:r w:rsidRPr="00F17739">
        <w:rPr>
          <w:b/>
        </w:rPr>
        <w:t>Osaver</w:t>
      </w:r>
      <w:proofErr w:type="spellEnd"/>
      <w:r w:rsidRPr="00F17739">
        <w:rPr>
          <w:b/>
        </w:rPr>
        <w:t xml:space="preserve"> HCT sudėtyje yra laktozės</w:t>
      </w:r>
    </w:p>
    <w:p w:rsidR="00F503C2" w:rsidRPr="00F17739" w:rsidRDefault="00F503C2" w:rsidP="00F503C2">
      <w:r w:rsidRPr="00F17739">
        <w:t>Šio vaisto sudėtyje yra laktozės (vienos iš cukraus rūšių). Jeigu gydytojas Jums yra sakęs, kad netoleruojate kurių nors angliavandenių, kreipkitės į jį prieš pradėdami vartoti šį vaistą..</w:t>
      </w:r>
    </w:p>
    <w:p w:rsidR="00F503C2" w:rsidRPr="00F17739" w:rsidRDefault="00F503C2" w:rsidP="00F503C2"/>
    <w:p w:rsidR="00F503C2" w:rsidRPr="00F17739" w:rsidRDefault="00F503C2" w:rsidP="00F503C2"/>
    <w:p w:rsidR="00F503C2" w:rsidRPr="00F17739" w:rsidRDefault="00F503C2" w:rsidP="00F503C2">
      <w:pPr>
        <w:pStyle w:val="Antrat2"/>
        <w:tabs>
          <w:tab w:val="left" w:pos="567"/>
        </w:tabs>
        <w:rPr>
          <w:sz w:val="22"/>
          <w:szCs w:val="22"/>
          <w:lang w:val="lt-LT"/>
        </w:rPr>
      </w:pPr>
      <w:r w:rsidRPr="00F17739">
        <w:rPr>
          <w:sz w:val="22"/>
          <w:szCs w:val="22"/>
          <w:lang w:val="lt-LT"/>
        </w:rPr>
        <w:t>3.</w:t>
      </w:r>
      <w:r w:rsidRPr="00F17739">
        <w:rPr>
          <w:sz w:val="22"/>
          <w:szCs w:val="22"/>
          <w:lang w:val="lt-LT"/>
        </w:rPr>
        <w:tab/>
        <w:t xml:space="preserve">Kaip vartoti </w:t>
      </w:r>
      <w:proofErr w:type="spellStart"/>
      <w:r w:rsidRPr="00F17739">
        <w:rPr>
          <w:sz w:val="22"/>
          <w:szCs w:val="22"/>
          <w:lang w:val="lt-LT"/>
        </w:rPr>
        <w:t>Osaver</w:t>
      </w:r>
      <w:proofErr w:type="spellEnd"/>
      <w:r w:rsidRPr="00F17739">
        <w:rPr>
          <w:sz w:val="22"/>
          <w:szCs w:val="22"/>
          <w:lang w:val="lt-LT"/>
        </w:rPr>
        <w:t xml:space="preserve"> HCT</w:t>
      </w:r>
      <w:r w:rsidRPr="00F17739">
        <w:rPr>
          <w:b w:val="0"/>
          <w:sz w:val="22"/>
          <w:szCs w:val="22"/>
          <w:lang w:val="lt-LT"/>
        </w:rPr>
        <w:t xml:space="preserve"> </w:t>
      </w:r>
    </w:p>
    <w:p w:rsidR="00F503C2" w:rsidRPr="00F17739" w:rsidRDefault="00F503C2" w:rsidP="00F503C2">
      <w:pPr>
        <w:pStyle w:val="Pagrindinistekstas"/>
        <w:tabs>
          <w:tab w:val="left" w:pos="567"/>
        </w:tabs>
        <w:spacing w:after="0"/>
        <w:rPr>
          <w:sz w:val="22"/>
          <w:szCs w:val="22"/>
          <w:lang w:val="lt-LT"/>
        </w:rPr>
      </w:pPr>
    </w:p>
    <w:p w:rsidR="00F503C2" w:rsidRPr="00F17739" w:rsidRDefault="00F503C2" w:rsidP="00F503C2">
      <w:r w:rsidRPr="00F17739">
        <w:rPr>
          <w:noProof/>
        </w:rPr>
        <w:t xml:space="preserve">Visada vartokite šį vaistą tiksliai, kaip nurodė gydytojas </w:t>
      </w:r>
      <w:r w:rsidRPr="00F17739">
        <w:t>arba vaistininkas</w:t>
      </w:r>
      <w:r w:rsidRPr="00F17739">
        <w:rPr>
          <w:noProof/>
        </w:rPr>
        <w:t>. Jeigu abejojate, kreipkitės į gydytoją arba vaistininką.</w:t>
      </w:r>
    </w:p>
    <w:p w:rsidR="00F503C2" w:rsidRPr="00F17739" w:rsidRDefault="00F503C2" w:rsidP="00F503C2"/>
    <w:p w:rsidR="00F503C2" w:rsidRPr="00F17739" w:rsidRDefault="00F503C2" w:rsidP="00F503C2">
      <w:proofErr w:type="spellStart"/>
      <w:r w:rsidRPr="00F17739">
        <w:t>Osaver</w:t>
      </w:r>
      <w:proofErr w:type="spellEnd"/>
      <w:r w:rsidRPr="00F17739">
        <w:t xml:space="preserve"> HCT yra dviejų veikliųjų medžiagų derinys, tai reiškia, kad kiekvieną dieną turėsite gerti tik vieną tabletę.</w:t>
      </w:r>
    </w:p>
    <w:p w:rsidR="00F503C2" w:rsidRPr="00F17739" w:rsidRDefault="00F503C2" w:rsidP="00F503C2"/>
    <w:p w:rsidR="00F503C2" w:rsidRPr="00F17739" w:rsidRDefault="00F503C2" w:rsidP="00F503C2">
      <w:r w:rsidRPr="00F17739">
        <w:t xml:space="preserve">Rekomenduojama dozė yra viena </w:t>
      </w:r>
      <w:proofErr w:type="spellStart"/>
      <w:r w:rsidRPr="00F17739">
        <w:t>Osaver</w:t>
      </w:r>
      <w:proofErr w:type="spellEnd"/>
      <w:r w:rsidRPr="00F17739">
        <w:t xml:space="preserve"> HCT 20 mg/12,5 mg arba </w:t>
      </w:r>
      <w:proofErr w:type="spellStart"/>
      <w:r w:rsidRPr="00F17739">
        <w:t>Osaver</w:t>
      </w:r>
      <w:proofErr w:type="spellEnd"/>
      <w:r w:rsidRPr="00F17739">
        <w:t xml:space="preserve"> HCT 40 mg/12,5 mg tabletė per parą. Įvertinęs Jūsų esamą gydymą, gydytojas nuspręs, kuris stiprumas Jums tinka.</w:t>
      </w:r>
    </w:p>
    <w:p w:rsidR="00F503C2" w:rsidRPr="00F17739" w:rsidRDefault="00F503C2" w:rsidP="00F503C2"/>
    <w:p w:rsidR="00F503C2" w:rsidRPr="00F17739" w:rsidRDefault="00F503C2" w:rsidP="00F503C2">
      <w:r w:rsidRPr="00F17739">
        <w:t xml:space="preserve">Tačiau, jeigu vartojant šią dozę, kraujospūdis reguliuojamas nepakankamai, gydytojas dozę gali pakeisti ir, atitinkamai, nurodyti gerti po vieną </w:t>
      </w:r>
      <w:proofErr w:type="spellStart"/>
      <w:r w:rsidRPr="00F17739">
        <w:t>olmesartano</w:t>
      </w:r>
      <w:proofErr w:type="spellEnd"/>
      <w:r w:rsidRPr="00F17739">
        <w:t xml:space="preserve"> </w:t>
      </w:r>
      <w:proofErr w:type="spellStart"/>
      <w:r w:rsidRPr="00F17739">
        <w:t>medoksomilio</w:t>
      </w:r>
      <w:proofErr w:type="spellEnd"/>
      <w:r w:rsidRPr="00F17739">
        <w:t>/</w:t>
      </w:r>
      <w:proofErr w:type="spellStart"/>
      <w:r w:rsidRPr="00F17739">
        <w:t>hidrochlorotiazido</w:t>
      </w:r>
      <w:proofErr w:type="spellEnd"/>
      <w:r w:rsidRPr="00F17739">
        <w:t xml:space="preserve"> 20 mg/25 mg arba </w:t>
      </w:r>
      <w:proofErr w:type="spellStart"/>
      <w:r w:rsidRPr="00F17739">
        <w:t>olmesartano</w:t>
      </w:r>
      <w:proofErr w:type="spellEnd"/>
      <w:r w:rsidRPr="00F17739">
        <w:t xml:space="preserve"> </w:t>
      </w:r>
      <w:proofErr w:type="spellStart"/>
      <w:r w:rsidRPr="00F17739">
        <w:t>medoksomilio</w:t>
      </w:r>
      <w:proofErr w:type="spellEnd"/>
      <w:r w:rsidRPr="00F17739">
        <w:t>/</w:t>
      </w:r>
      <w:proofErr w:type="spellStart"/>
      <w:r w:rsidRPr="00F17739">
        <w:t>hidrochlorotiazido</w:t>
      </w:r>
      <w:proofErr w:type="spellEnd"/>
      <w:r w:rsidRPr="00F17739">
        <w:t xml:space="preserve"> 40 mg/25 mg tabletę per parą.</w:t>
      </w:r>
    </w:p>
    <w:p w:rsidR="00F503C2" w:rsidRPr="00F17739" w:rsidRDefault="00F503C2" w:rsidP="00F503C2"/>
    <w:p w:rsidR="00F503C2" w:rsidRPr="00F17739" w:rsidRDefault="00F503C2" w:rsidP="00F503C2">
      <w:proofErr w:type="spellStart"/>
      <w:r w:rsidRPr="00F17739">
        <w:t>Osaver</w:t>
      </w:r>
      <w:proofErr w:type="spellEnd"/>
      <w:r w:rsidRPr="00F17739">
        <w:t xml:space="preserve"> HCT galima vartoti su maistu arba be jo. Nurykite tabletę užsigeriant vandeniu. Jei įmanoma, paros dozę patartina gerti </w:t>
      </w:r>
      <w:r w:rsidRPr="00F17739">
        <w:rPr>
          <w:b/>
        </w:rPr>
        <w:t>kiekvieną dieną tokiu pačiu metu</w:t>
      </w:r>
      <w:r w:rsidRPr="00F17739">
        <w:t xml:space="preserve">, pvz., pusryčiaujant. Svarbu </w:t>
      </w:r>
      <w:proofErr w:type="spellStart"/>
      <w:r w:rsidRPr="00F17739">
        <w:t>Osaver</w:t>
      </w:r>
      <w:proofErr w:type="spellEnd"/>
      <w:r w:rsidRPr="00F17739">
        <w:t xml:space="preserve"> HCT vartoti tol, kol gydytojas nurodys vartojimą nutraukti.</w:t>
      </w:r>
    </w:p>
    <w:p w:rsidR="00F503C2" w:rsidRPr="00F17739" w:rsidRDefault="00F503C2" w:rsidP="00F503C2"/>
    <w:p w:rsidR="00F503C2" w:rsidRPr="00F17739" w:rsidRDefault="00F503C2" w:rsidP="00F503C2">
      <w:r w:rsidRPr="00F17739">
        <w:rPr>
          <w:b/>
        </w:rPr>
        <w:t xml:space="preserve">Ką daryti </w:t>
      </w:r>
      <w:r w:rsidRPr="00F17739">
        <w:rPr>
          <w:b/>
          <w:noProof/>
        </w:rPr>
        <w:t>pavartojus per didelę Osaver HCT dozę?</w:t>
      </w:r>
    </w:p>
    <w:p w:rsidR="00F503C2" w:rsidRPr="00F17739" w:rsidRDefault="00F503C2" w:rsidP="00F503C2">
      <w:r w:rsidRPr="00F17739">
        <w:t xml:space="preserve">Jei iš karto išgėrėte daugiau </w:t>
      </w:r>
      <w:proofErr w:type="spellStart"/>
      <w:r w:rsidRPr="00F17739">
        <w:t>Osaver</w:t>
      </w:r>
      <w:proofErr w:type="spellEnd"/>
      <w:r w:rsidRPr="00F17739">
        <w:t xml:space="preserve"> HCT tablečių negu reikia, arba jei vieną ar daugiau tablečių atsitiktinai nurijo vaikas, nedelsdami kreipkitės į gydytoją arba artimiausios ligoninės skubios medicinos pagalbos skyrių. Su savimi pasiimkite vaisto pakuotę.</w:t>
      </w:r>
    </w:p>
    <w:p w:rsidR="00F503C2" w:rsidRPr="00F17739" w:rsidRDefault="00F503C2" w:rsidP="00F503C2"/>
    <w:p w:rsidR="00F503C2" w:rsidRPr="00F17739" w:rsidRDefault="00F503C2" w:rsidP="00F503C2">
      <w:r w:rsidRPr="00F17739">
        <w:rPr>
          <w:b/>
          <w:noProof/>
        </w:rPr>
        <w:t>Pamiršus pavartoti Osaver HCT</w:t>
      </w:r>
    </w:p>
    <w:p w:rsidR="00F503C2" w:rsidRPr="00F17739" w:rsidRDefault="00F503C2" w:rsidP="00F503C2">
      <w:r w:rsidRPr="00F17739">
        <w:t xml:space="preserve">Jei pamiršote išgerti paskirtą paros dozę, kitą dieną gerkite įprastinę dozę. Praleidus dozę, vėliau vietoj jos dvigubos dozės vartoti </w:t>
      </w:r>
      <w:r w:rsidRPr="00F17739">
        <w:rPr>
          <w:b/>
        </w:rPr>
        <w:t>negalima</w:t>
      </w:r>
      <w:r w:rsidRPr="00F17739">
        <w:t>.</w:t>
      </w:r>
    </w:p>
    <w:p w:rsidR="00F503C2" w:rsidRPr="00F17739" w:rsidRDefault="00F503C2" w:rsidP="00F503C2"/>
    <w:p w:rsidR="00F503C2" w:rsidRPr="00F17739" w:rsidRDefault="00F503C2" w:rsidP="00F503C2">
      <w:r w:rsidRPr="00F17739">
        <w:rPr>
          <w:b/>
          <w:noProof/>
        </w:rPr>
        <w:t>Nustojus vartoti Osaver HCT</w:t>
      </w:r>
    </w:p>
    <w:p w:rsidR="00F503C2" w:rsidRPr="00F17739" w:rsidRDefault="00F503C2" w:rsidP="00F503C2">
      <w:r w:rsidRPr="00F17739">
        <w:t xml:space="preserve">Svarbu </w:t>
      </w:r>
      <w:proofErr w:type="spellStart"/>
      <w:r w:rsidRPr="00F17739">
        <w:t>Osaver</w:t>
      </w:r>
      <w:proofErr w:type="spellEnd"/>
      <w:r w:rsidRPr="00F17739">
        <w:t xml:space="preserve"> HCT vartoti tol, kol gydytojas nurodys vartojimą nutraukti.</w:t>
      </w:r>
    </w:p>
    <w:p w:rsidR="00F503C2" w:rsidRPr="00F17739" w:rsidRDefault="00F503C2" w:rsidP="00F503C2"/>
    <w:p w:rsidR="00F503C2" w:rsidRPr="00F17739" w:rsidRDefault="00F503C2" w:rsidP="00F503C2">
      <w:r w:rsidRPr="00F17739">
        <w:rPr>
          <w:noProof/>
        </w:rPr>
        <w:t>Jeigu kiltų daugiau klausimų dėl šio vaisto vartojimo, kreipkitės į gydytoją arba vaistininką</w:t>
      </w:r>
      <w:r w:rsidRPr="00F17739">
        <w:t>.</w:t>
      </w:r>
    </w:p>
    <w:p w:rsidR="00F503C2" w:rsidRPr="00F17739" w:rsidRDefault="00F503C2" w:rsidP="00F503C2"/>
    <w:p w:rsidR="00F503C2" w:rsidRPr="00F17739" w:rsidRDefault="00F503C2" w:rsidP="00F503C2"/>
    <w:p w:rsidR="00F503C2" w:rsidRPr="00F17739" w:rsidRDefault="00F503C2" w:rsidP="00F503C2">
      <w:pPr>
        <w:pStyle w:val="Antrat2"/>
        <w:tabs>
          <w:tab w:val="left" w:pos="567"/>
        </w:tabs>
        <w:rPr>
          <w:sz w:val="22"/>
          <w:szCs w:val="22"/>
          <w:lang w:val="lt-LT"/>
        </w:rPr>
      </w:pPr>
      <w:r w:rsidRPr="00F17739">
        <w:rPr>
          <w:sz w:val="22"/>
          <w:szCs w:val="22"/>
          <w:lang w:val="lt-LT"/>
        </w:rPr>
        <w:t>4.</w:t>
      </w:r>
      <w:r w:rsidRPr="00F17739">
        <w:rPr>
          <w:sz w:val="22"/>
          <w:szCs w:val="22"/>
          <w:lang w:val="lt-LT"/>
        </w:rPr>
        <w:tab/>
      </w:r>
      <w:r w:rsidRPr="00F17739">
        <w:rPr>
          <w:noProof/>
          <w:sz w:val="22"/>
          <w:szCs w:val="22"/>
          <w:lang w:val="lt-LT"/>
        </w:rPr>
        <w:t>Galimas šalutinis poveikis</w:t>
      </w:r>
    </w:p>
    <w:p w:rsidR="00F503C2" w:rsidRPr="00F17739" w:rsidRDefault="00F503C2" w:rsidP="00F503C2"/>
    <w:p w:rsidR="00F503C2" w:rsidRPr="00F17739" w:rsidRDefault="00F503C2" w:rsidP="00F503C2">
      <w:r w:rsidRPr="00F17739">
        <w:rPr>
          <w:noProof/>
        </w:rPr>
        <w:t>Šis vaistas, kaip ir visi kiti, gali sukelti šalutinį poveikį, nors jis pasireiškia ne visiems žmonėms.</w:t>
      </w:r>
    </w:p>
    <w:p w:rsidR="00F503C2" w:rsidRPr="00F17739" w:rsidRDefault="00F503C2" w:rsidP="00F503C2"/>
    <w:p w:rsidR="00F503C2" w:rsidRPr="00F17739" w:rsidRDefault="00F503C2" w:rsidP="00F503C2">
      <w:r w:rsidRPr="00F17739">
        <w:t>Tačiau toliau išvardyti šie šalutiniai poveikiai gali būti sunkūs.</w:t>
      </w:r>
    </w:p>
    <w:p w:rsidR="00F503C2" w:rsidRPr="00F17739" w:rsidRDefault="00F503C2" w:rsidP="00F503C2"/>
    <w:p w:rsidR="00F503C2" w:rsidRPr="00F17739" w:rsidRDefault="00F503C2" w:rsidP="00F503C2">
      <w:pPr>
        <w:numPr>
          <w:ilvl w:val="0"/>
          <w:numId w:val="20"/>
        </w:numPr>
        <w:ind w:left="567" w:hanging="567"/>
        <w:rPr>
          <w:b/>
        </w:rPr>
      </w:pPr>
      <w:r w:rsidRPr="00F17739">
        <w:rPr>
          <w:rStyle w:val="BTEMEASMCAChar"/>
        </w:rPr>
        <w:t>Alerginės reakcijos, apimančios visą kūną, su veido, burnos ir (arba) gerklų patinimu, kartu su niežuliu ir išbėrimu pasitaiko retai.</w:t>
      </w:r>
    </w:p>
    <w:p w:rsidR="00F503C2" w:rsidRPr="00F17739" w:rsidRDefault="00F503C2" w:rsidP="00F503C2">
      <w:pPr>
        <w:numPr>
          <w:ilvl w:val="0"/>
          <w:numId w:val="20"/>
        </w:numPr>
        <w:ind w:left="567" w:hanging="567"/>
      </w:pPr>
      <w:r w:rsidRPr="00F17739">
        <w:t>Nedažnai gali pasireikšti greitų alerginių reakcijų, kurios gali apimti visą kūną ir sukelti kvėpavimo sutrikimų, taip pat staigų kraujospūdžio sumažėjimą, kuris gali sukelti net apalpimą (anafilaksinę reakciją).</w:t>
      </w:r>
    </w:p>
    <w:p w:rsidR="00F503C2" w:rsidRPr="00F17739" w:rsidRDefault="00F503C2" w:rsidP="00F503C2">
      <w:pPr>
        <w:numPr>
          <w:ilvl w:val="0"/>
          <w:numId w:val="20"/>
        </w:numPr>
        <w:ind w:left="567" w:hanging="567"/>
        <w:rPr>
          <w:b/>
        </w:rPr>
      </w:pPr>
      <w:r w:rsidRPr="00F17739">
        <w:t xml:space="preserve">Kai kuriems jautriems asmenims arba dėl alerginės reakcijos </w:t>
      </w:r>
      <w:proofErr w:type="spellStart"/>
      <w:r w:rsidRPr="00F17739">
        <w:t>Osaver</w:t>
      </w:r>
      <w:proofErr w:type="spellEnd"/>
      <w:r w:rsidRPr="00F17739">
        <w:t xml:space="preserve"> HCT gali per daug sumažinti kraujospūdį. Nedažnais atvejais gali pasireikšti lengvas galvos svaigimas ar alpulys.</w:t>
      </w:r>
    </w:p>
    <w:p w:rsidR="00F503C2" w:rsidRPr="00F17739" w:rsidRDefault="00F503C2" w:rsidP="00F503C2">
      <w:pPr>
        <w:rPr>
          <w:b/>
        </w:rPr>
      </w:pPr>
      <w:r w:rsidRPr="00F17739">
        <w:rPr>
          <w:b/>
        </w:rPr>
        <w:t xml:space="preserve">Jei atsiranda šių požymių, nutraukite </w:t>
      </w:r>
      <w:proofErr w:type="spellStart"/>
      <w:r w:rsidRPr="00F17739">
        <w:rPr>
          <w:b/>
        </w:rPr>
        <w:t>Osaver</w:t>
      </w:r>
      <w:proofErr w:type="spellEnd"/>
      <w:r w:rsidRPr="00F17739">
        <w:rPr>
          <w:b/>
        </w:rPr>
        <w:t xml:space="preserve"> HCT vartojimą, nedelsiant kvieskite gydytoją ir atsigulkite horizontaliai.</w:t>
      </w:r>
    </w:p>
    <w:p w:rsidR="00F503C2" w:rsidRPr="00F17739" w:rsidRDefault="00F503C2" w:rsidP="00F503C2"/>
    <w:p w:rsidR="00F503C2" w:rsidRPr="00F17739" w:rsidRDefault="00F503C2" w:rsidP="00F503C2">
      <w:proofErr w:type="spellStart"/>
      <w:r w:rsidRPr="00F17739">
        <w:t>Osaver</w:t>
      </w:r>
      <w:proofErr w:type="spellEnd"/>
      <w:r w:rsidRPr="00F17739">
        <w:t xml:space="preserve"> HCT yra dviejų veikliųjų medžiagų derinys, ir toliau pirmiausia pateiktas šalutinis poveikis, susijęs su </w:t>
      </w:r>
      <w:proofErr w:type="spellStart"/>
      <w:r w:rsidRPr="00F17739">
        <w:t>olmesartano</w:t>
      </w:r>
      <w:proofErr w:type="spellEnd"/>
      <w:r w:rsidRPr="00F17739">
        <w:t xml:space="preserve"> </w:t>
      </w:r>
      <w:proofErr w:type="spellStart"/>
      <w:r w:rsidRPr="00F17739">
        <w:t>medoksomilio</w:t>
      </w:r>
      <w:proofErr w:type="spellEnd"/>
      <w:r w:rsidRPr="00F17739">
        <w:t xml:space="preserve"> arba </w:t>
      </w:r>
      <w:proofErr w:type="spellStart"/>
      <w:r w:rsidRPr="00F17739">
        <w:t>hidrochlorotiazido</w:t>
      </w:r>
      <w:proofErr w:type="spellEnd"/>
      <w:r w:rsidRPr="00F17739">
        <w:t xml:space="preserve"> derinio vartojimu (be anksčiau paminėtų šalutinio poveikio požymių), po to išvardytas šalutinis poveikis, pastebėtas tuomet, kai kiekviena veiklioji medžiaga buvo vartojama atskirai. </w:t>
      </w:r>
    </w:p>
    <w:p w:rsidR="00F503C2" w:rsidRPr="00F17739" w:rsidRDefault="00F503C2" w:rsidP="00F503C2"/>
    <w:p w:rsidR="00F503C2" w:rsidRPr="00F17739" w:rsidRDefault="00F503C2" w:rsidP="00F503C2">
      <w:r w:rsidRPr="00F17739">
        <w:t xml:space="preserve">Toliau išvardyti kiti šalutiniai poveikiai, susiję su </w:t>
      </w:r>
      <w:proofErr w:type="spellStart"/>
      <w:r w:rsidRPr="00F17739">
        <w:t>olmesartano</w:t>
      </w:r>
      <w:proofErr w:type="spellEnd"/>
      <w:r w:rsidRPr="00F17739">
        <w:t xml:space="preserve"> </w:t>
      </w:r>
      <w:proofErr w:type="spellStart"/>
      <w:r w:rsidRPr="00F17739">
        <w:t>medoksomilio</w:t>
      </w:r>
      <w:proofErr w:type="spellEnd"/>
      <w:r w:rsidRPr="00F17739">
        <w:t xml:space="preserve"> arba </w:t>
      </w:r>
      <w:proofErr w:type="spellStart"/>
      <w:r w:rsidRPr="00F17739">
        <w:t>hidrochlorotiazido</w:t>
      </w:r>
      <w:proofErr w:type="spellEnd"/>
      <w:r w:rsidRPr="00F17739">
        <w:t xml:space="preserve"> derinio vartojimu. Jeigu pasireiškia šie šalutiniai poveikiai, jie dažniausiai būna lengvi, todėl nutraukti gydymo nereikia. </w:t>
      </w:r>
    </w:p>
    <w:p w:rsidR="00F503C2" w:rsidRPr="00F17739" w:rsidRDefault="00F503C2" w:rsidP="00F503C2"/>
    <w:p w:rsidR="00F503C2" w:rsidRPr="00F17739" w:rsidRDefault="00F503C2" w:rsidP="00F503C2">
      <w:r w:rsidRPr="00F17739">
        <w:rPr>
          <w:b/>
        </w:rPr>
        <w:t>Dažnas šalutinis poveikis</w:t>
      </w:r>
      <w:r w:rsidRPr="00F17739">
        <w:t xml:space="preserve"> (gali pasireikšti rečiau kaip 1 pacientui iš 10):</w:t>
      </w:r>
    </w:p>
    <w:p w:rsidR="00F503C2" w:rsidRPr="00F17739" w:rsidRDefault="00F503C2" w:rsidP="00F503C2">
      <w:pPr>
        <w:pStyle w:val="Sraopastraipa"/>
        <w:numPr>
          <w:ilvl w:val="0"/>
          <w:numId w:val="8"/>
        </w:numPr>
        <w:ind w:left="567" w:hanging="567"/>
      </w:pPr>
      <w:r w:rsidRPr="00F17739">
        <w:t>svaigulys, galvos skausmas;</w:t>
      </w:r>
    </w:p>
    <w:p w:rsidR="00F503C2" w:rsidRPr="00F17739" w:rsidRDefault="00F503C2" w:rsidP="00F503C2">
      <w:pPr>
        <w:pStyle w:val="Sraopastraipa"/>
        <w:numPr>
          <w:ilvl w:val="0"/>
          <w:numId w:val="8"/>
        </w:numPr>
        <w:ind w:left="567" w:hanging="567"/>
      </w:pPr>
      <w:r w:rsidRPr="00F17739">
        <w:t>silpnumas, krūtinės skausmas, nuovargis, kulkšnių, pėdų, kojų, rankų arba plaštakų patinimas.</w:t>
      </w:r>
    </w:p>
    <w:p w:rsidR="00F503C2" w:rsidRPr="00F17739" w:rsidRDefault="00F503C2" w:rsidP="00F503C2"/>
    <w:p w:rsidR="00F503C2" w:rsidRPr="00F17739" w:rsidRDefault="00F503C2" w:rsidP="00F503C2">
      <w:r w:rsidRPr="00F17739">
        <w:rPr>
          <w:b/>
        </w:rPr>
        <w:t>Nedažnas šalutinis poveikis</w:t>
      </w:r>
      <w:r w:rsidRPr="00F17739">
        <w:t xml:space="preserve"> (gali pasireikšti rečiau kaip 1 pacientui iš 100):</w:t>
      </w:r>
    </w:p>
    <w:p w:rsidR="00F503C2" w:rsidRPr="00F17739" w:rsidRDefault="00F503C2" w:rsidP="00F503C2">
      <w:pPr>
        <w:numPr>
          <w:ilvl w:val="0"/>
          <w:numId w:val="6"/>
        </w:numPr>
        <w:ind w:left="567" w:hanging="567"/>
      </w:pPr>
      <w:r w:rsidRPr="00F17739">
        <w:t>svaigimo pojūtis arba svaigulys stojantis iš sėdimos arba gulimos padėties, mieguistumas;</w:t>
      </w:r>
    </w:p>
    <w:p w:rsidR="00F503C2" w:rsidRPr="00F17739" w:rsidRDefault="00F503C2" w:rsidP="00F503C2">
      <w:pPr>
        <w:numPr>
          <w:ilvl w:val="0"/>
          <w:numId w:val="6"/>
        </w:numPr>
        <w:ind w:left="567" w:hanging="567"/>
      </w:pPr>
      <w:r w:rsidRPr="00F17739">
        <w:t>galvos sukimasis (</w:t>
      </w:r>
      <w:proofErr w:type="spellStart"/>
      <w:r w:rsidRPr="00F17739">
        <w:rPr>
          <w:i/>
        </w:rPr>
        <w:t>vertigo</w:t>
      </w:r>
      <w:proofErr w:type="spellEnd"/>
      <w:r w:rsidRPr="00F17739">
        <w:t>);</w:t>
      </w:r>
    </w:p>
    <w:p w:rsidR="00F503C2" w:rsidRPr="00F17739" w:rsidRDefault="00F503C2" w:rsidP="00F503C2">
      <w:pPr>
        <w:pStyle w:val="Sraopastraipa"/>
        <w:numPr>
          <w:ilvl w:val="0"/>
          <w:numId w:val="6"/>
        </w:numPr>
        <w:ind w:left="567" w:hanging="567"/>
      </w:pPr>
      <w:r w:rsidRPr="00F17739">
        <w:t>juntamas širdies plakimas (</w:t>
      </w:r>
      <w:proofErr w:type="spellStart"/>
      <w:r w:rsidRPr="00F17739">
        <w:t>palpitacija</w:t>
      </w:r>
      <w:proofErr w:type="spellEnd"/>
      <w:r w:rsidRPr="00F17739">
        <w:t>);</w:t>
      </w:r>
    </w:p>
    <w:p w:rsidR="00F503C2" w:rsidRPr="00F17739" w:rsidRDefault="00F503C2" w:rsidP="00F503C2">
      <w:pPr>
        <w:pStyle w:val="Sraopastraipa"/>
        <w:numPr>
          <w:ilvl w:val="0"/>
          <w:numId w:val="6"/>
        </w:numPr>
        <w:ind w:left="567" w:hanging="567"/>
      </w:pPr>
      <w:r w:rsidRPr="00F17739">
        <w:t>kosulys;</w:t>
      </w:r>
    </w:p>
    <w:p w:rsidR="00F503C2" w:rsidRPr="00F17739" w:rsidRDefault="00F503C2" w:rsidP="00F503C2">
      <w:pPr>
        <w:pStyle w:val="Sraopastraipa"/>
        <w:numPr>
          <w:ilvl w:val="0"/>
          <w:numId w:val="6"/>
        </w:numPr>
        <w:ind w:left="567" w:hanging="567"/>
      </w:pPr>
      <w:r w:rsidRPr="00F17739">
        <w:t>pilvo skausmas, viduriavimas, virškinimo sutrikimas, pykinimas ir vėmimas;</w:t>
      </w:r>
    </w:p>
    <w:p w:rsidR="00F503C2" w:rsidRPr="00F17739" w:rsidRDefault="00F503C2" w:rsidP="00F503C2">
      <w:pPr>
        <w:pStyle w:val="Sraopastraipa"/>
        <w:numPr>
          <w:ilvl w:val="0"/>
          <w:numId w:val="6"/>
        </w:numPr>
        <w:ind w:left="567" w:hanging="567"/>
      </w:pPr>
      <w:r w:rsidRPr="00F17739">
        <w:t>egzema, bėrimas;</w:t>
      </w:r>
    </w:p>
    <w:p w:rsidR="00F503C2" w:rsidRPr="00F17739" w:rsidRDefault="00F503C2" w:rsidP="00F503C2">
      <w:pPr>
        <w:pStyle w:val="Sraopastraipa"/>
        <w:numPr>
          <w:ilvl w:val="0"/>
          <w:numId w:val="6"/>
        </w:numPr>
        <w:ind w:left="567" w:hanging="567"/>
      </w:pPr>
      <w:r w:rsidRPr="00F17739">
        <w:t>sąnarių skausmas, nugaros skausmas, raumenų skausmas, rankų ir kojų skausmas;</w:t>
      </w:r>
    </w:p>
    <w:p w:rsidR="00F503C2" w:rsidRPr="00F17739" w:rsidRDefault="00F503C2" w:rsidP="00F503C2">
      <w:pPr>
        <w:pStyle w:val="Sraopastraipa"/>
        <w:numPr>
          <w:ilvl w:val="0"/>
          <w:numId w:val="6"/>
        </w:numPr>
        <w:ind w:left="567" w:hanging="567"/>
      </w:pPr>
      <w:r w:rsidRPr="00F17739">
        <w:t>kraujas šlapime;</w:t>
      </w:r>
    </w:p>
    <w:p w:rsidR="00F503C2" w:rsidRPr="00F17739" w:rsidRDefault="00F503C2" w:rsidP="00F503C2">
      <w:pPr>
        <w:pStyle w:val="Sraopastraipa"/>
        <w:numPr>
          <w:ilvl w:val="0"/>
          <w:numId w:val="6"/>
        </w:numPr>
        <w:ind w:left="567" w:hanging="567"/>
      </w:pPr>
      <w:r w:rsidRPr="00F17739">
        <w:t>erekcijos sutrikimai;</w:t>
      </w:r>
    </w:p>
    <w:p w:rsidR="00F503C2" w:rsidRPr="00F17739" w:rsidRDefault="00F503C2" w:rsidP="00F503C2">
      <w:pPr>
        <w:pStyle w:val="Sraopastraipa"/>
        <w:numPr>
          <w:ilvl w:val="0"/>
          <w:numId w:val="7"/>
        </w:numPr>
        <w:ind w:left="567" w:hanging="567"/>
      </w:pPr>
      <w:r w:rsidRPr="00F17739">
        <w:t>taip pat pastebėta kraujo tyrimų duomenų pakitimų, kurie yra tokie:</w:t>
      </w:r>
    </w:p>
    <w:p w:rsidR="00F503C2" w:rsidRPr="00F17739" w:rsidRDefault="00F503C2" w:rsidP="00F503C2">
      <w:pPr>
        <w:pStyle w:val="Sraopastraipa"/>
        <w:numPr>
          <w:ilvl w:val="0"/>
          <w:numId w:val="7"/>
        </w:numPr>
        <w:ind w:left="851" w:hanging="284"/>
      </w:pPr>
      <w:r w:rsidRPr="00F17739">
        <w:t>padidėjęs riebalų arba cholesterolio kiekis kraujyje;</w:t>
      </w:r>
    </w:p>
    <w:p w:rsidR="00F503C2" w:rsidRPr="00F17739" w:rsidRDefault="00F503C2" w:rsidP="00F503C2">
      <w:pPr>
        <w:pStyle w:val="Sraopastraipa"/>
        <w:numPr>
          <w:ilvl w:val="0"/>
          <w:numId w:val="7"/>
        </w:numPr>
        <w:ind w:left="851" w:hanging="284"/>
      </w:pPr>
      <w:r w:rsidRPr="00F17739">
        <w:t>padidėjęs šlapalo arba šlapimo rūgšties kiekis kraujyje;</w:t>
      </w:r>
    </w:p>
    <w:p w:rsidR="00F503C2" w:rsidRPr="00F17739" w:rsidRDefault="00F503C2" w:rsidP="00F503C2">
      <w:pPr>
        <w:pStyle w:val="Sraopastraipa"/>
        <w:numPr>
          <w:ilvl w:val="0"/>
          <w:numId w:val="7"/>
        </w:numPr>
        <w:ind w:left="851" w:hanging="284"/>
      </w:pPr>
      <w:r w:rsidRPr="00F17739">
        <w:t xml:space="preserve">padidėjęs </w:t>
      </w:r>
      <w:proofErr w:type="spellStart"/>
      <w:r w:rsidRPr="00F17739">
        <w:t>kreatinino</w:t>
      </w:r>
      <w:proofErr w:type="spellEnd"/>
      <w:r w:rsidRPr="00F17739">
        <w:t xml:space="preserve"> kiekis;</w:t>
      </w:r>
    </w:p>
    <w:p w:rsidR="00F503C2" w:rsidRPr="00F17739" w:rsidRDefault="00F503C2" w:rsidP="00F503C2">
      <w:pPr>
        <w:pStyle w:val="Sraopastraipa"/>
        <w:numPr>
          <w:ilvl w:val="0"/>
          <w:numId w:val="7"/>
        </w:numPr>
        <w:ind w:left="851" w:hanging="284"/>
      </w:pPr>
      <w:r w:rsidRPr="00F17739">
        <w:t>padidėjęs arba sumažėjęs kalio kiekis kraujyje;</w:t>
      </w:r>
    </w:p>
    <w:p w:rsidR="00F503C2" w:rsidRPr="00F17739" w:rsidRDefault="00F503C2" w:rsidP="00F503C2">
      <w:pPr>
        <w:pStyle w:val="Sraopastraipa"/>
        <w:numPr>
          <w:ilvl w:val="0"/>
          <w:numId w:val="7"/>
        </w:numPr>
        <w:ind w:left="851" w:hanging="284"/>
      </w:pPr>
      <w:r w:rsidRPr="00F17739">
        <w:t>padidėjęs kalcio kiekis kraujyje;</w:t>
      </w:r>
    </w:p>
    <w:p w:rsidR="00F503C2" w:rsidRPr="00F17739" w:rsidRDefault="00F503C2" w:rsidP="00F503C2">
      <w:pPr>
        <w:pStyle w:val="Sraopastraipa"/>
        <w:numPr>
          <w:ilvl w:val="0"/>
          <w:numId w:val="7"/>
        </w:numPr>
        <w:ind w:left="851" w:hanging="284"/>
      </w:pPr>
      <w:r w:rsidRPr="00F17739">
        <w:t>padidėjęs gliukozės kiekis kraujyje,</w:t>
      </w:r>
    </w:p>
    <w:p w:rsidR="00F503C2" w:rsidRPr="00F17739" w:rsidRDefault="00F503C2" w:rsidP="00F503C2">
      <w:pPr>
        <w:pStyle w:val="Sraopastraipa"/>
        <w:numPr>
          <w:ilvl w:val="0"/>
          <w:numId w:val="7"/>
        </w:numPr>
        <w:ind w:left="851" w:hanging="284"/>
      </w:pPr>
      <w:r w:rsidRPr="00F17739">
        <w:t>padidėjęs kepenų fermentų aktyvumas.</w:t>
      </w:r>
    </w:p>
    <w:p w:rsidR="00F503C2" w:rsidRPr="00F17739" w:rsidRDefault="00F503C2" w:rsidP="00F503C2">
      <w:pPr>
        <w:pStyle w:val="Sraopastraipa"/>
        <w:numPr>
          <w:ilvl w:val="0"/>
          <w:numId w:val="7"/>
        </w:numPr>
        <w:ind w:left="851" w:hanging="284"/>
      </w:pPr>
      <w:r w:rsidRPr="00F17739">
        <w:t>Gydytojas sužinos apie šiuos pakitimus iš Jūsų kraujo tyrimų ir informuos, ar Jūs turite ką nors daryti.</w:t>
      </w:r>
    </w:p>
    <w:p w:rsidR="00F503C2" w:rsidRPr="00F17739" w:rsidRDefault="00F503C2" w:rsidP="00F503C2">
      <w:pPr>
        <w:ind w:left="851" w:hanging="284"/>
      </w:pPr>
    </w:p>
    <w:p w:rsidR="00F503C2" w:rsidRPr="00F17739" w:rsidRDefault="00F503C2" w:rsidP="00F503C2">
      <w:r w:rsidRPr="00F17739">
        <w:rPr>
          <w:b/>
        </w:rPr>
        <w:t xml:space="preserve">Retas šalutinis poveikis </w:t>
      </w:r>
      <w:r w:rsidRPr="00F17739">
        <w:t>(gali pasireikšti rečiau kaip 1 pacientui iš 1000):</w:t>
      </w:r>
    </w:p>
    <w:p w:rsidR="00F503C2" w:rsidRPr="00F17739" w:rsidRDefault="00F503C2" w:rsidP="00F503C2">
      <w:pPr>
        <w:pStyle w:val="Sraopastraipa"/>
        <w:numPr>
          <w:ilvl w:val="0"/>
          <w:numId w:val="9"/>
        </w:numPr>
        <w:ind w:left="567" w:hanging="567"/>
      </w:pPr>
      <w:r w:rsidRPr="00F17739">
        <w:t>sąmonės pritemimas;</w:t>
      </w:r>
    </w:p>
    <w:p w:rsidR="00F503C2" w:rsidRPr="00F17739" w:rsidRDefault="00F503C2" w:rsidP="00F503C2">
      <w:pPr>
        <w:pStyle w:val="Sraopastraipa"/>
        <w:numPr>
          <w:ilvl w:val="0"/>
          <w:numId w:val="9"/>
        </w:numPr>
        <w:ind w:left="567" w:hanging="567"/>
      </w:pPr>
      <w:r w:rsidRPr="00F17739">
        <w:t>odos mazgeliai;</w:t>
      </w:r>
    </w:p>
    <w:p w:rsidR="00F503C2" w:rsidRPr="00F17739" w:rsidRDefault="00F503C2" w:rsidP="00F503C2">
      <w:pPr>
        <w:pStyle w:val="Sraopastraipa"/>
        <w:numPr>
          <w:ilvl w:val="0"/>
          <w:numId w:val="9"/>
        </w:numPr>
        <w:ind w:left="567" w:hanging="567"/>
      </w:pPr>
      <w:r w:rsidRPr="00F17739">
        <w:lastRenderedPageBreak/>
        <w:t>ūminis inkstų nepakankamumas;</w:t>
      </w:r>
    </w:p>
    <w:p w:rsidR="00F503C2" w:rsidRPr="00F17739" w:rsidRDefault="00F503C2" w:rsidP="00F503C2">
      <w:pPr>
        <w:pStyle w:val="Sraopastraipa"/>
        <w:numPr>
          <w:ilvl w:val="0"/>
          <w:numId w:val="9"/>
        </w:numPr>
        <w:ind w:left="567" w:hanging="567"/>
      </w:pPr>
      <w:r w:rsidRPr="00F17739">
        <w:t>bloga savijauta;</w:t>
      </w:r>
    </w:p>
    <w:p w:rsidR="00F503C2" w:rsidRPr="00F17739" w:rsidRDefault="00F503C2" w:rsidP="00F503C2">
      <w:pPr>
        <w:pStyle w:val="Sraopastraipa"/>
        <w:numPr>
          <w:ilvl w:val="0"/>
          <w:numId w:val="9"/>
        </w:numPr>
        <w:ind w:left="567" w:hanging="567"/>
      </w:pPr>
      <w:r w:rsidRPr="00F17739">
        <w:t>taip pat pastebėta kraujo tyrimų duomenų</w:t>
      </w:r>
      <w:r w:rsidRPr="00F17739">
        <w:rPr>
          <w:b/>
        </w:rPr>
        <w:t xml:space="preserve"> </w:t>
      </w:r>
      <w:r w:rsidRPr="00F17739">
        <w:t>pakitimų, kurie yra tokie:</w:t>
      </w:r>
    </w:p>
    <w:p w:rsidR="00F503C2" w:rsidRPr="00F17739" w:rsidRDefault="00F503C2" w:rsidP="00F503C2">
      <w:pPr>
        <w:pStyle w:val="Sraopastraipa"/>
        <w:numPr>
          <w:ilvl w:val="0"/>
          <w:numId w:val="9"/>
        </w:numPr>
        <w:ind w:left="851" w:hanging="284"/>
      </w:pPr>
      <w:r w:rsidRPr="00F17739">
        <w:t>padidėjęs šlapalo azoto kiekis kraujyje;</w:t>
      </w:r>
    </w:p>
    <w:p w:rsidR="00F503C2" w:rsidRPr="00F17739" w:rsidRDefault="00F503C2" w:rsidP="00F503C2">
      <w:pPr>
        <w:pStyle w:val="Sraopastraipa"/>
        <w:numPr>
          <w:ilvl w:val="0"/>
          <w:numId w:val="9"/>
        </w:numPr>
        <w:ind w:left="851" w:hanging="284"/>
      </w:pPr>
      <w:r w:rsidRPr="00F17739">
        <w:t xml:space="preserve">sumažėjęs hemoglobino, </w:t>
      </w:r>
      <w:proofErr w:type="spellStart"/>
      <w:r w:rsidRPr="00F17739">
        <w:t>hematokrito</w:t>
      </w:r>
      <w:proofErr w:type="spellEnd"/>
      <w:r w:rsidRPr="00F17739">
        <w:t xml:space="preserve"> kiekis kraujyje.</w:t>
      </w:r>
    </w:p>
    <w:p w:rsidR="00F503C2" w:rsidRPr="00F17739" w:rsidRDefault="00F503C2" w:rsidP="00F503C2"/>
    <w:p w:rsidR="00F503C2" w:rsidRPr="00F17739" w:rsidRDefault="00F503C2" w:rsidP="00F503C2">
      <w:r w:rsidRPr="00F17739">
        <w:t>Tuos pakitimus nustatys gydytojas, įvertinęs Jūsų kraujo tyrimo duomenis, ir patars Jums, kaip reikėtų toliau elgtis.</w:t>
      </w:r>
    </w:p>
    <w:p w:rsidR="00F503C2" w:rsidRPr="00F17739" w:rsidRDefault="00F503C2" w:rsidP="00F503C2"/>
    <w:p w:rsidR="00F503C2" w:rsidRPr="00F17739" w:rsidRDefault="00F503C2" w:rsidP="00F503C2">
      <w:pPr>
        <w:rPr>
          <w:i/>
        </w:rPr>
      </w:pPr>
      <w:r w:rsidRPr="00F17739">
        <w:t xml:space="preserve">Toliau išvardyti šalutinio poveikio požymiai, kurie pasitaikė tuomet, kai </w:t>
      </w:r>
      <w:proofErr w:type="spellStart"/>
      <w:r w:rsidRPr="00F17739">
        <w:t>olmesartanas</w:t>
      </w:r>
      <w:proofErr w:type="spellEnd"/>
      <w:r w:rsidRPr="00F17739">
        <w:t xml:space="preserve"> </w:t>
      </w:r>
      <w:proofErr w:type="spellStart"/>
      <w:r w:rsidRPr="00F17739">
        <w:t>medoksomilis</w:t>
      </w:r>
      <w:proofErr w:type="spellEnd"/>
      <w:r w:rsidRPr="00F17739">
        <w:t xml:space="preserve"> arba </w:t>
      </w:r>
      <w:proofErr w:type="spellStart"/>
      <w:r w:rsidRPr="00F17739">
        <w:t>hidrochlorotiazidas</w:t>
      </w:r>
      <w:proofErr w:type="spellEnd"/>
      <w:r w:rsidRPr="00F17739">
        <w:t xml:space="preserve"> buvo vartojami kiekvienas atskirai, tačiau nenurodytas prie pasireiškusių vartojant </w:t>
      </w:r>
      <w:proofErr w:type="spellStart"/>
      <w:r w:rsidRPr="00F17739">
        <w:t>olmesartano</w:t>
      </w:r>
      <w:proofErr w:type="spellEnd"/>
      <w:r w:rsidRPr="00F17739">
        <w:t xml:space="preserve"> </w:t>
      </w:r>
      <w:proofErr w:type="spellStart"/>
      <w:r w:rsidRPr="00F17739">
        <w:t>medoksomilio</w:t>
      </w:r>
      <w:proofErr w:type="spellEnd"/>
      <w:r w:rsidRPr="00F17739">
        <w:t xml:space="preserve"> arba </w:t>
      </w:r>
      <w:proofErr w:type="spellStart"/>
      <w:r w:rsidRPr="00F17739">
        <w:t>hidrochlorotiazido</w:t>
      </w:r>
      <w:proofErr w:type="spellEnd"/>
      <w:r w:rsidRPr="00F17739">
        <w:t xml:space="preserve"> derinį arba pasireiškia dažniau:</w:t>
      </w:r>
    </w:p>
    <w:p w:rsidR="00F503C2" w:rsidRPr="00F17739" w:rsidRDefault="00F503C2" w:rsidP="00F503C2"/>
    <w:p w:rsidR="00F503C2" w:rsidRPr="00F17739" w:rsidRDefault="00F503C2" w:rsidP="00F503C2">
      <w:pPr>
        <w:rPr>
          <w:b/>
        </w:rPr>
      </w:pPr>
      <w:proofErr w:type="spellStart"/>
      <w:r w:rsidRPr="00F17739">
        <w:rPr>
          <w:b/>
        </w:rPr>
        <w:t>Olmesartanas</w:t>
      </w:r>
      <w:proofErr w:type="spellEnd"/>
      <w:r w:rsidRPr="00F17739">
        <w:rPr>
          <w:b/>
        </w:rPr>
        <w:t xml:space="preserve"> </w:t>
      </w:r>
      <w:proofErr w:type="spellStart"/>
      <w:r w:rsidRPr="00F17739">
        <w:rPr>
          <w:b/>
        </w:rPr>
        <w:t>medoksomilis</w:t>
      </w:r>
      <w:proofErr w:type="spellEnd"/>
    </w:p>
    <w:p w:rsidR="00F503C2" w:rsidRPr="00F17739" w:rsidRDefault="00F503C2" w:rsidP="00F503C2">
      <w:pPr>
        <w:rPr>
          <w:b/>
          <w:u w:val="single"/>
        </w:rPr>
      </w:pPr>
    </w:p>
    <w:p w:rsidR="00F503C2" w:rsidRPr="00F17739" w:rsidRDefault="00F503C2" w:rsidP="00F503C2">
      <w:r w:rsidRPr="00F17739">
        <w:rPr>
          <w:b/>
        </w:rPr>
        <w:t>Dažnas šalutinis poveikis</w:t>
      </w:r>
      <w:r w:rsidRPr="00F17739">
        <w:t xml:space="preserve"> (gali pasireikšti rečiau kaip 1 pacientui iš 10):</w:t>
      </w:r>
    </w:p>
    <w:p w:rsidR="00F503C2" w:rsidRPr="00F17739" w:rsidRDefault="00F503C2" w:rsidP="00F503C2">
      <w:pPr>
        <w:pStyle w:val="Sraopastraipa"/>
        <w:numPr>
          <w:ilvl w:val="0"/>
          <w:numId w:val="10"/>
        </w:numPr>
        <w:ind w:left="567" w:hanging="567"/>
      </w:pPr>
      <w:r w:rsidRPr="00F17739">
        <w:t>bronchitas, kosulys, gerklės skausmas, sloga ar nosies užgulimas;</w:t>
      </w:r>
    </w:p>
    <w:p w:rsidR="00F503C2" w:rsidRPr="00F17739" w:rsidRDefault="00F503C2" w:rsidP="00F503C2">
      <w:pPr>
        <w:pStyle w:val="Sraopastraipa"/>
        <w:numPr>
          <w:ilvl w:val="0"/>
          <w:numId w:val="10"/>
        </w:numPr>
        <w:ind w:left="567" w:hanging="567"/>
      </w:pPr>
      <w:r w:rsidRPr="00F17739">
        <w:t xml:space="preserve">pilvo skausmas, viduriavimas, virškinimo sutrikimas, </w:t>
      </w:r>
      <w:proofErr w:type="spellStart"/>
      <w:r w:rsidRPr="00F17739">
        <w:t>gastroenteritas</w:t>
      </w:r>
      <w:proofErr w:type="spellEnd"/>
      <w:r w:rsidRPr="00F17739">
        <w:t xml:space="preserve"> (skrandžio ir žarnų uždegimas), pykinimas;</w:t>
      </w:r>
    </w:p>
    <w:p w:rsidR="00F503C2" w:rsidRPr="00F17739" w:rsidRDefault="00F503C2" w:rsidP="00F503C2">
      <w:pPr>
        <w:pStyle w:val="Sraopastraipa"/>
        <w:numPr>
          <w:ilvl w:val="0"/>
          <w:numId w:val="10"/>
        </w:numPr>
        <w:ind w:left="567" w:hanging="567"/>
      </w:pPr>
      <w:r w:rsidRPr="00F17739">
        <w:t>sąnarių skausmas, nugaros skausmas, kaulų skausmas;</w:t>
      </w:r>
    </w:p>
    <w:p w:rsidR="00F503C2" w:rsidRPr="00F17739" w:rsidRDefault="00F503C2" w:rsidP="00F503C2">
      <w:pPr>
        <w:pStyle w:val="Sraopastraipa"/>
        <w:numPr>
          <w:ilvl w:val="0"/>
          <w:numId w:val="10"/>
        </w:numPr>
        <w:ind w:left="567" w:hanging="567"/>
      </w:pPr>
      <w:r w:rsidRPr="00F17739">
        <w:t>kraujas šlapime, šlapimo takų infekcija;</w:t>
      </w:r>
    </w:p>
    <w:p w:rsidR="00F503C2" w:rsidRPr="00F17739" w:rsidRDefault="00F503C2" w:rsidP="00F503C2">
      <w:pPr>
        <w:pStyle w:val="Sraopastraipa"/>
        <w:numPr>
          <w:ilvl w:val="0"/>
          <w:numId w:val="10"/>
        </w:numPr>
        <w:ind w:left="567" w:hanging="567"/>
      </w:pPr>
      <w:r w:rsidRPr="00F17739">
        <w:t>į gripą panašūs požymiai, skausmas;</w:t>
      </w:r>
    </w:p>
    <w:p w:rsidR="00F503C2" w:rsidRPr="00F17739" w:rsidRDefault="00F503C2" w:rsidP="00F503C2">
      <w:pPr>
        <w:pStyle w:val="Sraopastraipa"/>
        <w:numPr>
          <w:ilvl w:val="0"/>
          <w:numId w:val="10"/>
        </w:numPr>
        <w:ind w:left="567" w:hanging="567"/>
      </w:pPr>
      <w:r w:rsidRPr="00F17739">
        <w:t>taip pat dažnai buvo pastebėti kai kurie kraujo tyrimų duomenų pakitimai, įskaitant:</w:t>
      </w:r>
    </w:p>
    <w:p w:rsidR="00F503C2" w:rsidRPr="00F17739" w:rsidRDefault="00F503C2" w:rsidP="00F503C2">
      <w:pPr>
        <w:pStyle w:val="Sraopastraipa"/>
        <w:numPr>
          <w:ilvl w:val="0"/>
          <w:numId w:val="10"/>
        </w:numPr>
        <w:ind w:left="851" w:hanging="284"/>
      </w:pPr>
      <w:r w:rsidRPr="00F17739">
        <w:t>padidėjusį riebalų kiekį kraujyje;</w:t>
      </w:r>
    </w:p>
    <w:p w:rsidR="00F503C2" w:rsidRPr="00F17739" w:rsidRDefault="00F503C2" w:rsidP="00F503C2">
      <w:pPr>
        <w:pStyle w:val="Sraopastraipa"/>
        <w:numPr>
          <w:ilvl w:val="0"/>
          <w:numId w:val="11"/>
        </w:numPr>
        <w:ind w:left="851" w:hanging="284"/>
      </w:pPr>
      <w:r w:rsidRPr="00F17739">
        <w:t>padidėjusį šlapalo arba šlapimo rūgšties kiekį kraujyje;</w:t>
      </w:r>
    </w:p>
    <w:p w:rsidR="00F503C2" w:rsidRPr="00F17739" w:rsidRDefault="00F503C2" w:rsidP="00F503C2">
      <w:pPr>
        <w:pStyle w:val="Sraopastraipa"/>
        <w:numPr>
          <w:ilvl w:val="0"/>
          <w:numId w:val="11"/>
        </w:numPr>
        <w:ind w:left="851" w:hanging="284"/>
      </w:pPr>
      <w:r w:rsidRPr="00F17739">
        <w:t>kepenų ir raumenų funkciją atspindinčių rodiklių padidėjimą.</w:t>
      </w:r>
    </w:p>
    <w:p w:rsidR="00F503C2" w:rsidRPr="00F17739" w:rsidRDefault="00F503C2" w:rsidP="00F503C2"/>
    <w:p w:rsidR="00F503C2" w:rsidRPr="00F17739" w:rsidRDefault="00F503C2" w:rsidP="00F503C2">
      <w:r w:rsidRPr="00F17739">
        <w:rPr>
          <w:b/>
        </w:rPr>
        <w:t>Nedažnas šalutinis poveikis</w:t>
      </w:r>
      <w:r w:rsidRPr="00F17739">
        <w:t xml:space="preserve"> (gali pasireikšti rečiau kaip 1 pacientui iš 100):</w:t>
      </w:r>
    </w:p>
    <w:p w:rsidR="00F503C2" w:rsidRPr="00F17739" w:rsidRDefault="00F503C2" w:rsidP="00F503C2">
      <w:pPr>
        <w:pStyle w:val="Sraopastraipa"/>
        <w:numPr>
          <w:ilvl w:val="0"/>
          <w:numId w:val="12"/>
        </w:numPr>
        <w:ind w:left="567" w:hanging="567"/>
      </w:pPr>
      <w:r w:rsidRPr="00F17739">
        <w:t>angina (skausmas arba nemalonus pojūtis krūtinėje, dar vadinama krūtinės angina);</w:t>
      </w:r>
    </w:p>
    <w:p w:rsidR="00F503C2" w:rsidRPr="00F17739" w:rsidRDefault="00F503C2" w:rsidP="00F503C2">
      <w:pPr>
        <w:pStyle w:val="Sraopastraipa"/>
        <w:numPr>
          <w:ilvl w:val="0"/>
          <w:numId w:val="12"/>
        </w:numPr>
        <w:ind w:left="567" w:hanging="567"/>
      </w:pPr>
      <w:r w:rsidRPr="00F17739">
        <w:t xml:space="preserve">alerginės odos reakcijos, </w:t>
      </w:r>
      <w:proofErr w:type="spellStart"/>
      <w:r w:rsidRPr="00F17739">
        <w:t>egzantema</w:t>
      </w:r>
      <w:proofErr w:type="spellEnd"/>
      <w:r w:rsidRPr="00F17739">
        <w:t xml:space="preserve"> (odos bėrimas), niežulys, odos mazgeliai;</w:t>
      </w:r>
    </w:p>
    <w:p w:rsidR="00F503C2" w:rsidRPr="00F17739" w:rsidRDefault="00F503C2" w:rsidP="00F503C2">
      <w:pPr>
        <w:pStyle w:val="Sraopastraipa"/>
        <w:numPr>
          <w:ilvl w:val="0"/>
          <w:numId w:val="12"/>
        </w:numPr>
        <w:ind w:left="567" w:hanging="567"/>
      </w:pPr>
      <w:r w:rsidRPr="00F17739">
        <w:t>veido patinimas, bloga savijauta;</w:t>
      </w:r>
    </w:p>
    <w:p w:rsidR="00F503C2" w:rsidRPr="00F17739" w:rsidRDefault="00F503C2" w:rsidP="00F503C2">
      <w:pPr>
        <w:pStyle w:val="Sraopastraipa"/>
        <w:numPr>
          <w:ilvl w:val="0"/>
          <w:numId w:val="12"/>
        </w:numPr>
        <w:ind w:left="567" w:hanging="567"/>
      </w:pPr>
      <w:r w:rsidRPr="00F17739">
        <w:t>taip pat nedažnai buvo pastebėti kai kurie kraujo tyrimų duomenų pakitimai, įskaitant:</w:t>
      </w:r>
    </w:p>
    <w:p w:rsidR="00F503C2" w:rsidRPr="00F17739" w:rsidRDefault="00F503C2" w:rsidP="00F503C2">
      <w:pPr>
        <w:pStyle w:val="Sraopastraipa"/>
        <w:numPr>
          <w:ilvl w:val="0"/>
          <w:numId w:val="4"/>
        </w:numPr>
        <w:ind w:left="851" w:hanging="284"/>
      </w:pPr>
      <w:r w:rsidRPr="00F17739">
        <w:t>kraujo ląstelių, vadinamų kraujo plokštelėmis, kiekio sumažėjimą (</w:t>
      </w:r>
      <w:proofErr w:type="spellStart"/>
      <w:r w:rsidRPr="00F17739">
        <w:t>trombocitopeniją</w:t>
      </w:r>
      <w:proofErr w:type="spellEnd"/>
      <w:r w:rsidRPr="00F17739">
        <w:t>).</w:t>
      </w:r>
    </w:p>
    <w:p w:rsidR="00F503C2" w:rsidRPr="00F17739" w:rsidRDefault="00F503C2" w:rsidP="00F503C2">
      <w:pPr>
        <w:pStyle w:val="Sraopastraipa"/>
        <w:ind w:left="0"/>
      </w:pPr>
    </w:p>
    <w:p w:rsidR="00F503C2" w:rsidRPr="00F17739" w:rsidRDefault="00F503C2" w:rsidP="00F503C2">
      <w:pPr>
        <w:tabs>
          <w:tab w:val="left" w:pos="567"/>
        </w:tabs>
        <w:rPr>
          <w:rFonts w:eastAsia="Times New Roman"/>
          <w:lang w:eastAsia="lt-LT"/>
        </w:rPr>
      </w:pPr>
      <w:r w:rsidRPr="00F17739">
        <w:rPr>
          <w:rFonts w:eastAsia="Times New Roman"/>
          <w:b/>
          <w:lang w:eastAsia="lt-LT"/>
        </w:rPr>
        <w:t>Retas šalutinis poveikis</w:t>
      </w:r>
      <w:r w:rsidRPr="00F17739">
        <w:rPr>
          <w:rFonts w:eastAsia="Times New Roman"/>
          <w:lang w:eastAsia="lt-LT"/>
        </w:rPr>
        <w:t xml:space="preserve"> (gali pasireikšti rečiau kaip 1 žmogui iš 1000):</w:t>
      </w:r>
    </w:p>
    <w:p w:rsidR="00F503C2" w:rsidRPr="00F17739" w:rsidRDefault="00F503C2" w:rsidP="00F503C2">
      <w:pPr>
        <w:numPr>
          <w:ilvl w:val="0"/>
          <w:numId w:val="13"/>
        </w:numPr>
        <w:tabs>
          <w:tab w:val="left" w:pos="567"/>
        </w:tabs>
        <w:ind w:left="567" w:hanging="567"/>
        <w:contextualSpacing/>
        <w:rPr>
          <w:rFonts w:eastAsia="Times New Roman"/>
          <w:lang w:eastAsia="lt-LT"/>
        </w:rPr>
      </w:pPr>
      <w:r w:rsidRPr="00F17739">
        <w:rPr>
          <w:rFonts w:eastAsia="Times New Roman"/>
          <w:lang w:eastAsia="lt-LT"/>
        </w:rPr>
        <w:t>inkstų funkcijos sutrikimas;</w:t>
      </w:r>
    </w:p>
    <w:p w:rsidR="00F503C2" w:rsidRPr="00F17739" w:rsidRDefault="00F503C2" w:rsidP="00F503C2">
      <w:pPr>
        <w:numPr>
          <w:ilvl w:val="0"/>
          <w:numId w:val="13"/>
        </w:numPr>
        <w:tabs>
          <w:tab w:val="left" w:pos="567"/>
        </w:tabs>
        <w:ind w:left="567" w:hanging="567"/>
        <w:contextualSpacing/>
        <w:rPr>
          <w:rFonts w:eastAsia="Times New Roman"/>
          <w:lang w:eastAsia="lt-LT"/>
        </w:rPr>
      </w:pPr>
      <w:r w:rsidRPr="00F17739">
        <w:rPr>
          <w:rFonts w:eastAsia="Times New Roman"/>
          <w:lang w:eastAsia="lt-LT"/>
        </w:rPr>
        <w:t>energijos stoka;</w:t>
      </w:r>
    </w:p>
    <w:p w:rsidR="00F503C2" w:rsidRPr="00F17739" w:rsidRDefault="00F503C2" w:rsidP="00F503C2">
      <w:pPr>
        <w:numPr>
          <w:ilvl w:val="0"/>
          <w:numId w:val="13"/>
        </w:numPr>
        <w:ind w:left="567" w:hanging="567"/>
        <w:rPr>
          <w:rFonts w:eastAsia="Times New Roman"/>
          <w:lang w:eastAsia="lt-LT"/>
        </w:rPr>
      </w:pPr>
      <w:r w:rsidRPr="00F17739">
        <w:rPr>
          <w:rFonts w:eastAsia="Times New Roman"/>
          <w:lang w:eastAsia="lt-LT"/>
        </w:rPr>
        <w:t>taip pat retai buvo pastebėti kai kurie kraujo tyrimų duomenų pakitimai, įskaitant:</w:t>
      </w:r>
    </w:p>
    <w:p w:rsidR="00F503C2" w:rsidRPr="00F17739" w:rsidRDefault="00F503C2" w:rsidP="00F503C2">
      <w:pPr>
        <w:numPr>
          <w:ilvl w:val="0"/>
          <w:numId w:val="13"/>
        </w:numPr>
        <w:tabs>
          <w:tab w:val="left" w:pos="567"/>
        </w:tabs>
        <w:ind w:left="851" w:hanging="284"/>
        <w:contextualSpacing/>
        <w:rPr>
          <w:rFonts w:eastAsia="Times New Roman"/>
          <w:lang w:eastAsia="lt-LT"/>
        </w:rPr>
      </w:pPr>
      <w:r w:rsidRPr="00F17739">
        <w:rPr>
          <w:rFonts w:eastAsia="Times New Roman"/>
          <w:lang w:eastAsia="lt-LT"/>
        </w:rPr>
        <w:t>padidėjusį kalio kiekį kraujyje.</w:t>
      </w:r>
    </w:p>
    <w:p w:rsidR="00F503C2" w:rsidRPr="00F17739" w:rsidRDefault="00F503C2" w:rsidP="00F503C2">
      <w:pPr>
        <w:rPr>
          <w:u w:val="single"/>
        </w:rPr>
      </w:pPr>
    </w:p>
    <w:p w:rsidR="00F503C2" w:rsidRPr="00F17739" w:rsidRDefault="00F503C2" w:rsidP="00F503C2">
      <w:pPr>
        <w:rPr>
          <w:u w:val="single"/>
        </w:rPr>
      </w:pPr>
      <w:proofErr w:type="spellStart"/>
      <w:r w:rsidRPr="00F17739">
        <w:rPr>
          <w:u w:val="single"/>
        </w:rPr>
        <w:t>Hidrochlorotiazidas</w:t>
      </w:r>
      <w:proofErr w:type="spellEnd"/>
    </w:p>
    <w:p w:rsidR="00F503C2" w:rsidRPr="00F17739" w:rsidRDefault="00F503C2" w:rsidP="00F503C2"/>
    <w:p w:rsidR="00F503C2" w:rsidRPr="00F17739" w:rsidRDefault="00F503C2" w:rsidP="00F503C2">
      <w:r w:rsidRPr="00F17739">
        <w:rPr>
          <w:b/>
        </w:rPr>
        <w:t>Labai dažnas šalutinis poveikis</w:t>
      </w:r>
      <w:r w:rsidRPr="00F17739">
        <w:t xml:space="preserve"> (gali pasireikšti daugiau kaip 1 pacientui iš 10):</w:t>
      </w:r>
    </w:p>
    <w:p w:rsidR="00F503C2" w:rsidRPr="00F17739" w:rsidRDefault="00F503C2" w:rsidP="00F503C2">
      <w:pPr>
        <w:pStyle w:val="Sraopastraipa"/>
        <w:numPr>
          <w:ilvl w:val="0"/>
          <w:numId w:val="14"/>
        </w:numPr>
        <w:ind w:left="567" w:hanging="567"/>
      </w:pPr>
      <w:r w:rsidRPr="00F17739">
        <w:t>kraujo tyrimų pakitimai, įskaitant:</w:t>
      </w:r>
    </w:p>
    <w:p w:rsidR="00F503C2" w:rsidRPr="00F17739" w:rsidRDefault="00F503C2" w:rsidP="00F503C2">
      <w:pPr>
        <w:pStyle w:val="Sraopastraipa"/>
        <w:numPr>
          <w:ilvl w:val="0"/>
          <w:numId w:val="14"/>
        </w:numPr>
        <w:ind w:left="851" w:hanging="284"/>
      </w:pPr>
      <w:r w:rsidRPr="00F17739">
        <w:t>padidėjusį riebalų, cholesterolio kiekį kraujyje;</w:t>
      </w:r>
    </w:p>
    <w:p w:rsidR="00F503C2" w:rsidRPr="00F17739" w:rsidRDefault="00F503C2" w:rsidP="00F503C2">
      <w:pPr>
        <w:pStyle w:val="Sraopastraipa"/>
        <w:numPr>
          <w:ilvl w:val="0"/>
          <w:numId w:val="14"/>
        </w:numPr>
        <w:ind w:left="851" w:hanging="284"/>
      </w:pPr>
      <w:r w:rsidRPr="00F17739">
        <w:t>padidėjusį šlapimo rūgšties kiekį kraujyje.</w:t>
      </w:r>
    </w:p>
    <w:p w:rsidR="00F503C2" w:rsidRPr="00F17739" w:rsidRDefault="00F503C2" w:rsidP="00F503C2"/>
    <w:p w:rsidR="00F503C2" w:rsidRPr="00F17739" w:rsidRDefault="00F503C2" w:rsidP="00F503C2">
      <w:r w:rsidRPr="00F17739">
        <w:rPr>
          <w:b/>
        </w:rPr>
        <w:t>Dažnas šalutinis poveikis</w:t>
      </w:r>
      <w:r w:rsidRPr="00F17739">
        <w:t xml:space="preserve"> (gali pasireikšti rečiau kaip 1 pacientui iš 10):</w:t>
      </w:r>
    </w:p>
    <w:p w:rsidR="00F503C2" w:rsidRPr="00F17739" w:rsidRDefault="00F503C2" w:rsidP="00F503C2">
      <w:pPr>
        <w:pStyle w:val="Sraopastraipa"/>
        <w:numPr>
          <w:ilvl w:val="0"/>
          <w:numId w:val="15"/>
        </w:numPr>
        <w:ind w:left="567" w:hanging="567"/>
      </w:pPr>
      <w:r w:rsidRPr="00F17739">
        <w:t>gliukozės pašalinimas su šlapimu;</w:t>
      </w:r>
    </w:p>
    <w:p w:rsidR="00F503C2" w:rsidRPr="00F17739" w:rsidRDefault="00F503C2" w:rsidP="00F503C2">
      <w:pPr>
        <w:pStyle w:val="Sraopastraipa"/>
        <w:numPr>
          <w:ilvl w:val="0"/>
          <w:numId w:val="15"/>
        </w:numPr>
        <w:ind w:left="567" w:hanging="567"/>
      </w:pPr>
      <w:r w:rsidRPr="00F17739">
        <w:t>minčių susipainiojimas;</w:t>
      </w:r>
    </w:p>
    <w:p w:rsidR="00F503C2" w:rsidRPr="00F17739" w:rsidRDefault="00F503C2" w:rsidP="00F503C2">
      <w:pPr>
        <w:pStyle w:val="Sraopastraipa"/>
        <w:numPr>
          <w:ilvl w:val="0"/>
          <w:numId w:val="15"/>
        </w:numPr>
        <w:ind w:left="567" w:hanging="567"/>
      </w:pPr>
      <w:r w:rsidRPr="00F17739">
        <w:t>pilvo skausmas, vidurių užkietėjimas, viduriavimas, skrandžio veiklos sutrikimas, pilvo pūtimas, pykinimas, vėmimas;</w:t>
      </w:r>
    </w:p>
    <w:p w:rsidR="00F503C2" w:rsidRPr="00F17739" w:rsidRDefault="00F503C2" w:rsidP="00F503C2">
      <w:pPr>
        <w:pStyle w:val="Sraopastraipa"/>
        <w:numPr>
          <w:ilvl w:val="0"/>
          <w:numId w:val="15"/>
        </w:numPr>
        <w:ind w:left="567" w:hanging="567"/>
      </w:pPr>
      <w:r w:rsidRPr="00F17739">
        <w:t>taip pat pastebėti kai kurie kraujo tyrimų duomenų pakitimai, įskaitant:</w:t>
      </w:r>
    </w:p>
    <w:p w:rsidR="00F503C2" w:rsidRPr="00F17739" w:rsidRDefault="00F503C2" w:rsidP="00F503C2">
      <w:pPr>
        <w:pStyle w:val="Sraopastraipa"/>
        <w:numPr>
          <w:ilvl w:val="0"/>
          <w:numId w:val="16"/>
        </w:numPr>
        <w:ind w:left="851" w:hanging="284"/>
      </w:pPr>
      <w:r w:rsidRPr="00F17739">
        <w:t xml:space="preserve">padidėjusį </w:t>
      </w:r>
      <w:proofErr w:type="spellStart"/>
      <w:r w:rsidRPr="00F17739">
        <w:t>kreatinino</w:t>
      </w:r>
      <w:proofErr w:type="spellEnd"/>
      <w:r w:rsidRPr="00F17739">
        <w:t>, šlapalo, kalcio ir cukraus kiekį šlapime;</w:t>
      </w:r>
    </w:p>
    <w:p w:rsidR="00F503C2" w:rsidRPr="00F17739" w:rsidRDefault="00F503C2" w:rsidP="00F503C2">
      <w:pPr>
        <w:pStyle w:val="Sraopastraipa"/>
        <w:numPr>
          <w:ilvl w:val="0"/>
          <w:numId w:val="16"/>
        </w:numPr>
        <w:ind w:left="851" w:hanging="284"/>
      </w:pPr>
      <w:r w:rsidRPr="00F17739">
        <w:t>sumažėjusį chloridų, kalio, magnio ir natrio kiekį kraujyje;</w:t>
      </w:r>
    </w:p>
    <w:p w:rsidR="00F503C2" w:rsidRPr="00F17739" w:rsidRDefault="00F503C2" w:rsidP="00F503C2">
      <w:pPr>
        <w:pStyle w:val="Sraopastraipa"/>
        <w:numPr>
          <w:ilvl w:val="0"/>
          <w:numId w:val="16"/>
        </w:numPr>
        <w:ind w:left="851" w:hanging="284"/>
      </w:pPr>
      <w:r w:rsidRPr="00F17739">
        <w:lastRenderedPageBreak/>
        <w:t xml:space="preserve">padidėjusį </w:t>
      </w:r>
      <w:proofErr w:type="spellStart"/>
      <w:r w:rsidRPr="00F17739">
        <w:t>amilazės</w:t>
      </w:r>
      <w:proofErr w:type="spellEnd"/>
      <w:r w:rsidRPr="00F17739">
        <w:t xml:space="preserve"> kiekį kraujyje (</w:t>
      </w:r>
      <w:proofErr w:type="spellStart"/>
      <w:r w:rsidRPr="00F17739">
        <w:t>hiperamilazemija</w:t>
      </w:r>
      <w:proofErr w:type="spellEnd"/>
      <w:r w:rsidRPr="00F17739">
        <w:t>).</w:t>
      </w:r>
    </w:p>
    <w:p w:rsidR="00F503C2" w:rsidRPr="00F17739" w:rsidRDefault="00F503C2" w:rsidP="00F503C2"/>
    <w:p w:rsidR="00F503C2" w:rsidRPr="00F17739" w:rsidRDefault="00F503C2" w:rsidP="00F503C2">
      <w:r w:rsidRPr="00F17739">
        <w:rPr>
          <w:b/>
        </w:rPr>
        <w:t>Nedažnas šalutinis poveikis</w:t>
      </w:r>
      <w:r w:rsidRPr="00F17739">
        <w:t xml:space="preserve"> (gali pasireikšti rečiau kaip 1 pacientui iš 100):</w:t>
      </w:r>
    </w:p>
    <w:p w:rsidR="00F503C2" w:rsidRPr="00F17739" w:rsidRDefault="00F503C2" w:rsidP="00F503C2">
      <w:pPr>
        <w:numPr>
          <w:ilvl w:val="0"/>
          <w:numId w:val="17"/>
        </w:numPr>
        <w:ind w:left="567" w:hanging="567"/>
      </w:pPr>
      <w:r w:rsidRPr="00F17739">
        <w:t>apetito sumažėjimas arba nebuvimas;</w:t>
      </w:r>
    </w:p>
    <w:p w:rsidR="00F503C2" w:rsidRPr="00F17739" w:rsidRDefault="00F503C2" w:rsidP="00F503C2">
      <w:pPr>
        <w:pStyle w:val="Sraopastraipa"/>
        <w:numPr>
          <w:ilvl w:val="0"/>
          <w:numId w:val="17"/>
        </w:numPr>
        <w:ind w:left="567" w:hanging="567"/>
      </w:pPr>
      <w:r w:rsidRPr="00F17739">
        <w:t xml:space="preserve">esamos </w:t>
      </w:r>
      <w:proofErr w:type="spellStart"/>
      <w:r w:rsidRPr="00F17739">
        <w:t>miopijos</w:t>
      </w:r>
      <w:proofErr w:type="spellEnd"/>
      <w:r w:rsidRPr="00F17739">
        <w:t xml:space="preserve"> pasunkėjimas (trumparegystė);</w:t>
      </w:r>
    </w:p>
    <w:p w:rsidR="00F503C2" w:rsidRPr="00F17739" w:rsidRDefault="00F503C2" w:rsidP="00F503C2">
      <w:pPr>
        <w:pStyle w:val="Sraopastraipa"/>
        <w:numPr>
          <w:ilvl w:val="0"/>
          <w:numId w:val="17"/>
        </w:numPr>
        <w:ind w:left="567" w:hanging="567"/>
      </w:pPr>
      <w:r w:rsidRPr="00F17739">
        <w:t>sunkus kvėpavimo sutrikdymas;</w:t>
      </w:r>
    </w:p>
    <w:p w:rsidR="00F503C2" w:rsidRPr="00F17739" w:rsidRDefault="00F503C2" w:rsidP="00F503C2">
      <w:pPr>
        <w:pStyle w:val="Sraopastraipa"/>
        <w:numPr>
          <w:ilvl w:val="0"/>
          <w:numId w:val="17"/>
        </w:numPr>
        <w:ind w:left="567" w:hanging="567"/>
      </w:pPr>
      <w:proofErr w:type="spellStart"/>
      <w:r w:rsidRPr="00F17739">
        <w:t>eritema</w:t>
      </w:r>
      <w:proofErr w:type="spellEnd"/>
      <w:r w:rsidRPr="00F17739">
        <w:t>, odos reakcijos šviesai, niežulys, dėl kraujosruvų ant odos atsiradusios rausvos dėmelės arba dryželiai (purpura), odos mazgeliai (ruplės).</w:t>
      </w:r>
    </w:p>
    <w:p w:rsidR="00F503C2" w:rsidRPr="00F17739" w:rsidRDefault="00F503C2" w:rsidP="00F503C2"/>
    <w:p w:rsidR="00F503C2" w:rsidRPr="00F17739" w:rsidRDefault="00F503C2" w:rsidP="00F503C2">
      <w:pPr>
        <w:keepNext/>
        <w:keepLines/>
      </w:pPr>
      <w:r w:rsidRPr="00F17739">
        <w:rPr>
          <w:b/>
        </w:rPr>
        <w:t>Retas šalutinis poveikis</w:t>
      </w:r>
      <w:r w:rsidRPr="00F17739">
        <w:t xml:space="preserve"> (gali pasireikšti rečiau kaip 1 pacientui iš 1000):</w:t>
      </w:r>
    </w:p>
    <w:p w:rsidR="00F503C2" w:rsidRPr="00F17739" w:rsidRDefault="00F503C2" w:rsidP="00F503C2">
      <w:pPr>
        <w:pStyle w:val="Sraopastraipa"/>
        <w:keepNext/>
        <w:keepLines/>
        <w:numPr>
          <w:ilvl w:val="0"/>
          <w:numId w:val="18"/>
        </w:numPr>
        <w:ind w:left="567" w:hanging="567"/>
      </w:pPr>
      <w:r w:rsidRPr="00F17739">
        <w:t>seilių liaukų patinimas ir skausmingumas;</w:t>
      </w:r>
    </w:p>
    <w:p w:rsidR="00F503C2" w:rsidRPr="00F17739" w:rsidRDefault="00F503C2" w:rsidP="00F503C2">
      <w:pPr>
        <w:pStyle w:val="Sraopastraipa"/>
        <w:keepNext/>
        <w:keepLines/>
        <w:numPr>
          <w:ilvl w:val="0"/>
          <w:numId w:val="18"/>
        </w:numPr>
        <w:ind w:left="567" w:hanging="567"/>
      </w:pPr>
      <w:r w:rsidRPr="00F17739">
        <w:t>sumažėjęs raudonųjų kraujo ląstelių kiekis, pasireiškiantis odos blyškumu ir gali sukelti silpnumą ir dusulį, kaulų čiulpų pažeidimas, baltųjų kraujo kūnelių sumažėjimas, sumažėjęs kraujo plokštelių kiekis kraujyje;</w:t>
      </w:r>
    </w:p>
    <w:p w:rsidR="00F503C2" w:rsidRPr="00F17739" w:rsidRDefault="00F503C2" w:rsidP="00F503C2">
      <w:pPr>
        <w:pStyle w:val="Sraopastraipa"/>
        <w:numPr>
          <w:ilvl w:val="0"/>
          <w:numId w:val="18"/>
        </w:numPr>
        <w:ind w:left="567" w:hanging="567"/>
      </w:pPr>
      <w:r w:rsidRPr="00F17739">
        <w:t>abejingumas (apatija) arba depresija, neramumas, miego sutrikimas;</w:t>
      </w:r>
    </w:p>
    <w:p w:rsidR="00F503C2" w:rsidRPr="00F17739" w:rsidRDefault="00F503C2" w:rsidP="00F503C2">
      <w:pPr>
        <w:pStyle w:val="Sraopastraipa"/>
        <w:numPr>
          <w:ilvl w:val="0"/>
          <w:numId w:val="18"/>
        </w:numPr>
        <w:ind w:left="567" w:hanging="567"/>
      </w:pPr>
      <w:r w:rsidRPr="00F17739">
        <w:t>priepuoliai (traukuliai);</w:t>
      </w:r>
    </w:p>
    <w:p w:rsidR="00F503C2" w:rsidRPr="00F17739" w:rsidRDefault="00F503C2" w:rsidP="00F503C2">
      <w:pPr>
        <w:pStyle w:val="Sraopastraipa"/>
        <w:numPr>
          <w:ilvl w:val="0"/>
          <w:numId w:val="18"/>
        </w:numPr>
        <w:ind w:left="567" w:hanging="567"/>
      </w:pPr>
      <w:r w:rsidRPr="00F17739">
        <w:t>tirpulys ir dilgčiojimas;</w:t>
      </w:r>
    </w:p>
    <w:p w:rsidR="00F503C2" w:rsidRPr="00F17739" w:rsidRDefault="00F503C2" w:rsidP="00F503C2">
      <w:pPr>
        <w:pStyle w:val="Sraopastraipa"/>
        <w:numPr>
          <w:ilvl w:val="0"/>
          <w:numId w:val="18"/>
        </w:numPr>
        <w:ind w:left="567" w:hanging="567"/>
      </w:pPr>
      <w:r w:rsidRPr="00F17739">
        <w:t>akių sausumas, matymas lyg per miglą, visi matomi daiktai atrodo geltoni;</w:t>
      </w:r>
    </w:p>
    <w:p w:rsidR="00F503C2" w:rsidRPr="00F17739" w:rsidRDefault="00F503C2" w:rsidP="00F503C2">
      <w:pPr>
        <w:pStyle w:val="Sraopastraipa"/>
        <w:numPr>
          <w:ilvl w:val="0"/>
          <w:numId w:val="18"/>
        </w:numPr>
        <w:ind w:left="567" w:hanging="567"/>
      </w:pPr>
      <w:r w:rsidRPr="00F17739">
        <w:t>nereguliarus širdies ritmas;</w:t>
      </w:r>
    </w:p>
    <w:p w:rsidR="00F503C2" w:rsidRPr="00F17739" w:rsidRDefault="00F503C2" w:rsidP="00F503C2">
      <w:pPr>
        <w:pStyle w:val="Sraopastraipa"/>
        <w:numPr>
          <w:ilvl w:val="0"/>
          <w:numId w:val="18"/>
        </w:numPr>
        <w:ind w:left="567" w:hanging="567"/>
      </w:pPr>
      <w:r w:rsidRPr="00F17739">
        <w:t>kraujagyslių uždegimas, kraujo krešulių atsiradimas (trombozė arba embolija);</w:t>
      </w:r>
    </w:p>
    <w:p w:rsidR="00F503C2" w:rsidRPr="00F17739" w:rsidRDefault="00F503C2" w:rsidP="00F503C2">
      <w:pPr>
        <w:pStyle w:val="Sraopastraipa"/>
        <w:numPr>
          <w:ilvl w:val="0"/>
          <w:numId w:val="18"/>
        </w:numPr>
        <w:ind w:left="567" w:hanging="567"/>
      </w:pPr>
      <w:r w:rsidRPr="00F17739">
        <w:t>dusulys, plaučių uždegimas, skysčių kaupimasis plaučiuose, plaučių edema;</w:t>
      </w:r>
    </w:p>
    <w:p w:rsidR="00F503C2" w:rsidRPr="00F17739" w:rsidRDefault="00F503C2" w:rsidP="00F503C2">
      <w:pPr>
        <w:pStyle w:val="Sraopastraipa"/>
        <w:numPr>
          <w:ilvl w:val="0"/>
          <w:numId w:val="18"/>
        </w:numPr>
        <w:ind w:left="567" w:hanging="567"/>
      </w:pPr>
      <w:r w:rsidRPr="00F17739">
        <w:t>kasos uždegimas;</w:t>
      </w:r>
    </w:p>
    <w:p w:rsidR="00F503C2" w:rsidRPr="00F17739" w:rsidRDefault="00F503C2" w:rsidP="00F503C2">
      <w:pPr>
        <w:pStyle w:val="Sraopastraipa"/>
        <w:numPr>
          <w:ilvl w:val="0"/>
          <w:numId w:val="18"/>
        </w:numPr>
        <w:ind w:left="567" w:hanging="567"/>
      </w:pPr>
      <w:r w:rsidRPr="00F17739">
        <w:t>tulžies pūslės infekcija, gelta;</w:t>
      </w:r>
    </w:p>
    <w:p w:rsidR="00F503C2" w:rsidRPr="00F17739" w:rsidRDefault="00F503C2" w:rsidP="00F503C2">
      <w:pPr>
        <w:pStyle w:val="Sraopastraipa"/>
        <w:numPr>
          <w:ilvl w:val="0"/>
          <w:numId w:val="18"/>
        </w:numPr>
        <w:ind w:left="567" w:hanging="567"/>
      </w:pPr>
      <w:r w:rsidRPr="00F17739">
        <w:t>raudonosios vilkligės požymiai – bėrimas, sąnarių skausmas, rankų ir pirštų šalimo pojūtis, odos lupimasis ir pūslių susidarymas;</w:t>
      </w:r>
    </w:p>
    <w:p w:rsidR="00F503C2" w:rsidRPr="00F17739" w:rsidRDefault="00F503C2" w:rsidP="00F503C2">
      <w:pPr>
        <w:pStyle w:val="Sraopastraipa"/>
        <w:numPr>
          <w:ilvl w:val="0"/>
          <w:numId w:val="18"/>
        </w:numPr>
        <w:ind w:left="567" w:hanging="567"/>
      </w:pPr>
      <w:r w:rsidRPr="00F17739">
        <w:t>raumenų silpnumas, sutrikę judesiai;</w:t>
      </w:r>
    </w:p>
    <w:p w:rsidR="00F503C2" w:rsidRPr="00F17739" w:rsidRDefault="00F503C2" w:rsidP="00F503C2">
      <w:pPr>
        <w:pStyle w:val="Sraopastraipa"/>
        <w:numPr>
          <w:ilvl w:val="0"/>
          <w:numId w:val="18"/>
        </w:numPr>
        <w:ind w:left="567" w:hanging="567"/>
      </w:pPr>
      <w:r w:rsidRPr="00F17739">
        <w:t>neinfekcinio pobūdžio inkstų uždegimas (</w:t>
      </w:r>
      <w:proofErr w:type="spellStart"/>
      <w:r w:rsidRPr="00F17739">
        <w:t>intersticinis</w:t>
      </w:r>
      <w:proofErr w:type="spellEnd"/>
      <w:r w:rsidRPr="00F17739">
        <w:t xml:space="preserve"> nefritas), inkstų funkcijos sutrikimas;</w:t>
      </w:r>
    </w:p>
    <w:p w:rsidR="00F503C2" w:rsidRPr="00F17739" w:rsidRDefault="00F503C2" w:rsidP="00F503C2">
      <w:pPr>
        <w:pStyle w:val="Sraopastraipa"/>
        <w:numPr>
          <w:ilvl w:val="0"/>
          <w:numId w:val="18"/>
        </w:numPr>
        <w:ind w:left="567" w:hanging="567"/>
      </w:pPr>
      <w:r w:rsidRPr="00F17739">
        <w:t>karščiavimas.</w:t>
      </w:r>
    </w:p>
    <w:p w:rsidR="00F503C2" w:rsidRPr="00F17739" w:rsidRDefault="00F503C2" w:rsidP="00F503C2"/>
    <w:p w:rsidR="00F503C2" w:rsidRPr="00F17739" w:rsidRDefault="00F503C2" w:rsidP="00F503C2">
      <w:r w:rsidRPr="00F17739">
        <w:rPr>
          <w:b/>
        </w:rPr>
        <w:t>Labai retas šalutinis poveikis</w:t>
      </w:r>
      <w:r w:rsidRPr="00F17739">
        <w:t xml:space="preserve"> (gali pasireikšti rečiau kaip 1 pacientui iš 10000):</w:t>
      </w:r>
    </w:p>
    <w:p w:rsidR="00F503C2" w:rsidRPr="00F17739" w:rsidRDefault="00F503C2" w:rsidP="00F503C2">
      <w:pPr>
        <w:pStyle w:val="Sraopastraipa"/>
        <w:numPr>
          <w:ilvl w:val="0"/>
          <w:numId w:val="19"/>
        </w:numPr>
        <w:ind w:left="567" w:hanging="567"/>
      </w:pPr>
      <w:r w:rsidRPr="00F17739">
        <w:t>elektrolitų kiekio sutrikimas, sukeliantis neįprastą chloridų kiekių sumažėjimą kraujyje (</w:t>
      </w:r>
      <w:proofErr w:type="spellStart"/>
      <w:r w:rsidRPr="00F17739">
        <w:t>hipochloreminė</w:t>
      </w:r>
      <w:proofErr w:type="spellEnd"/>
      <w:r w:rsidRPr="00F17739">
        <w:t xml:space="preserve"> </w:t>
      </w:r>
      <w:proofErr w:type="spellStart"/>
      <w:r w:rsidRPr="00F17739">
        <w:t>alkalozė</w:t>
      </w:r>
      <w:proofErr w:type="spellEnd"/>
      <w:r w:rsidRPr="00F17739">
        <w:t>);</w:t>
      </w:r>
    </w:p>
    <w:p w:rsidR="00F503C2" w:rsidRPr="00F17739" w:rsidRDefault="00F503C2" w:rsidP="00F503C2">
      <w:pPr>
        <w:pStyle w:val="Sraopastraipa"/>
        <w:numPr>
          <w:ilvl w:val="0"/>
          <w:numId w:val="19"/>
        </w:numPr>
        <w:ind w:left="567" w:hanging="567"/>
      </w:pPr>
      <w:r w:rsidRPr="00F17739">
        <w:t>žarnų nepraeinamumas (</w:t>
      </w:r>
      <w:proofErr w:type="spellStart"/>
      <w:r w:rsidRPr="00F17739">
        <w:t>paralyžinis</w:t>
      </w:r>
      <w:proofErr w:type="spellEnd"/>
      <w:r w:rsidRPr="00F17739">
        <w:t xml:space="preserve"> nepraeinamumas).</w:t>
      </w:r>
    </w:p>
    <w:p w:rsidR="00F503C2" w:rsidRPr="00F17739" w:rsidRDefault="00F503C2" w:rsidP="00F503C2"/>
    <w:p w:rsidR="00F503C2" w:rsidRPr="00F17739" w:rsidRDefault="00F503C2" w:rsidP="00F503C2">
      <w:pPr>
        <w:rPr>
          <w:b/>
        </w:rPr>
      </w:pPr>
      <w:r w:rsidRPr="00F17739">
        <w:rPr>
          <w:b/>
        </w:rPr>
        <w:t>Nežinomas (dažnis negali būti apskaičiuotas pagal turimus duomenis):</w:t>
      </w:r>
    </w:p>
    <w:p w:rsidR="00F503C2" w:rsidRPr="00F17739" w:rsidRDefault="00F503C2" w:rsidP="00F503C2">
      <w:pPr>
        <w:tabs>
          <w:tab w:val="left" w:pos="567"/>
        </w:tabs>
        <w:rPr>
          <w:iCs/>
        </w:rPr>
      </w:pPr>
      <w:r w:rsidRPr="00F17739">
        <w:t>-</w:t>
      </w:r>
      <w:r w:rsidRPr="00F17739">
        <w:rPr>
          <w:iCs/>
        </w:rPr>
        <w:t xml:space="preserve"> </w:t>
      </w:r>
      <w:r w:rsidRPr="00F17739">
        <w:rPr>
          <w:iCs/>
        </w:rPr>
        <w:tab/>
        <w:t>Odos ir lūpos vėžys (</w:t>
      </w:r>
      <w:proofErr w:type="spellStart"/>
      <w:r w:rsidRPr="00F17739">
        <w:rPr>
          <w:iCs/>
        </w:rPr>
        <w:t>nemelanominis</w:t>
      </w:r>
      <w:proofErr w:type="spellEnd"/>
      <w:r w:rsidRPr="00F17739">
        <w:rPr>
          <w:iCs/>
        </w:rPr>
        <w:t xml:space="preserve"> odos vėžys). </w:t>
      </w:r>
    </w:p>
    <w:p w:rsidR="00F503C2" w:rsidRPr="00F17739" w:rsidRDefault="00F503C2" w:rsidP="00F503C2">
      <w:pPr>
        <w:tabs>
          <w:tab w:val="left" w:pos="567"/>
        </w:tabs>
        <w:rPr>
          <w:iCs/>
        </w:rPr>
      </w:pPr>
      <w:r w:rsidRPr="00F17739">
        <w:rPr>
          <w:iCs/>
        </w:rPr>
        <w:t>-</w:t>
      </w:r>
      <w:r w:rsidRPr="00F17739">
        <w:rPr>
          <w:iCs/>
        </w:rPr>
        <w:tab/>
        <w:t>Regos pablogėjimas arba akių skausmas (galimi ūminės uždaro kampo glaukomos požymiai).</w:t>
      </w:r>
    </w:p>
    <w:p w:rsidR="00F503C2" w:rsidRPr="00F17739" w:rsidRDefault="00F503C2" w:rsidP="00F503C2"/>
    <w:p w:rsidR="00F503C2" w:rsidRPr="00F17739" w:rsidRDefault="00F503C2" w:rsidP="00F503C2">
      <w:pPr>
        <w:rPr>
          <w:b/>
        </w:rPr>
      </w:pPr>
      <w:r w:rsidRPr="00F17739">
        <w:rPr>
          <w:b/>
          <w:noProof/>
        </w:rPr>
        <w:t>Pranešimas apie šalutinį poveikį</w:t>
      </w:r>
    </w:p>
    <w:p w:rsidR="00F503C2" w:rsidRPr="00F17739" w:rsidRDefault="00F503C2" w:rsidP="00F503C2">
      <w:pPr>
        <w:ind w:right="-449"/>
      </w:pPr>
      <w:r w:rsidRPr="00F17739">
        <w:rPr>
          <w:noProof/>
        </w:rPr>
        <w:t>Jeigu pasireiškė šalutinis poveikis, įskaitant šiame lapelyje nenurodytą, pasakykite gydytojui arba vaistininkui</w:t>
      </w:r>
      <w:r w:rsidRPr="00F17739">
        <w:t>.</w:t>
      </w:r>
      <w:r w:rsidRPr="00F17739">
        <w:rPr>
          <w:noProof/>
        </w:rPr>
        <w:t xml:space="preserve"> </w:t>
      </w:r>
      <w:r w:rsidRPr="00F17739">
        <w:t>Apie šalutinį poveikį taip pat galite pranešti Valstybinei vaistų kontrolės tarnybai prie Lietuvos Respublikos sveikatos apsaugos ministerijos</w:t>
      </w:r>
      <w:r w:rsidRPr="00F17739">
        <w:rPr>
          <w:noProof/>
        </w:rPr>
        <w:t xml:space="preserve"> nemokamu telefonu 8 800 73568 arba užpildyti interneto svetainėje </w:t>
      </w:r>
      <w:hyperlink r:id="rId5" w:history="1">
        <w:r w:rsidRPr="00F17739">
          <w:rPr>
            <w:rStyle w:val="Hipersaitas"/>
            <w:noProof/>
          </w:rPr>
          <w:t>www.vvkt.lt</w:t>
        </w:r>
      </w:hyperlink>
      <w:r w:rsidRPr="00F17739">
        <w:rPr>
          <w:noProof/>
        </w:rPr>
        <w:t xml:space="preserve"> esančią formą ir pateikti ją Valstybinei vaistų kontrolės tarnybai prie Lietuvos Respublikos sveikatos apsaugos ministerijos vienu iš šių būdų: raštu (adresu</w:t>
      </w:r>
      <w:r w:rsidRPr="00F17739">
        <w:t xml:space="preserve"> Žirmūnų g. 139A, LT</w:t>
      </w:r>
      <w:r w:rsidRPr="00F17739">
        <w:rPr>
          <w:noProof/>
        </w:rPr>
        <w:t>-</w:t>
      </w:r>
      <w:r w:rsidRPr="00F17739">
        <w:t>09120 Vilnius</w:t>
      </w:r>
      <w:r w:rsidRPr="00F17739">
        <w:rPr>
          <w:noProof/>
        </w:rPr>
        <w:t>), nemokamu fakso numeriu</w:t>
      </w:r>
      <w:r w:rsidRPr="00F17739">
        <w:t xml:space="preserve"> 8 800 20131</w:t>
      </w:r>
      <w:r w:rsidRPr="00F17739">
        <w:rPr>
          <w:noProof/>
        </w:rPr>
        <w:t>,</w:t>
      </w:r>
      <w:r w:rsidRPr="00F17739">
        <w:t xml:space="preserve"> el. paštu </w:t>
      </w:r>
      <w:hyperlink r:id="rId6" w:history="1">
        <w:r w:rsidRPr="00F17739">
          <w:rPr>
            <w:rStyle w:val="Hipersaitas"/>
          </w:rPr>
          <w:t>NepageidaujamaR@vvkt.lt</w:t>
        </w:r>
      </w:hyperlink>
      <w:r w:rsidRPr="00F17739">
        <w:rPr>
          <w:noProof/>
        </w:rPr>
        <w:t xml:space="preserve">, taip pat per Valstybinės vaistų kontrolės tarnybos prie Lietuvos Respublikos sveikatos apsaugos ministerijos interneto svetainę (adresu </w:t>
      </w:r>
      <w:hyperlink r:id="rId7" w:history="1">
        <w:r w:rsidRPr="00F17739">
          <w:rPr>
            <w:rStyle w:val="Hipersaitas"/>
            <w:noProof/>
          </w:rPr>
          <w:t>http://www.vvkt.lt</w:t>
        </w:r>
      </w:hyperlink>
      <w:r w:rsidRPr="00F17739">
        <w:rPr>
          <w:noProof/>
        </w:rPr>
        <w:t>).</w:t>
      </w:r>
      <w:r w:rsidRPr="00F17739">
        <w:t xml:space="preserve"> Pranešdami apie šalutinį poveikį galite mums padėti gauti daugiau informacijos apie šio vaisto saugumą.</w:t>
      </w:r>
    </w:p>
    <w:p w:rsidR="00F503C2" w:rsidRPr="00F17739" w:rsidRDefault="00F503C2" w:rsidP="00F503C2">
      <w:pPr>
        <w:ind w:right="-449"/>
      </w:pPr>
    </w:p>
    <w:p w:rsidR="00F503C2" w:rsidRPr="00F17739" w:rsidRDefault="00F503C2" w:rsidP="00F503C2"/>
    <w:p w:rsidR="00F503C2" w:rsidRPr="00F17739" w:rsidRDefault="00F503C2" w:rsidP="00F503C2">
      <w:pPr>
        <w:pStyle w:val="Antrat2"/>
        <w:tabs>
          <w:tab w:val="left" w:pos="567"/>
        </w:tabs>
        <w:rPr>
          <w:sz w:val="22"/>
          <w:szCs w:val="22"/>
          <w:lang w:val="lt-LT"/>
        </w:rPr>
      </w:pPr>
      <w:r w:rsidRPr="00F17739">
        <w:rPr>
          <w:sz w:val="22"/>
          <w:szCs w:val="22"/>
          <w:lang w:val="lt-LT"/>
        </w:rPr>
        <w:t>5.</w:t>
      </w:r>
      <w:r w:rsidRPr="00F17739">
        <w:rPr>
          <w:sz w:val="22"/>
          <w:szCs w:val="22"/>
          <w:lang w:val="lt-LT"/>
        </w:rPr>
        <w:tab/>
      </w:r>
      <w:r w:rsidRPr="00F17739">
        <w:rPr>
          <w:noProof/>
          <w:sz w:val="22"/>
          <w:szCs w:val="22"/>
          <w:lang w:val="lt-LT"/>
        </w:rPr>
        <w:t xml:space="preserve">Kaip laikyti </w:t>
      </w:r>
      <w:proofErr w:type="spellStart"/>
      <w:r w:rsidRPr="00F17739">
        <w:rPr>
          <w:sz w:val="22"/>
          <w:szCs w:val="22"/>
          <w:lang w:val="lt-LT"/>
        </w:rPr>
        <w:t>Osaver</w:t>
      </w:r>
      <w:proofErr w:type="spellEnd"/>
      <w:r w:rsidRPr="00F17739">
        <w:rPr>
          <w:sz w:val="22"/>
          <w:szCs w:val="22"/>
          <w:lang w:val="lt-LT"/>
        </w:rPr>
        <w:t xml:space="preserve"> HCT</w:t>
      </w:r>
      <w:r w:rsidRPr="00F17739">
        <w:rPr>
          <w:b w:val="0"/>
          <w:sz w:val="22"/>
          <w:szCs w:val="22"/>
          <w:lang w:val="lt-LT"/>
        </w:rPr>
        <w:t xml:space="preserve"> </w:t>
      </w:r>
    </w:p>
    <w:p w:rsidR="00F503C2" w:rsidRPr="00F17739" w:rsidRDefault="00F503C2" w:rsidP="00F503C2">
      <w:pPr>
        <w:tabs>
          <w:tab w:val="left" w:pos="567"/>
        </w:tabs>
      </w:pPr>
    </w:p>
    <w:p w:rsidR="00F503C2" w:rsidRPr="00F17739" w:rsidRDefault="00F503C2" w:rsidP="00F503C2">
      <w:pPr>
        <w:numPr>
          <w:ilvl w:val="12"/>
          <w:numId w:val="0"/>
        </w:numPr>
        <w:tabs>
          <w:tab w:val="left" w:pos="567"/>
        </w:tabs>
        <w:ind w:right="-2"/>
      </w:pPr>
      <w:r w:rsidRPr="00F17739">
        <w:t>Šį vaistą laikykite vaikams nepastebimoje ir nepasiekiamoje vietoje.</w:t>
      </w:r>
    </w:p>
    <w:p w:rsidR="00F503C2" w:rsidRPr="00F17739" w:rsidRDefault="00F503C2" w:rsidP="00F503C2">
      <w:pPr>
        <w:tabs>
          <w:tab w:val="left" w:pos="567"/>
        </w:tabs>
      </w:pPr>
      <w:r w:rsidRPr="00F17739">
        <w:t>Šiam vaistui specialių laikymo sąlygų nereikia. Ant dėžutės ir lizdinės plokštelės po „EXP“ nurodytam tinkamumo laikui pasibaigus, šio vaisto vartoti negalima. Vaistas tinkamas vartoti iki paskutinės nurodyto mėnesio dienos.</w:t>
      </w:r>
    </w:p>
    <w:p w:rsidR="00F503C2" w:rsidRPr="00F17739" w:rsidRDefault="00F503C2" w:rsidP="00F503C2">
      <w:pPr>
        <w:tabs>
          <w:tab w:val="left" w:pos="567"/>
        </w:tabs>
      </w:pPr>
      <w:r w:rsidRPr="00F17739">
        <w:rPr>
          <w:noProof/>
        </w:rPr>
        <w:lastRenderedPageBreak/>
        <w:t>Vaistų negalima išmesti į kanalizaciją arba su buitinėmis</w:t>
      </w:r>
      <w:r w:rsidRPr="00F17739">
        <w:rPr>
          <w:noProof/>
          <w:color w:val="993366"/>
        </w:rPr>
        <w:t xml:space="preserve"> </w:t>
      </w:r>
      <w:r w:rsidRPr="00F17739">
        <w:rPr>
          <w:noProof/>
        </w:rPr>
        <w:t>atliekomis. Kaip išmesti nereikalingus vaistus, klauskite vaistininko. Šios priemonės padės apsaugoti aplinką.</w:t>
      </w:r>
    </w:p>
    <w:p w:rsidR="00F503C2" w:rsidRPr="00F17739" w:rsidRDefault="00F503C2" w:rsidP="00F503C2">
      <w:pPr>
        <w:tabs>
          <w:tab w:val="left" w:pos="567"/>
        </w:tabs>
      </w:pPr>
    </w:p>
    <w:p w:rsidR="00F503C2" w:rsidRPr="00F17739" w:rsidRDefault="00F503C2" w:rsidP="00F503C2">
      <w:pPr>
        <w:tabs>
          <w:tab w:val="left" w:pos="567"/>
        </w:tabs>
      </w:pPr>
    </w:p>
    <w:p w:rsidR="00F503C2" w:rsidRPr="00F17739" w:rsidRDefault="00F503C2" w:rsidP="00F503C2">
      <w:pPr>
        <w:pStyle w:val="PI-1EMEASMCA"/>
        <w:rPr>
          <w:sz w:val="22"/>
          <w:lang w:val="lt-LT"/>
        </w:rPr>
      </w:pPr>
      <w:r w:rsidRPr="00F17739">
        <w:rPr>
          <w:sz w:val="22"/>
          <w:lang w:val="lt-LT"/>
        </w:rPr>
        <w:t>6.</w:t>
      </w:r>
      <w:r w:rsidRPr="00F17739">
        <w:rPr>
          <w:sz w:val="22"/>
          <w:lang w:val="lt-LT"/>
        </w:rPr>
        <w:tab/>
        <w:t>Pakuotės turinys ir kita informacija</w:t>
      </w:r>
    </w:p>
    <w:p w:rsidR="00F503C2" w:rsidRPr="00F17739" w:rsidRDefault="00F503C2" w:rsidP="00F503C2"/>
    <w:p w:rsidR="00F503C2" w:rsidRPr="00F17739" w:rsidRDefault="00F503C2" w:rsidP="00F503C2">
      <w:pPr>
        <w:rPr>
          <w:b/>
        </w:rPr>
      </w:pPr>
      <w:proofErr w:type="spellStart"/>
      <w:r w:rsidRPr="00F17739">
        <w:rPr>
          <w:b/>
        </w:rPr>
        <w:t>Osaver</w:t>
      </w:r>
      <w:proofErr w:type="spellEnd"/>
      <w:r w:rsidRPr="00F17739">
        <w:rPr>
          <w:b/>
        </w:rPr>
        <w:t xml:space="preserve"> HCT sudėtis</w:t>
      </w:r>
    </w:p>
    <w:p w:rsidR="00F503C2" w:rsidRPr="00F17739" w:rsidRDefault="00F503C2" w:rsidP="00F503C2">
      <w:pPr>
        <w:rPr>
          <w:b/>
        </w:rPr>
      </w:pPr>
    </w:p>
    <w:p w:rsidR="00F503C2" w:rsidRPr="00F17739" w:rsidRDefault="00F503C2" w:rsidP="00F503C2">
      <w:r w:rsidRPr="00F17739">
        <w:t xml:space="preserve">Veikliosios medžiagos yra </w:t>
      </w:r>
      <w:proofErr w:type="spellStart"/>
      <w:r w:rsidRPr="00F17739">
        <w:t>olmesartanas</w:t>
      </w:r>
      <w:proofErr w:type="spellEnd"/>
      <w:r w:rsidRPr="00F17739">
        <w:t xml:space="preserve"> </w:t>
      </w:r>
      <w:proofErr w:type="spellStart"/>
      <w:r w:rsidRPr="00F17739">
        <w:t>medoksomilis</w:t>
      </w:r>
      <w:proofErr w:type="spellEnd"/>
      <w:r w:rsidRPr="00F17739">
        <w:t xml:space="preserve"> ir </w:t>
      </w:r>
      <w:proofErr w:type="spellStart"/>
      <w:r w:rsidRPr="00F17739">
        <w:t>hidrochlorotiazidas</w:t>
      </w:r>
      <w:proofErr w:type="spellEnd"/>
      <w:r w:rsidRPr="00F17739">
        <w:t>.</w:t>
      </w:r>
    </w:p>
    <w:p w:rsidR="00F503C2" w:rsidRPr="00F17739" w:rsidRDefault="00F503C2" w:rsidP="00F503C2">
      <w:proofErr w:type="spellStart"/>
      <w:r w:rsidRPr="00F17739">
        <w:t>Osaver</w:t>
      </w:r>
      <w:proofErr w:type="spellEnd"/>
      <w:r w:rsidRPr="00F17739">
        <w:t xml:space="preserve"> HCT 20 mg/12,5 mg: kiekvienoje plėvele dengtoje tabletėje yra 20 mg </w:t>
      </w:r>
      <w:proofErr w:type="spellStart"/>
      <w:r w:rsidRPr="00F17739">
        <w:t>olmesartano</w:t>
      </w:r>
      <w:proofErr w:type="spellEnd"/>
      <w:r w:rsidRPr="00F17739">
        <w:t xml:space="preserve"> </w:t>
      </w:r>
      <w:proofErr w:type="spellStart"/>
      <w:r w:rsidRPr="00F17739">
        <w:t>medoksomilio</w:t>
      </w:r>
      <w:proofErr w:type="spellEnd"/>
      <w:r w:rsidRPr="00F17739">
        <w:t xml:space="preserve"> ir 12,5 mg </w:t>
      </w:r>
      <w:proofErr w:type="spellStart"/>
      <w:r w:rsidRPr="00F17739">
        <w:t>hidrochlorotiazido</w:t>
      </w:r>
      <w:proofErr w:type="spellEnd"/>
      <w:r w:rsidRPr="00F17739">
        <w:t>.</w:t>
      </w:r>
    </w:p>
    <w:p w:rsidR="00F503C2" w:rsidRPr="00F17739" w:rsidRDefault="00F503C2" w:rsidP="00F503C2">
      <w:proofErr w:type="spellStart"/>
      <w:r w:rsidRPr="00F17739">
        <w:rPr>
          <w:highlight w:val="lightGray"/>
        </w:rPr>
        <w:t>Osaver</w:t>
      </w:r>
      <w:proofErr w:type="spellEnd"/>
      <w:r w:rsidRPr="00F17739">
        <w:rPr>
          <w:highlight w:val="lightGray"/>
        </w:rPr>
        <w:t xml:space="preserve"> HCT 40 mg/12,5 mg: kiekvienoje plėvele dengtoje tabletėje yra 40 mg </w:t>
      </w:r>
      <w:proofErr w:type="spellStart"/>
      <w:r w:rsidRPr="00F17739">
        <w:rPr>
          <w:highlight w:val="lightGray"/>
        </w:rPr>
        <w:t>olmesartano</w:t>
      </w:r>
      <w:proofErr w:type="spellEnd"/>
      <w:r w:rsidRPr="00F17739">
        <w:rPr>
          <w:highlight w:val="lightGray"/>
        </w:rPr>
        <w:t xml:space="preserve"> </w:t>
      </w:r>
      <w:proofErr w:type="spellStart"/>
      <w:r w:rsidRPr="00F17739">
        <w:rPr>
          <w:highlight w:val="lightGray"/>
        </w:rPr>
        <w:t>medoksomilio</w:t>
      </w:r>
      <w:proofErr w:type="spellEnd"/>
      <w:r w:rsidRPr="00F17739">
        <w:rPr>
          <w:highlight w:val="lightGray"/>
        </w:rPr>
        <w:t xml:space="preserve"> ir 12,5 mg </w:t>
      </w:r>
      <w:proofErr w:type="spellStart"/>
      <w:r w:rsidRPr="00F17739">
        <w:rPr>
          <w:highlight w:val="lightGray"/>
        </w:rPr>
        <w:t>hidrochlorotiazido</w:t>
      </w:r>
      <w:proofErr w:type="spellEnd"/>
      <w:r w:rsidRPr="00F17739">
        <w:rPr>
          <w:highlight w:val="lightGray"/>
        </w:rPr>
        <w:t>.</w:t>
      </w:r>
    </w:p>
    <w:p w:rsidR="00F503C2" w:rsidRPr="00F17739" w:rsidRDefault="00F503C2" w:rsidP="00F503C2"/>
    <w:p w:rsidR="00F503C2" w:rsidRPr="00F17739" w:rsidRDefault="00F503C2" w:rsidP="00F503C2">
      <w:r w:rsidRPr="00F17739">
        <w:t xml:space="preserve">Pagalbinės medžiagos yra </w:t>
      </w:r>
      <w:proofErr w:type="spellStart"/>
      <w:r w:rsidRPr="00F17739">
        <w:t>mikrokristalinė</w:t>
      </w:r>
      <w:proofErr w:type="spellEnd"/>
      <w:r w:rsidRPr="00F17739">
        <w:t xml:space="preserve"> celiuliozė, laktozė </w:t>
      </w:r>
      <w:proofErr w:type="spellStart"/>
      <w:r w:rsidRPr="00F17739">
        <w:t>monohidratas</w:t>
      </w:r>
      <w:proofErr w:type="spellEnd"/>
      <w:r w:rsidRPr="00F17739">
        <w:t xml:space="preserve">, </w:t>
      </w:r>
      <w:proofErr w:type="spellStart"/>
      <w:r w:rsidRPr="00F17739">
        <w:t>hidroksipropilceliuliozė</w:t>
      </w:r>
      <w:proofErr w:type="spellEnd"/>
      <w:r w:rsidRPr="00F17739">
        <w:t xml:space="preserve">, mažai pakeista hidroksipropilceliuliozė-11, magnio </w:t>
      </w:r>
      <w:proofErr w:type="spellStart"/>
      <w:r w:rsidRPr="00F17739">
        <w:t>stearatas</w:t>
      </w:r>
      <w:proofErr w:type="spellEnd"/>
      <w:r w:rsidRPr="00F17739">
        <w:t xml:space="preserve">, koloidinis bevandenis silicio dioksidas, talkas, </w:t>
      </w:r>
      <w:proofErr w:type="spellStart"/>
      <w:r w:rsidRPr="00F17739">
        <w:t>hipromeliozė</w:t>
      </w:r>
      <w:proofErr w:type="spellEnd"/>
      <w:r w:rsidRPr="00F17739">
        <w:t>, titano dioksidas (E 171), geltonasis geležies oksidas (E172), juodasis geležies oksidas (E172), raudonasis geležies oksidas (E 172).</w:t>
      </w:r>
    </w:p>
    <w:p w:rsidR="00F503C2" w:rsidRPr="00F17739" w:rsidRDefault="00F503C2" w:rsidP="00F503C2"/>
    <w:p w:rsidR="00F503C2" w:rsidRPr="00F17739" w:rsidRDefault="00F503C2" w:rsidP="00F503C2">
      <w:pPr>
        <w:rPr>
          <w:b/>
        </w:rPr>
      </w:pPr>
      <w:proofErr w:type="spellStart"/>
      <w:r w:rsidRPr="00F17739">
        <w:rPr>
          <w:b/>
        </w:rPr>
        <w:t>Osaver</w:t>
      </w:r>
      <w:proofErr w:type="spellEnd"/>
      <w:r w:rsidRPr="00F17739">
        <w:rPr>
          <w:b/>
        </w:rPr>
        <w:t xml:space="preserve"> HCT išvaizda ir kiekis pakuotėje</w:t>
      </w:r>
    </w:p>
    <w:p w:rsidR="00F503C2" w:rsidRPr="00F17739" w:rsidRDefault="00F503C2" w:rsidP="00F503C2">
      <w:pPr>
        <w:tabs>
          <w:tab w:val="left" w:pos="567"/>
          <w:tab w:val="left" w:pos="2160"/>
        </w:tabs>
      </w:pPr>
      <w:proofErr w:type="spellStart"/>
      <w:r w:rsidRPr="00F17739">
        <w:t>Osaver</w:t>
      </w:r>
      <w:proofErr w:type="spellEnd"/>
      <w:r w:rsidRPr="00F17739">
        <w:t xml:space="preserve"> HCT 20 mg/12,5 mg: šviesiai rudos, apvalios, plėvele dengtos tabletės.</w:t>
      </w:r>
    </w:p>
    <w:p w:rsidR="00F503C2" w:rsidRPr="00F17739" w:rsidRDefault="00F503C2" w:rsidP="00F503C2">
      <w:pPr>
        <w:tabs>
          <w:tab w:val="left" w:pos="567"/>
          <w:tab w:val="left" w:pos="2160"/>
        </w:tabs>
      </w:pPr>
      <w:proofErr w:type="spellStart"/>
      <w:r w:rsidRPr="00F17739">
        <w:rPr>
          <w:highlight w:val="lightGray"/>
        </w:rPr>
        <w:t>Osaver</w:t>
      </w:r>
      <w:proofErr w:type="spellEnd"/>
      <w:r w:rsidRPr="00F17739">
        <w:rPr>
          <w:highlight w:val="lightGray"/>
        </w:rPr>
        <w:t xml:space="preserve"> HCT 40 mg/12,5 mg: šviesiai rudos, ovalo formos, plėvele dengtos tabletės.</w:t>
      </w:r>
    </w:p>
    <w:p w:rsidR="00F503C2" w:rsidRPr="00F17739" w:rsidRDefault="00F503C2" w:rsidP="00F503C2"/>
    <w:p w:rsidR="00F503C2" w:rsidRPr="00F17739" w:rsidRDefault="00F503C2" w:rsidP="00F503C2">
      <w:proofErr w:type="spellStart"/>
      <w:r w:rsidRPr="00F17739">
        <w:t>Osaver</w:t>
      </w:r>
      <w:proofErr w:type="spellEnd"/>
      <w:r w:rsidRPr="00F17739">
        <w:t xml:space="preserve"> HCT plėvele dengtos tabletės tiekiamos Al/Al (OPA/Al/PVC ir aliuminio folijos) lizdinių plokštelių pakuotėse po 14, 28, 30, 50, 56, 84, 90, 98, 100 arba 500 plėvele dengtų tablečių.</w:t>
      </w:r>
    </w:p>
    <w:p w:rsidR="00F503C2" w:rsidRPr="00F17739" w:rsidRDefault="00F503C2" w:rsidP="00F503C2"/>
    <w:p w:rsidR="00F503C2" w:rsidRPr="00F17739" w:rsidRDefault="00F503C2" w:rsidP="00F503C2">
      <w:r w:rsidRPr="00F17739">
        <w:t>Gali būti tiekiamos ne visų dydžių pakuotės.</w:t>
      </w:r>
    </w:p>
    <w:p w:rsidR="00F503C2" w:rsidRPr="00F17739" w:rsidRDefault="00F503C2" w:rsidP="00F503C2"/>
    <w:p w:rsidR="00F503C2" w:rsidRPr="00F17739" w:rsidRDefault="00F503C2" w:rsidP="00F503C2">
      <w:pPr>
        <w:tabs>
          <w:tab w:val="left" w:pos="567"/>
        </w:tabs>
        <w:rPr>
          <w:b/>
          <w:bCs/>
          <w:lang w:eastAsia="lt-LT"/>
        </w:rPr>
      </w:pPr>
      <w:r w:rsidRPr="00F17739">
        <w:rPr>
          <w:b/>
          <w:bCs/>
          <w:lang w:eastAsia="lt-LT"/>
        </w:rPr>
        <w:t>Registruotojas ir gamintojas</w:t>
      </w:r>
    </w:p>
    <w:p w:rsidR="00F503C2" w:rsidRPr="00F17739" w:rsidRDefault="00F503C2" w:rsidP="00F503C2">
      <w:pPr>
        <w:tabs>
          <w:tab w:val="left" w:pos="567"/>
        </w:tabs>
        <w:rPr>
          <w:lang w:eastAsia="lt-LT" w:bidi="mni-IN"/>
        </w:rPr>
      </w:pPr>
    </w:p>
    <w:p w:rsidR="00F503C2" w:rsidRPr="00F17739" w:rsidRDefault="00F503C2" w:rsidP="00F503C2">
      <w:pPr>
        <w:tabs>
          <w:tab w:val="left" w:pos="567"/>
        </w:tabs>
        <w:rPr>
          <w:i/>
          <w:lang w:eastAsia="lt-LT" w:bidi="mni-IN"/>
        </w:rPr>
      </w:pPr>
      <w:r w:rsidRPr="00F17739">
        <w:rPr>
          <w:i/>
          <w:lang w:eastAsia="lt-LT" w:bidi="mni-IN"/>
        </w:rPr>
        <w:t>Registruotojas</w:t>
      </w:r>
    </w:p>
    <w:p w:rsidR="00F503C2" w:rsidRPr="00F17739" w:rsidRDefault="00F503C2" w:rsidP="00F503C2">
      <w:pPr>
        <w:tabs>
          <w:tab w:val="left" w:pos="567"/>
        </w:tabs>
      </w:pPr>
      <w:proofErr w:type="spellStart"/>
      <w:r w:rsidRPr="00F17739">
        <w:t>Zentiva</w:t>
      </w:r>
      <w:proofErr w:type="spellEnd"/>
      <w:r w:rsidRPr="00F17739">
        <w:t xml:space="preserve">, </w:t>
      </w:r>
      <w:proofErr w:type="spellStart"/>
      <w:r w:rsidRPr="00F17739">
        <w:t>k.s</w:t>
      </w:r>
      <w:proofErr w:type="spellEnd"/>
      <w:r w:rsidRPr="00F17739">
        <w:t>.</w:t>
      </w:r>
    </w:p>
    <w:p w:rsidR="00F503C2" w:rsidRPr="00F17739" w:rsidRDefault="00F503C2" w:rsidP="00F503C2">
      <w:pPr>
        <w:tabs>
          <w:tab w:val="left" w:pos="567"/>
        </w:tabs>
      </w:pPr>
      <w:r w:rsidRPr="00F17739">
        <w:t xml:space="preserve">U </w:t>
      </w:r>
      <w:proofErr w:type="spellStart"/>
      <w:r w:rsidRPr="00F17739">
        <w:t>kabelovny</w:t>
      </w:r>
      <w:proofErr w:type="spellEnd"/>
      <w:r w:rsidRPr="00F17739">
        <w:t xml:space="preserve"> 130</w:t>
      </w:r>
    </w:p>
    <w:p w:rsidR="00F503C2" w:rsidRPr="00F17739" w:rsidRDefault="00F503C2" w:rsidP="00F503C2">
      <w:pPr>
        <w:tabs>
          <w:tab w:val="left" w:pos="567"/>
        </w:tabs>
      </w:pPr>
      <w:proofErr w:type="spellStart"/>
      <w:r w:rsidRPr="00F17739">
        <w:t>Dolní</w:t>
      </w:r>
      <w:proofErr w:type="spellEnd"/>
      <w:r w:rsidRPr="00F17739">
        <w:t xml:space="preserve"> </w:t>
      </w:r>
      <w:proofErr w:type="spellStart"/>
      <w:r w:rsidRPr="00F17739">
        <w:t>Měcholupy</w:t>
      </w:r>
      <w:proofErr w:type="spellEnd"/>
    </w:p>
    <w:p w:rsidR="00F503C2" w:rsidRPr="00F17739" w:rsidRDefault="00F503C2" w:rsidP="00F503C2">
      <w:pPr>
        <w:tabs>
          <w:tab w:val="left" w:pos="567"/>
        </w:tabs>
      </w:pPr>
      <w:r w:rsidRPr="00F17739">
        <w:t>102 37, Praha 10</w:t>
      </w:r>
    </w:p>
    <w:p w:rsidR="00F503C2" w:rsidRPr="00F17739" w:rsidRDefault="00F503C2" w:rsidP="00F503C2">
      <w:pPr>
        <w:widowControl w:val="0"/>
        <w:ind w:right="6496"/>
      </w:pPr>
      <w:r w:rsidRPr="00F17739">
        <w:t>Čekija</w:t>
      </w:r>
    </w:p>
    <w:p w:rsidR="00F503C2" w:rsidRPr="00F17739" w:rsidRDefault="00F503C2" w:rsidP="00F503C2">
      <w:pPr>
        <w:widowControl w:val="0"/>
        <w:ind w:right="7956"/>
        <w:rPr>
          <w:b/>
        </w:rPr>
      </w:pPr>
    </w:p>
    <w:p w:rsidR="00F503C2" w:rsidRPr="00F17739" w:rsidRDefault="00F503C2" w:rsidP="00F503C2">
      <w:pPr>
        <w:rPr>
          <w:b/>
        </w:rPr>
      </w:pPr>
      <w:r w:rsidRPr="00F17739">
        <w:rPr>
          <w:i/>
        </w:rPr>
        <w:t>Gamintojas</w:t>
      </w:r>
    </w:p>
    <w:p w:rsidR="00F503C2" w:rsidRPr="00F17739" w:rsidRDefault="00F503C2" w:rsidP="00F503C2">
      <w:pPr>
        <w:rPr>
          <w:rFonts w:eastAsia="Arial Unicode MS"/>
        </w:rPr>
      </w:pPr>
      <w:r w:rsidRPr="00F17739">
        <w:rPr>
          <w:rFonts w:eastAsia="Arial Unicode MS"/>
        </w:rPr>
        <w:t>S.C. ZENTIVA S.A.</w:t>
      </w:r>
    </w:p>
    <w:p w:rsidR="00F503C2" w:rsidRPr="00F17739" w:rsidRDefault="00F503C2" w:rsidP="00F503C2">
      <w:pPr>
        <w:rPr>
          <w:rFonts w:eastAsia="Arial Unicode MS"/>
        </w:rPr>
      </w:pPr>
      <w:r w:rsidRPr="00F17739">
        <w:rPr>
          <w:rFonts w:eastAsia="Arial Unicode MS"/>
        </w:rPr>
        <w:t>B-</w:t>
      </w:r>
      <w:proofErr w:type="spellStart"/>
      <w:r w:rsidRPr="00F17739">
        <w:rPr>
          <w:rFonts w:eastAsia="Arial Unicode MS"/>
        </w:rPr>
        <w:t>dul</w:t>
      </w:r>
      <w:proofErr w:type="spellEnd"/>
      <w:r w:rsidRPr="00F17739">
        <w:rPr>
          <w:rFonts w:eastAsia="Arial Unicode MS"/>
        </w:rPr>
        <w:t xml:space="preserve"> </w:t>
      </w:r>
      <w:proofErr w:type="spellStart"/>
      <w:r w:rsidRPr="00F17739">
        <w:rPr>
          <w:rFonts w:eastAsia="Arial Unicode MS"/>
        </w:rPr>
        <w:t>Theodor</w:t>
      </w:r>
      <w:proofErr w:type="spellEnd"/>
      <w:r w:rsidRPr="00F17739">
        <w:rPr>
          <w:rFonts w:eastAsia="Arial Unicode MS"/>
        </w:rPr>
        <w:t xml:space="preserve"> </w:t>
      </w:r>
      <w:proofErr w:type="spellStart"/>
      <w:r w:rsidRPr="00F17739">
        <w:rPr>
          <w:rFonts w:eastAsia="Arial Unicode MS"/>
        </w:rPr>
        <w:t>Pallady</w:t>
      </w:r>
      <w:proofErr w:type="spellEnd"/>
      <w:r w:rsidRPr="00F17739">
        <w:rPr>
          <w:rFonts w:eastAsia="Arial Unicode MS"/>
        </w:rPr>
        <w:t xml:space="preserve"> </w:t>
      </w:r>
      <w:proofErr w:type="spellStart"/>
      <w:r w:rsidRPr="00F17739">
        <w:rPr>
          <w:rFonts w:eastAsia="Arial Unicode MS"/>
        </w:rPr>
        <w:t>nr.</w:t>
      </w:r>
      <w:proofErr w:type="spellEnd"/>
      <w:r w:rsidRPr="00F17739">
        <w:rPr>
          <w:rFonts w:eastAsia="Arial Unicode MS"/>
        </w:rPr>
        <w:t xml:space="preserve"> 50, </w:t>
      </w:r>
      <w:proofErr w:type="spellStart"/>
      <w:r w:rsidRPr="00F17739">
        <w:rPr>
          <w:rFonts w:eastAsia="Arial Unicode MS"/>
        </w:rPr>
        <w:t>sector</w:t>
      </w:r>
      <w:proofErr w:type="spellEnd"/>
      <w:r w:rsidRPr="00F17739">
        <w:rPr>
          <w:rFonts w:eastAsia="Arial Unicode MS"/>
        </w:rPr>
        <w:t xml:space="preserve"> 3</w:t>
      </w:r>
    </w:p>
    <w:p w:rsidR="00F503C2" w:rsidRPr="00F17739" w:rsidRDefault="00F503C2" w:rsidP="00F503C2">
      <w:pPr>
        <w:rPr>
          <w:rFonts w:eastAsia="Arial Unicode MS"/>
        </w:rPr>
      </w:pPr>
      <w:r w:rsidRPr="00F17739">
        <w:rPr>
          <w:rFonts w:eastAsia="Arial Unicode MS"/>
        </w:rPr>
        <w:t xml:space="preserve">032266 </w:t>
      </w:r>
      <w:proofErr w:type="spellStart"/>
      <w:r w:rsidRPr="00F17739">
        <w:rPr>
          <w:rFonts w:eastAsia="Arial Unicode MS"/>
        </w:rPr>
        <w:t>Bukcuresti</w:t>
      </w:r>
      <w:proofErr w:type="spellEnd"/>
    </w:p>
    <w:p w:rsidR="00F503C2" w:rsidRPr="00F17739" w:rsidRDefault="00F503C2" w:rsidP="00F503C2">
      <w:pPr>
        <w:rPr>
          <w:rFonts w:eastAsia="Arial Unicode MS"/>
        </w:rPr>
      </w:pPr>
      <w:r w:rsidRPr="00F17739">
        <w:rPr>
          <w:rFonts w:eastAsia="Arial Unicode MS"/>
        </w:rPr>
        <w:t>Rumunija</w:t>
      </w:r>
    </w:p>
    <w:p w:rsidR="00F503C2" w:rsidRPr="00F17739" w:rsidRDefault="00F503C2" w:rsidP="00F503C2">
      <w:pPr>
        <w:tabs>
          <w:tab w:val="left" w:pos="567"/>
        </w:tabs>
        <w:rPr>
          <w:lang w:eastAsia="lt-LT"/>
        </w:rPr>
      </w:pPr>
    </w:p>
    <w:p w:rsidR="00F503C2" w:rsidRPr="00F17739" w:rsidRDefault="00F503C2" w:rsidP="00F503C2">
      <w:pPr>
        <w:rPr>
          <w:b/>
        </w:rPr>
      </w:pPr>
      <w:r w:rsidRPr="00F17739">
        <w:rPr>
          <w:b/>
        </w:rPr>
        <w:t>Šis vaistas EEE valstybėse narėse registruotas tokiais pavadinimais:</w:t>
      </w:r>
    </w:p>
    <w:p w:rsidR="00F503C2" w:rsidRPr="00F17739" w:rsidRDefault="00F503C2" w:rsidP="00F503C2">
      <w:pPr>
        <w:rPr>
          <w:b/>
        </w:rPr>
      </w:pPr>
    </w:p>
    <w:tbl>
      <w:tblPr>
        <w:tblStyle w:val="Lentelstinklelis1"/>
        <w:tblW w:w="0" w:type="auto"/>
        <w:tblLook w:val="04A0" w:firstRow="1" w:lastRow="0" w:firstColumn="1" w:lastColumn="0" w:noHBand="0" w:noVBand="1"/>
      </w:tblPr>
      <w:tblGrid>
        <w:gridCol w:w="1772"/>
        <w:gridCol w:w="7514"/>
      </w:tblGrid>
      <w:tr w:rsidR="00F503C2" w:rsidRPr="00F17739" w:rsidTr="00E3728B">
        <w:tc>
          <w:tcPr>
            <w:tcW w:w="1772"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rFonts w:eastAsia="Times New Roman"/>
                <w:b/>
                <w:bCs/>
                <w:lang w:val="lt-LT" w:eastAsia="fr-FR"/>
              </w:rPr>
            </w:pPr>
            <w:proofErr w:type="spellStart"/>
            <w:r w:rsidRPr="00F17739">
              <w:rPr>
                <w:rFonts w:eastAsia="Times New Roman"/>
                <w:b/>
                <w:bCs/>
                <w:lang w:eastAsia="fr-FR"/>
              </w:rPr>
              <w:t>Šalis</w:t>
            </w:r>
            <w:proofErr w:type="spellEnd"/>
          </w:p>
        </w:tc>
        <w:tc>
          <w:tcPr>
            <w:tcW w:w="7514"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rFonts w:eastAsia="Times New Roman"/>
                <w:b/>
                <w:bCs/>
                <w:lang w:val="lt-LT" w:eastAsia="fr-FR"/>
              </w:rPr>
            </w:pPr>
            <w:proofErr w:type="spellStart"/>
            <w:r w:rsidRPr="00F17739">
              <w:rPr>
                <w:rFonts w:eastAsia="Times New Roman"/>
                <w:b/>
                <w:bCs/>
                <w:lang w:eastAsia="fr-FR"/>
              </w:rPr>
              <w:t>Vaisto</w:t>
            </w:r>
            <w:proofErr w:type="spellEnd"/>
            <w:r w:rsidRPr="00F17739">
              <w:rPr>
                <w:rFonts w:eastAsia="Times New Roman"/>
                <w:b/>
                <w:bCs/>
                <w:lang w:eastAsia="fr-FR"/>
              </w:rPr>
              <w:t xml:space="preserve"> </w:t>
            </w:r>
            <w:proofErr w:type="spellStart"/>
            <w:r w:rsidRPr="00F17739">
              <w:rPr>
                <w:rFonts w:eastAsia="Times New Roman"/>
                <w:b/>
                <w:bCs/>
                <w:lang w:eastAsia="fr-FR"/>
              </w:rPr>
              <w:t>pavadinimas</w:t>
            </w:r>
            <w:proofErr w:type="spellEnd"/>
          </w:p>
        </w:tc>
      </w:tr>
      <w:tr w:rsidR="00F503C2" w:rsidRPr="00F17739" w:rsidTr="00E3728B">
        <w:tc>
          <w:tcPr>
            <w:tcW w:w="1772"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rFonts w:eastAsia="Times New Roman"/>
                <w:lang w:val="lt-LT" w:eastAsia="fr-FR"/>
              </w:rPr>
            </w:pPr>
            <w:proofErr w:type="spellStart"/>
            <w:r w:rsidRPr="00F17739">
              <w:rPr>
                <w:rFonts w:eastAsia="Times New Roman"/>
                <w:lang w:eastAsia="fr-FR"/>
              </w:rPr>
              <w:t>Čekija</w:t>
            </w:r>
            <w:proofErr w:type="spellEnd"/>
          </w:p>
        </w:tc>
        <w:tc>
          <w:tcPr>
            <w:tcW w:w="7514"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lang w:val="lt-LT" w:eastAsia="fr-FR"/>
              </w:rPr>
            </w:pPr>
            <w:proofErr w:type="spellStart"/>
            <w:r w:rsidRPr="00F17739">
              <w:rPr>
                <w:lang w:val="lt-LT" w:eastAsia="fr-FR"/>
              </w:rPr>
              <w:t>Zeota</w:t>
            </w:r>
            <w:proofErr w:type="spellEnd"/>
            <w:r w:rsidRPr="00F17739">
              <w:rPr>
                <w:lang w:val="lt-LT" w:eastAsia="fr-FR"/>
              </w:rPr>
              <w:t xml:space="preserve"> HCT 20 mg / 12.5 mg,</w:t>
            </w:r>
          </w:p>
          <w:p w:rsidR="00F503C2" w:rsidRPr="00F17739" w:rsidRDefault="00F503C2" w:rsidP="00E3728B">
            <w:pPr>
              <w:spacing w:after="60"/>
              <w:jc w:val="both"/>
              <w:rPr>
                <w:lang w:val="lt-LT" w:eastAsia="fr-FR"/>
              </w:rPr>
            </w:pPr>
            <w:proofErr w:type="spellStart"/>
            <w:r w:rsidRPr="00F17739">
              <w:rPr>
                <w:lang w:val="lt-LT" w:eastAsia="fr-FR"/>
              </w:rPr>
              <w:t>Zeota</w:t>
            </w:r>
            <w:proofErr w:type="spellEnd"/>
            <w:r w:rsidRPr="00F17739">
              <w:rPr>
                <w:lang w:val="lt-LT" w:eastAsia="fr-FR"/>
              </w:rPr>
              <w:t xml:space="preserve"> HCT 20 mg / 25 mg,</w:t>
            </w:r>
          </w:p>
          <w:p w:rsidR="00F503C2" w:rsidRPr="00F17739" w:rsidRDefault="00F503C2" w:rsidP="00E3728B">
            <w:pPr>
              <w:spacing w:after="60"/>
              <w:jc w:val="both"/>
              <w:rPr>
                <w:lang w:val="lt-LT" w:eastAsia="fr-FR"/>
              </w:rPr>
            </w:pPr>
            <w:proofErr w:type="spellStart"/>
            <w:r w:rsidRPr="00F17739">
              <w:rPr>
                <w:lang w:val="lt-LT" w:eastAsia="fr-FR"/>
              </w:rPr>
              <w:t>Zeota</w:t>
            </w:r>
            <w:proofErr w:type="spellEnd"/>
            <w:r w:rsidRPr="00F17739">
              <w:rPr>
                <w:lang w:val="lt-LT" w:eastAsia="fr-FR"/>
              </w:rPr>
              <w:t xml:space="preserve"> HCT 40 mg / 12.5 mg,</w:t>
            </w:r>
          </w:p>
          <w:p w:rsidR="00F503C2" w:rsidRPr="00F17739" w:rsidRDefault="00F503C2" w:rsidP="00E3728B">
            <w:pPr>
              <w:spacing w:after="60"/>
              <w:jc w:val="both"/>
              <w:rPr>
                <w:rFonts w:eastAsia="Times New Roman"/>
                <w:lang w:val="lt-LT" w:eastAsia="fr-FR"/>
              </w:rPr>
            </w:pPr>
            <w:proofErr w:type="spellStart"/>
            <w:r w:rsidRPr="00F17739">
              <w:rPr>
                <w:lang w:val="lt-LT" w:eastAsia="fr-FR"/>
              </w:rPr>
              <w:t>Zeota</w:t>
            </w:r>
            <w:proofErr w:type="spellEnd"/>
            <w:r w:rsidRPr="00F17739">
              <w:rPr>
                <w:lang w:val="lt-LT" w:eastAsia="fr-FR"/>
              </w:rPr>
              <w:t xml:space="preserve"> HCT 40 mg / 25 mg</w:t>
            </w:r>
          </w:p>
        </w:tc>
      </w:tr>
      <w:tr w:rsidR="00F503C2" w:rsidRPr="00F17739" w:rsidTr="00E3728B">
        <w:tc>
          <w:tcPr>
            <w:tcW w:w="1772"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rFonts w:eastAsia="Times New Roman"/>
                <w:lang w:val="lt-LT" w:eastAsia="fr-FR"/>
              </w:rPr>
            </w:pPr>
            <w:proofErr w:type="spellStart"/>
            <w:r w:rsidRPr="00F17739">
              <w:rPr>
                <w:rFonts w:eastAsia="Times New Roman"/>
                <w:lang w:eastAsia="fr-FR"/>
              </w:rPr>
              <w:t>Lietuva</w:t>
            </w:r>
            <w:proofErr w:type="spellEnd"/>
          </w:p>
        </w:tc>
        <w:tc>
          <w:tcPr>
            <w:tcW w:w="7514"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lang w:val="lt-LT" w:eastAsia="fr-FR"/>
              </w:rPr>
            </w:pPr>
            <w:proofErr w:type="spellStart"/>
            <w:r w:rsidRPr="00F17739">
              <w:rPr>
                <w:rFonts w:eastAsia="Times New Roman"/>
                <w:lang w:val="lt-LT" w:eastAsia="fr-FR"/>
              </w:rPr>
              <w:t>Osaver</w:t>
            </w:r>
            <w:proofErr w:type="spellEnd"/>
            <w:r w:rsidRPr="00F17739">
              <w:rPr>
                <w:rFonts w:eastAsia="Times New Roman"/>
                <w:lang w:val="lt-LT" w:eastAsia="fr-FR"/>
              </w:rPr>
              <w:t xml:space="preserve"> HCT </w:t>
            </w:r>
            <w:r w:rsidRPr="00F17739">
              <w:rPr>
                <w:lang w:val="lt-LT" w:eastAsia="fr-FR"/>
              </w:rPr>
              <w:t xml:space="preserve">20 mg / 12.5 mg </w:t>
            </w:r>
            <w:r w:rsidRPr="00F17739">
              <w:rPr>
                <w:rFonts w:eastAsia="Times New Roman"/>
                <w:lang w:val="lt-LT" w:eastAsia="fr-FR"/>
              </w:rPr>
              <w:t>plėvele dengtos tabletės</w:t>
            </w:r>
            <w:r w:rsidRPr="00F17739">
              <w:rPr>
                <w:lang w:val="lt-LT" w:eastAsia="fr-FR"/>
              </w:rPr>
              <w:t>,</w:t>
            </w:r>
          </w:p>
          <w:p w:rsidR="00F503C2" w:rsidRPr="00F17739" w:rsidRDefault="00F503C2" w:rsidP="00E3728B">
            <w:pPr>
              <w:spacing w:after="60"/>
              <w:jc w:val="both"/>
              <w:rPr>
                <w:lang w:val="lt-LT" w:eastAsia="fr-FR"/>
              </w:rPr>
            </w:pPr>
            <w:proofErr w:type="spellStart"/>
            <w:r w:rsidRPr="00F17739">
              <w:rPr>
                <w:rFonts w:eastAsia="Times New Roman"/>
                <w:lang w:val="lt-LT" w:eastAsia="fr-FR"/>
              </w:rPr>
              <w:t>Osaver</w:t>
            </w:r>
            <w:proofErr w:type="spellEnd"/>
            <w:r w:rsidRPr="00F17739">
              <w:rPr>
                <w:rFonts w:eastAsia="Times New Roman"/>
                <w:lang w:val="lt-LT" w:eastAsia="fr-FR"/>
              </w:rPr>
              <w:t xml:space="preserve"> HCT 4</w:t>
            </w:r>
            <w:r w:rsidRPr="00F17739">
              <w:rPr>
                <w:lang w:val="lt-LT" w:eastAsia="fr-FR"/>
              </w:rPr>
              <w:t xml:space="preserve">0 mg / 12.5 mg </w:t>
            </w:r>
            <w:r w:rsidRPr="00F17739">
              <w:rPr>
                <w:rFonts w:eastAsia="Times New Roman"/>
                <w:lang w:val="lt-LT" w:eastAsia="fr-FR"/>
              </w:rPr>
              <w:t>plėvele dengtos tabletės</w:t>
            </w:r>
          </w:p>
        </w:tc>
      </w:tr>
      <w:tr w:rsidR="00F503C2" w:rsidRPr="00F17739" w:rsidTr="00E3728B">
        <w:tc>
          <w:tcPr>
            <w:tcW w:w="1772"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rFonts w:eastAsia="Times New Roman"/>
                <w:lang w:val="lt-LT" w:eastAsia="fr-FR"/>
              </w:rPr>
            </w:pPr>
            <w:proofErr w:type="spellStart"/>
            <w:r w:rsidRPr="00F17739">
              <w:rPr>
                <w:rFonts w:eastAsia="Times New Roman"/>
                <w:lang w:eastAsia="fr-FR"/>
              </w:rPr>
              <w:t>Latvija</w:t>
            </w:r>
            <w:proofErr w:type="spellEnd"/>
          </w:p>
        </w:tc>
        <w:tc>
          <w:tcPr>
            <w:tcW w:w="7514"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rFonts w:eastAsia="Times New Roman"/>
                <w:lang w:val="lt-LT" w:eastAsia="fr-FR"/>
              </w:rPr>
            </w:pPr>
            <w:proofErr w:type="spellStart"/>
            <w:r w:rsidRPr="00F17739">
              <w:rPr>
                <w:rFonts w:eastAsia="Times New Roman"/>
                <w:lang w:val="lt-LT" w:eastAsia="fr-FR"/>
              </w:rPr>
              <w:t>Osaver</w:t>
            </w:r>
            <w:proofErr w:type="spellEnd"/>
            <w:r w:rsidRPr="00F17739">
              <w:rPr>
                <w:rFonts w:eastAsia="Times New Roman"/>
                <w:lang w:val="lt-LT" w:eastAsia="fr-FR"/>
              </w:rPr>
              <w:t xml:space="preserve"> HCT 20 mg / 12.5 mg </w:t>
            </w:r>
            <w:proofErr w:type="spellStart"/>
            <w:r w:rsidRPr="00F17739">
              <w:rPr>
                <w:rFonts w:eastAsia="Times New Roman"/>
                <w:lang w:val="lt-LT" w:eastAsia="fr-FR"/>
              </w:rPr>
              <w:t>apvalkotās</w:t>
            </w:r>
            <w:proofErr w:type="spellEnd"/>
            <w:r w:rsidRPr="00F17739">
              <w:rPr>
                <w:rFonts w:eastAsia="Times New Roman"/>
                <w:lang w:val="lt-LT" w:eastAsia="fr-FR"/>
              </w:rPr>
              <w:t xml:space="preserve"> tabletes,</w:t>
            </w:r>
          </w:p>
          <w:p w:rsidR="00F503C2" w:rsidRPr="00F17739" w:rsidRDefault="00F503C2" w:rsidP="00E3728B">
            <w:pPr>
              <w:spacing w:after="60"/>
              <w:jc w:val="both"/>
              <w:rPr>
                <w:rFonts w:eastAsia="Times New Roman"/>
                <w:lang w:val="lt-LT" w:eastAsia="fr-FR"/>
              </w:rPr>
            </w:pPr>
            <w:proofErr w:type="spellStart"/>
            <w:r w:rsidRPr="00F17739">
              <w:rPr>
                <w:rFonts w:eastAsia="Times New Roman"/>
                <w:lang w:val="lt-LT" w:eastAsia="fr-FR"/>
              </w:rPr>
              <w:lastRenderedPageBreak/>
              <w:t>Osaver</w:t>
            </w:r>
            <w:proofErr w:type="spellEnd"/>
            <w:r w:rsidRPr="00F17739">
              <w:rPr>
                <w:rFonts w:eastAsia="Times New Roman"/>
                <w:lang w:val="lt-LT" w:eastAsia="fr-FR"/>
              </w:rPr>
              <w:t xml:space="preserve"> HCT 20 mg / 25 mg </w:t>
            </w:r>
            <w:proofErr w:type="spellStart"/>
            <w:r w:rsidRPr="00F17739">
              <w:rPr>
                <w:rFonts w:eastAsia="Times New Roman"/>
                <w:lang w:val="lt-LT" w:eastAsia="fr-FR"/>
              </w:rPr>
              <w:t>apvalkotās</w:t>
            </w:r>
            <w:proofErr w:type="spellEnd"/>
            <w:r w:rsidRPr="00F17739">
              <w:rPr>
                <w:rFonts w:eastAsia="Times New Roman"/>
                <w:lang w:val="lt-LT" w:eastAsia="fr-FR"/>
              </w:rPr>
              <w:t xml:space="preserve"> tabletes,</w:t>
            </w:r>
          </w:p>
          <w:p w:rsidR="00F503C2" w:rsidRPr="00F17739" w:rsidRDefault="00F503C2" w:rsidP="00E3728B">
            <w:pPr>
              <w:spacing w:after="60"/>
              <w:jc w:val="both"/>
              <w:rPr>
                <w:rFonts w:eastAsia="Times New Roman"/>
                <w:lang w:val="lt-LT" w:eastAsia="fr-FR"/>
              </w:rPr>
            </w:pPr>
            <w:proofErr w:type="spellStart"/>
            <w:r w:rsidRPr="00F17739">
              <w:rPr>
                <w:rFonts w:eastAsia="Times New Roman"/>
                <w:lang w:val="lt-LT" w:eastAsia="fr-FR"/>
              </w:rPr>
              <w:t>Osaver</w:t>
            </w:r>
            <w:proofErr w:type="spellEnd"/>
            <w:r w:rsidRPr="00F17739">
              <w:rPr>
                <w:rFonts w:eastAsia="Times New Roman"/>
                <w:lang w:val="lt-LT" w:eastAsia="fr-FR"/>
              </w:rPr>
              <w:t xml:space="preserve"> HCT 40 mg / 12.5 mg </w:t>
            </w:r>
            <w:proofErr w:type="spellStart"/>
            <w:r w:rsidRPr="00F17739">
              <w:rPr>
                <w:rFonts w:eastAsia="Times New Roman"/>
                <w:lang w:val="lt-LT" w:eastAsia="fr-FR"/>
              </w:rPr>
              <w:t>apvalkotās</w:t>
            </w:r>
            <w:proofErr w:type="spellEnd"/>
            <w:r w:rsidRPr="00F17739">
              <w:rPr>
                <w:rFonts w:eastAsia="Times New Roman"/>
                <w:lang w:val="lt-LT" w:eastAsia="fr-FR"/>
              </w:rPr>
              <w:t xml:space="preserve"> tabletes,</w:t>
            </w:r>
          </w:p>
          <w:p w:rsidR="00F503C2" w:rsidRPr="00F17739" w:rsidRDefault="00F503C2" w:rsidP="00E3728B">
            <w:pPr>
              <w:spacing w:after="60"/>
              <w:jc w:val="both"/>
              <w:rPr>
                <w:rFonts w:eastAsia="Times New Roman"/>
                <w:lang w:val="lt-LT" w:eastAsia="fr-FR"/>
              </w:rPr>
            </w:pPr>
            <w:proofErr w:type="spellStart"/>
            <w:r w:rsidRPr="00F17739">
              <w:rPr>
                <w:rFonts w:eastAsia="Times New Roman"/>
                <w:lang w:val="lt-LT" w:eastAsia="fr-FR"/>
              </w:rPr>
              <w:t>Osaver</w:t>
            </w:r>
            <w:proofErr w:type="spellEnd"/>
            <w:r w:rsidRPr="00F17739">
              <w:rPr>
                <w:rFonts w:eastAsia="Times New Roman"/>
                <w:lang w:val="lt-LT" w:eastAsia="fr-FR"/>
              </w:rPr>
              <w:t xml:space="preserve"> HCT 40 mg / 25 mg </w:t>
            </w:r>
            <w:proofErr w:type="spellStart"/>
            <w:r w:rsidRPr="00F17739">
              <w:rPr>
                <w:rFonts w:eastAsia="Times New Roman"/>
                <w:lang w:val="lt-LT" w:eastAsia="fr-FR"/>
              </w:rPr>
              <w:t>apvalkotās</w:t>
            </w:r>
            <w:proofErr w:type="spellEnd"/>
            <w:r w:rsidRPr="00F17739">
              <w:rPr>
                <w:rFonts w:eastAsia="Times New Roman"/>
                <w:lang w:val="lt-LT" w:eastAsia="fr-FR"/>
              </w:rPr>
              <w:t xml:space="preserve"> tabletes</w:t>
            </w:r>
          </w:p>
        </w:tc>
      </w:tr>
      <w:tr w:rsidR="00F503C2" w:rsidRPr="00F17739" w:rsidTr="00E3728B">
        <w:tc>
          <w:tcPr>
            <w:tcW w:w="1772"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rFonts w:eastAsia="Times New Roman"/>
                <w:lang w:val="lt-LT" w:eastAsia="fr-FR"/>
              </w:rPr>
            </w:pPr>
            <w:r w:rsidRPr="00F17739">
              <w:rPr>
                <w:lang w:val="lt-LT" w:eastAsia="de-DE"/>
              </w:rPr>
              <w:lastRenderedPageBreak/>
              <w:t>Graikija</w:t>
            </w:r>
          </w:p>
        </w:tc>
        <w:tc>
          <w:tcPr>
            <w:tcW w:w="7514"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rFonts w:eastAsia="Times New Roman"/>
                <w:lang w:val="lt-LT" w:eastAsia="fr-FR"/>
              </w:rPr>
            </w:pPr>
            <w:proofErr w:type="spellStart"/>
            <w:r w:rsidRPr="00F17739">
              <w:rPr>
                <w:lang w:val="lt-LT" w:eastAsia="fr-FR"/>
              </w:rPr>
              <w:t>Olmesartan+HCT</w:t>
            </w:r>
            <w:proofErr w:type="spellEnd"/>
            <w:r w:rsidRPr="00F17739">
              <w:rPr>
                <w:lang w:val="lt-LT" w:eastAsia="fr-FR"/>
              </w:rPr>
              <w:t>/</w:t>
            </w:r>
            <w:proofErr w:type="spellStart"/>
            <w:r w:rsidRPr="00F17739">
              <w:rPr>
                <w:lang w:val="lt-LT" w:eastAsia="fr-FR"/>
              </w:rPr>
              <w:t>Zentiva</w:t>
            </w:r>
            <w:proofErr w:type="spellEnd"/>
          </w:p>
        </w:tc>
      </w:tr>
      <w:tr w:rsidR="00F503C2" w:rsidRPr="00F17739" w:rsidTr="00E3728B">
        <w:tc>
          <w:tcPr>
            <w:tcW w:w="1772"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rFonts w:eastAsia="Times New Roman"/>
                <w:lang w:val="lt-LT" w:eastAsia="fr-FR"/>
              </w:rPr>
            </w:pPr>
            <w:r w:rsidRPr="00F17739">
              <w:rPr>
                <w:lang w:val="lt-LT" w:eastAsia="fr-FR"/>
              </w:rPr>
              <w:t>Kipras</w:t>
            </w:r>
          </w:p>
        </w:tc>
        <w:tc>
          <w:tcPr>
            <w:tcW w:w="7514"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lang w:val="lt-LT" w:eastAsia="fr-FR"/>
              </w:rPr>
            </w:pPr>
            <w:proofErr w:type="spellStart"/>
            <w:r w:rsidRPr="00F17739">
              <w:rPr>
                <w:lang w:val="lt-LT" w:eastAsia="fr-FR"/>
              </w:rPr>
              <w:t>Olmesartan</w:t>
            </w:r>
            <w:proofErr w:type="spellEnd"/>
            <w:r w:rsidRPr="00F17739">
              <w:rPr>
                <w:lang w:val="lt-LT" w:eastAsia="fr-FR"/>
              </w:rPr>
              <w:t xml:space="preserve"> HCT/</w:t>
            </w:r>
            <w:proofErr w:type="spellStart"/>
            <w:r w:rsidRPr="00F17739">
              <w:rPr>
                <w:lang w:val="lt-LT" w:eastAsia="fr-FR"/>
              </w:rPr>
              <w:t>Zentiva</w:t>
            </w:r>
            <w:proofErr w:type="spellEnd"/>
            <w:r w:rsidRPr="00F17739">
              <w:rPr>
                <w:lang w:val="lt-LT" w:eastAsia="fr-FR"/>
              </w:rPr>
              <w:t xml:space="preserve"> 20 mg / 12.5 mg </w:t>
            </w:r>
            <w:proofErr w:type="spellStart"/>
            <w:r w:rsidRPr="00F17739">
              <w:rPr>
                <w:lang w:val="lt-LT" w:eastAsia="fr-FR"/>
              </w:rPr>
              <w:t>film-coated</w:t>
            </w:r>
            <w:proofErr w:type="spellEnd"/>
            <w:r w:rsidRPr="00F17739">
              <w:rPr>
                <w:lang w:val="lt-LT" w:eastAsia="fr-FR"/>
              </w:rPr>
              <w:t xml:space="preserve"> </w:t>
            </w:r>
            <w:proofErr w:type="spellStart"/>
            <w:r w:rsidRPr="00F17739">
              <w:rPr>
                <w:lang w:val="lt-LT" w:eastAsia="fr-FR"/>
              </w:rPr>
              <w:t>tablets</w:t>
            </w:r>
            <w:proofErr w:type="spellEnd"/>
          </w:p>
          <w:p w:rsidR="00F503C2" w:rsidRPr="00F17739" w:rsidRDefault="00F503C2" w:rsidP="00E3728B">
            <w:pPr>
              <w:spacing w:after="60"/>
              <w:jc w:val="both"/>
              <w:rPr>
                <w:lang w:val="lt-LT" w:eastAsia="fr-FR"/>
              </w:rPr>
            </w:pPr>
            <w:proofErr w:type="spellStart"/>
            <w:r w:rsidRPr="00F17739">
              <w:rPr>
                <w:lang w:val="lt-LT" w:eastAsia="fr-FR"/>
              </w:rPr>
              <w:t>Olmesartan</w:t>
            </w:r>
            <w:proofErr w:type="spellEnd"/>
            <w:r w:rsidRPr="00F17739">
              <w:rPr>
                <w:lang w:val="lt-LT" w:eastAsia="fr-FR"/>
              </w:rPr>
              <w:t xml:space="preserve"> HCT/</w:t>
            </w:r>
            <w:proofErr w:type="spellStart"/>
            <w:r w:rsidRPr="00F17739">
              <w:rPr>
                <w:lang w:val="lt-LT" w:eastAsia="fr-FR"/>
              </w:rPr>
              <w:t>Zentiva</w:t>
            </w:r>
            <w:proofErr w:type="spellEnd"/>
            <w:r w:rsidRPr="00F17739">
              <w:rPr>
                <w:lang w:val="lt-LT" w:eastAsia="fr-FR"/>
              </w:rPr>
              <w:t xml:space="preserve"> 20 mg / 25 mg </w:t>
            </w:r>
            <w:proofErr w:type="spellStart"/>
            <w:r w:rsidRPr="00F17739">
              <w:rPr>
                <w:lang w:val="lt-LT" w:eastAsia="fr-FR"/>
              </w:rPr>
              <w:t>film-coated</w:t>
            </w:r>
            <w:proofErr w:type="spellEnd"/>
            <w:r w:rsidRPr="00F17739">
              <w:rPr>
                <w:lang w:val="lt-LT" w:eastAsia="fr-FR"/>
              </w:rPr>
              <w:t xml:space="preserve"> </w:t>
            </w:r>
            <w:proofErr w:type="spellStart"/>
            <w:r w:rsidRPr="00F17739">
              <w:rPr>
                <w:lang w:val="lt-LT" w:eastAsia="fr-FR"/>
              </w:rPr>
              <w:t>tablets</w:t>
            </w:r>
            <w:proofErr w:type="spellEnd"/>
          </w:p>
          <w:p w:rsidR="00F503C2" w:rsidRPr="00F17739" w:rsidRDefault="00F503C2" w:rsidP="00E3728B">
            <w:pPr>
              <w:spacing w:after="60"/>
              <w:jc w:val="both"/>
              <w:rPr>
                <w:lang w:val="lt-LT" w:eastAsia="fr-FR"/>
              </w:rPr>
            </w:pPr>
            <w:proofErr w:type="spellStart"/>
            <w:r w:rsidRPr="00F17739">
              <w:rPr>
                <w:lang w:val="lt-LT" w:eastAsia="fr-FR"/>
              </w:rPr>
              <w:t>Olmesartan</w:t>
            </w:r>
            <w:proofErr w:type="spellEnd"/>
            <w:r w:rsidRPr="00F17739">
              <w:rPr>
                <w:lang w:val="lt-LT" w:eastAsia="fr-FR"/>
              </w:rPr>
              <w:t xml:space="preserve"> HCT/</w:t>
            </w:r>
            <w:proofErr w:type="spellStart"/>
            <w:r w:rsidRPr="00F17739">
              <w:rPr>
                <w:lang w:val="lt-LT" w:eastAsia="fr-FR"/>
              </w:rPr>
              <w:t>Zentiva</w:t>
            </w:r>
            <w:proofErr w:type="spellEnd"/>
            <w:r w:rsidRPr="00F17739">
              <w:rPr>
                <w:lang w:val="lt-LT" w:eastAsia="fr-FR"/>
              </w:rPr>
              <w:t xml:space="preserve"> 40 mg / 12.5 mg </w:t>
            </w:r>
            <w:proofErr w:type="spellStart"/>
            <w:r w:rsidRPr="00F17739">
              <w:rPr>
                <w:lang w:val="lt-LT" w:eastAsia="fr-FR"/>
              </w:rPr>
              <w:t>film-coated</w:t>
            </w:r>
            <w:proofErr w:type="spellEnd"/>
            <w:r w:rsidRPr="00F17739">
              <w:rPr>
                <w:lang w:val="lt-LT" w:eastAsia="fr-FR"/>
              </w:rPr>
              <w:t xml:space="preserve"> </w:t>
            </w:r>
            <w:proofErr w:type="spellStart"/>
            <w:r w:rsidRPr="00F17739">
              <w:rPr>
                <w:lang w:val="lt-LT" w:eastAsia="fr-FR"/>
              </w:rPr>
              <w:t>tablets</w:t>
            </w:r>
            <w:proofErr w:type="spellEnd"/>
          </w:p>
          <w:p w:rsidR="00F503C2" w:rsidRPr="00F17739" w:rsidRDefault="00F503C2" w:rsidP="00E3728B">
            <w:pPr>
              <w:spacing w:after="60"/>
              <w:jc w:val="both"/>
              <w:rPr>
                <w:rFonts w:eastAsia="Times New Roman"/>
                <w:lang w:val="lt-LT" w:eastAsia="fr-FR"/>
              </w:rPr>
            </w:pPr>
            <w:proofErr w:type="spellStart"/>
            <w:r w:rsidRPr="00F17739">
              <w:rPr>
                <w:lang w:val="lt-LT" w:eastAsia="fr-FR"/>
              </w:rPr>
              <w:t>Olmesartan</w:t>
            </w:r>
            <w:proofErr w:type="spellEnd"/>
            <w:r w:rsidRPr="00F17739">
              <w:rPr>
                <w:lang w:val="lt-LT" w:eastAsia="fr-FR"/>
              </w:rPr>
              <w:t xml:space="preserve"> HCT/</w:t>
            </w:r>
            <w:proofErr w:type="spellStart"/>
            <w:r w:rsidRPr="00F17739">
              <w:rPr>
                <w:lang w:val="lt-LT" w:eastAsia="fr-FR"/>
              </w:rPr>
              <w:t>Zentiva</w:t>
            </w:r>
            <w:proofErr w:type="spellEnd"/>
            <w:r w:rsidRPr="00F17739">
              <w:rPr>
                <w:lang w:val="lt-LT" w:eastAsia="fr-FR"/>
              </w:rPr>
              <w:t xml:space="preserve"> 40 mg / 25 mg </w:t>
            </w:r>
            <w:proofErr w:type="spellStart"/>
            <w:r w:rsidRPr="00F17739">
              <w:rPr>
                <w:lang w:val="lt-LT" w:eastAsia="fr-FR"/>
              </w:rPr>
              <w:t>film-coated</w:t>
            </w:r>
            <w:proofErr w:type="spellEnd"/>
            <w:r w:rsidRPr="00F17739">
              <w:rPr>
                <w:lang w:val="lt-LT" w:eastAsia="fr-FR"/>
              </w:rPr>
              <w:t xml:space="preserve"> </w:t>
            </w:r>
            <w:proofErr w:type="spellStart"/>
            <w:r w:rsidRPr="00F17739">
              <w:rPr>
                <w:lang w:val="lt-LT" w:eastAsia="fr-FR"/>
              </w:rPr>
              <w:t>tablets</w:t>
            </w:r>
            <w:proofErr w:type="spellEnd"/>
          </w:p>
        </w:tc>
      </w:tr>
      <w:tr w:rsidR="00F503C2" w:rsidRPr="00F17739" w:rsidTr="00E3728B">
        <w:tc>
          <w:tcPr>
            <w:tcW w:w="1772"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lang w:val="lt-LT" w:eastAsia="fr-FR"/>
              </w:rPr>
            </w:pPr>
            <w:r w:rsidRPr="00F17739">
              <w:rPr>
                <w:lang w:val="lt-LT" w:eastAsia="fr-FR"/>
              </w:rPr>
              <w:t>Italija</w:t>
            </w:r>
          </w:p>
        </w:tc>
        <w:tc>
          <w:tcPr>
            <w:tcW w:w="7514"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lang w:val="lt-LT" w:eastAsia="fr-FR"/>
              </w:rPr>
            </w:pPr>
            <w:proofErr w:type="spellStart"/>
            <w:r w:rsidRPr="00F17739">
              <w:rPr>
                <w:lang w:val="lt-LT" w:eastAsia="fr-FR"/>
              </w:rPr>
              <w:t>Olmesartan</w:t>
            </w:r>
            <w:proofErr w:type="spellEnd"/>
            <w:r w:rsidRPr="00F17739">
              <w:rPr>
                <w:lang w:val="lt-LT" w:eastAsia="fr-FR"/>
              </w:rPr>
              <w:t xml:space="preserve"> e </w:t>
            </w:r>
            <w:proofErr w:type="spellStart"/>
            <w:r w:rsidRPr="00F17739">
              <w:rPr>
                <w:lang w:val="lt-LT" w:eastAsia="fr-FR"/>
              </w:rPr>
              <w:t>Idroclorotiazide</w:t>
            </w:r>
            <w:proofErr w:type="spellEnd"/>
            <w:r w:rsidRPr="00F17739">
              <w:rPr>
                <w:lang w:val="lt-LT" w:eastAsia="fr-FR"/>
              </w:rPr>
              <w:t xml:space="preserve"> </w:t>
            </w:r>
            <w:proofErr w:type="spellStart"/>
            <w:r w:rsidRPr="00F17739">
              <w:rPr>
                <w:lang w:val="lt-LT" w:eastAsia="fr-FR"/>
              </w:rPr>
              <w:t>Zentiva</w:t>
            </w:r>
            <w:proofErr w:type="spellEnd"/>
          </w:p>
        </w:tc>
      </w:tr>
      <w:tr w:rsidR="00F503C2" w:rsidRPr="00F17739" w:rsidTr="00E3728B">
        <w:tc>
          <w:tcPr>
            <w:tcW w:w="1772"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lang w:val="lt-LT" w:eastAsia="fr-FR"/>
              </w:rPr>
            </w:pPr>
            <w:r w:rsidRPr="00F17739">
              <w:rPr>
                <w:lang w:val="lt-LT" w:eastAsia="fr-FR"/>
              </w:rPr>
              <w:t>Ispanija</w:t>
            </w:r>
          </w:p>
        </w:tc>
        <w:tc>
          <w:tcPr>
            <w:tcW w:w="7514"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rPr>
                <w:lang w:val="lt-LT" w:eastAsia="fr-FR"/>
              </w:rPr>
            </w:pPr>
            <w:proofErr w:type="spellStart"/>
            <w:r w:rsidRPr="00F17739">
              <w:rPr>
                <w:lang w:val="lt-LT" w:eastAsia="fr-FR"/>
              </w:rPr>
              <w:t>Olmesartan</w:t>
            </w:r>
            <w:proofErr w:type="spellEnd"/>
            <w:r w:rsidRPr="00F17739">
              <w:rPr>
                <w:lang w:val="lt-LT" w:eastAsia="fr-FR"/>
              </w:rPr>
              <w:t>/</w:t>
            </w:r>
            <w:proofErr w:type="spellStart"/>
            <w:r w:rsidRPr="00F17739">
              <w:rPr>
                <w:lang w:val="lt-LT" w:eastAsia="fr-FR"/>
              </w:rPr>
              <w:t>Hidroclorotiazida</w:t>
            </w:r>
            <w:proofErr w:type="spellEnd"/>
            <w:r w:rsidRPr="00F17739">
              <w:rPr>
                <w:lang w:val="lt-LT" w:eastAsia="fr-FR"/>
              </w:rPr>
              <w:t xml:space="preserve"> </w:t>
            </w:r>
            <w:proofErr w:type="spellStart"/>
            <w:r w:rsidRPr="00F17739">
              <w:rPr>
                <w:lang w:val="lt-LT" w:eastAsia="fr-FR"/>
              </w:rPr>
              <w:t>Zentiva</w:t>
            </w:r>
            <w:proofErr w:type="spellEnd"/>
            <w:r w:rsidRPr="00F17739">
              <w:rPr>
                <w:lang w:val="lt-LT" w:eastAsia="fr-FR"/>
              </w:rPr>
              <w:t xml:space="preserve"> 20 mg / 12,5 mg </w:t>
            </w:r>
            <w:proofErr w:type="spellStart"/>
            <w:r w:rsidRPr="00F17739">
              <w:rPr>
                <w:lang w:val="lt-LT" w:eastAsia="fr-FR"/>
              </w:rPr>
              <w:t>comprimidos</w:t>
            </w:r>
            <w:proofErr w:type="spellEnd"/>
            <w:r w:rsidRPr="00F17739">
              <w:rPr>
                <w:lang w:val="lt-LT" w:eastAsia="fr-FR"/>
              </w:rPr>
              <w:t xml:space="preserve"> </w:t>
            </w:r>
            <w:proofErr w:type="spellStart"/>
            <w:r w:rsidRPr="00F17739">
              <w:rPr>
                <w:lang w:val="lt-LT" w:eastAsia="fr-FR"/>
              </w:rPr>
              <w:t>recubiertos</w:t>
            </w:r>
            <w:proofErr w:type="spellEnd"/>
            <w:r w:rsidRPr="00F17739">
              <w:rPr>
                <w:lang w:val="lt-LT" w:eastAsia="fr-FR"/>
              </w:rPr>
              <w:t xml:space="preserve"> </w:t>
            </w:r>
            <w:proofErr w:type="spellStart"/>
            <w:r w:rsidRPr="00F17739">
              <w:rPr>
                <w:lang w:val="lt-LT" w:eastAsia="fr-FR"/>
              </w:rPr>
              <w:t>con</w:t>
            </w:r>
            <w:proofErr w:type="spellEnd"/>
            <w:r w:rsidRPr="00F17739">
              <w:rPr>
                <w:lang w:val="lt-LT" w:eastAsia="fr-FR"/>
              </w:rPr>
              <w:t xml:space="preserve"> </w:t>
            </w:r>
            <w:proofErr w:type="spellStart"/>
            <w:r w:rsidRPr="00F17739">
              <w:rPr>
                <w:lang w:val="lt-LT" w:eastAsia="fr-FR"/>
              </w:rPr>
              <w:t>película</w:t>
            </w:r>
            <w:proofErr w:type="spellEnd"/>
            <w:r w:rsidRPr="00F17739">
              <w:rPr>
                <w:lang w:val="lt-LT" w:eastAsia="fr-FR"/>
              </w:rPr>
              <w:t xml:space="preserve"> EFG,</w:t>
            </w:r>
          </w:p>
          <w:p w:rsidR="00F503C2" w:rsidRPr="00F17739" w:rsidRDefault="00F503C2" w:rsidP="00E3728B">
            <w:pPr>
              <w:rPr>
                <w:lang w:val="lt-LT" w:eastAsia="fr-FR"/>
              </w:rPr>
            </w:pPr>
            <w:proofErr w:type="spellStart"/>
            <w:r w:rsidRPr="00F17739">
              <w:rPr>
                <w:lang w:val="lt-LT" w:eastAsia="fr-FR"/>
              </w:rPr>
              <w:t>Olmesartan</w:t>
            </w:r>
            <w:proofErr w:type="spellEnd"/>
            <w:r w:rsidRPr="00F17739">
              <w:rPr>
                <w:lang w:val="lt-LT" w:eastAsia="fr-FR"/>
              </w:rPr>
              <w:t>/</w:t>
            </w:r>
            <w:proofErr w:type="spellStart"/>
            <w:r w:rsidRPr="00F17739">
              <w:rPr>
                <w:lang w:val="lt-LT" w:eastAsia="fr-FR"/>
              </w:rPr>
              <w:t>Hidroclorotiazida</w:t>
            </w:r>
            <w:proofErr w:type="spellEnd"/>
            <w:r w:rsidRPr="00F17739">
              <w:rPr>
                <w:lang w:val="lt-LT" w:eastAsia="fr-FR"/>
              </w:rPr>
              <w:t xml:space="preserve"> </w:t>
            </w:r>
            <w:proofErr w:type="spellStart"/>
            <w:r w:rsidRPr="00F17739">
              <w:rPr>
                <w:lang w:val="lt-LT" w:eastAsia="fr-FR"/>
              </w:rPr>
              <w:t>Zentiva</w:t>
            </w:r>
            <w:proofErr w:type="spellEnd"/>
            <w:r w:rsidRPr="00F17739">
              <w:rPr>
                <w:lang w:val="lt-LT" w:eastAsia="fr-FR"/>
              </w:rPr>
              <w:t xml:space="preserve"> 20 mg / 25 mg </w:t>
            </w:r>
            <w:proofErr w:type="spellStart"/>
            <w:r w:rsidRPr="00F17739">
              <w:rPr>
                <w:lang w:val="lt-LT" w:eastAsia="fr-FR"/>
              </w:rPr>
              <w:t>comprimidos</w:t>
            </w:r>
            <w:proofErr w:type="spellEnd"/>
            <w:r w:rsidRPr="00F17739">
              <w:rPr>
                <w:lang w:val="lt-LT" w:eastAsia="fr-FR"/>
              </w:rPr>
              <w:t xml:space="preserve"> </w:t>
            </w:r>
            <w:proofErr w:type="spellStart"/>
            <w:r w:rsidRPr="00F17739">
              <w:rPr>
                <w:lang w:val="lt-LT" w:eastAsia="fr-FR"/>
              </w:rPr>
              <w:t>recubiertos</w:t>
            </w:r>
            <w:proofErr w:type="spellEnd"/>
            <w:r w:rsidRPr="00F17739">
              <w:rPr>
                <w:lang w:val="lt-LT" w:eastAsia="fr-FR"/>
              </w:rPr>
              <w:t xml:space="preserve"> </w:t>
            </w:r>
            <w:proofErr w:type="spellStart"/>
            <w:r w:rsidRPr="00F17739">
              <w:rPr>
                <w:lang w:val="lt-LT" w:eastAsia="fr-FR"/>
              </w:rPr>
              <w:t>con</w:t>
            </w:r>
            <w:proofErr w:type="spellEnd"/>
            <w:r w:rsidRPr="00F17739">
              <w:rPr>
                <w:lang w:val="lt-LT" w:eastAsia="fr-FR"/>
              </w:rPr>
              <w:t xml:space="preserve"> </w:t>
            </w:r>
            <w:proofErr w:type="spellStart"/>
            <w:r w:rsidRPr="00F17739">
              <w:rPr>
                <w:lang w:val="lt-LT" w:eastAsia="fr-FR"/>
              </w:rPr>
              <w:t>película</w:t>
            </w:r>
            <w:proofErr w:type="spellEnd"/>
            <w:r w:rsidRPr="00F17739">
              <w:rPr>
                <w:lang w:val="lt-LT" w:eastAsia="fr-FR"/>
              </w:rPr>
              <w:t xml:space="preserve"> EFG,</w:t>
            </w:r>
          </w:p>
          <w:p w:rsidR="00F503C2" w:rsidRPr="00F17739" w:rsidRDefault="00F503C2" w:rsidP="00E3728B">
            <w:pPr>
              <w:rPr>
                <w:lang w:val="lt-LT" w:eastAsia="fr-FR"/>
              </w:rPr>
            </w:pPr>
            <w:proofErr w:type="spellStart"/>
            <w:r w:rsidRPr="00F17739">
              <w:rPr>
                <w:lang w:val="lt-LT" w:eastAsia="fr-FR"/>
              </w:rPr>
              <w:t>Olmesartan</w:t>
            </w:r>
            <w:proofErr w:type="spellEnd"/>
            <w:r w:rsidRPr="00F17739">
              <w:rPr>
                <w:lang w:val="lt-LT" w:eastAsia="fr-FR"/>
              </w:rPr>
              <w:t>/</w:t>
            </w:r>
            <w:proofErr w:type="spellStart"/>
            <w:r w:rsidRPr="00F17739">
              <w:rPr>
                <w:lang w:val="lt-LT" w:eastAsia="fr-FR"/>
              </w:rPr>
              <w:t>Hidroclorotiazida</w:t>
            </w:r>
            <w:proofErr w:type="spellEnd"/>
            <w:r w:rsidRPr="00F17739">
              <w:rPr>
                <w:lang w:val="lt-LT" w:eastAsia="fr-FR"/>
              </w:rPr>
              <w:t xml:space="preserve"> </w:t>
            </w:r>
            <w:proofErr w:type="spellStart"/>
            <w:r w:rsidRPr="00F17739">
              <w:rPr>
                <w:lang w:val="lt-LT" w:eastAsia="fr-FR"/>
              </w:rPr>
              <w:t>Zentiva</w:t>
            </w:r>
            <w:proofErr w:type="spellEnd"/>
            <w:r w:rsidRPr="00F17739">
              <w:rPr>
                <w:lang w:val="lt-LT" w:eastAsia="fr-FR"/>
              </w:rPr>
              <w:t xml:space="preserve"> 40 mg / 12,5 mg </w:t>
            </w:r>
            <w:proofErr w:type="spellStart"/>
            <w:r w:rsidRPr="00F17739">
              <w:rPr>
                <w:lang w:val="lt-LT" w:eastAsia="fr-FR"/>
              </w:rPr>
              <w:t>comprimidos</w:t>
            </w:r>
            <w:proofErr w:type="spellEnd"/>
            <w:r w:rsidRPr="00F17739">
              <w:rPr>
                <w:lang w:val="lt-LT" w:eastAsia="fr-FR"/>
              </w:rPr>
              <w:t xml:space="preserve"> </w:t>
            </w:r>
            <w:proofErr w:type="spellStart"/>
            <w:r w:rsidRPr="00F17739">
              <w:rPr>
                <w:lang w:val="lt-LT" w:eastAsia="fr-FR"/>
              </w:rPr>
              <w:t>recubiertos</w:t>
            </w:r>
            <w:proofErr w:type="spellEnd"/>
            <w:r w:rsidRPr="00F17739">
              <w:rPr>
                <w:lang w:val="lt-LT" w:eastAsia="fr-FR"/>
              </w:rPr>
              <w:t xml:space="preserve"> </w:t>
            </w:r>
            <w:proofErr w:type="spellStart"/>
            <w:r w:rsidRPr="00F17739">
              <w:rPr>
                <w:lang w:val="lt-LT" w:eastAsia="fr-FR"/>
              </w:rPr>
              <w:t>con</w:t>
            </w:r>
            <w:proofErr w:type="spellEnd"/>
            <w:r w:rsidRPr="00F17739">
              <w:rPr>
                <w:lang w:val="lt-LT" w:eastAsia="fr-FR"/>
              </w:rPr>
              <w:t xml:space="preserve"> </w:t>
            </w:r>
            <w:proofErr w:type="spellStart"/>
            <w:r w:rsidRPr="00F17739">
              <w:rPr>
                <w:lang w:val="lt-LT" w:eastAsia="fr-FR"/>
              </w:rPr>
              <w:t>película</w:t>
            </w:r>
            <w:proofErr w:type="spellEnd"/>
            <w:r w:rsidRPr="00F17739">
              <w:rPr>
                <w:lang w:val="lt-LT" w:eastAsia="fr-FR"/>
              </w:rPr>
              <w:t xml:space="preserve"> EFG,</w:t>
            </w:r>
          </w:p>
          <w:p w:rsidR="00F503C2" w:rsidRPr="00F17739" w:rsidRDefault="00F503C2" w:rsidP="00E3728B">
            <w:pPr>
              <w:rPr>
                <w:lang w:val="lt-LT" w:eastAsia="fr-FR"/>
              </w:rPr>
            </w:pPr>
            <w:proofErr w:type="spellStart"/>
            <w:r w:rsidRPr="00F17739">
              <w:rPr>
                <w:lang w:val="lt-LT" w:eastAsia="fr-FR"/>
              </w:rPr>
              <w:t>Olmesartan</w:t>
            </w:r>
            <w:proofErr w:type="spellEnd"/>
            <w:r w:rsidRPr="00F17739">
              <w:rPr>
                <w:lang w:val="lt-LT" w:eastAsia="fr-FR"/>
              </w:rPr>
              <w:t>/</w:t>
            </w:r>
            <w:proofErr w:type="spellStart"/>
            <w:r w:rsidRPr="00F17739">
              <w:rPr>
                <w:lang w:val="lt-LT" w:eastAsia="fr-FR"/>
              </w:rPr>
              <w:t>Hidroclorotiazida</w:t>
            </w:r>
            <w:proofErr w:type="spellEnd"/>
            <w:r w:rsidRPr="00F17739">
              <w:rPr>
                <w:lang w:val="lt-LT" w:eastAsia="fr-FR"/>
              </w:rPr>
              <w:t xml:space="preserve"> </w:t>
            </w:r>
            <w:proofErr w:type="spellStart"/>
            <w:r w:rsidRPr="00F17739">
              <w:rPr>
                <w:lang w:val="lt-LT" w:eastAsia="fr-FR"/>
              </w:rPr>
              <w:t>Zentiva</w:t>
            </w:r>
            <w:proofErr w:type="spellEnd"/>
            <w:r w:rsidRPr="00F17739">
              <w:rPr>
                <w:lang w:val="lt-LT" w:eastAsia="fr-FR"/>
              </w:rPr>
              <w:t xml:space="preserve"> 40 mg / 25 mg </w:t>
            </w:r>
            <w:proofErr w:type="spellStart"/>
            <w:r w:rsidRPr="00F17739">
              <w:rPr>
                <w:lang w:val="lt-LT" w:eastAsia="fr-FR"/>
              </w:rPr>
              <w:t>comprimidos</w:t>
            </w:r>
            <w:proofErr w:type="spellEnd"/>
            <w:r w:rsidRPr="00F17739">
              <w:rPr>
                <w:lang w:val="lt-LT" w:eastAsia="fr-FR"/>
              </w:rPr>
              <w:t xml:space="preserve"> </w:t>
            </w:r>
            <w:proofErr w:type="spellStart"/>
            <w:r w:rsidRPr="00F17739">
              <w:rPr>
                <w:lang w:val="lt-LT" w:eastAsia="fr-FR"/>
              </w:rPr>
              <w:t>recubiertos</w:t>
            </w:r>
            <w:proofErr w:type="spellEnd"/>
            <w:r w:rsidRPr="00F17739">
              <w:rPr>
                <w:lang w:val="lt-LT" w:eastAsia="fr-FR"/>
              </w:rPr>
              <w:t xml:space="preserve"> </w:t>
            </w:r>
            <w:proofErr w:type="spellStart"/>
            <w:r w:rsidRPr="00F17739">
              <w:rPr>
                <w:lang w:val="lt-LT" w:eastAsia="fr-FR"/>
              </w:rPr>
              <w:t>con</w:t>
            </w:r>
            <w:proofErr w:type="spellEnd"/>
            <w:r w:rsidRPr="00F17739">
              <w:rPr>
                <w:lang w:val="lt-LT" w:eastAsia="fr-FR"/>
              </w:rPr>
              <w:t xml:space="preserve"> </w:t>
            </w:r>
            <w:proofErr w:type="spellStart"/>
            <w:r w:rsidRPr="00F17739">
              <w:rPr>
                <w:lang w:val="lt-LT" w:eastAsia="fr-FR"/>
              </w:rPr>
              <w:t>película</w:t>
            </w:r>
            <w:proofErr w:type="spellEnd"/>
            <w:r w:rsidRPr="00F17739">
              <w:rPr>
                <w:lang w:val="lt-LT" w:eastAsia="fr-FR"/>
              </w:rPr>
              <w:t xml:space="preserve"> EFG</w:t>
            </w:r>
          </w:p>
        </w:tc>
      </w:tr>
      <w:tr w:rsidR="00F503C2" w:rsidRPr="00F17739" w:rsidTr="00E3728B">
        <w:tc>
          <w:tcPr>
            <w:tcW w:w="1772"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lang w:val="lt-LT" w:eastAsia="fr-FR"/>
              </w:rPr>
            </w:pPr>
            <w:r w:rsidRPr="00F17739">
              <w:rPr>
                <w:lang w:val="lt-LT" w:eastAsia="fr-FR"/>
              </w:rPr>
              <w:t>Portugalija</w:t>
            </w:r>
          </w:p>
        </w:tc>
        <w:tc>
          <w:tcPr>
            <w:tcW w:w="7514"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rPr>
                <w:lang w:val="lt-LT" w:eastAsia="fr-FR"/>
              </w:rPr>
            </w:pPr>
            <w:proofErr w:type="spellStart"/>
            <w:r w:rsidRPr="00F17739">
              <w:rPr>
                <w:lang w:val="lt-LT" w:eastAsia="fr-FR"/>
              </w:rPr>
              <w:t>Olmesartan</w:t>
            </w:r>
            <w:proofErr w:type="spellEnd"/>
            <w:r w:rsidRPr="00F17739">
              <w:rPr>
                <w:lang w:val="lt-LT" w:eastAsia="fr-FR"/>
              </w:rPr>
              <w:t xml:space="preserve"> + </w:t>
            </w:r>
            <w:proofErr w:type="spellStart"/>
            <w:r w:rsidRPr="00F17739">
              <w:rPr>
                <w:lang w:val="lt-LT" w:eastAsia="fr-FR"/>
              </w:rPr>
              <w:t>Hidroclorotiazida</w:t>
            </w:r>
            <w:proofErr w:type="spellEnd"/>
            <w:r w:rsidRPr="00F17739">
              <w:rPr>
                <w:lang w:val="lt-LT" w:eastAsia="fr-FR"/>
              </w:rPr>
              <w:t xml:space="preserve"> </w:t>
            </w:r>
            <w:proofErr w:type="spellStart"/>
            <w:r w:rsidRPr="00F17739">
              <w:rPr>
                <w:lang w:val="lt-LT" w:eastAsia="fr-FR"/>
              </w:rPr>
              <w:t>Zentiva</w:t>
            </w:r>
            <w:proofErr w:type="spellEnd"/>
          </w:p>
        </w:tc>
      </w:tr>
      <w:tr w:rsidR="00F503C2" w:rsidRPr="00F17739" w:rsidTr="00E3728B">
        <w:tc>
          <w:tcPr>
            <w:tcW w:w="1772"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spacing w:after="60"/>
              <w:jc w:val="both"/>
              <w:rPr>
                <w:lang w:val="lt-LT" w:eastAsia="fr-FR"/>
              </w:rPr>
            </w:pPr>
            <w:r w:rsidRPr="00F17739">
              <w:rPr>
                <w:lang w:val="lt-LT" w:eastAsia="fr-FR"/>
              </w:rPr>
              <w:t>Lenkija</w:t>
            </w:r>
          </w:p>
        </w:tc>
        <w:tc>
          <w:tcPr>
            <w:tcW w:w="7514" w:type="dxa"/>
            <w:tcBorders>
              <w:top w:val="single" w:sz="4" w:space="0" w:color="000000"/>
              <w:left w:val="single" w:sz="4" w:space="0" w:color="000000"/>
              <w:bottom w:val="single" w:sz="4" w:space="0" w:color="000000"/>
              <w:right w:val="single" w:sz="4" w:space="0" w:color="000000"/>
            </w:tcBorders>
            <w:hideMark/>
          </w:tcPr>
          <w:p w:rsidR="00F503C2" w:rsidRPr="00F17739" w:rsidRDefault="00F503C2" w:rsidP="00E3728B">
            <w:pPr>
              <w:jc w:val="both"/>
              <w:rPr>
                <w:lang w:val="lt-LT" w:eastAsia="fr-FR"/>
              </w:rPr>
            </w:pPr>
            <w:proofErr w:type="spellStart"/>
            <w:r w:rsidRPr="00F17739">
              <w:rPr>
                <w:lang w:val="lt-LT" w:eastAsia="fr-FR"/>
              </w:rPr>
              <w:t>Osaver</w:t>
            </w:r>
            <w:proofErr w:type="spellEnd"/>
            <w:r w:rsidRPr="00F17739">
              <w:rPr>
                <w:lang w:val="lt-LT" w:eastAsia="fr-FR"/>
              </w:rPr>
              <w:t xml:space="preserve"> HCT</w:t>
            </w:r>
          </w:p>
        </w:tc>
      </w:tr>
    </w:tbl>
    <w:p w:rsidR="00F503C2" w:rsidRPr="00F17739" w:rsidRDefault="00F503C2" w:rsidP="00F503C2"/>
    <w:p w:rsidR="00F503C2" w:rsidRPr="00F17739" w:rsidRDefault="00F503C2" w:rsidP="00F503C2">
      <w:r w:rsidRPr="00F17739">
        <w:rPr>
          <w:b/>
        </w:rPr>
        <w:t xml:space="preserve">Šis pakuotės lapelis paskutinį kartą peržiūrėtas </w:t>
      </w:r>
      <w:r>
        <w:rPr>
          <w:b/>
        </w:rPr>
        <w:t>2019-04-12.</w:t>
      </w:r>
    </w:p>
    <w:p w:rsidR="00F503C2" w:rsidRPr="00F17739" w:rsidRDefault="00F503C2" w:rsidP="00F503C2"/>
    <w:p w:rsidR="00F503C2" w:rsidRPr="00F17739" w:rsidRDefault="00F503C2" w:rsidP="00F503C2"/>
    <w:p w:rsidR="00F503C2" w:rsidRDefault="00F503C2" w:rsidP="00F503C2">
      <w:pPr>
        <w:rPr>
          <w:rStyle w:val="Hipersaitas"/>
        </w:rPr>
      </w:pPr>
      <w:r w:rsidRPr="00F17739">
        <w:rPr>
          <w:snapToGrid w:val="0"/>
        </w:rPr>
        <w:t>Išsami informacija apie šį vaistą pateikiama Valstybinės vaistų kontrolės tarnybos prie Lietuvos Respublikos sveikatos apsaugos ministerijos tinklalapyje</w:t>
      </w:r>
      <w:r w:rsidRPr="00F17739">
        <w:t xml:space="preserve"> </w:t>
      </w:r>
      <w:hyperlink r:id="rId8" w:history="1">
        <w:r w:rsidRPr="00F17739">
          <w:rPr>
            <w:rStyle w:val="Hipersaitas"/>
          </w:rPr>
          <w:t>http://www.vvkt.lt/</w:t>
        </w:r>
      </w:hyperlink>
    </w:p>
    <w:p w:rsidR="00F503C2" w:rsidRDefault="00F503C2" w:rsidP="00F503C2">
      <w:pPr>
        <w:rPr>
          <w:rStyle w:val="Hipersaitas"/>
        </w:rPr>
      </w:pPr>
    </w:p>
    <w:p w:rsidR="00DD1CFE" w:rsidRDefault="00DD1CFE">
      <w:bookmarkStart w:id="0" w:name="_GoBack"/>
      <w:bookmarkEnd w:id="0"/>
    </w:p>
    <w:sectPr w:rsidR="00DD1C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B6202"/>
    <w:multiLevelType w:val="hybridMultilevel"/>
    <w:tmpl w:val="75FA57C6"/>
    <w:lvl w:ilvl="0" w:tplc="04270001">
      <w:start w:val="1"/>
      <w:numFmt w:val="bullet"/>
      <w:lvlText w:val=""/>
      <w:lvlJc w:val="left"/>
      <w:pPr>
        <w:tabs>
          <w:tab w:val="num" w:pos="505"/>
        </w:tabs>
        <w:ind w:left="505" w:hanging="363"/>
      </w:pPr>
      <w:rPr>
        <w:rFonts w:ascii="Symbol" w:hAnsi="Symbol" w:hint="default"/>
      </w:rPr>
    </w:lvl>
    <w:lvl w:ilvl="1" w:tplc="04270003" w:tentative="1">
      <w:start w:val="1"/>
      <w:numFmt w:val="bullet"/>
      <w:lvlText w:val="o"/>
      <w:lvlJc w:val="left"/>
      <w:pPr>
        <w:tabs>
          <w:tab w:val="num" w:pos="1225"/>
        </w:tabs>
        <w:ind w:left="1225" w:hanging="360"/>
      </w:pPr>
      <w:rPr>
        <w:rFonts w:ascii="Courier New" w:hAnsi="Courier New" w:hint="default"/>
      </w:rPr>
    </w:lvl>
    <w:lvl w:ilvl="2" w:tplc="04270005" w:tentative="1">
      <w:start w:val="1"/>
      <w:numFmt w:val="bullet"/>
      <w:lvlText w:val=""/>
      <w:lvlJc w:val="left"/>
      <w:pPr>
        <w:tabs>
          <w:tab w:val="num" w:pos="1945"/>
        </w:tabs>
        <w:ind w:left="1945" w:hanging="360"/>
      </w:pPr>
      <w:rPr>
        <w:rFonts w:ascii="Wingdings" w:hAnsi="Wingdings" w:hint="default"/>
      </w:rPr>
    </w:lvl>
    <w:lvl w:ilvl="3" w:tplc="04270001" w:tentative="1">
      <w:start w:val="1"/>
      <w:numFmt w:val="bullet"/>
      <w:lvlText w:val=""/>
      <w:lvlJc w:val="left"/>
      <w:pPr>
        <w:tabs>
          <w:tab w:val="num" w:pos="2665"/>
        </w:tabs>
        <w:ind w:left="2665" w:hanging="360"/>
      </w:pPr>
      <w:rPr>
        <w:rFonts w:ascii="Symbol" w:hAnsi="Symbol" w:hint="default"/>
      </w:rPr>
    </w:lvl>
    <w:lvl w:ilvl="4" w:tplc="04270003" w:tentative="1">
      <w:start w:val="1"/>
      <w:numFmt w:val="bullet"/>
      <w:lvlText w:val="o"/>
      <w:lvlJc w:val="left"/>
      <w:pPr>
        <w:tabs>
          <w:tab w:val="num" w:pos="3385"/>
        </w:tabs>
        <w:ind w:left="3385" w:hanging="360"/>
      </w:pPr>
      <w:rPr>
        <w:rFonts w:ascii="Courier New" w:hAnsi="Courier New" w:hint="default"/>
      </w:rPr>
    </w:lvl>
    <w:lvl w:ilvl="5" w:tplc="04270005" w:tentative="1">
      <w:start w:val="1"/>
      <w:numFmt w:val="bullet"/>
      <w:lvlText w:val=""/>
      <w:lvlJc w:val="left"/>
      <w:pPr>
        <w:tabs>
          <w:tab w:val="num" w:pos="4105"/>
        </w:tabs>
        <w:ind w:left="4105" w:hanging="360"/>
      </w:pPr>
      <w:rPr>
        <w:rFonts w:ascii="Wingdings" w:hAnsi="Wingdings" w:hint="default"/>
      </w:rPr>
    </w:lvl>
    <w:lvl w:ilvl="6" w:tplc="04270001" w:tentative="1">
      <w:start w:val="1"/>
      <w:numFmt w:val="bullet"/>
      <w:lvlText w:val=""/>
      <w:lvlJc w:val="left"/>
      <w:pPr>
        <w:tabs>
          <w:tab w:val="num" w:pos="4825"/>
        </w:tabs>
        <w:ind w:left="4825" w:hanging="360"/>
      </w:pPr>
      <w:rPr>
        <w:rFonts w:ascii="Symbol" w:hAnsi="Symbol" w:hint="default"/>
      </w:rPr>
    </w:lvl>
    <w:lvl w:ilvl="7" w:tplc="04270003" w:tentative="1">
      <w:start w:val="1"/>
      <w:numFmt w:val="bullet"/>
      <w:lvlText w:val="o"/>
      <w:lvlJc w:val="left"/>
      <w:pPr>
        <w:tabs>
          <w:tab w:val="num" w:pos="5545"/>
        </w:tabs>
        <w:ind w:left="5545" w:hanging="360"/>
      </w:pPr>
      <w:rPr>
        <w:rFonts w:ascii="Courier New" w:hAnsi="Courier New" w:hint="default"/>
      </w:rPr>
    </w:lvl>
    <w:lvl w:ilvl="8" w:tplc="04270005" w:tentative="1">
      <w:start w:val="1"/>
      <w:numFmt w:val="bullet"/>
      <w:lvlText w:val=""/>
      <w:lvlJc w:val="left"/>
      <w:pPr>
        <w:tabs>
          <w:tab w:val="num" w:pos="6265"/>
        </w:tabs>
        <w:ind w:left="6265" w:hanging="360"/>
      </w:pPr>
      <w:rPr>
        <w:rFonts w:ascii="Wingdings" w:hAnsi="Wingdings" w:hint="default"/>
      </w:rPr>
    </w:lvl>
  </w:abstractNum>
  <w:abstractNum w:abstractNumId="2" w15:restartNumberingAfterBreak="0">
    <w:nsid w:val="020E124D"/>
    <w:multiLevelType w:val="hybridMultilevel"/>
    <w:tmpl w:val="7DA003B2"/>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AC2D8E"/>
    <w:multiLevelType w:val="hybridMultilevel"/>
    <w:tmpl w:val="A5A0554C"/>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4C6BAD"/>
    <w:multiLevelType w:val="hybridMultilevel"/>
    <w:tmpl w:val="26CCB63C"/>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4D3C51"/>
    <w:multiLevelType w:val="hybridMultilevel"/>
    <w:tmpl w:val="82848F4C"/>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310D05"/>
    <w:multiLevelType w:val="hybridMultilevel"/>
    <w:tmpl w:val="7250C82E"/>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E762F0"/>
    <w:multiLevelType w:val="hybridMultilevel"/>
    <w:tmpl w:val="C2061C6A"/>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3D5E8F"/>
    <w:multiLevelType w:val="hybridMultilevel"/>
    <w:tmpl w:val="9CD2BC08"/>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865449"/>
    <w:multiLevelType w:val="hybridMultilevel"/>
    <w:tmpl w:val="809C5942"/>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1C0EC9"/>
    <w:multiLevelType w:val="hybridMultilevel"/>
    <w:tmpl w:val="E1C83BEA"/>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BB1524"/>
    <w:multiLevelType w:val="hybridMultilevel"/>
    <w:tmpl w:val="660655EA"/>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52188D"/>
    <w:multiLevelType w:val="hybridMultilevel"/>
    <w:tmpl w:val="038AFFEE"/>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B40276"/>
    <w:multiLevelType w:val="hybridMultilevel"/>
    <w:tmpl w:val="5454A48C"/>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725938"/>
    <w:multiLevelType w:val="hybridMultilevel"/>
    <w:tmpl w:val="03D459A8"/>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E227CA"/>
    <w:multiLevelType w:val="hybridMultilevel"/>
    <w:tmpl w:val="612647A8"/>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C308A9"/>
    <w:multiLevelType w:val="hybridMultilevel"/>
    <w:tmpl w:val="E33E86CE"/>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B26F18"/>
    <w:multiLevelType w:val="hybridMultilevel"/>
    <w:tmpl w:val="627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110BC"/>
    <w:multiLevelType w:val="hybridMultilevel"/>
    <w:tmpl w:val="60E221CA"/>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24A601E"/>
    <w:multiLevelType w:val="hybridMultilevel"/>
    <w:tmpl w:val="76505898"/>
    <w:lvl w:ilvl="0" w:tplc="FA66E13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17"/>
  </w:num>
  <w:num w:numId="6">
    <w:abstractNumId w:val="9"/>
  </w:num>
  <w:num w:numId="7">
    <w:abstractNumId w:val="16"/>
  </w:num>
  <w:num w:numId="8">
    <w:abstractNumId w:val="4"/>
  </w:num>
  <w:num w:numId="9">
    <w:abstractNumId w:val="2"/>
  </w:num>
  <w:num w:numId="10">
    <w:abstractNumId w:val="13"/>
  </w:num>
  <w:num w:numId="11">
    <w:abstractNumId w:val="12"/>
  </w:num>
  <w:num w:numId="12">
    <w:abstractNumId w:val="11"/>
  </w:num>
  <w:num w:numId="13">
    <w:abstractNumId w:val="8"/>
  </w:num>
  <w:num w:numId="14">
    <w:abstractNumId w:val="3"/>
  </w:num>
  <w:num w:numId="15">
    <w:abstractNumId w:val="10"/>
  </w:num>
  <w:num w:numId="16">
    <w:abstractNumId w:val="6"/>
  </w:num>
  <w:num w:numId="17">
    <w:abstractNumId w:val="14"/>
  </w:num>
  <w:num w:numId="18">
    <w:abstractNumId w:val="15"/>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C2"/>
    <w:rsid w:val="00DD1CFE"/>
    <w:rsid w:val="00F503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4A72A-72E0-4AC3-BD32-9BF1FDA8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3C2"/>
    <w:pPr>
      <w:spacing w:after="0" w:line="240" w:lineRule="auto"/>
    </w:pPr>
    <w:rPr>
      <w:rFonts w:ascii="Times New Roman" w:eastAsia="Calibri" w:hAnsi="Times New Roman" w:cs="Times New Roman"/>
    </w:rPr>
  </w:style>
  <w:style w:type="paragraph" w:styleId="Antrat2">
    <w:name w:val="heading 2"/>
    <w:basedOn w:val="prastasis"/>
    <w:next w:val="prastasis"/>
    <w:link w:val="Antrat2Diagrama"/>
    <w:uiPriority w:val="99"/>
    <w:qFormat/>
    <w:rsid w:val="00F503C2"/>
    <w:pPr>
      <w:keepNext/>
      <w:outlineLvl w:val="1"/>
    </w:pPr>
    <w:rPr>
      <w:b/>
      <w:sz w:val="20"/>
      <w:szCs w:val="20"/>
      <w:lang w:val="en-GB" w:eastAsia="lt-LT"/>
    </w:rPr>
  </w:style>
  <w:style w:type="paragraph" w:styleId="Antrat3">
    <w:name w:val="heading 3"/>
    <w:basedOn w:val="prastasis"/>
    <w:next w:val="prastasis"/>
    <w:link w:val="Antrat3Diagrama"/>
    <w:uiPriority w:val="99"/>
    <w:qFormat/>
    <w:rsid w:val="00F503C2"/>
    <w:pPr>
      <w:keepNext/>
      <w:outlineLvl w:val="2"/>
    </w:pPr>
    <w:rPr>
      <w:b/>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F503C2"/>
    <w:rPr>
      <w:rFonts w:ascii="Times New Roman" w:eastAsia="Calibri" w:hAnsi="Times New Roman" w:cs="Times New Roman"/>
      <w:b/>
      <w:sz w:val="20"/>
      <w:szCs w:val="20"/>
      <w:lang w:val="en-GB" w:eastAsia="lt-LT"/>
    </w:rPr>
  </w:style>
  <w:style w:type="character" w:customStyle="1" w:styleId="Antrat3Diagrama">
    <w:name w:val="Antraštė 3 Diagrama"/>
    <w:basedOn w:val="Numatytasispastraiposriftas"/>
    <w:link w:val="Antrat3"/>
    <w:uiPriority w:val="99"/>
    <w:rsid w:val="00F503C2"/>
    <w:rPr>
      <w:rFonts w:ascii="Times New Roman" w:eastAsia="Calibri" w:hAnsi="Times New Roman" w:cs="Times New Roman"/>
      <w:b/>
      <w:sz w:val="20"/>
      <w:szCs w:val="20"/>
      <w:lang w:val="en-GB" w:eastAsia="lt-LT"/>
    </w:rPr>
  </w:style>
  <w:style w:type="paragraph" w:styleId="Pagrindinistekstas">
    <w:name w:val="Body Text"/>
    <w:basedOn w:val="prastasis"/>
    <w:link w:val="PagrindinistekstasDiagrama"/>
    <w:uiPriority w:val="99"/>
    <w:rsid w:val="00F503C2"/>
    <w:pPr>
      <w:spacing w:after="120"/>
    </w:pPr>
    <w:rPr>
      <w:sz w:val="20"/>
      <w:szCs w:val="20"/>
      <w:lang w:val="en-GB" w:eastAsia="lt-LT"/>
    </w:rPr>
  </w:style>
  <w:style w:type="character" w:customStyle="1" w:styleId="PagrindinistekstasDiagrama">
    <w:name w:val="Pagrindinis tekstas Diagrama"/>
    <w:basedOn w:val="Numatytasispastraiposriftas"/>
    <w:link w:val="Pagrindinistekstas"/>
    <w:uiPriority w:val="99"/>
    <w:rsid w:val="00F503C2"/>
    <w:rPr>
      <w:rFonts w:ascii="Times New Roman" w:eastAsia="Calibri" w:hAnsi="Times New Roman" w:cs="Times New Roman"/>
      <w:sz w:val="20"/>
      <w:szCs w:val="20"/>
      <w:lang w:val="en-GB" w:eastAsia="lt-LT"/>
    </w:rPr>
  </w:style>
  <w:style w:type="paragraph" w:customStyle="1" w:styleId="PI-1EMEASMCA">
    <w:name w:val="PI-1 EMEA_SMCA"/>
    <w:basedOn w:val="Antrat2"/>
    <w:autoRedefine/>
    <w:uiPriority w:val="99"/>
    <w:rsid w:val="00F503C2"/>
    <w:pPr>
      <w:tabs>
        <w:tab w:val="left" w:pos="567"/>
      </w:tabs>
    </w:pPr>
    <w:rPr>
      <w:szCs w:val="22"/>
    </w:rPr>
  </w:style>
  <w:style w:type="paragraph" w:customStyle="1" w:styleId="BTEMEASMCA">
    <w:name w:val="BT EMEA_SMCA"/>
    <w:basedOn w:val="prastasis"/>
    <w:link w:val="BTEMEASMCAChar"/>
    <w:autoRedefine/>
    <w:uiPriority w:val="99"/>
    <w:rsid w:val="00F503C2"/>
    <w:pPr>
      <w:tabs>
        <w:tab w:val="left" w:pos="567"/>
        <w:tab w:val="left" w:pos="2160"/>
      </w:tabs>
      <w:jc w:val="center"/>
    </w:pPr>
    <w:rPr>
      <w:noProof/>
      <w:sz w:val="20"/>
      <w:szCs w:val="20"/>
    </w:rPr>
  </w:style>
  <w:style w:type="character" w:customStyle="1" w:styleId="BTEMEASMCAChar">
    <w:name w:val="BT EMEA_SMCA Char"/>
    <w:link w:val="BTEMEASMCA"/>
    <w:uiPriority w:val="99"/>
    <w:locked/>
    <w:rsid w:val="00F503C2"/>
    <w:rPr>
      <w:rFonts w:ascii="Times New Roman" w:eastAsia="Calibri" w:hAnsi="Times New Roman" w:cs="Times New Roman"/>
      <w:noProof/>
      <w:sz w:val="20"/>
      <w:szCs w:val="20"/>
    </w:rPr>
  </w:style>
  <w:style w:type="character" w:styleId="Hipersaitas">
    <w:name w:val="Hyperlink"/>
    <w:uiPriority w:val="99"/>
    <w:rsid w:val="00F503C2"/>
    <w:rPr>
      <w:rFonts w:cs="Times New Roman"/>
      <w:color w:val="0000FF"/>
      <w:u w:val="single"/>
    </w:rPr>
  </w:style>
  <w:style w:type="paragraph" w:customStyle="1" w:styleId="BT-EMEASMCA">
    <w:name w:val="BT- EMEA_SMCA"/>
    <w:basedOn w:val="BTEMEASMCA"/>
    <w:autoRedefine/>
    <w:uiPriority w:val="99"/>
    <w:rsid w:val="00F503C2"/>
    <w:pPr>
      <w:tabs>
        <w:tab w:val="clear" w:pos="567"/>
        <w:tab w:val="clear" w:pos="2160"/>
      </w:tabs>
      <w:jc w:val="left"/>
    </w:pPr>
  </w:style>
  <w:style w:type="paragraph" w:customStyle="1" w:styleId="BTbeEMEASMCA">
    <w:name w:val="BT(be) EMEA_SMCA"/>
    <w:basedOn w:val="BTEMEASMCA"/>
    <w:autoRedefine/>
    <w:uiPriority w:val="99"/>
    <w:rsid w:val="00F503C2"/>
    <w:pPr>
      <w:tabs>
        <w:tab w:val="clear" w:pos="567"/>
      </w:tabs>
    </w:pPr>
    <w:rPr>
      <w:b/>
    </w:rPr>
  </w:style>
  <w:style w:type="paragraph" w:customStyle="1" w:styleId="PI-3EMEASMCA">
    <w:name w:val="PI-3 EMEA_SMCA"/>
    <w:basedOn w:val="prastasis"/>
    <w:autoRedefine/>
    <w:uiPriority w:val="99"/>
    <w:rsid w:val="00F503C2"/>
    <w:rPr>
      <w:rFonts w:eastAsia="Times New Roman"/>
      <w:b/>
      <w:bCs/>
      <w:noProof/>
      <w:color w:val="000000"/>
    </w:rPr>
  </w:style>
  <w:style w:type="paragraph" w:styleId="Sraopastraipa">
    <w:name w:val="List Paragraph"/>
    <w:basedOn w:val="prastasis"/>
    <w:uiPriority w:val="99"/>
    <w:qFormat/>
    <w:rsid w:val="00F503C2"/>
    <w:pPr>
      <w:ind w:left="720"/>
      <w:contextualSpacing/>
    </w:pPr>
  </w:style>
  <w:style w:type="table" w:customStyle="1" w:styleId="Lentelstinklelis1">
    <w:name w:val="Lentelės tinklelis1"/>
    <w:basedOn w:val="prastojilentel"/>
    <w:next w:val="Lentelstinklelis"/>
    <w:uiPriority w:val="59"/>
    <w:rsid w:val="00F503C2"/>
    <w:pPr>
      <w:spacing w:after="0" w:line="240" w:lineRule="auto"/>
    </w:pPr>
    <w:rPr>
      <w:rFonts w:ascii="Times New Roman" w:eastAsia="MS Mincho" w:hAnsi="Times New Roman" w:cs="Times New Roman"/>
      <w:sz w:val="20"/>
      <w:szCs w:val="20"/>
      <w:lang w:val="en-GB" w:eastAsia="en-GB" w:bidi="bo-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50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17047</Words>
  <Characters>9717</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2019-04-15T05:59:00Z</dcterms:created>
  <dcterms:modified xsi:type="dcterms:W3CDTF">2019-04-15T06:00:00Z</dcterms:modified>
</cp:coreProperties>
</file>