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r w:rsidRPr="00B95631">
        <w:rPr>
          <w:rFonts w:ascii="Times New Roman" w:eastAsia="SimSun" w:hAnsi="Times New Roman"/>
          <w:b/>
          <w:iCs/>
          <w:lang w:val="lt-LT" w:eastAsia="zh-CN"/>
        </w:rPr>
        <w:t>I PRIEDAS</w:t>
      </w: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r w:rsidRPr="00B95631">
        <w:rPr>
          <w:rFonts w:ascii="Times New Roman" w:eastAsia="SimSun" w:hAnsi="Times New Roman"/>
          <w:b/>
          <w:iCs/>
          <w:lang w:val="lt-LT" w:eastAsia="zh-CN"/>
        </w:rPr>
        <w:t>PREPARATO CHARAKTERISTIKŲ SANTRAUKA</w:t>
      </w: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br w:type="page"/>
      </w:r>
      <w:r w:rsidRPr="00B95631">
        <w:rPr>
          <w:rFonts w:ascii="Times New Roman" w:eastAsia="SimSun" w:hAnsi="Times New Roman"/>
          <w:b/>
          <w:lang w:val="lt-LT" w:eastAsia="zh-CN"/>
        </w:rPr>
        <w:lastRenderedPageBreak/>
        <w:t>1.</w:t>
      </w:r>
      <w:r w:rsidRPr="00B95631">
        <w:rPr>
          <w:rFonts w:ascii="Times New Roman" w:eastAsia="SimSun" w:hAnsi="Times New Roman"/>
          <w:b/>
          <w:lang w:val="lt-LT" w:eastAsia="zh-CN"/>
        </w:rPr>
        <w:tab/>
        <w:t>VAISTINIO PREPARATO PAVADINIMAS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Vellofent 67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133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267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400 mikrogramų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533 mikrogramai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Vellofent 800 mikrogramų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2.</w:t>
      </w:r>
      <w:r w:rsidRPr="00B95631">
        <w:rPr>
          <w:rFonts w:ascii="Times New Roman" w:eastAsia="SimSun" w:hAnsi="Times New Roman"/>
          <w:b/>
          <w:lang w:val="lt-LT" w:eastAsia="zh-CN"/>
        </w:rPr>
        <w:tab/>
        <w:t>KOKYBINĖ IR KIEKYBINĖ SUDĖTIS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Vellofent 67 mikrogramai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Kiekvienoje tabletėje yra 110 mikrogramų fentanilio citrato, atitinkančio 67 mikrogramus fentanilio.</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133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Kiekvienoje tabletėje yra 210 mikrogramų fentanilio citrato, atitinkančio 133 mikrogramus fentanilio.</w:t>
      </w:r>
    </w:p>
    <w:p w:rsidR="005A3268" w:rsidRPr="00B95631" w:rsidRDefault="005A3268" w:rsidP="005A3268">
      <w:pPr>
        <w:tabs>
          <w:tab w:val="left" w:pos="567"/>
        </w:tabs>
        <w:spacing w:after="0" w:line="260" w:lineRule="exact"/>
        <w:rPr>
          <w:rFonts w:ascii="Times New Roman" w:hAnsi="Times New Roman"/>
          <w:highlight w:val="lightGray"/>
          <w:lang w:val="lt-LT"/>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267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Kiekvienoje tabletėje yra 420 mikrogramų fentanilio citrato, atitinkančio 267 mikrogramus fentanilio.</w:t>
      </w:r>
    </w:p>
    <w:p w:rsidR="005A3268" w:rsidRPr="00B95631" w:rsidRDefault="005A3268" w:rsidP="005A3268">
      <w:pPr>
        <w:tabs>
          <w:tab w:val="left" w:pos="567"/>
        </w:tabs>
        <w:spacing w:after="0" w:line="260" w:lineRule="exact"/>
        <w:rPr>
          <w:rFonts w:ascii="Times New Roman" w:hAnsi="Times New Roman"/>
          <w:highlight w:val="lightGray"/>
          <w:lang w:val="lt-LT"/>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400 mikrogramų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Kiekvienoje tabletėje yra 630 mikrogramų fentanilio citrato, atitinkančio 400 mikrogramų fentanilio.</w:t>
      </w:r>
    </w:p>
    <w:p w:rsidR="005A3268" w:rsidRPr="00B95631" w:rsidRDefault="005A3268" w:rsidP="005A3268">
      <w:pPr>
        <w:tabs>
          <w:tab w:val="left" w:pos="567"/>
        </w:tabs>
        <w:spacing w:after="0" w:line="260" w:lineRule="exact"/>
        <w:rPr>
          <w:rFonts w:ascii="Times New Roman" w:hAnsi="Times New Roman"/>
          <w:highlight w:val="lightGray"/>
          <w:lang w:val="lt-LT"/>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533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Kiekvienoje tabletėje yra 840 mikrogramų fentanilio citrato, atitinkančio 533 mikrogramus fentanilio.</w:t>
      </w:r>
    </w:p>
    <w:p w:rsidR="005A3268" w:rsidRPr="00B95631" w:rsidRDefault="005A3268" w:rsidP="005A3268">
      <w:pPr>
        <w:tabs>
          <w:tab w:val="left" w:pos="567"/>
        </w:tabs>
        <w:spacing w:after="0" w:line="260" w:lineRule="exact"/>
        <w:rPr>
          <w:rFonts w:ascii="Times New Roman" w:hAnsi="Times New Roman"/>
          <w:highlight w:val="lightGray"/>
          <w:lang w:val="lt-LT"/>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800 mikrogramų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Kiekvienoje tabletėje yra 1260 mikrogramų fentanilio citrato, atitinkančio 800 mikrogramų fentanilio.</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Pagalbinė medžiaga, kurios poveikis žinomas: kiekvienoje tabletėje yra 0,651 mg natrio.</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Visos pagalbinės medžiagos išvardytos 6.1 skyriuje.</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3.</w:t>
      </w:r>
      <w:r w:rsidRPr="00B95631">
        <w:rPr>
          <w:rFonts w:ascii="Times New Roman" w:eastAsia="SimSun" w:hAnsi="Times New Roman"/>
          <w:b/>
          <w:lang w:val="lt-LT" w:eastAsia="zh-CN"/>
        </w:rPr>
        <w:tab/>
        <w:t>FARMACINĖ FORMA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Poliežuvinė tabletė</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Vellofent 67 mikrogramai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Šios tabletės yra baltos, išgaubtos, trikampės, 5,6 mm aukščio, vienoje jų pusėje juodais spaustuviniais dažais yra padarytas spaudmuo „0“.</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w:t>
      </w:r>
      <w:r w:rsidRPr="00B95631" w:rsidDel="004D1898">
        <w:rPr>
          <w:rFonts w:ascii="Times New Roman" w:hAnsi="Times New Roman"/>
          <w:highlight w:val="lightGray"/>
          <w:lang w:val="lt-LT"/>
        </w:rPr>
        <w:t xml:space="preserve"> </w:t>
      </w:r>
      <w:r w:rsidRPr="00B95631">
        <w:rPr>
          <w:rFonts w:ascii="Times New Roman" w:hAnsi="Times New Roman"/>
          <w:highlight w:val="lightGray"/>
          <w:lang w:val="lt-LT"/>
        </w:rPr>
        <w:t>133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Šios tabletės yra baltos, išgaubtos, trikampės, 5,6 mm aukščio, vienoje jų pusėje juodais spaustuviniais dažais yra padarytas spaudmuo „1“.</w:t>
      </w:r>
    </w:p>
    <w:p w:rsidR="005A3268" w:rsidRPr="00B95631" w:rsidRDefault="005A3268" w:rsidP="005A3268">
      <w:pPr>
        <w:tabs>
          <w:tab w:val="left" w:pos="567"/>
        </w:tabs>
        <w:spacing w:after="0" w:line="260" w:lineRule="exact"/>
        <w:rPr>
          <w:rFonts w:ascii="Times New Roman" w:hAnsi="Times New Roman"/>
          <w:highlight w:val="lightGray"/>
          <w:lang w:val="lt-LT"/>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267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Šios tabletės yra baltos, išgaubtos, trikampės, 5,6 mm aukščio, vienoje jų pusėje juodais spaustuviniais dažais yra padarytas spaudmuo</w:t>
      </w:r>
      <w:r w:rsidRPr="00B95631">
        <w:rPr>
          <w:rFonts w:ascii="Times New Roman" w:eastAsia="SimSun" w:hAnsi="Times New Roman"/>
          <w:lang w:val="lt-LT" w:eastAsia="zh-CN"/>
        </w:rPr>
        <w:t xml:space="preserve"> </w:t>
      </w:r>
      <w:r w:rsidRPr="00B95631">
        <w:rPr>
          <w:rFonts w:ascii="Times New Roman" w:hAnsi="Times New Roman"/>
          <w:highlight w:val="lightGray"/>
          <w:lang w:val="lt-LT"/>
        </w:rPr>
        <w:t>„2“.</w:t>
      </w:r>
    </w:p>
    <w:p w:rsidR="005A3268" w:rsidRPr="00B95631" w:rsidRDefault="005A3268" w:rsidP="005A3268">
      <w:pPr>
        <w:tabs>
          <w:tab w:val="left" w:pos="567"/>
        </w:tabs>
        <w:spacing w:after="0" w:line="260" w:lineRule="exact"/>
        <w:rPr>
          <w:rFonts w:ascii="Times New Roman" w:hAnsi="Times New Roman"/>
          <w:highlight w:val="lightGray"/>
          <w:lang w:val="lt-LT"/>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400 mikrogramų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lastRenderedPageBreak/>
        <w:t>Šios tabletės yra baltos, išgaubtos, trikampės, 5,6 mm aukščio, vienoje jų pusėje juodais spaustuviniais dažais yra padarytas spaudmuo „4“.</w:t>
      </w:r>
    </w:p>
    <w:p w:rsidR="005A3268" w:rsidRPr="00B95631" w:rsidRDefault="005A3268" w:rsidP="005A3268">
      <w:pPr>
        <w:tabs>
          <w:tab w:val="left" w:pos="567"/>
        </w:tabs>
        <w:spacing w:after="0" w:line="260" w:lineRule="exact"/>
        <w:rPr>
          <w:rFonts w:ascii="Times New Roman" w:hAnsi="Times New Roman"/>
          <w:highlight w:val="lightGray"/>
          <w:lang w:val="lt-LT"/>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533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Šios tabletės yra baltos, išgaubtos, trikampės, 5,6 mm aukščio, vienoje jų pusėje juodais spaustuviniais dažais yra padarytas spaudmuo „5“.</w:t>
      </w:r>
    </w:p>
    <w:p w:rsidR="005A3268" w:rsidRPr="00B95631" w:rsidRDefault="005A3268" w:rsidP="005A3268">
      <w:pPr>
        <w:tabs>
          <w:tab w:val="left" w:pos="567"/>
        </w:tabs>
        <w:spacing w:after="0" w:line="260" w:lineRule="exact"/>
        <w:rPr>
          <w:rFonts w:ascii="Times New Roman" w:hAnsi="Times New Roman"/>
          <w:highlight w:val="lightGray"/>
          <w:lang w:val="lt-LT"/>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800 mikrogramų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Šios tabletės yra baltos, išgaubtos, trikampės, 5,6 mm aukščio, vienoje jų pusėje juodais spaustuviniais dažais yra padarytas spaudmuo „8“.</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4.</w:t>
      </w:r>
      <w:r w:rsidRPr="00B95631">
        <w:rPr>
          <w:rFonts w:ascii="Times New Roman" w:eastAsia="SimSun" w:hAnsi="Times New Roman"/>
          <w:b/>
          <w:lang w:val="lt-LT" w:eastAsia="zh-CN"/>
        </w:rPr>
        <w:tab/>
        <w:t>KLINIKINĖ INFORMACIJA</w:t>
      </w:r>
    </w:p>
    <w:p w:rsidR="005A3268" w:rsidRPr="00B95631" w:rsidRDefault="005A3268" w:rsidP="005A3268">
      <w:pPr>
        <w:tabs>
          <w:tab w:val="left" w:pos="567"/>
        </w:tabs>
        <w:spacing w:after="0" w:line="260" w:lineRule="exact"/>
        <w:rPr>
          <w:rFonts w:ascii="Times New Roman" w:eastAsia="SimSun" w:hAnsi="Times New Roman"/>
          <w:b/>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4.1</w:t>
      </w:r>
      <w:r w:rsidRPr="00B95631">
        <w:rPr>
          <w:rFonts w:ascii="Times New Roman" w:eastAsia="SimSun" w:hAnsi="Times New Roman"/>
          <w:b/>
          <w:lang w:val="lt-LT" w:eastAsia="zh-CN"/>
        </w:rPr>
        <w:tab/>
        <w:t>Terapinės indikacijos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Skausmo proveržio malšinimas vėžiu sergantiems suaugusiems žmonėms, kuriems dėl vėžio sukeliamo lėtinio skausmo jau taikomas palaikomasis gydymas opioidais.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Skausmo proveržis yra trumpalaikis skausmo paūmėjimas, pasireiškiantis kontroliuojamo nuolatinio skausmo metu.</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Pacientai, kuriems taikomas palaikomasis gydymas opioidais, yra tie, kurie savaitę ar ilgiau vartoja mažiausiai 60 mg morfino paros dozę per burną, mažiausiai 25 mikrogramus/val. per odą vartojamo fentanilio, mažiausiai 30 mg oksikodono per parą, mažiausiai 8 mg hidromorfono paros dozę per burną arba kitokio opioido lygiavertį analgezinį poveikį sukeliančią dozę.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4.2</w:t>
      </w:r>
      <w:r w:rsidRPr="00B95631">
        <w:rPr>
          <w:rFonts w:ascii="Times New Roman" w:eastAsia="SimSun" w:hAnsi="Times New Roman"/>
          <w:b/>
          <w:lang w:val="lt-LT" w:eastAsia="zh-CN"/>
        </w:rPr>
        <w:tab/>
        <w:t>Dozavimas ir vartojimo metodas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Gydymą reikia pradėti ir tęsti vadovaujant gydytojui, turinčiam vėžiu sergančių pacientų gydymo opioidais patirties. Gydytojai turi prisiminti piktnaudžiavimo fentaniliu galimybę. Pacientus reikia informuoti, kad skausmo proveržiui malšinti dviejų skirtingų fentanilio farmacinių formų tuo pačiu metu nevartotų ir kad perėję prie Vellofent</w:t>
      </w:r>
      <w:r w:rsidRPr="00B95631" w:rsidDel="00D644FA">
        <w:rPr>
          <w:rFonts w:ascii="Times New Roman" w:eastAsia="SimSun" w:hAnsi="Times New Roman"/>
          <w:lang w:val="lt-LT" w:eastAsia="zh-CN"/>
        </w:rPr>
        <w:t xml:space="preserve"> </w:t>
      </w:r>
      <w:r w:rsidRPr="00B95631">
        <w:rPr>
          <w:rFonts w:ascii="Times New Roman" w:eastAsia="SimSun" w:hAnsi="Times New Roman"/>
          <w:lang w:val="lt-LT" w:eastAsia="zh-CN"/>
        </w:rPr>
        <w:t xml:space="preserve">atsisakytų bet kokio kito fentanilio preparato, išrašyto nuo skausmo proveržio. Paciento turimų tam tikro stiprumo tablečių skaičių bet kokiu metu reikia iki minimumo sumažinti, kad būtų užkirstas kelias sumišimui ir galimam perdozavimui. </w:t>
      </w: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Vellofent</w:t>
      </w:r>
      <w:r w:rsidRPr="00B95631" w:rsidDel="00D644FA">
        <w:rPr>
          <w:rFonts w:ascii="Times New Roman" w:eastAsia="SimSun" w:hAnsi="Times New Roman"/>
          <w:lang w:val="lt-LT" w:eastAsia="zh-CN"/>
        </w:rPr>
        <w:t xml:space="preserve"> </w:t>
      </w:r>
      <w:r w:rsidRPr="00B95631">
        <w:rPr>
          <w:rFonts w:ascii="Times New Roman" w:eastAsia="SimSun" w:hAnsi="Times New Roman"/>
          <w:lang w:val="lt-LT" w:eastAsia="zh-CN"/>
        </w:rPr>
        <w:t xml:space="preserve">reikia dėti tiesiai po liežuviu į giliausią vietą.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Vellofent tabletę reikia nenuryti, bet leisti, kad ji po liežuviu visiškai ištirptų nekramtoma ir nečiulpiama.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Po 30 minučių Vellofent</w:t>
      </w:r>
      <w:r w:rsidRPr="00B95631" w:rsidDel="00D644FA">
        <w:rPr>
          <w:rFonts w:ascii="Times New Roman" w:eastAsia="SimSun" w:hAnsi="Times New Roman"/>
          <w:lang w:val="lt-LT" w:eastAsia="zh-CN"/>
        </w:rPr>
        <w:t xml:space="preserve"> </w:t>
      </w:r>
      <w:r w:rsidRPr="00B95631">
        <w:rPr>
          <w:rFonts w:ascii="Times New Roman" w:eastAsia="SimSun" w:hAnsi="Times New Roman"/>
          <w:lang w:val="lt-LT" w:eastAsia="zh-CN"/>
        </w:rPr>
        <w:t>tabletės liekanas, jeigu jų yra, galima nuryti.</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Pacientams, kurių burna sausa, prieš Vellofent vartojimą burnos gleivinę galima sudrėkinti vandeniu.</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Iš lizdinės plokštelės išimtos tabletės laikyti negalima, kadangi negarantuojamas jos vientisumas ir kadangi gali kilti atsitiktinio pavartojimo rizika (žr. 4.4 skyrių).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lang w:val="lt-LT" w:eastAsia="zh-CN"/>
        </w:rPr>
        <w:t>Pacientams reikia patarti Vellofent laikyti užrakintoje laikymo vietoje.</w:t>
      </w: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Dozės nustatymas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Prieš pradedant nustatinėti Vellofent dozę, tikimasi, kad paciento foninis nuolatinis skausmas bus kontroliuojamas opioidais ir kad jis paprastai patiria ne daugiau kaip 4 skausmo proveržio priepuolius per parą.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lastRenderedPageBreak/>
        <w:t xml:space="preserve">Dozės nustatymo tikslas </w:t>
      </w:r>
      <w:r w:rsidRPr="00B95631">
        <w:rPr>
          <w:rFonts w:ascii="Times New Roman" w:eastAsia="SimSun" w:hAnsi="Times New Roman"/>
          <w:lang w:val="lt-LT" w:eastAsia="zh-CN"/>
        </w:rPr>
        <w:sym w:font="Symbol" w:char="002D"/>
      </w:r>
      <w:r w:rsidRPr="00B95631">
        <w:rPr>
          <w:rFonts w:ascii="Times New Roman" w:eastAsia="SimSun" w:hAnsi="Times New Roman"/>
          <w:lang w:val="lt-LT" w:eastAsia="zh-CN"/>
        </w:rPr>
        <w:t xml:space="preserve"> identifikuoti optimalią palaikomąją dozę skausmo proveržio epizodams gydyti. Ši optimali dozė turi sukelti pakankamą analgeziją, susijusią su priimtinu nepageidaujamų reakcijų lygmeniu. </w:t>
      </w: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Optimali Vellofent dozė nustatoma kiekvienam pacientui dozę didinant atskirai. Tiekiamos kelios dozės vartoti dozės nustatymo fazės metu. Pradinė Vellofent dozė turi būti 133 mikrogramai. Ją tiekiamų stiprumų ribose reikia didinti taip, kaip reikia.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Pacientą reikia atidžiai stebėti tol, kol nustatoma optimali dozė.</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Kitokius fentanilio preparatus keisti Vellofent</w:t>
      </w:r>
      <w:r w:rsidRPr="00B95631" w:rsidDel="00D644FA">
        <w:rPr>
          <w:rFonts w:ascii="Times New Roman" w:eastAsia="SimSun" w:hAnsi="Times New Roman"/>
          <w:lang w:val="lt-LT" w:eastAsia="zh-CN"/>
        </w:rPr>
        <w:t xml:space="preserve"> </w:t>
      </w:r>
      <w:r w:rsidRPr="00B95631">
        <w:rPr>
          <w:rFonts w:ascii="Times New Roman" w:eastAsia="SimSun" w:hAnsi="Times New Roman"/>
          <w:lang w:val="lt-LT" w:eastAsia="zh-CN"/>
        </w:rPr>
        <w:t>santykiu 1:1 negalima, kadangi skiriasi absorbcijos pobūdis. Pacientams, kuriems keičiami kitokie fentanilio preparatai, Vellofent dozę būtina nustatyti iš naujo.</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Dozei nustatyti rekomenduojamas toliau pateiktas dozavimo būdas, nors visais atvejais gydytojas turi atsižvelgti į paciento klinikinį poreikį, amžių ir gretutines ligas.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lang w:val="lt-LT" w:eastAsia="zh-CN"/>
        </w:rPr>
        <w:t>Visus pacientus reikia pradėti gydyti viena 133 mg poliežuvine tablete. Jeigu per 15–30 minučių po vienos tabletės pavartojimo pakankama analgezija nesukeliama, galima pavartoti papildomą (antrą) 133 mikrogramų tabletę. Jeigu skausmo proveržio epizodui gydyti reikia daugiau negu vienos dozės, svarstytinas dozės didinimas iki tiekiamo artimiausio didesnio stiprumo (žr. žemiau esančią diagramą). Dozės didinimą reikia palaipsniui tęsti, kol pasireikš pakankama analgezija. Jeigu pirmos tabletės stiprumas yra 533 mikrogramai, papildomos (antros) tabletės stiprumą reikia didinti nuo 133 mikrogramų iki 267 mikrogramų. Tai pavaizduota žemiau esančioje diagramoje. Dozės nustatymo fazės metu daugiau negu dviejų (2) tablečių vienam skausmo proveržio epizodui gydyti vartoti negalima.</w:t>
      </w: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p>
    <w:p w:rsidR="005A3268" w:rsidRPr="00B95631" w:rsidRDefault="005A3268" w:rsidP="005A3268">
      <w:pPr>
        <w:spacing w:after="0" w:line="240" w:lineRule="auto"/>
        <w:jc w:val="both"/>
        <w:rPr>
          <w:rFonts w:ascii="Times New Roman" w:eastAsia="Times New Roman" w:hAnsi="Times New Roman"/>
          <w:b/>
          <w:bCs/>
          <w:caps/>
          <w:color w:val="000000"/>
          <w:u w:val="single"/>
          <w:lang w:val="lt-LT" w:eastAsia="fr-FR"/>
        </w:rPr>
      </w:pPr>
      <w:r w:rsidRPr="00B95631">
        <w:rPr>
          <w:rFonts w:ascii="Times New Roman" w:eastAsia="Times New Roman" w:hAnsi="Times New Roman"/>
          <w:b/>
          <w:bCs/>
          <w:caps/>
          <w:color w:val="000000"/>
          <w:u w:val="single"/>
          <w:lang w:val="lt-LT" w:eastAsia="fr-FR"/>
        </w:rPr>
        <w:t>VELLOFENT dozės didinimo algoritmas</w:t>
      </w:r>
    </w:p>
    <w:p w:rsidR="005A3268" w:rsidRPr="00B95631" w:rsidRDefault="005A3268" w:rsidP="005A3268">
      <w:pPr>
        <w:spacing w:after="0" w:line="240" w:lineRule="auto"/>
        <w:jc w:val="both"/>
        <w:rPr>
          <w:rFonts w:ascii="Times New Roman" w:eastAsia="Times New Roman" w:hAnsi="Times New Roman"/>
          <w:bCs/>
          <w:color w:val="000000"/>
          <w:lang w:val="lt-LT" w:eastAsia="fr-FR"/>
        </w:rPr>
      </w:pPr>
    </w:p>
    <w:tbl>
      <w:tblPr>
        <w:tblW w:w="0" w:type="auto"/>
        <w:tblInd w:w="675" w:type="dxa"/>
        <w:tblLook w:val="00A0" w:firstRow="1" w:lastRow="0" w:firstColumn="1" w:lastColumn="0" w:noHBand="0" w:noVBand="0"/>
      </w:tblPr>
      <w:tblGrid>
        <w:gridCol w:w="2410"/>
        <w:gridCol w:w="2126"/>
        <w:gridCol w:w="1843"/>
        <w:gridCol w:w="2552"/>
      </w:tblGrid>
      <w:tr w:rsidR="005A3268" w:rsidRPr="00B95631" w:rsidTr="00ED0997">
        <w:tc>
          <w:tcPr>
            <w:tcW w:w="2410" w:type="dxa"/>
            <w:tcBorders>
              <w:top w:val="nil"/>
              <w:left w:val="nil"/>
              <w:bottom w:val="nil"/>
              <w:right w:val="single" w:sz="4" w:space="0" w:color="auto"/>
            </w:tcBorders>
          </w:tcPr>
          <w:p w:rsidR="005A3268" w:rsidRPr="00B95631" w:rsidRDefault="005A3268" w:rsidP="005A3268">
            <w:pPr>
              <w:spacing w:after="0" w:line="240" w:lineRule="auto"/>
              <w:jc w:val="both"/>
              <w:rPr>
                <w:rFonts w:ascii="Times New Roman" w:eastAsia="Times New Roman" w:hAnsi="Times New Roman"/>
                <w:bCs/>
                <w:color w:val="000000"/>
                <w:lang w:val="lt-LT" w:eastAsia="fr-FR"/>
              </w:rPr>
            </w:pPr>
          </w:p>
        </w:tc>
        <w:tc>
          <w:tcPr>
            <w:tcW w:w="3969" w:type="dxa"/>
            <w:gridSpan w:val="2"/>
            <w:tcBorders>
              <w:top w:val="single" w:sz="4" w:space="0" w:color="auto"/>
              <w:left w:val="single" w:sz="4" w:space="0" w:color="auto"/>
              <w:bottom w:val="single" w:sz="4" w:space="0" w:color="auto"/>
              <w:right w:val="single" w:sz="4" w:space="0" w:color="auto"/>
            </w:tcBorders>
          </w:tcPr>
          <w:p w:rsidR="005A3268" w:rsidRPr="00B95631" w:rsidRDefault="005A3268" w:rsidP="005A3268">
            <w:pPr>
              <w:spacing w:after="0" w:line="240" w:lineRule="auto"/>
              <w:jc w:val="center"/>
              <w:rPr>
                <w:rFonts w:ascii="Times New Roman" w:eastAsia="Times New Roman" w:hAnsi="Times New Roman"/>
                <w:bCs/>
                <w:color w:val="000000"/>
                <w:lang w:eastAsia="fr-FR"/>
              </w:rPr>
            </w:pPr>
            <w:r w:rsidRPr="00B95631">
              <w:rPr>
                <w:rFonts w:ascii="Times New Roman" w:eastAsia="Times New Roman" w:hAnsi="Times New Roman"/>
                <w:bCs/>
                <w:color w:val="000000"/>
                <w:lang w:eastAsia="fr-FR"/>
              </w:rPr>
              <w:t>Pradinė dozė</w:t>
            </w:r>
          </w:p>
          <w:p w:rsidR="005A3268" w:rsidRPr="00B95631" w:rsidRDefault="005A3268" w:rsidP="005A3268">
            <w:pPr>
              <w:spacing w:after="0" w:line="240" w:lineRule="auto"/>
              <w:jc w:val="center"/>
              <w:rPr>
                <w:rFonts w:ascii="Times New Roman" w:eastAsia="Times New Roman" w:hAnsi="Times New Roman"/>
                <w:bCs/>
                <w:color w:val="000000"/>
                <w:lang w:eastAsia="fr-FR"/>
              </w:rPr>
            </w:pPr>
            <w:r w:rsidRPr="00B95631">
              <w:rPr>
                <w:rFonts w:ascii="Times New Roman" w:eastAsia="Times New Roman" w:hAnsi="Times New Roman"/>
                <w:bCs/>
                <w:color w:val="000000"/>
                <w:lang w:eastAsia="fr-FR"/>
              </w:rPr>
              <w:t>133 µg</w:t>
            </w:r>
          </w:p>
        </w:tc>
        <w:tc>
          <w:tcPr>
            <w:tcW w:w="2552" w:type="dxa"/>
            <w:tcBorders>
              <w:top w:val="nil"/>
              <w:left w:val="single" w:sz="4" w:space="0" w:color="auto"/>
              <w:bottom w:val="nil"/>
              <w:right w:val="nil"/>
            </w:tcBorders>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r>
      <w:tr w:rsidR="005A3268" w:rsidRPr="00B95631" w:rsidTr="00ED0997">
        <w:tc>
          <w:tcPr>
            <w:tcW w:w="2410"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126" w:type="dxa"/>
            <w:tcBorders>
              <w:top w:val="single" w:sz="4" w:space="0" w:color="auto"/>
              <w:left w:val="nil"/>
              <w:bottom w:val="nil"/>
              <w:right w:val="nil"/>
            </w:tcBorders>
          </w:tcPr>
          <w:p w:rsidR="005A3268" w:rsidRPr="00B95631" w:rsidRDefault="005C0241" w:rsidP="005A3268">
            <w:pPr>
              <w:spacing w:after="0" w:line="240" w:lineRule="auto"/>
              <w:jc w:val="center"/>
              <w:rPr>
                <w:rFonts w:ascii="Times New Roman" w:eastAsia="Times New Roman" w:hAnsi="Times New Roman"/>
                <w:bCs/>
                <w:color w:val="000000"/>
                <w:lang w:eastAsia="fr-FR"/>
              </w:rPr>
            </w:pPr>
            <w:r w:rsidRPr="00B95631">
              <w:rPr>
                <w:rFonts w:ascii="Times New Roman" w:hAnsi="Times New Roman"/>
                <w:noProof/>
              </w:rPr>
              <w:pict>
                <v:shapetype id="_x0000_t32" coordsize="21600,21600" o:spt="32" o:oned="t" path="m,l21600,21600e" filled="f">
                  <v:path arrowok="t" fillok="f" o:connecttype="none"/>
                  <o:lock v:ext="edit" shapetype="t"/>
                </v:shapetype>
                <v:shape id="Straight Arrow Connector 8" o:spid="_x0000_s1041" type="#_x0000_t32" style="position:absolute;left:0;text-align:left;margin-left:89.05pt;margin-top:2pt;width:.75pt;height:22.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">
                  <v:stroke endarrow="block"/>
                </v:shape>
              </w:pict>
            </w:r>
          </w:p>
        </w:tc>
        <w:tc>
          <w:tcPr>
            <w:tcW w:w="1843" w:type="dxa"/>
            <w:tcBorders>
              <w:top w:val="single" w:sz="4" w:space="0" w:color="auto"/>
              <w:left w:val="nil"/>
              <w:bottom w:val="nil"/>
              <w:right w:val="nil"/>
            </w:tcBorders>
          </w:tcPr>
          <w:p w:rsidR="005A3268" w:rsidRPr="00B95631" w:rsidRDefault="005A3268" w:rsidP="005A3268">
            <w:pPr>
              <w:spacing w:after="0" w:line="240" w:lineRule="auto"/>
              <w:jc w:val="center"/>
              <w:rPr>
                <w:rFonts w:ascii="Times New Roman" w:eastAsia="Times New Roman" w:hAnsi="Times New Roman"/>
                <w:bCs/>
                <w:color w:val="000000"/>
                <w:lang w:eastAsia="fr-FR"/>
              </w:rPr>
            </w:pPr>
          </w:p>
        </w:tc>
        <w:tc>
          <w:tcPr>
            <w:tcW w:w="2552"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r>
      <w:tr w:rsidR="005A3268" w:rsidRPr="00B95631" w:rsidTr="00ED0997">
        <w:tc>
          <w:tcPr>
            <w:tcW w:w="2410"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126" w:type="dxa"/>
            <w:tcBorders>
              <w:top w:val="nil"/>
              <w:left w:val="nil"/>
              <w:bottom w:val="single" w:sz="4" w:space="0" w:color="auto"/>
              <w:right w:val="nil"/>
            </w:tcBorders>
          </w:tcPr>
          <w:p w:rsidR="005A3268" w:rsidRPr="00B95631" w:rsidRDefault="005A3268" w:rsidP="005A3268">
            <w:pPr>
              <w:spacing w:after="0" w:line="240" w:lineRule="auto"/>
              <w:jc w:val="center"/>
              <w:rPr>
                <w:rFonts w:ascii="Times New Roman" w:eastAsia="Times New Roman" w:hAnsi="Times New Roman"/>
                <w:bCs/>
                <w:color w:val="000000"/>
                <w:lang w:eastAsia="fr-FR"/>
              </w:rPr>
            </w:pPr>
          </w:p>
        </w:tc>
        <w:tc>
          <w:tcPr>
            <w:tcW w:w="1843" w:type="dxa"/>
            <w:tcBorders>
              <w:top w:val="nil"/>
              <w:left w:val="nil"/>
              <w:bottom w:val="single" w:sz="4" w:space="0" w:color="auto"/>
              <w:right w:val="nil"/>
            </w:tcBorders>
          </w:tcPr>
          <w:p w:rsidR="005A3268" w:rsidRPr="00B95631" w:rsidRDefault="005A3268" w:rsidP="005A3268">
            <w:pPr>
              <w:spacing w:after="0" w:line="240" w:lineRule="auto"/>
              <w:jc w:val="center"/>
              <w:rPr>
                <w:rFonts w:ascii="Times New Roman" w:eastAsia="Times New Roman" w:hAnsi="Times New Roman"/>
                <w:bCs/>
                <w:color w:val="000000"/>
                <w:lang w:eastAsia="fr-FR"/>
              </w:rPr>
            </w:pPr>
          </w:p>
        </w:tc>
        <w:tc>
          <w:tcPr>
            <w:tcW w:w="2552"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r>
      <w:tr w:rsidR="005A3268" w:rsidRPr="00B95631" w:rsidTr="00ED0997">
        <w:tc>
          <w:tcPr>
            <w:tcW w:w="2410" w:type="dxa"/>
            <w:tcBorders>
              <w:top w:val="nil"/>
              <w:left w:val="nil"/>
              <w:bottom w:val="nil"/>
              <w:right w:val="single" w:sz="4" w:space="0" w:color="auto"/>
            </w:tcBorders>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3969" w:type="dxa"/>
            <w:gridSpan w:val="2"/>
            <w:tcBorders>
              <w:top w:val="single" w:sz="4" w:space="0" w:color="auto"/>
              <w:left w:val="single" w:sz="4" w:space="0" w:color="auto"/>
              <w:bottom w:val="single" w:sz="4" w:space="0" w:color="auto"/>
              <w:right w:val="single" w:sz="4" w:space="0" w:color="auto"/>
            </w:tcBorders>
          </w:tcPr>
          <w:p w:rsidR="005A3268" w:rsidRPr="00B95631" w:rsidRDefault="005A3268" w:rsidP="005A3268">
            <w:pPr>
              <w:spacing w:after="0" w:line="240" w:lineRule="auto"/>
              <w:jc w:val="center"/>
              <w:rPr>
                <w:rFonts w:ascii="Times New Roman" w:eastAsia="Times New Roman" w:hAnsi="Times New Roman"/>
                <w:bCs/>
                <w:color w:val="000000"/>
                <w:lang w:eastAsia="fr-FR"/>
              </w:rPr>
            </w:pPr>
            <w:r w:rsidRPr="00B95631">
              <w:rPr>
                <w:rFonts w:ascii="Times New Roman" w:eastAsia="Times New Roman" w:hAnsi="Times New Roman"/>
                <w:bCs/>
                <w:color w:val="000000"/>
                <w:lang w:eastAsia="fr-FR"/>
              </w:rPr>
              <w:t xml:space="preserve">Pakankamas skausmo malšinimas pasireiškia </w:t>
            </w:r>
          </w:p>
          <w:p w:rsidR="005A3268" w:rsidRPr="00B95631" w:rsidRDefault="005A3268" w:rsidP="005A3268">
            <w:pPr>
              <w:spacing w:after="0" w:line="240" w:lineRule="auto"/>
              <w:jc w:val="center"/>
              <w:rPr>
                <w:rFonts w:ascii="Times New Roman" w:eastAsia="Times New Roman" w:hAnsi="Times New Roman"/>
                <w:bCs/>
                <w:color w:val="000000"/>
                <w:lang w:eastAsia="fr-FR"/>
              </w:rPr>
            </w:pPr>
            <w:r w:rsidRPr="00B95631">
              <w:rPr>
                <w:rFonts w:ascii="Times New Roman" w:eastAsia="Times New Roman" w:hAnsi="Times New Roman"/>
                <w:bCs/>
                <w:color w:val="000000"/>
                <w:lang w:eastAsia="fr-FR"/>
              </w:rPr>
              <w:t>per 15–30 minučių</w:t>
            </w:r>
          </w:p>
        </w:tc>
        <w:tc>
          <w:tcPr>
            <w:tcW w:w="2552" w:type="dxa"/>
            <w:tcBorders>
              <w:top w:val="nil"/>
              <w:left w:val="single" w:sz="4" w:space="0" w:color="auto"/>
              <w:bottom w:val="nil"/>
              <w:right w:val="nil"/>
            </w:tcBorders>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r>
      <w:tr w:rsidR="005A3268" w:rsidRPr="00B95631" w:rsidTr="00ED0997">
        <w:tc>
          <w:tcPr>
            <w:tcW w:w="2410" w:type="dxa"/>
          </w:tcPr>
          <w:p w:rsidR="005A3268" w:rsidRPr="00B95631" w:rsidRDefault="005C0241" w:rsidP="005A3268">
            <w:pPr>
              <w:spacing w:after="0" w:line="240" w:lineRule="auto"/>
              <w:jc w:val="both"/>
              <w:rPr>
                <w:rFonts w:ascii="Times New Roman" w:eastAsia="Times New Roman" w:hAnsi="Times New Roman"/>
                <w:bCs/>
                <w:color w:val="000000"/>
                <w:lang w:eastAsia="fr-FR"/>
              </w:rPr>
            </w:pPr>
            <w:r w:rsidRPr="00B95631">
              <w:rPr>
                <w:rFonts w:ascii="Times New Roman" w:hAnsi="Times New Roman"/>
                <w:noProof/>
              </w:rPr>
              <w:pict>
                <v:shape id="Straight Arrow Connector 7" o:spid="_x0000_s1040" type="#_x0000_t32" style="position:absolute;left:0;text-align:left;margin-left:58pt;margin-top:11.45pt;width:0;height:11.2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">
                  <v:stroke endarrow="block"/>
                </v:shape>
              </w:pict>
            </w:r>
            <w:r w:rsidRPr="00B95631">
              <w:rPr>
                <w:rFonts w:ascii="Times New Roman" w:hAnsi="Times New Roman"/>
                <w:noProof/>
              </w:rPr>
              <w:pict>
                <v:shape id="Straight Arrow Connector 6" o:spid="_x0000_s1039" type="#_x0000_t32" style="position:absolute;left:0;text-align:left;margin-left:58pt;margin-top:11.45pt;width:310.4pt;height:0;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Y0JQIAAEo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"/>
              </w:pict>
            </w:r>
          </w:p>
        </w:tc>
        <w:tc>
          <w:tcPr>
            <w:tcW w:w="2126" w:type="dxa"/>
            <w:tcBorders>
              <w:top w:val="single" w:sz="4" w:space="0" w:color="auto"/>
              <w:left w:val="nil"/>
              <w:bottom w:val="nil"/>
              <w:right w:val="nil"/>
            </w:tcBorders>
          </w:tcPr>
          <w:p w:rsidR="005A3268" w:rsidRPr="00B95631" w:rsidRDefault="005C0241" w:rsidP="005A3268">
            <w:pPr>
              <w:spacing w:after="0" w:line="240" w:lineRule="auto"/>
              <w:jc w:val="both"/>
              <w:rPr>
                <w:rFonts w:ascii="Times New Roman" w:eastAsia="Times New Roman" w:hAnsi="Times New Roman"/>
                <w:bCs/>
                <w:color w:val="000000"/>
                <w:lang w:eastAsia="fr-FR"/>
              </w:rPr>
            </w:pPr>
            <w:r w:rsidRPr="00B95631">
              <w:rPr>
                <w:rFonts w:ascii="Times New Roman" w:hAnsi="Times New Roman"/>
                <w:noProof/>
              </w:rPr>
              <w:pict>
                <v:shape id="Straight Arrow Connector 5" o:spid="_x0000_s1038" type="#_x0000_t32" style="position:absolute;left:0;text-align:left;margin-left:89.8pt;margin-top:.95pt;width:0;height:10.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"/>
              </w:pict>
            </w:r>
          </w:p>
        </w:tc>
        <w:tc>
          <w:tcPr>
            <w:tcW w:w="1843" w:type="dxa"/>
            <w:tcBorders>
              <w:top w:val="single" w:sz="4" w:space="0" w:color="auto"/>
              <w:left w:val="nil"/>
              <w:bottom w:val="nil"/>
              <w:right w:val="nil"/>
            </w:tcBorders>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552" w:type="dxa"/>
          </w:tcPr>
          <w:p w:rsidR="005A3268" w:rsidRPr="00B95631" w:rsidRDefault="005C0241" w:rsidP="005A3268">
            <w:pPr>
              <w:spacing w:after="0" w:line="240" w:lineRule="auto"/>
              <w:jc w:val="both"/>
              <w:rPr>
                <w:rFonts w:ascii="Times New Roman" w:eastAsia="Times New Roman" w:hAnsi="Times New Roman"/>
                <w:bCs/>
                <w:color w:val="000000"/>
                <w:lang w:eastAsia="fr-FR"/>
              </w:rPr>
            </w:pPr>
            <w:r w:rsidRPr="00B95631">
              <w:rPr>
                <w:rFonts w:ascii="Times New Roman" w:hAnsi="Times New Roman"/>
                <w:noProof/>
              </w:rPr>
              <w:pict>
                <v:shape id="Straight Arrow Connector 4" o:spid="_x0000_s1037" type="#_x0000_t32" style="position:absolute;left:0;text-align:left;margin-left:60.8pt;margin-top:11.45pt;width:0;height:11.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">
                  <v:stroke endarrow="block"/>
                </v:shape>
              </w:pict>
            </w:r>
          </w:p>
        </w:tc>
      </w:tr>
      <w:tr w:rsidR="005A3268" w:rsidRPr="00B95631" w:rsidTr="00ED0997">
        <w:tc>
          <w:tcPr>
            <w:tcW w:w="2410" w:type="dxa"/>
            <w:tcBorders>
              <w:top w:val="nil"/>
              <w:left w:val="nil"/>
              <w:bottom w:val="single" w:sz="4" w:space="0" w:color="auto"/>
              <w:right w:val="nil"/>
            </w:tcBorders>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126"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1843"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552" w:type="dxa"/>
            <w:tcBorders>
              <w:top w:val="nil"/>
              <w:left w:val="nil"/>
              <w:bottom w:val="single" w:sz="4" w:space="0" w:color="auto"/>
              <w:right w:val="nil"/>
            </w:tcBorders>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r>
      <w:tr w:rsidR="005A3268" w:rsidRPr="00B95631" w:rsidTr="00ED0997">
        <w:tc>
          <w:tcPr>
            <w:tcW w:w="2410" w:type="dxa"/>
            <w:tcBorders>
              <w:top w:val="single" w:sz="4" w:space="0" w:color="auto"/>
              <w:left w:val="single" w:sz="4" w:space="0" w:color="auto"/>
              <w:bottom w:val="single" w:sz="4" w:space="0" w:color="auto"/>
              <w:right w:val="single" w:sz="4" w:space="0" w:color="auto"/>
            </w:tcBorders>
          </w:tcPr>
          <w:p w:rsidR="005A3268" w:rsidRPr="00B95631" w:rsidRDefault="005A3268" w:rsidP="005A3268">
            <w:pPr>
              <w:spacing w:after="0" w:line="240" w:lineRule="auto"/>
              <w:jc w:val="center"/>
              <w:rPr>
                <w:rFonts w:ascii="Times New Roman" w:eastAsia="Times New Roman" w:hAnsi="Times New Roman"/>
                <w:bCs/>
                <w:color w:val="000000"/>
                <w:lang w:eastAsia="fr-FR"/>
              </w:rPr>
            </w:pPr>
            <w:r w:rsidRPr="00B95631">
              <w:rPr>
                <w:rFonts w:ascii="Times New Roman" w:eastAsia="Times New Roman" w:hAnsi="Times New Roman"/>
                <w:bCs/>
                <w:color w:val="000000"/>
                <w:lang w:eastAsia="fr-FR"/>
              </w:rPr>
              <w:t>Taip</w:t>
            </w:r>
          </w:p>
        </w:tc>
        <w:tc>
          <w:tcPr>
            <w:tcW w:w="2126" w:type="dxa"/>
            <w:tcBorders>
              <w:top w:val="nil"/>
              <w:left w:val="single" w:sz="4" w:space="0" w:color="auto"/>
              <w:bottom w:val="nil"/>
              <w:right w:val="nil"/>
            </w:tcBorders>
          </w:tcPr>
          <w:p w:rsidR="005A3268" w:rsidRPr="00B95631" w:rsidRDefault="005A3268" w:rsidP="005A3268">
            <w:pPr>
              <w:spacing w:after="0" w:line="240" w:lineRule="auto"/>
              <w:jc w:val="center"/>
              <w:rPr>
                <w:rFonts w:ascii="Times New Roman" w:eastAsia="Times New Roman" w:hAnsi="Times New Roman"/>
                <w:bCs/>
                <w:color w:val="000000"/>
                <w:lang w:eastAsia="fr-FR"/>
              </w:rPr>
            </w:pPr>
          </w:p>
        </w:tc>
        <w:tc>
          <w:tcPr>
            <w:tcW w:w="1843" w:type="dxa"/>
            <w:tcBorders>
              <w:top w:val="nil"/>
              <w:left w:val="nil"/>
              <w:bottom w:val="nil"/>
              <w:right w:val="single" w:sz="4" w:space="0" w:color="auto"/>
            </w:tcBorders>
          </w:tcPr>
          <w:p w:rsidR="005A3268" w:rsidRPr="00B95631" w:rsidRDefault="005A3268" w:rsidP="005A3268">
            <w:pPr>
              <w:spacing w:after="0" w:line="240" w:lineRule="auto"/>
              <w:jc w:val="center"/>
              <w:rPr>
                <w:rFonts w:ascii="Times New Roman" w:eastAsia="Times New Roman" w:hAnsi="Times New Roman"/>
                <w:bCs/>
                <w:color w:val="000000"/>
                <w:lang w:eastAsia="fr-FR"/>
              </w:rPr>
            </w:pPr>
          </w:p>
        </w:tc>
        <w:tc>
          <w:tcPr>
            <w:tcW w:w="2552" w:type="dxa"/>
            <w:tcBorders>
              <w:top w:val="single" w:sz="4" w:space="0" w:color="auto"/>
              <w:left w:val="single" w:sz="4" w:space="0" w:color="auto"/>
              <w:bottom w:val="single" w:sz="4" w:space="0" w:color="auto"/>
              <w:right w:val="single" w:sz="4" w:space="0" w:color="auto"/>
            </w:tcBorders>
          </w:tcPr>
          <w:p w:rsidR="005A3268" w:rsidRPr="00B95631" w:rsidRDefault="005A3268" w:rsidP="005A3268">
            <w:pPr>
              <w:spacing w:after="0" w:line="240" w:lineRule="auto"/>
              <w:jc w:val="center"/>
              <w:rPr>
                <w:rFonts w:ascii="Times New Roman" w:eastAsia="Times New Roman" w:hAnsi="Times New Roman"/>
                <w:bCs/>
                <w:color w:val="000000"/>
                <w:lang w:eastAsia="fr-FR"/>
              </w:rPr>
            </w:pPr>
            <w:r w:rsidRPr="00B95631">
              <w:rPr>
                <w:rFonts w:ascii="Times New Roman" w:eastAsia="Times New Roman" w:hAnsi="Times New Roman"/>
                <w:bCs/>
                <w:color w:val="000000"/>
                <w:lang w:eastAsia="fr-FR"/>
              </w:rPr>
              <w:t>Ne</w:t>
            </w:r>
          </w:p>
        </w:tc>
      </w:tr>
      <w:tr w:rsidR="005A3268" w:rsidRPr="00B95631" w:rsidTr="00ED0997">
        <w:tc>
          <w:tcPr>
            <w:tcW w:w="2410" w:type="dxa"/>
            <w:tcBorders>
              <w:top w:val="single" w:sz="4" w:space="0" w:color="auto"/>
              <w:left w:val="nil"/>
              <w:bottom w:val="nil"/>
              <w:right w:val="nil"/>
            </w:tcBorders>
          </w:tcPr>
          <w:p w:rsidR="005A3268" w:rsidRPr="00B95631" w:rsidRDefault="005C0241" w:rsidP="005A3268">
            <w:pPr>
              <w:spacing w:after="0" w:line="240" w:lineRule="auto"/>
              <w:jc w:val="both"/>
              <w:rPr>
                <w:rFonts w:ascii="Times New Roman" w:eastAsia="Times New Roman" w:hAnsi="Times New Roman"/>
                <w:bCs/>
                <w:color w:val="000000"/>
                <w:lang w:eastAsia="fr-FR"/>
              </w:rPr>
            </w:pPr>
            <w:r w:rsidRPr="00B95631">
              <w:rPr>
                <w:rFonts w:ascii="Times New Roman" w:hAnsi="Times New Roman"/>
                <w:noProof/>
              </w:rPr>
              <w:pict>
                <v:shape id="Straight Arrow Connector 3" o:spid="_x0000_s1036" type="#_x0000_t32" style="position:absolute;left:0;text-align:left;margin-left:58pt;margin-top:.85pt;width:0;height:87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">
                  <v:stroke endarrow="block"/>
                </v:shape>
              </w:pict>
            </w:r>
          </w:p>
        </w:tc>
        <w:tc>
          <w:tcPr>
            <w:tcW w:w="2126"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1843"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552" w:type="dxa"/>
            <w:tcBorders>
              <w:top w:val="single" w:sz="4" w:space="0" w:color="auto"/>
              <w:left w:val="nil"/>
              <w:bottom w:val="nil"/>
              <w:right w:val="nil"/>
            </w:tcBorders>
          </w:tcPr>
          <w:p w:rsidR="005A3268" w:rsidRPr="00B95631" w:rsidRDefault="005C0241" w:rsidP="005A3268">
            <w:pPr>
              <w:spacing w:after="0" w:line="240" w:lineRule="auto"/>
              <w:jc w:val="both"/>
              <w:rPr>
                <w:rFonts w:ascii="Times New Roman" w:eastAsia="Times New Roman" w:hAnsi="Times New Roman"/>
                <w:bCs/>
                <w:color w:val="000000"/>
                <w:lang w:eastAsia="fr-FR"/>
              </w:rPr>
            </w:pPr>
            <w:r w:rsidRPr="00B95631">
              <w:rPr>
                <w:rFonts w:ascii="Times New Roman" w:hAnsi="Times New Roman"/>
                <w:noProof/>
              </w:rPr>
              <w:pict>
                <v:shape id="Straight Arrow Connector 2" o:spid="_x0000_s1035" type="#_x0000_t32" style="position:absolute;left:0;text-align:left;margin-left:60.8pt;margin-top:.85pt;width:0;height:23.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">
                  <v:stroke endarrow="block"/>
                </v:shape>
              </w:pict>
            </w:r>
          </w:p>
        </w:tc>
      </w:tr>
      <w:tr w:rsidR="005A3268" w:rsidRPr="00B95631" w:rsidTr="00ED0997">
        <w:tc>
          <w:tcPr>
            <w:tcW w:w="2410"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126"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1843"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552" w:type="dxa"/>
            <w:tcBorders>
              <w:top w:val="nil"/>
              <w:left w:val="nil"/>
              <w:bottom w:val="single" w:sz="4" w:space="0" w:color="auto"/>
              <w:right w:val="nil"/>
            </w:tcBorders>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r>
      <w:tr w:rsidR="005A3268" w:rsidRPr="00B95631" w:rsidTr="00ED0997">
        <w:tc>
          <w:tcPr>
            <w:tcW w:w="2410"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126"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1843" w:type="dxa"/>
            <w:tcBorders>
              <w:top w:val="nil"/>
              <w:left w:val="nil"/>
              <w:bottom w:val="nil"/>
              <w:right w:val="single" w:sz="4" w:space="0" w:color="auto"/>
            </w:tcBorders>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552" w:type="dxa"/>
            <w:tcBorders>
              <w:top w:val="single" w:sz="4" w:space="0" w:color="auto"/>
              <w:left w:val="single" w:sz="4" w:space="0" w:color="auto"/>
              <w:bottom w:val="single" w:sz="4" w:space="0" w:color="auto"/>
              <w:right w:val="single" w:sz="4" w:space="0" w:color="auto"/>
            </w:tcBorders>
          </w:tcPr>
          <w:p w:rsidR="005A3268" w:rsidRPr="00B95631" w:rsidRDefault="005A3268" w:rsidP="005A3268">
            <w:pPr>
              <w:spacing w:after="0" w:line="240" w:lineRule="auto"/>
              <w:jc w:val="center"/>
              <w:rPr>
                <w:rFonts w:ascii="Times New Roman" w:eastAsia="Times New Roman" w:hAnsi="Times New Roman"/>
                <w:bCs/>
                <w:color w:val="000000"/>
                <w:lang w:eastAsia="fr-FR"/>
              </w:rPr>
            </w:pPr>
            <w:r w:rsidRPr="00B95631">
              <w:rPr>
                <w:rFonts w:ascii="Times New Roman" w:eastAsia="Times New Roman" w:hAnsi="Times New Roman"/>
                <w:bCs/>
                <w:color w:val="000000"/>
                <w:lang w:eastAsia="fr-FR"/>
              </w:rPr>
              <w:t>Vartoti antrą tabletę</w:t>
            </w:r>
          </w:p>
          <w:p w:rsidR="005A3268" w:rsidRPr="00B95631" w:rsidRDefault="005A3268" w:rsidP="005A3268">
            <w:pPr>
              <w:spacing w:after="0" w:line="240" w:lineRule="auto"/>
              <w:jc w:val="center"/>
              <w:rPr>
                <w:rFonts w:ascii="Times New Roman" w:eastAsia="Times New Roman" w:hAnsi="Times New Roman"/>
                <w:bCs/>
                <w:color w:val="000000"/>
                <w:lang w:eastAsia="fr-FR"/>
              </w:rPr>
            </w:pPr>
            <w:r w:rsidRPr="00B95631">
              <w:rPr>
                <w:rFonts w:ascii="Times New Roman" w:eastAsia="Times New Roman" w:hAnsi="Times New Roman"/>
                <w:bCs/>
                <w:color w:val="000000"/>
                <w:lang w:eastAsia="fr-FR"/>
              </w:rPr>
              <w:t>(žr. lentelę antros tabletės stiprumui išsiaiškinti )</w:t>
            </w:r>
          </w:p>
        </w:tc>
      </w:tr>
      <w:tr w:rsidR="005A3268" w:rsidRPr="00B95631" w:rsidTr="00ED0997">
        <w:tc>
          <w:tcPr>
            <w:tcW w:w="2410"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126"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1843"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552" w:type="dxa"/>
            <w:tcBorders>
              <w:top w:val="single" w:sz="4" w:space="0" w:color="auto"/>
              <w:left w:val="nil"/>
              <w:bottom w:val="nil"/>
              <w:right w:val="nil"/>
            </w:tcBorders>
          </w:tcPr>
          <w:p w:rsidR="005A3268" w:rsidRPr="00B95631" w:rsidRDefault="005C0241" w:rsidP="005A3268">
            <w:pPr>
              <w:spacing w:after="0" w:line="240" w:lineRule="auto"/>
              <w:jc w:val="center"/>
              <w:rPr>
                <w:rFonts w:ascii="Times New Roman" w:eastAsia="Times New Roman" w:hAnsi="Times New Roman"/>
                <w:bCs/>
                <w:color w:val="000000"/>
                <w:lang w:eastAsia="fr-FR"/>
              </w:rPr>
            </w:pPr>
            <w:r w:rsidRPr="00B95631">
              <w:rPr>
                <w:rFonts w:ascii="Times New Roman" w:hAnsi="Times New Roman"/>
                <w:noProof/>
              </w:rPr>
              <w:pict>
                <v:shape id="Straight Arrow Connector 1" o:spid="_x0000_s1034" type="#_x0000_t32" style="position:absolute;left:0;text-align:left;margin-left:60.8pt;margin-top:1.1pt;width:0;height:21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">
                  <v:stroke endarrow="block"/>
                </v:shape>
              </w:pict>
            </w:r>
          </w:p>
        </w:tc>
      </w:tr>
      <w:tr w:rsidR="005A3268" w:rsidRPr="00B95631" w:rsidTr="00ED0997">
        <w:tc>
          <w:tcPr>
            <w:tcW w:w="2410" w:type="dxa"/>
            <w:tcBorders>
              <w:top w:val="nil"/>
              <w:left w:val="nil"/>
              <w:bottom w:val="single" w:sz="4" w:space="0" w:color="auto"/>
              <w:right w:val="nil"/>
            </w:tcBorders>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126"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1843" w:type="dxa"/>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552" w:type="dxa"/>
            <w:tcBorders>
              <w:top w:val="nil"/>
              <w:left w:val="nil"/>
              <w:bottom w:val="single" w:sz="4" w:space="0" w:color="auto"/>
              <w:right w:val="nil"/>
            </w:tcBorders>
          </w:tcPr>
          <w:p w:rsidR="005A3268" w:rsidRPr="00B95631" w:rsidRDefault="005A3268" w:rsidP="005A3268">
            <w:pPr>
              <w:spacing w:after="0" w:line="240" w:lineRule="auto"/>
              <w:jc w:val="center"/>
              <w:rPr>
                <w:rFonts w:ascii="Times New Roman" w:eastAsia="Times New Roman" w:hAnsi="Times New Roman"/>
                <w:bCs/>
                <w:color w:val="000000"/>
                <w:lang w:eastAsia="fr-FR"/>
              </w:rPr>
            </w:pPr>
          </w:p>
        </w:tc>
      </w:tr>
      <w:tr w:rsidR="005A3268" w:rsidRPr="00B95631" w:rsidTr="00ED0997">
        <w:tc>
          <w:tcPr>
            <w:tcW w:w="2410" w:type="dxa"/>
            <w:tcBorders>
              <w:top w:val="single" w:sz="4" w:space="0" w:color="auto"/>
              <w:left w:val="single" w:sz="4" w:space="0" w:color="auto"/>
              <w:bottom w:val="single" w:sz="4" w:space="0" w:color="auto"/>
              <w:right w:val="single" w:sz="4" w:space="0" w:color="auto"/>
            </w:tcBorders>
          </w:tcPr>
          <w:p w:rsidR="005A3268" w:rsidRPr="00B95631" w:rsidRDefault="005A3268" w:rsidP="005A3268">
            <w:pPr>
              <w:spacing w:after="0" w:line="240" w:lineRule="auto"/>
              <w:jc w:val="center"/>
              <w:rPr>
                <w:rFonts w:ascii="Times New Roman" w:eastAsia="Times New Roman" w:hAnsi="Times New Roman"/>
                <w:bCs/>
                <w:color w:val="000000"/>
                <w:lang w:eastAsia="fr-FR"/>
              </w:rPr>
            </w:pPr>
            <w:r w:rsidRPr="00B95631">
              <w:rPr>
                <w:rFonts w:ascii="Times New Roman" w:eastAsia="Times New Roman" w:hAnsi="Times New Roman"/>
                <w:bCs/>
                <w:color w:val="000000"/>
                <w:lang w:eastAsia="fr-FR"/>
              </w:rPr>
              <w:t>Šią dozę vartoti kitiems skausmo prover</w:t>
            </w:r>
            <w:r w:rsidRPr="00B95631">
              <w:rPr>
                <w:rFonts w:ascii="Times New Roman" w:eastAsia="Times New Roman" w:hAnsi="Times New Roman"/>
                <w:bCs/>
                <w:color w:val="000000"/>
                <w:lang w:val="lt-LT" w:eastAsia="fr-FR"/>
              </w:rPr>
              <w:t xml:space="preserve">žio </w:t>
            </w:r>
            <w:r w:rsidRPr="00B95631">
              <w:rPr>
                <w:rFonts w:ascii="Times New Roman" w:eastAsia="Times New Roman" w:hAnsi="Times New Roman"/>
                <w:bCs/>
                <w:color w:val="000000"/>
                <w:lang w:eastAsia="fr-FR"/>
              </w:rPr>
              <w:t>epizodams gydyti</w:t>
            </w:r>
          </w:p>
        </w:tc>
        <w:tc>
          <w:tcPr>
            <w:tcW w:w="2126" w:type="dxa"/>
            <w:tcBorders>
              <w:top w:val="nil"/>
              <w:left w:val="single" w:sz="4" w:space="0" w:color="auto"/>
              <w:bottom w:val="nil"/>
              <w:right w:val="nil"/>
            </w:tcBorders>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1843" w:type="dxa"/>
            <w:tcBorders>
              <w:top w:val="nil"/>
              <w:left w:val="nil"/>
              <w:bottom w:val="nil"/>
              <w:right w:val="single" w:sz="4" w:space="0" w:color="auto"/>
            </w:tcBorders>
          </w:tcPr>
          <w:p w:rsidR="005A3268" w:rsidRPr="00B95631" w:rsidRDefault="005A3268" w:rsidP="005A3268">
            <w:pPr>
              <w:spacing w:after="0" w:line="240" w:lineRule="auto"/>
              <w:jc w:val="both"/>
              <w:rPr>
                <w:rFonts w:ascii="Times New Roman" w:eastAsia="Times New Roman" w:hAnsi="Times New Roman"/>
                <w:bCs/>
                <w:color w:val="000000"/>
                <w:lang w:eastAsia="fr-FR"/>
              </w:rPr>
            </w:pPr>
          </w:p>
        </w:tc>
        <w:tc>
          <w:tcPr>
            <w:tcW w:w="2552" w:type="dxa"/>
            <w:tcBorders>
              <w:top w:val="single" w:sz="4" w:space="0" w:color="auto"/>
              <w:left w:val="single" w:sz="4" w:space="0" w:color="auto"/>
              <w:bottom w:val="single" w:sz="4" w:space="0" w:color="auto"/>
              <w:right w:val="single" w:sz="4" w:space="0" w:color="auto"/>
            </w:tcBorders>
          </w:tcPr>
          <w:p w:rsidR="005A3268" w:rsidRPr="00B95631" w:rsidRDefault="005A3268" w:rsidP="005A3268">
            <w:pPr>
              <w:spacing w:after="0" w:line="240" w:lineRule="auto"/>
              <w:jc w:val="center"/>
              <w:rPr>
                <w:rFonts w:ascii="Times New Roman" w:eastAsia="Times New Roman" w:hAnsi="Times New Roman"/>
                <w:bCs/>
                <w:color w:val="000000"/>
                <w:lang w:eastAsia="fr-FR"/>
              </w:rPr>
            </w:pPr>
            <w:r w:rsidRPr="00B95631">
              <w:rPr>
                <w:rFonts w:ascii="Times New Roman" w:eastAsia="Times New Roman" w:hAnsi="Times New Roman"/>
                <w:bCs/>
                <w:color w:val="000000"/>
                <w:lang w:eastAsia="fr-FR"/>
              </w:rPr>
              <w:t>Kitam skausmo proveržio epizodui gydyti pirmą tabletę vartoti artimiausio didesnio stiprumo</w:t>
            </w:r>
          </w:p>
        </w:tc>
      </w:tr>
    </w:tbl>
    <w:p w:rsidR="005A3268" w:rsidRPr="00B95631" w:rsidRDefault="005A3268" w:rsidP="005A3268">
      <w:pPr>
        <w:spacing w:after="0" w:line="240" w:lineRule="auto"/>
        <w:jc w:val="both"/>
        <w:rPr>
          <w:rFonts w:ascii="Times New Roman" w:eastAsia="Times New Roman" w:hAnsi="Times New Roman"/>
          <w:bCs/>
          <w:color w:val="000000"/>
          <w:u w:val="single"/>
          <w:lang w:eastAsia="fr-FR"/>
        </w:rPr>
      </w:pPr>
    </w:p>
    <w:tbl>
      <w:tblPr>
        <w:tblW w:w="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2949"/>
      </w:tblGrid>
      <w:tr w:rsidR="005A3268" w:rsidRPr="00B95631" w:rsidTr="00ED0997">
        <w:trPr>
          <w:jc w:val="center"/>
        </w:trPr>
        <w:tc>
          <w:tcPr>
            <w:tcW w:w="215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2"/>
              </w:tabs>
              <w:spacing w:after="0" w:line="240" w:lineRule="auto"/>
              <w:jc w:val="center"/>
              <w:rPr>
                <w:rFonts w:ascii="Times New Roman" w:eastAsia="Times New Roman" w:hAnsi="Times New Roman"/>
                <w:lang w:val="en-GB"/>
              </w:rPr>
            </w:pPr>
            <w:r w:rsidRPr="00B95631">
              <w:rPr>
                <w:rFonts w:ascii="Times New Roman" w:eastAsia="Times New Roman" w:hAnsi="Times New Roman"/>
                <w:lang w:val="en-GB"/>
              </w:rPr>
              <w:t xml:space="preserve">Pirmos tabletės stiprumas (mikrogramais) </w:t>
            </w:r>
            <w:r w:rsidRPr="00B95631">
              <w:rPr>
                <w:rFonts w:ascii="Times New Roman" w:eastAsia="Times New Roman" w:hAnsi="Times New Roman"/>
                <w:lang w:val="en-GB"/>
              </w:rPr>
              <w:lastRenderedPageBreak/>
              <w:t>skausmo proveržio epizodui gydyti</w:t>
            </w:r>
          </w:p>
        </w:tc>
        <w:tc>
          <w:tcPr>
            <w:tcW w:w="2841"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2"/>
              </w:tabs>
              <w:spacing w:after="0" w:line="240" w:lineRule="auto"/>
              <w:jc w:val="center"/>
              <w:rPr>
                <w:rFonts w:ascii="Times New Roman" w:eastAsia="Times New Roman" w:hAnsi="Times New Roman"/>
                <w:lang w:val="en-GB"/>
              </w:rPr>
            </w:pPr>
            <w:r w:rsidRPr="00B95631">
              <w:rPr>
                <w:rFonts w:ascii="Times New Roman" w:eastAsia="Times New Roman" w:hAnsi="Times New Roman"/>
                <w:lang w:val="en-GB"/>
              </w:rPr>
              <w:lastRenderedPageBreak/>
              <w:t xml:space="preserve">Papildomos (antros) tabletės, kurią reikia vartoti, jeigu būtina, praėjus 15–30 min. po </w:t>
            </w:r>
            <w:r w:rsidRPr="00B95631">
              <w:rPr>
                <w:rFonts w:ascii="Times New Roman" w:eastAsia="Times New Roman" w:hAnsi="Times New Roman"/>
                <w:lang w:val="en-GB"/>
              </w:rPr>
              <w:lastRenderedPageBreak/>
              <w:t>pirmosios, stiprumas (mikrogramais)</w:t>
            </w:r>
          </w:p>
        </w:tc>
      </w:tr>
      <w:tr w:rsidR="005A3268" w:rsidRPr="00B95631" w:rsidTr="00ED0997">
        <w:trPr>
          <w:jc w:val="center"/>
        </w:trPr>
        <w:tc>
          <w:tcPr>
            <w:tcW w:w="215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2"/>
              </w:tabs>
              <w:spacing w:after="0" w:line="240" w:lineRule="auto"/>
              <w:jc w:val="center"/>
              <w:rPr>
                <w:rFonts w:ascii="Times New Roman" w:eastAsia="Times New Roman" w:hAnsi="Times New Roman"/>
                <w:lang w:val="en-GB"/>
              </w:rPr>
            </w:pPr>
            <w:r w:rsidRPr="00B95631">
              <w:rPr>
                <w:rFonts w:ascii="Times New Roman" w:eastAsia="Times New Roman" w:hAnsi="Times New Roman"/>
                <w:lang w:val="en-GB"/>
              </w:rPr>
              <w:lastRenderedPageBreak/>
              <w:t>133</w:t>
            </w:r>
          </w:p>
        </w:tc>
        <w:tc>
          <w:tcPr>
            <w:tcW w:w="2841"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2"/>
              </w:tabs>
              <w:spacing w:after="0" w:line="240" w:lineRule="auto"/>
              <w:jc w:val="center"/>
              <w:rPr>
                <w:rFonts w:ascii="Times New Roman" w:eastAsia="Times New Roman" w:hAnsi="Times New Roman"/>
                <w:lang w:val="en-GB"/>
              </w:rPr>
            </w:pPr>
            <w:r w:rsidRPr="00B95631">
              <w:rPr>
                <w:rFonts w:ascii="Times New Roman" w:eastAsia="Times New Roman" w:hAnsi="Times New Roman"/>
                <w:lang w:val="en-GB"/>
              </w:rPr>
              <w:t>133</w:t>
            </w:r>
          </w:p>
        </w:tc>
      </w:tr>
      <w:tr w:rsidR="005A3268" w:rsidRPr="00B95631" w:rsidTr="00ED0997">
        <w:trPr>
          <w:jc w:val="center"/>
        </w:trPr>
        <w:tc>
          <w:tcPr>
            <w:tcW w:w="215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2"/>
              </w:tabs>
              <w:spacing w:after="0" w:line="240" w:lineRule="auto"/>
              <w:jc w:val="center"/>
              <w:rPr>
                <w:rFonts w:ascii="Times New Roman" w:eastAsia="Times New Roman" w:hAnsi="Times New Roman"/>
                <w:lang w:val="en-GB"/>
              </w:rPr>
            </w:pPr>
            <w:r w:rsidRPr="00B95631">
              <w:rPr>
                <w:rFonts w:ascii="Times New Roman" w:eastAsia="Times New Roman" w:hAnsi="Times New Roman"/>
                <w:lang w:val="en-GB"/>
              </w:rPr>
              <w:t>267</w:t>
            </w:r>
          </w:p>
        </w:tc>
        <w:tc>
          <w:tcPr>
            <w:tcW w:w="2841"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2"/>
              </w:tabs>
              <w:spacing w:after="0" w:line="240" w:lineRule="auto"/>
              <w:jc w:val="center"/>
              <w:rPr>
                <w:rFonts w:ascii="Times New Roman" w:eastAsia="Times New Roman" w:hAnsi="Times New Roman"/>
                <w:lang w:val="en-GB"/>
              </w:rPr>
            </w:pPr>
            <w:r w:rsidRPr="00B95631">
              <w:rPr>
                <w:rFonts w:ascii="Times New Roman" w:eastAsia="Times New Roman" w:hAnsi="Times New Roman"/>
                <w:lang w:val="en-GB"/>
              </w:rPr>
              <w:t>133</w:t>
            </w:r>
          </w:p>
        </w:tc>
      </w:tr>
      <w:tr w:rsidR="005A3268" w:rsidRPr="00B95631" w:rsidTr="00ED0997">
        <w:trPr>
          <w:jc w:val="center"/>
        </w:trPr>
        <w:tc>
          <w:tcPr>
            <w:tcW w:w="215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2"/>
              </w:tabs>
              <w:spacing w:after="0" w:line="240" w:lineRule="auto"/>
              <w:jc w:val="center"/>
              <w:rPr>
                <w:rFonts w:ascii="Times New Roman" w:eastAsia="Times New Roman" w:hAnsi="Times New Roman"/>
                <w:lang w:val="en-GB"/>
              </w:rPr>
            </w:pPr>
            <w:r w:rsidRPr="00B95631">
              <w:rPr>
                <w:rFonts w:ascii="Times New Roman" w:eastAsia="Times New Roman" w:hAnsi="Times New Roman"/>
                <w:lang w:val="en-GB"/>
              </w:rPr>
              <w:t>400</w:t>
            </w:r>
          </w:p>
        </w:tc>
        <w:tc>
          <w:tcPr>
            <w:tcW w:w="2841"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2"/>
              </w:tabs>
              <w:spacing w:after="0" w:line="240" w:lineRule="auto"/>
              <w:jc w:val="center"/>
              <w:rPr>
                <w:rFonts w:ascii="Times New Roman" w:eastAsia="Times New Roman" w:hAnsi="Times New Roman"/>
                <w:lang w:val="en-GB"/>
              </w:rPr>
            </w:pPr>
            <w:r w:rsidRPr="00B95631">
              <w:rPr>
                <w:rFonts w:ascii="Times New Roman" w:eastAsia="Times New Roman" w:hAnsi="Times New Roman"/>
                <w:lang w:val="en-GB"/>
              </w:rPr>
              <w:t>133</w:t>
            </w:r>
          </w:p>
        </w:tc>
      </w:tr>
      <w:tr w:rsidR="005A3268" w:rsidRPr="00B95631" w:rsidTr="00ED0997">
        <w:trPr>
          <w:jc w:val="center"/>
        </w:trPr>
        <w:tc>
          <w:tcPr>
            <w:tcW w:w="215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2"/>
              </w:tabs>
              <w:spacing w:after="0" w:line="240" w:lineRule="auto"/>
              <w:jc w:val="center"/>
              <w:rPr>
                <w:rFonts w:ascii="Times New Roman" w:eastAsia="Times New Roman" w:hAnsi="Times New Roman"/>
                <w:lang w:val="en-GB"/>
              </w:rPr>
            </w:pPr>
            <w:r w:rsidRPr="00B95631">
              <w:rPr>
                <w:rFonts w:ascii="Times New Roman" w:eastAsia="Times New Roman" w:hAnsi="Times New Roman"/>
                <w:lang w:val="en-GB"/>
              </w:rPr>
              <w:t>533</w:t>
            </w:r>
          </w:p>
        </w:tc>
        <w:tc>
          <w:tcPr>
            <w:tcW w:w="2841"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2"/>
              </w:tabs>
              <w:spacing w:after="0" w:line="240" w:lineRule="auto"/>
              <w:jc w:val="center"/>
              <w:rPr>
                <w:rFonts w:ascii="Times New Roman" w:eastAsia="Times New Roman" w:hAnsi="Times New Roman"/>
                <w:lang w:val="en-GB"/>
              </w:rPr>
            </w:pPr>
            <w:r w:rsidRPr="00B95631">
              <w:rPr>
                <w:rFonts w:ascii="Times New Roman" w:eastAsia="Times New Roman" w:hAnsi="Times New Roman"/>
                <w:lang w:val="en-GB"/>
              </w:rPr>
              <w:t>267</w:t>
            </w:r>
          </w:p>
        </w:tc>
      </w:tr>
      <w:tr w:rsidR="005A3268" w:rsidRPr="00B95631" w:rsidTr="00ED0997">
        <w:trPr>
          <w:jc w:val="center"/>
        </w:trPr>
        <w:tc>
          <w:tcPr>
            <w:tcW w:w="215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2"/>
              </w:tabs>
              <w:spacing w:after="0" w:line="240" w:lineRule="auto"/>
              <w:jc w:val="center"/>
              <w:rPr>
                <w:rFonts w:ascii="Times New Roman" w:eastAsia="Times New Roman" w:hAnsi="Times New Roman"/>
                <w:lang w:val="en-GB"/>
              </w:rPr>
            </w:pPr>
            <w:r w:rsidRPr="00B95631">
              <w:rPr>
                <w:rFonts w:ascii="Times New Roman" w:eastAsia="Times New Roman" w:hAnsi="Times New Roman"/>
                <w:lang w:val="en-GB"/>
              </w:rPr>
              <w:t>800</w:t>
            </w:r>
          </w:p>
        </w:tc>
        <w:tc>
          <w:tcPr>
            <w:tcW w:w="2841"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2"/>
              </w:tabs>
              <w:spacing w:after="0" w:line="240" w:lineRule="auto"/>
              <w:jc w:val="center"/>
              <w:rPr>
                <w:rFonts w:ascii="Times New Roman" w:eastAsia="Times New Roman" w:hAnsi="Times New Roman"/>
                <w:lang w:val="en-GB"/>
              </w:rPr>
            </w:pPr>
            <w:r w:rsidRPr="00B95631">
              <w:rPr>
                <w:rFonts w:ascii="Times New Roman" w:eastAsia="Times New Roman" w:hAnsi="Times New Roman"/>
                <w:lang w:val="en-GB"/>
              </w:rPr>
              <w:t>-</w:t>
            </w:r>
          </w:p>
        </w:tc>
      </w:tr>
    </w:tbl>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Jeigu pakankamą analgeziją sukelia didesnė dozė, tačiau nepageidaujamas poveikis yra nepriimtinas, galima vartoti tarpinę dozę (67 mikrogramų arba 133 mikrogramų tabletę).</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Didesnių negu 800 mikrogramų dozių poveikis klinikiniais tyrimais nevertintos.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Kad iki minimumo sumažėtų nuo opioidų priklausomų nepageidaujamų reakcijų rizika ir būtų nustatyta tinkama dozė, būtina, kad dozės nustatymo fazės laikotarpiu pacientą atidžiai stebėtų sveikatos priežiūros specialistai.</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Palaikomasis gydymas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Nustatytą tinkamą dozę, kuri gali būti daugiau negu viena tabletė, pacientas turi vartoti palaikomojo gydymo metu, vartojimą reikia apriboti iki daugiausia keturių Vellofent dozių per parą.</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Dozės pakoregavimas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Jeigu reakcija (analgezija arba nepageidaujamos reakcijos) į nustatytą Vellofent</w:t>
      </w:r>
      <w:r w:rsidRPr="00B95631" w:rsidDel="00D644FA">
        <w:rPr>
          <w:rFonts w:ascii="Times New Roman" w:eastAsia="SimSun" w:hAnsi="Times New Roman"/>
          <w:lang w:val="lt-LT" w:eastAsia="zh-CN"/>
        </w:rPr>
        <w:t xml:space="preserve"> </w:t>
      </w:r>
      <w:r w:rsidRPr="00B95631">
        <w:rPr>
          <w:rFonts w:ascii="Times New Roman" w:eastAsia="SimSun" w:hAnsi="Times New Roman"/>
          <w:lang w:val="lt-LT" w:eastAsia="zh-CN"/>
        </w:rPr>
        <w:t xml:space="preserve">dozę ženkliai pakinta, dozę gali reikėti pakoreguoti, kad būtų užtikrinta, jog yra palaikoma optimali dozė. Jeigu nuolat pasireiškia daugiau negu keturi skausmo proveržio epizodai per parą, reikia iš naujo įvertinti ilgai veikiančių opioidų, vartojamų nuo nuolatinio skausmo, dozę. Pakeitus ilgai veikiantį opioidą arba jo dozę, Vellofent dozę reikia iš naujo įvertinti ir nustatyti taip, kaip reikia, kad būtų užtikrinta, jog pacientas vartoja optimalią dozę.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Būtina, kad sveikatos priežiūros specialistas stebėtų bet kokio analgetiko bet kokios dozės nustatymą iš naujo.</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Gydymo nutraukimas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Vellofent</w:t>
      </w:r>
      <w:r w:rsidRPr="00B95631" w:rsidDel="00D644FA">
        <w:rPr>
          <w:rFonts w:ascii="Times New Roman" w:eastAsia="SimSun" w:hAnsi="Times New Roman"/>
          <w:lang w:val="lt-LT" w:eastAsia="zh-CN"/>
        </w:rPr>
        <w:t xml:space="preserve"> </w:t>
      </w:r>
      <w:r w:rsidRPr="00B95631">
        <w:rPr>
          <w:rFonts w:ascii="Times New Roman" w:eastAsia="SimSun" w:hAnsi="Times New Roman"/>
          <w:lang w:val="lt-LT" w:eastAsia="zh-CN"/>
        </w:rPr>
        <w:t>vartojimą reikia nutraukti tuoj pat, kai tik jo nebereikia. Pacientams, kuriems būtina nutraukti gydymą visais opioidais, reikia įvertinti Vellofent</w:t>
      </w:r>
      <w:r w:rsidRPr="00B95631" w:rsidDel="00D644FA">
        <w:rPr>
          <w:rFonts w:ascii="Times New Roman" w:eastAsia="SimSun" w:hAnsi="Times New Roman"/>
          <w:lang w:val="lt-LT" w:eastAsia="zh-CN"/>
        </w:rPr>
        <w:t xml:space="preserve"> </w:t>
      </w:r>
      <w:r w:rsidRPr="00B95631">
        <w:rPr>
          <w:rFonts w:ascii="Times New Roman" w:eastAsia="SimSun" w:hAnsi="Times New Roman"/>
          <w:lang w:val="lt-LT" w:eastAsia="zh-CN"/>
        </w:rPr>
        <w:t>dozę, turint omenyje palaipsnį opioidų dozės mažinimą, kad būtų išvengta staigaus nutraukimo poveikio galimumo.</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Senyvi pacientai</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Dozę reikia nustatinėti itin atsargiai ir pacientą atidžiai stebint dėl fentanilio toksinio poveikio požymių (žr. 4.4 skyrių).</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Pacientai, kurių inkstų ar kepenų funkcija sutrikusi</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Pacientus, kurių inkstų ar kepenų funkcija sutrikusi, Vellofent dozės nustatymo fazės metu reikia atidžiai stebėti dėl fentanilio toksinio poveikio požymių (žr. 4.4 skyrių).</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Vaikų populiacija</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Vellofent vaikams ir jaunesniems kaip 18 metų paaugliams vartoti negalima, kadangi nėra veiksmingumo ir saugumo duomenų (žr. 4.4 skyrių).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4.3</w:t>
      </w:r>
      <w:r w:rsidRPr="00B95631">
        <w:rPr>
          <w:rFonts w:ascii="Times New Roman" w:eastAsia="SimSun" w:hAnsi="Times New Roman"/>
          <w:b/>
          <w:lang w:val="lt-LT" w:eastAsia="zh-CN"/>
        </w:rPr>
        <w:tab/>
        <w:t>Kontraindikacijos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Padidėjęs jautrumas veikliajai arba bet kuriai 6.1 skyriuje nurodytai pagalbinei medžiagai.</w:t>
      </w:r>
    </w:p>
    <w:p w:rsidR="005A3268" w:rsidRPr="00B95631" w:rsidRDefault="005A3268" w:rsidP="005A3268">
      <w:pP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lastRenderedPageBreak/>
        <w:sym w:font="Symbol" w:char="00B7"/>
      </w:r>
      <w:r w:rsidRPr="00B95631">
        <w:rPr>
          <w:rFonts w:ascii="Times New Roman" w:eastAsia="SimSun" w:hAnsi="Times New Roman"/>
          <w:lang w:val="lt-LT" w:eastAsia="zh-CN"/>
        </w:rPr>
        <w:tab/>
        <w:t xml:space="preserve">Pacientai, kuriems netaikomas palaikomasis gydymas opioidais, </w:t>
      </w:r>
      <w:r w:rsidR="00250022" w:rsidRPr="00B95631">
        <w:rPr>
          <w:rFonts w:ascii="Times New Roman" w:eastAsia="SimSun" w:hAnsi="Times New Roman"/>
          <w:lang w:val="lt-LT" w:eastAsia="zh-CN"/>
        </w:rPr>
        <w:t xml:space="preserve">nes jiems </w:t>
      </w:r>
      <w:r w:rsidRPr="00B95631">
        <w:rPr>
          <w:rFonts w:ascii="Times New Roman" w:eastAsia="SimSun" w:hAnsi="Times New Roman"/>
          <w:lang w:val="lt-LT" w:eastAsia="zh-CN"/>
        </w:rPr>
        <w:t>yra didesn</w:t>
      </w:r>
      <w:r w:rsidR="00250022" w:rsidRPr="00B95631">
        <w:rPr>
          <w:rFonts w:ascii="Times New Roman" w:eastAsia="SimSun" w:hAnsi="Times New Roman"/>
          <w:lang w:val="lt-LT" w:eastAsia="zh-CN"/>
        </w:rPr>
        <w:t>is</w:t>
      </w:r>
      <w:r w:rsidRPr="00B95631">
        <w:rPr>
          <w:rFonts w:ascii="Times New Roman" w:eastAsia="SimSun" w:hAnsi="Times New Roman"/>
          <w:lang w:val="lt-LT" w:eastAsia="zh-CN"/>
        </w:rPr>
        <w:t xml:space="preserve"> kvėpavimo slopinimo </w:t>
      </w:r>
      <w:r w:rsidR="00250022" w:rsidRPr="00B95631">
        <w:rPr>
          <w:rFonts w:ascii="Times New Roman" w:eastAsia="SimSun" w:hAnsi="Times New Roman"/>
          <w:lang w:val="lt-LT" w:eastAsia="zh-CN"/>
        </w:rPr>
        <w:t>pavojus</w:t>
      </w:r>
      <w:r w:rsidR="001C383B" w:rsidRPr="00B95631">
        <w:rPr>
          <w:rFonts w:ascii="Times New Roman" w:eastAsia="SimSun" w:hAnsi="Times New Roman"/>
          <w:lang w:val="lt-LT" w:eastAsia="zh-CN"/>
        </w:rPr>
        <w:t xml:space="preserve">  (žr. 4.4 skyrių)</w:t>
      </w:r>
      <w:r w:rsidRPr="00B95631">
        <w:rPr>
          <w:rFonts w:ascii="Times New Roman" w:eastAsia="SimSun" w:hAnsi="Times New Roman"/>
          <w:lang w:val="lt-LT" w:eastAsia="zh-CN"/>
        </w:rPr>
        <w:t>.</w:t>
      </w:r>
    </w:p>
    <w:p w:rsidR="005A3268" w:rsidRPr="00B95631" w:rsidRDefault="005A3268" w:rsidP="005A3268">
      <w:pP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Vartojimas kartu su monoaminooksidazės (MAO) inhibitoriais arba 2 savaites po jų vartojimo nutraukimo.</w:t>
      </w:r>
    </w:p>
    <w:p w:rsidR="005A3268" w:rsidRPr="00B95631" w:rsidRDefault="005A3268" w:rsidP="005A3268">
      <w:pP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Stiprus kvėpavimo slopinimas arba sunki obstrukcinė plaučių liga.</w:t>
      </w:r>
    </w:p>
    <w:p w:rsidR="00250022" w:rsidRPr="00B95631" w:rsidRDefault="00250022" w:rsidP="001C383B">
      <w:pPr>
        <w:numPr>
          <w:ilvl w:val="0"/>
          <w:numId w:val="5"/>
        </w:numPr>
        <w:tabs>
          <w:tab w:val="left" w:pos="567"/>
        </w:tabs>
        <w:spacing w:after="0" w:line="260" w:lineRule="exact"/>
        <w:ind w:left="0" w:hanging="11"/>
        <w:rPr>
          <w:rFonts w:ascii="Times New Roman" w:eastAsia="SimSun" w:hAnsi="Times New Roman"/>
          <w:lang w:val="lt-LT" w:eastAsia="zh-CN"/>
        </w:rPr>
      </w:pPr>
      <w:r w:rsidRPr="00B95631">
        <w:rPr>
          <w:rFonts w:ascii="Times New Roman" w:eastAsia="SimSun" w:hAnsi="Times New Roman"/>
          <w:lang w:val="lt-LT" w:eastAsia="zh-CN"/>
        </w:rPr>
        <w:t>Kitokio ūmaus skausmo, kuris nėra skausmo proveržis, gydymas</w:t>
      </w:r>
      <w:r w:rsidR="001C383B" w:rsidRPr="00B95631">
        <w:rPr>
          <w:rFonts w:ascii="Times New Roman" w:eastAsia="SimSun" w:hAnsi="Times New Roman"/>
          <w:lang w:val="lt-LT" w:eastAsia="zh-CN"/>
        </w:rPr>
        <w:t>.</w:t>
      </w:r>
      <w:r w:rsidRPr="00B95631">
        <w:rPr>
          <w:rFonts w:ascii="Times New Roman" w:eastAsia="SimSun" w:hAnsi="Times New Roman"/>
          <w:lang w:val="lt-LT" w:eastAsia="zh-CN"/>
        </w:rPr>
        <w:t xml:space="preserve">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4.4</w:t>
      </w:r>
      <w:r w:rsidRPr="00B95631">
        <w:rPr>
          <w:rFonts w:ascii="Times New Roman" w:eastAsia="SimSun" w:hAnsi="Times New Roman"/>
          <w:b/>
          <w:lang w:val="lt-LT" w:eastAsia="zh-CN"/>
        </w:rPr>
        <w:tab/>
        <w:t>Specialūs įspėjimai ir atsargumo priemonės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Pacientams ir jų globėjams būtina pasakyti, kad Vellofent</w:t>
      </w:r>
      <w:r w:rsidRPr="00B95631" w:rsidDel="00D644FA">
        <w:rPr>
          <w:rFonts w:ascii="Times New Roman" w:eastAsia="SimSun" w:hAnsi="Times New Roman"/>
          <w:lang w:val="lt-LT" w:eastAsia="zh-CN"/>
        </w:rPr>
        <w:t xml:space="preserve"> </w:t>
      </w:r>
      <w:r w:rsidRPr="00B95631">
        <w:rPr>
          <w:rFonts w:ascii="Times New Roman" w:eastAsia="SimSun" w:hAnsi="Times New Roman"/>
          <w:lang w:val="lt-LT" w:eastAsia="zh-CN"/>
        </w:rPr>
        <w:t>sudėtyje yra toks veikliosios medžiagos kiekis, koks vaikui gali būti mirtinas, ir kad dėl to visas tabletes visada reikia laikyti vaikams bei ne pacientams nepasiekiamoje ir nepastebimoje vietoje.</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Kad iki minimumo sumažėtų nuo opioidų priklausomo nepageidaujamo poveikio rizika ir būtų nustatyta veiksminga dozė, jos nustatymo laikotarpiu pacientus turi atidžiai stebėti sveikatos priežiūros specialistai.</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Svarbu, kad prieš pradedant gydyti Vellofent, būtų stabilizuotas pacientui nuo nuolatinio skausmo taikomas gydymas ilgai veikiančiais opioidais ir kad pacientas gydymą ilgai veikiančiais opioidais tęstų Vellofent vartojimo metu.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Kaip ir visų opioidų atveju, yra kliniškai reikšmingo kvėpavimo slopinimo, susijusio su fentanilio vartojimu, rizika. Nustatinėjant Vellofent dozę pacientams, sergantiems nesunkia lėtine obstrukcine plaučių liga arba kitokia liga, skatinančia kvėpavimo slopinimą, būtinas ypatingas atsargumas, kadangi net normali terapinė Vellofent dozė gali lemti tolesnį kvėpavimo slopinimą iki kvėpavimo nepakankamumo.</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Pacientus, kurie gali būti ypač jautrūs CO2 susilaikymo intrakranijiniam poveikiui, pvz., tuos, kuriems yra intrakranijinio spaudimo padidėjimo požymių arba sąmonės sutrikimų, Vellofent galima gydyti tik laikantis nepaprasto atsargumo. Opioidai gali slėpti pacientų, kurių galva sužeista, klinikinę būklę, todėl juos galima gydyti tik kliniškai garantuotu atveju.</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1C383B"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F</w:t>
      </w:r>
      <w:r w:rsidR="005A3268" w:rsidRPr="00B95631">
        <w:rPr>
          <w:rFonts w:ascii="Times New Roman" w:eastAsia="SimSun" w:hAnsi="Times New Roman"/>
          <w:lang w:val="lt-LT" w:eastAsia="zh-CN"/>
        </w:rPr>
        <w:t>entanilis gali sukelti bradikardij</w:t>
      </w:r>
      <w:r w:rsidRPr="00B95631">
        <w:rPr>
          <w:rFonts w:ascii="Times New Roman" w:eastAsia="SimSun" w:hAnsi="Times New Roman"/>
          <w:lang w:val="lt-LT" w:eastAsia="zh-CN"/>
        </w:rPr>
        <w:t>ą</w:t>
      </w:r>
      <w:r w:rsidR="005A3268" w:rsidRPr="00B95631">
        <w:rPr>
          <w:rFonts w:ascii="Times New Roman" w:eastAsia="SimSun" w:hAnsi="Times New Roman"/>
          <w:lang w:val="lt-LT" w:eastAsia="zh-CN"/>
        </w:rPr>
        <w:t>. Pacient</w:t>
      </w:r>
      <w:r w:rsidR="00116C5B" w:rsidRPr="00B95631">
        <w:rPr>
          <w:rFonts w:ascii="Times New Roman" w:eastAsia="SimSun" w:hAnsi="Times New Roman"/>
          <w:lang w:val="lt-LT" w:eastAsia="zh-CN"/>
        </w:rPr>
        <w:t xml:space="preserve">ams, kurie anksčiau sirgo arba dabar serga širdies ritmo sutrikimais, pasireiškiančiais širdies susitraukimų dažnio sulėtėjimu, fentanilį reikia vartoti </w:t>
      </w:r>
      <w:r w:rsidR="005A3268" w:rsidRPr="00B95631">
        <w:rPr>
          <w:rFonts w:ascii="Times New Roman" w:eastAsia="SimSun" w:hAnsi="Times New Roman"/>
          <w:lang w:val="lt-LT" w:eastAsia="zh-CN"/>
        </w:rPr>
        <w:t xml:space="preserve">atsargiai.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Be to, Vellofent atsargiai reikia gydyti pacientus, turinčius kepenų ar inkstų sutrikimų. Kepenų ar inkstų sutrikimo įtaka vaistinio preparato farmakokinetikai netirta, tačiau buvo įrodyta, kad pacientų, turinčių kepenų ar inkstų sutrikimų, organizme į veną suleisto fentanilio klirensas yra pakitęs dėl metabolinio klirenso ir kraujo plazmos baltymų pokyčių. Pavartojus Vellofent, tiek dėl kepenų, tiek dėl inkstų funkcijos sutrikimo gali padidėti nuryto fentanilio biologinis prieinamumas ir sumažėti sisteminis klirensas, o tai gali lemti stipresnį ir ilgesnį opioido poveikį. Taigi pacientams, kuriems yra vidutinio sunkumo arba sunkus kepenų ar inkstų sutrikimas, dozės nustatymo laikotarpiu būtinas specialus atsargumas.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Atidus dėmesys būtinas pacientams, kuriems yra hipovolemija ar hipotenzija.</w:t>
      </w:r>
    </w:p>
    <w:p w:rsidR="000B5726" w:rsidRPr="00B95631" w:rsidRDefault="000B5726" w:rsidP="000B5726">
      <w:pPr>
        <w:tabs>
          <w:tab w:val="left" w:pos="567"/>
        </w:tabs>
        <w:spacing w:after="0" w:line="260" w:lineRule="exact"/>
        <w:rPr>
          <w:rFonts w:ascii="Times New Roman" w:hAnsi="Times New Roman"/>
          <w:i/>
          <w:lang w:val="lt-LT"/>
        </w:rPr>
      </w:pPr>
    </w:p>
    <w:p w:rsidR="000B5726" w:rsidRPr="00B95631" w:rsidRDefault="000B5726" w:rsidP="000B5726">
      <w:pPr>
        <w:tabs>
          <w:tab w:val="left" w:pos="567"/>
        </w:tabs>
        <w:spacing w:after="0" w:line="260" w:lineRule="exact"/>
        <w:rPr>
          <w:rFonts w:ascii="Times New Roman" w:eastAsia="SimSun" w:hAnsi="Times New Roman"/>
          <w:i/>
          <w:lang w:val="lt-LT" w:eastAsia="zh-CN"/>
        </w:rPr>
      </w:pPr>
      <w:r w:rsidRPr="00B95631">
        <w:rPr>
          <w:rFonts w:ascii="Times New Roman" w:eastAsia="SimSun" w:hAnsi="Times New Roman"/>
          <w:i/>
          <w:lang w:val="lt-LT" w:eastAsia="zh-CN"/>
        </w:rPr>
        <w:t>Serotonino sindromas</w:t>
      </w:r>
    </w:p>
    <w:p w:rsidR="000B5726" w:rsidRPr="00B95631" w:rsidRDefault="000B5726" w:rsidP="000B5726">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Reikia imtis atsargumo priemonių, jei Vellofent vartojamas kartu su vaistais, kurie veikia serotoninergines neuromediatorių sistemas.</w:t>
      </w:r>
    </w:p>
    <w:p w:rsidR="000B5726" w:rsidRPr="00B95631" w:rsidRDefault="000B5726" w:rsidP="000B5726">
      <w:pPr>
        <w:tabs>
          <w:tab w:val="left" w:pos="567"/>
        </w:tabs>
        <w:spacing w:after="0" w:line="260" w:lineRule="exact"/>
        <w:rPr>
          <w:rFonts w:ascii="Times New Roman" w:eastAsia="SimSun" w:hAnsi="Times New Roman"/>
          <w:lang w:val="lt-LT" w:eastAsia="zh-CN"/>
        </w:rPr>
      </w:pPr>
    </w:p>
    <w:p w:rsidR="000B5726" w:rsidRPr="00B95631" w:rsidRDefault="000B5726" w:rsidP="000B5726">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Kartu vartojant serotoninerginius vaistus, pvz., selektyviuosius serotonino reabsorbcijos inhibitorius (SSRI) bei serotonino ir norepinefrino reabsorbcijos inhibitorius (SNRI), taip pat vaistus, kurie gali trikdyti serotonino metabolizmą (įskaitant monoaminooksidazės inhibitorius (MAO inhibitorius), gali pasireikšti potencialiai gyvybei pavojingas serotonino sindromas. Jis gali pasireikšti vartojant rekomenduojamą dozę.</w:t>
      </w:r>
    </w:p>
    <w:p w:rsidR="000B5726" w:rsidRPr="00B95631" w:rsidRDefault="000B5726" w:rsidP="000B5726">
      <w:pPr>
        <w:tabs>
          <w:tab w:val="left" w:pos="567"/>
        </w:tabs>
        <w:spacing w:after="0" w:line="260" w:lineRule="exact"/>
        <w:rPr>
          <w:rFonts w:ascii="Times New Roman" w:eastAsia="SimSun" w:hAnsi="Times New Roman"/>
          <w:lang w:val="lt-LT" w:eastAsia="zh-CN"/>
        </w:rPr>
      </w:pPr>
    </w:p>
    <w:p w:rsidR="000B5726" w:rsidRPr="00B95631" w:rsidRDefault="000B5726" w:rsidP="000B5726">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Esant serotonino sindromui, gali pasireikšti psichinės būklės pokyčiai (pvz., susijaudinimas, haliucinacijos, koma), autonominis nestabilumas (pvz., tachikardija, nepastovus kraujospūdis, hipertermija), nervų ir raumenų sutrikimai (pvz., hiperrefleksija, koordinacijos nebuvimas, raumenų sąstingis) ir (arba) virškinimo trakto ir žarnyno simptomai (pvz., pykinimas, vėmimas, viduriavimas) ir kt.</w:t>
      </w:r>
    </w:p>
    <w:p w:rsidR="000B5726" w:rsidRPr="00B95631" w:rsidRDefault="000B5726" w:rsidP="000B5726">
      <w:pPr>
        <w:tabs>
          <w:tab w:val="left" w:pos="567"/>
        </w:tabs>
        <w:spacing w:after="0" w:line="260" w:lineRule="exact"/>
        <w:rPr>
          <w:rFonts w:ascii="Times New Roman" w:eastAsia="SimSun" w:hAnsi="Times New Roman"/>
          <w:lang w:val="lt-LT" w:eastAsia="zh-CN"/>
        </w:rPr>
      </w:pPr>
    </w:p>
    <w:p w:rsidR="000B5726" w:rsidRPr="00B95631" w:rsidRDefault="000B5726" w:rsidP="000B5726">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Įtarus serotonino sindromą, gydymą Vellofent reikia nutraukti.</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Pacientams, kuriems yra burnos opų arba mukozitas, Vellofent poveikis netirtas. Šiems pacientams gali grėsti sisteminės ekspozicijos padidėjimas, todėl dozės didinimo laikotarpiu rekomenduojamas papildomas atsargumas.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Opioidų, pvz., fentanilio, vartojant pakartotinai, gali atsirasti tolerancija bei fizinė ir (arba) psichinė priklausomybė. Vis dėlto vartojant terapines dozes jatrogeninė priklausomybė pasitaiko retai. </w:t>
      </w:r>
    </w:p>
    <w:p w:rsidR="00116C5B" w:rsidRPr="00B95631" w:rsidRDefault="00116C5B" w:rsidP="005A3268">
      <w:pPr>
        <w:tabs>
          <w:tab w:val="left" w:pos="567"/>
        </w:tabs>
        <w:spacing w:after="0" w:line="260" w:lineRule="exact"/>
        <w:rPr>
          <w:rFonts w:ascii="Times New Roman" w:hAnsi="Times New Roman"/>
          <w:b/>
          <w:i/>
          <w:lang w:val="lt-LT"/>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Šio vaistinio preparato tabletėje yra 0,651 mg natrio. Būtina atsižvelgti, jei kontroliuojamas natrio kiekis maiste.</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4.5</w:t>
      </w:r>
      <w:r w:rsidRPr="00B95631">
        <w:rPr>
          <w:rFonts w:ascii="Times New Roman" w:eastAsia="SimSun" w:hAnsi="Times New Roman"/>
          <w:b/>
          <w:lang w:val="lt-LT" w:eastAsia="zh-CN"/>
        </w:rPr>
        <w:tab/>
        <w:t>Sąveika su kitais vaistiniais preparatais ir kitokia sąveika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Vellofent draudžiama vartoti pacientams, kurie paskutiniųjų 14 parų laikotarpiu vartojo monoaminooksidazės (MAO) inhibitorių, nes buvo pastebėta, kad MAO inhibitoriai stipriai ir nenuspėjamai sustiprina opioidinių analgetikų poveikį.</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Fentanilį kepenyse iš žarnų gleivinėje metabolizuoja CYP 34A izofermentai. CYP 3A4 inhibitoriai, kaip antai:</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makrolidų grupės antibiotikai (pvz., eritromicinas, klaritromicinas, telitromicinas),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 xml:space="preserve">azolų grupės priešgrybeliniai preparatai (pvz., ketokonazolas, itrakonazolas ir flukonazolas),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kai kurie proteazės inhibitoriai (pvz., ritonaviras, indinaviras, nelfinaviras, sakvinaviras),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kalcio kanalų blokatoriai (pvz., diltiazemas arba verapamilis),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vėmimą slopinantys preparatai (pvz., aprepitantas arba dronabinolis),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antidepresantai (pvz., fluoksetinas),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antacidiniai preparatai (pvz., cimetidinas)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arba alkoholis gali padidinti nuryto fentanilio biologinį prieinamumą bei gali sumažinti sisteminį jo klirensą, o tai gali lemti opioido poveikio sustiprėjimą ir pailgėjimą ir galimai mirtiną kvėpavimo slopinimą. Panašus poveikis galimas ir kartu geriant greipfrutų sulčių, kurios žinoma, kad slopina CYP 3A4. Taigi fentaniliu gydant kartu su CYP 3A4 inhibitoriais, patariamas atsargumas. Vellofent gydomus pacientus, kurie pradėjo gydytis CYP 3A4 inhibitoriais arba padidino jų dozę, reikia ilgai atidžiai stebėti dėl opioido toksinio poveikio požymių.</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Vellofent vartojimas kartu su stipriai veikiančiais CYP 3A4 inhibitoriais, kaip antai:</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barbitūratais, ir kitokiais raminamaisiais preparatais (pvz., fenobarbitaliu),</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priešepilepsiniais preparatas (pvz., karbamazepinu, fenitoinu, okskarbazepinu),</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tam tikrais priešvirusiniais preparatais (pvz., efavirenzu, nevirapinu),</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 xml:space="preserve">priešuždegiminiais preparatais arba imunodepresantais (pvz., gliukokortikoidais),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 xml:space="preserve">priešdiabetiniais preparatais (pvz., pioglitazonu),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antibiotikais tuberkuliozei gydyti (pvz., rifabutinu, rifampinu),</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psichotropiniais preparatais (pvz., modafiniliu),</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antidepresantais (pvz., jonažolių preparatais),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gali lemti fentanilio koncentracijos sumažėjimą kraujo plazmoje, dėl kurio gali sumažėti Vellofent veiksmingumas. Vellofent gydomus pacientus, kurie nutraukė CYP 3A4 inhibitorių vartojimą arba </w:t>
      </w:r>
      <w:r w:rsidRPr="00B95631">
        <w:rPr>
          <w:rFonts w:ascii="Times New Roman" w:eastAsia="SimSun" w:hAnsi="Times New Roman"/>
          <w:lang w:val="lt-LT" w:eastAsia="zh-CN"/>
        </w:rPr>
        <w:lastRenderedPageBreak/>
        <w:t>sumažino jų dozę, reikia stebėti dėl Vellofent</w:t>
      </w:r>
      <w:r w:rsidRPr="00B95631" w:rsidDel="00D644FA">
        <w:rPr>
          <w:rFonts w:ascii="Times New Roman" w:eastAsia="SimSun" w:hAnsi="Times New Roman"/>
          <w:lang w:val="lt-LT" w:eastAsia="zh-CN"/>
        </w:rPr>
        <w:t xml:space="preserve"> </w:t>
      </w:r>
      <w:r w:rsidRPr="00B95631">
        <w:rPr>
          <w:rFonts w:ascii="Times New Roman" w:eastAsia="SimSun" w:hAnsi="Times New Roman"/>
          <w:lang w:val="lt-LT" w:eastAsia="zh-CN"/>
        </w:rPr>
        <w:t>aktyvumo ar toksinio poveikio sustiprėjimo požymių ir atitinkamai koreguoti Vellofent dozę.</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Derinimas su kitokiais centrinę nervų sistemą slopinančiais preparatais, įskaitant kitokius opioidus, raminamuosius arba migdomuosius preparatus, bendrinės anestezijos preparatus, fenotiazinus, trankviliantus, griaučių raumenis atpalaiduojančius preparatus, raminamąjį poveikį sukeliančius antihistamininius preparatus ir alkoholį, gali lemti adityvų slopinamąjį poveikį.</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Derinti su daliniais opioidais agonistais ir (ar) antagonistais (pvz., buprenorfinu, nalbufinu, pentazocinu) nerekomenduojama. Jiems būdingas didelis afinitetas opioidų receptoriams ir santykinai mažas vidinis aktyvumas, todėl jie iš dalies naikina analgezinį fentanilio poveikį ir nuo opioidų priklausantiems pacientams gali sukelti abstinencijos simptomus.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D040AD" w:rsidRPr="00B95631" w:rsidRDefault="00D040AD"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Serotoninerginiai vaistai</w:t>
      </w:r>
    </w:p>
    <w:p w:rsidR="00D040AD" w:rsidRPr="00B95631" w:rsidRDefault="00D040AD"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Vartojant fentanilį su serotoninerginiu preparatu</w:t>
      </w:r>
      <w:r w:rsidR="00310145" w:rsidRPr="00B95631">
        <w:rPr>
          <w:rFonts w:ascii="Times New Roman" w:eastAsia="SimSun" w:hAnsi="Times New Roman"/>
          <w:lang w:val="lt-LT" w:eastAsia="zh-CN"/>
        </w:rPr>
        <w:t>, tokiu kaip selektyvusis serotonino reabsorbcijos inhibitorius (SSRI), serotonino ir norepinefrino reabsorbcijos inhibitorius (SNRI) arba monoaminooksidazės inhibitorius (MAO inhibitorius), gali padidėti gyvybei pavojingos būklės – serotonino sindromo – rizika.</w:t>
      </w:r>
    </w:p>
    <w:p w:rsidR="00310145" w:rsidRPr="00B95631" w:rsidRDefault="00310145"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4.6</w:t>
      </w:r>
      <w:r w:rsidRPr="00B95631">
        <w:rPr>
          <w:rFonts w:ascii="Times New Roman" w:eastAsia="SimSun" w:hAnsi="Times New Roman"/>
          <w:b/>
          <w:lang w:val="lt-LT" w:eastAsia="zh-CN"/>
        </w:rPr>
        <w:tab/>
        <w:t>Vaisingumas, nėštumo ir žindymo laikotarpis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Nėštumas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Reikiamų duomenų apie fentanilio vartojimą nėštumo metu nėra. Su gyvūnais atlikti tyrimai parodė toksinį poveikį reprodukcijai (žr. 5.3 skyrių). Galimas pavojus žmogui nežinomas. Vellofent nėštumo metu vartoti negalima, išskyrus neabejotinai būtinus atvejus.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Po ilgalaikio gydymo fentanilis naujagimiui gali sukelti abstinenciją.</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Gimdymo ir išvarymo metu (įskaitant cezario pjūvį) fentanilio patariama nevartoti, kadangi fentanilio prasiskverbia per placentą ir vaisiui arba naujagimiui jis gali sukelti kvėpavimo slopinimą. Jeigu Vellofent vartojama, reikia turėti lengvai prieinamą priešnuodį vaikui.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Žindymas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Fentanili</w:t>
      </w:r>
      <w:r w:rsidR="00310145" w:rsidRPr="00B95631">
        <w:rPr>
          <w:rFonts w:ascii="Times New Roman" w:eastAsia="SimSun" w:hAnsi="Times New Roman"/>
          <w:lang w:val="lt-LT" w:eastAsia="zh-CN"/>
        </w:rPr>
        <w:t xml:space="preserve">o patenka </w:t>
      </w:r>
      <w:r w:rsidRPr="00B95631">
        <w:rPr>
          <w:rFonts w:ascii="Times New Roman" w:eastAsia="SimSun" w:hAnsi="Times New Roman"/>
          <w:lang w:val="lt-LT" w:eastAsia="zh-CN"/>
        </w:rPr>
        <w:t xml:space="preserve">į </w:t>
      </w:r>
      <w:r w:rsidR="00310145" w:rsidRPr="00B95631">
        <w:rPr>
          <w:rFonts w:ascii="Times New Roman" w:eastAsia="SimSun" w:hAnsi="Times New Roman"/>
          <w:lang w:val="lt-LT" w:eastAsia="zh-CN"/>
        </w:rPr>
        <w:t xml:space="preserve">motinos </w:t>
      </w:r>
      <w:r w:rsidRPr="00B95631">
        <w:rPr>
          <w:rFonts w:ascii="Times New Roman" w:eastAsia="SimSun" w:hAnsi="Times New Roman"/>
          <w:lang w:val="lt-LT" w:eastAsia="zh-CN"/>
        </w:rPr>
        <w:t>pieną</w:t>
      </w:r>
      <w:r w:rsidR="00310145" w:rsidRPr="00B95631">
        <w:rPr>
          <w:rFonts w:ascii="Times New Roman" w:eastAsia="SimSun" w:hAnsi="Times New Roman"/>
          <w:lang w:val="lt-LT" w:eastAsia="zh-CN"/>
        </w:rPr>
        <w:t xml:space="preserve">; </w:t>
      </w:r>
      <w:r w:rsidRPr="00B95631">
        <w:rPr>
          <w:rFonts w:ascii="Times New Roman" w:eastAsia="SimSun" w:hAnsi="Times New Roman"/>
          <w:lang w:val="lt-LT" w:eastAsia="zh-CN"/>
        </w:rPr>
        <w:t xml:space="preserve">žindomam kūdikiui </w:t>
      </w:r>
      <w:r w:rsidR="00310145" w:rsidRPr="00B95631">
        <w:rPr>
          <w:rFonts w:ascii="Times New Roman" w:eastAsia="SimSun" w:hAnsi="Times New Roman"/>
          <w:lang w:val="lt-LT" w:eastAsia="zh-CN"/>
        </w:rPr>
        <w:t xml:space="preserve">jis </w:t>
      </w:r>
      <w:r w:rsidRPr="00B95631">
        <w:rPr>
          <w:rFonts w:ascii="Times New Roman" w:eastAsia="SimSun" w:hAnsi="Times New Roman"/>
          <w:lang w:val="lt-LT" w:eastAsia="zh-CN"/>
        </w:rPr>
        <w:t xml:space="preserve">gali sukelti </w:t>
      </w:r>
      <w:r w:rsidR="00310145" w:rsidRPr="00B95631">
        <w:rPr>
          <w:rFonts w:ascii="Times New Roman" w:eastAsia="SimSun" w:hAnsi="Times New Roman"/>
          <w:lang w:val="lt-LT" w:eastAsia="zh-CN"/>
        </w:rPr>
        <w:t>raminamąjį poveikį</w:t>
      </w:r>
      <w:r w:rsidRPr="00B95631">
        <w:rPr>
          <w:rFonts w:ascii="Times New Roman" w:eastAsia="SimSun" w:hAnsi="Times New Roman"/>
          <w:lang w:val="lt-LT" w:eastAsia="zh-CN"/>
        </w:rPr>
        <w:t xml:space="preserve"> </w:t>
      </w:r>
      <w:r w:rsidR="00310145" w:rsidRPr="00B95631">
        <w:rPr>
          <w:rFonts w:ascii="Times New Roman" w:eastAsia="SimSun" w:hAnsi="Times New Roman"/>
          <w:lang w:val="lt-LT" w:eastAsia="zh-CN"/>
        </w:rPr>
        <w:t>bei</w:t>
      </w:r>
      <w:r w:rsidRPr="00B95631">
        <w:rPr>
          <w:rFonts w:ascii="Times New Roman" w:eastAsia="SimSun" w:hAnsi="Times New Roman"/>
          <w:lang w:val="lt-LT" w:eastAsia="zh-CN"/>
        </w:rPr>
        <w:t xml:space="preserve"> kvėpavimo slopinimą. </w:t>
      </w:r>
      <w:r w:rsidR="00310145" w:rsidRPr="00B95631">
        <w:rPr>
          <w:rFonts w:ascii="Times New Roman" w:eastAsia="SimSun" w:hAnsi="Times New Roman"/>
          <w:lang w:val="lt-LT" w:eastAsia="zh-CN"/>
        </w:rPr>
        <w:t>Fentanilio ž</w:t>
      </w:r>
      <w:r w:rsidRPr="00B95631">
        <w:rPr>
          <w:rFonts w:ascii="Times New Roman" w:eastAsia="SimSun" w:hAnsi="Times New Roman"/>
          <w:lang w:val="lt-LT" w:eastAsia="zh-CN"/>
        </w:rPr>
        <w:t xml:space="preserve">indyvėms vartoti negalima ir </w:t>
      </w:r>
      <w:r w:rsidR="00310145" w:rsidRPr="00B95631">
        <w:rPr>
          <w:rFonts w:ascii="Times New Roman" w:eastAsia="SimSun" w:hAnsi="Times New Roman"/>
          <w:lang w:val="lt-LT" w:eastAsia="zh-CN"/>
        </w:rPr>
        <w:t xml:space="preserve">negalima vėl pradėti </w:t>
      </w:r>
      <w:r w:rsidRPr="00B95631">
        <w:rPr>
          <w:rFonts w:ascii="Times New Roman" w:eastAsia="SimSun" w:hAnsi="Times New Roman"/>
          <w:lang w:val="lt-LT" w:eastAsia="zh-CN"/>
        </w:rPr>
        <w:t>žindymo</w:t>
      </w:r>
      <w:r w:rsidR="00310145" w:rsidRPr="00B95631">
        <w:rPr>
          <w:rFonts w:ascii="Times New Roman" w:eastAsia="SimSun" w:hAnsi="Times New Roman"/>
          <w:lang w:val="lt-LT" w:eastAsia="zh-CN"/>
        </w:rPr>
        <w:t xml:space="preserve">, </w:t>
      </w:r>
      <w:r w:rsidRPr="00B95631">
        <w:rPr>
          <w:rFonts w:ascii="Times New Roman" w:eastAsia="SimSun" w:hAnsi="Times New Roman"/>
          <w:lang w:val="lt-LT" w:eastAsia="zh-CN"/>
        </w:rPr>
        <w:t>kol po paskutin</w:t>
      </w:r>
      <w:r w:rsidR="00310145" w:rsidRPr="00B95631">
        <w:rPr>
          <w:rFonts w:ascii="Times New Roman" w:eastAsia="SimSun" w:hAnsi="Times New Roman"/>
          <w:lang w:val="lt-LT" w:eastAsia="zh-CN"/>
        </w:rPr>
        <w:t>ės</w:t>
      </w:r>
      <w:r w:rsidRPr="00B95631">
        <w:rPr>
          <w:rFonts w:ascii="Times New Roman" w:eastAsia="SimSun" w:hAnsi="Times New Roman"/>
          <w:lang w:val="lt-LT" w:eastAsia="zh-CN"/>
        </w:rPr>
        <w:t xml:space="preserve"> fentanilio </w:t>
      </w:r>
      <w:r w:rsidR="00310145" w:rsidRPr="00B95631">
        <w:rPr>
          <w:rFonts w:ascii="Times New Roman" w:eastAsia="SimSun" w:hAnsi="Times New Roman"/>
          <w:lang w:val="lt-LT" w:eastAsia="zh-CN"/>
        </w:rPr>
        <w:t>dozės su</w:t>
      </w:r>
      <w:r w:rsidRPr="00B95631">
        <w:rPr>
          <w:rFonts w:ascii="Times New Roman" w:eastAsia="SimSun" w:hAnsi="Times New Roman"/>
          <w:lang w:val="lt-LT" w:eastAsia="zh-CN"/>
        </w:rPr>
        <w:t xml:space="preserve">vartojimo </w:t>
      </w:r>
      <w:r w:rsidR="00310145" w:rsidRPr="00B95631">
        <w:rPr>
          <w:rFonts w:ascii="Times New Roman" w:eastAsia="SimSun" w:hAnsi="Times New Roman"/>
          <w:lang w:val="lt-LT" w:eastAsia="zh-CN"/>
        </w:rPr>
        <w:t xml:space="preserve">praėjo mažiau nei </w:t>
      </w:r>
      <w:r w:rsidRPr="00B95631">
        <w:rPr>
          <w:rFonts w:ascii="Times New Roman" w:eastAsia="SimSun" w:hAnsi="Times New Roman"/>
          <w:lang w:val="lt-LT" w:eastAsia="zh-CN"/>
        </w:rPr>
        <w:t>48 val</w:t>
      </w:r>
      <w:r w:rsidR="00310145" w:rsidRPr="00B95631">
        <w:rPr>
          <w:rFonts w:ascii="Times New Roman" w:eastAsia="SimSun" w:hAnsi="Times New Roman"/>
          <w:lang w:val="lt-LT" w:eastAsia="zh-CN"/>
        </w:rPr>
        <w:t>andos</w:t>
      </w:r>
      <w:r w:rsidRPr="00B95631">
        <w:rPr>
          <w:rFonts w:ascii="Times New Roman" w:eastAsia="SimSun" w:hAnsi="Times New Roman"/>
          <w:lang w:val="lt-LT" w:eastAsia="zh-CN"/>
        </w:rPr>
        <w:t xml:space="preserve">. </w:t>
      </w: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4.7</w:t>
      </w:r>
      <w:r w:rsidRPr="00B95631">
        <w:rPr>
          <w:rFonts w:ascii="Times New Roman" w:eastAsia="SimSun" w:hAnsi="Times New Roman"/>
          <w:b/>
          <w:lang w:val="lt-LT" w:eastAsia="zh-CN"/>
        </w:rPr>
        <w:tab/>
        <w:t>Poveikis gebėjimui vairuoti ir valdyti mechanizmus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Tyrimų gebėjimui vairuoti ir valdyti mechanizmus neatlikta.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Vis dėlto opioidiniai analgetikai sutrikdo psichinę ir fizinę gebą, būtina galimai pavojingoms užduotims atlikti (pvz., vairuoti automobilį ar valdyti mechanizmus). Pacientams reikia patarti nevairuoti ir nevaldyti mechanizmų, jeigu Vellofent vartojimo metu patiria somnolenciją, galvos svaigimą ar regos sutrikimą, ir nevairuoti bei nevaldyti mechanizmų tol, kol paaiškės, kaip į šį vaistinį preparatą reaguoja.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4.8</w:t>
      </w:r>
      <w:r w:rsidRPr="00B95631">
        <w:rPr>
          <w:rFonts w:ascii="Times New Roman" w:eastAsia="SimSun" w:hAnsi="Times New Roman"/>
          <w:b/>
          <w:lang w:val="lt-LT" w:eastAsia="zh-CN"/>
        </w:rPr>
        <w:tab/>
        <w:t>Nepageidaujamas poveikis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Vartojant Vellofent reikia tikėtis įprastinio opioidų nepageidaujamo poveikio. Tolesnio vaistinio preparato vartojimo metu jis dažnai baigiasi arba susilpnėja, kadangi pacientui yra nustatyta labiausiai tinkama dozė. Galimos sunkiausios nepageidaujamos reakcijos yra kvėpavimo slopinimas (galimai lemiantis apnėją arba kvėpavimo sustojimą), kraujotakos slopinimas, hipotenzija ir šokas, todėl dėl jų visus pacientus reikia atidžiais stebėti.</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Dažniausios pasireiškiančios nepageidaujamos reakcijos yra pykinimas, vėmimas, vidurių užkietėjimas, galvos skausmas, somnolencija/nuovargis ir galvos svaigimas.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573EB" w:rsidRPr="00B95631" w:rsidRDefault="005573EB"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Klinikinių tyrimų metu ir poregistraciniu laikotarpiu </w:t>
      </w:r>
      <w:r w:rsidR="001A4D17" w:rsidRPr="00B95631">
        <w:rPr>
          <w:rFonts w:ascii="Times New Roman" w:eastAsia="SimSun" w:hAnsi="Times New Roman"/>
          <w:lang w:val="lt-LT" w:eastAsia="zh-CN"/>
        </w:rPr>
        <w:t>pastebėtos</w:t>
      </w:r>
      <w:r w:rsidRPr="00B95631">
        <w:rPr>
          <w:rFonts w:ascii="Times New Roman" w:eastAsia="SimSun" w:hAnsi="Times New Roman"/>
          <w:lang w:val="lt-LT" w:eastAsia="zh-CN"/>
        </w:rPr>
        <w:t xml:space="preserve"> Vellofent </w:t>
      </w:r>
      <w:r w:rsidRPr="00B95631">
        <w:rPr>
          <w:rFonts w:ascii="Times New Roman" w:eastAsia="SimSun" w:hAnsi="Times New Roman"/>
          <w:b/>
          <w:lang w:val="lt-LT" w:eastAsia="zh-CN"/>
        </w:rPr>
        <w:t xml:space="preserve">ir (arba) kitų junginių, kurių sudėtyje yra </w:t>
      </w:r>
      <w:r w:rsidRPr="00B95631">
        <w:rPr>
          <w:rFonts w:ascii="Times New Roman" w:hAnsi="Times New Roman"/>
          <w:b/>
          <w:lang w:val="lt-LT"/>
        </w:rPr>
        <w:t>fentanilio</w:t>
      </w:r>
      <w:r w:rsidRPr="00B95631">
        <w:rPr>
          <w:rFonts w:ascii="Times New Roman" w:eastAsia="SimSun" w:hAnsi="Times New Roman"/>
          <w:lang w:val="lt-LT" w:eastAsia="zh-CN"/>
        </w:rPr>
        <w:t>, nepageidaujam</w:t>
      </w:r>
      <w:r w:rsidR="001A4D17" w:rsidRPr="00B95631">
        <w:rPr>
          <w:rFonts w:ascii="Times New Roman" w:eastAsia="SimSun" w:hAnsi="Times New Roman"/>
          <w:lang w:val="lt-LT" w:eastAsia="zh-CN"/>
        </w:rPr>
        <w:t>o</w:t>
      </w:r>
      <w:r w:rsidRPr="00B95631">
        <w:rPr>
          <w:rFonts w:ascii="Times New Roman" w:eastAsia="SimSun" w:hAnsi="Times New Roman"/>
          <w:lang w:val="lt-LT" w:eastAsia="zh-CN"/>
        </w:rPr>
        <w:t>s reakcij</w:t>
      </w:r>
      <w:r w:rsidR="001A4D17" w:rsidRPr="00B95631">
        <w:rPr>
          <w:rFonts w:ascii="Times New Roman" w:eastAsia="SimSun" w:hAnsi="Times New Roman"/>
          <w:lang w:val="lt-LT" w:eastAsia="zh-CN"/>
        </w:rPr>
        <w:t>o</w:t>
      </w:r>
      <w:r w:rsidRPr="00B95631">
        <w:rPr>
          <w:rFonts w:ascii="Times New Roman" w:eastAsia="SimSun" w:hAnsi="Times New Roman"/>
          <w:lang w:val="lt-LT" w:eastAsia="zh-CN"/>
        </w:rPr>
        <w:t>s</w:t>
      </w:r>
      <w:r w:rsidR="001A4D17" w:rsidRPr="00B95631">
        <w:rPr>
          <w:rFonts w:ascii="Times New Roman" w:eastAsia="SimSun" w:hAnsi="Times New Roman"/>
          <w:lang w:val="lt-LT" w:eastAsia="zh-CN"/>
        </w:rPr>
        <w:t xml:space="preserve"> išvardintos toliau.</w:t>
      </w:r>
    </w:p>
    <w:p w:rsidR="00B26E04" w:rsidRPr="00B95631" w:rsidRDefault="00B26E04" w:rsidP="005A3268">
      <w:pPr>
        <w:tabs>
          <w:tab w:val="left" w:pos="567"/>
        </w:tabs>
        <w:spacing w:after="0" w:line="260" w:lineRule="exact"/>
        <w:rPr>
          <w:rFonts w:ascii="Times New Roman" w:eastAsia="SimSun" w:hAnsi="Times New Roman"/>
          <w:lang w:val="lt-LT" w:eastAsia="zh-CN"/>
        </w:rPr>
      </w:pPr>
    </w:p>
    <w:p w:rsidR="005A3268" w:rsidRPr="00B95631" w:rsidRDefault="00B6070F"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Galutinai atskirti tik fentanilio poveikį neįmanoma, kadangi, klinikinių tyrimų metu ir gydant, nepageidaujamos reakcijos pastebėtos šį vaistinį preparatą vartojant kartu su opioidais.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Žemiau esančioje lentelėje nepageidaujamos reakcijos yra išvardytos pagal MedDRA organų sistemų klases ir dažnį, kuris apibūdinamas taip: labai dažni (</w:t>
      </w:r>
      <w:r w:rsidRPr="00B95631">
        <w:rPr>
          <w:rFonts w:ascii="Times New Roman" w:eastAsia="SimSun" w:hAnsi="Times New Roman"/>
          <w:lang w:val="en-GB" w:eastAsia="zh-CN"/>
        </w:rPr>
        <w:sym w:font="Symbol" w:char="00B3"/>
      </w:r>
      <w:r w:rsidRPr="00B95631">
        <w:rPr>
          <w:rFonts w:ascii="Times New Roman" w:eastAsia="SimSun" w:hAnsi="Times New Roman"/>
          <w:lang w:val="lt-LT" w:eastAsia="zh-CN"/>
        </w:rPr>
        <w:t xml:space="preserve"> 1/10), dažni (nuo </w:t>
      </w:r>
      <w:r w:rsidRPr="00B95631">
        <w:rPr>
          <w:rFonts w:ascii="Times New Roman" w:eastAsia="SimSun" w:hAnsi="Times New Roman"/>
          <w:lang w:val="en-GB" w:eastAsia="zh-CN"/>
        </w:rPr>
        <w:sym w:font="Symbol" w:char="00B3"/>
      </w:r>
      <w:r w:rsidRPr="00B95631">
        <w:rPr>
          <w:rFonts w:ascii="Times New Roman" w:eastAsia="SimSun" w:hAnsi="Times New Roman"/>
          <w:lang w:val="lt-LT" w:eastAsia="zh-CN"/>
        </w:rPr>
        <w:t xml:space="preserve"> 1/100 iki </w:t>
      </w:r>
      <w:r w:rsidRPr="00B95631">
        <w:rPr>
          <w:rFonts w:ascii="Times New Roman" w:eastAsia="SimSun" w:hAnsi="Times New Roman"/>
          <w:lang w:val="en-GB" w:eastAsia="zh-CN"/>
        </w:rPr>
        <w:sym w:font="Symbol" w:char="003C"/>
      </w:r>
      <w:r w:rsidRPr="00B95631">
        <w:rPr>
          <w:rFonts w:ascii="Times New Roman" w:eastAsia="SimSun" w:hAnsi="Times New Roman"/>
          <w:lang w:val="lt-LT" w:eastAsia="zh-CN"/>
        </w:rPr>
        <w:t xml:space="preserve"> 1/10), nedažni (nuo </w:t>
      </w:r>
      <w:r w:rsidRPr="00B95631">
        <w:rPr>
          <w:rFonts w:ascii="Times New Roman" w:eastAsia="SimSun" w:hAnsi="Times New Roman"/>
          <w:lang w:val="en-GB" w:eastAsia="zh-CN"/>
        </w:rPr>
        <w:sym w:font="Symbol" w:char="00B3"/>
      </w:r>
      <w:r w:rsidRPr="00B95631">
        <w:rPr>
          <w:rFonts w:ascii="Times New Roman" w:eastAsia="SimSun" w:hAnsi="Times New Roman"/>
          <w:lang w:val="lt-LT" w:eastAsia="zh-CN"/>
        </w:rPr>
        <w:t xml:space="preserve"> 1/1 000 iki </w:t>
      </w:r>
      <w:r w:rsidRPr="00B95631">
        <w:rPr>
          <w:rFonts w:ascii="Times New Roman" w:eastAsia="SimSun" w:hAnsi="Times New Roman"/>
          <w:lang w:val="en-GB" w:eastAsia="zh-CN"/>
        </w:rPr>
        <w:sym w:font="Symbol" w:char="003C"/>
      </w:r>
      <w:r w:rsidRPr="00B95631">
        <w:rPr>
          <w:rFonts w:ascii="Times New Roman" w:eastAsia="SimSun" w:hAnsi="Times New Roman"/>
          <w:lang w:val="lt-LT" w:eastAsia="zh-CN"/>
        </w:rPr>
        <w:t xml:space="preserve"> 1/100), reti (nuo </w:t>
      </w:r>
      <w:r w:rsidRPr="00B95631">
        <w:rPr>
          <w:rFonts w:ascii="Times New Roman" w:eastAsia="SimSun" w:hAnsi="Times New Roman"/>
          <w:lang w:val="en-GB" w:eastAsia="zh-CN"/>
        </w:rPr>
        <w:sym w:font="Symbol" w:char="00B3"/>
      </w:r>
      <w:r w:rsidRPr="00B95631">
        <w:rPr>
          <w:rFonts w:ascii="Times New Roman" w:eastAsia="SimSun" w:hAnsi="Times New Roman"/>
          <w:lang w:val="lt-LT" w:eastAsia="zh-CN"/>
        </w:rPr>
        <w:t xml:space="preserve"> 1/10 000 iki </w:t>
      </w:r>
      <w:r w:rsidRPr="00B95631">
        <w:rPr>
          <w:rFonts w:ascii="Times New Roman" w:eastAsia="SimSun" w:hAnsi="Times New Roman"/>
          <w:lang w:val="en-GB" w:eastAsia="zh-CN"/>
        </w:rPr>
        <w:sym w:font="Symbol" w:char="003C"/>
      </w:r>
      <w:r w:rsidRPr="00B95631">
        <w:rPr>
          <w:rFonts w:ascii="Times New Roman" w:eastAsia="SimSun" w:hAnsi="Times New Roman"/>
          <w:lang w:val="lt-LT" w:eastAsia="zh-CN"/>
        </w:rPr>
        <w:t> 1/1 000), labai reti (</w:t>
      </w:r>
      <w:r w:rsidRPr="00B95631">
        <w:rPr>
          <w:rFonts w:ascii="Times New Roman" w:eastAsia="SimSun" w:hAnsi="Times New Roman"/>
          <w:lang w:val="en-GB" w:eastAsia="zh-CN"/>
        </w:rPr>
        <w:sym w:font="Symbol" w:char="003C"/>
      </w:r>
      <w:r w:rsidRPr="00B95631">
        <w:rPr>
          <w:rFonts w:ascii="Times New Roman" w:eastAsia="SimSun" w:hAnsi="Times New Roman"/>
          <w:lang w:val="lt-LT" w:eastAsia="zh-CN"/>
        </w:rPr>
        <w:t> 1/10 000), dažnis nežinomas (negali būti apskaičiuotas pagal turimus duomenis).</w:t>
      </w:r>
    </w:p>
    <w:p w:rsidR="005A3268" w:rsidRPr="00B95631" w:rsidRDefault="005A3268" w:rsidP="005A3268">
      <w:pPr>
        <w:tabs>
          <w:tab w:val="left" w:pos="567"/>
        </w:tabs>
        <w:spacing w:after="0" w:line="260" w:lineRule="exact"/>
        <w:rPr>
          <w:rFonts w:ascii="Times New Roman" w:eastAsia="SimSun" w:hAnsi="Times New Roman"/>
          <w:lang w:val="lt-LT"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481"/>
        <w:gridCol w:w="2168"/>
        <w:gridCol w:w="2718"/>
        <w:gridCol w:w="1365"/>
      </w:tblGrid>
      <w:tr w:rsidR="005A3268" w:rsidRPr="00B95631" w:rsidTr="001D0757">
        <w:tc>
          <w:tcPr>
            <w:tcW w:w="998"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MedDRA organų sistemų klasė</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Labai dažni</w:t>
            </w:r>
          </w:p>
        </w:tc>
        <w:tc>
          <w:tcPr>
            <w:tcW w:w="1143"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Dažni</w:t>
            </w:r>
          </w:p>
        </w:tc>
        <w:tc>
          <w:tcPr>
            <w:tcW w:w="142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Nedažni</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Dažnis nežinomas</w:t>
            </w:r>
          </w:p>
        </w:tc>
      </w:tr>
      <w:tr w:rsidR="005A3268" w:rsidRPr="00B95631" w:rsidTr="001D0757">
        <w:tc>
          <w:tcPr>
            <w:tcW w:w="998"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b/>
                <w:bCs/>
                <w:lang w:val="lt-LT" w:eastAsia="fr-FR"/>
              </w:rPr>
              <w:t>Metabolizmo ir mitybos sutrikimai</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c>
          <w:tcPr>
            <w:tcW w:w="142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Anoreksija</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r>
      <w:tr w:rsidR="005A3268" w:rsidRPr="00B95631" w:rsidTr="001D0757">
        <w:tc>
          <w:tcPr>
            <w:tcW w:w="998"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b/>
                <w:bCs/>
                <w:lang w:val="lt-LT" w:eastAsia="fr-FR"/>
              </w:rPr>
              <w:t>Psichikos sutrikimai</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fr-FR"/>
              </w:rPr>
            </w:pPr>
          </w:p>
        </w:tc>
        <w:tc>
          <w:tcPr>
            <w:tcW w:w="1143" w:type="pct"/>
            <w:tcBorders>
              <w:top w:val="single" w:sz="4" w:space="0" w:color="auto"/>
              <w:left w:val="single" w:sz="4" w:space="0" w:color="auto"/>
              <w:bottom w:val="single" w:sz="4" w:space="0" w:color="auto"/>
              <w:right w:val="single" w:sz="4" w:space="0" w:color="auto"/>
            </w:tcBorders>
          </w:tcPr>
          <w:p w:rsidR="005A3268" w:rsidRPr="00B95631" w:rsidRDefault="005A3268" w:rsidP="00194935">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Sumišimas (konfūzija), nerimas, haliucinacijos, sutrikęs mąstymas</w:t>
            </w:r>
          </w:p>
        </w:tc>
        <w:tc>
          <w:tcPr>
            <w:tcW w:w="142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Nenormalūs sapnai, depersonalizacija, depresija, emocijų labilumas, euforija</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r>
      <w:tr w:rsidR="005A3268" w:rsidRPr="00B95631" w:rsidTr="001D0757">
        <w:tc>
          <w:tcPr>
            <w:tcW w:w="998"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b/>
                <w:bCs/>
                <w:lang w:val="lt-LT" w:eastAsia="fr-FR"/>
              </w:rPr>
              <w:t>Nervų sistemos sutrikimai</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Somnolencija, sedacija, galvos svaigimas</w:t>
            </w:r>
          </w:p>
        </w:tc>
        <w:tc>
          <w:tcPr>
            <w:tcW w:w="1143"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Sąmonės praradimas, galvos sukimasis, galvos skausmas, mioklonusas, skonio pojūčio pokytis</w:t>
            </w:r>
          </w:p>
        </w:tc>
        <w:tc>
          <w:tcPr>
            <w:tcW w:w="1429" w:type="pct"/>
            <w:tcBorders>
              <w:top w:val="single" w:sz="4" w:space="0" w:color="auto"/>
              <w:left w:val="single" w:sz="4" w:space="0" w:color="auto"/>
              <w:bottom w:val="single" w:sz="4" w:space="0" w:color="auto"/>
              <w:right w:val="single" w:sz="4" w:space="0" w:color="auto"/>
            </w:tcBorders>
          </w:tcPr>
          <w:p w:rsidR="005A3268" w:rsidRPr="00B95631" w:rsidRDefault="005A3268" w:rsidP="00194935">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Koma, konvulsijos, parestezija (įskaitant hiperesteziją, apyburnio paresteziją), nenormali eisena, koordinacijos sutrikimas</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r>
      <w:tr w:rsidR="005A3268" w:rsidRPr="00B95631" w:rsidTr="001D0757">
        <w:tc>
          <w:tcPr>
            <w:tcW w:w="998"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b/>
                <w:lang w:val="lt-LT" w:eastAsia="zh-CN"/>
              </w:rPr>
            </w:pPr>
            <w:r w:rsidRPr="00B95631">
              <w:rPr>
                <w:rFonts w:ascii="Times New Roman" w:eastAsia="SimSun" w:hAnsi="Times New Roman"/>
                <w:b/>
                <w:lang w:val="lt-LT" w:eastAsia="zh-CN"/>
              </w:rPr>
              <w:t>Akių sutrikimai</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c>
          <w:tcPr>
            <w:tcW w:w="142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fr-FR"/>
              </w:rPr>
              <w:t>Nenormali rega (daiktų matymas lyg per miglą, dvejinimasis akyse)</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r>
      <w:tr w:rsidR="005A3268" w:rsidRPr="00B95631" w:rsidTr="00ED0997">
        <w:tc>
          <w:tcPr>
            <w:tcW w:w="998"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b/>
                <w:bCs/>
                <w:lang w:val="lt-LT" w:eastAsia="fr-FR"/>
              </w:rPr>
              <w:t>Kraujagyslių sutrikimai</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Hipotenzija</w:t>
            </w:r>
          </w:p>
        </w:tc>
        <w:tc>
          <w:tcPr>
            <w:tcW w:w="142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BE100F"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Veido raudonis ir karščio pylimas</w:t>
            </w:r>
          </w:p>
        </w:tc>
      </w:tr>
      <w:tr w:rsidR="005A3268" w:rsidRPr="00B95631" w:rsidTr="001D0757">
        <w:trPr>
          <w:cantSplit/>
        </w:trPr>
        <w:tc>
          <w:tcPr>
            <w:tcW w:w="998"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b/>
                <w:lang w:val="lt-LT" w:eastAsia="zh-CN"/>
              </w:rPr>
            </w:pPr>
            <w:r w:rsidRPr="00B95631">
              <w:rPr>
                <w:rFonts w:ascii="Times New Roman" w:eastAsia="SimSun" w:hAnsi="Times New Roman"/>
                <w:b/>
                <w:lang w:val="lt-LT" w:eastAsia="zh-CN"/>
              </w:rPr>
              <w:t>Kvėpavimo sistemos, krūtinės ląstos ir tarpuplaučio sutrikimai</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c>
          <w:tcPr>
            <w:tcW w:w="1429" w:type="pct"/>
            <w:tcBorders>
              <w:top w:val="single" w:sz="4" w:space="0" w:color="auto"/>
              <w:left w:val="single" w:sz="4" w:space="0" w:color="auto"/>
              <w:bottom w:val="single" w:sz="4" w:space="0" w:color="auto"/>
              <w:right w:val="single" w:sz="4" w:space="0" w:color="auto"/>
            </w:tcBorders>
          </w:tcPr>
          <w:p w:rsidR="005A3268" w:rsidRPr="00B95631" w:rsidRDefault="005A3268" w:rsidP="00BE100F">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Dusulys, kvėpavimo slopinimas</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r>
      <w:tr w:rsidR="005A3268" w:rsidRPr="00B95631" w:rsidTr="00ED0997">
        <w:tc>
          <w:tcPr>
            <w:tcW w:w="998"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b/>
                <w:bCs/>
                <w:lang w:val="lt-LT" w:eastAsia="fr-FR"/>
              </w:rPr>
              <w:t>Virškinimo trakto sutrikimai</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keepLines/>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Pykinimas, vidurių užkietėjimas</w:t>
            </w:r>
          </w:p>
        </w:tc>
        <w:tc>
          <w:tcPr>
            <w:tcW w:w="1143"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keepLines/>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Vėmimas, burnos džiūvimas, pilvo skausmas, dispepsija</w:t>
            </w:r>
          </w:p>
        </w:tc>
        <w:tc>
          <w:tcPr>
            <w:tcW w:w="142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Žarnų nepraeinamumas, dujų susikaupimas virškinimo trakte, pilvo padidėjimas, dantų ėduonis</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Dantų iškritimas, dantenų nykimas</w:t>
            </w:r>
            <w:r w:rsidR="00256EE7" w:rsidRPr="00B95631">
              <w:rPr>
                <w:rFonts w:ascii="Times New Roman" w:eastAsia="SimSun" w:hAnsi="Times New Roman"/>
                <w:lang w:val="lt-LT" w:eastAsia="zh-CN"/>
              </w:rPr>
              <w:t>, viduriavimas</w:t>
            </w:r>
          </w:p>
        </w:tc>
      </w:tr>
      <w:tr w:rsidR="005A3268" w:rsidRPr="00B95631" w:rsidTr="001D0757">
        <w:tc>
          <w:tcPr>
            <w:tcW w:w="998"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b/>
                <w:bCs/>
                <w:lang w:val="lt-LT" w:eastAsia="fr-FR"/>
              </w:rPr>
              <w:t>Odos ir poodinio audinio sutrikimai</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fr-FR"/>
              </w:rPr>
              <w:t>Niežulys, prakaitavimas</w:t>
            </w:r>
          </w:p>
        </w:tc>
        <w:tc>
          <w:tcPr>
            <w:tcW w:w="142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Išbėrimas</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r>
      <w:tr w:rsidR="005A3268" w:rsidRPr="00B95631" w:rsidTr="001D0757">
        <w:tc>
          <w:tcPr>
            <w:tcW w:w="998"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b/>
                <w:lang w:val="lt-LT" w:eastAsia="zh-CN"/>
              </w:rPr>
            </w:pPr>
            <w:r w:rsidRPr="00B95631">
              <w:rPr>
                <w:rFonts w:ascii="Times New Roman" w:eastAsia="SimSun" w:hAnsi="Times New Roman"/>
                <w:b/>
                <w:lang w:val="lt-LT" w:eastAsia="zh-CN"/>
              </w:rPr>
              <w:t>Inkstų ir šlapimo takų sutrikimai</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c>
          <w:tcPr>
            <w:tcW w:w="142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Šlapimo susilaikymas</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r>
      <w:tr w:rsidR="005A3268" w:rsidRPr="00B95631" w:rsidTr="00ED0997">
        <w:tc>
          <w:tcPr>
            <w:tcW w:w="998"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b/>
                <w:lang w:val="lt-LT" w:eastAsia="zh-CN"/>
              </w:rPr>
            </w:pPr>
            <w:r w:rsidRPr="00B95631">
              <w:rPr>
                <w:rFonts w:ascii="Times New Roman" w:eastAsia="SimSun" w:hAnsi="Times New Roman"/>
                <w:b/>
                <w:lang w:val="lt-LT" w:eastAsia="zh-CN"/>
              </w:rPr>
              <w:t xml:space="preserve">Bendrieji sutrikimai ir vartojimo vietos </w:t>
            </w:r>
            <w:r w:rsidRPr="00B95631">
              <w:rPr>
                <w:rFonts w:ascii="Times New Roman" w:eastAsia="SimSun" w:hAnsi="Times New Roman"/>
                <w:b/>
                <w:lang w:val="lt-LT" w:eastAsia="zh-CN"/>
              </w:rPr>
              <w:lastRenderedPageBreak/>
              <w:t>pažeidimai</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Astenija</w:t>
            </w:r>
          </w:p>
        </w:tc>
        <w:tc>
          <w:tcPr>
            <w:tcW w:w="142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Negalavimas</w:t>
            </w:r>
          </w:p>
        </w:tc>
        <w:tc>
          <w:tcPr>
            <w:tcW w:w="715" w:type="pct"/>
            <w:tcBorders>
              <w:top w:val="single" w:sz="4" w:space="0" w:color="auto"/>
              <w:left w:val="single" w:sz="4" w:space="0" w:color="auto"/>
              <w:bottom w:val="single" w:sz="4" w:space="0" w:color="auto"/>
              <w:right w:val="single" w:sz="4" w:space="0" w:color="auto"/>
            </w:tcBorders>
          </w:tcPr>
          <w:p w:rsidR="00256EE7" w:rsidRPr="00B95631" w:rsidRDefault="00256EE7"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Nuovargis,</w:t>
            </w:r>
          </w:p>
          <w:p w:rsidR="00256EE7" w:rsidRPr="00B95631" w:rsidRDefault="0054593F"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periferinė edema</w:t>
            </w:r>
          </w:p>
          <w:p w:rsidR="005A3268" w:rsidRPr="00B95631" w:rsidRDefault="005A3268" w:rsidP="005A3268">
            <w:pPr>
              <w:tabs>
                <w:tab w:val="left" w:pos="567"/>
              </w:tabs>
              <w:spacing w:after="0" w:line="240" w:lineRule="auto"/>
              <w:rPr>
                <w:rFonts w:ascii="Times New Roman" w:eastAsia="SimSun" w:hAnsi="Times New Roman"/>
                <w:lang w:val="lt-LT" w:eastAsia="zh-CN"/>
              </w:rPr>
            </w:pPr>
          </w:p>
        </w:tc>
      </w:tr>
      <w:tr w:rsidR="005A3268" w:rsidRPr="00B95631" w:rsidTr="001D0757">
        <w:tc>
          <w:tcPr>
            <w:tcW w:w="998"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b/>
                <w:bCs/>
                <w:lang w:val="lt-LT" w:eastAsia="fr-FR"/>
              </w:rPr>
              <w:lastRenderedPageBreak/>
              <w:t>Sužalojimai, apsinuodijimai ir procedūrų komplikacijos</w:t>
            </w: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fr-FR"/>
              </w:rPr>
              <w:t>Atsitiktinė trauma (pvz., griuvimas)</w:t>
            </w:r>
          </w:p>
        </w:tc>
        <w:tc>
          <w:tcPr>
            <w:tcW w:w="1429"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c>
          <w:tcPr>
            <w:tcW w:w="715" w:type="pct"/>
            <w:tcBorders>
              <w:top w:val="single" w:sz="4" w:space="0" w:color="auto"/>
              <w:left w:val="single" w:sz="4" w:space="0" w:color="auto"/>
              <w:bottom w:val="single" w:sz="4" w:space="0" w:color="auto"/>
              <w:right w:val="single" w:sz="4" w:space="0" w:color="auto"/>
            </w:tcBorders>
          </w:tcPr>
          <w:p w:rsidR="005A3268" w:rsidRPr="00B95631" w:rsidRDefault="005A3268" w:rsidP="005A3268">
            <w:pPr>
              <w:tabs>
                <w:tab w:val="left" w:pos="567"/>
              </w:tabs>
              <w:spacing w:after="0" w:line="240" w:lineRule="auto"/>
              <w:rPr>
                <w:rFonts w:ascii="Times New Roman" w:eastAsia="SimSun" w:hAnsi="Times New Roman"/>
                <w:lang w:val="lt-LT" w:eastAsia="zh-CN"/>
              </w:rPr>
            </w:pPr>
          </w:p>
        </w:tc>
      </w:tr>
    </w:tbl>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Gydymą nutraukus, gali atsirasti galimų abstinencijos simptomų, pvz., nerimas, tremoras, prakaitavimas, dirglumas, pykinimas, vėmimas, viduriavimas.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F73B85" w:rsidRPr="00B95631" w:rsidRDefault="00F73B85" w:rsidP="00F73B85">
      <w:pPr>
        <w:autoSpaceDE w:val="0"/>
        <w:autoSpaceDN w:val="0"/>
        <w:adjustRightInd w:val="0"/>
        <w:spacing w:after="0"/>
        <w:jc w:val="both"/>
        <w:rPr>
          <w:rFonts w:ascii="Times New Roman" w:hAnsi="Times New Roman"/>
          <w:u w:val="single"/>
          <w:lang w:val="lt-LT"/>
        </w:rPr>
      </w:pPr>
      <w:r w:rsidRPr="00B95631">
        <w:rPr>
          <w:rFonts w:ascii="Times New Roman" w:hAnsi="Times New Roman"/>
          <w:noProof/>
          <w:u w:val="single"/>
          <w:lang w:val="lt-LT"/>
        </w:rPr>
        <w:t>Pranešimas apie įtariamas nepageidaujamas reakcijas</w:t>
      </w:r>
    </w:p>
    <w:p w:rsidR="00F73B85" w:rsidRPr="00B95631" w:rsidRDefault="00F73B85" w:rsidP="00F73B85">
      <w:pPr>
        <w:tabs>
          <w:tab w:val="left" w:pos="567"/>
        </w:tabs>
        <w:spacing w:after="0" w:line="260" w:lineRule="exact"/>
        <w:rPr>
          <w:rFonts w:ascii="Times New Roman" w:hAnsi="Times New Roman"/>
          <w:noProof/>
          <w:lang w:val="lt-LT"/>
        </w:rPr>
      </w:pPr>
      <w:r w:rsidRPr="00B95631">
        <w:rPr>
          <w:rFonts w:ascii="Times New Roman" w:hAnsi="Times New Roman"/>
          <w:noProof/>
          <w:lang w:val="lt-LT"/>
        </w:rPr>
        <w:t>Svarbu pranešti apie įtariamas nepageidaujamas reakcijas, pastebėtas po vaistinio preparato pateikimo į rinką, nes tai leidžia nuolat stebėti vaistinio preparato naudos ir rizikos santykį.</w:t>
      </w:r>
      <w:r w:rsidRPr="00B95631">
        <w:rPr>
          <w:rFonts w:ascii="Times New Roman" w:hAnsi="Times New Roman"/>
          <w:lang w:val="lt-LT"/>
        </w:rPr>
        <w:t xml:space="preserve"> </w:t>
      </w:r>
      <w:r w:rsidRPr="00B95631">
        <w:rPr>
          <w:rFonts w:ascii="Times New Roman" w:hAnsi="Times New Roman"/>
          <w:noProof/>
          <w:lang w:val="lt-LT"/>
        </w:rPr>
        <w:t>Sveikatos priežiūros specialistai turi pranešti apie bet kokias įtariamas nepageidaujamas reakcijas, užpildę interneto svetainėje http://</w:t>
      </w:r>
      <w:hyperlink r:id="rId7" w:history="1">
        <w:r w:rsidRPr="00B95631">
          <w:rPr>
            <w:rStyle w:val="Hipersaitas"/>
            <w:rFonts w:eastAsia="SimSun"/>
            <w:noProof/>
            <w:lang w:val="lt-LT"/>
          </w:rPr>
          <w:t>www.vvkt.lt</w:t>
        </w:r>
      </w:hyperlink>
      <w:r w:rsidRPr="00B95631">
        <w:rPr>
          <w:rFonts w:ascii="Times New Roman" w:hAnsi="Times New Roman"/>
          <w:noProof/>
          <w:lang w:val="lt-LT"/>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B95631">
          <w:rPr>
            <w:rStyle w:val="Hipersaitas"/>
            <w:rFonts w:eastAsia="SimSun"/>
            <w:noProof/>
            <w:lang w:val="lt-LT"/>
          </w:rPr>
          <w:t>NepageidaujamaR@vvkt.lt</w:t>
        </w:r>
      </w:hyperlink>
      <w:r w:rsidRPr="00B95631">
        <w:rPr>
          <w:rFonts w:ascii="Times New Roman" w:hAnsi="Times New Roman"/>
          <w:noProof/>
          <w:lang w:val="lt-LT"/>
        </w:rPr>
        <w:t>.</w:t>
      </w:r>
    </w:p>
    <w:p w:rsidR="00F73B85" w:rsidRPr="00B95631" w:rsidRDefault="00F73B85" w:rsidP="00F73B85">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4.9</w:t>
      </w:r>
      <w:r w:rsidRPr="00B95631">
        <w:rPr>
          <w:rFonts w:ascii="Times New Roman" w:eastAsia="SimSun" w:hAnsi="Times New Roman"/>
          <w:b/>
          <w:lang w:val="lt-LT" w:eastAsia="zh-CN"/>
        </w:rPr>
        <w:tab/>
        <w:t>Perdozavimas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Tikėtina, kad fentanilio perdozavimo simptomai bus panašūs į tuos, kuriuos sukelia į veną suleistas fentanilis bei kitokie opioidai ir kad pailgės farmakologinis veikimas, sunkiausias reikšmingas poveikis bus psichikos pokytis, sąmonės praradimas, koma, širdies ir kvėpavimo sustojimas, kvėpavimo slopinimas, kvėpavimo sutrikimas ir kvėpavimo nepakankamumas, kuris lėmė mirtį.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Neatidėliotinas opioidų perdozavimo gydymas </w:t>
      </w:r>
      <w:r w:rsidRPr="00B95631">
        <w:rPr>
          <w:rFonts w:ascii="Times New Roman" w:eastAsia="SimSun" w:hAnsi="Times New Roman"/>
          <w:lang w:val="lt-LT" w:eastAsia="zh-CN"/>
        </w:rPr>
        <w:sym w:font="Symbol" w:char="002D"/>
      </w:r>
      <w:r w:rsidRPr="00B95631">
        <w:rPr>
          <w:rFonts w:ascii="Times New Roman" w:eastAsia="SimSun" w:hAnsi="Times New Roman"/>
          <w:lang w:val="lt-LT" w:eastAsia="zh-CN"/>
        </w:rPr>
        <w:t xml:space="preserve"> pašalinti iš burnos Vellofent, jeigu jo dar liko, užtikrinti laisvus kvėpavimo takus, fiziškai ir žodžiu stimuliuoti pacientą, įvertinti sąmoningumo lygmenį, kvėpavimo ir kraujotakos būklę, prireikus </w:t>
      </w:r>
      <w:r w:rsidRPr="00B95631">
        <w:rPr>
          <w:rFonts w:ascii="Times New Roman" w:eastAsia="SimSun" w:hAnsi="Times New Roman"/>
          <w:lang w:val="lt-LT" w:eastAsia="zh-CN"/>
        </w:rPr>
        <w:sym w:font="Symbol" w:char="002D"/>
      </w:r>
      <w:r w:rsidRPr="00B95631">
        <w:rPr>
          <w:rFonts w:ascii="Times New Roman" w:eastAsia="SimSun" w:hAnsi="Times New Roman"/>
          <w:lang w:val="lt-LT" w:eastAsia="zh-CN"/>
        </w:rPr>
        <w:t xml:space="preserve"> taikyti pagalbinę ventiliaciją.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Perdozavimo (atsitiktinio pavartojimo per burną) atveju opioidų nevartojusiems asmenims reikia padaryti priėjimą prie venos ir gydyti naloksonu arba kitokiais antagonistais, jei kliniškai būtina. Perdozavimo atveju kvėpavimo slopinimo trukmė gali būti ilgesnė, negu opioidų antagonistų veikimo trukmė (pvz., naloksono pusinės eliminacijos laikas yra 30–81 min.), todėl gali prireikti jų vartoti pakartotinai. Išsamesnės informacijos apie tokį vartojimą reikia ieškoti atskirų opioidų Preparato charakteristikų santraukose.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Perdozavimą gydant pacientus, kuriems taikomas palaikomasis gydymas opioidais, reikia padaryti priėjimą prie venos. Tam tikrais atvejais gali būti pateisinamas apgalvotas naloksono arba kitokio opioidų antagonistų vartojimas, tačiau jis yra susijęs su ūminio abstinencijos sindromo skatinimo rizika.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Jeigu pasireiškia sunki išsilaikanti hipotenzija, reikia manyti, kad yra hipovolemija, ją reikia gydyti tinkamais parenteriniu būdu vartojamais skysčiais.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Gydant fentaniliu ar kitokiais opioidais, buvo pastebėtas raumenų rigidiškumas, trikdantis kvėpavimą.</w:t>
      </w: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lang w:val="lt-LT" w:eastAsia="zh-CN"/>
        </w:rPr>
        <w:t xml:space="preserve">Šiomis aplinkybėmis gali reikėti endotrachėjinės intubacijos, pagalbinės ventiliacijos, opioidų antagonistų bei raumenis atpalaiduojančių preparatų.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5.</w:t>
      </w:r>
      <w:r w:rsidRPr="00B95631">
        <w:rPr>
          <w:rFonts w:ascii="Times New Roman" w:eastAsia="SimSun" w:hAnsi="Times New Roman"/>
          <w:b/>
          <w:lang w:val="lt-LT" w:eastAsia="zh-CN"/>
        </w:rPr>
        <w:tab/>
        <w:t>FARMAKOLOGINĖS SAVYBĖS</w:t>
      </w:r>
    </w:p>
    <w:p w:rsidR="005A3268" w:rsidRPr="00B95631" w:rsidRDefault="005A3268" w:rsidP="005A3268">
      <w:pPr>
        <w:tabs>
          <w:tab w:val="left" w:pos="567"/>
        </w:tabs>
        <w:spacing w:after="0" w:line="260" w:lineRule="exact"/>
        <w:rPr>
          <w:rFonts w:ascii="Times New Roman" w:eastAsia="SimSun" w:hAnsi="Times New Roman"/>
          <w:b/>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5.1</w:t>
      </w:r>
      <w:r w:rsidRPr="00B95631">
        <w:rPr>
          <w:rFonts w:ascii="Times New Roman" w:eastAsia="SimSun" w:hAnsi="Times New Roman"/>
          <w:b/>
          <w:lang w:val="lt-LT" w:eastAsia="zh-CN"/>
        </w:rPr>
        <w:tab/>
        <w:t>Farmakodinaminės savybės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Farmakoterapinė grupė – fenilpiperidino dariniai, ATC kodas – N02AB03.</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lastRenderedPageBreak/>
        <w:t xml:space="preserve">Fentanilis yra opioidinis analgetikas, sąveikaujantis daugiausia su opioidų </w:t>
      </w:r>
      <w:r w:rsidRPr="00B95631">
        <w:rPr>
          <w:rFonts w:ascii="Times New Roman" w:eastAsia="SimSun" w:hAnsi="Times New Roman"/>
          <w:lang w:val="lt-LT" w:eastAsia="zh-CN"/>
        </w:rPr>
        <w:sym w:font="Symbol" w:char="006D"/>
      </w:r>
      <w:r w:rsidRPr="00B95631">
        <w:rPr>
          <w:rFonts w:ascii="Times New Roman" w:eastAsia="SimSun" w:hAnsi="Times New Roman"/>
          <w:lang w:val="lt-LT" w:eastAsia="zh-CN"/>
        </w:rPr>
        <w:t xml:space="preserve"> receptoriais. Svarbiausias sukeliamas terapinis poveikis yra analgezija ir sedacija. Šalutinis farmakologinis poveikis yra kvėpavimo slopinimas, bradikardija, hipotermija, vidurių užkietėjimas, miozė, fizinė priklausomybė ir euforija.</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Analgezinis fentanilio poveikis priklauso nuo preparato kiekio kraujo plazmoje. Paprastai veiksminga koncentracija ir toksinį poveikį sukelianti koncentracija didėja didėjant tolerancijai opioidams. Tolerancijos pasireiškimo greitis atskiriems asmenims labai skiriasi. Dėl to kiekvienam pacientui Vellofent dozę reikia nustatyti atskirai, kad poveikis būtų norimas (žr. 4.2 skyrių). </w:t>
      </w:r>
    </w:p>
    <w:p w:rsidR="00F62491" w:rsidRPr="00B95631" w:rsidRDefault="00F62491" w:rsidP="005A3268">
      <w:pPr>
        <w:tabs>
          <w:tab w:val="left" w:pos="567"/>
        </w:tabs>
        <w:spacing w:after="0" w:line="260" w:lineRule="exact"/>
        <w:rPr>
          <w:rFonts w:ascii="Times New Roman" w:eastAsia="SimSun" w:hAnsi="Times New Roman"/>
          <w:lang w:val="lt-LT" w:eastAsia="zh-CN"/>
        </w:rPr>
      </w:pPr>
    </w:p>
    <w:p w:rsidR="00F62491" w:rsidRPr="00B95631" w:rsidRDefault="00F62491" w:rsidP="00F62491">
      <w:pPr>
        <w:spacing w:after="0"/>
        <w:rPr>
          <w:rFonts w:ascii="Times New Roman" w:hAnsi="Times New Roman"/>
          <w:lang w:val="lt-LT"/>
        </w:rPr>
      </w:pPr>
      <w:r w:rsidRPr="00B95631">
        <w:rPr>
          <w:rFonts w:ascii="Times New Roman" w:hAnsi="Times New Roman"/>
          <w:lang w:val="lt-LT"/>
        </w:rPr>
        <w:t xml:space="preserve">Vellofent veiksmingumas ir saugumas buvo nustatinėtas dvigubai aklu, atsitiktinių imčių, placebu kontroliuojamu kryžminiu tyrimu, kuriame dalyvavo 91 opioidais gydomas vėžiu sergantis suaugęs pacientas, patiriantis 1–4 skausmo proveržio (SP) epizodus per parą. Pirmaeilė vertinamoji baigtis buvo suminis skausmo intensyvumo skirtumas 30-tą minutę po dozės pavartojimo (SSIS30), kuris buvo statistiškai reikšmingas, palyginti su placebo sukeliamu (p &lt; 0,0001). </w:t>
      </w:r>
    </w:p>
    <w:p w:rsidR="00F62491" w:rsidRPr="00B95631" w:rsidRDefault="00F62491" w:rsidP="00F62491">
      <w:pPr>
        <w:tabs>
          <w:tab w:val="left" w:pos="567"/>
        </w:tabs>
        <w:spacing w:after="0" w:line="260" w:lineRule="exact"/>
        <w:rPr>
          <w:rFonts w:ascii="Times New Roman" w:eastAsia="SimSun" w:hAnsi="Times New Roman"/>
          <w:lang w:val="lt-LT" w:eastAsia="zh-CN"/>
        </w:rPr>
      </w:pPr>
      <w:r w:rsidRPr="00B95631">
        <w:rPr>
          <w:rFonts w:ascii="Times New Roman" w:hAnsi="Times New Roman"/>
          <w:lang w:val="lt-LT"/>
        </w:rPr>
        <w:t>Suminis skausmo intensyvumo skirtumas, palyginti su placebo sukeliamu, taip pat buvo reikšmingas nuo 6 minutės iki 60 minučių po dozes pavartojimo (atitinkamai p =0,02 po 6 minučių ir p &lt; 0,0001 po 60 minučių) (žr. žemiau esančią diagramą).</w:t>
      </w:r>
    </w:p>
    <w:p w:rsidR="00F62491" w:rsidRPr="00B95631" w:rsidRDefault="00F62491" w:rsidP="005A3268">
      <w:pPr>
        <w:tabs>
          <w:tab w:val="left" w:pos="567"/>
        </w:tabs>
        <w:spacing w:after="0" w:line="260" w:lineRule="exact"/>
        <w:rPr>
          <w:rFonts w:ascii="Times New Roman" w:eastAsia="SimSun" w:hAnsi="Times New Roman"/>
          <w:lang w:val="lt-LT" w:eastAsia="zh-CN"/>
        </w:rPr>
      </w:pPr>
    </w:p>
    <w:p w:rsidR="00F62491" w:rsidRPr="00B95631" w:rsidRDefault="00F62491" w:rsidP="005A3268">
      <w:pPr>
        <w:tabs>
          <w:tab w:val="left" w:pos="567"/>
        </w:tabs>
        <w:spacing w:after="0" w:line="260" w:lineRule="exact"/>
        <w:rPr>
          <w:rFonts w:ascii="Times New Roman" w:eastAsia="SimSun" w:hAnsi="Times New Roman"/>
          <w:lang w:val="lt-LT" w:eastAsia="zh-CN"/>
        </w:rPr>
      </w:pPr>
    </w:p>
    <w:p w:rsidR="00F62491" w:rsidRPr="00B95631" w:rsidRDefault="00F62491" w:rsidP="005A3268">
      <w:pPr>
        <w:tabs>
          <w:tab w:val="left" w:pos="567"/>
        </w:tabs>
        <w:spacing w:after="0" w:line="260" w:lineRule="exact"/>
        <w:rPr>
          <w:rFonts w:ascii="Times New Roman" w:eastAsia="SimSun" w:hAnsi="Times New Roman"/>
          <w:lang w:val="lt-LT" w:eastAsia="zh-CN"/>
        </w:rPr>
      </w:pPr>
    </w:p>
    <w:p w:rsidR="00F62491" w:rsidRPr="00B95631" w:rsidRDefault="00F62491" w:rsidP="005A3268">
      <w:pPr>
        <w:tabs>
          <w:tab w:val="left" w:pos="567"/>
        </w:tabs>
        <w:spacing w:after="0" w:line="260" w:lineRule="exact"/>
        <w:rPr>
          <w:rFonts w:ascii="Times New Roman" w:eastAsia="SimSun" w:hAnsi="Times New Roman"/>
          <w:lang w:val="lt-LT" w:eastAsia="zh-CN"/>
        </w:rPr>
      </w:pPr>
    </w:p>
    <w:p w:rsidR="00F62491" w:rsidRPr="00B95631" w:rsidRDefault="005C0241"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18.5pt;margin-top:-30.9pt;width:464.4pt;height:304.7pt;z-index:251661312">
            <v:imagedata r:id="rId9" o:title="Picture1"/>
            <w10:wrap type="square"/>
          </v:shape>
        </w:pict>
      </w:r>
    </w:p>
    <w:p w:rsidR="00694CEE" w:rsidRPr="00B95631" w:rsidRDefault="00694CEE" w:rsidP="00694CEE">
      <w:pPr>
        <w:pStyle w:val="Sraopastraipa"/>
        <w:tabs>
          <w:tab w:val="clear" w:pos="567"/>
          <w:tab w:val="left" w:pos="-1701"/>
        </w:tabs>
        <w:ind w:left="0"/>
        <w:contextualSpacing/>
        <w:rPr>
          <w:szCs w:val="22"/>
          <w:lang w:val="lt-LT"/>
        </w:rPr>
      </w:pPr>
      <w:r w:rsidRPr="00B95631">
        <w:rPr>
          <w:szCs w:val="22"/>
          <w:lang w:val="lt-LT"/>
        </w:rPr>
        <w:t>Vellofent, palyginti su placebu, geresnis veiksmingumas buvo paremtas antraeilių vertinamųjų baigčių duomenimis:</w:t>
      </w:r>
    </w:p>
    <w:p w:rsidR="00F62491" w:rsidRPr="00B95631" w:rsidRDefault="00694CEE" w:rsidP="00694CEE">
      <w:pPr>
        <w:tabs>
          <w:tab w:val="left" w:pos="567"/>
        </w:tabs>
        <w:spacing w:after="0" w:line="260" w:lineRule="exact"/>
        <w:rPr>
          <w:rFonts w:ascii="Times New Roman" w:eastAsia="SimSun" w:hAnsi="Times New Roman"/>
          <w:lang w:val="lt-LT" w:eastAsia="zh-CN"/>
        </w:rPr>
      </w:pPr>
      <w:r w:rsidRPr="00B95631">
        <w:rPr>
          <w:rFonts w:ascii="Times New Roman" w:hAnsi="Times New Roman"/>
          <w:lang w:val="lt-LT"/>
        </w:rPr>
        <w:t>-</w:t>
      </w:r>
      <w:r w:rsidRPr="00B95631">
        <w:rPr>
          <w:rFonts w:ascii="Times New Roman" w:hAnsi="Times New Roman"/>
          <w:lang w:val="lt-LT"/>
        </w:rPr>
        <w:tab/>
        <w:t>SP epizodus gydant fentaniliu, palyginti su placebu, skausmo intensyvumo skirtumo (SIS) vidurkis nuo 6 minutės iki 60 minučių po dozės pavartojimo buvo reikšmingai didesnis (atitinkamai p = 0,003 ir p&lt; 0,0001) (žr. žemiau esančią diagramą);</w:t>
      </w:r>
    </w:p>
    <w:p w:rsidR="00F62491" w:rsidRPr="00B95631" w:rsidRDefault="005C0241"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noProof/>
        </w:rPr>
        <w:lastRenderedPageBreak/>
        <w:pict>
          <v:shape id="_x0000_s1044" type="#_x0000_t75" style="position:absolute;margin-left:15.5pt;margin-top:15.65pt;width:467.4pt;height:293.2pt;z-index:251662336">
            <v:imagedata r:id="rId10" o:title="Picture3"/>
            <w10:wrap type="square"/>
          </v:shape>
        </w:pict>
      </w:r>
    </w:p>
    <w:p w:rsidR="00F62491" w:rsidRPr="00B95631" w:rsidRDefault="00F62491" w:rsidP="005A3268">
      <w:pPr>
        <w:tabs>
          <w:tab w:val="left" w:pos="567"/>
        </w:tabs>
        <w:spacing w:after="0" w:line="260" w:lineRule="exact"/>
        <w:rPr>
          <w:rFonts w:ascii="Times New Roman" w:eastAsia="SimSun" w:hAnsi="Times New Roman"/>
          <w:lang w:val="lt-LT" w:eastAsia="zh-CN"/>
        </w:rPr>
      </w:pPr>
    </w:p>
    <w:p w:rsidR="00F62491" w:rsidRPr="00B95631" w:rsidRDefault="00F62491" w:rsidP="005A3268">
      <w:pPr>
        <w:tabs>
          <w:tab w:val="left" w:pos="567"/>
        </w:tabs>
        <w:spacing w:after="0" w:line="260" w:lineRule="exact"/>
        <w:rPr>
          <w:rFonts w:ascii="Times New Roman" w:eastAsia="SimSun" w:hAnsi="Times New Roman"/>
          <w:lang w:val="lt-LT" w:eastAsia="zh-CN"/>
        </w:rPr>
      </w:pPr>
    </w:p>
    <w:p w:rsidR="00F62491" w:rsidRPr="00B95631" w:rsidRDefault="00F62491" w:rsidP="005A3268">
      <w:pPr>
        <w:tabs>
          <w:tab w:val="left" w:pos="567"/>
        </w:tabs>
        <w:spacing w:after="0" w:line="260" w:lineRule="exact"/>
        <w:rPr>
          <w:rFonts w:ascii="Times New Roman" w:eastAsia="SimSun" w:hAnsi="Times New Roman"/>
          <w:lang w:val="lt-LT" w:eastAsia="zh-CN"/>
        </w:rPr>
      </w:pPr>
    </w:p>
    <w:p w:rsidR="00496C4C" w:rsidRPr="00B95631" w:rsidRDefault="00496C4C" w:rsidP="00496C4C">
      <w:pPr>
        <w:tabs>
          <w:tab w:val="left" w:pos="-1701"/>
        </w:tabs>
        <w:ind w:left="357" w:hanging="357"/>
        <w:contextualSpacing/>
        <w:rPr>
          <w:rFonts w:ascii="Times New Roman" w:hAnsi="Times New Roman"/>
          <w:lang w:val="lt-LT"/>
        </w:rPr>
      </w:pPr>
      <w:r w:rsidRPr="00B95631">
        <w:rPr>
          <w:rFonts w:ascii="Times New Roman" w:hAnsi="Times New Roman"/>
          <w:lang w:val="lt-LT"/>
        </w:rPr>
        <w:t>-</w:t>
      </w:r>
      <w:r w:rsidRPr="00B95631">
        <w:rPr>
          <w:rFonts w:ascii="Times New Roman" w:hAnsi="Times New Roman"/>
          <w:lang w:val="lt-LT"/>
        </w:rPr>
        <w:tab/>
        <w:t>SP epizodus gydant fentaniliu, palyginti su placebu, skausmo lengvinimo (SL) vidurkis buvo reikšmingai didesnis nuo 6 minutės iki 60 minučių po dozės pavartojimo (atitinkamai p = 0,002 ir p &lt; 0,0001);</w:t>
      </w:r>
    </w:p>
    <w:p w:rsidR="00496C4C" w:rsidRPr="00B95631" w:rsidRDefault="00496C4C" w:rsidP="00496C4C">
      <w:pPr>
        <w:tabs>
          <w:tab w:val="left" w:pos="-1701"/>
        </w:tabs>
        <w:ind w:left="357" w:hanging="357"/>
        <w:contextualSpacing/>
        <w:rPr>
          <w:rFonts w:ascii="Times New Roman" w:hAnsi="Times New Roman"/>
          <w:lang w:val="lt-LT"/>
        </w:rPr>
      </w:pPr>
      <w:r w:rsidRPr="00B95631">
        <w:rPr>
          <w:rFonts w:ascii="Times New Roman" w:hAnsi="Times New Roman"/>
          <w:lang w:val="lt-LT"/>
        </w:rPr>
        <w:t>-</w:t>
      </w:r>
      <w:r w:rsidRPr="00B95631">
        <w:rPr>
          <w:rFonts w:ascii="Times New Roman" w:hAnsi="Times New Roman"/>
          <w:lang w:val="lt-LT"/>
        </w:rPr>
        <w:tab/>
        <w:t>SP epizodus gydant Vellofent, palyginti su placebu, gelbstimųjų vaistinių preparatų reikėjo reikšmingai mažiau;</w:t>
      </w:r>
    </w:p>
    <w:p w:rsidR="00496C4C" w:rsidRPr="00B95631" w:rsidRDefault="00496C4C" w:rsidP="00496C4C">
      <w:pPr>
        <w:tabs>
          <w:tab w:val="left" w:pos="-1701"/>
        </w:tabs>
        <w:ind w:left="357" w:hanging="357"/>
        <w:contextualSpacing/>
        <w:rPr>
          <w:rFonts w:ascii="Times New Roman" w:hAnsi="Times New Roman"/>
          <w:lang w:val="lt-LT"/>
        </w:rPr>
      </w:pPr>
      <w:r w:rsidRPr="00B95631">
        <w:rPr>
          <w:rFonts w:ascii="Times New Roman" w:hAnsi="Times New Roman"/>
          <w:lang w:val="lt-LT"/>
        </w:rPr>
        <w:t>-</w:t>
      </w:r>
      <w:r w:rsidRPr="00B95631">
        <w:rPr>
          <w:rFonts w:ascii="Times New Roman" w:hAnsi="Times New Roman"/>
          <w:lang w:val="lt-LT"/>
        </w:rPr>
        <w:tab/>
        <w:t>SP epizodus gydant fentaniliu, 15 minutę ir 30 minutę po dozes pavartojimo reikšmingai pagerėjo (sumažėjo atitinkamai ≥ 33% ir ≥ 50%) skausmo balai.</w:t>
      </w:r>
    </w:p>
    <w:p w:rsidR="00F62491" w:rsidRPr="00B95631" w:rsidRDefault="00F62491"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Visi opioidų </w:t>
      </w:r>
      <w:r w:rsidRPr="00B95631">
        <w:rPr>
          <w:rFonts w:ascii="Times New Roman" w:eastAsia="SimSun" w:hAnsi="Times New Roman"/>
          <w:lang w:val="lt-LT" w:eastAsia="zh-CN"/>
        </w:rPr>
        <w:sym w:font="Symbol" w:char="006D"/>
      </w:r>
      <w:r w:rsidRPr="00B95631">
        <w:rPr>
          <w:rFonts w:ascii="Times New Roman" w:eastAsia="SimSun" w:hAnsi="Times New Roman"/>
          <w:lang w:val="lt-LT" w:eastAsia="zh-CN"/>
        </w:rPr>
        <w:t xml:space="preserve"> receptorių agonistai, įskaitant fentanilį, sukelia nuo dozės dydžio priklausomą kvėpavimo slopinimą. Kvėpavimo slopinimo rizika yra mažesnė pacientams, kuriems taikoma ilgalaikė terapija opioidais, kadangi šiems pacientams atsiranda tolerancija kvėpavimo slopinamajam poveikiui.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Nors opioidai paprastai padidina šlapimo takų lygiųjų raumenų tonusą, grynasis poveikis yra linkęs įvairuoti: vienais atvejais sukeliamas šlapinimosi skubumas, kitais </w:t>
      </w:r>
      <w:r w:rsidRPr="00B95631">
        <w:rPr>
          <w:rFonts w:ascii="Times New Roman" w:eastAsia="SimSun" w:hAnsi="Times New Roman"/>
          <w:lang w:val="lt-LT" w:eastAsia="zh-CN"/>
        </w:rPr>
        <w:sym w:font="Symbol" w:char="002D"/>
      </w:r>
      <w:r w:rsidRPr="00B95631">
        <w:rPr>
          <w:rFonts w:ascii="Times New Roman" w:eastAsia="SimSun" w:hAnsi="Times New Roman"/>
          <w:lang w:val="lt-LT" w:eastAsia="zh-CN"/>
        </w:rPr>
        <w:t xml:space="preserve"> šlapinimosi pasunkėjimas.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Opioidai didina virškinimo trakto lygiųjų raumenų tonusą ir slopina peristaltiką, todėl pailgėja turinio slinkimas virškinimo traktu ir tai gali būti fentanilio sukeliamo vidurių kietinamojo poveikio priežastis.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5.2</w:t>
      </w:r>
      <w:r w:rsidRPr="00B95631">
        <w:rPr>
          <w:rFonts w:ascii="Times New Roman" w:eastAsia="SimSun" w:hAnsi="Times New Roman"/>
          <w:b/>
          <w:lang w:val="lt-LT" w:eastAsia="zh-CN"/>
        </w:rPr>
        <w:tab/>
        <w:t>Farmakokinetinės savybės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Fentanilis yra labai lipofilinis, per burnos gleivinę jis absorbuojamas labai greitai, iš virškinimo trakto </w:t>
      </w:r>
      <w:r w:rsidRPr="00B95631">
        <w:rPr>
          <w:rFonts w:ascii="Times New Roman" w:eastAsia="SimSun" w:hAnsi="Times New Roman"/>
          <w:lang w:val="lt-LT" w:eastAsia="zh-CN"/>
        </w:rPr>
        <w:sym w:font="Symbol" w:char="002D"/>
      </w:r>
      <w:r w:rsidRPr="00B95631">
        <w:rPr>
          <w:rFonts w:ascii="Times New Roman" w:eastAsia="SimSun" w:hAnsi="Times New Roman"/>
          <w:lang w:val="lt-LT" w:eastAsia="zh-CN"/>
        </w:rPr>
        <w:t xml:space="preserve"> lėčiau. Per burną pavartotas fentanilis reikšmingai metabolizuojamas pirmo prasiskverbimo per kepenis ir žarnas metu, metabolitai prie fentanilio sukeliamo terapinio poveikio neprisideda.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lastRenderedPageBreak/>
        <w:t>Vellofent gamybos technologija sąlygoja greitą fentanilio išsiskyrimą ir absorbcijos per burnos gleivinę greičio ir apimties padidėjimą. Absoliutus Vellofent</w:t>
      </w:r>
      <w:r w:rsidRPr="00B95631" w:rsidDel="00D644FA">
        <w:rPr>
          <w:rFonts w:ascii="Times New Roman" w:eastAsia="SimSun" w:hAnsi="Times New Roman"/>
          <w:lang w:val="lt-LT" w:eastAsia="zh-CN"/>
        </w:rPr>
        <w:t xml:space="preserve"> </w:t>
      </w:r>
      <w:r w:rsidRPr="00B95631">
        <w:rPr>
          <w:rFonts w:ascii="Times New Roman" w:eastAsia="SimSun" w:hAnsi="Times New Roman"/>
          <w:lang w:val="lt-LT" w:eastAsia="zh-CN"/>
        </w:rPr>
        <w:t xml:space="preserve"> biologinis prieinamumas netirtas, tačiau apytikris turėtų būti apie 70%.</w:t>
      </w: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Absorbcija</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Pavartojus 133–800 </w:t>
      </w:r>
      <w:r w:rsidRPr="00B95631">
        <w:rPr>
          <w:rFonts w:ascii="Times New Roman" w:eastAsia="SimSun" w:hAnsi="Times New Roman"/>
          <w:lang w:val="lt-LT" w:eastAsia="zh-CN"/>
        </w:rPr>
        <w:sym w:font="Symbol" w:char="006D"/>
      </w:r>
      <w:r w:rsidRPr="00B95631">
        <w:rPr>
          <w:rFonts w:ascii="Times New Roman" w:eastAsia="SimSun" w:hAnsi="Times New Roman"/>
          <w:lang w:val="lt-LT" w:eastAsia="zh-CN"/>
        </w:rPr>
        <w:t xml:space="preserve">g dozę, vidutinė didžiausia koncentracija kraujo plazmoje atsiranda per 50–90 minučių ir būna 360–2070 pg/ml. </w:t>
      </w: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Pasiskirstymas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Fentanilis yra labai lipofilinis ir gerai pasiskirsto už kraujagyslių sistemos, tariamasis pasiskirstymo tūris yra didelis. Vellofent pavartojus po liežuviu, iš pradžių fentanilis pasiskirsto greitai, tai lemia fentanilio pusiausvyrą kraujo plazmoje ir labai perfuzuojamuose audiniuose (smegenyse, širdyje, plaučiuose). Po to fentanilis perskirstomas tarp giliųjų audinių skyriaus (raumenų ir riebalų ir kraujo plazmos.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Prie kraujo plazmos baltymų prisijungia 80–85% fentanilio, daugiausia jo prisijungia prie alfa-1 rūgščiojo glikoproteino, tačiau tiek pat prisijungia ir prie albumino ir lipoproteinų kartu. Laisvo fentanilio kiekis didėja priklausomai nuo acidozės.  </w:t>
      </w: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Biotransformacija ir eliminacija</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Fentanilį kepenyse ir žarnų gleivinėje CYP 3A4 izofermentas metabolizuoja į norfentanilį. Tyrimų su gyvūnais metu norfentanilis buvo neaktyvus. Daugiau negu 90% pavartotos fentanilio dozės eliminuojama metabolizmo metu suformuotų N-dealkilintų ir hidroksilintų neaktyvių metabolitų pavidalu. Fentanilio suleidus į veną, su šlapimu nepakitusio preparato išsiskiria mažiau negu 7% pavartotos dozės, su išmatomis </w:t>
      </w:r>
      <w:r w:rsidRPr="00B95631">
        <w:rPr>
          <w:rFonts w:ascii="Times New Roman" w:eastAsia="SimSun" w:hAnsi="Times New Roman"/>
          <w:lang w:val="lt-LT" w:eastAsia="zh-CN"/>
        </w:rPr>
        <w:sym w:font="Symbol" w:char="002D"/>
      </w:r>
      <w:r w:rsidRPr="00B95631">
        <w:rPr>
          <w:rFonts w:ascii="Times New Roman" w:eastAsia="SimSun" w:hAnsi="Times New Roman"/>
          <w:lang w:val="lt-LT" w:eastAsia="zh-CN"/>
        </w:rPr>
        <w:t xml:space="preserve"> tik apie 1%. Metabolitai daugiausia išskiriami su šlapimu, išsiskyrimas su išmatomis yra mažiau svarbus.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Fentanilio galutinės eliminacijos fazė yra perskirstymo tarp kraujo plazmos ir giliųjų audinių skyriaus rezultatas. Pavartojus Vellofent, galutinės pusinės eliminacijos laikas yra maždaug 12 val. </w:t>
      </w: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Tiesinis / netiesinis pobūdis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Įrodytas, kad 133–800 mikrogramų dozių farmakokinetika yra proporcinga dozei.</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t>Sutrikusi inkstų ar kepenų funkcija</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Kepenų ar inkstų funkcijos sutrikimas gali lemti koncentracijos kraujo serume padidėjimą. Senyvų, kacheksinių ar nusilpusių pacientų organizme fentanilio klirensas gali būti mažesnis, tai gali lemti ilgesnį preparato galutinės pusinės eliminacijos laiką (žr. 4.2 ir 4.4 skyrius).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5.3</w:t>
      </w:r>
      <w:r w:rsidRPr="00B95631">
        <w:rPr>
          <w:rFonts w:ascii="Times New Roman" w:eastAsia="SimSun" w:hAnsi="Times New Roman"/>
          <w:b/>
          <w:lang w:val="lt-LT" w:eastAsia="zh-CN"/>
        </w:rPr>
        <w:tab/>
        <w:t>Ikiklinikinių saugumo tyrimų duomenys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Įprastų farmakologinio saugumo, kartotinių dozių toksiškumo, genotoksiškumo, galimo kancerogeniškumo ikiklinikinių tyrimų duomenys specifinio pavojaus žmogui nerodo.</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Toksinio poveikio embriono ir vaisiaus vystimuisi tyrimai, atlikti su žiurkėmis ir triušiais, neparodė, kad organogenezės laikotarpiu vartojamas vaistinis preparatas sukeltų apsigimimų ar vystimosi sutrikimų. Poveikio vaisingumui ir embriono vystimuisi tyrimų, atliktų su žiurkėmis, metu didelės dozės (300 mikrogramų/kg kūno svorio per parą) darė poveikį žiurkių patinams, kuris atitinka sedacinį fentanilio poveikį gyvūnams.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B26E04"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Poveikio prenataliniam ir postnataliniam vystimuisi tyrimų, atliktų su žiurkėmis, metu dozės, kurios sukėlė toksinį poveikį motininei patelei, reikšmingai sumažino atsivestų jauniklių išgyvenamumo dažnį. Be to, dozės, sukėlusios toksinį poveikį motininėms patelėms, uždelsė F1 jauniklių fizinį sensorinių funkcijų, refleksų ir elgsenos vystimąsi. Šis poveikis galėtų būti arba netiesioginis dėl motinos priežiūros pokyčio ir (ar) laktacijos sulėtėjimo, arba tiesioginis fentanilio poveikis jaunikliams.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lastRenderedPageBreak/>
        <w:t>Kancerogeninio poveikio tyrimų (26 savaičių biologinis Tg. AC transgenin</w:t>
      </w:r>
      <w:r w:rsidR="00B26E04" w:rsidRPr="00B95631">
        <w:rPr>
          <w:rFonts w:ascii="Times New Roman" w:eastAsia="SimSun" w:hAnsi="Times New Roman"/>
          <w:lang w:val="lt-LT" w:eastAsia="zh-CN"/>
        </w:rPr>
        <w:t xml:space="preserve">ių pelių tyrimas su ant odos skiriamos formos vaistu; dviejų metų kancerogeninio fentanilio poveikio žiurkėms tyrimai su po oda skiriamos formos vaistu) metu </w:t>
      </w:r>
      <w:r w:rsidRPr="00B95631">
        <w:rPr>
          <w:rFonts w:ascii="Times New Roman" w:eastAsia="SimSun" w:hAnsi="Times New Roman"/>
          <w:lang w:val="lt-LT" w:eastAsia="zh-CN"/>
        </w:rPr>
        <w:t>onkogenin</w:t>
      </w:r>
      <w:r w:rsidR="00B26E04" w:rsidRPr="00B95631">
        <w:rPr>
          <w:rFonts w:ascii="Times New Roman" w:eastAsia="SimSun" w:hAnsi="Times New Roman"/>
          <w:lang w:val="lt-LT" w:eastAsia="zh-CN"/>
        </w:rPr>
        <w:t>ę riziką patvirtinančių radinių neaptikta</w:t>
      </w:r>
      <w:r w:rsidRPr="00B95631">
        <w:rPr>
          <w:rFonts w:ascii="Times New Roman" w:eastAsia="SimSun" w:hAnsi="Times New Roman"/>
          <w:lang w:val="lt-LT" w:eastAsia="zh-CN"/>
        </w:rPr>
        <w:t xml:space="preserve">. </w:t>
      </w:r>
    </w:p>
    <w:p w:rsidR="005A3268" w:rsidRPr="00B95631" w:rsidRDefault="00B26E04"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Kancerogeniškumo tyrimo su žiurkėmis metu sm</w:t>
      </w:r>
      <w:r w:rsidR="00E55993" w:rsidRPr="00B95631">
        <w:rPr>
          <w:rFonts w:ascii="Times New Roman" w:eastAsia="SimSun" w:hAnsi="Times New Roman"/>
          <w:lang w:val="lt-LT" w:eastAsia="zh-CN"/>
        </w:rPr>
        <w:t>egenų įvertinimas parodė gyvūnų</w:t>
      </w:r>
      <w:r w:rsidRPr="00B95631">
        <w:rPr>
          <w:rFonts w:ascii="Times New Roman" w:eastAsia="SimSun" w:hAnsi="Times New Roman"/>
          <w:lang w:val="lt-LT" w:eastAsia="zh-CN"/>
        </w:rPr>
        <w:t xml:space="preserve">, kuriems buvo duodamos didelės fentanilio citrato dozės, smegenų pakitimus. Šių duomenų reikšmė žmogui nežinoma. </w:t>
      </w:r>
    </w:p>
    <w:p w:rsidR="00B26E04" w:rsidRPr="00B95631" w:rsidRDefault="00B26E04"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6.</w:t>
      </w:r>
      <w:r w:rsidRPr="00B95631">
        <w:rPr>
          <w:rFonts w:ascii="Times New Roman" w:eastAsia="SimSun" w:hAnsi="Times New Roman"/>
          <w:b/>
          <w:lang w:val="lt-LT" w:eastAsia="zh-CN"/>
        </w:rPr>
        <w:tab/>
        <w:t>FARMACINĖ INFORMACIJA</w:t>
      </w:r>
    </w:p>
    <w:p w:rsidR="005A3268" w:rsidRPr="00B95631" w:rsidRDefault="005A3268" w:rsidP="005A3268">
      <w:pPr>
        <w:tabs>
          <w:tab w:val="left" w:pos="567"/>
        </w:tabs>
        <w:spacing w:after="0" w:line="260" w:lineRule="exact"/>
        <w:rPr>
          <w:rFonts w:ascii="Times New Roman" w:eastAsia="SimSun" w:hAnsi="Times New Roman"/>
          <w:b/>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6.1</w:t>
      </w:r>
      <w:r w:rsidRPr="00B95631">
        <w:rPr>
          <w:rFonts w:ascii="Times New Roman" w:eastAsia="SimSun" w:hAnsi="Times New Roman"/>
          <w:b/>
          <w:lang w:val="lt-LT" w:eastAsia="zh-CN"/>
        </w:rPr>
        <w:tab/>
        <w:t>Pagalbinių medžiagų sąrašas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Bevandenis kalcio-vandenilio fosfatas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Mikrokristalinė celiuliozė</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Bevandenis dinatrio fosfatas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Hipromeliozė</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Makrogolis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Magnio steratas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Maltodekstrinas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Titano dioksidas (E 171)</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Triacetinas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Spaustuviniai dažai (šelakas, juodasis geležies oksidas E 172)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6.2</w:t>
      </w:r>
      <w:r w:rsidRPr="00B95631">
        <w:rPr>
          <w:rFonts w:ascii="Times New Roman" w:eastAsia="SimSun" w:hAnsi="Times New Roman"/>
          <w:b/>
          <w:lang w:val="lt-LT" w:eastAsia="zh-CN"/>
        </w:rPr>
        <w:tab/>
        <w:t>Nesuderinamumas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Duomenys nebūtini.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6.3</w:t>
      </w:r>
      <w:r w:rsidRPr="00B95631">
        <w:rPr>
          <w:rFonts w:ascii="Times New Roman" w:eastAsia="SimSun" w:hAnsi="Times New Roman"/>
          <w:b/>
          <w:lang w:val="lt-LT" w:eastAsia="zh-CN"/>
        </w:rPr>
        <w:tab/>
        <w:t>Tinkamumo laikas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3 metai</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6.4</w:t>
      </w:r>
      <w:r w:rsidRPr="00B95631">
        <w:rPr>
          <w:rFonts w:ascii="Times New Roman" w:eastAsia="SimSun" w:hAnsi="Times New Roman"/>
          <w:b/>
          <w:lang w:val="lt-LT" w:eastAsia="zh-CN"/>
        </w:rPr>
        <w:tab/>
        <w:t>Specialios laikymo sąlygos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Šio vaistinio preparato laikymui specialių temperatūros sąlygų nereikalaujama. Laikyti gamintojo lizdinėje plokštelėje, kad preparatas būtų apsaugotas nuo šviesos.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6.5</w:t>
      </w:r>
      <w:r w:rsidRPr="00B95631">
        <w:rPr>
          <w:rFonts w:ascii="Times New Roman" w:eastAsia="SimSun" w:hAnsi="Times New Roman"/>
          <w:b/>
          <w:lang w:val="lt-LT" w:eastAsia="zh-CN"/>
        </w:rPr>
        <w:tab/>
        <w:t>Talpyklės pobūdis ir jos turinys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Nuplėšiama, vaikų sunkiai atidaroma lizdinė plokštelė:</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Poliamido-aliuminio-PVC/aliuminio folijos lizdinė plokštelė, įdėta į išorinę kartono dėžutę.</w:t>
      </w:r>
    </w:p>
    <w:p w:rsidR="005A3268" w:rsidRPr="00B95631" w:rsidRDefault="005A3268" w:rsidP="005A3268">
      <w:pP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Poliamido-aliuminio-PVC/aliuminio-PET folijos lizdinė plokštelė, įdėta į išorinę kartono dėžutę.</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Pakuotės dydis: 3, 4, 15 arba 30 poliežuvinių tablečių.</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Gali būti tiekiamos ne visų dydžių pakuotės.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bookmarkStart w:id="0" w:name="OLE_LINK1"/>
      <w:r w:rsidRPr="00B95631">
        <w:rPr>
          <w:rFonts w:ascii="Times New Roman" w:eastAsia="SimSun" w:hAnsi="Times New Roman"/>
          <w:b/>
          <w:lang w:val="lt-LT" w:eastAsia="zh-CN"/>
        </w:rPr>
        <w:t>6.6</w:t>
      </w:r>
      <w:r w:rsidRPr="00B95631">
        <w:rPr>
          <w:rFonts w:ascii="Times New Roman" w:eastAsia="SimSun" w:hAnsi="Times New Roman"/>
          <w:b/>
          <w:lang w:val="lt-LT" w:eastAsia="zh-CN"/>
        </w:rPr>
        <w:tab/>
        <w:t>Specialūs reikalavimai atliekoms tvarkyti</w:t>
      </w:r>
    </w:p>
    <w:bookmarkEnd w:id="0"/>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Poliežuvinių tablečių su veikliosios medžiagos likučiais negalima išmesti su buitinėmis atliekomis. Atliekas reikia tvarkyti saugiai. Pacientus ir jų globėjus reikia paskatinti nesuvartotus preparatus tvarkyti laikantis nacionalinių ir vietinių reikalavimų.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lastRenderedPageBreak/>
        <w:t>7.</w:t>
      </w:r>
      <w:r w:rsidRPr="00B95631">
        <w:rPr>
          <w:rFonts w:ascii="Times New Roman" w:eastAsia="SimSun" w:hAnsi="Times New Roman"/>
          <w:b/>
          <w:lang w:val="lt-LT" w:eastAsia="zh-CN"/>
        </w:rPr>
        <w:tab/>
        <w:t>RINKODAROS TEISĖS TURĖTOJAS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 xml:space="preserve">Aziende Chimiche Riunite Angelini Francesco </w:t>
      </w:r>
      <w:r w:rsidRPr="00B95631">
        <w:rPr>
          <w:rFonts w:ascii="Times New Roman" w:eastAsia="SimSun" w:hAnsi="Times New Roman"/>
          <w:lang w:val="lt-LT" w:eastAsia="zh-CN"/>
        </w:rPr>
        <w:sym w:font="Symbol" w:char="002D"/>
      </w:r>
      <w:r w:rsidRPr="00B95631">
        <w:rPr>
          <w:rFonts w:ascii="Times New Roman" w:eastAsia="SimSun" w:hAnsi="Times New Roman"/>
          <w:lang w:val="lt-LT" w:eastAsia="zh-CN"/>
        </w:rPr>
        <w:t xml:space="preserve"> A.C.R.A.F. S.p.A.</w:t>
      </w:r>
    </w:p>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Viale Amelia 70, 00181 Roma</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Italija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8.</w:t>
      </w:r>
      <w:r w:rsidRPr="00B95631">
        <w:rPr>
          <w:rFonts w:ascii="Times New Roman" w:eastAsia="SimSun" w:hAnsi="Times New Roman"/>
          <w:b/>
          <w:lang w:val="lt-LT" w:eastAsia="zh-CN"/>
        </w:rPr>
        <w:tab/>
        <w:t xml:space="preserve">RINKODAROS </w:t>
      </w:r>
      <w:r w:rsidR="00590CB1" w:rsidRPr="00B95631">
        <w:rPr>
          <w:rFonts w:ascii="Times New Roman" w:eastAsia="SimSun" w:hAnsi="Times New Roman"/>
          <w:b/>
          <w:lang w:val="lt-LT" w:eastAsia="zh-CN"/>
        </w:rPr>
        <w:t xml:space="preserve">PAŽYMĖJIMO </w:t>
      </w:r>
      <w:r w:rsidRPr="00B95631">
        <w:rPr>
          <w:rFonts w:ascii="Times New Roman" w:eastAsia="SimSun" w:hAnsi="Times New Roman"/>
          <w:b/>
          <w:lang w:val="lt-LT" w:eastAsia="zh-CN"/>
        </w:rPr>
        <w:t xml:space="preserve">NUMERIS (-IAI)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Vellofent 67 mikrogramai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 – LT/1/13/3185/001</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N4 – LT/1/13/3185/002</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N15 – LT/1/13/3185/003</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N30 – LT/1/13/3185/004</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Vellofent</w:t>
      </w:r>
      <w:r w:rsidRPr="00B95631" w:rsidDel="002D036A">
        <w:rPr>
          <w:rFonts w:ascii="Times New Roman" w:eastAsia="SimSun" w:hAnsi="Times New Roman"/>
          <w:lang w:val="lt-LT" w:eastAsia="zh-CN"/>
        </w:rPr>
        <w:t xml:space="preserve"> </w:t>
      </w:r>
      <w:r w:rsidRPr="00B95631">
        <w:rPr>
          <w:rFonts w:ascii="Times New Roman" w:eastAsia="SimSun" w:hAnsi="Times New Roman"/>
          <w:lang w:val="lt-LT" w:eastAsia="zh-CN"/>
        </w:rPr>
        <w:t xml:space="preserve">133 mikrogramai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 – LT/1/13/3185/005</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N4 – LT/1/13/3185/006</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N15 – LT/1/13/3185/007</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N30 – LT/1/13/3185/008</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Vellofent 267 mikrogramai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 – LT/1/13/3185/009</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N4 – LT/1/13/3185/010</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N15 – LT/1/13/3185/011</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N30 – LT/1/13/3185/012</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Vellofent 400 mikrogramai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 – LT/1/13/3185/013</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N4 – LT/1/13/3185/014</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N15 – LT/1/13/3185/015</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N30 – LT/1/13/3185/016</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Vellofent 533 mikrogramai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 – LT/1/13/3185/017</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N4 – LT/1/13/3185/018</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N15 – LT/1/13/3185/019</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N30 – LT/1/13/3185/020</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Vellofent 800 mikrogramai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 – LT/1/13/3185/021</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N4 – LT/1/13/3185/022</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N15 – LT/1/13/3185/023</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N30 – LT/1/13/3185/024</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9.</w:t>
      </w:r>
      <w:r w:rsidRPr="00B95631">
        <w:rPr>
          <w:rFonts w:ascii="Times New Roman" w:eastAsia="SimSun" w:hAnsi="Times New Roman"/>
          <w:b/>
          <w:lang w:val="lt-LT" w:eastAsia="zh-CN"/>
        </w:rPr>
        <w:tab/>
        <w:t>RINKODAROS TEISĖS SUTEIKIMO / ATNAUJINIMO DATA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01347F"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Rinkodaros teisė pirmą kartą suteikta </w:t>
      </w:r>
      <w:r w:rsidR="005A3268" w:rsidRPr="00B95631">
        <w:rPr>
          <w:rFonts w:ascii="Times New Roman" w:eastAsia="SimSun" w:hAnsi="Times New Roman"/>
          <w:lang w:val="lt-LT" w:eastAsia="zh-CN"/>
        </w:rPr>
        <w:t>2013-01-14</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10.</w:t>
      </w:r>
      <w:r w:rsidRPr="00B95631">
        <w:rPr>
          <w:rFonts w:ascii="Times New Roman" w:eastAsia="SimSun" w:hAnsi="Times New Roman"/>
          <w:b/>
          <w:lang w:val="lt-LT" w:eastAsia="zh-CN"/>
        </w:rPr>
        <w:tab/>
        <w:t>TEKSTO PERŽIŪROS DATA</w:t>
      </w:r>
    </w:p>
    <w:p w:rsidR="005A3268" w:rsidRPr="00B95631" w:rsidRDefault="00E80C9A"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lastRenderedPageBreak/>
        <w:t>2014-12-05</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01347F" w:rsidP="005A3268">
      <w:pPr>
        <w:tabs>
          <w:tab w:val="left" w:pos="567"/>
          <w:tab w:val="center" w:pos="4320"/>
          <w:tab w:val="right" w:pos="8640"/>
        </w:tabs>
        <w:spacing w:after="0" w:line="260" w:lineRule="exact"/>
        <w:rPr>
          <w:rFonts w:ascii="Times New Roman" w:eastAsia="SimSun" w:hAnsi="Times New Roman"/>
          <w:u w:val="single"/>
          <w:lang w:val="lt-LT" w:eastAsia="zh-CN"/>
        </w:rPr>
      </w:pPr>
      <w:r w:rsidRPr="00B95631">
        <w:rPr>
          <w:rFonts w:ascii="Times New Roman" w:hAnsi="Times New Roman"/>
          <w:noProof/>
          <w:lang w:val="lt-LT"/>
        </w:rPr>
        <w:t>Išsami informacija apie šį vaistinį preparatą pateikiama Valstybinės vaistų kontrolės tarnybos prie Lietuvos Respublikos  sveikatos apsaugos ministerijos tinklalapyje</w:t>
      </w:r>
      <w:r w:rsidR="002F15C1" w:rsidRPr="00B95631">
        <w:rPr>
          <w:rFonts w:ascii="Times New Roman" w:hAnsi="Times New Roman"/>
          <w:noProof/>
          <w:lang w:val="lt-LT"/>
        </w:rPr>
        <w:t xml:space="preserve"> </w:t>
      </w:r>
      <w:r w:rsidR="005A3268" w:rsidRPr="00B95631">
        <w:rPr>
          <w:rFonts w:ascii="Times New Roman" w:eastAsia="SimSun" w:hAnsi="Times New Roman"/>
          <w:color w:val="0000FF"/>
          <w:u w:val="single"/>
          <w:lang w:val="lt-LT" w:eastAsia="zh-CN"/>
        </w:rPr>
        <w:t>http://www.vvkt.lt/</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40" w:lineRule="auto"/>
        <w:ind w:left="567" w:hanging="567"/>
        <w:jc w:val="center"/>
        <w:outlineLvl w:val="0"/>
        <w:rPr>
          <w:rFonts w:ascii="Times New Roman" w:hAnsi="Times New Roman"/>
          <w:b/>
          <w:caps/>
          <w:lang w:val="lt-LT"/>
        </w:rPr>
      </w:pPr>
      <w:r w:rsidRPr="00B95631">
        <w:rPr>
          <w:rFonts w:ascii="Times New Roman" w:hAnsi="Times New Roman"/>
          <w:b/>
          <w:lang w:val="lt-LT"/>
        </w:rPr>
        <w:br w:type="page"/>
      </w: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r w:rsidRPr="00B95631">
        <w:rPr>
          <w:rFonts w:ascii="Times New Roman" w:eastAsia="SimSun" w:hAnsi="Times New Roman"/>
          <w:b/>
          <w:iCs/>
          <w:lang w:val="lt-LT" w:eastAsia="zh-CN"/>
        </w:rPr>
        <w:t>II PRIEDAS</w:t>
      </w:r>
    </w:p>
    <w:p w:rsidR="005A3268" w:rsidRPr="00B95631" w:rsidRDefault="005A3268" w:rsidP="005A3268">
      <w:pPr>
        <w:tabs>
          <w:tab w:val="left" w:pos="567"/>
        </w:tabs>
        <w:spacing w:after="0" w:line="260" w:lineRule="exact"/>
        <w:jc w:val="center"/>
        <w:rPr>
          <w:rFonts w:ascii="Times New Roman" w:eastAsia="SimSun" w:hAnsi="Times New Roman"/>
          <w:b/>
          <w:lang w:val="lt-LT"/>
        </w:rPr>
      </w:pPr>
    </w:p>
    <w:p w:rsidR="005A3268" w:rsidRPr="00B95631" w:rsidRDefault="005A3268" w:rsidP="005A3268">
      <w:pPr>
        <w:tabs>
          <w:tab w:val="left" w:pos="567"/>
        </w:tabs>
        <w:spacing w:after="0" w:line="260" w:lineRule="exact"/>
        <w:jc w:val="center"/>
        <w:rPr>
          <w:rFonts w:ascii="Times New Roman" w:eastAsia="SimSun" w:hAnsi="Times New Roman"/>
          <w:i/>
          <w:lang w:val="lt-LT" w:eastAsia="zh-CN"/>
        </w:rPr>
      </w:pPr>
      <w:r w:rsidRPr="00B95631">
        <w:rPr>
          <w:rFonts w:ascii="Times New Roman" w:eastAsia="SimSun" w:hAnsi="Times New Roman"/>
          <w:b/>
          <w:lang w:val="lt-LT"/>
        </w:rPr>
        <w:t>RINKODAROS SĄLYGOS</w:t>
      </w:r>
    </w:p>
    <w:p w:rsidR="005A3268" w:rsidRPr="00B95631" w:rsidRDefault="005A3268" w:rsidP="005A3268">
      <w:pPr>
        <w:tabs>
          <w:tab w:val="left" w:pos="567"/>
        </w:tabs>
        <w:spacing w:after="0" w:line="260" w:lineRule="exact"/>
        <w:rPr>
          <w:rFonts w:ascii="Times New Roman" w:eastAsia="SimSun" w:hAnsi="Times New Roman"/>
          <w:b/>
          <w:lang w:val="lt-LT" w:eastAsia="zh-CN"/>
        </w:rPr>
      </w:pPr>
    </w:p>
    <w:p w:rsidR="005A3268" w:rsidRPr="00B95631" w:rsidRDefault="005A3268" w:rsidP="005A3268">
      <w:pPr>
        <w:tabs>
          <w:tab w:val="left" w:pos="567"/>
        </w:tabs>
        <w:spacing w:after="0" w:line="260" w:lineRule="exact"/>
        <w:ind w:firstLine="720"/>
        <w:rPr>
          <w:rFonts w:ascii="Times New Roman" w:eastAsia="SimSun" w:hAnsi="Times New Roman"/>
          <w:b/>
          <w:lang w:val="lt-LT" w:eastAsia="zh-CN"/>
        </w:rPr>
      </w:pPr>
      <w:r w:rsidRPr="00B95631">
        <w:rPr>
          <w:rFonts w:ascii="Times New Roman" w:eastAsia="SimSun" w:hAnsi="Times New Roman"/>
          <w:b/>
          <w:lang w:val="lt-LT" w:eastAsia="zh-CN"/>
        </w:rPr>
        <w:t>A.</w:t>
      </w:r>
      <w:r w:rsidRPr="00B95631">
        <w:rPr>
          <w:rFonts w:ascii="Times New Roman" w:eastAsia="SimSun" w:hAnsi="Times New Roman"/>
          <w:b/>
          <w:lang w:val="lt-LT" w:eastAsia="zh-CN"/>
        </w:rPr>
        <w:tab/>
        <w:t>GAMINTOJAS (-AI), ATSAKINGAS (-I) UŽ SERIJŲ IŠLEIDIMĄ</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ind w:firstLine="720"/>
        <w:rPr>
          <w:rFonts w:ascii="Times New Roman" w:eastAsia="SimSun" w:hAnsi="Times New Roman"/>
          <w:lang w:val="lt-LT" w:eastAsia="zh-CN"/>
        </w:rPr>
      </w:pPr>
      <w:r w:rsidRPr="00B95631">
        <w:rPr>
          <w:rFonts w:ascii="Times New Roman" w:eastAsia="SimSun" w:hAnsi="Times New Roman"/>
          <w:b/>
          <w:lang w:val="lt-LT" w:eastAsia="zh-CN"/>
        </w:rPr>
        <w:t>B.</w:t>
      </w:r>
      <w:r w:rsidRPr="00B95631">
        <w:rPr>
          <w:rFonts w:ascii="Times New Roman" w:eastAsia="SimSun" w:hAnsi="Times New Roman"/>
          <w:b/>
          <w:lang w:val="lt-LT" w:eastAsia="zh-CN"/>
        </w:rPr>
        <w:tab/>
        <w:t>TIEKIMO IR VARTOJIMO SĄLYGOS AR APRIBOJIMAI</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lang w:val="lt-LT" w:eastAsia="zh-CN"/>
        </w:rPr>
        <w:br w:type="page"/>
      </w:r>
      <w:r w:rsidRPr="00B95631">
        <w:rPr>
          <w:rFonts w:ascii="Times New Roman" w:eastAsia="SimSun" w:hAnsi="Times New Roman"/>
          <w:b/>
          <w:lang w:val="lt-LT" w:eastAsia="zh-CN"/>
        </w:rPr>
        <w:lastRenderedPageBreak/>
        <w:t>A.</w:t>
      </w:r>
      <w:r w:rsidRPr="00B95631">
        <w:rPr>
          <w:rFonts w:ascii="Times New Roman" w:eastAsia="SimSun" w:hAnsi="Times New Roman"/>
          <w:b/>
          <w:lang w:val="lt-LT" w:eastAsia="zh-CN"/>
        </w:rPr>
        <w:tab/>
        <w:t>GAMINTOJAS (-AI), ATSAKINGAS (-I) UŽ SERIJŲ IŠLEIDIMĄ</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u w:val="single"/>
          <w:lang w:val="lt-LT" w:eastAsia="zh-CN"/>
        </w:rPr>
        <w:t>Gamintojo (-ų), atsakingo (-ų) už serijų išleidimą, pavadinimas (-ai) ir adresas (-ai)</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983EAC" w:rsidRPr="00B95631" w:rsidRDefault="00983EAC" w:rsidP="00983EAC">
      <w:pPr>
        <w:tabs>
          <w:tab w:val="left" w:pos="567"/>
        </w:tabs>
        <w:spacing w:after="0" w:line="260" w:lineRule="exact"/>
        <w:rPr>
          <w:rFonts w:ascii="Times New Roman" w:hAnsi="Times New Roman"/>
          <w:color w:val="000000"/>
          <w:lang w:val="fr-FR"/>
        </w:rPr>
      </w:pPr>
      <w:r w:rsidRPr="00B95631">
        <w:rPr>
          <w:rFonts w:ascii="Times New Roman" w:hAnsi="Times New Roman"/>
          <w:color w:val="000000"/>
          <w:lang w:val="fr-FR"/>
        </w:rPr>
        <w:t>ETHYPHARM</w:t>
      </w:r>
    </w:p>
    <w:p w:rsidR="00983EAC" w:rsidRPr="00B95631" w:rsidRDefault="00983EAC" w:rsidP="00983EAC">
      <w:pPr>
        <w:tabs>
          <w:tab w:val="left" w:pos="567"/>
        </w:tabs>
        <w:spacing w:after="0" w:line="260" w:lineRule="exact"/>
        <w:rPr>
          <w:rFonts w:ascii="Times New Roman" w:hAnsi="Times New Roman"/>
          <w:color w:val="000000"/>
          <w:lang w:val="fr-FR"/>
        </w:rPr>
      </w:pPr>
      <w:r w:rsidRPr="00B95631">
        <w:rPr>
          <w:rFonts w:ascii="Times New Roman" w:hAnsi="Times New Roman"/>
          <w:color w:val="000000"/>
          <w:lang w:val="fr-FR"/>
        </w:rPr>
        <w:t>Chemin de la Poudrière</w:t>
      </w:r>
    </w:p>
    <w:p w:rsidR="00983EAC" w:rsidRPr="00B95631" w:rsidRDefault="00983EAC" w:rsidP="00983EAC">
      <w:pPr>
        <w:tabs>
          <w:tab w:val="left" w:pos="567"/>
        </w:tabs>
        <w:spacing w:after="0" w:line="260" w:lineRule="exact"/>
        <w:rPr>
          <w:rFonts w:ascii="Times New Roman" w:hAnsi="Times New Roman"/>
          <w:color w:val="000000"/>
          <w:lang w:val="fr-FR"/>
        </w:rPr>
      </w:pPr>
      <w:r w:rsidRPr="00B95631">
        <w:rPr>
          <w:rFonts w:ascii="Times New Roman" w:hAnsi="Times New Roman"/>
          <w:color w:val="000000"/>
          <w:lang w:val="fr-FR"/>
        </w:rPr>
        <w:t>76120 Grand Quevilly</w:t>
      </w:r>
    </w:p>
    <w:p w:rsidR="00983EAC" w:rsidRPr="00B95631" w:rsidRDefault="00983EAC" w:rsidP="00983EAC">
      <w:pPr>
        <w:tabs>
          <w:tab w:val="left" w:pos="567"/>
        </w:tabs>
        <w:spacing w:after="0" w:line="260" w:lineRule="exact"/>
        <w:rPr>
          <w:rFonts w:ascii="Times New Roman" w:hAnsi="Times New Roman"/>
          <w:lang w:val="fr-FR"/>
        </w:rPr>
      </w:pPr>
      <w:r w:rsidRPr="00B95631">
        <w:rPr>
          <w:rFonts w:ascii="Times New Roman" w:hAnsi="Times New Roman"/>
          <w:color w:val="000000"/>
          <w:lang w:val="fr-FR"/>
        </w:rPr>
        <w:t>Pranc</w:t>
      </w:r>
      <w:proofErr w:type="spellStart"/>
      <w:r w:rsidRPr="00B95631">
        <w:rPr>
          <w:rFonts w:ascii="Times New Roman" w:hAnsi="Times New Roman"/>
          <w:color w:val="000000"/>
          <w:lang w:val="lt-LT"/>
        </w:rPr>
        <w:t>ūzija</w:t>
      </w:r>
      <w:proofErr w:type="spellEnd"/>
    </w:p>
    <w:p w:rsidR="00983EAC" w:rsidRPr="00B95631" w:rsidRDefault="00983EAC" w:rsidP="00983EAC">
      <w:pPr>
        <w:tabs>
          <w:tab w:val="left" w:pos="567"/>
        </w:tabs>
        <w:spacing w:after="0" w:line="260" w:lineRule="exact"/>
        <w:rPr>
          <w:rFonts w:ascii="Times New Roman" w:hAnsi="Times New Roman"/>
          <w:lang w:val="fr-FR"/>
        </w:rPr>
      </w:pPr>
    </w:p>
    <w:p w:rsidR="00983EAC" w:rsidRPr="00B95631" w:rsidRDefault="00983EAC" w:rsidP="00983EAC">
      <w:pPr>
        <w:numPr>
          <w:ilvl w:val="12"/>
          <w:numId w:val="0"/>
        </w:numPr>
        <w:spacing w:after="0" w:line="240" w:lineRule="auto"/>
        <w:ind w:right="-2"/>
        <w:rPr>
          <w:rFonts w:ascii="Times New Roman" w:eastAsia="Times New Roman" w:hAnsi="Times New Roman"/>
          <w:bCs/>
          <w:noProof/>
          <w:lang w:val="et-EE"/>
        </w:rPr>
      </w:pPr>
      <w:r w:rsidRPr="00B95631">
        <w:rPr>
          <w:rFonts w:ascii="Times New Roman" w:eastAsia="Times New Roman" w:hAnsi="Times New Roman"/>
          <w:lang w:val="lt-LT"/>
        </w:rPr>
        <w:t xml:space="preserve">A.C.R.A.F. </w:t>
      </w:r>
      <w:proofErr w:type="spellStart"/>
      <w:r w:rsidRPr="00B95631">
        <w:rPr>
          <w:rFonts w:ascii="Times New Roman" w:eastAsia="Times New Roman" w:hAnsi="Times New Roman"/>
          <w:lang w:val="lt-LT"/>
        </w:rPr>
        <w:t>S.p.A</w:t>
      </w:r>
      <w:proofErr w:type="spellEnd"/>
      <w:r w:rsidRPr="00B95631">
        <w:rPr>
          <w:rFonts w:ascii="Times New Roman" w:eastAsia="Times New Roman" w:hAnsi="Times New Roman"/>
          <w:lang w:val="lt-LT"/>
        </w:rPr>
        <w:t>.</w:t>
      </w:r>
    </w:p>
    <w:p w:rsidR="00983EAC" w:rsidRPr="00B95631" w:rsidRDefault="00983EAC" w:rsidP="00983EAC">
      <w:pPr>
        <w:numPr>
          <w:ilvl w:val="12"/>
          <w:numId w:val="0"/>
        </w:numPr>
        <w:spacing w:after="0" w:line="240" w:lineRule="auto"/>
        <w:ind w:right="-2"/>
        <w:rPr>
          <w:rFonts w:ascii="Times New Roman" w:eastAsia="Times New Roman" w:hAnsi="Times New Roman"/>
          <w:lang w:val="it-IT" w:eastAsia="en-GB"/>
        </w:rPr>
      </w:pPr>
      <w:r w:rsidRPr="00B95631">
        <w:rPr>
          <w:rFonts w:ascii="Times New Roman" w:eastAsia="Times New Roman" w:hAnsi="Times New Roman"/>
          <w:lang w:val="it-IT" w:eastAsia="en-GB"/>
        </w:rPr>
        <w:t xml:space="preserve">Via Vecchia del Pinocchio 22 </w:t>
      </w:r>
    </w:p>
    <w:p w:rsidR="00983EAC" w:rsidRPr="00B95631" w:rsidRDefault="00983EAC" w:rsidP="00983EAC">
      <w:pPr>
        <w:numPr>
          <w:ilvl w:val="12"/>
          <w:numId w:val="0"/>
        </w:numPr>
        <w:spacing w:after="0" w:line="240" w:lineRule="auto"/>
        <w:ind w:right="-2"/>
        <w:rPr>
          <w:rFonts w:ascii="Times New Roman" w:eastAsia="Times New Roman" w:hAnsi="Times New Roman"/>
          <w:lang w:val="it-IT" w:eastAsia="en-GB"/>
        </w:rPr>
      </w:pPr>
      <w:r w:rsidRPr="00B95631">
        <w:rPr>
          <w:rFonts w:ascii="Times New Roman" w:eastAsia="Times New Roman" w:hAnsi="Times New Roman"/>
          <w:lang w:val="it-IT" w:eastAsia="en-GB"/>
        </w:rPr>
        <w:t>60131 Ancona</w:t>
      </w:r>
    </w:p>
    <w:p w:rsidR="00983EAC" w:rsidRPr="00B95631" w:rsidRDefault="00983EAC" w:rsidP="00983EAC">
      <w:pPr>
        <w:tabs>
          <w:tab w:val="left" w:pos="567"/>
        </w:tabs>
        <w:spacing w:after="0" w:line="260" w:lineRule="exact"/>
        <w:rPr>
          <w:rFonts w:ascii="Times New Roman" w:hAnsi="Times New Roman"/>
          <w:lang w:val="fr-FR"/>
        </w:rPr>
      </w:pPr>
      <w:r w:rsidRPr="00B95631">
        <w:rPr>
          <w:rFonts w:ascii="Times New Roman" w:eastAsia="Times New Roman" w:hAnsi="Times New Roman"/>
          <w:lang w:val="it-IT" w:eastAsia="en-GB"/>
        </w:rPr>
        <w:t>Italija</w:t>
      </w:r>
    </w:p>
    <w:p w:rsidR="005A3268" w:rsidRPr="00B95631" w:rsidRDefault="005A3268" w:rsidP="005A3268">
      <w:pPr>
        <w:tabs>
          <w:tab w:val="left" w:pos="567"/>
        </w:tabs>
        <w:spacing w:after="0" w:line="260" w:lineRule="exact"/>
        <w:rPr>
          <w:rFonts w:ascii="Times New Roman" w:eastAsia="SimSun" w:hAnsi="Times New Roman"/>
          <w:lang w:val="fr-FR" w:eastAsia="zh-CN"/>
        </w:rPr>
      </w:pP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b/>
          <w:lang w:val="fr-FR" w:eastAsia="zh-CN"/>
        </w:rPr>
        <w:t>B.</w:t>
      </w:r>
      <w:r w:rsidRPr="00B95631">
        <w:rPr>
          <w:rFonts w:ascii="Times New Roman" w:eastAsia="SimSun" w:hAnsi="Times New Roman"/>
          <w:b/>
          <w:lang w:val="fr-FR" w:eastAsia="zh-CN"/>
        </w:rPr>
        <w:tab/>
        <w:t>TIEKIMO IR VARTOJIMO SĄLYGOS AR APRIBOJIMAI</w:t>
      </w:r>
    </w:p>
    <w:p w:rsidR="005A3268" w:rsidRPr="00B95631" w:rsidRDefault="005A3268" w:rsidP="005A3268">
      <w:pPr>
        <w:tabs>
          <w:tab w:val="left" w:pos="567"/>
        </w:tabs>
        <w:spacing w:after="0" w:line="260" w:lineRule="exact"/>
        <w:rPr>
          <w:rFonts w:ascii="Times New Roman" w:eastAsia="SimSun" w:hAnsi="Times New Roman"/>
          <w:lang w:val="fr-FR"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Pagal specialų receptą įsigyjamas vaistinis preparatas.</w:t>
      </w:r>
    </w:p>
    <w:p w:rsidR="005A3268" w:rsidRPr="00B95631" w:rsidRDefault="005A3268" w:rsidP="005A3268">
      <w:pPr>
        <w:tabs>
          <w:tab w:val="left" w:pos="567"/>
        </w:tabs>
        <w:spacing w:after="0" w:line="260" w:lineRule="exact"/>
        <w:rPr>
          <w:rFonts w:ascii="Times New Roman" w:hAnsi="Times New Roman"/>
          <w:lang w:val="fr-FR"/>
        </w:rPr>
      </w:pPr>
    </w:p>
    <w:p w:rsidR="005A3268" w:rsidRPr="00B95631" w:rsidRDefault="005A3268" w:rsidP="005A3268">
      <w:pPr>
        <w:tabs>
          <w:tab w:val="left" w:pos="567"/>
        </w:tabs>
        <w:spacing w:after="0" w:line="260" w:lineRule="exact"/>
        <w:rPr>
          <w:rFonts w:ascii="Times New Roman" w:hAnsi="Times New Roman"/>
          <w:lang w:val="fr-FR"/>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br w:type="page"/>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hAnsi="Times New Roman"/>
          <w:lang w:val="lt-LT"/>
        </w:rPr>
      </w:pPr>
    </w:p>
    <w:p w:rsidR="005A3268" w:rsidRPr="00B95631" w:rsidRDefault="005A3268" w:rsidP="001D0757">
      <w:pPr>
        <w:tabs>
          <w:tab w:val="left" w:pos="567"/>
        </w:tabs>
        <w:spacing w:after="0" w:line="260" w:lineRule="exact"/>
        <w:rPr>
          <w:rFonts w:ascii="Times New Roman" w:hAnsi="Times New Roman"/>
          <w:i/>
          <w:lang w:val="lt-LT"/>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r w:rsidRPr="00B95631">
        <w:rPr>
          <w:rFonts w:ascii="Times New Roman" w:eastAsia="SimSun" w:hAnsi="Times New Roman"/>
          <w:b/>
          <w:iCs/>
          <w:lang w:val="lt-LT" w:eastAsia="zh-CN"/>
        </w:rPr>
        <w:t>III PRIEDAS</w:t>
      </w: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r w:rsidRPr="00B95631">
        <w:rPr>
          <w:rFonts w:ascii="Times New Roman" w:eastAsia="SimSun" w:hAnsi="Times New Roman"/>
          <w:b/>
          <w:iCs/>
          <w:lang w:val="lt-LT" w:eastAsia="zh-CN"/>
        </w:rPr>
        <w:t>ŽENKLINIMAS IR PAKUOTĖS LAPELIS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br w:type="page"/>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1D0757">
      <w:pPr>
        <w:tabs>
          <w:tab w:val="left" w:pos="567"/>
        </w:tabs>
        <w:spacing w:after="0" w:line="260" w:lineRule="exact"/>
        <w:rPr>
          <w:rFonts w:ascii="Times New Roman" w:hAnsi="Times New Roman"/>
          <w:lang w:val="lt-LT"/>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r w:rsidRPr="00B95631">
        <w:rPr>
          <w:rFonts w:ascii="Times New Roman" w:eastAsia="SimSun" w:hAnsi="Times New Roman"/>
          <w:b/>
          <w:iCs/>
          <w:lang w:val="lt-LT" w:eastAsia="zh-CN"/>
        </w:rPr>
        <w:t>A. ŽENKLINIMAS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br w:type="page"/>
      </w: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INFORMACIJA ANT IŠORINĖS PAKUOTĖS</w:t>
      </w: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KARTONO DĖŽUTĖ</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1.</w:t>
      </w:r>
      <w:r w:rsidRPr="00B95631">
        <w:rPr>
          <w:rFonts w:ascii="Times New Roman" w:eastAsia="SimSun" w:hAnsi="Times New Roman"/>
          <w:b/>
          <w:lang w:val="lt-LT" w:eastAsia="zh-CN"/>
        </w:rPr>
        <w:tab/>
      </w:r>
      <w:r w:rsidRPr="00B95631">
        <w:rPr>
          <w:rFonts w:ascii="Times New Roman" w:eastAsia="SimSun" w:hAnsi="Times New Roman"/>
          <w:b/>
          <w:caps/>
          <w:lang w:val="lt-LT" w:eastAsia="zh-CN"/>
        </w:rPr>
        <w:t>VAISTINIO</w:t>
      </w:r>
      <w:r w:rsidRPr="00B95631">
        <w:rPr>
          <w:rFonts w:ascii="Times New Roman" w:eastAsia="SimSun" w:hAnsi="Times New Roman"/>
          <w:b/>
          <w:lang w:val="lt-LT" w:eastAsia="zh-CN"/>
        </w:rPr>
        <w:t xml:space="preserve"> PREPARATO PAVADINIMAS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Vellofent 67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133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267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400 mikrogramų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533 mikrogramai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Vellofent 800 mikrogramų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Fentanilis</w:t>
      </w:r>
    </w:p>
    <w:p w:rsidR="005A3268" w:rsidRPr="00B95631" w:rsidRDefault="005A3268" w:rsidP="005A3268">
      <w:pPr>
        <w:tabs>
          <w:tab w:val="left" w:pos="567"/>
        </w:tabs>
        <w:spacing w:after="0" w:line="260" w:lineRule="exact"/>
        <w:rPr>
          <w:rFonts w:ascii="Times New Roman" w:eastAsia="SimSun" w:hAnsi="Times New Roman"/>
          <w:b/>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2.</w:t>
      </w:r>
      <w:r w:rsidRPr="00B95631">
        <w:rPr>
          <w:rFonts w:ascii="Times New Roman" w:eastAsia="SimSun" w:hAnsi="Times New Roman"/>
          <w:b/>
          <w:lang w:val="lt-LT" w:eastAsia="zh-CN"/>
        </w:rPr>
        <w:tab/>
        <w:t>VEIKLIOJI (-IOS) MEDŽIAGA (-OS) IR JOS (-Ų) KIEKIS (-IAI)</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Vellofent 67 mikrogramai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Kiekvienoje poliežuvinėje tabletėje yra 67 mikrogramai fentanilio (fentanilio citrato pavidalu).</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133 mikrogramai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Kiekvienoje poliežuvinėje tabletėje yra 133 mikrogramai fentanilio (fentanilio citrato pavidalu).</w:t>
      </w:r>
    </w:p>
    <w:p w:rsidR="005A3268" w:rsidRPr="00B95631" w:rsidRDefault="005A3268" w:rsidP="005A3268">
      <w:pPr>
        <w:tabs>
          <w:tab w:val="left" w:pos="567"/>
        </w:tabs>
        <w:spacing w:after="0" w:line="260" w:lineRule="exact"/>
        <w:rPr>
          <w:rFonts w:ascii="Times New Roman" w:hAnsi="Times New Roman"/>
          <w:highlight w:val="lightGray"/>
          <w:lang w:val="lt-LT"/>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267 mikrogramai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Kiekvienoje poliežuvinėje tabletėje yra 267 mikrogramai fentanilio (fentanilio citrato pavidalu).</w:t>
      </w:r>
    </w:p>
    <w:p w:rsidR="005A3268" w:rsidRPr="00B95631" w:rsidRDefault="005A3268" w:rsidP="005A3268">
      <w:pPr>
        <w:tabs>
          <w:tab w:val="left" w:pos="567"/>
        </w:tabs>
        <w:spacing w:after="0" w:line="260" w:lineRule="exact"/>
        <w:rPr>
          <w:rFonts w:ascii="Times New Roman" w:hAnsi="Times New Roman"/>
          <w:highlight w:val="lightGray"/>
          <w:lang w:val="lt-LT"/>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400 mikrogramų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Kiekvienoje poliežuvinėje tabletėje yra 400 mikrogramų fentanilio (fentanilio citrato pavidalu).</w:t>
      </w:r>
    </w:p>
    <w:p w:rsidR="005A3268" w:rsidRPr="00B95631" w:rsidRDefault="005A3268" w:rsidP="005A3268">
      <w:pPr>
        <w:tabs>
          <w:tab w:val="left" w:pos="567"/>
        </w:tabs>
        <w:spacing w:after="0" w:line="260" w:lineRule="exact"/>
        <w:rPr>
          <w:rFonts w:ascii="Times New Roman" w:hAnsi="Times New Roman"/>
          <w:highlight w:val="lightGray"/>
          <w:lang w:val="lt-LT"/>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533 mikrogramai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Kiekvienoje poliežuvinėje tabletėje yra 533 mikrogramai fentanilio (fentanilio citrato pavidalu).</w:t>
      </w:r>
    </w:p>
    <w:p w:rsidR="005A3268" w:rsidRPr="00B95631" w:rsidRDefault="005A3268" w:rsidP="005A3268">
      <w:pPr>
        <w:tabs>
          <w:tab w:val="left" w:pos="567"/>
        </w:tabs>
        <w:spacing w:after="0" w:line="260" w:lineRule="exact"/>
        <w:rPr>
          <w:rFonts w:ascii="Times New Roman" w:hAnsi="Times New Roman"/>
          <w:highlight w:val="lightGray"/>
          <w:lang w:val="lt-LT"/>
        </w:rPr>
      </w:pP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800 mikrogramų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Kiekvienoje poliežuvinėje tabletėje yra 800 mikrogramų fentanilio (fentanilio citrato pavidalu).</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3.</w:t>
      </w:r>
      <w:r w:rsidRPr="00B95631">
        <w:rPr>
          <w:rFonts w:ascii="Times New Roman" w:eastAsia="SimSun" w:hAnsi="Times New Roman"/>
          <w:b/>
          <w:lang w:val="lt-LT" w:eastAsia="zh-CN"/>
        </w:rPr>
        <w:tab/>
        <w:t>PAGALBINIŲ MEDŽIAGŲ SĄRAŠAS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Sudėtyje yra natrio.</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Daugiau informacijos pateikta pakuotės lapelyje.</w:t>
      </w:r>
    </w:p>
    <w:p w:rsidR="005A3268" w:rsidRPr="00B95631" w:rsidRDefault="005A3268" w:rsidP="005A3268">
      <w:pPr>
        <w:tabs>
          <w:tab w:val="left" w:pos="567"/>
        </w:tabs>
        <w:spacing w:after="0" w:line="260" w:lineRule="exact"/>
        <w:rPr>
          <w:rFonts w:ascii="Times New Roman" w:eastAsia="SimSun" w:hAnsi="Times New Roman"/>
          <w:b/>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4.</w:t>
      </w:r>
      <w:r w:rsidRPr="00B95631">
        <w:rPr>
          <w:rFonts w:ascii="Times New Roman" w:eastAsia="SimSun" w:hAnsi="Times New Roman"/>
          <w:b/>
          <w:lang w:val="lt-LT" w:eastAsia="zh-CN"/>
        </w:rPr>
        <w:tab/>
        <w:t>FARMACINĖ FORMA IR KIEKIS PAKUOTĖJE</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3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4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15 poliežuvinių tablečių</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30 poliežuvinių tablečių</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5.</w:t>
      </w:r>
      <w:r w:rsidRPr="00B95631">
        <w:rPr>
          <w:rFonts w:ascii="Times New Roman" w:eastAsia="SimSun" w:hAnsi="Times New Roman"/>
          <w:b/>
          <w:lang w:val="lt-LT" w:eastAsia="zh-CN"/>
        </w:rPr>
        <w:tab/>
        <w:t>VARTOJIMO METODAS IR BŪDAS (-AI)</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Vartoti po liežuviu.</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Tabletę padėkite po liežuviu kiek galima giliau.</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Tabletės nekramtykite, nečiulpkite ir nenurykite.</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Prieš vartojimą perskaitykite pakuotės lapelį.</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b/>
          <w:lang w:val="lt-LT" w:eastAsia="zh-CN"/>
        </w:rPr>
        <w:t>6.</w:t>
      </w:r>
      <w:r w:rsidRPr="00B95631">
        <w:rPr>
          <w:rFonts w:ascii="Times New Roman" w:eastAsia="SimSun" w:hAnsi="Times New Roman"/>
          <w:b/>
          <w:lang w:val="lt-LT" w:eastAsia="zh-CN"/>
        </w:rPr>
        <w:tab/>
        <w:t>SPECIALUS ĮSPĖJIMAS, KAD VAISTINĮ PREPARATĄ BŪTINA LAIKYTI VAIKAMS NEPASTEBIMOJE IR  NEPASIEKIAMOJE VIETOJE</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Visada laikyti vaikams nepastebimoje ir nepasiekiamoje vietoje. Atsitiktinis šio vaisto pavartojimas vaikui gali būti pavojingai kenksmingas arba mirtinas.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7.</w:t>
      </w:r>
      <w:r w:rsidRPr="00B95631">
        <w:rPr>
          <w:rFonts w:ascii="Times New Roman" w:eastAsia="SimSun" w:hAnsi="Times New Roman"/>
          <w:b/>
          <w:lang w:val="lt-LT" w:eastAsia="zh-CN"/>
        </w:rPr>
        <w:tab/>
        <w:t>KITAS (-I) SPECIALUS (-ŪS) ĮSPĖJIMAS (-AI) (JEI REIKIA)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Šio vaistinio preparato galima vartoti tik pacientams, kurie jau vartoja kitokių opioidų. Perskaitykite pateiktą pakuotės lapelį dėl svarbių įspėjimų ir nurodymų.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8.</w:t>
      </w:r>
      <w:r w:rsidRPr="00B95631">
        <w:rPr>
          <w:rFonts w:ascii="Times New Roman" w:eastAsia="SimSun" w:hAnsi="Times New Roman"/>
          <w:b/>
          <w:lang w:val="lt-LT" w:eastAsia="zh-CN"/>
        </w:rPr>
        <w:tab/>
        <w:t>TINKAMUMO LAIKAS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Tinka iki {mm/MMMM}</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9.</w:t>
      </w:r>
      <w:r w:rsidRPr="00B95631">
        <w:rPr>
          <w:rFonts w:ascii="Times New Roman" w:eastAsia="SimSun" w:hAnsi="Times New Roman"/>
          <w:b/>
          <w:lang w:val="lt-LT" w:eastAsia="zh-CN"/>
        </w:rPr>
        <w:tab/>
        <w:t>SPECIALIOS LAIKYMO SĄLYGOS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lang w:val="lt-LT" w:eastAsia="zh-CN"/>
        </w:rPr>
        <w:t xml:space="preserve">Laikyti gamintojo lizdinėje plokštelėje, kad preparatas būtų apsaugotas nuo šviesos. </w:t>
      </w:r>
      <w:r w:rsidRPr="00B95631">
        <w:rPr>
          <w:rFonts w:ascii="Times New Roman" w:eastAsia="SimSun" w:hAnsi="Times New Roman"/>
          <w:b/>
          <w:lang w:val="lt-LT" w:eastAsia="zh-CN"/>
        </w:rPr>
        <w:t>Laikyti užrakintoje laikymo vietoje.</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Iš lizdinės plokštelės išimtų tablečių nelaikykite.</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SimSun" w:hAnsi="Times New Roman"/>
          <w:b/>
          <w:lang w:val="lt-LT" w:eastAsia="zh-CN"/>
        </w:rPr>
      </w:pPr>
      <w:r w:rsidRPr="00B95631">
        <w:rPr>
          <w:rFonts w:ascii="Times New Roman" w:eastAsia="SimSun" w:hAnsi="Times New Roman"/>
          <w:b/>
          <w:lang w:val="lt-LT" w:eastAsia="zh-CN"/>
        </w:rPr>
        <w:t>10.</w:t>
      </w:r>
      <w:r w:rsidRPr="00B95631">
        <w:rPr>
          <w:rFonts w:ascii="Times New Roman" w:eastAsia="SimSun" w:hAnsi="Times New Roman"/>
          <w:b/>
          <w:lang w:val="lt-LT" w:eastAsia="zh-CN"/>
        </w:rPr>
        <w:tab/>
        <w:t>SPECIALIOS ATSARGUMO PRIEMONĖS DĖL NESUVARTOTO VAISTINIO PREPARATO AR JO ATLIEKŲ TVARKYMO (JEI REIKIA)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Nesuvartotą vaistinį preparatą reikėtų, jeigu įmanoma, grąžinti vaistininkui.</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11.</w:t>
      </w:r>
      <w:r w:rsidRPr="00B95631">
        <w:rPr>
          <w:rFonts w:ascii="Times New Roman" w:eastAsia="SimSun" w:hAnsi="Times New Roman"/>
          <w:b/>
          <w:lang w:val="lt-LT" w:eastAsia="zh-CN"/>
        </w:rPr>
        <w:tab/>
      </w:r>
      <w:r w:rsidRPr="00B95631">
        <w:rPr>
          <w:rFonts w:ascii="Times New Roman" w:eastAsia="SimSun" w:hAnsi="Times New Roman"/>
          <w:b/>
          <w:caps/>
          <w:lang w:val="lt-LT" w:eastAsia="zh-CN"/>
        </w:rPr>
        <w:t>rINKODARos TEISĖS turėtojo PAVADINIMAS IR ADRESAS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 xml:space="preserve">Aziende Chimiche Riunite Angelini Francesco </w:t>
      </w:r>
      <w:r w:rsidRPr="00B95631">
        <w:rPr>
          <w:rFonts w:ascii="Times New Roman" w:eastAsia="SimSun" w:hAnsi="Times New Roman"/>
          <w:lang w:val="lt-LT" w:eastAsia="zh-CN"/>
        </w:rPr>
        <w:sym w:font="Symbol" w:char="002D"/>
      </w:r>
      <w:r w:rsidRPr="00B95631">
        <w:rPr>
          <w:rFonts w:ascii="Times New Roman" w:eastAsia="SimSun" w:hAnsi="Times New Roman"/>
          <w:lang w:val="lt-LT" w:eastAsia="zh-CN"/>
        </w:rPr>
        <w:t xml:space="preserve"> A.C.R.A.F. S.p.A.</w:t>
      </w:r>
    </w:p>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Viale Amelia 70, 00181 Roma</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Italija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12.</w:t>
      </w:r>
      <w:r w:rsidRPr="00B95631">
        <w:rPr>
          <w:rFonts w:ascii="Times New Roman" w:eastAsia="SimSun" w:hAnsi="Times New Roman"/>
          <w:b/>
          <w:lang w:val="lt-LT" w:eastAsia="zh-CN"/>
        </w:rPr>
        <w:tab/>
        <w:t xml:space="preserve">RINKODAROS </w:t>
      </w:r>
      <w:r w:rsidR="0006139A" w:rsidRPr="00B95631">
        <w:rPr>
          <w:rFonts w:ascii="Times New Roman" w:eastAsia="SimSun" w:hAnsi="Times New Roman"/>
          <w:b/>
          <w:lang w:val="lt-LT" w:eastAsia="zh-CN"/>
        </w:rPr>
        <w:t xml:space="preserve">PAŽYMĖJIMO </w:t>
      </w:r>
      <w:r w:rsidRPr="00B95631">
        <w:rPr>
          <w:rFonts w:ascii="Times New Roman" w:eastAsia="SimSun" w:hAnsi="Times New Roman"/>
          <w:b/>
          <w:lang w:val="lt-LT" w:eastAsia="zh-CN"/>
        </w:rPr>
        <w:t xml:space="preserve">NUMERIS (-IAI)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lastRenderedPageBreak/>
        <w:t>Vellofent</w:t>
      </w:r>
      <w:r w:rsidRPr="00B95631" w:rsidDel="00002FBC">
        <w:rPr>
          <w:rFonts w:ascii="Times New Roman" w:eastAsia="SimSun" w:hAnsi="Times New Roman"/>
          <w:lang w:val="lt-LT" w:eastAsia="zh-CN"/>
        </w:rPr>
        <w:t xml:space="preserve"> </w:t>
      </w:r>
      <w:r w:rsidRPr="00B95631">
        <w:rPr>
          <w:rFonts w:ascii="Times New Roman" w:eastAsia="SimSun" w:hAnsi="Times New Roman"/>
          <w:lang w:val="lt-LT" w:eastAsia="zh-CN"/>
        </w:rPr>
        <w:t xml:space="preserve"> 67 mikrogramai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 – LT/1/13/3185/001</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N4 – LT/1/13/3185/002</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N15 – LT/1/13/3185/003</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N30 – LT/1/13/3185/004</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Vellofent 133 mikrogramai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 – LT/1/13/3185/005</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N4 – LT/1/13/3185/006</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N15 – LT/1/13/3185/007</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N30 – LT/1/13/3185/008</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Vellofent 267 mikrogramai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 – LT/1/13/3185/009</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N4 – LT/1/13/3185/010</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N15 – LT/1/13/3185/011</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N30 – LT/1/13/3185/012</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Vellofent 400 mikrogramai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 – LT/1/13/3185/013</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N4 – LT/1/13/3185/014</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N15 – LT/1/13/3185/015</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N30 – LT/1/13/3185/016</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Vellofent 533 mikrogramai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 – LT/1/13/3185/017</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N4 – LT/1/13/3185/018</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N15 – LT/1/13/3185/019</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N30 – LT/1/13/3185/020</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Vellofent 800 mikrogramai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 – LT/1/13/3185/021</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N4 – LT/1/13/3185/022</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N15 – LT/1/13/3185/023</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N30 – LT/1/13/3185/024</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13.</w:t>
      </w:r>
      <w:r w:rsidRPr="00B95631">
        <w:rPr>
          <w:rFonts w:ascii="Times New Roman" w:eastAsia="SimSun" w:hAnsi="Times New Roman"/>
          <w:b/>
          <w:lang w:val="lt-LT" w:eastAsia="zh-CN"/>
        </w:rPr>
        <w:tab/>
        <w:t>SERIJOS NUMERIS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Serija {numeris}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14.</w:t>
      </w:r>
      <w:r w:rsidRPr="00B95631">
        <w:rPr>
          <w:rFonts w:ascii="Times New Roman" w:eastAsia="SimSun" w:hAnsi="Times New Roman"/>
          <w:b/>
          <w:lang w:val="lt-LT" w:eastAsia="zh-CN"/>
        </w:rPr>
        <w:tab/>
        <w:t>PARDAVIMO (IŠDAVIMO) TVARKA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Receptinis vaistinis preparatas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15.</w:t>
      </w:r>
      <w:r w:rsidRPr="00B95631">
        <w:rPr>
          <w:rFonts w:ascii="Times New Roman" w:eastAsia="SimSun" w:hAnsi="Times New Roman"/>
          <w:b/>
          <w:lang w:val="lt-LT" w:eastAsia="zh-CN"/>
        </w:rPr>
        <w:tab/>
        <w:t>VARTOJIMO INSTRUKCIJA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lastRenderedPageBreak/>
        <w:t>16.</w:t>
      </w:r>
      <w:r w:rsidRPr="00B95631">
        <w:rPr>
          <w:rFonts w:ascii="Times New Roman" w:eastAsia="SimSun" w:hAnsi="Times New Roman"/>
          <w:b/>
          <w:lang w:val="lt-LT" w:eastAsia="zh-CN"/>
        </w:rPr>
        <w:tab/>
        <w:t>INFORMACIJA BRAILIO RAŠTU</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Vellofent 67 </w:t>
      </w:r>
      <w:r w:rsidRPr="00B95631">
        <w:rPr>
          <w:rFonts w:ascii="Times New Roman" w:eastAsia="SimSun" w:hAnsi="Times New Roman"/>
          <w:lang w:val="en-GB" w:eastAsia="zh-CN"/>
        </w:rPr>
        <w:t>μ</w:t>
      </w:r>
      <w:r w:rsidRPr="00B95631">
        <w:rPr>
          <w:rFonts w:ascii="Times New Roman" w:eastAsia="SimSun" w:hAnsi="Times New Roman"/>
          <w:lang w:val="lt-LT" w:eastAsia="zh-CN"/>
        </w:rPr>
        <w:t>g</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 xml:space="preserve">Vellofent 133 </w:t>
      </w:r>
      <w:r w:rsidRPr="00B95631">
        <w:rPr>
          <w:rFonts w:ascii="Times New Roman" w:hAnsi="Times New Roman"/>
          <w:highlight w:val="lightGray"/>
          <w:lang w:val="en-GB"/>
        </w:rPr>
        <w:t>μ</w:t>
      </w:r>
      <w:r w:rsidRPr="00B95631">
        <w:rPr>
          <w:rFonts w:ascii="Times New Roman" w:hAnsi="Times New Roman"/>
          <w:highlight w:val="lightGray"/>
          <w:lang w:val="lt-LT"/>
        </w:rPr>
        <w:t>g</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 xml:space="preserve">Vellofent 267 </w:t>
      </w:r>
      <w:r w:rsidRPr="00B95631">
        <w:rPr>
          <w:rFonts w:ascii="Times New Roman" w:hAnsi="Times New Roman"/>
          <w:highlight w:val="lightGray"/>
          <w:lang w:val="en-GB"/>
        </w:rPr>
        <w:t>μ</w:t>
      </w:r>
      <w:r w:rsidRPr="00B95631">
        <w:rPr>
          <w:rFonts w:ascii="Times New Roman" w:hAnsi="Times New Roman"/>
          <w:highlight w:val="lightGray"/>
          <w:lang w:val="lt-LT"/>
        </w:rPr>
        <w:t>g</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 xml:space="preserve">Vellofent 400 </w:t>
      </w:r>
      <w:r w:rsidRPr="00B95631">
        <w:rPr>
          <w:rFonts w:ascii="Times New Roman" w:hAnsi="Times New Roman"/>
          <w:highlight w:val="lightGray"/>
          <w:lang w:val="en-GB"/>
        </w:rPr>
        <w:t>μ</w:t>
      </w:r>
      <w:r w:rsidRPr="00B95631">
        <w:rPr>
          <w:rFonts w:ascii="Times New Roman" w:hAnsi="Times New Roman"/>
          <w:highlight w:val="lightGray"/>
          <w:lang w:val="lt-LT"/>
        </w:rPr>
        <w:t>g</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 xml:space="preserve">Vellofent 533 </w:t>
      </w:r>
      <w:r w:rsidRPr="00B95631">
        <w:rPr>
          <w:rFonts w:ascii="Times New Roman" w:hAnsi="Times New Roman"/>
          <w:highlight w:val="lightGray"/>
          <w:lang w:val="en-GB"/>
        </w:rPr>
        <w:t>μ</w:t>
      </w:r>
      <w:r w:rsidRPr="00B95631">
        <w:rPr>
          <w:rFonts w:ascii="Times New Roman" w:hAnsi="Times New Roman"/>
          <w:highlight w:val="lightGray"/>
          <w:lang w:val="lt-LT"/>
        </w:rPr>
        <w:t>g</w:t>
      </w:r>
      <w:r w:rsidRPr="00B95631">
        <w:rPr>
          <w:rFonts w:ascii="Times New Roman" w:hAnsi="Times New Roman"/>
          <w:highlight w:val="lightGray"/>
          <w:lang w:val="lv-LV"/>
        </w:rPr>
        <w:t xml:space="preserve">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 xml:space="preserve">Vellofent 800 </w:t>
      </w:r>
      <w:r w:rsidRPr="00B95631">
        <w:rPr>
          <w:rFonts w:ascii="Times New Roman" w:hAnsi="Times New Roman"/>
          <w:highlight w:val="lightGray"/>
          <w:lang w:val="en-GB"/>
        </w:rPr>
        <w:t>μ</w:t>
      </w:r>
      <w:r w:rsidRPr="00B95631">
        <w:rPr>
          <w:rFonts w:ascii="Times New Roman" w:hAnsi="Times New Roman"/>
          <w:highlight w:val="lightGray"/>
          <w:lang w:val="lt-LT"/>
        </w:rPr>
        <w:t>g</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br w:type="page"/>
      </w: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MINIMALI INFORMACIJA ANT LIZDINIŲ PLOKŠTELIŲ ARBA DVISLUOKSNIŲ JUOSTELIŲ</w:t>
      </w:r>
      <w:r w:rsidRPr="00B95631">
        <w:rPr>
          <w:rFonts w:ascii="Times New Roman" w:eastAsia="SimSun" w:hAnsi="Times New Roman"/>
          <w:b/>
          <w:lang w:val="lt-LT" w:eastAsia="zh-CN"/>
        </w:rPr>
        <w:br/>
      </w:r>
      <w:r w:rsidRPr="00B95631">
        <w:rPr>
          <w:rFonts w:ascii="Times New Roman" w:eastAsia="SimSun" w:hAnsi="Times New Roman"/>
          <w:b/>
          <w:lang w:val="lt-LT" w:eastAsia="zh-CN"/>
        </w:rPr>
        <w:br/>
        <w:t>Poliamido-aliuminio-PVC/aliuminio lizdinė plokštelė arba poliamido-aliuminio-PVC/aliuminio-PET lizdinė plokštelė</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1.</w:t>
      </w:r>
      <w:r w:rsidRPr="00B95631">
        <w:rPr>
          <w:rFonts w:ascii="Times New Roman" w:eastAsia="SimSun" w:hAnsi="Times New Roman"/>
          <w:b/>
          <w:lang w:val="lt-LT" w:eastAsia="zh-CN"/>
        </w:rPr>
        <w:tab/>
      </w:r>
      <w:r w:rsidRPr="00B95631">
        <w:rPr>
          <w:rFonts w:ascii="Times New Roman" w:eastAsia="SimSun" w:hAnsi="Times New Roman"/>
          <w:b/>
          <w:caps/>
          <w:lang w:val="lt-LT" w:eastAsia="zh-CN"/>
        </w:rPr>
        <w:t>VAISTINIO</w:t>
      </w:r>
      <w:r w:rsidRPr="00B95631">
        <w:rPr>
          <w:rFonts w:ascii="Times New Roman" w:eastAsia="SimSun" w:hAnsi="Times New Roman"/>
          <w:b/>
          <w:lang w:val="lt-LT" w:eastAsia="zh-CN"/>
        </w:rPr>
        <w:t xml:space="preserve"> PREPARATO PAVADINIMAS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Vellofent 67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133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267 mikrogramai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400 mikrogramų poliežuvinės tabletės</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533 mikrogramai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Vellofent 800 mikrogramų poliežuvinės tabletės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Fentanilis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2.</w:t>
      </w:r>
      <w:r w:rsidRPr="00B95631">
        <w:rPr>
          <w:rFonts w:ascii="Times New Roman" w:eastAsia="SimSun" w:hAnsi="Times New Roman"/>
          <w:b/>
          <w:lang w:val="lt-LT" w:eastAsia="zh-CN"/>
        </w:rPr>
        <w:tab/>
      </w:r>
      <w:r w:rsidRPr="00B95631">
        <w:rPr>
          <w:rFonts w:ascii="Times New Roman" w:eastAsia="SimSun" w:hAnsi="Times New Roman"/>
          <w:b/>
          <w:caps/>
          <w:lang w:val="lt-LT" w:eastAsia="zh-CN"/>
        </w:rPr>
        <w:t>rinkodaros teisės turėtojo pavadinimas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A.C.R.A.F. S.p.A.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3.</w:t>
      </w:r>
      <w:r w:rsidRPr="00B95631">
        <w:rPr>
          <w:rFonts w:ascii="Times New Roman" w:eastAsia="SimSun" w:hAnsi="Times New Roman"/>
          <w:b/>
          <w:lang w:val="lt-LT" w:eastAsia="zh-CN"/>
        </w:rPr>
        <w:tab/>
        <w:t>TINKAMUMO LAIKAS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EXP</w:t>
      </w:r>
      <w:r w:rsidRPr="00B95631">
        <w:rPr>
          <w:rFonts w:ascii="Times New Roman" w:eastAsia="SimSun" w:hAnsi="Times New Roman"/>
          <w:lang w:val="lt-LT" w:eastAsia="zh-CN"/>
        </w:rPr>
        <w:t xml:space="preserve"> {mm/MMMM}</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4.</w:t>
      </w:r>
      <w:r w:rsidRPr="00B95631">
        <w:rPr>
          <w:rFonts w:ascii="Times New Roman" w:eastAsia="SimSun" w:hAnsi="Times New Roman"/>
          <w:b/>
          <w:lang w:val="lt-LT" w:eastAsia="zh-CN"/>
        </w:rPr>
        <w:tab/>
        <w:t>SERIJOS NUMERIS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Lot</w:t>
      </w:r>
      <w:r w:rsidRPr="00B95631">
        <w:rPr>
          <w:rFonts w:ascii="Times New Roman" w:eastAsia="SimSun" w:hAnsi="Times New Roman"/>
          <w:lang w:val="lt-LT" w:eastAsia="zh-CN"/>
        </w:rPr>
        <w:t xml:space="preserve"> {numeris}</w:t>
      </w:r>
    </w:p>
    <w:p w:rsidR="005A3268" w:rsidRPr="00B95631" w:rsidRDefault="005A3268" w:rsidP="005A3268">
      <w:pPr>
        <w:tabs>
          <w:tab w:val="left" w:pos="567"/>
        </w:tabs>
        <w:spacing w:after="0" w:line="260" w:lineRule="exact"/>
        <w:rPr>
          <w:rFonts w:ascii="Times New Roman" w:eastAsia="SimSun" w:hAnsi="Times New Roman"/>
          <w:b/>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p>
    <w:p w:rsidR="005A3268" w:rsidRPr="00B95631" w:rsidRDefault="005A3268" w:rsidP="005A326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5.</w:t>
      </w:r>
      <w:r w:rsidRPr="00B95631">
        <w:rPr>
          <w:rFonts w:ascii="Times New Roman" w:eastAsia="SimSun" w:hAnsi="Times New Roman"/>
          <w:b/>
          <w:lang w:val="lt-LT" w:eastAsia="zh-CN"/>
        </w:rPr>
        <w:tab/>
        <w:t>KITA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br w:type="page"/>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iCs/>
          <w:lang w:val="lt-LT" w:eastAsia="zh-CN"/>
        </w:rPr>
      </w:pPr>
      <w:r w:rsidRPr="00B95631">
        <w:rPr>
          <w:rFonts w:ascii="Times New Roman" w:eastAsia="SimSun" w:hAnsi="Times New Roman"/>
          <w:b/>
          <w:iCs/>
          <w:lang w:val="lt-LT" w:eastAsia="zh-CN"/>
        </w:rPr>
        <w:t>B. PAKUOTĖS LAPELIS</w:t>
      </w:r>
    </w:p>
    <w:p w:rsidR="005A3268" w:rsidRPr="00B95631" w:rsidRDefault="005A3268" w:rsidP="005A3268">
      <w:pPr>
        <w:keepNext/>
        <w:tabs>
          <w:tab w:val="left" w:pos="567"/>
        </w:tabs>
        <w:spacing w:after="0" w:line="240" w:lineRule="auto"/>
        <w:jc w:val="center"/>
        <w:outlineLvl w:val="1"/>
        <w:rPr>
          <w:rFonts w:ascii="Times New Roman" w:eastAsia="Times New Roman" w:hAnsi="Times New Roman"/>
          <w:b/>
          <w:iCs/>
          <w:lang w:val="lt-LT"/>
        </w:rPr>
      </w:pPr>
      <w:r w:rsidRPr="00B95631">
        <w:rPr>
          <w:rFonts w:ascii="Times New Roman" w:hAnsi="Times New Roman"/>
          <w:lang w:val="lt-LT"/>
        </w:rPr>
        <w:br w:type="page"/>
      </w:r>
      <w:r w:rsidRPr="00B95631">
        <w:rPr>
          <w:rFonts w:ascii="Times New Roman" w:eastAsia="Times New Roman" w:hAnsi="Times New Roman"/>
          <w:b/>
          <w:iCs/>
          <w:lang w:val="lt-LT"/>
        </w:rPr>
        <w:lastRenderedPageBreak/>
        <w:t>Pakuotės lapelis: informacija vartotojui</w:t>
      </w:r>
    </w:p>
    <w:p w:rsidR="005A3268" w:rsidRPr="00B95631" w:rsidRDefault="005A3268" w:rsidP="005A3268">
      <w:pPr>
        <w:numPr>
          <w:ilvl w:val="12"/>
          <w:numId w:val="0"/>
        </w:numPr>
        <w:shd w:val="clear" w:color="auto" w:fill="FFFFFF"/>
        <w:tabs>
          <w:tab w:val="left" w:pos="720"/>
        </w:tabs>
        <w:spacing w:after="0" w:line="240" w:lineRule="auto"/>
        <w:jc w:val="center"/>
        <w:rPr>
          <w:rFonts w:ascii="Times New Roman" w:eastAsia="SimSun" w:hAnsi="Times New Roman"/>
          <w:lang w:val="lt-LT" w:eastAsia="zh-CN"/>
        </w:rPr>
      </w:pP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r w:rsidRPr="00B95631">
        <w:rPr>
          <w:rFonts w:ascii="Times New Roman" w:eastAsia="SimSun" w:hAnsi="Times New Roman"/>
          <w:b/>
          <w:lang w:val="lt-LT" w:eastAsia="zh-CN"/>
        </w:rPr>
        <w:t>Vellofent67 mikrogramai poliežuvinės tabletės</w:t>
      </w:r>
    </w:p>
    <w:p w:rsidR="005A3268" w:rsidRPr="00B95631" w:rsidRDefault="005A3268" w:rsidP="005A3268">
      <w:pPr>
        <w:tabs>
          <w:tab w:val="left" w:pos="567"/>
        </w:tabs>
        <w:spacing w:after="0" w:line="260" w:lineRule="exact"/>
        <w:jc w:val="center"/>
        <w:rPr>
          <w:rFonts w:ascii="Times New Roman" w:hAnsi="Times New Roman"/>
          <w:b/>
          <w:highlight w:val="lightGray"/>
          <w:lang w:val="lt-LT"/>
        </w:rPr>
      </w:pPr>
      <w:r w:rsidRPr="00B95631">
        <w:rPr>
          <w:rFonts w:ascii="Times New Roman" w:hAnsi="Times New Roman"/>
          <w:b/>
          <w:highlight w:val="lightGray"/>
          <w:lang w:val="lt-LT"/>
        </w:rPr>
        <w:t>Vellofent 133 mikrogramai poliežuvinės tabletės</w:t>
      </w:r>
    </w:p>
    <w:p w:rsidR="005A3268" w:rsidRPr="00B95631" w:rsidRDefault="005A3268" w:rsidP="005A3268">
      <w:pPr>
        <w:tabs>
          <w:tab w:val="left" w:pos="567"/>
        </w:tabs>
        <w:spacing w:after="0" w:line="260" w:lineRule="exact"/>
        <w:jc w:val="center"/>
        <w:rPr>
          <w:rFonts w:ascii="Times New Roman" w:hAnsi="Times New Roman"/>
          <w:b/>
          <w:highlight w:val="lightGray"/>
          <w:lang w:val="lt-LT"/>
        </w:rPr>
      </w:pPr>
      <w:r w:rsidRPr="00B95631">
        <w:rPr>
          <w:rFonts w:ascii="Times New Roman" w:hAnsi="Times New Roman"/>
          <w:b/>
          <w:highlight w:val="lightGray"/>
          <w:lang w:val="lt-LT"/>
        </w:rPr>
        <w:t>Vellofent 267 mikrogramai poliežuvinės tabletės</w:t>
      </w:r>
    </w:p>
    <w:p w:rsidR="005A3268" w:rsidRPr="00B95631" w:rsidRDefault="005A3268" w:rsidP="005A3268">
      <w:pPr>
        <w:tabs>
          <w:tab w:val="left" w:pos="567"/>
        </w:tabs>
        <w:spacing w:after="0" w:line="260" w:lineRule="exact"/>
        <w:jc w:val="center"/>
        <w:rPr>
          <w:rFonts w:ascii="Times New Roman" w:hAnsi="Times New Roman"/>
          <w:b/>
          <w:highlight w:val="lightGray"/>
          <w:lang w:val="lt-LT"/>
        </w:rPr>
      </w:pPr>
      <w:r w:rsidRPr="00B95631">
        <w:rPr>
          <w:rFonts w:ascii="Times New Roman" w:hAnsi="Times New Roman"/>
          <w:b/>
          <w:highlight w:val="lightGray"/>
          <w:lang w:val="lt-LT"/>
        </w:rPr>
        <w:t>Vellofent 400 mikrogramų poliežuvinės tabletės</w:t>
      </w:r>
    </w:p>
    <w:p w:rsidR="005A3268" w:rsidRPr="00B95631" w:rsidRDefault="005A3268" w:rsidP="005A3268">
      <w:pPr>
        <w:tabs>
          <w:tab w:val="left" w:pos="567"/>
        </w:tabs>
        <w:spacing w:after="0" w:line="260" w:lineRule="exact"/>
        <w:jc w:val="center"/>
        <w:rPr>
          <w:rFonts w:ascii="Times New Roman" w:hAnsi="Times New Roman"/>
          <w:b/>
          <w:highlight w:val="lightGray"/>
          <w:lang w:val="lt-LT"/>
        </w:rPr>
      </w:pPr>
      <w:r w:rsidRPr="00B95631">
        <w:rPr>
          <w:rFonts w:ascii="Times New Roman" w:hAnsi="Times New Roman"/>
          <w:b/>
          <w:highlight w:val="lightGray"/>
          <w:lang w:val="lt-LT"/>
        </w:rPr>
        <w:t>Vellofent 533 mikrogramai poliežuvinės tabletės</w:t>
      </w:r>
    </w:p>
    <w:p w:rsidR="005A3268" w:rsidRPr="00B95631" w:rsidRDefault="005A3268" w:rsidP="005A3268">
      <w:pPr>
        <w:tabs>
          <w:tab w:val="left" w:pos="567"/>
        </w:tabs>
        <w:spacing w:after="0" w:line="260" w:lineRule="exact"/>
        <w:jc w:val="center"/>
        <w:rPr>
          <w:rFonts w:ascii="Times New Roman" w:eastAsia="SimSun" w:hAnsi="Times New Roman"/>
          <w:b/>
          <w:lang w:val="lt-LT" w:eastAsia="zh-CN"/>
        </w:rPr>
      </w:pPr>
      <w:r w:rsidRPr="00B95631">
        <w:rPr>
          <w:rFonts w:ascii="Times New Roman" w:hAnsi="Times New Roman"/>
          <w:b/>
          <w:highlight w:val="lightGray"/>
          <w:lang w:val="lt-LT"/>
        </w:rPr>
        <w:t>Vellofent 800 mikrogramų poliežuvinės tabletės</w:t>
      </w:r>
    </w:p>
    <w:p w:rsidR="005A3268" w:rsidRPr="00B95631" w:rsidRDefault="005A3268" w:rsidP="005A3268">
      <w:pPr>
        <w:tabs>
          <w:tab w:val="left" w:pos="567"/>
        </w:tabs>
        <w:spacing w:after="0" w:line="260" w:lineRule="exact"/>
        <w:jc w:val="center"/>
        <w:rPr>
          <w:rFonts w:ascii="Times New Roman" w:eastAsia="SimSun" w:hAnsi="Times New Roman"/>
          <w:lang w:val="lt-LT" w:eastAsia="zh-CN"/>
        </w:rPr>
      </w:pPr>
      <w:r w:rsidRPr="00B95631">
        <w:rPr>
          <w:rFonts w:ascii="Times New Roman" w:eastAsia="SimSun" w:hAnsi="Times New Roman"/>
          <w:lang w:val="lt-LT" w:eastAsia="zh-CN"/>
        </w:rPr>
        <w:t>Fentanilis</w:t>
      </w:r>
    </w:p>
    <w:p w:rsidR="005A3268" w:rsidRPr="00B95631" w:rsidRDefault="005A3268" w:rsidP="005A3268">
      <w:pPr>
        <w:tabs>
          <w:tab w:val="left" w:pos="720"/>
        </w:tabs>
        <w:spacing w:after="0" w:line="240" w:lineRule="auto"/>
        <w:rPr>
          <w:rFonts w:ascii="Times New Roman" w:eastAsia="SimSun" w:hAnsi="Times New Roman"/>
          <w:lang w:val="lt-LT" w:eastAsia="zh-CN"/>
        </w:rPr>
      </w:pPr>
    </w:p>
    <w:p w:rsidR="005A3268" w:rsidRPr="00B95631" w:rsidRDefault="005A3268" w:rsidP="005A3268">
      <w:pPr>
        <w:tabs>
          <w:tab w:val="left" w:pos="720"/>
        </w:tabs>
        <w:suppressAutoHyphens/>
        <w:spacing w:after="0" w:line="240" w:lineRule="auto"/>
        <w:rPr>
          <w:rFonts w:ascii="Times New Roman" w:eastAsia="SimSun" w:hAnsi="Times New Roman"/>
          <w:lang w:val="lt-LT" w:eastAsia="zh-CN"/>
        </w:rPr>
      </w:pPr>
      <w:r w:rsidRPr="00B95631">
        <w:rPr>
          <w:rFonts w:ascii="Times New Roman" w:eastAsia="SimSun" w:hAnsi="Times New Roman"/>
          <w:b/>
          <w:lang w:val="lt-LT" w:eastAsia="zh-CN"/>
        </w:rPr>
        <w:t>Atidžiai perskaitykite visą šį lapelį, prieš pradėdami vartoti vaistą, nes jame pateikiama Jums svarbi informacija.</w:t>
      </w:r>
    </w:p>
    <w:p w:rsidR="005A3268" w:rsidRPr="00B95631" w:rsidRDefault="005A3268" w:rsidP="005A3268">
      <w:pPr>
        <w:numPr>
          <w:ilvl w:val="0"/>
          <w:numId w:val="4"/>
        </w:numPr>
        <w:tabs>
          <w:tab w:val="left" w:pos="567"/>
          <w:tab w:val="left" w:pos="720"/>
        </w:tabs>
        <w:spacing w:after="0" w:line="240" w:lineRule="auto"/>
        <w:ind w:left="567" w:right="-2" w:hanging="567"/>
        <w:rPr>
          <w:rFonts w:ascii="Times New Roman" w:eastAsia="SimSun" w:hAnsi="Times New Roman"/>
          <w:lang w:val="lt-LT" w:eastAsia="zh-CN"/>
        </w:rPr>
      </w:pPr>
      <w:r w:rsidRPr="00B95631">
        <w:rPr>
          <w:rFonts w:ascii="Times New Roman" w:eastAsia="SimSun" w:hAnsi="Times New Roman"/>
          <w:lang w:val="lt-LT" w:eastAsia="zh-CN"/>
        </w:rPr>
        <w:t xml:space="preserve">Neišmeskite šio lapelio, nes vėl gali prireikti jį perskaityti. </w:t>
      </w:r>
    </w:p>
    <w:p w:rsidR="005A3268" w:rsidRPr="00B95631" w:rsidRDefault="005A3268" w:rsidP="005A3268">
      <w:pPr>
        <w:numPr>
          <w:ilvl w:val="0"/>
          <w:numId w:val="4"/>
        </w:numPr>
        <w:tabs>
          <w:tab w:val="left" w:pos="567"/>
          <w:tab w:val="left" w:pos="720"/>
        </w:tabs>
        <w:spacing w:after="0" w:line="240" w:lineRule="auto"/>
        <w:ind w:left="567" w:right="-2" w:hanging="567"/>
        <w:rPr>
          <w:rFonts w:ascii="Times New Roman" w:eastAsia="SimSun" w:hAnsi="Times New Roman"/>
          <w:lang w:val="lt-LT" w:eastAsia="zh-CN"/>
        </w:rPr>
      </w:pPr>
      <w:r w:rsidRPr="00B95631">
        <w:rPr>
          <w:rFonts w:ascii="Times New Roman" w:eastAsia="SimSun" w:hAnsi="Times New Roman"/>
          <w:lang w:val="lt-LT" w:eastAsia="zh-CN"/>
        </w:rPr>
        <w:t>Jeigu kiltų daugiau klausimų, kreipkitės į gydytoją arba vaistininką.</w:t>
      </w:r>
    </w:p>
    <w:p w:rsidR="005A3268" w:rsidRPr="00B95631" w:rsidRDefault="005A3268" w:rsidP="005A3268">
      <w:pPr>
        <w:tabs>
          <w:tab w:val="left" w:pos="567"/>
        </w:tabs>
        <w:spacing w:after="0" w:line="240" w:lineRule="auto"/>
        <w:ind w:left="567" w:right="-2" w:hanging="56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Šis vaistas skirtas tik Jums, todėl kitiems žmonėms jo duoti negalima. Vaistas gali jiems pakenkti (net tiems, kurių ligos požymiai yra tokie patys kaip Jūsų).</w:t>
      </w:r>
      <w:r w:rsidRPr="00B95631">
        <w:rPr>
          <w:rFonts w:ascii="Times New Roman" w:eastAsia="SimSun" w:hAnsi="Times New Roman"/>
          <w:color w:val="008000"/>
          <w:lang w:val="lt-LT" w:eastAsia="zh-CN"/>
        </w:rPr>
        <w:t xml:space="preserve"> </w:t>
      </w:r>
    </w:p>
    <w:p w:rsidR="005A3268" w:rsidRPr="00B95631" w:rsidRDefault="005A3268" w:rsidP="005A3268">
      <w:pPr>
        <w:tabs>
          <w:tab w:val="left" w:pos="567"/>
        </w:tabs>
        <w:spacing w:after="0" w:line="240" w:lineRule="auto"/>
        <w:ind w:left="567" w:hanging="56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Jeigu pasireiškė šalutinis poveikis (net jeigu jis šiame lapelyje nenurodytas), kreipkitės į gydytoją arba vaistininką.</w:t>
      </w:r>
      <w:r w:rsidR="00EF7443" w:rsidRPr="00B95631">
        <w:rPr>
          <w:rFonts w:ascii="Times New Roman" w:eastAsia="SimSun" w:hAnsi="Times New Roman"/>
          <w:lang w:val="lt-LT" w:eastAsia="zh-CN"/>
        </w:rPr>
        <w:t xml:space="preserve"> Žr. 4 skyrių.</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Apie ką rašoma šiame lapelyje?</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1.</w:t>
      </w:r>
      <w:r w:rsidRPr="00B95631">
        <w:rPr>
          <w:rFonts w:ascii="Times New Roman" w:eastAsia="SimSun" w:hAnsi="Times New Roman"/>
          <w:lang w:val="lt-LT" w:eastAsia="zh-CN"/>
        </w:rPr>
        <w:tab/>
        <w:t xml:space="preserve">Kas yra Vellofent ir kam jis vartojamas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2.</w:t>
      </w:r>
      <w:r w:rsidRPr="00B95631">
        <w:rPr>
          <w:rFonts w:ascii="Times New Roman" w:eastAsia="SimSun" w:hAnsi="Times New Roman"/>
          <w:lang w:val="lt-LT" w:eastAsia="zh-CN"/>
        </w:rPr>
        <w:tab/>
        <w:t xml:space="preserve">Kas žinotina prieš vartojant Vellofent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3.</w:t>
      </w:r>
      <w:r w:rsidRPr="00B95631">
        <w:rPr>
          <w:rFonts w:ascii="Times New Roman" w:eastAsia="SimSun" w:hAnsi="Times New Roman"/>
          <w:lang w:val="lt-LT" w:eastAsia="zh-CN"/>
        </w:rPr>
        <w:tab/>
        <w:t>Kaip vartoti Vellofent</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4.</w:t>
      </w:r>
      <w:r w:rsidRPr="00B95631">
        <w:rPr>
          <w:rFonts w:ascii="Times New Roman" w:eastAsia="SimSun" w:hAnsi="Times New Roman"/>
          <w:lang w:val="lt-LT" w:eastAsia="zh-CN"/>
        </w:rPr>
        <w:tab/>
        <w:t xml:space="preserve">Galimas šalutinis poveikis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5.</w:t>
      </w:r>
      <w:r w:rsidRPr="00B95631">
        <w:rPr>
          <w:rFonts w:ascii="Times New Roman" w:eastAsia="SimSun" w:hAnsi="Times New Roman"/>
          <w:lang w:val="lt-LT" w:eastAsia="zh-CN"/>
        </w:rPr>
        <w:tab/>
        <w:t xml:space="preserve">Kaip laikyti Vellofent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6.</w:t>
      </w:r>
      <w:r w:rsidRPr="00B95631">
        <w:rPr>
          <w:rFonts w:ascii="Times New Roman" w:eastAsia="SimSun" w:hAnsi="Times New Roman"/>
          <w:lang w:val="lt-LT" w:eastAsia="zh-CN"/>
        </w:rPr>
        <w:tab/>
        <w:t>Pakuotės turinys ir kita informacija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1.</w:t>
      </w:r>
      <w:r w:rsidRPr="00B95631">
        <w:rPr>
          <w:rFonts w:ascii="Times New Roman" w:eastAsia="SimSun" w:hAnsi="Times New Roman"/>
          <w:b/>
          <w:lang w:val="lt-LT" w:eastAsia="zh-CN"/>
        </w:rPr>
        <w:tab/>
        <w:t>Kas yra Vellofent ir kam jis vartojamas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Vellofent sudėtyje yra veikliosios medžiagos fentanilio, kuris priklauso stipriai skausmą malšinančių vaistų, vadinamų opioidais, grupei.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Vellofent vartojamas skausmo proveržiui malšinti vėžiu sergantiems suaugusiems pacientams kurie dėl nuolatinio vėžio sukelto skausmo jau vartoja kitokių opioidinių vaistų nuo skausmo.</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Skausmo proveržis yra papildomas, staigus skausmas, pasireiškiantis tuo atveju, kai Jūs jau vartojote įprastinių opioidinių skausmo malšinančių vaistų.</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2.</w:t>
      </w:r>
      <w:r w:rsidRPr="00B95631">
        <w:rPr>
          <w:rFonts w:ascii="Times New Roman" w:eastAsia="SimSun" w:hAnsi="Times New Roman"/>
          <w:b/>
          <w:lang w:val="lt-LT" w:eastAsia="zh-CN"/>
        </w:rPr>
        <w:tab/>
        <w:t xml:space="preserve">Kas žinotina prieš vartojant Vellofent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hAnsi="Times New Roman"/>
          <w:b/>
          <w:lang w:val="lt-LT"/>
        </w:rPr>
      </w:pPr>
      <w:r w:rsidRPr="00B95631">
        <w:rPr>
          <w:rFonts w:ascii="Times New Roman" w:hAnsi="Times New Roman"/>
          <w:b/>
          <w:lang w:val="lt-LT"/>
        </w:rPr>
        <w:t>Vellofent vartoti negalima:</w:t>
      </w:r>
    </w:p>
    <w:p w:rsidR="005A3268" w:rsidRPr="00B95631" w:rsidRDefault="005A3268" w:rsidP="001D0757">
      <w:pP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jeigu yra alergija fentaniliui arba bet kuriai pagalbinei šio vaisto medžiagai (jos išvardytos 6 skyriuje);</w:t>
      </w:r>
    </w:p>
    <w:p w:rsidR="005A3268" w:rsidRPr="00B95631" w:rsidRDefault="005A3268" w:rsidP="001D0757">
      <w:pP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jeigu turite sunkių kvėpavimo ar plaučių sutrikimų;</w:t>
      </w:r>
    </w:p>
    <w:p w:rsidR="005A3268" w:rsidRPr="00B95631" w:rsidRDefault="005A3268" w:rsidP="001D0757">
      <w:pP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jeigu šiuo metu nuo sunkios depresijos vartojate monoaminooksidazę (MAO) slopinančių vaistų (arba jeigu jų vartojote pastarųjų dviejų savaičių laikotarpiu)</w:t>
      </w:r>
      <w:r w:rsidR="00AC2FBB" w:rsidRPr="00B95631">
        <w:rPr>
          <w:rFonts w:ascii="Times New Roman" w:eastAsia="SimSun" w:hAnsi="Times New Roman"/>
          <w:lang w:val="lt-LT" w:eastAsia="zh-CN"/>
        </w:rPr>
        <w:t>;</w:t>
      </w:r>
    </w:p>
    <w:p w:rsidR="00AC2FBB" w:rsidRPr="00B95631" w:rsidRDefault="00AC2FBB" w:rsidP="00AC2FBB">
      <w:pPr>
        <w:numPr>
          <w:ilvl w:val="0"/>
          <w:numId w:val="5"/>
        </w:numP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t xml:space="preserve">jeigu ne mažiau kaip vieną savaitę reguliariai nevartojate gydytojo skirtų, kasdien įprastine tvarka vartojamų opioidinių vaistų (pvz., kodeino, fentanilio, hidromorfono, morfino, oksikodono, </w:t>
      </w:r>
      <w:r w:rsidRPr="00B95631">
        <w:rPr>
          <w:rFonts w:ascii="Times New Roman" w:eastAsia="SimSun" w:hAnsi="Times New Roman"/>
          <w:lang w:val="lt-LT" w:eastAsia="zh-CN"/>
        </w:rPr>
        <w:lastRenderedPageBreak/>
        <w:t xml:space="preserve">petidino), vartojamų nuolatinio skausmo malšinimui; jeigu nevartojate šių vaistų, Vellofent Jums vartoti </w:t>
      </w:r>
      <w:r w:rsidRPr="00B95631">
        <w:rPr>
          <w:rFonts w:ascii="Times New Roman" w:eastAsia="SimSun" w:hAnsi="Times New Roman"/>
          <w:b/>
          <w:lang w:val="lt-LT" w:eastAsia="zh-CN"/>
        </w:rPr>
        <w:t>negalima</w:t>
      </w:r>
      <w:r w:rsidRPr="00B95631">
        <w:rPr>
          <w:rFonts w:ascii="Times New Roman" w:eastAsia="SimSun" w:hAnsi="Times New Roman"/>
          <w:lang w:val="lt-LT" w:eastAsia="zh-CN"/>
        </w:rPr>
        <w:t>, nes nuo jo gali pavojingai sulėtėti ir (arba) susilpnėti arba net visai sustoti kvėpavimas;</w:t>
      </w:r>
    </w:p>
    <w:p w:rsidR="00AC2FBB" w:rsidRPr="00B95631" w:rsidRDefault="00AC2FBB" w:rsidP="00AC2FBB">
      <w:pPr>
        <w:numPr>
          <w:ilvl w:val="0"/>
          <w:numId w:val="5"/>
        </w:numP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t xml:space="preserve">jeigu Jus kamuoja trumpalaikis skausmas, kuris nėra skausmo proveržis. </w:t>
      </w:r>
    </w:p>
    <w:p w:rsidR="005A3268" w:rsidRPr="00B95631" w:rsidRDefault="005A3268" w:rsidP="00AC2FBB">
      <w:pPr>
        <w:tabs>
          <w:tab w:val="left" w:pos="567"/>
        </w:tabs>
        <w:spacing w:after="0" w:line="260" w:lineRule="exact"/>
        <w:ind w:left="567" w:hanging="567"/>
        <w:rPr>
          <w:rFonts w:ascii="Times New Roman" w:eastAsia="SimSun" w:hAnsi="Times New Roman"/>
          <w:lang w:val="lt-LT" w:eastAsia="zh-CN"/>
        </w:rPr>
      </w:pPr>
    </w:p>
    <w:p w:rsidR="005A3268" w:rsidRPr="00B95631" w:rsidRDefault="005A3268" w:rsidP="005A3268">
      <w:pPr>
        <w:tabs>
          <w:tab w:val="left" w:pos="0"/>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ind w:left="567" w:hanging="567"/>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 xml:space="preserve">Įspėjimai ir atsargumo priemonės </w:t>
      </w: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Vellofent sudėtyje yra toks veikliosios medžiagos kiekis, kuris vaikui gali būti mirtinas, todėl visas tabletes visada laikykite vaikams ir ne pacientams nepastebimoje ir nepasiekiamoje vietoje.</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Tabletes laikykite užrakintoje laikymo vietoje ir nelaikykite iš lizdinės plokštelės išimtų tablečių.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Pasitarkite su gydytoju arba vaistininku, prieš pradėdami vartoti Vellofent.</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Jeigu Jums yra arba neseniai buvo kuri nors iš žemiau išvardytų būklių, prieš gydymą pasakykite savo gydytojui, kadangi jis į tai turės atsižvelgti išrašydamas Jūsų dozę.</w:t>
      </w:r>
    </w:p>
    <w:p w:rsidR="005A3268" w:rsidRPr="00B95631" w:rsidRDefault="005A3268" w:rsidP="005A3268">
      <w:pPr>
        <w:tabs>
          <w:tab w:val="left" w:pos="567"/>
        </w:tabs>
        <w:spacing w:after="0" w:line="260" w:lineRule="exact"/>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Jūsų vartojami kitokie opioidiniai skausmą malšinantys vaistai nuo nuolatinio vėžio sukeliamo skausmo dar nestabilizuoti</w:t>
      </w:r>
      <w:r w:rsidR="00DC18B0" w:rsidRPr="00B95631">
        <w:rPr>
          <w:rFonts w:ascii="Times New Roman" w:eastAsia="SimSun" w:hAnsi="Times New Roman"/>
          <w:lang w:val="lt-LT" w:eastAsia="zh-CN"/>
        </w:rPr>
        <w:t>.</w:t>
      </w:r>
    </w:p>
    <w:p w:rsidR="005A3268" w:rsidRPr="00B95631" w:rsidRDefault="005A3268" w:rsidP="005A3268">
      <w:pPr>
        <w:tabs>
          <w:tab w:val="left" w:pos="567"/>
        </w:tabs>
        <w:spacing w:after="0" w:line="260" w:lineRule="exact"/>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Jus vargina bet koks sutrikimas, darantis poveikį Jūsų kvėpavimui (pvz., astma, švokštimas arba dusulys)</w:t>
      </w:r>
      <w:r w:rsidR="00DC18B0" w:rsidRPr="00B95631">
        <w:rPr>
          <w:rFonts w:ascii="Times New Roman" w:eastAsia="SimSun" w:hAnsi="Times New Roman"/>
          <w:lang w:val="lt-LT" w:eastAsia="zh-CN"/>
        </w:rPr>
        <w:t>.</w:t>
      </w:r>
    </w:p>
    <w:p w:rsidR="005A3268" w:rsidRPr="00B95631" w:rsidRDefault="005A3268" w:rsidP="005A3268">
      <w:pPr>
        <w:tabs>
          <w:tab w:val="left" w:pos="567"/>
        </w:tabs>
        <w:spacing w:after="0" w:line="260" w:lineRule="exact"/>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Jūsų galva yra traumuota</w:t>
      </w:r>
      <w:r w:rsidR="00DC18B0" w:rsidRPr="00B95631">
        <w:rPr>
          <w:rFonts w:ascii="Times New Roman" w:eastAsia="SimSun" w:hAnsi="Times New Roman"/>
          <w:lang w:val="lt-LT" w:eastAsia="zh-CN"/>
        </w:rPr>
        <w:t>.</w:t>
      </w:r>
    </w:p>
    <w:p w:rsidR="005A3268" w:rsidRPr="00B95631" w:rsidRDefault="005A3268" w:rsidP="005A3268">
      <w:pPr>
        <w:tabs>
          <w:tab w:val="left" w:pos="567"/>
        </w:tabs>
        <w:spacing w:after="0" w:line="260" w:lineRule="exact"/>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r>
      <w:r w:rsidR="00B6657E" w:rsidRPr="00B95631">
        <w:rPr>
          <w:rFonts w:ascii="Times New Roman" w:eastAsia="SimSun" w:hAnsi="Times New Roman"/>
          <w:lang w:val="lt-LT" w:eastAsia="zh-CN"/>
        </w:rPr>
        <w:t>Jeigu Jums yra širdies sutrikimų, ypač sulėtėjęs širdies plakimas</w:t>
      </w:r>
      <w:r w:rsidRPr="00B95631">
        <w:rPr>
          <w:rFonts w:ascii="Times New Roman" w:eastAsia="SimSun" w:hAnsi="Times New Roman"/>
          <w:lang w:val="lt-LT" w:eastAsia="zh-CN"/>
        </w:rPr>
        <w:t>, nereguliariai plaka širdis, Jūsų kraujo tūris arba kraujospūdis yra mažas</w:t>
      </w:r>
      <w:r w:rsidR="00DC18B0" w:rsidRPr="00B95631">
        <w:rPr>
          <w:rFonts w:ascii="Times New Roman" w:eastAsia="SimSun" w:hAnsi="Times New Roman"/>
          <w:lang w:val="lt-LT" w:eastAsia="zh-CN"/>
        </w:rPr>
        <w:t>.</w:t>
      </w:r>
      <w:r w:rsidRPr="00B95631">
        <w:rPr>
          <w:rFonts w:ascii="Times New Roman" w:eastAsia="SimSun" w:hAnsi="Times New Roman"/>
          <w:lang w:val="lt-LT" w:eastAsia="zh-CN"/>
        </w:rPr>
        <w:t xml:space="preserve"> </w:t>
      </w:r>
    </w:p>
    <w:p w:rsidR="005A3268" w:rsidRPr="00B95631" w:rsidRDefault="005A3268" w:rsidP="003C6590">
      <w:pPr>
        <w:tabs>
          <w:tab w:val="left" w:pos="567"/>
        </w:tabs>
        <w:spacing w:after="0" w:line="260" w:lineRule="exact"/>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 xml:space="preserve">Turite kepenų ar inkstų sutrikimų, kadangi šie organai daro įtaką Jūsų organizmo vykdomam vaisto skaldymo būdui. </w:t>
      </w:r>
    </w:p>
    <w:p w:rsidR="00DC18B0" w:rsidRPr="00B95631" w:rsidRDefault="00DC18B0" w:rsidP="00DC18B0">
      <w:pPr>
        <w:numPr>
          <w:ilvl w:val="0"/>
          <w:numId w:val="5"/>
        </w:numPr>
        <w:tabs>
          <w:tab w:val="left" w:pos="0"/>
        </w:tabs>
        <w:spacing w:after="0" w:line="260" w:lineRule="exact"/>
        <w:ind w:left="357" w:hanging="357"/>
        <w:rPr>
          <w:rFonts w:ascii="Times New Roman" w:eastAsia="SimSun" w:hAnsi="Times New Roman"/>
          <w:lang w:val="lt-LT" w:eastAsia="zh-CN"/>
        </w:rPr>
      </w:pPr>
      <w:r w:rsidRPr="00B95631">
        <w:rPr>
          <w:rFonts w:ascii="Times New Roman" w:eastAsia="SimSun" w:hAnsi="Times New Roman"/>
          <w:lang w:val="lt-LT" w:eastAsia="zh-CN"/>
        </w:rPr>
        <w:t xml:space="preserve">Jeigu vartojate vaistus nuo depresijos ar psichozės, žr. skyrių „Kiti vaistai ir </w:t>
      </w:r>
      <w:r w:rsidR="00E55993" w:rsidRPr="00B95631">
        <w:rPr>
          <w:rFonts w:ascii="Times New Roman" w:eastAsia="SimSun" w:hAnsi="Times New Roman"/>
          <w:lang w:val="lt-LT" w:eastAsia="zh-CN"/>
        </w:rPr>
        <w:t>V</w:t>
      </w:r>
      <w:r w:rsidRPr="00B95631">
        <w:rPr>
          <w:rFonts w:ascii="Times New Roman" w:eastAsia="SimSun" w:hAnsi="Times New Roman"/>
          <w:lang w:val="lt-LT" w:eastAsia="zh-CN"/>
        </w:rPr>
        <w:t>ellofent“.</w:t>
      </w:r>
    </w:p>
    <w:p w:rsidR="00DC18B0" w:rsidRPr="00B95631" w:rsidRDefault="00DC18B0" w:rsidP="001D0757">
      <w:pPr>
        <w:tabs>
          <w:tab w:val="left" w:pos="0"/>
        </w:tabs>
        <w:spacing w:after="0" w:line="260" w:lineRule="exact"/>
        <w:ind w:left="357"/>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Vaikams ir paaugliams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Vaikams ir jaunesniems kaip 18 metų paaugliams Vellofent vartoti negalima.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Kiti vaistai ir Vellofent</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Jeigu vartojate ar neseniai vartojote kitų vaistų arba dėl to nesate tikri, apie tai pasakykite gydytojui arba vaistininkui, ypač apie žemiau išvardytus vaistus.</w:t>
      </w:r>
    </w:p>
    <w:p w:rsidR="005A3268" w:rsidRPr="00B95631" w:rsidRDefault="005A3268" w:rsidP="005A3268">
      <w:pPr>
        <w:tabs>
          <w:tab w:val="left" w:pos="567"/>
        </w:tabs>
        <w:spacing w:after="0" w:line="260" w:lineRule="exact"/>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Monoaminooksidazės (MAO) inhibitoriai (vartojami sunkiai depresijai gydyti), žr. poskyrį „Vellofent vartoti negalima“. Jeigu šių vaistų vartojote paskutiniųjų dviejų savaičių laikotarpiu, pasakykite savo gydytojui.</w:t>
      </w:r>
    </w:p>
    <w:p w:rsidR="005A3268" w:rsidRPr="00B95631" w:rsidRDefault="005A3268" w:rsidP="005A3268">
      <w:pPr>
        <w:tabs>
          <w:tab w:val="left" w:pos="567"/>
        </w:tabs>
        <w:spacing w:after="0" w:line="260" w:lineRule="exact"/>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 xml:space="preserve">Migdomieji, vaistai nuo nerimo, antihistamininiai preparatai, trankviliantai, kai kurie raumenis atpalaiduojantys preparatai arba bet kokie vaistai, galintys sukelti mieguistumą (sukelia slopinamąjį poveikį);  </w:t>
      </w:r>
    </w:p>
    <w:p w:rsidR="005A3268" w:rsidRPr="00B95631" w:rsidRDefault="005A3268" w:rsidP="005A3268">
      <w:pPr>
        <w:tabs>
          <w:tab w:val="left" w:pos="567"/>
        </w:tabs>
        <w:spacing w:after="0" w:line="260" w:lineRule="exact"/>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Bet kokie vaistai, galintys veikti Vellofent poveikį (veikdami būdą, kuriuo Jūsų organizme skaldomas Vellofent), pvz.:</w:t>
      </w:r>
    </w:p>
    <w:p w:rsidR="005A3268" w:rsidRPr="00B95631" w:rsidRDefault="005A3268" w:rsidP="005A3268">
      <w:pPr>
        <w:tabs>
          <w:tab w:val="left" w:pos="0"/>
          <w:tab w:val="left" w:pos="567"/>
        </w:tabs>
        <w:spacing w:after="0" w:line="260" w:lineRule="exact"/>
        <w:ind w:left="714" w:hanging="35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 xml:space="preserve">vaisai, padedantys kontroliuoti ŽIV infekciją (pvz., ritonaviras, indinaviras, nelfinaviras, sakvinaviras), </w:t>
      </w:r>
    </w:p>
    <w:p w:rsidR="005A3268" w:rsidRPr="00B95631" w:rsidRDefault="005A3268" w:rsidP="005A3268">
      <w:pPr>
        <w:tabs>
          <w:tab w:val="left" w:pos="0"/>
          <w:tab w:val="left" w:pos="567"/>
        </w:tabs>
        <w:spacing w:after="0" w:line="260" w:lineRule="exact"/>
        <w:ind w:left="714" w:hanging="35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vaistai, vartojami grybelinėms infekcinėms ligoms gydyti (pvz., ketokonazolas, itrakonazolas arba flukonazolas),</w:t>
      </w:r>
    </w:p>
    <w:p w:rsidR="005A3268" w:rsidRPr="00B95631" w:rsidRDefault="005A3268" w:rsidP="005A3268">
      <w:pPr>
        <w:tabs>
          <w:tab w:val="left" w:pos="0"/>
          <w:tab w:val="left" w:pos="567"/>
        </w:tabs>
        <w:spacing w:after="0" w:line="260" w:lineRule="exact"/>
        <w:ind w:left="714" w:hanging="35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vaistai, vartojami bakterinėms infekcinėms ligoms gydyti (pvz., klaritromicinas, eritromicinas, telitromicinas), įskaitant tuberkuliozę (pvz., rifabutinas, rifampinas),</w:t>
      </w:r>
    </w:p>
    <w:p w:rsidR="005A3268" w:rsidRPr="00B95631" w:rsidRDefault="005A3268" w:rsidP="005A3268">
      <w:pPr>
        <w:tabs>
          <w:tab w:val="left" w:pos="0"/>
          <w:tab w:val="left" w:pos="567"/>
        </w:tabs>
        <w:spacing w:after="0" w:line="260" w:lineRule="exact"/>
        <w:ind w:left="714" w:hanging="35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vaistai nuo stipraus pykinimo (pvz., aprepitantas, dronabinolis),</w:t>
      </w:r>
    </w:p>
    <w:p w:rsidR="005A3268" w:rsidRPr="00B95631" w:rsidRDefault="005A3268" w:rsidP="005A3268">
      <w:pPr>
        <w:tabs>
          <w:tab w:val="left" w:pos="0"/>
          <w:tab w:val="left" w:pos="567"/>
        </w:tabs>
        <w:spacing w:after="0" w:line="260" w:lineRule="exact"/>
        <w:ind w:left="714" w:hanging="35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vaistai nuo didelio kraujospūdžio ar širdies ligų (pvz., diltiazemas, verapamilis),</w:t>
      </w:r>
    </w:p>
    <w:p w:rsidR="005A3268" w:rsidRPr="00B95631" w:rsidRDefault="005A3268" w:rsidP="005A3268">
      <w:pPr>
        <w:tabs>
          <w:tab w:val="left" w:pos="0"/>
          <w:tab w:val="left" w:pos="567"/>
        </w:tabs>
        <w:spacing w:after="0" w:line="260" w:lineRule="exact"/>
        <w:ind w:left="714" w:hanging="35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vaistai nuo depresijos (pvz., fluoksetinas, jonažolių preparatai),</w:t>
      </w:r>
    </w:p>
    <w:p w:rsidR="005A3268" w:rsidRPr="00B95631" w:rsidRDefault="005A3268" w:rsidP="005A3268">
      <w:pPr>
        <w:tabs>
          <w:tab w:val="left" w:pos="0"/>
          <w:tab w:val="left" w:pos="567"/>
        </w:tabs>
        <w:spacing w:after="0" w:line="260" w:lineRule="exact"/>
        <w:ind w:left="714" w:hanging="35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vaistai nuo rėmens ir nevirškinimo (pvz., cimetidinas),</w:t>
      </w:r>
    </w:p>
    <w:p w:rsidR="005A3268" w:rsidRPr="00B95631" w:rsidRDefault="005A3268" w:rsidP="005A3268">
      <w:pPr>
        <w:tabs>
          <w:tab w:val="left" w:pos="0"/>
          <w:tab w:val="left" w:pos="567"/>
        </w:tabs>
        <w:spacing w:after="0" w:line="260" w:lineRule="exact"/>
        <w:ind w:left="714" w:hanging="35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migdomieji arba slopinamieji preparatai (pvz., fenobarbitalis),</w:t>
      </w:r>
    </w:p>
    <w:p w:rsidR="005A3268" w:rsidRPr="00B95631" w:rsidRDefault="005A3268" w:rsidP="005A3268">
      <w:pPr>
        <w:tabs>
          <w:tab w:val="left" w:pos="0"/>
          <w:tab w:val="left" w:pos="567"/>
        </w:tabs>
        <w:spacing w:after="0" w:line="260" w:lineRule="exact"/>
        <w:ind w:left="714" w:hanging="357"/>
        <w:rPr>
          <w:rFonts w:ascii="Times New Roman" w:eastAsia="SimSun" w:hAnsi="Times New Roman"/>
          <w:lang w:val="lt-LT" w:eastAsia="zh-CN"/>
        </w:rPr>
      </w:pPr>
      <w:r w:rsidRPr="00B95631">
        <w:rPr>
          <w:rFonts w:ascii="Times New Roman" w:eastAsia="SimSun" w:hAnsi="Times New Roman"/>
          <w:lang w:val="lt-LT" w:eastAsia="zh-CN"/>
        </w:rPr>
        <w:lastRenderedPageBreak/>
        <w:t>-</w:t>
      </w:r>
      <w:r w:rsidRPr="00B95631">
        <w:rPr>
          <w:rFonts w:ascii="Times New Roman" w:eastAsia="SimSun" w:hAnsi="Times New Roman"/>
          <w:lang w:val="lt-LT" w:eastAsia="zh-CN"/>
        </w:rPr>
        <w:tab/>
        <w:t>vaistai epilepsinėms konvulsijoms (traukuliams) kontroliuoti (pvz., karbamazepinas, fenitoinas, okskarbazepinas),</w:t>
      </w:r>
    </w:p>
    <w:p w:rsidR="005A3268" w:rsidRPr="00B95631" w:rsidRDefault="005A3268" w:rsidP="005A3268">
      <w:pPr>
        <w:tabs>
          <w:tab w:val="left" w:pos="0"/>
          <w:tab w:val="left" w:pos="567"/>
        </w:tabs>
        <w:spacing w:after="0" w:line="260" w:lineRule="exact"/>
        <w:ind w:left="714" w:hanging="35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priešvirusiniai vaistai (pvz., efavirenzas, nevirapinas),</w:t>
      </w:r>
    </w:p>
    <w:p w:rsidR="005A3268" w:rsidRPr="00B95631" w:rsidRDefault="005A3268" w:rsidP="005A3268">
      <w:pPr>
        <w:tabs>
          <w:tab w:val="left" w:pos="0"/>
          <w:tab w:val="left" w:pos="567"/>
        </w:tabs>
        <w:spacing w:after="0" w:line="260" w:lineRule="exact"/>
        <w:ind w:left="714" w:hanging="35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priešuždegiminiai preparatai arba imunodepresantai (pvz., gliukokortikoidai),</w:t>
      </w:r>
    </w:p>
    <w:p w:rsidR="005A3268" w:rsidRPr="00B95631" w:rsidRDefault="005A3268" w:rsidP="005A3268">
      <w:pPr>
        <w:tabs>
          <w:tab w:val="left" w:pos="0"/>
          <w:tab w:val="left" w:pos="567"/>
        </w:tabs>
        <w:spacing w:after="0" w:line="260" w:lineRule="exact"/>
        <w:ind w:left="714" w:hanging="35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vaistai nuo cukrinio diabeto (pvz., pioglitazonas),</w:t>
      </w:r>
    </w:p>
    <w:p w:rsidR="005A3268" w:rsidRPr="00B95631" w:rsidRDefault="005A3268" w:rsidP="005A3268">
      <w:pPr>
        <w:tabs>
          <w:tab w:val="left" w:pos="0"/>
          <w:tab w:val="left" w:pos="567"/>
        </w:tabs>
        <w:spacing w:after="0" w:line="260" w:lineRule="exact"/>
        <w:ind w:left="714" w:hanging="357"/>
        <w:rPr>
          <w:rFonts w:ascii="Times New Roman" w:eastAsia="SimSun" w:hAnsi="Times New Roman"/>
          <w:lang w:val="lt-LT" w:eastAsia="zh-CN"/>
        </w:rPr>
      </w:pPr>
      <w:r w:rsidRPr="00B95631">
        <w:rPr>
          <w:rFonts w:ascii="Times New Roman" w:eastAsia="SimSun" w:hAnsi="Times New Roman"/>
          <w:lang w:val="lt-LT" w:eastAsia="zh-CN"/>
        </w:rPr>
        <w:t>-</w:t>
      </w:r>
      <w:r w:rsidRPr="00B95631">
        <w:rPr>
          <w:rFonts w:ascii="Times New Roman" w:eastAsia="SimSun" w:hAnsi="Times New Roman"/>
          <w:lang w:val="lt-LT" w:eastAsia="zh-CN"/>
        </w:rPr>
        <w:tab/>
        <w:t>psichiką stimuliuojantys vaistai (pvz., modafinilis).</w:t>
      </w:r>
    </w:p>
    <w:p w:rsidR="005A3268" w:rsidRPr="00B95631" w:rsidRDefault="005A3268" w:rsidP="005A3268">
      <w:pPr>
        <w:tabs>
          <w:tab w:val="left" w:pos="0"/>
          <w:tab w:val="left" w:pos="357"/>
          <w:tab w:val="left" w:pos="567"/>
        </w:tabs>
        <w:spacing w:after="0" w:line="260" w:lineRule="exact"/>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Kitokie stipriai skausmą malšinantys vaistai (pvz., buprenorfinas, pentazocinas arba nalbufinas). Šie vaistai gali susilpninti arba pakeisti Vellofent poveikį.</w:t>
      </w:r>
    </w:p>
    <w:p w:rsidR="005A3268" w:rsidRPr="00B95631" w:rsidRDefault="00DC18B0" w:rsidP="004934E0">
      <w:pPr>
        <w:tabs>
          <w:tab w:val="left" w:pos="567"/>
        </w:tabs>
        <w:spacing w:after="0" w:line="260" w:lineRule="exact"/>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r>
      <w:r w:rsidR="004934E0" w:rsidRPr="00B95631">
        <w:rPr>
          <w:rFonts w:ascii="Times New Roman" w:eastAsia="SimSun" w:hAnsi="Times New Roman"/>
          <w:lang w:val="lt-LT" w:eastAsia="zh-CN"/>
        </w:rPr>
        <w:t xml:space="preserve">Tam tikri vaistai nuo depresijos ar psichozės padidina šalutinio poveikio riziką. Vellofent gali sąveikauti su šiais vaistais ir Jums gali pasireikšti psichinės būklės pokyčių (pvz., susijaudinimas, haliucinacijos, koma) ir kitas poveikis, pvz., aukštesnė nei 38 C kūno temperatūra, padažnėjęs širdies plakimas, nepastovus kraujospūdis ir refleksų sustiprėjimas, raumenų sąstingis, koordinacijos nebuvimas ir (arba) virškinimo trakto bei žarnyno simptomai (pvz., pykinimas, vėmimas, viduriavimas). Gydytojas pasakys, ar Vellofent Jums tinka. </w:t>
      </w:r>
    </w:p>
    <w:p w:rsidR="004934E0" w:rsidRPr="00B95631" w:rsidRDefault="004934E0" w:rsidP="005A3268">
      <w:pPr>
        <w:tabs>
          <w:tab w:val="left" w:pos="567"/>
        </w:tabs>
        <w:spacing w:after="0" w:line="260" w:lineRule="exact"/>
        <w:ind w:left="567" w:hanging="567"/>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Vellofent vartojimas su maistu, gėrimais ir alkoholiu</w:t>
      </w:r>
    </w:p>
    <w:p w:rsidR="005A3268" w:rsidRPr="00B95631" w:rsidRDefault="005A3268" w:rsidP="005A3268">
      <w:pPr>
        <w:numPr>
          <w:ilvl w:val="12"/>
          <w:numId w:val="0"/>
        </w:numPr>
        <w:tabs>
          <w:tab w:val="left" w:pos="720"/>
        </w:tabs>
        <w:spacing w:after="0" w:line="240" w:lineRule="auto"/>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Vellofent galima vartoti prieš arba po valgio, tačiau ne valgio metu. Prieš Vellofent vartojimą galite išgerti vandens, kad sudrėktų burna, tačiau vartojimo metu turite negerti ir nieko nevalgyti.</w:t>
      </w:r>
    </w:p>
    <w:p w:rsidR="005A3268" w:rsidRPr="00B95631" w:rsidRDefault="005A3268" w:rsidP="005A3268">
      <w:pPr>
        <w:numPr>
          <w:ilvl w:val="12"/>
          <w:numId w:val="0"/>
        </w:numPr>
        <w:tabs>
          <w:tab w:val="left" w:pos="720"/>
        </w:tabs>
        <w:spacing w:after="0" w:line="240" w:lineRule="auto"/>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Vellofent</w:t>
      </w:r>
      <w:r w:rsidRPr="00B95631" w:rsidDel="002E386F">
        <w:rPr>
          <w:rFonts w:ascii="Times New Roman" w:eastAsia="SimSun" w:hAnsi="Times New Roman"/>
          <w:lang w:val="lt-LT" w:eastAsia="zh-CN"/>
        </w:rPr>
        <w:t xml:space="preserve"> </w:t>
      </w:r>
      <w:r w:rsidRPr="00B95631">
        <w:rPr>
          <w:rFonts w:ascii="Times New Roman" w:eastAsia="SimSun" w:hAnsi="Times New Roman"/>
          <w:lang w:val="lt-LT" w:eastAsia="zh-CN"/>
        </w:rPr>
        <w:t>vartojimo metu turite negerti greipfrutų sulčių, kadangi jos gali daryti poveikį Vellofent skaldymo būdui Jūsų organizme.</w:t>
      </w:r>
    </w:p>
    <w:p w:rsidR="005A3268" w:rsidRPr="00B95631" w:rsidRDefault="005A3268" w:rsidP="005A3268">
      <w:pPr>
        <w:numPr>
          <w:ilvl w:val="12"/>
          <w:numId w:val="0"/>
        </w:numPr>
        <w:tabs>
          <w:tab w:val="left" w:pos="720"/>
        </w:tabs>
        <w:spacing w:after="0" w:line="240" w:lineRule="auto"/>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Vellofent vartojimo metu alkoholio negerkite. Tai gali didinti pavojingo šalutinio poveikio pasireiškimo riziką.</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Nėštumas ir žindymo laikotarpis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Jeigu esate nėščia, žindote kūdikį, manote, kad galbūt esate nėščia, arba planuojate pastoti, tai prieš vartodama šį vaistą pasitarkite su gydytoju arba vaistininku.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Nėštumo metu Vellofent vartoti nereikėtų, nebent tik tai aptarus su savo gydytoju. Gimdymo metu Vellofent turite nevartoti, kadangi vaisiui ir naujagimiui fentanilis gali sukelti kvėpavimo slopinimą arba abstinencijos simptomų.</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Fentanili</w:t>
      </w:r>
      <w:r w:rsidR="004934E0" w:rsidRPr="00B95631">
        <w:rPr>
          <w:rFonts w:ascii="Times New Roman" w:eastAsia="SimSun" w:hAnsi="Times New Roman"/>
          <w:lang w:val="lt-LT" w:eastAsia="zh-CN"/>
        </w:rPr>
        <w:t>o gali patekti į motinos</w:t>
      </w:r>
      <w:r w:rsidRPr="00B95631">
        <w:rPr>
          <w:rFonts w:ascii="Times New Roman" w:eastAsia="SimSun" w:hAnsi="Times New Roman"/>
          <w:lang w:val="lt-LT" w:eastAsia="zh-CN"/>
        </w:rPr>
        <w:t xml:space="preserve"> </w:t>
      </w:r>
      <w:r w:rsidR="004934E0" w:rsidRPr="00B95631">
        <w:rPr>
          <w:rFonts w:ascii="Times New Roman" w:eastAsia="SimSun" w:hAnsi="Times New Roman"/>
          <w:lang w:val="lt-LT" w:eastAsia="zh-CN"/>
        </w:rPr>
        <w:t xml:space="preserve">ir jis </w:t>
      </w:r>
      <w:r w:rsidRPr="00B95631">
        <w:rPr>
          <w:rFonts w:ascii="Times New Roman" w:eastAsia="SimSun" w:hAnsi="Times New Roman"/>
          <w:lang w:val="lt-LT" w:eastAsia="zh-CN"/>
        </w:rPr>
        <w:t xml:space="preserve">gali </w:t>
      </w:r>
      <w:r w:rsidR="004934E0" w:rsidRPr="00B95631">
        <w:rPr>
          <w:rFonts w:ascii="Times New Roman" w:eastAsia="SimSun" w:hAnsi="Times New Roman"/>
          <w:lang w:val="lt-LT" w:eastAsia="zh-CN"/>
        </w:rPr>
        <w:t xml:space="preserve">sukelti </w:t>
      </w:r>
      <w:r w:rsidR="00324A07" w:rsidRPr="00B95631">
        <w:rPr>
          <w:rFonts w:ascii="Times New Roman" w:eastAsia="SimSun" w:hAnsi="Times New Roman"/>
          <w:lang w:val="lt-LT" w:eastAsia="zh-CN"/>
        </w:rPr>
        <w:t xml:space="preserve">nepageidaujamą </w:t>
      </w:r>
      <w:r w:rsidRPr="00B95631">
        <w:rPr>
          <w:rFonts w:ascii="Times New Roman" w:eastAsia="SimSun" w:hAnsi="Times New Roman"/>
          <w:lang w:val="lt-LT" w:eastAsia="zh-CN"/>
        </w:rPr>
        <w:t xml:space="preserve">poveikį žindomam </w:t>
      </w:r>
      <w:r w:rsidR="00324A07" w:rsidRPr="00B95631">
        <w:rPr>
          <w:rFonts w:ascii="Times New Roman" w:eastAsia="SimSun" w:hAnsi="Times New Roman"/>
          <w:lang w:val="lt-LT" w:eastAsia="zh-CN"/>
        </w:rPr>
        <w:t>kūdikiui</w:t>
      </w:r>
      <w:r w:rsidRPr="00B95631">
        <w:rPr>
          <w:rFonts w:ascii="Times New Roman" w:eastAsia="SimSun" w:hAnsi="Times New Roman"/>
          <w:lang w:val="lt-LT" w:eastAsia="zh-CN"/>
        </w:rPr>
        <w:t>. Jei</w:t>
      </w:r>
      <w:r w:rsidR="00324A07" w:rsidRPr="00B95631">
        <w:rPr>
          <w:rFonts w:ascii="Times New Roman" w:eastAsia="SimSun" w:hAnsi="Times New Roman"/>
          <w:lang w:val="lt-LT" w:eastAsia="zh-CN"/>
        </w:rPr>
        <w:t xml:space="preserve"> žindote kūdikį, </w:t>
      </w:r>
      <w:r w:rsidRPr="00B95631">
        <w:rPr>
          <w:rFonts w:ascii="Times New Roman" w:eastAsia="SimSun" w:hAnsi="Times New Roman"/>
          <w:lang w:val="lt-LT" w:eastAsia="zh-CN"/>
        </w:rPr>
        <w:t xml:space="preserve">Vellofent </w:t>
      </w:r>
      <w:r w:rsidR="00324A07" w:rsidRPr="00B95631">
        <w:rPr>
          <w:rFonts w:ascii="Times New Roman" w:eastAsia="SimSun" w:hAnsi="Times New Roman"/>
          <w:lang w:val="lt-LT" w:eastAsia="zh-CN"/>
        </w:rPr>
        <w:t>vartoti negalima</w:t>
      </w:r>
      <w:r w:rsidRPr="00B95631">
        <w:rPr>
          <w:rFonts w:ascii="Times New Roman" w:eastAsia="SimSun" w:hAnsi="Times New Roman"/>
          <w:lang w:val="lt-LT" w:eastAsia="zh-CN"/>
        </w:rPr>
        <w:t xml:space="preserve">. </w:t>
      </w:r>
      <w:r w:rsidR="00324A07" w:rsidRPr="00B95631">
        <w:rPr>
          <w:rFonts w:ascii="Times New Roman" w:eastAsia="SimSun" w:hAnsi="Times New Roman"/>
          <w:lang w:val="lt-LT" w:eastAsia="zh-CN"/>
        </w:rPr>
        <w:t>Nepradėkite žindymo, kol po paskutinės Vellofent dozės suvartojimo praėjo mažiau nei 48 valandos.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Vairavimas ir mechanizmų valdymas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Ar po Vellofent pavartojimo Jums saugu vairuoti ar valdyti mechanizmus, turite aptarti su savo gydytoju. Jeigu jaučiate mieguistumą ar galvos svaigimą, daiktus matote lyg per miglą ar dvejinasi akyse arba sunku sukaupti dėmesį, nevairuokite ir nevaldykite mechanizmų. Prieš vairuojant ir valdant mechanizmus svarbu, kad žinotumėte, kaip Jūs į Vellofent reaguojate.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Svarbi informacija apie kai kurias pagalbines Vellofent medžiagas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Šio vaisto tabletėje yra 0,651 mg natrio. Būtina atsižvelgti, jei kontroliuojamas natrio kiekis maiste</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3.</w:t>
      </w:r>
      <w:r w:rsidRPr="00B95631">
        <w:rPr>
          <w:rFonts w:ascii="Times New Roman" w:eastAsia="SimSun" w:hAnsi="Times New Roman"/>
          <w:b/>
          <w:lang w:val="lt-LT" w:eastAsia="zh-CN"/>
        </w:rPr>
        <w:tab/>
        <w:t>Kaip vartoti Vellofent</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Šį vaistą reikia vartoti tabletę padėjus po liežuviu (vartoti po liežuviu). </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r w:rsidRPr="00B95631">
        <w:rPr>
          <w:rFonts w:ascii="Times New Roman" w:eastAsia="SimSun" w:hAnsi="Times New Roman"/>
          <w:lang w:val="lt-LT" w:eastAsia="zh-CN"/>
        </w:rPr>
        <w:t xml:space="preserve">Visada vartokite šį vaistą tiksliai kaip nurodė gydytojas arba vaistininkas. Jeigu abejojate, kreipkitės į gydytoją arba vaistininką. </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r w:rsidRPr="00B95631">
        <w:rPr>
          <w:rFonts w:ascii="Times New Roman" w:eastAsia="SimSun" w:hAnsi="Times New Roman"/>
          <w:lang w:val="lt-LT" w:eastAsia="zh-CN"/>
        </w:rPr>
        <w:lastRenderedPageBreak/>
        <w:t>Jeigu gydytojas Jums skirs Vellofent, kartu su juo prieš tai vartoto fentanilio preparato skausmo proveržiui malšinti Jums vartoti negalima. Sunaikinkite ankstesnį vaistą, tačiau gydymo Vellofent metu tęskite opioidinio skausmą malšinančio preparato, kurio Jūs vartojate nuo išsilaikančio (maždaug valandą) vėžio sukelto skausmo, vartojimą.</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b/>
          <w:lang w:val="lt-LT" w:eastAsia="zh-CN"/>
        </w:rPr>
      </w:pPr>
      <w:r w:rsidRPr="00B95631">
        <w:rPr>
          <w:rFonts w:ascii="Times New Roman" w:eastAsia="SimSun" w:hAnsi="Times New Roman"/>
          <w:b/>
          <w:lang w:val="lt-LT" w:eastAsia="zh-CN"/>
        </w:rPr>
        <w:t xml:space="preserve">Pradinė fazė </w:t>
      </w:r>
      <w:r w:rsidRPr="00B95631">
        <w:rPr>
          <w:rFonts w:ascii="Times New Roman" w:eastAsia="SimSun" w:hAnsi="Times New Roman"/>
          <w:b/>
          <w:lang w:val="lt-LT" w:eastAsia="zh-CN"/>
        </w:rPr>
        <w:sym w:font="Symbol" w:char="002D"/>
      </w:r>
      <w:r w:rsidRPr="00B95631">
        <w:rPr>
          <w:rFonts w:ascii="Times New Roman" w:eastAsia="SimSun" w:hAnsi="Times New Roman"/>
          <w:b/>
          <w:lang w:val="lt-LT" w:eastAsia="zh-CN"/>
        </w:rPr>
        <w:t xml:space="preserve"> tinkamiausios dozės nustatymas</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r w:rsidRPr="00B95631">
        <w:rPr>
          <w:rFonts w:ascii="Times New Roman" w:eastAsia="SimSun" w:hAnsi="Times New Roman"/>
          <w:lang w:val="lt-LT" w:eastAsia="zh-CN"/>
        </w:rPr>
        <w:t>Kad Vellofent</w:t>
      </w:r>
      <w:r w:rsidRPr="00B95631" w:rsidDel="006E2949">
        <w:rPr>
          <w:rFonts w:ascii="Times New Roman" w:eastAsia="SimSun" w:hAnsi="Times New Roman"/>
          <w:lang w:val="lt-LT" w:eastAsia="zh-CN"/>
        </w:rPr>
        <w:t xml:space="preserve"> </w:t>
      </w:r>
      <w:r w:rsidRPr="00B95631">
        <w:rPr>
          <w:rFonts w:ascii="Times New Roman" w:eastAsia="SimSun" w:hAnsi="Times New Roman"/>
          <w:lang w:val="lt-LT" w:eastAsia="zh-CN"/>
        </w:rPr>
        <w:t xml:space="preserve">veiktų sėkmingai, Jūsų gydytojas turės nustatyti tinkamiausią dozę vienam skausmo proveržio epizodui gydyti. Vellofent poliežuvinės tabletės tiekiamos tam tikrų stiprumų. Per tam tikrą skausmo proveržio epizodų kiekį Jums gali tekti išmėginti įvairių stiprumų Vellofent tabletes, kad nustatytumėte tinkamiausią dozę. Jūsų gydytojas Jums padės tai padaryti ir dirbs kartu su Jumis, kad galėtų nustatyti, kokio stiprumo tabletes vartoti Jums tinka geriausiai. </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r w:rsidRPr="00B95631">
        <w:rPr>
          <w:rFonts w:ascii="Times New Roman" w:eastAsia="SimSun" w:hAnsi="Times New Roman"/>
          <w:lang w:val="lt-LT" w:eastAsia="zh-CN"/>
        </w:rPr>
        <w:t>Jeigu viena tabletė Jums pakankamai skausmo nemalšina, Jūsų gydytojas gali nurodyti skausmo proveržio epizodą gydyti dviem tabletėmis. Antros tabletės nevartokite, išskyrus tuos atvejus, kai vartoti nurodo gydytojas, kadangi tai gali lemti perdozavimą. Kokio stiprumo tabletes vartoti, pasakys Jūsų gydytojas.</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r w:rsidRPr="00B95631">
        <w:rPr>
          <w:rFonts w:ascii="Times New Roman" w:eastAsia="SimSun" w:hAnsi="Times New Roman"/>
          <w:b/>
          <w:lang w:val="lt-LT" w:eastAsia="zh-CN"/>
        </w:rPr>
        <w:t>Jūs visada turite vartoti tokią Vellofent dozę, kokią skyrė Jūsų gydytojas</w:t>
      </w:r>
      <w:r w:rsidRPr="00B95631">
        <w:rPr>
          <w:rFonts w:ascii="Times New Roman" w:eastAsia="SimSun" w:hAnsi="Times New Roman"/>
          <w:lang w:val="lt-LT" w:eastAsia="zh-CN"/>
        </w:rPr>
        <w:t>. Ši dozė gali skirtis nuo tos, kurią kartu su kitais vaistais vartojote nuo skausmo proveržio.</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b/>
          <w:lang w:val="lt-LT" w:eastAsia="zh-CN"/>
        </w:rPr>
      </w:pPr>
      <w:r w:rsidRPr="00B95631">
        <w:rPr>
          <w:rFonts w:ascii="Times New Roman" w:eastAsia="SimSun" w:hAnsi="Times New Roman"/>
          <w:b/>
          <w:lang w:val="lt-LT" w:eastAsia="zh-CN"/>
        </w:rPr>
        <w:t xml:space="preserve">Palaikomoji fazė </w:t>
      </w:r>
      <w:r w:rsidRPr="00B95631">
        <w:rPr>
          <w:rFonts w:ascii="Times New Roman" w:eastAsia="SimSun" w:hAnsi="Times New Roman"/>
          <w:b/>
          <w:lang w:val="lt-LT" w:eastAsia="zh-CN"/>
        </w:rPr>
        <w:sym w:font="Symbol" w:char="002D"/>
      </w:r>
      <w:r w:rsidRPr="00B95631">
        <w:rPr>
          <w:rFonts w:ascii="Times New Roman" w:eastAsia="SimSun" w:hAnsi="Times New Roman"/>
          <w:b/>
          <w:lang w:val="lt-LT" w:eastAsia="zh-CN"/>
        </w:rPr>
        <w:t xml:space="preserve"> po to, kai nustatyta tinkamiausia dozė</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r w:rsidRPr="00B95631">
        <w:rPr>
          <w:rFonts w:ascii="Times New Roman" w:eastAsia="SimSun" w:hAnsi="Times New Roman"/>
          <w:lang w:val="lt-LT" w:eastAsia="zh-CN"/>
        </w:rPr>
        <w:t xml:space="preserve">Po to, kai Jūs ir Jūsų gydytojas nustatysite Vellofent tablečių dozę, kuri kontroliuoja Jūsų skausmo proveržį, daugiau negu 4 kartus per parą šios dozės nevartokite. </w:t>
      </w:r>
      <w:r w:rsidRPr="00B95631">
        <w:rPr>
          <w:rFonts w:ascii="Times New Roman" w:eastAsia="SimSun" w:hAnsi="Times New Roman"/>
          <w:b/>
          <w:lang w:val="lt-LT" w:eastAsia="zh-CN"/>
        </w:rPr>
        <w:t>Vellofent dozė gali būti daugiau negu viena tabletė.</w:t>
      </w:r>
      <w:r w:rsidRPr="00B95631">
        <w:rPr>
          <w:rFonts w:ascii="Times New Roman" w:eastAsia="SimSun" w:hAnsi="Times New Roman"/>
          <w:lang w:val="lt-LT" w:eastAsia="zh-CN"/>
        </w:rPr>
        <w:t xml:space="preserve"> </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r w:rsidRPr="00B95631">
        <w:rPr>
          <w:rFonts w:ascii="Times New Roman" w:eastAsia="SimSun" w:hAnsi="Times New Roman"/>
          <w:lang w:val="lt-LT" w:eastAsia="zh-CN"/>
        </w:rPr>
        <w:t xml:space="preserve">Jeigu juntate, kad vartojama Vellofent dozė pakankamai skausmo proveržio Jums nekontroliuoja, pasakykite savo gydytojui, kadangi gali reikėti Jums dozę keisti. </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r w:rsidRPr="00B95631">
        <w:rPr>
          <w:rFonts w:ascii="Times New Roman" w:eastAsia="SimSun" w:hAnsi="Times New Roman"/>
          <w:lang w:val="lt-LT" w:eastAsia="zh-CN"/>
        </w:rPr>
        <w:t xml:space="preserve">Savo Vellofent dozės turite nekeisti, nebent tik Jūsų gydytojo nurodymu. </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b/>
          <w:lang w:val="lt-LT" w:eastAsia="zh-CN"/>
        </w:rPr>
      </w:pPr>
      <w:r w:rsidRPr="00B95631">
        <w:rPr>
          <w:rFonts w:ascii="Times New Roman" w:eastAsia="SimSun" w:hAnsi="Times New Roman"/>
          <w:b/>
          <w:lang w:val="lt-LT" w:eastAsia="zh-CN"/>
        </w:rPr>
        <w:t>Vaisto vartojimas</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r w:rsidRPr="00B95631">
        <w:rPr>
          <w:rFonts w:ascii="Times New Roman" w:eastAsia="SimSun" w:hAnsi="Times New Roman"/>
          <w:lang w:val="lt-LT" w:eastAsia="zh-CN"/>
        </w:rPr>
        <w:t xml:space="preserve">Vellofent reikia vartoti po liežuviu. Tai reiškia, kad tabletę reikia padėti po liežuviu, kur ji greitai ištirpsta ir fentanilis absorbuojamas per burnos gleivinę. </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r w:rsidRPr="00B95631">
        <w:rPr>
          <w:rFonts w:ascii="Times New Roman" w:eastAsia="SimSun" w:hAnsi="Times New Roman"/>
          <w:lang w:val="lt-LT" w:eastAsia="zh-CN"/>
        </w:rPr>
        <w:t>Pasireiškus skausmo proveržio epizodui, Jūsų gydytojo skirtą dozę vartokite taip, kaip nurodyta žemiau.</w:t>
      </w:r>
    </w:p>
    <w:p w:rsidR="005A3268" w:rsidRPr="00B95631" w:rsidRDefault="005A3268" w:rsidP="005A3268">
      <w:pPr>
        <w:numPr>
          <w:ilvl w:val="12"/>
          <w:numId w:val="0"/>
        </w:numPr>
        <w:tabs>
          <w:tab w:val="left" w:pos="720"/>
        </w:tabs>
        <w:spacing w:after="0" w:line="240" w:lineRule="auto"/>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 xml:space="preserve">Jei burna sausa, sudrėkinkite gurkšneliu vandens. Vandenį išspjaukite arba nurykite. </w:t>
      </w:r>
    </w:p>
    <w:p w:rsidR="005A3268" w:rsidRPr="00B95631" w:rsidRDefault="005A3268" w:rsidP="005A3268">
      <w:pPr>
        <w:numPr>
          <w:ilvl w:val="12"/>
          <w:numId w:val="0"/>
        </w:numPr>
        <w:tabs>
          <w:tab w:val="left" w:pos="720"/>
        </w:tabs>
        <w:spacing w:after="0" w:line="240" w:lineRule="auto"/>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Tabletę (-es) iš lizdinės plokštelės išimkite prieš pat vartojimą.</w:t>
      </w:r>
    </w:p>
    <w:p w:rsidR="005A3268" w:rsidRPr="00B95631" w:rsidRDefault="005A3268" w:rsidP="005A3268">
      <w:pPr>
        <w:numPr>
          <w:ilvl w:val="12"/>
          <w:numId w:val="0"/>
        </w:numPr>
        <w:tabs>
          <w:tab w:val="left" w:pos="720"/>
        </w:tabs>
        <w:spacing w:after="0" w:line="240" w:lineRule="auto"/>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Nuplėškite vienos lizdinės plokštelės viršutinio paviršiaus foliją ir švelniai išimkite tabletę. Nebandykite Vellofent tabletę stumti per viršutinio paviršiaus foliją.</w:t>
      </w:r>
    </w:p>
    <w:p w:rsidR="005A3268" w:rsidRPr="00B95631" w:rsidRDefault="005A3268" w:rsidP="005A3268">
      <w:pPr>
        <w:numPr>
          <w:ilvl w:val="12"/>
          <w:numId w:val="0"/>
        </w:numPr>
        <w:tabs>
          <w:tab w:val="left" w:pos="720"/>
        </w:tabs>
        <w:spacing w:after="0" w:line="240" w:lineRule="auto"/>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 xml:space="preserve">Padėkite tabletę po liežuviu kiek galite giliau ir leiskite visiškai ištirpti.  </w:t>
      </w:r>
    </w:p>
    <w:p w:rsidR="005A3268" w:rsidRPr="00B95631" w:rsidRDefault="005A3268" w:rsidP="005A3268">
      <w:pPr>
        <w:numPr>
          <w:ilvl w:val="12"/>
          <w:numId w:val="0"/>
        </w:numPr>
        <w:tabs>
          <w:tab w:val="left" w:pos="720"/>
        </w:tabs>
        <w:spacing w:after="0" w:line="240" w:lineRule="auto"/>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Po liežuviu Vellofent</w:t>
      </w:r>
      <w:r w:rsidRPr="00B95631" w:rsidDel="006E2949">
        <w:rPr>
          <w:rFonts w:ascii="Times New Roman" w:eastAsia="SimSun" w:hAnsi="Times New Roman"/>
          <w:lang w:val="lt-LT" w:eastAsia="zh-CN"/>
        </w:rPr>
        <w:t xml:space="preserve"> </w:t>
      </w:r>
      <w:r w:rsidRPr="00B95631">
        <w:rPr>
          <w:rFonts w:ascii="Times New Roman" w:eastAsia="SimSun" w:hAnsi="Times New Roman"/>
          <w:lang w:val="lt-LT" w:eastAsia="zh-CN"/>
        </w:rPr>
        <w:t xml:space="preserve"> ištirpsta greitai ir absorbuojamas, kad malšintų skausmą. Taigi svarbu, kad Jūs jos nečiulptumėte, nekramtytumėte ir nenurytumėte. </w:t>
      </w:r>
    </w:p>
    <w:p w:rsidR="005A3268" w:rsidRPr="00B95631" w:rsidRDefault="005A3268" w:rsidP="005A3268">
      <w:pPr>
        <w:numPr>
          <w:ilvl w:val="12"/>
          <w:numId w:val="0"/>
        </w:numPr>
        <w:tabs>
          <w:tab w:val="left" w:pos="720"/>
        </w:tabs>
        <w:spacing w:after="0" w:line="240" w:lineRule="auto"/>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 xml:space="preserve">Po 30 minučių tabletės gabaliukus, jeigu jų liko, galite nuryti. </w:t>
      </w:r>
    </w:p>
    <w:p w:rsidR="005A3268" w:rsidRPr="00B95631" w:rsidRDefault="005A3268" w:rsidP="005A3268">
      <w:pPr>
        <w:numPr>
          <w:ilvl w:val="12"/>
          <w:numId w:val="0"/>
        </w:numPr>
        <w:tabs>
          <w:tab w:val="left" w:pos="720"/>
        </w:tabs>
        <w:spacing w:after="0" w:line="240" w:lineRule="auto"/>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Tol, kol tabletė po liežuviu visiškai ištirps, turite negerti ir nieko nevalgyti.</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Ką daryti pavartojus per didelę Vellofent dozę?</w:t>
      </w:r>
    </w:p>
    <w:p w:rsidR="005A3268" w:rsidRPr="00B95631" w:rsidRDefault="005A3268" w:rsidP="005A3268">
      <w:pPr>
        <w:tabs>
          <w:tab w:val="left" w:pos="720"/>
        </w:tabs>
        <w:spacing w:after="0" w:line="260" w:lineRule="exact"/>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Išimkite tabletės likučius iš burnos;</w:t>
      </w:r>
    </w:p>
    <w:p w:rsidR="005A3268" w:rsidRPr="00B95631" w:rsidRDefault="005A3268" w:rsidP="005A3268">
      <w:pPr>
        <w:tabs>
          <w:tab w:val="left" w:pos="720"/>
        </w:tabs>
        <w:spacing w:after="0" w:line="260" w:lineRule="exact"/>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Pasakykite savo globėjui arba kitam asmeniui, kas atsitiko.</w:t>
      </w:r>
    </w:p>
    <w:p w:rsidR="005A3268" w:rsidRPr="00B95631" w:rsidRDefault="005A3268" w:rsidP="005A3268">
      <w:pPr>
        <w:tabs>
          <w:tab w:val="left" w:pos="720"/>
        </w:tabs>
        <w:spacing w:after="0" w:line="260" w:lineRule="exact"/>
        <w:ind w:left="357" w:hanging="35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Jūsų globėjas turi nedelsdamas susisiekti su Jūsų gydytoju, vaistininku ar vietine ligonine ir paklausti, kokių veiksmų reikia imtis.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Perdozavimo simptomai yra psichikos pokytis, sąmonės praradimas, nepaprastas mieguistumas, lėtas negilus kvėpavimas. Jeigu jų atsirado, nedelsdami kreipkitės dėl skubiosios medicinos pagalbos.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u w:val="single"/>
          <w:lang w:val="lt-LT" w:eastAsia="zh-CN"/>
        </w:rPr>
      </w:pPr>
      <w:r w:rsidRPr="00B95631">
        <w:rPr>
          <w:rFonts w:ascii="Times New Roman" w:eastAsia="SimSun" w:hAnsi="Times New Roman"/>
          <w:u w:val="single"/>
          <w:lang w:val="lt-LT" w:eastAsia="zh-CN"/>
        </w:rPr>
        <w:lastRenderedPageBreak/>
        <w:t>Pastaba globėjams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Laukdami gydytojo:</w:t>
      </w:r>
    </w:p>
    <w:p w:rsidR="005A3268" w:rsidRPr="00B95631" w:rsidRDefault="005A3268" w:rsidP="005A3268">
      <w:pPr>
        <w:numPr>
          <w:ilvl w:val="0"/>
          <w:numId w:val="4"/>
        </w:num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palaikykite pacientą budriu kalbindami arba purtydami,</w:t>
      </w:r>
    </w:p>
    <w:p w:rsidR="005A3268" w:rsidRPr="00B95631" w:rsidRDefault="005A3268" w:rsidP="005A3268">
      <w:pPr>
        <w:numPr>
          <w:ilvl w:val="0"/>
          <w:numId w:val="4"/>
        </w:num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įsitikinkite, ar paciento kvėpavimo takai atviri ir ar jis kvėpuoja.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Jeigu manote, kad kažkas Vellofent išgėrė per atsitiktinumą, nedelsdami kreipkitės dėl skubiosios medicinos pagalbos.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Pamiršus pavartoti Vellofent</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Negalima vartoti dvigubos dozės norint kompensuoti praleistą tabletę.</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Nustojus vartoti Vellofent</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Vellofent vartojimą galite nutraukti tada, kada Jums jo nebereikia. Galite tęsti savo įprastinių opioidinių vaistų nuo nuolatinio skausmo vartojimą ir kreiptis į savo gydytoją, kad jis patvirtintų, ar tiksli yra jų dozė.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Jeigu kiltų daugiau klausimų dėl šio vaisto vartojimo, kreipkitės į gydytoją arba vaistininką.</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4.</w:t>
      </w:r>
      <w:r w:rsidRPr="00B95631">
        <w:rPr>
          <w:rFonts w:ascii="Times New Roman" w:eastAsia="SimSun" w:hAnsi="Times New Roman"/>
          <w:b/>
          <w:lang w:val="lt-LT" w:eastAsia="zh-CN"/>
        </w:rPr>
        <w:tab/>
        <w:t>Galimas šalutinis poveikis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Šis vaistas, kaip ir visi kiti, gali sukelti šalutinį poveikį, nors jis pasireiškia ne visiems žmonėms.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Sunkiausias šalutinis poveikis yra:</w:t>
      </w:r>
    </w:p>
    <w:p w:rsidR="005A3268" w:rsidRPr="00B95631" w:rsidRDefault="005A3268" w:rsidP="005A3268">
      <w:pPr>
        <w:tabs>
          <w:tab w:val="left" w:pos="0"/>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negilus, lėtas kvėpavimas (nedažnas, gali pasireikšti mažiau negu 1 iš 100 žmonių);</w:t>
      </w:r>
    </w:p>
    <w:p w:rsidR="005A3268" w:rsidRPr="00B95631" w:rsidRDefault="005A3268" w:rsidP="005A3268">
      <w:pPr>
        <w:tabs>
          <w:tab w:val="left" w:pos="0"/>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mažas arba nepaprastai mažas kraujospūdis ir šokas.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Jeigu tapote labai mieguisti ir (arba) patiriate kurį nors iš aukščiau išvardyto šalutinio poveikio, Vellofent vartojimą turite nutraukti ir Jūs pats arba Jūsų globėjas turite nedelsdami susisiekti su gydytoju arba kviesti skubiosios medicinos pagalbą. </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 xml:space="preserve">Labai dažnas </w:t>
      </w:r>
      <w:r w:rsidRPr="00B95631">
        <w:rPr>
          <w:rFonts w:ascii="Times New Roman" w:eastAsia="SimSun" w:hAnsi="Times New Roman"/>
          <w:lang w:val="lt-LT" w:eastAsia="zh-CN"/>
        </w:rPr>
        <w:t xml:space="preserve">(gali pasireikšti daugiau negu 1 iš 10 žmonių):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pykinimas,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vidurių užkietėjimas,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mieguistumas,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slopinimas,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galvos svaigimas.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 xml:space="preserve">Dažnas </w:t>
      </w:r>
      <w:r w:rsidRPr="00B95631">
        <w:rPr>
          <w:rFonts w:ascii="Times New Roman" w:eastAsia="SimSun" w:hAnsi="Times New Roman"/>
          <w:lang w:val="lt-LT" w:eastAsia="zh-CN"/>
        </w:rPr>
        <w:t>(pasireiškia mažiau negu 1 iš 10 žmonių):</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 xml:space="preserve">sumišimas, nerimas, </w:t>
      </w:r>
      <w:r w:rsidR="00E553AF" w:rsidRPr="00B95631">
        <w:rPr>
          <w:rFonts w:ascii="Times New Roman" w:eastAsia="SimSun" w:hAnsi="Times New Roman"/>
          <w:lang w:val="lt-LT" w:eastAsia="zh-CN"/>
        </w:rPr>
        <w:t>tikrovėje nesanči</w:t>
      </w:r>
      <w:r w:rsidR="00E6014D" w:rsidRPr="00B95631">
        <w:rPr>
          <w:rFonts w:ascii="Times New Roman" w:eastAsia="SimSun" w:hAnsi="Times New Roman"/>
          <w:lang w:val="lt-LT" w:eastAsia="zh-CN"/>
        </w:rPr>
        <w:t>ų daiktų matymas arba girdėjimas (</w:t>
      </w:r>
      <w:r w:rsidRPr="00B95631">
        <w:rPr>
          <w:rFonts w:ascii="Times New Roman" w:eastAsia="SimSun" w:hAnsi="Times New Roman"/>
          <w:lang w:val="lt-LT" w:eastAsia="zh-CN"/>
        </w:rPr>
        <w:t>haliucinacijos</w:t>
      </w:r>
      <w:r w:rsidR="00E6014D" w:rsidRPr="00B95631">
        <w:rPr>
          <w:rFonts w:ascii="Times New Roman" w:eastAsia="SimSun" w:hAnsi="Times New Roman"/>
          <w:lang w:val="lt-LT" w:eastAsia="zh-CN"/>
        </w:rPr>
        <w:t>)</w:t>
      </w:r>
      <w:r w:rsidRPr="00B95631">
        <w:rPr>
          <w:rFonts w:ascii="Times New Roman" w:eastAsia="SimSun" w:hAnsi="Times New Roman"/>
          <w:lang w:val="lt-LT" w:eastAsia="zh-CN"/>
        </w:rPr>
        <w:t>, nenormalus mąstymas,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astenija (silpnumas),</w:t>
      </w:r>
    </w:p>
    <w:p w:rsidR="005A3268" w:rsidRPr="00B95631" w:rsidRDefault="005A3268" w:rsidP="005A3268">
      <w:pP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galvos skausmas, raumenų trūkčiojimas, galvos svaigimo arba sukimo pojūtis, sąmonės praradimas,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burnos džiūvimas, skonio pojūčio pokytis,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mažas kraujospūdis,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vėmimas, pilvo skausmas, nevirškinimas,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prakaitavimas, odos niežulys</w:t>
      </w:r>
      <w:r w:rsidR="00DD5717" w:rsidRPr="00B95631">
        <w:rPr>
          <w:rFonts w:ascii="Times New Roman" w:eastAsia="SimSun" w:hAnsi="Times New Roman"/>
          <w:lang w:val="lt-LT" w:eastAsia="zh-CN"/>
        </w:rPr>
        <w:t>.</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r>
      <w:r w:rsidR="00E6014D" w:rsidRPr="00B95631">
        <w:rPr>
          <w:rFonts w:ascii="Times New Roman" w:eastAsia="SimSun" w:hAnsi="Times New Roman"/>
          <w:lang w:val="lt-LT" w:eastAsia="zh-CN"/>
        </w:rPr>
        <w:t>griuvi</w:t>
      </w:r>
      <w:r w:rsidR="00C452EA" w:rsidRPr="00B95631">
        <w:rPr>
          <w:rFonts w:ascii="Times New Roman" w:eastAsia="SimSun" w:hAnsi="Times New Roman"/>
          <w:lang w:val="lt-LT" w:eastAsia="zh-CN"/>
        </w:rPr>
        <w:t>nėji</w:t>
      </w:r>
      <w:r w:rsidR="00E6014D" w:rsidRPr="00B95631">
        <w:rPr>
          <w:rFonts w:ascii="Times New Roman" w:eastAsia="SimSun" w:hAnsi="Times New Roman"/>
          <w:lang w:val="lt-LT" w:eastAsia="zh-CN"/>
        </w:rPr>
        <w:t>mas</w:t>
      </w:r>
      <w:r w:rsidRPr="00B95631">
        <w:rPr>
          <w:rFonts w:ascii="Times New Roman" w:eastAsia="SimSun" w:hAnsi="Times New Roman"/>
          <w:lang w:val="lt-LT" w:eastAsia="zh-CN"/>
        </w:rPr>
        <w:t>.</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 xml:space="preserve">Nedažnas </w:t>
      </w:r>
      <w:r w:rsidRPr="00B95631">
        <w:rPr>
          <w:rFonts w:ascii="Times New Roman" w:eastAsia="SimSun" w:hAnsi="Times New Roman"/>
          <w:lang w:val="lt-LT" w:eastAsia="zh-CN"/>
        </w:rPr>
        <w:t>(pasireiškia mažiau negu 1 iš 100 žmonių):</w:t>
      </w:r>
    </w:p>
    <w:p w:rsidR="005A3268" w:rsidRPr="00B95631" w:rsidRDefault="005A3268" w:rsidP="005A3268">
      <w:pP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apetito sumažėjimas, meteorizmas, pilvo pūtimas, dantų ėduonis, žarnų blokada (nepraeinamumas),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r>
      <w:r w:rsidR="00C452EA" w:rsidRPr="00B95631">
        <w:rPr>
          <w:rFonts w:ascii="Times New Roman" w:eastAsia="SimSun" w:hAnsi="Times New Roman"/>
          <w:lang w:val="lt-LT" w:eastAsia="zh-CN"/>
        </w:rPr>
        <w:t>negalavimas</w:t>
      </w:r>
      <w:r w:rsidRPr="00B95631">
        <w:rPr>
          <w:rFonts w:ascii="Times New Roman" w:eastAsia="SimSun" w:hAnsi="Times New Roman"/>
          <w:lang w:val="lt-LT" w:eastAsia="zh-CN"/>
        </w:rPr>
        <w:t>,</w:t>
      </w:r>
    </w:p>
    <w:p w:rsidR="00D207D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lastRenderedPageBreak/>
        <w:sym w:font="Symbol" w:char="00B7"/>
      </w:r>
      <w:r w:rsidRPr="00B95631">
        <w:rPr>
          <w:rFonts w:ascii="Times New Roman" w:eastAsia="SimSun" w:hAnsi="Times New Roman"/>
          <w:lang w:val="lt-LT" w:eastAsia="zh-CN"/>
        </w:rPr>
        <w:tab/>
        <w:t>dilgčiojimas arba tirpulys, judesių koordinavimo pasunkėjimas, traukuliai</w:t>
      </w:r>
      <w:r w:rsidR="00E553AF" w:rsidRPr="00B95631">
        <w:rPr>
          <w:rFonts w:ascii="Times New Roman" w:eastAsia="SimSun" w:hAnsi="Times New Roman"/>
          <w:lang w:val="lt-LT" w:eastAsia="zh-CN"/>
        </w:rPr>
        <w:t xml:space="preserve"> (priepuoliai)</w:t>
      </w:r>
      <w:r w:rsidRPr="00B95631">
        <w:rPr>
          <w:rFonts w:ascii="Times New Roman" w:eastAsia="SimSun" w:hAnsi="Times New Roman"/>
          <w:lang w:val="lt-LT" w:eastAsia="zh-CN"/>
        </w:rPr>
        <w:t>, koma,</w:t>
      </w:r>
    </w:p>
    <w:p w:rsidR="00D207D8" w:rsidRPr="00B95631" w:rsidRDefault="00D207D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 xml:space="preserve">        nenormalūs sapnai, asmenybės nesuvokimas, depresija, nuotaikos svyravimai, euforija</w:t>
      </w:r>
      <w:r w:rsidR="00263D80" w:rsidRPr="00B95631">
        <w:rPr>
          <w:rFonts w:ascii="Times New Roman" w:eastAsia="SimSun" w:hAnsi="Times New Roman"/>
          <w:lang w:val="lt-LT" w:eastAsia="zh-CN"/>
        </w:rPr>
        <w:t>,</w:t>
      </w:r>
    </w:p>
    <w:p w:rsidR="00C66BC5"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r>
      <w:r w:rsidR="00E553AF" w:rsidRPr="00B95631">
        <w:rPr>
          <w:rFonts w:ascii="Times New Roman" w:eastAsia="SimSun" w:hAnsi="Times New Roman"/>
          <w:lang w:val="lt-LT" w:eastAsia="zh-CN"/>
        </w:rPr>
        <w:t>sunkūs kvėpavimo sutrikimai</w:t>
      </w:r>
      <w:r w:rsidRPr="00B95631">
        <w:rPr>
          <w:rFonts w:ascii="Times New Roman" w:eastAsia="SimSun" w:hAnsi="Times New Roman"/>
          <w:lang w:val="lt-LT" w:eastAsia="zh-CN"/>
        </w:rPr>
        <w:t>,</w:t>
      </w:r>
      <w:r w:rsidR="00D207D8" w:rsidRPr="00B95631">
        <w:rPr>
          <w:rFonts w:ascii="Times New Roman" w:eastAsia="SimSun" w:hAnsi="Times New Roman"/>
          <w:lang w:val="lt-LT" w:eastAsia="zh-CN"/>
        </w:rPr>
        <w:t xml:space="preserve">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daiktų matymas lyg per miglą arba dvejinimasis akyse,</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odos išbėrimas, sustiprėjęs arba pakitęs jautrumas lietimui,</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šlapinimosi pasunkėjimas.</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b/>
          <w:lang w:val="lt-LT" w:eastAsia="zh-CN"/>
        </w:rPr>
        <w:t xml:space="preserve">Dažnis nežinomas </w:t>
      </w:r>
      <w:r w:rsidRPr="00B95631">
        <w:rPr>
          <w:rFonts w:ascii="Times New Roman" w:eastAsia="SimSun" w:hAnsi="Times New Roman"/>
          <w:lang w:val="lt-LT" w:eastAsia="zh-CN"/>
        </w:rPr>
        <w:t>(negali būti įvertintas pagal turimus duomenis):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dantenų nykimas, dantų iškritimas</w:t>
      </w:r>
      <w:r w:rsidR="00324A07" w:rsidRPr="00B95631">
        <w:rPr>
          <w:rFonts w:ascii="Times New Roman" w:eastAsia="SimSun" w:hAnsi="Times New Roman"/>
          <w:lang w:val="lt-LT" w:eastAsia="zh-CN"/>
        </w:rPr>
        <w:t>,</w:t>
      </w:r>
    </w:p>
    <w:p w:rsidR="00324A07" w:rsidRPr="00B95631" w:rsidRDefault="00324A07" w:rsidP="00324A07">
      <w:pPr>
        <w:numPr>
          <w:ilvl w:val="0"/>
          <w:numId w:val="5"/>
        </w:numPr>
        <w:tabs>
          <w:tab w:val="left" w:pos="567"/>
        </w:tabs>
        <w:spacing w:after="0" w:line="260" w:lineRule="exact"/>
        <w:ind w:left="0" w:hanging="11"/>
        <w:rPr>
          <w:rFonts w:ascii="Times New Roman" w:eastAsia="SimSun" w:hAnsi="Times New Roman"/>
          <w:lang w:val="lt-LT" w:eastAsia="zh-CN"/>
        </w:rPr>
      </w:pPr>
      <w:r w:rsidRPr="00B95631">
        <w:rPr>
          <w:rFonts w:ascii="Times New Roman" w:eastAsia="SimSun" w:hAnsi="Times New Roman"/>
          <w:lang w:val="lt-LT" w:eastAsia="zh-CN"/>
        </w:rPr>
        <w:t>veido raudonis,</w:t>
      </w:r>
    </w:p>
    <w:p w:rsidR="00324A07" w:rsidRPr="00B95631" w:rsidRDefault="00324A07" w:rsidP="00324A07">
      <w:pPr>
        <w:numPr>
          <w:ilvl w:val="0"/>
          <w:numId w:val="5"/>
        </w:numPr>
        <w:tabs>
          <w:tab w:val="left" w:pos="567"/>
        </w:tabs>
        <w:spacing w:after="0" w:line="260" w:lineRule="exact"/>
        <w:ind w:left="0" w:hanging="11"/>
        <w:rPr>
          <w:rFonts w:ascii="Times New Roman" w:eastAsia="SimSun" w:hAnsi="Times New Roman"/>
          <w:lang w:val="lt-LT" w:eastAsia="zh-CN"/>
        </w:rPr>
      </w:pPr>
      <w:r w:rsidRPr="00B95631">
        <w:rPr>
          <w:rFonts w:ascii="Times New Roman" w:eastAsia="SimSun" w:hAnsi="Times New Roman"/>
          <w:lang w:val="lt-LT" w:eastAsia="zh-CN"/>
        </w:rPr>
        <w:t>stiprus šilumos pojūtis,</w:t>
      </w:r>
    </w:p>
    <w:p w:rsidR="00324A07" w:rsidRPr="00B95631" w:rsidRDefault="00324A07" w:rsidP="00324A07">
      <w:pPr>
        <w:numPr>
          <w:ilvl w:val="0"/>
          <w:numId w:val="5"/>
        </w:numPr>
        <w:tabs>
          <w:tab w:val="left" w:pos="567"/>
        </w:tabs>
        <w:spacing w:after="0" w:line="260" w:lineRule="exact"/>
        <w:ind w:left="0" w:hanging="11"/>
        <w:rPr>
          <w:rFonts w:ascii="Times New Roman" w:eastAsia="SimSun" w:hAnsi="Times New Roman"/>
          <w:lang w:val="lt-LT" w:eastAsia="zh-CN"/>
        </w:rPr>
      </w:pPr>
      <w:r w:rsidRPr="00B95631">
        <w:rPr>
          <w:rFonts w:ascii="Times New Roman" w:eastAsia="SimSun" w:hAnsi="Times New Roman"/>
          <w:lang w:val="lt-LT" w:eastAsia="zh-CN"/>
        </w:rPr>
        <w:t>viduriavimas,</w:t>
      </w:r>
    </w:p>
    <w:p w:rsidR="00324A07" w:rsidRPr="00B95631" w:rsidRDefault="00324A07" w:rsidP="00324A07">
      <w:pPr>
        <w:numPr>
          <w:ilvl w:val="0"/>
          <w:numId w:val="5"/>
        </w:numPr>
        <w:tabs>
          <w:tab w:val="left" w:pos="567"/>
        </w:tabs>
        <w:spacing w:after="0" w:line="260" w:lineRule="exact"/>
        <w:ind w:left="0" w:hanging="11"/>
        <w:rPr>
          <w:rFonts w:ascii="Times New Roman" w:eastAsia="SimSun" w:hAnsi="Times New Roman"/>
          <w:lang w:val="lt-LT" w:eastAsia="zh-CN"/>
        </w:rPr>
      </w:pPr>
      <w:r w:rsidRPr="00B95631">
        <w:rPr>
          <w:rFonts w:ascii="Times New Roman" w:eastAsia="SimSun" w:hAnsi="Times New Roman"/>
          <w:lang w:val="lt-LT" w:eastAsia="zh-CN"/>
        </w:rPr>
        <w:t>rankų ir kojų tirpimas bei tinimas,</w:t>
      </w:r>
    </w:p>
    <w:p w:rsidR="00324A07" w:rsidRPr="00B95631" w:rsidRDefault="00324A07" w:rsidP="001D0757">
      <w:pPr>
        <w:numPr>
          <w:ilvl w:val="0"/>
          <w:numId w:val="5"/>
        </w:numPr>
        <w:tabs>
          <w:tab w:val="left" w:pos="567"/>
        </w:tabs>
        <w:spacing w:after="0" w:line="260" w:lineRule="exact"/>
        <w:ind w:left="0" w:hanging="11"/>
        <w:rPr>
          <w:rFonts w:ascii="Times New Roman" w:hAnsi="Times New Roman"/>
          <w:lang w:val="lt-LT"/>
        </w:rPr>
      </w:pPr>
      <w:r w:rsidRPr="00B95631">
        <w:rPr>
          <w:rFonts w:ascii="Times New Roman" w:eastAsia="SimSun" w:hAnsi="Times New Roman"/>
          <w:lang w:val="lt-LT" w:eastAsia="zh-CN"/>
        </w:rPr>
        <w:t>nuovargis</w:t>
      </w:r>
      <w:r w:rsidR="00C452EA" w:rsidRPr="00B95631">
        <w:rPr>
          <w:rFonts w:ascii="Times New Roman" w:eastAsia="SimSun" w:hAnsi="Times New Roman"/>
          <w:lang w:val="lt-LT" w:eastAsia="zh-CN"/>
        </w:rPr>
        <w:t>.</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11195C" w:rsidRPr="00B95631" w:rsidRDefault="0011195C" w:rsidP="0011195C">
      <w:pPr>
        <w:spacing w:after="0" w:line="240" w:lineRule="auto"/>
        <w:rPr>
          <w:rFonts w:ascii="Times New Roman" w:hAnsi="Times New Roman"/>
          <w:b/>
          <w:lang w:val="lt-LT"/>
        </w:rPr>
      </w:pPr>
      <w:r w:rsidRPr="00B95631">
        <w:rPr>
          <w:rFonts w:ascii="Times New Roman" w:hAnsi="Times New Roman"/>
          <w:b/>
          <w:noProof/>
          <w:lang w:val="lt-LT"/>
        </w:rPr>
        <w:t>Pranešimas apie šalutinį poveikį</w:t>
      </w:r>
    </w:p>
    <w:p w:rsidR="005A3268" w:rsidRPr="00B95631" w:rsidRDefault="0011195C" w:rsidP="0011195C">
      <w:pPr>
        <w:tabs>
          <w:tab w:val="left" w:pos="567"/>
        </w:tabs>
        <w:spacing w:after="0" w:line="260" w:lineRule="exact"/>
        <w:rPr>
          <w:rFonts w:ascii="Times New Roman" w:eastAsia="SimSun" w:hAnsi="Times New Roman"/>
          <w:lang w:val="lt-LT" w:eastAsia="zh-CN"/>
        </w:rPr>
      </w:pPr>
      <w:r w:rsidRPr="00B95631">
        <w:rPr>
          <w:rFonts w:ascii="Times New Roman" w:hAnsi="Times New Roman"/>
          <w:noProof/>
          <w:lang w:val="lt-LT"/>
        </w:rPr>
        <w:t>Jeigu pasireiškė šalutinis poveikis, įskaitant šiame lapelyje nenurodytą, pasakykite gydytojui arba vaistininkui</w:t>
      </w:r>
      <w:r w:rsidRPr="00B95631">
        <w:rPr>
          <w:rFonts w:ascii="Times New Roman" w:hAnsi="Times New Roman"/>
          <w:lang w:val="lt-LT"/>
        </w:rPr>
        <w:t>.</w:t>
      </w:r>
      <w:r w:rsidRPr="00B95631">
        <w:rPr>
          <w:rFonts w:ascii="Times New Roman" w:hAnsi="Times New Roman"/>
          <w:noProof/>
          <w:lang w:val="lt-LT"/>
        </w:rPr>
        <w:t xml:space="preserve"> Apie šalutinį poveikį taip pat galite pranešti tiesiogiai, užpildę interneto svetainėje </w:t>
      </w:r>
      <w:hyperlink r:id="rId11" w:history="1">
        <w:r w:rsidRPr="00B95631">
          <w:rPr>
            <w:rStyle w:val="Hipersaitas"/>
            <w:rFonts w:eastAsia="SimSun"/>
            <w:noProof/>
            <w:lang w:val="lt-LT"/>
          </w:rPr>
          <w:t>www.vvkt.lt</w:t>
        </w:r>
      </w:hyperlink>
      <w:r w:rsidRPr="00B95631">
        <w:rPr>
          <w:rFonts w:ascii="Times New Roman" w:hAnsi="Times New Roman"/>
          <w:noProof/>
          <w:lang w:val="lt-LT"/>
        </w:rPr>
        <w:t xml:space="preserve"> esančią formą, paštu Valstybinei vaistų kontrolės tarnybai prie Lietuvos Respublikos sveikatos apsaugos ministerijos, Žirmūnų g. 139A, LT 09120 Vilnius, t</w:t>
      </w:r>
      <w:r w:rsidRPr="00B95631">
        <w:rPr>
          <w:rFonts w:ascii="Times New Roman" w:hAnsi="Times New Roman"/>
          <w:noProof/>
          <w:lang w:val="lt-LT" w:eastAsia="zh-CN"/>
        </w:rPr>
        <w:t xml:space="preserve">el: 8 800 73568, </w:t>
      </w:r>
      <w:r w:rsidRPr="00B95631">
        <w:rPr>
          <w:rFonts w:ascii="Times New Roman" w:hAnsi="Times New Roman"/>
          <w:noProof/>
          <w:lang w:val="lt-LT"/>
        </w:rPr>
        <w:t xml:space="preserve">faksu 8 800 20131 arba el. paštu </w:t>
      </w:r>
      <w:hyperlink r:id="rId12" w:history="1">
        <w:r w:rsidRPr="00B95631">
          <w:rPr>
            <w:rStyle w:val="Hipersaitas"/>
            <w:rFonts w:eastAsia="SimSun"/>
            <w:noProof/>
            <w:lang w:val="lt-LT"/>
          </w:rPr>
          <w:t>NepageidaujamaR@vvkt.lt</w:t>
        </w:r>
      </w:hyperlink>
      <w:r w:rsidRPr="00B95631">
        <w:rPr>
          <w:rFonts w:ascii="Times New Roman" w:hAnsi="Times New Roman"/>
          <w:noProof/>
          <w:lang w:val="lt-LT"/>
        </w:rPr>
        <w:t>. Pranešdami apie šalutinį poveikį galite mums padėti gauti daugiau informacijos apie šio vaisto saugumą.</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CB1338" w:rsidRPr="00B95631" w:rsidRDefault="00CB133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5.</w:t>
      </w:r>
      <w:r w:rsidRPr="00B95631">
        <w:rPr>
          <w:rFonts w:ascii="Times New Roman" w:eastAsia="SimSun" w:hAnsi="Times New Roman"/>
          <w:b/>
          <w:lang w:val="lt-LT" w:eastAsia="zh-CN"/>
        </w:rPr>
        <w:tab/>
        <w:t>Kaip laikyti Vellofent</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b/>
          <w:lang w:val="lt-LT" w:eastAsia="zh-CN"/>
        </w:rPr>
      </w:pPr>
      <w:r w:rsidRPr="00B95631">
        <w:rPr>
          <w:rFonts w:ascii="Times New Roman" w:eastAsia="SimSun" w:hAnsi="Times New Roman"/>
          <w:b/>
          <w:lang w:val="lt-LT" w:eastAsia="zh-CN"/>
        </w:rPr>
        <w:t>Vellofent sudėtyje esantis skausmą malšinantis vaistas yra labai stiprus, atsitiktinai jo pavartojusiam vaikui gali būti mirtinas. Šį vaistą laikykite vaikams nepastebimoje ir nepasiekiamoje vietoje.</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r w:rsidRPr="00B95631">
        <w:rPr>
          <w:rFonts w:ascii="Times New Roman" w:eastAsia="SimSun" w:hAnsi="Times New Roman"/>
          <w:lang w:val="lt-LT" w:eastAsia="zh-CN"/>
        </w:rPr>
        <w:t>Ant kartono dėžutės po „Tinka iki“ nurodytam tinkamumo laikui pasibaigus, šio vaisto vartoti negalima. Vaistas tinkamas vartoti iki paskutinės nurodyto mėnesio dienos.</w:t>
      </w:r>
    </w:p>
    <w:p w:rsidR="005A3268" w:rsidRPr="00B95631" w:rsidRDefault="005A3268" w:rsidP="005A3268">
      <w:pPr>
        <w:tabs>
          <w:tab w:val="left" w:pos="567"/>
        </w:tabs>
        <w:spacing w:after="0" w:line="260" w:lineRule="exact"/>
        <w:ind w:left="567" w:hanging="567"/>
        <w:rPr>
          <w:rFonts w:ascii="Times New Roman" w:eastAsia="SimSun" w:hAnsi="Times New Roman"/>
          <w:lang w:val="lt-LT" w:eastAsia="zh-CN"/>
        </w:rPr>
      </w:pPr>
    </w:p>
    <w:p w:rsidR="005A3268" w:rsidRPr="00B95631" w:rsidRDefault="005A3268" w:rsidP="005A3268">
      <w:pP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t>Šio vaistinio preparato laikymui specialių temperatūros sąlygų nereikalaujama.</w:t>
      </w:r>
    </w:p>
    <w:p w:rsidR="005A3268" w:rsidRPr="00B95631" w:rsidRDefault="005A3268" w:rsidP="005A3268">
      <w:pP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t>Laikyti gamintojo lizdinėje plokštelėje, kad preparatas būtų apsaugotas nuo šviesos.</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r w:rsidRPr="00B95631">
        <w:rPr>
          <w:rFonts w:ascii="Times New Roman" w:eastAsia="SimSun" w:hAnsi="Times New Roman"/>
          <w:lang w:val="lt-LT" w:eastAsia="zh-CN"/>
        </w:rPr>
        <w:t>Vellofent laikykite užrakintoje laikymo vietoje.</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r w:rsidRPr="00B95631">
        <w:rPr>
          <w:rFonts w:ascii="Times New Roman" w:eastAsia="SimSun" w:hAnsi="Times New Roman"/>
          <w:lang w:val="lt-LT" w:eastAsia="zh-CN"/>
        </w:rPr>
        <w:t>Iš lizdinės plokštelės išimtų tablečių nelaikykite.</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r w:rsidRPr="00B95631">
        <w:rPr>
          <w:rFonts w:ascii="Times New Roman" w:eastAsia="SimSun" w:hAnsi="Times New Roman"/>
          <w:lang w:val="lt-LT" w:eastAsia="zh-CN"/>
        </w:rPr>
        <w:t>Nesuvartotų arba iš dalies suvartotų vaistų negalima išmesti į kanalizaciją arba su buitinėmis atliekomis. Juos reikia, jeigu įmanoma, grąžinti vaistininkui, kad jis juos saugiai sunaikintų. Tai atsargumo priemonės ir jos padės apsaugoti aplinką.</w:t>
      </w:r>
    </w:p>
    <w:p w:rsidR="005A3268" w:rsidRPr="00B95631" w:rsidRDefault="005A3268" w:rsidP="005A3268">
      <w:pPr>
        <w:numPr>
          <w:ilvl w:val="12"/>
          <w:numId w:val="0"/>
        </w:numPr>
        <w:tabs>
          <w:tab w:val="left" w:pos="720"/>
        </w:tabs>
        <w:spacing w:after="0" w:line="240" w:lineRule="auto"/>
        <w:ind w:right="-2"/>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6.</w:t>
      </w:r>
      <w:r w:rsidRPr="00B95631">
        <w:rPr>
          <w:rFonts w:ascii="Times New Roman" w:eastAsia="SimSun" w:hAnsi="Times New Roman"/>
          <w:b/>
          <w:lang w:val="lt-LT" w:eastAsia="zh-CN"/>
        </w:rPr>
        <w:tab/>
        <w:t>Pakuotės turinys ir kita informacija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 xml:space="preserve">Vellofent sudėtis </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Veiklioji medžiaga yra fentanilis.</w:t>
      </w:r>
    </w:p>
    <w:p w:rsidR="005A3268" w:rsidRPr="00B95631" w:rsidRDefault="005A3268" w:rsidP="005A3268">
      <w:pPr>
        <w:tabs>
          <w:tab w:val="left" w:pos="567"/>
        </w:tabs>
        <w:spacing w:after="0" w:line="260" w:lineRule="exact"/>
        <w:ind w:left="567"/>
        <w:rPr>
          <w:rFonts w:ascii="Times New Roman" w:eastAsia="SimSun" w:hAnsi="Times New Roman"/>
          <w:lang w:val="lt-LT" w:eastAsia="zh-CN"/>
        </w:rPr>
      </w:pPr>
      <w:r w:rsidRPr="00B95631">
        <w:rPr>
          <w:rFonts w:ascii="Times New Roman" w:eastAsia="SimSun" w:hAnsi="Times New Roman"/>
          <w:lang w:val="lt-LT" w:eastAsia="zh-CN"/>
        </w:rPr>
        <w:t xml:space="preserve">Kiekvienoje poliežuvinėje tabletėje yra 67, 133, 267, 400 arba 800 mikrogramų fentanilio (fentanilio citrato pavidalu). </w:t>
      </w:r>
    </w:p>
    <w:p w:rsidR="005A3268" w:rsidRPr="00B95631" w:rsidRDefault="005A3268" w:rsidP="005A3268">
      <w:pPr>
        <w:tabs>
          <w:tab w:val="left" w:pos="567"/>
        </w:tabs>
        <w:spacing w:after="0" w:line="260" w:lineRule="exact"/>
        <w:ind w:left="567" w:hanging="567"/>
        <w:rPr>
          <w:rFonts w:ascii="Times New Roman" w:eastAsia="SimSun" w:hAnsi="Times New Roman"/>
          <w:lang w:val="lt-LT" w:eastAsia="zh-CN"/>
        </w:rPr>
      </w:pPr>
      <w:r w:rsidRPr="00B95631">
        <w:rPr>
          <w:rFonts w:ascii="Times New Roman" w:eastAsia="SimSun" w:hAnsi="Times New Roman"/>
          <w:lang w:val="lt-LT" w:eastAsia="zh-CN"/>
        </w:rPr>
        <w:sym w:font="Symbol" w:char="00B7"/>
      </w:r>
      <w:r w:rsidRPr="00B95631">
        <w:rPr>
          <w:rFonts w:ascii="Times New Roman" w:eastAsia="SimSun" w:hAnsi="Times New Roman"/>
          <w:lang w:val="lt-LT" w:eastAsia="zh-CN"/>
        </w:rPr>
        <w:tab/>
        <w:t>Pagalbinės medžiagos yra. bevandenis kalcio-vandenilio fosfatas, mikrokristalinė celiuliozė, bevandenis dinatrio fosfatas, hipromeliozė, makrogolis, magnio steratas, maltodekstrinas, titano dioksidas (E 171), triacetinas ir spaustuviniai dažai (šelakas, juodasis geležies oksidas E 172).</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Vellofent išvaizda ir kiekis pakuotėje</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Vellofent 67 mikrogramai poliežuvinės tabletės yra baltos, išgaubtos, trikampės, 5,6 mm aukščio, vienoje jų pusėje juodais spaustuviniais dažais yra padarytas spaudmuo „0“.</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133 mikrogramai poliežuvinės tabletės yra baltos, išgaubtos, trikampės, 5,6 mm aukščio, vienoje jų pusėje juodais spaustuviniais dažais yra padarytas spaudmuo „1“.</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267 mikrogramai poliežuvinės tabletės yra baltos, išgaubtos, trikampės, 5,6 mm aukščio, vienoje jų pusėje juodais spaustuviniais dažais yra padarytas spaudmuo „2“.</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400 mikrogramų poliežuvinės tabletės yra baltos, išgaubtos, trikampės, 5,6 mm aukščio, vienoje jų pusėje juodais spaustuviniais dažais yra padarytas spaudmuo „4“.</w:t>
      </w:r>
    </w:p>
    <w:p w:rsidR="005A3268" w:rsidRPr="00B95631" w:rsidRDefault="005A3268" w:rsidP="005A3268">
      <w:pPr>
        <w:tabs>
          <w:tab w:val="left" w:pos="567"/>
        </w:tabs>
        <w:spacing w:after="0" w:line="260" w:lineRule="exact"/>
        <w:rPr>
          <w:rFonts w:ascii="Times New Roman" w:hAnsi="Times New Roman"/>
          <w:highlight w:val="lightGray"/>
          <w:lang w:val="lt-LT"/>
        </w:rPr>
      </w:pPr>
      <w:r w:rsidRPr="00B95631">
        <w:rPr>
          <w:rFonts w:ascii="Times New Roman" w:hAnsi="Times New Roman"/>
          <w:highlight w:val="lightGray"/>
          <w:lang w:val="lt-LT"/>
        </w:rPr>
        <w:t>Vellofent 533 mikrogramai poliežuvinės tabletės yra baltos, išgaubtos, trikampės, 5,6 mm aukščio, vienoje jų pusėje juodais spaustuviniais dažais yra padarytas spaudmuo „5“.</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hAnsi="Times New Roman"/>
          <w:highlight w:val="lightGray"/>
          <w:lang w:val="lt-LT"/>
        </w:rPr>
        <w:t>Vellofent 800 mikrogramų poliežuvinės tabletės yra baltos, išgaubtos, trikampės, 5,6 mm aukščio, vienoje jų pusėje juodais spaustuviniais dažais yra padarytas spaudmuo „8“.</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Vellofent poliežuvinės tabletės tiekiamos nuplėšiamomis, vaikų sunkiai atidaromomis lizdinėmis plokštelėmis. Pakuotės dydis: 3, 4, 15 arba 30 tablečių.</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 xml:space="preserve">Gali būti tiekiamos ne visų dydžių pakuotės. </w:t>
      </w:r>
    </w:p>
    <w:p w:rsidR="005A3268" w:rsidRPr="00B95631" w:rsidRDefault="005A3268" w:rsidP="005A3268">
      <w:pPr>
        <w:tabs>
          <w:tab w:val="left" w:pos="567"/>
        </w:tabs>
        <w:spacing w:after="0" w:line="260" w:lineRule="exact"/>
        <w:rPr>
          <w:rFonts w:ascii="Times New Roman" w:eastAsia="SimSun" w:hAnsi="Times New Roman"/>
          <w:b/>
          <w:lang w:val="lt-LT" w:eastAsia="zh-CN"/>
        </w:rPr>
      </w:pPr>
    </w:p>
    <w:p w:rsidR="005A3268" w:rsidRPr="00B95631" w:rsidRDefault="005A3268" w:rsidP="005A3268">
      <w:pPr>
        <w:tabs>
          <w:tab w:val="left" w:pos="567"/>
        </w:tabs>
        <w:spacing w:after="0" w:line="260" w:lineRule="exact"/>
        <w:rPr>
          <w:rFonts w:ascii="Times New Roman" w:eastAsia="SimSun" w:hAnsi="Times New Roman"/>
          <w:b/>
          <w:lang w:val="lt-LT" w:eastAsia="zh-CN"/>
        </w:rPr>
      </w:pPr>
      <w:r w:rsidRPr="00B95631">
        <w:rPr>
          <w:rFonts w:ascii="Times New Roman" w:eastAsia="SimSun" w:hAnsi="Times New Roman"/>
          <w:b/>
          <w:lang w:val="lt-LT" w:eastAsia="zh-CN"/>
        </w:rPr>
        <w:t>Rinkodaros teisės turėtojas ir gamintojas</w:t>
      </w:r>
    </w:p>
    <w:p w:rsidR="005A3268" w:rsidRPr="00B95631" w:rsidRDefault="005A3268" w:rsidP="005A3268">
      <w:pPr>
        <w:tabs>
          <w:tab w:val="left" w:pos="567"/>
        </w:tabs>
        <w:spacing w:after="0" w:line="260" w:lineRule="exact"/>
        <w:rPr>
          <w:rFonts w:ascii="Times New Roman" w:eastAsia="SimSun" w:hAnsi="Times New Roman"/>
          <w:b/>
          <w:lang w:val="lt-LT" w:eastAsia="zh-CN"/>
        </w:rPr>
      </w:pPr>
    </w:p>
    <w:p w:rsidR="005A3268" w:rsidRPr="00B95631" w:rsidRDefault="005A3268" w:rsidP="005A3268">
      <w:pPr>
        <w:tabs>
          <w:tab w:val="left" w:pos="567"/>
        </w:tabs>
        <w:spacing w:after="0" w:line="240" w:lineRule="auto"/>
        <w:rPr>
          <w:rFonts w:ascii="Times New Roman" w:eastAsia="SimSun" w:hAnsi="Times New Roman"/>
          <w:i/>
          <w:lang w:val="lt-LT" w:eastAsia="zh-CN"/>
        </w:rPr>
      </w:pPr>
      <w:r w:rsidRPr="00B95631">
        <w:rPr>
          <w:rFonts w:ascii="Times New Roman" w:eastAsia="SimSun" w:hAnsi="Times New Roman"/>
          <w:i/>
          <w:lang w:val="lt-LT" w:eastAsia="zh-CN"/>
        </w:rPr>
        <w:t>Rinkodaros teisės turėtojas</w:t>
      </w:r>
    </w:p>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 xml:space="preserve">Aziende Chimiche Riunite Angelini Francesco </w:t>
      </w:r>
      <w:r w:rsidRPr="00B95631">
        <w:rPr>
          <w:rFonts w:ascii="Times New Roman" w:eastAsia="SimSun" w:hAnsi="Times New Roman"/>
          <w:lang w:val="lt-LT" w:eastAsia="zh-CN"/>
        </w:rPr>
        <w:sym w:font="Symbol" w:char="002D"/>
      </w:r>
      <w:r w:rsidRPr="00B95631">
        <w:rPr>
          <w:rFonts w:ascii="Times New Roman" w:eastAsia="SimSun" w:hAnsi="Times New Roman"/>
          <w:lang w:val="lt-LT" w:eastAsia="zh-CN"/>
        </w:rPr>
        <w:t xml:space="preserve"> A.C.R.A.F. S.p.A.</w:t>
      </w:r>
    </w:p>
    <w:p w:rsidR="005A3268" w:rsidRPr="00B95631" w:rsidRDefault="005A3268" w:rsidP="005A3268">
      <w:pPr>
        <w:tabs>
          <w:tab w:val="left" w:pos="567"/>
        </w:tabs>
        <w:spacing w:after="0" w:line="240" w:lineRule="auto"/>
        <w:rPr>
          <w:rFonts w:ascii="Times New Roman" w:eastAsia="SimSun" w:hAnsi="Times New Roman"/>
          <w:lang w:val="lt-LT" w:eastAsia="zh-CN"/>
        </w:rPr>
      </w:pPr>
      <w:r w:rsidRPr="00B95631">
        <w:rPr>
          <w:rFonts w:ascii="Times New Roman" w:eastAsia="SimSun" w:hAnsi="Times New Roman"/>
          <w:lang w:val="lt-LT" w:eastAsia="zh-CN"/>
        </w:rPr>
        <w:t>Viale Amelia 70, 00181 Roma</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Italija</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983EAC" w:rsidRPr="00B95631" w:rsidRDefault="00983EAC" w:rsidP="00983EAC">
      <w:pPr>
        <w:tabs>
          <w:tab w:val="left" w:pos="567"/>
        </w:tabs>
        <w:spacing w:after="0" w:line="260" w:lineRule="exact"/>
        <w:rPr>
          <w:rFonts w:ascii="Times New Roman" w:hAnsi="Times New Roman"/>
          <w:i/>
          <w:lang w:val="lt-LT"/>
        </w:rPr>
      </w:pPr>
      <w:r w:rsidRPr="00B95631">
        <w:rPr>
          <w:rFonts w:ascii="Times New Roman" w:hAnsi="Times New Roman"/>
          <w:i/>
          <w:lang w:val="lt-LT"/>
        </w:rPr>
        <w:t>Gamintojas</w:t>
      </w:r>
    </w:p>
    <w:p w:rsidR="00983EAC" w:rsidRPr="00B95631" w:rsidRDefault="00983EAC" w:rsidP="00983EAC">
      <w:pPr>
        <w:tabs>
          <w:tab w:val="left" w:pos="567"/>
        </w:tabs>
        <w:spacing w:after="0" w:line="260" w:lineRule="exact"/>
        <w:rPr>
          <w:rFonts w:ascii="Times New Roman" w:hAnsi="Times New Roman"/>
          <w:color w:val="000000"/>
          <w:lang w:val="it-IT"/>
        </w:rPr>
      </w:pPr>
      <w:r w:rsidRPr="00B95631">
        <w:rPr>
          <w:rFonts w:ascii="Times New Roman" w:hAnsi="Times New Roman"/>
          <w:color w:val="000000"/>
          <w:lang w:val="it-IT"/>
        </w:rPr>
        <w:t>ETHYPHARM</w:t>
      </w:r>
    </w:p>
    <w:p w:rsidR="00983EAC" w:rsidRPr="00B95631" w:rsidRDefault="00983EAC" w:rsidP="00983EAC">
      <w:pPr>
        <w:tabs>
          <w:tab w:val="left" w:pos="567"/>
        </w:tabs>
        <w:spacing w:after="0" w:line="260" w:lineRule="exact"/>
        <w:rPr>
          <w:rFonts w:ascii="Times New Roman" w:hAnsi="Times New Roman"/>
          <w:color w:val="000000"/>
          <w:lang w:val="fr-FR"/>
        </w:rPr>
      </w:pPr>
      <w:r w:rsidRPr="00B95631">
        <w:rPr>
          <w:rFonts w:ascii="Times New Roman" w:hAnsi="Times New Roman"/>
          <w:color w:val="000000"/>
          <w:lang w:val="fr-FR"/>
        </w:rPr>
        <w:t>Chemin de la Poudrière</w:t>
      </w:r>
    </w:p>
    <w:p w:rsidR="00983EAC" w:rsidRPr="00B95631" w:rsidRDefault="00983EAC" w:rsidP="00983EAC">
      <w:pPr>
        <w:tabs>
          <w:tab w:val="left" w:pos="567"/>
        </w:tabs>
        <w:spacing w:after="0" w:line="260" w:lineRule="exact"/>
        <w:rPr>
          <w:rFonts w:ascii="Times New Roman" w:hAnsi="Times New Roman"/>
          <w:color w:val="000000"/>
          <w:lang w:val="fr-FR"/>
        </w:rPr>
      </w:pPr>
      <w:r w:rsidRPr="00B95631">
        <w:rPr>
          <w:rFonts w:ascii="Times New Roman" w:hAnsi="Times New Roman"/>
          <w:color w:val="000000"/>
          <w:lang w:val="fr-FR"/>
        </w:rPr>
        <w:t>76120 Grand Quevilly</w:t>
      </w:r>
    </w:p>
    <w:p w:rsidR="00983EAC" w:rsidRPr="00B95631" w:rsidRDefault="00983EAC" w:rsidP="00983EAC">
      <w:pPr>
        <w:tabs>
          <w:tab w:val="left" w:pos="567"/>
        </w:tabs>
        <w:spacing w:after="0" w:line="260" w:lineRule="exact"/>
        <w:rPr>
          <w:rFonts w:ascii="Times New Roman" w:hAnsi="Times New Roman"/>
          <w:color w:val="000000"/>
          <w:lang w:val="lt-LT"/>
        </w:rPr>
      </w:pPr>
      <w:r w:rsidRPr="00B95631">
        <w:rPr>
          <w:rFonts w:ascii="Times New Roman" w:hAnsi="Times New Roman"/>
          <w:color w:val="000000"/>
          <w:lang w:val="fr-FR"/>
        </w:rPr>
        <w:t>Pranc</w:t>
      </w:r>
      <w:proofErr w:type="spellStart"/>
      <w:r w:rsidRPr="00B95631">
        <w:rPr>
          <w:rFonts w:ascii="Times New Roman" w:hAnsi="Times New Roman"/>
          <w:color w:val="000000"/>
          <w:lang w:val="lt-LT"/>
        </w:rPr>
        <w:t>ūzija</w:t>
      </w:r>
      <w:proofErr w:type="spellEnd"/>
    </w:p>
    <w:p w:rsidR="00983EAC" w:rsidRPr="00B95631" w:rsidRDefault="00983EAC" w:rsidP="00983EAC">
      <w:pPr>
        <w:tabs>
          <w:tab w:val="left" w:pos="567"/>
        </w:tabs>
        <w:spacing w:after="0" w:line="260" w:lineRule="exact"/>
        <w:rPr>
          <w:rFonts w:ascii="Times New Roman" w:hAnsi="Times New Roman"/>
          <w:color w:val="000000"/>
          <w:lang w:val="lt-LT"/>
        </w:rPr>
      </w:pPr>
    </w:p>
    <w:p w:rsidR="00983EAC" w:rsidRPr="00B95631" w:rsidRDefault="00983EAC" w:rsidP="00983EAC">
      <w:pPr>
        <w:numPr>
          <w:ilvl w:val="12"/>
          <w:numId w:val="0"/>
        </w:numPr>
        <w:spacing w:after="0" w:line="240" w:lineRule="auto"/>
        <w:ind w:right="-2"/>
        <w:rPr>
          <w:rFonts w:ascii="Times New Roman" w:eastAsia="Times New Roman" w:hAnsi="Times New Roman"/>
          <w:bCs/>
          <w:noProof/>
          <w:lang w:val="et-EE"/>
        </w:rPr>
      </w:pPr>
      <w:r w:rsidRPr="00B95631">
        <w:rPr>
          <w:rFonts w:ascii="Times New Roman" w:eastAsia="Times New Roman" w:hAnsi="Times New Roman"/>
          <w:lang w:val="lt-LT"/>
        </w:rPr>
        <w:t xml:space="preserve">A.C.R.A.F. </w:t>
      </w:r>
      <w:proofErr w:type="spellStart"/>
      <w:r w:rsidRPr="00B95631">
        <w:rPr>
          <w:rFonts w:ascii="Times New Roman" w:eastAsia="Times New Roman" w:hAnsi="Times New Roman"/>
          <w:lang w:val="lt-LT"/>
        </w:rPr>
        <w:t>S.p.A</w:t>
      </w:r>
      <w:proofErr w:type="spellEnd"/>
      <w:r w:rsidRPr="00B95631">
        <w:rPr>
          <w:rFonts w:ascii="Times New Roman" w:eastAsia="Times New Roman" w:hAnsi="Times New Roman"/>
          <w:lang w:val="lt-LT"/>
        </w:rPr>
        <w:t>.</w:t>
      </w:r>
    </w:p>
    <w:p w:rsidR="00983EAC" w:rsidRPr="00B95631" w:rsidRDefault="00983EAC" w:rsidP="00983EAC">
      <w:pPr>
        <w:numPr>
          <w:ilvl w:val="12"/>
          <w:numId w:val="0"/>
        </w:numPr>
        <w:spacing w:after="0" w:line="240" w:lineRule="auto"/>
        <w:ind w:right="-2"/>
        <w:rPr>
          <w:rFonts w:ascii="Times New Roman" w:eastAsia="Times New Roman" w:hAnsi="Times New Roman"/>
          <w:lang w:val="it-IT" w:eastAsia="en-GB"/>
        </w:rPr>
      </w:pPr>
      <w:r w:rsidRPr="00B95631">
        <w:rPr>
          <w:rFonts w:ascii="Times New Roman" w:eastAsia="Times New Roman" w:hAnsi="Times New Roman"/>
          <w:lang w:val="it-IT" w:eastAsia="en-GB"/>
        </w:rPr>
        <w:t xml:space="preserve">Via Vecchia del Pinocchio 22 </w:t>
      </w:r>
    </w:p>
    <w:p w:rsidR="00983EAC" w:rsidRPr="00B95631" w:rsidRDefault="00983EAC" w:rsidP="00983EAC">
      <w:pPr>
        <w:numPr>
          <w:ilvl w:val="12"/>
          <w:numId w:val="0"/>
        </w:numPr>
        <w:spacing w:after="0" w:line="240" w:lineRule="auto"/>
        <w:ind w:right="-2"/>
        <w:rPr>
          <w:rFonts w:ascii="Times New Roman" w:eastAsia="Times New Roman" w:hAnsi="Times New Roman"/>
          <w:lang w:val="it-IT" w:eastAsia="en-GB"/>
        </w:rPr>
      </w:pPr>
      <w:r w:rsidRPr="00B95631">
        <w:rPr>
          <w:rFonts w:ascii="Times New Roman" w:eastAsia="Times New Roman" w:hAnsi="Times New Roman"/>
          <w:lang w:val="it-IT" w:eastAsia="en-GB"/>
        </w:rPr>
        <w:t>60131 Ancona</w:t>
      </w:r>
    </w:p>
    <w:p w:rsidR="00983EAC" w:rsidRPr="00B95631" w:rsidRDefault="00983EAC" w:rsidP="00983EAC">
      <w:pPr>
        <w:tabs>
          <w:tab w:val="left" w:pos="567"/>
        </w:tabs>
        <w:spacing w:after="0" w:line="260" w:lineRule="exact"/>
        <w:rPr>
          <w:rFonts w:ascii="Times New Roman" w:hAnsi="Times New Roman"/>
          <w:b/>
          <w:color w:val="000000"/>
          <w:lang w:val="lt-LT"/>
        </w:rPr>
      </w:pPr>
      <w:r w:rsidRPr="00B95631">
        <w:rPr>
          <w:rFonts w:ascii="Times New Roman" w:eastAsia="Times New Roman" w:hAnsi="Times New Roman"/>
          <w:lang w:val="it-IT" w:eastAsia="en-GB"/>
        </w:rPr>
        <w:t>Italija</w:t>
      </w:r>
    </w:p>
    <w:p w:rsidR="005A3268" w:rsidRPr="00B95631" w:rsidRDefault="005A3268" w:rsidP="005A3268">
      <w:pPr>
        <w:tabs>
          <w:tab w:val="left" w:pos="567"/>
        </w:tabs>
        <w:spacing w:after="0" w:line="260" w:lineRule="exact"/>
        <w:rPr>
          <w:rFonts w:ascii="Times New Roman" w:eastAsia="SimSun" w:hAnsi="Times New Roman"/>
          <w:b/>
          <w:color w:val="000000"/>
          <w:lang w:val="lt-LT" w:eastAsia="zh-CN"/>
        </w:rPr>
      </w:pPr>
    </w:p>
    <w:p w:rsidR="005A3268" w:rsidRPr="00B95631" w:rsidRDefault="005A3268" w:rsidP="005A3268">
      <w:pPr>
        <w:numPr>
          <w:ilvl w:val="12"/>
          <w:numId w:val="0"/>
        </w:numPr>
        <w:tabs>
          <w:tab w:val="left" w:pos="567"/>
        </w:tabs>
        <w:spacing w:after="0" w:line="260" w:lineRule="exact"/>
        <w:ind w:right="-2"/>
        <w:rPr>
          <w:rFonts w:ascii="Times New Roman" w:eastAsia="SimSun" w:hAnsi="Times New Roman"/>
          <w:noProof/>
          <w:lang w:val="lt-LT" w:eastAsia="zh-CN"/>
        </w:rPr>
      </w:pPr>
      <w:r w:rsidRPr="00B95631">
        <w:rPr>
          <w:rFonts w:ascii="Times New Roman" w:eastAsia="SimSun" w:hAnsi="Times New Roman"/>
          <w:b/>
          <w:lang w:val="lt-LT" w:eastAsia="zh-CN"/>
        </w:rPr>
        <w:t>Šio vaistinio preparato rinkodaros teisė EEE valstybėse narėse suteikta tokiais pavadinimais:</w:t>
      </w:r>
    </w:p>
    <w:p w:rsidR="005A3268" w:rsidRPr="00B95631" w:rsidRDefault="005A3268" w:rsidP="005A3268">
      <w:pPr>
        <w:tabs>
          <w:tab w:val="left" w:pos="567"/>
        </w:tabs>
        <w:spacing w:after="0" w:line="260" w:lineRule="exact"/>
        <w:rPr>
          <w:rFonts w:ascii="Times New Roman" w:eastAsia="SimSun" w:hAnsi="Times New Roman"/>
          <w:lang w:val="fr-FR" w:eastAsia="zh-CN"/>
        </w:rPr>
      </w:pP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lt-LT" w:eastAsia="zh-CN"/>
        </w:rPr>
        <w:t>Švedija</w:t>
      </w:r>
      <w:r w:rsidRPr="00B95631">
        <w:rPr>
          <w:rFonts w:ascii="Times New Roman" w:eastAsia="SimSun" w:hAnsi="Times New Roman"/>
          <w:lang w:val="fr-FR" w:eastAsia="zh-CN"/>
        </w:rPr>
        <w:t xml:space="preserve">: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fr-FR" w:eastAsia="zh-CN"/>
        </w:rPr>
        <w:t xml:space="preserve">Austrija: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fr-FR" w:eastAsia="zh-CN"/>
        </w:rPr>
        <w:t xml:space="preserve">Bulgarija: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lt-LT" w:eastAsia="zh-CN"/>
        </w:rPr>
        <w:t>Čekijos Respublika</w:t>
      </w:r>
      <w:r w:rsidRPr="00B95631">
        <w:rPr>
          <w:rFonts w:ascii="Times New Roman" w:eastAsia="SimSun" w:hAnsi="Times New Roman"/>
          <w:lang w:val="fr-FR" w:eastAsia="zh-CN"/>
        </w:rPr>
        <w:t xml:space="preserve">: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fr-FR" w:eastAsia="zh-CN"/>
        </w:rPr>
        <w:t xml:space="preserve">Estija: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fr-FR" w:eastAsia="zh-CN"/>
        </w:rPr>
        <w:t xml:space="preserve">Graikija: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fr-FR" w:eastAsia="zh-CN"/>
        </w:rPr>
        <w:t xml:space="preserve">Ispanija: </w:t>
      </w:r>
      <w:r w:rsidRPr="00B95631">
        <w:rPr>
          <w:rFonts w:ascii="Times New Roman" w:eastAsia="SimSun" w:hAnsi="Times New Roman"/>
          <w:lang w:val="pt-BR" w:eastAsia="zh-CN"/>
        </w:rPr>
        <w:t>Avaric</w:t>
      </w:r>
      <w:r w:rsidRPr="00B95631">
        <w:rPr>
          <w:rFonts w:ascii="Times New Roman" w:eastAsia="SimSun" w:hAnsi="Times New Roman"/>
          <w:lang w:val="fr-FR" w:eastAsia="zh-CN"/>
        </w:rPr>
        <w:t xml:space="preserve"> </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fr-FR" w:eastAsia="zh-CN"/>
        </w:rPr>
        <w:t xml:space="preserve">Vengrija: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fr-FR" w:eastAsia="zh-CN"/>
        </w:rPr>
        <w:t xml:space="preserve">Italija: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fr-FR" w:eastAsia="zh-CN"/>
        </w:rPr>
        <w:t xml:space="preserve">Lietuva: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fr-FR" w:eastAsia="zh-CN"/>
        </w:rPr>
        <w:t xml:space="preserve">Latvija: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fr-FR" w:eastAsia="zh-CN"/>
        </w:rPr>
        <w:t xml:space="preserve">Lenkija: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fr-FR" w:eastAsia="zh-CN"/>
        </w:rPr>
        <w:lastRenderedPageBreak/>
        <w:t xml:space="preserve">Portugalija: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fr-FR" w:eastAsia="zh-CN"/>
        </w:rPr>
        <w:t xml:space="preserve">Rumunija: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fr-FR" w:eastAsia="zh-CN"/>
        </w:rPr>
        <w:t xml:space="preserve">Slovėnija: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r w:rsidRPr="00B95631">
        <w:rPr>
          <w:rFonts w:ascii="Times New Roman" w:eastAsia="SimSun" w:hAnsi="Times New Roman"/>
          <w:lang w:val="lt-LT" w:eastAsia="zh-CN"/>
        </w:rPr>
        <w:t>Slovakijos Respublika</w:t>
      </w:r>
      <w:r w:rsidRPr="00B95631">
        <w:rPr>
          <w:rFonts w:ascii="Times New Roman" w:eastAsia="SimSun" w:hAnsi="Times New Roman"/>
          <w:lang w:val="fr-FR" w:eastAsia="zh-CN"/>
        </w:rPr>
        <w:t xml:space="preserve">: </w:t>
      </w:r>
      <w:r w:rsidRPr="00B95631">
        <w:rPr>
          <w:rFonts w:ascii="Times New Roman" w:eastAsia="SimSun" w:hAnsi="Times New Roman"/>
          <w:lang w:val="lt-LT" w:eastAsia="zh-CN"/>
        </w:rPr>
        <w:t>Vellofent</w:t>
      </w:r>
    </w:p>
    <w:p w:rsidR="005A3268" w:rsidRPr="00B95631" w:rsidRDefault="005A3268" w:rsidP="005A3268">
      <w:pPr>
        <w:tabs>
          <w:tab w:val="left" w:pos="567"/>
        </w:tabs>
        <w:spacing w:after="0" w:line="260" w:lineRule="exact"/>
        <w:rPr>
          <w:rFonts w:ascii="Times New Roman" w:eastAsia="SimSun" w:hAnsi="Times New Roman"/>
          <w:lang w:val="fr-FR"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Jeigu apie šį vaistą norite sužinoti daugiau, kreipkitės į vietinį rinkodaros teisės turėtojo atstovą.</w:t>
      </w:r>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UAB "MRA”</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Žirnių 26, LT – 02120 Vilnius</w:t>
      </w:r>
    </w:p>
    <w:p w:rsidR="005A3268" w:rsidRPr="00B95631" w:rsidRDefault="005A3268" w:rsidP="005A3268">
      <w:pPr>
        <w:tabs>
          <w:tab w:val="left" w:pos="567"/>
        </w:tabs>
        <w:spacing w:after="0" w:line="260" w:lineRule="exact"/>
        <w:rPr>
          <w:rFonts w:ascii="Times New Roman" w:eastAsia="SimSun" w:hAnsi="Times New Roman"/>
          <w:lang w:val="lt-LT" w:eastAsia="zh-CN"/>
        </w:rPr>
      </w:pPr>
      <w:r w:rsidRPr="00B95631">
        <w:rPr>
          <w:rFonts w:ascii="Times New Roman" w:eastAsia="SimSun" w:hAnsi="Times New Roman"/>
          <w:lang w:val="lt-LT" w:eastAsia="zh-CN"/>
        </w:rPr>
        <w:t>Lietuva</w:t>
      </w:r>
    </w:p>
    <w:p w:rsidR="005A3268" w:rsidRPr="00B95631" w:rsidRDefault="005A3268" w:rsidP="005A3268">
      <w:pPr>
        <w:tabs>
          <w:tab w:val="left" w:pos="567"/>
        </w:tabs>
        <w:spacing w:after="0" w:line="260" w:lineRule="exact"/>
        <w:rPr>
          <w:rFonts w:ascii="Times New Roman" w:eastAsia="SimSun" w:hAnsi="Times New Roman"/>
          <w:bCs/>
          <w:lang w:val="lt-LT" w:eastAsia="zh-CN"/>
        </w:rPr>
      </w:pPr>
      <w:r w:rsidRPr="00B95631">
        <w:rPr>
          <w:rFonts w:ascii="Times New Roman" w:eastAsia="SimSun" w:hAnsi="Times New Roman"/>
          <w:bCs/>
          <w:lang w:val="lt-LT" w:eastAsia="zh-CN"/>
        </w:rPr>
        <w:t>Tel. +370 5 2649010</w:t>
      </w:r>
    </w:p>
    <w:p w:rsidR="005A3268" w:rsidRPr="00B95631" w:rsidRDefault="005A3268" w:rsidP="005A3268">
      <w:pPr>
        <w:numPr>
          <w:ilvl w:val="12"/>
          <w:numId w:val="0"/>
        </w:numPr>
        <w:tabs>
          <w:tab w:val="left" w:pos="567"/>
        </w:tabs>
        <w:spacing w:after="0" w:line="260" w:lineRule="exact"/>
        <w:ind w:right="-2"/>
        <w:rPr>
          <w:rFonts w:ascii="Times New Roman" w:eastAsia="SimSun" w:hAnsi="Times New Roman"/>
          <w:bCs/>
          <w:lang w:val="lt-LT" w:eastAsia="zh-CN"/>
        </w:rPr>
      </w:pPr>
      <w:r w:rsidRPr="00B95631">
        <w:rPr>
          <w:rFonts w:ascii="Times New Roman" w:eastAsia="SimSun" w:hAnsi="Times New Roman"/>
          <w:bCs/>
          <w:lang w:val="lt-LT" w:eastAsia="zh-CN"/>
        </w:rPr>
        <w:t>Faksas + 370 5 2124270</w:t>
      </w:r>
    </w:p>
    <w:p w:rsidR="005A3268" w:rsidRPr="00B95631" w:rsidRDefault="005A3268" w:rsidP="005A3268">
      <w:pPr>
        <w:numPr>
          <w:ilvl w:val="12"/>
          <w:numId w:val="0"/>
        </w:numPr>
        <w:tabs>
          <w:tab w:val="left" w:pos="567"/>
        </w:tabs>
        <w:spacing w:after="0" w:line="260" w:lineRule="exact"/>
        <w:ind w:right="-2"/>
        <w:rPr>
          <w:rFonts w:ascii="Times New Roman" w:eastAsia="SimSun" w:hAnsi="Times New Roman"/>
          <w:lang w:val="lt-LT" w:eastAsia="zh-CN"/>
        </w:rPr>
      </w:pPr>
      <w:r w:rsidRPr="00B95631">
        <w:rPr>
          <w:rFonts w:ascii="Times New Roman" w:eastAsia="SimSun" w:hAnsi="Times New Roman"/>
          <w:lang w:val="lt-LT" w:eastAsia="zh-CN"/>
        </w:rPr>
        <w:t xml:space="preserve">El. paštas </w:t>
      </w:r>
      <w:hyperlink r:id="rId13" w:history="1">
        <w:r w:rsidRPr="00B95631">
          <w:rPr>
            <w:rFonts w:ascii="Times New Roman" w:eastAsia="SimSun" w:hAnsi="Times New Roman"/>
            <w:color w:val="0000FF"/>
            <w:u w:val="single"/>
            <w:lang w:val="lt-LT" w:eastAsia="zh-CN"/>
          </w:rPr>
          <w:t>info@mra.lt</w:t>
        </w:r>
      </w:hyperlink>
      <w:r w:rsidRPr="00B95631">
        <w:rPr>
          <w:rFonts w:ascii="Times New Roman" w:eastAsia="SimSun" w:hAnsi="Times New Roman"/>
          <w:lang w:val="lt-LT" w:eastAsia="zh-CN"/>
        </w:rPr>
        <w:t xml:space="preserve"> </w:t>
      </w:r>
    </w:p>
    <w:p w:rsidR="005A3268" w:rsidRPr="00B95631" w:rsidRDefault="005A3268" w:rsidP="005A3268">
      <w:pPr>
        <w:numPr>
          <w:ilvl w:val="12"/>
          <w:numId w:val="0"/>
        </w:numPr>
        <w:tabs>
          <w:tab w:val="left" w:pos="567"/>
        </w:tabs>
        <w:spacing w:after="0" w:line="260" w:lineRule="exact"/>
        <w:ind w:right="-2"/>
        <w:rPr>
          <w:rFonts w:ascii="Times New Roman" w:eastAsia="SimSun" w:hAnsi="Times New Roman"/>
          <w:lang w:val="lt-LT" w:eastAsia="zh-CN"/>
        </w:rPr>
      </w:pPr>
    </w:p>
    <w:p w:rsidR="005A3268" w:rsidRPr="00B95631" w:rsidRDefault="005A3268" w:rsidP="005A3268">
      <w:pPr>
        <w:numPr>
          <w:ilvl w:val="12"/>
          <w:numId w:val="0"/>
        </w:numPr>
        <w:tabs>
          <w:tab w:val="left" w:pos="567"/>
        </w:tabs>
        <w:spacing w:after="0" w:line="260" w:lineRule="exact"/>
        <w:ind w:right="-2"/>
        <w:rPr>
          <w:rFonts w:ascii="Times New Roman" w:eastAsia="SimSun" w:hAnsi="Times New Roman"/>
          <w:lang w:val="lt-LT" w:eastAsia="zh-CN"/>
        </w:rPr>
      </w:pPr>
    </w:p>
    <w:p w:rsidR="005A3268" w:rsidRPr="00B95631" w:rsidRDefault="005A3268" w:rsidP="00E80C9A">
      <w:pPr>
        <w:numPr>
          <w:ilvl w:val="12"/>
          <w:numId w:val="0"/>
        </w:numPr>
        <w:tabs>
          <w:tab w:val="left" w:pos="567"/>
        </w:tabs>
        <w:spacing w:after="0" w:line="260" w:lineRule="exact"/>
        <w:ind w:right="-2"/>
        <w:outlineLvl w:val="0"/>
        <w:rPr>
          <w:rFonts w:ascii="Times New Roman" w:eastAsia="SimSun" w:hAnsi="Times New Roman"/>
          <w:lang w:val="lt-LT" w:eastAsia="zh-CN"/>
        </w:rPr>
      </w:pPr>
      <w:r w:rsidRPr="00B95631">
        <w:rPr>
          <w:rFonts w:ascii="Times New Roman" w:eastAsia="SimSun" w:hAnsi="Times New Roman"/>
          <w:b/>
          <w:bCs/>
          <w:lang w:val="lt-LT" w:eastAsia="zh-CN"/>
        </w:rPr>
        <w:t xml:space="preserve">Šis pakuotės </w:t>
      </w:r>
      <w:r w:rsidRPr="00B95631">
        <w:rPr>
          <w:rFonts w:ascii="Times New Roman" w:eastAsia="SimSun" w:hAnsi="Times New Roman"/>
          <w:b/>
          <w:lang w:val="lt-LT" w:eastAsia="zh-CN"/>
        </w:rPr>
        <w:t xml:space="preserve">lapelis paskutinį kartą peržiūrėtas </w:t>
      </w:r>
      <w:r w:rsidR="00E80C9A" w:rsidRPr="00B95631">
        <w:rPr>
          <w:rFonts w:ascii="Times New Roman" w:eastAsia="SimSun" w:hAnsi="Times New Roman"/>
          <w:b/>
          <w:lang w:val="lt-LT" w:eastAsia="zh-CN"/>
        </w:rPr>
        <w:t>2014-12-05</w:t>
      </w:r>
    </w:p>
    <w:p w:rsidR="005A3268" w:rsidRPr="00B95631" w:rsidRDefault="005A3268" w:rsidP="005A3268">
      <w:pPr>
        <w:numPr>
          <w:ilvl w:val="12"/>
          <w:numId w:val="0"/>
        </w:numPr>
        <w:tabs>
          <w:tab w:val="left" w:pos="567"/>
        </w:tabs>
        <w:spacing w:after="0" w:line="260" w:lineRule="exact"/>
        <w:ind w:right="-2"/>
        <w:rPr>
          <w:rFonts w:ascii="Times New Roman" w:eastAsia="SimSun" w:hAnsi="Times New Roman"/>
          <w:lang w:val="lt-LT" w:eastAsia="zh-CN"/>
        </w:rPr>
      </w:pPr>
    </w:p>
    <w:p w:rsidR="005A3268" w:rsidRPr="00B95631" w:rsidRDefault="00AA0462" w:rsidP="005A3268">
      <w:pPr>
        <w:spacing w:after="0" w:line="240" w:lineRule="auto"/>
        <w:rPr>
          <w:rFonts w:ascii="Times New Roman" w:eastAsia="SimSun" w:hAnsi="Times New Roman"/>
          <w:color w:val="0000FF"/>
          <w:lang w:val="lt-LT" w:eastAsia="x-none"/>
        </w:rPr>
      </w:pPr>
      <w:r w:rsidRPr="00B95631">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4" w:history="1">
        <w:r w:rsidR="005A3268" w:rsidRPr="00B95631">
          <w:rPr>
            <w:rFonts w:ascii="Times New Roman" w:eastAsia="SimSun" w:hAnsi="Times New Roman"/>
            <w:color w:val="0000FF"/>
            <w:u w:val="single"/>
            <w:lang w:val="lt-LT" w:eastAsia="x-none"/>
          </w:rPr>
          <w:t>http://www.vvkt.lt/</w:t>
        </w:r>
      </w:hyperlink>
    </w:p>
    <w:p w:rsidR="005A3268" w:rsidRPr="00B95631" w:rsidRDefault="005A3268" w:rsidP="005A3268">
      <w:pPr>
        <w:tabs>
          <w:tab w:val="left" w:pos="567"/>
        </w:tabs>
        <w:spacing w:after="0" w:line="260" w:lineRule="exact"/>
        <w:rPr>
          <w:rFonts w:ascii="Times New Roman" w:eastAsia="SimSun" w:hAnsi="Times New Roman"/>
          <w:lang w:val="lt-LT" w:eastAsia="zh-CN"/>
        </w:rPr>
      </w:pPr>
    </w:p>
    <w:p w:rsidR="005A3268" w:rsidRPr="00B95631" w:rsidRDefault="005A3268" w:rsidP="005A3268">
      <w:pPr>
        <w:tabs>
          <w:tab w:val="left" w:pos="567"/>
        </w:tabs>
        <w:spacing w:after="0" w:line="260" w:lineRule="exact"/>
        <w:rPr>
          <w:rFonts w:ascii="Times New Roman" w:eastAsia="SimSun" w:hAnsi="Times New Roman"/>
          <w:lang w:val="lt-LT" w:eastAsia="zh-CN"/>
        </w:rPr>
      </w:pPr>
      <w:bookmarkStart w:id="1" w:name="_GoBack"/>
      <w:bookmarkEnd w:id="1"/>
      <w:permStart w:id="816786589" w:edGrp="everyone"/>
      <w:permEnd w:id="816786589"/>
    </w:p>
    <w:p w:rsidR="00D8272F" w:rsidRPr="00B95631" w:rsidRDefault="00D8272F">
      <w:pPr>
        <w:rPr>
          <w:rFonts w:ascii="Times New Roman" w:hAnsi="Times New Roman"/>
          <w:lang w:val="lt-LT"/>
        </w:rPr>
      </w:pPr>
    </w:p>
    <w:sectPr w:rsidR="00D8272F" w:rsidRPr="00B95631" w:rsidSect="00ED0997">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
    <w:nsid w:val="5C5F7D75"/>
    <w:multiLevelType w:val="hybridMultilevel"/>
    <w:tmpl w:val="575843DE"/>
    <w:lvl w:ilvl="0" w:tplc="2D4E517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962248"/>
    <w:multiLevelType w:val="hybridMultilevel"/>
    <w:tmpl w:val="699843C6"/>
    <w:lvl w:ilvl="0" w:tplc="5C6CFA28">
      <w:numFmt w:val="bullet"/>
      <w:lvlText w:val=""/>
      <w:lvlJc w:val="left"/>
      <w:pPr>
        <w:ind w:left="742" w:hanging="360"/>
      </w:pPr>
      <w:rPr>
        <w:rFonts w:ascii="Symbol" w:eastAsia="SimSun" w:hAnsi="Symbol" w:cs="Times New Roman"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vlJc w:val="left"/>
        <w:pPr>
          <w:ind w:left="360" w:hanging="360"/>
        </w:pPr>
        <w:rPr>
          <w:rFonts w:cs="Times New Roman"/>
        </w:rPr>
      </w:lvl>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readOnly" w:enforcement="1" w:cryptProviderType="rsaFull" w:cryptAlgorithmClass="hash" w:cryptAlgorithmType="typeAny" w:cryptAlgorithmSid="4" w:cryptSpinCount="100000" w:hash="LW77NDkgh3DyBo8n0eY4kUv7ifE=" w:salt="5SatZvQ4VAdBq/N0/hlmPQ=="/>
  <w:defaultTabStop w:val="720"/>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3268"/>
    <w:rsid w:val="00002FBC"/>
    <w:rsid w:val="0001347F"/>
    <w:rsid w:val="0003255F"/>
    <w:rsid w:val="00035FC1"/>
    <w:rsid w:val="00043388"/>
    <w:rsid w:val="0006139A"/>
    <w:rsid w:val="000A6943"/>
    <w:rsid w:val="000B5726"/>
    <w:rsid w:val="000D5D19"/>
    <w:rsid w:val="00110CD6"/>
    <w:rsid w:val="0011195C"/>
    <w:rsid w:val="00116C5B"/>
    <w:rsid w:val="00154FE5"/>
    <w:rsid w:val="00172307"/>
    <w:rsid w:val="00184E02"/>
    <w:rsid w:val="00194935"/>
    <w:rsid w:val="001A4D17"/>
    <w:rsid w:val="001B0C40"/>
    <w:rsid w:val="001C383B"/>
    <w:rsid w:val="001D0757"/>
    <w:rsid w:val="001F6DDF"/>
    <w:rsid w:val="00250022"/>
    <w:rsid w:val="00256EE7"/>
    <w:rsid w:val="00263D80"/>
    <w:rsid w:val="00280EDC"/>
    <w:rsid w:val="0029622C"/>
    <w:rsid w:val="002D036A"/>
    <w:rsid w:val="002E386F"/>
    <w:rsid w:val="002E557E"/>
    <w:rsid w:val="002F15C1"/>
    <w:rsid w:val="00310145"/>
    <w:rsid w:val="00324A07"/>
    <w:rsid w:val="003550A1"/>
    <w:rsid w:val="003938F9"/>
    <w:rsid w:val="003C6590"/>
    <w:rsid w:val="003E29A3"/>
    <w:rsid w:val="00422F0F"/>
    <w:rsid w:val="0046462C"/>
    <w:rsid w:val="004934E0"/>
    <w:rsid w:val="00496C4C"/>
    <w:rsid w:val="004D1898"/>
    <w:rsid w:val="004D19F0"/>
    <w:rsid w:val="0054593F"/>
    <w:rsid w:val="005477DB"/>
    <w:rsid w:val="005573EB"/>
    <w:rsid w:val="00557C8A"/>
    <w:rsid w:val="00573348"/>
    <w:rsid w:val="00590CB1"/>
    <w:rsid w:val="005A3268"/>
    <w:rsid w:val="005A45B3"/>
    <w:rsid w:val="005C0241"/>
    <w:rsid w:val="005D637C"/>
    <w:rsid w:val="00694CEE"/>
    <w:rsid w:val="006953B4"/>
    <w:rsid w:val="006E2949"/>
    <w:rsid w:val="00714880"/>
    <w:rsid w:val="00734138"/>
    <w:rsid w:val="00762B9B"/>
    <w:rsid w:val="00772A92"/>
    <w:rsid w:val="00790C15"/>
    <w:rsid w:val="00790D4F"/>
    <w:rsid w:val="007C0CDB"/>
    <w:rsid w:val="007F77C6"/>
    <w:rsid w:val="00847351"/>
    <w:rsid w:val="008B76DB"/>
    <w:rsid w:val="008F426C"/>
    <w:rsid w:val="00983EAC"/>
    <w:rsid w:val="00986CD4"/>
    <w:rsid w:val="009905FD"/>
    <w:rsid w:val="009D2026"/>
    <w:rsid w:val="009D3254"/>
    <w:rsid w:val="009F60F9"/>
    <w:rsid w:val="00AA0462"/>
    <w:rsid w:val="00AC2FBB"/>
    <w:rsid w:val="00AD1E35"/>
    <w:rsid w:val="00B26E04"/>
    <w:rsid w:val="00B37ED8"/>
    <w:rsid w:val="00B457A3"/>
    <w:rsid w:val="00B6070F"/>
    <w:rsid w:val="00B6657E"/>
    <w:rsid w:val="00B95631"/>
    <w:rsid w:val="00BE100F"/>
    <w:rsid w:val="00C1024C"/>
    <w:rsid w:val="00C10F90"/>
    <w:rsid w:val="00C452EA"/>
    <w:rsid w:val="00C66BC5"/>
    <w:rsid w:val="00CB1338"/>
    <w:rsid w:val="00CB2A03"/>
    <w:rsid w:val="00CC777D"/>
    <w:rsid w:val="00CD4238"/>
    <w:rsid w:val="00D040AD"/>
    <w:rsid w:val="00D121C1"/>
    <w:rsid w:val="00D207D8"/>
    <w:rsid w:val="00D3632D"/>
    <w:rsid w:val="00D644FA"/>
    <w:rsid w:val="00D73E82"/>
    <w:rsid w:val="00D8272F"/>
    <w:rsid w:val="00DC18B0"/>
    <w:rsid w:val="00DD5717"/>
    <w:rsid w:val="00E553AF"/>
    <w:rsid w:val="00E5574A"/>
    <w:rsid w:val="00E55993"/>
    <w:rsid w:val="00E6014D"/>
    <w:rsid w:val="00E626D9"/>
    <w:rsid w:val="00E80C9A"/>
    <w:rsid w:val="00E81A6D"/>
    <w:rsid w:val="00E84921"/>
    <w:rsid w:val="00EC7D0F"/>
    <w:rsid w:val="00ED0997"/>
    <w:rsid w:val="00EF7443"/>
    <w:rsid w:val="00F014FF"/>
    <w:rsid w:val="00F149A0"/>
    <w:rsid w:val="00F62491"/>
    <w:rsid w:val="00F73B85"/>
    <w:rsid w:val="00F7491B"/>
    <w:rsid w:val="00FB2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9" type="connector" idref="#Straight Arrow Connector 2"/>
        <o:r id="V:Rule10" type="connector" idref="#Straight Arrow Connector 3"/>
        <o:r id="V:Rule11" type="connector" idref="#Straight Arrow Connector 4"/>
        <o:r id="V:Rule12" type="connector" idref="#Straight Arrow Connector 8"/>
        <o:r id="V:Rule13" type="connector" idref="#Straight Arrow Connector 5"/>
        <o:r id="V:Rule14" type="connector" idref="#Straight Arrow Connector 7"/>
        <o:r id="V:Rule15" type="connector" idref="#Straight Arrow Connector 1"/>
        <o:r id="V:Rule16" type="connector" idref="#Straight Arrow Connector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5A3268"/>
    <w:pPr>
      <w:tabs>
        <w:tab w:val="left" w:pos="567"/>
      </w:tabs>
      <w:spacing w:before="240" w:after="120" w:line="260" w:lineRule="exact"/>
      <w:ind w:left="357" w:hanging="357"/>
      <w:outlineLvl w:val="0"/>
    </w:pPr>
    <w:rPr>
      <w:rFonts w:ascii="Times New Roman" w:eastAsia="Times New Roman" w:hAnsi="Times New Roman"/>
      <w:b/>
      <w:caps/>
      <w:sz w:val="26"/>
      <w:szCs w:val="20"/>
    </w:rPr>
  </w:style>
  <w:style w:type="paragraph" w:styleId="Antrat2">
    <w:name w:val="heading 2"/>
    <w:basedOn w:val="prastasis"/>
    <w:next w:val="prastasis"/>
    <w:link w:val="Antrat2Diagrama"/>
    <w:uiPriority w:val="99"/>
    <w:qFormat/>
    <w:rsid w:val="005A3268"/>
    <w:pPr>
      <w:keepNext/>
      <w:tabs>
        <w:tab w:val="left" w:pos="567"/>
      </w:tabs>
      <w:spacing w:before="240" w:after="60" w:line="260" w:lineRule="exact"/>
      <w:outlineLvl w:val="1"/>
    </w:pPr>
    <w:rPr>
      <w:rFonts w:ascii="Helvetica" w:eastAsia="Times New Roman" w:hAnsi="Helvetica" w:cs="Helvetica"/>
      <w:b/>
      <w:i/>
      <w:sz w:val="24"/>
      <w:szCs w:val="20"/>
      <w:lang w:val="en-GB"/>
    </w:rPr>
  </w:style>
  <w:style w:type="paragraph" w:styleId="Antrat3">
    <w:name w:val="heading 3"/>
    <w:basedOn w:val="prastasis"/>
    <w:next w:val="prastasis"/>
    <w:link w:val="Antrat3Diagrama"/>
    <w:uiPriority w:val="99"/>
    <w:qFormat/>
    <w:rsid w:val="005A3268"/>
    <w:pPr>
      <w:keepNext/>
      <w:keepLines/>
      <w:tabs>
        <w:tab w:val="left" w:pos="567"/>
      </w:tabs>
      <w:spacing w:before="120" w:after="80" w:line="260" w:lineRule="exact"/>
      <w:outlineLvl w:val="2"/>
    </w:pPr>
    <w:rPr>
      <w:rFonts w:ascii="Times New Roman" w:eastAsia="Times New Roman" w:hAnsi="Times New Roman"/>
      <w:b/>
      <w:kern w:val="28"/>
      <w:sz w:val="24"/>
      <w:szCs w:val="20"/>
    </w:rPr>
  </w:style>
  <w:style w:type="paragraph" w:styleId="Antrat4">
    <w:name w:val="heading 4"/>
    <w:basedOn w:val="prastasis"/>
    <w:next w:val="prastasis"/>
    <w:link w:val="Antrat4Diagrama"/>
    <w:uiPriority w:val="99"/>
    <w:qFormat/>
    <w:rsid w:val="00557C8A"/>
    <w:pPr>
      <w:keepNext/>
      <w:tabs>
        <w:tab w:val="left" w:pos="567"/>
      </w:tabs>
      <w:spacing w:after="0" w:line="260" w:lineRule="exact"/>
      <w:jc w:val="both"/>
      <w:outlineLvl w:val="3"/>
    </w:pPr>
    <w:rPr>
      <w:rFonts w:ascii="Times New Roman" w:eastAsia="Times New Roman" w:hAnsi="Times New Roman"/>
      <w:b/>
      <w:noProof/>
      <w:szCs w:val="20"/>
      <w:lang w:val="en-GB"/>
    </w:rPr>
  </w:style>
  <w:style w:type="paragraph" w:styleId="Antrat5">
    <w:name w:val="heading 5"/>
    <w:basedOn w:val="prastasis"/>
    <w:next w:val="prastasis"/>
    <w:link w:val="Antrat5Diagrama"/>
    <w:uiPriority w:val="99"/>
    <w:qFormat/>
    <w:rsid w:val="00557C8A"/>
    <w:pPr>
      <w:keepNext/>
      <w:tabs>
        <w:tab w:val="left" w:pos="567"/>
      </w:tabs>
      <w:spacing w:after="0" w:line="260" w:lineRule="exact"/>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uiPriority w:val="99"/>
    <w:qFormat/>
    <w:rsid w:val="00557C8A"/>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paragraph" w:styleId="Antrat7">
    <w:name w:val="heading 7"/>
    <w:basedOn w:val="prastasis"/>
    <w:next w:val="prastasis"/>
    <w:link w:val="Antrat7Diagrama"/>
    <w:uiPriority w:val="99"/>
    <w:qFormat/>
    <w:rsid w:val="00557C8A"/>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uiPriority w:val="99"/>
    <w:qFormat/>
    <w:rsid w:val="00557C8A"/>
    <w:pPr>
      <w:keepNext/>
      <w:tabs>
        <w:tab w:val="left" w:pos="567"/>
      </w:tabs>
      <w:spacing w:after="0" w:line="260" w:lineRule="exact"/>
      <w:ind w:left="567" w:hanging="567"/>
      <w:jc w:val="both"/>
      <w:outlineLvl w:val="7"/>
    </w:pPr>
    <w:rPr>
      <w:rFonts w:ascii="Times New Roman" w:eastAsia="Times New Roman" w:hAnsi="Times New Roman"/>
      <w:b/>
      <w:i/>
      <w:szCs w:val="20"/>
      <w:lang w:val="en-GB"/>
    </w:rPr>
  </w:style>
  <w:style w:type="paragraph" w:styleId="Antrat9">
    <w:name w:val="heading 9"/>
    <w:basedOn w:val="prastasis"/>
    <w:next w:val="prastasis"/>
    <w:link w:val="Antrat9Diagrama"/>
    <w:uiPriority w:val="99"/>
    <w:qFormat/>
    <w:rsid w:val="00557C8A"/>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5A3268"/>
    <w:rPr>
      <w:rFonts w:ascii="Times New Roman" w:eastAsia="Times New Roman" w:hAnsi="Times New Roman" w:cs="Times New Roman"/>
      <w:b/>
      <w:caps/>
      <w:sz w:val="26"/>
      <w:szCs w:val="20"/>
    </w:rPr>
  </w:style>
  <w:style w:type="character" w:customStyle="1" w:styleId="Antrat2Diagrama">
    <w:name w:val="Antraštė 2 Diagrama"/>
    <w:link w:val="Antrat2"/>
    <w:uiPriority w:val="99"/>
    <w:rsid w:val="005A3268"/>
    <w:rPr>
      <w:rFonts w:ascii="Helvetica" w:eastAsia="Times New Roman" w:hAnsi="Helvetica" w:cs="Helvetica"/>
      <w:b/>
      <w:i/>
      <w:sz w:val="24"/>
      <w:szCs w:val="20"/>
      <w:lang w:val="en-GB"/>
    </w:rPr>
  </w:style>
  <w:style w:type="character" w:customStyle="1" w:styleId="Antrat3Diagrama">
    <w:name w:val="Antraštė 3 Diagrama"/>
    <w:link w:val="Antrat3"/>
    <w:uiPriority w:val="99"/>
    <w:rsid w:val="005A3268"/>
    <w:rPr>
      <w:rFonts w:ascii="Times New Roman" w:eastAsia="Times New Roman" w:hAnsi="Times New Roman" w:cs="Times New Roman"/>
      <w:b/>
      <w:kern w:val="28"/>
      <w:sz w:val="24"/>
      <w:szCs w:val="20"/>
    </w:rPr>
  </w:style>
  <w:style w:type="character" w:customStyle="1" w:styleId="Antrat4Diagrama">
    <w:name w:val="Antraštė 4 Diagrama"/>
    <w:link w:val="Antrat4"/>
    <w:uiPriority w:val="99"/>
    <w:rsid w:val="005A3268"/>
    <w:rPr>
      <w:rFonts w:ascii="Times New Roman" w:eastAsia="Times New Roman" w:hAnsi="Times New Roman"/>
      <w:b/>
      <w:noProof/>
      <w:sz w:val="22"/>
      <w:lang w:val="en-GB" w:eastAsia="en-US"/>
    </w:rPr>
  </w:style>
  <w:style w:type="character" w:customStyle="1" w:styleId="Antrat5Diagrama">
    <w:name w:val="Antraštė 5 Diagrama"/>
    <w:link w:val="Antrat5"/>
    <w:uiPriority w:val="99"/>
    <w:rsid w:val="005A3268"/>
    <w:rPr>
      <w:rFonts w:ascii="Times New Roman" w:eastAsia="Times New Roman" w:hAnsi="Times New Roman"/>
      <w:noProof/>
      <w:sz w:val="22"/>
      <w:lang w:val="en-GB" w:eastAsia="en-US"/>
    </w:rPr>
  </w:style>
  <w:style w:type="character" w:customStyle="1" w:styleId="Antrat6Diagrama">
    <w:name w:val="Antraštė 6 Diagrama"/>
    <w:link w:val="Antrat6"/>
    <w:uiPriority w:val="99"/>
    <w:rsid w:val="005A3268"/>
    <w:rPr>
      <w:rFonts w:ascii="Times New Roman" w:eastAsia="Times New Roman" w:hAnsi="Times New Roman"/>
      <w:i/>
      <w:sz w:val="22"/>
      <w:lang w:val="en-GB" w:eastAsia="en-US"/>
    </w:rPr>
  </w:style>
  <w:style w:type="character" w:customStyle="1" w:styleId="Antrat7Diagrama">
    <w:name w:val="Antraštė 7 Diagrama"/>
    <w:link w:val="Antrat7"/>
    <w:uiPriority w:val="99"/>
    <w:rsid w:val="005A3268"/>
    <w:rPr>
      <w:rFonts w:ascii="Times New Roman" w:eastAsia="Times New Roman" w:hAnsi="Times New Roman"/>
      <w:i/>
      <w:sz w:val="22"/>
      <w:lang w:val="en-GB" w:eastAsia="en-US"/>
    </w:rPr>
  </w:style>
  <w:style w:type="character" w:customStyle="1" w:styleId="Antrat8Diagrama">
    <w:name w:val="Antraštė 8 Diagrama"/>
    <w:link w:val="Antrat8"/>
    <w:uiPriority w:val="99"/>
    <w:rsid w:val="005A3268"/>
    <w:rPr>
      <w:rFonts w:ascii="Times New Roman" w:eastAsia="Times New Roman" w:hAnsi="Times New Roman"/>
      <w:b/>
      <w:i/>
      <w:sz w:val="22"/>
      <w:lang w:val="en-GB" w:eastAsia="en-US"/>
    </w:rPr>
  </w:style>
  <w:style w:type="character" w:customStyle="1" w:styleId="Antrat9Diagrama">
    <w:name w:val="Antraštė 9 Diagrama"/>
    <w:link w:val="Antrat9"/>
    <w:uiPriority w:val="99"/>
    <w:rsid w:val="005A3268"/>
    <w:rPr>
      <w:rFonts w:ascii="Times New Roman" w:eastAsia="Times New Roman" w:hAnsi="Times New Roman"/>
      <w:b/>
      <w:i/>
      <w:sz w:val="22"/>
      <w:lang w:val="en-GB" w:eastAsia="en-US"/>
    </w:rPr>
  </w:style>
  <w:style w:type="numbering" w:customStyle="1" w:styleId="NoList1">
    <w:name w:val="No List1"/>
    <w:next w:val="Sraonra"/>
    <w:uiPriority w:val="99"/>
    <w:semiHidden/>
    <w:unhideWhenUsed/>
    <w:rsid w:val="005A3268"/>
  </w:style>
  <w:style w:type="character" w:styleId="Hipersaitas">
    <w:name w:val="Hyperlink"/>
    <w:uiPriority w:val="99"/>
    <w:semiHidden/>
    <w:unhideWhenUsed/>
    <w:rsid w:val="005A3268"/>
    <w:rPr>
      <w:rFonts w:ascii="Times New Roman" w:hAnsi="Times New Roman" w:cs="Times New Roman" w:hint="default"/>
      <w:color w:val="0000FF"/>
      <w:u w:val="single"/>
    </w:rPr>
  </w:style>
  <w:style w:type="character" w:styleId="Perirtashipersaitas">
    <w:name w:val="FollowedHyperlink"/>
    <w:uiPriority w:val="99"/>
    <w:semiHidden/>
    <w:unhideWhenUsed/>
    <w:rsid w:val="005A3268"/>
    <w:rPr>
      <w:rFonts w:ascii="Times New Roman" w:hAnsi="Times New Roman" w:cs="Times New Roman" w:hint="default"/>
      <w:color w:val="800080"/>
      <w:u w:val="single"/>
    </w:rPr>
  </w:style>
  <w:style w:type="character" w:styleId="Grietas">
    <w:name w:val="Strong"/>
    <w:uiPriority w:val="99"/>
    <w:qFormat/>
    <w:rsid w:val="005A3268"/>
    <w:rPr>
      <w:rFonts w:ascii="Times New Roman" w:hAnsi="Times New Roman" w:cs="Times New Roman" w:hint="default"/>
      <w:b/>
      <w:bCs/>
    </w:rPr>
  </w:style>
  <w:style w:type="paragraph" w:styleId="Komentarotekstas">
    <w:name w:val="annotation text"/>
    <w:basedOn w:val="prastasis"/>
    <w:link w:val="KomentarotekstasDiagrama"/>
    <w:uiPriority w:val="99"/>
    <w:semiHidden/>
    <w:unhideWhenUsed/>
    <w:rsid w:val="005A3268"/>
    <w:pPr>
      <w:tabs>
        <w:tab w:val="left" w:pos="567"/>
      </w:tabs>
      <w:spacing w:after="0" w:line="260" w:lineRule="exact"/>
    </w:pPr>
    <w:rPr>
      <w:rFonts w:ascii="Times New Roman" w:eastAsia="SimSun" w:hAnsi="Times New Roman"/>
      <w:sz w:val="20"/>
      <w:szCs w:val="20"/>
      <w:lang w:val="en-GB" w:eastAsia="zh-CN"/>
    </w:rPr>
  </w:style>
  <w:style w:type="character" w:customStyle="1" w:styleId="KomentarotekstasDiagrama">
    <w:name w:val="Komentaro tekstas Diagrama"/>
    <w:link w:val="Komentarotekstas"/>
    <w:uiPriority w:val="99"/>
    <w:semiHidden/>
    <w:rsid w:val="005A3268"/>
    <w:rPr>
      <w:rFonts w:ascii="Times New Roman" w:eastAsia="SimSun" w:hAnsi="Times New Roman" w:cs="Times New Roman"/>
      <w:sz w:val="20"/>
      <w:szCs w:val="20"/>
      <w:lang w:val="en-GB" w:eastAsia="zh-CN"/>
    </w:rPr>
  </w:style>
  <w:style w:type="paragraph" w:styleId="Antrats">
    <w:name w:val="header"/>
    <w:basedOn w:val="prastasis"/>
    <w:link w:val="AntratsDiagrama"/>
    <w:uiPriority w:val="99"/>
    <w:semiHidden/>
    <w:unhideWhenUsed/>
    <w:rsid w:val="00557C8A"/>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semiHidden/>
    <w:rsid w:val="005A3268"/>
    <w:rPr>
      <w:rFonts w:ascii="Times New Roman" w:eastAsia="SimSun" w:hAnsi="Times New Roman"/>
      <w:sz w:val="22"/>
      <w:lang w:val="en-GB" w:eastAsia="zh-CN"/>
    </w:rPr>
  </w:style>
  <w:style w:type="paragraph" w:styleId="Porat">
    <w:name w:val="footer"/>
    <w:basedOn w:val="prastasis"/>
    <w:link w:val="PoratDiagrama"/>
    <w:uiPriority w:val="99"/>
    <w:semiHidden/>
    <w:unhideWhenUsed/>
    <w:rsid w:val="005A3268"/>
    <w:pPr>
      <w:tabs>
        <w:tab w:val="left" w:pos="567"/>
        <w:tab w:val="center" w:pos="4536"/>
        <w:tab w:val="right" w:pos="8306"/>
      </w:tabs>
      <w:spacing w:after="0" w:line="260" w:lineRule="exact"/>
    </w:pPr>
    <w:rPr>
      <w:rFonts w:ascii="Arial" w:eastAsia="SimSun" w:hAnsi="Arial"/>
      <w:noProof/>
      <w:sz w:val="16"/>
      <w:szCs w:val="20"/>
      <w:lang w:eastAsia="zh-CN"/>
    </w:rPr>
  </w:style>
  <w:style w:type="character" w:customStyle="1" w:styleId="PoratDiagrama">
    <w:name w:val="Poraštė Diagrama"/>
    <w:link w:val="Porat"/>
    <w:uiPriority w:val="99"/>
    <w:semiHidden/>
    <w:rsid w:val="005A3268"/>
    <w:rPr>
      <w:rFonts w:ascii="Arial" w:eastAsia="SimSun" w:hAnsi="Arial" w:cs="Times New Roman"/>
      <w:noProof/>
      <w:sz w:val="16"/>
      <w:szCs w:val="20"/>
      <w:lang w:eastAsia="zh-CN"/>
    </w:rPr>
  </w:style>
  <w:style w:type="paragraph" w:styleId="Pagrindinistekstas">
    <w:name w:val="Body Text"/>
    <w:basedOn w:val="prastasis"/>
    <w:link w:val="PagrindinistekstasDiagrama"/>
    <w:uiPriority w:val="99"/>
    <w:semiHidden/>
    <w:unhideWhenUsed/>
    <w:rsid w:val="00557C8A"/>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uiPriority w:val="99"/>
    <w:semiHidden/>
    <w:rsid w:val="005A3268"/>
    <w:rPr>
      <w:rFonts w:ascii="Times New Roman" w:eastAsia="Times New Roman" w:hAnsi="Times New Roman"/>
      <w:i/>
      <w:color w:val="008000"/>
      <w:sz w:val="22"/>
      <w:lang w:val="en-GB" w:eastAsia="en-US"/>
    </w:rPr>
  </w:style>
  <w:style w:type="paragraph" w:styleId="Pagrindiniotekstotrauka">
    <w:name w:val="Body Text Indent"/>
    <w:basedOn w:val="prastasis"/>
    <w:link w:val="PagrindiniotekstotraukaDiagrama"/>
    <w:uiPriority w:val="99"/>
    <w:semiHidden/>
    <w:unhideWhenUsed/>
    <w:rsid w:val="00557C8A"/>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link w:val="Pagrindiniotekstotrauka"/>
    <w:uiPriority w:val="99"/>
    <w:semiHidden/>
    <w:rsid w:val="005A3268"/>
    <w:rPr>
      <w:rFonts w:ascii="Times New Roman" w:eastAsia="Times New Roman" w:hAnsi="Times New Roman"/>
      <w:sz w:val="22"/>
      <w:szCs w:val="22"/>
      <w:lang w:val="en-GB" w:eastAsia="en-GB"/>
    </w:rPr>
  </w:style>
  <w:style w:type="paragraph" w:styleId="Pagrindinistekstas2">
    <w:name w:val="Body Text 2"/>
    <w:basedOn w:val="prastasis"/>
    <w:link w:val="Pagrindinistekstas2Diagrama"/>
    <w:uiPriority w:val="99"/>
    <w:semiHidden/>
    <w:unhideWhenUsed/>
    <w:rsid w:val="00557C8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en-GB"/>
    </w:rPr>
  </w:style>
  <w:style w:type="character" w:customStyle="1" w:styleId="Pagrindinistekstas2Diagrama">
    <w:name w:val="Pagrindinis tekstas 2 Diagrama"/>
    <w:link w:val="Pagrindinistekstas2"/>
    <w:uiPriority w:val="99"/>
    <w:semiHidden/>
    <w:rsid w:val="005A3268"/>
    <w:rPr>
      <w:rFonts w:ascii="Times New Roman" w:eastAsia="Times New Roman" w:hAnsi="Times New Roman"/>
      <w:b/>
      <w:bCs/>
      <w:color w:val="0000FF"/>
      <w:sz w:val="22"/>
      <w:szCs w:val="22"/>
      <w:u w:val="single"/>
      <w:lang w:val="en-GB" w:eastAsia="en-US"/>
    </w:rPr>
  </w:style>
  <w:style w:type="paragraph" w:styleId="Pagrindinistekstas3">
    <w:name w:val="Body Text 3"/>
    <w:basedOn w:val="prastasis"/>
    <w:link w:val="Pagrindinistekstas3Diagrama"/>
    <w:uiPriority w:val="99"/>
    <w:semiHidden/>
    <w:unhideWhenUsed/>
    <w:rsid w:val="00557C8A"/>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link w:val="Pagrindinistekstas3"/>
    <w:uiPriority w:val="99"/>
    <w:semiHidden/>
    <w:rsid w:val="005A3268"/>
    <w:rPr>
      <w:rFonts w:ascii="Times New Roman" w:eastAsia="Times New Roman" w:hAnsi="Times New Roman"/>
      <w:color w:val="0000FF"/>
      <w:sz w:val="22"/>
      <w:szCs w:val="22"/>
      <w:lang w:val="en-GB" w:eastAsia="en-GB"/>
    </w:rPr>
  </w:style>
  <w:style w:type="paragraph" w:styleId="Pagrindiniotekstotrauka2">
    <w:name w:val="Body Text Indent 2"/>
    <w:basedOn w:val="prastasis"/>
    <w:link w:val="Pagrindiniotekstotrauka2Diagrama"/>
    <w:uiPriority w:val="99"/>
    <w:semiHidden/>
    <w:unhideWhenUsed/>
    <w:rsid w:val="00557C8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rPr>
  </w:style>
  <w:style w:type="character" w:customStyle="1" w:styleId="Pagrindiniotekstotrauka2Diagrama">
    <w:name w:val="Pagrindinio teksto įtrauka 2 Diagrama"/>
    <w:link w:val="Pagrindiniotekstotrauka2"/>
    <w:uiPriority w:val="99"/>
    <w:semiHidden/>
    <w:rsid w:val="005A3268"/>
    <w:rPr>
      <w:rFonts w:ascii="Times New Roman" w:eastAsia="Times New Roman" w:hAnsi="Times New Roman"/>
      <w:b/>
      <w:bCs/>
      <w:color w:val="0000FF"/>
      <w:sz w:val="22"/>
      <w:szCs w:val="22"/>
      <w:lang w:val="en-GB" w:eastAsia="en-US"/>
    </w:rPr>
  </w:style>
  <w:style w:type="paragraph" w:styleId="Pagrindiniotekstotrauka3">
    <w:name w:val="Body Text Indent 3"/>
    <w:basedOn w:val="prastasis"/>
    <w:link w:val="Pagrindiniotekstotrauka3Diagrama"/>
    <w:uiPriority w:val="99"/>
    <w:semiHidden/>
    <w:unhideWhenUsed/>
    <w:rsid w:val="00557C8A"/>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link w:val="Pagrindiniotekstotrauka3"/>
    <w:uiPriority w:val="99"/>
    <w:semiHidden/>
    <w:rsid w:val="005A3268"/>
    <w:rPr>
      <w:rFonts w:ascii="Times New Roman" w:eastAsia="Times New Roman" w:hAnsi="Times New Roman"/>
      <w:sz w:val="22"/>
      <w:szCs w:val="21"/>
      <w:lang w:val="en-GB" w:eastAsia="en-US"/>
    </w:rPr>
  </w:style>
  <w:style w:type="paragraph" w:styleId="Komentarotema">
    <w:name w:val="annotation subject"/>
    <w:basedOn w:val="Komentarotekstas"/>
    <w:next w:val="Komentarotekstas"/>
    <w:link w:val="KomentarotemaDiagrama"/>
    <w:uiPriority w:val="99"/>
    <w:semiHidden/>
    <w:unhideWhenUsed/>
    <w:rsid w:val="005A3268"/>
    <w:rPr>
      <w:b/>
      <w:bCs/>
    </w:rPr>
  </w:style>
  <w:style w:type="character" w:customStyle="1" w:styleId="KomentarotemaDiagrama">
    <w:name w:val="Komentaro tema Diagrama"/>
    <w:link w:val="Komentarotema"/>
    <w:uiPriority w:val="99"/>
    <w:semiHidden/>
    <w:rsid w:val="005A3268"/>
    <w:rPr>
      <w:rFonts w:ascii="Times New Roman" w:eastAsia="SimSun" w:hAnsi="Times New Roman" w:cs="Times New Roman"/>
      <w:b/>
      <w:bCs/>
      <w:sz w:val="20"/>
      <w:szCs w:val="20"/>
      <w:lang w:val="en-GB" w:eastAsia="zh-CN"/>
    </w:rPr>
  </w:style>
  <w:style w:type="paragraph" w:styleId="Debesliotekstas">
    <w:name w:val="Balloon Text"/>
    <w:basedOn w:val="prastasis"/>
    <w:link w:val="DebesliotekstasDiagrama"/>
    <w:uiPriority w:val="99"/>
    <w:semiHidden/>
    <w:unhideWhenUsed/>
    <w:rsid w:val="005A3268"/>
    <w:pPr>
      <w:tabs>
        <w:tab w:val="left" w:pos="567"/>
      </w:tabs>
      <w:spacing w:after="0" w:line="240" w:lineRule="auto"/>
    </w:pPr>
    <w:rPr>
      <w:rFonts w:ascii="Tahoma" w:eastAsia="SimSun" w:hAnsi="Tahoma" w:cs="Tahoma"/>
      <w:sz w:val="16"/>
      <w:szCs w:val="16"/>
      <w:lang w:val="en-GB" w:eastAsia="zh-CN"/>
    </w:rPr>
  </w:style>
  <w:style w:type="character" w:customStyle="1" w:styleId="DebesliotekstasDiagrama">
    <w:name w:val="Debesėlio tekstas Diagrama"/>
    <w:link w:val="Debesliotekstas"/>
    <w:uiPriority w:val="99"/>
    <w:semiHidden/>
    <w:rsid w:val="005A3268"/>
    <w:rPr>
      <w:rFonts w:ascii="Tahoma" w:eastAsia="SimSun" w:hAnsi="Tahoma" w:cs="Tahoma"/>
      <w:sz w:val="16"/>
      <w:szCs w:val="16"/>
      <w:lang w:val="en-GB" w:eastAsia="zh-CN"/>
    </w:rPr>
  </w:style>
  <w:style w:type="paragraph" w:customStyle="1" w:styleId="EMEAEnBodyText">
    <w:name w:val="EMEA En Body Text"/>
    <w:basedOn w:val="prastasis"/>
    <w:uiPriority w:val="99"/>
    <w:rsid w:val="005A3268"/>
    <w:pPr>
      <w:spacing w:before="120" w:after="120" w:line="240" w:lineRule="auto"/>
      <w:jc w:val="both"/>
    </w:pPr>
    <w:rPr>
      <w:rFonts w:ascii="Times New Roman" w:eastAsia="SimSun" w:hAnsi="Times New Roman"/>
      <w:szCs w:val="20"/>
      <w:lang w:eastAsia="zh-CN"/>
    </w:rPr>
  </w:style>
  <w:style w:type="paragraph" w:customStyle="1" w:styleId="AHeader1">
    <w:name w:val="AHeader 1"/>
    <w:basedOn w:val="prastasis"/>
    <w:uiPriority w:val="99"/>
    <w:rsid w:val="005A3268"/>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rsid w:val="005A3268"/>
    <w:pPr>
      <w:numPr>
        <w:ilvl w:val="1"/>
      </w:numPr>
      <w:tabs>
        <w:tab w:val="num" w:pos="360"/>
      </w:tabs>
    </w:pPr>
    <w:rPr>
      <w:sz w:val="22"/>
    </w:rPr>
  </w:style>
  <w:style w:type="paragraph" w:customStyle="1" w:styleId="AHeader3">
    <w:name w:val="AHeader 3"/>
    <w:basedOn w:val="AHeader2"/>
    <w:uiPriority w:val="99"/>
    <w:rsid w:val="00557C8A"/>
    <w:pPr>
      <w:numPr>
        <w:ilvl w:val="2"/>
      </w:numPr>
      <w:tabs>
        <w:tab w:val="num" w:pos="360"/>
        <w:tab w:val="num" w:pos="709"/>
      </w:tabs>
    </w:pPr>
  </w:style>
  <w:style w:type="paragraph" w:customStyle="1" w:styleId="AHeader2abc">
    <w:name w:val="AHeader 2 abc"/>
    <w:basedOn w:val="AHeader3"/>
    <w:uiPriority w:val="99"/>
    <w:rsid w:val="00557C8A"/>
    <w:pPr>
      <w:numPr>
        <w:ilvl w:val="3"/>
      </w:numPr>
      <w:tabs>
        <w:tab w:val="num" w:pos="360"/>
        <w:tab w:val="num" w:pos="709"/>
      </w:tabs>
      <w:jc w:val="both"/>
    </w:pPr>
    <w:rPr>
      <w:b w:val="0"/>
      <w:bCs w:val="0"/>
    </w:rPr>
  </w:style>
  <w:style w:type="paragraph" w:customStyle="1" w:styleId="AHeader3abc">
    <w:name w:val="AHeader 3 abc"/>
    <w:basedOn w:val="AHeader2abc"/>
    <w:uiPriority w:val="99"/>
    <w:rsid w:val="00557C8A"/>
    <w:pPr>
      <w:numPr>
        <w:ilvl w:val="4"/>
      </w:numPr>
      <w:tabs>
        <w:tab w:val="num" w:pos="360"/>
        <w:tab w:val="num" w:pos="709"/>
      </w:tabs>
    </w:pPr>
  </w:style>
  <w:style w:type="character" w:customStyle="1" w:styleId="BodytextAgencyChar">
    <w:name w:val="Body text (Agency) Char"/>
    <w:link w:val="BodytextAgency"/>
    <w:uiPriority w:val="99"/>
    <w:locked/>
    <w:rsid w:val="005A3268"/>
    <w:rPr>
      <w:rFonts w:ascii="Verdana" w:hAnsi="Verdana" w:cs="Verdana"/>
      <w:sz w:val="18"/>
      <w:szCs w:val="18"/>
      <w:lang w:val="en-GB" w:eastAsia="en-GB"/>
    </w:rPr>
  </w:style>
  <w:style w:type="paragraph" w:customStyle="1" w:styleId="BodytextAgency">
    <w:name w:val="Body text (Agency)"/>
    <w:basedOn w:val="prastasis"/>
    <w:link w:val="BodytextAgencyChar"/>
    <w:uiPriority w:val="99"/>
    <w:rsid w:val="005A3268"/>
    <w:pPr>
      <w:spacing w:after="140" w:line="280" w:lineRule="atLeast"/>
    </w:pPr>
    <w:rPr>
      <w:rFonts w:ascii="Verdana" w:hAnsi="Verdana" w:cs="Verdana"/>
      <w:sz w:val="18"/>
      <w:szCs w:val="18"/>
      <w:lang w:val="en-GB" w:eastAsia="en-GB"/>
    </w:rPr>
  </w:style>
  <w:style w:type="character" w:customStyle="1" w:styleId="NormalAgencyChar">
    <w:name w:val="Normal (Agency) Char"/>
    <w:link w:val="NormalAgency"/>
    <w:uiPriority w:val="99"/>
    <w:locked/>
    <w:rsid w:val="005A3268"/>
    <w:rPr>
      <w:rFonts w:ascii="Verdana" w:hAnsi="Verdana" w:cs="Verdana"/>
      <w:sz w:val="18"/>
      <w:szCs w:val="18"/>
      <w:lang w:val="en-GB" w:eastAsia="en-GB"/>
    </w:rPr>
  </w:style>
  <w:style w:type="paragraph" w:customStyle="1" w:styleId="NormalAgency">
    <w:name w:val="Normal (Agency)"/>
    <w:link w:val="NormalAgencyChar"/>
    <w:uiPriority w:val="99"/>
    <w:rsid w:val="005A3268"/>
    <w:rPr>
      <w:rFonts w:ascii="Verdana" w:hAnsi="Verdana" w:cs="Verdana"/>
      <w:sz w:val="18"/>
      <w:szCs w:val="18"/>
      <w:lang w:val="en-GB" w:eastAsia="en-GB"/>
    </w:rPr>
  </w:style>
  <w:style w:type="paragraph" w:customStyle="1" w:styleId="TableheadingrowsAgency">
    <w:name w:val="Table heading rows (Agency)"/>
    <w:basedOn w:val="BodytextAgency"/>
    <w:uiPriority w:val="99"/>
    <w:rsid w:val="005A3268"/>
    <w:pPr>
      <w:keepNext/>
    </w:pPr>
    <w:rPr>
      <w:b/>
    </w:rPr>
  </w:style>
  <w:style w:type="paragraph" w:customStyle="1" w:styleId="TabletextrowsAgency">
    <w:name w:val="Table text rows (Agency)"/>
    <w:basedOn w:val="prastasis"/>
    <w:uiPriority w:val="99"/>
    <w:rsid w:val="005A3268"/>
    <w:pPr>
      <w:spacing w:after="0" w:line="280" w:lineRule="exact"/>
    </w:pPr>
    <w:rPr>
      <w:rFonts w:ascii="Verdana" w:eastAsia="Times New Roman" w:hAnsi="Verdana" w:cs="Verdana"/>
      <w:sz w:val="18"/>
      <w:szCs w:val="18"/>
      <w:lang w:val="en-GB" w:eastAsia="zh-CN"/>
    </w:rPr>
  </w:style>
  <w:style w:type="paragraph" w:customStyle="1" w:styleId="ammcorpstexte">
    <w:name w:val="ammcorpstexte"/>
    <w:basedOn w:val="prastasis"/>
    <w:uiPriority w:val="99"/>
    <w:rsid w:val="005A3268"/>
    <w:pPr>
      <w:spacing w:after="0" w:line="240" w:lineRule="auto"/>
    </w:pPr>
    <w:rPr>
      <w:rFonts w:ascii="Arial" w:eastAsia="Times New Roman" w:hAnsi="Arial" w:cs="Arial"/>
      <w:color w:val="000000"/>
      <w:sz w:val="24"/>
      <w:szCs w:val="24"/>
      <w:lang w:val="fr-FR" w:eastAsia="fr-FR"/>
    </w:rPr>
  </w:style>
  <w:style w:type="paragraph" w:customStyle="1" w:styleId="SPCNormal">
    <w:name w:val="SPC Normal"/>
    <w:basedOn w:val="prastasis"/>
    <w:uiPriority w:val="99"/>
    <w:rsid w:val="005A3268"/>
    <w:pPr>
      <w:tabs>
        <w:tab w:val="left" w:pos="562"/>
      </w:tabs>
      <w:spacing w:after="0" w:line="240" w:lineRule="auto"/>
    </w:pPr>
    <w:rPr>
      <w:rFonts w:ascii="Times New Roman" w:eastAsia="Times New Roman" w:hAnsi="Times New Roman"/>
      <w:szCs w:val="20"/>
      <w:lang w:val="en-GB"/>
    </w:rPr>
  </w:style>
  <w:style w:type="character" w:customStyle="1" w:styleId="TTEMEASMCAChar">
    <w:name w:val="TT EMEA_SMCA Char"/>
    <w:link w:val="TTEMEASMCA"/>
    <w:uiPriority w:val="99"/>
    <w:locked/>
    <w:rsid w:val="005A3268"/>
    <w:rPr>
      <w:b/>
      <w:caps/>
    </w:rPr>
  </w:style>
  <w:style w:type="paragraph" w:customStyle="1" w:styleId="TTEMEASMCA">
    <w:name w:val="TT EMEA_SMCA"/>
    <w:basedOn w:val="Antrat1"/>
    <w:link w:val="TTEMEASMCAChar"/>
    <w:autoRedefine/>
    <w:uiPriority w:val="99"/>
    <w:rsid w:val="005A3268"/>
    <w:pPr>
      <w:spacing w:before="0" w:after="0" w:line="240" w:lineRule="auto"/>
      <w:ind w:left="567" w:hanging="567"/>
      <w:jc w:val="center"/>
    </w:pPr>
    <w:rPr>
      <w:rFonts w:ascii="Calibri" w:eastAsia="Calibri" w:hAnsi="Calibri"/>
      <w:sz w:val="22"/>
      <w:szCs w:val="22"/>
    </w:rPr>
  </w:style>
  <w:style w:type="character" w:customStyle="1" w:styleId="BTEMEASMCAChar">
    <w:name w:val="BT EMEA_SMCA Char"/>
    <w:link w:val="BTEMEASMCA"/>
    <w:uiPriority w:val="99"/>
    <w:locked/>
    <w:rsid w:val="005A3268"/>
    <w:rPr>
      <w:rFonts w:ascii="Times New Roman" w:eastAsia="SimSun" w:hAnsi="Times New Roman"/>
      <w:sz w:val="22"/>
      <w:szCs w:val="22"/>
      <w:lang w:eastAsia="x-none"/>
    </w:rPr>
  </w:style>
  <w:style w:type="paragraph" w:customStyle="1" w:styleId="BTEMEASMCA">
    <w:name w:val="BT EMEA_SMCA"/>
    <w:basedOn w:val="prastasis"/>
    <w:link w:val="BTEMEASMCAChar"/>
    <w:autoRedefine/>
    <w:uiPriority w:val="99"/>
    <w:rsid w:val="00557C8A"/>
    <w:pPr>
      <w:spacing w:after="0" w:line="240" w:lineRule="auto"/>
    </w:pPr>
    <w:rPr>
      <w:rFonts w:ascii="Times New Roman" w:eastAsia="SimSun" w:hAnsi="Times New Roman"/>
      <w:lang w:val="lt-LT" w:eastAsia="x-none"/>
    </w:rPr>
  </w:style>
  <w:style w:type="paragraph" w:customStyle="1" w:styleId="Default">
    <w:name w:val="Default"/>
    <w:uiPriority w:val="99"/>
    <w:rsid w:val="005A3268"/>
    <w:pPr>
      <w:autoSpaceDE w:val="0"/>
      <w:autoSpaceDN w:val="0"/>
      <w:adjustRightInd w:val="0"/>
    </w:pPr>
    <w:rPr>
      <w:rFonts w:ascii="Times New Roman" w:eastAsia="Times New Roman" w:hAnsi="Times New Roman"/>
      <w:color w:val="000000"/>
      <w:sz w:val="24"/>
      <w:szCs w:val="24"/>
    </w:rPr>
  </w:style>
  <w:style w:type="character" w:styleId="Komentaronuoroda">
    <w:name w:val="annotation reference"/>
    <w:uiPriority w:val="99"/>
    <w:semiHidden/>
    <w:unhideWhenUsed/>
    <w:rsid w:val="005A3268"/>
    <w:rPr>
      <w:rFonts w:ascii="Times New Roman" w:hAnsi="Times New Roman" w:cs="Times New Roman" w:hint="default"/>
      <w:sz w:val="16"/>
      <w:szCs w:val="16"/>
    </w:rPr>
  </w:style>
  <w:style w:type="character" w:styleId="Puslapionumeris">
    <w:name w:val="page number"/>
    <w:uiPriority w:val="99"/>
    <w:semiHidden/>
    <w:unhideWhenUsed/>
    <w:rsid w:val="005A3268"/>
    <w:rPr>
      <w:rFonts w:ascii="Times New Roman" w:hAnsi="Times New Roman" w:cs="Times New Roman" w:hint="default"/>
    </w:rPr>
  </w:style>
  <w:style w:type="character" w:customStyle="1" w:styleId="tw4winMark">
    <w:name w:val="tw4winMark"/>
    <w:uiPriority w:val="99"/>
    <w:rsid w:val="00557C8A"/>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5A3268"/>
    <w:rPr>
      <w:rFonts w:ascii="Courier New" w:hAnsi="Courier New" w:cs="Courier New" w:hint="default"/>
      <w:color w:val="00FF00"/>
      <w:sz w:val="40"/>
    </w:rPr>
  </w:style>
  <w:style w:type="character" w:customStyle="1" w:styleId="tw4winTerm">
    <w:name w:val="tw4winTerm"/>
    <w:uiPriority w:val="99"/>
    <w:rsid w:val="005A3268"/>
    <w:rPr>
      <w:color w:val="0000FF"/>
    </w:rPr>
  </w:style>
  <w:style w:type="character" w:customStyle="1" w:styleId="tw4winPopup">
    <w:name w:val="tw4winPopup"/>
    <w:uiPriority w:val="99"/>
    <w:rsid w:val="005A3268"/>
    <w:rPr>
      <w:rFonts w:ascii="Courier New" w:hAnsi="Courier New" w:cs="Courier New" w:hint="default"/>
      <w:noProof/>
      <w:color w:val="008000"/>
    </w:rPr>
  </w:style>
  <w:style w:type="character" w:customStyle="1" w:styleId="tw4winJump">
    <w:name w:val="tw4winJump"/>
    <w:uiPriority w:val="99"/>
    <w:rsid w:val="005A3268"/>
    <w:rPr>
      <w:rFonts w:ascii="Courier New" w:hAnsi="Courier New" w:cs="Courier New" w:hint="default"/>
      <w:noProof/>
      <w:color w:val="008080"/>
    </w:rPr>
  </w:style>
  <w:style w:type="character" w:customStyle="1" w:styleId="tw4winExternal">
    <w:name w:val="tw4winExternal"/>
    <w:uiPriority w:val="99"/>
    <w:rsid w:val="005A3268"/>
    <w:rPr>
      <w:rFonts w:ascii="Courier New" w:hAnsi="Courier New" w:cs="Courier New" w:hint="default"/>
      <w:noProof/>
      <w:color w:val="808080"/>
    </w:rPr>
  </w:style>
  <w:style w:type="character" w:customStyle="1" w:styleId="tw4winInternal">
    <w:name w:val="tw4winInternal"/>
    <w:uiPriority w:val="99"/>
    <w:rsid w:val="005A3268"/>
    <w:rPr>
      <w:rFonts w:ascii="Courier New" w:hAnsi="Courier New" w:cs="Courier New" w:hint="default"/>
      <w:noProof/>
      <w:color w:val="FF0000"/>
    </w:rPr>
  </w:style>
  <w:style w:type="character" w:customStyle="1" w:styleId="DONOTTRANSLATE">
    <w:name w:val="DO_NOT_TRANSLATE"/>
    <w:uiPriority w:val="99"/>
    <w:rsid w:val="005A3268"/>
    <w:rPr>
      <w:rFonts w:ascii="Courier New" w:hAnsi="Courier New" w:cs="Courier New" w:hint="default"/>
      <w:noProof/>
      <w:color w:val="800000"/>
    </w:rPr>
  </w:style>
  <w:style w:type="paragraph" w:styleId="Sraopastraipa">
    <w:name w:val="List Paragraph"/>
    <w:basedOn w:val="prastasis"/>
    <w:uiPriority w:val="34"/>
    <w:qFormat/>
    <w:rsid w:val="00694CEE"/>
    <w:pPr>
      <w:tabs>
        <w:tab w:val="left" w:pos="567"/>
      </w:tabs>
      <w:spacing w:after="0" w:line="260" w:lineRule="exact"/>
      <w:ind w:left="708"/>
    </w:pPr>
    <w:rPr>
      <w:rFonts w:ascii="Times New Roman" w:eastAsia="Times New Roman" w:hAnsi="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5A3268"/>
    <w:pPr>
      <w:tabs>
        <w:tab w:val="left" w:pos="567"/>
      </w:tabs>
      <w:spacing w:before="240" w:after="120" w:line="260" w:lineRule="exact"/>
      <w:ind w:left="357" w:hanging="357"/>
      <w:outlineLvl w:val="0"/>
    </w:pPr>
    <w:rPr>
      <w:rFonts w:ascii="Times New Roman" w:eastAsia="Times New Roman" w:hAnsi="Times New Roman"/>
      <w:b/>
      <w:caps/>
      <w:sz w:val="26"/>
      <w:szCs w:val="20"/>
    </w:rPr>
  </w:style>
  <w:style w:type="paragraph" w:styleId="Antrat2">
    <w:name w:val="heading 2"/>
    <w:basedOn w:val="prastasis"/>
    <w:next w:val="prastasis"/>
    <w:link w:val="Antrat2Diagrama"/>
    <w:uiPriority w:val="99"/>
    <w:qFormat/>
    <w:rsid w:val="005A3268"/>
    <w:pPr>
      <w:keepNext/>
      <w:tabs>
        <w:tab w:val="left" w:pos="567"/>
      </w:tabs>
      <w:spacing w:before="240" w:after="60" w:line="260" w:lineRule="exact"/>
      <w:outlineLvl w:val="1"/>
    </w:pPr>
    <w:rPr>
      <w:rFonts w:ascii="Helvetica" w:eastAsia="Times New Roman" w:hAnsi="Helvetica" w:cs="Helvetica"/>
      <w:b/>
      <w:i/>
      <w:sz w:val="24"/>
      <w:szCs w:val="20"/>
      <w:lang w:val="en-GB"/>
    </w:rPr>
  </w:style>
  <w:style w:type="paragraph" w:styleId="Antrat3">
    <w:name w:val="heading 3"/>
    <w:basedOn w:val="prastasis"/>
    <w:next w:val="prastasis"/>
    <w:link w:val="Antrat3Diagrama"/>
    <w:uiPriority w:val="99"/>
    <w:qFormat/>
    <w:rsid w:val="005A3268"/>
    <w:pPr>
      <w:keepNext/>
      <w:keepLines/>
      <w:tabs>
        <w:tab w:val="left" w:pos="567"/>
      </w:tabs>
      <w:spacing w:before="120" w:after="80" w:line="260" w:lineRule="exact"/>
      <w:outlineLvl w:val="2"/>
    </w:pPr>
    <w:rPr>
      <w:rFonts w:ascii="Times New Roman" w:eastAsia="Times New Roman" w:hAnsi="Times New Roman"/>
      <w:b/>
      <w:kern w:val="28"/>
      <w:sz w:val="24"/>
      <w:szCs w:val="20"/>
    </w:rPr>
  </w:style>
  <w:style w:type="paragraph" w:styleId="Antrat4">
    <w:name w:val="heading 4"/>
    <w:basedOn w:val="prastasis"/>
    <w:next w:val="prastasis"/>
    <w:link w:val="Antrat4Diagrama"/>
    <w:uiPriority w:val="99"/>
    <w:qFormat/>
    <w:rsid w:val="00557C8A"/>
    <w:pPr>
      <w:keepNext/>
      <w:tabs>
        <w:tab w:val="left" w:pos="567"/>
      </w:tabs>
      <w:spacing w:after="0" w:line="260" w:lineRule="exact"/>
      <w:jc w:val="both"/>
      <w:outlineLvl w:val="3"/>
    </w:pPr>
    <w:rPr>
      <w:rFonts w:ascii="Times New Roman" w:eastAsia="Times New Roman" w:hAnsi="Times New Roman"/>
      <w:b/>
      <w:noProof/>
      <w:szCs w:val="20"/>
      <w:lang w:val="en-GB"/>
    </w:rPr>
  </w:style>
  <w:style w:type="paragraph" w:styleId="Antrat5">
    <w:name w:val="heading 5"/>
    <w:basedOn w:val="prastasis"/>
    <w:next w:val="prastasis"/>
    <w:link w:val="Antrat5Diagrama"/>
    <w:uiPriority w:val="99"/>
    <w:qFormat/>
    <w:rsid w:val="00557C8A"/>
    <w:pPr>
      <w:keepNext/>
      <w:tabs>
        <w:tab w:val="left" w:pos="567"/>
      </w:tabs>
      <w:spacing w:after="0" w:line="260" w:lineRule="exact"/>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uiPriority w:val="99"/>
    <w:qFormat/>
    <w:rsid w:val="00557C8A"/>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paragraph" w:styleId="Antrat7">
    <w:name w:val="heading 7"/>
    <w:basedOn w:val="prastasis"/>
    <w:next w:val="prastasis"/>
    <w:link w:val="Antrat7Diagrama"/>
    <w:uiPriority w:val="99"/>
    <w:qFormat/>
    <w:rsid w:val="00557C8A"/>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uiPriority w:val="99"/>
    <w:qFormat/>
    <w:rsid w:val="00557C8A"/>
    <w:pPr>
      <w:keepNext/>
      <w:tabs>
        <w:tab w:val="left" w:pos="567"/>
      </w:tabs>
      <w:spacing w:after="0" w:line="260" w:lineRule="exact"/>
      <w:ind w:left="567" w:hanging="567"/>
      <w:jc w:val="both"/>
      <w:outlineLvl w:val="7"/>
    </w:pPr>
    <w:rPr>
      <w:rFonts w:ascii="Times New Roman" w:eastAsia="Times New Roman" w:hAnsi="Times New Roman"/>
      <w:b/>
      <w:i/>
      <w:szCs w:val="20"/>
      <w:lang w:val="en-GB"/>
    </w:rPr>
  </w:style>
  <w:style w:type="paragraph" w:styleId="Antrat9">
    <w:name w:val="heading 9"/>
    <w:basedOn w:val="prastasis"/>
    <w:next w:val="prastasis"/>
    <w:link w:val="Antrat9Diagrama"/>
    <w:uiPriority w:val="99"/>
    <w:qFormat/>
    <w:rsid w:val="00557C8A"/>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5A3268"/>
    <w:rPr>
      <w:rFonts w:ascii="Times New Roman" w:eastAsia="Times New Roman" w:hAnsi="Times New Roman" w:cs="Times New Roman"/>
      <w:b/>
      <w:caps/>
      <w:sz w:val="26"/>
      <w:szCs w:val="20"/>
    </w:rPr>
  </w:style>
  <w:style w:type="character" w:customStyle="1" w:styleId="Antrat2Diagrama">
    <w:name w:val="Antraštė 2 Diagrama"/>
    <w:link w:val="Antrat2"/>
    <w:uiPriority w:val="99"/>
    <w:rsid w:val="005A3268"/>
    <w:rPr>
      <w:rFonts w:ascii="Helvetica" w:eastAsia="Times New Roman" w:hAnsi="Helvetica" w:cs="Helvetica"/>
      <w:b/>
      <w:i/>
      <w:sz w:val="24"/>
      <w:szCs w:val="20"/>
      <w:lang w:val="en-GB"/>
    </w:rPr>
  </w:style>
  <w:style w:type="character" w:customStyle="1" w:styleId="Antrat3Diagrama">
    <w:name w:val="Antraštė 3 Diagrama"/>
    <w:link w:val="Antrat3"/>
    <w:uiPriority w:val="99"/>
    <w:rsid w:val="005A3268"/>
    <w:rPr>
      <w:rFonts w:ascii="Times New Roman" w:eastAsia="Times New Roman" w:hAnsi="Times New Roman" w:cs="Times New Roman"/>
      <w:b/>
      <w:kern w:val="28"/>
      <w:sz w:val="24"/>
      <w:szCs w:val="20"/>
    </w:rPr>
  </w:style>
  <w:style w:type="character" w:customStyle="1" w:styleId="Antrat4Diagrama">
    <w:name w:val="Antraštė 4 Diagrama"/>
    <w:link w:val="Antrat4"/>
    <w:uiPriority w:val="99"/>
    <w:rsid w:val="005A3268"/>
    <w:rPr>
      <w:rFonts w:ascii="Times New Roman" w:eastAsia="Times New Roman" w:hAnsi="Times New Roman"/>
      <w:b/>
      <w:noProof/>
      <w:sz w:val="22"/>
      <w:lang w:val="en-GB" w:eastAsia="en-US"/>
    </w:rPr>
  </w:style>
  <w:style w:type="character" w:customStyle="1" w:styleId="Antrat5Diagrama">
    <w:name w:val="Antraštė 5 Diagrama"/>
    <w:link w:val="Antrat5"/>
    <w:uiPriority w:val="99"/>
    <w:rsid w:val="005A3268"/>
    <w:rPr>
      <w:rFonts w:ascii="Times New Roman" w:eastAsia="Times New Roman" w:hAnsi="Times New Roman"/>
      <w:noProof/>
      <w:sz w:val="22"/>
      <w:lang w:val="en-GB" w:eastAsia="en-US"/>
    </w:rPr>
  </w:style>
  <w:style w:type="character" w:customStyle="1" w:styleId="Antrat6Diagrama">
    <w:name w:val="Antraštė 6 Diagrama"/>
    <w:link w:val="Antrat6"/>
    <w:uiPriority w:val="99"/>
    <w:rsid w:val="005A3268"/>
    <w:rPr>
      <w:rFonts w:ascii="Times New Roman" w:eastAsia="Times New Roman" w:hAnsi="Times New Roman"/>
      <w:i/>
      <w:sz w:val="22"/>
      <w:lang w:val="en-GB" w:eastAsia="en-US"/>
    </w:rPr>
  </w:style>
  <w:style w:type="character" w:customStyle="1" w:styleId="Antrat7Diagrama">
    <w:name w:val="Antraštė 7 Diagrama"/>
    <w:link w:val="Antrat7"/>
    <w:uiPriority w:val="99"/>
    <w:rsid w:val="005A3268"/>
    <w:rPr>
      <w:rFonts w:ascii="Times New Roman" w:eastAsia="Times New Roman" w:hAnsi="Times New Roman"/>
      <w:i/>
      <w:sz w:val="22"/>
      <w:lang w:val="en-GB" w:eastAsia="en-US"/>
    </w:rPr>
  </w:style>
  <w:style w:type="character" w:customStyle="1" w:styleId="Antrat8Diagrama">
    <w:name w:val="Antraštė 8 Diagrama"/>
    <w:link w:val="Antrat8"/>
    <w:uiPriority w:val="99"/>
    <w:rsid w:val="005A3268"/>
    <w:rPr>
      <w:rFonts w:ascii="Times New Roman" w:eastAsia="Times New Roman" w:hAnsi="Times New Roman"/>
      <w:b/>
      <w:i/>
      <w:sz w:val="22"/>
      <w:lang w:val="en-GB" w:eastAsia="en-US"/>
    </w:rPr>
  </w:style>
  <w:style w:type="character" w:customStyle="1" w:styleId="Antrat9Diagrama">
    <w:name w:val="Antraštė 9 Diagrama"/>
    <w:link w:val="Antrat9"/>
    <w:uiPriority w:val="99"/>
    <w:rsid w:val="005A3268"/>
    <w:rPr>
      <w:rFonts w:ascii="Times New Roman" w:eastAsia="Times New Roman" w:hAnsi="Times New Roman"/>
      <w:b/>
      <w:i/>
      <w:sz w:val="22"/>
      <w:lang w:val="en-GB" w:eastAsia="en-US"/>
    </w:rPr>
  </w:style>
  <w:style w:type="numbering" w:customStyle="1" w:styleId="NoList1">
    <w:name w:val="No List1"/>
    <w:next w:val="Sraonra"/>
    <w:uiPriority w:val="99"/>
    <w:semiHidden/>
    <w:unhideWhenUsed/>
    <w:rsid w:val="005A3268"/>
  </w:style>
  <w:style w:type="character" w:styleId="Hipersaitas">
    <w:name w:val="Hyperlink"/>
    <w:uiPriority w:val="99"/>
    <w:semiHidden/>
    <w:unhideWhenUsed/>
    <w:rsid w:val="005A3268"/>
    <w:rPr>
      <w:rFonts w:ascii="Times New Roman" w:hAnsi="Times New Roman" w:cs="Times New Roman" w:hint="default"/>
      <w:color w:val="0000FF"/>
      <w:u w:val="single"/>
    </w:rPr>
  </w:style>
  <w:style w:type="character" w:styleId="Perirtashipersaitas">
    <w:name w:val="FollowedHyperlink"/>
    <w:uiPriority w:val="99"/>
    <w:semiHidden/>
    <w:unhideWhenUsed/>
    <w:rsid w:val="005A3268"/>
    <w:rPr>
      <w:rFonts w:ascii="Times New Roman" w:hAnsi="Times New Roman" w:cs="Times New Roman" w:hint="default"/>
      <w:color w:val="800080"/>
      <w:u w:val="single"/>
    </w:rPr>
  </w:style>
  <w:style w:type="character" w:styleId="Grietas">
    <w:name w:val="Strong"/>
    <w:uiPriority w:val="99"/>
    <w:qFormat/>
    <w:rsid w:val="005A3268"/>
    <w:rPr>
      <w:rFonts w:ascii="Times New Roman" w:hAnsi="Times New Roman" w:cs="Times New Roman" w:hint="default"/>
      <w:b/>
      <w:bCs/>
    </w:rPr>
  </w:style>
  <w:style w:type="paragraph" w:styleId="Komentarotekstas">
    <w:name w:val="annotation text"/>
    <w:basedOn w:val="prastasis"/>
    <w:link w:val="KomentarotekstasDiagrama"/>
    <w:uiPriority w:val="99"/>
    <w:semiHidden/>
    <w:unhideWhenUsed/>
    <w:rsid w:val="005A3268"/>
    <w:pPr>
      <w:tabs>
        <w:tab w:val="left" w:pos="567"/>
      </w:tabs>
      <w:spacing w:after="0" w:line="260" w:lineRule="exact"/>
    </w:pPr>
    <w:rPr>
      <w:rFonts w:ascii="Times New Roman" w:eastAsia="SimSun" w:hAnsi="Times New Roman"/>
      <w:sz w:val="20"/>
      <w:szCs w:val="20"/>
      <w:lang w:val="en-GB" w:eastAsia="zh-CN"/>
    </w:rPr>
  </w:style>
  <w:style w:type="character" w:customStyle="1" w:styleId="KomentarotekstasDiagrama">
    <w:name w:val="Komentaro tekstas Diagrama"/>
    <w:link w:val="Komentarotekstas"/>
    <w:uiPriority w:val="99"/>
    <w:semiHidden/>
    <w:rsid w:val="005A3268"/>
    <w:rPr>
      <w:rFonts w:ascii="Times New Roman" w:eastAsia="SimSun" w:hAnsi="Times New Roman" w:cs="Times New Roman"/>
      <w:sz w:val="20"/>
      <w:szCs w:val="20"/>
      <w:lang w:val="en-GB" w:eastAsia="zh-CN"/>
    </w:rPr>
  </w:style>
  <w:style w:type="paragraph" w:styleId="Antrats">
    <w:name w:val="header"/>
    <w:basedOn w:val="prastasis"/>
    <w:link w:val="AntratsDiagrama"/>
    <w:uiPriority w:val="99"/>
    <w:semiHidden/>
    <w:unhideWhenUsed/>
    <w:rsid w:val="00557C8A"/>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semiHidden/>
    <w:rsid w:val="005A3268"/>
    <w:rPr>
      <w:rFonts w:ascii="Times New Roman" w:eastAsia="SimSun" w:hAnsi="Times New Roman"/>
      <w:sz w:val="22"/>
      <w:lang w:val="en-GB" w:eastAsia="zh-CN"/>
    </w:rPr>
  </w:style>
  <w:style w:type="paragraph" w:styleId="Porat">
    <w:name w:val="footer"/>
    <w:basedOn w:val="prastasis"/>
    <w:link w:val="PoratDiagrama"/>
    <w:uiPriority w:val="99"/>
    <w:semiHidden/>
    <w:unhideWhenUsed/>
    <w:rsid w:val="005A3268"/>
    <w:pPr>
      <w:tabs>
        <w:tab w:val="left" w:pos="567"/>
        <w:tab w:val="center" w:pos="4536"/>
        <w:tab w:val="right" w:pos="8306"/>
      </w:tabs>
      <w:spacing w:after="0" w:line="260" w:lineRule="exact"/>
    </w:pPr>
    <w:rPr>
      <w:rFonts w:ascii="Arial" w:eastAsia="SimSun" w:hAnsi="Arial"/>
      <w:noProof/>
      <w:sz w:val="16"/>
      <w:szCs w:val="20"/>
      <w:lang w:eastAsia="zh-CN"/>
    </w:rPr>
  </w:style>
  <w:style w:type="character" w:customStyle="1" w:styleId="PoratDiagrama">
    <w:name w:val="Poraštė Diagrama"/>
    <w:link w:val="Porat"/>
    <w:uiPriority w:val="99"/>
    <w:semiHidden/>
    <w:rsid w:val="005A3268"/>
    <w:rPr>
      <w:rFonts w:ascii="Arial" w:eastAsia="SimSun" w:hAnsi="Arial" w:cs="Times New Roman"/>
      <w:noProof/>
      <w:sz w:val="16"/>
      <w:szCs w:val="20"/>
      <w:lang w:eastAsia="zh-CN"/>
    </w:rPr>
  </w:style>
  <w:style w:type="paragraph" w:styleId="Pagrindinistekstas">
    <w:name w:val="Body Text"/>
    <w:basedOn w:val="prastasis"/>
    <w:link w:val="PagrindinistekstasDiagrama"/>
    <w:uiPriority w:val="99"/>
    <w:semiHidden/>
    <w:unhideWhenUsed/>
    <w:rsid w:val="00557C8A"/>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uiPriority w:val="99"/>
    <w:semiHidden/>
    <w:rsid w:val="005A3268"/>
    <w:rPr>
      <w:rFonts w:ascii="Times New Roman" w:eastAsia="Times New Roman" w:hAnsi="Times New Roman"/>
      <w:i/>
      <w:color w:val="008000"/>
      <w:sz w:val="22"/>
      <w:lang w:val="en-GB" w:eastAsia="en-US"/>
    </w:rPr>
  </w:style>
  <w:style w:type="paragraph" w:styleId="Pagrindiniotekstotrauka">
    <w:name w:val="Body Text Indent"/>
    <w:basedOn w:val="prastasis"/>
    <w:link w:val="PagrindiniotekstotraukaDiagrama"/>
    <w:uiPriority w:val="99"/>
    <w:semiHidden/>
    <w:unhideWhenUsed/>
    <w:rsid w:val="00557C8A"/>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link w:val="Pagrindiniotekstotrauka"/>
    <w:uiPriority w:val="99"/>
    <w:semiHidden/>
    <w:rsid w:val="005A3268"/>
    <w:rPr>
      <w:rFonts w:ascii="Times New Roman" w:eastAsia="Times New Roman" w:hAnsi="Times New Roman"/>
      <w:sz w:val="22"/>
      <w:szCs w:val="22"/>
      <w:lang w:val="en-GB" w:eastAsia="en-GB"/>
    </w:rPr>
  </w:style>
  <w:style w:type="paragraph" w:styleId="Pagrindinistekstas2">
    <w:name w:val="Body Text 2"/>
    <w:basedOn w:val="prastasis"/>
    <w:link w:val="Pagrindinistekstas2Diagrama"/>
    <w:uiPriority w:val="99"/>
    <w:semiHidden/>
    <w:unhideWhenUsed/>
    <w:rsid w:val="00557C8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en-GB"/>
    </w:rPr>
  </w:style>
  <w:style w:type="character" w:customStyle="1" w:styleId="Pagrindinistekstas2Diagrama">
    <w:name w:val="Pagrindinis tekstas 2 Diagrama"/>
    <w:link w:val="Pagrindinistekstas2"/>
    <w:uiPriority w:val="99"/>
    <w:semiHidden/>
    <w:rsid w:val="005A3268"/>
    <w:rPr>
      <w:rFonts w:ascii="Times New Roman" w:eastAsia="Times New Roman" w:hAnsi="Times New Roman"/>
      <w:b/>
      <w:bCs/>
      <w:color w:val="0000FF"/>
      <w:sz w:val="22"/>
      <w:szCs w:val="22"/>
      <w:u w:val="single"/>
      <w:lang w:val="en-GB" w:eastAsia="en-US"/>
    </w:rPr>
  </w:style>
  <w:style w:type="paragraph" w:styleId="Pagrindinistekstas3">
    <w:name w:val="Body Text 3"/>
    <w:basedOn w:val="prastasis"/>
    <w:link w:val="Pagrindinistekstas3Diagrama"/>
    <w:uiPriority w:val="99"/>
    <w:semiHidden/>
    <w:unhideWhenUsed/>
    <w:rsid w:val="00557C8A"/>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link w:val="Pagrindinistekstas3"/>
    <w:uiPriority w:val="99"/>
    <w:semiHidden/>
    <w:rsid w:val="005A3268"/>
    <w:rPr>
      <w:rFonts w:ascii="Times New Roman" w:eastAsia="Times New Roman" w:hAnsi="Times New Roman"/>
      <w:color w:val="0000FF"/>
      <w:sz w:val="22"/>
      <w:szCs w:val="22"/>
      <w:lang w:val="en-GB" w:eastAsia="en-GB"/>
    </w:rPr>
  </w:style>
  <w:style w:type="paragraph" w:styleId="Pagrindiniotekstotrauka2">
    <w:name w:val="Body Text Indent 2"/>
    <w:basedOn w:val="prastasis"/>
    <w:link w:val="Pagrindiniotekstotrauka2Diagrama"/>
    <w:uiPriority w:val="99"/>
    <w:semiHidden/>
    <w:unhideWhenUsed/>
    <w:rsid w:val="00557C8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rPr>
  </w:style>
  <w:style w:type="character" w:customStyle="1" w:styleId="Pagrindiniotekstotrauka2Diagrama">
    <w:name w:val="Pagrindinio teksto įtrauka 2 Diagrama"/>
    <w:link w:val="Pagrindiniotekstotrauka2"/>
    <w:uiPriority w:val="99"/>
    <w:semiHidden/>
    <w:rsid w:val="005A3268"/>
    <w:rPr>
      <w:rFonts w:ascii="Times New Roman" w:eastAsia="Times New Roman" w:hAnsi="Times New Roman"/>
      <w:b/>
      <w:bCs/>
      <w:color w:val="0000FF"/>
      <w:sz w:val="22"/>
      <w:szCs w:val="22"/>
      <w:lang w:val="en-GB" w:eastAsia="en-US"/>
    </w:rPr>
  </w:style>
  <w:style w:type="paragraph" w:styleId="Pagrindiniotekstotrauka3">
    <w:name w:val="Body Text Indent 3"/>
    <w:basedOn w:val="prastasis"/>
    <w:link w:val="Pagrindiniotekstotrauka3Diagrama"/>
    <w:uiPriority w:val="99"/>
    <w:semiHidden/>
    <w:unhideWhenUsed/>
    <w:rsid w:val="00557C8A"/>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link w:val="Pagrindiniotekstotrauka3"/>
    <w:uiPriority w:val="99"/>
    <w:semiHidden/>
    <w:rsid w:val="005A3268"/>
    <w:rPr>
      <w:rFonts w:ascii="Times New Roman" w:eastAsia="Times New Roman" w:hAnsi="Times New Roman"/>
      <w:sz w:val="22"/>
      <w:szCs w:val="21"/>
      <w:lang w:val="en-GB" w:eastAsia="en-US"/>
    </w:rPr>
  </w:style>
  <w:style w:type="paragraph" w:styleId="Komentarotema">
    <w:name w:val="annotation subject"/>
    <w:basedOn w:val="Komentarotekstas"/>
    <w:next w:val="Komentarotekstas"/>
    <w:link w:val="KomentarotemaDiagrama"/>
    <w:uiPriority w:val="99"/>
    <w:semiHidden/>
    <w:unhideWhenUsed/>
    <w:rsid w:val="005A3268"/>
    <w:rPr>
      <w:b/>
      <w:bCs/>
    </w:rPr>
  </w:style>
  <w:style w:type="character" w:customStyle="1" w:styleId="KomentarotemaDiagrama">
    <w:name w:val="Komentaro tema Diagrama"/>
    <w:link w:val="Komentarotema"/>
    <w:uiPriority w:val="99"/>
    <w:semiHidden/>
    <w:rsid w:val="005A3268"/>
    <w:rPr>
      <w:rFonts w:ascii="Times New Roman" w:eastAsia="SimSun" w:hAnsi="Times New Roman" w:cs="Times New Roman"/>
      <w:b/>
      <w:bCs/>
      <w:sz w:val="20"/>
      <w:szCs w:val="20"/>
      <w:lang w:val="en-GB" w:eastAsia="zh-CN"/>
    </w:rPr>
  </w:style>
  <w:style w:type="paragraph" w:styleId="Debesliotekstas">
    <w:name w:val="Balloon Text"/>
    <w:basedOn w:val="prastasis"/>
    <w:link w:val="DebesliotekstasDiagrama"/>
    <w:uiPriority w:val="99"/>
    <w:semiHidden/>
    <w:unhideWhenUsed/>
    <w:rsid w:val="005A3268"/>
    <w:pPr>
      <w:tabs>
        <w:tab w:val="left" w:pos="567"/>
      </w:tabs>
      <w:spacing w:after="0" w:line="240" w:lineRule="auto"/>
    </w:pPr>
    <w:rPr>
      <w:rFonts w:ascii="Tahoma" w:eastAsia="SimSun" w:hAnsi="Tahoma" w:cs="Tahoma"/>
      <w:sz w:val="16"/>
      <w:szCs w:val="16"/>
      <w:lang w:val="en-GB" w:eastAsia="zh-CN"/>
    </w:rPr>
  </w:style>
  <w:style w:type="character" w:customStyle="1" w:styleId="DebesliotekstasDiagrama">
    <w:name w:val="Debesėlio tekstas Diagrama"/>
    <w:link w:val="Debesliotekstas"/>
    <w:uiPriority w:val="99"/>
    <w:semiHidden/>
    <w:rsid w:val="005A3268"/>
    <w:rPr>
      <w:rFonts w:ascii="Tahoma" w:eastAsia="SimSun" w:hAnsi="Tahoma" w:cs="Tahoma"/>
      <w:sz w:val="16"/>
      <w:szCs w:val="16"/>
      <w:lang w:val="en-GB" w:eastAsia="zh-CN"/>
    </w:rPr>
  </w:style>
  <w:style w:type="paragraph" w:customStyle="1" w:styleId="EMEAEnBodyText">
    <w:name w:val="EMEA En Body Text"/>
    <w:basedOn w:val="prastasis"/>
    <w:uiPriority w:val="99"/>
    <w:rsid w:val="005A3268"/>
    <w:pPr>
      <w:spacing w:before="120" w:after="120" w:line="240" w:lineRule="auto"/>
      <w:jc w:val="both"/>
    </w:pPr>
    <w:rPr>
      <w:rFonts w:ascii="Times New Roman" w:eastAsia="SimSun" w:hAnsi="Times New Roman"/>
      <w:szCs w:val="20"/>
      <w:lang w:eastAsia="zh-CN"/>
    </w:rPr>
  </w:style>
  <w:style w:type="paragraph" w:customStyle="1" w:styleId="AHeader1">
    <w:name w:val="AHeader 1"/>
    <w:basedOn w:val="prastasis"/>
    <w:uiPriority w:val="99"/>
    <w:rsid w:val="005A3268"/>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rsid w:val="005A3268"/>
    <w:pPr>
      <w:numPr>
        <w:ilvl w:val="1"/>
      </w:numPr>
      <w:tabs>
        <w:tab w:val="num" w:pos="360"/>
      </w:tabs>
    </w:pPr>
    <w:rPr>
      <w:sz w:val="22"/>
    </w:rPr>
  </w:style>
  <w:style w:type="paragraph" w:customStyle="1" w:styleId="AHeader3">
    <w:name w:val="AHeader 3"/>
    <w:basedOn w:val="AHeader2"/>
    <w:uiPriority w:val="99"/>
    <w:rsid w:val="00557C8A"/>
    <w:pPr>
      <w:numPr>
        <w:ilvl w:val="2"/>
      </w:numPr>
      <w:tabs>
        <w:tab w:val="num" w:pos="360"/>
        <w:tab w:val="num" w:pos="709"/>
      </w:tabs>
    </w:pPr>
  </w:style>
  <w:style w:type="paragraph" w:customStyle="1" w:styleId="AHeader2abc">
    <w:name w:val="AHeader 2 abc"/>
    <w:basedOn w:val="AHeader3"/>
    <w:uiPriority w:val="99"/>
    <w:rsid w:val="00557C8A"/>
    <w:pPr>
      <w:numPr>
        <w:ilvl w:val="3"/>
      </w:numPr>
      <w:tabs>
        <w:tab w:val="num" w:pos="360"/>
        <w:tab w:val="num" w:pos="709"/>
      </w:tabs>
      <w:jc w:val="both"/>
    </w:pPr>
    <w:rPr>
      <w:b w:val="0"/>
      <w:bCs w:val="0"/>
    </w:rPr>
  </w:style>
  <w:style w:type="paragraph" w:customStyle="1" w:styleId="AHeader3abc">
    <w:name w:val="AHeader 3 abc"/>
    <w:basedOn w:val="AHeader2abc"/>
    <w:uiPriority w:val="99"/>
    <w:rsid w:val="00557C8A"/>
    <w:pPr>
      <w:numPr>
        <w:ilvl w:val="4"/>
      </w:numPr>
      <w:tabs>
        <w:tab w:val="num" w:pos="360"/>
        <w:tab w:val="num" w:pos="709"/>
      </w:tabs>
    </w:pPr>
  </w:style>
  <w:style w:type="character" w:customStyle="1" w:styleId="BodytextAgencyChar">
    <w:name w:val="Body text (Agency) Char"/>
    <w:link w:val="BodytextAgency"/>
    <w:uiPriority w:val="99"/>
    <w:locked/>
    <w:rsid w:val="005A3268"/>
    <w:rPr>
      <w:rFonts w:ascii="Verdana" w:hAnsi="Verdana" w:cs="Verdana"/>
      <w:sz w:val="18"/>
      <w:szCs w:val="18"/>
      <w:lang w:val="en-GB" w:eastAsia="en-GB"/>
    </w:rPr>
  </w:style>
  <w:style w:type="paragraph" w:customStyle="1" w:styleId="BodytextAgency">
    <w:name w:val="Body text (Agency)"/>
    <w:basedOn w:val="prastasis"/>
    <w:link w:val="BodytextAgencyChar"/>
    <w:uiPriority w:val="99"/>
    <w:rsid w:val="005A3268"/>
    <w:pPr>
      <w:spacing w:after="140" w:line="280" w:lineRule="atLeast"/>
    </w:pPr>
    <w:rPr>
      <w:rFonts w:ascii="Verdana" w:hAnsi="Verdana" w:cs="Verdana"/>
      <w:sz w:val="18"/>
      <w:szCs w:val="18"/>
      <w:lang w:val="en-GB" w:eastAsia="en-GB"/>
    </w:rPr>
  </w:style>
  <w:style w:type="character" w:customStyle="1" w:styleId="NormalAgencyChar">
    <w:name w:val="Normal (Agency) Char"/>
    <w:link w:val="NormalAgency"/>
    <w:uiPriority w:val="99"/>
    <w:locked/>
    <w:rsid w:val="005A3268"/>
    <w:rPr>
      <w:rFonts w:ascii="Verdana" w:hAnsi="Verdana" w:cs="Verdana"/>
      <w:sz w:val="18"/>
      <w:szCs w:val="18"/>
      <w:lang w:val="en-GB" w:eastAsia="en-GB"/>
    </w:rPr>
  </w:style>
  <w:style w:type="paragraph" w:customStyle="1" w:styleId="NormalAgency">
    <w:name w:val="Normal (Agency)"/>
    <w:link w:val="NormalAgencyChar"/>
    <w:uiPriority w:val="99"/>
    <w:rsid w:val="005A3268"/>
    <w:rPr>
      <w:rFonts w:ascii="Verdana" w:hAnsi="Verdana" w:cs="Verdana"/>
      <w:sz w:val="18"/>
      <w:szCs w:val="18"/>
      <w:lang w:val="en-GB" w:eastAsia="en-GB"/>
    </w:rPr>
  </w:style>
  <w:style w:type="paragraph" w:customStyle="1" w:styleId="TableheadingrowsAgency">
    <w:name w:val="Table heading rows (Agency)"/>
    <w:basedOn w:val="BodytextAgency"/>
    <w:uiPriority w:val="99"/>
    <w:rsid w:val="005A3268"/>
    <w:pPr>
      <w:keepNext/>
    </w:pPr>
    <w:rPr>
      <w:b/>
    </w:rPr>
  </w:style>
  <w:style w:type="paragraph" w:customStyle="1" w:styleId="TabletextrowsAgency">
    <w:name w:val="Table text rows (Agency)"/>
    <w:basedOn w:val="prastasis"/>
    <w:uiPriority w:val="99"/>
    <w:rsid w:val="005A3268"/>
    <w:pPr>
      <w:spacing w:after="0" w:line="280" w:lineRule="exact"/>
    </w:pPr>
    <w:rPr>
      <w:rFonts w:ascii="Verdana" w:eastAsia="Times New Roman" w:hAnsi="Verdana" w:cs="Verdana"/>
      <w:sz w:val="18"/>
      <w:szCs w:val="18"/>
      <w:lang w:val="en-GB" w:eastAsia="zh-CN"/>
    </w:rPr>
  </w:style>
  <w:style w:type="paragraph" w:customStyle="1" w:styleId="ammcorpstexte">
    <w:name w:val="ammcorpstexte"/>
    <w:basedOn w:val="prastasis"/>
    <w:uiPriority w:val="99"/>
    <w:rsid w:val="005A3268"/>
    <w:pPr>
      <w:spacing w:after="0" w:line="240" w:lineRule="auto"/>
    </w:pPr>
    <w:rPr>
      <w:rFonts w:ascii="Arial" w:eastAsia="Times New Roman" w:hAnsi="Arial" w:cs="Arial"/>
      <w:color w:val="000000"/>
      <w:sz w:val="24"/>
      <w:szCs w:val="24"/>
      <w:lang w:val="fr-FR" w:eastAsia="fr-FR"/>
    </w:rPr>
  </w:style>
  <w:style w:type="paragraph" w:customStyle="1" w:styleId="SPCNormal">
    <w:name w:val="SPC Normal"/>
    <w:basedOn w:val="prastasis"/>
    <w:uiPriority w:val="99"/>
    <w:rsid w:val="005A3268"/>
    <w:pPr>
      <w:tabs>
        <w:tab w:val="left" w:pos="562"/>
      </w:tabs>
      <w:spacing w:after="0" w:line="240" w:lineRule="auto"/>
    </w:pPr>
    <w:rPr>
      <w:rFonts w:ascii="Times New Roman" w:eastAsia="Times New Roman" w:hAnsi="Times New Roman"/>
      <w:szCs w:val="20"/>
      <w:lang w:val="en-GB"/>
    </w:rPr>
  </w:style>
  <w:style w:type="character" w:customStyle="1" w:styleId="TTEMEASMCAChar">
    <w:name w:val="TT EMEA_SMCA Char"/>
    <w:link w:val="TTEMEASMCA"/>
    <w:uiPriority w:val="99"/>
    <w:locked/>
    <w:rsid w:val="005A3268"/>
    <w:rPr>
      <w:b/>
      <w:caps/>
    </w:rPr>
  </w:style>
  <w:style w:type="paragraph" w:customStyle="1" w:styleId="TTEMEASMCA">
    <w:name w:val="TT EMEA_SMCA"/>
    <w:basedOn w:val="Antrat1"/>
    <w:link w:val="TTEMEASMCAChar"/>
    <w:autoRedefine/>
    <w:uiPriority w:val="99"/>
    <w:rsid w:val="005A3268"/>
    <w:pPr>
      <w:spacing w:before="0" w:after="0" w:line="240" w:lineRule="auto"/>
      <w:ind w:left="567" w:hanging="567"/>
      <w:jc w:val="center"/>
    </w:pPr>
    <w:rPr>
      <w:rFonts w:ascii="Calibri" w:eastAsia="Calibri" w:hAnsi="Calibri"/>
      <w:sz w:val="22"/>
      <w:szCs w:val="22"/>
    </w:rPr>
  </w:style>
  <w:style w:type="character" w:customStyle="1" w:styleId="BTEMEASMCAChar">
    <w:name w:val="BT EMEA_SMCA Char"/>
    <w:link w:val="BTEMEASMCA"/>
    <w:uiPriority w:val="99"/>
    <w:locked/>
    <w:rsid w:val="005A3268"/>
    <w:rPr>
      <w:rFonts w:ascii="Times New Roman" w:eastAsia="SimSun" w:hAnsi="Times New Roman"/>
      <w:sz w:val="22"/>
      <w:szCs w:val="22"/>
      <w:lang w:eastAsia="x-none"/>
    </w:rPr>
  </w:style>
  <w:style w:type="paragraph" w:customStyle="1" w:styleId="BTEMEASMCA">
    <w:name w:val="BT EMEA_SMCA"/>
    <w:basedOn w:val="prastasis"/>
    <w:link w:val="BTEMEASMCAChar"/>
    <w:autoRedefine/>
    <w:uiPriority w:val="99"/>
    <w:rsid w:val="00557C8A"/>
    <w:pPr>
      <w:spacing w:after="0" w:line="240" w:lineRule="auto"/>
    </w:pPr>
    <w:rPr>
      <w:rFonts w:ascii="Times New Roman" w:eastAsia="SimSun" w:hAnsi="Times New Roman"/>
      <w:lang w:val="lt-LT" w:eastAsia="x-none"/>
    </w:rPr>
  </w:style>
  <w:style w:type="paragraph" w:customStyle="1" w:styleId="Default">
    <w:name w:val="Default"/>
    <w:uiPriority w:val="99"/>
    <w:rsid w:val="005A3268"/>
    <w:pPr>
      <w:autoSpaceDE w:val="0"/>
      <w:autoSpaceDN w:val="0"/>
      <w:adjustRightInd w:val="0"/>
    </w:pPr>
    <w:rPr>
      <w:rFonts w:ascii="Times New Roman" w:eastAsia="Times New Roman" w:hAnsi="Times New Roman"/>
      <w:color w:val="000000"/>
      <w:sz w:val="24"/>
      <w:szCs w:val="24"/>
    </w:rPr>
  </w:style>
  <w:style w:type="character" w:styleId="Komentaronuoroda">
    <w:name w:val="annotation reference"/>
    <w:uiPriority w:val="99"/>
    <w:semiHidden/>
    <w:unhideWhenUsed/>
    <w:rsid w:val="005A3268"/>
    <w:rPr>
      <w:rFonts w:ascii="Times New Roman" w:hAnsi="Times New Roman" w:cs="Times New Roman" w:hint="default"/>
      <w:sz w:val="16"/>
      <w:szCs w:val="16"/>
    </w:rPr>
  </w:style>
  <w:style w:type="character" w:styleId="Puslapionumeris">
    <w:name w:val="page number"/>
    <w:uiPriority w:val="99"/>
    <w:semiHidden/>
    <w:unhideWhenUsed/>
    <w:rsid w:val="005A3268"/>
    <w:rPr>
      <w:rFonts w:ascii="Times New Roman" w:hAnsi="Times New Roman" w:cs="Times New Roman" w:hint="default"/>
    </w:rPr>
  </w:style>
  <w:style w:type="character" w:customStyle="1" w:styleId="tw4winMark">
    <w:name w:val="tw4winMark"/>
    <w:uiPriority w:val="99"/>
    <w:rsid w:val="00557C8A"/>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5A3268"/>
    <w:rPr>
      <w:rFonts w:ascii="Courier New" w:hAnsi="Courier New" w:cs="Courier New" w:hint="default"/>
      <w:color w:val="00FF00"/>
      <w:sz w:val="40"/>
    </w:rPr>
  </w:style>
  <w:style w:type="character" w:customStyle="1" w:styleId="tw4winTerm">
    <w:name w:val="tw4winTerm"/>
    <w:uiPriority w:val="99"/>
    <w:rsid w:val="005A3268"/>
    <w:rPr>
      <w:color w:val="0000FF"/>
    </w:rPr>
  </w:style>
  <w:style w:type="character" w:customStyle="1" w:styleId="tw4winPopup">
    <w:name w:val="tw4winPopup"/>
    <w:uiPriority w:val="99"/>
    <w:rsid w:val="005A3268"/>
    <w:rPr>
      <w:rFonts w:ascii="Courier New" w:hAnsi="Courier New" w:cs="Courier New" w:hint="default"/>
      <w:noProof/>
      <w:color w:val="008000"/>
    </w:rPr>
  </w:style>
  <w:style w:type="character" w:customStyle="1" w:styleId="tw4winJump">
    <w:name w:val="tw4winJump"/>
    <w:uiPriority w:val="99"/>
    <w:rsid w:val="005A3268"/>
    <w:rPr>
      <w:rFonts w:ascii="Courier New" w:hAnsi="Courier New" w:cs="Courier New" w:hint="default"/>
      <w:noProof/>
      <w:color w:val="008080"/>
    </w:rPr>
  </w:style>
  <w:style w:type="character" w:customStyle="1" w:styleId="tw4winExternal">
    <w:name w:val="tw4winExternal"/>
    <w:uiPriority w:val="99"/>
    <w:rsid w:val="005A3268"/>
    <w:rPr>
      <w:rFonts w:ascii="Courier New" w:hAnsi="Courier New" w:cs="Courier New" w:hint="default"/>
      <w:noProof/>
      <w:color w:val="808080"/>
    </w:rPr>
  </w:style>
  <w:style w:type="character" w:customStyle="1" w:styleId="tw4winInternal">
    <w:name w:val="tw4winInternal"/>
    <w:uiPriority w:val="99"/>
    <w:rsid w:val="005A3268"/>
    <w:rPr>
      <w:rFonts w:ascii="Courier New" w:hAnsi="Courier New" w:cs="Courier New" w:hint="default"/>
      <w:noProof/>
      <w:color w:val="FF0000"/>
    </w:rPr>
  </w:style>
  <w:style w:type="character" w:customStyle="1" w:styleId="DONOTTRANSLATE">
    <w:name w:val="DO_NOT_TRANSLATE"/>
    <w:uiPriority w:val="99"/>
    <w:rsid w:val="005A3268"/>
    <w:rPr>
      <w:rFonts w:ascii="Courier New" w:hAnsi="Courier New" w:cs="Courier New" w:hint="default"/>
      <w:noProof/>
      <w:color w:val="800000"/>
    </w:rPr>
  </w:style>
  <w:style w:type="paragraph" w:styleId="Sraopastraipa">
    <w:name w:val="List Paragraph"/>
    <w:basedOn w:val="prastasis"/>
    <w:uiPriority w:val="34"/>
    <w:qFormat/>
    <w:rsid w:val="00694CEE"/>
    <w:pPr>
      <w:tabs>
        <w:tab w:val="left" w:pos="567"/>
      </w:tabs>
      <w:spacing w:after="0" w:line="260" w:lineRule="exact"/>
      <w:ind w:left="708"/>
    </w:pPr>
    <w:rPr>
      <w:rFonts w:ascii="Times New Roman" w:eastAsia="Times New Roman" w:hAnsi="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info@mra.lt" TargetMode="Externa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A323B-3E48-4706-BB58-BB2692F3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37239</Words>
  <Characters>21227</Characters>
  <Application>Microsoft Office Word</Application>
  <DocSecurity>8</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58350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327723</vt:i4>
      </vt:variant>
      <vt:variant>
        <vt:i4>12</vt:i4>
      </vt:variant>
      <vt:variant>
        <vt:i4>0</vt:i4>
      </vt:variant>
      <vt:variant>
        <vt:i4>5</vt:i4>
      </vt:variant>
      <vt:variant>
        <vt:lpwstr>mailto:info@mra.lt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dc:creator>
  <cp:lastModifiedBy>Albina Burkauskaitė</cp:lastModifiedBy>
  <cp:revision>3</cp:revision>
  <dcterms:created xsi:type="dcterms:W3CDTF">2015-06-03T12:18:00Z</dcterms:created>
  <dcterms:modified xsi:type="dcterms:W3CDTF">2015-06-03T12:18:00Z</dcterms:modified>
</cp:coreProperties>
</file>