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jc w:val="center"/>
        <w:rPr>
          <w:rFonts w:ascii="Times New Roman" w:eastAsia="Times New Roman" w:hAnsi="Times New Roman" w:cs="Times New Roman"/>
        </w:rPr>
      </w:pPr>
      <w:r w:rsidRPr="00504C88">
        <w:rPr>
          <w:rFonts w:ascii="Times New Roman" w:eastAsia="Times New Roman" w:hAnsi="Times New Roman" w:cs="Times New Roman"/>
          <w:b/>
          <w:bCs/>
        </w:rPr>
        <w:t>I PRIEDAS</w:t>
      </w: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r w:rsidRPr="00504C88">
        <w:rPr>
          <w:rFonts w:ascii="Times New Roman" w:eastAsia="Times New Roman" w:hAnsi="Times New Roman" w:cs="Times New Roman"/>
          <w:b/>
          <w:bCs/>
        </w:rPr>
        <w:t>PREPARATO CHARAKTERISTIKŲ SANTRAUKA</w:t>
      </w: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rPr>
        <w:br w:type="page"/>
      </w:r>
      <w:r w:rsidRPr="00504C88">
        <w:rPr>
          <w:rFonts w:ascii="Times New Roman" w:eastAsia="Times New Roman" w:hAnsi="Times New Roman" w:cs="Times New Roman"/>
          <w:b/>
          <w:bCs/>
        </w:rPr>
        <w:lastRenderedPageBreak/>
        <w:t>1.</w:t>
      </w:r>
      <w:r w:rsidRPr="00504C88">
        <w:rPr>
          <w:rFonts w:ascii="Times New Roman" w:eastAsia="Times New Roman" w:hAnsi="Times New Roman" w:cs="Times New Roman"/>
          <w:b/>
          <w:bCs/>
        </w:rPr>
        <w:tab/>
      </w:r>
      <w:r w:rsidRPr="00504C88">
        <w:rPr>
          <w:rFonts w:ascii="Times New Roman" w:eastAsia="Times New Roman" w:hAnsi="Times New Roman" w:cs="Times New Roman"/>
          <w:b/>
          <w:bCs/>
          <w:caps/>
        </w:rPr>
        <w:t>VAISTINIO</w:t>
      </w:r>
      <w:r w:rsidRPr="00504C88">
        <w:rPr>
          <w:rFonts w:ascii="Times New Roman" w:eastAsia="Times New Roman" w:hAnsi="Times New Roman" w:cs="Times New Roman"/>
          <w:b/>
          <w:bCs/>
        </w:rPr>
        <w:t xml:space="preserve"> PREPARATO PAVADINIMAS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Pantoprazole Ingen Pharma 40 mg skrandyje neirios tabletės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2.</w:t>
      </w:r>
      <w:r w:rsidRPr="00504C88">
        <w:rPr>
          <w:rFonts w:ascii="Times New Roman" w:eastAsia="Times New Roman" w:hAnsi="Times New Roman" w:cs="Times New Roman"/>
          <w:b/>
          <w:bCs/>
          <w:caps/>
        </w:rPr>
        <w:tab/>
        <w:t>kokybinė ir kiekybinė sudėtis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Kiekvienoje skrandyje neirioje tabletėje yra 40 mg pantoprazolo (atitinka 45,11 mg pantoprazolo natrio druskos seskvihidrato).</w:t>
      </w:r>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Visos pagalbinės medžiagos išvardytos 6.1 skyriuje.</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3.</w:t>
      </w:r>
      <w:r w:rsidRPr="00504C88">
        <w:rPr>
          <w:rFonts w:ascii="Times New Roman" w:eastAsia="Times New Roman" w:hAnsi="Times New Roman" w:cs="Times New Roman"/>
          <w:b/>
          <w:bCs/>
          <w:caps/>
        </w:rPr>
        <w:tab/>
        <w:t>FARMACINĖ forma</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Skrandyje neiri tabletė.</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Tabletės yra elipsės formos, abipusiai išgaubtos, dengtos skrandyje neiriu dangalu, tamsiai geltonos, 5,3 x 10,3 mm dydžio.</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caps/>
        </w:rPr>
      </w:pPr>
      <w:r w:rsidRPr="00504C88">
        <w:rPr>
          <w:rFonts w:ascii="Times New Roman" w:eastAsia="Times New Roman" w:hAnsi="Times New Roman" w:cs="Times New Roman"/>
          <w:b/>
          <w:bCs/>
          <w:caps/>
        </w:rPr>
        <w:t>4.</w:t>
      </w:r>
      <w:r w:rsidRPr="00504C88">
        <w:rPr>
          <w:rFonts w:ascii="Times New Roman" w:eastAsia="Times New Roman" w:hAnsi="Times New Roman" w:cs="Times New Roman"/>
          <w:b/>
          <w:bCs/>
          <w:caps/>
        </w:rPr>
        <w:tab/>
        <w:t>KLINIKINĖ INFORMACIJA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4.1</w:t>
      </w:r>
      <w:r w:rsidRPr="00504C88">
        <w:rPr>
          <w:rFonts w:ascii="Times New Roman" w:eastAsia="Times New Roman" w:hAnsi="Times New Roman" w:cs="Times New Roman"/>
          <w:b/>
          <w:bCs/>
        </w:rPr>
        <w:tab/>
        <w:t>Terapinės indikacijos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4"/>
        <w:rPr>
          <w:rFonts w:ascii="Times New Roman" w:eastAsia="Times New Roman" w:hAnsi="Times New Roman" w:cs="Times New Roman"/>
          <w:bCs/>
          <w:i/>
        </w:rPr>
      </w:pPr>
      <w:r w:rsidRPr="00504C88">
        <w:rPr>
          <w:rFonts w:ascii="Times New Roman" w:eastAsia="Times New Roman" w:hAnsi="Times New Roman" w:cs="Times New Roman"/>
          <w:bCs/>
          <w:i/>
        </w:rPr>
        <w:t>Suaugusiesiems ir 12 metų bei vyresniems paaugliams</w:t>
      </w:r>
    </w:p>
    <w:p w:rsidR="00504C88" w:rsidRPr="00504C88" w:rsidRDefault="00504C88" w:rsidP="00504C88">
      <w:pPr>
        <w:numPr>
          <w:ilvl w:val="0"/>
          <w:numId w:val="1"/>
        </w:numPr>
        <w:tabs>
          <w:tab w:val="left" w:pos="567"/>
        </w:tabs>
        <w:suppressAutoHyphens/>
        <w:spacing w:after="0" w:line="240" w:lineRule="auto"/>
        <w:ind w:left="283"/>
        <w:jc w:val="both"/>
        <w:rPr>
          <w:rFonts w:ascii="Times New Roman" w:eastAsia="Times New Roman" w:hAnsi="Times New Roman" w:cs="Times New Roman"/>
        </w:rPr>
      </w:pPr>
      <w:r w:rsidRPr="00504C88">
        <w:rPr>
          <w:rFonts w:ascii="Times New Roman" w:eastAsia="Times New Roman" w:hAnsi="Times New Roman" w:cs="Times New Roman"/>
        </w:rPr>
        <w:t>Refliukso sukelto ezofagito gydymas.</w:t>
      </w:r>
    </w:p>
    <w:p w:rsidR="00504C88" w:rsidRPr="00504C88" w:rsidRDefault="00504C88" w:rsidP="00504C88">
      <w:pPr>
        <w:suppressAutoHyphens/>
        <w:spacing w:after="0" w:line="240" w:lineRule="auto"/>
        <w:jc w:val="both"/>
        <w:rPr>
          <w:rFonts w:ascii="Times New Roman" w:eastAsia="Times New Roman" w:hAnsi="Times New Roman" w:cs="Times New Roman"/>
        </w:rPr>
      </w:pPr>
    </w:p>
    <w:p w:rsidR="00504C88" w:rsidRPr="00504C88" w:rsidRDefault="00504C88" w:rsidP="00504C88">
      <w:pPr>
        <w:spacing w:after="0" w:line="240" w:lineRule="auto"/>
        <w:outlineLvl w:val="4"/>
        <w:rPr>
          <w:rFonts w:ascii="Times New Roman" w:eastAsia="Times New Roman" w:hAnsi="Times New Roman" w:cs="Times New Roman"/>
          <w:bCs/>
          <w:i/>
        </w:rPr>
      </w:pPr>
      <w:r w:rsidRPr="00504C88">
        <w:rPr>
          <w:rFonts w:ascii="Times New Roman" w:eastAsia="Times New Roman" w:hAnsi="Times New Roman" w:cs="Times New Roman"/>
          <w:bCs/>
          <w:i/>
        </w:rPr>
        <w:t>Suaugusiesiems</w:t>
      </w:r>
    </w:p>
    <w:p w:rsidR="00504C88" w:rsidRPr="00504C88" w:rsidRDefault="00504C88" w:rsidP="00504C88">
      <w:pPr>
        <w:numPr>
          <w:ilvl w:val="0"/>
          <w:numId w:val="1"/>
        </w:numPr>
        <w:tabs>
          <w:tab w:val="left" w:pos="567"/>
        </w:tabs>
        <w:suppressAutoHyphens/>
        <w:spacing w:after="0" w:line="240" w:lineRule="auto"/>
        <w:ind w:left="283"/>
        <w:rPr>
          <w:rFonts w:ascii="Times New Roman" w:eastAsia="Times New Roman" w:hAnsi="Times New Roman" w:cs="Times New Roman"/>
        </w:rPr>
      </w:pPr>
      <w:r w:rsidRPr="00504C88">
        <w:rPr>
          <w:rFonts w:ascii="Times New Roman" w:eastAsia="Times New Roman" w:hAnsi="Times New Roman" w:cs="Times New Roman"/>
          <w:i/>
          <w:iCs/>
        </w:rPr>
        <w:t>Helicobacter pylori</w:t>
      </w:r>
      <w:r w:rsidRPr="00504C88">
        <w:rPr>
          <w:rFonts w:ascii="Times New Roman" w:eastAsia="Times New Roman" w:hAnsi="Times New Roman" w:cs="Times New Roman"/>
        </w:rPr>
        <w:t xml:space="preserve"> (</w:t>
      </w:r>
      <w:r w:rsidRPr="00504C88">
        <w:rPr>
          <w:rFonts w:ascii="Times New Roman" w:eastAsia="Times New Roman" w:hAnsi="Times New Roman" w:cs="Times New Roman"/>
          <w:i/>
          <w:iCs/>
        </w:rPr>
        <w:t>H. pylori</w:t>
      </w:r>
      <w:r w:rsidRPr="00504C88">
        <w:rPr>
          <w:rFonts w:ascii="Times New Roman" w:eastAsia="Times New Roman" w:hAnsi="Times New Roman" w:cs="Times New Roman"/>
        </w:rPr>
        <w:t xml:space="preserve">) išnaikinimas pacientams, kuriems yra su </w:t>
      </w:r>
      <w:r w:rsidRPr="00504C88">
        <w:rPr>
          <w:rFonts w:ascii="Times New Roman" w:eastAsia="Times New Roman" w:hAnsi="Times New Roman" w:cs="Times New Roman"/>
          <w:i/>
          <w:iCs/>
        </w:rPr>
        <w:t xml:space="preserve">H. pylori </w:t>
      </w:r>
      <w:r w:rsidRPr="00504C88">
        <w:rPr>
          <w:rFonts w:ascii="Times New Roman" w:eastAsia="Times New Roman" w:hAnsi="Times New Roman" w:cs="Times New Roman"/>
        </w:rPr>
        <w:t>susijusių opų (kartu skiriant tinkamų antibiotikų).</w:t>
      </w:r>
    </w:p>
    <w:p w:rsidR="00504C88" w:rsidRPr="00504C88" w:rsidRDefault="00504C88" w:rsidP="00504C88">
      <w:pPr>
        <w:numPr>
          <w:ilvl w:val="0"/>
          <w:numId w:val="1"/>
        </w:numPr>
        <w:tabs>
          <w:tab w:val="left" w:pos="567"/>
        </w:tabs>
        <w:suppressAutoHyphens/>
        <w:spacing w:after="0" w:line="240" w:lineRule="auto"/>
        <w:ind w:left="283"/>
        <w:rPr>
          <w:rFonts w:ascii="Times New Roman" w:eastAsia="Times New Roman" w:hAnsi="Times New Roman" w:cs="Times New Roman"/>
        </w:rPr>
      </w:pPr>
      <w:r w:rsidRPr="00504C88">
        <w:rPr>
          <w:rFonts w:ascii="Times New Roman" w:eastAsia="Times New Roman" w:hAnsi="Times New Roman" w:cs="Times New Roman"/>
        </w:rPr>
        <w:t>Skrandžio ir dvylikapirštės žarnos opos gydymas.</w:t>
      </w:r>
    </w:p>
    <w:p w:rsidR="00504C88" w:rsidRPr="00504C88" w:rsidRDefault="00504C88" w:rsidP="00486032">
      <w:pPr>
        <w:numPr>
          <w:ilvl w:val="0"/>
          <w:numId w:val="1"/>
        </w:numPr>
        <w:tabs>
          <w:tab w:val="left" w:pos="567"/>
        </w:tabs>
        <w:suppressAutoHyphens/>
        <w:spacing w:after="0" w:line="240" w:lineRule="auto"/>
        <w:ind w:left="284"/>
        <w:rPr>
          <w:rFonts w:ascii="Times New Roman" w:eastAsia="Times New Roman" w:hAnsi="Times New Roman" w:cs="Times New Roman"/>
        </w:rPr>
      </w:pPr>
      <w:r w:rsidRPr="00504C88">
        <w:rPr>
          <w:rFonts w:ascii="Times New Roman" w:eastAsia="Times New Roman" w:hAnsi="Times New Roman" w:cs="Times New Roman"/>
        </w:rPr>
        <w:t>Colingerio ir Elisono (Zollinger-Ellison) sindromo arba kitos su patologine skrandžio rūgšties hipersekrecija susijusios būklės gydymas.</w:t>
      </w:r>
    </w:p>
    <w:p w:rsidR="00504C88" w:rsidRPr="00504C88" w:rsidRDefault="00504C88" w:rsidP="00504C88">
      <w:pPr>
        <w:tabs>
          <w:tab w:val="left" w:pos="510"/>
          <w:tab w:val="left" w:pos="679"/>
        </w:tabs>
        <w:suppressAutoHyphens/>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t>4.2</w:t>
      </w:r>
      <w:r w:rsidRPr="00504C88">
        <w:rPr>
          <w:rFonts w:ascii="Times New Roman" w:eastAsia="Times New Roman" w:hAnsi="Times New Roman" w:cs="Times New Roman"/>
          <w:b/>
          <w:bCs/>
        </w:rPr>
        <w:tab/>
        <w:t>Dozavimas ir vartojimo metodas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rPr>
        <w:t>Dozavimas</w:t>
      </w:r>
    </w:p>
    <w:p w:rsidR="00504C88" w:rsidRPr="00504C88" w:rsidRDefault="00504C88" w:rsidP="00504C88">
      <w:pPr>
        <w:spacing w:after="0" w:line="240" w:lineRule="auto"/>
        <w:outlineLvl w:val="4"/>
        <w:rPr>
          <w:rFonts w:ascii="Times New Roman" w:eastAsia="Times New Roman" w:hAnsi="Times New Roman" w:cs="Times New Roman"/>
          <w:bCs/>
          <w:i/>
        </w:rPr>
      </w:pPr>
    </w:p>
    <w:p w:rsidR="00504C88" w:rsidRPr="00504C88" w:rsidRDefault="00504C88" w:rsidP="00504C88">
      <w:pPr>
        <w:spacing w:after="0" w:line="240" w:lineRule="auto"/>
        <w:outlineLvl w:val="4"/>
        <w:rPr>
          <w:rFonts w:ascii="Times New Roman" w:eastAsia="Times New Roman" w:hAnsi="Times New Roman" w:cs="Times New Roman"/>
          <w:bCs/>
          <w:i/>
        </w:rPr>
      </w:pPr>
      <w:r w:rsidRPr="00504C88">
        <w:rPr>
          <w:rFonts w:ascii="Times New Roman" w:eastAsia="Times New Roman" w:hAnsi="Times New Roman" w:cs="Times New Roman"/>
          <w:bCs/>
          <w:i/>
        </w:rPr>
        <w:t>Suaugusiesiems ir 12 metų bei vyresniems paaugliams</w:t>
      </w: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u w:val="single"/>
        </w:rPr>
      </w:pP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rPr>
        <w:t>Refliukso sukeltas ezofagitas</w:t>
      </w: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Vartojama viena Pantoprazole Ingen Pharma 40 mg skrandyje neiri tabletė per parą. Tam tikrais atvejais, ypač jei pacientas nereaguoja į kitokį gydymą, dozė gali būti dvigubinama (t. y. vartojamos 2 skrandyje neirios tabletės per parą). Refliukso sukeltas ezofagitas paprastai išgydomas per 4 savaites. Jei šio laikotarpio nepakanka, paprastai išgyjama per kitas 4 savaites.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i/>
        </w:rPr>
      </w:pPr>
      <w:r w:rsidRPr="00504C88">
        <w:rPr>
          <w:rFonts w:ascii="Times New Roman" w:eastAsia="Times New Roman" w:hAnsi="Times New Roman" w:cs="Times New Roman"/>
          <w:bCs/>
          <w:i/>
        </w:rPr>
        <w:t>Suaugusiesiems</w:t>
      </w:r>
    </w:p>
    <w:p w:rsidR="00504C88" w:rsidRPr="00504C88" w:rsidRDefault="00504C88" w:rsidP="00504C88">
      <w:pPr>
        <w:spacing w:after="0" w:line="240" w:lineRule="auto"/>
        <w:rPr>
          <w:rFonts w:ascii="Times New Roman" w:eastAsia="Times New Roman" w:hAnsi="Times New Roman" w:cs="Times New Roman"/>
          <w:i/>
          <w:iCs/>
          <w:u w:val="single"/>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i/>
          <w:iCs/>
          <w:u w:val="single"/>
        </w:rPr>
        <w:t>H. pylori</w:t>
      </w:r>
      <w:r w:rsidRPr="00504C88">
        <w:rPr>
          <w:rFonts w:ascii="Times New Roman" w:eastAsia="Times New Roman" w:hAnsi="Times New Roman" w:cs="Times New Roman"/>
          <w:u w:val="single"/>
        </w:rPr>
        <w:t xml:space="preserve"> išnaikinimas, kartu vartojant du tinkamus antibiotikus</w:t>
      </w: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Pacientams, kuriems yra skrandžio ar dvylikapirštės žarnos opų, ir kuriems yra nustatyta </w:t>
      </w:r>
      <w:r w:rsidRPr="00504C88">
        <w:rPr>
          <w:rFonts w:ascii="Times New Roman" w:eastAsia="Times New Roman" w:hAnsi="Times New Roman" w:cs="Times New Roman"/>
          <w:i/>
          <w:iCs/>
        </w:rPr>
        <w:t>H. pylori</w:t>
      </w:r>
      <w:r w:rsidRPr="00504C88">
        <w:rPr>
          <w:rFonts w:ascii="Times New Roman" w:eastAsia="Times New Roman" w:hAnsi="Times New Roman" w:cs="Times New Roman"/>
        </w:rPr>
        <w:t xml:space="preserve"> infekcija, šį </w:t>
      </w:r>
      <w:r w:rsidRPr="00504C88">
        <w:rPr>
          <w:rFonts w:ascii="Times New Roman" w:eastAsia="Times New Roman" w:hAnsi="Times New Roman" w:cs="Times New Roman"/>
        </w:rPr>
        <w:lastRenderedPageBreak/>
        <w:t xml:space="preserve">mikroorganizmą reikia išnaikinti vaistinių preparatų deriniais. Būtina atsižvelgti į oficialias vietines rekomendacijas (pvz., nacionalines rekomendacijas), kuriose nurodytas bakterijų atsparumas ir tinkamas antibiotikų vartojimas bei skyrimas. Atsižvelgiant į mikroorganizmo atsparumą, </w:t>
      </w:r>
      <w:r w:rsidRPr="00504C88">
        <w:rPr>
          <w:rFonts w:ascii="Times New Roman" w:eastAsia="Times New Roman" w:hAnsi="Times New Roman" w:cs="Times New Roman"/>
          <w:i/>
          <w:iCs/>
        </w:rPr>
        <w:t xml:space="preserve">H. pylori </w:t>
      </w:r>
      <w:r w:rsidRPr="00504C88">
        <w:rPr>
          <w:rFonts w:ascii="Times New Roman" w:eastAsia="Times New Roman" w:hAnsi="Times New Roman" w:cs="Times New Roman"/>
        </w:rPr>
        <w:t>išnaikinti rekomenduojami toliau nurodyti vaistinių preparatų deriniai.</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tabs>
          <w:tab w:val="left" w:pos="850"/>
          <w:tab w:val="right" w:pos="8802"/>
        </w:tabs>
        <w:suppressAutoHyphens/>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a)</w:t>
      </w:r>
      <w:r w:rsidRPr="00504C88">
        <w:rPr>
          <w:rFonts w:ascii="Times New Roman" w:eastAsia="Times New Roman" w:hAnsi="Times New Roman" w:cs="Times New Roman"/>
        </w:rPr>
        <w:tab/>
        <w:t>Viena Pantoprazole Ingen Pharma 40 mg skrandyje neiri tabletė du kartus per parą</w:t>
      </w:r>
      <w:r w:rsidRPr="00504C88">
        <w:rPr>
          <w:rFonts w:ascii="Times New Roman" w:eastAsia="Times New Roman" w:hAnsi="Times New Roman" w:cs="Times New Roman"/>
        </w:rPr>
        <w:br/>
        <w:t>+ 1000 mg amoksicilino du kartus per parą</w:t>
      </w:r>
      <w:r w:rsidRPr="00504C88">
        <w:rPr>
          <w:rFonts w:ascii="Times New Roman" w:eastAsia="Times New Roman" w:hAnsi="Times New Roman" w:cs="Times New Roman"/>
        </w:rPr>
        <w:br/>
        <w:t>+ 500 mg klaritromicino du kartus per parą</w:t>
      </w:r>
    </w:p>
    <w:p w:rsidR="00504C88" w:rsidRPr="00504C88" w:rsidRDefault="00504C88" w:rsidP="00504C88">
      <w:pPr>
        <w:tabs>
          <w:tab w:val="left" w:pos="850"/>
          <w:tab w:val="right" w:pos="8802"/>
        </w:tabs>
        <w:suppressAutoHyphens/>
        <w:spacing w:after="0" w:line="240" w:lineRule="auto"/>
        <w:ind w:left="567" w:hanging="567"/>
        <w:rPr>
          <w:rFonts w:ascii="Times New Roman" w:eastAsia="Times New Roman" w:hAnsi="Times New Roman" w:cs="Times New Roman"/>
        </w:rPr>
      </w:pPr>
    </w:p>
    <w:p w:rsidR="00504C88" w:rsidRPr="00504C88" w:rsidRDefault="00504C88" w:rsidP="00504C88">
      <w:pPr>
        <w:tabs>
          <w:tab w:val="left" w:pos="850"/>
          <w:tab w:val="right" w:pos="8802"/>
        </w:tabs>
        <w:suppressAutoHyphens/>
        <w:spacing w:after="0" w:line="240" w:lineRule="auto"/>
        <w:ind w:left="567" w:hanging="567"/>
        <w:jc w:val="both"/>
        <w:rPr>
          <w:rFonts w:ascii="Times New Roman" w:eastAsia="Times New Roman" w:hAnsi="Times New Roman" w:cs="Times New Roman"/>
        </w:rPr>
      </w:pPr>
      <w:r w:rsidRPr="00504C88">
        <w:rPr>
          <w:rFonts w:ascii="Times New Roman" w:eastAsia="Times New Roman" w:hAnsi="Times New Roman" w:cs="Times New Roman"/>
        </w:rPr>
        <w:t>b)</w:t>
      </w:r>
      <w:r w:rsidRPr="00504C88">
        <w:rPr>
          <w:rFonts w:ascii="Times New Roman" w:eastAsia="Times New Roman" w:hAnsi="Times New Roman" w:cs="Times New Roman"/>
        </w:rPr>
        <w:tab/>
        <w:t>Viena Pantoprazole Ingen Pharma 40 mg skrandyje neiri tabletė du kartus per parą</w:t>
      </w:r>
    </w:p>
    <w:p w:rsidR="00504C88" w:rsidRPr="00504C88" w:rsidRDefault="00504C88" w:rsidP="00504C88">
      <w:pPr>
        <w:tabs>
          <w:tab w:val="left" w:pos="850"/>
          <w:tab w:val="right" w:pos="8802"/>
        </w:tabs>
        <w:suppressAutoHyphens/>
        <w:spacing w:after="0" w:line="240" w:lineRule="auto"/>
        <w:ind w:firstLine="600"/>
        <w:jc w:val="both"/>
        <w:rPr>
          <w:rFonts w:ascii="Times New Roman" w:eastAsia="Times New Roman" w:hAnsi="Times New Roman" w:cs="Times New Roman"/>
        </w:rPr>
      </w:pPr>
      <w:r w:rsidRPr="00504C88">
        <w:rPr>
          <w:rFonts w:ascii="Times New Roman" w:eastAsia="Times New Roman" w:hAnsi="Times New Roman" w:cs="Times New Roman"/>
        </w:rPr>
        <w:t>+ 400</w:t>
      </w:r>
      <w:r w:rsidRPr="00504C88">
        <w:rPr>
          <w:rFonts w:ascii="Times New Roman" w:eastAsia="Times New Roman" w:hAnsi="Times New Roman" w:cs="Times New Roman"/>
        </w:rPr>
        <w:noBreakHyphen/>
        <w:t xml:space="preserve">500 mg metronidazolo (arba 500 mg tinidazolo) du kartus per parą </w:t>
      </w:r>
    </w:p>
    <w:p w:rsidR="00504C88" w:rsidRPr="00504C88" w:rsidRDefault="00504C88" w:rsidP="00504C88">
      <w:pPr>
        <w:spacing w:after="0" w:line="240" w:lineRule="auto"/>
        <w:ind w:firstLine="600"/>
        <w:rPr>
          <w:rFonts w:ascii="Times New Roman" w:eastAsia="Times New Roman" w:hAnsi="Times New Roman" w:cs="Times New Roman"/>
          <w:i/>
          <w:iCs/>
        </w:rPr>
      </w:pPr>
      <w:r w:rsidRPr="00504C88">
        <w:rPr>
          <w:rFonts w:ascii="Times New Roman" w:eastAsia="Times New Roman" w:hAnsi="Times New Roman" w:cs="Times New Roman"/>
        </w:rPr>
        <w:t>+ 250</w:t>
      </w:r>
      <w:r w:rsidRPr="00504C88">
        <w:rPr>
          <w:rFonts w:ascii="Times New Roman" w:eastAsia="Times New Roman" w:hAnsi="Times New Roman" w:cs="Times New Roman"/>
        </w:rPr>
        <w:noBreakHyphen/>
        <w:t>500 mg klaritromicino du kartus per parą</w:t>
      </w:r>
    </w:p>
    <w:p w:rsidR="00504C88" w:rsidRPr="00504C88" w:rsidRDefault="00504C88" w:rsidP="00504C88">
      <w:pPr>
        <w:tabs>
          <w:tab w:val="left" w:pos="510"/>
          <w:tab w:val="left" w:pos="850"/>
          <w:tab w:val="right" w:pos="8802"/>
        </w:tabs>
        <w:suppressAutoHyphens/>
        <w:spacing w:after="0" w:line="240" w:lineRule="auto"/>
        <w:jc w:val="both"/>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c)</w:t>
      </w:r>
      <w:r w:rsidRPr="00504C88">
        <w:rPr>
          <w:rFonts w:ascii="Times New Roman" w:eastAsia="Times New Roman" w:hAnsi="Times New Roman" w:cs="Times New Roman"/>
        </w:rPr>
        <w:tab/>
        <w:t>Viena Pantoprazole Ingen Pharma 40 mg skrandyje neiri tabletė du kartus per parą</w:t>
      </w:r>
    </w:p>
    <w:p w:rsidR="00504C88" w:rsidRPr="00504C88" w:rsidRDefault="00504C88" w:rsidP="00504C88">
      <w:pPr>
        <w:spacing w:after="0" w:line="240" w:lineRule="auto"/>
        <w:ind w:firstLine="600"/>
        <w:rPr>
          <w:rFonts w:ascii="Times New Roman" w:eastAsia="Times New Roman" w:hAnsi="Times New Roman" w:cs="Times New Roman"/>
        </w:rPr>
      </w:pPr>
      <w:r w:rsidRPr="00504C88">
        <w:rPr>
          <w:rFonts w:ascii="Times New Roman" w:eastAsia="Times New Roman" w:hAnsi="Times New Roman" w:cs="Times New Roman"/>
        </w:rPr>
        <w:t>+ 1000 mg amoksicilino du kartus per parą</w:t>
      </w:r>
    </w:p>
    <w:p w:rsidR="00504C88" w:rsidRPr="00504C88" w:rsidRDefault="00504C88" w:rsidP="00504C88">
      <w:pPr>
        <w:tabs>
          <w:tab w:val="left" w:pos="850"/>
          <w:tab w:val="right" w:pos="8802"/>
        </w:tabs>
        <w:suppressAutoHyphens/>
        <w:spacing w:after="0" w:line="240" w:lineRule="auto"/>
        <w:ind w:firstLine="600"/>
        <w:jc w:val="both"/>
        <w:rPr>
          <w:rFonts w:ascii="Times New Roman" w:eastAsia="Times New Roman" w:hAnsi="Times New Roman" w:cs="Times New Roman"/>
        </w:rPr>
      </w:pPr>
      <w:r w:rsidRPr="00504C88">
        <w:rPr>
          <w:rFonts w:ascii="Times New Roman" w:eastAsia="Times New Roman" w:hAnsi="Times New Roman" w:cs="Times New Roman"/>
        </w:rPr>
        <w:t>+ 400</w:t>
      </w:r>
      <w:r w:rsidRPr="00504C88">
        <w:rPr>
          <w:rFonts w:ascii="Times New Roman" w:eastAsia="Times New Roman" w:hAnsi="Times New Roman" w:cs="Times New Roman"/>
        </w:rPr>
        <w:noBreakHyphen/>
        <w:t>500 mg metronidazolo (arba 500 mg tinidazolo) du kartus per parą</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Kombinuotojo </w:t>
      </w:r>
      <w:r w:rsidRPr="00504C88">
        <w:rPr>
          <w:rFonts w:ascii="Times New Roman" w:eastAsia="Times New Roman" w:hAnsi="Times New Roman" w:cs="Times New Roman"/>
          <w:i/>
          <w:iCs/>
        </w:rPr>
        <w:t>H. pylori</w:t>
      </w:r>
      <w:r w:rsidRPr="00504C88">
        <w:rPr>
          <w:rFonts w:ascii="Times New Roman" w:eastAsia="Times New Roman" w:hAnsi="Times New Roman" w:cs="Times New Roman"/>
        </w:rPr>
        <w:t xml:space="preserve"> infekcijos naikinimo atveju antrą Pantoprazole Ingen Pharma 40 mg skrandyje neirią tabletę reikia išgerti likus 1 valandai iki vakarienės. Paprastai kombinuotasis gydymas tęsiamas 7 paras, tačiau gali būti pratęstas dar 7 paroms, iki ne daugiau kaip 2 savaičių. Jei norint užtikrinti opos gydymą reikia toliau vartoti pantoprazolo, būtina vadovautis dozavimo rekomendacijomis dvylikapirštės žarnos ir skrandžio opos atveju.</w:t>
      </w:r>
    </w:p>
    <w:p w:rsidR="00504C88" w:rsidRPr="00504C88" w:rsidRDefault="00504C88" w:rsidP="00504C88">
      <w:pPr>
        <w:spacing w:after="0" w:line="240" w:lineRule="auto"/>
        <w:ind w:left="567" w:hanging="567"/>
        <w:rPr>
          <w:rFonts w:ascii="Times New Roman" w:eastAsia="Times New Roman" w:hAnsi="Times New Roman" w:cs="Times New Roman"/>
          <w:u w:val="single"/>
        </w:rPr>
      </w:pP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Jeigu kombinuotasis gydymas nereikalingas (pvz., pacientui nenustatyta </w:t>
      </w:r>
      <w:r w:rsidRPr="00504C88">
        <w:rPr>
          <w:rFonts w:ascii="Times New Roman" w:eastAsia="Times New Roman" w:hAnsi="Times New Roman" w:cs="Times New Roman"/>
          <w:i/>
          <w:iCs/>
        </w:rPr>
        <w:t>H. pylori),</w:t>
      </w:r>
      <w:r w:rsidRPr="00504C88">
        <w:rPr>
          <w:rFonts w:ascii="Times New Roman" w:eastAsia="Times New Roman" w:hAnsi="Times New Roman" w:cs="Times New Roman"/>
        </w:rPr>
        <w:t xml:space="preserve"> reikia vadovautis toliau pateiktomis Pantoprazole Ingen Pharma monoterapijos rekomendacijomis.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rPr>
        <w:t>Skrandžio opos gydymas</w:t>
      </w: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Reikia vartoti vieną skrandyje neirią tabletę per parą. Tam tikrais  atvejais, ypač jei pacientas nereaguoja į kitokį gydymą, dozė gali būti dvigubinama (t. y. vartojamos 2 skrandyje neirios tabletės per parą). Skrandžio opa paprastai gydoma 4 savaites. Jei šio laikotarpio nepakanka, paprastai išgyjama per kitas 4 savaites.</w:t>
      </w:r>
    </w:p>
    <w:p w:rsidR="00504C88" w:rsidRPr="00504C88" w:rsidRDefault="00504C88" w:rsidP="00504C88">
      <w:pPr>
        <w:spacing w:after="0" w:line="240" w:lineRule="auto"/>
        <w:rPr>
          <w:rFonts w:ascii="Times New Roman" w:eastAsia="Times New Roman" w:hAnsi="Times New Roman" w:cs="Times New Roman"/>
          <w:i/>
          <w:iCs/>
        </w:rPr>
      </w:pPr>
    </w:p>
    <w:p w:rsidR="00504C88" w:rsidRPr="00504C88" w:rsidRDefault="00504C88" w:rsidP="00504C88">
      <w:pPr>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rPr>
        <w:t>Dvylikapirštės žarnos opos gydymas</w:t>
      </w: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Reikia vartoti vieną skrandyje neirią tabletę per parą. Tam tikrais  atvejais, ypač jei pacientas nereaguoja į kitokį gydymą, dozė gali būti padvigubinama (t. y. vartojamos 2 skrandyje neirios tabletės per parą). Dvylikapirštės žarnos opa paprastai užgyja per 2 savaites. Jei 2 savaičių trukmės gydymo nepakanka, beveik visais atvejais opa užgyja per kitas 2 savaites.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rPr>
        <w:t>Colingerio-Elisono (Zollinger-Ellison) sindromas arba kitos su patologine skrandžio rūgšties hipersekrecija susijusios būklės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Jei numatomas ilgalaikis Colingerio-Elisono sindromo ar kitokių su patologine hipersekrecija susijusių būklių gydymas, pradedama vartoti 80 mg (dvi 40 mg skrandyje neirios tabletės) paros dozė. Po to dozė pagal poreikį gali būti laipsniškai didinama arba mažinama, atsižvelgiant į skrandžio rūgšties sekrecijos matavimų rezultatus. Jei paros dozė yra didesnė kaip 80 mg, ją reikia padalyti ir suvartoti per du kartus. Laikinai dozę galima padidinti iki didesnės kaip 160 mg pantoprazolo dozės, tačiau jos negalima vartoti ilgiau nei būtina tinkamai rūgšties kiekio kontrolei.</w:t>
      </w: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Colingerio-Elisono sindromo ir kitokių su patologine hipersekrecija susijusių būklių gydymo trukmė neribojama ir priklauso nuo klinikinės būklės.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i/>
        </w:rPr>
      </w:pPr>
      <w:r w:rsidRPr="00504C88">
        <w:rPr>
          <w:rFonts w:ascii="Times New Roman" w:eastAsia="Times New Roman" w:hAnsi="Times New Roman" w:cs="Times New Roman"/>
          <w:bCs/>
          <w:i/>
        </w:rPr>
        <w:t>Pacientams, kurių kepenų funkcija sutrikusi</w:t>
      </w:r>
    </w:p>
    <w:p w:rsidR="00504C88" w:rsidRPr="00504C88" w:rsidRDefault="00504C88" w:rsidP="00504C88">
      <w:pPr>
        <w:tabs>
          <w:tab w:val="left" w:pos="510"/>
          <w:tab w:val="left" w:pos="679"/>
        </w:tabs>
        <w:suppressAutoHyphens/>
        <w:spacing w:after="0" w:line="240" w:lineRule="auto"/>
        <w:rPr>
          <w:rFonts w:ascii="Times New Roman" w:eastAsia="Times New Roman" w:hAnsi="Times New Roman" w:cs="Times New Roman"/>
          <w:b/>
          <w:bCs/>
        </w:rPr>
      </w:pPr>
      <w:r w:rsidRPr="00504C88">
        <w:rPr>
          <w:rFonts w:ascii="Times New Roman" w:eastAsia="Times New Roman" w:hAnsi="Times New Roman" w:cs="Times New Roman"/>
        </w:rPr>
        <w:t xml:space="preserve">Ligoniams, kuriems yra sunkus kepenų funkcijos sutrikimas, negalima vartoti didesnės kaip 20 mg (viena 20 mg pantoprazolo tabletė) pantoprazolo paros dozės. Pantoprazole Ingen Pharma negalima vartoti kombinuotajai </w:t>
      </w:r>
      <w:r w:rsidRPr="00504C88">
        <w:rPr>
          <w:rFonts w:ascii="Times New Roman" w:eastAsia="Times New Roman" w:hAnsi="Times New Roman" w:cs="Times New Roman"/>
          <w:i/>
          <w:iCs/>
        </w:rPr>
        <w:t xml:space="preserve">H. </w:t>
      </w:r>
      <w:r w:rsidRPr="00504C88">
        <w:rPr>
          <w:rFonts w:ascii="Times New Roman" w:eastAsia="Times New Roman" w:hAnsi="Times New Roman" w:cs="Times New Roman"/>
          <w:i/>
          <w:iCs/>
        </w:rPr>
        <w:lastRenderedPageBreak/>
        <w:t>pylori</w:t>
      </w:r>
      <w:r w:rsidRPr="00504C88">
        <w:rPr>
          <w:rFonts w:ascii="Times New Roman" w:eastAsia="Times New Roman" w:hAnsi="Times New Roman" w:cs="Times New Roman"/>
        </w:rPr>
        <w:t xml:space="preserve"> naikinimo terapijai pacientams, kuriems yra vidutinio sunkumo ar sunkus kepenų funkcijos sutrikimas, nes duomenų apie kombinuotojo gydymo, kai kartu vartojama pantoprazolo, saugumą ir veiksmingumą tokiems pacientams nėra (žr. 4.4 skyrių).</w:t>
      </w:r>
    </w:p>
    <w:p w:rsidR="00504C88" w:rsidRPr="00504C88" w:rsidRDefault="00504C88" w:rsidP="00504C88">
      <w:pPr>
        <w:tabs>
          <w:tab w:val="left" w:pos="567"/>
          <w:tab w:val="right" w:pos="9360"/>
        </w:tabs>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i/>
        </w:rPr>
      </w:pPr>
      <w:r w:rsidRPr="00504C88">
        <w:rPr>
          <w:rFonts w:ascii="Times New Roman" w:eastAsia="Times New Roman" w:hAnsi="Times New Roman" w:cs="Times New Roman"/>
          <w:bCs/>
          <w:i/>
        </w:rPr>
        <w:t>Pacientams, kurių inkstų funkcija sutrikusi</w:t>
      </w:r>
    </w:p>
    <w:p w:rsidR="00504C88" w:rsidRPr="00504C88" w:rsidRDefault="00504C88" w:rsidP="00504C88">
      <w:pPr>
        <w:tabs>
          <w:tab w:val="left" w:pos="510"/>
          <w:tab w:val="left" w:pos="679"/>
        </w:tabs>
        <w:suppressAutoHyphen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Pacientams, kurių inkstų funkcija sutrikusi, dozės keisti nereikia. Pantoprazole Ingen Pharma negalima vartoti kombinuotajai </w:t>
      </w:r>
      <w:r w:rsidRPr="00504C88">
        <w:rPr>
          <w:rFonts w:ascii="Times New Roman" w:eastAsia="Times New Roman" w:hAnsi="Times New Roman" w:cs="Times New Roman"/>
          <w:i/>
          <w:iCs/>
        </w:rPr>
        <w:t>H. pylori</w:t>
      </w:r>
      <w:r w:rsidRPr="00504C88">
        <w:rPr>
          <w:rFonts w:ascii="Times New Roman" w:eastAsia="Times New Roman" w:hAnsi="Times New Roman" w:cs="Times New Roman"/>
        </w:rPr>
        <w:t xml:space="preserve"> naikinimo terapijai pacientams, kuriems yra inkstų funkcijos sutrikimas, nes duomenų apie kombinuotojo gydymo, kai kartu vartojama pantoprazolo, saugumą ir veiksmingumą tokiems pacientams nėra.</w:t>
      </w:r>
    </w:p>
    <w:p w:rsidR="00504C88" w:rsidRPr="00504C88" w:rsidRDefault="00504C88" w:rsidP="00504C88">
      <w:pPr>
        <w:tabs>
          <w:tab w:val="left" w:pos="510"/>
          <w:tab w:val="left" w:pos="679"/>
        </w:tabs>
        <w:suppressAutoHyphens/>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i/>
        </w:rPr>
      </w:pPr>
      <w:r w:rsidRPr="00504C88">
        <w:rPr>
          <w:rFonts w:ascii="Times New Roman" w:eastAsia="Times New Roman" w:hAnsi="Times New Roman" w:cs="Times New Roman"/>
          <w:bCs/>
          <w:i/>
        </w:rPr>
        <w:t>Senyviems pacientams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Senyviems ligoniams dozės keisti nereikia (žr. 5.2 skyrių).</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i/>
        </w:rPr>
      </w:pPr>
      <w:r w:rsidRPr="00504C88">
        <w:rPr>
          <w:rFonts w:ascii="Times New Roman" w:eastAsia="Times New Roman" w:hAnsi="Times New Roman" w:cs="Times New Roman"/>
          <w:bCs/>
          <w:i/>
        </w:rPr>
        <w:t>Vaikų populiacija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Pantoprazole Ingen Pharma nerekomenduojama vartoti jaunesniems kaip 12 metų vaikams, nes duomenų apie tokio amžiaus vaikų gydymo saugumą ir veiksmingumą yra nedaug (žr. 5.2 skyrių).</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rPr>
        <w:t>Vartojimo metodas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Vartoti per burną.</w:t>
      </w:r>
    </w:p>
    <w:p w:rsidR="00504C88" w:rsidRPr="00504C88" w:rsidRDefault="00504C88" w:rsidP="00504C88">
      <w:pPr>
        <w:tabs>
          <w:tab w:val="left" w:pos="0"/>
          <w:tab w:val="left" w:pos="850"/>
          <w:tab w:val="right" w:pos="8802"/>
        </w:tabs>
        <w:suppressAutoHyphen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Skrandyje neirių tablečių negalima kramtyti arba smulkinti, jas reikia nuryti sveikas užgeriant vandeniu likus 1 valandai iki valgio.</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486032">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4.3</w:t>
      </w:r>
      <w:r w:rsidR="00E0238F">
        <w:rPr>
          <w:rFonts w:ascii="Times New Roman" w:eastAsia="Times New Roman" w:hAnsi="Times New Roman" w:cs="Times New Roman"/>
          <w:b/>
          <w:bCs/>
        </w:rPr>
        <w:tab/>
      </w:r>
      <w:r w:rsidRPr="00504C88">
        <w:rPr>
          <w:rFonts w:ascii="Times New Roman" w:eastAsia="Times New Roman" w:hAnsi="Times New Roman" w:cs="Times New Roman"/>
          <w:b/>
          <w:bCs/>
        </w:rPr>
        <w:t>Kontraindikacijos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Padidėjęs jautrumas veikliajai arba bet kuriai 6.1 skyriuje nurodytai pagalbinei medžiagai, arba pakeistiems benzimidazolams.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t>4.4</w:t>
      </w:r>
      <w:r w:rsidRPr="00504C88">
        <w:rPr>
          <w:rFonts w:ascii="Times New Roman" w:eastAsia="Times New Roman" w:hAnsi="Times New Roman" w:cs="Times New Roman"/>
          <w:b/>
          <w:bCs/>
        </w:rPr>
        <w:tab/>
        <w:t>Specialūs įspėjimai ir atsargumo priemonės</w:t>
      </w:r>
    </w:p>
    <w:p w:rsidR="00504C88" w:rsidRPr="00504C88" w:rsidRDefault="00504C88" w:rsidP="00504C88">
      <w:pPr>
        <w:spacing w:after="0" w:line="240" w:lineRule="auto"/>
        <w:ind w:left="567" w:hanging="567"/>
        <w:rPr>
          <w:rFonts w:ascii="Times New Roman" w:eastAsia="Times New Roman" w:hAnsi="Times New Roman" w:cs="Times New Roman"/>
          <w:b/>
          <w:bCs/>
        </w:rPr>
      </w:pPr>
    </w:p>
    <w:p w:rsidR="00504C88" w:rsidRPr="00504C88" w:rsidRDefault="00504C88" w:rsidP="00504C88">
      <w:pPr>
        <w:spacing w:after="0" w:line="240" w:lineRule="auto"/>
        <w:rPr>
          <w:rFonts w:ascii="Times New Roman" w:eastAsia="Times New Roman" w:hAnsi="Times New Roman" w:cs="Times New Roman"/>
          <w:i/>
        </w:rPr>
      </w:pPr>
      <w:r w:rsidRPr="00504C88">
        <w:rPr>
          <w:rFonts w:ascii="Times New Roman" w:eastAsia="Times New Roman" w:hAnsi="Times New Roman" w:cs="Times New Roman"/>
          <w:i/>
        </w:rPr>
        <w:t>Kaulų lūžiai</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Protonų siurblio inhibitoriai (PSI), ypač jei vartojami didelėmis dozėmis arba ilgą laiko tarpą (&gt;1 metus), gali nežymiai padidinti šlaunikaulio, riešo ir stuburo kaulų lūžių riziką, daugiausia vyresnio amžiaus žmonėms arba esant nustatytiems kitiems rizikos veiksniams. Stebėjimo tyrimai rodo, kad protonų siurblio inhibitoriai gali padidinti bet kurių kaulų lūžių tikimybę 10</w:t>
      </w:r>
      <w:r w:rsidR="006F559F">
        <w:rPr>
          <w:rFonts w:ascii="Times New Roman" w:eastAsia="Times New Roman" w:hAnsi="Times New Roman" w:cs="Times New Roman"/>
        </w:rPr>
        <w:t xml:space="preserve"> </w:t>
      </w:r>
      <w:r w:rsidRPr="00504C88">
        <w:rPr>
          <w:rFonts w:ascii="Times New Roman" w:eastAsia="Times New Roman" w:hAnsi="Times New Roman" w:cs="Times New Roman"/>
        </w:rPr>
        <w:t>–</w:t>
      </w:r>
      <w:r w:rsidR="006F559F">
        <w:rPr>
          <w:rFonts w:ascii="Times New Roman" w:eastAsia="Times New Roman" w:hAnsi="Times New Roman" w:cs="Times New Roman"/>
        </w:rPr>
        <w:t xml:space="preserve"> </w:t>
      </w:r>
      <w:r w:rsidRPr="00504C88">
        <w:rPr>
          <w:rFonts w:ascii="Times New Roman" w:eastAsia="Times New Roman" w:hAnsi="Times New Roman" w:cs="Times New Roman"/>
        </w:rPr>
        <w:t>40</w:t>
      </w:r>
      <w:r w:rsidR="006F559F">
        <w:rPr>
          <w:rFonts w:ascii="Times New Roman" w:eastAsia="Times New Roman" w:hAnsi="Times New Roman" w:cs="Times New Roman"/>
        </w:rPr>
        <w:t xml:space="preserve"> </w:t>
      </w:r>
      <w:r w:rsidRPr="00504C88">
        <w:rPr>
          <w:rFonts w:ascii="Times New Roman" w:eastAsia="Times New Roman" w:hAnsi="Times New Roman" w:cs="Times New Roman"/>
        </w:rPr>
        <w:t xml:space="preserve">%. Toks padidėjimas gali būti lemiamas ir kitų rizikos veiksnių. Pacientais, kuriems yra osteoporozės rizika, turi būti rūpinamasi pagal dabartines klinikines rekomendacijas, taip pat jie turi vartoti pakankamą vitamino D ir kalcio kiekį. </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i/>
        </w:rPr>
      </w:pPr>
      <w:r w:rsidRPr="00504C88">
        <w:rPr>
          <w:rFonts w:ascii="Times New Roman" w:eastAsia="Times New Roman" w:hAnsi="Times New Roman" w:cs="Times New Roman"/>
          <w:i/>
        </w:rPr>
        <w:t>Poūmė odos raudonoji vilkligė (PORV)</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Pantoprazole Ingen Pharma. Jeigu po ankstesnio gydymo protonų siurblio inhibitoriumi pacientui išsivystė PORV, PORV pavojus vartojant kitus protonų siurblio inhibitorius gali būti didesnis.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i/>
        </w:rPr>
      </w:pPr>
      <w:r w:rsidRPr="00504C88">
        <w:rPr>
          <w:rFonts w:ascii="Times New Roman" w:eastAsia="Times New Roman" w:hAnsi="Times New Roman" w:cs="Times New Roman"/>
          <w:i/>
        </w:rPr>
        <w:t>Hipomagnezemija</w:t>
      </w:r>
    </w:p>
    <w:p w:rsidR="00504C88" w:rsidRPr="00504C88" w:rsidRDefault="00504C88" w:rsidP="00504C88">
      <w:pPr>
        <w:tabs>
          <w:tab w:val="left" w:pos="567"/>
          <w:tab w:val="left" w:pos="4860"/>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Buvo gauta pranešimų apie sunkią hipomagnezemiją pacientams, gydytiems PSI, pvz., pantoprazolu, ne trumpiau kaip tris mėnesius, bet dažniausiai ilgiau kaip metus. Hipomagnezemija gali pasireikšti sunkia forma, pvz., nuovargiu, tetanija, delyru, traukuliais, svaiguliu ir skilvelių aritmija, tačiau simptomai pradžioje gali būti neryškūs, todėl laiku nepastebimi. Daugumai tokių pacientų hipomagnezemija palengvėja paskyrus magnio papildų bei nutraukus PSI vartojimą.</w:t>
      </w:r>
    </w:p>
    <w:p w:rsidR="00504C88" w:rsidRPr="00504C88" w:rsidRDefault="00504C88" w:rsidP="00504C88">
      <w:pPr>
        <w:tabs>
          <w:tab w:val="left" w:pos="567"/>
          <w:tab w:val="left" w:pos="4860"/>
        </w:tabs>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lastRenderedPageBreak/>
        <w:t>Sveikatos priežiūros specialistai turi apsvarstyti poreikį tikrinti magnio kiekį kraujyje prieš pradedant gydymą PSI ir periodiškai gydymo metu pacientams, kuriems planuojama ilgalaikė terapija, bei pacientams, kurie vartoja PSI kartu su digoksinu arba vaistiniais preparatais (pvz., diuretikais), kurie gali sukelti hipomagnezemiją.</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i/>
        </w:rPr>
      </w:pPr>
      <w:r w:rsidRPr="00504C88">
        <w:rPr>
          <w:rFonts w:ascii="Times New Roman" w:eastAsia="Times New Roman" w:hAnsi="Times New Roman" w:cs="Times New Roman"/>
          <w:bCs/>
          <w:i/>
        </w:rPr>
        <w:t>Kepenų funkcijos sutrikimas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Pacientams, kuriems yra sunkus kepenų funkcijos sutrikimas, gydymo pantoprazolu metu periodiškai turi būti nustatoma kepenų fermentų koncentracija, ypač jei vaistinio preparato vartojama ilgai. Jei kepenų fermentų koncentracija padidėja, gydymas turi būti nutraukiamas (žr. 4.2 skyrių).</w:t>
      </w:r>
    </w:p>
    <w:p w:rsidR="00504C88" w:rsidRPr="00504C88" w:rsidRDefault="00504C88" w:rsidP="00504C88">
      <w:pPr>
        <w:tabs>
          <w:tab w:val="left" w:pos="567"/>
          <w:tab w:val="right" w:pos="9360"/>
        </w:tabs>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i/>
        </w:rPr>
      </w:pPr>
      <w:r w:rsidRPr="00504C88">
        <w:rPr>
          <w:rFonts w:ascii="Times New Roman" w:eastAsia="Times New Roman" w:hAnsi="Times New Roman" w:cs="Times New Roman"/>
          <w:bCs/>
          <w:i/>
        </w:rPr>
        <w:t>Kombinuotasis gydymas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Kombinuotojo gydymo atveju būtina atsižvelgti į atitinkamo vaistinio preparato charakteristikų santraukoje pateiktą informaciją.</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i/>
        </w:rPr>
      </w:pPr>
      <w:r w:rsidRPr="00504C88">
        <w:rPr>
          <w:rFonts w:ascii="Times New Roman" w:eastAsia="Times New Roman" w:hAnsi="Times New Roman" w:cs="Times New Roman"/>
          <w:bCs/>
          <w:i/>
        </w:rPr>
        <w:t>Skrandžio vėžys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iCs/>
          <w:lang w:eastAsia="lt-LT"/>
        </w:rPr>
        <w:t xml:space="preserve">Simptominis pantoprazolo poveikis gali slopinti skrandžio vėžio simptomus, todėl diagnozė gali būti nustatyta vėliau. </w:t>
      </w:r>
      <w:r w:rsidRPr="00504C88">
        <w:rPr>
          <w:rFonts w:ascii="Times New Roman" w:eastAsia="Times New Roman" w:hAnsi="Times New Roman" w:cs="Times New Roman"/>
        </w:rPr>
        <w:t>Jeigu atsiranda perspėjamųjų simptomų (pvz., reikšmingas neplanuotas kūno svorio mažėjimas, pasikartojantis vėmimas, disfagija, vėmimas krauju, anemija ar melena), yra įtariama ar yra skrandžio opa, reikia ištirti, ar nėra piktybinio proceso.</w:t>
      </w:r>
    </w:p>
    <w:p w:rsidR="00504C88" w:rsidRPr="00504C88" w:rsidRDefault="00504C88" w:rsidP="00504C88">
      <w:pPr>
        <w:tabs>
          <w:tab w:val="left" w:pos="567"/>
          <w:tab w:val="right" w:pos="9360"/>
        </w:tabs>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Jeigu simptomai neišnyksta nepaisant tinkamo gydymo, būtina apsvarstyti tolesnį ligonio ištyrimą.</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Calibri" w:hAnsi="Times New Roman" w:cs="Times New Roman"/>
          <w:i/>
          <w:lang w:eastAsia="lt-LT"/>
        </w:rPr>
      </w:pPr>
      <w:r w:rsidRPr="00504C88">
        <w:rPr>
          <w:rFonts w:ascii="Times New Roman" w:eastAsia="Calibri" w:hAnsi="Times New Roman" w:cs="Times New Roman"/>
          <w:i/>
          <w:lang w:eastAsia="lt-LT"/>
        </w:rPr>
        <w:t>Vartojimas kartu su ŽIV proteazių inhibitoriais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Pantoprazolo vartoti kartu su ŽIV proteazių inhibitoriais, kurių absorbcija priklauso nuo rūgštaus intragastrinio pH, pvz., atazanaviru, nerekomenduojama, kadangi reikšmingai sumažėja biologinis prieinamumas (žr. 4.5 skyrių).</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i/>
        </w:rPr>
      </w:pPr>
      <w:r w:rsidRPr="00504C88">
        <w:rPr>
          <w:rFonts w:ascii="Times New Roman" w:eastAsia="Times New Roman" w:hAnsi="Times New Roman" w:cs="Times New Roman"/>
          <w:bCs/>
          <w:i/>
        </w:rPr>
        <w:t>Įtaka vitamino B12 absorbcijai</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Pantoprazolas, kaip ir visi skrandžio rūgšties gamybą slopinantys vaistiniai preparatai, pacientams, kuriems yra Zolingerio ir Elisono sindromas ar kitokių su patologine hipersekrecija susijusių būklių, kurias reikia gydyti ilgai, gali sukelti hipochlorhidriją arba achlorhidriją ir sumažinti vitamino B12 (cianokobalamino) absorbciją. Tai reikia turėti omenyje, ypač ilgai gydant pacientus, kurių organizme vitamino B12 atsargos yra sumažėjusios, kuriems yra vitamino B12 absorbcijos sutrikimo rizikos veiksnių arba kuriems yra atitinkamų klinikinių simptomų.</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i/>
        </w:rPr>
      </w:pPr>
      <w:r w:rsidRPr="00504C88">
        <w:rPr>
          <w:rFonts w:ascii="Times New Roman" w:eastAsia="Times New Roman" w:hAnsi="Times New Roman" w:cs="Times New Roman"/>
          <w:bCs/>
          <w:i/>
        </w:rPr>
        <w:t>Ilgalaikis gydymas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Ilgą laiką, ypač ilgiau kaip 1 metus, gydomus pacientus reikia reguliariai tikrinti.</w:t>
      </w:r>
    </w:p>
    <w:p w:rsidR="00504C88" w:rsidRPr="00504C88" w:rsidRDefault="00504C88" w:rsidP="00504C88">
      <w:pPr>
        <w:tabs>
          <w:tab w:val="left" w:pos="567"/>
          <w:tab w:val="right" w:pos="9360"/>
        </w:tabs>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i/>
        </w:rPr>
      </w:pPr>
      <w:r w:rsidRPr="00504C88">
        <w:rPr>
          <w:rFonts w:ascii="Times New Roman" w:eastAsia="Times New Roman" w:hAnsi="Times New Roman" w:cs="Times New Roman"/>
          <w:bCs/>
          <w:i/>
        </w:rPr>
        <w:t>Bakterinė virškinimo trakto infekcija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Gydymas Pantoprazole Ingen Pharma gali šiek tiek padidinti bakterinės virškinimo trakto infekcijos (pvz., sukeltos </w:t>
      </w:r>
      <w:r w:rsidRPr="00504C88">
        <w:rPr>
          <w:rFonts w:ascii="Times New Roman" w:eastAsia="Times New Roman" w:hAnsi="Times New Roman" w:cs="Times New Roman"/>
          <w:i/>
          <w:iCs/>
        </w:rPr>
        <w:t>Salmonella</w:t>
      </w:r>
      <w:r w:rsidRPr="00504C88">
        <w:rPr>
          <w:rFonts w:ascii="Times New Roman" w:eastAsia="Times New Roman" w:hAnsi="Times New Roman" w:cs="Times New Roman"/>
        </w:rPr>
        <w:t xml:space="preserve"> ir </w:t>
      </w:r>
      <w:r w:rsidRPr="00504C88">
        <w:rPr>
          <w:rFonts w:ascii="Times New Roman" w:eastAsia="Times New Roman" w:hAnsi="Times New Roman" w:cs="Times New Roman"/>
          <w:i/>
          <w:iCs/>
        </w:rPr>
        <w:t>Campylobacte</w:t>
      </w:r>
      <w:r w:rsidRPr="00504C88">
        <w:rPr>
          <w:rFonts w:ascii="Times New Roman" w:eastAsia="Times New Roman" w:hAnsi="Times New Roman" w:cs="Times New Roman"/>
        </w:rPr>
        <w:t>r bakterijų) riziką.</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i/>
        </w:rPr>
      </w:pPr>
      <w:r w:rsidRPr="00504C88">
        <w:rPr>
          <w:rFonts w:ascii="Times New Roman" w:eastAsia="Times New Roman" w:hAnsi="Times New Roman" w:cs="Times New Roman"/>
          <w:i/>
        </w:rPr>
        <w:t>Poveikis laboratorinių tyrimų rezultatams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Dėl padidėjusios chromogranino A (CgA) koncentracijos gali būti sunkiau atlikti neuroendokrininių navikų tyrimus. Siekiant išvengti tokio poveikio, gydymą Pantoprazole Ingen Pharma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4.5</w:t>
      </w:r>
      <w:r w:rsidRPr="00504C88">
        <w:rPr>
          <w:rFonts w:ascii="Times New Roman" w:eastAsia="Times New Roman" w:hAnsi="Times New Roman" w:cs="Times New Roman"/>
          <w:b/>
          <w:bCs/>
        </w:rPr>
        <w:tab/>
        <w:t>Sąveika su kitais vaistiniais preparatais ir kitokia sąveika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8"/>
        <w:rPr>
          <w:rFonts w:ascii="Times New Roman" w:eastAsia="Times New Roman" w:hAnsi="Times New Roman" w:cs="Times New Roman"/>
        </w:rPr>
      </w:pPr>
      <w:r w:rsidRPr="00504C88">
        <w:rPr>
          <w:rFonts w:ascii="Times New Roman" w:eastAsia="Times New Roman" w:hAnsi="Times New Roman" w:cs="Times New Roman"/>
          <w:i/>
          <w:iCs/>
          <w:lang w:eastAsia="lt-LT"/>
        </w:rPr>
        <w:t>Vaistiniai preparatai, kurių absorbcijos farmakokinetika priklauso nuo pH</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lastRenderedPageBreak/>
        <w:t>Kadangi pasireiškia stiprus ir ilgalaikis skrandžio rūgšties sekrecijos slopinimas, pantoprazolas gali mažinti vaistinių preparatų, kurių biologinis prieinamumas priklauso nuo skrandžio sulčių pH, pvz., kai kurių azolo grupės antigrybelinių preparatų (ketokonazolo, itrakonazolo, pozakonazolo) ir kitų vaistinių preparatų, pvz., erlotinibo, absorbciją.</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Calibri" w:hAnsi="Times New Roman" w:cs="Times New Roman"/>
          <w:i/>
        </w:rPr>
      </w:pPr>
      <w:r w:rsidRPr="00504C88">
        <w:rPr>
          <w:rFonts w:ascii="Times New Roman" w:eastAsia="Calibri" w:hAnsi="Times New Roman" w:cs="Times New Roman"/>
          <w:i/>
        </w:rPr>
        <w:t>ŽIV proteazių inhibitoriai</w:t>
      </w:r>
    </w:p>
    <w:p w:rsidR="00504C88" w:rsidRPr="00504C88" w:rsidRDefault="00504C88" w:rsidP="00504C88">
      <w:pPr>
        <w:spacing w:after="0" w:line="240" w:lineRule="auto"/>
        <w:rPr>
          <w:rFonts w:ascii="Times New Roman" w:eastAsia="Calibri" w:hAnsi="Times New Roman" w:cs="Times New Roman"/>
          <w:lang w:eastAsia="fr-FR"/>
        </w:rPr>
      </w:pPr>
      <w:r w:rsidRPr="00504C88">
        <w:rPr>
          <w:rFonts w:ascii="Times New Roman" w:eastAsia="Calibri" w:hAnsi="Times New Roman" w:cs="Times New Roman"/>
        </w:rPr>
        <w:t xml:space="preserve">Pantoprazolo vartoti kartu su ŽIV proteazių inhibitoriais, kurių absorbcija priklauso nuo rūgštinio intragastrinio pH, pvz., atazanaviru, nerekomenduojama, kadangi reikšmingai sumažėja jų biologinis prieinamumas </w:t>
      </w:r>
      <w:r w:rsidRPr="00504C88">
        <w:rPr>
          <w:rFonts w:ascii="Times New Roman" w:eastAsia="Calibri" w:hAnsi="Times New Roman" w:cs="Times New Roman"/>
          <w:lang w:eastAsia="fr-FR"/>
        </w:rPr>
        <w:t>(žr. 4.4 skyrių).</w:t>
      </w:r>
    </w:p>
    <w:p w:rsidR="00504C88" w:rsidRPr="00504C88" w:rsidRDefault="00504C88" w:rsidP="00504C88">
      <w:pPr>
        <w:spacing w:after="0" w:line="240" w:lineRule="auto"/>
        <w:rPr>
          <w:rFonts w:ascii="Times New Roman" w:eastAsia="Calibri" w:hAnsi="Times New Roman" w:cs="Times New Roman"/>
        </w:rPr>
      </w:pPr>
    </w:p>
    <w:p w:rsidR="00504C88" w:rsidRPr="00504C88" w:rsidRDefault="00504C88" w:rsidP="00504C88">
      <w:pPr>
        <w:autoSpaceDE w:val="0"/>
        <w:autoSpaceDN w:val="0"/>
        <w:adjustRightInd w:val="0"/>
        <w:spacing w:after="0" w:line="240" w:lineRule="auto"/>
        <w:rPr>
          <w:rFonts w:ascii="Times New Roman" w:eastAsia="Times New Roman" w:hAnsi="Times New Roman" w:cs="Times New Roman"/>
          <w:lang w:eastAsia="fr-FR"/>
        </w:rPr>
      </w:pPr>
      <w:r w:rsidRPr="00504C88">
        <w:rPr>
          <w:rFonts w:ascii="Times New Roman" w:eastAsia="Times New Roman" w:hAnsi="Times New Roman" w:cs="Times New Roman"/>
        </w:rPr>
        <w:t>Jei manoma, kad ŽIV proteazių inhibitorių vartoti kartu su protonų siurblio inhibitoriais būtina, rekomenduojamas atidus paciento klinikinės būklės stebėjimas (pvz., virusų kiekio stebėjimas). Negalima vartoti didesnės kaip 20 mg pantoprazolo paros dozės. Gali reikėti koreguoti ŽIV proteazių inhibitorių dozę.</w:t>
      </w:r>
    </w:p>
    <w:p w:rsidR="00504C88" w:rsidRPr="00504C88" w:rsidRDefault="00504C88" w:rsidP="00504C88">
      <w:pPr>
        <w:tabs>
          <w:tab w:val="left" w:pos="567"/>
          <w:tab w:val="right" w:pos="9360"/>
        </w:tabs>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i/>
          <w:iCs/>
        </w:rPr>
      </w:pPr>
      <w:r w:rsidRPr="00504C88">
        <w:rPr>
          <w:rFonts w:ascii="Times New Roman" w:eastAsia="Times New Roman" w:hAnsi="Times New Roman" w:cs="Times New Roman"/>
          <w:i/>
          <w:iCs/>
        </w:rPr>
        <w:t>Kumarino grupės antikoaguliantai (fenprokumonas ar varfarinas)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Pantoprazolas kartu vartojamų varfarino ar fenprokumono farmakokinetikos ar tarptautinio normalizuoto santykio (TNS) neveikia. Vis dėlto gauta pranešimų apie TNS padidėjimą ir protrombino laiko pailgėjimą PSI ir varfarino ar fenprokumono kartu vartojantiems pacientams. TNS padidėjimas ir protrombino laiko pailgėjimas gali sukelti nenormalų kraujavimą ir net mirtį. Pacientus, kurie tuo pat metu yra gydomi pantoprazolu ir varfarinu ar fenprokumonu, gali reikėti stebėti, ar nepadidėja TNS ir nepailgėja protrombino laikas.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tabs>
          <w:tab w:val="left" w:pos="567"/>
        </w:tabs>
        <w:spacing w:after="0" w:line="240" w:lineRule="auto"/>
        <w:rPr>
          <w:rFonts w:ascii="Times New Roman" w:eastAsia="Times New Roman" w:hAnsi="Times New Roman" w:cs="Times New Roman"/>
          <w:i/>
        </w:rPr>
      </w:pPr>
      <w:r w:rsidRPr="00504C88">
        <w:rPr>
          <w:rFonts w:ascii="Times New Roman" w:eastAsia="Times New Roman" w:hAnsi="Times New Roman" w:cs="Times New Roman"/>
          <w:i/>
        </w:rPr>
        <w:t>Metotreksatas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Gauta pranešimų, kad kartu su protonų siurblio inhibitoriais vartojant didelę metotreksato dozę (pvz., 300 mg), metotreksato koncentracija kai kuriems pacientams padidėja. Dėl šios priežasties tais atvejais, kai metotreksato vartojama didelėmis dozėmis, pvz., gydant psoriazę ar vėžį, gali reikėti apsvarstyti laikiną gydymo pantoprazolu nutraukimą.</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i/>
          <w:iCs/>
        </w:rPr>
      </w:pPr>
      <w:r w:rsidRPr="00504C88">
        <w:rPr>
          <w:rFonts w:ascii="Times New Roman" w:eastAsia="Times New Roman" w:hAnsi="Times New Roman" w:cs="Times New Roman"/>
          <w:i/>
          <w:iCs/>
        </w:rPr>
        <w:t>Kiti sąveikos tyrimai</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Pantoprazolą ekstensyviai metabolizuoja citochromo P 450 fermentų sistema kepenyse. Svarbiausias metabolinis procesas yra demetilinimas, kuriame dalyvauja CYP2C19, tačiau galimi ir kitokie metabolizmo mechanizmai, įskaitant oksidavimą, kuriame dalyvauja CYP3A4.</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Pantoprazolo sąveikos su kitais tos pačios fermentinės sistemos metabolizuojamais vaistiniais preparatais ar medžiagomis paneigti negalima.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tabs>
          <w:tab w:val="left" w:pos="0"/>
          <w:tab w:val="left" w:pos="4536"/>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Daugeliu sąveikos tyrimų nustatyta, kad pantoprazolas neveikia veikliųjų medžiagų, kurias metabolizuoja CYP1A2 (pvz., kofeino, teofilino), CYP2C9 (pvz., piroksikamo, diklofenako, naprokseno), CYP2D6 (pvz., metoprololio), CYP2E1 (pvz., etanolio), metabolizmo bei neveikia su p-glikoproteinu susijusios digoksino absorbcijos.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Sąveikos su kartu vartojamais antacidiniais </w:t>
      </w:r>
      <w:r w:rsidR="008C1A2E">
        <w:rPr>
          <w:rFonts w:ascii="Times New Roman" w:eastAsia="Times New Roman" w:hAnsi="Times New Roman" w:cs="Times New Roman"/>
        </w:rPr>
        <w:t xml:space="preserve">vaistiniais </w:t>
      </w:r>
      <w:r w:rsidRPr="00504C88">
        <w:rPr>
          <w:rFonts w:ascii="Times New Roman" w:eastAsia="Times New Roman" w:hAnsi="Times New Roman" w:cs="Times New Roman"/>
        </w:rPr>
        <w:t>preparatais nepasireiškia.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Atlikti pantoprazolo ir kartu vartojamų atitinkamų antibiotikų (klaritromicino, metronidazolo ir amoksicilino) sąveikos tyrimai. Kliniškai reikšmingos sąveikos nenustatyta.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Calibri" w:hAnsi="Times New Roman" w:cs="Times New Roman"/>
          <w:i/>
        </w:rPr>
      </w:pPr>
      <w:r w:rsidRPr="00504C88">
        <w:rPr>
          <w:rFonts w:ascii="Times New Roman" w:eastAsia="Calibri" w:hAnsi="Times New Roman" w:cs="Times New Roman"/>
          <w:i/>
        </w:rPr>
        <w:t>Vaistiniai preparatai, kurie slopina ar sužadina CYP2C19</w:t>
      </w:r>
    </w:p>
    <w:p w:rsidR="00504C88" w:rsidRPr="00504C88" w:rsidRDefault="00504C88" w:rsidP="00504C88">
      <w:pPr>
        <w:spacing w:after="0" w:line="240" w:lineRule="auto"/>
        <w:rPr>
          <w:rFonts w:ascii="Times New Roman" w:eastAsia="Calibri" w:hAnsi="Times New Roman" w:cs="Times New Roman"/>
        </w:rPr>
      </w:pPr>
      <w:r w:rsidRPr="00504C88">
        <w:rPr>
          <w:rFonts w:ascii="Times New Roman" w:eastAsia="Calibri" w:hAnsi="Times New Roman" w:cs="Times New Roman"/>
        </w:rPr>
        <w:lastRenderedPageBreak/>
        <w:t>CYP2C19 inhibitoriai, pvz., fluvoksaminas, gali didinti sisteminę pantoprazolo ekspoziciją. Galima apsvarstyti dozės sumažinimo reikalingumą pacientams, kurie yra ilgai gydomi didelėmis pantoprazolo dozėmis arba kurių kepenų funkcija yra sutrikusi.</w:t>
      </w:r>
    </w:p>
    <w:p w:rsidR="00504C88" w:rsidRPr="00504C88" w:rsidRDefault="00504C88" w:rsidP="00504C88">
      <w:pPr>
        <w:spacing w:after="0" w:line="240" w:lineRule="auto"/>
        <w:rPr>
          <w:rFonts w:ascii="Times New Roman" w:eastAsia="Calibri"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CYP2C19 ir CYP3A4 fermentus sužadinantys vaistiniai preparatai, pvz., rifampicinas ir paprastųjų jonažolių (</w:t>
      </w:r>
      <w:r w:rsidRPr="00504C88">
        <w:rPr>
          <w:rFonts w:ascii="Times New Roman" w:eastAsia="Times New Roman" w:hAnsi="Times New Roman" w:cs="Times New Roman"/>
          <w:i/>
        </w:rPr>
        <w:t>Hypericum perforatum</w:t>
      </w:r>
      <w:r w:rsidRPr="00504C88">
        <w:rPr>
          <w:rFonts w:ascii="Times New Roman" w:eastAsia="Times New Roman" w:hAnsi="Times New Roman" w:cs="Times New Roman"/>
        </w:rPr>
        <w:t>) preparatai, gali mažinti tų pačių fermentinių sistemų metabolizuojamų PSI koncentraciją plazmoje.</w:t>
      </w:r>
    </w:p>
    <w:p w:rsidR="00504C88" w:rsidRPr="00504C88" w:rsidRDefault="00504C88" w:rsidP="00504C88">
      <w:pPr>
        <w:spacing w:after="0" w:line="240" w:lineRule="auto"/>
        <w:rPr>
          <w:rFonts w:ascii="Times New Roman" w:eastAsia="Times New Roman" w:hAnsi="Times New Roman" w:cs="Times New Roman"/>
          <w:i/>
          <w:iCs/>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4.6</w:t>
      </w:r>
      <w:r w:rsidRPr="00504C88">
        <w:rPr>
          <w:rFonts w:ascii="Times New Roman" w:eastAsia="Times New Roman" w:hAnsi="Times New Roman" w:cs="Times New Roman"/>
          <w:b/>
          <w:bCs/>
        </w:rPr>
        <w:tab/>
        <w:t>Vaisingumas, nėštumo ir žindymo laikotarpis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outlineLvl w:val="8"/>
        <w:rPr>
          <w:rFonts w:ascii="Times New Roman" w:eastAsia="Times New Roman" w:hAnsi="Times New Roman" w:cs="Times New Roman"/>
          <w:u w:val="single"/>
        </w:rPr>
      </w:pPr>
      <w:r w:rsidRPr="00504C88">
        <w:rPr>
          <w:rFonts w:ascii="Times New Roman" w:eastAsia="Times New Roman" w:hAnsi="Times New Roman" w:cs="Times New Roman"/>
          <w:u w:val="single"/>
        </w:rPr>
        <w:t>Nėštumas</w:t>
      </w:r>
    </w:p>
    <w:p w:rsidR="00504C88" w:rsidRPr="00504C88" w:rsidRDefault="00504C88" w:rsidP="00504C88">
      <w:pPr>
        <w:spacing w:after="0" w:line="240" w:lineRule="auto"/>
        <w:rPr>
          <w:rFonts w:ascii="Times New Roman" w:eastAsia="Calibri" w:hAnsi="Times New Roman" w:cs="Times New Roman"/>
        </w:rPr>
      </w:pPr>
      <w:r w:rsidRPr="00504C88">
        <w:rPr>
          <w:rFonts w:ascii="Times New Roman" w:eastAsia="Calibri" w:hAnsi="Times New Roman" w:cs="Times New Roman"/>
        </w:rPr>
        <w:t>Vidutinis kiekis nėščių moterų tyrimų duomenų (apie 300</w:t>
      </w:r>
      <w:r w:rsidRPr="00504C88">
        <w:rPr>
          <w:rFonts w:ascii="Times New Roman" w:eastAsia="Calibri" w:hAnsi="Times New Roman" w:cs="Times New Roman"/>
        </w:rPr>
        <w:noBreakHyphen/>
        <w:t>1000 nėštumų baigčių) nerodo pantoprazolo poveikio apsigimimams ar toksinio poveikio vaisiui (ar) naujagimiui.</w:t>
      </w:r>
    </w:p>
    <w:p w:rsidR="00504C88" w:rsidRPr="00504C88" w:rsidRDefault="00504C88" w:rsidP="00504C88">
      <w:pPr>
        <w:spacing w:after="0" w:line="240" w:lineRule="auto"/>
        <w:rPr>
          <w:rFonts w:ascii="Times New Roman" w:eastAsia="Calibri" w:hAnsi="Times New Roman" w:cs="Times New Roman"/>
        </w:rPr>
      </w:pPr>
      <w:r w:rsidRPr="00504C88">
        <w:rPr>
          <w:rFonts w:ascii="Times New Roman" w:eastAsia="Calibri" w:hAnsi="Times New Roman" w:cs="Times New Roman"/>
        </w:rPr>
        <w:t>Su gyvūnais atlikti tyrimai parodė toksinį poveikį reprodukcijai (žr. 5.3 skyrių).</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Nėštumo metu pantoprazolo geriau nevartoti.</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8"/>
        <w:rPr>
          <w:rFonts w:ascii="Times New Roman" w:eastAsia="Times New Roman" w:hAnsi="Times New Roman" w:cs="Times New Roman"/>
          <w:u w:val="single"/>
        </w:rPr>
      </w:pPr>
      <w:r w:rsidRPr="00504C88">
        <w:rPr>
          <w:rFonts w:ascii="Times New Roman" w:eastAsia="Times New Roman" w:hAnsi="Times New Roman" w:cs="Times New Roman"/>
          <w:u w:val="single"/>
        </w:rPr>
        <w:t>Žindymas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Tyrimų su gyvūnais metu nustatyta, kad pantoprazolo į patelės pieną patenka. Nėra pakankamai informacijos apie tai, ar pantoprazolo išsiskiria į motinos pieną, tačiau gauta duomenų, kad pantoprazolo patenka į moters pieną. Pavojaus žindomiems naujagimiams ar kūdikiams negalima atmesti. Atsižvelgiant į žindymo naudą kūdikiui ir gydymo naudą motinai, reikia nuspręsti, ar nutraukti žindymą, ar nutraukti/susilaikyti nuo gydymo pantoprazolu.</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Calibri" w:hAnsi="Times New Roman" w:cs="Times New Roman"/>
          <w:u w:val="single"/>
          <w:lang w:eastAsia="lt-LT"/>
        </w:rPr>
      </w:pPr>
      <w:r w:rsidRPr="00504C88">
        <w:rPr>
          <w:rFonts w:ascii="Times New Roman" w:eastAsia="Calibri" w:hAnsi="Times New Roman" w:cs="Times New Roman"/>
          <w:u w:val="single"/>
          <w:lang w:eastAsia="lt-LT"/>
        </w:rPr>
        <w:t>Vaisingumas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Tyrimų su gyvūnais metu duomenų apie vislumo sumažėjimą po pantoprazolo pavartojimo negauta (žr. 5.3 skyrių).</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4.7</w:t>
      </w:r>
      <w:r w:rsidRPr="00504C88">
        <w:rPr>
          <w:rFonts w:ascii="Times New Roman" w:eastAsia="Times New Roman" w:hAnsi="Times New Roman" w:cs="Times New Roman"/>
          <w:b/>
          <w:bCs/>
        </w:rPr>
        <w:tab/>
        <w:t>Poveikis gebėjimui vairuoti ir valdyti mechanizmus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Pantoprazolas gebėjimo vairuoti ir valdyti mechanizmus neveikia arba veikia nereikšmingai.</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Gali atsirasti tokių nepageidaujamų reakcijų į vaistinį preparatą kaip galvos svaigimas ar regos sutrikimas (žr. 4.8 skyrių). Tokiu atveju vairuoti ir valdyti mechanizmus negalima.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tabs>
          <w:tab w:val="left" w:pos="600"/>
        </w:tabs>
        <w:spacing w:after="0" w:line="240" w:lineRule="auto"/>
        <w:ind w:left="600" w:hanging="600"/>
        <w:rPr>
          <w:rFonts w:ascii="Times New Roman" w:eastAsia="Times New Roman" w:hAnsi="Times New Roman" w:cs="Times New Roman"/>
          <w:b/>
          <w:bCs/>
        </w:rPr>
      </w:pPr>
      <w:r w:rsidRPr="00504C88">
        <w:rPr>
          <w:rFonts w:ascii="Times New Roman" w:eastAsia="Times New Roman" w:hAnsi="Times New Roman" w:cs="Times New Roman"/>
          <w:b/>
          <w:bCs/>
        </w:rPr>
        <w:t>4.8</w:t>
      </w:r>
      <w:r w:rsidRPr="00504C88">
        <w:rPr>
          <w:rFonts w:ascii="Times New Roman" w:eastAsia="Times New Roman" w:hAnsi="Times New Roman" w:cs="Times New Roman"/>
          <w:b/>
          <w:bCs/>
        </w:rPr>
        <w:tab/>
        <w:t>Nepageidaujamas poveikis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Tikėtina, kad nepageidaujamų reakcijų į vaistinį preparatą (NRV) gali pasireikšti maždaug 5 % pacientų. NRV, apie kurias dažniausiai pranešta, yra viduriavimas ir galvos skausmas (kiekviena iš šių reakcijų atsiranda maždaug 1 % ligonių).</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tabs>
          <w:tab w:val="left" w:pos="720"/>
        </w:tabs>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504C88" w:rsidRPr="00504C88" w:rsidRDefault="00504C88" w:rsidP="00504C88">
      <w:pPr>
        <w:autoSpaceDE w:val="0"/>
        <w:autoSpaceDN w:val="0"/>
        <w:adjustRightInd w:val="0"/>
        <w:spacing w:after="0" w:line="240" w:lineRule="auto"/>
        <w:rPr>
          <w:rFonts w:ascii="Times New Roman" w:eastAsia="Times New Roman" w:hAnsi="Times New Roman" w:cs="Times New Roman"/>
        </w:rPr>
      </w:pPr>
    </w:p>
    <w:p w:rsidR="00504C88" w:rsidRPr="00504C88" w:rsidRDefault="00504C88" w:rsidP="00504C88">
      <w:pPr>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Visos po vaistinio preparato pasirodymo rinkoje pastebėtos nepageidaujamos reakcijos negali būti priskirtos kuriai nors nepageidaujamų reakcijų dažnumo grupei, todėl jų dažnumas vertinamas kaip nežinomas.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Kiekvienoje dažnio grupėje nepageidaujamos reakcijos pateikiamos mažėjančio sunkumo tvarka.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adjustRightInd w:val="0"/>
        <w:snapToGri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1 lentelė. Klinikinių tyrimų metu bei po pantoprazolo pasirodymo rinkoje pastebėtos nepageidaujamos reakcijos</w:t>
      </w:r>
    </w:p>
    <w:p w:rsidR="00504C88" w:rsidRPr="00504C88" w:rsidRDefault="00504C88" w:rsidP="00504C88">
      <w:pPr>
        <w:spacing w:after="0" w:line="240" w:lineRule="auto"/>
        <w:rPr>
          <w:rFonts w:ascii="Times New Roman" w:eastAsia="Times New Roman" w:hAnsi="Times New Roman" w:cs="Times New Roman"/>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76"/>
        <w:gridCol w:w="1793"/>
        <w:gridCol w:w="1559"/>
        <w:gridCol w:w="2267"/>
        <w:gridCol w:w="2125"/>
      </w:tblGrid>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b/>
              </w:rPr>
            </w:pPr>
            <w:r w:rsidRPr="00504C88">
              <w:rPr>
                <w:rFonts w:ascii="Times New Roman" w:eastAsia="Times New Roman" w:hAnsi="Times New Roman" w:cs="Times New Roman"/>
                <w:b/>
              </w:rPr>
              <w:lastRenderedPageBreak/>
              <w:br w:type="page"/>
              <w:t xml:space="preserve"> Organų sistemų klasė</w:t>
            </w:r>
          </w:p>
        </w:tc>
        <w:tc>
          <w:tcPr>
            <w:tcW w:w="1794"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b/>
                <w:bCs/>
              </w:rPr>
              <w:t>Nedažnas</w:t>
            </w: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b/>
                <w:bCs/>
              </w:rPr>
              <w:t>Retas</w:t>
            </w:r>
          </w:p>
        </w:tc>
        <w:tc>
          <w:tcPr>
            <w:tcW w:w="226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b/>
                <w:bCs/>
              </w:rPr>
              <w:t>Labai retas</w:t>
            </w:r>
          </w:p>
        </w:tc>
        <w:tc>
          <w:tcPr>
            <w:tcW w:w="2126"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b/>
                <w:bCs/>
              </w:rPr>
              <w:t>Dažnis nežinomas</w:t>
            </w: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Kraujo ir limfinės sistemos sutrikimai</w:t>
            </w:r>
          </w:p>
        </w:tc>
        <w:tc>
          <w:tcPr>
            <w:tcW w:w="1794"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Agranulocitozė</w:t>
            </w:r>
          </w:p>
        </w:tc>
        <w:tc>
          <w:tcPr>
            <w:tcW w:w="226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Trombocitopenija, leukopenija, pancitopenija.</w:t>
            </w:r>
          </w:p>
        </w:tc>
        <w:tc>
          <w:tcPr>
            <w:tcW w:w="2126"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Imuninės sistemos sutrikimai</w:t>
            </w:r>
          </w:p>
        </w:tc>
        <w:tc>
          <w:tcPr>
            <w:tcW w:w="1794"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Padidėjęs jautrumas (įskaitant anafilaksines reakcijas ir anafilaksinį šoką).</w:t>
            </w:r>
          </w:p>
        </w:tc>
        <w:tc>
          <w:tcPr>
            <w:tcW w:w="2268"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Metabolizmo ir mitybos sutrikimai</w:t>
            </w:r>
          </w:p>
        </w:tc>
        <w:tc>
          <w:tcPr>
            <w:tcW w:w="1794"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Hiperlipidemija ir riebalų (trigliceridų, cholesterolio) koncentracijos padidėjimas, kūno svorio pokytis.</w:t>
            </w:r>
          </w:p>
        </w:tc>
        <w:tc>
          <w:tcPr>
            <w:tcW w:w="2268"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Hiponatremija, hipomagnezemija.</w:t>
            </w:r>
          </w:p>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 xml:space="preserve">(žiūrėti skyrių 4.4), hipokalcemija </w:t>
            </w:r>
            <w:r w:rsidRPr="00504C88">
              <w:rPr>
                <w:rFonts w:ascii="Times New Roman" w:eastAsia="Times New Roman" w:hAnsi="Times New Roman" w:cs="Times New Roman"/>
                <w:vertAlign w:val="superscript"/>
              </w:rPr>
              <w:t>(1)</w:t>
            </w:r>
            <w:r w:rsidRPr="00504C88">
              <w:rPr>
                <w:rFonts w:ascii="Times New Roman" w:eastAsia="Times New Roman" w:hAnsi="Times New Roman" w:cs="Times New Roman"/>
              </w:rPr>
              <w:t>, hipokalemija.</w:t>
            </w: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Psichikos sutrikimai</w:t>
            </w:r>
          </w:p>
        </w:tc>
        <w:tc>
          <w:tcPr>
            <w:tcW w:w="1794"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Miego sutrikimai.</w:t>
            </w: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Depresija (bei bet koks jos pasunkėjimas).</w:t>
            </w:r>
          </w:p>
        </w:tc>
        <w:tc>
          <w:tcPr>
            <w:tcW w:w="226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Dezorientacija (bei bet koks jos pasunkėjimas).</w:t>
            </w:r>
          </w:p>
        </w:tc>
        <w:tc>
          <w:tcPr>
            <w:tcW w:w="2126"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Haliucinacijos, konfūzija, ypač į tai linkusiems pacientams, bei jau esančių šių simptomų pasunkėjimas.</w:t>
            </w: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Nervų sistemos sutrikimai</w:t>
            </w:r>
          </w:p>
        </w:tc>
        <w:tc>
          <w:tcPr>
            <w:tcW w:w="1794"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Galvos skausmas, galvos svaigimas.</w:t>
            </w: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Skonio sutrikimai.</w:t>
            </w:r>
          </w:p>
        </w:tc>
        <w:tc>
          <w:tcPr>
            <w:tcW w:w="2268"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Parestezija.</w:t>
            </w: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Akių sutrikimai</w:t>
            </w:r>
          </w:p>
        </w:tc>
        <w:tc>
          <w:tcPr>
            <w:tcW w:w="1794"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Regos sutrikimas, matomo vaizdo neaiškumas.</w:t>
            </w:r>
          </w:p>
        </w:tc>
        <w:tc>
          <w:tcPr>
            <w:tcW w:w="2268"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Virškinimo trakto sutrikimai</w:t>
            </w:r>
          </w:p>
        </w:tc>
        <w:tc>
          <w:tcPr>
            <w:tcW w:w="1794"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Viduriavimas, pykinimas, vėmimas, pilvo tempimas ir pūtimas, vidurių užkietėjimas, burnos džiūvimas, pilvo skausmas ir diskomfortas.</w:t>
            </w:r>
          </w:p>
        </w:tc>
        <w:tc>
          <w:tcPr>
            <w:tcW w:w="1560"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04C88" w:rsidRPr="00504C88" w:rsidRDefault="00996605" w:rsidP="00504C88">
            <w:pPr>
              <w:spacing w:after="0" w:line="256" w:lineRule="auto"/>
              <w:rPr>
                <w:rFonts w:ascii="Times New Roman" w:eastAsia="Times New Roman" w:hAnsi="Times New Roman" w:cs="Times New Roman"/>
              </w:rPr>
            </w:pPr>
            <w:r>
              <w:rPr>
                <w:rFonts w:ascii="Times New Roman" w:eastAsia="Times New Roman" w:hAnsi="Times New Roman" w:cs="Times New Roman"/>
              </w:rPr>
              <w:t>Mikroskopinis kolitas</w:t>
            </w: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Kepenų, tulžies pūslės ir latakų sutrikimai</w:t>
            </w:r>
          </w:p>
        </w:tc>
        <w:tc>
          <w:tcPr>
            <w:tcW w:w="1794"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Kepenų fermentų (transaminazių, γ-GT) koncentracijos padidėjimas.</w:t>
            </w: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Bilirubino koncentracijos padidėjimas.</w:t>
            </w:r>
          </w:p>
        </w:tc>
        <w:tc>
          <w:tcPr>
            <w:tcW w:w="2268"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Kepenų ląstelių pažeidimas, gelta, kepenų ląstelių funkcijos nepakankamumas.</w:t>
            </w: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lastRenderedPageBreak/>
              <w:t>Odos ir poodinio audinio sutrikimai</w:t>
            </w:r>
          </w:p>
        </w:tc>
        <w:tc>
          <w:tcPr>
            <w:tcW w:w="1794"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Išbėrimas, egzantema, erupcija, niežulys.</w:t>
            </w: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Dilgėlinė, angioneurozinė edema.</w:t>
            </w:r>
          </w:p>
        </w:tc>
        <w:tc>
          <w:tcPr>
            <w:tcW w:w="2268"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 xml:space="preserve">Stivenso-Džonsono </w:t>
            </w:r>
            <w:r w:rsidRPr="00504C88">
              <w:rPr>
                <w:rFonts w:ascii="Times New Roman" w:eastAsia="Times New Roman" w:hAnsi="Times New Roman" w:cs="Times New Roman"/>
                <w:i/>
              </w:rPr>
              <w:t>(Stevens-Johnson)</w:t>
            </w:r>
            <w:r w:rsidRPr="00504C88">
              <w:rPr>
                <w:rFonts w:ascii="Times New Roman" w:eastAsia="Times New Roman" w:hAnsi="Times New Roman" w:cs="Times New Roman"/>
              </w:rPr>
              <w:t xml:space="preserve">  sindromas, Lajelio </w:t>
            </w:r>
            <w:r w:rsidRPr="00504C88">
              <w:rPr>
                <w:rFonts w:ascii="Times New Roman" w:eastAsia="Times New Roman" w:hAnsi="Times New Roman" w:cs="Times New Roman"/>
                <w:i/>
              </w:rPr>
              <w:t>(Lyell)</w:t>
            </w:r>
            <w:r w:rsidRPr="00504C88">
              <w:rPr>
                <w:rFonts w:ascii="Times New Roman" w:eastAsia="Times New Roman" w:hAnsi="Times New Roman" w:cs="Times New Roman"/>
              </w:rPr>
              <w:t xml:space="preserve"> sindromas, daugiaformė eritema, jautrumas šviesai.</w:t>
            </w:r>
          </w:p>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Poūmė odos raudonoji vilkligė (žr. 4.4 skyrių).</w:t>
            </w: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Skeleto, raumenų ir jungiamojo audinio sutrikimai</w:t>
            </w:r>
          </w:p>
        </w:tc>
        <w:tc>
          <w:tcPr>
            <w:tcW w:w="1794"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Šlaunikaulio, riešo arba stuburo lūžiai (žr. 4.4 skyrių).</w:t>
            </w: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Artralgija, mialgija.</w:t>
            </w:r>
            <w:r w:rsidRPr="00504C88">
              <w:rPr>
                <w:rFonts w:ascii="Arial" w:eastAsia="Times New Roman" w:hAnsi="Arial" w:cs="Arial"/>
                <w:b/>
                <w:bCs/>
              </w:rPr>
              <w:t xml:space="preserve"> </w:t>
            </w:r>
          </w:p>
        </w:tc>
        <w:tc>
          <w:tcPr>
            <w:tcW w:w="2268"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 xml:space="preserve">Raumenų spazmai </w:t>
            </w:r>
            <w:r w:rsidRPr="00504C88">
              <w:rPr>
                <w:rFonts w:ascii="Times New Roman" w:eastAsia="Times New Roman" w:hAnsi="Times New Roman" w:cs="Times New Roman"/>
                <w:vertAlign w:val="superscript"/>
              </w:rPr>
              <w:t>(2)</w:t>
            </w:r>
            <w:r w:rsidRPr="00504C88">
              <w:rPr>
                <w:rFonts w:ascii="Times New Roman" w:eastAsia="Times New Roman" w:hAnsi="Times New Roman" w:cs="Times New Roman"/>
              </w:rPr>
              <w:t>.</w:t>
            </w: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Inkstų ir šlapimo takų sutrikimai</w:t>
            </w:r>
          </w:p>
        </w:tc>
        <w:tc>
          <w:tcPr>
            <w:tcW w:w="1794"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Intersticinis nefritas (galintis progresuoti iki inkstų nepakankamumo).</w:t>
            </w: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Lytinės sistemos ir krūties sutrikimai</w:t>
            </w:r>
          </w:p>
        </w:tc>
        <w:tc>
          <w:tcPr>
            <w:tcW w:w="1794"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Ginekomastija.</w:t>
            </w:r>
          </w:p>
        </w:tc>
        <w:tc>
          <w:tcPr>
            <w:tcW w:w="2268"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r>
      <w:tr w:rsidR="00504C88" w:rsidRPr="00504C88" w:rsidTr="00E92031">
        <w:tc>
          <w:tcPr>
            <w:tcW w:w="1678"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Bendrieji sutrikimai ir vartojimo vietos pažeidimai</w:t>
            </w:r>
          </w:p>
        </w:tc>
        <w:tc>
          <w:tcPr>
            <w:tcW w:w="1794"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Astenija, nuovargis ir bendrasis negalavimas.</w:t>
            </w:r>
          </w:p>
        </w:tc>
        <w:tc>
          <w:tcPr>
            <w:tcW w:w="1560" w:type="dxa"/>
            <w:tcBorders>
              <w:top w:val="single" w:sz="4" w:space="0" w:color="auto"/>
              <w:left w:val="single" w:sz="4" w:space="0" w:color="auto"/>
              <w:bottom w:val="single" w:sz="4" w:space="0" w:color="auto"/>
              <w:right w:val="single" w:sz="4" w:space="0" w:color="auto"/>
            </w:tcBorders>
            <w:hideMark/>
          </w:tcPr>
          <w:p w:rsidR="00504C88" w:rsidRPr="00504C88" w:rsidRDefault="00504C88" w:rsidP="00504C88">
            <w:pPr>
              <w:spacing w:after="0" w:line="256" w:lineRule="auto"/>
              <w:rPr>
                <w:rFonts w:ascii="Times New Roman" w:eastAsia="Times New Roman" w:hAnsi="Times New Roman" w:cs="Times New Roman"/>
              </w:rPr>
            </w:pPr>
            <w:r w:rsidRPr="00504C88">
              <w:rPr>
                <w:rFonts w:ascii="Times New Roman" w:eastAsia="Times New Roman" w:hAnsi="Times New Roman" w:cs="Times New Roman"/>
              </w:rPr>
              <w:t>Kūno temperatūros padidėjimas, periferinė edema.</w:t>
            </w:r>
          </w:p>
        </w:tc>
        <w:tc>
          <w:tcPr>
            <w:tcW w:w="2268"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04C88" w:rsidRPr="00504C88" w:rsidRDefault="00504C88" w:rsidP="00504C88">
            <w:pPr>
              <w:spacing w:after="0" w:line="256" w:lineRule="auto"/>
              <w:rPr>
                <w:rFonts w:ascii="Times New Roman" w:eastAsia="Times New Roman" w:hAnsi="Times New Roman" w:cs="Times New Roman"/>
              </w:rPr>
            </w:pPr>
          </w:p>
        </w:tc>
      </w:tr>
    </w:tbl>
    <w:p w:rsidR="00504C88" w:rsidRPr="00504C88" w:rsidRDefault="00504C88" w:rsidP="00504C88">
      <w:pPr>
        <w:numPr>
          <w:ilvl w:val="0"/>
          <w:numId w:val="2"/>
        </w:numPr>
        <w:spacing w:after="0" w:line="260" w:lineRule="exact"/>
        <w:rPr>
          <w:rFonts w:ascii="Times New Roman" w:eastAsia="Times New Roman" w:hAnsi="Times New Roman" w:cs="Times New Roman"/>
          <w:bCs/>
        </w:rPr>
      </w:pPr>
      <w:r w:rsidRPr="00504C88">
        <w:rPr>
          <w:rFonts w:ascii="Times New Roman" w:eastAsia="Times New Roman" w:hAnsi="Times New Roman" w:cs="Times New Roman"/>
          <w:bCs/>
        </w:rPr>
        <w:t>Hipokalcemija, susijusi su hipomagnezemija</w:t>
      </w:r>
    </w:p>
    <w:p w:rsidR="00504C88" w:rsidRPr="00504C88" w:rsidRDefault="00504C88" w:rsidP="00504C88">
      <w:pPr>
        <w:numPr>
          <w:ilvl w:val="0"/>
          <w:numId w:val="2"/>
        </w:numPr>
        <w:spacing w:after="0" w:line="260" w:lineRule="exact"/>
        <w:rPr>
          <w:rFonts w:ascii="Times New Roman" w:eastAsia="Times New Roman" w:hAnsi="Times New Roman" w:cs="Times New Roman"/>
          <w:bCs/>
        </w:rPr>
      </w:pPr>
      <w:r w:rsidRPr="00504C88">
        <w:rPr>
          <w:rFonts w:ascii="Times New Roman" w:eastAsia="Times New Roman" w:hAnsi="Times New Roman" w:cs="Times New Roman"/>
          <w:bCs/>
        </w:rPr>
        <w:t>Raumenų spazmai, sukelti elektrolitų pusiausvyros sutrikimo</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autoSpaceDE w:val="0"/>
        <w:autoSpaceDN w:val="0"/>
        <w:adjustRightInd w:val="0"/>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noProof/>
          <w:u w:val="single"/>
        </w:rPr>
        <w:t>Pranešimas apie įtariamas nepageidaujamas reakcijas</w:t>
      </w:r>
    </w:p>
    <w:p w:rsidR="00504C88" w:rsidRPr="00504C88" w:rsidRDefault="00504C88" w:rsidP="00504C88">
      <w:pPr>
        <w:autoSpaceDE w:val="0"/>
        <w:autoSpaceDN w:val="0"/>
        <w:adjustRightInd w:val="0"/>
        <w:spacing w:after="0" w:line="240" w:lineRule="auto"/>
        <w:rPr>
          <w:rFonts w:ascii="Times New Roman" w:eastAsia="Times New Roman" w:hAnsi="Times New Roman" w:cs="Times New Roman"/>
          <w:noProof/>
        </w:rPr>
      </w:pPr>
      <w:r w:rsidRPr="00504C88">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504C88">
        <w:rPr>
          <w:rFonts w:ascii="Times New Roman" w:eastAsia="Times New Roman" w:hAnsi="Times New Roman" w:cs="Times New Roman"/>
        </w:rPr>
        <w:t xml:space="preserve"> </w:t>
      </w:r>
      <w:r w:rsidRPr="00504C88">
        <w:rPr>
          <w:rFonts w:ascii="Times New Roman" w:eastAsia="Times New Roman" w:hAnsi="Times New Roman" w:cs="Times New Roman"/>
          <w:noProof/>
        </w:rPr>
        <w:t>Sveikatos priežiūros specialistai turi pranešti apie bet kokias įtariamas nepageidaujamas reakcijas, užpildę interneto svetainėje http://</w:t>
      </w:r>
      <w:hyperlink r:id="rId5" w:history="1">
        <w:r w:rsidRPr="00504C88">
          <w:rPr>
            <w:rFonts w:ascii="Times New Roman" w:eastAsia="SimSun" w:hAnsi="Times New Roman" w:cs="Times New Roman"/>
            <w:noProof/>
            <w:color w:val="0000FF"/>
            <w:u w:val="single"/>
          </w:rPr>
          <w:t>www.vvkt.lt</w:t>
        </w:r>
      </w:hyperlink>
      <w:r w:rsidRPr="00504C88">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504C88">
          <w:rPr>
            <w:rFonts w:ascii="Times New Roman" w:eastAsia="SimSun" w:hAnsi="Times New Roman" w:cs="Times New Roman"/>
            <w:noProof/>
            <w:color w:val="0000FF"/>
            <w:u w:val="single"/>
          </w:rPr>
          <w:t>NepageidaujamaR@vvkt.lt</w:t>
        </w:r>
      </w:hyperlink>
      <w:r w:rsidRPr="00504C88">
        <w:rPr>
          <w:rFonts w:ascii="Times New Roman" w:eastAsia="Times New Roman" w:hAnsi="Times New Roman" w:cs="Times New Roman"/>
          <w:noProof/>
        </w:rPr>
        <w:t xml:space="preserve">), per interneto svetainę (adresu </w:t>
      </w:r>
      <w:hyperlink r:id="rId7" w:history="1">
        <w:r w:rsidRPr="00504C88">
          <w:rPr>
            <w:rFonts w:ascii="Times New Roman" w:eastAsia="Times New Roman" w:hAnsi="Times New Roman" w:cs="Times New Roman"/>
            <w:noProof/>
            <w:color w:val="0000FF"/>
            <w:u w:val="single"/>
          </w:rPr>
          <w:t>http://www.vvkt.lt</w:t>
        </w:r>
      </w:hyperlink>
      <w:r w:rsidRPr="00504C88">
        <w:rPr>
          <w:rFonts w:ascii="Times New Roman" w:eastAsia="Times New Roman" w:hAnsi="Times New Roman" w:cs="Times New Roman"/>
          <w:noProof/>
        </w:rPr>
        <w:t xml:space="preserve"> ).</w:t>
      </w:r>
    </w:p>
    <w:p w:rsidR="00504C88" w:rsidRPr="00504C88" w:rsidRDefault="00504C88" w:rsidP="00504C88">
      <w:pPr>
        <w:spacing w:after="0" w:line="240" w:lineRule="auto"/>
        <w:ind w:left="567" w:hanging="567"/>
        <w:rPr>
          <w:rFonts w:ascii="Times New Roman" w:eastAsia="Times New Roman" w:hAnsi="Times New Roman" w:cs="Times New Roman"/>
          <w:b/>
          <w:bCs/>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4.9</w:t>
      </w:r>
      <w:r w:rsidRPr="00504C88">
        <w:rPr>
          <w:rFonts w:ascii="Times New Roman" w:eastAsia="Times New Roman" w:hAnsi="Times New Roman" w:cs="Times New Roman"/>
          <w:b/>
          <w:bCs/>
        </w:rPr>
        <w:tab/>
        <w:t>Perdozavimas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Žmogui atsirandančių perdozavimo simptomų nežinoma.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Sisteminė ekspozicija, kai į veną per 2 min. suleista ne didesnė kaip 240 mg dozė, toleruota gerai.</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Didelė dalis pantoprazolo jungiasi prie baltymų, todėl jis nėra lengvai pašalinamas dializės  metu.</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Jei perdozuojama ir atsiranda klinikinių intoksikacijos požymių, taikomas simptominis ir palaikomasis gydymas, specifinių gydymo rekomendacijų nėra.</w:t>
      </w:r>
    </w:p>
    <w:p w:rsidR="00504C88" w:rsidRPr="00504C88" w:rsidRDefault="00504C88" w:rsidP="00504C88">
      <w:pPr>
        <w:tabs>
          <w:tab w:val="left" w:pos="567"/>
          <w:tab w:val="right" w:pos="9360"/>
        </w:tabs>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5.</w:t>
      </w:r>
      <w:r w:rsidRPr="00504C88">
        <w:rPr>
          <w:rFonts w:ascii="Times New Roman" w:eastAsia="Times New Roman" w:hAnsi="Times New Roman" w:cs="Times New Roman"/>
          <w:b/>
          <w:bCs/>
        </w:rPr>
        <w:tab/>
        <w:t xml:space="preserve">FARMAKOLOGINĖS </w:t>
      </w:r>
      <w:r w:rsidRPr="00504C88">
        <w:rPr>
          <w:rFonts w:ascii="Times New Roman" w:eastAsia="Times New Roman" w:hAnsi="Times New Roman" w:cs="Times New Roman"/>
          <w:b/>
          <w:bCs/>
          <w:caps/>
        </w:rPr>
        <w:t>savybės</w:t>
      </w:r>
    </w:p>
    <w:p w:rsidR="00504C88" w:rsidRPr="00504C88" w:rsidRDefault="00504C88" w:rsidP="00504C88">
      <w:pPr>
        <w:tabs>
          <w:tab w:val="left" w:pos="567"/>
          <w:tab w:val="right" w:pos="9360"/>
        </w:tabs>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 xml:space="preserve">5.1 </w:t>
      </w:r>
      <w:r w:rsidRPr="00504C88">
        <w:rPr>
          <w:rFonts w:ascii="Times New Roman" w:eastAsia="Times New Roman" w:hAnsi="Times New Roman" w:cs="Times New Roman"/>
          <w:b/>
          <w:bCs/>
        </w:rPr>
        <w:tab/>
        <w:t>Farmakodinaminės savybės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Farmakoterapinė grupė – protonų siurblio inhibitoriai, ATC kodas – A02BC02.</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8"/>
        <w:rPr>
          <w:rFonts w:ascii="Times New Roman" w:eastAsia="Times New Roman" w:hAnsi="Times New Roman" w:cs="Times New Roman"/>
          <w:u w:val="single"/>
        </w:rPr>
      </w:pPr>
      <w:r w:rsidRPr="00504C88">
        <w:rPr>
          <w:rFonts w:ascii="Times New Roman" w:eastAsia="Times New Roman" w:hAnsi="Times New Roman" w:cs="Times New Roman"/>
          <w:u w:val="single"/>
        </w:rPr>
        <w:t>Veikimo mechanizmas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Pantoprazolas yra pakeistas benzimidazolas, kuris, specifiškai blokuodamas parietalinių ląstelių protonų siurblį, slopina druskos rūgšties sekreciją skrandyje.</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Rūgščioje parietalinių ląstelių terpėje pantoprazolas virsta aktyvia forma ir slopina fermentą H</w:t>
      </w:r>
      <w:r w:rsidRPr="00504C88">
        <w:rPr>
          <w:rFonts w:ascii="Times New Roman" w:eastAsia="Times New Roman" w:hAnsi="Times New Roman" w:cs="Times New Roman"/>
          <w:vertAlign w:val="superscript"/>
        </w:rPr>
        <w:t>+</w:t>
      </w:r>
      <w:r w:rsidRPr="00504C88">
        <w:rPr>
          <w:rFonts w:ascii="Times New Roman" w:eastAsia="Times New Roman" w:hAnsi="Times New Roman" w:cs="Times New Roman"/>
        </w:rPr>
        <w:t>, K</w:t>
      </w:r>
      <w:r w:rsidRPr="00504C88">
        <w:rPr>
          <w:rFonts w:ascii="Times New Roman" w:eastAsia="Times New Roman" w:hAnsi="Times New Roman" w:cs="Times New Roman"/>
          <w:vertAlign w:val="superscript"/>
        </w:rPr>
        <w:t>+</w:t>
      </w:r>
      <w:r w:rsidRPr="00504C88">
        <w:rPr>
          <w:rFonts w:ascii="Times New Roman" w:eastAsia="Times New Roman" w:hAnsi="Times New Roman" w:cs="Times New Roman"/>
        </w:rPr>
        <w:t>-ATF-azę,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gastrino. Gastrino kiekio padidėjimas yra grįžtamas. Kadangi pantoprazolas jungiasi prie fermento, esančio distaliau nuo ląstelės receptoriaus, druskos rūgšties sekreciją pantoprazolas slopina nepriklausomai nuo kitų medžiagų (acetilcholino, histamino, gastrino) sukeliamo stimuliavimo. Išgerto ar į veną injekuoto pantoprazolo poveikis nesiskiria.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r w:rsidRPr="00504C88">
        <w:rPr>
          <w:rFonts w:ascii="Times New Roman" w:eastAsia="Times New Roman" w:hAnsi="Times New Roman" w:cs="Times New Roman"/>
        </w:rPr>
        <w:t>Remiantis tyrimų su gyvūnais duomenimis, ilgalaikio (ilgiau nei metus trunkančio) gydymo pantoprazolu įtakos endokrininiams skydliaukės parametrams paneigti negalima.</w:t>
      </w: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p>
    <w:p w:rsidR="00504C88" w:rsidRPr="00504C88" w:rsidRDefault="00504C88" w:rsidP="00504C88">
      <w:pPr>
        <w:spacing w:after="0" w:line="240" w:lineRule="auto"/>
        <w:rPr>
          <w:rFonts w:ascii="Times New Roman" w:eastAsia="Calibri" w:hAnsi="Times New Roman" w:cs="Times New Roman"/>
        </w:rPr>
      </w:pPr>
      <w:r w:rsidRPr="00504C88">
        <w:rPr>
          <w:rFonts w:ascii="Times New Roman" w:eastAsia="Calibri" w:hAnsi="Times New Roman" w:cs="Times New Roman"/>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rsidR="00504C88" w:rsidRPr="00504C88" w:rsidRDefault="00504C88" w:rsidP="00504C88">
      <w:pPr>
        <w:spacing w:after="0" w:line="240" w:lineRule="auto"/>
        <w:rPr>
          <w:rFonts w:ascii="Times New Roman" w:eastAsia="Calibri" w:hAnsi="Times New Roman" w:cs="Times New Roman"/>
        </w:rPr>
      </w:pP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r w:rsidRPr="00504C88">
        <w:rPr>
          <w:rFonts w:ascii="Times New Roman" w:eastAsia="Times New Roman" w:hAnsi="Times New Roman" w:cs="Times New Roma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rsidR="00504C88" w:rsidRPr="00504C88" w:rsidRDefault="00504C88" w:rsidP="00504C88">
      <w:pPr>
        <w:tabs>
          <w:tab w:val="left" w:pos="567"/>
        </w:tabs>
        <w:spacing w:after="0" w:line="240" w:lineRule="auto"/>
        <w:rPr>
          <w:rFonts w:ascii="Times New Roman" w:eastAsia="Times New Roman" w:hAnsi="Times New Roman" w:cs="Times New Roman"/>
          <w:i/>
          <w:iCs/>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5.2</w:t>
      </w:r>
      <w:r w:rsidRPr="00504C88">
        <w:rPr>
          <w:rFonts w:ascii="Times New Roman" w:eastAsia="Times New Roman" w:hAnsi="Times New Roman" w:cs="Times New Roman"/>
          <w:b/>
          <w:bCs/>
        </w:rPr>
        <w:tab/>
        <w:t>Farmakokinetinės savybės</w:t>
      </w:r>
    </w:p>
    <w:p w:rsidR="00504C88" w:rsidRPr="00504C88" w:rsidRDefault="00504C88" w:rsidP="00504C88">
      <w:pPr>
        <w:tabs>
          <w:tab w:val="left" w:pos="567"/>
          <w:tab w:val="right" w:pos="9360"/>
        </w:tabs>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8"/>
        <w:rPr>
          <w:rFonts w:ascii="Times New Roman" w:eastAsia="Times New Roman" w:hAnsi="Times New Roman" w:cs="Times New Roman"/>
          <w:u w:val="single"/>
        </w:rPr>
      </w:pPr>
      <w:r w:rsidRPr="00504C88">
        <w:rPr>
          <w:rFonts w:ascii="Times New Roman" w:eastAsia="Times New Roman" w:hAnsi="Times New Roman" w:cs="Times New Roman"/>
          <w:u w:val="single"/>
        </w:rPr>
        <w:t>Absorbcija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Pantoprazolas greitai absorbuojamas. Didžiausia koncentracija kraujo plazmoje atsiranda net išgėrus vienkartinę 40 mg dozę. Didžiausia koncentracija serume (maždaug 2</w:t>
      </w:r>
      <w:r w:rsidRPr="00504C88">
        <w:rPr>
          <w:rFonts w:ascii="Times New Roman" w:eastAsia="Times New Roman" w:hAnsi="Times New Roman" w:cs="Times New Roman"/>
        </w:rPr>
        <w:noBreakHyphen/>
        <w:t xml:space="preserve">3 mikrogramai/ml) atsiranda po </w:t>
      </w:r>
      <w:r w:rsidR="00CC0A82">
        <w:rPr>
          <w:rFonts w:ascii="Times New Roman" w:eastAsia="Times New Roman" w:hAnsi="Times New Roman" w:cs="Times New Roman"/>
        </w:rPr>
        <w:t xml:space="preserve">vaistinio </w:t>
      </w:r>
      <w:r w:rsidRPr="00504C88">
        <w:rPr>
          <w:rFonts w:ascii="Times New Roman" w:eastAsia="Times New Roman" w:hAnsi="Times New Roman" w:cs="Times New Roman"/>
        </w:rPr>
        <w:t>preparato pavartojimo praėjus vidutiniškai 2,5 val., o vartojant kartotines dozes, šie rodmenys išlieka tokie pat.</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Vienkartinės ir kartotinių dozių farmakokinetika nesiskiria. Ir geriamos, ir į veną švirkščiamos 10</w:t>
      </w:r>
      <w:r w:rsidRPr="00504C88">
        <w:rPr>
          <w:rFonts w:ascii="Times New Roman" w:eastAsia="Times New Roman" w:hAnsi="Times New Roman" w:cs="Times New Roman"/>
        </w:rPr>
        <w:noBreakHyphen/>
        <w:t>80 mg pantoprazolo dozės kinetika plazmoje yra linijinė.</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Absoliutus biologinis tabletėse esančio pantoprazolo prieinamumas yra maždaug 77 %. Kartu vartojamas maistas įtakos AUC ir didžiausiai koncentracijai serume, vadinasi, ir biologiniam prieinamumui, nedaro, tačiau padidina laiko, kol </w:t>
      </w:r>
      <w:r w:rsidR="00327FD4">
        <w:rPr>
          <w:rFonts w:ascii="Times New Roman" w:eastAsia="Times New Roman" w:hAnsi="Times New Roman" w:cs="Times New Roman"/>
        </w:rPr>
        <w:t xml:space="preserve">vaistinio </w:t>
      </w:r>
      <w:r w:rsidRPr="00504C88">
        <w:rPr>
          <w:rFonts w:ascii="Times New Roman" w:eastAsia="Times New Roman" w:hAnsi="Times New Roman" w:cs="Times New Roman"/>
        </w:rPr>
        <w:t>preparato kraujyje nerandama, svyravimus.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8"/>
        <w:rPr>
          <w:rFonts w:ascii="Times New Roman" w:eastAsia="Times New Roman" w:hAnsi="Times New Roman" w:cs="Times New Roman"/>
          <w:u w:val="single"/>
        </w:rPr>
      </w:pPr>
      <w:r w:rsidRPr="00504C88">
        <w:rPr>
          <w:rFonts w:ascii="Times New Roman" w:eastAsia="Times New Roman" w:hAnsi="Times New Roman" w:cs="Times New Roman"/>
          <w:u w:val="single"/>
        </w:rPr>
        <w:lastRenderedPageBreak/>
        <w:t>Pasiskirstymas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Maždaug 98 % pantoprazolo susijungia su kraujo serumo baltymais. Pasiskirstymo tūris yra maždaug 0,15 l/kg kūno svorio.</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8"/>
        <w:rPr>
          <w:rFonts w:ascii="Times New Roman" w:eastAsia="Times New Roman" w:hAnsi="Times New Roman" w:cs="Times New Roman"/>
          <w:u w:val="single"/>
        </w:rPr>
      </w:pPr>
      <w:r w:rsidRPr="00504C88">
        <w:rPr>
          <w:rFonts w:ascii="Times New Roman" w:eastAsia="Times New Roman" w:hAnsi="Times New Roman" w:cs="Times New Roman"/>
          <w:u w:val="single"/>
        </w:rPr>
        <w:t>Biotransformacija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Medžiaga metabolizuojama beveik vien tik kepenyse. Svarbiausias metabolinis procesas yra demetilinimas, kuriame dalyvauja CYP2C19, ir po jo sekanti konjugacija su sulfatu, tačiau galimi ir kitokie metabolizmo mechanizmai, įskaitant oksidavimą, kuriame dalyvauja CYP3A4.</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rPr>
        <w:t>Eliminacija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Galutinis pusinės eliminacijos laikas yra maždaug 1 val., klirensas </w:t>
      </w:r>
      <w:r w:rsidR="0031781B">
        <w:rPr>
          <w:rFonts w:ascii="Times New Roman" w:eastAsia="Times New Roman" w:hAnsi="Times New Roman" w:cs="Times New Roman"/>
        </w:rPr>
        <w:t>–</w:t>
      </w:r>
      <w:r w:rsidRPr="00504C88">
        <w:rPr>
          <w:rFonts w:ascii="Times New Roman" w:eastAsia="Times New Roman" w:hAnsi="Times New Roman" w:cs="Times New Roman"/>
        </w:rPr>
        <w:t xml:space="preserve"> maždaug 0,1 l/val./kg kūno svorio. Kelių tiriamųjų organizme eliminacija truko ilgiau. Kadangi pantoprazolas specifiškai jungiasi prie protonų siurblio parietalinėse ląstelėse, tarp pusinės eliminacijos laiko ir daug ilgiau trunkančio poveikio (rūgšties sekrecijos slopinimo) koreliacijos nėra.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Didžioji pantoprazolo metabolitų dalis (maždaug 80 </w:t>
      </w:r>
      <w:r w:rsidRPr="00504C88">
        <w:rPr>
          <w:rFonts w:ascii="Times New Roman" w:eastAsia="Times New Roman" w:hAnsi="Times New Roman" w:cs="Times New Roman"/>
        </w:rPr>
        <w:sym w:font="Symbol" w:char="F025"/>
      </w:r>
      <w:r w:rsidRPr="00504C88">
        <w:rPr>
          <w:rFonts w:ascii="Times New Roman" w:eastAsia="Times New Roman" w:hAnsi="Times New Roman" w:cs="Times New Roman"/>
        </w:rPr>
        <w:t>)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u w:val="single"/>
        </w:rPr>
        <w:t>Ypatingos populiacijos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iCs/>
          <w:u w:val="single"/>
        </w:rPr>
      </w:pPr>
      <w:r w:rsidRPr="00504C88">
        <w:rPr>
          <w:rFonts w:ascii="Times New Roman" w:eastAsia="Times New Roman" w:hAnsi="Times New Roman" w:cs="Times New Roman"/>
          <w:iCs/>
          <w:u w:val="single"/>
        </w:rPr>
        <w:t>Silpnai metabolizuojantys pacientai</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Maždaug 3 % Europos gyventojų organizme trūksta funkcinio CYP2C19 fermento, tokie žmonės 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60 %. Tokie pokyčiai įtakos pantoprazolo dozavimui neturi.</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rPr>
        <w:t>Sutrikusi inkstų funkcija</w:t>
      </w: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Jei pantoprazolo skiriama ligoniams,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w:t>
      </w: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rPr>
      </w:pP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rPr>
        <w:t>Sutrikusi kepenų funkcija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Kepenų ciroze sergančių pacientų (A arba B klasė pagal </w:t>
      </w:r>
      <w:r w:rsidRPr="00504C88">
        <w:rPr>
          <w:rFonts w:ascii="Times New Roman" w:eastAsia="Times New Roman" w:hAnsi="Times New Roman" w:cs="Times New Roman"/>
          <w:i/>
        </w:rPr>
        <w:t>Child - Pugh</w:t>
      </w:r>
      <w:r w:rsidRPr="00504C88">
        <w:rPr>
          <w:rFonts w:ascii="Times New Roman" w:eastAsia="Times New Roman" w:hAnsi="Times New Roman" w:cs="Times New Roman"/>
        </w:rPr>
        <w:t>)) organizme pusinės eliminacijos laikas pailgėja iki 7</w:t>
      </w:r>
      <w:r w:rsidRPr="00504C88">
        <w:rPr>
          <w:rFonts w:ascii="Times New Roman" w:eastAsia="Times New Roman" w:hAnsi="Times New Roman" w:cs="Times New Roman"/>
        </w:rPr>
        <w:noBreakHyphen/>
        <w:t>9 val., o AUC padidėja 5</w:t>
      </w:r>
      <w:r w:rsidRPr="00504C88">
        <w:rPr>
          <w:rFonts w:ascii="Times New Roman" w:eastAsia="Times New Roman" w:hAnsi="Times New Roman" w:cs="Times New Roman"/>
        </w:rPr>
        <w:noBreakHyphen/>
        <w:t xml:space="preserve">7 kartus, tačiau didžiausia koncentracija serume, palyginti su koncentracija sveikų asmenų kraujyje, padidėja tik šiek tiek (1,5 karto). </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rPr>
        <w:t>Senyvi žmonės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Senyvų savanorių organizme pastebėtas kliniškai nereikšmingas nedidelis AUC ir C</w:t>
      </w:r>
      <w:r w:rsidRPr="00504C88">
        <w:rPr>
          <w:rFonts w:ascii="Times New Roman" w:eastAsia="Times New Roman" w:hAnsi="Times New Roman" w:cs="Times New Roman"/>
          <w:vertAlign w:val="subscript"/>
        </w:rPr>
        <w:t>max</w:t>
      </w:r>
      <w:r w:rsidRPr="00504C88">
        <w:rPr>
          <w:rFonts w:ascii="Times New Roman" w:eastAsia="Times New Roman" w:hAnsi="Times New Roman" w:cs="Times New Roman"/>
        </w:rPr>
        <w:t xml:space="preserve"> padidėjimas, palyginti su atitinkamais rodmenimis jaunesnių žmonių organizme.</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outlineLvl w:val="5"/>
        <w:rPr>
          <w:rFonts w:ascii="Times New Roman" w:eastAsia="Times New Roman" w:hAnsi="Times New Roman" w:cs="Times New Roman"/>
          <w:bCs/>
          <w:u w:val="single"/>
        </w:rPr>
      </w:pPr>
      <w:r w:rsidRPr="00504C88">
        <w:rPr>
          <w:rFonts w:ascii="Times New Roman" w:eastAsia="Times New Roman" w:hAnsi="Times New Roman" w:cs="Times New Roman"/>
          <w:bCs/>
          <w:u w:val="single"/>
        </w:rPr>
        <w:t>Vaikų populiacija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5</w:t>
      </w:r>
      <w:r w:rsidRPr="00504C88">
        <w:rPr>
          <w:rFonts w:ascii="Times New Roman" w:eastAsia="Times New Roman" w:hAnsi="Times New Roman" w:cs="Times New Roman"/>
        </w:rPr>
        <w:noBreakHyphen/>
        <w:t>16 metų vaikų, išgėrusių vienkartinę 20 mg ar 40 mg pantoprazolo dozę, AUC ir C</w:t>
      </w:r>
      <w:r w:rsidRPr="00504C88">
        <w:rPr>
          <w:rFonts w:ascii="Times New Roman" w:eastAsia="Times New Roman" w:hAnsi="Times New Roman" w:cs="Times New Roman"/>
          <w:vertAlign w:val="subscript"/>
        </w:rPr>
        <w:t>max</w:t>
      </w:r>
      <w:r w:rsidRPr="00504C88">
        <w:rPr>
          <w:rFonts w:ascii="Times New Roman" w:eastAsia="Times New Roman" w:hAnsi="Times New Roman" w:cs="Times New Roman"/>
        </w:rPr>
        <w:t xml:space="preserve"> atitiko suaugusių žmonių rodmenis.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lastRenderedPageBreak/>
        <w:t>2</w:t>
      </w:r>
      <w:r w:rsidRPr="00504C88">
        <w:rPr>
          <w:rFonts w:ascii="Times New Roman" w:eastAsia="Times New Roman" w:hAnsi="Times New Roman" w:cs="Times New Roman"/>
        </w:rPr>
        <w:noBreakHyphen/>
        <w:t>16 metų vaikams į veną sušvirkštus 0,8 mg/kg kūno svorio arba 1,6 mg/kg kūno svorio pantoprazolo dozę, reikšmingo ryšio tarp pantoprazolo klirenso ir amžiaus ar kūno svorio nebuvo. AUC ir pasiskirstymo tūris atitiko suaugusių žmonių rodmenis.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5.3</w:t>
      </w:r>
      <w:r w:rsidRPr="00504C88">
        <w:rPr>
          <w:rFonts w:ascii="Times New Roman" w:eastAsia="Times New Roman" w:hAnsi="Times New Roman" w:cs="Times New Roman"/>
          <w:b/>
          <w:bCs/>
        </w:rPr>
        <w:tab/>
        <w:t>Ikiklinikinių saugumo tyrimų duomenys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noProof/>
        </w:rPr>
      </w:pPr>
      <w:r w:rsidRPr="00504C88">
        <w:rPr>
          <w:rFonts w:ascii="Times New Roman" w:eastAsia="Times New Roman" w:hAnsi="Times New Roman" w:cs="Times New Roman"/>
        </w:rPr>
        <w:t>Įprastų farmakologinio saugumo, kartotinių dozių toksiškumo ir genotoksiškumo ikiklinikinių tyrimų duomenys specifinio pavojaus žmogui nerodo.</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2 metų trukmės kancerogeninio poveikio tyrimų metu žiurkėms nustatyta neuroendokrininių neoplazmų, o vieno tyrimo metu žiurkėms atsirado ir pradinės skrandžio kameros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Pastebėta, kad žiurkėms, vartojusioms didžiausią (200 mg/kg kūno svorio) preparato dozę, šiek tiek dažniau atsirado skydliaukės navikinių pokyčių. Tokių navikų atsiradimas susijęs su pantoprazolo sukeltais tiroksino suardymo žiurkės kepenyse pokyčiais. Kadangi žmogui skiriama terapinė dozė yra maža, nepageidaujamo poveikio skydliaukei pasireikšti neturėtų.</w:t>
      </w:r>
    </w:p>
    <w:p w:rsidR="00504C88" w:rsidRPr="00504C88" w:rsidRDefault="00504C88" w:rsidP="00504C88">
      <w:pPr>
        <w:spacing w:after="0" w:line="240" w:lineRule="auto"/>
        <w:rPr>
          <w:rFonts w:ascii="Times New Roman" w:eastAsia="Times New Roman" w:hAnsi="Times New Roman" w:cs="Times New Roman"/>
          <w:i/>
          <w:iCs/>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Poveikio gyvūnų dauginimuisi tyrimų metu didesnė kaip 5 mg/kg kūno svorio dozė sukėlė lengvą fetotoksinį poveikį.</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Duomenų apie vaisingumo sumažėjimą ar teratogeninį poveikį negauta.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Ar pantoprazolo prasiskverbia per placentą, nustatinėta tyrimais su žiurkėmis. Gauti rezultatai rodo, kad vaikingumo periodui ilgėjant, pantoprazolo prasiskverbia daugiau, todėl prieš pat atsivedimą vaisiuje pantoprazolo koncentracija padidėja.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t>6.</w:t>
      </w:r>
      <w:r w:rsidRPr="00504C88">
        <w:rPr>
          <w:rFonts w:ascii="Times New Roman" w:eastAsia="Times New Roman" w:hAnsi="Times New Roman" w:cs="Times New Roman"/>
          <w:b/>
          <w:bCs/>
        </w:rPr>
        <w:tab/>
        <w:t>FARMACINĖ INFORMACIJA</w:t>
      </w:r>
    </w:p>
    <w:p w:rsidR="00504C88" w:rsidRPr="00504C88" w:rsidRDefault="00504C88" w:rsidP="00504C88">
      <w:pPr>
        <w:spacing w:after="0" w:line="240" w:lineRule="auto"/>
        <w:rPr>
          <w:rFonts w:ascii="Times New Roman" w:eastAsia="Times New Roman" w:hAnsi="Times New Roman" w:cs="Times New Roman"/>
          <w:b/>
          <w:bCs/>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t>6.1</w:t>
      </w:r>
      <w:r w:rsidRPr="00504C88">
        <w:rPr>
          <w:rFonts w:ascii="Times New Roman" w:eastAsia="Times New Roman" w:hAnsi="Times New Roman" w:cs="Times New Roman"/>
          <w:b/>
          <w:bCs/>
        </w:rPr>
        <w:tab/>
        <w:t>Pagalbinių medžiagų sąrašas</w:t>
      </w:r>
    </w:p>
    <w:p w:rsidR="00504C88" w:rsidRPr="00504C88" w:rsidRDefault="00504C88" w:rsidP="00504C88">
      <w:pPr>
        <w:spacing w:after="0" w:line="240" w:lineRule="auto"/>
        <w:rPr>
          <w:rFonts w:ascii="Times New Roman" w:eastAsia="Times New Roman" w:hAnsi="Times New Roman" w:cs="Times New Roman"/>
          <w:i/>
          <w:iCs/>
        </w:rPr>
      </w:pPr>
    </w:p>
    <w:p w:rsidR="00504C88" w:rsidRPr="00504C88" w:rsidRDefault="00504C88" w:rsidP="00504C88">
      <w:pPr>
        <w:spacing w:after="0" w:line="240" w:lineRule="auto"/>
        <w:rPr>
          <w:rFonts w:ascii="Times New Roman" w:eastAsia="Times New Roman" w:hAnsi="Times New Roman" w:cs="Times New Roman"/>
          <w:i/>
          <w:iCs/>
        </w:rPr>
      </w:pPr>
      <w:r w:rsidRPr="00504C88">
        <w:rPr>
          <w:rFonts w:ascii="Times New Roman" w:eastAsia="Times New Roman" w:hAnsi="Times New Roman" w:cs="Times New Roman"/>
          <w:i/>
          <w:iCs/>
        </w:rPr>
        <w:t>Tablečių šerdis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Manitolis (E421)</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Bevandenis natrio karbonatas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Karboksimetilkrakmolo A natrio druska</w:t>
      </w:r>
    </w:p>
    <w:p w:rsidR="00504C88" w:rsidRPr="00504C88" w:rsidRDefault="00504C88" w:rsidP="00504C88">
      <w:pPr>
        <w:spacing w:after="0" w:line="240" w:lineRule="auto"/>
        <w:rPr>
          <w:rFonts w:ascii="Times New Roman" w:eastAsia="Times New Roman" w:hAnsi="Times New Roman" w:cs="Times New Roman"/>
          <w:i/>
          <w:iCs/>
        </w:rPr>
      </w:pPr>
      <w:r w:rsidRPr="00504C88">
        <w:rPr>
          <w:rFonts w:ascii="Times New Roman" w:eastAsia="Times New Roman" w:hAnsi="Times New Roman" w:cs="Times New Roman"/>
        </w:rPr>
        <w:t>Bazinis butilintas metakrilato kopolimeras (</w:t>
      </w:r>
      <w:r w:rsidRPr="00504C88">
        <w:rPr>
          <w:rFonts w:ascii="Times New Roman" w:eastAsia="Times New Roman" w:hAnsi="Times New Roman" w:cs="Times New Roman"/>
          <w:i/>
          <w:iCs/>
        </w:rPr>
        <w:t>Eudragit E PO)</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Kalcio stearatas</w:t>
      </w:r>
    </w:p>
    <w:p w:rsidR="00504C88" w:rsidRPr="00504C88" w:rsidRDefault="00504C88" w:rsidP="00504C88">
      <w:pPr>
        <w:spacing w:after="0" w:line="240" w:lineRule="auto"/>
        <w:rPr>
          <w:rFonts w:ascii="Times New Roman" w:eastAsia="Times New Roman" w:hAnsi="Times New Roman" w:cs="Times New Roman"/>
          <w:i/>
          <w:iCs/>
        </w:rPr>
      </w:pPr>
    </w:p>
    <w:p w:rsidR="00504C88" w:rsidRPr="00504C88" w:rsidRDefault="00504C88" w:rsidP="00504C88">
      <w:pPr>
        <w:spacing w:after="0" w:line="240" w:lineRule="auto"/>
        <w:rPr>
          <w:rFonts w:ascii="Times New Roman" w:eastAsia="Times New Roman" w:hAnsi="Times New Roman" w:cs="Times New Roman"/>
          <w:i/>
          <w:iCs/>
        </w:rPr>
      </w:pPr>
      <w:r w:rsidRPr="00504C88">
        <w:rPr>
          <w:rFonts w:ascii="Times New Roman" w:eastAsia="Times New Roman" w:hAnsi="Times New Roman" w:cs="Times New Roman"/>
          <w:i/>
          <w:iCs/>
        </w:rPr>
        <w:t>Apsauginis dangalas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i/>
          <w:iCs/>
        </w:rPr>
        <w:t xml:space="preserve">Opadry white OY-D-723, </w:t>
      </w:r>
      <w:r w:rsidRPr="00504C88">
        <w:rPr>
          <w:rFonts w:ascii="Times New Roman" w:eastAsia="Times New Roman" w:hAnsi="Times New Roman" w:cs="Times New Roman"/>
        </w:rPr>
        <w:t>kurio sudėtyje yra: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Hipromeliozė</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Titano dioksidas (E171)</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Talkas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Makrogolis 400</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Natrio laurilsulfatas</w:t>
      </w:r>
    </w:p>
    <w:p w:rsidR="00504C88" w:rsidRPr="00504C88" w:rsidRDefault="00504C88" w:rsidP="00504C88">
      <w:pPr>
        <w:spacing w:after="0" w:line="240" w:lineRule="auto"/>
        <w:rPr>
          <w:rFonts w:ascii="Times New Roman" w:eastAsia="Times New Roman" w:hAnsi="Times New Roman" w:cs="Times New Roman"/>
          <w:i/>
          <w:iCs/>
        </w:rPr>
      </w:pPr>
    </w:p>
    <w:p w:rsidR="00504C88" w:rsidRPr="00504C88" w:rsidRDefault="00504C88" w:rsidP="00504C88">
      <w:pPr>
        <w:spacing w:after="0" w:line="240" w:lineRule="auto"/>
        <w:rPr>
          <w:rFonts w:ascii="Times New Roman" w:eastAsia="Times New Roman" w:hAnsi="Times New Roman" w:cs="Times New Roman"/>
          <w:i/>
          <w:iCs/>
        </w:rPr>
      </w:pPr>
      <w:r w:rsidRPr="00504C88">
        <w:rPr>
          <w:rFonts w:ascii="Times New Roman" w:eastAsia="Times New Roman" w:hAnsi="Times New Roman" w:cs="Times New Roman"/>
          <w:i/>
          <w:iCs/>
        </w:rPr>
        <w:t xml:space="preserve">Skrandyje neirus dangalas </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i/>
          <w:iCs/>
        </w:rPr>
        <w:t xml:space="preserve">Kollicoat MAE 30 DP yellow, </w:t>
      </w:r>
      <w:r w:rsidRPr="00504C88">
        <w:rPr>
          <w:rFonts w:ascii="Times New Roman" w:eastAsia="Times New Roman" w:hAnsi="Times New Roman" w:cs="Times New Roman"/>
        </w:rPr>
        <w:t xml:space="preserve">kurio sudėtyje yra: </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lastRenderedPageBreak/>
        <w:t>Metakrilo rūgšties ir etilakrilato 1:1 kopolimero 30 % dispersija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Propilenglikolis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Geltonasis geležies oksidas (E172)</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Titano dioksidas (E171)</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Talkas</w:t>
      </w:r>
    </w:p>
    <w:p w:rsidR="00504C88" w:rsidRPr="00504C88" w:rsidRDefault="00504C88" w:rsidP="00504C88">
      <w:pPr>
        <w:spacing w:after="0" w:line="240" w:lineRule="auto"/>
        <w:ind w:left="567" w:hanging="567"/>
        <w:rPr>
          <w:rFonts w:ascii="Times New Roman" w:eastAsia="Times New Roman" w:hAnsi="Times New Roman" w:cs="Times New Roman"/>
          <w:b/>
          <w:bCs/>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t>6.2</w:t>
      </w:r>
      <w:r w:rsidRPr="00504C88">
        <w:rPr>
          <w:rFonts w:ascii="Times New Roman" w:eastAsia="Times New Roman" w:hAnsi="Times New Roman" w:cs="Times New Roman"/>
          <w:b/>
          <w:bCs/>
        </w:rPr>
        <w:tab/>
        <w:t>Nesuderinamumas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Duomenys nebūtini.</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t>6.3</w:t>
      </w:r>
      <w:r w:rsidRPr="00504C88">
        <w:rPr>
          <w:rFonts w:ascii="Times New Roman" w:eastAsia="Times New Roman" w:hAnsi="Times New Roman" w:cs="Times New Roman"/>
          <w:b/>
          <w:bCs/>
        </w:rPr>
        <w:tab/>
        <w:t>Tinkamumo laikas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4 metai.</w:t>
      </w:r>
    </w:p>
    <w:p w:rsidR="00504C88" w:rsidRPr="00504C88" w:rsidRDefault="00504C88" w:rsidP="00504C88">
      <w:pPr>
        <w:spacing w:after="0" w:line="240" w:lineRule="auto"/>
        <w:ind w:left="567" w:hanging="567"/>
        <w:rPr>
          <w:rFonts w:ascii="Times New Roman" w:eastAsia="Times New Roman" w:hAnsi="Times New Roman" w:cs="Times New Roman"/>
          <w:b/>
          <w:bCs/>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t>6.4</w:t>
      </w:r>
      <w:r w:rsidRPr="00504C88">
        <w:rPr>
          <w:rFonts w:ascii="Times New Roman" w:eastAsia="Times New Roman" w:hAnsi="Times New Roman" w:cs="Times New Roman"/>
          <w:b/>
          <w:bCs/>
        </w:rPr>
        <w:tab/>
        <w:t>Specialios laikymo sąlygos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Šiam vaistiniam preparatui specialių laikymo sąlygų nereikia.</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t>6.5</w:t>
      </w:r>
      <w:r w:rsidRPr="00504C88">
        <w:rPr>
          <w:rFonts w:ascii="Times New Roman" w:eastAsia="Times New Roman" w:hAnsi="Times New Roman" w:cs="Times New Roman"/>
          <w:b/>
          <w:bCs/>
        </w:rPr>
        <w:tab/>
        <w:t>Talpyklės pobūdis ir jos turinys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Aliuminio/aliuminio lizdinės plokštelės. Kartono dėžutėje yra 28 skrandyje neirios tabletės.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t>6.6</w:t>
      </w:r>
      <w:r w:rsidRPr="00504C88">
        <w:rPr>
          <w:rFonts w:ascii="Times New Roman" w:eastAsia="Times New Roman" w:hAnsi="Times New Roman" w:cs="Times New Roman"/>
          <w:b/>
          <w:bCs/>
        </w:rPr>
        <w:tab/>
        <w:t>Specialūs reikalavimai atliekoms tvarkyti</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Specialių reikalavimų nėra. </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7.</w:t>
      </w:r>
      <w:r w:rsidRPr="00504C88">
        <w:rPr>
          <w:rFonts w:ascii="Times New Roman" w:eastAsia="Times New Roman" w:hAnsi="Times New Roman" w:cs="Times New Roman"/>
          <w:b/>
          <w:bCs/>
          <w:caps/>
        </w:rPr>
        <w:tab/>
        <w:t>REGISTRUOTOJAS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autoSpaceDE w:val="0"/>
        <w:autoSpaceDN w:val="0"/>
        <w:adjustRightInd w:val="0"/>
        <w:spacing w:after="0" w:line="240" w:lineRule="auto"/>
        <w:rPr>
          <w:rFonts w:ascii="Times New Roman" w:eastAsia="Times New Roman" w:hAnsi="Times New Roman" w:cs="Times New Roman"/>
          <w:lang w:val="it-IT"/>
        </w:rPr>
      </w:pPr>
      <w:r w:rsidRPr="00504C88">
        <w:rPr>
          <w:rFonts w:ascii="Times New Roman" w:eastAsia="Times New Roman" w:hAnsi="Times New Roman" w:cs="Times New Roman"/>
          <w:lang w:val="it-IT"/>
        </w:rPr>
        <w:t>SIA Ingen Pharma</w:t>
      </w:r>
    </w:p>
    <w:p w:rsidR="00504C88" w:rsidRPr="00504C88" w:rsidRDefault="00504C88" w:rsidP="00504C88">
      <w:pPr>
        <w:autoSpaceDE w:val="0"/>
        <w:autoSpaceDN w:val="0"/>
        <w:adjustRightInd w:val="0"/>
        <w:spacing w:after="0" w:line="240" w:lineRule="auto"/>
        <w:rPr>
          <w:rFonts w:ascii="Times New Roman" w:eastAsia="Times New Roman" w:hAnsi="Times New Roman" w:cs="Times New Roman"/>
          <w:lang w:val="it-IT"/>
        </w:rPr>
      </w:pPr>
      <w:r w:rsidRPr="00504C88">
        <w:rPr>
          <w:rFonts w:ascii="Times New Roman" w:eastAsia="Times New Roman" w:hAnsi="Times New Roman" w:cs="Times New Roman"/>
          <w:lang w:val="it-IT"/>
        </w:rPr>
        <w:t xml:space="preserve">Kārļa Ulmaņa gatve 119, Mārupe </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LV-2167, Rīga</w:t>
      </w:r>
    </w:p>
    <w:p w:rsidR="00504C88" w:rsidRPr="00504C88" w:rsidRDefault="00504C88" w:rsidP="00504C88">
      <w:pPr>
        <w:spacing w:after="0" w:line="240" w:lineRule="auto"/>
        <w:rPr>
          <w:rFonts w:ascii="Times New Roman" w:eastAsia="Times New Roman" w:hAnsi="Times New Roman" w:cs="Times New Roman"/>
          <w:noProof/>
          <w:lang w:val="pt-BR"/>
        </w:rPr>
      </w:pPr>
      <w:r w:rsidRPr="00504C88">
        <w:rPr>
          <w:rFonts w:ascii="Times New Roman" w:eastAsia="Times New Roman" w:hAnsi="Times New Roman" w:cs="Times New Roman"/>
          <w:noProof/>
          <w:lang w:val="en-US"/>
        </w:rPr>
        <w:t>Latvija</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8.</w:t>
      </w:r>
      <w:r w:rsidRPr="00504C88">
        <w:rPr>
          <w:rFonts w:ascii="Times New Roman" w:eastAsia="Times New Roman" w:hAnsi="Times New Roman" w:cs="Times New Roman"/>
          <w:b/>
          <w:bCs/>
          <w:caps/>
        </w:rPr>
        <w:tab/>
        <w:t xml:space="preserve">REGISTRACIJOS PAŽYMĖJIMO numeris </w:t>
      </w:r>
      <w:r w:rsidR="00885B8D" w:rsidRPr="00486032">
        <w:rPr>
          <w:rFonts w:ascii="Times New Roman" w:eastAsia="Times New Roman" w:hAnsi="Times New Roman" w:cs="Times New Roman"/>
          <w:b/>
          <w:snapToGrid w:val="0"/>
          <w:szCs w:val="20"/>
        </w:rPr>
        <w:t>(-IAI)</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LT/1/12/3032/004</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9.</w:t>
      </w:r>
      <w:r w:rsidRPr="00504C88">
        <w:rPr>
          <w:rFonts w:ascii="Times New Roman" w:eastAsia="Times New Roman" w:hAnsi="Times New Roman" w:cs="Times New Roman"/>
          <w:b/>
          <w:bCs/>
          <w:caps/>
        </w:rPr>
        <w:tab/>
      </w:r>
      <w:r w:rsidRPr="00504C88">
        <w:rPr>
          <w:rFonts w:ascii="Times New Roman" w:eastAsia="Times New Roman" w:hAnsi="Times New Roman" w:cs="Times New Roman"/>
          <w:b/>
          <w:bCs/>
        </w:rPr>
        <w:t>REGISTRAVIMO / PERREGISTRAVIMO DATA</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Registravimo data 2012 m. rugpjūčio mėn. 10 d.</w:t>
      </w: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Paskutinio perregistravimo data 2017 m. birželio mėn. 30 d.</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10.</w:t>
      </w:r>
      <w:r w:rsidRPr="00504C88">
        <w:rPr>
          <w:rFonts w:ascii="Times New Roman" w:eastAsia="Times New Roman" w:hAnsi="Times New Roman" w:cs="Times New Roman"/>
          <w:b/>
          <w:bCs/>
          <w:caps/>
        </w:rPr>
        <w:tab/>
        <w:t>teksto peržiūros data</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Default="0052230A" w:rsidP="00504C88">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2019 m. gruodžio 30 d.</w:t>
      </w:r>
    </w:p>
    <w:p w:rsidR="0052230A" w:rsidRPr="00504C88" w:rsidRDefault="0052230A" w:rsidP="00504C88">
      <w:pPr>
        <w:spacing w:after="0" w:line="240" w:lineRule="auto"/>
        <w:ind w:left="567" w:hanging="567"/>
        <w:rPr>
          <w:rFonts w:ascii="Times New Roman" w:eastAsia="Times New Roman" w:hAnsi="Times New Roman" w:cs="Times New Roman"/>
        </w:rPr>
      </w:pPr>
    </w:p>
    <w:p w:rsidR="00504C88" w:rsidRPr="00504C88" w:rsidRDefault="00504C88" w:rsidP="00504C88">
      <w:pPr>
        <w:tabs>
          <w:tab w:val="left" w:pos="5954"/>
          <w:tab w:val="left" w:pos="6237"/>
          <w:tab w:val="left" w:pos="6663"/>
          <w:tab w:val="left" w:pos="6946"/>
        </w:tabs>
        <w:spacing w:after="0" w:line="240" w:lineRule="auto"/>
        <w:rPr>
          <w:rFonts w:ascii="Times New Roman" w:eastAsia="SimSun" w:hAnsi="Times New Roman" w:cs="Times New Roman"/>
        </w:rPr>
      </w:pPr>
      <w:r w:rsidRPr="00504C88">
        <w:rPr>
          <w:rFonts w:ascii="Times New Roman" w:eastAsia="SimSun" w:hAnsi="Times New Roman" w:cs="Times New Roman"/>
          <w:noProof/>
        </w:rPr>
        <w:lastRenderedPageBreak/>
        <w:t>Išsami informacija apie šį vaistinį preparatą pateikiama Valstybinės vaistų kontrolės tarnybos prie Lietuvos Respublikos sveikatos apsaugos ministerijos tinklalapyje</w:t>
      </w:r>
      <w:r w:rsidRPr="00504C88">
        <w:rPr>
          <w:rFonts w:ascii="Times New Roman" w:eastAsia="SimSun" w:hAnsi="Times New Roman" w:cs="Times New Roman"/>
          <w:i/>
          <w:noProof/>
        </w:rPr>
        <w:t xml:space="preserve"> </w:t>
      </w:r>
      <w:hyperlink r:id="rId8" w:history="1">
        <w:r w:rsidRPr="00504C88">
          <w:rPr>
            <w:rFonts w:ascii="Times New Roman" w:eastAsia="SimSun" w:hAnsi="Times New Roman" w:cs="Times New Roman"/>
            <w:noProof/>
            <w:color w:val="0000FF"/>
            <w:u w:val="single"/>
          </w:rPr>
          <w:t>http://www.</w:t>
        </w:r>
        <w:r w:rsidRPr="00504C88">
          <w:rPr>
            <w:rFonts w:ascii="Times New Roman" w:eastAsia="SimSun" w:hAnsi="Times New Roman" w:cs="Times New Roman"/>
            <w:color w:val="0000FF"/>
            <w:u w:val="single"/>
          </w:rPr>
          <w:t>vvkt.lt</w:t>
        </w:r>
      </w:hyperlink>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noProof/>
        </w:rPr>
        <w:br w:type="page"/>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0" w:name="_Toc129243253"/>
      <w:bookmarkStart w:id="1" w:name="_Toc129243128"/>
      <w:r w:rsidRPr="00504C88">
        <w:rPr>
          <w:rFonts w:ascii="Times New Roman" w:eastAsia="Times New Roman" w:hAnsi="Times New Roman" w:cs="Times New Roman"/>
          <w:b/>
          <w:bCs/>
          <w:caps/>
        </w:rPr>
        <w:t>II PRIEDAS</w:t>
      </w:r>
      <w:bookmarkEnd w:id="0"/>
      <w:bookmarkEnd w:id="1"/>
    </w:p>
    <w:p w:rsidR="00504C88" w:rsidRPr="00504C88" w:rsidRDefault="00504C88" w:rsidP="00504C88">
      <w:pPr>
        <w:tabs>
          <w:tab w:val="left" w:pos="567"/>
        </w:tabs>
        <w:spacing w:after="0" w:line="240" w:lineRule="auto"/>
        <w:ind w:left="567" w:hanging="567"/>
        <w:jc w:val="center"/>
        <w:outlineLvl w:val="0"/>
        <w:rPr>
          <w:rFonts w:ascii="Times New Roman" w:eastAsia="Times New Roman" w:hAnsi="Times New Roman" w:cs="Times New Roman"/>
          <w:b/>
          <w:bCs/>
          <w:caps/>
        </w:rPr>
      </w:pPr>
    </w:p>
    <w:p w:rsidR="00504C88" w:rsidRPr="00504C88" w:rsidRDefault="00504C88" w:rsidP="00504C88">
      <w:pPr>
        <w:tabs>
          <w:tab w:val="left" w:pos="567"/>
        </w:tabs>
        <w:spacing w:after="0" w:line="240" w:lineRule="auto"/>
        <w:ind w:left="567" w:hanging="567"/>
        <w:jc w:val="center"/>
        <w:outlineLvl w:val="0"/>
        <w:rPr>
          <w:rFonts w:ascii="Times New Roman" w:eastAsia="Times New Roman" w:hAnsi="Times New Roman" w:cs="Times New Roman"/>
          <w:b/>
          <w:bCs/>
          <w:caps/>
        </w:rPr>
      </w:pPr>
      <w:r w:rsidRPr="00504C88">
        <w:rPr>
          <w:rFonts w:ascii="Times New Roman" w:eastAsia="Times New Roman" w:hAnsi="Times New Roman" w:cs="Times New Roman"/>
          <w:b/>
          <w:bCs/>
          <w:caps/>
        </w:rPr>
        <w:t>REGISTRACIJOS SĄLYGOS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tabs>
          <w:tab w:val="left" w:pos="1701"/>
        </w:tabs>
        <w:spacing w:after="0" w:line="240" w:lineRule="auto"/>
        <w:ind w:left="1701" w:hanging="567"/>
        <w:rPr>
          <w:rFonts w:ascii="Times New Roman" w:eastAsia="Times New Roman" w:hAnsi="Times New Roman" w:cs="Times New Roman"/>
          <w:b/>
          <w:bCs/>
          <w:highlight w:val="yellow"/>
        </w:rPr>
      </w:pPr>
      <w:r w:rsidRPr="00504C88">
        <w:rPr>
          <w:rFonts w:ascii="Times New Roman" w:eastAsia="Times New Roman" w:hAnsi="Times New Roman" w:cs="Times New Roman"/>
          <w:b/>
          <w:bCs/>
        </w:rPr>
        <w:t>A.</w:t>
      </w:r>
      <w:r w:rsidRPr="00504C88">
        <w:rPr>
          <w:rFonts w:ascii="Times New Roman" w:eastAsia="Times New Roman" w:hAnsi="Times New Roman" w:cs="Times New Roman"/>
          <w:b/>
          <w:bCs/>
        </w:rPr>
        <w:tab/>
        <w:t>GAMINTOJAS (-AI), ATSAKINGAS (-I) UŽ SERIJŲ IŠLEIDIMĄ</w:t>
      </w:r>
    </w:p>
    <w:p w:rsidR="00504C88" w:rsidRPr="00504C88" w:rsidRDefault="00504C88" w:rsidP="00504C88">
      <w:pPr>
        <w:spacing w:after="0" w:line="240" w:lineRule="auto"/>
        <w:rPr>
          <w:rFonts w:ascii="Times New Roman" w:eastAsia="Times New Roman" w:hAnsi="Times New Roman" w:cs="Times New Roman"/>
          <w:highlight w:val="yellow"/>
        </w:rPr>
      </w:pPr>
    </w:p>
    <w:p w:rsidR="00504C88" w:rsidRPr="00504C88" w:rsidRDefault="00504C88" w:rsidP="00504C88">
      <w:pPr>
        <w:tabs>
          <w:tab w:val="left" w:pos="1701"/>
        </w:tabs>
        <w:spacing w:after="0" w:line="240" w:lineRule="auto"/>
        <w:ind w:left="1701" w:hanging="567"/>
        <w:rPr>
          <w:rFonts w:ascii="Times New Roman" w:eastAsia="Times New Roman" w:hAnsi="Times New Roman" w:cs="Times New Roman"/>
          <w:b/>
          <w:bCs/>
        </w:rPr>
      </w:pPr>
      <w:r w:rsidRPr="00504C88">
        <w:rPr>
          <w:rFonts w:ascii="Times New Roman" w:eastAsia="Times New Roman" w:hAnsi="Times New Roman" w:cs="Times New Roman"/>
          <w:b/>
          <w:bCs/>
        </w:rPr>
        <w:t>B.</w:t>
      </w:r>
      <w:r w:rsidRPr="00504C88">
        <w:rPr>
          <w:rFonts w:ascii="Times New Roman" w:eastAsia="Times New Roman" w:hAnsi="Times New Roman" w:cs="Times New Roman"/>
          <w:b/>
          <w:bCs/>
        </w:rPr>
        <w:tab/>
        <w:t>TIEKIMO IR VARTOJIMO SĄLYGOS AR APRIBOJIMAI</w:t>
      </w:r>
    </w:p>
    <w:p w:rsidR="00504C88" w:rsidRPr="00504C88" w:rsidRDefault="00504C88" w:rsidP="00504C88">
      <w:pPr>
        <w:spacing w:after="0" w:line="240" w:lineRule="auto"/>
        <w:rPr>
          <w:rFonts w:ascii="Times New Roman" w:eastAsia="Times New Roman" w:hAnsi="Times New Roman" w:cs="Times New Roman"/>
          <w:highlight w:val="yellow"/>
        </w:rPr>
      </w:pPr>
    </w:p>
    <w:p w:rsidR="00504C88" w:rsidRPr="00504C88" w:rsidRDefault="00504C88" w:rsidP="00504C88">
      <w:pPr>
        <w:keepNext/>
        <w:tabs>
          <w:tab w:val="left" w:pos="567"/>
        </w:tabs>
        <w:spacing w:after="0" w:line="240" w:lineRule="auto"/>
        <w:ind w:left="567" w:hanging="567"/>
        <w:outlineLvl w:val="1"/>
        <w:rPr>
          <w:rFonts w:ascii="Times New Roman" w:eastAsia="Times New Roman" w:hAnsi="Times New Roman" w:cs="Times New Roman"/>
          <w:b/>
          <w:bCs/>
        </w:rPr>
      </w:pPr>
      <w:r w:rsidRPr="00504C88">
        <w:rPr>
          <w:rFonts w:ascii="Times New Roman" w:eastAsia="Times New Roman" w:hAnsi="Times New Roman" w:cs="Times New Roman"/>
        </w:rPr>
        <w:br w:type="page"/>
      </w:r>
      <w:r w:rsidRPr="00504C88">
        <w:rPr>
          <w:rFonts w:ascii="Times New Roman" w:eastAsia="Times New Roman" w:hAnsi="Times New Roman" w:cs="Times New Roman"/>
          <w:b/>
          <w:bCs/>
        </w:rPr>
        <w:lastRenderedPageBreak/>
        <w:t>A.</w:t>
      </w:r>
      <w:r w:rsidRPr="00504C88">
        <w:rPr>
          <w:rFonts w:ascii="Times New Roman" w:eastAsia="Times New Roman" w:hAnsi="Times New Roman" w:cs="Times New Roman"/>
          <w:b/>
          <w:bCs/>
        </w:rPr>
        <w:tab/>
        <w:t>GAMINTOJAS (-AI), ATSAKINGAS (-I) UŽ SERIJŲ IŠLEIDIMĄ</w:t>
      </w:r>
    </w:p>
    <w:p w:rsidR="00504C88" w:rsidRPr="00504C88" w:rsidRDefault="00504C88" w:rsidP="00504C88">
      <w:pPr>
        <w:spacing w:after="0" w:line="240" w:lineRule="auto"/>
        <w:rPr>
          <w:rFonts w:ascii="Times New Roman" w:eastAsia="Times New Roman" w:hAnsi="Times New Roman" w:cs="Times New Roman"/>
          <w:highlight w:val="yellow"/>
          <w:lang w:val="en-US"/>
        </w:rPr>
      </w:pPr>
    </w:p>
    <w:p w:rsidR="00A12BA3" w:rsidRPr="00A12BA3" w:rsidRDefault="00A12BA3" w:rsidP="00A12BA3">
      <w:pPr>
        <w:tabs>
          <w:tab w:val="left" w:pos="567"/>
        </w:tabs>
        <w:spacing w:after="0" w:line="240" w:lineRule="auto"/>
        <w:jc w:val="both"/>
        <w:rPr>
          <w:rFonts w:ascii="Times New Roman" w:eastAsia="Times New Roman" w:hAnsi="Times New Roman" w:cs="Times New Roman"/>
          <w:snapToGrid w:val="0"/>
          <w:szCs w:val="24"/>
        </w:rPr>
      </w:pPr>
      <w:r w:rsidRPr="00A12BA3">
        <w:rPr>
          <w:rFonts w:ascii="Times New Roman" w:eastAsia="Times New Roman" w:hAnsi="Times New Roman" w:cs="Times New Roman"/>
          <w:noProof/>
          <w:snapToGrid w:val="0"/>
          <w:szCs w:val="24"/>
          <w:u w:val="single"/>
        </w:rPr>
        <w:t>Gamintojo (-ų), atsakingo (-ų) už serijų išleidimą, pavadinimas (-ai) ir adresas (-ai)</w:t>
      </w: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Actavis ehf.</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Reykjavikurvegur 78</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IS-222 Hafnarfjordur</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Islandija</w:t>
      </w:r>
    </w:p>
    <w:p w:rsidR="00504C88" w:rsidRPr="00504C88" w:rsidRDefault="00504C88" w:rsidP="00504C88">
      <w:pPr>
        <w:spacing w:after="0" w:line="240" w:lineRule="auto"/>
        <w:rPr>
          <w:rFonts w:ascii="Times New Roman" w:eastAsia="Times New Roman" w:hAnsi="Times New Roman" w:cs="Times New Roman"/>
          <w:noProof/>
          <w:lang w:val="en-US"/>
        </w:rPr>
      </w:pP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arba</w:t>
      </w:r>
    </w:p>
    <w:p w:rsidR="00504C88" w:rsidRPr="00504C88" w:rsidRDefault="00504C88" w:rsidP="00504C88">
      <w:pPr>
        <w:spacing w:after="0" w:line="240" w:lineRule="auto"/>
        <w:rPr>
          <w:rFonts w:ascii="Times New Roman" w:eastAsia="Times New Roman" w:hAnsi="Times New Roman" w:cs="Times New Roman"/>
          <w:noProof/>
          <w:lang w:val="en-US"/>
        </w:rPr>
      </w:pP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Actavis Ltd. </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BLB016</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Bulebel Industrial Estate </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Zejtun ZTN 3000 </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Malta </w:t>
      </w:r>
    </w:p>
    <w:p w:rsidR="00504C88" w:rsidRPr="00504C88" w:rsidRDefault="00504C88" w:rsidP="00504C88">
      <w:pPr>
        <w:spacing w:after="0" w:line="240" w:lineRule="auto"/>
        <w:rPr>
          <w:rFonts w:ascii="Times New Roman" w:eastAsia="Times New Roman" w:hAnsi="Times New Roman" w:cs="Times New Roman"/>
          <w:noProof/>
          <w:lang w:val="en-US"/>
        </w:rPr>
      </w:pP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arba</w:t>
      </w:r>
    </w:p>
    <w:p w:rsidR="00504C88" w:rsidRPr="00504C88" w:rsidRDefault="00504C88" w:rsidP="00504C88">
      <w:pPr>
        <w:spacing w:after="0" w:line="240" w:lineRule="auto"/>
        <w:rPr>
          <w:rFonts w:ascii="Times New Roman" w:eastAsia="Times New Roman" w:hAnsi="Times New Roman" w:cs="Times New Roman"/>
          <w:noProof/>
          <w:lang w:val="en-US"/>
        </w:rPr>
      </w:pP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BALKANPHARMA DUPNITSA AD  </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3 Samokovsko Shose Str. </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Dupnitsa 2600 </w:t>
      </w:r>
    </w:p>
    <w:p w:rsidR="00504C88" w:rsidRPr="00504C88" w:rsidRDefault="00504C88" w:rsidP="00504C88">
      <w:pPr>
        <w:spacing w:after="0" w:line="240" w:lineRule="auto"/>
        <w:rPr>
          <w:rFonts w:ascii="Times New Roman" w:eastAsia="Times New Roman" w:hAnsi="Times New Roman" w:cs="Times New Roman"/>
          <w:noProof/>
          <w:highlight w:val="yellow"/>
          <w:lang w:val="en-US"/>
        </w:rPr>
      </w:pPr>
      <w:r w:rsidRPr="00504C88">
        <w:rPr>
          <w:rFonts w:ascii="Times New Roman" w:eastAsia="Times New Roman" w:hAnsi="Times New Roman" w:cs="Times New Roman"/>
          <w:noProof/>
          <w:lang w:val="en-US"/>
        </w:rPr>
        <w:t>Bulgarija</w:t>
      </w:r>
    </w:p>
    <w:p w:rsidR="00504C88" w:rsidRPr="00504C88" w:rsidRDefault="00504C88" w:rsidP="00504C88">
      <w:pPr>
        <w:spacing w:after="0" w:line="240" w:lineRule="auto"/>
        <w:rPr>
          <w:rFonts w:ascii="Times New Roman" w:eastAsia="Times New Roman" w:hAnsi="Times New Roman" w:cs="Times New Roman"/>
          <w:highlight w:val="yellow"/>
          <w:lang w:val="en-US"/>
        </w:rPr>
      </w:pPr>
    </w:p>
    <w:p w:rsidR="00504C88" w:rsidRPr="00504C88" w:rsidRDefault="00504C88" w:rsidP="00504C88">
      <w:pPr>
        <w:spacing w:after="0" w:line="240" w:lineRule="auto"/>
        <w:rPr>
          <w:rFonts w:ascii="Times New Roman" w:eastAsia="Times New Roman" w:hAnsi="Times New Roman" w:cs="Times New Roman"/>
          <w:lang w:val="en-US"/>
        </w:rPr>
      </w:pPr>
      <w:r w:rsidRPr="00504C88">
        <w:rPr>
          <w:rFonts w:ascii="Times New Roman" w:eastAsia="Times New Roman" w:hAnsi="Times New Roman" w:cs="Times New Roman"/>
          <w:lang w:val="en-US"/>
        </w:rPr>
        <w:t xml:space="preserve">Su </w:t>
      </w:r>
      <w:proofErr w:type="spellStart"/>
      <w:r w:rsidRPr="00504C88">
        <w:rPr>
          <w:rFonts w:ascii="Times New Roman" w:eastAsia="Times New Roman" w:hAnsi="Times New Roman" w:cs="Times New Roman"/>
          <w:lang w:val="en-US"/>
        </w:rPr>
        <w:t>pakuote</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pateikiamame</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lapelyje</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nurodomas</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gamintojo</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atsakingo</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už</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konkrečios</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serijos</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išleidimą</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pavadinimas</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ir</w:t>
      </w:r>
      <w:proofErr w:type="spellEnd"/>
      <w:r w:rsidRPr="00504C88">
        <w:rPr>
          <w:rFonts w:ascii="Times New Roman" w:eastAsia="Times New Roman" w:hAnsi="Times New Roman" w:cs="Times New Roman"/>
          <w:lang w:val="en-US"/>
        </w:rPr>
        <w:t xml:space="preserve"> </w:t>
      </w:r>
      <w:proofErr w:type="spellStart"/>
      <w:r w:rsidRPr="00504C88">
        <w:rPr>
          <w:rFonts w:ascii="Times New Roman" w:eastAsia="Times New Roman" w:hAnsi="Times New Roman" w:cs="Times New Roman"/>
          <w:lang w:val="en-US"/>
        </w:rPr>
        <w:t>adresas</w:t>
      </w:r>
      <w:proofErr w:type="spellEnd"/>
      <w:r w:rsidRPr="00504C88">
        <w:rPr>
          <w:rFonts w:ascii="Times New Roman" w:eastAsia="Times New Roman" w:hAnsi="Times New Roman" w:cs="Times New Roman"/>
          <w:lang w:val="en-US"/>
        </w:rPr>
        <w:t>.</w:t>
      </w:r>
    </w:p>
    <w:p w:rsidR="00504C88" w:rsidRPr="00504C88" w:rsidRDefault="00504C88" w:rsidP="00504C88">
      <w:pPr>
        <w:spacing w:after="0" w:line="240" w:lineRule="auto"/>
        <w:rPr>
          <w:rFonts w:ascii="Times New Roman" w:eastAsia="Times New Roman" w:hAnsi="Times New Roman" w:cs="Times New Roman"/>
          <w:highlight w:val="yellow"/>
          <w:lang w:val="en-US"/>
        </w:rPr>
      </w:pPr>
    </w:p>
    <w:p w:rsidR="00504C88" w:rsidRPr="00504C88" w:rsidRDefault="00504C88" w:rsidP="00504C88">
      <w:pPr>
        <w:spacing w:after="0" w:line="240" w:lineRule="auto"/>
        <w:rPr>
          <w:rFonts w:ascii="Times New Roman" w:eastAsia="Times New Roman" w:hAnsi="Times New Roman" w:cs="Times New Roman"/>
          <w:highlight w:val="yellow"/>
          <w:lang w:val="en-US"/>
        </w:rPr>
      </w:pPr>
    </w:p>
    <w:p w:rsidR="00504C88" w:rsidRPr="00504C88" w:rsidRDefault="00504C88" w:rsidP="00504C88">
      <w:pPr>
        <w:keepNext/>
        <w:tabs>
          <w:tab w:val="left" w:pos="567"/>
        </w:tabs>
        <w:spacing w:after="0" w:line="240" w:lineRule="auto"/>
        <w:ind w:left="567" w:hanging="567"/>
        <w:outlineLvl w:val="1"/>
        <w:rPr>
          <w:rFonts w:ascii="Times New Roman" w:eastAsia="Times New Roman" w:hAnsi="Times New Roman" w:cs="Times New Roman"/>
          <w:b/>
          <w:bCs/>
        </w:rPr>
      </w:pPr>
      <w:bookmarkStart w:id="2" w:name="_Toc129243254"/>
      <w:bookmarkStart w:id="3" w:name="_Toc129243129"/>
      <w:r w:rsidRPr="00504C88">
        <w:rPr>
          <w:rFonts w:ascii="Times New Roman" w:eastAsia="Times New Roman" w:hAnsi="Times New Roman" w:cs="Times New Roman"/>
          <w:b/>
          <w:bCs/>
        </w:rPr>
        <w:t>B.</w:t>
      </w:r>
      <w:r w:rsidRPr="00504C88">
        <w:rPr>
          <w:rFonts w:ascii="Times New Roman" w:eastAsia="Times New Roman" w:hAnsi="Times New Roman" w:cs="Times New Roman"/>
          <w:b/>
          <w:bCs/>
        </w:rPr>
        <w:tab/>
      </w:r>
      <w:bookmarkEnd w:id="2"/>
      <w:bookmarkEnd w:id="3"/>
      <w:r w:rsidRPr="00504C88">
        <w:rPr>
          <w:rFonts w:ascii="Times New Roman" w:eastAsia="Times New Roman" w:hAnsi="Times New Roman" w:cs="Times New Roman"/>
          <w:b/>
          <w:bCs/>
        </w:rPr>
        <w:t>TIEKIMO IR VARTOJIMO SĄLYGOS AR APRIBOJIMAI</w:t>
      </w:r>
    </w:p>
    <w:p w:rsidR="00504C88" w:rsidRPr="00504C88" w:rsidRDefault="00504C88" w:rsidP="00504C88">
      <w:pPr>
        <w:spacing w:after="0" w:line="240" w:lineRule="auto"/>
        <w:rPr>
          <w:rFonts w:ascii="Times New Roman" w:eastAsia="Times New Roman" w:hAnsi="Times New Roman" w:cs="Times New Roman"/>
          <w:lang w:val="en-US"/>
        </w:rPr>
      </w:pPr>
    </w:p>
    <w:p w:rsidR="00504C88" w:rsidRPr="00486032" w:rsidRDefault="00504C88" w:rsidP="00504C88">
      <w:pPr>
        <w:spacing w:after="0" w:line="240" w:lineRule="auto"/>
        <w:rPr>
          <w:rFonts w:ascii="Times New Roman" w:eastAsia="Times New Roman" w:hAnsi="Times New Roman" w:cs="Times New Roman"/>
          <w:lang w:val="fr-CA"/>
        </w:rPr>
      </w:pPr>
      <w:r w:rsidRPr="00486032">
        <w:rPr>
          <w:rFonts w:ascii="Times New Roman" w:eastAsia="Times New Roman" w:hAnsi="Times New Roman" w:cs="Times New Roman"/>
          <w:lang w:val="fr-CA"/>
        </w:rPr>
        <w:t>Receptinis vaistinis preparatas</w:t>
      </w:r>
    </w:p>
    <w:p w:rsidR="00504C88" w:rsidRPr="00486032" w:rsidRDefault="00504C88" w:rsidP="00504C88">
      <w:pPr>
        <w:spacing w:after="0" w:line="240" w:lineRule="auto"/>
        <w:rPr>
          <w:rFonts w:ascii="Times New Roman" w:eastAsia="Times New Roman" w:hAnsi="Times New Roman" w:cs="Times New Roman"/>
          <w:lang w:val="fr-CA"/>
        </w:rPr>
      </w:pPr>
    </w:p>
    <w:p w:rsidR="00504C88" w:rsidRPr="00486032" w:rsidRDefault="00504C88" w:rsidP="00504C88">
      <w:pPr>
        <w:spacing w:after="0" w:line="240" w:lineRule="auto"/>
        <w:rPr>
          <w:rFonts w:ascii="Times New Roman" w:eastAsia="Times New Roman" w:hAnsi="Times New Roman" w:cs="Times New Roman"/>
          <w:lang w:val="fr-CA"/>
        </w:rPr>
      </w:pPr>
    </w:p>
    <w:p w:rsidR="00504C88" w:rsidRPr="00486032" w:rsidRDefault="00504C88" w:rsidP="00504C88">
      <w:pPr>
        <w:spacing w:after="0" w:line="240" w:lineRule="auto"/>
        <w:rPr>
          <w:rFonts w:ascii="Times New Roman" w:eastAsia="Times New Roman" w:hAnsi="Times New Roman" w:cs="Times New Roman"/>
          <w:lang w:val="fr-CA"/>
        </w:rPr>
      </w:pPr>
    </w:p>
    <w:p w:rsidR="00504C88" w:rsidRPr="00486032" w:rsidRDefault="00504C88" w:rsidP="00504C88">
      <w:pPr>
        <w:spacing w:after="0" w:line="240" w:lineRule="auto"/>
        <w:rPr>
          <w:rFonts w:ascii="Times New Roman" w:eastAsia="Times New Roman" w:hAnsi="Times New Roman" w:cs="Times New Roman"/>
          <w:lang w:val="fr-CA"/>
        </w:rPr>
      </w:pPr>
    </w:p>
    <w:p w:rsidR="00504C88" w:rsidRPr="00486032" w:rsidRDefault="00504C88" w:rsidP="00504C88">
      <w:pPr>
        <w:spacing w:after="0" w:line="240" w:lineRule="auto"/>
        <w:rPr>
          <w:rFonts w:ascii="Times New Roman" w:eastAsia="Times New Roman" w:hAnsi="Times New Roman" w:cs="Times New Roman"/>
          <w:lang w:val="fr-CA"/>
        </w:rPr>
      </w:pPr>
    </w:p>
    <w:p w:rsidR="00504C88" w:rsidRPr="00486032" w:rsidRDefault="00504C88" w:rsidP="00504C88">
      <w:pPr>
        <w:spacing w:after="0" w:line="240" w:lineRule="auto"/>
        <w:rPr>
          <w:rFonts w:ascii="Times New Roman" w:eastAsia="Times New Roman" w:hAnsi="Times New Roman" w:cs="Times New Roman"/>
          <w:lang w:val="fr-CA"/>
        </w:rPr>
      </w:pPr>
      <w:r w:rsidRPr="00486032">
        <w:rPr>
          <w:rFonts w:ascii="Times New Roman" w:eastAsia="Times New Roman" w:hAnsi="Times New Roman" w:cs="Times New Roman"/>
          <w:noProof/>
          <w:lang w:val="fr-CA"/>
        </w:rPr>
        <w:br w:type="page"/>
      </w: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r w:rsidRPr="00504C88">
        <w:rPr>
          <w:rFonts w:ascii="Times New Roman" w:eastAsia="Times New Roman" w:hAnsi="Times New Roman" w:cs="Times New Roman"/>
          <w:b/>
          <w:bCs/>
        </w:rPr>
        <w:t>III PRIEDAS</w:t>
      </w: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rPr>
      </w:pPr>
      <w:r w:rsidRPr="00504C88">
        <w:rPr>
          <w:rFonts w:ascii="Times New Roman" w:eastAsia="Times New Roman" w:hAnsi="Times New Roman" w:cs="Times New Roman"/>
          <w:b/>
          <w:bCs/>
        </w:rPr>
        <w:t>ŽENKLINIMAS IR PAKUOTĖS LAPELIS</w:t>
      </w: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br w:type="page"/>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numPr>
          <w:ilvl w:val="0"/>
          <w:numId w:val="3"/>
        </w:numPr>
        <w:spacing w:after="0" w:line="240" w:lineRule="auto"/>
        <w:jc w:val="center"/>
        <w:rPr>
          <w:rFonts w:ascii="Times New Roman" w:eastAsia="Times New Roman" w:hAnsi="Times New Roman" w:cs="Times New Roman"/>
          <w:b/>
          <w:bCs/>
        </w:rPr>
      </w:pPr>
      <w:r w:rsidRPr="00504C88">
        <w:rPr>
          <w:rFonts w:ascii="Times New Roman" w:eastAsia="Times New Roman" w:hAnsi="Times New Roman" w:cs="Times New Roman"/>
          <w:b/>
          <w:bCs/>
        </w:rPr>
        <w:t>ŽENKLINIMAS</w:t>
      </w:r>
    </w:p>
    <w:p w:rsidR="00504C88" w:rsidRPr="00504C88" w:rsidRDefault="00504C88" w:rsidP="00504C88">
      <w:pPr>
        <w:spacing w:after="0" w:line="240" w:lineRule="auto"/>
        <w:jc w:val="center"/>
        <w:rPr>
          <w:rFonts w:ascii="Times New Roman" w:eastAsia="Times New Roman" w:hAnsi="Times New Roman" w:cs="Times New Roman"/>
          <w:b/>
          <w:bCs/>
        </w:rPr>
      </w:pPr>
    </w:p>
    <w:p w:rsidR="00504C88" w:rsidRPr="00504C88" w:rsidRDefault="00504C88" w:rsidP="00504C88">
      <w:pPr>
        <w:spacing w:after="0" w:line="240" w:lineRule="auto"/>
        <w:jc w:val="center"/>
        <w:rPr>
          <w:rFonts w:ascii="Times New Roman" w:eastAsia="Times New Roman" w:hAnsi="Times New Roman" w:cs="Times New Roman"/>
          <w:b/>
          <w:bCs/>
        </w:rPr>
      </w:pPr>
      <w:r w:rsidRPr="00504C88">
        <w:rPr>
          <w:rFonts w:ascii="Times New Roman" w:eastAsia="Times New Roman" w:hAnsi="Times New Roman" w:cs="Times New Roman"/>
          <w:b/>
          <w:bCs/>
        </w:rPr>
        <w:br w:type="page"/>
      </w: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rPr>
      </w:pPr>
      <w:r w:rsidRPr="00504C88">
        <w:rPr>
          <w:rFonts w:ascii="Times New Roman" w:eastAsia="Times New Roman" w:hAnsi="Times New Roman" w:cs="Times New Roman"/>
          <w:b/>
          <w:bCs/>
          <w:caps/>
        </w:rPr>
        <w:lastRenderedPageBreak/>
        <w:t xml:space="preserve">Informacija ant </w:t>
      </w:r>
      <w:r w:rsidRPr="00504C88">
        <w:rPr>
          <w:rFonts w:ascii="Times New Roman" w:eastAsia="Times New Roman" w:hAnsi="Times New Roman" w:cs="Times New Roman"/>
          <w:b/>
          <w:bCs/>
        </w:rPr>
        <w:t>IŠORINĖS</w:t>
      </w:r>
      <w:r w:rsidRPr="00504C88">
        <w:rPr>
          <w:rFonts w:ascii="Times New Roman" w:eastAsia="Times New Roman" w:hAnsi="Times New Roman" w:cs="Times New Roman"/>
          <w:b/>
          <w:bCs/>
          <w:caps/>
        </w:rPr>
        <w:t xml:space="preserve"> pakuotės </w:t>
      </w: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rPr>
        <w:t>KARTONINĖ DĖŽUTĖ</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1.</w:t>
      </w:r>
      <w:r w:rsidRPr="00504C88">
        <w:rPr>
          <w:rFonts w:ascii="Times New Roman" w:eastAsia="Times New Roman" w:hAnsi="Times New Roman" w:cs="Times New Roman"/>
          <w:b/>
          <w:bCs/>
          <w:caps/>
        </w:rPr>
        <w:tab/>
        <w:t>vaistinio preparato pavadinimas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Pantoprazole Ingen Pharma 40 mg skrandyje neirios tabletės</w:t>
      </w: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Pantoprazolas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2.</w:t>
      </w:r>
      <w:r w:rsidRPr="00504C88">
        <w:rPr>
          <w:rFonts w:ascii="Times New Roman" w:eastAsia="Times New Roman" w:hAnsi="Times New Roman" w:cs="Times New Roman"/>
          <w:b/>
          <w:bCs/>
          <w:caps/>
        </w:rPr>
        <w:tab/>
      </w:r>
      <w:r w:rsidR="00B37F33" w:rsidRPr="00B37F33">
        <w:rPr>
          <w:rFonts w:ascii="Times New Roman" w:eastAsia="Times New Roman" w:hAnsi="Times New Roman" w:cs="Times New Roman"/>
          <w:b/>
          <w:noProof/>
          <w:snapToGrid w:val="0"/>
          <w:szCs w:val="24"/>
        </w:rPr>
        <w:t>VEIKLIOJI (-IOS) MEDŽIAGA (-OS) IR JOS (-Ų) KIEKIS (-IAI)</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Kiekvienoje skrandyje neirioje tabletėje yra 40 mg pantoprazolo (pantoprazolo natrio seskvihidrato pavidalu).</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3.</w:t>
      </w:r>
      <w:r w:rsidRPr="00504C88">
        <w:rPr>
          <w:rFonts w:ascii="Times New Roman" w:eastAsia="Times New Roman" w:hAnsi="Times New Roman" w:cs="Times New Roman"/>
          <w:b/>
          <w:bCs/>
          <w:caps/>
        </w:rPr>
        <w:tab/>
        <w:t>pagalbinių medžiagų sąrašas</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4.</w:t>
      </w:r>
      <w:r w:rsidRPr="00504C88">
        <w:rPr>
          <w:rFonts w:ascii="Times New Roman" w:eastAsia="Times New Roman" w:hAnsi="Times New Roman" w:cs="Times New Roman"/>
          <w:b/>
          <w:bCs/>
          <w:caps/>
        </w:rPr>
        <w:tab/>
        <w:t>FARMACINĖ forma ir KIEKIS PAKUOTĖJE</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28 skrandyje neirios tabletės</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48603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b/>
          <w:bCs/>
          <w:caps/>
        </w:rPr>
      </w:pPr>
      <w:r w:rsidRPr="00504C88">
        <w:rPr>
          <w:rFonts w:ascii="Times New Roman" w:eastAsia="Times New Roman" w:hAnsi="Times New Roman" w:cs="Times New Roman"/>
          <w:b/>
          <w:bCs/>
          <w:caps/>
        </w:rPr>
        <w:t>5.</w:t>
      </w:r>
      <w:r w:rsidRPr="00504C88">
        <w:rPr>
          <w:rFonts w:ascii="Times New Roman" w:eastAsia="Times New Roman" w:hAnsi="Times New Roman" w:cs="Times New Roman"/>
          <w:b/>
          <w:bCs/>
          <w:caps/>
        </w:rPr>
        <w:tab/>
        <w:t xml:space="preserve">vartojimo METODAS IR </w:t>
      </w:r>
      <w:r w:rsidR="00C1467B" w:rsidRPr="00C1467B">
        <w:rPr>
          <w:rFonts w:ascii="Times New Roman" w:eastAsia="Times New Roman" w:hAnsi="Times New Roman" w:cs="Times New Roman"/>
          <w:b/>
          <w:noProof/>
          <w:snapToGrid w:val="0"/>
          <w:szCs w:val="24"/>
        </w:rPr>
        <w:t>BŪDAS (-AI)</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r w:rsidRPr="00504C88">
        <w:rPr>
          <w:rFonts w:ascii="Times New Roman" w:eastAsia="Times New Roman" w:hAnsi="Times New Roman" w:cs="Times New Roman"/>
          <w:caps/>
        </w:rPr>
        <w:t>V</w:t>
      </w:r>
      <w:r w:rsidRPr="00504C88">
        <w:rPr>
          <w:rFonts w:ascii="Times New Roman" w:eastAsia="Times New Roman" w:hAnsi="Times New Roman" w:cs="Times New Roman"/>
        </w:rPr>
        <w:t>artoti per burną</w:t>
      </w:r>
      <w:r w:rsidRPr="00504C88">
        <w:rPr>
          <w:rFonts w:ascii="Times New Roman" w:eastAsia="Times New Roman" w:hAnsi="Times New Roman" w:cs="Times New Roman"/>
          <w:caps/>
        </w:rPr>
        <w:t>.</w:t>
      </w:r>
    </w:p>
    <w:p w:rsidR="00504C88" w:rsidRPr="00504C88" w:rsidRDefault="00504C88" w:rsidP="00504C88">
      <w:pPr>
        <w:spacing w:after="0" w:line="240" w:lineRule="auto"/>
        <w:ind w:left="567" w:hanging="567"/>
        <w:rPr>
          <w:rFonts w:ascii="Times New Roman" w:eastAsia="Times New Roman" w:hAnsi="Times New Roman" w:cs="Times New Roman"/>
          <w:caps/>
        </w:rPr>
      </w:pPr>
      <w:r w:rsidRPr="00504C88">
        <w:rPr>
          <w:rFonts w:ascii="Times New Roman" w:eastAsia="Times New Roman" w:hAnsi="Times New Roman" w:cs="Times New Roman"/>
          <w:caps/>
        </w:rPr>
        <w:t>P</w:t>
      </w:r>
      <w:r w:rsidRPr="00504C88">
        <w:rPr>
          <w:rFonts w:ascii="Times New Roman" w:eastAsia="Times New Roman" w:hAnsi="Times New Roman" w:cs="Times New Roman"/>
        </w:rPr>
        <w:t>rieš vartojimą perskaitykite pakuotės lapelį.</w:t>
      </w:r>
    </w:p>
    <w:p w:rsidR="00504C88" w:rsidRPr="00504C88" w:rsidRDefault="00504C88" w:rsidP="00504C88">
      <w:pPr>
        <w:spacing w:after="0" w:line="240" w:lineRule="auto"/>
        <w:ind w:left="567" w:hanging="567"/>
        <w:rPr>
          <w:rFonts w:ascii="Times New Roman" w:eastAsia="Times New Roman" w:hAnsi="Times New Roman" w:cs="Times New Roman"/>
          <w:caps/>
        </w:rPr>
      </w:pPr>
      <w:r w:rsidRPr="00504C88">
        <w:rPr>
          <w:rFonts w:ascii="Times New Roman" w:eastAsia="Times New Roman" w:hAnsi="Times New Roman" w:cs="Times New Roman"/>
        </w:rPr>
        <w:t>Kramtyti ar traiškyti tabletes draudžiama. Būtina nuryti visą tabletę.</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6.</w:t>
      </w:r>
      <w:r w:rsidRPr="00504C88">
        <w:rPr>
          <w:rFonts w:ascii="Times New Roman" w:eastAsia="Times New Roman" w:hAnsi="Times New Roman" w:cs="Times New Roman"/>
          <w:b/>
          <w:bCs/>
          <w:caps/>
        </w:rPr>
        <w:tab/>
        <w:t>SPECIALUS Įspėjimas</w:t>
      </w:r>
      <w:r w:rsidRPr="00504C88">
        <w:rPr>
          <w:rFonts w:ascii="Times New Roman" w:eastAsia="Times New Roman" w:hAnsi="Times New Roman" w:cs="Times New Roman"/>
        </w:rPr>
        <w:t xml:space="preserve">, </w:t>
      </w:r>
      <w:r w:rsidRPr="00504C88">
        <w:rPr>
          <w:rFonts w:ascii="Times New Roman" w:eastAsia="Times New Roman" w:hAnsi="Times New Roman" w:cs="Times New Roman"/>
          <w:b/>
          <w:bCs/>
        </w:rPr>
        <w:t xml:space="preserve">KAD VAISTINĮ PREPARATĄ BŪTINA LAIKYTI </w:t>
      </w:r>
      <w:r w:rsidRPr="00504C88">
        <w:rPr>
          <w:rFonts w:ascii="Times New Roman" w:eastAsia="Times New Roman" w:hAnsi="Times New Roman" w:cs="Times New Roman"/>
          <w:b/>
          <w:bCs/>
          <w:caps/>
        </w:rPr>
        <w:t>vaikams NEPASTEBIMOJE IR NEPASIEKIAMOJE vietoje</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Laikyti vaikams nepastebimoje ir nepasiekiamoje vietoje.</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7.</w:t>
      </w:r>
      <w:r w:rsidRPr="00504C88">
        <w:rPr>
          <w:rFonts w:ascii="Times New Roman" w:eastAsia="Times New Roman" w:hAnsi="Times New Roman" w:cs="Times New Roman"/>
          <w:b/>
          <w:bCs/>
          <w:caps/>
        </w:rPr>
        <w:tab/>
      </w:r>
      <w:r w:rsidR="00DE0771" w:rsidRPr="00DE0771">
        <w:rPr>
          <w:rFonts w:ascii="Times New Roman" w:eastAsia="Times New Roman" w:hAnsi="Times New Roman" w:cs="Times New Roman"/>
          <w:b/>
          <w:noProof/>
          <w:snapToGrid w:val="0"/>
          <w:szCs w:val="24"/>
        </w:rPr>
        <w:t>KITAS (-I) SPECIALUS (-ŪS) ĮSPĖJIMAS (-AI)</w:t>
      </w:r>
      <w:r w:rsidR="00DE0771">
        <w:rPr>
          <w:rFonts w:ascii="Times New Roman" w:eastAsia="Times New Roman" w:hAnsi="Times New Roman" w:cs="Times New Roman"/>
          <w:b/>
          <w:noProof/>
          <w:snapToGrid w:val="0"/>
          <w:szCs w:val="24"/>
        </w:rPr>
        <w:t xml:space="preserve"> </w:t>
      </w:r>
      <w:r w:rsidRPr="00504C88">
        <w:rPr>
          <w:rFonts w:ascii="Times New Roman" w:eastAsia="Times New Roman" w:hAnsi="Times New Roman" w:cs="Times New Roman"/>
          <w:b/>
          <w:bCs/>
          <w:caps/>
        </w:rPr>
        <w:t>(jei reikia)</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8.</w:t>
      </w:r>
      <w:r w:rsidRPr="00504C88">
        <w:rPr>
          <w:rFonts w:ascii="Times New Roman" w:eastAsia="Times New Roman" w:hAnsi="Times New Roman" w:cs="Times New Roman"/>
          <w:b/>
          <w:bCs/>
          <w:caps/>
        </w:rPr>
        <w:tab/>
        <w:t>tinkamumo laikas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EXP {mm MMMM}</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9.</w:t>
      </w:r>
      <w:r w:rsidRPr="00504C88">
        <w:rPr>
          <w:rFonts w:ascii="Times New Roman" w:eastAsia="Times New Roman" w:hAnsi="Times New Roman" w:cs="Times New Roman"/>
          <w:b/>
          <w:bCs/>
          <w:caps/>
        </w:rPr>
        <w:tab/>
        <w:t>SPECIALIOS laikymo sąlygos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lastRenderedPageBreak/>
        <w:t>10.</w:t>
      </w:r>
      <w:r w:rsidRPr="00504C88">
        <w:rPr>
          <w:rFonts w:ascii="Times New Roman" w:eastAsia="Times New Roman" w:hAnsi="Times New Roman" w:cs="Times New Roman"/>
          <w:b/>
          <w:bCs/>
          <w:caps/>
        </w:rPr>
        <w:tab/>
        <w:t>specialios atsargumo priemonės DĖL NESUVARTOTO VAISTINIO PREPARATO AR JO ATLIEKŲ TVARKYMO</w:t>
      </w:r>
      <w:r w:rsidRPr="00504C88">
        <w:rPr>
          <w:rFonts w:ascii="Times New Roman" w:eastAsia="Times New Roman" w:hAnsi="Times New Roman" w:cs="Times New Roman"/>
          <w:caps/>
        </w:rPr>
        <w:t xml:space="preserve"> </w:t>
      </w:r>
      <w:r w:rsidRPr="00504C88">
        <w:rPr>
          <w:rFonts w:ascii="Times New Roman" w:eastAsia="Times New Roman" w:hAnsi="Times New Roman" w:cs="Times New Roman"/>
          <w:b/>
          <w:bCs/>
          <w:caps/>
        </w:rPr>
        <w:t>(jei reikia)</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11.</w:t>
      </w:r>
      <w:r w:rsidRPr="00504C88">
        <w:rPr>
          <w:rFonts w:ascii="Times New Roman" w:eastAsia="Times New Roman" w:hAnsi="Times New Roman" w:cs="Times New Roman"/>
          <w:b/>
          <w:bCs/>
          <w:caps/>
        </w:rPr>
        <w:tab/>
        <w:t>REGISTRUOTOJO pavadinimas ir adresas</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autoSpaceDE w:val="0"/>
        <w:autoSpaceDN w:val="0"/>
        <w:adjustRightInd w:val="0"/>
        <w:spacing w:after="0" w:line="240" w:lineRule="auto"/>
        <w:rPr>
          <w:rFonts w:ascii="Times New Roman" w:eastAsia="Times New Roman" w:hAnsi="Times New Roman" w:cs="Times New Roman"/>
          <w:lang w:val="it-IT"/>
        </w:rPr>
      </w:pPr>
      <w:r w:rsidRPr="00504C88">
        <w:rPr>
          <w:rFonts w:ascii="Times New Roman" w:eastAsia="Times New Roman" w:hAnsi="Times New Roman" w:cs="Times New Roman"/>
          <w:lang w:val="it-IT"/>
        </w:rPr>
        <w:t>SIA Ingen Pharma</w:t>
      </w:r>
    </w:p>
    <w:p w:rsidR="00504C88" w:rsidRPr="00504C88" w:rsidRDefault="00504C88" w:rsidP="00504C88">
      <w:pPr>
        <w:autoSpaceDE w:val="0"/>
        <w:autoSpaceDN w:val="0"/>
        <w:adjustRightInd w:val="0"/>
        <w:spacing w:after="0" w:line="240" w:lineRule="auto"/>
        <w:rPr>
          <w:rFonts w:ascii="Times New Roman" w:eastAsia="Times New Roman" w:hAnsi="Times New Roman" w:cs="Times New Roman"/>
          <w:lang w:val="it-IT"/>
        </w:rPr>
      </w:pPr>
      <w:r w:rsidRPr="00504C88">
        <w:rPr>
          <w:rFonts w:ascii="Times New Roman" w:eastAsia="Times New Roman" w:hAnsi="Times New Roman" w:cs="Times New Roman"/>
          <w:lang w:val="it-IT"/>
        </w:rPr>
        <w:t xml:space="preserve">Kārļa Ulmaņa gatve 119, Mārupe </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LV-2167, Rīga</w:t>
      </w:r>
    </w:p>
    <w:p w:rsidR="00504C88" w:rsidRPr="00504C88" w:rsidRDefault="00504C88" w:rsidP="00504C88">
      <w:pPr>
        <w:spacing w:after="0" w:line="240" w:lineRule="auto"/>
        <w:rPr>
          <w:rFonts w:ascii="Times New Roman" w:eastAsia="Times New Roman" w:hAnsi="Times New Roman" w:cs="Times New Roman"/>
          <w:noProof/>
          <w:lang w:val="pt-BR"/>
        </w:rPr>
      </w:pPr>
      <w:r w:rsidRPr="00504C88">
        <w:rPr>
          <w:rFonts w:ascii="Times New Roman" w:eastAsia="Times New Roman" w:hAnsi="Times New Roman" w:cs="Times New Roman"/>
          <w:noProof/>
          <w:lang w:val="en-US"/>
        </w:rPr>
        <w:t>Latvija</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12.</w:t>
      </w:r>
      <w:r w:rsidRPr="00504C88">
        <w:rPr>
          <w:rFonts w:ascii="Times New Roman" w:eastAsia="Times New Roman" w:hAnsi="Times New Roman" w:cs="Times New Roman"/>
          <w:b/>
          <w:bCs/>
          <w:caps/>
        </w:rPr>
        <w:tab/>
        <w:t>REGISTRACIJOS PAŽYMĖJIMO numeris</w:t>
      </w:r>
      <w:r w:rsidR="00D84633">
        <w:rPr>
          <w:rFonts w:ascii="Times New Roman" w:eastAsia="Times New Roman" w:hAnsi="Times New Roman" w:cs="Times New Roman"/>
          <w:b/>
          <w:bCs/>
          <w:caps/>
        </w:rPr>
        <w:t xml:space="preserve"> </w:t>
      </w:r>
      <w:r w:rsidR="00D84633" w:rsidRPr="00486032">
        <w:rPr>
          <w:rFonts w:ascii="Times New Roman" w:hAnsi="Times New Roman" w:cs="Times New Roman"/>
          <w:b/>
          <w:noProof/>
          <w:szCs w:val="24"/>
        </w:rPr>
        <w:t>(-IAI)</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LT/1/12/3032/004</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13.</w:t>
      </w:r>
      <w:r w:rsidRPr="00504C88">
        <w:rPr>
          <w:rFonts w:ascii="Times New Roman" w:eastAsia="Times New Roman" w:hAnsi="Times New Roman" w:cs="Times New Roman"/>
          <w:b/>
          <w:bCs/>
          <w:caps/>
        </w:rPr>
        <w:tab/>
        <w:t>serijos numeris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jc w:val="both"/>
        <w:rPr>
          <w:rFonts w:ascii="Times New Roman" w:eastAsia="Times New Roman" w:hAnsi="Times New Roman" w:cs="Times New Roman"/>
          <w:noProof/>
          <w:lang w:val="lv-LV"/>
        </w:rPr>
      </w:pPr>
      <w:r w:rsidRPr="00504C88">
        <w:rPr>
          <w:rFonts w:ascii="Times New Roman" w:eastAsia="Times New Roman" w:hAnsi="Times New Roman" w:cs="Times New Roman"/>
        </w:rPr>
        <w:t xml:space="preserve">Lot </w:t>
      </w:r>
      <w:r w:rsidRPr="00504C88">
        <w:rPr>
          <w:rFonts w:ascii="Times New Roman" w:eastAsia="Times New Roman" w:hAnsi="Times New Roman" w:cs="Times New Roman"/>
          <w:noProof/>
          <w:lang w:val="lv-LV"/>
        </w:rPr>
        <w:t>{numeris}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14.</w:t>
      </w:r>
      <w:r w:rsidRPr="00504C88">
        <w:rPr>
          <w:rFonts w:ascii="Times New Roman" w:eastAsia="Times New Roman" w:hAnsi="Times New Roman" w:cs="Times New Roman"/>
          <w:b/>
          <w:bCs/>
          <w:caps/>
        </w:rPr>
        <w:tab/>
        <w:t>PARDAVIMO (IŠDAVIMO) tvarka</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Receptinis vaistas.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15.</w:t>
      </w:r>
      <w:r w:rsidRPr="00504C88">
        <w:rPr>
          <w:rFonts w:ascii="Times New Roman" w:eastAsia="Times New Roman" w:hAnsi="Times New Roman" w:cs="Times New Roman"/>
          <w:b/>
          <w:bCs/>
          <w:caps/>
        </w:rPr>
        <w:tab/>
        <w:t>vartojimo instrukcijA</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t>16.</w:t>
      </w:r>
      <w:r w:rsidRPr="00504C88">
        <w:rPr>
          <w:rFonts w:ascii="Times New Roman" w:eastAsia="Times New Roman" w:hAnsi="Times New Roman" w:cs="Times New Roman"/>
          <w:b/>
          <w:bCs/>
        </w:rPr>
        <w:tab/>
        <w:t>INFORMACIJA BRAILIO RAŠTU</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pantoprazole ingen pharma 40 mg</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486032" w:rsidRDefault="00504C88" w:rsidP="00504C8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486032">
        <w:rPr>
          <w:rFonts w:ascii="Times New Roman" w:eastAsia="Times New Roman" w:hAnsi="Times New Roman" w:cs="Times New Roman"/>
          <w:b/>
          <w:noProof/>
          <w:snapToGrid w:val="0"/>
          <w:szCs w:val="20"/>
        </w:rPr>
        <w:t>17.</w:t>
      </w:r>
      <w:r w:rsidRPr="00486032">
        <w:rPr>
          <w:rFonts w:ascii="Times New Roman" w:eastAsia="Times New Roman" w:hAnsi="Times New Roman" w:cs="Times New Roman"/>
          <w:b/>
          <w:noProof/>
          <w:snapToGrid w:val="0"/>
          <w:szCs w:val="20"/>
        </w:rPr>
        <w:tab/>
        <w:t>UNIKALUS IDENTIFIKATORIUS – 2D BRŪKŠNINIS KODAS</w:t>
      </w:r>
    </w:p>
    <w:p w:rsidR="00504C88" w:rsidRPr="00486032" w:rsidRDefault="00504C88" w:rsidP="00504C88">
      <w:pPr>
        <w:tabs>
          <w:tab w:val="left" w:pos="567"/>
        </w:tabs>
        <w:spacing w:after="0" w:line="260" w:lineRule="exact"/>
        <w:rPr>
          <w:rFonts w:ascii="Times New Roman" w:eastAsia="Times New Roman" w:hAnsi="Times New Roman" w:cs="Times New Roman"/>
          <w:noProof/>
          <w:snapToGrid w:val="0"/>
          <w:szCs w:val="20"/>
        </w:rPr>
      </w:pPr>
    </w:p>
    <w:p w:rsidR="00504C88" w:rsidRPr="00486032" w:rsidRDefault="00504C88" w:rsidP="00504C88">
      <w:pPr>
        <w:tabs>
          <w:tab w:val="left" w:pos="567"/>
        </w:tabs>
        <w:spacing w:after="0" w:line="260" w:lineRule="exact"/>
        <w:rPr>
          <w:rFonts w:ascii="Times New Roman" w:eastAsia="Times New Roman" w:hAnsi="Times New Roman" w:cs="Times New Roman"/>
          <w:noProof/>
          <w:snapToGrid w:val="0"/>
          <w:shd w:val="clear" w:color="auto" w:fill="CCCCCC"/>
        </w:rPr>
      </w:pPr>
      <w:r w:rsidRPr="00486032">
        <w:rPr>
          <w:rFonts w:ascii="Times New Roman" w:eastAsia="Times New Roman" w:hAnsi="Times New Roman" w:cs="Times New Roman"/>
          <w:noProof/>
          <w:snapToGrid w:val="0"/>
          <w:szCs w:val="20"/>
          <w:highlight w:val="lightGray"/>
        </w:rPr>
        <w:t>2D brūkšninis kodas su nurodytu unikaliu identifikatoriumi.</w:t>
      </w:r>
    </w:p>
    <w:p w:rsidR="00504C88" w:rsidRPr="00486032" w:rsidRDefault="00504C88" w:rsidP="00504C88">
      <w:pPr>
        <w:tabs>
          <w:tab w:val="left" w:pos="567"/>
        </w:tabs>
        <w:spacing w:after="0" w:line="260" w:lineRule="exact"/>
        <w:rPr>
          <w:rFonts w:ascii="Times New Roman" w:eastAsia="Times New Roman" w:hAnsi="Times New Roman" w:cs="Times New Roman"/>
          <w:noProof/>
          <w:snapToGrid w:val="0"/>
          <w:shd w:val="clear" w:color="auto" w:fill="CCCCCC"/>
        </w:rPr>
      </w:pPr>
    </w:p>
    <w:p w:rsidR="00504C88" w:rsidRPr="00486032" w:rsidRDefault="00504C88" w:rsidP="00504C88">
      <w:pPr>
        <w:tabs>
          <w:tab w:val="left" w:pos="567"/>
        </w:tabs>
        <w:spacing w:after="0" w:line="260" w:lineRule="exact"/>
        <w:rPr>
          <w:rFonts w:ascii="Times New Roman" w:eastAsia="Times New Roman" w:hAnsi="Times New Roman" w:cs="Times New Roman"/>
          <w:noProof/>
          <w:snapToGrid w:val="0"/>
          <w:shd w:val="clear" w:color="auto" w:fill="CCCCCC"/>
        </w:rPr>
      </w:pPr>
    </w:p>
    <w:p w:rsidR="00504C88" w:rsidRPr="00486032" w:rsidRDefault="00504C88" w:rsidP="00504C8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486032">
        <w:rPr>
          <w:rFonts w:ascii="Times New Roman" w:eastAsia="Times New Roman" w:hAnsi="Times New Roman" w:cs="Times New Roman"/>
          <w:b/>
          <w:noProof/>
          <w:snapToGrid w:val="0"/>
          <w:szCs w:val="20"/>
        </w:rPr>
        <w:t>18.</w:t>
      </w:r>
      <w:r w:rsidRPr="00486032">
        <w:rPr>
          <w:rFonts w:ascii="Times New Roman" w:eastAsia="Times New Roman" w:hAnsi="Times New Roman" w:cs="Times New Roman"/>
          <w:b/>
          <w:noProof/>
          <w:snapToGrid w:val="0"/>
          <w:szCs w:val="20"/>
        </w:rPr>
        <w:tab/>
        <w:t>UNIKALUS IDENTIFIKATORIUS – ŽMONĖMS SUPRANTAMI DUOMENYS</w:t>
      </w:r>
    </w:p>
    <w:p w:rsidR="00504C88" w:rsidRPr="00486032" w:rsidRDefault="00504C88" w:rsidP="00504C88">
      <w:pPr>
        <w:tabs>
          <w:tab w:val="left" w:pos="567"/>
        </w:tabs>
        <w:spacing w:after="0" w:line="260" w:lineRule="exact"/>
        <w:rPr>
          <w:rFonts w:ascii="Times New Roman" w:eastAsia="Times New Roman" w:hAnsi="Times New Roman" w:cs="Times New Roman"/>
          <w:noProof/>
          <w:snapToGrid w:val="0"/>
          <w:szCs w:val="20"/>
        </w:rPr>
      </w:pPr>
    </w:p>
    <w:p w:rsidR="00504C88" w:rsidRPr="00504C88" w:rsidRDefault="00504C88" w:rsidP="00504C88">
      <w:pPr>
        <w:tabs>
          <w:tab w:val="left" w:pos="567"/>
        </w:tabs>
        <w:spacing w:after="0" w:line="260" w:lineRule="exact"/>
        <w:rPr>
          <w:rFonts w:ascii="Times New Roman" w:eastAsia="Times New Roman" w:hAnsi="Times New Roman" w:cs="Times New Roman"/>
          <w:snapToGrid w:val="0"/>
          <w:color w:val="008000"/>
          <w:lang w:val="en-GB"/>
        </w:rPr>
      </w:pPr>
      <w:r w:rsidRPr="00504C88">
        <w:rPr>
          <w:rFonts w:ascii="Times New Roman" w:eastAsia="Times New Roman" w:hAnsi="Times New Roman" w:cs="Times New Roman"/>
          <w:snapToGrid w:val="0"/>
          <w:szCs w:val="20"/>
          <w:lang w:val="en-GB"/>
        </w:rPr>
        <w:t>PC: {</w:t>
      </w:r>
      <w:proofErr w:type="spellStart"/>
      <w:r w:rsidRPr="00504C88">
        <w:rPr>
          <w:rFonts w:ascii="Times New Roman" w:eastAsia="Times New Roman" w:hAnsi="Times New Roman" w:cs="Times New Roman"/>
          <w:snapToGrid w:val="0"/>
          <w:szCs w:val="20"/>
          <w:lang w:val="en-GB"/>
        </w:rPr>
        <w:t>numeris</w:t>
      </w:r>
      <w:proofErr w:type="spellEnd"/>
      <w:r w:rsidRPr="00504C88">
        <w:rPr>
          <w:rFonts w:ascii="Times New Roman" w:eastAsia="Times New Roman" w:hAnsi="Times New Roman" w:cs="Times New Roman"/>
          <w:snapToGrid w:val="0"/>
          <w:szCs w:val="20"/>
          <w:lang w:val="en-GB"/>
        </w:rPr>
        <w:t xml:space="preserve">} </w:t>
      </w:r>
    </w:p>
    <w:p w:rsidR="00504C88" w:rsidRPr="00504C88" w:rsidRDefault="00504C88" w:rsidP="00504C88">
      <w:pPr>
        <w:tabs>
          <w:tab w:val="left" w:pos="567"/>
        </w:tabs>
        <w:spacing w:after="0" w:line="260" w:lineRule="exact"/>
        <w:rPr>
          <w:rFonts w:ascii="Times New Roman" w:eastAsia="Times New Roman" w:hAnsi="Times New Roman" w:cs="Times New Roman"/>
          <w:snapToGrid w:val="0"/>
          <w:lang w:val="en-GB"/>
        </w:rPr>
      </w:pPr>
      <w:r w:rsidRPr="00504C88">
        <w:rPr>
          <w:rFonts w:ascii="Times New Roman" w:eastAsia="Times New Roman" w:hAnsi="Times New Roman" w:cs="Times New Roman"/>
          <w:snapToGrid w:val="0"/>
          <w:szCs w:val="20"/>
          <w:lang w:val="en-GB"/>
        </w:rPr>
        <w:t>SN: {</w:t>
      </w:r>
      <w:proofErr w:type="spellStart"/>
      <w:r w:rsidRPr="00504C88">
        <w:rPr>
          <w:rFonts w:ascii="Times New Roman" w:eastAsia="Times New Roman" w:hAnsi="Times New Roman" w:cs="Times New Roman"/>
          <w:snapToGrid w:val="0"/>
          <w:szCs w:val="20"/>
          <w:lang w:val="en-GB"/>
        </w:rPr>
        <w:t>numeris</w:t>
      </w:r>
      <w:proofErr w:type="spellEnd"/>
      <w:r w:rsidRPr="00504C88">
        <w:rPr>
          <w:rFonts w:ascii="Times New Roman" w:eastAsia="Times New Roman" w:hAnsi="Times New Roman" w:cs="Times New Roman"/>
          <w:snapToGrid w:val="0"/>
          <w:szCs w:val="20"/>
          <w:lang w:val="en-GB"/>
        </w:rPr>
        <w:t xml:space="preserve">} </w:t>
      </w:r>
    </w:p>
    <w:p w:rsidR="00504C88" w:rsidRPr="00504C88" w:rsidRDefault="00504C88" w:rsidP="00504C88">
      <w:pPr>
        <w:tabs>
          <w:tab w:val="left" w:pos="567"/>
        </w:tabs>
        <w:spacing w:after="0" w:line="260" w:lineRule="exact"/>
        <w:rPr>
          <w:rFonts w:ascii="Times New Roman" w:eastAsia="Times New Roman" w:hAnsi="Times New Roman" w:cs="Times New Roman"/>
          <w:noProof/>
          <w:snapToGrid w:val="0"/>
          <w:vanish/>
          <w:lang w:val="en-GB"/>
        </w:rPr>
      </w:pPr>
      <w:r w:rsidRPr="00504C88">
        <w:rPr>
          <w:rFonts w:ascii="Times New Roman" w:eastAsia="Times New Roman" w:hAnsi="Times New Roman" w:cs="Times New Roman"/>
          <w:snapToGrid w:val="0"/>
          <w:szCs w:val="20"/>
          <w:highlight w:val="lightGray"/>
          <w:lang w:val="en-GB"/>
        </w:rPr>
        <w:t>NN: {</w:t>
      </w:r>
      <w:proofErr w:type="spellStart"/>
      <w:r w:rsidRPr="00504C88">
        <w:rPr>
          <w:rFonts w:ascii="Times New Roman" w:eastAsia="Times New Roman" w:hAnsi="Times New Roman" w:cs="Times New Roman"/>
          <w:snapToGrid w:val="0"/>
          <w:szCs w:val="20"/>
          <w:highlight w:val="lightGray"/>
          <w:lang w:val="en-GB"/>
        </w:rPr>
        <w:t>numeris</w:t>
      </w:r>
      <w:proofErr w:type="spellEnd"/>
      <w:r w:rsidRPr="00504C88">
        <w:rPr>
          <w:rFonts w:ascii="Times New Roman" w:eastAsia="Times New Roman" w:hAnsi="Times New Roman" w:cs="Times New Roman"/>
          <w:snapToGrid w:val="0"/>
          <w:szCs w:val="20"/>
          <w:highlight w:val="lightGray"/>
          <w:lang w:val="en-GB"/>
        </w:rPr>
        <w:t xml:space="preserve">} </w:t>
      </w: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br w:type="page"/>
      </w:r>
    </w:p>
    <w:p w:rsidR="00504C88" w:rsidRPr="00504C88" w:rsidRDefault="00504C88" w:rsidP="00504C88">
      <w:pPr>
        <w:spacing w:after="0" w:line="240" w:lineRule="auto"/>
        <w:jc w:val="center"/>
        <w:rPr>
          <w:rFonts w:ascii="Times New Roman" w:eastAsia="Times New Roman" w:hAnsi="Times New Roman" w:cs="Times New Roman"/>
          <w:b/>
          <w:bCs/>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rPr>
      </w:pPr>
      <w:r w:rsidRPr="00504C88">
        <w:rPr>
          <w:rFonts w:ascii="Times New Roman" w:eastAsia="Times New Roman" w:hAnsi="Times New Roman" w:cs="Times New Roman"/>
          <w:b/>
          <w:bCs/>
          <w:caps/>
        </w:rPr>
        <w:t xml:space="preserve">Informacija ant LIZDINIŲ PLOKŠTELIŲ ARBA DVISLUOKSNIŲ JUOSTELIŲ </w:t>
      </w: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rPr>
        <w:t>LIZDINĖ PLOKŠTELĖ</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1.</w:t>
      </w:r>
      <w:r w:rsidRPr="00504C88">
        <w:rPr>
          <w:rFonts w:ascii="Times New Roman" w:eastAsia="Times New Roman" w:hAnsi="Times New Roman" w:cs="Times New Roman"/>
          <w:b/>
          <w:bCs/>
          <w:caps/>
        </w:rPr>
        <w:tab/>
        <w:t>vaistinio preparato pavadinimas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Pantoprazole Ingen Pharma 40 mg skrandyje neirios tabletės</w:t>
      </w: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Pantoprazolas</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2.</w:t>
      </w:r>
      <w:r w:rsidRPr="00504C88">
        <w:rPr>
          <w:rFonts w:ascii="Times New Roman" w:eastAsia="Times New Roman" w:hAnsi="Times New Roman" w:cs="Times New Roman"/>
          <w:b/>
          <w:bCs/>
          <w:caps/>
        </w:rPr>
        <w:tab/>
        <w:t xml:space="preserve">REGISTRUOTOJO PAVADINIMAS </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r w:rsidRPr="00504C88">
        <w:rPr>
          <w:rFonts w:ascii="Times New Roman" w:eastAsia="Times New Roman" w:hAnsi="Times New Roman" w:cs="Times New Roman"/>
        </w:rPr>
        <w:t xml:space="preserve">SIA Ingen Pharma </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3.</w:t>
      </w:r>
      <w:r w:rsidRPr="00504C88">
        <w:rPr>
          <w:rFonts w:ascii="Times New Roman" w:eastAsia="Times New Roman" w:hAnsi="Times New Roman" w:cs="Times New Roman"/>
          <w:b/>
          <w:bCs/>
          <w:caps/>
        </w:rPr>
        <w:tab/>
        <w:t>TINKAMUMO LAIKAS</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jc w:val="both"/>
        <w:rPr>
          <w:rFonts w:ascii="Times New Roman" w:eastAsia="Times New Roman" w:hAnsi="Times New Roman" w:cs="Times New Roman"/>
          <w:noProof/>
          <w:lang w:val="lv-LV"/>
        </w:rPr>
      </w:pPr>
      <w:r w:rsidRPr="00504C88">
        <w:rPr>
          <w:rFonts w:ascii="Times New Roman" w:eastAsia="Times New Roman" w:hAnsi="Times New Roman" w:cs="Times New Roman"/>
          <w:noProof/>
          <w:lang w:val="lv-LV"/>
        </w:rPr>
        <w:t>Tinka iki {mm MMMM}</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4.</w:t>
      </w:r>
      <w:r w:rsidRPr="00504C88">
        <w:rPr>
          <w:rFonts w:ascii="Times New Roman" w:eastAsia="Times New Roman" w:hAnsi="Times New Roman" w:cs="Times New Roman"/>
          <w:b/>
          <w:bCs/>
          <w:caps/>
        </w:rPr>
        <w:tab/>
        <w:t>serijos numeris</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jc w:val="both"/>
        <w:rPr>
          <w:rFonts w:ascii="Times New Roman" w:eastAsia="Times New Roman" w:hAnsi="Times New Roman" w:cs="Times New Roman"/>
          <w:noProof/>
          <w:lang w:val="lv-LV"/>
        </w:rPr>
      </w:pPr>
      <w:r w:rsidRPr="00504C88">
        <w:rPr>
          <w:rFonts w:ascii="Times New Roman" w:eastAsia="Times New Roman" w:hAnsi="Times New Roman" w:cs="Times New Roman"/>
          <w:noProof/>
          <w:lang w:val="lv-LV"/>
        </w:rPr>
        <w:t xml:space="preserve">Serija </w:t>
      </w:r>
      <w:r w:rsidRPr="00504C88">
        <w:rPr>
          <w:rFonts w:ascii="Times New Roman" w:eastAsia="Times New Roman" w:hAnsi="Times New Roman" w:cs="Times New Roman"/>
          <w:lang w:val="lv-LV"/>
        </w:rPr>
        <w:t>{numeris}</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504C88">
        <w:rPr>
          <w:rFonts w:ascii="Times New Roman" w:eastAsia="Times New Roman" w:hAnsi="Times New Roman" w:cs="Times New Roman"/>
          <w:b/>
          <w:bCs/>
          <w:caps/>
        </w:rPr>
        <w:t>5.</w:t>
      </w:r>
      <w:r w:rsidRPr="00504C88">
        <w:rPr>
          <w:rFonts w:ascii="Times New Roman" w:eastAsia="Times New Roman" w:hAnsi="Times New Roman" w:cs="Times New Roman"/>
          <w:b/>
          <w:bCs/>
          <w:caps/>
        </w:rPr>
        <w:tab/>
        <w:t>KITA</w:t>
      </w:r>
    </w:p>
    <w:p w:rsidR="00504C88" w:rsidRPr="00504C88" w:rsidRDefault="00504C88" w:rsidP="00504C88">
      <w:pPr>
        <w:spacing w:after="0" w:line="240" w:lineRule="auto"/>
        <w:ind w:left="567" w:hanging="567"/>
        <w:rPr>
          <w:rFonts w:ascii="Times New Roman" w:eastAsia="Times New Roman" w:hAnsi="Times New Roman" w:cs="Times New Roman"/>
          <w:caps/>
        </w:rPr>
      </w:pPr>
    </w:p>
    <w:p w:rsidR="00504C88" w:rsidRPr="00504C88" w:rsidRDefault="00504C88" w:rsidP="00504C88">
      <w:pPr>
        <w:spacing w:after="0" w:line="240" w:lineRule="auto"/>
        <w:rPr>
          <w:rFonts w:ascii="Times New Roman" w:eastAsia="Times New Roman" w:hAnsi="Times New Roman" w:cs="Times New Roman"/>
          <w:lang w:val="en-US"/>
        </w:rPr>
      </w:pPr>
      <w:r w:rsidRPr="00504C88">
        <w:rPr>
          <w:rFonts w:ascii="Times New Roman" w:eastAsia="Times New Roman" w:hAnsi="Times New Roman" w:cs="Times New Roman"/>
          <w:noProof/>
          <w:lang w:val="en-US"/>
        </w:rPr>
        <w:br w:type="page"/>
      </w: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rPr>
          <w:rFonts w:ascii="Times New Roman" w:eastAsia="Times New Roman" w:hAnsi="Times New Roman" w:cs="Times New Roman"/>
          <w:lang w:val="en-US"/>
        </w:rPr>
      </w:pPr>
    </w:p>
    <w:p w:rsidR="00504C88" w:rsidRPr="00504C88" w:rsidRDefault="00504C88" w:rsidP="00504C88">
      <w:pPr>
        <w:spacing w:after="0" w:line="240" w:lineRule="auto"/>
        <w:ind w:left="567" w:hanging="567"/>
        <w:jc w:val="center"/>
        <w:rPr>
          <w:rFonts w:ascii="Times New Roman" w:eastAsia="Times New Roman" w:hAnsi="Times New Roman" w:cs="Times New Roman"/>
          <w:b/>
          <w:bCs/>
          <w:caps/>
        </w:rPr>
      </w:pPr>
      <w:r w:rsidRPr="00504C88">
        <w:rPr>
          <w:rFonts w:ascii="Times New Roman" w:eastAsia="Times New Roman" w:hAnsi="Times New Roman" w:cs="Times New Roman"/>
          <w:b/>
          <w:bCs/>
          <w:caps/>
        </w:rPr>
        <w:t>B. PAKUOTĖS lapelis</w:t>
      </w:r>
    </w:p>
    <w:p w:rsidR="00504C88" w:rsidRPr="00504C88" w:rsidRDefault="00504C88" w:rsidP="00504C88">
      <w:pPr>
        <w:tabs>
          <w:tab w:val="left" w:pos="567"/>
        </w:tabs>
        <w:spacing w:after="0" w:line="240" w:lineRule="auto"/>
        <w:jc w:val="center"/>
        <w:rPr>
          <w:rFonts w:ascii="Times New Roman" w:eastAsia="Times New Roman" w:hAnsi="Times New Roman" w:cs="Times New Roman"/>
          <w:b/>
          <w:bCs/>
        </w:rPr>
      </w:pPr>
      <w:r w:rsidRPr="00504C88">
        <w:rPr>
          <w:rFonts w:ascii="Times New Roman" w:eastAsia="Times New Roman" w:hAnsi="Times New Roman" w:cs="Times New Roman"/>
        </w:rPr>
        <w:br w:type="page"/>
      </w:r>
      <w:r w:rsidRPr="00504C88">
        <w:rPr>
          <w:rFonts w:ascii="Times New Roman" w:eastAsia="Times New Roman" w:hAnsi="Times New Roman" w:cs="Times New Roman"/>
          <w:b/>
          <w:bCs/>
        </w:rPr>
        <w:lastRenderedPageBreak/>
        <w:t>Pakuotės lapelis: informacija vartotojui</w:t>
      </w:r>
    </w:p>
    <w:p w:rsidR="00504C88" w:rsidRPr="00504C88" w:rsidRDefault="00504C88" w:rsidP="00504C88">
      <w:pPr>
        <w:tabs>
          <w:tab w:val="left" w:pos="567"/>
        </w:tabs>
        <w:spacing w:after="0" w:line="240" w:lineRule="auto"/>
        <w:rPr>
          <w:rFonts w:ascii="Times New Roman" w:eastAsia="Times New Roman" w:hAnsi="Times New Roman" w:cs="Times New Roman"/>
          <w:b/>
          <w:bCs/>
        </w:rPr>
      </w:pPr>
    </w:p>
    <w:p w:rsidR="00504C88" w:rsidRPr="00504C88" w:rsidRDefault="00504C88" w:rsidP="00504C88">
      <w:pPr>
        <w:tabs>
          <w:tab w:val="left" w:pos="567"/>
        </w:tabs>
        <w:spacing w:after="0" w:line="240" w:lineRule="auto"/>
        <w:jc w:val="center"/>
        <w:rPr>
          <w:rFonts w:ascii="Times New Roman" w:eastAsia="Times New Roman" w:hAnsi="Times New Roman" w:cs="Times New Roman"/>
          <w:b/>
          <w:bCs/>
        </w:rPr>
      </w:pPr>
      <w:r w:rsidRPr="00504C88">
        <w:rPr>
          <w:rFonts w:ascii="Times New Roman" w:eastAsia="Times New Roman" w:hAnsi="Times New Roman" w:cs="Times New Roman"/>
          <w:b/>
          <w:bCs/>
        </w:rPr>
        <w:t>Pantoprazole Ingen Pharma 40 mg skrandyje neirios tabletės</w:t>
      </w:r>
    </w:p>
    <w:p w:rsidR="00504C88" w:rsidRPr="00504C88" w:rsidRDefault="00504C88" w:rsidP="00504C88">
      <w:pPr>
        <w:tabs>
          <w:tab w:val="left" w:pos="567"/>
        </w:tabs>
        <w:spacing w:after="0" w:line="240" w:lineRule="auto"/>
        <w:jc w:val="center"/>
        <w:rPr>
          <w:rFonts w:ascii="Times New Roman" w:eastAsia="Times New Roman" w:hAnsi="Times New Roman" w:cs="Times New Roman"/>
        </w:rPr>
      </w:pPr>
      <w:r w:rsidRPr="00504C88">
        <w:rPr>
          <w:rFonts w:ascii="Times New Roman" w:eastAsia="Times New Roman" w:hAnsi="Times New Roman" w:cs="Times New Roman"/>
        </w:rPr>
        <w:t>Pantoprazolas</w:t>
      </w:r>
    </w:p>
    <w:p w:rsidR="00504C88" w:rsidRPr="00504C88" w:rsidRDefault="00504C88" w:rsidP="00504C88">
      <w:pPr>
        <w:tabs>
          <w:tab w:val="left" w:pos="567"/>
        </w:tabs>
        <w:spacing w:after="0" w:line="240" w:lineRule="auto"/>
        <w:rPr>
          <w:rFonts w:ascii="Times New Roman" w:eastAsia="Times New Roman" w:hAnsi="Times New Roman" w:cs="Times New Roman"/>
          <w:b/>
          <w:bCs/>
        </w:rPr>
      </w:pPr>
    </w:p>
    <w:p w:rsidR="00504C88" w:rsidRPr="00504C88" w:rsidRDefault="00504C88" w:rsidP="00504C88">
      <w:pPr>
        <w:tabs>
          <w:tab w:val="left" w:pos="567"/>
        </w:tabs>
        <w:spacing w:after="0" w:line="240" w:lineRule="auto"/>
        <w:rPr>
          <w:rFonts w:ascii="Times New Roman" w:eastAsia="Times New Roman" w:hAnsi="Times New Roman" w:cs="Times New Roman"/>
          <w:b/>
          <w:bCs/>
        </w:rPr>
      </w:pPr>
      <w:r w:rsidRPr="00504C88">
        <w:rPr>
          <w:rFonts w:ascii="Times New Roman" w:eastAsia="Times New Roman" w:hAnsi="Times New Roman" w:cs="Times New Roman"/>
          <w:b/>
          <w:bCs/>
        </w:rPr>
        <w:t>Atidžiai perskaitykite visą šį lapelį, prieš pradėdami vartoti vaistą, nes jame pateikiama Jums svarbi informacija.</w:t>
      </w: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w:t>
      </w:r>
      <w:r w:rsidRPr="00504C88">
        <w:rPr>
          <w:rFonts w:ascii="Times New Roman" w:eastAsia="Times New Roman" w:hAnsi="Times New Roman" w:cs="Times New Roman"/>
        </w:rPr>
        <w:tab/>
        <w:t>Neišmeskite šio lapelio, nes vėl gali prireikti jį perskaityti.</w:t>
      </w: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w:t>
      </w:r>
      <w:r w:rsidRPr="00504C88">
        <w:rPr>
          <w:rFonts w:ascii="Times New Roman" w:eastAsia="Times New Roman" w:hAnsi="Times New Roman" w:cs="Times New Roman"/>
        </w:rPr>
        <w:tab/>
        <w:t>Jeigu kiltų daugiau klausimų, kreipkitės į gydytoją arba vaistininką.</w:t>
      </w:r>
    </w:p>
    <w:p w:rsidR="00504C88" w:rsidRPr="00504C88" w:rsidRDefault="00504C88" w:rsidP="00504C88">
      <w:pPr>
        <w:tabs>
          <w:tab w:val="left" w:pos="567"/>
        </w:tabs>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w:t>
      </w:r>
      <w:r w:rsidRPr="00504C88">
        <w:rPr>
          <w:rFonts w:ascii="Times New Roman" w:eastAsia="Times New Roman" w:hAnsi="Times New Roman" w:cs="Times New Roman"/>
        </w:rPr>
        <w:tab/>
        <w:t>Šis vaistas skirtas Jums, todėl kitiems žmonėms jo duoti negalima. Vaistas gali jiems pakenkti (net tiems, kurių ligos požymiai yra tokie patys kaip Jūsų).</w:t>
      </w:r>
    </w:p>
    <w:p w:rsidR="00504C88" w:rsidRPr="00504C88" w:rsidRDefault="00504C88" w:rsidP="00504C88">
      <w:pPr>
        <w:tabs>
          <w:tab w:val="left" w:pos="567"/>
        </w:tabs>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w:t>
      </w:r>
      <w:r w:rsidRPr="00504C88">
        <w:rPr>
          <w:rFonts w:ascii="Times New Roman" w:eastAsia="Times New Roman" w:hAnsi="Times New Roman" w:cs="Times New Roman"/>
        </w:rPr>
        <w:tab/>
        <w:t>Jeigu pasireiškė šalutinis poveikis (net jeigu jis šiame lapelyje nenurodytas), kreipkitės į gydytoją arba vaistininką. Žr. 4 skyrių.</w:t>
      </w:r>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tabs>
          <w:tab w:val="left" w:pos="567"/>
        </w:tabs>
        <w:spacing w:after="0" w:line="240" w:lineRule="auto"/>
        <w:rPr>
          <w:rFonts w:ascii="Times New Roman" w:eastAsia="Times New Roman" w:hAnsi="Times New Roman" w:cs="Times New Roman"/>
          <w:b/>
          <w:bCs/>
        </w:rPr>
      </w:pPr>
      <w:r w:rsidRPr="00504C88">
        <w:rPr>
          <w:rFonts w:ascii="Times New Roman" w:eastAsia="Times New Roman" w:hAnsi="Times New Roman" w:cs="Times New Roman"/>
          <w:b/>
          <w:bCs/>
        </w:rPr>
        <w:t>Apie ką rašoma šiame lapelyje?</w:t>
      </w:r>
    </w:p>
    <w:p w:rsidR="00504C88" w:rsidRPr="00504C88" w:rsidRDefault="00504C88" w:rsidP="00504C88">
      <w:pPr>
        <w:tabs>
          <w:tab w:val="left" w:pos="567"/>
        </w:tabs>
        <w:spacing w:after="0" w:line="240" w:lineRule="auto"/>
        <w:rPr>
          <w:rFonts w:ascii="Times New Roman" w:eastAsia="Times New Roman" w:hAnsi="Times New Roman" w:cs="Times New Roman"/>
          <w:b/>
          <w:bCs/>
        </w:rPr>
      </w:pP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1.</w:t>
      </w:r>
      <w:r w:rsidRPr="00504C88">
        <w:rPr>
          <w:rFonts w:ascii="Times New Roman" w:eastAsia="Times New Roman" w:hAnsi="Times New Roman" w:cs="Times New Roman"/>
        </w:rPr>
        <w:tab/>
        <w:t>Kas yra Pantoprazole Ingen Pharma ir kam jis vartojamas</w:t>
      </w: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2.</w:t>
      </w:r>
      <w:r w:rsidRPr="00504C88">
        <w:rPr>
          <w:rFonts w:ascii="Times New Roman" w:eastAsia="Times New Roman" w:hAnsi="Times New Roman" w:cs="Times New Roman"/>
        </w:rPr>
        <w:tab/>
        <w:t xml:space="preserve">Kas žinotina prieš vartojant Pantoprazole Ingen Pharma </w:t>
      </w: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3.</w:t>
      </w:r>
      <w:r w:rsidRPr="00504C88">
        <w:rPr>
          <w:rFonts w:ascii="Times New Roman" w:eastAsia="Times New Roman" w:hAnsi="Times New Roman" w:cs="Times New Roman"/>
        </w:rPr>
        <w:tab/>
        <w:t xml:space="preserve">Kaip vartoti Pantoprazole Ingen Pharma </w:t>
      </w: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4.</w:t>
      </w:r>
      <w:r w:rsidRPr="00504C88">
        <w:rPr>
          <w:rFonts w:ascii="Times New Roman" w:eastAsia="Times New Roman" w:hAnsi="Times New Roman" w:cs="Times New Roman"/>
        </w:rPr>
        <w:tab/>
        <w:t>Galimas šalutinis poveikis</w:t>
      </w: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5.</w:t>
      </w:r>
      <w:r w:rsidRPr="00504C88">
        <w:rPr>
          <w:rFonts w:ascii="Times New Roman" w:eastAsia="Times New Roman" w:hAnsi="Times New Roman" w:cs="Times New Roman"/>
        </w:rPr>
        <w:tab/>
        <w:t xml:space="preserve">Kaip laikyti Pantoprazole Ingen Pharma </w:t>
      </w: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6.</w:t>
      </w:r>
      <w:r w:rsidRPr="00504C88">
        <w:rPr>
          <w:rFonts w:ascii="Times New Roman" w:eastAsia="Times New Roman" w:hAnsi="Times New Roman" w:cs="Times New Roman"/>
        </w:rPr>
        <w:tab/>
        <w:t>Pakuotės turinys ir kita informacija</w:t>
      </w:r>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600" w:right="-29" w:hanging="600"/>
        <w:rPr>
          <w:rFonts w:ascii="Times New Roman" w:eastAsia="Times New Roman" w:hAnsi="Times New Roman" w:cs="Times New Roman"/>
          <w:b/>
          <w:bCs/>
        </w:rPr>
      </w:pPr>
      <w:bookmarkStart w:id="4" w:name="_Toc129243264"/>
      <w:bookmarkStart w:id="5" w:name="_Toc129243139"/>
      <w:r w:rsidRPr="00504C88">
        <w:rPr>
          <w:rFonts w:ascii="Times New Roman" w:eastAsia="Times New Roman" w:hAnsi="Times New Roman" w:cs="Times New Roman"/>
          <w:b/>
          <w:bCs/>
        </w:rPr>
        <w:t>1.</w:t>
      </w:r>
      <w:r w:rsidRPr="00504C88">
        <w:rPr>
          <w:rFonts w:ascii="Times New Roman" w:eastAsia="Times New Roman" w:hAnsi="Times New Roman" w:cs="Times New Roman"/>
          <w:b/>
          <w:bCs/>
        </w:rPr>
        <w:tab/>
        <w:t>Kas yra Pantoprazole Ingen Pharma ir kam jis vartojamas</w:t>
      </w:r>
    </w:p>
    <w:p w:rsidR="00504C88" w:rsidRPr="00504C88" w:rsidRDefault="00504C88" w:rsidP="00504C88">
      <w:pPr>
        <w:numPr>
          <w:ilvl w:val="12"/>
          <w:numId w:val="0"/>
        </w:numPr>
        <w:spacing w:after="0" w:line="240" w:lineRule="auto"/>
        <w:rPr>
          <w:rFonts w:ascii="Times New Roman" w:eastAsia="Times New Roman" w:hAnsi="Times New Roman" w:cs="Times New Roman"/>
        </w:rPr>
      </w:pP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r w:rsidRPr="00504C88">
        <w:rPr>
          <w:rFonts w:ascii="Times New Roman" w:eastAsia="Times New Roman" w:hAnsi="Times New Roman" w:cs="Times New Roman"/>
        </w:rPr>
        <w:t>Pantoprazole Ingen Pharma sudėtyje yra veikliosios medžiagos pantoprazolo. Pantoprazole Ingen Pharma yra selektyvaus poveikio protonų siurblio inhibitorius, t. y. vaistas, mažinantis rūgšties susidarymą skrandyje. Šiuo vaistu gydomos su rūgštimi susijusios skrandžio ir žarnų ligos.</w:t>
      </w:r>
    </w:p>
    <w:p w:rsidR="00504C88" w:rsidRPr="00504C88" w:rsidRDefault="00504C88" w:rsidP="00504C88">
      <w:pPr>
        <w:spacing w:after="0" w:line="240" w:lineRule="auto"/>
        <w:outlineLvl w:val="5"/>
        <w:rPr>
          <w:rFonts w:ascii="Times New Roman" w:eastAsia="Times New Roman" w:hAnsi="Times New Roman" w:cs="Times New Roman"/>
          <w:b/>
          <w:bCs/>
        </w:rPr>
      </w:pPr>
    </w:p>
    <w:p w:rsidR="00504C88" w:rsidRPr="00504C88" w:rsidRDefault="00504C88" w:rsidP="00504C88">
      <w:pPr>
        <w:spacing w:after="0" w:line="240" w:lineRule="auto"/>
        <w:outlineLvl w:val="5"/>
        <w:rPr>
          <w:rFonts w:ascii="Times New Roman" w:eastAsia="Times New Roman" w:hAnsi="Times New Roman" w:cs="Times New Roman"/>
          <w:b/>
          <w:bCs/>
        </w:rPr>
      </w:pPr>
      <w:r w:rsidRPr="00504C88">
        <w:rPr>
          <w:rFonts w:ascii="Times New Roman" w:eastAsia="Times New Roman" w:hAnsi="Times New Roman" w:cs="Times New Roman"/>
          <w:bCs/>
          <w:i/>
        </w:rPr>
        <w:t>Suaugusiesiems bei 12 metų ir vyresniems paaugliams</w:t>
      </w:r>
    </w:p>
    <w:p w:rsidR="00504C88" w:rsidRPr="00504C88" w:rsidRDefault="00504C88" w:rsidP="00504C88">
      <w:pPr>
        <w:numPr>
          <w:ilvl w:val="0"/>
          <w:numId w:val="4"/>
        </w:numPr>
        <w:tabs>
          <w:tab w:val="left" w:pos="567"/>
        </w:tabs>
        <w:spacing w:after="0" w:line="260" w:lineRule="exact"/>
        <w:ind w:left="600" w:hanging="600"/>
        <w:rPr>
          <w:rFonts w:ascii="Times New Roman" w:eastAsia="Times New Roman" w:hAnsi="Times New Roman" w:cs="Times New Roman"/>
        </w:rPr>
      </w:pPr>
      <w:r w:rsidRPr="00504C88">
        <w:rPr>
          <w:rFonts w:ascii="Times New Roman" w:eastAsia="Times New Roman" w:hAnsi="Times New Roman" w:cs="Times New Roman"/>
        </w:rPr>
        <w:t xml:space="preserve">Refliukso sukeltam  ezofagitui (stemplės, t. y. ryklę ir skrandį jungiančio vamzdelio, uždegimas), kartu pasireiškiant skrandžio rūgšties atpylimui, gydyti. </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i/>
          <w:iCs/>
        </w:rPr>
        <w:t>Suaugusiesiems</w:t>
      </w:r>
    </w:p>
    <w:p w:rsidR="00504C88" w:rsidRPr="00504C88" w:rsidRDefault="00504C88" w:rsidP="00504C88">
      <w:pPr>
        <w:numPr>
          <w:ilvl w:val="0"/>
          <w:numId w:val="4"/>
        </w:numPr>
        <w:tabs>
          <w:tab w:val="left" w:pos="567"/>
        </w:tabs>
        <w:spacing w:after="0" w:line="260" w:lineRule="exact"/>
        <w:ind w:left="600" w:hanging="600"/>
        <w:rPr>
          <w:rFonts w:ascii="Times New Roman" w:eastAsia="Times New Roman" w:hAnsi="Times New Roman" w:cs="Times New Roman"/>
        </w:rPr>
      </w:pPr>
      <w:r w:rsidRPr="00504C88">
        <w:rPr>
          <w:rFonts w:ascii="Times New Roman" w:eastAsia="Times New Roman" w:hAnsi="Times New Roman" w:cs="Times New Roman"/>
        </w:rPr>
        <w:t xml:space="preserve">bakterijų, vadinamų </w:t>
      </w:r>
      <w:r w:rsidRPr="00504C88">
        <w:rPr>
          <w:rFonts w:ascii="Times New Roman" w:eastAsia="Times New Roman" w:hAnsi="Times New Roman" w:cs="Times New Roman"/>
          <w:i/>
          <w:iCs/>
        </w:rPr>
        <w:t>Helicobacter pylori</w:t>
      </w:r>
      <w:r w:rsidRPr="00504C88">
        <w:rPr>
          <w:rFonts w:ascii="Times New Roman" w:eastAsia="Times New Roman" w:hAnsi="Times New Roman" w:cs="Times New Roman"/>
        </w:rPr>
        <w:t>, infekcijai pašalinti pacientams, kuriems yra dvylikapirštės žarnos ir skrandžio opų. Pantoprazole Ingen Pharma vartojama su dviem antibiotikais (tai vadinama naikinamuoju gydymu). Tokio gydymo tikslas – išnaikinti bakterijas ir sumažinti pakartotinio opų atsiradimo riziką;</w:t>
      </w:r>
    </w:p>
    <w:p w:rsidR="00504C88" w:rsidRPr="00504C88" w:rsidRDefault="00504C88" w:rsidP="00504C88">
      <w:pPr>
        <w:numPr>
          <w:ilvl w:val="0"/>
          <w:numId w:val="4"/>
        </w:numPr>
        <w:tabs>
          <w:tab w:val="left" w:pos="567"/>
        </w:tabs>
        <w:spacing w:after="0" w:line="260" w:lineRule="exact"/>
        <w:ind w:left="600" w:hanging="600"/>
        <w:rPr>
          <w:rFonts w:ascii="Times New Roman" w:eastAsia="Times New Roman" w:hAnsi="Times New Roman" w:cs="Times New Roman"/>
        </w:rPr>
      </w:pPr>
      <w:r w:rsidRPr="00504C88">
        <w:rPr>
          <w:rFonts w:ascii="Times New Roman" w:eastAsia="Times New Roman" w:hAnsi="Times New Roman" w:cs="Times New Roman"/>
        </w:rPr>
        <w:t>skrandžio ir dvylikapirštės žarnos opoms gydyti;</w:t>
      </w:r>
    </w:p>
    <w:p w:rsidR="00504C88" w:rsidRPr="00504C88" w:rsidRDefault="00504C88" w:rsidP="00504C88">
      <w:pPr>
        <w:numPr>
          <w:ilvl w:val="0"/>
          <w:numId w:val="4"/>
        </w:numPr>
        <w:tabs>
          <w:tab w:val="left" w:pos="567"/>
        </w:tabs>
        <w:spacing w:after="0" w:line="260" w:lineRule="exact"/>
        <w:ind w:left="600" w:hanging="600"/>
        <w:rPr>
          <w:rFonts w:ascii="Times New Roman" w:eastAsia="Times New Roman" w:hAnsi="Times New Roman" w:cs="Times New Roman"/>
          <w:b/>
          <w:bCs/>
        </w:rPr>
      </w:pPr>
      <w:r w:rsidRPr="00504C88">
        <w:rPr>
          <w:rFonts w:ascii="Times New Roman" w:eastAsia="Times New Roman" w:hAnsi="Times New Roman" w:cs="Times New Roman"/>
        </w:rPr>
        <w:t>Colingerio-Elisono sindromui bei kitoms būklėms, kurių metu skrandyje susidaro per daug rūgšties, gydyti.</w:t>
      </w:r>
    </w:p>
    <w:p w:rsidR="00504C88" w:rsidRPr="00504C88" w:rsidRDefault="00504C88" w:rsidP="00504C88">
      <w:pPr>
        <w:tabs>
          <w:tab w:val="left" w:pos="567"/>
          <w:tab w:val="right" w:pos="9360"/>
        </w:tabs>
        <w:spacing w:after="0" w:line="260" w:lineRule="exact"/>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b/>
          <w:bCs/>
        </w:rPr>
      </w:pPr>
      <w:r w:rsidRPr="00504C88">
        <w:rPr>
          <w:rFonts w:ascii="Times New Roman" w:eastAsia="Times New Roman" w:hAnsi="Times New Roman" w:cs="Times New Roman"/>
          <w:b/>
          <w:bCs/>
        </w:rPr>
        <w:t>2.       Kas žinotina prieš vartojant Pantoprazole Ingen Pharma</w:t>
      </w: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p>
    <w:p w:rsidR="00504C88" w:rsidRPr="00504C88" w:rsidRDefault="00504C88" w:rsidP="00504C88">
      <w:pPr>
        <w:numPr>
          <w:ilvl w:val="12"/>
          <w:numId w:val="0"/>
        </w:numPr>
        <w:spacing w:after="0" w:line="240" w:lineRule="auto"/>
        <w:ind w:right="-2"/>
        <w:rPr>
          <w:rFonts w:ascii="Times New Roman" w:eastAsia="Times New Roman" w:hAnsi="Times New Roman" w:cs="Times New Roman"/>
          <w:b/>
          <w:bCs/>
        </w:rPr>
      </w:pPr>
      <w:r w:rsidRPr="00504C88">
        <w:rPr>
          <w:rFonts w:ascii="Times New Roman" w:eastAsia="Times New Roman" w:hAnsi="Times New Roman" w:cs="Times New Roman"/>
          <w:b/>
          <w:bCs/>
        </w:rPr>
        <w:t>Pantoprazole Ingen Pharma vartoti negalima</w:t>
      </w: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rPr>
        <w:t>-</w:t>
      </w:r>
      <w:r w:rsidRPr="00504C88">
        <w:rPr>
          <w:rFonts w:ascii="Times New Roman" w:eastAsia="Times New Roman" w:hAnsi="Times New Roman" w:cs="Times New Roman"/>
        </w:rPr>
        <w:tab/>
        <w:t>Jeigu yra alergija veikliajai arba bet kuriai pagalbinei šio vaisto medžiagai (jos išvardytos 6 skyriuje), arba vaistams, kurių sudėtyje yra kitų protonų siurblio inhibitorių.</w:t>
      </w:r>
    </w:p>
    <w:p w:rsidR="00504C88" w:rsidRPr="00504C88" w:rsidRDefault="00504C88" w:rsidP="00504C88">
      <w:pPr>
        <w:tabs>
          <w:tab w:val="num" w:pos="480"/>
        </w:tabs>
        <w:spacing w:after="0" w:line="240" w:lineRule="auto"/>
        <w:ind w:left="480" w:right="-2" w:hanging="480"/>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b/>
          <w:bCs/>
          <w:noProof/>
        </w:rPr>
      </w:pPr>
      <w:r w:rsidRPr="00504C88">
        <w:rPr>
          <w:rFonts w:ascii="Times New Roman" w:eastAsia="Times New Roman" w:hAnsi="Times New Roman" w:cs="Times New Roman"/>
          <w:b/>
          <w:bCs/>
          <w:noProof/>
        </w:rPr>
        <w:lastRenderedPageBreak/>
        <w:t>Įspėjimai ir atsargumo priemonės</w:t>
      </w:r>
    </w:p>
    <w:p w:rsidR="00504C88" w:rsidRPr="00504C88" w:rsidRDefault="00504C88" w:rsidP="00504C88">
      <w:pPr>
        <w:spacing w:after="0" w:line="240" w:lineRule="auto"/>
        <w:rPr>
          <w:rFonts w:ascii="Times New Roman" w:eastAsia="Times New Roman" w:hAnsi="Times New Roman" w:cs="Times New Roman"/>
          <w:bCs/>
        </w:rPr>
      </w:pPr>
      <w:r w:rsidRPr="00504C88">
        <w:rPr>
          <w:rFonts w:ascii="Times New Roman" w:eastAsia="Times New Roman" w:hAnsi="Times New Roman" w:cs="Times New Roman"/>
          <w:bCs/>
          <w:noProof/>
        </w:rPr>
        <w:t>Pasitarkite su gydytoju arba vaistininku, prieš vartodami Pantoprazole Ingen Pharma:</w:t>
      </w:r>
    </w:p>
    <w:p w:rsidR="00504C88" w:rsidRPr="00504C88" w:rsidRDefault="00504C88" w:rsidP="00504C88">
      <w:pPr>
        <w:numPr>
          <w:ilvl w:val="0"/>
          <w:numId w:val="5"/>
        </w:numPr>
        <w:tabs>
          <w:tab w:val="clear" w:pos="360"/>
          <w:tab w:val="num" w:pos="480"/>
          <w:tab w:val="num" w:pos="567"/>
          <w:tab w:val="num" w:pos="930"/>
        </w:tabs>
        <w:spacing w:after="0" w:line="260" w:lineRule="exact"/>
        <w:ind w:left="480" w:hanging="480"/>
        <w:rPr>
          <w:rFonts w:ascii="Times New Roman" w:eastAsia="Times New Roman" w:hAnsi="Times New Roman" w:cs="Times New Roman"/>
        </w:rPr>
      </w:pPr>
      <w:r w:rsidRPr="00504C88">
        <w:rPr>
          <w:rFonts w:ascii="Times New Roman" w:eastAsia="Times New Roman" w:hAnsi="Times New Roman" w:cs="Times New Roman"/>
        </w:rPr>
        <w:t>Jei yra sunkus kepenų sutrikimas. Jei Jums yra buvę kepenų sutrikimų, pasakykite gydytojui. Jis dažniau tirs kepenų fermentų kiekį, ypač gydymo Pantoprazole Ingen Pharma pradžioje ir ilgalaikio gydymo atveju. Jei kepenų fermentų kiekis padidėja, gydymas turi būti nutrauktas.</w:t>
      </w:r>
    </w:p>
    <w:p w:rsidR="00504C88" w:rsidRPr="00504C88" w:rsidRDefault="00504C88" w:rsidP="00504C88">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sidRPr="00504C88">
        <w:rPr>
          <w:rFonts w:ascii="Times New Roman" w:eastAsia="Times New Roman" w:hAnsi="Times New Roman" w:cs="Times New Roman"/>
        </w:rPr>
        <w:t>Jei vitamino B12 kiekis organizme yra sumažėjęs arba yra šio vitamino kiekio sumažėjimo rizikos veiksnių, o pantoprazolo vartojama ilgai. Pantoprazolas, kaip ir visi skrandžio rūgšties kiekį mažinantys vaistai , gali pabloginti vitamino B12 absorbciją.</w:t>
      </w:r>
    </w:p>
    <w:p w:rsidR="00504C88" w:rsidRPr="00504C88" w:rsidRDefault="00504C88" w:rsidP="00504C88">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sidRPr="00504C88">
        <w:rPr>
          <w:rFonts w:ascii="Times New Roman" w:eastAsia="Times New Roman" w:hAnsi="Times New Roman" w:cs="Times New Roman"/>
        </w:rPr>
        <w:t>Jei vartojate vaistų, vadinamų ŽIV proteazių inhibitoriais, pvz., atazanaviro (jais gydoma ŽIV infekcija), kartu su pantoprazolu (prašykite specifinio gydytojo patarimo).</w:t>
      </w:r>
    </w:p>
    <w:p w:rsidR="00504C88" w:rsidRPr="00504C88" w:rsidRDefault="00504C88" w:rsidP="00504C88">
      <w:pPr>
        <w:numPr>
          <w:ilvl w:val="0"/>
          <w:numId w:val="5"/>
        </w:numPr>
        <w:tabs>
          <w:tab w:val="clear" w:pos="360"/>
          <w:tab w:val="num" w:pos="567"/>
          <w:tab w:val="num" w:pos="930"/>
        </w:tabs>
        <w:spacing w:after="0" w:line="260" w:lineRule="exact"/>
        <w:ind w:left="426" w:hanging="426"/>
        <w:rPr>
          <w:rFonts w:ascii="Times New Roman" w:eastAsia="Times New Roman" w:hAnsi="Times New Roman" w:cs="Times New Roman"/>
        </w:rPr>
      </w:pPr>
      <w:r w:rsidRPr="00504C88">
        <w:rPr>
          <w:rFonts w:ascii="Times New Roman" w:eastAsia="Times New Roman" w:hAnsi="Times New Roman" w:cs="Times New Roman"/>
        </w:rPr>
        <w:t>Jei vartojate protonų siurblio inhibitorių, pvz., pantoprazolo (ypač jei jo vartojama ilgiau kaip vienerius metus), gali šiek tiek padidėti šlaunikaulio, riešo ar slankstelių lūžių rizika. Pasakykite gydytojui, jei sergate osteoporoze arba vartojate kortikosteroidų (jie gali didinti osteoporozės atsiradimo riziką).</w:t>
      </w:r>
    </w:p>
    <w:p w:rsidR="00504C88" w:rsidRPr="00504C88" w:rsidRDefault="00504C88" w:rsidP="00504C88">
      <w:pPr>
        <w:numPr>
          <w:ilvl w:val="0"/>
          <w:numId w:val="5"/>
        </w:numPr>
        <w:tabs>
          <w:tab w:val="clear" w:pos="360"/>
          <w:tab w:val="num" w:pos="567"/>
          <w:tab w:val="num" w:pos="930"/>
        </w:tabs>
        <w:spacing w:after="0" w:line="260" w:lineRule="exact"/>
        <w:ind w:left="426" w:hanging="426"/>
        <w:rPr>
          <w:rFonts w:ascii="Times New Roman" w:eastAsia="Times New Roman" w:hAnsi="Times New Roman" w:cs="Times New Roman"/>
        </w:rPr>
      </w:pPr>
      <w:r w:rsidRPr="00504C88">
        <w:rPr>
          <w:rFonts w:ascii="Times New Roman" w:eastAsia="Times New Roman" w:hAnsi="Times New Roman" w:cs="Times New Roman"/>
        </w:rPr>
        <w:t>Jei pantoprazolo vartojate ilgiau nei tris mėnesius, gali sumažėti magnio kiekis kraujyje. Mažas magnio kiekis kraujyje gali pasireikšti nuovargiu, nevalingais raumenų susitraukimais, nesiorientavimu, traukuliais, svaiguliu ir padažnėjusiu širdies plakimu. Jeigu pasireiškė bet kuris iš šių simptomų, nedelsdami pasakykite gydytojui. Dėl mažo magnio kiekio taip pat gali sumažėti kalio ir kalcio kiekis kraujyje. Gydytojas gali nuspręsti reguliariai tirti Jūsų kraują magnio kiekiui stebėti.</w:t>
      </w:r>
    </w:p>
    <w:p w:rsidR="00504C88" w:rsidRPr="00504C88" w:rsidRDefault="00504C88" w:rsidP="00504C88">
      <w:pPr>
        <w:numPr>
          <w:ilvl w:val="0"/>
          <w:numId w:val="5"/>
        </w:numPr>
        <w:tabs>
          <w:tab w:val="clear" w:pos="360"/>
          <w:tab w:val="num" w:pos="567"/>
          <w:tab w:val="num" w:pos="930"/>
        </w:tabs>
        <w:spacing w:after="0" w:line="260" w:lineRule="exact"/>
        <w:ind w:left="426" w:hanging="426"/>
        <w:rPr>
          <w:rFonts w:ascii="Times New Roman" w:eastAsia="Times New Roman" w:hAnsi="Times New Roman" w:cs="Times New Roman"/>
        </w:rPr>
      </w:pPr>
      <w:r w:rsidRPr="00504C88">
        <w:rPr>
          <w:rFonts w:ascii="Times New Roman" w:eastAsia="Times New Roman" w:hAnsi="Times New Roman" w:cs="Times New Roman"/>
        </w:rPr>
        <w:t>Jeigu Jums kada nors pasireiškė odos reakcija po gydymo vaistu, panašiu į Pantoprazole Ingen Pharma, kuriuo mažinamas skrandžio rūgštingumas. Jeigu Jums išbertų odą, ypač saulės apšviestose vietose, kuo skubiau pasakykite apie tai savo gydytojui, kadangi Jums gali tekti nutraukti gydymą Pantoprazole Ingen Pharma. Taip pat nepamirškite pasakyti, jeigu Jums pasireiškia bet koks kitas neigiamas poveikis, pavyzdžiui, sąnarių skausmas.</w:t>
      </w:r>
    </w:p>
    <w:p w:rsidR="00504C88" w:rsidRPr="00504C88" w:rsidRDefault="00504C88" w:rsidP="00504C88">
      <w:pPr>
        <w:numPr>
          <w:ilvl w:val="0"/>
          <w:numId w:val="5"/>
        </w:numPr>
        <w:tabs>
          <w:tab w:val="clear" w:pos="360"/>
          <w:tab w:val="num" w:pos="567"/>
          <w:tab w:val="num" w:pos="930"/>
        </w:tabs>
        <w:spacing w:after="0" w:line="260" w:lineRule="exact"/>
        <w:ind w:left="426" w:hanging="426"/>
        <w:rPr>
          <w:rFonts w:ascii="Times New Roman" w:eastAsia="Times New Roman" w:hAnsi="Times New Roman" w:cs="Times New Roman"/>
        </w:rPr>
      </w:pPr>
      <w:r w:rsidRPr="00504C88">
        <w:rPr>
          <w:rFonts w:ascii="Times New Roman" w:eastAsia="Times New Roman" w:hAnsi="Times New Roman" w:cs="Times New Roman"/>
        </w:rPr>
        <w:t>Jeigu Jums bus atliekamas specialus kraujo tyrimas (dėl chromogranino A).</w:t>
      </w:r>
    </w:p>
    <w:p w:rsidR="00504C88" w:rsidRPr="00504C88" w:rsidRDefault="00504C88" w:rsidP="00504C88">
      <w:pPr>
        <w:tabs>
          <w:tab w:val="num" w:pos="930"/>
        </w:tabs>
        <w:spacing w:after="0" w:line="260" w:lineRule="exact"/>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b/>
          <w:bCs/>
        </w:rPr>
      </w:pPr>
      <w:r w:rsidRPr="00504C88">
        <w:rPr>
          <w:rFonts w:ascii="Times New Roman" w:eastAsia="Times New Roman" w:hAnsi="Times New Roman" w:cs="Times New Roman"/>
          <w:b/>
          <w:bCs/>
        </w:rPr>
        <w:t xml:space="preserve">Nedelsdamas pasakykite gydytojui, </w:t>
      </w:r>
      <w:r w:rsidRPr="00504C88">
        <w:rPr>
          <w:rFonts w:ascii="Times New Roman" w:eastAsia="Times New Roman" w:hAnsi="Times New Roman" w:cs="Times New Roman"/>
        </w:rPr>
        <w:t>jei prieš vaisto vartojimo pradžią ar jo vartojimo metu pastebėsite bet kurį iš toliau išvardytų simptomų, kurie gali būti kitos (sunkesnės) ligos požymiai.</w:t>
      </w:r>
    </w:p>
    <w:p w:rsidR="00504C88" w:rsidRPr="00504C88" w:rsidRDefault="00504C88" w:rsidP="00486032">
      <w:pPr>
        <w:numPr>
          <w:ilvl w:val="0"/>
          <w:numId w:val="4"/>
        </w:numPr>
        <w:tabs>
          <w:tab w:val="clear" w:pos="720"/>
          <w:tab w:val="num" w:pos="426"/>
          <w:tab w:val="num" w:pos="480"/>
          <w:tab w:val="left" w:pos="567"/>
        </w:tabs>
        <w:spacing w:after="0" w:line="260" w:lineRule="exact"/>
        <w:ind w:left="480" w:hanging="480"/>
        <w:rPr>
          <w:rFonts w:ascii="Times New Roman" w:eastAsia="Times New Roman" w:hAnsi="Times New Roman" w:cs="Times New Roman"/>
        </w:rPr>
      </w:pPr>
      <w:r w:rsidRPr="00504C88">
        <w:rPr>
          <w:rFonts w:ascii="Times New Roman" w:eastAsia="Times New Roman" w:hAnsi="Times New Roman" w:cs="Times New Roman"/>
        </w:rPr>
        <w:t>Netikėtas kūno svorio mažėjimas.</w:t>
      </w:r>
    </w:p>
    <w:p w:rsidR="00504C88" w:rsidRPr="00504C88" w:rsidRDefault="00504C88" w:rsidP="00504C88">
      <w:pPr>
        <w:numPr>
          <w:ilvl w:val="0"/>
          <w:numId w:val="4"/>
        </w:numPr>
        <w:spacing w:after="0" w:line="260" w:lineRule="exact"/>
        <w:ind w:left="426" w:hanging="426"/>
        <w:rPr>
          <w:rFonts w:ascii="Times New Roman" w:eastAsia="Times New Roman" w:hAnsi="Times New Roman" w:cs="Times New Roman"/>
        </w:rPr>
      </w:pPr>
      <w:r w:rsidRPr="00504C88">
        <w:rPr>
          <w:rFonts w:ascii="Times New Roman" w:eastAsia="Times New Roman" w:hAnsi="Times New Roman" w:cs="Times New Roman"/>
        </w:rPr>
        <w:t>Vėmimas, ypač pasikartojantis.</w:t>
      </w:r>
    </w:p>
    <w:p w:rsidR="00504C88" w:rsidRPr="00504C88" w:rsidRDefault="00504C88" w:rsidP="00504C88">
      <w:pPr>
        <w:numPr>
          <w:ilvl w:val="0"/>
          <w:numId w:val="4"/>
        </w:numPr>
        <w:spacing w:after="0" w:line="260" w:lineRule="exact"/>
        <w:ind w:left="426" w:hanging="426"/>
        <w:rPr>
          <w:rFonts w:ascii="Times New Roman" w:eastAsia="Times New Roman" w:hAnsi="Times New Roman" w:cs="Times New Roman"/>
        </w:rPr>
      </w:pPr>
      <w:r w:rsidRPr="00504C88">
        <w:rPr>
          <w:rFonts w:ascii="Times New Roman" w:eastAsia="Times New Roman" w:hAnsi="Times New Roman" w:cs="Times New Roman"/>
        </w:rPr>
        <w:t>Vėmimas krauju (gali atrodyti, kad vėmaluose yra kavos tirščių).</w:t>
      </w:r>
    </w:p>
    <w:p w:rsidR="00504C88" w:rsidRPr="00504C88" w:rsidRDefault="00504C88" w:rsidP="00504C88">
      <w:pPr>
        <w:numPr>
          <w:ilvl w:val="0"/>
          <w:numId w:val="4"/>
        </w:numPr>
        <w:spacing w:after="0" w:line="260" w:lineRule="exact"/>
        <w:ind w:left="426" w:hanging="426"/>
        <w:rPr>
          <w:rFonts w:ascii="Times New Roman" w:eastAsia="Times New Roman" w:hAnsi="Times New Roman" w:cs="Times New Roman"/>
        </w:rPr>
      </w:pPr>
      <w:r w:rsidRPr="00504C88">
        <w:rPr>
          <w:rFonts w:ascii="Times New Roman" w:eastAsia="Times New Roman" w:hAnsi="Times New Roman" w:cs="Times New Roman"/>
        </w:rPr>
        <w:t>Kraujas išmatose (išmatos gali būti juodos ar deguto išvaizdos).</w:t>
      </w:r>
    </w:p>
    <w:p w:rsidR="00504C88" w:rsidRPr="00504C88" w:rsidRDefault="00504C88" w:rsidP="00504C88">
      <w:pPr>
        <w:numPr>
          <w:ilvl w:val="0"/>
          <w:numId w:val="4"/>
        </w:numPr>
        <w:spacing w:after="0" w:line="260" w:lineRule="exact"/>
        <w:ind w:left="426" w:hanging="426"/>
        <w:rPr>
          <w:rFonts w:ascii="Times New Roman" w:eastAsia="Times New Roman" w:hAnsi="Times New Roman" w:cs="Times New Roman"/>
        </w:rPr>
      </w:pPr>
      <w:r w:rsidRPr="00504C88">
        <w:rPr>
          <w:rFonts w:ascii="Times New Roman" w:eastAsia="Times New Roman" w:hAnsi="Times New Roman" w:cs="Times New Roman"/>
        </w:rPr>
        <w:t>Rijimo pasunkėjimas ar skausmas ryjant.</w:t>
      </w:r>
    </w:p>
    <w:p w:rsidR="00504C88" w:rsidRPr="00504C88" w:rsidRDefault="00504C88" w:rsidP="00504C88">
      <w:pPr>
        <w:numPr>
          <w:ilvl w:val="0"/>
          <w:numId w:val="4"/>
        </w:numPr>
        <w:spacing w:after="0" w:line="260" w:lineRule="exact"/>
        <w:ind w:left="426" w:hanging="426"/>
        <w:rPr>
          <w:rFonts w:ascii="Times New Roman" w:eastAsia="Times New Roman" w:hAnsi="Times New Roman" w:cs="Times New Roman"/>
        </w:rPr>
      </w:pPr>
      <w:r w:rsidRPr="00504C88">
        <w:rPr>
          <w:rFonts w:ascii="Times New Roman" w:eastAsia="Times New Roman" w:hAnsi="Times New Roman" w:cs="Times New Roman"/>
        </w:rPr>
        <w:t>Pablyškimas ir silpnumas (mažakraujystė).</w:t>
      </w:r>
    </w:p>
    <w:p w:rsidR="00504C88" w:rsidRPr="00504C88" w:rsidRDefault="00504C88" w:rsidP="00504C88">
      <w:pPr>
        <w:numPr>
          <w:ilvl w:val="0"/>
          <w:numId w:val="4"/>
        </w:numPr>
        <w:spacing w:after="0" w:line="260" w:lineRule="exact"/>
        <w:ind w:left="426" w:hanging="426"/>
        <w:rPr>
          <w:rFonts w:ascii="Times New Roman" w:eastAsia="Times New Roman" w:hAnsi="Times New Roman" w:cs="Times New Roman"/>
        </w:rPr>
      </w:pPr>
      <w:r w:rsidRPr="00504C88">
        <w:rPr>
          <w:rFonts w:ascii="Times New Roman" w:eastAsia="Times New Roman" w:hAnsi="Times New Roman" w:cs="Times New Roman"/>
        </w:rPr>
        <w:t>Krūtinės skausmas.</w:t>
      </w:r>
    </w:p>
    <w:p w:rsidR="00504C88" w:rsidRPr="00504C88" w:rsidRDefault="00504C88" w:rsidP="00486032">
      <w:pPr>
        <w:numPr>
          <w:ilvl w:val="0"/>
          <w:numId w:val="4"/>
        </w:numPr>
        <w:tabs>
          <w:tab w:val="clear" w:pos="720"/>
          <w:tab w:val="num" w:pos="426"/>
          <w:tab w:val="num" w:pos="480"/>
        </w:tabs>
        <w:spacing w:after="0" w:line="260" w:lineRule="exact"/>
        <w:ind w:left="480" w:hanging="480"/>
        <w:rPr>
          <w:rFonts w:ascii="Times New Roman" w:eastAsia="Times New Roman" w:hAnsi="Times New Roman" w:cs="Times New Roman"/>
        </w:rPr>
      </w:pPr>
      <w:r w:rsidRPr="00504C88">
        <w:rPr>
          <w:rFonts w:ascii="Times New Roman" w:eastAsia="Times New Roman" w:hAnsi="Times New Roman" w:cs="Times New Roman"/>
        </w:rPr>
        <w:t>Pilvo skausmas.</w:t>
      </w:r>
    </w:p>
    <w:p w:rsidR="00504C88" w:rsidRPr="00504C88" w:rsidRDefault="00504C88" w:rsidP="00486032">
      <w:pPr>
        <w:numPr>
          <w:ilvl w:val="0"/>
          <w:numId w:val="4"/>
        </w:numPr>
        <w:tabs>
          <w:tab w:val="clear" w:pos="720"/>
          <w:tab w:val="num" w:pos="426"/>
        </w:tabs>
        <w:spacing w:after="0" w:line="260" w:lineRule="exact"/>
        <w:ind w:left="480" w:hanging="480"/>
        <w:rPr>
          <w:rFonts w:ascii="Times New Roman" w:eastAsia="Times New Roman" w:hAnsi="Times New Roman" w:cs="Times New Roman"/>
        </w:rPr>
      </w:pPr>
      <w:r w:rsidRPr="00504C88">
        <w:rPr>
          <w:rFonts w:ascii="Times New Roman" w:eastAsia="Times New Roman" w:hAnsi="Times New Roman" w:cs="Times New Roman"/>
        </w:rPr>
        <w:t>Sunkus ir (arba) nuolatinis viduriavimas (pantoprazolo vartojimas buvo susijęs su nedideliu infekcinio viduriavimo padažnėjimu).</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Jei Pantoprazole Ingen Pharma vartojate ilgai (ilgiau kaip 1 metus), gydytojas tikriausiai norės reguliariai tirti Jūsų būklę. Kiekvieno apsilankymo metu gydytojui pasakykite apie visus naujus bei išskirtinius simptomus ir aplinkybes.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Calibri" w:hAnsi="Times New Roman" w:cs="Times New Roman"/>
          <w:b/>
          <w:snapToGrid w:val="0"/>
        </w:rPr>
      </w:pPr>
      <w:r w:rsidRPr="00504C88">
        <w:rPr>
          <w:rFonts w:ascii="Times New Roman" w:eastAsia="Calibri" w:hAnsi="Times New Roman" w:cs="Times New Roman"/>
          <w:b/>
          <w:snapToGrid w:val="0"/>
        </w:rPr>
        <w:t>Vaikams ir paaugliams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snapToGrid w:val="0"/>
        </w:rPr>
        <w:t>Pantoprazole Ingen Pharma jaunesniems kaip 12 metų vaikams vartoti nerekomenduojama, nes saugumas ir veiksmingumas šios amžiaus grupės vaikams neištirti.</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b/>
          <w:bCs/>
        </w:rPr>
      </w:pPr>
      <w:r w:rsidRPr="00504C88">
        <w:rPr>
          <w:rFonts w:ascii="Times New Roman" w:eastAsia="Times New Roman" w:hAnsi="Times New Roman" w:cs="Times New Roman"/>
          <w:b/>
          <w:bCs/>
        </w:rPr>
        <w:lastRenderedPageBreak/>
        <w:t>Kiti vaistai ir Pantoprazole Ingen Pharma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Jeigu vartojate ar neseniai vartojote kitų vaistų</w:t>
      </w:r>
      <w:r w:rsidRPr="00504C88">
        <w:rPr>
          <w:rFonts w:ascii="Times New Roman" w:eastAsia="Times New Roman" w:hAnsi="Times New Roman" w:cs="Times New Roman"/>
          <w:bCs/>
        </w:rPr>
        <w:t xml:space="preserve">, </w:t>
      </w:r>
      <w:r w:rsidRPr="00504C88">
        <w:rPr>
          <w:rFonts w:ascii="Times New Roman" w:eastAsia="Times New Roman" w:hAnsi="Times New Roman" w:cs="Times New Roman"/>
          <w:noProof/>
          <w:snapToGrid w:val="0"/>
        </w:rPr>
        <w:t>įskaitant įsigytus be recepto,</w:t>
      </w:r>
      <w:r w:rsidRPr="00504C88">
        <w:rPr>
          <w:rFonts w:ascii="Times New Roman" w:eastAsia="Times New Roman" w:hAnsi="Times New Roman" w:cs="Times New Roman"/>
          <w:bCs/>
        </w:rPr>
        <w:t xml:space="preserve"> </w:t>
      </w:r>
      <w:r w:rsidRPr="00504C88">
        <w:rPr>
          <w:rFonts w:ascii="Times New Roman" w:eastAsia="Times New Roman" w:hAnsi="Times New Roman" w:cs="Times New Roman"/>
        </w:rPr>
        <w:t>arba dėl to nesate tikri, apie tai pasakykite gydytojui arba vaistininkui.</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Pasakykite gydytojui, jeigu vartojate toliau išvardytų vaistų, kadangi Pantoprazole Ingen Pharma gali keisti jų veiksmingumą.</w:t>
      </w:r>
    </w:p>
    <w:p w:rsidR="00504C88" w:rsidRPr="00504C88" w:rsidRDefault="00504C88" w:rsidP="00504C88">
      <w:pPr>
        <w:numPr>
          <w:ilvl w:val="0"/>
          <w:numId w:val="4"/>
        </w:numPr>
        <w:tabs>
          <w:tab w:val="left" w:pos="600"/>
        </w:tabs>
        <w:spacing w:after="0" w:line="260" w:lineRule="exact"/>
        <w:ind w:left="600" w:hanging="600"/>
        <w:rPr>
          <w:rFonts w:ascii="Times New Roman" w:eastAsia="Times New Roman" w:hAnsi="Times New Roman" w:cs="Times New Roman"/>
        </w:rPr>
      </w:pPr>
      <w:r w:rsidRPr="00504C88">
        <w:rPr>
          <w:rFonts w:ascii="Times New Roman" w:eastAsia="Times New Roman" w:hAnsi="Times New Roman" w:cs="Times New Roman"/>
        </w:rPr>
        <w:t>Tokių vaistų kaip ketokonazolas, itrakonazolas ir pozakonazolas (jais gydoma grybelių sukelta infekcinė liga) ar erlotinibo (juo gydomas tam tikras vėžys), nes Pantoprazole Ingen Pharma gali sutrikdyti tinkamą šių ir kai kurių kitų vaistų poveikį.</w:t>
      </w:r>
    </w:p>
    <w:p w:rsidR="00504C88" w:rsidRPr="00504C88" w:rsidRDefault="00504C88" w:rsidP="00504C88">
      <w:pPr>
        <w:numPr>
          <w:ilvl w:val="0"/>
          <w:numId w:val="4"/>
        </w:numPr>
        <w:tabs>
          <w:tab w:val="left" w:pos="600"/>
        </w:tabs>
        <w:spacing w:after="0" w:line="260" w:lineRule="exact"/>
        <w:ind w:left="600" w:hanging="600"/>
        <w:rPr>
          <w:rFonts w:ascii="Times New Roman" w:eastAsia="Times New Roman" w:hAnsi="Times New Roman" w:cs="Times New Roman"/>
        </w:rPr>
      </w:pPr>
      <w:r w:rsidRPr="00504C88">
        <w:rPr>
          <w:rFonts w:ascii="Times New Roman" w:eastAsia="Times New Roman" w:hAnsi="Times New Roman" w:cs="Times New Roman"/>
        </w:rPr>
        <w:t>Varfarino ir fenprokumono (vaistų, veikiančių krešėjimą, t. y. skystinančių kraują). Gali reikti atlikti daugiau tyrimų.</w:t>
      </w:r>
    </w:p>
    <w:p w:rsidR="00504C88" w:rsidRPr="00504C88" w:rsidRDefault="00504C88" w:rsidP="00504C88">
      <w:pPr>
        <w:numPr>
          <w:ilvl w:val="0"/>
          <w:numId w:val="4"/>
        </w:numPr>
        <w:tabs>
          <w:tab w:val="left" w:pos="567"/>
          <w:tab w:val="left" w:pos="600"/>
        </w:tabs>
        <w:spacing w:after="0" w:line="260" w:lineRule="exact"/>
        <w:ind w:left="600" w:hanging="600"/>
        <w:rPr>
          <w:rFonts w:ascii="Times New Roman" w:eastAsia="Times New Roman" w:hAnsi="Times New Roman" w:cs="Times New Roman"/>
        </w:rPr>
      </w:pPr>
      <w:r w:rsidRPr="00504C88">
        <w:rPr>
          <w:rFonts w:ascii="Times New Roman" w:eastAsia="Times New Roman" w:hAnsi="Times New Roman" w:cs="Times New Roman"/>
        </w:rPr>
        <w:t>Vaistų nuo ŽIV infekcijos, pvz., atazanaviro.</w:t>
      </w:r>
    </w:p>
    <w:p w:rsidR="00504C88" w:rsidRPr="00504C88" w:rsidRDefault="00504C88" w:rsidP="00504C88">
      <w:pPr>
        <w:numPr>
          <w:ilvl w:val="0"/>
          <w:numId w:val="4"/>
        </w:numPr>
        <w:tabs>
          <w:tab w:val="left" w:pos="567"/>
          <w:tab w:val="left" w:pos="600"/>
        </w:tabs>
        <w:spacing w:after="0" w:line="260" w:lineRule="exact"/>
        <w:ind w:left="600" w:hanging="600"/>
        <w:rPr>
          <w:rFonts w:ascii="Times New Roman" w:eastAsia="Times New Roman" w:hAnsi="Times New Roman" w:cs="Times New Roman"/>
        </w:rPr>
      </w:pPr>
      <w:r w:rsidRPr="00504C88">
        <w:rPr>
          <w:rFonts w:ascii="Times New Roman" w:eastAsia="Times New Roman" w:hAnsi="Times New Roman" w:cs="Times New Roman"/>
        </w:rPr>
        <w:t>Metotreksato (juo gydomi reumatoidinis artritas, žvynelinė ir vėžys). Jei Jūs vartojate metotreksato, gydytojas gali laikinai nutraukti gydymą Pantoprazole Ingen Pharma, kadangi pantoprazolas gali didinti metotreksato kiekį kraujyje.</w:t>
      </w:r>
    </w:p>
    <w:p w:rsidR="00504C88" w:rsidRPr="00504C88" w:rsidRDefault="00504C88" w:rsidP="00504C88">
      <w:pPr>
        <w:numPr>
          <w:ilvl w:val="0"/>
          <w:numId w:val="4"/>
        </w:numPr>
        <w:tabs>
          <w:tab w:val="left" w:pos="600"/>
        </w:tabs>
        <w:spacing w:after="0" w:line="260" w:lineRule="exact"/>
        <w:ind w:left="600" w:hanging="600"/>
        <w:rPr>
          <w:rFonts w:ascii="Times New Roman" w:eastAsia="Times New Roman" w:hAnsi="Times New Roman" w:cs="Times New Roman"/>
        </w:rPr>
      </w:pPr>
      <w:r w:rsidRPr="00504C88">
        <w:rPr>
          <w:rFonts w:ascii="Times New Roman" w:eastAsia="Times New Roman" w:hAnsi="Times New Roman" w:cs="Times New Roman"/>
        </w:rPr>
        <w:t>Fluvoksamino (jo vartojama depresijai ir kitiems psichikos sutrikimams gydyti; jei jūs vartojate fluvoksamino, gydytojui gali reikėti sumažinti jo dozę).</w:t>
      </w:r>
    </w:p>
    <w:p w:rsidR="00504C88" w:rsidRPr="00504C88" w:rsidRDefault="00504C88" w:rsidP="00504C88">
      <w:pPr>
        <w:numPr>
          <w:ilvl w:val="0"/>
          <w:numId w:val="4"/>
        </w:numPr>
        <w:tabs>
          <w:tab w:val="left" w:pos="600"/>
        </w:tabs>
        <w:spacing w:after="0" w:line="260" w:lineRule="exact"/>
        <w:ind w:left="600" w:hanging="600"/>
        <w:rPr>
          <w:rFonts w:ascii="Times New Roman" w:eastAsia="Times New Roman" w:hAnsi="Times New Roman" w:cs="Times New Roman"/>
        </w:rPr>
      </w:pPr>
      <w:r w:rsidRPr="00504C88">
        <w:rPr>
          <w:rFonts w:ascii="Times New Roman" w:eastAsia="Times New Roman" w:hAnsi="Times New Roman" w:cs="Times New Roman"/>
        </w:rPr>
        <w:t>Rifampicino (juo gydomos infekcinės ligos).</w:t>
      </w:r>
    </w:p>
    <w:p w:rsidR="00504C88" w:rsidRPr="00504C88" w:rsidRDefault="00504C88" w:rsidP="00504C88">
      <w:pPr>
        <w:numPr>
          <w:ilvl w:val="0"/>
          <w:numId w:val="4"/>
        </w:numPr>
        <w:tabs>
          <w:tab w:val="left" w:pos="600"/>
        </w:tabs>
        <w:spacing w:after="0" w:line="260" w:lineRule="exact"/>
        <w:ind w:left="600" w:hanging="600"/>
        <w:rPr>
          <w:rFonts w:ascii="Times New Roman" w:eastAsia="Times New Roman" w:hAnsi="Times New Roman" w:cs="Times New Roman"/>
        </w:rPr>
      </w:pPr>
      <w:r w:rsidRPr="00504C88">
        <w:rPr>
          <w:rFonts w:ascii="Times New Roman" w:eastAsia="Times New Roman" w:hAnsi="Times New Roman" w:cs="Times New Roman"/>
        </w:rPr>
        <w:t>Paprastųjų jonažolių (</w:t>
      </w:r>
      <w:r w:rsidRPr="00504C88">
        <w:rPr>
          <w:rFonts w:ascii="Times New Roman" w:eastAsia="Times New Roman" w:hAnsi="Times New Roman" w:cs="Times New Roman"/>
          <w:i/>
        </w:rPr>
        <w:t>Hypericum perforatum</w:t>
      </w:r>
      <w:r w:rsidRPr="00504C88">
        <w:rPr>
          <w:rFonts w:ascii="Times New Roman" w:eastAsia="Times New Roman" w:hAnsi="Times New Roman" w:cs="Times New Roman"/>
        </w:rPr>
        <w:t>) preparatų (jais gydoma lengva depresija).</w:t>
      </w:r>
    </w:p>
    <w:p w:rsidR="00504C88" w:rsidRPr="00504C88" w:rsidRDefault="00504C88" w:rsidP="00504C88">
      <w:pPr>
        <w:tabs>
          <w:tab w:val="left" w:pos="1290"/>
        </w:tabs>
        <w:spacing w:after="0" w:line="240" w:lineRule="auto"/>
        <w:ind w:right="-2"/>
        <w:rPr>
          <w:rFonts w:ascii="Times New Roman" w:eastAsia="Times New Roman" w:hAnsi="Times New Roman" w:cs="Times New Roman"/>
        </w:rPr>
      </w:pPr>
    </w:p>
    <w:p w:rsidR="00504C88" w:rsidRPr="00504C88" w:rsidRDefault="00504C88" w:rsidP="00504C88">
      <w:pPr>
        <w:tabs>
          <w:tab w:val="left" w:pos="1290"/>
        </w:tabs>
        <w:spacing w:after="0" w:line="240" w:lineRule="auto"/>
        <w:ind w:right="-2"/>
        <w:rPr>
          <w:rFonts w:ascii="Times New Roman" w:eastAsia="Times New Roman" w:hAnsi="Times New Roman" w:cs="Times New Roman"/>
          <w:b/>
        </w:rPr>
      </w:pPr>
      <w:r w:rsidRPr="00504C88">
        <w:rPr>
          <w:rFonts w:ascii="Times New Roman" w:eastAsia="Times New Roman" w:hAnsi="Times New Roman" w:cs="Times New Roman"/>
          <w:b/>
        </w:rPr>
        <w:t>Pantoprazole Ingen Pharma vartojimas su maistu ir gėrimais</w:t>
      </w:r>
    </w:p>
    <w:p w:rsidR="00504C88" w:rsidRPr="00504C88" w:rsidRDefault="00504C88" w:rsidP="00504C88">
      <w:pPr>
        <w:tabs>
          <w:tab w:val="left" w:pos="1290"/>
        </w:tabs>
        <w:spacing w:after="0" w:line="240" w:lineRule="auto"/>
        <w:ind w:right="-2"/>
        <w:rPr>
          <w:rFonts w:ascii="Times New Roman" w:eastAsia="Times New Roman" w:hAnsi="Times New Roman" w:cs="Times New Roman"/>
        </w:rPr>
      </w:pPr>
      <w:r w:rsidRPr="00504C88">
        <w:rPr>
          <w:rFonts w:ascii="Times New Roman" w:eastAsia="Times New Roman" w:hAnsi="Times New Roman" w:cs="Times New Roman"/>
        </w:rPr>
        <w:t>Skrandyje neirių tablečių negalima kramtyti arba smulkinti, jas reikia nuryti sveikas, užgeriant vandeniu likus 1 valandai iki valgio.</w:t>
      </w:r>
    </w:p>
    <w:p w:rsidR="00504C88" w:rsidRPr="00504C88" w:rsidRDefault="00504C88" w:rsidP="00504C88">
      <w:pPr>
        <w:tabs>
          <w:tab w:val="left" w:pos="1290"/>
        </w:tabs>
        <w:spacing w:after="0" w:line="240" w:lineRule="auto"/>
        <w:ind w:right="-2"/>
        <w:rPr>
          <w:rFonts w:ascii="Times New Roman" w:eastAsia="Times New Roman" w:hAnsi="Times New Roman" w:cs="Times New Roman"/>
        </w:rPr>
      </w:pPr>
    </w:p>
    <w:p w:rsidR="00504C88" w:rsidRPr="00504C88" w:rsidRDefault="00504C88" w:rsidP="00504C88">
      <w:pPr>
        <w:spacing w:after="0" w:line="240" w:lineRule="auto"/>
        <w:ind w:right="-2"/>
        <w:rPr>
          <w:rFonts w:ascii="Times New Roman" w:eastAsia="Times New Roman" w:hAnsi="Times New Roman" w:cs="Times New Roman"/>
          <w:b/>
          <w:bCs/>
        </w:rPr>
      </w:pPr>
      <w:r w:rsidRPr="00504C88">
        <w:rPr>
          <w:rFonts w:ascii="Times New Roman" w:eastAsia="Times New Roman" w:hAnsi="Times New Roman" w:cs="Times New Roman"/>
          <w:b/>
          <w:bCs/>
        </w:rPr>
        <w:t>Nėštumas ir žindymo laikotarpis</w:t>
      </w: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504C88" w:rsidRPr="00504C88" w:rsidRDefault="00504C88" w:rsidP="00504C88">
      <w:pPr>
        <w:spacing w:after="0" w:line="240" w:lineRule="auto"/>
        <w:ind w:right="-2"/>
        <w:rPr>
          <w:rFonts w:ascii="Times New Roman" w:eastAsia="Times New Roman" w:hAnsi="Times New Roman" w:cs="Times New Roman"/>
          <w:b/>
          <w:bCs/>
        </w:rPr>
      </w:pPr>
    </w:p>
    <w:p w:rsidR="00504C88" w:rsidRPr="00504C88" w:rsidRDefault="00504C88" w:rsidP="00504C88">
      <w:pPr>
        <w:widowControl w:val="0"/>
        <w:autoSpaceDE w:val="0"/>
        <w:autoSpaceDN w:val="0"/>
        <w:adjustRightInd w:val="0"/>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rsidR="00504C88" w:rsidRPr="00504C88" w:rsidRDefault="00504C88" w:rsidP="00504C88">
      <w:pPr>
        <w:tabs>
          <w:tab w:val="left" w:pos="567"/>
          <w:tab w:val="right" w:pos="9360"/>
        </w:tabs>
        <w:spacing w:after="0" w:line="260" w:lineRule="exact"/>
        <w:rPr>
          <w:rFonts w:ascii="Times New Roman" w:eastAsia="Times New Roman" w:hAnsi="Times New Roman" w:cs="Times New Roman"/>
        </w:rPr>
      </w:pPr>
    </w:p>
    <w:p w:rsidR="00504C88" w:rsidRPr="00504C88" w:rsidRDefault="00504C88" w:rsidP="00504C88">
      <w:pPr>
        <w:spacing w:after="0" w:line="240" w:lineRule="auto"/>
        <w:ind w:right="-2"/>
        <w:rPr>
          <w:rFonts w:ascii="Times New Roman" w:eastAsia="Times New Roman" w:hAnsi="Times New Roman" w:cs="Times New Roman"/>
        </w:rPr>
      </w:pPr>
      <w:r w:rsidRPr="00504C88">
        <w:rPr>
          <w:rFonts w:ascii="Times New Roman" w:eastAsia="Times New Roman" w:hAnsi="Times New Roman" w:cs="Times New Roman"/>
          <w:b/>
          <w:bCs/>
        </w:rPr>
        <w:t>Vairavimas ir mechanizmų valdymas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Pantoprazole Ingen Pharma gebėjimo vairuoti ir valdyti mechanizmus neveikia arba veikia nereikšmingai.</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Jei pasireiškia toks šalutinis poveikis kaip galvos svaigimas ar regos sutrikimas, vairuoti ir valdyti mechanizmų negalima.</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caps/>
        </w:rPr>
      </w:pPr>
      <w:r w:rsidRPr="00504C88">
        <w:rPr>
          <w:rFonts w:ascii="Times New Roman Bold" w:eastAsia="Times New Roman" w:hAnsi="Times New Roman Bold" w:cs="Times New Roman Bold"/>
          <w:b/>
          <w:bCs/>
        </w:rPr>
        <w:t>3.</w:t>
      </w:r>
      <w:r w:rsidRPr="00504C88">
        <w:rPr>
          <w:rFonts w:ascii="Times New Roman Bold" w:eastAsia="Times New Roman" w:hAnsi="Times New Roman Bold" w:cs="Times New Roman Bold"/>
          <w:b/>
          <w:bCs/>
        </w:rPr>
        <w:tab/>
      </w:r>
      <w:r w:rsidRPr="00504C88">
        <w:rPr>
          <w:rFonts w:ascii="Times New Roman" w:eastAsia="Times New Roman" w:hAnsi="Times New Roman" w:cs="Times New Roman"/>
          <w:b/>
          <w:bCs/>
        </w:rPr>
        <w:t>Kaip vartoti Pantoprazole Ingen Pharma</w:t>
      </w:r>
    </w:p>
    <w:p w:rsidR="00504C88" w:rsidRPr="00504C88" w:rsidRDefault="00504C88" w:rsidP="00504C88">
      <w:pPr>
        <w:spacing w:after="0" w:line="240" w:lineRule="auto"/>
        <w:ind w:right="-2"/>
        <w:rPr>
          <w:rFonts w:ascii="Times New Roman" w:eastAsia="Times New Roman" w:hAnsi="Times New Roman" w:cs="Times New Roman"/>
        </w:rPr>
      </w:pPr>
    </w:p>
    <w:p w:rsidR="00504C88" w:rsidRPr="00504C88" w:rsidRDefault="00504C88" w:rsidP="00504C88">
      <w:pPr>
        <w:tabs>
          <w:tab w:val="left" w:pos="567"/>
          <w:tab w:val="right" w:pos="9360"/>
        </w:tabs>
        <w:spacing w:after="0" w:line="260" w:lineRule="exact"/>
        <w:rPr>
          <w:rFonts w:ascii="Times New Roman" w:eastAsia="Times New Roman" w:hAnsi="Times New Roman" w:cs="Univers"/>
        </w:rPr>
      </w:pPr>
      <w:r w:rsidRPr="00504C88">
        <w:rPr>
          <w:rFonts w:ascii="Times New Roman" w:eastAsia="Times New Roman" w:hAnsi="Times New Roman" w:cs="Univers"/>
        </w:rPr>
        <w:t>Visada vartokite šį vaistą tiksliai kaip nurodė gydytojas arba vaistininkas. Jeigu abejojate, kreipkitės į gydytoją arba vaistininką.</w:t>
      </w:r>
    </w:p>
    <w:p w:rsidR="00504C88" w:rsidRPr="00504C88" w:rsidRDefault="00504C88" w:rsidP="00504C88">
      <w:pPr>
        <w:tabs>
          <w:tab w:val="left" w:pos="567"/>
          <w:tab w:val="right" w:pos="9360"/>
        </w:tabs>
        <w:spacing w:after="0" w:line="260" w:lineRule="exact"/>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Jei gydytojas nenurodo kitaip, paprastai vartojamos toliau nurodytos dozės.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tabs>
          <w:tab w:val="left" w:pos="2649"/>
        </w:tabs>
        <w:spacing w:after="0" w:line="240" w:lineRule="auto"/>
        <w:rPr>
          <w:rFonts w:ascii="Times New Roman" w:eastAsia="Times New Roman" w:hAnsi="Times New Roman" w:cs="Times New Roman"/>
          <w:iCs/>
          <w:u w:val="single"/>
        </w:rPr>
      </w:pPr>
      <w:r w:rsidRPr="00504C88">
        <w:rPr>
          <w:rFonts w:ascii="Times New Roman" w:eastAsia="Times New Roman" w:hAnsi="Times New Roman" w:cs="Times New Roman"/>
          <w:iCs/>
          <w:u w:val="single"/>
        </w:rPr>
        <w:t>Suaugusiesiems ir 12 metų bei vyresniems paaugliams</w:t>
      </w:r>
    </w:p>
    <w:p w:rsidR="00504C88" w:rsidRPr="00504C88" w:rsidRDefault="00504C88" w:rsidP="00504C88">
      <w:pPr>
        <w:spacing w:after="0" w:line="240" w:lineRule="auto"/>
        <w:rPr>
          <w:rFonts w:ascii="Times New Roman" w:eastAsia="Times New Roman" w:hAnsi="Times New Roman" w:cs="Times New Roman"/>
          <w:bCs/>
          <w:i/>
        </w:rPr>
      </w:pPr>
    </w:p>
    <w:p w:rsidR="00504C88" w:rsidRPr="00504C88" w:rsidRDefault="00504C88" w:rsidP="00504C88">
      <w:pPr>
        <w:spacing w:after="0" w:line="240" w:lineRule="auto"/>
        <w:rPr>
          <w:rFonts w:ascii="Times New Roman" w:eastAsia="Times New Roman" w:hAnsi="Times New Roman" w:cs="Times New Roman"/>
          <w:i/>
          <w:iCs/>
        </w:rPr>
      </w:pPr>
      <w:r w:rsidRPr="00504C88">
        <w:rPr>
          <w:rFonts w:ascii="Times New Roman" w:eastAsia="Times New Roman" w:hAnsi="Times New Roman" w:cs="Times New Roman"/>
          <w:bCs/>
          <w:i/>
        </w:rPr>
        <w:t>Refliukso sukelto ezofagito gydymas</w:t>
      </w:r>
    </w:p>
    <w:p w:rsidR="00504C88" w:rsidRPr="00504C88" w:rsidRDefault="00504C88" w:rsidP="00504C88">
      <w:pPr>
        <w:spacing w:after="0" w:line="240" w:lineRule="auto"/>
        <w:rPr>
          <w:rFonts w:ascii="Times New Roman" w:eastAsia="Times New Roman" w:hAnsi="Times New Roman" w:cs="Times New Roman"/>
          <w:b/>
          <w:bCs/>
          <w:i/>
          <w:iCs/>
        </w:rPr>
      </w:pPr>
      <w:r w:rsidRPr="00504C88">
        <w:rPr>
          <w:rFonts w:ascii="Times New Roman" w:eastAsia="Times New Roman" w:hAnsi="Times New Roman" w:cs="Times New Roman"/>
        </w:rPr>
        <w:lastRenderedPageBreak/>
        <w:t>Įprastinė paros dozė yra viena skrandyje neiri tabletė. Gydytojas gali nurodyti vartoti 2 skrandyje neirias tabletes per parą. Paprastai refliukso sukeltas ezofagitas gydomas 4</w:t>
      </w:r>
      <w:r w:rsidRPr="00504C88">
        <w:rPr>
          <w:rFonts w:ascii="Times New Roman" w:eastAsia="Times New Roman" w:hAnsi="Times New Roman" w:cs="Times New Roman"/>
        </w:rPr>
        <w:noBreakHyphen/>
        <w:t>8 savaites. Kiek laiko vartoti vaisto, pasakys gydytojas.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i/>
          <w:iCs/>
          <w:u w:val="single"/>
        </w:rPr>
      </w:pPr>
      <w:r w:rsidRPr="00504C88">
        <w:rPr>
          <w:rFonts w:ascii="Times New Roman" w:eastAsia="Times New Roman" w:hAnsi="Times New Roman" w:cs="Times New Roman"/>
          <w:iCs/>
          <w:u w:val="single"/>
        </w:rPr>
        <w:t>Suaugusiesiems</w:t>
      </w:r>
    </w:p>
    <w:p w:rsidR="00504C88" w:rsidRPr="00504C88" w:rsidRDefault="00504C88" w:rsidP="00504C88">
      <w:pPr>
        <w:tabs>
          <w:tab w:val="left" w:pos="360"/>
        </w:tabs>
        <w:spacing w:after="0" w:line="240" w:lineRule="auto"/>
        <w:rPr>
          <w:rFonts w:ascii="Times New Roman" w:eastAsia="Times New Roman" w:hAnsi="Times New Roman" w:cs="Times New Roman"/>
          <w:bCs/>
          <w:i/>
        </w:rPr>
      </w:pPr>
    </w:p>
    <w:p w:rsidR="00504C88" w:rsidRPr="00504C88" w:rsidRDefault="00504C88" w:rsidP="00504C88">
      <w:pPr>
        <w:tabs>
          <w:tab w:val="left" w:pos="360"/>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bCs/>
          <w:i/>
        </w:rPr>
        <w:t xml:space="preserve">Bakterijų, vadinamų </w:t>
      </w:r>
      <w:r w:rsidRPr="00504C88">
        <w:rPr>
          <w:rFonts w:ascii="Times New Roman" w:eastAsia="Times New Roman" w:hAnsi="Times New Roman" w:cs="Times New Roman"/>
          <w:bCs/>
          <w:i/>
          <w:iCs/>
        </w:rPr>
        <w:t>Helicobacter pylori</w:t>
      </w:r>
      <w:r w:rsidRPr="00504C88">
        <w:rPr>
          <w:rFonts w:ascii="Times New Roman" w:eastAsia="Times New Roman" w:hAnsi="Times New Roman" w:cs="Times New Roman"/>
          <w:bCs/>
          <w:i/>
        </w:rPr>
        <w:t>, infekcijos gydymas  pacientams, kuriems yra dvylikapirštės žarnos ir skrandžio opų, kartu vartojant du antibiotikus (naikinamasis gydymas)</w:t>
      </w:r>
    </w:p>
    <w:p w:rsidR="00504C88" w:rsidRPr="00504C88" w:rsidRDefault="00504C88" w:rsidP="00504C88">
      <w:pPr>
        <w:tabs>
          <w:tab w:val="left" w:pos="0"/>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Vartojama viena skrandyje neiri tabletė du kartus per parą bei dvi antibiotikų (gali būti vartojama amoksicilino, klaritromicino ir metronidazolo (arba tinidazolo) tabletės (kiekviena iš jų geriama du kartus per parą kartu su pantoprazolo skrandyje neiria tablete). Pirmoji pantoprazolo skrandyje neiri tabletė geriama likus 1 valandai iki pusryčių, antroji pantoprazolo skrandyje neiri tabletė – likus 1 valandai iki vakarienės. Vykdykite gydytojo nurodymus ir perskaitykite antibiotikų pakuotės lapelius. Paprastai gydoma 1</w:t>
      </w:r>
      <w:r w:rsidRPr="00504C88">
        <w:rPr>
          <w:rFonts w:ascii="Times New Roman" w:eastAsia="Times New Roman" w:hAnsi="Times New Roman" w:cs="Times New Roman"/>
        </w:rPr>
        <w:noBreakHyphen/>
        <w:t>2 savaites.</w:t>
      </w:r>
    </w:p>
    <w:p w:rsidR="00504C88" w:rsidRPr="00504C88" w:rsidRDefault="00504C88" w:rsidP="00504C88">
      <w:pPr>
        <w:tabs>
          <w:tab w:val="left" w:pos="0"/>
        </w:tabs>
        <w:spacing w:after="0" w:line="240" w:lineRule="auto"/>
        <w:rPr>
          <w:rFonts w:ascii="Times New Roman" w:eastAsia="Times New Roman" w:hAnsi="Times New Roman" w:cs="Times New Roman"/>
          <w:b/>
          <w:bCs/>
        </w:rPr>
      </w:pPr>
    </w:p>
    <w:p w:rsidR="00504C88" w:rsidRPr="00504C88" w:rsidRDefault="00504C88" w:rsidP="00504C88">
      <w:pPr>
        <w:spacing w:after="0" w:line="240" w:lineRule="auto"/>
        <w:rPr>
          <w:rFonts w:ascii="Times New Roman" w:eastAsia="Times New Roman" w:hAnsi="Times New Roman" w:cs="Times New Roman"/>
          <w:bCs/>
          <w:i/>
          <w:iCs/>
        </w:rPr>
      </w:pPr>
      <w:r w:rsidRPr="00504C88">
        <w:rPr>
          <w:rFonts w:ascii="Times New Roman" w:eastAsia="Times New Roman" w:hAnsi="Times New Roman" w:cs="Times New Roman"/>
          <w:bCs/>
          <w:i/>
        </w:rPr>
        <w:t>Skrandžio ir dvylikapirštės žarnos opų gydymas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Įprastinė paros dozė yra viena skrandyje neiri tabletė. Pasitarus su gydytoju, dozę galima dvigubinti.</w:t>
      </w:r>
    </w:p>
    <w:p w:rsidR="00504C88" w:rsidRPr="00504C88" w:rsidRDefault="00504C88" w:rsidP="00504C88">
      <w:pPr>
        <w:spacing w:after="0" w:line="240" w:lineRule="auto"/>
        <w:rPr>
          <w:rFonts w:ascii="Times New Roman" w:eastAsia="Times New Roman" w:hAnsi="Times New Roman" w:cs="Times New Roman"/>
          <w:b/>
          <w:bCs/>
          <w:i/>
          <w:iCs/>
        </w:rPr>
      </w:pPr>
      <w:r w:rsidRPr="00504C88">
        <w:rPr>
          <w:rFonts w:ascii="Times New Roman" w:eastAsia="Times New Roman" w:hAnsi="Times New Roman" w:cs="Times New Roman"/>
        </w:rPr>
        <w:t>Kiek laiko vartoti vaisto, pasakys gydytojas. Paprastai skrandžio opa gydoma 4</w:t>
      </w:r>
      <w:r w:rsidRPr="00504C88">
        <w:rPr>
          <w:rFonts w:ascii="Times New Roman" w:eastAsia="Times New Roman" w:hAnsi="Times New Roman" w:cs="Times New Roman"/>
        </w:rPr>
        <w:noBreakHyphen/>
        <w:t>8 savaites, dvylikapirštės žarnos opa – 2</w:t>
      </w:r>
      <w:r w:rsidRPr="00504C88">
        <w:rPr>
          <w:rFonts w:ascii="Times New Roman" w:eastAsia="Times New Roman" w:hAnsi="Times New Roman" w:cs="Times New Roman"/>
        </w:rPr>
        <w:noBreakHyphen/>
        <w:t>4 savaites.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bCs/>
          <w:i/>
          <w:iCs/>
        </w:rPr>
      </w:pPr>
      <w:r w:rsidRPr="00504C88">
        <w:rPr>
          <w:rFonts w:ascii="Times New Roman" w:eastAsia="Times New Roman" w:hAnsi="Times New Roman" w:cs="Times New Roman"/>
          <w:bCs/>
          <w:i/>
        </w:rPr>
        <w:t>Ilgalaikis Colingerio-Elisono sindromo ir kitų būklių, kurių metu skrandyje susidaro per daug rūgšties, gydymas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Įprastinė rekomenduojama pradinė dozė yra dvi skrandyje neirios tabletės per parą.</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Reikia gerti dvi skrandyje neirias tabletes likus 1 valandai iki pusryčių. Vėliau gydytojas, atsižvelgdamas į skrandyje susidarančios rūgšties kiekį, dozę gali koreguoti. Jei gydytojas nurodė vartoti daugiau kaip dvi skrandyje neirias tabletes per parą, skrandyje neirias tabletes reikia išgerti per du kartus.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Jei gydytojas nurodė vartoti daugiau kaip keturias skrandyje neirias tabletes per parą, jis tiksliai pasakys, kada nutraukti vaisto vartojimą.</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lang w:eastAsia="lt-LT"/>
        </w:rPr>
        <w:t>P</w:t>
      </w:r>
      <w:r w:rsidRPr="00504C88">
        <w:rPr>
          <w:rFonts w:ascii="Times New Roman" w:eastAsia="Times New Roman" w:hAnsi="Times New Roman" w:cs="Times New Roman"/>
          <w:u w:val="single"/>
        </w:rPr>
        <w:t>acientams, kuriems yra inkstų sutrikimų</w:t>
      </w: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Jei yra inkstų sutrikimų Pantoprazole Ingen Pharma negalima vartoti kombinuotajai </w:t>
      </w:r>
      <w:r w:rsidRPr="00504C88">
        <w:rPr>
          <w:rFonts w:ascii="Times New Roman" w:eastAsia="Times New Roman" w:hAnsi="Times New Roman" w:cs="Times New Roman"/>
          <w:i/>
          <w:iCs/>
        </w:rPr>
        <w:t>Helicobacter pylori</w:t>
      </w:r>
      <w:r w:rsidRPr="00504C88">
        <w:rPr>
          <w:rFonts w:ascii="Times New Roman" w:eastAsia="Times New Roman" w:hAnsi="Times New Roman" w:cs="Times New Roman"/>
        </w:rPr>
        <w:t xml:space="preserve"> </w:t>
      </w:r>
    </w:p>
    <w:p w:rsidR="00504C88" w:rsidRPr="00504C88" w:rsidRDefault="00504C88" w:rsidP="00504C88">
      <w:pPr>
        <w:rPr>
          <w:rFonts w:ascii="Times New Roman" w:eastAsia="Times New Roman" w:hAnsi="Times New Roman" w:cs="Times New Roman"/>
        </w:rPr>
      </w:pPr>
      <w:r w:rsidRPr="00504C88">
        <w:rPr>
          <w:rFonts w:ascii="Times New Roman" w:eastAsia="Times New Roman" w:hAnsi="Times New Roman" w:cs="Times New Roman"/>
        </w:rPr>
        <w:t>naikinimo terapijai, nes duomenų apie kombinuotojo gydymo, kai kartu vartojama pantoprazolo, saugumą ir veiksmingumą tokiems pacientams nėra.</w:t>
      </w:r>
    </w:p>
    <w:p w:rsidR="00504C88" w:rsidRPr="00504C88" w:rsidRDefault="00504C88" w:rsidP="00504C88">
      <w:pPr>
        <w:spacing w:after="0" w:line="240" w:lineRule="auto"/>
        <w:rPr>
          <w:rFonts w:ascii="Times New Roman" w:eastAsia="Times New Roman" w:hAnsi="Times New Roman" w:cs="Times New Roman"/>
          <w:u w:val="single"/>
        </w:rPr>
      </w:pPr>
      <w:r w:rsidRPr="00504C88">
        <w:rPr>
          <w:rFonts w:ascii="Times New Roman" w:eastAsia="Times New Roman" w:hAnsi="Times New Roman" w:cs="Times New Roman"/>
          <w:u w:val="single"/>
          <w:lang w:eastAsia="lt-LT"/>
        </w:rPr>
        <w:t>P</w:t>
      </w:r>
      <w:r w:rsidRPr="00504C88">
        <w:rPr>
          <w:rFonts w:ascii="Times New Roman" w:eastAsia="Times New Roman" w:hAnsi="Times New Roman" w:cs="Times New Roman"/>
          <w:u w:val="single"/>
        </w:rPr>
        <w:t>acientams, kuriems yra kepenų sutrikimų</w:t>
      </w: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Jei yra sunkių kepenų sutrikimų, negalima vartoti daugiau kaip vieną 20 mg pantoprazolo tabletę </w:t>
      </w:r>
      <w:r w:rsidRPr="00504C88">
        <w:rPr>
          <w:rFonts w:ascii="Times New Roman" w:eastAsia="Times New Roman" w:hAnsi="Times New Roman" w:cs="Times New Roman"/>
          <w:bCs/>
        </w:rPr>
        <w:t>per parą (tokiam tikslui tiekiamos 20 mg pantoprazolo tabletės)</w:t>
      </w:r>
      <w:r w:rsidRPr="00504C88">
        <w:rPr>
          <w:rFonts w:ascii="Times New Roman" w:eastAsia="Times New Roman" w:hAnsi="Times New Roman" w:cs="Times New Roman"/>
        </w:rPr>
        <w:t>.</w:t>
      </w:r>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spacing w:after="0" w:line="240" w:lineRule="auto"/>
        <w:ind w:right="-2"/>
        <w:rPr>
          <w:rFonts w:ascii="Times New Roman" w:eastAsia="Times New Roman" w:hAnsi="Times New Roman" w:cs="Times New Roman"/>
        </w:rPr>
      </w:pPr>
      <w:r w:rsidRPr="00504C88">
        <w:rPr>
          <w:rFonts w:ascii="Times New Roman" w:eastAsia="Times New Roman" w:hAnsi="Times New Roman" w:cs="Times New Roman"/>
        </w:rPr>
        <w:t xml:space="preserve">Jei yra vidutinio sunkumo ar sunkių kepenų sutrikimų Pantoprazole Ingen Pharma negalima vartoti kombinuotajai </w:t>
      </w:r>
      <w:r w:rsidRPr="00504C88">
        <w:rPr>
          <w:rFonts w:ascii="Times New Roman" w:eastAsia="Times New Roman" w:hAnsi="Times New Roman" w:cs="Times New Roman"/>
          <w:i/>
          <w:iCs/>
        </w:rPr>
        <w:t>Helicobacter pylori</w:t>
      </w:r>
      <w:r w:rsidRPr="00504C88">
        <w:rPr>
          <w:rFonts w:ascii="Times New Roman" w:eastAsia="Times New Roman" w:hAnsi="Times New Roman" w:cs="Times New Roman"/>
        </w:rPr>
        <w:t xml:space="preserve"> naikinimo terapijai, nes duomenų apie kombinuotojo gydymo, kai kartu vartojama pantoprazolo, saugumą ir veiksmingumą tokiems pacientams nėra.</w:t>
      </w:r>
    </w:p>
    <w:p w:rsidR="00504C88" w:rsidRPr="00504C88" w:rsidRDefault="00504C88" w:rsidP="00504C88">
      <w:pPr>
        <w:spacing w:after="0" w:line="240" w:lineRule="auto"/>
        <w:ind w:right="-2"/>
        <w:rPr>
          <w:rFonts w:ascii="Times New Roman" w:eastAsia="Times New Roman" w:hAnsi="Times New Roman" w:cs="Times New Roman"/>
        </w:rPr>
      </w:pPr>
    </w:p>
    <w:p w:rsidR="00504C88" w:rsidRPr="00504C88" w:rsidRDefault="00504C88" w:rsidP="00504C88">
      <w:pPr>
        <w:keepNext/>
        <w:tabs>
          <w:tab w:val="left" w:pos="567"/>
        </w:tabs>
        <w:spacing w:after="0" w:line="240" w:lineRule="auto"/>
        <w:jc w:val="both"/>
        <w:outlineLvl w:val="3"/>
        <w:rPr>
          <w:rFonts w:ascii="Times New Roman" w:eastAsia="Times New Roman" w:hAnsi="Times New Roman" w:cs="Times New Roman"/>
          <w:bCs/>
          <w:snapToGrid w:val="0"/>
          <w:u w:val="single"/>
          <w:lang w:eastAsia="x-none"/>
        </w:rPr>
      </w:pPr>
      <w:r w:rsidRPr="00504C88">
        <w:rPr>
          <w:rFonts w:ascii="Times New Roman" w:eastAsia="Times New Roman" w:hAnsi="Times New Roman" w:cs="Times New Roman"/>
          <w:bCs/>
          <w:snapToGrid w:val="0"/>
          <w:u w:val="single"/>
          <w:lang w:eastAsia="x-none"/>
        </w:rPr>
        <w:t>Vartojimas vaikams ir paaugliams</w:t>
      </w:r>
    </w:p>
    <w:p w:rsidR="00504C88" w:rsidRPr="00504C88" w:rsidRDefault="00504C88" w:rsidP="00504C88">
      <w:pPr>
        <w:spacing w:after="0" w:line="260" w:lineRule="exact"/>
        <w:rPr>
          <w:rFonts w:ascii="Times New Roman" w:eastAsia="Times New Roman" w:hAnsi="Times New Roman" w:cs="Times New Roman"/>
        </w:rPr>
      </w:pPr>
      <w:r w:rsidRPr="00504C88">
        <w:rPr>
          <w:rFonts w:ascii="Times New Roman" w:eastAsia="Times New Roman" w:hAnsi="Times New Roman" w:cs="Times New Roman"/>
        </w:rPr>
        <w:t xml:space="preserve">Šių tablečių </w:t>
      </w:r>
      <w:r w:rsidRPr="00504C88">
        <w:rPr>
          <w:rFonts w:ascii="Times New Roman" w:eastAsia="Times New Roman" w:hAnsi="Times New Roman" w:cs="Times New Roman"/>
          <w:bCs/>
        </w:rPr>
        <w:t>nerekomenduojama</w:t>
      </w:r>
      <w:r w:rsidRPr="00504C88">
        <w:rPr>
          <w:rFonts w:ascii="Times New Roman" w:eastAsia="Times New Roman" w:hAnsi="Times New Roman" w:cs="Times New Roman"/>
        </w:rPr>
        <w:t xml:space="preserve"> vartoti jaunesniems kaip 12 metų vaikams.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right="-2"/>
        <w:rPr>
          <w:rFonts w:ascii="Times New Roman" w:eastAsia="Times New Roman" w:hAnsi="Times New Roman" w:cs="Times New Roman"/>
          <w:b/>
          <w:bCs/>
        </w:rPr>
      </w:pPr>
      <w:r w:rsidRPr="00504C88">
        <w:rPr>
          <w:rFonts w:ascii="Times New Roman" w:eastAsia="Times New Roman" w:hAnsi="Times New Roman" w:cs="Times New Roman"/>
          <w:b/>
          <w:bCs/>
        </w:rPr>
        <w:t>Ką daryti pavartojus per didelę Pantoprazole Ingen Pharma dozę?</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Pasakykite gydytojui arba vaistininkui. Perdozavimo simptomai nežinomi.</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right="-2"/>
        <w:rPr>
          <w:rFonts w:ascii="Times New Roman" w:eastAsia="Times New Roman" w:hAnsi="Times New Roman" w:cs="Times New Roman"/>
          <w:b/>
          <w:bCs/>
        </w:rPr>
      </w:pPr>
      <w:r w:rsidRPr="00504C88">
        <w:rPr>
          <w:rFonts w:ascii="Times New Roman" w:eastAsia="Times New Roman" w:hAnsi="Times New Roman" w:cs="Times New Roman"/>
          <w:b/>
          <w:bCs/>
        </w:rPr>
        <w:t>Pamiršus pavartoti Pantoprazole Ingen Pharma</w:t>
      </w: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r w:rsidRPr="00504C88">
        <w:rPr>
          <w:rFonts w:ascii="Times New Roman" w:eastAsia="Times New Roman" w:hAnsi="Times New Roman" w:cs="Times New Roman"/>
        </w:rPr>
        <w:t>Negalima vartoti dvigubos dozės norint kompensuoti praleistą dozę. Kitą įprastą dozę gerkite įprastu laiku.</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b/>
          <w:bCs/>
        </w:rPr>
      </w:pPr>
      <w:r w:rsidRPr="00504C88">
        <w:rPr>
          <w:rFonts w:ascii="Times New Roman" w:eastAsia="Times New Roman" w:hAnsi="Times New Roman" w:cs="Times New Roman"/>
          <w:b/>
          <w:bCs/>
        </w:rPr>
        <w:t>Nustojus vartoti Pantoprazole Ingen Pharma</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Nenutraukite šio vaisto vartojimo nepasitarę su gydytoju arba vaistininku.</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p>
    <w:p w:rsidR="00504C88" w:rsidRPr="00504C88" w:rsidRDefault="00504C88" w:rsidP="00504C88">
      <w:pPr>
        <w:numPr>
          <w:ilvl w:val="12"/>
          <w:numId w:val="0"/>
        </w:numPr>
        <w:spacing w:after="0" w:line="240" w:lineRule="auto"/>
        <w:ind w:left="567" w:right="-2" w:hanging="567"/>
        <w:rPr>
          <w:rFonts w:ascii="Times New Roman" w:eastAsia="Times New Roman" w:hAnsi="Times New Roman" w:cs="Times New Roman"/>
        </w:rPr>
      </w:pPr>
      <w:r w:rsidRPr="00504C88">
        <w:rPr>
          <w:rFonts w:ascii="Times New Roman" w:eastAsia="Times New Roman" w:hAnsi="Times New Roman" w:cs="Times New Roman"/>
          <w:b/>
          <w:bCs/>
        </w:rPr>
        <w:t>4.</w:t>
      </w:r>
      <w:r w:rsidRPr="00504C88">
        <w:rPr>
          <w:rFonts w:ascii="Times New Roman" w:eastAsia="Times New Roman" w:hAnsi="Times New Roman" w:cs="Times New Roman"/>
          <w:b/>
          <w:bCs/>
        </w:rPr>
        <w:tab/>
        <w:t>Galimas šalutinis poveikis</w:t>
      </w: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Šis vaistas, kaip ir visi kiti, gali sukelti šalutinį poveikį, nors jis pasireiškia ne visiems žmonėms.</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bCs/>
        </w:rPr>
      </w:pPr>
      <w:r w:rsidRPr="00504C88">
        <w:rPr>
          <w:rFonts w:ascii="Times New Roman" w:eastAsia="Times New Roman" w:hAnsi="Times New Roman" w:cs="Times New Roman"/>
          <w:bCs/>
        </w:rPr>
        <w:t>Nedelsdami nutraukite šių skrandyje neirių tablečių vartojimą ir pasakykite gydytojui arba kreipkitės į artimiausios ligoninės skubios pagalbos skyrių, jei pasireiškia bet kuris toliau išvardytas šalutinis poveikis.</w:t>
      </w:r>
    </w:p>
    <w:p w:rsidR="00504C88" w:rsidRPr="00504C88" w:rsidRDefault="00504C88" w:rsidP="00504C88">
      <w:pPr>
        <w:spacing w:after="0" w:line="240" w:lineRule="auto"/>
        <w:rPr>
          <w:rFonts w:ascii="Times New Roman" w:eastAsia="Times New Roman" w:hAnsi="Times New Roman" w:cs="Times New Roman"/>
          <w:b/>
          <w:bCs/>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w:t>
      </w:r>
      <w:r w:rsidRPr="00504C88">
        <w:rPr>
          <w:rFonts w:ascii="Times New Roman" w:eastAsia="Times New Roman" w:hAnsi="Times New Roman" w:cs="Times New Roman"/>
          <w:b/>
          <w:bCs/>
        </w:rPr>
        <w:tab/>
      </w:r>
      <w:r w:rsidRPr="00504C88">
        <w:rPr>
          <w:rFonts w:ascii="Times New Roman" w:eastAsia="Times New Roman" w:hAnsi="Times New Roman" w:cs="Times New Roman"/>
          <w:bCs/>
          <w:i/>
        </w:rPr>
        <w:t xml:space="preserve">Sunkios alerginės reakcijos (atsiranda </w:t>
      </w:r>
      <w:r w:rsidRPr="00504C88">
        <w:rPr>
          <w:rFonts w:ascii="Times New Roman" w:eastAsia="Times New Roman" w:hAnsi="Times New Roman" w:cs="Times New Roman"/>
          <w:i/>
        </w:rPr>
        <w:t>1</w:t>
      </w:r>
      <w:r w:rsidRPr="00504C88">
        <w:rPr>
          <w:rFonts w:ascii="Times New Roman" w:eastAsia="Times New Roman" w:hAnsi="Times New Roman" w:cs="Times New Roman"/>
          <w:i/>
        </w:rPr>
        <w:noBreakHyphen/>
        <w:t>10 žmonių iš 10 000</w:t>
      </w:r>
      <w:r w:rsidRPr="00504C88">
        <w:rPr>
          <w:rFonts w:ascii="Times New Roman" w:eastAsia="Times New Roman" w:hAnsi="Times New Roman" w:cs="Times New Roman"/>
          <w:bCs/>
          <w:i/>
        </w:rPr>
        <w:t>)</w:t>
      </w:r>
      <w:r w:rsidRPr="00504C88">
        <w:rPr>
          <w:rFonts w:ascii="Times New Roman" w:eastAsia="Times New Roman" w:hAnsi="Times New Roman" w:cs="Times New Roman"/>
          <w:bCs/>
        </w:rPr>
        <w:t>:</w:t>
      </w:r>
      <w:r w:rsidRPr="00504C88">
        <w:rPr>
          <w:rFonts w:ascii="Times New Roman" w:eastAsia="Times New Roman" w:hAnsi="Times New Roman" w:cs="Times New Roman"/>
        </w:rPr>
        <w:t xml:space="preserve"> liežuvio ir (arba) ryklės patinimas, rijimo pasunkėjimas, ruplės (dilgėlinė), kvėpavimo pasunkėjimas, alerginis veido patinimas (Kvinkės arba angioneurozinė edema), stiprus galvos svaigimas kartu su labai dažnu širdies plakimu ir smarkiu prakaitavimu.</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spacing w:val="-4"/>
        </w:rPr>
      </w:pPr>
      <w:r w:rsidRPr="00504C88">
        <w:rPr>
          <w:rFonts w:ascii="Times New Roman" w:eastAsia="Times New Roman" w:hAnsi="Times New Roman" w:cs="Times New Roman"/>
          <w:b/>
          <w:bCs/>
        </w:rPr>
        <w:t>-</w:t>
      </w:r>
      <w:r w:rsidRPr="00504C88">
        <w:rPr>
          <w:rFonts w:ascii="Times New Roman" w:eastAsia="Times New Roman" w:hAnsi="Times New Roman" w:cs="Times New Roman"/>
          <w:b/>
          <w:bCs/>
        </w:rPr>
        <w:tab/>
      </w:r>
      <w:r w:rsidRPr="00504C88">
        <w:rPr>
          <w:rFonts w:ascii="Times New Roman" w:eastAsia="Times New Roman" w:hAnsi="Times New Roman" w:cs="Times New Roman"/>
          <w:bCs/>
          <w:i/>
        </w:rPr>
        <w:t xml:space="preserve">Sunkios odos reakcijos (dažnis nežinomas: </w:t>
      </w:r>
      <w:r w:rsidRPr="00504C88">
        <w:rPr>
          <w:rFonts w:ascii="Times New Roman" w:eastAsia="Times New Roman" w:hAnsi="Times New Roman" w:cs="Times New Roman"/>
          <w:i/>
        </w:rPr>
        <w:t>negali būti apskaičiuotas pagal turimus duomenis</w:t>
      </w:r>
      <w:r w:rsidRPr="00504C88">
        <w:rPr>
          <w:rFonts w:ascii="Times New Roman" w:eastAsia="Times New Roman" w:hAnsi="Times New Roman" w:cs="Times New Roman"/>
          <w:bCs/>
          <w:i/>
        </w:rPr>
        <w:t>)</w:t>
      </w:r>
      <w:r w:rsidRPr="00504C88">
        <w:rPr>
          <w:rFonts w:ascii="Times New Roman" w:eastAsia="Times New Roman" w:hAnsi="Times New Roman" w:cs="Times New Roman"/>
        </w:rPr>
        <w:t>:</w:t>
      </w:r>
      <w:r w:rsidRPr="00504C88">
        <w:rPr>
          <w:rFonts w:ascii="Times New Roman" w:eastAsia="Times New Roman" w:hAnsi="Times New Roman" w:cs="Times New Roman"/>
          <w:spacing w:val="-4"/>
        </w:rPr>
        <w:t xml:space="preserve"> odos pūslių atsiradimas ir greitas bendrosios būklės blogėjimas, akių, nosies, burnos bei lūpų ar lyties organų erozija (įskaitant nestiprų kraujavimą) (Stivenso-Džonsono sindromas, Lajelio sindromas, daugiaformė eritema), jautrumas šviesai, išbėrimas, galintis pasireikšti kartu su sąnarių skausmu.</w:t>
      </w:r>
    </w:p>
    <w:p w:rsidR="00504C88" w:rsidRPr="00504C88" w:rsidRDefault="00504C88" w:rsidP="00504C88">
      <w:pPr>
        <w:spacing w:after="0" w:line="240" w:lineRule="auto"/>
        <w:ind w:left="567" w:hanging="567"/>
        <w:rPr>
          <w:rFonts w:ascii="Times New Roman" w:eastAsia="Times New Roman" w:hAnsi="Times New Roman" w:cs="Times New Roman"/>
          <w:spacing w:val="-4"/>
        </w:rPr>
      </w:pPr>
    </w:p>
    <w:p w:rsidR="00504C88" w:rsidRPr="00504C88" w:rsidRDefault="00504C88" w:rsidP="00504C88">
      <w:pPr>
        <w:spacing w:after="0" w:line="240" w:lineRule="auto"/>
        <w:ind w:left="567" w:hanging="567"/>
        <w:rPr>
          <w:rFonts w:ascii="Times New Roman" w:eastAsia="Times New Roman" w:hAnsi="Times New Roman" w:cs="Times New Roman"/>
        </w:rPr>
      </w:pPr>
      <w:r w:rsidRPr="00504C88">
        <w:rPr>
          <w:rFonts w:ascii="Times New Roman" w:eastAsia="Times New Roman" w:hAnsi="Times New Roman" w:cs="Times New Roman"/>
          <w:b/>
          <w:bCs/>
        </w:rPr>
        <w:t>-</w:t>
      </w:r>
      <w:r w:rsidRPr="00504C88">
        <w:rPr>
          <w:rFonts w:ascii="Times New Roman" w:eastAsia="Times New Roman" w:hAnsi="Times New Roman" w:cs="Times New Roman"/>
          <w:b/>
          <w:bCs/>
        </w:rPr>
        <w:tab/>
      </w:r>
      <w:r w:rsidRPr="00504C88">
        <w:rPr>
          <w:rFonts w:ascii="Times New Roman" w:eastAsia="Times New Roman" w:hAnsi="Times New Roman" w:cs="Times New Roman"/>
          <w:bCs/>
          <w:i/>
        </w:rPr>
        <w:t xml:space="preserve">Kitokios sunkios reakcijos (dažnis nežinomas: </w:t>
      </w:r>
      <w:r w:rsidRPr="00504C88">
        <w:rPr>
          <w:rFonts w:ascii="Times New Roman" w:eastAsia="Times New Roman" w:hAnsi="Times New Roman" w:cs="Times New Roman"/>
          <w:i/>
        </w:rPr>
        <w:t>negali būti apskaičiuotas pagal turimus duomenis</w:t>
      </w:r>
      <w:r w:rsidRPr="00504C88">
        <w:rPr>
          <w:rFonts w:ascii="Times New Roman" w:eastAsia="Times New Roman" w:hAnsi="Times New Roman" w:cs="Times New Roman"/>
          <w:bCs/>
          <w:i/>
        </w:rPr>
        <w:t>)</w:t>
      </w:r>
      <w:r w:rsidRPr="00504C88">
        <w:rPr>
          <w:rFonts w:ascii="Times New Roman" w:eastAsia="Times New Roman" w:hAnsi="Times New Roman" w:cs="Times New Roman"/>
        </w:rPr>
        <w:t>:</w:t>
      </w:r>
      <w:r w:rsidRPr="00504C88">
        <w:rPr>
          <w:rFonts w:ascii="Times New Roman" w:eastAsia="Times New Roman" w:hAnsi="Times New Roman" w:cs="Times New Roman"/>
          <w:b/>
          <w:bCs/>
        </w:rPr>
        <w:t xml:space="preserve"> </w:t>
      </w:r>
      <w:r w:rsidRPr="00504C88">
        <w:rPr>
          <w:rFonts w:ascii="Times New Roman" w:eastAsia="Times New Roman" w:hAnsi="Times New Roman" w:cs="Times New Roman"/>
        </w:rPr>
        <w:t>odos ir akių baltymų pageltimas (sunkus kepenų ląstelių pažeidimas, gelta) ar karščiavimas, išbėrimas, inkstų padidėjimas (kartais atsiranda skausmingas šlapinimasis ir apatinės nugaros dalies skausmas) (sunkus inkstų uždegimas), galintis sukelti inkstų nepakankamumą.</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tabs>
          <w:tab w:val="left" w:pos="567"/>
        </w:tabs>
        <w:spacing w:after="0" w:line="260" w:lineRule="exact"/>
        <w:rPr>
          <w:rFonts w:ascii="Times New Roman" w:eastAsia="Times New Roman" w:hAnsi="Times New Roman" w:cs="Times New Roman"/>
        </w:rPr>
      </w:pPr>
      <w:r w:rsidRPr="00504C88">
        <w:rPr>
          <w:rFonts w:ascii="Times New Roman" w:eastAsia="Times New Roman" w:hAnsi="Times New Roman" w:cs="Times New Roman"/>
        </w:rPr>
        <w:t>Kitas šalutinis poveikis</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b/>
          <w:bCs/>
        </w:rPr>
        <w:t xml:space="preserve">-        </w:t>
      </w:r>
      <w:r w:rsidRPr="00504C88">
        <w:rPr>
          <w:rFonts w:ascii="Times New Roman" w:eastAsia="Times New Roman" w:hAnsi="Times New Roman" w:cs="Times New Roman"/>
          <w:bCs/>
          <w:i/>
        </w:rPr>
        <w:t xml:space="preserve">Nedažnas </w:t>
      </w:r>
      <w:r w:rsidRPr="00504C88">
        <w:rPr>
          <w:rFonts w:ascii="Times New Roman" w:eastAsia="Times New Roman" w:hAnsi="Times New Roman" w:cs="Times New Roman"/>
          <w:i/>
        </w:rPr>
        <w:t>(atsiranda 1</w:t>
      </w:r>
      <w:r w:rsidRPr="00504C88">
        <w:rPr>
          <w:rFonts w:ascii="Times New Roman" w:eastAsia="Times New Roman" w:hAnsi="Times New Roman" w:cs="Times New Roman"/>
          <w:i/>
        </w:rPr>
        <w:noBreakHyphen/>
        <w:t>10 žmonių iš 1 000)</w:t>
      </w:r>
    </w:p>
    <w:p w:rsidR="00504C88" w:rsidRPr="00504C88" w:rsidRDefault="00504C88" w:rsidP="00504C88">
      <w:pPr>
        <w:autoSpaceDE w:val="0"/>
        <w:autoSpaceDN w:val="0"/>
        <w:adjustRightInd w:val="0"/>
        <w:spacing w:after="0" w:line="240" w:lineRule="auto"/>
        <w:ind w:left="567"/>
        <w:rPr>
          <w:rFonts w:ascii="Times New Roman" w:eastAsia="Times New Roman" w:hAnsi="Times New Roman" w:cs="Times New Roman"/>
          <w:lang w:eastAsia="en-GB"/>
        </w:rPr>
      </w:pPr>
      <w:r w:rsidRPr="00504C88">
        <w:rPr>
          <w:rFonts w:ascii="Times New Roman" w:eastAsia="Times New Roman" w:hAnsi="Times New Roman" w:cs="Times New Roman"/>
          <w:lang w:eastAsia="en-GB"/>
        </w:rPr>
        <w:t>Galvos skausmas, galvos svaigimas, viduriavimas, pykinimas, vėmimas, pilvo pūtimas ir dujų kaupimasis, vidurių užkietėjimas, burnos džiūvimas, pilvo skausmas ir diskomfortas, odos išbėrimas, egzantema, išbėrimas, niežulys, silpnumas, išsekimas ar bloga bendroji savijauta, miego sutrikimas; šlaunikaulio, riešo arba stuburo lūžiai.</w:t>
      </w:r>
    </w:p>
    <w:p w:rsidR="00504C88" w:rsidRPr="00504C88" w:rsidRDefault="00504C88" w:rsidP="00504C88">
      <w:pPr>
        <w:spacing w:after="0" w:line="240" w:lineRule="auto"/>
        <w:rPr>
          <w:rFonts w:ascii="Times New Roman" w:eastAsia="Times New Roman" w:hAnsi="Times New Roman" w:cs="Times New Roman"/>
          <w:i/>
        </w:rPr>
      </w:pPr>
      <w:r w:rsidRPr="00504C88">
        <w:rPr>
          <w:rFonts w:ascii="Times New Roman" w:eastAsia="Times New Roman" w:hAnsi="Times New Roman" w:cs="Times New Roman"/>
          <w:bCs/>
          <w:i/>
        </w:rPr>
        <w:t>-        Retas</w:t>
      </w:r>
      <w:r w:rsidRPr="00504C88">
        <w:rPr>
          <w:rFonts w:ascii="Times New Roman" w:eastAsia="Times New Roman" w:hAnsi="Times New Roman" w:cs="Times New Roman"/>
          <w:i/>
        </w:rPr>
        <w:t xml:space="preserve"> (atsiranda 1</w:t>
      </w:r>
      <w:r w:rsidRPr="00504C88">
        <w:rPr>
          <w:rFonts w:ascii="Times New Roman" w:eastAsia="Times New Roman" w:hAnsi="Times New Roman" w:cs="Times New Roman"/>
          <w:i/>
        </w:rPr>
        <w:noBreakHyphen/>
        <w:t>10 žmonių iš 10 000)</w:t>
      </w:r>
    </w:p>
    <w:p w:rsidR="00504C88" w:rsidRPr="00504C88" w:rsidRDefault="00504C88" w:rsidP="00504C88">
      <w:pPr>
        <w:spacing w:after="0" w:line="240" w:lineRule="auto"/>
        <w:ind w:left="567"/>
        <w:rPr>
          <w:rFonts w:ascii="Times New Roman" w:eastAsia="Times New Roman" w:hAnsi="Times New Roman" w:cs="Times New Roman"/>
        </w:rPr>
      </w:pPr>
      <w:r w:rsidRPr="00504C88">
        <w:rPr>
          <w:rFonts w:ascii="Times New Roman" w:eastAsia="Times New Roman" w:hAnsi="Times New Roman" w:cs="Times New Roman"/>
        </w:rPr>
        <w:t>Skonio iškrypimas arba visiškas praradimas, regos sutrikimas, pvz., neryškus matomas vaizdas, dilgėlinė, sąnarių skausmas, raumenų skausmas, kūno svorio pokytis, kūno temperatūros padidėjimas, karščiavimas, galūnių patinimas (periferinė edema), alerginė reakcija, depresija, krūtų padidėjimas vyrams.</w:t>
      </w:r>
    </w:p>
    <w:p w:rsidR="00504C88" w:rsidRPr="00504C88" w:rsidRDefault="00504C88" w:rsidP="00504C88">
      <w:pPr>
        <w:spacing w:after="0" w:line="240" w:lineRule="auto"/>
        <w:rPr>
          <w:rFonts w:ascii="Times New Roman" w:eastAsia="Times New Roman" w:hAnsi="Times New Roman" w:cs="Times New Roman"/>
          <w:i/>
        </w:rPr>
      </w:pPr>
      <w:r w:rsidRPr="00504C88">
        <w:rPr>
          <w:rFonts w:ascii="Times New Roman" w:eastAsia="Times New Roman" w:hAnsi="Times New Roman" w:cs="Times New Roman"/>
          <w:b/>
          <w:bCs/>
        </w:rPr>
        <w:t xml:space="preserve">-         </w:t>
      </w:r>
      <w:r w:rsidRPr="00504C88">
        <w:rPr>
          <w:rFonts w:ascii="Times New Roman" w:eastAsia="Times New Roman" w:hAnsi="Times New Roman" w:cs="Times New Roman"/>
          <w:bCs/>
          <w:i/>
        </w:rPr>
        <w:t xml:space="preserve">Labai retas </w:t>
      </w:r>
      <w:r w:rsidRPr="00504C88">
        <w:rPr>
          <w:rFonts w:ascii="Times New Roman" w:eastAsia="Times New Roman" w:hAnsi="Times New Roman" w:cs="Times New Roman"/>
          <w:i/>
        </w:rPr>
        <w:t>(atsiranda mažiau kaip 1 žmogui iš 10 000)</w:t>
      </w:r>
    </w:p>
    <w:p w:rsidR="00504C88" w:rsidRPr="00504C88" w:rsidRDefault="00504C88" w:rsidP="00504C88">
      <w:pPr>
        <w:spacing w:after="0" w:line="240" w:lineRule="auto"/>
        <w:ind w:firstLine="600"/>
        <w:rPr>
          <w:rFonts w:ascii="Times New Roman" w:eastAsia="Times New Roman" w:hAnsi="Times New Roman" w:cs="Times New Roman"/>
          <w:b/>
          <w:bCs/>
        </w:rPr>
      </w:pPr>
      <w:r w:rsidRPr="00504C88">
        <w:rPr>
          <w:rFonts w:ascii="Times New Roman" w:eastAsia="Times New Roman" w:hAnsi="Times New Roman" w:cs="Times New Roman"/>
        </w:rPr>
        <w:t>Orientacijos sutrikimas.</w:t>
      </w:r>
    </w:p>
    <w:p w:rsidR="00504C88" w:rsidRPr="00504C88" w:rsidRDefault="00504C88" w:rsidP="00504C88">
      <w:pPr>
        <w:spacing w:after="0" w:line="240" w:lineRule="auto"/>
        <w:rPr>
          <w:rFonts w:ascii="Times New Roman" w:eastAsia="Times New Roman" w:hAnsi="Times New Roman" w:cs="Times New Roman"/>
          <w:i/>
        </w:rPr>
      </w:pPr>
      <w:r w:rsidRPr="00504C88">
        <w:rPr>
          <w:rFonts w:ascii="Times New Roman" w:eastAsia="Times New Roman" w:hAnsi="Times New Roman" w:cs="Times New Roman"/>
          <w:b/>
          <w:bCs/>
        </w:rPr>
        <w:t xml:space="preserve">-         </w:t>
      </w:r>
      <w:r w:rsidRPr="00504C88">
        <w:rPr>
          <w:rFonts w:ascii="Times New Roman" w:eastAsia="Times New Roman" w:hAnsi="Times New Roman" w:cs="Times New Roman"/>
          <w:bCs/>
          <w:i/>
        </w:rPr>
        <w:t>Dažnis nežinomas</w:t>
      </w:r>
      <w:r w:rsidRPr="00504C88">
        <w:rPr>
          <w:rFonts w:ascii="Times New Roman" w:eastAsia="Times New Roman" w:hAnsi="Times New Roman" w:cs="Times New Roman"/>
          <w:i/>
        </w:rPr>
        <w:t xml:space="preserve"> (negali būti apskaičiuotas pagal turimus duomenis)</w:t>
      </w:r>
    </w:p>
    <w:p w:rsidR="00504C88" w:rsidRPr="00504C88" w:rsidRDefault="00504C88" w:rsidP="00504C88">
      <w:pPr>
        <w:spacing w:after="0" w:line="240" w:lineRule="auto"/>
        <w:ind w:left="567"/>
        <w:rPr>
          <w:rFonts w:ascii="Times New Roman" w:eastAsia="Times New Roman" w:hAnsi="Times New Roman" w:cs="Times New Roman"/>
        </w:rPr>
      </w:pPr>
      <w:r w:rsidRPr="00504C88">
        <w:rPr>
          <w:rFonts w:ascii="Times New Roman" w:eastAsia="Times New Roman" w:hAnsi="Times New Roman" w:cs="Times New Roman"/>
        </w:rPr>
        <w:t>Haliucinacijos, sumišimas (ypač jei šių simptomų jau buvo), natrio kiekio kraujyje sumažėjimas, magnio kiekio kraujyje sumažėjimas (žr. 2 skyrių), dilgčiojimo, diegimo, smeigtukų ir adatų durstymo pojūtis, deginimo pojūtis ar tirpimas, išbėrimas (kartu gali pasireikšti sąnarių skausmas)</w:t>
      </w:r>
      <w:r w:rsidR="0096592B">
        <w:rPr>
          <w:rFonts w:ascii="Times New Roman" w:eastAsia="Times New Roman" w:hAnsi="Times New Roman" w:cs="Times New Roman"/>
        </w:rPr>
        <w:t>, storosios žarnos uždegimas, sukeliantis nuolatinį vandeningą viduriavimą.</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 </w:t>
      </w:r>
    </w:p>
    <w:p w:rsidR="00504C88" w:rsidRPr="00504C88" w:rsidRDefault="00504C88" w:rsidP="00504C88">
      <w:pPr>
        <w:spacing w:after="0" w:line="240" w:lineRule="auto"/>
        <w:rPr>
          <w:rFonts w:ascii="Times New Roman" w:eastAsia="Times New Roman" w:hAnsi="Times New Roman" w:cs="Times New Roman"/>
          <w:bCs/>
        </w:rPr>
      </w:pPr>
      <w:r w:rsidRPr="00504C88">
        <w:rPr>
          <w:rFonts w:ascii="Times New Roman" w:eastAsia="Times New Roman" w:hAnsi="Times New Roman" w:cs="Times New Roman"/>
          <w:bCs/>
        </w:rPr>
        <w:t>Šalutinis poveikis, nustatomas kraujo tyrimais</w:t>
      </w:r>
    </w:p>
    <w:p w:rsidR="00504C88" w:rsidRPr="00504C88" w:rsidRDefault="00504C88" w:rsidP="00504C88">
      <w:pPr>
        <w:numPr>
          <w:ilvl w:val="0"/>
          <w:numId w:val="6"/>
        </w:numPr>
        <w:tabs>
          <w:tab w:val="num" w:pos="567"/>
          <w:tab w:val="num" w:pos="3690"/>
        </w:tabs>
        <w:spacing w:after="0" w:line="260" w:lineRule="exact"/>
        <w:ind w:left="600" w:hanging="600"/>
        <w:rPr>
          <w:rFonts w:ascii="Times New Roman" w:eastAsia="Times New Roman" w:hAnsi="Times New Roman" w:cs="Times New Roman"/>
        </w:rPr>
      </w:pPr>
      <w:r w:rsidRPr="00504C88">
        <w:rPr>
          <w:rFonts w:ascii="Times New Roman" w:eastAsia="Times New Roman" w:hAnsi="Times New Roman" w:cs="Times New Roman"/>
          <w:bCs/>
          <w:i/>
        </w:rPr>
        <w:t xml:space="preserve">Nedažnas </w:t>
      </w:r>
      <w:r w:rsidRPr="00504C88">
        <w:rPr>
          <w:rFonts w:ascii="Times New Roman" w:eastAsia="Times New Roman" w:hAnsi="Times New Roman" w:cs="Times New Roman"/>
          <w:i/>
        </w:rPr>
        <w:t>(atsiranda 1</w:t>
      </w:r>
      <w:r w:rsidRPr="00504C88">
        <w:rPr>
          <w:rFonts w:ascii="Times New Roman" w:eastAsia="Times New Roman" w:hAnsi="Times New Roman" w:cs="Times New Roman"/>
          <w:i/>
        </w:rPr>
        <w:noBreakHyphen/>
        <w:t>10 žmonių iš 1 000)</w:t>
      </w:r>
      <w:r w:rsidRPr="00504C88">
        <w:rPr>
          <w:rFonts w:ascii="Times New Roman" w:eastAsia="Times New Roman" w:hAnsi="Times New Roman" w:cs="Times New Roman"/>
        </w:rPr>
        <w:br/>
        <w:t>Kepenų fermentų kiekio padidėjimas.</w:t>
      </w:r>
    </w:p>
    <w:p w:rsidR="00504C88" w:rsidRPr="00504C88" w:rsidRDefault="00504C88" w:rsidP="00504C88">
      <w:pPr>
        <w:spacing w:after="0" w:line="240" w:lineRule="auto"/>
        <w:ind w:left="600" w:hanging="600"/>
        <w:rPr>
          <w:rFonts w:ascii="Times New Roman" w:eastAsia="Times New Roman" w:hAnsi="Times New Roman" w:cs="Times New Roman"/>
        </w:rPr>
      </w:pPr>
      <w:r w:rsidRPr="00504C88">
        <w:rPr>
          <w:rFonts w:ascii="Times New Roman" w:eastAsia="Times New Roman" w:hAnsi="Times New Roman" w:cs="Times New Roman"/>
        </w:rPr>
        <w:t>-</w:t>
      </w:r>
      <w:r w:rsidRPr="00504C88">
        <w:rPr>
          <w:rFonts w:ascii="Times New Roman" w:eastAsia="Times New Roman" w:hAnsi="Times New Roman" w:cs="Times New Roman"/>
          <w:b/>
          <w:bCs/>
        </w:rPr>
        <w:tab/>
      </w:r>
      <w:r w:rsidRPr="00504C88">
        <w:rPr>
          <w:rFonts w:ascii="Times New Roman" w:eastAsia="Times New Roman" w:hAnsi="Times New Roman" w:cs="Times New Roman"/>
          <w:bCs/>
          <w:i/>
        </w:rPr>
        <w:t>Retas</w:t>
      </w:r>
      <w:r w:rsidRPr="00504C88">
        <w:rPr>
          <w:rFonts w:ascii="Times New Roman" w:eastAsia="Times New Roman" w:hAnsi="Times New Roman" w:cs="Times New Roman"/>
          <w:i/>
        </w:rPr>
        <w:t xml:space="preserve"> (atsiranda 1</w:t>
      </w:r>
      <w:r w:rsidRPr="00504C88">
        <w:rPr>
          <w:rFonts w:ascii="Times New Roman" w:eastAsia="Times New Roman" w:hAnsi="Times New Roman" w:cs="Times New Roman"/>
          <w:i/>
        </w:rPr>
        <w:noBreakHyphen/>
        <w:t>10 žmonių iš 10 000)</w:t>
      </w:r>
    </w:p>
    <w:p w:rsidR="00504C88" w:rsidRPr="00504C88" w:rsidRDefault="00504C88" w:rsidP="00504C88">
      <w:pPr>
        <w:tabs>
          <w:tab w:val="left" w:pos="600"/>
        </w:tabs>
        <w:spacing w:after="0" w:line="240" w:lineRule="auto"/>
        <w:ind w:left="600"/>
        <w:rPr>
          <w:rFonts w:ascii="Times New Roman" w:eastAsia="Times New Roman" w:hAnsi="Times New Roman" w:cs="Times New Roman"/>
        </w:rPr>
      </w:pPr>
      <w:r w:rsidRPr="00504C88">
        <w:rPr>
          <w:rFonts w:ascii="Times New Roman" w:eastAsia="Times New Roman" w:hAnsi="Times New Roman" w:cs="Times New Roman"/>
        </w:rPr>
        <w:t>Bilirubino ir riebalų kiekio padidėjimas kraujyje, karščiavimas kartu su žymiu grūdėtųjų baltųjų kraujo ląstelių kiekio kraujyje sumažėjimu</w:t>
      </w:r>
      <w:r w:rsidRPr="00504C88">
        <w:rPr>
          <w:rFonts w:ascii="Times New Roman" w:eastAsia="Times New Roman" w:hAnsi="Times New Roman" w:cs="Times New Roman"/>
          <w:lang w:eastAsia="en-GB"/>
        </w:rPr>
        <w:t>.</w:t>
      </w:r>
    </w:p>
    <w:p w:rsidR="00504C88" w:rsidRPr="00504C88" w:rsidRDefault="00504C88" w:rsidP="00504C88">
      <w:pPr>
        <w:numPr>
          <w:ilvl w:val="0"/>
          <w:numId w:val="4"/>
        </w:numPr>
        <w:tabs>
          <w:tab w:val="num" w:pos="600"/>
        </w:tabs>
        <w:spacing w:after="0" w:line="260" w:lineRule="exact"/>
        <w:ind w:left="600" w:hanging="600"/>
        <w:rPr>
          <w:rFonts w:ascii="Times New Roman" w:eastAsia="Times New Roman" w:hAnsi="Times New Roman" w:cs="Times New Roman"/>
          <w:b/>
          <w:bCs/>
        </w:rPr>
      </w:pPr>
      <w:r w:rsidRPr="00504C88">
        <w:rPr>
          <w:rFonts w:ascii="Times New Roman" w:eastAsia="Times New Roman" w:hAnsi="Times New Roman" w:cs="Times New Roman"/>
          <w:bCs/>
          <w:i/>
        </w:rPr>
        <w:t xml:space="preserve">Labai retas </w:t>
      </w:r>
      <w:r w:rsidRPr="00504C88">
        <w:rPr>
          <w:rFonts w:ascii="Times New Roman" w:eastAsia="Times New Roman" w:hAnsi="Times New Roman" w:cs="Times New Roman"/>
          <w:i/>
        </w:rPr>
        <w:t>(atsiranda mažiau kaip 1 žmogui iš 10 000)</w:t>
      </w:r>
      <w:r w:rsidRPr="00504C88">
        <w:rPr>
          <w:rFonts w:ascii="Times New Roman" w:eastAsia="Times New Roman" w:hAnsi="Times New Roman" w:cs="Times New Roman"/>
          <w:i/>
        </w:rPr>
        <w:br/>
      </w:r>
      <w:r w:rsidRPr="00504C88">
        <w:rPr>
          <w:rFonts w:ascii="Times New Roman" w:eastAsia="Times New Roman" w:hAnsi="Times New Roman" w:cs="Times New Roman"/>
        </w:rPr>
        <w:t xml:space="preserve">Trombocitų kiekio sumažėjimas (dėl to gali lengviau nei įprasta prasidėti kraujavimas ar atsirasti </w:t>
      </w:r>
      <w:r w:rsidRPr="00504C88">
        <w:rPr>
          <w:rFonts w:ascii="Times New Roman" w:eastAsia="Times New Roman" w:hAnsi="Times New Roman" w:cs="Times New Roman"/>
        </w:rPr>
        <w:lastRenderedPageBreak/>
        <w:t>mėlynių), baltųjų kraujo ląstelių kiekio sumažėjimas (dėl to gali dažniau pasireikšti infekcija), kartu pasireiškiantis nenormalus raudonųjų bei baltųjų kraujo ląstelių ir trombocitų skaičiaus sumažėjimas.</w:t>
      </w:r>
    </w:p>
    <w:p w:rsidR="00504C88" w:rsidRPr="00504C88" w:rsidRDefault="00504C88" w:rsidP="00504C88">
      <w:pPr>
        <w:spacing w:after="0" w:line="260" w:lineRule="exact"/>
        <w:rPr>
          <w:rFonts w:ascii="Times New Roman" w:eastAsia="Times New Roman" w:hAnsi="Times New Roman" w:cs="Times New Roman"/>
          <w:b/>
          <w:bCs/>
        </w:rPr>
      </w:pPr>
    </w:p>
    <w:p w:rsidR="00504C88" w:rsidRPr="00504C88" w:rsidRDefault="00504C88" w:rsidP="00504C88">
      <w:pPr>
        <w:spacing w:after="0" w:line="240" w:lineRule="auto"/>
        <w:rPr>
          <w:rFonts w:ascii="Times New Roman" w:eastAsia="Times New Roman" w:hAnsi="Times New Roman" w:cs="Times New Roman"/>
          <w:b/>
        </w:rPr>
      </w:pPr>
      <w:r w:rsidRPr="00504C88">
        <w:rPr>
          <w:rFonts w:ascii="Times New Roman" w:eastAsia="Times New Roman" w:hAnsi="Times New Roman" w:cs="Times New Roman"/>
          <w:b/>
          <w:noProof/>
        </w:rPr>
        <w:t>Pranešimas apie šalutinį poveikį</w:t>
      </w:r>
    </w:p>
    <w:p w:rsidR="00504C88" w:rsidRPr="00504C88" w:rsidRDefault="00504C88" w:rsidP="00504C88">
      <w:pPr>
        <w:spacing w:after="0" w:line="240" w:lineRule="auto"/>
        <w:ind w:right="-449"/>
        <w:rPr>
          <w:rFonts w:ascii="Times New Roman" w:eastAsia="Times New Roman" w:hAnsi="Times New Roman" w:cs="Times New Roman"/>
          <w:noProof/>
        </w:rPr>
      </w:pPr>
      <w:r w:rsidRPr="00504C88">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04C88">
        <w:rPr>
          <w:rFonts w:ascii="Times New Roman" w:eastAsia="Times New Roman" w:hAnsi="Times New Roman" w:cs="Times New Roman"/>
          <w:lang w:eastAsia="zh-CN"/>
        </w:rPr>
        <w:t>elefonu 8 800 73568</w:t>
      </w:r>
      <w:r w:rsidRPr="00504C88">
        <w:rPr>
          <w:rFonts w:ascii="Times New Roman" w:eastAsia="Times New Roman" w:hAnsi="Times New Roman" w:cs="Times New Roman"/>
        </w:rPr>
        <w:t xml:space="preserve"> arba užpildyti interneto svetainėje </w:t>
      </w:r>
      <w:hyperlink r:id="rId9" w:history="1">
        <w:r w:rsidRPr="00504C88">
          <w:rPr>
            <w:rFonts w:ascii="Times New Roman" w:eastAsia="SimSun" w:hAnsi="Times New Roman" w:cs="Times New Roman"/>
            <w:color w:val="0000FF"/>
            <w:u w:val="single"/>
          </w:rPr>
          <w:t>www.vvkt.lt</w:t>
        </w:r>
      </w:hyperlink>
      <w:r w:rsidRPr="00504C88">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504C88">
        <w:rPr>
          <w:rFonts w:ascii="Times New Roman" w:eastAsia="Times New Roman" w:hAnsi="Times New Roman" w:cs="Times New Roman"/>
          <w:lang w:eastAsia="zh-CN"/>
        </w:rPr>
        <w:t xml:space="preserve">nemokamu </w:t>
      </w:r>
      <w:r w:rsidRPr="00504C88">
        <w:rPr>
          <w:rFonts w:ascii="Times New Roman" w:eastAsia="Times New Roman" w:hAnsi="Times New Roman" w:cs="Times New Roman"/>
        </w:rPr>
        <w:t>fakso numeriu 8 800 20131</w:t>
      </w:r>
      <w:r w:rsidRPr="00504C88">
        <w:rPr>
          <w:rFonts w:ascii="Times New Roman" w:eastAsia="Times New Roman" w:hAnsi="Times New Roman" w:cs="Times New Roman"/>
          <w:lang w:eastAsia="zh-CN"/>
        </w:rPr>
        <w:t xml:space="preserve">, </w:t>
      </w:r>
      <w:r w:rsidRPr="00504C88">
        <w:rPr>
          <w:rFonts w:ascii="Times New Roman" w:eastAsia="Times New Roman" w:hAnsi="Times New Roman" w:cs="Times New Roman"/>
        </w:rPr>
        <w:t xml:space="preserve">el. paštu </w:t>
      </w:r>
      <w:hyperlink r:id="rId10" w:history="1">
        <w:r w:rsidRPr="00504C88">
          <w:rPr>
            <w:rFonts w:ascii="Times New Roman" w:eastAsia="SimSun" w:hAnsi="Times New Roman" w:cs="Times New Roman"/>
            <w:color w:val="0000FF"/>
            <w:u w:val="single"/>
          </w:rPr>
          <w:t>NepageidaujamaR@vvkt.lt</w:t>
        </w:r>
      </w:hyperlink>
      <w:r w:rsidRPr="00504C88">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1" w:history="1">
        <w:r w:rsidRPr="00504C88">
          <w:rPr>
            <w:rFonts w:ascii="Times New Roman" w:eastAsia="SimSun" w:hAnsi="Times New Roman" w:cs="Times New Roman"/>
            <w:color w:val="0000FF"/>
            <w:u w:val="single"/>
          </w:rPr>
          <w:t>http://www.vvkt.lt</w:t>
        </w:r>
      </w:hyperlink>
      <w:r w:rsidRPr="00504C88">
        <w:rPr>
          <w:rFonts w:ascii="Times New Roman" w:eastAsia="Times New Roman" w:hAnsi="Times New Roman" w:cs="Times New Roman"/>
        </w:rPr>
        <w:t>). Pranešdami apie šalutinį poveikį galite mums padėti gauti daugiau informacijos apie šio vaisto saugumą.</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p>
    <w:bookmarkEnd w:id="4"/>
    <w:bookmarkEnd w:id="5"/>
    <w:p w:rsidR="00504C88" w:rsidRPr="00504C88" w:rsidRDefault="00504C88" w:rsidP="00504C88">
      <w:pPr>
        <w:numPr>
          <w:ilvl w:val="12"/>
          <w:numId w:val="0"/>
        </w:numPr>
        <w:spacing w:after="0" w:line="240" w:lineRule="auto"/>
        <w:ind w:left="567" w:hanging="567"/>
        <w:outlineLvl w:val="0"/>
        <w:rPr>
          <w:rFonts w:ascii="Times New Roman" w:eastAsia="Times New Roman" w:hAnsi="Times New Roman" w:cs="Times New Roman"/>
          <w:b/>
          <w:bCs/>
          <w:caps/>
        </w:rPr>
      </w:pPr>
      <w:r w:rsidRPr="00504C88">
        <w:rPr>
          <w:rFonts w:ascii="Times New Roman" w:eastAsia="Times New Roman" w:hAnsi="Times New Roman" w:cs="Times New Roman"/>
          <w:b/>
          <w:bCs/>
          <w:caps/>
        </w:rPr>
        <w:t>5.</w:t>
      </w:r>
      <w:r w:rsidRPr="00504C88">
        <w:rPr>
          <w:rFonts w:ascii="Times New Roman" w:eastAsia="Times New Roman" w:hAnsi="Times New Roman" w:cs="Times New Roman"/>
          <w:b/>
          <w:bCs/>
          <w:caps/>
        </w:rPr>
        <w:tab/>
      </w:r>
      <w:r w:rsidRPr="00504C88">
        <w:rPr>
          <w:rFonts w:ascii="Times New Roman Bold" w:eastAsia="Times New Roman" w:hAnsi="Times New Roman Bold" w:cs="Times New Roman"/>
          <w:b/>
          <w:bCs/>
        </w:rPr>
        <w:t>Kaip laikyti Pantoprazole Ingen Pharma</w:t>
      </w:r>
      <w:r w:rsidRPr="00504C88">
        <w:rPr>
          <w:rFonts w:ascii="Times New Roman" w:eastAsia="Times New Roman" w:hAnsi="Times New Roman" w:cs="Times New Roman"/>
          <w:b/>
          <w:bCs/>
        </w:rPr>
        <w:t xml:space="preserve"> </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r w:rsidRPr="00504C88">
        <w:rPr>
          <w:rFonts w:ascii="Times New Roman" w:eastAsia="Times New Roman" w:hAnsi="Times New Roman" w:cs="Times New Roman"/>
        </w:rPr>
        <w:t>Šį vaistą laikykite vaikams nepastebimoje ir nepasiekiamoje vietoje.</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 xml:space="preserve">Šiam </w:t>
      </w:r>
      <w:r w:rsidRPr="00504C88">
        <w:rPr>
          <w:rFonts w:ascii="Times New Roman" w:eastAsia="Times New Roman" w:hAnsi="Times New Roman" w:cs="Times New Roman"/>
          <w:iCs/>
        </w:rPr>
        <w:t xml:space="preserve">vaistui specialių </w:t>
      </w:r>
      <w:r w:rsidRPr="00504C88">
        <w:rPr>
          <w:rFonts w:ascii="Times New Roman" w:eastAsia="Times New Roman" w:hAnsi="Times New Roman" w:cs="Times New Roman"/>
        </w:rPr>
        <w:t xml:space="preserve">laikymo </w:t>
      </w:r>
      <w:r w:rsidRPr="00504C88">
        <w:rPr>
          <w:rFonts w:ascii="Times New Roman" w:eastAsia="Times New Roman" w:hAnsi="Times New Roman" w:cs="Times New Roman"/>
          <w:iCs/>
        </w:rPr>
        <w:t>sąlygų nereikia</w:t>
      </w:r>
      <w:r w:rsidRPr="00504C88">
        <w:rPr>
          <w:rFonts w:ascii="Times New Roman" w:eastAsia="Times New Roman" w:hAnsi="Times New Roman" w:cs="Times New Roman"/>
          <w:i/>
          <w:iCs/>
        </w:rPr>
        <w:t>.</w:t>
      </w: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Ant lizdinės plokštelės ir kartoninės dėžutės po „Tinka iki“ arba „EXP“ nurodytam tinkamumo laikui pasibaigus, šio vaisto vartoti negalima. Vaistas tinkamas vartoti iki paskutinės nurodyto mėnesio dienos.</w:t>
      </w:r>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numPr>
          <w:ilvl w:val="12"/>
          <w:numId w:val="0"/>
        </w:numPr>
        <w:spacing w:after="0" w:line="240" w:lineRule="auto"/>
        <w:ind w:left="567" w:hanging="567"/>
        <w:outlineLvl w:val="0"/>
        <w:rPr>
          <w:rFonts w:ascii="Times New Roman" w:eastAsia="Times New Roman" w:hAnsi="Times New Roman" w:cs="Times New Roman"/>
          <w:b/>
          <w:bCs/>
        </w:rPr>
      </w:pPr>
    </w:p>
    <w:p w:rsidR="00504C88" w:rsidRPr="00504C88" w:rsidRDefault="00504C88" w:rsidP="00504C88">
      <w:pPr>
        <w:numPr>
          <w:ilvl w:val="12"/>
          <w:numId w:val="0"/>
        </w:numPr>
        <w:spacing w:after="0" w:line="240" w:lineRule="auto"/>
        <w:ind w:left="567" w:hanging="567"/>
        <w:outlineLvl w:val="0"/>
        <w:rPr>
          <w:rFonts w:ascii="Times New Roman" w:eastAsia="Times New Roman" w:hAnsi="Times New Roman" w:cs="Times New Roman"/>
          <w:b/>
          <w:bCs/>
        </w:rPr>
      </w:pPr>
      <w:r w:rsidRPr="00504C88">
        <w:rPr>
          <w:rFonts w:ascii="Times New Roman" w:eastAsia="Times New Roman" w:hAnsi="Times New Roman" w:cs="Times New Roman"/>
          <w:b/>
          <w:bCs/>
        </w:rPr>
        <w:t>6.</w:t>
      </w:r>
      <w:r w:rsidRPr="00504C88">
        <w:rPr>
          <w:rFonts w:ascii="Times New Roman" w:eastAsia="Times New Roman" w:hAnsi="Times New Roman" w:cs="Times New Roman"/>
        </w:rPr>
        <w:tab/>
      </w:r>
      <w:r w:rsidRPr="00504C88">
        <w:rPr>
          <w:rFonts w:ascii="Times New Roman" w:eastAsia="Times New Roman" w:hAnsi="Times New Roman" w:cs="Times New Roman"/>
          <w:b/>
          <w:bCs/>
        </w:rPr>
        <w:t>Pakuotės turinys ir kita informacija</w:t>
      </w:r>
    </w:p>
    <w:p w:rsidR="00504C88" w:rsidRPr="00504C88" w:rsidRDefault="00504C88" w:rsidP="00504C88">
      <w:pPr>
        <w:spacing w:after="0" w:line="240" w:lineRule="auto"/>
        <w:ind w:left="567" w:hanging="567"/>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t>Pantoprazole Ingen Pharma  sudėtis</w:t>
      </w:r>
    </w:p>
    <w:p w:rsidR="00504C88" w:rsidRPr="00504C88" w:rsidRDefault="00504C88" w:rsidP="00504C88">
      <w:pPr>
        <w:spacing w:after="0" w:line="240" w:lineRule="auto"/>
        <w:ind w:left="567" w:hanging="283"/>
        <w:rPr>
          <w:rFonts w:ascii="Times New Roman" w:eastAsia="Times New Roman" w:hAnsi="Times New Roman" w:cs="Times New Roman"/>
        </w:rPr>
      </w:pPr>
      <w:r w:rsidRPr="00504C88">
        <w:rPr>
          <w:rFonts w:ascii="Times New Roman" w:eastAsia="Times New Roman" w:hAnsi="Times New Roman" w:cs="Times New Roman"/>
        </w:rPr>
        <w:t>-</w:t>
      </w:r>
      <w:r w:rsidRPr="00504C88">
        <w:rPr>
          <w:rFonts w:ascii="Times New Roman" w:eastAsia="Times New Roman" w:hAnsi="Times New Roman" w:cs="Times New Roman"/>
        </w:rPr>
        <w:tab/>
        <w:t xml:space="preserve">Veiklioji medžiaga yra pantoprazolas. Kiekvienoje skrandyje neirioje tabletėje yra 40 mg pantoprazolo (natrio seskvihidrato pavidalu). </w:t>
      </w:r>
    </w:p>
    <w:p w:rsidR="00504C88" w:rsidRPr="00504C88" w:rsidRDefault="00504C88" w:rsidP="00504C88">
      <w:pPr>
        <w:spacing w:after="0" w:line="240" w:lineRule="auto"/>
        <w:ind w:left="567" w:hanging="283"/>
        <w:rPr>
          <w:rFonts w:ascii="Times New Roman" w:eastAsia="Times New Roman" w:hAnsi="Times New Roman" w:cs="Times New Roman"/>
        </w:rPr>
      </w:pPr>
      <w:r w:rsidRPr="00504C88">
        <w:rPr>
          <w:rFonts w:ascii="Times New Roman" w:eastAsia="Times New Roman" w:hAnsi="Times New Roman" w:cs="Times New Roman"/>
        </w:rPr>
        <w:t>-</w:t>
      </w:r>
      <w:r w:rsidRPr="00504C88">
        <w:rPr>
          <w:rFonts w:ascii="Times New Roman" w:eastAsia="Times New Roman" w:hAnsi="Times New Roman" w:cs="Times New Roman"/>
        </w:rPr>
        <w:tab/>
        <w:t>Pagalbinės medžiagos. Tablečių šerdyje yra manitolis (E421), bevandenis natrio karbonatas, karboksimetilkrakmolo A natrio druska, bazinis butilintas metakrilato kopolimeras</w:t>
      </w:r>
      <w:r w:rsidRPr="00504C88">
        <w:rPr>
          <w:rFonts w:ascii="Times New Roman" w:eastAsia="Times New Roman" w:hAnsi="Times New Roman" w:cs="Times New Roman"/>
          <w:i/>
          <w:iCs/>
        </w:rPr>
        <w:t>,</w:t>
      </w:r>
      <w:r w:rsidRPr="00504C88">
        <w:rPr>
          <w:rFonts w:ascii="Times New Roman" w:eastAsia="Times New Roman" w:hAnsi="Times New Roman" w:cs="Times New Roman"/>
        </w:rPr>
        <w:t xml:space="preserve"> kalcio stearatas; apsauginiame dangale - hipromeliozė, titano dioksidas (E171), makrogolis 400, natrio laurilsulfatas; skrandyje neiriame dangale - metakrilo rūgšties ir etilakrilato 1:1 kopolimero 30 % dispersija, propilenglikolis, geltonasis geležies oksidas (E172), titano dioksidas (E171), talkas.</w:t>
      </w:r>
    </w:p>
    <w:p w:rsidR="00504C88" w:rsidRPr="00504C88" w:rsidRDefault="00504C88" w:rsidP="00504C88">
      <w:pPr>
        <w:spacing w:after="0" w:line="240" w:lineRule="auto"/>
        <w:ind w:left="567" w:hanging="567"/>
        <w:rPr>
          <w:rFonts w:ascii="Times New Roman" w:eastAsia="Times New Roman" w:hAnsi="Times New Roman" w:cs="Times New Roman"/>
          <w:b/>
          <w:bCs/>
        </w:rPr>
      </w:pPr>
    </w:p>
    <w:p w:rsidR="00504C88" w:rsidRPr="00504C88" w:rsidRDefault="00504C88" w:rsidP="00504C88">
      <w:pPr>
        <w:spacing w:after="0" w:line="240" w:lineRule="auto"/>
        <w:rPr>
          <w:rFonts w:ascii="Times New Roman" w:eastAsia="Times New Roman" w:hAnsi="Times New Roman" w:cs="Times New Roman"/>
          <w:b/>
          <w:bCs/>
        </w:rPr>
      </w:pPr>
      <w:r w:rsidRPr="00504C88">
        <w:rPr>
          <w:rFonts w:ascii="Times New Roman" w:eastAsia="Times New Roman" w:hAnsi="Times New Roman" w:cs="Times New Roman"/>
          <w:b/>
          <w:bCs/>
        </w:rPr>
        <w:t>Pantoprazole Ingen Pharma  išvaizda ir kiekis pakuotėje</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Pantoprazole Ingen Pharma 40 mg skrandyje neirios tabletės yra elipsės formos, abipusiai išgaubtos, dengtos skrandyje neiriu dangalu, tamsiai geltonos spalvos, 5,3 x 10,3 mm dydžio.</w:t>
      </w: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ind w:left="567" w:hanging="567"/>
        <w:rPr>
          <w:rFonts w:ascii="Times New Roman" w:eastAsia="Times New Roman" w:hAnsi="Times New Roman" w:cs="Times New Roman"/>
          <w:highlight w:val="darkGray"/>
        </w:rPr>
      </w:pPr>
      <w:r w:rsidRPr="00504C88">
        <w:rPr>
          <w:rFonts w:ascii="Times New Roman" w:eastAsia="Times New Roman" w:hAnsi="Times New Roman" w:cs="Times New Roman"/>
        </w:rPr>
        <w:t>Kartono dėžutėje yra 28 skrandyje neirios tabletės, supakuotos į Al/Al lizdines plokšteles.</w:t>
      </w:r>
    </w:p>
    <w:p w:rsidR="00504C88" w:rsidRPr="00504C88" w:rsidRDefault="00504C88" w:rsidP="00504C88">
      <w:pPr>
        <w:spacing w:after="0" w:line="240" w:lineRule="auto"/>
        <w:rPr>
          <w:rFonts w:ascii="Times New Roman" w:eastAsia="Times New Roman" w:hAnsi="Times New Roman" w:cs="Times New Roman"/>
          <w:b/>
          <w:bCs/>
        </w:rPr>
      </w:pPr>
    </w:p>
    <w:p w:rsidR="00504C88" w:rsidRPr="00504C88" w:rsidRDefault="00504C88" w:rsidP="00504C88">
      <w:pPr>
        <w:spacing w:after="0" w:line="240" w:lineRule="auto"/>
        <w:rPr>
          <w:rFonts w:ascii="Times New Roman" w:eastAsia="Times New Roman" w:hAnsi="Times New Roman" w:cs="Times New Roman"/>
          <w:b/>
          <w:bCs/>
        </w:rPr>
      </w:pPr>
      <w:r w:rsidRPr="00504C88">
        <w:rPr>
          <w:rFonts w:ascii="Times New Roman" w:eastAsia="Times New Roman" w:hAnsi="Times New Roman" w:cs="Times New Roman"/>
          <w:b/>
          <w:bCs/>
        </w:rPr>
        <w:t>Registruotojas ir gamintojas</w:t>
      </w:r>
    </w:p>
    <w:p w:rsidR="00504C88" w:rsidRPr="00504C88" w:rsidRDefault="00504C88" w:rsidP="00504C88">
      <w:pPr>
        <w:spacing w:after="0" w:line="240" w:lineRule="auto"/>
        <w:ind w:left="567" w:hanging="567"/>
        <w:rPr>
          <w:rFonts w:ascii="Times New Roman" w:eastAsia="Times New Roman" w:hAnsi="Times New Roman" w:cs="Times New Roman"/>
          <w:b/>
          <w:bCs/>
        </w:rPr>
      </w:pPr>
    </w:p>
    <w:p w:rsidR="00504C88" w:rsidRPr="00504C88" w:rsidRDefault="00504C88" w:rsidP="00504C88">
      <w:pPr>
        <w:spacing w:after="0" w:line="240" w:lineRule="auto"/>
        <w:rPr>
          <w:rFonts w:ascii="Times New Roman" w:eastAsia="Times New Roman" w:hAnsi="Times New Roman" w:cs="Times New Roman"/>
          <w:b/>
          <w:bCs/>
        </w:rPr>
      </w:pPr>
      <w:r w:rsidRPr="00504C88">
        <w:rPr>
          <w:rFonts w:ascii="Times New Roman" w:eastAsia="Times New Roman" w:hAnsi="Times New Roman" w:cs="Times New Roman"/>
          <w:b/>
          <w:bCs/>
        </w:rPr>
        <w:t>Registruotojas</w:t>
      </w:r>
    </w:p>
    <w:p w:rsidR="00504C88" w:rsidRPr="00504C88" w:rsidRDefault="00504C88" w:rsidP="00504C88">
      <w:pPr>
        <w:autoSpaceDE w:val="0"/>
        <w:autoSpaceDN w:val="0"/>
        <w:adjustRightInd w:val="0"/>
        <w:spacing w:after="0" w:line="240" w:lineRule="auto"/>
        <w:rPr>
          <w:rFonts w:ascii="Times New Roman" w:eastAsia="Times New Roman" w:hAnsi="Times New Roman" w:cs="Times New Roman"/>
          <w:lang w:val="it-IT"/>
        </w:rPr>
      </w:pPr>
      <w:r w:rsidRPr="00504C88">
        <w:rPr>
          <w:rFonts w:ascii="Times New Roman" w:eastAsia="Times New Roman" w:hAnsi="Times New Roman" w:cs="Times New Roman"/>
          <w:lang w:val="it-IT"/>
        </w:rPr>
        <w:t>SIA Ingen Pharma</w:t>
      </w:r>
    </w:p>
    <w:p w:rsidR="00504C88" w:rsidRPr="00504C88" w:rsidRDefault="00504C88" w:rsidP="00504C88">
      <w:pPr>
        <w:autoSpaceDE w:val="0"/>
        <w:autoSpaceDN w:val="0"/>
        <w:adjustRightInd w:val="0"/>
        <w:spacing w:after="0" w:line="240" w:lineRule="auto"/>
        <w:rPr>
          <w:rFonts w:ascii="Times New Roman" w:eastAsia="Times New Roman" w:hAnsi="Times New Roman" w:cs="Times New Roman"/>
          <w:lang w:val="it-IT"/>
        </w:rPr>
      </w:pPr>
      <w:r w:rsidRPr="00504C88">
        <w:rPr>
          <w:rFonts w:ascii="Times New Roman" w:eastAsia="Times New Roman" w:hAnsi="Times New Roman" w:cs="Times New Roman"/>
          <w:lang w:val="it-IT"/>
        </w:rPr>
        <w:t xml:space="preserve">Kārļa Ulmaņa gatve 119, Mārupe </w:t>
      </w:r>
    </w:p>
    <w:p w:rsidR="00504C88" w:rsidRPr="00504C88" w:rsidRDefault="00504C88" w:rsidP="00504C88">
      <w:pPr>
        <w:spacing w:after="0" w:line="240" w:lineRule="auto"/>
        <w:rPr>
          <w:rFonts w:ascii="Times New Roman" w:eastAsia="Times New Roman" w:hAnsi="Times New Roman" w:cs="Times New Roman"/>
        </w:rPr>
      </w:pPr>
      <w:r w:rsidRPr="00504C88">
        <w:rPr>
          <w:rFonts w:ascii="Times New Roman" w:eastAsia="Times New Roman" w:hAnsi="Times New Roman" w:cs="Times New Roman"/>
        </w:rPr>
        <w:t>LV-2167, Rīga</w:t>
      </w:r>
    </w:p>
    <w:p w:rsidR="00504C88" w:rsidRPr="00504C88" w:rsidRDefault="00504C88" w:rsidP="00504C88">
      <w:pPr>
        <w:spacing w:after="0" w:line="240" w:lineRule="auto"/>
        <w:rPr>
          <w:rFonts w:ascii="Times New Roman" w:eastAsia="Times New Roman" w:hAnsi="Times New Roman" w:cs="Times New Roman"/>
          <w:noProof/>
          <w:lang w:val="pt-BR"/>
        </w:rPr>
      </w:pPr>
      <w:r w:rsidRPr="00504C88">
        <w:rPr>
          <w:rFonts w:ascii="Times New Roman" w:eastAsia="Times New Roman" w:hAnsi="Times New Roman" w:cs="Times New Roman"/>
          <w:noProof/>
          <w:lang w:val="fi-FI"/>
        </w:rPr>
        <w:t>Latvija</w:t>
      </w:r>
    </w:p>
    <w:p w:rsidR="00504C88" w:rsidRPr="00504C88" w:rsidRDefault="00504C88" w:rsidP="00504C88">
      <w:pPr>
        <w:spacing w:after="0" w:line="240" w:lineRule="auto"/>
        <w:ind w:left="567" w:hanging="567"/>
        <w:rPr>
          <w:rFonts w:ascii="Times New Roman" w:eastAsia="Times New Roman" w:hAnsi="Times New Roman" w:cs="Times New Roman"/>
          <w:b/>
          <w:bCs/>
        </w:rPr>
      </w:pPr>
    </w:p>
    <w:p w:rsidR="00504C88" w:rsidRPr="00504C88" w:rsidRDefault="00504C88" w:rsidP="00504C88">
      <w:pPr>
        <w:spacing w:after="0" w:line="240" w:lineRule="auto"/>
        <w:ind w:left="567" w:hanging="567"/>
        <w:rPr>
          <w:rFonts w:ascii="Times New Roman" w:eastAsia="Times New Roman" w:hAnsi="Times New Roman" w:cs="Times New Roman"/>
          <w:b/>
          <w:bCs/>
        </w:rPr>
      </w:pPr>
      <w:r w:rsidRPr="00504C88">
        <w:rPr>
          <w:rFonts w:ascii="Times New Roman" w:eastAsia="Times New Roman" w:hAnsi="Times New Roman" w:cs="Times New Roman"/>
          <w:b/>
          <w:bCs/>
        </w:rPr>
        <w:lastRenderedPageBreak/>
        <w:t>Gamintoja</w:t>
      </w:r>
      <w:r w:rsidR="00B77030">
        <w:rPr>
          <w:rFonts w:ascii="Times New Roman" w:eastAsia="Times New Roman" w:hAnsi="Times New Roman" w:cs="Times New Roman"/>
          <w:b/>
          <w:bCs/>
        </w:rPr>
        <w:t>i</w:t>
      </w:r>
    </w:p>
    <w:p w:rsidR="00504C88" w:rsidRPr="00504C88" w:rsidRDefault="00504C88" w:rsidP="00504C88">
      <w:pPr>
        <w:spacing w:after="0" w:line="240" w:lineRule="auto"/>
        <w:rPr>
          <w:rFonts w:ascii="Times New Roman" w:eastAsia="Times New Roman" w:hAnsi="Times New Roman" w:cs="Times New Roman"/>
          <w:noProof/>
          <w:lang w:val="fi-FI"/>
        </w:rPr>
      </w:pPr>
      <w:r w:rsidRPr="00504C88">
        <w:rPr>
          <w:rFonts w:ascii="Times New Roman" w:eastAsia="Times New Roman" w:hAnsi="Times New Roman" w:cs="Times New Roman"/>
          <w:noProof/>
          <w:lang w:val="fi-FI"/>
        </w:rPr>
        <w:t>Actavis ehf.</w:t>
      </w:r>
    </w:p>
    <w:p w:rsidR="00504C88" w:rsidRPr="00486032" w:rsidRDefault="00504C88" w:rsidP="00504C88">
      <w:pPr>
        <w:spacing w:after="0" w:line="240" w:lineRule="auto"/>
        <w:rPr>
          <w:rFonts w:ascii="Times New Roman" w:eastAsia="Times New Roman" w:hAnsi="Times New Roman" w:cs="Times New Roman"/>
          <w:noProof/>
        </w:rPr>
      </w:pPr>
      <w:r w:rsidRPr="00486032">
        <w:rPr>
          <w:rFonts w:ascii="Times New Roman" w:eastAsia="Times New Roman" w:hAnsi="Times New Roman" w:cs="Times New Roman"/>
          <w:noProof/>
        </w:rPr>
        <w:t>Reykjavikurvegur 78</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IS-222 Hafnarfjordur</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Islandija </w:t>
      </w:r>
    </w:p>
    <w:p w:rsidR="00504C88" w:rsidRPr="00504C88" w:rsidRDefault="00504C88" w:rsidP="00504C88">
      <w:pPr>
        <w:spacing w:after="0" w:line="240" w:lineRule="auto"/>
        <w:rPr>
          <w:rFonts w:ascii="Times New Roman" w:eastAsia="Times New Roman" w:hAnsi="Times New Roman" w:cs="Times New Roman"/>
          <w:noProof/>
          <w:lang w:val="en-US"/>
        </w:rPr>
      </w:pP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arba</w:t>
      </w:r>
    </w:p>
    <w:p w:rsidR="00504C88" w:rsidRPr="00504C88" w:rsidRDefault="00504C88" w:rsidP="00504C88">
      <w:pPr>
        <w:spacing w:after="0" w:line="240" w:lineRule="auto"/>
        <w:rPr>
          <w:rFonts w:ascii="Times New Roman" w:eastAsia="Times New Roman" w:hAnsi="Times New Roman" w:cs="Times New Roman"/>
          <w:noProof/>
          <w:lang w:val="en-US"/>
        </w:rPr>
      </w:pP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Actavis Ltd. </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BLB016</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Bulebel Industrial Estate </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Zejtun ZTN 3000 </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Malta </w:t>
      </w:r>
    </w:p>
    <w:p w:rsidR="00504C88" w:rsidRPr="00504C88" w:rsidRDefault="00504C88" w:rsidP="00504C88">
      <w:pPr>
        <w:spacing w:after="0" w:line="240" w:lineRule="auto"/>
        <w:rPr>
          <w:rFonts w:ascii="Times New Roman" w:eastAsia="Times New Roman" w:hAnsi="Times New Roman" w:cs="Times New Roman"/>
          <w:noProof/>
          <w:lang w:val="en-US"/>
        </w:rPr>
      </w:pP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arba</w:t>
      </w:r>
    </w:p>
    <w:p w:rsidR="00504C88" w:rsidRPr="00504C88" w:rsidRDefault="00504C88" w:rsidP="00504C88">
      <w:pPr>
        <w:spacing w:after="0" w:line="240" w:lineRule="auto"/>
        <w:rPr>
          <w:rFonts w:ascii="Times New Roman" w:eastAsia="Times New Roman" w:hAnsi="Times New Roman" w:cs="Times New Roman"/>
          <w:noProof/>
          <w:lang w:val="en-US"/>
        </w:rPr>
      </w:pP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BALKANPHARMA DUPNITSA AD  </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3 Samokovsko Shose Str. </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 xml:space="preserve">Dupnitsa 2600 </w:t>
      </w:r>
    </w:p>
    <w:p w:rsidR="00504C88" w:rsidRPr="00504C88" w:rsidRDefault="00504C88" w:rsidP="00504C88">
      <w:pPr>
        <w:spacing w:after="0" w:line="240" w:lineRule="auto"/>
        <w:rPr>
          <w:rFonts w:ascii="Times New Roman" w:eastAsia="Times New Roman" w:hAnsi="Times New Roman" w:cs="Times New Roman"/>
          <w:noProof/>
          <w:lang w:val="en-US"/>
        </w:rPr>
      </w:pPr>
      <w:r w:rsidRPr="00504C88">
        <w:rPr>
          <w:rFonts w:ascii="Times New Roman" w:eastAsia="Times New Roman" w:hAnsi="Times New Roman" w:cs="Times New Roman"/>
          <w:noProof/>
          <w:lang w:val="en-US"/>
        </w:rPr>
        <w:t>Bulgarija</w:t>
      </w:r>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tabs>
          <w:tab w:val="left" w:pos="567"/>
        </w:tabs>
        <w:spacing w:after="0" w:line="240" w:lineRule="auto"/>
        <w:rPr>
          <w:rFonts w:ascii="Times New Roman" w:eastAsia="Times New Roman" w:hAnsi="Times New Roman" w:cs="Times New Roman"/>
        </w:rPr>
      </w:pPr>
      <w:r w:rsidRPr="00504C88">
        <w:rPr>
          <w:rFonts w:ascii="Times New Roman" w:eastAsia="Times New Roman" w:hAnsi="Times New Roman" w:cs="Times New Roman"/>
          <w:b/>
          <w:bCs/>
        </w:rPr>
        <w:t xml:space="preserve">Šis pakuotės lapelis paskutinį kartą peržiūrėtas </w:t>
      </w:r>
      <w:r w:rsidR="0052230A">
        <w:rPr>
          <w:rFonts w:ascii="Times New Roman" w:eastAsia="Times New Roman" w:hAnsi="Times New Roman" w:cs="Times New Roman"/>
          <w:b/>
          <w:bCs/>
        </w:rPr>
        <w:t>2019-12-30.</w:t>
      </w:r>
      <w:bookmarkStart w:id="6" w:name="_GoBack"/>
      <w:bookmarkEnd w:id="6"/>
    </w:p>
    <w:p w:rsidR="00504C88" w:rsidRPr="00504C88" w:rsidRDefault="00504C88" w:rsidP="00504C88">
      <w:pPr>
        <w:tabs>
          <w:tab w:val="left" w:pos="567"/>
        </w:tabs>
        <w:spacing w:after="0" w:line="240" w:lineRule="auto"/>
        <w:rPr>
          <w:rFonts w:ascii="Times New Roman" w:eastAsia="Times New Roman" w:hAnsi="Times New Roman" w:cs="Times New Roman"/>
        </w:rPr>
      </w:pPr>
    </w:p>
    <w:p w:rsidR="00504C88" w:rsidRPr="00504C88" w:rsidRDefault="00504C88" w:rsidP="00504C88">
      <w:pPr>
        <w:numPr>
          <w:ilvl w:val="12"/>
          <w:numId w:val="0"/>
        </w:numPr>
        <w:spacing w:after="0" w:line="240" w:lineRule="auto"/>
        <w:ind w:right="-2"/>
        <w:rPr>
          <w:rFonts w:ascii="Times New Roman" w:eastAsia="Times New Roman" w:hAnsi="Times New Roman" w:cs="Times New Roman"/>
        </w:rPr>
      </w:pPr>
      <w:r w:rsidRPr="00504C88">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504C88">
        <w:rPr>
          <w:rFonts w:ascii="Times New Roman" w:eastAsia="Times New Roman" w:hAnsi="Times New Roman" w:cs="Times New Roman"/>
          <w:i/>
        </w:rPr>
        <w:t xml:space="preserve"> </w:t>
      </w:r>
      <w:hyperlink r:id="rId12" w:history="1">
        <w:r w:rsidRPr="00504C88">
          <w:rPr>
            <w:rFonts w:ascii="Times New Roman" w:eastAsia="SimSun" w:hAnsi="Times New Roman" w:cs="Times New Roman"/>
            <w:color w:val="0000FF"/>
            <w:u w:val="single"/>
          </w:rPr>
          <w:t>http://www.vvkt.lt/</w:t>
        </w:r>
      </w:hyperlink>
      <w:r w:rsidRPr="00504C88">
        <w:rPr>
          <w:rFonts w:ascii="Times New Roman" w:eastAsia="Times New Roman" w:hAnsi="Times New Roman" w:cs="Times New Roman"/>
        </w:rPr>
        <w:t>.</w:t>
      </w:r>
    </w:p>
    <w:p w:rsidR="00504C88" w:rsidRPr="00504C88" w:rsidRDefault="00504C88" w:rsidP="00504C88">
      <w:pPr>
        <w:tabs>
          <w:tab w:val="left" w:pos="567"/>
        </w:tabs>
        <w:spacing w:after="0" w:line="240" w:lineRule="auto"/>
        <w:rPr>
          <w:rFonts w:ascii="Times New Roman" w:eastAsia="Times New Roman" w:hAnsi="Times New Roman" w:cs="Times New Roman"/>
          <w:highlight w:val="yellow"/>
        </w:rPr>
      </w:pPr>
    </w:p>
    <w:p w:rsidR="00504C88" w:rsidRPr="00504C88" w:rsidRDefault="00504C88" w:rsidP="00504C88">
      <w:pPr>
        <w:spacing w:after="0" w:line="240" w:lineRule="auto"/>
        <w:rPr>
          <w:rFonts w:ascii="Times New Roman" w:eastAsia="Times New Roman" w:hAnsi="Times New Roman" w:cs="Times New Roman"/>
          <w:highlight w:val="yellow"/>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spacing w:after="0" w:line="240" w:lineRule="auto"/>
        <w:rPr>
          <w:rFonts w:ascii="Times New Roman" w:eastAsia="Times New Roman" w:hAnsi="Times New Roman" w:cs="Times New Roman"/>
        </w:rPr>
      </w:pPr>
    </w:p>
    <w:p w:rsidR="00504C88" w:rsidRPr="00504C88" w:rsidRDefault="00504C88" w:rsidP="00504C88">
      <w:pPr>
        <w:rPr>
          <w:rFonts w:ascii="Calibri" w:eastAsia="Calibri" w:hAnsi="Calibri" w:cs="Times New Roman"/>
        </w:rPr>
      </w:pPr>
    </w:p>
    <w:p w:rsidR="00F5675F" w:rsidRDefault="00F5675F"/>
    <w:sectPr w:rsidR="00F5675F">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abstractNumId w:val="0"/>
    <w:lvlOverride w:ilvl="0">
      <w:lvl w:ilvl="0">
        <w:numFmt w:val="bullet"/>
        <w:lvlText w:val=""/>
        <w:legacy w:legacy="1" w:legacySpace="0" w:legacyIndent="283"/>
        <w:lvlJc w:val="left"/>
        <w:pPr>
          <w:ind w:left="850" w:hanging="283"/>
        </w:pPr>
        <w:rPr>
          <w:rFonts w:ascii="Symbol" w:hAnsi="Symbol" w:cs="Times New Roman" w:hint="default"/>
        </w:rPr>
      </w:lvl>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21"/>
    <w:rsid w:val="00000B62"/>
    <w:rsid w:val="000236E0"/>
    <w:rsid w:val="000F12CA"/>
    <w:rsid w:val="00201321"/>
    <w:rsid w:val="002821B1"/>
    <w:rsid w:val="00307BCC"/>
    <w:rsid w:val="0031781B"/>
    <w:rsid w:val="00327FD4"/>
    <w:rsid w:val="00486032"/>
    <w:rsid w:val="00504C88"/>
    <w:rsid w:val="00517D4D"/>
    <w:rsid w:val="00520017"/>
    <w:rsid w:val="0052230A"/>
    <w:rsid w:val="00634549"/>
    <w:rsid w:val="006E1097"/>
    <w:rsid w:val="006F559F"/>
    <w:rsid w:val="00793E62"/>
    <w:rsid w:val="00885B8D"/>
    <w:rsid w:val="008C1A2E"/>
    <w:rsid w:val="0096592B"/>
    <w:rsid w:val="00996605"/>
    <w:rsid w:val="009C179B"/>
    <w:rsid w:val="00A12BA3"/>
    <w:rsid w:val="00AB42EA"/>
    <w:rsid w:val="00B37F33"/>
    <w:rsid w:val="00B50F67"/>
    <w:rsid w:val="00B77030"/>
    <w:rsid w:val="00C1467B"/>
    <w:rsid w:val="00CC0A82"/>
    <w:rsid w:val="00CC62B2"/>
    <w:rsid w:val="00D713B7"/>
    <w:rsid w:val="00D75D29"/>
    <w:rsid w:val="00D84633"/>
    <w:rsid w:val="00DE0771"/>
    <w:rsid w:val="00E0238F"/>
    <w:rsid w:val="00E1613D"/>
    <w:rsid w:val="00EC6CAE"/>
    <w:rsid w:val="00F56192"/>
    <w:rsid w:val="00F5675F"/>
    <w:rsid w:val="00F63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3EC0"/>
  <w15:chartTrackingRefBased/>
  <w15:docId w15:val="{4FB7F018-4328-4D62-94BD-E0950DF8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504C88"/>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link w:val="Antrat2Diagrama"/>
    <w:uiPriority w:val="9"/>
    <w:semiHidden/>
    <w:unhideWhenUsed/>
    <w:qFormat/>
    <w:rsid w:val="00504C88"/>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link w:val="Antrat3Diagrama"/>
    <w:semiHidden/>
    <w:unhideWhenUsed/>
    <w:qFormat/>
    <w:rsid w:val="00504C88"/>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semiHidden/>
    <w:unhideWhenUsed/>
    <w:qFormat/>
    <w:rsid w:val="00504C88"/>
    <w:pPr>
      <w:spacing w:before="240" w:after="60" w:line="240" w:lineRule="auto"/>
      <w:outlineLvl w:val="4"/>
    </w:pPr>
    <w:rPr>
      <w:rFonts w:ascii="Times New Roman" w:eastAsia="Times New Roman" w:hAnsi="Times New Roman" w:cs="Times New Roman"/>
      <w:b/>
      <w:bCs/>
      <w:i/>
      <w:iCs/>
      <w:sz w:val="26"/>
      <w:szCs w:val="26"/>
    </w:rPr>
  </w:style>
  <w:style w:type="paragraph" w:styleId="Antrat6">
    <w:name w:val="heading 6"/>
    <w:basedOn w:val="prastasis"/>
    <w:next w:val="prastasis"/>
    <w:link w:val="Antrat6Diagrama"/>
    <w:semiHidden/>
    <w:unhideWhenUsed/>
    <w:qFormat/>
    <w:rsid w:val="00504C88"/>
    <w:pPr>
      <w:spacing w:before="240" w:after="60" w:line="240" w:lineRule="auto"/>
      <w:outlineLvl w:val="5"/>
    </w:pPr>
    <w:rPr>
      <w:rFonts w:ascii="Times New Roman" w:eastAsia="Times New Roman" w:hAnsi="Times New Roman" w:cs="Times New Roman"/>
      <w:b/>
      <w:bCs/>
    </w:rPr>
  </w:style>
  <w:style w:type="paragraph" w:styleId="Antrat7">
    <w:name w:val="heading 7"/>
    <w:basedOn w:val="prastasis"/>
    <w:next w:val="prastasis"/>
    <w:link w:val="Antrat7Diagrama"/>
    <w:semiHidden/>
    <w:unhideWhenUsed/>
    <w:qFormat/>
    <w:rsid w:val="00504C88"/>
    <w:pPr>
      <w:spacing w:before="240" w:after="60" w:line="240" w:lineRule="auto"/>
      <w:outlineLvl w:val="6"/>
    </w:pPr>
    <w:rPr>
      <w:rFonts w:ascii="Times New Roman" w:eastAsia="Times New Roman" w:hAnsi="Times New Roman" w:cs="Times New Roman"/>
      <w:sz w:val="24"/>
      <w:szCs w:val="24"/>
    </w:rPr>
  </w:style>
  <w:style w:type="paragraph" w:styleId="Antrat9">
    <w:name w:val="heading 9"/>
    <w:basedOn w:val="prastasis"/>
    <w:next w:val="prastasis"/>
    <w:link w:val="Antrat9Diagrama"/>
    <w:semiHidden/>
    <w:unhideWhenUsed/>
    <w:qFormat/>
    <w:rsid w:val="00504C88"/>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4C88"/>
    <w:rPr>
      <w:rFonts w:ascii="Calibri Light" w:eastAsia="Times New Roman" w:hAnsi="Calibri Light" w:cs="Times New Roman"/>
      <w:color w:val="2E74B5"/>
      <w:sz w:val="32"/>
      <w:szCs w:val="32"/>
    </w:rPr>
  </w:style>
  <w:style w:type="character" w:customStyle="1" w:styleId="Antrat2Diagrama">
    <w:name w:val="Antraštė 2 Diagrama"/>
    <w:basedOn w:val="Numatytasispastraiposriftas"/>
    <w:link w:val="Antrat2"/>
    <w:uiPriority w:val="9"/>
    <w:semiHidden/>
    <w:rsid w:val="00504C88"/>
    <w:rPr>
      <w:rFonts w:ascii="Calibri Light" w:eastAsia="Times New Roman" w:hAnsi="Calibri Light" w:cs="Times New Roman"/>
      <w:color w:val="2E74B5"/>
      <w:sz w:val="26"/>
      <w:szCs w:val="26"/>
    </w:rPr>
  </w:style>
  <w:style w:type="character" w:customStyle="1" w:styleId="Antrat3Diagrama">
    <w:name w:val="Antraštė 3 Diagrama"/>
    <w:basedOn w:val="Numatytasispastraiposriftas"/>
    <w:link w:val="Antrat3"/>
    <w:semiHidden/>
    <w:rsid w:val="00504C88"/>
    <w:rPr>
      <w:rFonts w:ascii="Arial" w:eastAsia="Times New Roman" w:hAnsi="Arial" w:cs="Arial"/>
      <w:b/>
      <w:bCs/>
      <w:sz w:val="26"/>
      <w:szCs w:val="26"/>
    </w:rPr>
  </w:style>
  <w:style w:type="character" w:customStyle="1" w:styleId="Antrat5Diagrama">
    <w:name w:val="Antraštė 5 Diagrama"/>
    <w:basedOn w:val="Numatytasispastraiposriftas"/>
    <w:link w:val="Antrat5"/>
    <w:semiHidden/>
    <w:rsid w:val="00504C88"/>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semiHidden/>
    <w:rsid w:val="00504C88"/>
    <w:rPr>
      <w:rFonts w:ascii="Times New Roman" w:eastAsia="Times New Roman" w:hAnsi="Times New Roman" w:cs="Times New Roman"/>
      <w:b/>
      <w:bCs/>
    </w:rPr>
  </w:style>
  <w:style w:type="character" w:customStyle="1" w:styleId="Antrat7Diagrama">
    <w:name w:val="Antraštė 7 Diagrama"/>
    <w:basedOn w:val="Numatytasispastraiposriftas"/>
    <w:link w:val="Antrat7"/>
    <w:semiHidden/>
    <w:rsid w:val="00504C88"/>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semiHidden/>
    <w:rsid w:val="00504C88"/>
    <w:rPr>
      <w:rFonts w:ascii="Arial" w:eastAsia="Times New Roman" w:hAnsi="Arial" w:cs="Arial"/>
    </w:rPr>
  </w:style>
  <w:style w:type="paragraph" w:customStyle="1" w:styleId="Antrat11">
    <w:name w:val="Antraštė 11"/>
    <w:basedOn w:val="prastasis"/>
    <w:next w:val="prastasis"/>
    <w:uiPriority w:val="9"/>
    <w:qFormat/>
    <w:rsid w:val="00504C88"/>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Antrat21">
    <w:name w:val="Antraštė 21"/>
    <w:basedOn w:val="prastasis"/>
    <w:next w:val="prastasis"/>
    <w:uiPriority w:val="9"/>
    <w:semiHidden/>
    <w:unhideWhenUsed/>
    <w:qFormat/>
    <w:rsid w:val="00504C88"/>
    <w:pPr>
      <w:keepNext/>
      <w:keepLines/>
      <w:spacing w:before="40" w:after="0" w:line="240" w:lineRule="auto"/>
      <w:outlineLvl w:val="1"/>
    </w:pPr>
    <w:rPr>
      <w:rFonts w:ascii="Calibri Light" w:eastAsia="Times New Roman" w:hAnsi="Calibri Light" w:cs="Times New Roman"/>
      <w:color w:val="2E74B5"/>
      <w:sz w:val="26"/>
      <w:szCs w:val="26"/>
    </w:rPr>
  </w:style>
  <w:style w:type="numbering" w:customStyle="1" w:styleId="Sraonra1">
    <w:name w:val="Sąrašo nėra1"/>
    <w:next w:val="Sraonra"/>
    <w:uiPriority w:val="99"/>
    <w:semiHidden/>
    <w:unhideWhenUsed/>
    <w:rsid w:val="00504C88"/>
  </w:style>
  <w:style w:type="character" w:styleId="Hipersaitas">
    <w:name w:val="Hyperlink"/>
    <w:basedOn w:val="Numatytasispastraiposriftas"/>
    <w:semiHidden/>
    <w:unhideWhenUsed/>
    <w:rsid w:val="00504C88"/>
    <w:rPr>
      <w:rFonts w:ascii="Times New Roman" w:hAnsi="Times New Roman" w:cs="Times New Roman" w:hint="default"/>
      <w:color w:val="0000FF"/>
      <w:u w:val="single"/>
    </w:rPr>
  </w:style>
  <w:style w:type="character" w:customStyle="1" w:styleId="Perirtashipersaitas1">
    <w:name w:val="Peržiūrėtas hipersaitas1"/>
    <w:basedOn w:val="Numatytasispastraiposriftas"/>
    <w:uiPriority w:val="99"/>
    <w:semiHidden/>
    <w:unhideWhenUsed/>
    <w:rsid w:val="00504C88"/>
    <w:rPr>
      <w:color w:val="954F72"/>
      <w:u w:val="single"/>
    </w:rPr>
  </w:style>
  <w:style w:type="character" w:styleId="Emfaz">
    <w:name w:val="Emphasis"/>
    <w:basedOn w:val="Numatytasispastraiposriftas"/>
    <w:qFormat/>
    <w:rsid w:val="00504C88"/>
    <w:rPr>
      <w:rFonts w:ascii="Times New Roman" w:hAnsi="Times New Roman" w:cs="Times New Roman" w:hint="default"/>
      <w:i/>
      <w:iCs/>
    </w:rPr>
  </w:style>
  <w:style w:type="paragraph" w:customStyle="1" w:styleId="msonormal0">
    <w:name w:val="msonormal"/>
    <w:basedOn w:val="prastasis"/>
    <w:rsid w:val="00504C8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urinys1">
    <w:name w:val="toc 1"/>
    <w:basedOn w:val="prastasis"/>
    <w:next w:val="prastasis"/>
    <w:autoRedefine/>
    <w:semiHidden/>
    <w:unhideWhenUsed/>
    <w:rsid w:val="00504C88"/>
    <w:pPr>
      <w:spacing w:after="0" w:line="360" w:lineRule="auto"/>
    </w:pPr>
    <w:rPr>
      <w:rFonts w:ascii="Times New Roman" w:eastAsia="Times New Roman" w:hAnsi="Times New Roman" w:cs="Times New Roman"/>
      <w:b/>
      <w:bCs/>
      <w:lang w:val="en-GB"/>
    </w:rPr>
  </w:style>
  <w:style w:type="paragraph" w:styleId="Komentarotekstas">
    <w:name w:val="annotation text"/>
    <w:basedOn w:val="prastasis"/>
    <w:link w:val="KomentarotekstasDiagrama"/>
    <w:uiPriority w:val="99"/>
    <w:semiHidden/>
    <w:unhideWhenUsed/>
    <w:rsid w:val="00504C88"/>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CommentTextChar">
    <w:name w:val="Comment Text Char"/>
    <w:basedOn w:val="Numatytasispastraiposriftas"/>
    <w:uiPriority w:val="99"/>
    <w:semiHidden/>
    <w:rsid w:val="00504C88"/>
    <w:rPr>
      <w:sz w:val="20"/>
      <w:szCs w:val="20"/>
    </w:rPr>
  </w:style>
  <w:style w:type="character" w:customStyle="1" w:styleId="KomentarotekstasDiagrama">
    <w:name w:val="Komentaro tekstas Diagrama"/>
    <w:basedOn w:val="Numatytasispastraiposriftas"/>
    <w:link w:val="Komentarotekstas"/>
    <w:uiPriority w:val="99"/>
    <w:semiHidden/>
    <w:rsid w:val="00504C88"/>
    <w:rPr>
      <w:rFonts w:ascii="Times New Roman" w:eastAsia="Times New Roman" w:hAnsi="Times New Roman" w:cs="Times New Roman"/>
      <w:sz w:val="20"/>
      <w:szCs w:val="20"/>
      <w:lang w:val="en-GB"/>
    </w:rPr>
  </w:style>
  <w:style w:type="paragraph" w:styleId="Porat">
    <w:name w:val="footer"/>
    <w:basedOn w:val="prastasis"/>
    <w:link w:val="PoratDiagrama"/>
    <w:semiHidden/>
    <w:unhideWhenUsed/>
    <w:rsid w:val="00504C88"/>
    <w:pPr>
      <w:tabs>
        <w:tab w:val="left" w:pos="567"/>
        <w:tab w:val="center" w:pos="4536"/>
        <w:tab w:val="center" w:pos="8930"/>
      </w:tabs>
      <w:spacing w:after="0" w:line="240" w:lineRule="auto"/>
    </w:pPr>
    <w:rPr>
      <w:rFonts w:ascii="Helvetica" w:eastAsia="Times New Roman" w:hAnsi="Helvetica" w:cs="Helvetica"/>
      <w:sz w:val="16"/>
      <w:szCs w:val="16"/>
      <w:lang w:val="cs-CZ"/>
    </w:rPr>
  </w:style>
  <w:style w:type="character" w:customStyle="1" w:styleId="PoratDiagrama">
    <w:name w:val="Poraštė Diagrama"/>
    <w:basedOn w:val="Numatytasispastraiposriftas"/>
    <w:link w:val="Porat"/>
    <w:semiHidden/>
    <w:rsid w:val="00504C88"/>
    <w:rPr>
      <w:rFonts w:ascii="Helvetica" w:eastAsia="Times New Roman" w:hAnsi="Helvetica" w:cs="Helvetica"/>
      <w:sz w:val="16"/>
      <w:szCs w:val="16"/>
      <w:lang w:val="cs-CZ"/>
    </w:rPr>
  </w:style>
  <w:style w:type="paragraph" w:styleId="Pagrindiniotekstotrauka">
    <w:name w:val="Body Text Indent"/>
    <w:basedOn w:val="prastasis"/>
    <w:link w:val="PagrindiniotekstotraukaDiagrama"/>
    <w:semiHidden/>
    <w:unhideWhenUsed/>
    <w:rsid w:val="00504C88"/>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BodyTextIndentChar">
    <w:name w:val="Body Text Indent Char"/>
    <w:basedOn w:val="Numatytasispastraiposriftas"/>
    <w:uiPriority w:val="99"/>
    <w:semiHidden/>
    <w:rsid w:val="00504C88"/>
  </w:style>
  <w:style w:type="character" w:customStyle="1" w:styleId="PagrindiniotekstotraukaDiagrama">
    <w:name w:val="Pagrindinio teksto įtrauka Diagrama"/>
    <w:basedOn w:val="Numatytasispastraiposriftas"/>
    <w:link w:val="Pagrindiniotekstotrauka"/>
    <w:semiHidden/>
    <w:rsid w:val="00504C88"/>
    <w:rPr>
      <w:rFonts w:ascii="Times New Roman" w:eastAsia="Times New Roman" w:hAnsi="Times New Roman" w:cs="Times New Roman"/>
      <w:lang w:val="en-GB" w:eastAsia="en-GB"/>
    </w:rPr>
  </w:style>
  <w:style w:type="paragraph" w:styleId="Pagrindinistekstas3">
    <w:name w:val="Body Text 3"/>
    <w:basedOn w:val="prastasis"/>
    <w:link w:val="Pagrindinistekstas3Diagrama"/>
    <w:semiHidden/>
    <w:unhideWhenUsed/>
    <w:rsid w:val="00504C88"/>
    <w:pPr>
      <w:tabs>
        <w:tab w:val="left" w:pos="567"/>
      </w:tabs>
      <w:spacing w:after="0" w:line="260" w:lineRule="exact"/>
    </w:pPr>
    <w:rPr>
      <w:rFonts w:ascii="Times New Roman" w:eastAsia="Times New Roman" w:hAnsi="Times New Roman" w:cs="Times New Roman"/>
      <w:b/>
      <w:bCs/>
      <w:lang w:val="en-GB"/>
    </w:rPr>
  </w:style>
  <w:style w:type="character" w:customStyle="1" w:styleId="BodyText3Char">
    <w:name w:val="Body Text 3 Char"/>
    <w:basedOn w:val="Numatytasispastraiposriftas"/>
    <w:uiPriority w:val="99"/>
    <w:semiHidden/>
    <w:rsid w:val="00504C88"/>
    <w:rPr>
      <w:sz w:val="16"/>
      <w:szCs w:val="16"/>
    </w:rPr>
  </w:style>
  <w:style w:type="character" w:customStyle="1" w:styleId="Pagrindinistekstas3Diagrama">
    <w:name w:val="Pagrindinis tekstas 3 Diagrama"/>
    <w:basedOn w:val="Numatytasispastraiposriftas"/>
    <w:link w:val="Pagrindinistekstas3"/>
    <w:semiHidden/>
    <w:rsid w:val="00504C88"/>
    <w:rPr>
      <w:rFonts w:ascii="Times New Roman" w:eastAsia="Times New Roman" w:hAnsi="Times New Roman" w:cs="Times New Roman"/>
      <w:b/>
      <w:bCs/>
      <w:lang w:val="en-GB"/>
    </w:rPr>
  </w:style>
  <w:style w:type="paragraph" w:styleId="Tekstoblokas">
    <w:name w:val="Block Text"/>
    <w:basedOn w:val="prastasis"/>
    <w:semiHidden/>
    <w:unhideWhenUsed/>
    <w:rsid w:val="00504C88"/>
    <w:pPr>
      <w:spacing w:after="0" w:line="240" w:lineRule="auto"/>
      <w:ind w:left="567" w:right="-2" w:hanging="501"/>
    </w:pPr>
    <w:rPr>
      <w:rFonts w:ascii="Times New Roman" w:eastAsia="Times New Roman" w:hAnsi="Times New Roman" w:cs="Times New Roman"/>
      <w:lang w:val="en-GB"/>
    </w:rPr>
  </w:style>
  <w:style w:type="paragraph" w:styleId="Paprastasistekstas">
    <w:name w:val="Plain Text"/>
    <w:basedOn w:val="prastasis"/>
    <w:link w:val="PaprastasistekstasDiagrama"/>
    <w:uiPriority w:val="99"/>
    <w:semiHidden/>
    <w:unhideWhenUsed/>
    <w:rsid w:val="00504C88"/>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504C88"/>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04C88"/>
    <w:pPr>
      <w:tabs>
        <w:tab w:val="clear" w:pos="567"/>
      </w:tabs>
      <w:spacing w:line="240" w:lineRule="auto"/>
    </w:pPr>
    <w:rPr>
      <w:b/>
      <w:bCs/>
      <w:lang w:val="lt-LT"/>
    </w:rPr>
  </w:style>
  <w:style w:type="character" w:customStyle="1" w:styleId="KomentarotemaDiagrama">
    <w:name w:val="Komentaro tema Diagrama"/>
    <w:basedOn w:val="CommentTextChar"/>
    <w:link w:val="Komentarotema"/>
    <w:uiPriority w:val="99"/>
    <w:semiHidden/>
    <w:rsid w:val="00504C8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04C88"/>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C88"/>
    <w:rPr>
      <w:rFonts w:ascii="Segoe UI" w:eastAsia="Times New Roman" w:hAnsi="Segoe UI" w:cs="Segoe UI"/>
      <w:sz w:val="18"/>
      <w:szCs w:val="18"/>
    </w:rPr>
  </w:style>
  <w:style w:type="paragraph" w:styleId="Betarp">
    <w:name w:val="No Spacing"/>
    <w:uiPriority w:val="1"/>
    <w:qFormat/>
    <w:rsid w:val="00504C88"/>
    <w:pPr>
      <w:spacing w:after="0" w:line="240" w:lineRule="auto"/>
    </w:pPr>
    <w:rPr>
      <w:rFonts w:ascii="Calibri" w:eastAsia="Calibri" w:hAnsi="Calibri" w:cs="Times New Roman"/>
    </w:rPr>
  </w:style>
  <w:style w:type="paragraph" w:styleId="Sraopastraipa">
    <w:name w:val="List Paragraph"/>
    <w:basedOn w:val="prastasis"/>
    <w:qFormat/>
    <w:rsid w:val="00504C88"/>
    <w:pPr>
      <w:spacing w:after="0" w:line="240" w:lineRule="auto"/>
      <w:ind w:left="720"/>
    </w:pPr>
    <w:rPr>
      <w:rFonts w:ascii="Times New Roman" w:eastAsia="Times New Roman" w:hAnsi="Times New Roman" w:cs="Times New Roman"/>
    </w:rPr>
  </w:style>
  <w:style w:type="character" w:customStyle="1" w:styleId="BTEMEASMCAChar">
    <w:name w:val="BT EMEA_SMCA Char"/>
    <w:basedOn w:val="Numatytasispastraiposriftas"/>
    <w:link w:val="BTEMEASMCA"/>
    <w:locked/>
    <w:rsid w:val="00504C88"/>
    <w:rPr>
      <w:rFonts w:ascii="Times New Roman" w:eastAsia="Times New Roman" w:hAnsi="Times New Roman" w:cs="Times New Roman"/>
      <w:noProof/>
    </w:rPr>
  </w:style>
  <w:style w:type="paragraph" w:customStyle="1" w:styleId="BTEMEASMCA">
    <w:name w:val="BT EMEA_SMCA"/>
    <w:basedOn w:val="prastasis"/>
    <w:link w:val="BTEMEASMCAChar"/>
    <w:autoRedefine/>
    <w:rsid w:val="00504C88"/>
    <w:pPr>
      <w:spacing w:after="0" w:line="240" w:lineRule="auto"/>
    </w:pPr>
    <w:rPr>
      <w:rFonts w:ascii="Times New Roman" w:eastAsia="Times New Roman" w:hAnsi="Times New Roman" w:cs="Times New Roman"/>
      <w:noProof/>
    </w:rPr>
  </w:style>
  <w:style w:type="paragraph" w:customStyle="1" w:styleId="PI-1EMEASMCA">
    <w:name w:val="PI-1 EMEA_SMCA"/>
    <w:basedOn w:val="Antrat2"/>
    <w:autoRedefine/>
    <w:rsid w:val="00504C88"/>
  </w:style>
  <w:style w:type="paragraph" w:customStyle="1" w:styleId="PI-2EMEASMCA">
    <w:name w:val="PI-2 EMEA_SMCA"/>
    <w:basedOn w:val="Antrat3"/>
    <w:autoRedefine/>
    <w:rsid w:val="00504C88"/>
    <w:pPr>
      <w:keepLines/>
      <w:tabs>
        <w:tab w:val="left" w:pos="567"/>
      </w:tabs>
      <w:spacing w:before="0" w:after="0"/>
      <w:ind w:left="567" w:hanging="567"/>
    </w:pPr>
    <w:rPr>
      <w:rFonts w:ascii="Times New Roman" w:hAnsi="Times New Roman" w:cs="Times New Roman"/>
      <w:kern w:val="28"/>
      <w:sz w:val="22"/>
      <w:szCs w:val="22"/>
    </w:rPr>
  </w:style>
  <w:style w:type="character" w:customStyle="1" w:styleId="TTEMEASMCAChar">
    <w:name w:val="TT EMEA_SMCA Char"/>
    <w:basedOn w:val="Numatytasispastraiposriftas"/>
    <w:link w:val="TTEMEASMCA"/>
    <w:locked/>
    <w:rsid w:val="00504C88"/>
    <w:rPr>
      <w:rFonts w:ascii="Times New Roman" w:eastAsia="Times New Roman" w:hAnsi="Times New Roman" w:cs="Times New Roman"/>
      <w:b/>
      <w:bCs/>
      <w:caps/>
    </w:rPr>
  </w:style>
  <w:style w:type="paragraph" w:customStyle="1" w:styleId="TTEMEASMCA">
    <w:name w:val="TT EMEA_SMCA"/>
    <w:basedOn w:val="Antrat1"/>
    <w:link w:val="TTEMEASMCAChar"/>
    <w:autoRedefine/>
    <w:rsid w:val="00504C88"/>
    <w:rPr>
      <w:rFonts w:ascii="Times New Roman" w:hAnsi="Times New Roman"/>
      <w:b/>
      <w:bCs/>
      <w:caps/>
      <w:color w:val="auto"/>
      <w:sz w:val="22"/>
      <w:szCs w:val="22"/>
    </w:rPr>
  </w:style>
  <w:style w:type="paragraph" w:customStyle="1" w:styleId="BTAnIIEMEASMCA">
    <w:name w:val="BT(AnII) EMEA_SMCA"/>
    <w:basedOn w:val="Debesliotekstas"/>
    <w:autoRedefine/>
    <w:rsid w:val="00504C88"/>
    <w:pPr>
      <w:tabs>
        <w:tab w:val="left" w:pos="1701"/>
      </w:tabs>
      <w:ind w:left="1701" w:hanging="567"/>
    </w:pPr>
    <w:rPr>
      <w:rFonts w:ascii="Times New Roman" w:hAnsi="Times New Roman" w:cs="Times New Roman"/>
      <w:b/>
      <w:bCs/>
      <w:sz w:val="22"/>
      <w:szCs w:val="22"/>
      <w:lang w:val="en-GB"/>
    </w:rPr>
  </w:style>
  <w:style w:type="paragraph" w:customStyle="1" w:styleId="BTuEMEASMCA">
    <w:name w:val="BT(u) EMEA_SMCA"/>
    <w:basedOn w:val="BTEMEASMCA"/>
    <w:autoRedefine/>
    <w:rsid w:val="00504C88"/>
    <w:rPr>
      <w:u w:val="single"/>
    </w:rPr>
  </w:style>
  <w:style w:type="paragraph" w:customStyle="1" w:styleId="toa">
    <w:name w:val="toa"/>
    <w:basedOn w:val="prastasis"/>
    <w:rsid w:val="00504C88"/>
    <w:pPr>
      <w:tabs>
        <w:tab w:val="right" w:pos="9360"/>
      </w:tabs>
      <w:suppressAutoHyphens/>
      <w:spacing w:after="0" w:line="240" w:lineRule="auto"/>
    </w:pPr>
    <w:rPr>
      <w:rFonts w:ascii="Univers" w:eastAsia="Times New Roman" w:hAnsi="Univers" w:cs="Univers"/>
      <w:lang w:val="en-US"/>
    </w:rPr>
  </w:style>
  <w:style w:type="paragraph" w:customStyle="1" w:styleId="EMEAEnBodyText">
    <w:name w:val="EMEA En Body Text"/>
    <w:basedOn w:val="prastasis"/>
    <w:rsid w:val="00504C88"/>
    <w:pPr>
      <w:spacing w:before="120" w:after="120" w:line="240" w:lineRule="auto"/>
      <w:jc w:val="both"/>
    </w:pPr>
    <w:rPr>
      <w:rFonts w:ascii="Times New Roman" w:eastAsia="Times New Roman" w:hAnsi="Times New Roman" w:cs="Times New Roman"/>
      <w:lang w:val="en-US"/>
    </w:rPr>
  </w:style>
  <w:style w:type="character" w:styleId="Komentaronuoroda">
    <w:name w:val="annotation reference"/>
    <w:basedOn w:val="Numatytasispastraiposriftas"/>
    <w:uiPriority w:val="99"/>
    <w:semiHidden/>
    <w:unhideWhenUsed/>
    <w:rsid w:val="00504C88"/>
    <w:rPr>
      <w:sz w:val="16"/>
      <w:szCs w:val="16"/>
    </w:rPr>
  </w:style>
  <w:style w:type="character" w:styleId="Puslapionumeris">
    <w:name w:val="page number"/>
    <w:basedOn w:val="Numatytasispastraiposriftas"/>
    <w:semiHidden/>
    <w:unhideWhenUsed/>
    <w:rsid w:val="00504C88"/>
    <w:rPr>
      <w:rFonts w:ascii="Times New Roman" w:hAnsi="Times New Roman" w:cs="Times New Roman" w:hint="default"/>
    </w:rPr>
  </w:style>
  <w:style w:type="character" w:customStyle="1" w:styleId="hps">
    <w:name w:val="hps"/>
    <w:basedOn w:val="Numatytasispastraiposriftas"/>
    <w:rsid w:val="00504C88"/>
    <w:rPr>
      <w:rFonts w:ascii="Times New Roman" w:hAnsi="Times New Roman" w:cs="Times New Roman" w:hint="default"/>
    </w:rPr>
  </w:style>
  <w:style w:type="character" w:customStyle="1" w:styleId="shorttext">
    <w:name w:val="short_text"/>
    <w:basedOn w:val="Numatytasispastraiposriftas"/>
    <w:rsid w:val="00504C88"/>
    <w:rPr>
      <w:rFonts w:ascii="Times New Roman" w:hAnsi="Times New Roman" w:cs="Times New Roman" w:hint="default"/>
    </w:rPr>
  </w:style>
  <w:style w:type="character" w:customStyle="1" w:styleId="st">
    <w:name w:val="st"/>
    <w:basedOn w:val="Numatytasispastraiposriftas"/>
    <w:rsid w:val="00504C88"/>
    <w:rPr>
      <w:rFonts w:ascii="Times New Roman" w:hAnsi="Times New Roman" w:cs="Times New Roman" w:hint="default"/>
    </w:rPr>
  </w:style>
  <w:style w:type="character" w:customStyle="1" w:styleId="Antrat1Diagrama1">
    <w:name w:val="Antraštė 1 Diagrama1"/>
    <w:basedOn w:val="Numatytasispastraiposriftas"/>
    <w:uiPriority w:val="9"/>
    <w:rsid w:val="00504C88"/>
    <w:rPr>
      <w:rFonts w:ascii="Calibri Light" w:eastAsia="Times New Roman" w:hAnsi="Calibri Light" w:cs="Times New Roman"/>
      <w:color w:val="2F5496"/>
      <w:sz w:val="32"/>
      <w:szCs w:val="32"/>
    </w:rPr>
  </w:style>
  <w:style w:type="character" w:customStyle="1" w:styleId="Antrat2Diagrama1">
    <w:name w:val="Antraštė 2 Diagrama1"/>
    <w:basedOn w:val="Numatytasispastraiposriftas"/>
    <w:uiPriority w:val="9"/>
    <w:semiHidden/>
    <w:rsid w:val="00504C88"/>
    <w:rPr>
      <w:rFonts w:ascii="Calibri Light" w:eastAsia="Times New Roman" w:hAnsi="Calibri Light" w:cs="Times New Roman"/>
      <w:color w:val="2F5496"/>
      <w:sz w:val="26"/>
      <w:szCs w:val="26"/>
    </w:rPr>
  </w:style>
  <w:style w:type="character" w:customStyle="1" w:styleId="FollowedHyperlink1">
    <w:name w:val="FollowedHyperlink1"/>
    <w:basedOn w:val="Numatytasispastraiposriftas"/>
    <w:uiPriority w:val="99"/>
    <w:semiHidden/>
    <w:unhideWhenUsed/>
    <w:rsid w:val="00504C88"/>
    <w:rPr>
      <w:color w:val="954F72"/>
      <w:u w:val="single"/>
    </w:rPr>
  </w:style>
  <w:style w:type="character" w:styleId="Perirtashipersaitas">
    <w:name w:val="FollowedHyperlink"/>
    <w:basedOn w:val="Numatytasispastraiposriftas"/>
    <w:uiPriority w:val="99"/>
    <w:semiHidden/>
    <w:unhideWhenUsed/>
    <w:rsid w:val="00504C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29</Pages>
  <Words>32701</Words>
  <Characters>18641</Characters>
  <Application>Microsoft Office Word</Application>
  <DocSecurity>0</DocSecurity>
  <Lines>155</Lines>
  <Paragraphs>102</Paragraphs>
  <ScaleCrop>false</ScaleCrop>
  <Company>Hewlett-Packard Company</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Sigita Žentelienė</cp:lastModifiedBy>
  <cp:revision>40</cp:revision>
  <dcterms:created xsi:type="dcterms:W3CDTF">2019-09-09T10:27:00Z</dcterms:created>
  <dcterms:modified xsi:type="dcterms:W3CDTF">2019-12-30T12:46:00Z</dcterms:modified>
</cp:coreProperties>
</file>