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7FFCF" w14:textId="77777777" w:rsidR="005C7B15" w:rsidRDefault="005C7B15" w:rsidP="005C7B15">
      <w:pPr>
        <w:spacing w:after="0" w:line="240" w:lineRule="auto"/>
        <w:rPr>
          <w:rFonts w:ascii="Times New Roman" w:eastAsia="Times New Roman" w:hAnsi="Times New Roman"/>
        </w:rPr>
      </w:pPr>
    </w:p>
    <w:p w14:paraId="7BDD5F91" w14:textId="77777777" w:rsidR="005C7B15" w:rsidRDefault="005C7B15" w:rsidP="005C7B15">
      <w:pPr>
        <w:spacing w:after="0" w:line="240" w:lineRule="auto"/>
        <w:rPr>
          <w:rFonts w:ascii="Times New Roman" w:eastAsia="Times New Roman" w:hAnsi="Times New Roman"/>
        </w:rPr>
      </w:pPr>
    </w:p>
    <w:p w14:paraId="76A846CB" w14:textId="77777777" w:rsidR="005C7B15" w:rsidRDefault="005C7B15" w:rsidP="005C7B15">
      <w:pPr>
        <w:spacing w:after="0" w:line="240" w:lineRule="auto"/>
        <w:rPr>
          <w:rFonts w:ascii="Times New Roman" w:eastAsia="Times New Roman" w:hAnsi="Times New Roman"/>
        </w:rPr>
      </w:pPr>
    </w:p>
    <w:p w14:paraId="30B0C32C" w14:textId="77777777" w:rsidR="005C7B15" w:rsidRDefault="005C7B15" w:rsidP="005C7B15">
      <w:pPr>
        <w:spacing w:after="0" w:line="240" w:lineRule="auto"/>
        <w:rPr>
          <w:rFonts w:ascii="Times New Roman" w:eastAsia="Times New Roman" w:hAnsi="Times New Roman"/>
        </w:rPr>
      </w:pPr>
    </w:p>
    <w:p w14:paraId="083C3858" w14:textId="77777777" w:rsidR="005C7B15" w:rsidRDefault="005C7B15" w:rsidP="005C7B15">
      <w:pPr>
        <w:spacing w:after="0" w:line="240" w:lineRule="auto"/>
        <w:rPr>
          <w:rFonts w:ascii="Times New Roman" w:eastAsia="Times New Roman" w:hAnsi="Times New Roman"/>
        </w:rPr>
      </w:pPr>
    </w:p>
    <w:p w14:paraId="094A34C8" w14:textId="77777777" w:rsidR="005C7B15" w:rsidRDefault="005C7B15" w:rsidP="005C7B15">
      <w:pPr>
        <w:spacing w:after="0" w:line="240" w:lineRule="auto"/>
        <w:rPr>
          <w:rFonts w:ascii="Times New Roman" w:eastAsia="Times New Roman" w:hAnsi="Times New Roman"/>
        </w:rPr>
      </w:pPr>
    </w:p>
    <w:p w14:paraId="7ED78198" w14:textId="77777777" w:rsidR="005C7B15" w:rsidRDefault="005C7B15" w:rsidP="005C7B15">
      <w:pPr>
        <w:spacing w:after="0" w:line="240" w:lineRule="auto"/>
        <w:rPr>
          <w:rFonts w:ascii="Times New Roman" w:eastAsia="Times New Roman" w:hAnsi="Times New Roman"/>
        </w:rPr>
      </w:pPr>
    </w:p>
    <w:p w14:paraId="2C93931D" w14:textId="77777777" w:rsidR="005C7B15" w:rsidRDefault="005C7B15" w:rsidP="005C7B15">
      <w:pPr>
        <w:spacing w:after="0" w:line="240" w:lineRule="auto"/>
        <w:rPr>
          <w:rFonts w:ascii="Times New Roman" w:eastAsia="Times New Roman" w:hAnsi="Times New Roman"/>
        </w:rPr>
      </w:pPr>
    </w:p>
    <w:p w14:paraId="347F92C8" w14:textId="77777777" w:rsidR="005C7B15" w:rsidRDefault="005C7B15" w:rsidP="005C7B15">
      <w:pPr>
        <w:spacing w:after="0" w:line="240" w:lineRule="auto"/>
        <w:rPr>
          <w:rFonts w:ascii="Times New Roman" w:eastAsia="Times New Roman" w:hAnsi="Times New Roman"/>
        </w:rPr>
      </w:pPr>
    </w:p>
    <w:p w14:paraId="1D2ED4EE" w14:textId="77777777" w:rsidR="005C7B15" w:rsidRDefault="005C7B15" w:rsidP="005C7B15">
      <w:pPr>
        <w:spacing w:after="0" w:line="240" w:lineRule="auto"/>
        <w:rPr>
          <w:rFonts w:ascii="Times New Roman" w:eastAsia="Times New Roman" w:hAnsi="Times New Roman"/>
        </w:rPr>
      </w:pPr>
    </w:p>
    <w:p w14:paraId="28AB72D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462A8A1"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7EC1D9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838731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8A4F50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B58F10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E243B9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F0EEEB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AE8BAA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D4E2A4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AB9D9A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6E014B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D888987" w14:textId="77777777" w:rsidR="005C7B15" w:rsidRDefault="005C7B15" w:rsidP="005C7B15">
      <w:pPr>
        <w:tabs>
          <w:tab w:val="left" w:pos="720"/>
        </w:tabs>
        <w:spacing w:after="0" w:line="240" w:lineRule="auto"/>
        <w:rPr>
          <w:rFonts w:ascii="Times New Roman" w:eastAsia="Times New Roman" w:hAnsi="Times New Roman"/>
          <w:noProof/>
          <w:lang w:val="x-none"/>
        </w:rPr>
      </w:pPr>
      <w:bookmarkStart w:id="0" w:name="_GoBack"/>
      <w:bookmarkEnd w:id="0"/>
    </w:p>
    <w:p w14:paraId="6A10C4FA"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bookmarkStart w:id="1" w:name="_Toc129243096"/>
      <w:bookmarkStart w:id="2" w:name="_Toc129243221"/>
      <w:r>
        <w:rPr>
          <w:rFonts w:ascii="Times New Roman" w:eastAsia="Times New Roman" w:hAnsi="Times New Roman"/>
          <w:b/>
          <w:caps/>
        </w:rPr>
        <w:t>I PRIEDAS</w:t>
      </w:r>
      <w:bookmarkEnd w:id="1"/>
      <w:bookmarkEnd w:id="2"/>
    </w:p>
    <w:p w14:paraId="206188D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8CC11D3"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bookmarkStart w:id="3" w:name="_Toc129243097"/>
      <w:bookmarkStart w:id="4" w:name="_Toc129243222"/>
      <w:r>
        <w:rPr>
          <w:rFonts w:ascii="Times New Roman" w:eastAsia="Times New Roman" w:hAnsi="Times New Roman"/>
          <w:b/>
          <w:caps/>
        </w:rPr>
        <w:t>PREPARATO CHARAKTERISTIKŲ SANTRAUKA</w:t>
      </w:r>
      <w:bookmarkEnd w:id="3"/>
      <w:bookmarkEnd w:id="4"/>
    </w:p>
    <w:p w14:paraId="27D4A472" w14:textId="05C0D09C" w:rsidR="005C7B15" w:rsidRDefault="005C7B15" w:rsidP="005C7B15">
      <w:pPr>
        <w:spacing w:after="0" w:line="240" w:lineRule="auto"/>
        <w:rPr>
          <w:rFonts w:ascii="Times New Roman" w:eastAsia="Times New Roman" w:hAnsi="Times New Roman"/>
          <w:bCs/>
          <w:iCs/>
        </w:rPr>
      </w:pPr>
      <w:r>
        <w:rPr>
          <w:rFonts w:ascii="Times New Roman" w:eastAsia="Times New Roman" w:hAnsi="Times New Roman"/>
          <w:bCs/>
          <w:iCs/>
        </w:rPr>
        <w:br w:type="page"/>
      </w:r>
      <w:bookmarkStart w:id="5" w:name="_Toc129243098"/>
      <w:bookmarkStart w:id="6" w:name="_Toc129243223"/>
      <w:r>
        <w:rPr>
          <w:rFonts w:ascii="Times New Roman" w:eastAsia="Times New Roman" w:hAnsi="Times New Roman"/>
          <w:noProof/>
          <w:lang w:eastAsia="lt-LT"/>
        </w:rPr>
        <w:lastRenderedPageBreak/>
        <w:drawing>
          <wp:inline distT="0" distB="0" distL="0" distR="0" wp14:anchorId="50201D19" wp14:editId="5E65E2F6">
            <wp:extent cx="200025" cy="1714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rFonts w:ascii="Times New Roman" w:eastAsia="Times New Roman" w:hAnsi="Times New Roman"/>
          <w:noProof/>
          <w:snapToGrid w:val="0"/>
        </w:rPr>
        <w:t>Vykdoma papildoma šio vaistinio preparato stebėsena. Tai padės greitai nustatyti naują saugumo informaciją.</w:t>
      </w:r>
      <w:r>
        <w:rPr>
          <w:rFonts w:ascii="Times New Roman" w:eastAsia="Times New Roman" w:hAnsi="Times New Roman"/>
          <w:snapToGrid w:val="0"/>
        </w:rPr>
        <w:t xml:space="preserve"> </w:t>
      </w:r>
      <w:r>
        <w:rPr>
          <w:rFonts w:ascii="Times New Roman" w:eastAsia="Times New Roman" w:hAnsi="Times New Roman"/>
          <w:noProof/>
          <w:snapToGrid w:val="0"/>
        </w:rPr>
        <w:t>Sveikatos priežiūros specialistai turi pranešti apie bet kokias įtariamas nepageidaujamas reakcijas.</w:t>
      </w:r>
      <w:r>
        <w:rPr>
          <w:rFonts w:ascii="Times New Roman" w:eastAsia="Times New Roman" w:hAnsi="Times New Roman"/>
          <w:snapToGrid w:val="0"/>
        </w:rPr>
        <w:t xml:space="preserve"> </w:t>
      </w:r>
      <w:r>
        <w:rPr>
          <w:rFonts w:ascii="Times New Roman" w:eastAsia="Times New Roman" w:hAnsi="Times New Roman"/>
          <w:noProof/>
          <w:snapToGrid w:val="0"/>
        </w:rPr>
        <w:t>Apie tai, kaip pranešti apie nepageidaujamas reakcijas, žr.</w:t>
      </w:r>
      <w:r>
        <w:rPr>
          <w:rFonts w:ascii="Times New Roman" w:eastAsia="Times New Roman" w:hAnsi="Times New Roman"/>
          <w:snapToGrid w:val="0"/>
        </w:rPr>
        <w:t xml:space="preserve"> </w:t>
      </w:r>
      <w:r>
        <w:rPr>
          <w:rFonts w:ascii="Times New Roman" w:eastAsia="Times New Roman" w:hAnsi="Times New Roman"/>
          <w:noProof/>
          <w:snapToGrid w:val="0"/>
        </w:rPr>
        <w:t>4.8 skyriuje.</w:t>
      </w:r>
    </w:p>
    <w:p w14:paraId="23B56642"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bCs/>
          <w:iCs/>
        </w:rPr>
      </w:pPr>
    </w:p>
    <w:p w14:paraId="0120B857"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bCs/>
          <w:iCs/>
        </w:rPr>
      </w:pPr>
    </w:p>
    <w:p w14:paraId="5F4C8439"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VAISTINIO PREPARATO PAVADINIMAS</w:t>
      </w:r>
      <w:bookmarkEnd w:id="5"/>
      <w:bookmarkEnd w:id="6"/>
    </w:p>
    <w:p w14:paraId="1579556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ACE156D"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Trimetazidine Ingen Pharma 35</w:t>
      </w:r>
      <w:r>
        <w:rPr>
          <w:rFonts w:ascii="Times New Roman" w:eastAsia="Times New Roman" w:hAnsi="Times New Roman"/>
          <w:noProof/>
        </w:rPr>
        <w:t> </w:t>
      </w:r>
      <w:r>
        <w:rPr>
          <w:rFonts w:ascii="Times New Roman" w:eastAsia="Times New Roman" w:hAnsi="Times New Roman"/>
          <w:noProof/>
          <w:lang w:val="x-none"/>
        </w:rPr>
        <w:t>mg pailginto atpalaidavimo tabletės</w:t>
      </w:r>
    </w:p>
    <w:p w14:paraId="7F18DB9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7AD771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4BE8698"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7" w:name="_Toc129243099"/>
      <w:bookmarkStart w:id="8" w:name="_Toc129243224"/>
      <w:r>
        <w:rPr>
          <w:rFonts w:ascii="Times New Roman" w:eastAsia="Times New Roman" w:hAnsi="Times New Roman"/>
          <w:b/>
        </w:rPr>
        <w:t>2.</w:t>
      </w:r>
      <w:r>
        <w:rPr>
          <w:rFonts w:ascii="Times New Roman" w:eastAsia="Times New Roman" w:hAnsi="Times New Roman"/>
          <w:b/>
        </w:rPr>
        <w:tab/>
        <w:t>KOKYBINĖ IR KIEKYBINĖ SUDĖTIS</w:t>
      </w:r>
      <w:bookmarkEnd w:id="7"/>
      <w:bookmarkEnd w:id="8"/>
    </w:p>
    <w:p w14:paraId="2C3E5BF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F5A2DE0"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Kiekvienoje pailginto atpalaidavimo tabletėje yra 35 mg trimetazidino hidrochlorido.</w:t>
      </w:r>
    </w:p>
    <w:p w14:paraId="719ED7D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5CB61D7"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Visos pagalbinės medžiagos išvardytos 6.1 skyriuje.</w:t>
      </w:r>
    </w:p>
    <w:p w14:paraId="1675765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34A67A3" w14:textId="77777777" w:rsidR="005C7B15" w:rsidRPr="005C7B15" w:rsidRDefault="005C7B15" w:rsidP="005C7B15">
      <w:pPr>
        <w:tabs>
          <w:tab w:val="left" w:pos="720"/>
        </w:tabs>
        <w:spacing w:after="0" w:line="240" w:lineRule="auto"/>
        <w:rPr>
          <w:rFonts w:ascii="Times New Roman" w:eastAsia="Times New Roman" w:hAnsi="Times New Roman"/>
          <w:noProof/>
          <w:lang w:val="pt-BR"/>
        </w:rPr>
      </w:pPr>
    </w:p>
    <w:p w14:paraId="4876A53E"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9" w:name="_Toc129243100"/>
      <w:bookmarkStart w:id="10" w:name="_Toc129243225"/>
      <w:r>
        <w:rPr>
          <w:rFonts w:ascii="Times New Roman" w:eastAsia="Times New Roman" w:hAnsi="Times New Roman"/>
          <w:b/>
        </w:rPr>
        <w:t>3.</w:t>
      </w:r>
      <w:r>
        <w:rPr>
          <w:rFonts w:ascii="Times New Roman" w:eastAsia="Times New Roman" w:hAnsi="Times New Roman"/>
          <w:b/>
        </w:rPr>
        <w:tab/>
        <w:t>FARMACINĖ FORMA</w:t>
      </w:r>
      <w:bookmarkEnd w:id="9"/>
      <w:bookmarkEnd w:id="10"/>
    </w:p>
    <w:p w14:paraId="0AAE0AE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1E3F490"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Pailginto atpalaidavimo tabletė.</w:t>
      </w:r>
    </w:p>
    <w:p w14:paraId="312A133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Rožinės spalvos, abipus išgaubtos, plėvele dengtos tabletės, kurių vienoje pusėje įspausta „35“, kita tablečių pusė lygi.</w:t>
      </w:r>
    </w:p>
    <w:p w14:paraId="362F720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53662F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27F7134"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11" w:name="_Toc129243101"/>
      <w:bookmarkStart w:id="12" w:name="_Toc129243226"/>
      <w:r>
        <w:rPr>
          <w:rFonts w:ascii="Times New Roman" w:eastAsia="Times New Roman" w:hAnsi="Times New Roman"/>
          <w:b/>
        </w:rPr>
        <w:t>4.</w:t>
      </w:r>
      <w:r>
        <w:rPr>
          <w:rFonts w:ascii="Times New Roman" w:eastAsia="Times New Roman" w:hAnsi="Times New Roman"/>
          <w:b/>
        </w:rPr>
        <w:tab/>
        <w:t>KLINIKINĖ INFORMACIJA</w:t>
      </w:r>
      <w:bookmarkEnd w:id="11"/>
      <w:bookmarkEnd w:id="12"/>
    </w:p>
    <w:p w14:paraId="0E2698B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9BD0FCC"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13" w:name="_Toc129243102"/>
      <w:bookmarkStart w:id="14" w:name="_Toc129243227"/>
      <w:r>
        <w:rPr>
          <w:rFonts w:ascii="Times New Roman" w:eastAsia="Times New Roman" w:hAnsi="Times New Roman"/>
          <w:b/>
          <w:kern w:val="28"/>
        </w:rPr>
        <w:t>4.1</w:t>
      </w:r>
      <w:r>
        <w:rPr>
          <w:rFonts w:ascii="Times New Roman" w:eastAsia="Times New Roman" w:hAnsi="Times New Roman"/>
          <w:b/>
          <w:kern w:val="28"/>
        </w:rPr>
        <w:tab/>
        <w:t>Terapinės indikacijos</w:t>
      </w:r>
      <w:bookmarkEnd w:id="13"/>
      <w:bookmarkEnd w:id="14"/>
    </w:p>
    <w:p w14:paraId="6514003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B59289A"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Trimetazidine Ingen Pharma  yra skirtas stabiliąja krūtinės angina sergančių suaugusių pacientų, kuriems gydymo pirmos eilės vaistiniais preparatais nuo krūtinės anginos nepakanka arba toks gydymas netoleruojamas, papildomam simptominiam gydymui.</w:t>
      </w:r>
    </w:p>
    <w:p w14:paraId="367787F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2A8F244"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15" w:name="_Toc129243103"/>
      <w:bookmarkStart w:id="16" w:name="_Toc129243228"/>
      <w:r>
        <w:rPr>
          <w:rFonts w:ascii="Times New Roman" w:eastAsia="Times New Roman" w:hAnsi="Times New Roman"/>
          <w:b/>
          <w:kern w:val="28"/>
        </w:rPr>
        <w:t>4.2</w:t>
      </w:r>
      <w:r>
        <w:rPr>
          <w:rFonts w:ascii="Times New Roman" w:eastAsia="Times New Roman" w:hAnsi="Times New Roman"/>
          <w:b/>
          <w:kern w:val="28"/>
        </w:rPr>
        <w:tab/>
        <w:t>Dozavimas ir vartojimo metodas</w:t>
      </w:r>
      <w:bookmarkEnd w:id="15"/>
      <w:bookmarkEnd w:id="16"/>
    </w:p>
    <w:p w14:paraId="4662F01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CA2B1CC" w14:textId="77777777" w:rsidR="005C7B15" w:rsidRDefault="005C7B15" w:rsidP="005C7B15">
      <w:pPr>
        <w:tabs>
          <w:tab w:val="left" w:pos="720"/>
        </w:tabs>
        <w:spacing w:after="0" w:line="240" w:lineRule="auto"/>
        <w:rPr>
          <w:rFonts w:ascii="Times New Roman" w:eastAsia="Times New Roman" w:hAnsi="Times New Roman"/>
          <w:noProof/>
          <w:u w:val="single"/>
          <w:lang w:val="x-none"/>
        </w:rPr>
      </w:pPr>
      <w:r>
        <w:rPr>
          <w:rFonts w:ascii="Times New Roman" w:eastAsia="Times New Roman" w:hAnsi="Times New Roman"/>
          <w:noProof/>
          <w:u w:val="single"/>
          <w:lang w:val="x-none"/>
        </w:rPr>
        <w:t>Dozavimas</w:t>
      </w:r>
    </w:p>
    <w:p w14:paraId="688BC576"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Dozė yra viena 35 mg trimetazidino </w:t>
      </w:r>
      <w:r>
        <w:rPr>
          <w:rFonts w:ascii="Times New Roman" w:eastAsia="Times New Roman" w:hAnsi="Times New Roman"/>
          <w:noProof/>
        </w:rPr>
        <w:t xml:space="preserve">pailginto atpalaidavimo </w:t>
      </w:r>
      <w:r>
        <w:rPr>
          <w:rFonts w:ascii="Times New Roman" w:eastAsia="Times New Roman" w:hAnsi="Times New Roman"/>
          <w:noProof/>
          <w:lang w:val="x-none"/>
        </w:rPr>
        <w:t>tabletė 2 kartus per parą .</w:t>
      </w:r>
    </w:p>
    <w:p w14:paraId="55231E5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F503E68" w14:textId="77777777" w:rsidR="005C7B15" w:rsidRDefault="005C7B15" w:rsidP="005C7B15">
      <w:pPr>
        <w:spacing w:after="0" w:line="240" w:lineRule="auto"/>
        <w:ind w:left="1695" w:hanging="1695"/>
        <w:rPr>
          <w:rFonts w:ascii="Times New Roman" w:eastAsia="Times New Roman" w:hAnsi="Times New Roman"/>
          <w:i/>
          <w:iCs/>
        </w:rPr>
      </w:pPr>
      <w:r>
        <w:rPr>
          <w:rFonts w:ascii="Times New Roman" w:eastAsia="Times New Roman" w:hAnsi="Times New Roman"/>
          <w:i/>
          <w:iCs/>
        </w:rPr>
        <w:t>Pacientams, kurių inkstų funkcija sutrikusi</w:t>
      </w:r>
    </w:p>
    <w:p w14:paraId="04770236"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Pacientams, kuriems yra vidutinio sunkumo inkstų funkcijos sutrikimas (kreatinino klirensas 30-60 ml/min.), (žr. 4.4 ir 5.2 skyrių), rekomenduojama dozė yra viena 35 mg pailginto atpalaidavimo tabletė ryte pusryčių metu.</w:t>
      </w:r>
    </w:p>
    <w:p w14:paraId="649C90B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5684758" w14:textId="77777777" w:rsidR="005C7B15" w:rsidRDefault="005C7B15" w:rsidP="005C7B15">
      <w:pPr>
        <w:spacing w:after="0" w:line="240" w:lineRule="auto"/>
        <w:ind w:left="1695" w:hanging="1695"/>
        <w:rPr>
          <w:rFonts w:ascii="Times New Roman" w:eastAsia="Times New Roman" w:hAnsi="Times New Roman"/>
          <w:iCs/>
          <w:u w:val="single"/>
        </w:rPr>
      </w:pPr>
      <w:r>
        <w:rPr>
          <w:rFonts w:ascii="Times New Roman" w:eastAsia="Times New Roman" w:hAnsi="Times New Roman"/>
          <w:i/>
          <w:iCs/>
        </w:rPr>
        <w:t>Senyviems pacientams</w:t>
      </w:r>
    </w:p>
    <w:p w14:paraId="6C85E1C5" w14:textId="77777777" w:rsidR="005C7B15" w:rsidRDefault="005C7B15" w:rsidP="005C7B15">
      <w:pPr>
        <w:spacing w:after="0" w:line="240" w:lineRule="auto"/>
        <w:rPr>
          <w:rFonts w:ascii="Times New Roman" w:eastAsia="Times New Roman" w:hAnsi="Times New Roman"/>
          <w:iCs/>
        </w:rPr>
      </w:pPr>
      <w:r>
        <w:rPr>
          <w:rFonts w:ascii="Times New Roman" w:eastAsia="Times New Roman" w:hAnsi="Times New Roman"/>
          <w:iCs/>
        </w:rPr>
        <w:t xml:space="preserve">Dėl su amžiumi susijusio inkstų funkcijos susilpnėjimo senyviems pacientams gali padidėti </w:t>
      </w:r>
      <w:proofErr w:type="spellStart"/>
      <w:r>
        <w:rPr>
          <w:rFonts w:ascii="Times New Roman" w:eastAsia="Times New Roman" w:hAnsi="Times New Roman"/>
          <w:iCs/>
        </w:rPr>
        <w:t>trimetazidino</w:t>
      </w:r>
      <w:proofErr w:type="spellEnd"/>
      <w:r>
        <w:rPr>
          <w:rFonts w:ascii="Times New Roman" w:eastAsia="Times New Roman" w:hAnsi="Times New Roman"/>
          <w:iCs/>
        </w:rPr>
        <w:t xml:space="preserve"> ekspozicija (žr. 5.2 skyrių). Vidutinio sunkumo inkstų sutrikimu sergantiems pacientams (</w:t>
      </w:r>
      <w:proofErr w:type="spellStart"/>
      <w:r>
        <w:rPr>
          <w:rFonts w:ascii="Times New Roman" w:eastAsia="Times New Roman" w:hAnsi="Times New Roman"/>
          <w:iCs/>
        </w:rPr>
        <w:t>kreatinino</w:t>
      </w:r>
      <w:proofErr w:type="spellEnd"/>
      <w:r>
        <w:rPr>
          <w:rFonts w:ascii="Times New Roman" w:eastAsia="Times New Roman" w:hAnsi="Times New Roman"/>
          <w:iCs/>
        </w:rPr>
        <w:t xml:space="preserve"> klirensas 30-60 ml/min.) rekomenduojama dozė yra viena 35 mg </w:t>
      </w:r>
      <w:r>
        <w:rPr>
          <w:rFonts w:ascii="Times New Roman" w:eastAsia="Times New Roman" w:hAnsi="Times New Roman"/>
          <w:noProof/>
          <w:lang w:val="x-none"/>
        </w:rPr>
        <w:t>pailginto atpalaidavimo</w:t>
      </w:r>
      <w:r>
        <w:rPr>
          <w:rFonts w:ascii="Times New Roman" w:eastAsia="Times New Roman" w:hAnsi="Times New Roman"/>
          <w:iCs/>
          <w:lang w:val="x-none"/>
        </w:rPr>
        <w:t xml:space="preserve"> </w:t>
      </w:r>
      <w:r>
        <w:rPr>
          <w:rFonts w:ascii="Times New Roman" w:eastAsia="Times New Roman" w:hAnsi="Times New Roman"/>
          <w:iCs/>
        </w:rPr>
        <w:t>tabletė ryte pusryčių metu.</w:t>
      </w:r>
    </w:p>
    <w:p w14:paraId="6733247F" w14:textId="77777777" w:rsidR="005C7B15" w:rsidRDefault="005C7B15" w:rsidP="005C7B15">
      <w:pPr>
        <w:spacing w:after="0" w:line="240" w:lineRule="auto"/>
        <w:rPr>
          <w:rFonts w:ascii="Times New Roman" w:eastAsia="Times New Roman" w:hAnsi="Times New Roman"/>
          <w:iCs/>
        </w:rPr>
      </w:pPr>
      <w:r>
        <w:rPr>
          <w:rFonts w:ascii="Times New Roman" w:eastAsia="Times New Roman" w:hAnsi="Times New Roman"/>
          <w:iCs/>
        </w:rPr>
        <w:t>Senyviems pacientams dozę didinti reikia atsargiai (žr. 4.4 skyrių).</w:t>
      </w:r>
    </w:p>
    <w:p w14:paraId="300C0590" w14:textId="77777777" w:rsidR="005C7B15" w:rsidRDefault="005C7B15" w:rsidP="005C7B15">
      <w:pPr>
        <w:spacing w:after="0" w:line="240" w:lineRule="auto"/>
        <w:ind w:left="1695" w:hanging="1695"/>
        <w:rPr>
          <w:rFonts w:ascii="Times New Roman" w:eastAsia="Times New Roman" w:hAnsi="Times New Roman"/>
          <w:iCs/>
        </w:rPr>
      </w:pPr>
    </w:p>
    <w:p w14:paraId="583E2E97" w14:textId="77777777" w:rsidR="005C7B15" w:rsidRDefault="005C7B15" w:rsidP="005C7B15">
      <w:pPr>
        <w:tabs>
          <w:tab w:val="left" w:pos="720"/>
        </w:tabs>
        <w:spacing w:after="0" w:line="240" w:lineRule="auto"/>
        <w:rPr>
          <w:rFonts w:ascii="Times New Roman" w:eastAsia="Times New Roman" w:hAnsi="Times New Roman"/>
          <w:i/>
          <w:noProof/>
        </w:rPr>
      </w:pPr>
      <w:r>
        <w:rPr>
          <w:rFonts w:ascii="Times New Roman" w:eastAsia="Times New Roman" w:hAnsi="Times New Roman"/>
          <w:i/>
          <w:noProof/>
        </w:rPr>
        <w:t>Vaikų populiacija</w:t>
      </w:r>
    </w:p>
    <w:p w14:paraId="648E496B"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Trimetazidino saugumas ir veiksmingumas jaunesniems kaip 18 metų vaikams neištirti. Duomenų nėra.</w:t>
      </w:r>
    </w:p>
    <w:p w14:paraId="41A383A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8FEB28D" w14:textId="77777777" w:rsidR="005C7B15" w:rsidRDefault="005C7B15" w:rsidP="005C7B15">
      <w:pPr>
        <w:spacing w:after="0" w:line="240" w:lineRule="auto"/>
        <w:ind w:left="1695" w:hanging="1695"/>
        <w:rPr>
          <w:rFonts w:ascii="Times New Roman" w:eastAsia="Times New Roman" w:hAnsi="Times New Roman"/>
          <w:iCs/>
          <w:u w:val="single"/>
        </w:rPr>
      </w:pPr>
      <w:r>
        <w:rPr>
          <w:rFonts w:ascii="Times New Roman" w:eastAsia="Times New Roman" w:hAnsi="Times New Roman"/>
          <w:iCs/>
          <w:u w:val="single"/>
        </w:rPr>
        <w:t>Vartojimo metodas</w:t>
      </w:r>
    </w:p>
    <w:p w14:paraId="1E14A1FE"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lastRenderedPageBreak/>
        <w:t>Vartoti per burną.</w:t>
      </w:r>
    </w:p>
    <w:p w14:paraId="18974DCA"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Pailginto atpalaidavimo tabletę reikia nuryti užgeriant stikline vandens prieš arba po valgio. </w:t>
      </w:r>
    </w:p>
    <w:p w14:paraId="7F9000E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2801C99"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17" w:name="_Toc129243104"/>
      <w:bookmarkStart w:id="18" w:name="_Toc129243229"/>
      <w:r>
        <w:rPr>
          <w:rFonts w:ascii="Times New Roman" w:eastAsia="Times New Roman" w:hAnsi="Times New Roman"/>
          <w:b/>
          <w:kern w:val="28"/>
        </w:rPr>
        <w:t>4.3</w:t>
      </w:r>
      <w:r>
        <w:rPr>
          <w:rFonts w:ascii="Times New Roman" w:eastAsia="Times New Roman" w:hAnsi="Times New Roman"/>
          <w:b/>
          <w:kern w:val="28"/>
        </w:rPr>
        <w:tab/>
        <w:t>Kontraindikacijos</w:t>
      </w:r>
      <w:bookmarkEnd w:id="17"/>
      <w:bookmarkEnd w:id="18"/>
    </w:p>
    <w:p w14:paraId="17D602B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832AD87" w14:textId="77777777" w:rsidR="005C7B15" w:rsidRDefault="005C7B15" w:rsidP="005C7B15">
      <w:pPr>
        <w:pStyle w:val="1vidutinistinklelis2parykinimas1"/>
        <w:numPr>
          <w:ilvl w:val="0"/>
          <w:numId w:val="1"/>
        </w:numPr>
        <w:tabs>
          <w:tab w:val="left" w:pos="720"/>
        </w:tabs>
        <w:spacing w:after="0" w:line="240" w:lineRule="auto"/>
        <w:ind w:hanging="720"/>
        <w:rPr>
          <w:rFonts w:ascii="Times New Roman" w:eastAsia="Times New Roman" w:hAnsi="Times New Roman"/>
          <w:noProof/>
          <w:lang w:val="x-none"/>
        </w:rPr>
      </w:pPr>
      <w:r>
        <w:rPr>
          <w:rFonts w:ascii="Times New Roman" w:eastAsia="Times New Roman" w:hAnsi="Times New Roman"/>
          <w:noProof/>
          <w:lang w:val="x-none"/>
        </w:rPr>
        <w:t>Padidėjęs jautrumas veikliajai arba bet kuriai 6.1 skyriuje nurodytai pagalbinei medžiagai.</w:t>
      </w:r>
    </w:p>
    <w:p w14:paraId="1B37CA5E" w14:textId="77777777" w:rsidR="005C7B15" w:rsidRDefault="005C7B15" w:rsidP="005C7B15">
      <w:pPr>
        <w:pStyle w:val="1vidutinistinklelis2parykinimas1"/>
        <w:numPr>
          <w:ilvl w:val="0"/>
          <w:numId w:val="1"/>
        </w:numPr>
        <w:tabs>
          <w:tab w:val="left" w:pos="720"/>
        </w:tabs>
        <w:spacing w:after="0" w:line="240" w:lineRule="auto"/>
        <w:ind w:hanging="720"/>
        <w:rPr>
          <w:rFonts w:ascii="Times New Roman" w:eastAsia="Times New Roman" w:hAnsi="Times New Roman"/>
          <w:noProof/>
          <w:lang w:val="x-none"/>
        </w:rPr>
      </w:pPr>
      <w:r>
        <w:rPr>
          <w:rFonts w:ascii="Times New Roman" w:eastAsia="Times New Roman" w:hAnsi="Times New Roman"/>
          <w:noProof/>
          <w:lang w:val="x-none"/>
        </w:rPr>
        <w:t>Parkinsono liga, parkinsonizmo simptomai, tremoras, neramių kojų sindromas ir kiti susiję judesių sutrikimai.</w:t>
      </w:r>
    </w:p>
    <w:p w14:paraId="465B4613" w14:textId="77777777" w:rsidR="005C7B15" w:rsidRDefault="005C7B15" w:rsidP="005C7B15">
      <w:pPr>
        <w:pStyle w:val="1vidutinistinklelis2parykinimas1"/>
        <w:numPr>
          <w:ilvl w:val="0"/>
          <w:numId w:val="1"/>
        </w:numPr>
        <w:tabs>
          <w:tab w:val="left" w:pos="720"/>
        </w:tabs>
        <w:spacing w:after="0" w:line="240" w:lineRule="auto"/>
        <w:ind w:hanging="720"/>
        <w:rPr>
          <w:rFonts w:ascii="Times New Roman" w:eastAsia="Times New Roman" w:hAnsi="Times New Roman"/>
          <w:noProof/>
          <w:lang w:val="x-none"/>
        </w:rPr>
      </w:pPr>
      <w:r>
        <w:rPr>
          <w:rFonts w:ascii="Times New Roman" w:eastAsia="Times New Roman" w:hAnsi="Times New Roman"/>
          <w:noProof/>
          <w:lang w:val="x-none"/>
        </w:rPr>
        <w:t>Sunkus inkstų funkcijos sutrikimas (kreatinino klirensas &lt; 30 ml/min.).</w:t>
      </w:r>
    </w:p>
    <w:p w14:paraId="369C1D2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E16F0E8"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19" w:name="_Toc129243105"/>
      <w:bookmarkStart w:id="20" w:name="_Toc129243230"/>
      <w:r>
        <w:rPr>
          <w:rFonts w:ascii="Times New Roman" w:eastAsia="Times New Roman" w:hAnsi="Times New Roman"/>
          <w:b/>
          <w:kern w:val="28"/>
        </w:rPr>
        <w:t>4.4</w:t>
      </w:r>
      <w:r>
        <w:rPr>
          <w:rFonts w:ascii="Times New Roman" w:eastAsia="Times New Roman" w:hAnsi="Times New Roman"/>
          <w:b/>
          <w:kern w:val="28"/>
        </w:rPr>
        <w:tab/>
        <w:t>Specialūs įspėjimai ir atsargumo priemonės</w:t>
      </w:r>
      <w:bookmarkEnd w:id="19"/>
      <w:bookmarkEnd w:id="20"/>
    </w:p>
    <w:p w14:paraId="7124AD4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7194595"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Trimetazidinas gali sukelti arba pasunkinti parkinsonizmo simptomus (tremorą, akineziją, hipertoniją), kurie turi būti tiriami, ypač senyvo amžiaus pacientams. Abejotinais atvejais, pacientai turi būti nukreipiami pas neurologą atitinkamiems tyrimams.</w:t>
      </w:r>
    </w:p>
    <w:p w14:paraId="0F8F1A1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FE9416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Pasireiškus judesių sutrikimams, tokiems kaip parkinsonizmo simptomai, neramių kojų sindromas, tremoras, netvirta eisena, trimetazidino vartojimą reikia galutinai nutraukti.</w:t>
      </w:r>
    </w:p>
    <w:p w14:paraId="327E936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CE912C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Tokie atvejai mažai paplitę ir įprastai, nutraukus gydymą, yra grįžtami. Daugumai pasveikusių pacientų simptomai išnyko per 4 mėnesius nutraukus trimetazidino vartojimą. Jeigu parkinsonizmo simptomai išlieka daugiau kaip 4 mėnesius po vaistinio preparato vartojimo nutraukimo, reikia pasikonsultuoti su neurologu.</w:t>
      </w:r>
    </w:p>
    <w:p w14:paraId="5481757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5853486"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Galimi kritimai dėl netvirtos eisenos ar arterinės hipotenzijos, ypatingai kraujospūdį mažinančių vaistinių preparatų vartojantiems pacientams (žr. 4.8 skyrių).</w:t>
      </w:r>
    </w:p>
    <w:p w14:paraId="623CB2A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D9F60F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Atsargumo priemonių turi būti imamasi skiriant trimetazidiną pacientams, kuriems yra tikėtina didesnė vaistinio preparato ekspozicija: </w:t>
      </w:r>
    </w:p>
    <w:p w14:paraId="76573CC4" w14:textId="77777777" w:rsidR="005C7B15" w:rsidRDefault="005C7B15" w:rsidP="005C7B15">
      <w:pPr>
        <w:pStyle w:val="1vidutinistinklelis2parykinimas1"/>
        <w:numPr>
          <w:ilvl w:val="0"/>
          <w:numId w:val="1"/>
        </w:numPr>
        <w:tabs>
          <w:tab w:val="left" w:pos="720"/>
        </w:tabs>
        <w:spacing w:after="0" w:line="240" w:lineRule="auto"/>
        <w:ind w:hanging="720"/>
        <w:rPr>
          <w:rFonts w:ascii="Times New Roman" w:eastAsia="Times New Roman" w:hAnsi="Times New Roman"/>
          <w:noProof/>
          <w:lang w:val="x-none"/>
        </w:rPr>
      </w:pPr>
      <w:r>
        <w:rPr>
          <w:rFonts w:ascii="Times New Roman" w:hAnsi="Times New Roman"/>
          <w:noProof/>
        </w:rPr>
        <w:t xml:space="preserve">kuriems yra vidutinio sunkumo inkstų funkcijos sutrikimas (žr. 4.2 ir 5.2 skyrius); </w:t>
      </w:r>
    </w:p>
    <w:p w14:paraId="0BC31A07" w14:textId="77777777" w:rsidR="005C7B15" w:rsidRDefault="005C7B15" w:rsidP="005C7B15">
      <w:pPr>
        <w:pStyle w:val="1vidutinistinklelis2parykinimas1"/>
        <w:numPr>
          <w:ilvl w:val="0"/>
          <w:numId w:val="1"/>
        </w:numPr>
        <w:tabs>
          <w:tab w:val="left" w:pos="709"/>
        </w:tabs>
        <w:spacing w:after="0" w:line="240" w:lineRule="auto"/>
        <w:ind w:hanging="720"/>
        <w:rPr>
          <w:rFonts w:ascii="Times New Roman" w:eastAsia="Times New Roman" w:hAnsi="Times New Roman"/>
          <w:noProof/>
          <w:lang w:val="x-none"/>
        </w:rPr>
      </w:pPr>
      <w:r>
        <w:rPr>
          <w:rFonts w:ascii="Times New Roman" w:eastAsia="Times New Roman" w:hAnsi="Times New Roman"/>
          <w:noProof/>
          <w:lang w:val="x-none"/>
        </w:rPr>
        <w:t>senyviems pacientams, vyresniems kaip 75 metų (žr. 4.2 skyrių).</w:t>
      </w:r>
    </w:p>
    <w:p w14:paraId="56CA248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3E852C5"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noProof/>
        </w:rPr>
        <w:t xml:space="preserve">Trimetazidine Ingen Pharma </w:t>
      </w:r>
      <w:r>
        <w:rPr>
          <w:rFonts w:ascii="Times New Roman" w:eastAsia="Times New Roman" w:hAnsi="Times New Roman"/>
        </w:rPr>
        <w:t xml:space="preserve">netinka krūtinės anginos priepuoliui gydyti ir pradiniam nestabiliosios krūtinės anginos ar miokardo infarkto gydymui. Šiuo vaistiniu preparatu negalima gydyti prieš guldymą į ligoninę ir pirmosiomis paromis hospitalizavus. Įvykus krūtinės anginos priepuoliui, reikia persvarstyti galimybę atlikti širdies vainikinių kraujagyslių tyrimą ir iš naujo pritaikyti gydymą (vaistiniais preparatais, o prireikus ir </w:t>
      </w:r>
      <w:proofErr w:type="spellStart"/>
      <w:r>
        <w:rPr>
          <w:rFonts w:ascii="Times New Roman" w:eastAsia="Times New Roman" w:hAnsi="Times New Roman"/>
        </w:rPr>
        <w:t>revaskuliarizacija</w:t>
      </w:r>
      <w:proofErr w:type="spellEnd"/>
      <w:r>
        <w:rPr>
          <w:rFonts w:ascii="Times New Roman" w:eastAsia="Times New Roman" w:hAnsi="Times New Roman"/>
        </w:rPr>
        <w:t xml:space="preserve">). </w:t>
      </w:r>
    </w:p>
    <w:p w14:paraId="22BC0F7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3AAB934"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21" w:name="_Toc129243106"/>
      <w:bookmarkStart w:id="22" w:name="_Toc129243231"/>
      <w:r>
        <w:rPr>
          <w:rFonts w:ascii="Times New Roman" w:eastAsia="Times New Roman" w:hAnsi="Times New Roman"/>
          <w:b/>
          <w:kern w:val="28"/>
        </w:rPr>
        <w:t>4.5</w:t>
      </w:r>
      <w:r>
        <w:rPr>
          <w:rFonts w:ascii="Times New Roman" w:eastAsia="Times New Roman" w:hAnsi="Times New Roman"/>
          <w:b/>
          <w:kern w:val="28"/>
        </w:rPr>
        <w:tab/>
        <w:t>Sąveika su kitais vaistiniais preparatais ir kitokia sąveika</w:t>
      </w:r>
      <w:bookmarkEnd w:id="21"/>
      <w:bookmarkEnd w:id="22"/>
    </w:p>
    <w:p w14:paraId="678FB95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FC6E47A"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Sąveikos su kitais vaistiniais preparatais ar maisto produktais atvejų nepastebėta.</w:t>
      </w:r>
    </w:p>
    <w:p w14:paraId="5C37DEE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6703CA8"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Trimetazidino galima vartoti su heparinu, kalciparinu, geriamaisiais antikoaguliantais, vaistiniais preparatais, kuriais gydomi lipidų apykaitos sutrikimai, salicilo rūgštimi, β-adrenoblokatoriais, kalcio kanalų blokatoriais, širdies glikozidais.</w:t>
      </w:r>
    </w:p>
    <w:p w14:paraId="7AD3DDF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CF6F38B"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23" w:name="_Toc129243107"/>
      <w:bookmarkStart w:id="24" w:name="_Toc129243232"/>
      <w:r>
        <w:rPr>
          <w:rFonts w:ascii="Times New Roman" w:eastAsia="Times New Roman" w:hAnsi="Times New Roman"/>
          <w:b/>
          <w:kern w:val="28"/>
        </w:rPr>
        <w:t>4.6</w:t>
      </w:r>
      <w:r>
        <w:rPr>
          <w:rFonts w:ascii="Times New Roman" w:eastAsia="Times New Roman" w:hAnsi="Times New Roman"/>
          <w:b/>
          <w:kern w:val="28"/>
        </w:rPr>
        <w:tab/>
        <w:t>Vaisingumas, nėštumo ir žindymo laikotarpis</w:t>
      </w:r>
      <w:bookmarkEnd w:id="23"/>
      <w:bookmarkEnd w:id="24"/>
    </w:p>
    <w:p w14:paraId="18E9F8E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2FFAFB4" w14:textId="77777777" w:rsidR="005C7B15" w:rsidRDefault="005C7B15" w:rsidP="005C7B15">
      <w:pPr>
        <w:widowControl w:val="0"/>
        <w:spacing w:after="0" w:line="240" w:lineRule="auto"/>
        <w:rPr>
          <w:rFonts w:ascii="Times New Roman" w:eastAsia="Times New Roman" w:hAnsi="Times New Roman"/>
          <w:u w:val="single"/>
          <w:lang w:val="lv-LV"/>
        </w:rPr>
      </w:pPr>
      <w:r>
        <w:rPr>
          <w:rFonts w:ascii="Times New Roman" w:eastAsia="Times New Roman" w:hAnsi="Times New Roman"/>
          <w:u w:val="single"/>
          <w:lang w:val="lv-LV"/>
        </w:rPr>
        <w:t>Nėštumas</w:t>
      </w:r>
    </w:p>
    <w:p w14:paraId="06048627" w14:textId="77777777" w:rsidR="005C7B15" w:rsidRDefault="005C7B15" w:rsidP="005C7B15">
      <w:pPr>
        <w:widowControl w:val="0"/>
        <w:spacing w:after="0" w:line="240" w:lineRule="auto"/>
        <w:rPr>
          <w:rFonts w:ascii="Times New Roman" w:eastAsia="Times New Roman" w:hAnsi="Times New Roman"/>
          <w:lang w:val="lv-LV"/>
        </w:rPr>
      </w:pPr>
    </w:p>
    <w:p w14:paraId="769B4002" w14:textId="77777777" w:rsidR="005C7B15" w:rsidRDefault="005C7B15" w:rsidP="005C7B15">
      <w:pPr>
        <w:widowControl w:val="0"/>
        <w:spacing w:after="0" w:line="240" w:lineRule="auto"/>
        <w:rPr>
          <w:rFonts w:ascii="Times New Roman" w:eastAsia="Times New Roman" w:hAnsi="Times New Roman"/>
        </w:rPr>
      </w:pPr>
      <w:r>
        <w:rPr>
          <w:rFonts w:ascii="Times New Roman" w:eastAsia="Times New Roman" w:hAnsi="Times New Roman"/>
          <w:lang w:val="lv-LV"/>
        </w:rPr>
        <w:t xml:space="preserve">Reikiamų duomenų apie trimetazidino vartojimą nėštumo metu nėra. </w:t>
      </w:r>
      <w:r w:rsidRPr="005C7B15">
        <w:rPr>
          <w:rFonts w:ascii="Times New Roman" w:eastAsia="Times New Roman" w:hAnsi="Times New Roman"/>
          <w:lang w:val="lv-LV"/>
        </w:rPr>
        <w:t>Tyrimų su gyvūnais atlikta nepakankamai</w:t>
      </w:r>
      <w:r>
        <w:rPr>
          <w:rFonts w:ascii="Times New Roman" w:eastAsia="Times New Roman" w:hAnsi="Times New Roman"/>
          <w:lang w:val="lv-LV"/>
        </w:rPr>
        <w:t xml:space="preserve"> (žr. 5.3 skyrių). </w:t>
      </w:r>
      <w:r w:rsidRPr="005C7B15">
        <w:rPr>
          <w:rFonts w:ascii="Times New Roman" w:eastAsia="Times New Roman" w:hAnsi="Times New Roman"/>
          <w:lang w:val="lv-LV"/>
        </w:rPr>
        <w:t xml:space="preserve">Galimas pavojus žmogui nežinomas. Trimetazidine Ingen Pharma </w:t>
      </w:r>
      <w:r>
        <w:rPr>
          <w:rFonts w:ascii="Times New Roman" w:eastAsia="Times New Roman" w:hAnsi="Times New Roman"/>
        </w:rPr>
        <w:t>nėštumo metu vartoti negalima, išskyrus neabejotinai būtinus atvejus.</w:t>
      </w:r>
    </w:p>
    <w:p w14:paraId="3CF3959F" w14:textId="77777777" w:rsidR="005C7B15" w:rsidRDefault="005C7B15" w:rsidP="005C7B15">
      <w:pPr>
        <w:widowControl w:val="0"/>
        <w:spacing w:after="0" w:line="240" w:lineRule="auto"/>
        <w:rPr>
          <w:rFonts w:ascii="Times New Roman" w:eastAsia="Times New Roman" w:hAnsi="Times New Roman"/>
        </w:rPr>
      </w:pPr>
    </w:p>
    <w:p w14:paraId="67BFC934" w14:textId="77777777" w:rsidR="005C7B15" w:rsidRDefault="005C7B15" w:rsidP="005C7B15">
      <w:pPr>
        <w:widowControl w:val="0"/>
        <w:spacing w:after="0" w:line="240" w:lineRule="auto"/>
        <w:rPr>
          <w:rFonts w:ascii="Times New Roman" w:eastAsia="Times New Roman" w:hAnsi="Times New Roman"/>
          <w:u w:val="single"/>
        </w:rPr>
      </w:pPr>
      <w:r>
        <w:rPr>
          <w:rFonts w:ascii="Times New Roman" w:eastAsia="Times New Roman" w:hAnsi="Times New Roman"/>
          <w:u w:val="single"/>
        </w:rPr>
        <w:t>Žindymas</w:t>
      </w:r>
    </w:p>
    <w:p w14:paraId="4396C4EE" w14:textId="77777777" w:rsidR="005C7B15" w:rsidRDefault="005C7B15" w:rsidP="005C7B15">
      <w:pPr>
        <w:widowControl w:val="0"/>
        <w:spacing w:after="0" w:line="240" w:lineRule="auto"/>
        <w:rPr>
          <w:rFonts w:ascii="Times New Roman" w:eastAsia="Times New Roman" w:hAnsi="Times New Roman"/>
        </w:rPr>
      </w:pPr>
    </w:p>
    <w:p w14:paraId="0A0DADAA" w14:textId="77777777" w:rsidR="005C7B15" w:rsidRDefault="005C7B15" w:rsidP="005C7B15">
      <w:pPr>
        <w:widowControl w:val="0"/>
        <w:spacing w:after="0" w:line="240" w:lineRule="auto"/>
        <w:rPr>
          <w:rFonts w:ascii="Times New Roman" w:eastAsia="Times New Roman" w:hAnsi="Times New Roman"/>
        </w:rPr>
      </w:pPr>
      <w:r>
        <w:rPr>
          <w:rFonts w:ascii="Times New Roman" w:eastAsia="Times New Roman" w:hAnsi="Times New Roman"/>
        </w:rPr>
        <w:t xml:space="preserve">Ar </w:t>
      </w:r>
      <w:proofErr w:type="spellStart"/>
      <w:r>
        <w:rPr>
          <w:rFonts w:ascii="Times New Roman" w:eastAsia="Times New Roman" w:hAnsi="Times New Roman"/>
        </w:rPr>
        <w:t>trimetazidino</w:t>
      </w:r>
      <w:proofErr w:type="spellEnd"/>
      <w:r>
        <w:rPr>
          <w:rFonts w:ascii="Times New Roman" w:eastAsia="Times New Roman" w:hAnsi="Times New Roman"/>
        </w:rPr>
        <w:t xml:space="preserve"> patenka į motinos ar gyvūno pieną nežinoma. Kadangi negalima atmesti tikimybės, kad veiklioji medžiaga patenka į motinos pieną, bei galimo pavojaus žindomam kūdikiui, </w:t>
      </w:r>
      <w:proofErr w:type="spellStart"/>
      <w:r>
        <w:rPr>
          <w:rFonts w:ascii="Times New Roman" w:eastAsia="Times New Roman" w:hAnsi="Times New Roman"/>
        </w:rPr>
        <w:t>trimetazidinas</w:t>
      </w:r>
      <w:proofErr w:type="spellEnd"/>
      <w:r>
        <w:rPr>
          <w:rFonts w:ascii="Times New Roman" w:eastAsia="Times New Roman" w:hAnsi="Times New Roman"/>
        </w:rPr>
        <w:t xml:space="preserve"> žindymo laikotarpiu neturėtų būti vartojamas.</w:t>
      </w:r>
    </w:p>
    <w:p w14:paraId="49CC0602"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25" w:name="_Toc129243108"/>
      <w:bookmarkStart w:id="26" w:name="_Toc129243233"/>
    </w:p>
    <w:p w14:paraId="330F5DDC"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r>
        <w:rPr>
          <w:rFonts w:ascii="Times New Roman" w:eastAsia="Times New Roman" w:hAnsi="Times New Roman"/>
          <w:b/>
          <w:kern w:val="28"/>
        </w:rPr>
        <w:t>4.7</w:t>
      </w:r>
      <w:r>
        <w:rPr>
          <w:rFonts w:ascii="Times New Roman" w:eastAsia="Times New Roman" w:hAnsi="Times New Roman"/>
          <w:b/>
          <w:kern w:val="28"/>
        </w:rPr>
        <w:tab/>
        <w:t>Poveikis gebėjimui vairuoti ir valdyti mechanizmus</w:t>
      </w:r>
      <w:bookmarkEnd w:id="25"/>
      <w:bookmarkEnd w:id="26"/>
    </w:p>
    <w:p w14:paraId="6F90804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5974A2B"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Atliktų klinikinių tyrimų metu trimetazidinas nedarė poveikio hemodinamikai, tačiau po vaistinio preparato patekimo į rinką buvo gauta pranešimų apie svaigulį ir mieguistumą (žr. 4.8 skyrių). Tai gali turėti poveikį gebėjimui vairuoti ir valdyti mechanizmus.</w:t>
      </w:r>
    </w:p>
    <w:p w14:paraId="680503A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369E1B4"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27" w:name="_Toc129243109"/>
      <w:bookmarkStart w:id="28" w:name="_Toc129243234"/>
      <w:r>
        <w:rPr>
          <w:rFonts w:ascii="Times New Roman" w:eastAsia="Times New Roman" w:hAnsi="Times New Roman"/>
          <w:b/>
          <w:kern w:val="28"/>
        </w:rPr>
        <w:t>4.8</w:t>
      </w:r>
      <w:r>
        <w:rPr>
          <w:rFonts w:ascii="Times New Roman" w:eastAsia="Times New Roman" w:hAnsi="Times New Roman"/>
          <w:b/>
          <w:kern w:val="28"/>
        </w:rPr>
        <w:tab/>
        <w:t>Nepageidaujamas poveikis</w:t>
      </w:r>
      <w:bookmarkEnd w:id="27"/>
      <w:bookmarkEnd w:id="28"/>
    </w:p>
    <w:p w14:paraId="30048D8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9B67DC3" w14:textId="21B9AA85"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snapToGrid w:val="0"/>
        </w:rPr>
        <w:t xml:space="preserve">Nepageidaujamo poveikio </w:t>
      </w:r>
      <w:r>
        <w:rPr>
          <w:rFonts w:ascii="Times New Roman" w:eastAsia="Times New Roman" w:hAnsi="Times New Roman"/>
          <w:snapToGrid w:val="0"/>
          <w:szCs w:val="20"/>
        </w:rPr>
        <w:t>dažnis apibūdinamas taip: labai dažnas (≥ 1/10), dažnas (nuo ≥ 1/100 iki &lt; 1/10), nedažnas (nuo ≥ 1/1</w:t>
      </w:r>
      <w:r w:rsidR="00781FE7">
        <w:rPr>
          <w:rFonts w:ascii="Times New Roman" w:eastAsia="Times New Roman" w:hAnsi="Times New Roman"/>
          <w:snapToGrid w:val="0"/>
          <w:szCs w:val="20"/>
        </w:rPr>
        <w:t xml:space="preserve"> </w:t>
      </w:r>
      <w:r>
        <w:rPr>
          <w:rFonts w:ascii="Times New Roman" w:eastAsia="Times New Roman" w:hAnsi="Times New Roman"/>
          <w:snapToGrid w:val="0"/>
          <w:szCs w:val="20"/>
        </w:rPr>
        <w:t>000 iki &lt; 1/100), retas (nuo ≥ 1/10</w:t>
      </w:r>
      <w:r w:rsidR="00781FE7">
        <w:rPr>
          <w:rFonts w:ascii="Times New Roman" w:eastAsia="Times New Roman" w:hAnsi="Times New Roman"/>
          <w:snapToGrid w:val="0"/>
          <w:szCs w:val="20"/>
        </w:rPr>
        <w:t xml:space="preserve"> </w:t>
      </w:r>
      <w:r>
        <w:rPr>
          <w:rFonts w:ascii="Times New Roman" w:eastAsia="Times New Roman" w:hAnsi="Times New Roman"/>
          <w:snapToGrid w:val="0"/>
          <w:szCs w:val="20"/>
        </w:rPr>
        <w:t>000 iki &lt; 1/1</w:t>
      </w:r>
      <w:r w:rsidR="00781FE7">
        <w:rPr>
          <w:rFonts w:ascii="Times New Roman" w:eastAsia="Times New Roman" w:hAnsi="Times New Roman"/>
          <w:snapToGrid w:val="0"/>
          <w:szCs w:val="20"/>
        </w:rPr>
        <w:t xml:space="preserve"> </w:t>
      </w:r>
      <w:r>
        <w:rPr>
          <w:rFonts w:ascii="Times New Roman" w:eastAsia="Times New Roman" w:hAnsi="Times New Roman"/>
          <w:snapToGrid w:val="0"/>
          <w:szCs w:val="20"/>
        </w:rPr>
        <w:t>000), labai retas (&lt; 1/10</w:t>
      </w:r>
      <w:r w:rsidR="00781FE7">
        <w:rPr>
          <w:rFonts w:ascii="Times New Roman" w:eastAsia="Times New Roman" w:hAnsi="Times New Roman"/>
          <w:snapToGrid w:val="0"/>
          <w:szCs w:val="20"/>
        </w:rPr>
        <w:t xml:space="preserve"> </w:t>
      </w:r>
      <w:r>
        <w:rPr>
          <w:rFonts w:ascii="Times New Roman" w:eastAsia="Times New Roman" w:hAnsi="Times New Roman"/>
          <w:snapToGrid w:val="0"/>
          <w:szCs w:val="20"/>
        </w:rPr>
        <w:t>000) ir nežinomas (negali būti apskaičiuotas pagal turimus duomenis).</w:t>
      </w:r>
    </w:p>
    <w:p w14:paraId="29037623" w14:textId="77777777" w:rsidR="005C7B15" w:rsidRDefault="005C7B15" w:rsidP="005C7B15">
      <w:pPr>
        <w:spacing w:after="0" w:line="240" w:lineRule="auto"/>
        <w:ind w:left="1695" w:hanging="1695"/>
        <w:rPr>
          <w:rFonts w:ascii="Times New Roman" w:eastAsia="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3036"/>
        <w:gridCol w:w="3122"/>
      </w:tblGrid>
      <w:tr w:rsidR="005C7B15" w14:paraId="35310873" w14:textId="77777777" w:rsidTr="005C7B15">
        <w:tc>
          <w:tcPr>
            <w:tcW w:w="3284" w:type="dxa"/>
            <w:tcBorders>
              <w:top w:val="single" w:sz="4" w:space="0" w:color="auto"/>
              <w:left w:val="single" w:sz="4" w:space="0" w:color="auto"/>
              <w:bottom w:val="single" w:sz="4" w:space="0" w:color="auto"/>
              <w:right w:val="single" w:sz="4" w:space="0" w:color="auto"/>
            </w:tcBorders>
            <w:hideMark/>
          </w:tcPr>
          <w:p w14:paraId="04D7DD75" w14:textId="77777777" w:rsidR="005C7B15" w:rsidRDefault="005C7B15">
            <w:pPr>
              <w:spacing w:after="0" w:line="240" w:lineRule="auto"/>
              <w:rPr>
                <w:rFonts w:ascii="Times New Roman" w:eastAsia="Times New Roman" w:hAnsi="Times New Roman"/>
                <w:b/>
                <w:lang w:eastAsia="en-GB"/>
              </w:rPr>
            </w:pPr>
            <w:r>
              <w:rPr>
                <w:rFonts w:ascii="Times New Roman" w:eastAsia="Times New Roman" w:hAnsi="Times New Roman"/>
                <w:b/>
                <w:lang w:eastAsia="en-GB"/>
              </w:rPr>
              <w:t>Organų sistemos klasės</w:t>
            </w:r>
          </w:p>
        </w:tc>
        <w:tc>
          <w:tcPr>
            <w:tcW w:w="3285" w:type="dxa"/>
            <w:tcBorders>
              <w:top w:val="single" w:sz="4" w:space="0" w:color="auto"/>
              <w:left w:val="single" w:sz="4" w:space="0" w:color="auto"/>
              <w:bottom w:val="single" w:sz="4" w:space="0" w:color="auto"/>
              <w:right w:val="single" w:sz="4" w:space="0" w:color="auto"/>
            </w:tcBorders>
            <w:hideMark/>
          </w:tcPr>
          <w:p w14:paraId="68578294" w14:textId="77777777" w:rsidR="005C7B15" w:rsidRDefault="005C7B15">
            <w:pPr>
              <w:spacing w:after="0" w:line="240" w:lineRule="auto"/>
              <w:rPr>
                <w:rFonts w:ascii="Times New Roman" w:eastAsia="Times New Roman" w:hAnsi="Times New Roman"/>
                <w:b/>
                <w:lang w:eastAsia="en-GB"/>
              </w:rPr>
            </w:pPr>
            <w:r>
              <w:rPr>
                <w:rFonts w:ascii="Times New Roman" w:eastAsia="Times New Roman" w:hAnsi="Times New Roman"/>
                <w:b/>
                <w:lang w:eastAsia="en-GB"/>
              </w:rPr>
              <w:t>Dažnis</w:t>
            </w:r>
          </w:p>
        </w:tc>
        <w:tc>
          <w:tcPr>
            <w:tcW w:w="3285" w:type="dxa"/>
            <w:tcBorders>
              <w:top w:val="single" w:sz="4" w:space="0" w:color="auto"/>
              <w:left w:val="single" w:sz="4" w:space="0" w:color="auto"/>
              <w:bottom w:val="single" w:sz="4" w:space="0" w:color="auto"/>
              <w:right w:val="single" w:sz="4" w:space="0" w:color="auto"/>
            </w:tcBorders>
            <w:hideMark/>
          </w:tcPr>
          <w:p w14:paraId="00396700" w14:textId="77777777" w:rsidR="005C7B15" w:rsidRDefault="005C7B15">
            <w:pPr>
              <w:spacing w:after="0" w:line="240" w:lineRule="auto"/>
              <w:rPr>
                <w:rFonts w:ascii="Times New Roman" w:eastAsia="Times New Roman" w:hAnsi="Times New Roman"/>
                <w:b/>
                <w:lang w:eastAsia="en-GB"/>
              </w:rPr>
            </w:pPr>
            <w:r>
              <w:rPr>
                <w:rFonts w:ascii="Times New Roman" w:eastAsia="Times New Roman" w:hAnsi="Times New Roman"/>
                <w:b/>
                <w:lang w:eastAsia="en-GB"/>
              </w:rPr>
              <w:t>Nepageidaujamos reakcijos</w:t>
            </w:r>
          </w:p>
        </w:tc>
      </w:tr>
      <w:tr w:rsidR="005C7B15" w14:paraId="32EE1463" w14:textId="77777777" w:rsidTr="005C7B15">
        <w:trPr>
          <w:trHeight w:val="203"/>
        </w:trPr>
        <w:tc>
          <w:tcPr>
            <w:tcW w:w="3284" w:type="dxa"/>
            <w:vMerge w:val="restart"/>
            <w:tcBorders>
              <w:top w:val="single" w:sz="4" w:space="0" w:color="auto"/>
              <w:left w:val="single" w:sz="4" w:space="0" w:color="auto"/>
              <w:bottom w:val="single" w:sz="4" w:space="0" w:color="auto"/>
              <w:right w:val="single" w:sz="4" w:space="0" w:color="auto"/>
            </w:tcBorders>
          </w:tcPr>
          <w:p w14:paraId="351DE604"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Nervų sistemos sutrikimai</w:t>
            </w:r>
          </w:p>
          <w:p w14:paraId="570DFF31" w14:textId="77777777" w:rsidR="005C7B15" w:rsidRDefault="005C7B15">
            <w:pPr>
              <w:spacing w:after="0" w:line="240" w:lineRule="auto"/>
              <w:rPr>
                <w:rFonts w:ascii="Times New Roman" w:eastAsia="Times New Roman" w:hAnsi="Times New Roman"/>
                <w:lang w:eastAsia="en-GB"/>
              </w:rPr>
            </w:pPr>
          </w:p>
        </w:tc>
        <w:tc>
          <w:tcPr>
            <w:tcW w:w="3285" w:type="dxa"/>
            <w:tcBorders>
              <w:top w:val="single" w:sz="4" w:space="0" w:color="auto"/>
              <w:left w:val="single" w:sz="4" w:space="0" w:color="auto"/>
              <w:bottom w:val="single" w:sz="4" w:space="0" w:color="auto"/>
              <w:right w:val="single" w:sz="4" w:space="0" w:color="auto"/>
            </w:tcBorders>
            <w:hideMark/>
          </w:tcPr>
          <w:p w14:paraId="4F03EF8A" w14:textId="77777777" w:rsidR="005C7B15" w:rsidRDefault="005C7B15">
            <w:pPr>
              <w:spacing w:after="0" w:line="240" w:lineRule="auto"/>
              <w:rPr>
                <w:rFonts w:ascii="Times New Roman" w:eastAsia="Times New Roman" w:hAnsi="Times New Roman"/>
                <w:u w:val="single"/>
                <w:lang w:eastAsia="en-GB"/>
              </w:rPr>
            </w:pPr>
            <w:r>
              <w:rPr>
                <w:rFonts w:ascii="Times New Roman" w:eastAsia="Times New Roman" w:hAnsi="Times New Roman"/>
                <w:lang w:eastAsia="en-GB"/>
              </w:rPr>
              <w:t>Dažni</w:t>
            </w:r>
          </w:p>
        </w:tc>
        <w:tc>
          <w:tcPr>
            <w:tcW w:w="3285" w:type="dxa"/>
            <w:tcBorders>
              <w:top w:val="single" w:sz="4" w:space="0" w:color="auto"/>
              <w:left w:val="single" w:sz="4" w:space="0" w:color="auto"/>
              <w:bottom w:val="single" w:sz="4" w:space="0" w:color="auto"/>
              <w:right w:val="single" w:sz="4" w:space="0" w:color="auto"/>
            </w:tcBorders>
            <w:hideMark/>
          </w:tcPr>
          <w:p w14:paraId="65095AD2" w14:textId="77777777" w:rsidR="005C7B15" w:rsidRDefault="005C7B15">
            <w:pPr>
              <w:spacing w:after="0" w:line="240" w:lineRule="auto"/>
              <w:rPr>
                <w:rFonts w:ascii="Times New Roman" w:eastAsia="Times New Roman" w:hAnsi="Times New Roman"/>
                <w:u w:val="single"/>
                <w:lang w:eastAsia="en-GB"/>
              </w:rPr>
            </w:pPr>
            <w:r>
              <w:rPr>
                <w:rFonts w:ascii="Times New Roman" w:eastAsia="Times New Roman" w:hAnsi="Times New Roman"/>
                <w:lang w:eastAsia="en-GB"/>
              </w:rPr>
              <w:t xml:space="preserve">Svaigulys, galvos skausmas </w:t>
            </w:r>
          </w:p>
        </w:tc>
      </w:tr>
      <w:tr w:rsidR="005C7B15" w:rsidRPr="005C7B15" w14:paraId="434B4374" w14:textId="77777777" w:rsidTr="005C7B1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0FB98" w14:textId="77777777" w:rsidR="005C7B15" w:rsidRDefault="005C7B15">
            <w:pPr>
              <w:spacing w:after="0" w:line="240" w:lineRule="auto"/>
              <w:rPr>
                <w:rFonts w:ascii="Times New Roman" w:eastAsia="Times New Roman" w:hAnsi="Times New Roman"/>
                <w:lang w:eastAsia="en-GB"/>
              </w:rPr>
            </w:pPr>
          </w:p>
        </w:tc>
        <w:tc>
          <w:tcPr>
            <w:tcW w:w="3285" w:type="dxa"/>
            <w:tcBorders>
              <w:top w:val="single" w:sz="4" w:space="0" w:color="auto"/>
              <w:left w:val="single" w:sz="4" w:space="0" w:color="auto"/>
              <w:bottom w:val="single" w:sz="4" w:space="0" w:color="auto"/>
              <w:right w:val="single" w:sz="4" w:space="0" w:color="auto"/>
            </w:tcBorders>
            <w:hideMark/>
          </w:tcPr>
          <w:p w14:paraId="3F10EA0F" w14:textId="77777777" w:rsidR="005C7B15" w:rsidRDefault="005C7B15">
            <w:pPr>
              <w:spacing w:after="0" w:line="240" w:lineRule="auto"/>
              <w:rPr>
                <w:rFonts w:ascii="Times New Roman" w:eastAsia="Times New Roman" w:hAnsi="Times New Roman"/>
                <w:u w:val="single"/>
                <w:lang w:eastAsia="en-GB"/>
              </w:rPr>
            </w:pPr>
            <w:r>
              <w:rPr>
                <w:rFonts w:ascii="Times New Roman" w:eastAsia="Times New Roman" w:hAnsi="Times New Roman"/>
                <w:lang w:eastAsia="en-GB"/>
              </w:rPr>
              <w:t>Dažnis nežinomas</w:t>
            </w:r>
          </w:p>
        </w:tc>
        <w:tc>
          <w:tcPr>
            <w:tcW w:w="3285" w:type="dxa"/>
            <w:tcBorders>
              <w:top w:val="single" w:sz="4" w:space="0" w:color="auto"/>
              <w:left w:val="single" w:sz="4" w:space="0" w:color="auto"/>
              <w:bottom w:val="single" w:sz="4" w:space="0" w:color="auto"/>
              <w:right w:val="single" w:sz="4" w:space="0" w:color="auto"/>
            </w:tcBorders>
            <w:hideMark/>
          </w:tcPr>
          <w:p w14:paraId="06F01466" w14:textId="77777777" w:rsidR="005C7B15" w:rsidRDefault="005C7B15">
            <w:pPr>
              <w:spacing w:after="0" w:line="240" w:lineRule="auto"/>
              <w:rPr>
                <w:rFonts w:ascii="Times New Roman" w:eastAsia="Times New Roman" w:hAnsi="Times New Roman"/>
                <w:lang w:eastAsia="en-GB"/>
              </w:rPr>
            </w:pPr>
            <w:proofErr w:type="spellStart"/>
            <w:r>
              <w:rPr>
                <w:rFonts w:ascii="Times New Roman" w:eastAsia="Times New Roman" w:hAnsi="Times New Roman"/>
                <w:lang w:eastAsia="en-GB"/>
              </w:rPr>
              <w:t>Parkinsonizmo</w:t>
            </w:r>
            <w:proofErr w:type="spellEnd"/>
            <w:r>
              <w:rPr>
                <w:rFonts w:ascii="Times New Roman" w:eastAsia="Times New Roman" w:hAnsi="Times New Roman"/>
                <w:lang w:eastAsia="en-GB"/>
              </w:rPr>
              <w:t xml:space="preserve"> simptomai (</w:t>
            </w:r>
            <w:proofErr w:type="spellStart"/>
            <w:r>
              <w:rPr>
                <w:rFonts w:ascii="Times New Roman" w:eastAsia="Times New Roman" w:hAnsi="Times New Roman"/>
                <w:lang w:eastAsia="en-GB"/>
              </w:rPr>
              <w:t>tremoras</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akinezija</w:t>
            </w:r>
            <w:proofErr w:type="spellEnd"/>
            <w:r>
              <w:rPr>
                <w:rFonts w:ascii="Times New Roman" w:eastAsia="Times New Roman" w:hAnsi="Times New Roman"/>
                <w:lang w:eastAsia="en-GB"/>
              </w:rPr>
              <w:t>, hipertonija), netvirta eisena, neramių kojų sindromas, kiti susiję judesių sutrikimai, kurie paprastai praeina nutraukus šių vaistinių preparatų vartojimą</w:t>
            </w:r>
          </w:p>
        </w:tc>
      </w:tr>
      <w:tr w:rsidR="005C7B15" w14:paraId="6F3B851E" w14:textId="77777777" w:rsidTr="005C7B15">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78E09" w14:textId="77777777" w:rsidR="005C7B15" w:rsidRDefault="005C7B15">
            <w:pPr>
              <w:spacing w:after="0" w:line="240" w:lineRule="auto"/>
              <w:rPr>
                <w:rFonts w:ascii="Times New Roman" w:eastAsia="Times New Roman" w:hAnsi="Times New Roman"/>
                <w:lang w:eastAsia="en-GB"/>
              </w:rPr>
            </w:pPr>
          </w:p>
        </w:tc>
        <w:tc>
          <w:tcPr>
            <w:tcW w:w="3285" w:type="dxa"/>
            <w:tcBorders>
              <w:top w:val="single" w:sz="4" w:space="0" w:color="auto"/>
              <w:left w:val="single" w:sz="4" w:space="0" w:color="auto"/>
              <w:bottom w:val="single" w:sz="4" w:space="0" w:color="auto"/>
              <w:right w:val="single" w:sz="4" w:space="0" w:color="auto"/>
            </w:tcBorders>
            <w:hideMark/>
          </w:tcPr>
          <w:p w14:paraId="54C0C164"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Dažnis nežinomas</w:t>
            </w:r>
          </w:p>
        </w:tc>
        <w:tc>
          <w:tcPr>
            <w:tcW w:w="3285" w:type="dxa"/>
            <w:tcBorders>
              <w:top w:val="single" w:sz="4" w:space="0" w:color="auto"/>
              <w:left w:val="single" w:sz="4" w:space="0" w:color="auto"/>
              <w:bottom w:val="single" w:sz="4" w:space="0" w:color="auto"/>
              <w:right w:val="single" w:sz="4" w:space="0" w:color="auto"/>
            </w:tcBorders>
            <w:hideMark/>
          </w:tcPr>
          <w:p w14:paraId="01C7F62B"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Miego sutrikimai (nemiga, mieguistumas)</w:t>
            </w:r>
          </w:p>
        </w:tc>
      </w:tr>
      <w:tr w:rsidR="005C7B15" w14:paraId="1AB11882" w14:textId="77777777" w:rsidTr="005C7B15">
        <w:trPr>
          <w:trHeight w:val="170"/>
        </w:trPr>
        <w:tc>
          <w:tcPr>
            <w:tcW w:w="3284" w:type="dxa"/>
            <w:tcBorders>
              <w:top w:val="single" w:sz="4" w:space="0" w:color="auto"/>
              <w:left w:val="single" w:sz="4" w:space="0" w:color="auto"/>
              <w:bottom w:val="single" w:sz="4" w:space="0" w:color="auto"/>
              <w:right w:val="single" w:sz="4" w:space="0" w:color="auto"/>
            </w:tcBorders>
            <w:hideMark/>
          </w:tcPr>
          <w:p w14:paraId="596EC443"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Širdies sutrikimai</w:t>
            </w:r>
          </w:p>
        </w:tc>
        <w:tc>
          <w:tcPr>
            <w:tcW w:w="3285" w:type="dxa"/>
            <w:tcBorders>
              <w:top w:val="single" w:sz="4" w:space="0" w:color="auto"/>
              <w:left w:val="single" w:sz="4" w:space="0" w:color="auto"/>
              <w:bottom w:val="single" w:sz="4" w:space="0" w:color="auto"/>
              <w:right w:val="single" w:sz="4" w:space="0" w:color="auto"/>
            </w:tcBorders>
            <w:hideMark/>
          </w:tcPr>
          <w:p w14:paraId="096C328F"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Reti</w:t>
            </w:r>
          </w:p>
        </w:tc>
        <w:tc>
          <w:tcPr>
            <w:tcW w:w="3285" w:type="dxa"/>
            <w:tcBorders>
              <w:top w:val="single" w:sz="4" w:space="0" w:color="auto"/>
              <w:left w:val="single" w:sz="4" w:space="0" w:color="auto"/>
              <w:bottom w:val="single" w:sz="4" w:space="0" w:color="auto"/>
              <w:right w:val="single" w:sz="4" w:space="0" w:color="auto"/>
            </w:tcBorders>
            <w:hideMark/>
          </w:tcPr>
          <w:p w14:paraId="16DC40DD" w14:textId="77777777" w:rsidR="005C7B15" w:rsidRDefault="005C7B15">
            <w:pPr>
              <w:spacing w:after="0" w:line="240" w:lineRule="auto"/>
              <w:rPr>
                <w:rFonts w:ascii="Times New Roman" w:eastAsia="Times New Roman" w:hAnsi="Times New Roman"/>
                <w:lang w:eastAsia="en-GB"/>
              </w:rPr>
            </w:pPr>
            <w:proofErr w:type="spellStart"/>
            <w:r>
              <w:rPr>
                <w:rFonts w:ascii="Times New Roman" w:eastAsia="Times New Roman" w:hAnsi="Times New Roman"/>
                <w:lang w:eastAsia="en-GB"/>
              </w:rPr>
              <w:t>Palpitacijos</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ekstrasistolės</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tachikardija</w:t>
            </w:r>
            <w:proofErr w:type="spellEnd"/>
          </w:p>
        </w:tc>
      </w:tr>
      <w:tr w:rsidR="005C7B15" w:rsidRPr="005C7B15" w14:paraId="25D2201D" w14:textId="77777777" w:rsidTr="005C7B15">
        <w:trPr>
          <w:trHeight w:val="170"/>
        </w:trPr>
        <w:tc>
          <w:tcPr>
            <w:tcW w:w="3284" w:type="dxa"/>
            <w:tcBorders>
              <w:top w:val="single" w:sz="4" w:space="0" w:color="auto"/>
              <w:left w:val="single" w:sz="4" w:space="0" w:color="auto"/>
              <w:bottom w:val="single" w:sz="4" w:space="0" w:color="auto"/>
              <w:right w:val="single" w:sz="4" w:space="0" w:color="auto"/>
            </w:tcBorders>
          </w:tcPr>
          <w:p w14:paraId="1705EBE0"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t>Kraujagyslių sutrikimai</w:t>
            </w:r>
          </w:p>
          <w:p w14:paraId="5936B023" w14:textId="77777777" w:rsidR="005C7B15" w:rsidRDefault="005C7B15">
            <w:pPr>
              <w:spacing w:after="0" w:line="240" w:lineRule="auto"/>
              <w:rPr>
                <w:rFonts w:ascii="Times New Roman" w:eastAsia="Times New Roman" w:hAnsi="Times New Roman"/>
                <w:lang w:eastAsia="en-GB"/>
              </w:rPr>
            </w:pPr>
          </w:p>
        </w:tc>
        <w:tc>
          <w:tcPr>
            <w:tcW w:w="3285" w:type="dxa"/>
            <w:tcBorders>
              <w:top w:val="single" w:sz="4" w:space="0" w:color="auto"/>
              <w:left w:val="single" w:sz="4" w:space="0" w:color="auto"/>
              <w:bottom w:val="single" w:sz="4" w:space="0" w:color="auto"/>
              <w:right w:val="single" w:sz="4" w:space="0" w:color="auto"/>
            </w:tcBorders>
            <w:hideMark/>
          </w:tcPr>
          <w:p w14:paraId="22101EA9" w14:textId="77777777" w:rsidR="005C7B15" w:rsidRDefault="005C7B15">
            <w:pPr>
              <w:spacing w:after="0" w:line="240" w:lineRule="auto"/>
              <w:rPr>
                <w:rFonts w:ascii="Times New Roman" w:eastAsia="Times New Roman" w:hAnsi="Times New Roman"/>
                <w:u w:val="single"/>
                <w:lang w:eastAsia="en-GB"/>
              </w:rPr>
            </w:pPr>
            <w:r>
              <w:rPr>
                <w:rFonts w:ascii="Times New Roman" w:eastAsia="Times New Roman" w:hAnsi="Times New Roman"/>
                <w:lang w:eastAsia="en-GB"/>
              </w:rPr>
              <w:t>Reti</w:t>
            </w:r>
          </w:p>
        </w:tc>
        <w:tc>
          <w:tcPr>
            <w:tcW w:w="3285" w:type="dxa"/>
            <w:tcBorders>
              <w:top w:val="single" w:sz="4" w:space="0" w:color="auto"/>
              <w:left w:val="single" w:sz="4" w:space="0" w:color="auto"/>
              <w:bottom w:val="single" w:sz="4" w:space="0" w:color="auto"/>
              <w:right w:val="single" w:sz="4" w:space="0" w:color="auto"/>
            </w:tcBorders>
            <w:hideMark/>
          </w:tcPr>
          <w:p w14:paraId="5F74FB1B"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Arterinė </w:t>
            </w:r>
            <w:proofErr w:type="spellStart"/>
            <w:r>
              <w:rPr>
                <w:rFonts w:ascii="Times New Roman" w:eastAsia="Times New Roman" w:hAnsi="Times New Roman"/>
                <w:lang w:eastAsia="en-GB"/>
              </w:rPr>
              <w:t>hipotenzija</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ortostatinė</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hipotenzija</w:t>
            </w:r>
            <w:proofErr w:type="spellEnd"/>
            <w:r>
              <w:rPr>
                <w:rFonts w:ascii="Times New Roman" w:eastAsia="Times New Roman" w:hAnsi="Times New Roman"/>
                <w:lang w:eastAsia="en-GB"/>
              </w:rPr>
              <w:t xml:space="preserve">, kuri gali būti susijusi su negalavimu, svaiguliu ar </w:t>
            </w:r>
            <w:proofErr w:type="spellStart"/>
            <w:r>
              <w:rPr>
                <w:rFonts w:ascii="Times New Roman" w:eastAsia="Times New Roman" w:hAnsi="Times New Roman"/>
                <w:lang w:eastAsia="en-GB"/>
              </w:rPr>
              <w:t>kritimais</w:t>
            </w:r>
            <w:proofErr w:type="spellEnd"/>
            <w:r>
              <w:rPr>
                <w:rFonts w:ascii="Times New Roman" w:eastAsia="Times New Roman" w:hAnsi="Times New Roman"/>
                <w:lang w:eastAsia="en-GB"/>
              </w:rPr>
              <w:t>, ypač kraujospūdį mažinančių vaistinių preparatų vartojantiems pacientams; veido ir kaklo paraudimas</w:t>
            </w:r>
          </w:p>
        </w:tc>
      </w:tr>
      <w:tr w:rsidR="005C7B15" w:rsidRPr="005C7B15" w14:paraId="7506ABAD" w14:textId="77777777" w:rsidTr="005C7B15">
        <w:trPr>
          <w:trHeight w:val="128"/>
        </w:trPr>
        <w:tc>
          <w:tcPr>
            <w:tcW w:w="3284" w:type="dxa"/>
            <w:vMerge w:val="restart"/>
            <w:tcBorders>
              <w:top w:val="single" w:sz="4" w:space="0" w:color="auto"/>
              <w:left w:val="single" w:sz="4" w:space="0" w:color="auto"/>
              <w:bottom w:val="single" w:sz="4" w:space="0" w:color="auto"/>
              <w:right w:val="single" w:sz="4" w:space="0" w:color="auto"/>
            </w:tcBorders>
            <w:hideMark/>
          </w:tcPr>
          <w:p w14:paraId="0926C231"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t>Virškinimo trakto sutrikimai</w:t>
            </w:r>
          </w:p>
        </w:tc>
        <w:tc>
          <w:tcPr>
            <w:tcW w:w="3285" w:type="dxa"/>
            <w:tcBorders>
              <w:top w:val="single" w:sz="4" w:space="0" w:color="auto"/>
              <w:left w:val="single" w:sz="4" w:space="0" w:color="auto"/>
              <w:bottom w:val="single" w:sz="4" w:space="0" w:color="auto"/>
              <w:right w:val="single" w:sz="4" w:space="0" w:color="auto"/>
            </w:tcBorders>
            <w:hideMark/>
          </w:tcPr>
          <w:p w14:paraId="2EF49A7C"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Dažni</w:t>
            </w:r>
          </w:p>
        </w:tc>
        <w:tc>
          <w:tcPr>
            <w:tcW w:w="3285" w:type="dxa"/>
            <w:tcBorders>
              <w:top w:val="single" w:sz="4" w:space="0" w:color="auto"/>
              <w:left w:val="single" w:sz="4" w:space="0" w:color="auto"/>
              <w:bottom w:val="single" w:sz="4" w:space="0" w:color="auto"/>
              <w:right w:val="single" w:sz="4" w:space="0" w:color="auto"/>
            </w:tcBorders>
            <w:hideMark/>
          </w:tcPr>
          <w:p w14:paraId="78D741DD"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Pilvo skausmas, viduriavimas, dispepsija, pykinimas, vėmimas</w:t>
            </w:r>
          </w:p>
        </w:tc>
      </w:tr>
      <w:tr w:rsidR="005C7B15" w14:paraId="3E1791C8" w14:textId="77777777" w:rsidTr="005C7B15">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4F75F" w14:textId="77777777" w:rsidR="005C7B15" w:rsidRDefault="005C7B15">
            <w:pPr>
              <w:spacing w:after="0" w:line="240" w:lineRule="auto"/>
              <w:rPr>
                <w:rFonts w:ascii="Times New Roman" w:eastAsia="Times New Roman" w:hAnsi="Times New Roman"/>
                <w:lang w:eastAsia="en-GB"/>
              </w:rPr>
            </w:pPr>
          </w:p>
        </w:tc>
        <w:tc>
          <w:tcPr>
            <w:tcW w:w="3285" w:type="dxa"/>
            <w:tcBorders>
              <w:top w:val="single" w:sz="4" w:space="0" w:color="auto"/>
              <w:left w:val="single" w:sz="4" w:space="0" w:color="auto"/>
              <w:bottom w:val="single" w:sz="4" w:space="0" w:color="auto"/>
              <w:right w:val="single" w:sz="4" w:space="0" w:color="auto"/>
            </w:tcBorders>
            <w:hideMark/>
          </w:tcPr>
          <w:p w14:paraId="1FC2C42A"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Dažnis nežinomas</w:t>
            </w:r>
          </w:p>
        </w:tc>
        <w:tc>
          <w:tcPr>
            <w:tcW w:w="3285" w:type="dxa"/>
            <w:tcBorders>
              <w:top w:val="single" w:sz="4" w:space="0" w:color="auto"/>
              <w:left w:val="single" w:sz="4" w:space="0" w:color="auto"/>
              <w:bottom w:val="single" w:sz="4" w:space="0" w:color="auto"/>
              <w:right w:val="single" w:sz="4" w:space="0" w:color="auto"/>
            </w:tcBorders>
            <w:hideMark/>
          </w:tcPr>
          <w:p w14:paraId="0DEC5222"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Vidurių užkietėjimas</w:t>
            </w:r>
          </w:p>
        </w:tc>
      </w:tr>
      <w:tr w:rsidR="005C7B15" w14:paraId="36A0619C" w14:textId="77777777" w:rsidTr="005C7B15">
        <w:trPr>
          <w:trHeight w:val="128"/>
        </w:trPr>
        <w:tc>
          <w:tcPr>
            <w:tcW w:w="3284" w:type="dxa"/>
            <w:vMerge w:val="restart"/>
            <w:tcBorders>
              <w:top w:val="single" w:sz="4" w:space="0" w:color="auto"/>
              <w:left w:val="single" w:sz="4" w:space="0" w:color="auto"/>
              <w:bottom w:val="single" w:sz="4" w:space="0" w:color="auto"/>
              <w:right w:val="single" w:sz="4" w:space="0" w:color="auto"/>
            </w:tcBorders>
          </w:tcPr>
          <w:p w14:paraId="29407EAC"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t>Odos ir poodinio audinio</w:t>
            </w:r>
          </w:p>
          <w:p w14:paraId="2A485E3C"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t>sutrikimai</w:t>
            </w:r>
          </w:p>
          <w:p w14:paraId="3553DDCB" w14:textId="77777777" w:rsidR="005C7B15" w:rsidRDefault="005C7B15">
            <w:pPr>
              <w:spacing w:after="0" w:line="240" w:lineRule="auto"/>
              <w:ind w:left="1695" w:hanging="1695"/>
              <w:rPr>
                <w:rFonts w:ascii="Times New Roman" w:eastAsia="Times New Roman" w:hAnsi="Times New Roman"/>
                <w:lang w:eastAsia="en-GB"/>
              </w:rPr>
            </w:pPr>
          </w:p>
        </w:tc>
        <w:tc>
          <w:tcPr>
            <w:tcW w:w="3285" w:type="dxa"/>
            <w:tcBorders>
              <w:top w:val="single" w:sz="4" w:space="0" w:color="auto"/>
              <w:left w:val="single" w:sz="4" w:space="0" w:color="auto"/>
              <w:bottom w:val="single" w:sz="4" w:space="0" w:color="auto"/>
              <w:right w:val="single" w:sz="4" w:space="0" w:color="auto"/>
            </w:tcBorders>
            <w:hideMark/>
          </w:tcPr>
          <w:p w14:paraId="6D707ED9"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Dažni</w:t>
            </w:r>
          </w:p>
        </w:tc>
        <w:tc>
          <w:tcPr>
            <w:tcW w:w="3285" w:type="dxa"/>
            <w:tcBorders>
              <w:top w:val="single" w:sz="4" w:space="0" w:color="auto"/>
              <w:left w:val="single" w:sz="4" w:space="0" w:color="auto"/>
              <w:bottom w:val="single" w:sz="4" w:space="0" w:color="auto"/>
              <w:right w:val="single" w:sz="4" w:space="0" w:color="auto"/>
            </w:tcBorders>
            <w:hideMark/>
          </w:tcPr>
          <w:p w14:paraId="0FBF3D53"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Išbėrimas, niežulys, dilgėlinė</w:t>
            </w:r>
          </w:p>
        </w:tc>
      </w:tr>
      <w:tr w:rsidR="005C7B15" w14:paraId="74933475" w14:textId="77777777" w:rsidTr="005C7B15">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D69F3" w14:textId="77777777" w:rsidR="005C7B15" w:rsidRDefault="005C7B15">
            <w:pPr>
              <w:spacing w:after="0" w:line="240" w:lineRule="auto"/>
              <w:rPr>
                <w:rFonts w:ascii="Times New Roman" w:eastAsia="Times New Roman" w:hAnsi="Times New Roman"/>
                <w:lang w:eastAsia="en-GB"/>
              </w:rPr>
            </w:pPr>
          </w:p>
        </w:tc>
        <w:tc>
          <w:tcPr>
            <w:tcW w:w="3285" w:type="dxa"/>
            <w:tcBorders>
              <w:top w:val="single" w:sz="4" w:space="0" w:color="auto"/>
              <w:left w:val="single" w:sz="4" w:space="0" w:color="auto"/>
              <w:bottom w:val="single" w:sz="4" w:space="0" w:color="auto"/>
              <w:right w:val="single" w:sz="4" w:space="0" w:color="auto"/>
            </w:tcBorders>
            <w:hideMark/>
          </w:tcPr>
          <w:p w14:paraId="006665AD"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Dažnis nežinomas</w:t>
            </w:r>
          </w:p>
        </w:tc>
        <w:tc>
          <w:tcPr>
            <w:tcW w:w="3285" w:type="dxa"/>
            <w:tcBorders>
              <w:top w:val="single" w:sz="4" w:space="0" w:color="auto"/>
              <w:left w:val="single" w:sz="4" w:space="0" w:color="auto"/>
              <w:bottom w:val="single" w:sz="4" w:space="0" w:color="auto"/>
              <w:right w:val="single" w:sz="4" w:space="0" w:color="auto"/>
            </w:tcBorders>
            <w:hideMark/>
          </w:tcPr>
          <w:p w14:paraId="73573B84" w14:textId="77777777" w:rsidR="005C7B15" w:rsidRDefault="005C7B15">
            <w:pPr>
              <w:spacing w:after="0" w:line="240" w:lineRule="auto"/>
              <w:rPr>
                <w:rFonts w:ascii="Times New Roman" w:eastAsia="Times New Roman" w:hAnsi="Times New Roman"/>
                <w:i/>
                <w:lang w:eastAsia="en-GB"/>
              </w:rPr>
            </w:pPr>
            <w:r>
              <w:rPr>
                <w:rFonts w:ascii="Times New Roman" w:eastAsia="Times New Roman" w:hAnsi="Times New Roman"/>
                <w:lang w:eastAsia="en-GB"/>
              </w:rPr>
              <w:t xml:space="preserve">Ūminė išplitusi </w:t>
            </w:r>
            <w:proofErr w:type="spellStart"/>
            <w:r>
              <w:rPr>
                <w:rFonts w:ascii="Times New Roman" w:eastAsia="Times New Roman" w:hAnsi="Times New Roman"/>
                <w:lang w:eastAsia="en-GB"/>
              </w:rPr>
              <w:t>egzanteminė</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pustuliozė</w:t>
            </w:r>
            <w:proofErr w:type="spellEnd"/>
            <w:r>
              <w:rPr>
                <w:rFonts w:ascii="Times New Roman" w:eastAsia="Times New Roman" w:hAnsi="Times New Roman"/>
                <w:i/>
                <w:lang w:eastAsia="en-GB"/>
              </w:rPr>
              <w:t xml:space="preserve"> (</w:t>
            </w:r>
            <w:r>
              <w:rPr>
                <w:rFonts w:ascii="Times New Roman" w:eastAsia="Times New Roman" w:hAnsi="Times New Roman"/>
                <w:lang w:eastAsia="en-GB"/>
              </w:rPr>
              <w:t>angl</w:t>
            </w:r>
            <w:r>
              <w:rPr>
                <w:rFonts w:ascii="Times New Roman" w:eastAsia="Times New Roman" w:hAnsi="Times New Roman"/>
                <w:i/>
                <w:lang w:eastAsia="en-GB"/>
              </w:rPr>
              <w:t xml:space="preserve">. </w:t>
            </w:r>
            <w:proofErr w:type="spellStart"/>
            <w:r>
              <w:rPr>
                <w:rFonts w:ascii="Times New Roman" w:eastAsia="Times New Roman" w:hAnsi="Times New Roman"/>
                <w:i/>
                <w:lang w:eastAsia="en-GB"/>
              </w:rPr>
              <w:t>Acute</w:t>
            </w:r>
            <w:proofErr w:type="spellEnd"/>
            <w:r>
              <w:rPr>
                <w:rFonts w:ascii="Times New Roman" w:eastAsia="Times New Roman" w:hAnsi="Times New Roman"/>
                <w:i/>
                <w:lang w:eastAsia="en-GB"/>
              </w:rPr>
              <w:t xml:space="preserve"> </w:t>
            </w:r>
            <w:proofErr w:type="spellStart"/>
            <w:r>
              <w:rPr>
                <w:rFonts w:ascii="Times New Roman" w:eastAsia="Times New Roman" w:hAnsi="Times New Roman"/>
                <w:i/>
                <w:lang w:eastAsia="en-GB"/>
              </w:rPr>
              <w:t>generalized</w:t>
            </w:r>
            <w:proofErr w:type="spellEnd"/>
            <w:r>
              <w:rPr>
                <w:rFonts w:ascii="Times New Roman" w:eastAsia="Times New Roman" w:hAnsi="Times New Roman"/>
                <w:i/>
                <w:lang w:eastAsia="en-GB"/>
              </w:rPr>
              <w:t xml:space="preserve"> </w:t>
            </w:r>
            <w:proofErr w:type="spellStart"/>
            <w:r>
              <w:rPr>
                <w:rFonts w:ascii="Times New Roman" w:eastAsia="Times New Roman" w:hAnsi="Times New Roman"/>
                <w:i/>
                <w:lang w:eastAsia="en-GB"/>
              </w:rPr>
              <w:t>exanthematous</w:t>
            </w:r>
            <w:proofErr w:type="spellEnd"/>
            <w:r>
              <w:rPr>
                <w:rFonts w:ascii="Times New Roman" w:eastAsia="Times New Roman" w:hAnsi="Times New Roman"/>
                <w:i/>
                <w:lang w:eastAsia="en-GB"/>
              </w:rPr>
              <w:t xml:space="preserve"> </w:t>
            </w:r>
            <w:proofErr w:type="spellStart"/>
            <w:r>
              <w:rPr>
                <w:rFonts w:ascii="Times New Roman" w:eastAsia="Times New Roman" w:hAnsi="Times New Roman"/>
                <w:i/>
                <w:lang w:eastAsia="en-GB"/>
              </w:rPr>
              <w:t>pustulosis</w:t>
            </w:r>
            <w:proofErr w:type="spellEnd"/>
            <w:r>
              <w:rPr>
                <w:rFonts w:ascii="Times New Roman" w:eastAsia="Times New Roman" w:hAnsi="Times New Roman"/>
                <w:i/>
                <w:lang w:eastAsia="en-GB"/>
              </w:rPr>
              <w:t xml:space="preserve"> AGEP), </w:t>
            </w:r>
            <w:proofErr w:type="spellStart"/>
            <w:r>
              <w:rPr>
                <w:rFonts w:ascii="Times New Roman" w:eastAsia="Times New Roman" w:hAnsi="Times New Roman"/>
                <w:i/>
                <w:lang w:eastAsia="en-GB"/>
              </w:rPr>
              <w:t>angioneurozinė</w:t>
            </w:r>
            <w:proofErr w:type="spellEnd"/>
            <w:r>
              <w:rPr>
                <w:rFonts w:ascii="Times New Roman" w:eastAsia="Times New Roman" w:hAnsi="Times New Roman"/>
                <w:i/>
                <w:lang w:eastAsia="en-GB"/>
              </w:rPr>
              <w:t xml:space="preserve"> edema</w:t>
            </w:r>
          </w:p>
        </w:tc>
      </w:tr>
      <w:tr w:rsidR="005C7B15" w14:paraId="5F8A6A90" w14:textId="77777777" w:rsidTr="005C7B15">
        <w:trPr>
          <w:trHeight w:val="127"/>
        </w:trPr>
        <w:tc>
          <w:tcPr>
            <w:tcW w:w="3284" w:type="dxa"/>
            <w:tcBorders>
              <w:top w:val="single" w:sz="4" w:space="0" w:color="auto"/>
              <w:left w:val="single" w:sz="4" w:space="0" w:color="auto"/>
              <w:bottom w:val="single" w:sz="4" w:space="0" w:color="auto"/>
              <w:right w:val="single" w:sz="4" w:space="0" w:color="auto"/>
            </w:tcBorders>
            <w:hideMark/>
          </w:tcPr>
          <w:p w14:paraId="4E505E52"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t>Bendrieji sutrikimai ir vartojimo</w:t>
            </w:r>
          </w:p>
          <w:p w14:paraId="7C3F4654"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t>vietos pažeidimai</w:t>
            </w:r>
          </w:p>
        </w:tc>
        <w:tc>
          <w:tcPr>
            <w:tcW w:w="3285" w:type="dxa"/>
            <w:tcBorders>
              <w:top w:val="single" w:sz="4" w:space="0" w:color="auto"/>
              <w:left w:val="single" w:sz="4" w:space="0" w:color="auto"/>
              <w:bottom w:val="single" w:sz="4" w:space="0" w:color="auto"/>
              <w:right w:val="single" w:sz="4" w:space="0" w:color="auto"/>
            </w:tcBorders>
            <w:hideMark/>
          </w:tcPr>
          <w:p w14:paraId="2279FCDA" w14:textId="77777777" w:rsidR="005C7B15" w:rsidRDefault="005C7B15">
            <w:pPr>
              <w:spacing w:after="0" w:line="240" w:lineRule="auto"/>
              <w:jc w:val="both"/>
              <w:rPr>
                <w:rFonts w:ascii="Times New Roman" w:eastAsia="Times New Roman" w:hAnsi="Times New Roman"/>
                <w:lang w:eastAsia="en-GB"/>
              </w:rPr>
            </w:pPr>
            <w:r>
              <w:rPr>
                <w:rFonts w:ascii="Times New Roman" w:eastAsia="Times New Roman" w:hAnsi="Times New Roman"/>
                <w:lang w:eastAsia="en-GB"/>
              </w:rPr>
              <w:t>Dažni</w:t>
            </w:r>
          </w:p>
        </w:tc>
        <w:tc>
          <w:tcPr>
            <w:tcW w:w="3285" w:type="dxa"/>
            <w:tcBorders>
              <w:top w:val="single" w:sz="4" w:space="0" w:color="auto"/>
              <w:left w:val="single" w:sz="4" w:space="0" w:color="auto"/>
              <w:bottom w:val="single" w:sz="4" w:space="0" w:color="auto"/>
              <w:right w:val="single" w:sz="4" w:space="0" w:color="auto"/>
            </w:tcBorders>
            <w:hideMark/>
          </w:tcPr>
          <w:p w14:paraId="3CE6063F" w14:textId="77777777" w:rsidR="005C7B15" w:rsidRDefault="005C7B15">
            <w:pPr>
              <w:spacing w:after="0" w:line="240" w:lineRule="auto"/>
              <w:rPr>
                <w:rFonts w:ascii="Times New Roman" w:eastAsia="Times New Roman" w:hAnsi="Times New Roman"/>
                <w:lang w:eastAsia="en-GB"/>
              </w:rPr>
            </w:pPr>
            <w:proofErr w:type="spellStart"/>
            <w:r>
              <w:rPr>
                <w:rFonts w:ascii="Times New Roman" w:eastAsia="Times New Roman" w:hAnsi="Times New Roman"/>
                <w:lang w:eastAsia="en-GB"/>
              </w:rPr>
              <w:t>Astenija</w:t>
            </w:r>
            <w:proofErr w:type="spellEnd"/>
          </w:p>
        </w:tc>
      </w:tr>
      <w:tr w:rsidR="005C7B15" w14:paraId="5622EBE2" w14:textId="77777777" w:rsidTr="005C7B15">
        <w:trPr>
          <w:trHeight w:val="127"/>
        </w:trPr>
        <w:tc>
          <w:tcPr>
            <w:tcW w:w="3284" w:type="dxa"/>
            <w:tcBorders>
              <w:top w:val="single" w:sz="4" w:space="0" w:color="auto"/>
              <w:left w:val="single" w:sz="4" w:space="0" w:color="auto"/>
              <w:bottom w:val="single" w:sz="4" w:space="0" w:color="auto"/>
              <w:right w:val="single" w:sz="4" w:space="0" w:color="auto"/>
            </w:tcBorders>
            <w:hideMark/>
          </w:tcPr>
          <w:p w14:paraId="5C2701AF"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lastRenderedPageBreak/>
              <w:t xml:space="preserve">Kraujo ir limfinės sistemos </w:t>
            </w:r>
          </w:p>
          <w:p w14:paraId="5F787B93"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t>sutrikimai</w:t>
            </w:r>
          </w:p>
        </w:tc>
        <w:tc>
          <w:tcPr>
            <w:tcW w:w="3285" w:type="dxa"/>
            <w:tcBorders>
              <w:top w:val="single" w:sz="4" w:space="0" w:color="auto"/>
              <w:left w:val="single" w:sz="4" w:space="0" w:color="auto"/>
              <w:bottom w:val="single" w:sz="4" w:space="0" w:color="auto"/>
              <w:right w:val="single" w:sz="4" w:space="0" w:color="auto"/>
            </w:tcBorders>
            <w:hideMark/>
          </w:tcPr>
          <w:p w14:paraId="2C29B0E9" w14:textId="77777777" w:rsidR="005C7B15" w:rsidRDefault="005C7B15">
            <w:pPr>
              <w:spacing w:after="0" w:line="240" w:lineRule="auto"/>
              <w:jc w:val="both"/>
              <w:rPr>
                <w:rFonts w:ascii="Times New Roman" w:eastAsia="Times New Roman" w:hAnsi="Times New Roman"/>
                <w:lang w:eastAsia="en-GB"/>
              </w:rPr>
            </w:pPr>
            <w:r>
              <w:rPr>
                <w:rFonts w:ascii="Times New Roman" w:eastAsia="Times New Roman" w:hAnsi="Times New Roman"/>
                <w:lang w:eastAsia="en-GB"/>
              </w:rPr>
              <w:t>Dažnis nežinomas</w:t>
            </w:r>
          </w:p>
        </w:tc>
        <w:tc>
          <w:tcPr>
            <w:tcW w:w="3285" w:type="dxa"/>
            <w:tcBorders>
              <w:top w:val="single" w:sz="4" w:space="0" w:color="auto"/>
              <w:left w:val="single" w:sz="4" w:space="0" w:color="auto"/>
              <w:bottom w:val="single" w:sz="4" w:space="0" w:color="auto"/>
              <w:right w:val="single" w:sz="4" w:space="0" w:color="auto"/>
            </w:tcBorders>
            <w:hideMark/>
          </w:tcPr>
          <w:p w14:paraId="5674B3CF" w14:textId="77777777" w:rsidR="005C7B15" w:rsidRDefault="005C7B15">
            <w:pPr>
              <w:spacing w:after="0" w:line="240" w:lineRule="auto"/>
              <w:rPr>
                <w:rFonts w:ascii="Times New Roman" w:eastAsia="Times New Roman" w:hAnsi="Times New Roman"/>
                <w:lang w:eastAsia="en-GB"/>
              </w:rPr>
            </w:pPr>
            <w:proofErr w:type="spellStart"/>
            <w:r>
              <w:rPr>
                <w:rFonts w:ascii="Times New Roman" w:eastAsia="Times New Roman" w:hAnsi="Times New Roman"/>
                <w:lang w:eastAsia="en-GB"/>
              </w:rPr>
              <w:t>Agranulocitozė</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trombocitopenija</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trombocitopeninė</w:t>
            </w:r>
            <w:proofErr w:type="spellEnd"/>
            <w:r>
              <w:rPr>
                <w:rFonts w:ascii="Times New Roman" w:eastAsia="Times New Roman" w:hAnsi="Times New Roman"/>
                <w:lang w:eastAsia="en-GB"/>
              </w:rPr>
              <w:t xml:space="preserve"> purpura</w:t>
            </w:r>
          </w:p>
        </w:tc>
      </w:tr>
      <w:tr w:rsidR="005C7B15" w14:paraId="308EA6F7" w14:textId="77777777" w:rsidTr="005C7B15">
        <w:trPr>
          <w:trHeight w:val="127"/>
        </w:trPr>
        <w:tc>
          <w:tcPr>
            <w:tcW w:w="3284" w:type="dxa"/>
            <w:tcBorders>
              <w:top w:val="single" w:sz="4" w:space="0" w:color="auto"/>
              <w:left w:val="single" w:sz="4" w:space="0" w:color="auto"/>
              <w:bottom w:val="single" w:sz="4" w:space="0" w:color="auto"/>
              <w:right w:val="single" w:sz="4" w:space="0" w:color="auto"/>
            </w:tcBorders>
            <w:hideMark/>
          </w:tcPr>
          <w:p w14:paraId="14C01538"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t xml:space="preserve">Kepenų, tulžies pūslės ir latakų </w:t>
            </w:r>
          </w:p>
          <w:p w14:paraId="27FAD033" w14:textId="77777777" w:rsidR="005C7B15" w:rsidRDefault="005C7B15">
            <w:pPr>
              <w:spacing w:after="0" w:line="240" w:lineRule="auto"/>
              <w:ind w:left="1695" w:hanging="1695"/>
              <w:rPr>
                <w:rFonts w:ascii="Times New Roman" w:eastAsia="Times New Roman" w:hAnsi="Times New Roman"/>
                <w:lang w:eastAsia="en-GB"/>
              </w:rPr>
            </w:pPr>
            <w:r>
              <w:rPr>
                <w:rFonts w:ascii="Times New Roman" w:eastAsia="Times New Roman" w:hAnsi="Times New Roman"/>
                <w:lang w:eastAsia="en-GB"/>
              </w:rPr>
              <w:t>sutrikimai</w:t>
            </w:r>
          </w:p>
        </w:tc>
        <w:tc>
          <w:tcPr>
            <w:tcW w:w="3285" w:type="dxa"/>
            <w:tcBorders>
              <w:top w:val="single" w:sz="4" w:space="0" w:color="auto"/>
              <w:left w:val="single" w:sz="4" w:space="0" w:color="auto"/>
              <w:bottom w:val="single" w:sz="4" w:space="0" w:color="auto"/>
              <w:right w:val="single" w:sz="4" w:space="0" w:color="auto"/>
            </w:tcBorders>
            <w:hideMark/>
          </w:tcPr>
          <w:p w14:paraId="5C11F99C" w14:textId="77777777" w:rsidR="005C7B15" w:rsidRDefault="005C7B15">
            <w:pPr>
              <w:spacing w:after="0" w:line="240" w:lineRule="auto"/>
              <w:jc w:val="both"/>
              <w:rPr>
                <w:rFonts w:ascii="Times New Roman" w:eastAsia="Times New Roman" w:hAnsi="Times New Roman"/>
                <w:lang w:eastAsia="en-GB"/>
              </w:rPr>
            </w:pPr>
            <w:r>
              <w:rPr>
                <w:rFonts w:ascii="Times New Roman" w:eastAsia="Times New Roman" w:hAnsi="Times New Roman"/>
                <w:lang w:eastAsia="en-GB"/>
              </w:rPr>
              <w:t>Dažnis nežinomas</w:t>
            </w:r>
          </w:p>
        </w:tc>
        <w:tc>
          <w:tcPr>
            <w:tcW w:w="3285" w:type="dxa"/>
            <w:tcBorders>
              <w:top w:val="single" w:sz="4" w:space="0" w:color="auto"/>
              <w:left w:val="single" w:sz="4" w:space="0" w:color="auto"/>
              <w:bottom w:val="single" w:sz="4" w:space="0" w:color="auto"/>
              <w:right w:val="single" w:sz="4" w:space="0" w:color="auto"/>
            </w:tcBorders>
            <w:hideMark/>
          </w:tcPr>
          <w:p w14:paraId="38A1C1A5" w14:textId="77777777" w:rsidR="005C7B15" w:rsidRDefault="005C7B15">
            <w:pPr>
              <w:spacing w:after="0" w:line="240" w:lineRule="auto"/>
              <w:rPr>
                <w:rFonts w:ascii="Times New Roman" w:eastAsia="Times New Roman" w:hAnsi="Times New Roman"/>
                <w:lang w:eastAsia="en-GB"/>
              </w:rPr>
            </w:pPr>
            <w:r>
              <w:rPr>
                <w:rFonts w:ascii="Times New Roman" w:eastAsia="Times New Roman" w:hAnsi="Times New Roman"/>
                <w:lang w:eastAsia="en-GB"/>
              </w:rPr>
              <w:t>Hepatitas</w:t>
            </w:r>
          </w:p>
        </w:tc>
      </w:tr>
    </w:tbl>
    <w:p w14:paraId="6BA82B44" w14:textId="77777777" w:rsidR="005C7B15" w:rsidRDefault="005C7B15" w:rsidP="005C7B15">
      <w:pPr>
        <w:spacing w:after="0" w:line="240" w:lineRule="auto"/>
        <w:ind w:left="1695" w:hanging="1695"/>
        <w:rPr>
          <w:rFonts w:ascii="Times New Roman" w:eastAsia="Times New Roman" w:hAnsi="Times New Roman"/>
          <w:i/>
        </w:rPr>
      </w:pPr>
    </w:p>
    <w:p w14:paraId="2D90D23B" w14:textId="77777777" w:rsidR="005C7B15" w:rsidRDefault="005C7B15" w:rsidP="005C7B15">
      <w:pPr>
        <w:tabs>
          <w:tab w:val="left" w:pos="567"/>
        </w:tabs>
        <w:autoSpaceDE w:val="0"/>
        <w:autoSpaceDN w:val="0"/>
        <w:adjustRightInd w:val="0"/>
        <w:snapToGrid w:val="0"/>
        <w:spacing w:after="0" w:line="260" w:lineRule="exact"/>
        <w:jc w:val="both"/>
        <w:rPr>
          <w:rFonts w:ascii="Times New Roman" w:eastAsia="Times New Roman" w:hAnsi="Times New Roman"/>
          <w:u w:val="single"/>
        </w:rPr>
      </w:pPr>
      <w:bookmarkStart w:id="29" w:name="_Toc129243110"/>
      <w:bookmarkStart w:id="30" w:name="_Toc129243235"/>
      <w:r>
        <w:rPr>
          <w:rFonts w:ascii="Times New Roman" w:eastAsia="Times New Roman" w:hAnsi="Times New Roman"/>
          <w:noProof/>
          <w:u w:val="single"/>
        </w:rPr>
        <w:t>Pranešimas apie įtariamas nepageidaujamas reakcijas</w:t>
      </w:r>
    </w:p>
    <w:p w14:paraId="27DDE518" w14:textId="349B5B9D" w:rsidR="005C7B15" w:rsidRDefault="000A554E" w:rsidP="000C586A">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0A554E">
        <w:rPr>
          <w:rFonts w:ascii="Times New Roman" w:eastAsia="Times New Roman" w:hAnsi="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6" w:history="1">
        <w:r w:rsidRPr="000A554E">
          <w:rPr>
            <w:rStyle w:val="Hipersaitas"/>
            <w:rFonts w:ascii="Times New Roman" w:eastAsia="Times New Roman" w:hAnsi="Times New Roman"/>
            <w:noProof/>
            <w:snapToGrid w:val="0"/>
            <w:szCs w:val="24"/>
          </w:rPr>
          <w:t>https://vapris.vvkt.lt/vvkt-web/public/nrvSpecialist</w:t>
        </w:r>
      </w:hyperlink>
      <w:r w:rsidRPr="000A554E">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7" w:history="1">
        <w:r w:rsidRPr="000A554E">
          <w:rPr>
            <w:rStyle w:val="Hipersaitas"/>
            <w:rFonts w:ascii="Times New Roman" w:eastAsia="Times New Roman" w:hAnsi="Times New Roman"/>
            <w:noProof/>
            <w:snapToGrid w:val="0"/>
            <w:szCs w:val="24"/>
          </w:rPr>
          <w:t>https://www.vvkt.lt/index.php?1399030386</w:t>
        </w:r>
      </w:hyperlink>
      <w:r w:rsidRPr="000A554E">
        <w:rPr>
          <w:rFonts w:ascii="Times New Roman" w:eastAsia="Times New Roman" w:hAnsi="Times New Roman"/>
          <w:noProof/>
          <w:snapToGrid w:val="0"/>
          <w:szCs w:val="24"/>
        </w:rPr>
        <w:t>, ir atsiųsti elektroniniu paštu (adresu NepageidaujamaR@vvkt.lt).</w:t>
      </w:r>
    </w:p>
    <w:p w14:paraId="06AAA463"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p>
    <w:p w14:paraId="5B711532"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r>
        <w:rPr>
          <w:rFonts w:ascii="Times New Roman" w:eastAsia="Times New Roman" w:hAnsi="Times New Roman"/>
          <w:b/>
          <w:kern w:val="28"/>
        </w:rPr>
        <w:t>4.9</w:t>
      </w:r>
      <w:r>
        <w:rPr>
          <w:rFonts w:ascii="Times New Roman" w:eastAsia="Times New Roman" w:hAnsi="Times New Roman"/>
          <w:b/>
          <w:kern w:val="28"/>
        </w:rPr>
        <w:tab/>
        <w:t>Perdozavimas</w:t>
      </w:r>
      <w:bookmarkEnd w:id="29"/>
      <w:bookmarkEnd w:id="30"/>
    </w:p>
    <w:p w14:paraId="1C4717F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E6E979F"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Apie trimetazidino perdozavimą informacijos yra labai mažai. Gydymas turi būti simptominis.</w:t>
      </w:r>
    </w:p>
    <w:p w14:paraId="23BBA081"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009448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E9632A7"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31" w:name="_Toc129243111"/>
      <w:bookmarkStart w:id="32" w:name="_Toc129243236"/>
      <w:r>
        <w:rPr>
          <w:rFonts w:ascii="Times New Roman" w:eastAsia="Times New Roman" w:hAnsi="Times New Roman"/>
          <w:b/>
        </w:rPr>
        <w:t>5.</w:t>
      </w:r>
      <w:r>
        <w:rPr>
          <w:rFonts w:ascii="Times New Roman" w:eastAsia="Times New Roman" w:hAnsi="Times New Roman"/>
          <w:b/>
        </w:rPr>
        <w:tab/>
        <w:t>FARMAKOLOGINĖS SAVYBĖS</w:t>
      </w:r>
      <w:bookmarkEnd w:id="31"/>
      <w:bookmarkEnd w:id="32"/>
    </w:p>
    <w:p w14:paraId="5321FB3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9AF8948"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33" w:name="_Toc129243112"/>
      <w:bookmarkStart w:id="34" w:name="_Toc129243237"/>
      <w:r>
        <w:rPr>
          <w:rFonts w:ascii="Times New Roman" w:eastAsia="Times New Roman" w:hAnsi="Times New Roman"/>
          <w:b/>
          <w:kern w:val="28"/>
        </w:rPr>
        <w:t>5.1</w:t>
      </w:r>
      <w:r>
        <w:rPr>
          <w:rFonts w:ascii="Times New Roman" w:eastAsia="Times New Roman" w:hAnsi="Times New Roman"/>
          <w:b/>
          <w:kern w:val="28"/>
        </w:rPr>
        <w:tab/>
      </w:r>
      <w:proofErr w:type="spellStart"/>
      <w:r>
        <w:rPr>
          <w:rFonts w:ascii="Times New Roman" w:eastAsia="Times New Roman" w:hAnsi="Times New Roman"/>
          <w:b/>
          <w:kern w:val="28"/>
        </w:rPr>
        <w:t>Farmakodinaminės</w:t>
      </w:r>
      <w:proofErr w:type="spellEnd"/>
      <w:r>
        <w:rPr>
          <w:rFonts w:ascii="Times New Roman" w:eastAsia="Times New Roman" w:hAnsi="Times New Roman"/>
          <w:b/>
          <w:kern w:val="28"/>
        </w:rPr>
        <w:t xml:space="preserve"> savybės</w:t>
      </w:r>
      <w:bookmarkEnd w:id="33"/>
      <w:bookmarkEnd w:id="34"/>
    </w:p>
    <w:p w14:paraId="3E32654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E6316C7"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Farmakoterapinė grupė – kiti vaistiniai preparatai, veikiantys širdies ir kraujagyslių sistemą, ATC kodas – C01EB15. </w:t>
      </w:r>
    </w:p>
    <w:p w14:paraId="2A6D918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875D671" w14:textId="77777777" w:rsidR="005C7B15" w:rsidRDefault="005C7B15" w:rsidP="005C7B15">
      <w:pPr>
        <w:tabs>
          <w:tab w:val="left" w:pos="720"/>
        </w:tabs>
        <w:spacing w:after="0" w:line="240" w:lineRule="auto"/>
        <w:rPr>
          <w:rFonts w:ascii="Times New Roman" w:eastAsia="Times New Roman" w:hAnsi="Times New Roman"/>
          <w:noProof/>
          <w:u w:val="single"/>
          <w:lang w:val="x-none"/>
        </w:rPr>
      </w:pPr>
      <w:r>
        <w:rPr>
          <w:rFonts w:ascii="Times New Roman" w:eastAsia="Times New Roman" w:hAnsi="Times New Roman"/>
          <w:noProof/>
          <w:u w:val="single"/>
          <w:lang w:val="x-none"/>
        </w:rPr>
        <w:t>Veikimo mechanizmas</w:t>
      </w:r>
    </w:p>
    <w:p w14:paraId="6BB08F6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F7B5BC1" w14:textId="77777777" w:rsidR="005C7B15" w:rsidRDefault="005C7B15" w:rsidP="005C7B15">
      <w:pPr>
        <w:spacing w:after="0" w:line="240" w:lineRule="auto"/>
        <w:rPr>
          <w:rFonts w:ascii="Times New Roman" w:eastAsia="Times New Roman" w:hAnsi="Times New Roman"/>
        </w:rPr>
      </w:pPr>
      <w:proofErr w:type="spellStart"/>
      <w:r>
        <w:rPr>
          <w:rFonts w:ascii="Times New Roman" w:eastAsia="Times New Roman" w:hAnsi="Times New Roman"/>
        </w:rPr>
        <w:t>Trimetazidinas</w:t>
      </w:r>
      <w:proofErr w:type="spellEnd"/>
      <w:r>
        <w:rPr>
          <w:rFonts w:ascii="Times New Roman" w:eastAsia="Times New Roman" w:hAnsi="Times New Roman"/>
        </w:rPr>
        <w:t xml:space="preserve"> slopina riebalų rūgščių beta oksidaciją, nes jis slopina ilgos grandinės fermentą 3-ketoacil-CoA-tiolazę. Dėl to padidėja gliukozės oksidacija. Energijos gamybai gliukozės oksidacijos metu išeminėse ląstelėse suvartojama mažiau deguonies nei beta oksidacijos metu. Gliukozės oksidacijos sustiprinimas optimizuoja ląstelių energijos gamybos procesus, todėl yra palaikomas  tinkamas energijos metabolizmas esant išemijai.</w:t>
      </w:r>
    </w:p>
    <w:p w14:paraId="6A7BF16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FE9B53F" w14:textId="77777777" w:rsidR="005C7B15" w:rsidRDefault="005C7B15" w:rsidP="005C7B15">
      <w:pPr>
        <w:spacing w:after="0" w:line="240" w:lineRule="auto"/>
        <w:rPr>
          <w:rFonts w:ascii="Times New Roman" w:eastAsia="Times New Roman" w:hAnsi="Times New Roman"/>
          <w:iCs/>
          <w:u w:val="single"/>
        </w:rPr>
      </w:pPr>
      <w:proofErr w:type="spellStart"/>
      <w:r>
        <w:rPr>
          <w:rFonts w:ascii="Times New Roman" w:eastAsia="Times New Roman" w:hAnsi="Times New Roman"/>
          <w:iCs/>
          <w:u w:val="single"/>
        </w:rPr>
        <w:t>Farmakodinaminis</w:t>
      </w:r>
      <w:proofErr w:type="spellEnd"/>
      <w:r>
        <w:rPr>
          <w:rFonts w:ascii="Times New Roman" w:eastAsia="Times New Roman" w:hAnsi="Times New Roman"/>
          <w:iCs/>
          <w:u w:val="single"/>
        </w:rPr>
        <w:t xml:space="preserve"> poveikis</w:t>
      </w:r>
    </w:p>
    <w:p w14:paraId="33DAF2C7" w14:textId="77777777" w:rsidR="005C7B15" w:rsidRDefault="005C7B15" w:rsidP="005C7B15">
      <w:pPr>
        <w:spacing w:after="0" w:line="240" w:lineRule="auto"/>
        <w:rPr>
          <w:rFonts w:ascii="Times New Roman" w:eastAsia="Times New Roman" w:hAnsi="Times New Roman"/>
          <w:iCs/>
          <w:u w:val="single"/>
        </w:rPr>
      </w:pPr>
    </w:p>
    <w:p w14:paraId="71A07B4E" w14:textId="77777777" w:rsidR="005C7B15" w:rsidRDefault="005C7B15" w:rsidP="005C7B15">
      <w:pPr>
        <w:spacing w:after="0" w:line="240" w:lineRule="auto"/>
        <w:rPr>
          <w:rFonts w:ascii="Times New Roman" w:eastAsia="Times New Roman" w:hAnsi="Times New Roman"/>
          <w:noProof/>
          <w:lang w:val="x-none"/>
        </w:rPr>
      </w:pPr>
      <w:r>
        <w:rPr>
          <w:rFonts w:ascii="Times New Roman" w:eastAsia="Times New Roman" w:hAnsi="Times New Roman"/>
          <w:iCs/>
        </w:rPr>
        <w:t xml:space="preserve">Išemine širdies liga sergantiems pacientams </w:t>
      </w:r>
      <w:proofErr w:type="spellStart"/>
      <w:r>
        <w:rPr>
          <w:rFonts w:ascii="Times New Roman" w:eastAsia="Times New Roman" w:hAnsi="Times New Roman"/>
          <w:iCs/>
        </w:rPr>
        <w:t>trimetazidinas</w:t>
      </w:r>
      <w:proofErr w:type="spellEnd"/>
      <w:r>
        <w:rPr>
          <w:rFonts w:ascii="Times New Roman" w:eastAsia="Times New Roman" w:hAnsi="Times New Roman"/>
          <w:iCs/>
        </w:rPr>
        <w:t xml:space="preserve"> dalyvauja medžiagų apykaitoje, palaikydamas didelį energijos šaltinio – fosfatų - kiekį miokardo ląstelėse. </w:t>
      </w:r>
      <w:proofErr w:type="spellStart"/>
      <w:r>
        <w:rPr>
          <w:rFonts w:ascii="Times New Roman" w:eastAsia="Times New Roman" w:hAnsi="Times New Roman"/>
          <w:iCs/>
        </w:rPr>
        <w:t>Antiišeminio</w:t>
      </w:r>
      <w:proofErr w:type="spellEnd"/>
      <w:r>
        <w:rPr>
          <w:rFonts w:ascii="Times New Roman" w:eastAsia="Times New Roman" w:hAnsi="Times New Roman"/>
          <w:iCs/>
        </w:rPr>
        <w:t xml:space="preserve"> poveikio yra pasiekiama neveikiant </w:t>
      </w:r>
      <w:proofErr w:type="spellStart"/>
      <w:r>
        <w:rPr>
          <w:rFonts w:ascii="Times New Roman" w:eastAsia="Times New Roman" w:hAnsi="Times New Roman"/>
          <w:iCs/>
        </w:rPr>
        <w:t>hemodinamikos</w:t>
      </w:r>
      <w:proofErr w:type="spellEnd"/>
      <w:r>
        <w:rPr>
          <w:rFonts w:ascii="Times New Roman" w:eastAsia="Times New Roman" w:hAnsi="Times New Roman"/>
          <w:iCs/>
        </w:rPr>
        <w:t>.</w:t>
      </w:r>
    </w:p>
    <w:p w14:paraId="34A75653" w14:textId="77777777" w:rsidR="005C7B15" w:rsidRDefault="005C7B15" w:rsidP="005C7B15">
      <w:pPr>
        <w:spacing w:before="100" w:beforeAutospacing="1" w:after="100" w:afterAutospacing="1" w:line="240" w:lineRule="auto"/>
        <w:rPr>
          <w:rFonts w:ascii="Times New Roman" w:eastAsia="Times New Roman" w:hAnsi="Times New Roman"/>
          <w:u w:val="single"/>
          <w:lang w:eastAsia="lt-LT"/>
        </w:rPr>
      </w:pPr>
      <w:r>
        <w:rPr>
          <w:rFonts w:ascii="Times New Roman" w:eastAsia="Times New Roman" w:hAnsi="Times New Roman"/>
          <w:u w:val="single"/>
          <w:lang w:eastAsia="lt-LT"/>
        </w:rPr>
        <w:t>Klinikinis veiksmingumas ir saugumas</w:t>
      </w:r>
    </w:p>
    <w:p w14:paraId="12A772B7" w14:textId="77777777" w:rsidR="005C7B15" w:rsidRDefault="005C7B15" w:rsidP="005C7B15">
      <w:pPr>
        <w:spacing w:before="100" w:beforeAutospacing="1" w:after="100" w:afterAutospacing="1" w:line="240" w:lineRule="auto"/>
        <w:rPr>
          <w:rFonts w:ascii="Times New Roman" w:eastAsia="Times New Roman" w:hAnsi="Times New Roman"/>
          <w:lang w:eastAsia="lt-LT"/>
        </w:rPr>
      </w:pPr>
      <w:r>
        <w:rPr>
          <w:rFonts w:ascii="Times New Roman" w:eastAsia="Times New Roman" w:hAnsi="Times New Roman"/>
          <w:lang w:eastAsia="lt-LT"/>
        </w:rPr>
        <w:t xml:space="preserve">Klinikinių tyrimų metu buvo nustatytas </w:t>
      </w:r>
      <w:proofErr w:type="spellStart"/>
      <w:r>
        <w:rPr>
          <w:rFonts w:ascii="Times New Roman" w:eastAsia="Times New Roman" w:hAnsi="Times New Roman"/>
          <w:lang w:eastAsia="lt-LT"/>
        </w:rPr>
        <w:t>trimetazidino</w:t>
      </w:r>
      <w:proofErr w:type="spellEnd"/>
      <w:r>
        <w:rPr>
          <w:rFonts w:ascii="Times New Roman" w:eastAsia="Times New Roman" w:hAnsi="Times New Roman"/>
          <w:lang w:eastAsia="lt-LT"/>
        </w:rPr>
        <w:t xml:space="preserve"> veiksmingumas ir saugumas gydant lėtine krūtinės angina sergančius pacientus tiek vien </w:t>
      </w:r>
      <w:proofErr w:type="spellStart"/>
      <w:r>
        <w:rPr>
          <w:rFonts w:ascii="Times New Roman" w:eastAsia="Times New Roman" w:hAnsi="Times New Roman"/>
          <w:lang w:eastAsia="lt-LT"/>
        </w:rPr>
        <w:t>trimetazidinu</w:t>
      </w:r>
      <w:proofErr w:type="spellEnd"/>
      <w:r>
        <w:rPr>
          <w:rFonts w:ascii="Times New Roman" w:eastAsia="Times New Roman" w:hAnsi="Times New Roman"/>
          <w:lang w:eastAsia="lt-LT"/>
        </w:rPr>
        <w:t>, tiek kartu su kitu vaistiniu preparatu nuo krūtinės anginos, kurio poveikis buvo nepakankamas.</w:t>
      </w:r>
    </w:p>
    <w:p w14:paraId="3CE891AD" w14:textId="77777777" w:rsidR="005C7B15" w:rsidRDefault="005C7B15" w:rsidP="005C7B15">
      <w:pPr>
        <w:spacing w:before="100" w:beforeAutospacing="1" w:after="100" w:afterAutospacing="1" w:line="240" w:lineRule="auto"/>
        <w:rPr>
          <w:rFonts w:ascii="Times New Roman" w:eastAsia="Times New Roman" w:hAnsi="Times New Roman"/>
          <w:lang w:eastAsia="lt-LT"/>
        </w:rPr>
      </w:pPr>
      <w:r>
        <w:rPr>
          <w:rFonts w:ascii="Times New Roman" w:eastAsia="Times New Roman" w:hAnsi="Times New Roman"/>
          <w:lang w:eastAsia="lt-LT"/>
        </w:rPr>
        <w:t xml:space="preserve">Atsitiktinių imčių dvigubai koduoto, </w:t>
      </w:r>
      <w:proofErr w:type="spellStart"/>
      <w:r>
        <w:rPr>
          <w:rFonts w:ascii="Times New Roman" w:eastAsia="Times New Roman" w:hAnsi="Times New Roman"/>
          <w:lang w:eastAsia="lt-LT"/>
        </w:rPr>
        <w:t>placebu</w:t>
      </w:r>
      <w:proofErr w:type="spellEnd"/>
      <w:r>
        <w:rPr>
          <w:rFonts w:ascii="Times New Roman" w:eastAsia="Times New Roman" w:hAnsi="Times New Roman"/>
          <w:lang w:eastAsia="lt-LT"/>
        </w:rPr>
        <w:t xml:space="preserve"> kontroliuojamo tyrimo (TRIMPOL-II), kuriame dalyvavo 426 pacientai, metu pacientams, vartojantiems 100 mg (50 mg 2 kartus per parą) per parą </w:t>
      </w:r>
      <w:proofErr w:type="spellStart"/>
      <w:r>
        <w:rPr>
          <w:rFonts w:ascii="Times New Roman" w:eastAsia="Times New Roman" w:hAnsi="Times New Roman"/>
          <w:lang w:eastAsia="lt-LT"/>
        </w:rPr>
        <w:t>metoprololio</w:t>
      </w:r>
      <w:proofErr w:type="spellEnd"/>
      <w:r>
        <w:rPr>
          <w:rFonts w:ascii="Times New Roman" w:eastAsia="Times New Roman" w:hAnsi="Times New Roman"/>
          <w:lang w:eastAsia="lt-LT"/>
        </w:rPr>
        <w:t xml:space="preserve">, 12 savaičių buvo paskirta kartu vartoti ir </w:t>
      </w:r>
      <w:proofErr w:type="spellStart"/>
      <w:r>
        <w:rPr>
          <w:rFonts w:ascii="Times New Roman" w:eastAsia="Times New Roman" w:hAnsi="Times New Roman"/>
          <w:lang w:eastAsia="lt-LT"/>
        </w:rPr>
        <w:t>trimetazidino</w:t>
      </w:r>
      <w:proofErr w:type="spellEnd"/>
      <w:r>
        <w:rPr>
          <w:rFonts w:ascii="Times New Roman" w:eastAsia="Times New Roman" w:hAnsi="Times New Roman"/>
          <w:lang w:eastAsia="lt-LT"/>
        </w:rPr>
        <w:t xml:space="preserve"> (60 mg per parą). Nustatytas reikšmingas bendrosios pratimų toleravimo trukmės pailgėjimas ir klinikinių simptomų palengvėjimas, palyginti su </w:t>
      </w:r>
      <w:proofErr w:type="spellStart"/>
      <w:r>
        <w:rPr>
          <w:rFonts w:ascii="Times New Roman" w:eastAsia="Times New Roman" w:hAnsi="Times New Roman"/>
          <w:lang w:eastAsia="lt-LT"/>
        </w:rPr>
        <w:t>placebu</w:t>
      </w:r>
      <w:proofErr w:type="spellEnd"/>
      <w:r>
        <w:rPr>
          <w:rFonts w:ascii="Times New Roman" w:eastAsia="Times New Roman" w:hAnsi="Times New Roman"/>
          <w:lang w:eastAsia="lt-LT"/>
        </w:rPr>
        <w:t xml:space="preserve">: </w:t>
      </w:r>
      <w:r>
        <w:rPr>
          <w:rFonts w:ascii="Times New Roman" w:eastAsia="Times New Roman" w:hAnsi="Times New Roman"/>
          <w:lang w:eastAsia="lt-LT"/>
        </w:rPr>
        <w:lastRenderedPageBreak/>
        <w:t xml:space="preserve">bendroji pratimų toleravimo trukmė + 20,1 s, p = 0,023, bendrasis fizinis krūvis + 0,54 </w:t>
      </w:r>
      <w:proofErr w:type="spellStart"/>
      <w:r>
        <w:rPr>
          <w:rFonts w:ascii="Times New Roman" w:eastAsia="Times New Roman" w:hAnsi="Times New Roman"/>
          <w:lang w:eastAsia="lt-LT"/>
        </w:rPr>
        <w:t>metabolinio</w:t>
      </w:r>
      <w:proofErr w:type="spellEnd"/>
      <w:r>
        <w:rPr>
          <w:rFonts w:ascii="Times New Roman" w:eastAsia="Times New Roman" w:hAnsi="Times New Roman"/>
          <w:lang w:eastAsia="lt-LT"/>
        </w:rPr>
        <w:t xml:space="preserve"> ekvivalento, p = 0,001, laikas iki ST segmento nusileidimo 1 mm + 33,4 s, p = 0,003, laikas iki krūtinės anginos pasireiškimo pradžios + 33,9 s, p &lt; 0,001, krūtinės anginos priepuolių per savaitę – 0,73, p = 0,014, trumpo poveikio nitratų suvartojimas per savaitę – 0,63, p = 0,032, nesant </w:t>
      </w:r>
      <w:proofErr w:type="spellStart"/>
      <w:r>
        <w:rPr>
          <w:rFonts w:ascii="Times New Roman" w:eastAsia="Times New Roman" w:hAnsi="Times New Roman"/>
          <w:lang w:eastAsia="lt-LT"/>
        </w:rPr>
        <w:t>hemodinaminių</w:t>
      </w:r>
      <w:proofErr w:type="spellEnd"/>
      <w:r>
        <w:rPr>
          <w:rFonts w:ascii="Times New Roman" w:eastAsia="Times New Roman" w:hAnsi="Times New Roman"/>
          <w:lang w:eastAsia="lt-LT"/>
        </w:rPr>
        <w:t xml:space="preserve"> pokyčių.</w:t>
      </w:r>
    </w:p>
    <w:p w14:paraId="4129605B" w14:textId="77777777" w:rsidR="005C7B15" w:rsidRDefault="005C7B15" w:rsidP="005C7B15">
      <w:pPr>
        <w:spacing w:before="100" w:beforeAutospacing="1" w:after="100" w:afterAutospacing="1" w:line="240" w:lineRule="auto"/>
        <w:rPr>
          <w:rFonts w:ascii="Times New Roman" w:eastAsia="Times New Roman" w:hAnsi="Times New Roman"/>
          <w:lang w:eastAsia="lt-LT"/>
        </w:rPr>
      </w:pPr>
      <w:r>
        <w:rPr>
          <w:rFonts w:ascii="Times New Roman" w:eastAsia="Times New Roman" w:hAnsi="Times New Roman"/>
          <w:lang w:eastAsia="lt-LT"/>
        </w:rPr>
        <w:t xml:space="preserve">Atsitiktinių imčių dvigubai koduoto, </w:t>
      </w:r>
      <w:proofErr w:type="spellStart"/>
      <w:r>
        <w:rPr>
          <w:rFonts w:ascii="Times New Roman" w:eastAsia="Times New Roman" w:hAnsi="Times New Roman"/>
          <w:lang w:eastAsia="lt-LT"/>
        </w:rPr>
        <w:t>placebo</w:t>
      </w:r>
      <w:proofErr w:type="spellEnd"/>
      <w:r>
        <w:rPr>
          <w:rFonts w:ascii="Times New Roman" w:eastAsia="Times New Roman" w:hAnsi="Times New Roman"/>
          <w:lang w:eastAsia="lt-LT"/>
        </w:rPr>
        <w:t xml:space="preserve"> kontroliuojamo tyrimo (</w:t>
      </w:r>
      <w:proofErr w:type="spellStart"/>
      <w:r>
        <w:rPr>
          <w:rFonts w:ascii="Times New Roman" w:eastAsia="Times New Roman" w:hAnsi="Times New Roman"/>
          <w:lang w:eastAsia="lt-LT"/>
        </w:rPr>
        <w:t>Sellier</w:t>
      </w:r>
      <w:proofErr w:type="spellEnd"/>
      <w:r>
        <w:rPr>
          <w:rFonts w:ascii="Times New Roman" w:eastAsia="Times New Roman" w:hAnsi="Times New Roman"/>
          <w:lang w:eastAsia="lt-LT"/>
        </w:rPr>
        <w:t xml:space="preserve">), kuriame dalyvavo 223 pacientai, metu pacientams, vartojantiems 50 mg </w:t>
      </w:r>
      <w:proofErr w:type="spellStart"/>
      <w:r>
        <w:rPr>
          <w:rFonts w:ascii="Times New Roman" w:eastAsia="Times New Roman" w:hAnsi="Times New Roman"/>
          <w:lang w:eastAsia="lt-LT"/>
        </w:rPr>
        <w:t>atenololio</w:t>
      </w:r>
      <w:proofErr w:type="spellEnd"/>
      <w:r>
        <w:rPr>
          <w:rFonts w:ascii="Times New Roman" w:eastAsia="Times New Roman" w:hAnsi="Times New Roman"/>
          <w:lang w:eastAsia="lt-LT"/>
        </w:rPr>
        <w:t xml:space="preserve"> vieną kartą per parą, buvo paskirta 8 savaites kartu vartoti ir po vieną 35 mg </w:t>
      </w:r>
      <w:proofErr w:type="spellStart"/>
      <w:r>
        <w:rPr>
          <w:rFonts w:ascii="Times New Roman" w:eastAsia="Times New Roman" w:hAnsi="Times New Roman"/>
          <w:lang w:eastAsia="lt-LT"/>
        </w:rPr>
        <w:t>trimetazidino</w:t>
      </w:r>
      <w:proofErr w:type="spellEnd"/>
      <w:r>
        <w:rPr>
          <w:rFonts w:ascii="Times New Roman" w:eastAsia="Times New Roman" w:hAnsi="Times New Roman"/>
          <w:lang w:eastAsia="lt-LT"/>
        </w:rPr>
        <w:t xml:space="preserve"> modifikuoto atpalaidavimo tabletę du kartus per parą. Praėjus 12 valandų po vaistinio preparato vartojimo, pratimų toleravimo tyrimų metų pacientų pogrupyje (n = 173) nustatytas reikšmingas ST segmento nusileidimas 1 mm (= 34,4 s, p = 0,03), palyginti su </w:t>
      </w:r>
      <w:proofErr w:type="spellStart"/>
      <w:r>
        <w:rPr>
          <w:rFonts w:ascii="Times New Roman" w:eastAsia="Times New Roman" w:hAnsi="Times New Roman"/>
          <w:lang w:eastAsia="lt-LT"/>
        </w:rPr>
        <w:t>placebo</w:t>
      </w:r>
      <w:proofErr w:type="spellEnd"/>
      <w:r>
        <w:rPr>
          <w:rFonts w:ascii="Times New Roman" w:eastAsia="Times New Roman" w:hAnsi="Times New Roman"/>
          <w:lang w:eastAsia="lt-LT"/>
        </w:rPr>
        <w:t xml:space="preserve"> grupe. Reikšmingas skirtumas taip pat buvo nustatytas krūtinės anginos atsiradimo atveju (p = 0,049). Tarp grupių nebuvo nustatytas reikšmingas skirtumas, vertinant antrines vertinamąsias baigtis (bendrąją fizinių pratimų trukmę, bendrąjį fizinį krūvį ir klinikines baigtis).</w:t>
      </w:r>
    </w:p>
    <w:p w14:paraId="6B6259F9" w14:textId="77777777" w:rsidR="005C7B15" w:rsidRDefault="005C7B15" w:rsidP="005C7B15">
      <w:pPr>
        <w:spacing w:before="100" w:beforeAutospacing="1" w:after="100" w:afterAutospacing="1" w:line="240" w:lineRule="auto"/>
        <w:rPr>
          <w:rFonts w:ascii="Times New Roman" w:eastAsia="Times New Roman" w:hAnsi="Times New Roman"/>
          <w:noProof/>
          <w:lang w:val="x-none"/>
        </w:rPr>
      </w:pPr>
      <w:r>
        <w:rPr>
          <w:rFonts w:ascii="Times New Roman" w:eastAsia="Times New Roman" w:hAnsi="Times New Roman"/>
          <w:lang w:eastAsia="lt-LT"/>
        </w:rPr>
        <w:t>Trijų mėnesių atsitiktinių imčių, dvigubai koduoto tyrimo (</w:t>
      </w:r>
      <w:proofErr w:type="spellStart"/>
      <w:r>
        <w:rPr>
          <w:rFonts w:ascii="Times New Roman" w:eastAsia="Times New Roman" w:hAnsi="Times New Roman"/>
          <w:i/>
          <w:lang w:eastAsia="lt-LT"/>
        </w:rPr>
        <w:t>Vasco</w:t>
      </w:r>
      <w:proofErr w:type="spellEnd"/>
      <w:r>
        <w:rPr>
          <w:rFonts w:ascii="Times New Roman" w:eastAsia="Times New Roman" w:hAnsi="Times New Roman"/>
          <w:lang w:eastAsia="lt-LT"/>
        </w:rPr>
        <w:t xml:space="preserve"> tyrimo), kuriame dalyvavo 1962 pacientai, metu dviejų </w:t>
      </w:r>
      <w:proofErr w:type="spellStart"/>
      <w:r>
        <w:rPr>
          <w:rFonts w:ascii="Times New Roman" w:eastAsia="Times New Roman" w:hAnsi="Times New Roman"/>
          <w:lang w:eastAsia="lt-LT"/>
        </w:rPr>
        <w:t>trimetazidino</w:t>
      </w:r>
      <w:proofErr w:type="spellEnd"/>
      <w:r>
        <w:rPr>
          <w:rFonts w:ascii="Times New Roman" w:eastAsia="Times New Roman" w:hAnsi="Times New Roman"/>
          <w:lang w:eastAsia="lt-LT"/>
        </w:rPr>
        <w:t xml:space="preserve"> dozavimo variantų (70 mg per parą ir 140 mg per parą), vartotų kartu su </w:t>
      </w:r>
      <w:proofErr w:type="spellStart"/>
      <w:r>
        <w:rPr>
          <w:rFonts w:ascii="Times New Roman" w:eastAsia="Times New Roman" w:hAnsi="Times New Roman"/>
          <w:lang w:eastAsia="lt-LT"/>
        </w:rPr>
        <w:t>atenololiu</w:t>
      </w:r>
      <w:proofErr w:type="spellEnd"/>
      <w:r>
        <w:rPr>
          <w:rFonts w:ascii="Times New Roman" w:eastAsia="Times New Roman" w:hAnsi="Times New Roman"/>
          <w:lang w:eastAsia="lt-LT"/>
        </w:rPr>
        <w:t xml:space="preserve"> (50 mg per parą), poveikis buvo palygintas su </w:t>
      </w:r>
      <w:proofErr w:type="spellStart"/>
      <w:r>
        <w:rPr>
          <w:rFonts w:ascii="Times New Roman" w:eastAsia="Times New Roman" w:hAnsi="Times New Roman"/>
          <w:lang w:eastAsia="lt-LT"/>
        </w:rPr>
        <w:t>placebu</w:t>
      </w:r>
      <w:proofErr w:type="spellEnd"/>
      <w:r>
        <w:rPr>
          <w:rFonts w:ascii="Times New Roman" w:eastAsia="Times New Roman" w:hAnsi="Times New Roman"/>
          <w:lang w:eastAsia="lt-LT"/>
        </w:rPr>
        <w:t xml:space="preserve">. Bendroje populiacijoje, įskaitant tiek </w:t>
      </w:r>
      <w:proofErr w:type="spellStart"/>
      <w:r>
        <w:rPr>
          <w:rFonts w:ascii="Times New Roman" w:eastAsia="Times New Roman" w:hAnsi="Times New Roman"/>
          <w:lang w:eastAsia="lt-LT"/>
        </w:rPr>
        <w:t>asimptomonius</w:t>
      </w:r>
      <w:proofErr w:type="spellEnd"/>
      <w:r>
        <w:rPr>
          <w:rFonts w:ascii="Times New Roman" w:eastAsia="Times New Roman" w:hAnsi="Times New Roman"/>
          <w:lang w:eastAsia="lt-LT"/>
        </w:rPr>
        <w:t xml:space="preserve">, tiek simptominius pacientus, nenustatyta </w:t>
      </w:r>
      <w:proofErr w:type="spellStart"/>
      <w:r>
        <w:rPr>
          <w:rFonts w:ascii="Times New Roman" w:eastAsia="Times New Roman" w:hAnsi="Times New Roman"/>
          <w:lang w:eastAsia="lt-LT"/>
        </w:rPr>
        <w:t>trimetazidino</w:t>
      </w:r>
      <w:proofErr w:type="spellEnd"/>
      <w:r>
        <w:rPr>
          <w:rFonts w:ascii="Times New Roman" w:eastAsia="Times New Roman" w:hAnsi="Times New Roman"/>
          <w:lang w:eastAsia="lt-LT"/>
        </w:rPr>
        <w:t xml:space="preserve"> nauda nei </w:t>
      </w:r>
      <w:proofErr w:type="spellStart"/>
      <w:r>
        <w:rPr>
          <w:rFonts w:ascii="Times New Roman" w:eastAsia="Times New Roman" w:hAnsi="Times New Roman"/>
          <w:lang w:eastAsia="lt-LT"/>
        </w:rPr>
        <w:t>ergometrinių</w:t>
      </w:r>
      <w:proofErr w:type="spellEnd"/>
      <w:r>
        <w:rPr>
          <w:rFonts w:ascii="Times New Roman" w:eastAsia="Times New Roman" w:hAnsi="Times New Roman"/>
          <w:lang w:eastAsia="lt-LT"/>
        </w:rPr>
        <w:t xml:space="preserve"> (bendroji fizinių pratimų trukmė, laikas iki 1 mm ST segmento pokyčio pradžios ir laikas iki krūtinės anginos atsiradimo pradžios), nei klinikinių vertinamųjų baigčių atvejais. Vis dėlto, simptominių pacientų (n = 1574) grupėje </w:t>
      </w:r>
      <w:proofErr w:type="spellStart"/>
      <w:r>
        <w:rPr>
          <w:rFonts w:ascii="Times New Roman" w:eastAsia="Times New Roman" w:hAnsi="Times New Roman"/>
          <w:lang w:eastAsia="lt-LT"/>
        </w:rPr>
        <w:t>trimetazidinas</w:t>
      </w:r>
      <w:proofErr w:type="spellEnd"/>
      <w:r>
        <w:rPr>
          <w:rFonts w:ascii="Times New Roman" w:eastAsia="Times New Roman" w:hAnsi="Times New Roman"/>
          <w:lang w:eastAsia="lt-LT"/>
        </w:rPr>
        <w:t xml:space="preserve"> (140 mg) reikšmingai pagerino bendrąją fizinių pratimų trukmę (+ 23,8 s lyginant su 13,1 s (</w:t>
      </w:r>
      <w:proofErr w:type="spellStart"/>
      <w:r>
        <w:rPr>
          <w:rFonts w:ascii="Times New Roman" w:eastAsia="Times New Roman" w:hAnsi="Times New Roman"/>
          <w:lang w:eastAsia="lt-LT"/>
        </w:rPr>
        <w:t>placebo</w:t>
      </w:r>
      <w:proofErr w:type="spellEnd"/>
      <w:r>
        <w:rPr>
          <w:rFonts w:ascii="Times New Roman" w:eastAsia="Times New Roman" w:hAnsi="Times New Roman"/>
          <w:lang w:eastAsia="lt-LT"/>
        </w:rPr>
        <w:t>), p = 0,001) ir laiką iki krūtinės anginos atsiradimo pradžios (+ 46,3 s lyginant su + 32,5 s (</w:t>
      </w:r>
      <w:proofErr w:type="spellStart"/>
      <w:r>
        <w:rPr>
          <w:rFonts w:ascii="Times New Roman" w:eastAsia="Times New Roman" w:hAnsi="Times New Roman"/>
          <w:lang w:eastAsia="lt-LT"/>
        </w:rPr>
        <w:t>placebo</w:t>
      </w:r>
      <w:proofErr w:type="spellEnd"/>
      <w:r>
        <w:rPr>
          <w:rFonts w:ascii="Times New Roman" w:eastAsia="Times New Roman" w:hAnsi="Times New Roman"/>
          <w:lang w:eastAsia="lt-LT"/>
        </w:rPr>
        <w:t>); p = 0,005).</w:t>
      </w:r>
    </w:p>
    <w:p w14:paraId="37229A45"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35" w:name="_Toc129243113"/>
      <w:bookmarkStart w:id="36" w:name="_Toc129243238"/>
      <w:r>
        <w:rPr>
          <w:rFonts w:ascii="Times New Roman" w:eastAsia="Times New Roman" w:hAnsi="Times New Roman"/>
          <w:b/>
          <w:kern w:val="28"/>
        </w:rPr>
        <w:t>5.2</w:t>
      </w:r>
      <w:r>
        <w:rPr>
          <w:rFonts w:ascii="Times New Roman" w:eastAsia="Times New Roman" w:hAnsi="Times New Roman"/>
          <w:b/>
          <w:kern w:val="28"/>
        </w:rPr>
        <w:tab/>
      </w:r>
      <w:proofErr w:type="spellStart"/>
      <w:r>
        <w:rPr>
          <w:rFonts w:ascii="Times New Roman" w:eastAsia="Times New Roman" w:hAnsi="Times New Roman"/>
          <w:b/>
          <w:kern w:val="28"/>
        </w:rPr>
        <w:t>Farmakokinetinės</w:t>
      </w:r>
      <w:proofErr w:type="spellEnd"/>
      <w:r>
        <w:rPr>
          <w:rFonts w:ascii="Times New Roman" w:eastAsia="Times New Roman" w:hAnsi="Times New Roman"/>
          <w:b/>
          <w:kern w:val="28"/>
        </w:rPr>
        <w:t xml:space="preserve"> savybės</w:t>
      </w:r>
      <w:bookmarkEnd w:id="35"/>
      <w:bookmarkEnd w:id="36"/>
    </w:p>
    <w:p w14:paraId="458529C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0A1640F" w14:textId="77777777" w:rsidR="005C7B15" w:rsidRDefault="005C7B15" w:rsidP="005C7B15">
      <w:pPr>
        <w:tabs>
          <w:tab w:val="left" w:pos="720"/>
        </w:tabs>
        <w:spacing w:after="0" w:line="240" w:lineRule="auto"/>
        <w:rPr>
          <w:rFonts w:ascii="Times New Roman" w:eastAsia="Times New Roman" w:hAnsi="Times New Roman"/>
          <w:noProof/>
          <w:u w:val="single"/>
          <w:lang w:val="x-none"/>
        </w:rPr>
      </w:pPr>
      <w:r>
        <w:rPr>
          <w:rFonts w:ascii="Times New Roman" w:eastAsia="Times New Roman" w:hAnsi="Times New Roman"/>
          <w:noProof/>
          <w:u w:val="single"/>
          <w:lang w:val="x-none"/>
        </w:rPr>
        <w:t>Absorbcija</w:t>
      </w:r>
    </w:p>
    <w:p w14:paraId="6A884AF8"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Trimetazidinas, išgertas ir po absorbcijos iš virškinimo trakto, didžiausią koncentraciją serume pasiekia apytiksliai po 5 valandų po vaistinio preparato suvartojimo. Pastovi vaistinio preparato koncentracija serume pasiekiama po 60 valandų ir nesikeičia visą gydymo laikotarpį. Nebuvo stebėta sąveikos su maisto produktais.</w:t>
      </w:r>
    </w:p>
    <w:p w14:paraId="09B0FCC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5DE8C0D" w14:textId="77777777" w:rsidR="005C7B15" w:rsidRDefault="005C7B15" w:rsidP="005C7B15">
      <w:pPr>
        <w:tabs>
          <w:tab w:val="left" w:pos="720"/>
        </w:tabs>
        <w:spacing w:after="0" w:line="240" w:lineRule="auto"/>
        <w:rPr>
          <w:rFonts w:ascii="Times New Roman" w:eastAsia="Times New Roman" w:hAnsi="Times New Roman"/>
          <w:noProof/>
          <w:u w:val="single"/>
          <w:lang w:val="x-none"/>
        </w:rPr>
      </w:pPr>
      <w:r>
        <w:rPr>
          <w:rFonts w:ascii="Times New Roman" w:eastAsia="Times New Roman" w:hAnsi="Times New Roman"/>
          <w:noProof/>
          <w:u w:val="single"/>
          <w:lang w:val="x-none"/>
        </w:rPr>
        <w:t>Pasiskirstymas</w:t>
      </w:r>
    </w:p>
    <w:p w14:paraId="25AFB12E"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Apie 16 % vaistinio preparato jungiasi su plazmos baltymais. Pasiskirstymo tūris siekia 4,8 l/kg, o tai reiškia gerą vaistinio preparato prasiskverbimą į audinius.</w:t>
      </w:r>
    </w:p>
    <w:p w14:paraId="602CFF1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943C75D"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u w:val="single"/>
          <w:lang w:val="x-none"/>
        </w:rPr>
        <w:t>Eliminacija</w:t>
      </w:r>
    </w:p>
    <w:p w14:paraId="78440DBA"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Trimetazidinas daugiausia išskiriamas su šlapimu, nepakitusio vaistinio preparato pavidalu. Vidutinis pusinės eliminacijos laikas yra 7 valandos, pacientams, vyresniems nei 65 metų amžiaus, jis padidėja iki 12 valandų.</w:t>
      </w:r>
    </w:p>
    <w:p w14:paraId="65CF9BB1"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894D0B5" w14:textId="77777777" w:rsidR="005C7B15" w:rsidRDefault="005C7B15" w:rsidP="005C7B15">
      <w:pPr>
        <w:tabs>
          <w:tab w:val="left" w:pos="720"/>
        </w:tabs>
        <w:spacing w:after="0" w:line="240" w:lineRule="auto"/>
        <w:rPr>
          <w:rFonts w:ascii="Times New Roman" w:eastAsia="Times New Roman" w:hAnsi="Times New Roman"/>
          <w:noProof/>
          <w:u w:val="single"/>
        </w:rPr>
      </w:pPr>
      <w:r>
        <w:rPr>
          <w:rFonts w:ascii="Times New Roman" w:eastAsia="Times New Roman" w:hAnsi="Times New Roman"/>
          <w:noProof/>
          <w:u w:val="single"/>
        </w:rPr>
        <w:t>Ypatingos populiacijos</w:t>
      </w:r>
    </w:p>
    <w:p w14:paraId="30178FD0"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Farmakokinetikos duomenų apie trimetazidino vartojimą pacientams su pažeista kepenų funkcija nėra.</w:t>
      </w:r>
    </w:p>
    <w:p w14:paraId="12F4F329"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Specifinio klinikinio tyrimo, atlikto su senyvais žmonėmis, vartojusiais po 2 tabletes 2 kartus per parą, populiacijos farmakokinetinis vertinimas parodė, kad šiems pacientams koncentracija kraujo plazmoje padidėja, tačiau vaistinio preparato dozės koreguoti nereikia.</w:t>
      </w:r>
    </w:p>
    <w:p w14:paraId="5A21222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427AC66"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37" w:name="_Toc129243114"/>
      <w:bookmarkStart w:id="38" w:name="_Toc129243239"/>
      <w:r>
        <w:rPr>
          <w:rFonts w:ascii="Times New Roman" w:eastAsia="Times New Roman" w:hAnsi="Times New Roman"/>
          <w:b/>
          <w:kern w:val="28"/>
        </w:rPr>
        <w:t>5.3</w:t>
      </w:r>
      <w:r>
        <w:rPr>
          <w:rFonts w:ascii="Times New Roman" w:eastAsia="Times New Roman" w:hAnsi="Times New Roman"/>
          <w:b/>
          <w:kern w:val="28"/>
        </w:rPr>
        <w:tab/>
      </w:r>
      <w:proofErr w:type="spellStart"/>
      <w:r>
        <w:rPr>
          <w:rFonts w:ascii="Times New Roman" w:eastAsia="Times New Roman" w:hAnsi="Times New Roman"/>
          <w:b/>
          <w:kern w:val="28"/>
        </w:rPr>
        <w:t>Ikiklinikinių</w:t>
      </w:r>
      <w:proofErr w:type="spellEnd"/>
      <w:r>
        <w:rPr>
          <w:rFonts w:ascii="Times New Roman" w:eastAsia="Times New Roman" w:hAnsi="Times New Roman"/>
          <w:b/>
          <w:kern w:val="28"/>
        </w:rPr>
        <w:t xml:space="preserve"> saugumo tyrimų duomenys</w:t>
      </w:r>
      <w:bookmarkEnd w:id="37"/>
      <w:bookmarkEnd w:id="38"/>
    </w:p>
    <w:p w14:paraId="410D9F6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2A9A7F5"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t xml:space="preserve">Ūminis toksinis </w:t>
      </w:r>
      <w:proofErr w:type="spellStart"/>
      <w:r>
        <w:rPr>
          <w:rFonts w:ascii="Times New Roman" w:eastAsia="Times New Roman" w:hAnsi="Times New Roman"/>
        </w:rPr>
        <w:t>trimetazidino</w:t>
      </w:r>
      <w:proofErr w:type="spellEnd"/>
      <w:r>
        <w:rPr>
          <w:rFonts w:ascii="Times New Roman" w:eastAsia="Times New Roman" w:hAnsi="Times New Roman"/>
        </w:rPr>
        <w:t xml:space="preserve"> poveikis pelėms, žiurkėms ir jūrų kiaulytėms yra silpnas. Kartotinių </w:t>
      </w:r>
      <w:proofErr w:type="spellStart"/>
      <w:r>
        <w:rPr>
          <w:rFonts w:ascii="Times New Roman" w:eastAsia="Times New Roman" w:hAnsi="Times New Roman"/>
        </w:rPr>
        <w:t>trimetazidino</w:t>
      </w:r>
      <w:proofErr w:type="spellEnd"/>
      <w:r>
        <w:rPr>
          <w:rFonts w:ascii="Times New Roman" w:eastAsia="Times New Roman" w:hAnsi="Times New Roman"/>
        </w:rPr>
        <w:t xml:space="preserve"> dozių toksinio poveikio tyrimų, atliktų su žiurkėmis ir šunimis, metu toksinio poveikio organų-taikinių nenustatyta. Įprastinių tyrimų </w:t>
      </w:r>
      <w:proofErr w:type="spellStart"/>
      <w:r>
        <w:rPr>
          <w:rFonts w:ascii="Times New Roman" w:eastAsia="Times New Roman" w:hAnsi="Times New Roman"/>
          <w:i/>
        </w:rPr>
        <w:t>in</w:t>
      </w:r>
      <w:proofErr w:type="spellEnd"/>
      <w:r>
        <w:rPr>
          <w:rFonts w:ascii="Times New Roman" w:eastAsia="Times New Roman" w:hAnsi="Times New Roman"/>
          <w:i/>
        </w:rPr>
        <w:t xml:space="preserve"> </w:t>
      </w:r>
      <w:proofErr w:type="spellStart"/>
      <w:r>
        <w:rPr>
          <w:rFonts w:ascii="Times New Roman" w:eastAsia="Times New Roman" w:hAnsi="Times New Roman"/>
          <w:i/>
        </w:rPr>
        <w:t>vitro</w:t>
      </w:r>
      <w:proofErr w:type="spellEnd"/>
      <w:r>
        <w:rPr>
          <w:rFonts w:ascii="Times New Roman" w:eastAsia="Times New Roman" w:hAnsi="Times New Roman"/>
          <w:i/>
        </w:rPr>
        <w:t xml:space="preserve"> </w:t>
      </w:r>
      <w:r>
        <w:rPr>
          <w:rFonts w:ascii="Times New Roman" w:eastAsia="Times New Roman" w:hAnsi="Times New Roman"/>
        </w:rPr>
        <w:t xml:space="preserve">bei </w:t>
      </w:r>
      <w:proofErr w:type="spellStart"/>
      <w:r>
        <w:rPr>
          <w:rFonts w:ascii="Times New Roman" w:eastAsia="Times New Roman" w:hAnsi="Times New Roman"/>
          <w:i/>
        </w:rPr>
        <w:t>in</w:t>
      </w:r>
      <w:proofErr w:type="spellEnd"/>
      <w:r>
        <w:rPr>
          <w:rFonts w:ascii="Times New Roman" w:eastAsia="Times New Roman" w:hAnsi="Times New Roman"/>
          <w:i/>
        </w:rPr>
        <w:t xml:space="preserve"> </w:t>
      </w:r>
      <w:proofErr w:type="spellStart"/>
      <w:r>
        <w:rPr>
          <w:rFonts w:ascii="Times New Roman" w:eastAsia="Times New Roman" w:hAnsi="Times New Roman"/>
          <w:i/>
        </w:rPr>
        <w:t>vivo</w:t>
      </w:r>
      <w:proofErr w:type="spellEnd"/>
      <w:r>
        <w:rPr>
          <w:rFonts w:ascii="Times New Roman" w:eastAsia="Times New Roman" w:hAnsi="Times New Roman"/>
          <w:i/>
        </w:rPr>
        <w:t xml:space="preserve"> </w:t>
      </w:r>
      <w:r>
        <w:rPr>
          <w:rFonts w:ascii="Times New Roman" w:eastAsia="Times New Roman" w:hAnsi="Times New Roman"/>
        </w:rPr>
        <w:t xml:space="preserve">metu </w:t>
      </w:r>
      <w:proofErr w:type="spellStart"/>
      <w:r>
        <w:rPr>
          <w:rFonts w:ascii="Times New Roman" w:eastAsia="Times New Roman" w:hAnsi="Times New Roman"/>
        </w:rPr>
        <w:t>genotoksinio</w:t>
      </w:r>
      <w:proofErr w:type="spellEnd"/>
      <w:r>
        <w:rPr>
          <w:rFonts w:ascii="Times New Roman" w:eastAsia="Times New Roman" w:hAnsi="Times New Roman"/>
        </w:rPr>
        <w:t xml:space="preserve"> poveikio </w:t>
      </w:r>
      <w:proofErr w:type="spellStart"/>
      <w:r>
        <w:rPr>
          <w:rFonts w:ascii="Times New Roman" w:eastAsia="Times New Roman" w:hAnsi="Times New Roman"/>
        </w:rPr>
        <w:t>trimetazidinas</w:t>
      </w:r>
      <w:proofErr w:type="spellEnd"/>
      <w:r>
        <w:rPr>
          <w:rFonts w:ascii="Times New Roman" w:eastAsia="Times New Roman" w:hAnsi="Times New Roman"/>
        </w:rPr>
        <w:t xml:space="preserve"> nesukėlė. Toksinio poveikio reprodukcijai tyrimai, atlikti su žiurkėmis, pelėmis ir triušiais, </w:t>
      </w:r>
      <w:r>
        <w:rPr>
          <w:rFonts w:ascii="Times New Roman" w:eastAsia="Times New Roman" w:hAnsi="Times New Roman"/>
        </w:rPr>
        <w:lastRenderedPageBreak/>
        <w:t xml:space="preserve">nepageidaujamo </w:t>
      </w:r>
      <w:proofErr w:type="spellStart"/>
      <w:r>
        <w:rPr>
          <w:rFonts w:ascii="Times New Roman" w:eastAsia="Times New Roman" w:hAnsi="Times New Roman"/>
        </w:rPr>
        <w:t>trimetazidino</w:t>
      </w:r>
      <w:proofErr w:type="spellEnd"/>
      <w:r>
        <w:rPr>
          <w:rFonts w:ascii="Times New Roman" w:eastAsia="Times New Roman" w:hAnsi="Times New Roman"/>
        </w:rPr>
        <w:t xml:space="preserve"> poveikio reprodukcijos funkcijai (ypač </w:t>
      </w:r>
      <w:proofErr w:type="spellStart"/>
      <w:r>
        <w:rPr>
          <w:rFonts w:ascii="Times New Roman" w:eastAsia="Times New Roman" w:hAnsi="Times New Roman"/>
        </w:rPr>
        <w:t>teratogeninio</w:t>
      </w:r>
      <w:proofErr w:type="spellEnd"/>
      <w:r>
        <w:rPr>
          <w:rFonts w:ascii="Times New Roman" w:eastAsia="Times New Roman" w:hAnsi="Times New Roman"/>
        </w:rPr>
        <w:t xml:space="preserve"> poveikio) neparodė. </w:t>
      </w:r>
      <w:proofErr w:type="spellStart"/>
      <w:r>
        <w:rPr>
          <w:rFonts w:ascii="Times New Roman" w:eastAsia="Times New Roman" w:hAnsi="Times New Roman"/>
        </w:rPr>
        <w:t>Embriotoksinio</w:t>
      </w:r>
      <w:proofErr w:type="spellEnd"/>
      <w:r>
        <w:rPr>
          <w:rFonts w:ascii="Times New Roman" w:eastAsia="Times New Roman" w:hAnsi="Times New Roman"/>
        </w:rPr>
        <w:t xml:space="preserve"> poveikio tyrimų, atliktų su žiurkėmis ir triušiais, metu </w:t>
      </w:r>
      <w:proofErr w:type="spellStart"/>
      <w:r>
        <w:rPr>
          <w:rFonts w:ascii="Times New Roman" w:eastAsia="Times New Roman" w:hAnsi="Times New Roman"/>
        </w:rPr>
        <w:t>teratogeninio</w:t>
      </w:r>
      <w:proofErr w:type="spellEnd"/>
      <w:r>
        <w:rPr>
          <w:rFonts w:ascii="Times New Roman" w:eastAsia="Times New Roman" w:hAnsi="Times New Roman"/>
        </w:rPr>
        <w:t xml:space="preserve"> poveikio </w:t>
      </w:r>
      <w:proofErr w:type="spellStart"/>
      <w:r>
        <w:rPr>
          <w:rFonts w:ascii="Times New Roman" w:eastAsia="Times New Roman" w:hAnsi="Times New Roman"/>
        </w:rPr>
        <w:t>trimetazidinas</w:t>
      </w:r>
      <w:proofErr w:type="spellEnd"/>
      <w:r>
        <w:rPr>
          <w:rFonts w:ascii="Times New Roman" w:eastAsia="Times New Roman" w:hAnsi="Times New Roman"/>
        </w:rPr>
        <w:t xml:space="preserve"> nesukėlė. Tyrimų, atliktų su trijų kartų žiurkėmis, reprodukcijos funkcijų modifikacijos nenustatyta. Poveikio vaisingumui ar </w:t>
      </w:r>
      <w:proofErr w:type="spellStart"/>
      <w:r>
        <w:rPr>
          <w:rFonts w:ascii="Times New Roman" w:eastAsia="Times New Roman" w:hAnsi="Times New Roman"/>
        </w:rPr>
        <w:t>prenataliniam</w:t>
      </w:r>
      <w:proofErr w:type="spellEnd"/>
      <w:r>
        <w:rPr>
          <w:rFonts w:ascii="Times New Roman" w:eastAsia="Times New Roman" w:hAnsi="Times New Roman"/>
        </w:rPr>
        <w:t xml:space="preserve"> ir </w:t>
      </w:r>
      <w:proofErr w:type="spellStart"/>
      <w:r>
        <w:rPr>
          <w:rFonts w:ascii="Times New Roman" w:eastAsia="Times New Roman" w:hAnsi="Times New Roman"/>
        </w:rPr>
        <w:t>postnataliniam</w:t>
      </w:r>
      <w:proofErr w:type="spellEnd"/>
      <w:r>
        <w:rPr>
          <w:rFonts w:ascii="Times New Roman" w:eastAsia="Times New Roman" w:hAnsi="Times New Roman"/>
        </w:rPr>
        <w:t xml:space="preserve"> vystymuisi įprastinių tyrimų neatlikta.</w:t>
      </w:r>
    </w:p>
    <w:p w14:paraId="019D44E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9696F7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CE70E3E"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39" w:name="_Toc129243115"/>
      <w:bookmarkStart w:id="40" w:name="_Toc129243240"/>
      <w:r>
        <w:rPr>
          <w:rFonts w:ascii="Times New Roman" w:eastAsia="Times New Roman" w:hAnsi="Times New Roman"/>
          <w:b/>
        </w:rPr>
        <w:t>6.</w:t>
      </w:r>
      <w:r>
        <w:rPr>
          <w:rFonts w:ascii="Times New Roman" w:eastAsia="Times New Roman" w:hAnsi="Times New Roman"/>
          <w:b/>
        </w:rPr>
        <w:tab/>
        <w:t>FARMACINĖ INFORMACIJA</w:t>
      </w:r>
      <w:bookmarkEnd w:id="39"/>
      <w:bookmarkEnd w:id="40"/>
    </w:p>
    <w:p w14:paraId="371A1AD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F8519D6"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41" w:name="_Toc129243116"/>
      <w:bookmarkStart w:id="42" w:name="_Toc129243241"/>
      <w:r>
        <w:rPr>
          <w:rFonts w:ascii="Times New Roman" w:eastAsia="Times New Roman" w:hAnsi="Times New Roman"/>
          <w:b/>
          <w:kern w:val="28"/>
        </w:rPr>
        <w:t>6.1</w:t>
      </w:r>
      <w:r>
        <w:rPr>
          <w:rFonts w:ascii="Times New Roman" w:eastAsia="Times New Roman" w:hAnsi="Times New Roman"/>
          <w:b/>
          <w:kern w:val="28"/>
        </w:rPr>
        <w:tab/>
        <w:t>Pagalbinių medžiagų sąrašas</w:t>
      </w:r>
      <w:bookmarkEnd w:id="41"/>
      <w:bookmarkEnd w:id="42"/>
    </w:p>
    <w:p w14:paraId="303D19D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314DA38"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Šerdis</w:t>
      </w:r>
    </w:p>
    <w:p w14:paraId="4204680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Kalcio-vandenilio fosfatas dihidratas</w:t>
      </w:r>
    </w:p>
    <w:p w14:paraId="3E173AD8"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Mikrokristalinė celiuliozė</w:t>
      </w:r>
    </w:p>
    <w:p w14:paraId="1C393EB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Povidonas (K 30)</w:t>
      </w:r>
    </w:p>
    <w:p w14:paraId="5B26FE6A"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Ksantano lipai</w:t>
      </w:r>
    </w:p>
    <w:p w14:paraId="01FB1ADA"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Bevandenis koloidinis silicio dioksidas</w:t>
      </w:r>
    </w:p>
    <w:p w14:paraId="1941D7B8"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Magnio stearatas</w:t>
      </w:r>
    </w:p>
    <w:p w14:paraId="0DFD5C01"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BBF58A5"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Plėvelė</w:t>
      </w:r>
    </w:p>
    <w:p w14:paraId="06B89A5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Rožinis Opadry 03B84788:</w:t>
      </w:r>
    </w:p>
    <w:p w14:paraId="7304F03C"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Hipromeliozė</w:t>
      </w:r>
    </w:p>
    <w:p w14:paraId="1F8133B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Titano dioksidas (E171)</w:t>
      </w:r>
    </w:p>
    <w:p w14:paraId="3AA8FDEB"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Makrogolis 400</w:t>
      </w:r>
    </w:p>
    <w:p w14:paraId="0021FA70"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Raudonasis geležies oksidas (E172)</w:t>
      </w:r>
    </w:p>
    <w:p w14:paraId="32915AE7"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43" w:name="_Toc129243117"/>
      <w:bookmarkStart w:id="44" w:name="_Toc129243242"/>
    </w:p>
    <w:p w14:paraId="0D591CF3"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r>
        <w:rPr>
          <w:rFonts w:ascii="Times New Roman" w:eastAsia="Times New Roman" w:hAnsi="Times New Roman"/>
          <w:b/>
          <w:kern w:val="28"/>
        </w:rPr>
        <w:t>6.2</w:t>
      </w:r>
      <w:r>
        <w:rPr>
          <w:rFonts w:ascii="Times New Roman" w:eastAsia="Times New Roman" w:hAnsi="Times New Roman"/>
          <w:b/>
          <w:kern w:val="28"/>
        </w:rPr>
        <w:tab/>
        <w:t>Nesuderinamumas</w:t>
      </w:r>
      <w:bookmarkEnd w:id="43"/>
      <w:bookmarkEnd w:id="44"/>
    </w:p>
    <w:p w14:paraId="2EB84DA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F87BC0F"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Duomenys nebūtini.</w:t>
      </w:r>
    </w:p>
    <w:p w14:paraId="454674B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AF8BEFD"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45" w:name="_Toc129243118"/>
      <w:bookmarkStart w:id="46" w:name="_Toc129243243"/>
      <w:r>
        <w:rPr>
          <w:rFonts w:ascii="Times New Roman" w:eastAsia="Times New Roman" w:hAnsi="Times New Roman"/>
          <w:b/>
          <w:kern w:val="28"/>
        </w:rPr>
        <w:t>6.3</w:t>
      </w:r>
      <w:r>
        <w:rPr>
          <w:rFonts w:ascii="Times New Roman" w:eastAsia="Times New Roman" w:hAnsi="Times New Roman"/>
          <w:b/>
          <w:kern w:val="28"/>
        </w:rPr>
        <w:tab/>
        <w:t>Tinkamumo laikas</w:t>
      </w:r>
      <w:bookmarkEnd w:id="45"/>
      <w:bookmarkEnd w:id="46"/>
    </w:p>
    <w:p w14:paraId="73C3CB5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95BF9B5"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PVC/PVDC/Al, PVC/Aclar/Al -18 mėnesių.</w:t>
      </w:r>
    </w:p>
    <w:p w14:paraId="18876468"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OPA/Al/PVC/Al, OPA/Al/PE/Al – 2 metai.</w:t>
      </w:r>
    </w:p>
    <w:p w14:paraId="1D23A07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AD05916"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47" w:name="_Toc129243119"/>
      <w:bookmarkStart w:id="48" w:name="_Toc129243244"/>
      <w:r>
        <w:rPr>
          <w:rFonts w:ascii="Times New Roman" w:eastAsia="Times New Roman" w:hAnsi="Times New Roman"/>
          <w:b/>
          <w:kern w:val="28"/>
        </w:rPr>
        <w:t>6.4</w:t>
      </w:r>
      <w:r>
        <w:rPr>
          <w:rFonts w:ascii="Times New Roman" w:eastAsia="Times New Roman" w:hAnsi="Times New Roman"/>
          <w:b/>
          <w:kern w:val="28"/>
        </w:rPr>
        <w:tab/>
        <w:t>Specialios laikymo sąlygos</w:t>
      </w:r>
      <w:bookmarkEnd w:id="47"/>
      <w:bookmarkEnd w:id="48"/>
    </w:p>
    <w:p w14:paraId="25F688F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DF2569B"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Laikyti ne aukštesnėje kaip 25 ºC temperatūroje.</w:t>
      </w:r>
    </w:p>
    <w:p w14:paraId="54F16C7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CDA403C"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49" w:name="_Toc129243120"/>
      <w:bookmarkStart w:id="50" w:name="_Toc129243245"/>
      <w:r>
        <w:rPr>
          <w:rFonts w:ascii="Times New Roman" w:eastAsia="Times New Roman" w:hAnsi="Times New Roman"/>
          <w:b/>
          <w:kern w:val="28"/>
        </w:rPr>
        <w:t xml:space="preserve">6.5 </w:t>
      </w:r>
      <w:r>
        <w:rPr>
          <w:rFonts w:ascii="Times New Roman" w:eastAsia="Times New Roman" w:hAnsi="Times New Roman"/>
          <w:b/>
          <w:kern w:val="28"/>
        </w:rPr>
        <w:tab/>
      </w:r>
      <w:proofErr w:type="spellStart"/>
      <w:r>
        <w:rPr>
          <w:rFonts w:ascii="Times New Roman" w:eastAsia="Times New Roman" w:hAnsi="Times New Roman"/>
          <w:b/>
          <w:kern w:val="28"/>
        </w:rPr>
        <w:t>Talpyklės</w:t>
      </w:r>
      <w:proofErr w:type="spellEnd"/>
      <w:r>
        <w:rPr>
          <w:rFonts w:ascii="Times New Roman" w:eastAsia="Times New Roman" w:hAnsi="Times New Roman"/>
          <w:b/>
          <w:kern w:val="28"/>
        </w:rPr>
        <w:t xml:space="preserve"> pobūdis ir jos turinys</w:t>
      </w:r>
      <w:bookmarkEnd w:id="49"/>
      <w:bookmarkEnd w:id="50"/>
    </w:p>
    <w:p w14:paraId="6BDF0A12"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p>
    <w:p w14:paraId="6692514B"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PVC/PVDC/Al, PVC/Aclar/Al, OPA/Al/PVC/Al arba OPA/Al/PE/Al lizdinės plokštelės. </w:t>
      </w:r>
    </w:p>
    <w:p w14:paraId="164594B9"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Pakuotėje yra 60 pailginto atpalaidavimo tablečių.</w:t>
      </w:r>
    </w:p>
    <w:p w14:paraId="066734F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06753E0"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bookmarkStart w:id="51" w:name="_Toc129243121"/>
      <w:bookmarkStart w:id="52" w:name="_Toc129243246"/>
      <w:r>
        <w:rPr>
          <w:rFonts w:ascii="Times New Roman" w:eastAsia="Times New Roman" w:hAnsi="Times New Roman"/>
          <w:b/>
          <w:kern w:val="28"/>
        </w:rPr>
        <w:t>6.6</w:t>
      </w:r>
      <w:r>
        <w:rPr>
          <w:rFonts w:ascii="Times New Roman" w:eastAsia="Times New Roman" w:hAnsi="Times New Roman"/>
          <w:b/>
          <w:kern w:val="28"/>
        </w:rPr>
        <w:tab/>
        <w:t xml:space="preserve">Specialūs reikalavimai atliekoms tvarkyti </w:t>
      </w:r>
      <w:bookmarkEnd w:id="51"/>
      <w:bookmarkEnd w:id="52"/>
    </w:p>
    <w:p w14:paraId="57098D0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474C29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Specialių reikalavimų nėra.</w:t>
      </w:r>
    </w:p>
    <w:p w14:paraId="2E596A9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75B70A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9FEC224"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53" w:name="_Toc129243122"/>
      <w:bookmarkStart w:id="54" w:name="_Toc129243247"/>
      <w:r>
        <w:rPr>
          <w:rFonts w:ascii="Times New Roman" w:eastAsia="Times New Roman" w:hAnsi="Times New Roman"/>
          <w:b/>
        </w:rPr>
        <w:t>7.</w:t>
      </w:r>
      <w:r>
        <w:rPr>
          <w:rFonts w:ascii="Times New Roman" w:eastAsia="Times New Roman" w:hAnsi="Times New Roman"/>
          <w:b/>
        </w:rPr>
        <w:tab/>
      </w:r>
      <w:bookmarkEnd w:id="53"/>
      <w:bookmarkEnd w:id="54"/>
      <w:r>
        <w:rPr>
          <w:rFonts w:ascii="Times New Roman" w:eastAsia="Times New Roman" w:hAnsi="Times New Roman"/>
          <w:b/>
        </w:rPr>
        <w:t>REGISTRUOTOJAS</w:t>
      </w:r>
    </w:p>
    <w:p w14:paraId="4D6AAD61"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08A34F6"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SIA Ingen Pharma</w:t>
      </w:r>
    </w:p>
    <w:p w14:paraId="211E893A"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 xml:space="preserve">Kārļa Ulmaņa gatve 119, Mārupe </w:t>
      </w:r>
    </w:p>
    <w:p w14:paraId="2B8330F7"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lastRenderedPageBreak/>
        <w:t xml:space="preserve">LV-2167, </w:t>
      </w:r>
      <w:proofErr w:type="spellStart"/>
      <w:r>
        <w:rPr>
          <w:rFonts w:ascii="Times New Roman" w:eastAsia="Times New Roman" w:hAnsi="Times New Roman"/>
        </w:rPr>
        <w:t>Rīga</w:t>
      </w:r>
      <w:proofErr w:type="spellEnd"/>
    </w:p>
    <w:p w14:paraId="62FA44BA"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Latvija</w:t>
      </w:r>
    </w:p>
    <w:p w14:paraId="362B7AF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D196F6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3D3D787"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55" w:name="_Toc129243123"/>
      <w:bookmarkStart w:id="56" w:name="_Toc129243248"/>
      <w:r>
        <w:rPr>
          <w:rFonts w:ascii="Times New Roman" w:eastAsia="Times New Roman" w:hAnsi="Times New Roman"/>
          <w:b/>
        </w:rPr>
        <w:t>8.</w:t>
      </w:r>
      <w:r>
        <w:rPr>
          <w:rFonts w:ascii="Times New Roman" w:eastAsia="Times New Roman" w:hAnsi="Times New Roman"/>
          <w:b/>
        </w:rPr>
        <w:tab/>
        <w:t>REGISTRACIJOS PAŽYMĖJIMO NUMERIS</w:t>
      </w:r>
      <w:bookmarkEnd w:id="55"/>
      <w:bookmarkEnd w:id="56"/>
      <w:r>
        <w:rPr>
          <w:rFonts w:ascii="Times New Roman" w:eastAsia="Times New Roman" w:hAnsi="Times New Roman"/>
          <w:b/>
        </w:rPr>
        <w:t xml:space="preserve"> (-IAI)</w:t>
      </w:r>
    </w:p>
    <w:p w14:paraId="41001B5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C262636"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LT/1/12/2895/001</w:t>
      </w:r>
    </w:p>
    <w:p w14:paraId="1E94A94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82EE37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9D8D11A"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57" w:name="_Toc129243124"/>
      <w:bookmarkStart w:id="58" w:name="_Toc129243249"/>
      <w:r>
        <w:rPr>
          <w:rFonts w:ascii="Times New Roman" w:eastAsia="Times New Roman" w:hAnsi="Times New Roman"/>
          <w:b/>
        </w:rPr>
        <w:t>9.</w:t>
      </w:r>
      <w:r>
        <w:rPr>
          <w:rFonts w:ascii="Times New Roman" w:eastAsia="Times New Roman" w:hAnsi="Times New Roman"/>
          <w:b/>
        </w:rPr>
        <w:tab/>
        <w:t>REGISTRAVIMO / PERREGISTRAVIMO DATA</w:t>
      </w:r>
      <w:bookmarkEnd w:id="57"/>
      <w:bookmarkEnd w:id="58"/>
    </w:p>
    <w:p w14:paraId="1DDAA4D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7F3AAFE"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rPr>
        <w:t xml:space="preserve">Registravimo data </w:t>
      </w:r>
      <w:r>
        <w:rPr>
          <w:rFonts w:ascii="Times New Roman" w:eastAsia="Times New Roman" w:hAnsi="Times New Roman"/>
          <w:noProof/>
          <w:lang w:val="x-none"/>
        </w:rPr>
        <w:t>2012 m. balandžio 23 d.</w:t>
      </w:r>
    </w:p>
    <w:p w14:paraId="09F3C405" w14:textId="77777777" w:rsidR="005C7B15" w:rsidRDefault="005C7B15" w:rsidP="005C7B15">
      <w:pPr>
        <w:spacing w:after="0" w:line="240" w:lineRule="auto"/>
        <w:ind w:left="567" w:hanging="567"/>
        <w:rPr>
          <w:rFonts w:ascii="Times New Roman" w:hAnsi="Times New Roman"/>
          <w:caps/>
        </w:rPr>
      </w:pPr>
      <w:r>
        <w:rPr>
          <w:rFonts w:ascii="Times New Roman" w:hAnsi="Times New Roman"/>
          <w:noProof/>
        </w:rPr>
        <w:t xml:space="preserve">Paskutinio </w:t>
      </w:r>
      <w:r>
        <w:rPr>
          <w:rFonts w:ascii="Times New Roman" w:hAnsi="Times New Roman"/>
          <w:noProof/>
          <w:szCs w:val="24"/>
        </w:rPr>
        <w:t>perregistravimo data 2017 m. gegužės mėn. 16 d.</w:t>
      </w:r>
    </w:p>
    <w:p w14:paraId="67B39CF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0990BC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A6530DA"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59" w:name="_Toc129243125"/>
      <w:bookmarkStart w:id="60" w:name="_Toc129243250"/>
      <w:r>
        <w:rPr>
          <w:rFonts w:ascii="Times New Roman" w:eastAsia="Times New Roman" w:hAnsi="Times New Roman"/>
          <w:b/>
        </w:rPr>
        <w:t>10.</w:t>
      </w:r>
      <w:r>
        <w:rPr>
          <w:rFonts w:ascii="Times New Roman" w:eastAsia="Times New Roman" w:hAnsi="Times New Roman"/>
          <w:b/>
        </w:rPr>
        <w:tab/>
        <w:t>TEKSTO PERŽIŪROS DATA</w:t>
      </w:r>
      <w:bookmarkEnd w:id="59"/>
      <w:bookmarkEnd w:id="60"/>
    </w:p>
    <w:p w14:paraId="570FDC28" w14:textId="77777777" w:rsidR="005C7B15" w:rsidRDefault="005C7B15" w:rsidP="005C7B15">
      <w:pPr>
        <w:tabs>
          <w:tab w:val="left" w:pos="720"/>
        </w:tabs>
        <w:spacing w:after="0" w:line="240" w:lineRule="auto"/>
        <w:rPr>
          <w:rFonts w:ascii="Times New Roman" w:eastAsia="Times New Roman" w:hAnsi="Times New Roman"/>
          <w:noProof/>
        </w:rPr>
      </w:pPr>
    </w:p>
    <w:p w14:paraId="167DD6E1" w14:textId="7E5D7BDE" w:rsidR="005C7B15" w:rsidRDefault="005C7B15" w:rsidP="005C7B15">
      <w:pPr>
        <w:spacing w:after="0" w:line="240" w:lineRule="auto"/>
        <w:ind w:left="567" w:hanging="567"/>
        <w:rPr>
          <w:rFonts w:ascii="Times New Roman" w:hAnsi="Times New Roman"/>
          <w:caps/>
        </w:rPr>
      </w:pPr>
      <w:r>
        <w:rPr>
          <w:rFonts w:ascii="Times New Roman" w:hAnsi="Times New Roman"/>
          <w:noProof/>
          <w:szCs w:val="24"/>
        </w:rPr>
        <w:t>20</w:t>
      </w:r>
      <w:r w:rsidR="00BB1887">
        <w:rPr>
          <w:rFonts w:ascii="Times New Roman" w:hAnsi="Times New Roman"/>
          <w:noProof/>
          <w:szCs w:val="24"/>
        </w:rPr>
        <w:t>23 m. vasario 10 d.</w:t>
      </w:r>
    </w:p>
    <w:p w14:paraId="74A9423D" w14:textId="77777777" w:rsidR="005C7B15" w:rsidRDefault="005C7B15" w:rsidP="005C7B15">
      <w:pPr>
        <w:tabs>
          <w:tab w:val="left" w:pos="720"/>
        </w:tabs>
        <w:spacing w:after="0" w:line="240" w:lineRule="auto"/>
        <w:rPr>
          <w:rFonts w:ascii="Times New Roman" w:hAnsi="Times New Roman"/>
          <w:noProof/>
          <w:szCs w:val="24"/>
        </w:rPr>
      </w:pPr>
    </w:p>
    <w:p w14:paraId="1C5F097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4FAAB8B" w14:textId="77777777" w:rsidR="005C7B15" w:rsidRDefault="005C7B15" w:rsidP="005C7B15">
      <w:pPr>
        <w:tabs>
          <w:tab w:val="left" w:pos="5954"/>
          <w:tab w:val="left" w:pos="6237"/>
          <w:tab w:val="left" w:pos="6663"/>
          <w:tab w:val="left" w:pos="6946"/>
        </w:tabs>
        <w:spacing w:after="0" w:line="240" w:lineRule="auto"/>
        <w:rPr>
          <w:rFonts w:ascii="Times New Roman" w:eastAsia="Times New Roman" w:hAnsi="Times New Roman"/>
          <w:noProof/>
          <w:lang w:val="x-none"/>
        </w:rPr>
      </w:pPr>
      <w:r>
        <w:rPr>
          <w:rFonts w:ascii="Times New Roman" w:eastAsia="SimSun" w:hAnsi="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i/>
          <w:noProof/>
        </w:rPr>
        <w:t xml:space="preserve"> </w:t>
      </w:r>
      <w:hyperlink r:id="rId8" w:history="1">
        <w:r>
          <w:rPr>
            <w:rStyle w:val="Hipersaitas"/>
            <w:rFonts w:ascii="Times New Roman" w:eastAsia="SimSun" w:hAnsi="Times New Roman"/>
            <w:noProof/>
          </w:rPr>
          <w:t>http://www.</w:t>
        </w:r>
        <w:proofErr w:type="spellStart"/>
        <w:r>
          <w:rPr>
            <w:rStyle w:val="Hipersaitas"/>
            <w:rFonts w:ascii="Times New Roman" w:eastAsia="SimSun" w:hAnsi="Times New Roman"/>
          </w:rPr>
          <w:t>vvkt.lt</w:t>
        </w:r>
        <w:proofErr w:type="spellEnd"/>
      </w:hyperlink>
      <w:r>
        <w:rPr>
          <w:rFonts w:ascii="Times New Roman" w:eastAsia="Times New Roman" w:hAnsi="Times New Roman"/>
          <w:noProof/>
          <w:lang w:val="x-none"/>
        </w:rPr>
        <w:br w:type="page"/>
      </w:r>
    </w:p>
    <w:p w14:paraId="1F93A56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E3D12D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808CBA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47A723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87C243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D86E87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B91E36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6CD6751"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1016F2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F123E7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9F3AC3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422431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1746C4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A6A85A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395675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5AAB6D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13468E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2AA801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2003E4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E6220C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5905D3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E54E88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A69BCA5"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bookmarkStart w:id="61" w:name="_Toc129243128"/>
      <w:bookmarkStart w:id="62" w:name="_Toc129243253"/>
    </w:p>
    <w:p w14:paraId="6576B691"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t>II PRIEDAS</w:t>
      </w:r>
      <w:bookmarkEnd w:id="61"/>
      <w:bookmarkEnd w:id="62"/>
    </w:p>
    <w:p w14:paraId="1646D476"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p>
    <w:p w14:paraId="3651690B"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t>REGISTRACIJOS SĄLYGOS</w:t>
      </w:r>
    </w:p>
    <w:p w14:paraId="6C378AF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9DBC408" w14:textId="77777777" w:rsidR="005C7B15" w:rsidRDefault="005C7B15" w:rsidP="005C7B15">
      <w:pPr>
        <w:tabs>
          <w:tab w:val="left" w:pos="1701"/>
        </w:tabs>
        <w:spacing w:after="0" w:line="240" w:lineRule="auto"/>
        <w:ind w:left="1701" w:hanging="567"/>
        <w:rPr>
          <w:rFonts w:ascii="Times New Roman" w:eastAsia="Times New Roman" w:hAnsi="Times New Roman"/>
          <w:b/>
          <w:highlight w:val="yellow"/>
        </w:rPr>
      </w:pPr>
      <w:r>
        <w:rPr>
          <w:rFonts w:ascii="Times New Roman" w:eastAsia="Times New Roman" w:hAnsi="Times New Roman"/>
          <w:b/>
        </w:rPr>
        <w:t>A.</w:t>
      </w:r>
      <w:r>
        <w:rPr>
          <w:rFonts w:ascii="Times New Roman" w:eastAsia="Times New Roman" w:hAnsi="Times New Roman"/>
          <w:b/>
        </w:rPr>
        <w:tab/>
        <w:t>GAMINTOJAS (-AI), ATSAKINGAS (-I) UŽ SERIJŲ IŠLEIDIMĄ</w:t>
      </w:r>
    </w:p>
    <w:p w14:paraId="6EFC42B1" w14:textId="77777777" w:rsidR="005C7B15" w:rsidRDefault="005C7B15" w:rsidP="005C7B15">
      <w:pPr>
        <w:tabs>
          <w:tab w:val="left" w:pos="720"/>
        </w:tabs>
        <w:spacing w:after="0" w:line="240" w:lineRule="auto"/>
        <w:rPr>
          <w:rFonts w:ascii="Times New Roman" w:eastAsia="Times New Roman" w:hAnsi="Times New Roman"/>
          <w:noProof/>
          <w:highlight w:val="yellow"/>
          <w:lang w:val="x-none"/>
        </w:rPr>
      </w:pPr>
    </w:p>
    <w:p w14:paraId="5E976DB2" w14:textId="77777777" w:rsidR="005C7B15" w:rsidRDefault="005C7B15" w:rsidP="005C7B15">
      <w:pPr>
        <w:tabs>
          <w:tab w:val="left" w:pos="1701"/>
        </w:tabs>
        <w:spacing w:after="0" w:line="240" w:lineRule="auto"/>
        <w:ind w:left="1701" w:hanging="567"/>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rPr>
        <w:tab/>
        <w:t>TIEKIMO IR VARTOJIMO SĄLYGOS IR APRIBOJIMAI</w:t>
      </w:r>
    </w:p>
    <w:p w14:paraId="725826FE" w14:textId="77777777" w:rsidR="005C7B15" w:rsidRDefault="005C7B15" w:rsidP="005C7B15">
      <w:pPr>
        <w:tabs>
          <w:tab w:val="left" w:pos="720"/>
        </w:tabs>
        <w:spacing w:after="0" w:line="240" w:lineRule="auto"/>
        <w:rPr>
          <w:rFonts w:ascii="Times New Roman" w:eastAsia="Times New Roman" w:hAnsi="Times New Roman"/>
          <w:noProof/>
          <w:highlight w:val="yellow"/>
          <w:lang w:val="x-none"/>
        </w:rPr>
      </w:pPr>
    </w:p>
    <w:p w14:paraId="3ADCDC9A"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br w:type="page"/>
      </w:r>
      <w:r>
        <w:rPr>
          <w:rFonts w:ascii="Times New Roman" w:eastAsia="Times New Roman" w:hAnsi="Times New Roman"/>
          <w:b/>
        </w:rPr>
        <w:lastRenderedPageBreak/>
        <w:t>A.</w:t>
      </w:r>
      <w:r>
        <w:rPr>
          <w:rFonts w:ascii="Times New Roman" w:eastAsia="Times New Roman" w:hAnsi="Times New Roman"/>
          <w:b/>
        </w:rPr>
        <w:tab/>
        <w:t>GAMINTOJAS (-AI), ATSAKINGAS (-I) UŽ SERIJŲ IŠLEIDIMĄ</w:t>
      </w:r>
    </w:p>
    <w:p w14:paraId="4607E360" w14:textId="77777777" w:rsidR="005C7B15" w:rsidRDefault="005C7B15" w:rsidP="005C7B15">
      <w:pPr>
        <w:tabs>
          <w:tab w:val="left" w:pos="720"/>
        </w:tabs>
        <w:spacing w:after="0" w:line="240" w:lineRule="auto"/>
        <w:rPr>
          <w:rFonts w:ascii="Times New Roman" w:eastAsia="Times New Roman" w:hAnsi="Times New Roman"/>
          <w:noProof/>
          <w:highlight w:val="yellow"/>
          <w:lang w:val="x-none"/>
        </w:rPr>
      </w:pPr>
    </w:p>
    <w:p w14:paraId="37AAB523"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noProof/>
          <w:u w:val="single"/>
          <w:lang w:val="x-none"/>
        </w:rPr>
        <w:t>Gamintojo (-ų), atsakingo (-ų) už serijų išleidimą, pavadinimas (-ai) ir adresas (-ai)</w:t>
      </w:r>
    </w:p>
    <w:p w14:paraId="2AF3E2B2"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p>
    <w:p w14:paraId="10643DA3" w14:textId="4189D572" w:rsidR="00147B4B" w:rsidRDefault="00147B4B"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Interpharma Services Ltd.</w:t>
      </w:r>
    </w:p>
    <w:p w14:paraId="584074A3" w14:textId="77777777" w:rsidR="00147B4B" w:rsidRDefault="00147B4B"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 xml:space="preserve">43A, Cherni Vrach Blvd., </w:t>
      </w:r>
    </w:p>
    <w:p w14:paraId="5FCE3C65" w14:textId="43A3B46C" w:rsidR="00147B4B" w:rsidRDefault="00147B4B"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Sofija, 1407</w:t>
      </w:r>
    </w:p>
    <w:p w14:paraId="25B6B4B3" w14:textId="754735FA" w:rsidR="00147B4B" w:rsidRDefault="00147B4B"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Bulgarija</w:t>
      </w:r>
    </w:p>
    <w:p w14:paraId="0E8B0DA6" w14:textId="77777777" w:rsidR="00147B4B" w:rsidRDefault="00147B4B" w:rsidP="005C7B15">
      <w:pPr>
        <w:autoSpaceDE w:val="0"/>
        <w:autoSpaceDN w:val="0"/>
        <w:adjustRightInd w:val="0"/>
        <w:spacing w:after="0" w:line="240" w:lineRule="auto"/>
        <w:rPr>
          <w:rFonts w:ascii="Times New Roman" w:eastAsia="Times New Roman" w:hAnsi="Times New Roman"/>
          <w:lang w:val="it-IT"/>
        </w:rPr>
      </w:pPr>
    </w:p>
    <w:p w14:paraId="694C9E7A" w14:textId="46BB0965"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SIA Ingen Pharma</w:t>
      </w:r>
    </w:p>
    <w:p w14:paraId="3B68AA07"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 xml:space="preserve">Kārļa Ulmaņa gatve 119, Mārupe </w:t>
      </w:r>
    </w:p>
    <w:p w14:paraId="394FA41D"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t xml:space="preserve">LV-2167, </w:t>
      </w:r>
      <w:proofErr w:type="spellStart"/>
      <w:r>
        <w:rPr>
          <w:rFonts w:ascii="Times New Roman" w:eastAsia="Times New Roman" w:hAnsi="Times New Roman"/>
        </w:rPr>
        <w:t>Rīga</w:t>
      </w:r>
      <w:proofErr w:type="spellEnd"/>
    </w:p>
    <w:p w14:paraId="3F57B0A5"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Latvija</w:t>
      </w:r>
    </w:p>
    <w:p w14:paraId="2220880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51039F5" w14:textId="77777777" w:rsidR="005C7B15" w:rsidRDefault="005C7B15" w:rsidP="005C7B15">
      <w:pPr>
        <w:spacing w:after="0" w:line="240" w:lineRule="auto"/>
        <w:ind w:left="709" w:hanging="709"/>
        <w:jc w:val="both"/>
        <w:rPr>
          <w:rFonts w:ascii="Times New Roman" w:eastAsia="Times New Roman" w:hAnsi="Times New Roman"/>
        </w:rPr>
      </w:pPr>
      <w:proofErr w:type="spellStart"/>
      <w:r>
        <w:rPr>
          <w:rFonts w:ascii="Times New Roman" w:eastAsia="Times New Roman" w:hAnsi="Times New Roman"/>
        </w:rPr>
        <w:t>Lupin</w:t>
      </w:r>
      <w:proofErr w:type="spellEnd"/>
      <w:r>
        <w:rPr>
          <w:rFonts w:ascii="Times New Roman" w:eastAsia="Times New Roman" w:hAnsi="Times New Roman"/>
        </w:rPr>
        <w:t xml:space="preserve"> (</w:t>
      </w:r>
      <w:proofErr w:type="spellStart"/>
      <w:r>
        <w:rPr>
          <w:rFonts w:ascii="Times New Roman" w:eastAsia="Times New Roman" w:hAnsi="Times New Roman"/>
        </w:rPr>
        <w:t>Europe</w:t>
      </w:r>
      <w:proofErr w:type="spellEnd"/>
      <w:r>
        <w:rPr>
          <w:rFonts w:ascii="Times New Roman" w:eastAsia="Times New Roman" w:hAnsi="Times New Roman"/>
        </w:rPr>
        <w:t xml:space="preserve">) </w:t>
      </w:r>
      <w:proofErr w:type="spellStart"/>
      <w:r>
        <w:rPr>
          <w:rFonts w:ascii="Times New Roman" w:eastAsia="Times New Roman" w:hAnsi="Times New Roman"/>
        </w:rPr>
        <w:t>Limited</w:t>
      </w:r>
      <w:proofErr w:type="spellEnd"/>
      <w:r>
        <w:rPr>
          <w:rFonts w:ascii="Times New Roman" w:eastAsia="Times New Roman" w:hAnsi="Times New Roman"/>
        </w:rPr>
        <w:t xml:space="preserve"> </w:t>
      </w:r>
    </w:p>
    <w:p w14:paraId="6A8C40AC"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Suite 1, Victoria Court</w:t>
      </w:r>
    </w:p>
    <w:p w14:paraId="2199EA11"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Bexton Road, Knutsford</w:t>
      </w:r>
    </w:p>
    <w:p w14:paraId="28B55103"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Cheshire WA16 0PF</w:t>
      </w:r>
    </w:p>
    <w:p w14:paraId="4EF1BAD4" w14:textId="77777777" w:rsidR="005C7B15" w:rsidRDefault="005C7B15" w:rsidP="005C7B15">
      <w:pPr>
        <w:tabs>
          <w:tab w:val="left" w:pos="720"/>
        </w:tabs>
        <w:spacing w:after="0" w:line="240" w:lineRule="auto"/>
        <w:rPr>
          <w:rFonts w:ascii="Times New Roman" w:eastAsia="Times New Roman" w:hAnsi="Times New Roman"/>
          <w:b/>
          <w:noProof/>
          <w:lang w:val="x-none"/>
        </w:rPr>
      </w:pPr>
      <w:r>
        <w:rPr>
          <w:rFonts w:ascii="Times New Roman" w:eastAsia="Times New Roman" w:hAnsi="Times New Roman"/>
          <w:noProof/>
          <w:lang w:val="x-none"/>
        </w:rPr>
        <w:t>Jungtinė Karalystė</w:t>
      </w:r>
    </w:p>
    <w:p w14:paraId="2A992F95" w14:textId="77777777" w:rsidR="005C7B15" w:rsidRDefault="005C7B15" w:rsidP="005C7B15">
      <w:pPr>
        <w:tabs>
          <w:tab w:val="left" w:pos="720"/>
        </w:tabs>
        <w:spacing w:after="0" w:line="240" w:lineRule="auto"/>
        <w:rPr>
          <w:rFonts w:ascii="Times New Roman" w:eastAsia="Times New Roman" w:hAnsi="Times New Roman"/>
          <w:noProof/>
          <w:highlight w:val="yellow"/>
          <w:lang w:val="x-none"/>
        </w:rPr>
      </w:pPr>
    </w:p>
    <w:p w14:paraId="51C3356E" w14:textId="77777777" w:rsidR="005C7B15" w:rsidRDefault="005C7B15" w:rsidP="005C7B15">
      <w:pPr>
        <w:tabs>
          <w:tab w:val="left" w:pos="720"/>
        </w:tabs>
        <w:spacing w:after="0" w:line="240" w:lineRule="auto"/>
        <w:rPr>
          <w:rFonts w:ascii="Times New Roman" w:eastAsia="Times New Roman" w:hAnsi="Times New Roman"/>
          <w:noProof/>
        </w:rPr>
      </w:pPr>
      <w:r>
        <w:rPr>
          <w:rFonts w:ascii="Times New Roman" w:eastAsia="Times New Roman" w:hAnsi="Times New Roman"/>
          <w:noProof/>
          <w:lang w:val="x-none"/>
        </w:rPr>
        <w:t>Su pakuote pateikiamame lapelyje nurodomas gamintojo, atsakingo už konkrečios serijos išleidimą, pavadinimas ir adresas.</w:t>
      </w:r>
    </w:p>
    <w:p w14:paraId="48E58FAE" w14:textId="77777777" w:rsidR="005C7B15" w:rsidRDefault="005C7B15" w:rsidP="005C7B15">
      <w:pPr>
        <w:tabs>
          <w:tab w:val="left" w:pos="720"/>
        </w:tabs>
        <w:spacing w:after="0" w:line="240" w:lineRule="auto"/>
        <w:rPr>
          <w:rFonts w:ascii="Times New Roman" w:eastAsia="Times New Roman" w:hAnsi="Times New Roman"/>
          <w:noProof/>
        </w:rPr>
      </w:pPr>
    </w:p>
    <w:p w14:paraId="29C5F46F" w14:textId="77777777" w:rsidR="005C7B15" w:rsidRDefault="005C7B15" w:rsidP="005C7B15">
      <w:pPr>
        <w:tabs>
          <w:tab w:val="left" w:pos="720"/>
        </w:tabs>
        <w:spacing w:after="0" w:line="240" w:lineRule="auto"/>
        <w:rPr>
          <w:rFonts w:ascii="Times New Roman" w:eastAsia="Times New Roman" w:hAnsi="Times New Roman"/>
          <w:noProof/>
          <w:highlight w:val="yellow"/>
        </w:rPr>
      </w:pPr>
    </w:p>
    <w:p w14:paraId="2A3F0138"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63" w:name="_Toc129243129"/>
      <w:bookmarkStart w:id="64" w:name="_Toc129243254"/>
      <w:r>
        <w:rPr>
          <w:rFonts w:ascii="Times New Roman" w:eastAsia="Times New Roman" w:hAnsi="Times New Roman"/>
          <w:b/>
        </w:rPr>
        <w:t>B.</w:t>
      </w:r>
      <w:r>
        <w:rPr>
          <w:rFonts w:ascii="Times New Roman" w:eastAsia="Times New Roman" w:hAnsi="Times New Roman"/>
          <w:b/>
        </w:rPr>
        <w:tab/>
        <w:t xml:space="preserve">TIEKIMO IR VARTOJIMO SĄLYGOS AR APRIBOJIMAI </w:t>
      </w:r>
      <w:bookmarkEnd w:id="63"/>
      <w:bookmarkEnd w:id="64"/>
    </w:p>
    <w:p w14:paraId="4E1E925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5E0FB03"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Receptinis vaistinis preparatas</w:t>
      </w:r>
    </w:p>
    <w:p w14:paraId="230A48AE" w14:textId="77777777" w:rsidR="005C7B15" w:rsidRDefault="005C7B15" w:rsidP="005C7B15">
      <w:pPr>
        <w:tabs>
          <w:tab w:val="left" w:pos="720"/>
        </w:tabs>
        <w:spacing w:after="0" w:line="240" w:lineRule="auto"/>
        <w:rPr>
          <w:rFonts w:ascii="Times New Roman" w:eastAsia="Times New Roman" w:hAnsi="Times New Roman"/>
          <w:noProof/>
          <w:highlight w:val="yellow"/>
          <w:lang w:val="x-none"/>
        </w:rPr>
      </w:pPr>
    </w:p>
    <w:p w14:paraId="5C930397" w14:textId="77777777" w:rsidR="005C7B15" w:rsidRDefault="005C7B15" w:rsidP="005C7B15">
      <w:pPr>
        <w:keepNext/>
        <w:keepLines/>
        <w:tabs>
          <w:tab w:val="left" w:pos="567"/>
        </w:tabs>
        <w:spacing w:after="0" w:line="240" w:lineRule="auto"/>
        <w:ind w:left="567" w:hanging="567"/>
        <w:outlineLvl w:val="2"/>
        <w:rPr>
          <w:rFonts w:ascii="Times New Roman" w:eastAsia="Times New Roman" w:hAnsi="Times New Roman"/>
          <w:b/>
          <w:kern w:val="28"/>
        </w:rPr>
      </w:pPr>
    </w:p>
    <w:p w14:paraId="0EFDA388" w14:textId="77777777" w:rsidR="005C7B15" w:rsidRDefault="005C7B15" w:rsidP="005C7B15">
      <w:pPr>
        <w:tabs>
          <w:tab w:val="left" w:pos="720"/>
        </w:tabs>
        <w:spacing w:after="0" w:line="240" w:lineRule="auto"/>
        <w:rPr>
          <w:rFonts w:ascii="Times New Roman" w:eastAsia="Times New Roman" w:hAnsi="Times New Roman"/>
          <w:noProof/>
          <w:highlight w:val="yellow"/>
          <w:lang w:val="x-none"/>
        </w:rPr>
      </w:pPr>
    </w:p>
    <w:p w14:paraId="33774C8F"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br w:type="page"/>
      </w:r>
    </w:p>
    <w:p w14:paraId="02C0CD9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99CB45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BBF18D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D28D98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32DFFB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6B6CF4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E3B273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E5D5BC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E979EF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9BB2FB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D23721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3DC2BE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08C1CA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A33D1D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105EE2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B8E788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3B3BB6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12818E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A505D9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824281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E224B2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4A9E06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411881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F9F6DB8"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bookmarkStart w:id="65" w:name="_Toc129243134"/>
      <w:bookmarkStart w:id="66" w:name="_Toc129243259"/>
      <w:r>
        <w:rPr>
          <w:rFonts w:ascii="Times New Roman" w:eastAsia="Times New Roman" w:hAnsi="Times New Roman"/>
          <w:b/>
          <w:caps/>
        </w:rPr>
        <w:t>III PRIEDAS</w:t>
      </w:r>
      <w:bookmarkEnd w:id="65"/>
      <w:bookmarkEnd w:id="66"/>
    </w:p>
    <w:p w14:paraId="6240F3A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0CF1B69"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bookmarkStart w:id="67" w:name="_Toc129243135"/>
      <w:bookmarkStart w:id="68" w:name="_Toc129243260"/>
      <w:r>
        <w:rPr>
          <w:rFonts w:ascii="Times New Roman" w:eastAsia="Times New Roman" w:hAnsi="Times New Roman"/>
          <w:b/>
          <w:caps/>
        </w:rPr>
        <w:t>ŽENKLINIMAS IR PAKUOTĖS LAPELIS</w:t>
      </w:r>
      <w:bookmarkEnd w:id="67"/>
      <w:bookmarkEnd w:id="68"/>
    </w:p>
    <w:p w14:paraId="545B86A0"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br w:type="page"/>
      </w:r>
    </w:p>
    <w:p w14:paraId="56488F2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8A89BA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767BF91"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22CE11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EC4DB4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11DAA3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A17848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344F22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709E52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1AA060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2B61F1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FD3D2C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C4A0E2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00EFE8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A46AE7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4A02B5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FABFBF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3EE8F5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1FD0D0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3EA00B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32A3C4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65771C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3B5583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F05AC77"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bookmarkStart w:id="69" w:name="_Toc129243136"/>
      <w:bookmarkStart w:id="70" w:name="_Toc129243261"/>
      <w:r>
        <w:rPr>
          <w:rFonts w:ascii="Times New Roman" w:eastAsia="Times New Roman" w:hAnsi="Times New Roman"/>
          <w:b/>
          <w:caps/>
        </w:rPr>
        <w:t>A. ŽENKLINIMAS</w:t>
      </w:r>
      <w:bookmarkEnd w:id="69"/>
      <w:bookmarkEnd w:id="70"/>
    </w:p>
    <w:p w14:paraId="77B6287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br w:type="page"/>
      </w:r>
    </w:p>
    <w:p w14:paraId="223A87BD"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lastRenderedPageBreak/>
        <w:t>INFORMACIJA ANT IŠORINĖS PAKUOTĖS</w:t>
      </w:r>
    </w:p>
    <w:p w14:paraId="3A762DE9"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62CC0BB9"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Pr>
          <w:rFonts w:ascii="Times New Roman" w:eastAsia="Times New Roman" w:hAnsi="Times New Roman"/>
          <w:b/>
          <w:noProof/>
        </w:rPr>
        <w:t>KARTONO DĖŽUTĖ</w:t>
      </w:r>
    </w:p>
    <w:p w14:paraId="48EAAE5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E30372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AC06EF7"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w:t>
      </w:r>
      <w:r>
        <w:rPr>
          <w:rFonts w:ascii="Times New Roman" w:eastAsia="Times New Roman" w:hAnsi="Times New Roman"/>
          <w:b/>
          <w:noProof/>
        </w:rPr>
        <w:tab/>
        <w:t>VAISTINIO PREPARATO PAVADINIMAS</w:t>
      </w:r>
    </w:p>
    <w:p w14:paraId="536DE28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9993FD9"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Trimetazidine Ingen Pharma 35 mg pailginto atpalaidavimo tabletės</w:t>
      </w:r>
    </w:p>
    <w:p w14:paraId="47332EA4" w14:textId="6365EDB4" w:rsidR="005C7B15" w:rsidRDefault="00147B4B"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en-US"/>
        </w:rPr>
        <w:t>t</w:t>
      </w:r>
      <w:r w:rsidR="005C7B15">
        <w:rPr>
          <w:rFonts w:ascii="Times New Roman" w:eastAsia="Times New Roman" w:hAnsi="Times New Roman"/>
          <w:noProof/>
          <w:lang w:val="x-none"/>
        </w:rPr>
        <w:t>rimetazidino hidrochloridas</w:t>
      </w:r>
    </w:p>
    <w:p w14:paraId="1191160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60608B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0885075"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2.</w:t>
      </w:r>
      <w:r>
        <w:rPr>
          <w:rFonts w:ascii="Times New Roman" w:eastAsia="Times New Roman" w:hAnsi="Times New Roman"/>
          <w:b/>
          <w:noProof/>
        </w:rPr>
        <w:tab/>
        <w:t>VEIKLIOJI MEDŽIAGA IR JOS KIEKIS</w:t>
      </w:r>
    </w:p>
    <w:p w14:paraId="7883706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57BAF00"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Kiekvienoje pailginto atpalaidavimo tabletėje yra 35</w:t>
      </w:r>
      <w:r>
        <w:rPr>
          <w:rFonts w:ascii="Times New Roman" w:eastAsia="Times New Roman" w:hAnsi="Times New Roman"/>
          <w:noProof/>
        </w:rPr>
        <w:t> </w:t>
      </w:r>
      <w:r>
        <w:rPr>
          <w:rFonts w:ascii="Times New Roman" w:eastAsia="Times New Roman" w:hAnsi="Times New Roman"/>
          <w:noProof/>
          <w:lang w:val="x-none"/>
        </w:rPr>
        <w:t>mg trimetazidino hidrochlorido.</w:t>
      </w:r>
    </w:p>
    <w:p w14:paraId="54F58AC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ADB120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15030F2" w14:textId="77777777" w:rsidR="005C7B15" w:rsidRDefault="005C7B15" w:rsidP="005C7B15">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3.</w:t>
      </w:r>
      <w:r>
        <w:rPr>
          <w:rFonts w:ascii="Times New Roman" w:eastAsia="Times New Roman" w:hAnsi="Times New Roman"/>
          <w:b/>
          <w:noProof/>
        </w:rPr>
        <w:tab/>
        <w:t>PAGALBINIŲ MEDŽIAGŲ SĄRAŠAS</w:t>
      </w:r>
    </w:p>
    <w:p w14:paraId="2C72A4F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5300EC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FB37062"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4.</w:t>
      </w:r>
      <w:r>
        <w:rPr>
          <w:rFonts w:ascii="Times New Roman" w:eastAsia="Times New Roman" w:hAnsi="Times New Roman"/>
          <w:b/>
          <w:noProof/>
        </w:rPr>
        <w:tab/>
        <w:t>FARMACINĖ FORMA IR KIEKIS PAKUOTĖJE</w:t>
      </w:r>
    </w:p>
    <w:p w14:paraId="01EB511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B93CCDB" w14:textId="77777777" w:rsidR="005C7B15" w:rsidRDefault="005C7B15" w:rsidP="005C7B15">
      <w:pPr>
        <w:tabs>
          <w:tab w:val="left" w:pos="720"/>
        </w:tabs>
        <w:spacing w:after="0" w:line="240" w:lineRule="auto"/>
        <w:rPr>
          <w:rFonts w:ascii="Times New Roman" w:eastAsia="Times New Roman" w:hAnsi="Times New Roman"/>
          <w:noProof/>
        </w:rPr>
      </w:pPr>
      <w:r>
        <w:rPr>
          <w:rFonts w:ascii="Times New Roman" w:eastAsia="Times New Roman" w:hAnsi="Times New Roman"/>
          <w:noProof/>
          <w:lang w:val="x-none"/>
        </w:rPr>
        <w:t>Pailginto atpalaidavimo tabletė</w:t>
      </w:r>
    </w:p>
    <w:p w14:paraId="3026C90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AFBB9E2" w14:textId="77777777" w:rsidR="005C7B15" w:rsidRDefault="005C7B15" w:rsidP="005C7B15">
      <w:pPr>
        <w:spacing w:after="0" w:line="240" w:lineRule="auto"/>
        <w:rPr>
          <w:rFonts w:ascii="Times New Roman" w:eastAsia="Times New Roman" w:hAnsi="Times New Roman"/>
          <w:iCs/>
        </w:rPr>
      </w:pPr>
      <w:r>
        <w:rPr>
          <w:rFonts w:ascii="Times New Roman" w:eastAsia="Times New Roman" w:hAnsi="Times New Roman"/>
          <w:iCs/>
        </w:rPr>
        <w:t xml:space="preserve">60 </w:t>
      </w:r>
      <w:r>
        <w:rPr>
          <w:rFonts w:ascii="Times New Roman" w:eastAsia="Times New Roman" w:hAnsi="Times New Roman"/>
        </w:rPr>
        <w:t>pailginto atpalaidavimo tablečių</w:t>
      </w:r>
    </w:p>
    <w:p w14:paraId="0616FBD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AC8B17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04DD357"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5.</w:t>
      </w:r>
      <w:r>
        <w:rPr>
          <w:rFonts w:ascii="Times New Roman" w:eastAsia="Times New Roman" w:hAnsi="Times New Roman"/>
          <w:b/>
          <w:noProof/>
        </w:rPr>
        <w:tab/>
        <w:t>VARTOJIMO METODAS IR BŪDAS (-AI)</w:t>
      </w:r>
    </w:p>
    <w:p w14:paraId="04B17CA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80820E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Vartoti per burną.</w:t>
      </w:r>
    </w:p>
    <w:p w14:paraId="5AE24E80"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Prieš vartojimą perskaitykite pakuotės lapelį.</w:t>
      </w:r>
    </w:p>
    <w:p w14:paraId="36EA5A8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79F67D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960C1C3"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6.</w:t>
      </w:r>
      <w:r>
        <w:rPr>
          <w:rFonts w:ascii="Times New Roman" w:eastAsia="Times New Roman" w:hAnsi="Times New Roman"/>
          <w:b/>
          <w:noProof/>
        </w:rPr>
        <w:tab/>
        <w:t>SPECIALUS ĮSPĖJIMAS, KAD VAISTINĮ PREPARATĄ BŪTINA LAIKYTI VAIKAMS NEPASTEBIMOJE IR NEPASIEKIAMOJE VIETOJE</w:t>
      </w:r>
    </w:p>
    <w:p w14:paraId="2FF610F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DF56CE9"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Laikyti vaikams nepastebimoje ir nepasiekiamoje vietoje.</w:t>
      </w:r>
    </w:p>
    <w:p w14:paraId="1B5FDB5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76DA6D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4A75077"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7.</w:t>
      </w:r>
      <w:r>
        <w:rPr>
          <w:rFonts w:ascii="Times New Roman" w:eastAsia="Times New Roman" w:hAnsi="Times New Roman"/>
          <w:b/>
          <w:noProof/>
        </w:rPr>
        <w:tab/>
        <w:t>KITAS (-I) SPECIALUS (-ŪS) ĮSPĖJIMAS (-AI) (JEI REIKIA)</w:t>
      </w:r>
    </w:p>
    <w:p w14:paraId="31C6B97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FC550E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FBDD635"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8.</w:t>
      </w:r>
      <w:r>
        <w:rPr>
          <w:rFonts w:ascii="Times New Roman" w:eastAsia="Times New Roman" w:hAnsi="Times New Roman"/>
          <w:b/>
          <w:noProof/>
        </w:rPr>
        <w:tab/>
        <w:t>TINKAMUMO LAIKAS</w:t>
      </w:r>
    </w:p>
    <w:p w14:paraId="70CF87B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49771B7" w14:textId="77777777" w:rsidR="005C7B15" w:rsidRDefault="005C7B15" w:rsidP="005C7B15">
      <w:pPr>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EXP </w:t>
      </w:r>
      <w:r>
        <w:rPr>
          <w:rFonts w:ascii="Times New Roman" w:eastAsia="Times New Roman" w:hAnsi="Times New Roman"/>
          <w:lang w:val="lv-LV"/>
        </w:rPr>
        <w:t>{mm MMMM}</w:t>
      </w:r>
    </w:p>
    <w:p w14:paraId="20F276B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0C0056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19CBEA7"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9.</w:t>
      </w:r>
      <w:r>
        <w:rPr>
          <w:rFonts w:ascii="Times New Roman" w:eastAsia="Times New Roman" w:hAnsi="Times New Roman"/>
          <w:b/>
          <w:noProof/>
        </w:rPr>
        <w:tab/>
        <w:t>SPECIALIOS LAIKYMO SĄLYGOS</w:t>
      </w:r>
    </w:p>
    <w:p w14:paraId="654ACBE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17D68D0"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Laikyti ne aukštesnėje kaip 25 ºC temperatūroje.</w:t>
      </w:r>
    </w:p>
    <w:p w14:paraId="432AABC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70C142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56E304E"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lastRenderedPageBreak/>
        <w:t>10.</w:t>
      </w:r>
      <w:r>
        <w:rPr>
          <w:rFonts w:ascii="Times New Roman" w:eastAsia="Times New Roman" w:hAnsi="Times New Roman"/>
          <w:b/>
          <w:noProof/>
        </w:rPr>
        <w:tab/>
        <w:t xml:space="preserve">SPECIALIOS ATSARGUMO PRIEMONĖS DĖL NESUVARTOTO </w:t>
      </w:r>
      <w:r>
        <w:rPr>
          <w:rFonts w:ascii="Times New Roman" w:eastAsia="Times New Roman" w:hAnsi="Times New Roman"/>
          <w:b/>
          <w:bCs/>
          <w:noProof/>
        </w:rPr>
        <w:t xml:space="preserve">VAISTINIO PREPARATO AR JO ATLIEKŲ </w:t>
      </w:r>
      <w:r>
        <w:rPr>
          <w:rFonts w:ascii="Times New Roman" w:eastAsia="Times New Roman" w:hAnsi="Times New Roman"/>
          <w:b/>
          <w:noProof/>
        </w:rPr>
        <w:t>TVARKYMO (JEI REIKIA)</w:t>
      </w:r>
    </w:p>
    <w:p w14:paraId="6F3FD7C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F45FD6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B165778"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11.</w:t>
      </w:r>
      <w:r>
        <w:rPr>
          <w:rFonts w:ascii="Times New Roman" w:eastAsia="Times New Roman" w:hAnsi="Times New Roman"/>
          <w:b/>
          <w:noProof/>
        </w:rPr>
        <w:tab/>
        <w:t>REGISTRUOTOJO PAVADINIMAS IR ADRESAS</w:t>
      </w:r>
    </w:p>
    <w:p w14:paraId="6326595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13ECBD4"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SIA Ingen Pharma</w:t>
      </w:r>
    </w:p>
    <w:p w14:paraId="711E60B3"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 xml:space="preserve">Kārļa Ulmaņa gatve 119, Mārupe </w:t>
      </w:r>
    </w:p>
    <w:p w14:paraId="3570A751"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t xml:space="preserve">LV-2167, </w:t>
      </w:r>
      <w:proofErr w:type="spellStart"/>
      <w:r>
        <w:rPr>
          <w:rFonts w:ascii="Times New Roman" w:eastAsia="Times New Roman" w:hAnsi="Times New Roman"/>
        </w:rPr>
        <w:t>Rīga</w:t>
      </w:r>
      <w:proofErr w:type="spellEnd"/>
    </w:p>
    <w:p w14:paraId="3DCFA4AB"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Latvija </w:t>
      </w:r>
    </w:p>
    <w:p w14:paraId="61ED109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EA2038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86D9B33"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12.</w:t>
      </w:r>
      <w:r>
        <w:rPr>
          <w:rFonts w:ascii="Times New Roman" w:eastAsia="Times New Roman" w:hAnsi="Times New Roman"/>
          <w:b/>
          <w:noProof/>
        </w:rPr>
        <w:tab/>
        <w:t xml:space="preserve">REGISTRACIJOS PAŽYMĖJIMO NUMERIS </w:t>
      </w:r>
    </w:p>
    <w:p w14:paraId="6FE7A88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5382073"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LT/1/12/2895/001</w:t>
      </w:r>
    </w:p>
    <w:p w14:paraId="7541AF9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3FB4A6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A62B4D4"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13.</w:t>
      </w:r>
      <w:r>
        <w:rPr>
          <w:rFonts w:ascii="Times New Roman" w:eastAsia="Times New Roman" w:hAnsi="Times New Roman"/>
          <w:b/>
          <w:noProof/>
        </w:rPr>
        <w:tab/>
        <w:t>SERIJOS NUMERIS</w:t>
      </w:r>
    </w:p>
    <w:p w14:paraId="07BFE74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8188CD2" w14:textId="77777777" w:rsidR="005C7B15" w:rsidRPr="005C7B15" w:rsidRDefault="005C7B15" w:rsidP="005C7B15">
      <w:pPr>
        <w:tabs>
          <w:tab w:val="left" w:pos="720"/>
        </w:tabs>
        <w:spacing w:after="0" w:line="240" w:lineRule="auto"/>
        <w:rPr>
          <w:rFonts w:ascii="Times New Roman" w:eastAsia="Times New Roman" w:hAnsi="Times New Roman"/>
          <w:noProof/>
          <w:lang w:val="pt-BR"/>
        </w:rPr>
      </w:pPr>
      <w:r w:rsidRPr="005C7B15">
        <w:rPr>
          <w:rFonts w:ascii="Times New Roman" w:eastAsia="Times New Roman" w:hAnsi="Times New Roman"/>
          <w:noProof/>
          <w:lang w:val="pt-BR"/>
        </w:rPr>
        <w:t>Lot</w:t>
      </w:r>
    </w:p>
    <w:p w14:paraId="10DF421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FF6174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EE728B2"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14.</w:t>
      </w:r>
      <w:r>
        <w:rPr>
          <w:rFonts w:ascii="Times New Roman" w:eastAsia="Times New Roman" w:hAnsi="Times New Roman"/>
          <w:b/>
          <w:noProof/>
        </w:rPr>
        <w:tab/>
        <w:t>PARDAVIMO (IŠDAVIMO) TVARKA</w:t>
      </w:r>
    </w:p>
    <w:p w14:paraId="0511402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1D806F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Receptinis vaist</w:t>
      </w:r>
      <w:r w:rsidRPr="005C7B15">
        <w:rPr>
          <w:rFonts w:ascii="Times New Roman" w:eastAsia="Times New Roman" w:hAnsi="Times New Roman"/>
          <w:noProof/>
          <w:lang w:val="pt-BR"/>
        </w:rPr>
        <w:t>a</w:t>
      </w:r>
      <w:r>
        <w:rPr>
          <w:rFonts w:ascii="Times New Roman" w:eastAsia="Times New Roman" w:hAnsi="Times New Roman"/>
          <w:noProof/>
          <w:lang w:val="x-none"/>
        </w:rPr>
        <w:t>s.</w:t>
      </w:r>
    </w:p>
    <w:p w14:paraId="578F2A6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A5AD65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9DD8A10"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15.</w:t>
      </w:r>
      <w:r>
        <w:rPr>
          <w:rFonts w:ascii="Times New Roman" w:eastAsia="Times New Roman" w:hAnsi="Times New Roman"/>
          <w:b/>
          <w:noProof/>
        </w:rPr>
        <w:tab/>
        <w:t>VARTOJIMO INSTRUKCIJA</w:t>
      </w:r>
    </w:p>
    <w:p w14:paraId="43068C7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D466BA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19C734E"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16.</w:t>
      </w:r>
      <w:r>
        <w:rPr>
          <w:rFonts w:ascii="Times New Roman" w:eastAsia="Times New Roman" w:hAnsi="Times New Roman"/>
          <w:b/>
          <w:noProof/>
        </w:rPr>
        <w:tab/>
        <w:t>INFORMACIJA BRAILIO RAŠTU</w:t>
      </w:r>
    </w:p>
    <w:p w14:paraId="2A00539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992F8E1"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Trimetazidine Ingen Pharma 35 mg</w:t>
      </w:r>
    </w:p>
    <w:p w14:paraId="4662BEB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53AFFF7" w14:textId="77777777" w:rsidR="005C7B15" w:rsidRPr="005C7B15" w:rsidRDefault="005C7B15" w:rsidP="005C7B1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fi-FI"/>
        </w:rPr>
      </w:pPr>
      <w:r w:rsidRPr="005C7B15">
        <w:rPr>
          <w:rFonts w:ascii="Times New Roman" w:eastAsia="Times New Roman" w:hAnsi="Times New Roman"/>
          <w:b/>
          <w:noProof/>
          <w:snapToGrid w:val="0"/>
          <w:szCs w:val="20"/>
          <w:lang w:val="fi-FI"/>
        </w:rPr>
        <w:t>17.</w:t>
      </w:r>
      <w:r w:rsidRPr="005C7B15">
        <w:rPr>
          <w:rFonts w:ascii="Times New Roman" w:eastAsia="Times New Roman" w:hAnsi="Times New Roman"/>
          <w:b/>
          <w:noProof/>
          <w:snapToGrid w:val="0"/>
          <w:szCs w:val="20"/>
          <w:lang w:val="fi-FI"/>
        </w:rPr>
        <w:tab/>
        <w:t>UNIKALUS IDENTIFIKATORIUS – 2D BRŪKŠNINIS KODAS</w:t>
      </w:r>
    </w:p>
    <w:p w14:paraId="537A9B3E" w14:textId="77777777" w:rsidR="005C7B15" w:rsidRPr="005C7B15" w:rsidRDefault="005C7B15" w:rsidP="005C7B15">
      <w:pPr>
        <w:tabs>
          <w:tab w:val="left" w:pos="567"/>
        </w:tabs>
        <w:spacing w:after="0" w:line="260" w:lineRule="exact"/>
        <w:rPr>
          <w:rFonts w:ascii="Times New Roman" w:eastAsia="Times New Roman" w:hAnsi="Times New Roman"/>
          <w:noProof/>
          <w:snapToGrid w:val="0"/>
          <w:szCs w:val="20"/>
          <w:lang w:val="fi-FI"/>
        </w:rPr>
      </w:pPr>
    </w:p>
    <w:p w14:paraId="21A284AC" w14:textId="77777777" w:rsidR="005C7B15" w:rsidRDefault="005C7B15" w:rsidP="005C7B15">
      <w:pPr>
        <w:tabs>
          <w:tab w:val="left" w:pos="540"/>
        </w:tabs>
        <w:spacing w:after="0" w:line="240" w:lineRule="auto"/>
        <w:rPr>
          <w:rFonts w:ascii="Times New Roman" w:eastAsia="Times New Roman" w:hAnsi="Times New Roman"/>
          <w:noProof/>
        </w:rPr>
      </w:pPr>
      <w:r>
        <w:rPr>
          <w:rFonts w:ascii="Times New Roman" w:eastAsia="Times New Roman" w:hAnsi="Times New Roman"/>
          <w:noProof/>
          <w:highlight w:val="lightGray"/>
        </w:rPr>
        <w:t>2D brūkšninis kodas su nurodytu unikaliu identifikatoriumi.</w:t>
      </w:r>
    </w:p>
    <w:p w14:paraId="72C88A94" w14:textId="77777777" w:rsidR="005C7B15" w:rsidRPr="005C7B15" w:rsidRDefault="005C7B15" w:rsidP="005C7B15">
      <w:pPr>
        <w:tabs>
          <w:tab w:val="left" w:pos="567"/>
        </w:tabs>
        <w:spacing w:after="0" w:line="260" w:lineRule="exact"/>
        <w:rPr>
          <w:rFonts w:ascii="Times New Roman" w:eastAsia="Times New Roman" w:hAnsi="Times New Roman"/>
          <w:noProof/>
          <w:snapToGrid w:val="0"/>
          <w:szCs w:val="20"/>
          <w:lang w:val="fi-FI"/>
        </w:rPr>
      </w:pPr>
    </w:p>
    <w:p w14:paraId="127956A4" w14:textId="77777777" w:rsidR="005C7B15" w:rsidRPr="005C7B15" w:rsidRDefault="005C7B15" w:rsidP="005C7B15">
      <w:pPr>
        <w:tabs>
          <w:tab w:val="left" w:pos="567"/>
        </w:tabs>
        <w:spacing w:after="0" w:line="260" w:lineRule="exact"/>
        <w:rPr>
          <w:rFonts w:ascii="Times New Roman" w:eastAsia="Times New Roman" w:hAnsi="Times New Roman"/>
          <w:noProof/>
          <w:snapToGrid w:val="0"/>
          <w:szCs w:val="20"/>
          <w:lang w:val="fi-FI"/>
        </w:rPr>
      </w:pPr>
    </w:p>
    <w:p w14:paraId="53FD8341" w14:textId="77777777" w:rsidR="005C7B15" w:rsidRPr="005C7B15" w:rsidRDefault="005C7B15" w:rsidP="005C7B1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fi-FI"/>
        </w:rPr>
      </w:pPr>
      <w:r w:rsidRPr="005C7B15">
        <w:rPr>
          <w:rFonts w:ascii="Times New Roman" w:eastAsia="Times New Roman" w:hAnsi="Times New Roman"/>
          <w:b/>
          <w:noProof/>
          <w:snapToGrid w:val="0"/>
          <w:szCs w:val="20"/>
          <w:lang w:val="fi-FI"/>
        </w:rPr>
        <w:t>18.</w:t>
      </w:r>
      <w:r w:rsidRPr="005C7B15">
        <w:rPr>
          <w:rFonts w:ascii="Times New Roman" w:eastAsia="Times New Roman" w:hAnsi="Times New Roman"/>
          <w:b/>
          <w:noProof/>
          <w:snapToGrid w:val="0"/>
          <w:szCs w:val="20"/>
          <w:lang w:val="fi-FI"/>
        </w:rPr>
        <w:tab/>
        <w:t>UNIKALUS IDENTIFIKATORIUS – ŽMONĖMS SUPRANTAMI DUOMENYS</w:t>
      </w:r>
    </w:p>
    <w:p w14:paraId="3FA13EDD" w14:textId="77777777" w:rsidR="005C7B15" w:rsidRPr="005C7B15" w:rsidRDefault="005C7B15" w:rsidP="005C7B15">
      <w:pPr>
        <w:tabs>
          <w:tab w:val="left" w:pos="567"/>
        </w:tabs>
        <w:spacing w:after="0" w:line="260" w:lineRule="exact"/>
        <w:rPr>
          <w:rFonts w:ascii="Times New Roman" w:eastAsia="Times New Roman" w:hAnsi="Times New Roman"/>
          <w:noProof/>
          <w:snapToGrid w:val="0"/>
          <w:szCs w:val="20"/>
          <w:lang w:val="fi-FI"/>
        </w:rPr>
      </w:pPr>
    </w:p>
    <w:p w14:paraId="27F56D7E" w14:textId="77777777" w:rsidR="005C7B15" w:rsidRDefault="005C7B15" w:rsidP="005C7B15">
      <w:pPr>
        <w:tabs>
          <w:tab w:val="left" w:pos="540"/>
        </w:tabs>
        <w:spacing w:after="0" w:line="240" w:lineRule="auto"/>
        <w:rPr>
          <w:rFonts w:ascii="Times New Roman" w:eastAsia="Times New Roman" w:hAnsi="Times New Roman"/>
          <w:noProof/>
        </w:rPr>
      </w:pPr>
      <w:r>
        <w:rPr>
          <w:rFonts w:ascii="Times New Roman" w:eastAsia="Times New Roman" w:hAnsi="Times New Roman"/>
          <w:noProof/>
        </w:rPr>
        <w:t>PC: {numeris}</w:t>
      </w:r>
    </w:p>
    <w:p w14:paraId="0D764003" w14:textId="77777777" w:rsidR="005C7B15" w:rsidRDefault="005C7B15" w:rsidP="005C7B15">
      <w:pPr>
        <w:tabs>
          <w:tab w:val="left" w:pos="540"/>
        </w:tabs>
        <w:spacing w:after="0" w:line="240" w:lineRule="auto"/>
        <w:rPr>
          <w:rFonts w:ascii="Times New Roman" w:eastAsia="Times New Roman" w:hAnsi="Times New Roman"/>
          <w:noProof/>
        </w:rPr>
      </w:pPr>
      <w:r>
        <w:rPr>
          <w:rFonts w:ascii="Times New Roman" w:eastAsia="Times New Roman" w:hAnsi="Times New Roman"/>
          <w:noProof/>
        </w:rPr>
        <w:t>SN: {numeris}</w:t>
      </w:r>
    </w:p>
    <w:p w14:paraId="0C826046" w14:textId="77777777" w:rsidR="005C7B15" w:rsidRDefault="005C7B15" w:rsidP="005C7B15">
      <w:pPr>
        <w:tabs>
          <w:tab w:val="left" w:pos="567"/>
        </w:tabs>
        <w:spacing w:after="0" w:line="260" w:lineRule="exact"/>
        <w:outlineLvl w:val="0"/>
        <w:rPr>
          <w:rFonts w:ascii="Times New Roman" w:eastAsia="Times New Roman" w:hAnsi="Times New Roman"/>
          <w:szCs w:val="20"/>
        </w:rPr>
      </w:pPr>
      <w:r>
        <w:rPr>
          <w:rFonts w:ascii="Times New Roman" w:eastAsia="Times New Roman" w:hAnsi="Times New Roman"/>
          <w:noProof/>
          <w:highlight w:val="lightGray"/>
        </w:rPr>
        <w:t>NN: {numeris}</w:t>
      </w:r>
    </w:p>
    <w:p w14:paraId="00B42537"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br w:type="page"/>
      </w:r>
    </w:p>
    <w:p w14:paraId="1A0462E9"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lastRenderedPageBreak/>
        <w:t xml:space="preserve">MINIMALI </w:t>
      </w:r>
      <w:r>
        <w:rPr>
          <w:rFonts w:ascii="Times New Roman" w:eastAsia="Times New Roman" w:hAnsi="Times New Roman"/>
          <w:b/>
          <w:caps/>
          <w:noProof/>
        </w:rPr>
        <w:t xml:space="preserve">informacija ant </w:t>
      </w:r>
      <w:r>
        <w:rPr>
          <w:rFonts w:ascii="Times New Roman" w:eastAsia="Times New Roman" w:hAnsi="Times New Roman"/>
          <w:b/>
          <w:noProof/>
        </w:rPr>
        <w:t>LIZDINIŲ PLOKŠTELIŲ ARBA DVISLUOKSNIŲ JUOSTELIŲ</w:t>
      </w:r>
    </w:p>
    <w:p w14:paraId="35533367"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53E7C295"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LIZDINĖ PLOKŠTELĖ</w:t>
      </w:r>
    </w:p>
    <w:p w14:paraId="7D20AD3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9A34D9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8E54019"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w:t>
      </w:r>
      <w:r>
        <w:rPr>
          <w:rFonts w:ascii="Times New Roman" w:eastAsia="Times New Roman" w:hAnsi="Times New Roman"/>
          <w:b/>
          <w:noProof/>
        </w:rPr>
        <w:tab/>
        <w:t>VAISTINIO PREPARATO PAVADINIMAS</w:t>
      </w:r>
    </w:p>
    <w:p w14:paraId="4DD8E48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4C4335D"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Trimetazidine Ingen Pharma 35 mg pailginto atpalaidavimo tabletės</w:t>
      </w:r>
    </w:p>
    <w:p w14:paraId="45F33739" w14:textId="585D0E8C" w:rsidR="005C7B15" w:rsidRDefault="00BB7632" w:rsidP="005C7B15">
      <w:pPr>
        <w:tabs>
          <w:tab w:val="left" w:pos="720"/>
        </w:tabs>
        <w:spacing w:after="0" w:line="240" w:lineRule="auto"/>
        <w:rPr>
          <w:rFonts w:ascii="Times New Roman" w:eastAsia="Times New Roman" w:hAnsi="Times New Roman"/>
          <w:noProof/>
          <w:lang w:val="x-none"/>
        </w:rPr>
      </w:pPr>
      <w:r w:rsidRPr="000C586A">
        <w:rPr>
          <w:rFonts w:ascii="Times New Roman" w:eastAsia="Times New Roman" w:hAnsi="Times New Roman"/>
          <w:noProof/>
          <w:lang w:val="pt-BR"/>
        </w:rPr>
        <w:t>t</w:t>
      </w:r>
      <w:r w:rsidR="005C7B15">
        <w:rPr>
          <w:rFonts w:ascii="Times New Roman" w:eastAsia="Times New Roman" w:hAnsi="Times New Roman"/>
          <w:noProof/>
          <w:lang w:val="x-none"/>
        </w:rPr>
        <w:t>rimetazidino hidrochloridas</w:t>
      </w:r>
    </w:p>
    <w:p w14:paraId="1E9A67A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486C191"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0BC99FC" w14:textId="77777777" w:rsidR="005C7B15" w:rsidRDefault="005C7B15" w:rsidP="005C7B15">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2.</w:t>
      </w:r>
      <w:r>
        <w:rPr>
          <w:rFonts w:ascii="Times New Roman" w:eastAsia="Times New Roman" w:hAnsi="Times New Roman"/>
          <w:b/>
          <w:noProof/>
        </w:rPr>
        <w:tab/>
        <w:t>REGISTRUOTOJO PAVADINIMAS</w:t>
      </w:r>
    </w:p>
    <w:p w14:paraId="3E6C4F3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C287FD8"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SIA Ingen Pharma</w:t>
      </w:r>
    </w:p>
    <w:p w14:paraId="18BD738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7052D9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CB32B95"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3.</w:t>
      </w:r>
      <w:r>
        <w:rPr>
          <w:rFonts w:ascii="Times New Roman" w:eastAsia="Times New Roman" w:hAnsi="Times New Roman"/>
          <w:b/>
          <w:noProof/>
        </w:rPr>
        <w:tab/>
        <w:t>TINKAMUMO LAIKAS</w:t>
      </w:r>
    </w:p>
    <w:p w14:paraId="609BEDA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8F85F61" w14:textId="77777777" w:rsidR="005C7B15" w:rsidRDefault="005C7B15" w:rsidP="005C7B15">
      <w:pPr>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Tinka iki </w:t>
      </w:r>
      <w:r>
        <w:rPr>
          <w:rFonts w:ascii="Times New Roman" w:eastAsia="Times New Roman" w:hAnsi="Times New Roman"/>
          <w:lang w:val="lv-LV"/>
        </w:rPr>
        <w:t>{mm MMMM}</w:t>
      </w:r>
    </w:p>
    <w:p w14:paraId="4B6FEBE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FBA94D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3ED3A0C"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4.</w:t>
      </w:r>
      <w:r>
        <w:rPr>
          <w:rFonts w:ascii="Times New Roman" w:eastAsia="Times New Roman" w:hAnsi="Times New Roman"/>
          <w:b/>
          <w:noProof/>
        </w:rPr>
        <w:tab/>
        <w:t>SERIJOS NUMERIS</w:t>
      </w:r>
    </w:p>
    <w:p w14:paraId="4ED8C9C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DC2CFCE"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Serija</w:t>
      </w:r>
    </w:p>
    <w:p w14:paraId="65AB083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D674C3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EE4E90D" w14:textId="77777777" w:rsidR="005C7B15" w:rsidRDefault="005C7B15" w:rsidP="005C7B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5.</w:t>
      </w:r>
      <w:r>
        <w:rPr>
          <w:rFonts w:ascii="Times New Roman" w:eastAsia="Times New Roman" w:hAnsi="Times New Roman"/>
          <w:b/>
          <w:noProof/>
        </w:rPr>
        <w:tab/>
        <w:t>KITA</w:t>
      </w:r>
    </w:p>
    <w:p w14:paraId="1ECD5B63"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737994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br w:type="page"/>
      </w:r>
    </w:p>
    <w:p w14:paraId="3AFF974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A5C376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EC5F00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A967B1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9FCD17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2FC66D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8034C0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188B2A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439E7F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C85A76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E741A1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719F85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A58F17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134C74A"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0CE1FE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EAB89D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5D490B1"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6BFB32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348219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13CF8C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B20546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25355D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211296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76D5198"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bookmarkStart w:id="71" w:name="_Toc129243137"/>
      <w:bookmarkStart w:id="72" w:name="_Toc129243262"/>
      <w:r>
        <w:rPr>
          <w:rFonts w:ascii="Times New Roman" w:eastAsia="Times New Roman" w:hAnsi="Times New Roman"/>
          <w:b/>
          <w:caps/>
        </w:rPr>
        <w:t>B. PAKUOTĖS LAPELIS</w:t>
      </w:r>
      <w:bookmarkEnd w:id="71"/>
      <w:bookmarkEnd w:id="72"/>
    </w:p>
    <w:p w14:paraId="77E00883" w14:textId="77777777" w:rsidR="005C7B15" w:rsidRDefault="005C7B15" w:rsidP="005C7B15">
      <w:pPr>
        <w:tabs>
          <w:tab w:val="left" w:pos="567"/>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br w:type="page"/>
      </w:r>
      <w:bookmarkStart w:id="73" w:name="_Toc129243138"/>
      <w:bookmarkStart w:id="74" w:name="_Toc129243263"/>
      <w:r>
        <w:rPr>
          <w:rFonts w:ascii="Times New Roman" w:eastAsia="Times New Roman" w:hAnsi="Times New Roman"/>
          <w:b/>
          <w:caps/>
        </w:rPr>
        <w:lastRenderedPageBreak/>
        <w:t>P</w:t>
      </w:r>
      <w:r>
        <w:rPr>
          <w:rFonts w:ascii="Times New Roman" w:eastAsia="Times New Roman" w:hAnsi="Times New Roman"/>
          <w:b/>
        </w:rPr>
        <w:t>akuotės lapelis: informacija vartotojui</w:t>
      </w:r>
      <w:bookmarkEnd w:id="73"/>
      <w:bookmarkEnd w:id="74"/>
    </w:p>
    <w:p w14:paraId="68B370B0"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6F70DBE" w14:textId="77777777" w:rsidR="005C7B15" w:rsidRDefault="005C7B15" w:rsidP="005C7B15">
      <w:pPr>
        <w:tabs>
          <w:tab w:val="left" w:pos="720"/>
        </w:tabs>
        <w:spacing w:after="0" w:line="240" w:lineRule="auto"/>
        <w:jc w:val="center"/>
        <w:rPr>
          <w:rFonts w:ascii="Times New Roman" w:eastAsia="Times New Roman" w:hAnsi="Times New Roman"/>
          <w:b/>
          <w:noProof/>
          <w:lang w:val="x-none"/>
        </w:rPr>
      </w:pPr>
      <w:r>
        <w:rPr>
          <w:rFonts w:ascii="Times New Roman" w:eastAsia="Times New Roman" w:hAnsi="Times New Roman"/>
          <w:b/>
          <w:noProof/>
          <w:lang w:val="x-none"/>
        </w:rPr>
        <w:t>Trimetazidine Ingen Pharma 35 mg pailginto atpalaidavimo tabletės</w:t>
      </w:r>
    </w:p>
    <w:p w14:paraId="0ED70AE4" w14:textId="0503E9E1" w:rsidR="005C7B15" w:rsidRDefault="00BB7632" w:rsidP="005C7B15">
      <w:pPr>
        <w:tabs>
          <w:tab w:val="left" w:pos="720"/>
        </w:tabs>
        <w:spacing w:after="0" w:line="240" w:lineRule="auto"/>
        <w:jc w:val="center"/>
        <w:rPr>
          <w:rFonts w:ascii="Times New Roman" w:eastAsia="Times New Roman" w:hAnsi="Times New Roman"/>
          <w:noProof/>
        </w:rPr>
      </w:pPr>
      <w:r>
        <w:rPr>
          <w:rFonts w:ascii="Times New Roman" w:eastAsia="Times New Roman" w:hAnsi="Times New Roman"/>
          <w:noProof/>
          <w:lang w:val="en-US"/>
        </w:rPr>
        <w:t>t</w:t>
      </w:r>
      <w:r w:rsidR="005C7B15">
        <w:rPr>
          <w:rFonts w:ascii="Times New Roman" w:eastAsia="Times New Roman" w:hAnsi="Times New Roman"/>
          <w:noProof/>
          <w:lang w:val="x-none"/>
        </w:rPr>
        <w:t>rimetazidino hidrochloridas</w:t>
      </w:r>
    </w:p>
    <w:p w14:paraId="6AC990A3" w14:textId="77777777" w:rsidR="005C7B15" w:rsidRDefault="005C7B15" w:rsidP="005C7B15">
      <w:pPr>
        <w:tabs>
          <w:tab w:val="left" w:pos="720"/>
        </w:tabs>
        <w:spacing w:after="0" w:line="240" w:lineRule="auto"/>
        <w:jc w:val="center"/>
        <w:rPr>
          <w:rFonts w:ascii="Times New Roman" w:eastAsia="Times New Roman" w:hAnsi="Times New Roman"/>
          <w:noProof/>
        </w:rPr>
      </w:pPr>
    </w:p>
    <w:p w14:paraId="51BEA5D0" w14:textId="1CE83614" w:rsidR="005C7B15" w:rsidRDefault="005C7B15" w:rsidP="005C7B15">
      <w:pPr>
        <w:tabs>
          <w:tab w:val="left" w:pos="567"/>
        </w:tabs>
        <w:spacing w:line="260" w:lineRule="exact"/>
        <w:jc w:val="both"/>
        <w:rPr>
          <w:rFonts w:ascii="Times New Roman" w:eastAsia="Times New Roman" w:hAnsi="Times New Roman"/>
          <w:snapToGrid w:val="0"/>
        </w:rPr>
      </w:pPr>
      <w:r>
        <w:rPr>
          <w:rFonts w:ascii="Times New Roman" w:eastAsia="Times New Roman" w:hAnsi="Times New Roman"/>
          <w:noProof/>
          <w:lang w:eastAsia="lt-LT"/>
        </w:rPr>
        <w:drawing>
          <wp:inline distT="0" distB="0" distL="0" distR="0" wp14:anchorId="7B0916AE" wp14:editId="1C1997FB">
            <wp:extent cx="200025" cy="171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rFonts w:ascii="Times New Roman" w:eastAsia="Times New Roman" w:hAnsi="Times New Roman"/>
          <w:noProof/>
          <w:snapToGrid w:val="0"/>
        </w:rPr>
        <w:t>Vykdoma papildoma šio vaisto stebėsena. Tai padės greitai nustatyti naują saugumo informaciją.</w:t>
      </w:r>
      <w:r>
        <w:rPr>
          <w:rFonts w:ascii="Times New Roman" w:eastAsia="Times New Roman" w:hAnsi="Times New Roman"/>
          <w:snapToGrid w:val="0"/>
        </w:rPr>
        <w:t xml:space="preserve"> </w:t>
      </w:r>
      <w:r>
        <w:rPr>
          <w:rFonts w:ascii="Times New Roman" w:eastAsia="Times New Roman" w:hAnsi="Times New Roman"/>
          <w:noProof/>
          <w:snapToGrid w:val="0"/>
        </w:rPr>
        <w:t>Mums galite padėti pranešdami apie bet kokį Jums pasireiškiantį šalutinį poveikį.</w:t>
      </w:r>
      <w:r>
        <w:rPr>
          <w:rFonts w:ascii="Times New Roman" w:eastAsia="Times New Roman" w:hAnsi="Times New Roman"/>
          <w:snapToGrid w:val="0"/>
        </w:rPr>
        <w:t xml:space="preserve"> </w:t>
      </w:r>
      <w:r>
        <w:rPr>
          <w:rFonts w:ascii="Times New Roman" w:eastAsia="Times New Roman" w:hAnsi="Times New Roman"/>
          <w:noProof/>
          <w:snapToGrid w:val="0"/>
        </w:rPr>
        <w:t>Apie tai, kaip pranešti apie šalutinį poveikį, žr.</w:t>
      </w:r>
      <w:r>
        <w:rPr>
          <w:rFonts w:ascii="Times New Roman" w:eastAsia="Times New Roman" w:hAnsi="Times New Roman"/>
          <w:snapToGrid w:val="0"/>
        </w:rPr>
        <w:t xml:space="preserve"> </w:t>
      </w:r>
      <w:r>
        <w:rPr>
          <w:rFonts w:ascii="Times New Roman" w:eastAsia="Times New Roman" w:hAnsi="Times New Roman"/>
          <w:noProof/>
          <w:snapToGrid w:val="0"/>
        </w:rPr>
        <w:t>4 skyriaus pabaigoje.</w:t>
      </w:r>
    </w:p>
    <w:p w14:paraId="19EC0C4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F9FF954" w14:textId="77777777" w:rsidR="005C7B15" w:rsidRDefault="005C7B15" w:rsidP="005C7B15">
      <w:pPr>
        <w:suppressAutoHyphens/>
        <w:spacing w:after="0" w:line="240" w:lineRule="auto"/>
        <w:rPr>
          <w:rFonts w:ascii="Times New Roman" w:eastAsia="Times New Roman" w:hAnsi="Times New Roman"/>
          <w:b/>
        </w:rPr>
      </w:pPr>
      <w:r>
        <w:rPr>
          <w:rFonts w:ascii="Times New Roman" w:eastAsia="Times New Roman" w:hAnsi="Times New Roman"/>
          <w:b/>
        </w:rPr>
        <w:t>Atidžiai perskaitykite visą šį lapelį, prieš pradėdami vartoti vaistą, nes jame pateikiama Jums svarbi informacija.</w:t>
      </w:r>
    </w:p>
    <w:p w14:paraId="072CD6D3" w14:textId="77777777" w:rsidR="005C7B15" w:rsidRDefault="005C7B15" w:rsidP="005C7B15">
      <w:pPr>
        <w:numPr>
          <w:ilvl w:val="0"/>
          <w:numId w:val="2"/>
        </w:numPr>
        <w:tabs>
          <w:tab w:val="left" w:pos="720"/>
        </w:tabs>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 xml:space="preserve">Neišmeskite šio lapelio, nes </w:t>
      </w:r>
      <w:r>
        <w:rPr>
          <w:rFonts w:ascii="Times New Roman" w:eastAsia="Times New Roman" w:hAnsi="Times New Roman"/>
          <w:noProof/>
        </w:rPr>
        <w:t xml:space="preserve">vėl </w:t>
      </w:r>
      <w:r>
        <w:rPr>
          <w:rFonts w:ascii="Times New Roman" w:eastAsia="Times New Roman" w:hAnsi="Times New Roman"/>
          <w:noProof/>
          <w:lang w:val="x-none"/>
        </w:rPr>
        <w:t>gali prireikti jį perskaityti.</w:t>
      </w:r>
    </w:p>
    <w:p w14:paraId="5E39FED1" w14:textId="77777777" w:rsidR="005C7B15" w:rsidRDefault="005C7B15" w:rsidP="005C7B15">
      <w:pPr>
        <w:numPr>
          <w:ilvl w:val="0"/>
          <w:numId w:val="2"/>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Jeigu kiltų daugiau klausimų, kreipkitės į gydytoją arba vaistininką.</w:t>
      </w:r>
    </w:p>
    <w:p w14:paraId="71F19188" w14:textId="77777777" w:rsidR="005C7B15" w:rsidRDefault="005C7B15" w:rsidP="005C7B15">
      <w:pPr>
        <w:numPr>
          <w:ilvl w:val="0"/>
          <w:numId w:val="2"/>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 xml:space="preserve">Šis vaistas skirtas tik Jums, todėl kitiems žmonėms jo duoti negalima. Vaistas gali jiems pakenkti (net tiems, kurių ligos </w:t>
      </w:r>
      <w:r>
        <w:rPr>
          <w:rFonts w:ascii="Times New Roman" w:eastAsia="Times New Roman" w:hAnsi="Times New Roman"/>
          <w:noProof/>
        </w:rPr>
        <w:t>požymiai</w:t>
      </w:r>
      <w:r>
        <w:rPr>
          <w:rFonts w:ascii="Times New Roman" w:eastAsia="Times New Roman" w:hAnsi="Times New Roman"/>
          <w:noProof/>
          <w:lang w:val="x-none"/>
        </w:rPr>
        <w:t xml:space="preserve"> yra tokie patys kaip Jūsų).</w:t>
      </w:r>
    </w:p>
    <w:p w14:paraId="5B69070A" w14:textId="77777777" w:rsidR="005C7B15" w:rsidRDefault="005C7B15" w:rsidP="005C7B15">
      <w:pPr>
        <w:numPr>
          <w:ilvl w:val="0"/>
          <w:numId w:val="2"/>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 xml:space="preserve">Jeigu pasireiškė šalutinis poveikis </w:t>
      </w:r>
      <w:r>
        <w:rPr>
          <w:rFonts w:ascii="Times New Roman" w:eastAsia="Times New Roman" w:hAnsi="Times New Roman"/>
          <w:noProof/>
        </w:rPr>
        <w:t>(net jeigu jis šiame lapelyje nenurodytas)</w:t>
      </w:r>
      <w:r>
        <w:rPr>
          <w:rFonts w:ascii="Times New Roman" w:eastAsia="Times New Roman" w:hAnsi="Times New Roman"/>
          <w:noProof/>
          <w:lang w:val="x-none"/>
        </w:rPr>
        <w:t>, kreipkitės į  gydytoją arba vaistininką.</w:t>
      </w:r>
      <w:r>
        <w:rPr>
          <w:rFonts w:ascii="Times New Roman" w:eastAsia="Times New Roman" w:hAnsi="Times New Roman"/>
          <w:noProof/>
        </w:rPr>
        <w:t xml:space="preserve"> Žr. 4 skyrių.</w:t>
      </w:r>
    </w:p>
    <w:p w14:paraId="673FF58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BBC2A2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CA993F4" w14:textId="77777777" w:rsidR="005C7B15" w:rsidRDefault="005C7B15" w:rsidP="005C7B1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Apie ką rašoma šiame lapelyje?</w:t>
      </w:r>
    </w:p>
    <w:p w14:paraId="309DA832" w14:textId="77777777" w:rsidR="005C7B15" w:rsidRDefault="005C7B15" w:rsidP="005C7B15">
      <w:pPr>
        <w:keepNext/>
        <w:tabs>
          <w:tab w:val="left" w:pos="567"/>
        </w:tabs>
        <w:spacing w:after="0" w:line="260" w:lineRule="exact"/>
        <w:jc w:val="both"/>
        <w:outlineLvl w:val="3"/>
        <w:rPr>
          <w:rFonts w:ascii="Times New Roman" w:eastAsia="SimSun" w:hAnsi="Times New Roman"/>
          <w:b/>
          <w:bCs/>
        </w:rPr>
      </w:pPr>
    </w:p>
    <w:p w14:paraId="2B4A549E"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1.</w:t>
      </w:r>
      <w:r>
        <w:rPr>
          <w:rFonts w:ascii="Times New Roman" w:eastAsia="Times New Roman" w:hAnsi="Times New Roman"/>
          <w:noProof/>
          <w:lang w:val="x-none"/>
        </w:rPr>
        <w:tab/>
        <w:t>Kas yra Trimetazidine Ingen Pharma ir kam jis vartojamas</w:t>
      </w:r>
    </w:p>
    <w:p w14:paraId="5D9CEBB1"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2.</w:t>
      </w:r>
      <w:r>
        <w:rPr>
          <w:rFonts w:ascii="Times New Roman" w:eastAsia="Times New Roman" w:hAnsi="Times New Roman"/>
          <w:noProof/>
          <w:lang w:val="x-none"/>
        </w:rPr>
        <w:tab/>
        <w:t xml:space="preserve">Kas žinotina prieš vartojant Trimetazidine Ingen Pharma </w:t>
      </w:r>
    </w:p>
    <w:p w14:paraId="680ACB47"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3.</w:t>
      </w:r>
      <w:r>
        <w:rPr>
          <w:rFonts w:ascii="Times New Roman" w:eastAsia="Times New Roman" w:hAnsi="Times New Roman"/>
          <w:noProof/>
          <w:lang w:val="x-none"/>
        </w:rPr>
        <w:tab/>
        <w:t xml:space="preserve">Kaip vartoti Trimetazidine Ingen Pharma </w:t>
      </w:r>
    </w:p>
    <w:p w14:paraId="012544CE"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4.</w:t>
      </w:r>
      <w:r>
        <w:rPr>
          <w:rFonts w:ascii="Times New Roman" w:eastAsia="Times New Roman" w:hAnsi="Times New Roman"/>
          <w:noProof/>
          <w:lang w:val="x-none"/>
        </w:rPr>
        <w:tab/>
        <w:t>Galimas šalutinis poveikis</w:t>
      </w:r>
    </w:p>
    <w:p w14:paraId="0DCD366E"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5.</w:t>
      </w:r>
      <w:r>
        <w:rPr>
          <w:rFonts w:ascii="Times New Roman" w:eastAsia="Times New Roman" w:hAnsi="Times New Roman"/>
          <w:noProof/>
          <w:lang w:val="x-none"/>
        </w:rPr>
        <w:tab/>
        <w:t xml:space="preserve">Kaip laikyti Trimetazidine Ingen Pharma </w:t>
      </w:r>
    </w:p>
    <w:p w14:paraId="14ADD828"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6.</w:t>
      </w:r>
      <w:r>
        <w:rPr>
          <w:rFonts w:ascii="Times New Roman" w:eastAsia="Times New Roman" w:hAnsi="Times New Roman"/>
          <w:noProof/>
          <w:lang w:val="x-none"/>
        </w:rPr>
        <w:tab/>
        <w:t>Pakuotės turinys ir kita informacija</w:t>
      </w:r>
    </w:p>
    <w:p w14:paraId="6C4A2C5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494EC5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03B0A0A"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75" w:name="_Toc129243139"/>
      <w:bookmarkStart w:id="76" w:name="_Toc129243264"/>
      <w:r>
        <w:rPr>
          <w:rFonts w:ascii="Times New Roman" w:eastAsia="Times New Roman" w:hAnsi="Times New Roman"/>
          <w:b/>
        </w:rPr>
        <w:t>1.</w:t>
      </w:r>
      <w:r>
        <w:rPr>
          <w:rFonts w:ascii="Times New Roman" w:eastAsia="Times New Roman" w:hAnsi="Times New Roman"/>
          <w:b/>
        </w:rPr>
        <w:tab/>
        <w:t xml:space="preserve">Kas yra </w:t>
      </w:r>
      <w:proofErr w:type="spellStart"/>
      <w:r>
        <w:rPr>
          <w:rFonts w:ascii="Times New Roman" w:eastAsia="Times New Roman" w:hAnsi="Times New Roman"/>
          <w:b/>
        </w:rPr>
        <w:t>Trimetazidine</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w:t>
      </w:r>
      <w:proofErr w:type="spellStart"/>
      <w:r>
        <w:rPr>
          <w:rFonts w:ascii="Times New Roman" w:eastAsia="Times New Roman" w:hAnsi="Times New Roman"/>
          <w:b/>
        </w:rPr>
        <w:t>Pharma</w:t>
      </w:r>
      <w:proofErr w:type="spellEnd"/>
      <w:r>
        <w:rPr>
          <w:rFonts w:ascii="Times New Roman" w:eastAsia="Times New Roman" w:hAnsi="Times New Roman"/>
          <w:b/>
        </w:rPr>
        <w:t xml:space="preserve"> ir kam jis vartojamas</w:t>
      </w:r>
      <w:bookmarkEnd w:id="75"/>
      <w:bookmarkEnd w:id="76"/>
    </w:p>
    <w:p w14:paraId="43FCEC0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8F7FD45" w14:textId="77777777" w:rsidR="005C7B15" w:rsidRDefault="005C7B15" w:rsidP="005C7B15">
      <w:pPr>
        <w:numPr>
          <w:ilvl w:val="12"/>
          <w:numId w:val="0"/>
        </w:numPr>
        <w:spacing w:after="0" w:line="240" w:lineRule="auto"/>
        <w:rPr>
          <w:rFonts w:ascii="Times New Roman" w:eastAsia="Times New Roman" w:hAnsi="Times New Roman"/>
        </w:rPr>
      </w:pPr>
      <w:r>
        <w:rPr>
          <w:rFonts w:ascii="Times New Roman" w:eastAsia="Times New Roman" w:hAnsi="Times New Roman"/>
        </w:rPr>
        <w:t>Šis vaistas yra skirtas vartoti derinyje su kitais vaistais krūtinės anginai (širdies kraujagyslių ligų sukeltam skausmui) gydyti.</w:t>
      </w:r>
    </w:p>
    <w:p w14:paraId="3CBC1E6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7E7233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93DFD79"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77" w:name="_Toc129243140"/>
      <w:bookmarkStart w:id="78" w:name="_Toc129243265"/>
      <w:r>
        <w:rPr>
          <w:rFonts w:ascii="Times New Roman" w:eastAsia="Times New Roman" w:hAnsi="Times New Roman"/>
          <w:b/>
        </w:rPr>
        <w:t>2.</w:t>
      </w:r>
      <w:r>
        <w:rPr>
          <w:rFonts w:ascii="Times New Roman" w:eastAsia="Times New Roman" w:hAnsi="Times New Roman"/>
          <w:b/>
        </w:rPr>
        <w:tab/>
        <w:t xml:space="preserve">Kas žinotina prieš vartojant </w:t>
      </w:r>
      <w:bookmarkEnd w:id="77"/>
      <w:bookmarkEnd w:id="78"/>
      <w:proofErr w:type="spellStart"/>
      <w:r>
        <w:rPr>
          <w:rFonts w:ascii="Times New Roman" w:eastAsia="Times New Roman" w:hAnsi="Times New Roman"/>
          <w:b/>
        </w:rPr>
        <w:t>Trimetazidine</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w:t>
      </w:r>
      <w:proofErr w:type="spellStart"/>
      <w:r>
        <w:rPr>
          <w:rFonts w:ascii="Times New Roman" w:eastAsia="Times New Roman" w:hAnsi="Times New Roman"/>
          <w:b/>
        </w:rPr>
        <w:t>Pharma</w:t>
      </w:r>
      <w:proofErr w:type="spellEnd"/>
      <w:r>
        <w:rPr>
          <w:rFonts w:ascii="Times New Roman" w:eastAsia="Times New Roman" w:hAnsi="Times New Roman"/>
          <w:b/>
        </w:rPr>
        <w:t xml:space="preserve"> </w:t>
      </w:r>
    </w:p>
    <w:p w14:paraId="7A31C94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304473E" w14:textId="02300820" w:rsidR="005C7B15" w:rsidRDefault="005C7B15" w:rsidP="005C7B15">
      <w:pPr>
        <w:spacing w:after="0" w:line="220" w:lineRule="exact"/>
        <w:rPr>
          <w:rFonts w:ascii="Times New Roman" w:eastAsia="Times New Roman" w:hAnsi="Times New Roman"/>
          <w:b/>
          <w:bCs/>
        </w:rPr>
      </w:pP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vartoti </w:t>
      </w:r>
      <w:r w:rsidR="00BB7632">
        <w:rPr>
          <w:rFonts w:ascii="Times New Roman" w:eastAsia="Times New Roman" w:hAnsi="Times New Roman"/>
          <w:b/>
          <w:bCs/>
        </w:rPr>
        <w:t>draudžiama</w:t>
      </w:r>
      <w:r>
        <w:rPr>
          <w:rFonts w:ascii="Times New Roman" w:eastAsia="Times New Roman" w:hAnsi="Times New Roman"/>
          <w:b/>
          <w:bCs/>
        </w:rPr>
        <w:t>:</w:t>
      </w:r>
    </w:p>
    <w:p w14:paraId="362DFF40" w14:textId="77777777" w:rsidR="005C7B15" w:rsidRDefault="005C7B15" w:rsidP="005C7B15">
      <w:pPr>
        <w:numPr>
          <w:ilvl w:val="0"/>
          <w:numId w:val="3"/>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jeigu yra alergija trimetazidinui arba bet kuriai pagalbinei šio vaisto medžiagai (jos išvard</w:t>
      </w:r>
      <w:r>
        <w:rPr>
          <w:rFonts w:ascii="Times New Roman" w:eastAsia="Times New Roman" w:hAnsi="Times New Roman"/>
          <w:noProof/>
        </w:rPr>
        <w:t>y</w:t>
      </w:r>
      <w:r>
        <w:rPr>
          <w:rFonts w:ascii="Times New Roman" w:eastAsia="Times New Roman" w:hAnsi="Times New Roman"/>
          <w:noProof/>
          <w:lang w:val="x-none"/>
        </w:rPr>
        <w:t>tos 6 skyriuje);</w:t>
      </w:r>
    </w:p>
    <w:p w14:paraId="1DA5F90B" w14:textId="77777777" w:rsidR="005C7B15" w:rsidRDefault="005C7B15" w:rsidP="005C7B15">
      <w:pPr>
        <w:numPr>
          <w:ilvl w:val="0"/>
          <w:numId w:val="3"/>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jeigu sergate Parkinsono liga: tai galvos smegenų liga, pasireiškianti judesių sutrikimu (drebėjimu, sustingimu, judesių sulėtėjimu, kojų vilkimu, sutrikusia eisena);</w:t>
      </w:r>
    </w:p>
    <w:p w14:paraId="034FD6B8" w14:textId="77777777" w:rsidR="005C7B15" w:rsidRDefault="005C7B15" w:rsidP="005C7B15">
      <w:pPr>
        <w:numPr>
          <w:ilvl w:val="0"/>
          <w:numId w:val="3"/>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jeigu sergate sunkiomis inkstų ligomis.</w:t>
      </w:r>
    </w:p>
    <w:p w14:paraId="28ECFB6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6757EDB" w14:textId="77777777" w:rsidR="005C7B15" w:rsidRDefault="005C7B15" w:rsidP="005C7B1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 xml:space="preserve">Įspėjimai ir atsargumo priemonės </w:t>
      </w:r>
    </w:p>
    <w:p w14:paraId="04905946" w14:textId="77777777" w:rsidR="005C7B15" w:rsidRDefault="005C7B15" w:rsidP="005C7B15">
      <w:pPr>
        <w:spacing w:after="0" w:line="220" w:lineRule="exact"/>
        <w:rPr>
          <w:rFonts w:ascii="Times New Roman" w:eastAsia="Times New Roman" w:hAnsi="Times New Roman"/>
          <w:bCs/>
        </w:rPr>
      </w:pPr>
      <w:r>
        <w:rPr>
          <w:rFonts w:ascii="Times New Roman" w:eastAsia="Times New Roman" w:hAnsi="Times New Roman"/>
          <w:bCs/>
        </w:rPr>
        <w:t xml:space="preserve">Pasitarkite su gydytoju arba vaistininku, prieš pradėdami vartoti </w:t>
      </w:r>
      <w:proofErr w:type="spellStart"/>
      <w:r>
        <w:rPr>
          <w:rFonts w:ascii="Times New Roman" w:eastAsia="Times New Roman" w:hAnsi="Times New Roman"/>
          <w:bCs/>
        </w:rPr>
        <w:t>Trimetazidine</w:t>
      </w:r>
      <w:proofErr w:type="spellEnd"/>
      <w:r>
        <w:rPr>
          <w:rFonts w:ascii="Times New Roman" w:eastAsia="Times New Roman" w:hAnsi="Times New Roman"/>
          <w:bCs/>
        </w:rPr>
        <w:t xml:space="preserve"> </w:t>
      </w:r>
      <w:proofErr w:type="spellStart"/>
      <w:r>
        <w:rPr>
          <w:rFonts w:ascii="Times New Roman" w:eastAsia="Times New Roman" w:hAnsi="Times New Roman"/>
          <w:bCs/>
        </w:rPr>
        <w:t>Ingen</w:t>
      </w:r>
      <w:proofErr w:type="spellEnd"/>
      <w:r>
        <w:rPr>
          <w:rFonts w:ascii="Times New Roman" w:eastAsia="Times New Roman" w:hAnsi="Times New Roman"/>
          <w:bCs/>
        </w:rPr>
        <w:t xml:space="preserve"> </w:t>
      </w:r>
      <w:proofErr w:type="spellStart"/>
      <w:r>
        <w:rPr>
          <w:rFonts w:ascii="Times New Roman" w:eastAsia="Times New Roman" w:hAnsi="Times New Roman"/>
          <w:bCs/>
        </w:rPr>
        <w:t>Pharma</w:t>
      </w:r>
      <w:proofErr w:type="spellEnd"/>
      <w:r>
        <w:rPr>
          <w:rFonts w:ascii="Times New Roman" w:eastAsia="Times New Roman" w:hAnsi="Times New Roman"/>
          <w:bCs/>
        </w:rPr>
        <w:t>.</w:t>
      </w:r>
    </w:p>
    <w:p w14:paraId="30BD915F" w14:textId="77777777" w:rsidR="005C7B15" w:rsidRDefault="005C7B15" w:rsidP="005C7B15">
      <w:pPr>
        <w:tabs>
          <w:tab w:val="left" w:pos="360"/>
        </w:tabs>
        <w:spacing w:after="0" w:line="240" w:lineRule="auto"/>
        <w:rPr>
          <w:rFonts w:ascii="Times New Roman" w:eastAsia="Times New Roman" w:hAnsi="Times New Roman"/>
          <w:noProof/>
        </w:rPr>
      </w:pPr>
    </w:p>
    <w:p w14:paraId="737EB32A" w14:textId="77777777" w:rsidR="005C7B15" w:rsidRDefault="005C7B15" w:rsidP="005C7B15">
      <w:pPr>
        <w:tabs>
          <w:tab w:val="left" w:pos="360"/>
        </w:tabs>
        <w:spacing w:after="0" w:line="240" w:lineRule="auto"/>
        <w:rPr>
          <w:rFonts w:ascii="Times New Roman" w:eastAsia="Times New Roman" w:hAnsi="Times New Roman"/>
          <w:noProof/>
        </w:rPr>
      </w:pPr>
      <w:r>
        <w:rPr>
          <w:rFonts w:ascii="Times New Roman" w:eastAsia="Times New Roman" w:hAnsi="Times New Roman"/>
          <w:noProof/>
        </w:rPr>
        <w:t>Jeigu sergate vidutinio sunkumo arba nesunkia inkstų liga (kreatinino klirensas mažesnis už 40 ml/min.). Jūsų gydytojas gali nuspręsti pakeisti Trimetazidine Ingen Pharma dozę.</w:t>
      </w:r>
    </w:p>
    <w:p w14:paraId="5EAC414D" w14:textId="77777777" w:rsidR="005C7B15" w:rsidRDefault="005C7B15" w:rsidP="005C7B15">
      <w:pPr>
        <w:spacing w:after="0" w:line="240" w:lineRule="auto"/>
        <w:ind w:left="720" w:hanging="363"/>
        <w:rPr>
          <w:rFonts w:ascii="Times New Roman" w:eastAsia="Times New Roman" w:hAnsi="Times New Roman"/>
          <w:noProof/>
          <w:lang w:val="x-none"/>
        </w:rPr>
      </w:pPr>
    </w:p>
    <w:p w14:paraId="1152084F" w14:textId="77777777" w:rsidR="005C7B15" w:rsidRDefault="005C7B15" w:rsidP="005C7B15">
      <w:pPr>
        <w:spacing w:after="0" w:line="240" w:lineRule="auto"/>
        <w:rPr>
          <w:rFonts w:ascii="Times New Roman" w:eastAsia="Times New Roman" w:hAnsi="Times New Roman"/>
        </w:rPr>
      </w:pPr>
      <w:proofErr w:type="spellStart"/>
      <w:r>
        <w:rPr>
          <w:rFonts w:ascii="Times New Roman" w:eastAsia="Times New Roman" w:hAnsi="Times New Roman"/>
        </w:rPr>
        <w:t>Trimetazidine</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w:t>
      </w:r>
      <w:proofErr w:type="spellStart"/>
      <w:r>
        <w:rPr>
          <w:rFonts w:ascii="Times New Roman" w:eastAsia="Times New Roman" w:hAnsi="Times New Roman"/>
        </w:rPr>
        <w:t>Pharma</w:t>
      </w:r>
      <w:proofErr w:type="spellEnd"/>
      <w:r>
        <w:rPr>
          <w:rFonts w:ascii="Times New Roman" w:eastAsia="Times New Roman" w:hAnsi="Times New Roman"/>
        </w:rPr>
        <w:t xml:space="preserve"> vartojamas siekiant išvengti krūtinės anginos priepuolių, bet ne juos gydyti. Šis vaistas netinka pradiniam nestabilios krūtinės anginos ar miokardo infarkto gydymui. Jeigu Jus ištiko krūtinės anginos priepuolis </w:t>
      </w:r>
      <w:r>
        <w:rPr>
          <w:rFonts w:ascii="Times New Roman" w:eastAsia="Times New Roman" w:hAnsi="Times New Roman"/>
          <w:noProof/>
        </w:rPr>
        <w:t xml:space="preserve">(trumpalaikis skausmas ar spaudimas už krūtinkaulio, paprastai pasireiškiantis </w:t>
      </w:r>
      <w:r>
        <w:rPr>
          <w:rFonts w:ascii="Times New Roman" w:eastAsia="Times New Roman" w:hAnsi="Times New Roman"/>
          <w:noProof/>
        </w:rPr>
        <w:lastRenderedPageBreak/>
        <w:t>esant stresui ar atliekant tam tikrą fizinę veiklą)</w:t>
      </w:r>
      <w:r>
        <w:rPr>
          <w:rFonts w:ascii="Times New Roman" w:eastAsia="Times New Roman" w:hAnsi="Times New Roman"/>
        </w:rPr>
        <w:t>, pasakykite apie tai savo gydytojui. Gydytojas atliks Jums tam tikrus medicininius tyrimus ir iš naujo įvertins gydymo galimybes.</w:t>
      </w:r>
    </w:p>
    <w:p w14:paraId="1315704E" w14:textId="77777777" w:rsidR="005C7B15" w:rsidRDefault="005C7B15" w:rsidP="005C7B15">
      <w:pPr>
        <w:spacing w:after="0" w:line="240" w:lineRule="auto"/>
        <w:rPr>
          <w:rFonts w:ascii="Times New Roman" w:eastAsia="Times New Roman" w:hAnsi="Times New Roman"/>
        </w:rPr>
      </w:pPr>
    </w:p>
    <w:p w14:paraId="38821D41"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t>Šis vaistas gali sukelti arba pasunkinti tokius simptomus kaip drebulys, sustingimas, judesių sulėtėjimas ir kojų vilkimas, ypač senyviems pacientams. Šie simptomai turi būti tiriami ir apie juos reikia pranešti gydytojui, kad jis galėtų iš naujo įvertinti gydymą.</w:t>
      </w:r>
    </w:p>
    <w:p w14:paraId="72A913F0" w14:textId="77777777" w:rsidR="005C7B15" w:rsidRDefault="005C7B15" w:rsidP="005C7B15">
      <w:pPr>
        <w:spacing w:after="0" w:line="240" w:lineRule="auto"/>
        <w:rPr>
          <w:rFonts w:ascii="Times New Roman" w:eastAsia="Times New Roman" w:hAnsi="Times New Roman"/>
        </w:rPr>
      </w:pPr>
    </w:p>
    <w:p w14:paraId="5B6EC969" w14:textId="77777777" w:rsidR="005C7B15" w:rsidRDefault="005C7B15" w:rsidP="005C7B15">
      <w:pPr>
        <w:tabs>
          <w:tab w:val="left" w:pos="72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Vaikams ir paaugliams</w:t>
      </w:r>
    </w:p>
    <w:p w14:paraId="44319849" w14:textId="77777777" w:rsidR="005C7B15" w:rsidRDefault="005C7B15" w:rsidP="005C7B15">
      <w:pPr>
        <w:tabs>
          <w:tab w:val="left" w:pos="720"/>
        </w:tabs>
        <w:spacing w:after="0" w:line="240" w:lineRule="auto"/>
        <w:rPr>
          <w:rFonts w:ascii="Times New Roman" w:eastAsia="Times New Roman" w:hAnsi="Times New Roman"/>
        </w:rPr>
      </w:pPr>
      <w:r>
        <w:rPr>
          <w:rFonts w:ascii="Times New Roman" w:eastAsia="Times New Roman" w:hAnsi="Times New Roman"/>
          <w:noProof/>
          <w:lang w:val="x-none"/>
        </w:rPr>
        <w:t>Trimetazidine Ingen Pharma nerekomenduojama vartoti jaunesniems kaip 18 metų vaikams.</w:t>
      </w:r>
    </w:p>
    <w:p w14:paraId="3DAC0BE0" w14:textId="77777777" w:rsidR="005C7B15" w:rsidRDefault="005C7B15" w:rsidP="005C7B15">
      <w:pPr>
        <w:spacing w:after="0" w:line="220" w:lineRule="exact"/>
        <w:rPr>
          <w:rFonts w:ascii="Times New Roman" w:eastAsia="Times New Roman" w:hAnsi="Times New Roman"/>
          <w:b/>
          <w:bCs/>
        </w:rPr>
      </w:pPr>
    </w:p>
    <w:p w14:paraId="0C5064AC" w14:textId="77777777" w:rsidR="005C7B15" w:rsidRDefault="005C7B15" w:rsidP="005C7B1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 xml:space="preserve">Kiti vaistai ir </w:t>
      </w:r>
      <w:proofErr w:type="spellStart"/>
      <w:r>
        <w:rPr>
          <w:rFonts w:ascii="Times New Roman" w:eastAsia="SimSun" w:hAnsi="Times New Roman"/>
          <w:b/>
          <w:bCs/>
        </w:rPr>
        <w:t>Trimetazidine</w:t>
      </w:r>
      <w:proofErr w:type="spellEnd"/>
      <w:r>
        <w:rPr>
          <w:rFonts w:ascii="Times New Roman" w:eastAsia="SimSun" w:hAnsi="Times New Roman"/>
          <w:b/>
          <w:bCs/>
        </w:rPr>
        <w:t xml:space="preserve"> </w:t>
      </w:r>
      <w:proofErr w:type="spellStart"/>
      <w:r>
        <w:rPr>
          <w:rFonts w:ascii="Times New Roman" w:eastAsia="SimSun" w:hAnsi="Times New Roman"/>
          <w:b/>
          <w:bCs/>
        </w:rPr>
        <w:t>Ingen</w:t>
      </w:r>
      <w:proofErr w:type="spellEnd"/>
      <w:r>
        <w:rPr>
          <w:rFonts w:ascii="Times New Roman" w:eastAsia="SimSun" w:hAnsi="Times New Roman"/>
          <w:b/>
          <w:bCs/>
        </w:rPr>
        <w:t xml:space="preserve"> </w:t>
      </w:r>
      <w:proofErr w:type="spellStart"/>
      <w:r>
        <w:rPr>
          <w:rFonts w:ascii="Times New Roman" w:eastAsia="SimSun" w:hAnsi="Times New Roman"/>
          <w:b/>
          <w:bCs/>
        </w:rPr>
        <w:t>Pharma</w:t>
      </w:r>
      <w:proofErr w:type="spellEnd"/>
    </w:p>
    <w:p w14:paraId="0332DB3A"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Jeigu vartojate arba neseniai vartojote kitų vaistų</w:t>
      </w:r>
      <w:r>
        <w:rPr>
          <w:rFonts w:ascii="Times New Roman" w:eastAsia="Times New Roman" w:hAnsi="Times New Roman"/>
          <w:noProof/>
        </w:rPr>
        <w:t xml:space="preserve"> arba dėl to nesate tikri, apie tai pasakykite gydytojui arba vaistininkui.</w:t>
      </w:r>
    </w:p>
    <w:p w14:paraId="5110F126"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Sąveikos su kitais vaistais atvejų nebuvo pastebėta.</w:t>
      </w:r>
    </w:p>
    <w:p w14:paraId="120017A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898FC4D" w14:textId="77777777" w:rsidR="005C7B15" w:rsidRDefault="005C7B15" w:rsidP="005C7B15">
      <w:pPr>
        <w:spacing w:after="0" w:line="220" w:lineRule="exact"/>
        <w:rPr>
          <w:rFonts w:ascii="Times New Roman" w:eastAsia="Times New Roman" w:hAnsi="Times New Roman"/>
          <w:b/>
          <w:bCs/>
        </w:rPr>
      </w:pP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vartojimas su maistu ir gėrimais</w:t>
      </w:r>
    </w:p>
    <w:p w14:paraId="1013CF25"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Trimetazidine Ingen Pharma galima vartoti su maistu ir gėrimais.</w:t>
      </w:r>
    </w:p>
    <w:p w14:paraId="62FE889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9CC0EDB" w14:textId="77777777" w:rsidR="005C7B15" w:rsidRDefault="005C7B15" w:rsidP="005C7B15">
      <w:pPr>
        <w:spacing w:after="0" w:line="220" w:lineRule="exact"/>
        <w:rPr>
          <w:rFonts w:ascii="Times New Roman" w:eastAsia="Times New Roman" w:hAnsi="Times New Roman"/>
          <w:b/>
          <w:bCs/>
        </w:rPr>
      </w:pPr>
      <w:r>
        <w:rPr>
          <w:rFonts w:ascii="Times New Roman" w:eastAsia="Times New Roman" w:hAnsi="Times New Roman"/>
          <w:b/>
          <w:bCs/>
        </w:rPr>
        <w:t>Nėštumas ir žindymo laikotarpis</w:t>
      </w:r>
    </w:p>
    <w:p w14:paraId="0462D243"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t xml:space="preserve">Jeigu esate nėščia, žindote kūdikį, manote, kad galbūt esate nėščia, arba planuojate pastoti, tai prieš vartodama šį vaistą, pasitarkite su gydytoju. </w:t>
      </w:r>
    </w:p>
    <w:p w14:paraId="5E28FAA0"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t xml:space="preserve">Nevartokite </w:t>
      </w:r>
      <w:proofErr w:type="spellStart"/>
      <w:r>
        <w:rPr>
          <w:rFonts w:ascii="Times New Roman" w:eastAsia="Times New Roman" w:hAnsi="Times New Roman"/>
        </w:rPr>
        <w:t>Trimetazidine</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w:t>
      </w:r>
      <w:proofErr w:type="spellStart"/>
      <w:r>
        <w:rPr>
          <w:rFonts w:ascii="Times New Roman" w:eastAsia="Times New Roman" w:hAnsi="Times New Roman"/>
        </w:rPr>
        <w:t>Pharma</w:t>
      </w:r>
      <w:proofErr w:type="spellEnd"/>
      <w:r>
        <w:rPr>
          <w:rFonts w:ascii="Times New Roman" w:eastAsia="Times New Roman" w:hAnsi="Times New Roman"/>
        </w:rPr>
        <w:t xml:space="preserve"> nėštumo metu, nebent šį vaistą Jums paskyrė gydytojas. Jeigu pastojote </w:t>
      </w:r>
      <w:proofErr w:type="spellStart"/>
      <w:r>
        <w:rPr>
          <w:rFonts w:ascii="Times New Roman" w:eastAsia="Times New Roman" w:hAnsi="Times New Roman"/>
        </w:rPr>
        <w:t>Trimetazidine</w:t>
      </w:r>
      <w:proofErr w:type="spellEnd"/>
      <w:r>
        <w:rPr>
          <w:rFonts w:ascii="Times New Roman" w:eastAsia="Times New Roman" w:hAnsi="Times New Roman"/>
        </w:rPr>
        <w:t xml:space="preserve"> </w:t>
      </w:r>
      <w:proofErr w:type="spellStart"/>
      <w:r>
        <w:rPr>
          <w:rFonts w:ascii="Times New Roman" w:eastAsia="Times New Roman" w:hAnsi="Times New Roman"/>
        </w:rPr>
        <w:t>Ingen</w:t>
      </w:r>
      <w:proofErr w:type="spellEnd"/>
      <w:r>
        <w:rPr>
          <w:rFonts w:ascii="Times New Roman" w:eastAsia="Times New Roman" w:hAnsi="Times New Roman"/>
        </w:rPr>
        <w:t xml:space="preserve"> </w:t>
      </w:r>
      <w:proofErr w:type="spellStart"/>
      <w:r>
        <w:rPr>
          <w:rFonts w:ascii="Times New Roman" w:eastAsia="Times New Roman" w:hAnsi="Times New Roman"/>
        </w:rPr>
        <w:t>Pharma</w:t>
      </w:r>
      <w:proofErr w:type="spellEnd"/>
      <w:r>
        <w:rPr>
          <w:rFonts w:ascii="Times New Roman" w:eastAsia="Times New Roman" w:hAnsi="Times New Roman"/>
        </w:rPr>
        <w:t xml:space="preserve"> vartojimo metu, nedelsiant kreipkitės į savo gydytoją. Gydytojas gali nuspręsti nutraukti Jūsų gydymą šiuo vaistu ir paskirti kitą gydymą.</w:t>
      </w:r>
    </w:p>
    <w:p w14:paraId="6523C55B" w14:textId="77777777" w:rsidR="005C7B15" w:rsidRDefault="005C7B15" w:rsidP="005C7B15">
      <w:pPr>
        <w:spacing w:after="0" w:line="240" w:lineRule="auto"/>
        <w:rPr>
          <w:rFonts w:ascii="Times New Roman" w:eastAsia="Times New Roman" w:hAnsi="Times New Roman"/>
        </w:rPr>
      </w:pPr>
    </w:p>
    <w:p w14:paraId="28573037"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t xml:space="preserve">Nėra žinoma, ar </w:t>
      </w:r>
      <w:proofErr w:type="spellStart"/>
      <w:r>
        <w:rPr>
          <w:rFonts w:ascii="Times New Roman" w:eastAsia="Times New Roman" w:hAnsi="Times New Roman"/>
        </w:rPr>
        <w:t>trimetazidino</w:t>
      </w:r>
      <w:proofErr w:type="spellEnd"/>
      <w:r>
        <w:rPr>
          <w:rFonts w:ascii="Times New Roman" w:eastAsia="Times New Roman" w:hAnsi="Times New Roman"/>
        </w:rPr>
        <w:t xml:space="preserve"> patenka į motinos pieną, todėl neturėtumėte vartoti </w:t>
      </w:r>
      <w:proofErr w:type="spellStart"/>
      <w:r>
        <w:rPr>
          <w:rFonts w:ascii="Times New Roman" w:eastAsia="Times New Roman" w:hAnsi="Times New Roman"/>
        </w:rPr>
        <w:t>trimetazidino</w:t>
      </w:r>
      <w:proofErr w:type="spellEnd"/>
      <w:r>
        <w:rPr>
          <w:rFonts w:ascii="Times New Roman" w:eastAsia="Times New Roman" w:hAnsi="Times New Roman"/>
        </w:rPr>
        <w:t xml:space="preserve">, jeigu žindote kūdikį. </w:t>
      </w:r>
    </w:p>
    <w:p w14:paraId="33E186F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E04B662" w14:textId="77777777" w:rsidR="005C7B15" w:rsidRDefault="005C7B15" w:rsidP="005C7B15">
      <w:pPr>
        <w:spacing w:after="0" w:line="220" w:lineRule="exact"/>
        <w:rPr>
          <w:rFonts w:ascii="Times New Roman" w:eastAsia="Times New Roman" w:hAnsi="Times New Roman"/>
          <w:b/>
          <w:bCs/>
        </w:rPr>
      </w:pPr>
      <w:r>
        <w:rPr>
          <w:rFonts w:ascii="Times New Roman" w:eastAsia="Times New Roman" w:hAnsi="Times New Roman"/>
          <w:b/>
          <w:bCs/>
        </w:rPr>
        <w:t>Vairavimas ir mechanizmų valdymas</w:t>
      </w:r>
    </w:p>
    <w:p w14:paraId="45D5ADF6"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Šis vaistas gali sukelti svaigulį ir mieguistumą. Tai gali turėti poveikį gebėjimui vairuoti ir valdyti mechanizmus.</w:t>
      </w:r>
    </w:p>
    <w:p w14:paraId="317F809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3762DD4" w14:textId="77777777" w:rsidR="005C7B15" w:rsidRDefault="005C7B15" w:rsidP="005C7B15">
      <w:pPr>
        <w:numPr>
          <w:ilvl w:val="12"/>
          <w:numId w:val="0"/>
        </w:numPr>
        <w:spacing w:after="0" w:line="240" w:lineRule="auto"/>
        <w:ind w:right="-2"/>
        <w:rPr>
          <w:rFonts w:ascii="Times New Roman" w:eastAsia="Times New Roman" w:hAnsi="Times New Roman"/>
        </w:rPr>
      </w:pPr>
      <w:bookmarkStart w:id="79" w:name="_Toc129243141"/>
      <w:bookmarkStart w:id="80" w:name="_Toc129243266"/>
    </w:p>
    <w:p w14:paraId="67C8DE3A"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rPr>
        <w:tab/>
        <w:t xml:space="preserve">Kaip vartoti </w:t>
      </w:r>
      <w:bookmarkEnd w:id="79"/>
      <w:bookmarkEnd w:id="80"/>
      <w:proofErr w:type="spellStart"/>
      <w:r>
        <w:rPr>
          <w:rFonts w:ascii="Times New Roman" w:eastAsia="Times New Roman" w:hAnsi="Times New Roman"/>
          <w:b/>
        </w:rPr>
        <w:t>Trimetazidine</w:t>
      </w:r>
      <w:proofErr w:type="spellEnd"/>
      <w:r>
        <w:rPr>
          <w:rFonts w:ascii="Times New Roman" w:eastAsia="Times New Roman" w:hAnsi="Times New Roman"/>
          <w:b/>
        </w:rPr>
        <w:t xml:space="preserve"> </w:t>
      </w:r>
      <w:proofErr w:type="spellStart"/>
      <w:r>
        <w:rPr>
          <w:rFonts w:ascii="Times New Roman" w:eastAsia="Times New Roman" w:hAnsi="Times New Roman"/>
          <w:b/>
        </w:rPr>
        <w:t>Ingen</w:t>
      </w:r>
      <w:proofErr w:type="spellEnd"/>
      <w:r>
        <w:rPr>
          <w:rFonts w:ascii="Times New Roman" w:eastAsia="Times New Roman" w:hAnsi="Times New Roman"/>
          <w:b/>
        </w:rPr>
        <w:t xml:space="preserve"> </w:t>
      </w:r>
      <w:proofErr w:type="spellStart"/>
      <w:r>
        <w:rPr>
          <w:rFonts w:ascii="Times New Roman" w:eastAsia="Times New Roman" w:hAnsi="Times New Roman"/>
          <w:b/>
        </w:rPr>
        <w:t>Pharma</w:t>
      </w:r>
      <w:proofErr w:type="spellEnd"/>
      <w:r>
        <w:rPr>
          <w:rFonts w:ascii="Times New Roman" w:eastAsia="Times New Roman" w:hAnsi="Times New Roman"/>
          <w:b/>
        </w:rPr>
        <w:t xml:space="preserve"> </w:t>
      </w:r>
    </w:p>
    <w:p w14:paraId="20024A7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2EF6038"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rPr>
        <w:t>Visada vartokite šį vaistą tiksliai kaip nurodė gydytojas.</w:t>
      </w:r>
      <w:r>
        <w:rPr>
          <w:rFonts w:ascii="Times New Roman" w:eastAsia="Times New Roman" w:hAnsi="Times New Roman"/>
          <w:noProof/>
          <w:lang w:val="x-none"/>
        </w:rPr>
        <w:t xml:space="preserve"> Jeigu abejojate, kreipkitės į gydytoją arba vaistininką.</w:t>
      </w:r>
    </w:p>
    <w:p w14:paraId="044B058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D200D4B"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Rekomenduojama Trimetazidine Ingen Pharma  dozė yra </w:t>
      </w:r>
      <w:r>
        <w:rPr>
          <w:rFonts w:ascii="Times New Roman" w:eastAsia="Times New Roman" w:hAnsi="Times New Roman"/>
          <w:noProof/>
        </w:rPr>
        <w:t>viena 35 mg</w:t>
      </w:r>
      <w:r>
        <w:rPr>
          <w:rFonts w:ascii="Times New Roman" w:eastAsia="Times New Roman" w:hAnsi="Times New Roman"/>
          <w:noProof/>
          <w:lang w:val="x-none"/>
        </w:rPr>
        <w:t xml:space="preserve"> pailginto atpalaidavimo  tabletė du kartus per parą pusryčiaujant ir vakarieniaujant.</w:t>
      </w:r>
    </w:p>
    <w:p w14:paraId="61AADCB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2E377CE"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Jeigu sergate inkstų ligomis arba esate vyresni kaip 75 metų, gydytojas gali pakeisti rekomenduojamą dozę.</w:t>
      </w:r>
    </w:p>
    <w:p w14:paraId="1B7813A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8976E7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Vartojimo </w:t>
      </w:r>
      <w:r>
        <w:rPr>
          <w:rFonts w:ascii="Times New Roman" w:eastAsia="Times New Roman" w:hAnsi="Times New Roman"/>
          <w:noProof/>
        </w:rPr>
        <w:t>metodas</w:t>
      </w:r>
    </w:p>
    <w:p w14:paraId="1474F7C3"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Pailginto atpalaidavimo tabletės yra vartojamos per burną.</w:t>
      </w:r>
    </w:p>
    <w:p w14:paraId="6651C057" w14:textId="77777777" w:rsidR="005C7B15" w:rsidRDefault="005C7B15" w:rsidP="005C7B15">
      <w:pPr>
        <w:numPr>
          <w:ilvl w:val="12"/>
          <w:numId w:val="0"/>
        </w:numPr>
        <w:spacing w:after="0" w:line="240" w:lineRule="auto"/>
        <w:ind w:right="-2"/>
        <w:rPr>
          <w:rFonts w:ascii="Times New Roman" w:eastAsia="Times New Roman" w:hAnsi="Times New Roman"/>
        </w:rPr>
      </w:pPr>
      <w:r>
        <w:rPr>
          <w:rFonts w:ascii="Times New Roman" w:eastAsia="Times New Roman" w:hAnsi="Times New Roman"/>
          <w:noProof/>
          <w:lang w:val="x-none"/>
        </w:rPr>
        <w:t>Pailginto atpalaidavimo t</w:t>
      </w:r>
      <w:proofErr w:type="spellStart"/>
      <w:r>
        <w:rPr>
          <w:rFonts w:ascii="Times New Roman" w:eastAsia="Times New Roman" w:hAnsi="Times New Roman"/>
        </w:rPr>
        <w:t>abletes</w:t>
      </w:r>
      <w:proofErr w:type="spellEnd"/>
      <w:r>
        <w:rPr>
          <w:rFonts w:ascii="Times New Roman" w:eastAsia="Times New Roman" w:hAnsi="Times New Roman"/>
        </w:rPr>
        <w:t xml:space="preserve"> reikia gerti su pakankamu kiekiu skysčio, pvz., stikline vandens, prieš arba po valgio. </w:t>
      </w:r>
      <w:r>
        <w:rPr>
          <w:rFonts w:ascii="Times New Roman" w:eastAsia="Times New Roman" w:hAnsi="Times New Roman"/>
          <w:noProof/>
          <w:lang w:val="x-none"/>
        </w:rPr>
        <w:t>Pailginto atpalaidavimo t</w:t>
      </w:r>
      <w:proofErr w:type="spellStart"/>
      <w:r>
        <w:rPr>
          <w:rFonts w:ascii="Times New Roman" w:eastAsia="Times New Roman" w:hAnsi="Times New Roman"/>
        </w:rPr>
        <w:t>abletę</w:t>
      </w:r>
      <w:proofErr w:type="spellEnd"/>
      <w:r>
        <w:rPr>
          <w:rFonts w:ascii="Times New Roman" w:eastAsia="Times New Roman" w:hAnsi="Times New Roman"/>
        </w:rPr>
        <w:t xml:space="preserve"> nurykite visą, jos negalima kramtyti. </w:t>
      </w:r>
    </w:p>
    <w:p w14:paraId="694CB4E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EC4DFF4" w14:textId="77777777" w:rsidR="005C7B15" w:rsidRDefault="005C7B15" w:rsidP="005C7B15">
      <w:pPr>
        <w:spacing w:after="0" w:line="220" w:lineRule="exact"/>
        <w:rPr>
          <w:rFonts w:ascii="Times New Roman" w:eastAsia="Times New Roman" w:hAnsi="Times New Roman"/>
          <w:b/>
          <w:bCs/>
        </w:rPr>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dozę?</w:t>
      </w:r>
    </w:p>
    <w:p w14:paraId="21D06BE9" w14:textId="77777777" w:rsidR="005C7B15" w:rsidRDefault="005C7B15" w:rsidP="005C7B15">
      <w:pPr>
        <w:tabs>
          <w:tab w:val="left" w:pos="720"/>
        </w:tabs>
        <w:spacing w:after="0" w:line="240" w:lineRule="auto"/>
        <w:rPr>
          <w:rFonts w:ascii="Times New Roman" w:eastAsia="Times New Roman" w:hAnsi="Times New Roman"/>
          <w:b/>
          <w:noProof/>
          <w:lang w:val="x-none"/>
        </w:rPr>
      </w:pPr>
      <w:r>
        <w:rPr>
          <w:rFonts w:ascii="Times New Roman" w:eastAsia="Times New Roman" w:hAnsi="Times New Roman"/>
          <w:noProof/>
          <w:lang w:val="x-none"/>
        </w:rPr>
        <w:t>Pranešimų apie apsinuodijimo dėl vaisto perdozavimo atvejus negauta.</w:t>
      </w:r>
    </w:p>
    <w:p w14:paraId="53C87C1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D4CA1BE" w14:textId="77777777" w:rsidR="005C7B15" w:rsidRDefault="005C7B15" w:rsidP="005C7B15">
      <w:pPr>
        <w:spacing w:after="0" w:line="220" w:lineRule="exact"/>
        <w:rPr>
          <w:rFonts w:ascii="Times New Roman" w:eastAsia="Times New Roman" w:hAnsi="Times New Roman"/>
          <w:b/>
          <w:bCs/>
        </w:rPr>
      </w:pPr>
      <w:r>
        <w:rPr>
          <w:rFonts w:ascii="Times New Roman" w:eastAsia="Times New Roman" w:hAnsi="Times New Roman"/>
          <w:b/>
          <w:bCs/>
        </w:rPr>
        <w:t xml:space="preserve">Pamiršus pavartoti </w:t>
      </w: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w:t>
      </w:r>
    </w:p>
    <w:p w14:paraId="0FE5E2BF"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Negalima vartoti dvigubos dozės norint kompensuoti praleistą dozę. Toliau vartokite vaistą įprastu laiku.</w:t>
      </w:r>
    </w:p>
    <w:p w14:paraId="0138825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FEE26D6" w14:textId="77777777" w:rsidR="005C7B15" w:rsidRDefault="005C7B15" w:rsidP="005C7B15">
      <w:pPr>
        <w:spacing w:after="0" w:line="220" w:lineRule="exact"/>
        <w:rPr>
          <w:rFonts w:ascii="Times New Roman" w:eastAsia="Times New Roman" w:hAnsi="Times New Roman"/>
          <w:b/>
          <w:bCs/>
        </w:rPr>
      </w:pPr>
      <w:r>
        <w:rPr>
          <w:rFonts w:ascii="Times New Roman" w:eastAsia="Times New Roman" w:hAnsi="Times New Roman"/>
          <w:b/>
          <w:bCs/>
        </w:rPr>
        <w:t xml:space="preserve">Nustojus vartoti </w:t>
      </w: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w:t>
      </w:r>
    </w:p>
    <w:p w14:paraId="1E54E60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Nenustokite vartoti vaisto nepasitarę su gydytoju.</w:t>
      </w:r>
    </w:p>
    <w:p w14:paraId="3A08F9A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55E391D"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Jeigu kiltų daugiau klausimų dėl šio vaisto vartojimo, kreipkitės į gydytoją arba vaistininką.</w:t>
      </w:r>
    </w:p>
    <w:p w14:paraId="0AC1BEE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45C5E56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3FDBA4A" w14:textId="77777777" w:rsidR="005C7B15" w:rsidRDefault="005C7B15" w:rsidP="005C7B15">
      <w:pPr>
        <w:keepNext/>
        <w:tabs>
          <w:tab w:val="left" w:pos="567"/>
        </w:tabs>
        <w:spacing w:after="0" w:line="240" w:lineRule="auto"/>
        <w:outlineLvl w:val="1"/>
        <w:rPr>
          <w:rFonts w:ascii="Times New Roman" w:eastAsia="Times New Roman" w:hAnsi="Times New Roman"/>
          <w:b/>
        </w:rPr>
      </w:pPr>
      <w:bookmarkStart w:id="81" w:name="_Toc129243142"/>
      <w:bookmarkStart w:id="82" w:name="_Toc129243267"/>
      <w:r>
        <w:rPr>
          <w:rFonts w:ascii="Times New Roman" w:eastAsia="Times New Roman" w:hAnsi="Times New Roman"/>
          <w:b/>
        </w:rPr>
        <w:t>4.</w:t>
      </w:r>
      <w:r>
        <w:rPr>
          <w:rFonts w:ascii="Times New Roman" w:eastAsia="Times New Roman" w:hAnsi="Times New Roman"/>
          <w:b/>
        </w:rPr>
        <w:tab/>
        <w:t>Galimas šalutinis poveikis</w:t>
      </w:r>
      <w:bookmarkEnd w:id="81"/>
      <w:bookmarkEnd w:id="82"/>
    </w:p>
    <w:p w14:paraId="47E092FB" w14:textId="77777777" w:rsidR="005C7B15" w:rsidRDefault="005C7B15" w:rsidP="005C7B15">
      <w:pPr>
        <w:keepNext/>
        <w:tabs>
          <w:tab w:val="left" w:pos="567"/>
        </w:tabs>
        <w:spacing w:after="0" w:line="240" w:lineRule="auto"/>
        <w:outlineLvl w:val="1"/>
        <w:rPr>
          <w:rFonts w:ascii="Times New Roman" w:eastAsia="Times New Roman" w:hAnsi="Times New Roman"/>
          <w:b/>
        </w:rPr>
      </w:pPr>
    </w:p>
    <w:p w14:paraId="0D7388D2" w14:textId="77777777" w:rsidR="005C7B15" w:rsidRDefault="005C7B15" w:rsidP="005C7B15">
      <w:pPr>
        <w:numPr>
          <w:ilvl w:val="12"/>
          <w:numId w:val="0"/>
        </w:numPr>
        <w:spacing w:after="0" w:line="240" w:lineRule="auto"/>
        <w:ind w:right="-29"/>
        <w:rPr>
          <w:rFonts w:ascii="Times New Roman" w:eastAsia="Times New Roman" w:hAnsi="Times New Roman"/>
          <w:snapToGrid w:val="0"/>
          <w:szCs w:val="24"/>
        </w:rPr>
      </w:pPr>
      <w:r>
        <w:rPr>
          <w:rFonts w:ascii="Times New Roman" w:eastAsia="Times New Roman" w:hAnsi="Times New Roman"/>
          <w:noProof/>
          <w:snapToGrid w:val="0"/>
          <w:szCs w:val="24"/>
        </w:rPr>
        <w:t>Šis vaistas, kaip ir visi kiti, gali sukelti šalutinį poveikį, nors jis pasireiškia ne visiems žmonėms.</w:t>
      </w:r>
    </w:p>
    <w:p w14:paraId="2454876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9DB4D36"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Paprastai Trimetazidine Ingen Pharma yra gerai toleruojamas.</w:t>
      </w:r>
    </w:p>
    <w:p w14:paraId="4D2E05C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9A18CF8" w14:textId="77777777" w:rsidR="005C7B15" w:rsidRDefault="005C7B15" w:rsidP="005C7B15">
      <w:pPr>
        <w:numPr>
          <w:ilvl w:val="12"/>
          <w:numId w:val="0"/>
        </w:numPr>
        <w:spacing w:after="0" w:line="240" w:lineRule="auto"/>
        <w:ind w:right="-2"/>
        <w:outlineLvl w:val="0"/>
        <w:rPr>
          <w:rFonts w:ascii="Times New Roman" w:eastAsia="Times New Roman" w:hAnsi="Times New Roman"/>
          <w:noProof/>
        </w:rPr>
      </w:pPr>
      <w:r>
        <w:rPr>
          <w:rFonts w:ascii="Times New Roman" w:eastAsia="Times New Roman" w:hAnsi="Times New Roman"/>
          <w:i/>
          <w:noProof/>
        </w:rPr>
        <w:t xml:space="preserve">Dažni šalutiniai poveikiai (gali pasireikšti dažniau negu 1 iš 100 vartojusiųjų) </w:t>
      </w:r>
    </w:p>
    <w:p w14:paraId="45A9FDD4" w14:textId="77777777" w:rsidR="005C7B15" w:rsidRDefault="005C7B15" w:rsidP="005C7B15">
      <w:pPr>
        <w:numPr>
          <w:ilvl w:val="12"/>
          <w:numId w:val="0"/>
        </w:numPr>
        <w:spacing w:after="0" w:line="240" w:lineRule="auto"/>
        <w:ind w:right="-2"/>
        <w:outlineLvl w:val="0"/>
        <w:rPr>
          <w:rFonts w:ascii="Times New Roman" w:eastAsia="Times New Roman" w:hAnsi="Times New Roman"/>
          <w:noProof/>
        </w:rPr>
      </w:pPr>
      <w:r>
        <w:rPr>
          <w:rFonts w:ascii="Times New Roman" w:eastAsia="Times New Roman" w:hAnsi="Times New Roman"/>
          <w:noProof/>
        </w:rPr>
        <w:t>Svaigulys, galvos skausmas, pilvo skausmas, viduriavimas, nevirškinimas, pykinimas, vėmimas, išbėrimas, niežulys, dilgėlinė ir silpnumas.</w:t>
      </w:r>
    </w:p>
    <w:p w14:paraId="257B920C" w14:textId="77777777" w:rsidR="005C7B15" w:rsidRDefault="005C7B15" w:rsidP="005C7B15">
      <w:pPr>
        <w:numPr>
          <w:ilvl w:val="12"/>
          <w:numId w:val="0"/>
        </w:numPr>
        <w:spacing w:after="0" w:line="240" w:lineRule="auto"/>
        <w:ind w:right="-2"/>
        <w:outlineLvl w:val="0"/>
        <w:rPr>
          <w:rFonts w:ascii="Times New Roman" w:eastAsia="Times New Roman" w:hAnsi="Times New Roman"/>
          <w:noProof/>
        </w:rPr>
      </w:pPr>
    </w:p>
    <w:p w14:paraId="109E9CA5" w14:textId="77777777" w:rsidR="005C7B15" w:rsidRDefault="005C7B15" w:rsidP="005C7B15">
      <w:pPr>
        <w:numPr>
          <w:ilvl w:val="12"/>
          <w:numId w:val="0"/>
        </w:numPr>
        <w:spacing w:after="0" w:line="240" w:lineRule="auto"/>
        <w:ind w:right="-2"/>
        <w:outlineLvl w:val="0"/>
        <w:rPr>
          <w:rFonts w:ascii="Times New Roman" w:eastAsia="Times New Roman" w:hAnsi="Times New Roman"/>
          <w:i/>
          <w:noProof/>
        </w:rPr>
      </w:pPr>
      <w:r>
        <w:rPr>
          <w:rFonts w:ascii="Times New Roman" w:eastAsia="Times New Roman" w:hAnsi="Times New Roman"/>
          <w:i/>
          <w:noProof/>
        </w:rPr>
        <w:t>Reti šalutiniai poveikiai (gali pasireikšti rečiau negu 1 iš 1000 vartojusiųjų)</w:t>
      </w:r>
    </w:p>
    <w:p w14:paraId="2FEC27F4" w14:textId="77777777" w:rsidR="005C7B15" w:rsidRDefault="005C7B15" w:rsidP="005C7B15">
      <w:pPr>
        <w:numPr>
          <w:ilvl w:val="12"/>
          <w:numId w:val="0"/>
        </w:numPr>
        <w:spacing w:after="0" w:line="240" w:lineRule="auto"/>
        <w:ind w:right="-2"/>
        <w:outlineLvl w:val="0"/>
        <w:rPr>
          <w:rFonts w:ascii="Times New Roman" w:eastAsia="Times New Roman" w:hAnsi="Times New Roman"/>
          <w:noProof/>
        </w:rPr>
      </w:pPr>
      <w:r>
        <w:rPr>
          <w:rFonts w:ascii="Times New Roman" w:eastAsia="Times New Roman" w:hAnsi="Times New Roman"/>
          <w:noProof/>
        </w:rPr>
        <w:t>Greitas ar nereguliarus širdies plakimas (kitaip vadinamas palpitacijomis), širdies permušimai, pagreitėjęs širdies plakimas, kraujospūdžio sumažėjimas, taip pat ir atsistojus, kuris sukelia svaigulį, galvos sukimąsi arba silpnumą, negalavimą (paprastai blogą savijautą), svaigulys, kritimai, veido ir kaklo paraudimas.</w:t>
      </w:r>
    </w:p>
    <w:p w14:paraId="11C59675" w14:textId="77777777" w:rsidR="005C7B15" w:rsidRDefault="005C7B15" w:rsidP="005C7B15">
      <w:pPr>
        <w:numPr>
          <w:ilvl w:val="12"/>
          <w:numId w:val="0"/>
        </w:numPr>
        <w:spacing w:after="0" w:line="240" w:lineRule="auto"/>
        <w:ind w:right="-2"/>
        <w:outlineLvl w:val="0"/>
        <w:rPr>
          <w:rFonts w:ascii="Times New Roman" w:eastAsia="Times New Roman" w:hAnsi="Times New Roman"/>
          <w:noProof/>
        </w:rPr>
      </w:pPr>
    </w:p>
    <w:p w14:paraId="6429BFAC" w14:textId="77777777" w:rsidR="005C7B15" w:rsidRDefault="005C7B15" w:rsidP="005C7B15">
      <w:pPr>
        <w:tabs>
          <w:tab w:val="left" w:pos="720"/>
        </w:tabs>
        <w:spacing w:after="0" w:line="240" w:lineRule="auto"/>
        <w:rPr>
          <w:rFonts w:ascii="Times New Roman" w:eastAsia="Times New Roman" w:hAnsi="Times New Roman"/>
          <w:i/>
          <w:noProof/>
          <w:lang w:val="x-none"/>
        </w:rPr>
      </w:pPr>
      <w:r>
        <w:rPr>
          <w:rFonts w:ascii="Times New Roman" w:eastAsia="Times New Roman" w:hAnsi="Times New Roman"/>
          <w:i/>
          <w:noProof/>
          <w:lang w:val="x-none"/>
        </w:rPr>
        <w:t>Dažnis nežinomas (negali būti apskaičiuotas pagal turimus duomenis)</w:t>
      </w:r>
      <w:r>
        <w:rPr>
          <w:rFonts w:ascii="Times New Roman" w:eastAsia="Times New Roman" w:hAnsi="Times New Roman"/>
          <w:noProof/>
          <w:lang w:val="x-none"/>
        </w:rPr>
        <w:t xml:space="preserve"> </w:t>
      </w:r>
    </w:p>
    <w:p w14:paraId="30AB1A07"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Ekstrapiramidiniai simptomai (neįprasti judesiai, įskaitant drebėjimą ir rankų bei pirštų drebėjimą, sukamuosius kūno judesius, kojų vilkimą, rankų ir kojų sustingimą), kurie paprastai išnyksta nutraukus gydymą.</w:t>
      </w:r>
    </w:p>
    <w:p w14:paraId="2F1251A4"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CD2C4E9"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Miego sutrikimai (negalėjimas užmigti, mieguistumas), vidurių užkietėjimas, stiprus išplitęs odos išbėrimas raudonomis dėmėmis su pūslėmis, veido, lūpų, burnos, liežuvio arba gerklės tinimas, dėl kurio sunku ryti ar kvėpuoti.</w:t>
      </w:r>
    </w:p>
    <w:p w14:paraId="6CD911A8"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E875357"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Sunkus baltųjų kraujo ląstelių skaičiaus sumažėjimas, dėl kurio padidėja infekcijų tikimybė, trombocitų (kraujo plokštelių) skaičiaus sumažėjimas kraujyje, dėl kurio padidėja kraujavimo ar mėlynių atsiradimo rizika.</w:t>
      </w:r>
    </w:p>
    <w:p w14:paraId="08950D7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Kepenų liga (pykinimas, vėmimas, apetito praradimas, bloga savijauta, karščiavimas, niežulys, odos ir akių pageltimas, šviesios išmatos, tamsus šlapimas).</w:t>
      </w:r>
    </w:p>
    <w:p w14:paraId="593183E9"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B9E7602" w14:textId="77777777" w:rsidR="005C7B15" w:rsidRDefault="005C7B15" w:rsidP="005C7B15">
      <w:pPr>
        <w:tabs>
          <w:tab w:val="left" w:pos="567"/>
        </w:tabs>
        <w:snapToGrid w:val="0"/>
        <w:spacing w:after="0" w:line="240" w:lineRule="auto"/>
        <w:rPr>
          <w:rFonts w:ascii="Times New Roman" w:eastAsia="Times New Roman" w:hAnsi="Times New Roman"/>
          <w:b/>
        </w:rPr>
      </w:pPr>
      <w:r>
        <w:rPr>
          <w:rFonts w:ascii="Times New Roman" w:eastAsia="Times New Roman" w:hAnsi="Times New Roman"/>
          <w:b/>
          <w:noProof/>
        </w:rPr>
        <w:t>Pranešimas apie šalutinį poveikį</w:t>
      </w:r>
    </w:p>
    <w:p w14:paraId="692207EF" w14:textId="797CEECC" w:rsidR="005C7B15" w:rsidRDefault="005C7B15" w:rsidP="005C7B15">
      <w:pPr>
        <w:tabs>
          <w:tab w:val="left" w:pos="567"/>
        </w:tabs>
        <w:spacing w:after="0" w:line="260" w:lineRule="exact"/>
        <w:ind w:right="-449"/>
        <w:rPr>
          <w:rFonts w:ascii="Times New Roman" w:eastAsia="Times New Roman" w:hAnsi="Times New Roman"/>
          <w:noProof/>
          <w:snapToGrid w:val="0"/>
          <w:szCs w:val="24"/>
        </w:rPr>
      </w:pPr>
      <w:r>
        <w:rPr>
          <w:rFonts w:ascii="Times New Roman" w:eastAsia="Times New Roman" w:hAnsi="Times New Roman"/>
          <w:snapToGrid w:val="0"/>
          <w:szCs w:val="20"/>
        </w:rPr>
        <w:t xml:space="preserve">Jeigu pasireiškė šalutinis poveikis, įskaitant šiame lapelyje nenurodytą, pasakykite gydytojui arba vaistininkui. </w:t>
      </w:r>
      <w:r w:rsidR="00BB7632" w:rsidRPr="00BB7632">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BB7632" w:rsidRPr="00BB7632">
          <w:rPr>
            <w:rStyle w:val="Hipersaitas"/>
            <w:rFonts w:ascii="Times New Roman" w:eastAsia="Times New Roman" w:hAnsi="Times New Roman"/>
            <w:snapToGrid w:val="0"/>
            <w:szCs w:val="20"/>
          </w:rPr>
          <w:t>https://vapris.vvkt.lt/vvkt-web/public/nrv</w:t>
        </w:r>
      </w:hyperlink>
      <w:r w:rsidR="00BB7632" w:rsidRPr="00BB7632">
        <w:rPr>
          <w:rFonts w:ascii="Times New Roman" w:eastAsia="Times New Roman" w:hAnsi="Times New Roman"/>
          <w:snapToGrid w:val="0"/>
          <w:szCs w:val="20"/>
        </w:rPr>
        <w:t xml:space="preserve"> arba užpildant Paciento pranešimo apie įtariamą nepageidaujamą reakciją (ĮNR) formą, kuri skelbiama </w:t>
      </w:r>
      <w:hyperlink r:id="rId10" w:history="1">
        <w:r w:rsidR="00BB7632" w:rsidRPr="00BB7632">
          <w:rPr>
            <w:rStyle w:val="Hipersaitas"/>
            <w:rFonts w:ascii="Times New Roman" w:eastAsia="Times New Roman" w:hAnsi="Times New Roman"/>
            <w:snapToGrid w:val="0"/>
            <w:szCs w:val="20"/>
          </w:rPr>
          <w:t>https://www.vvkt.lt/index.php?4004286486</w:t>
        </w:r>
      </w:hyperlink>
      <w:r w:rsidR="00BB7632" w:rsidRPr="00BB7632">
        <w:rPr>
          <w:rFonts w:ascii="Times New Roman" w:eastAsia="Times New Roman" w:hAnsi="Times New Roman"/>
          <w:snapToGrid w:val="0"/>
          <w:szCs w:val="20"/>
        </w:rPr>
        <w:t xml:space="preserve">, ir atsiunčiant elektroniniu paštu (adresu </w:t>
      </w:r>
      <w:hyperlink r:id="rId11" w:history="1">
        <w:r w:rsidR="00BB7632" w:rsidRPr="00BB7632">
          <w:rPr>
            <w:rStyle w:val="Hipersaitas"/>
            <w:rFonts w:ascii="Times New Roman" w:eastAsia="Times New Roman" w:hAnsi="Times New Roman"/>
            <w:snapToGrid w:val="0"/>
            <w:szCs w:val="20"/>
          </w:rPr>
          <w:t>NepageidaujamaR@vvkt.lt</w:t>
        </w:r>
      </w:hyperlink>
      <w:r w:rsidR="00BB7632" w:rsidRPr="00BB7632">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59975A87"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E78CCCE" w14:textId="77777777" w:rsidR="005C7B15" w:rsidRDefault="005C7B15" w:rsidP="005C7B15">
      <w:pPr>
        <w:tabs>
          <w:tab w:val="left" w:pos="720"/>
        </w:tabs>
        <w:spacing w:after="0" w:line="240" w:lineRule="auto"/>
        <w:rPr>
          <w:rFonts w:ascii="Times New Roman" w:eastAsia="Times New Roman" w:hAnsi="Times New Roman"/>
          <w:b/>
          <w:noProof/>
          <w:lang w:val="x-none"/>
        </w:rPr>
      </w:pPr>
      <w:bookmarkStart w:id="83" w:name="_Toc129243143"/>
      <w:bookmarkStart w:id="84" w:name="_Toc129243268"/>
    </w:p>
    <w:p w14:paraId="1B55B38F" w14:textId="77777777" w:rsidR="005C7B15" w:rsidRDefault="005C7B15" w:rsidP="005C7B15">
      <w:pPr>
        <w:tabs>
          <w:tab w:val="left" w:pos="720"/>
        </w:tabs>
        <w:spacing w:after="0" w:line="240" w:lineRule="auto"/>
        <w:rPr>
          <w:rFonts w:ascii="Times New Roman" w:eastAsia="Times New Roman" w:hAnsi="Times New Roman"/>
          <w:b/>
          <w:noProof/>
          <w:lang w:val="x-none"/>
        </w:rPr>
      </w:pPr>
      <w:r>
        <w:rPr>
          <w:rFonts w:ascii="Times New Roman" w:eastAsia="Times New Roman" w:hAnsi="Times New Roman"/>
          <w:b/>
          <w:noProof/>
          <w:lang w:val="x-none"/>
        </w:rPr>
        <w:t>5.</w:t>
      </w:r>
      <w:r>
        <w:rPr>
          <w:rFonts w:ascii="Times New Roman" w:eastAsia="Times New Roman" w:hAnsi="Times New Roman"/>
          <w:b/>
          <w:noProof/>
          <w:lang w:val="x-none"/>
        </w:rPr>
        <w:tab/>
        <w:t xml:space="preserve">Kaip laikyti </w:t>
      </w:r>
      <w:bookmarkEnd w:id="83"/>
      <w:bookmarkEnd w:id="84"/>
      <w:r>
        <w:rPr>
          <w:rFonts w:ascii="Times New Roman" w:eastAsia="Times New Roman" w:hAnsi="Times New Roman"/>
          <w:b/>
          <w:noProof/>
          <w:lang w:val="x-none"/>
        </w:rPr>
        <w:t xml:space="preserve">Trimetazidine Ingen Pharma </w:t>
      </w:r>
    </w:p>
    <w:p w14:paraId="41D63BAF"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2BC6E08" w14:textId="77777777" w:rsidR="005C7B15" w:rsidRDefault="005C7B15" w:rsidP="005C7B15">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szCs w:val="24"/>
        </w:rPr>
        <w:t>Šį vaistą laikykite vaikams nepastebimoje ir nepasiekiamoje vietoje.</w:t>
      </w:r>
    </w:p>
    <w:p w14:paraId="21D6115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C64B1D7"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 xml:space="preserve">Ant dėžutės </w:t>
      </w:r>
      <w:r>
        <w:rPr>
          <w:rFonts w:ascii="Times New Roman" w:eastAsia="Times New Roman" w:hAnsi="Times New Roman"/>
          <w:noProof/>
        </w:rPr>
        <w:t xml:space="preserve">po „EXP“ </w:t>
      </w:r>
      <w:r>
        <w:rPr>
          <w:rFonts w:ascii="Times New Roman" w:eastAsia="Times New Roman" w:hAnsi="Times New Roman"/>
          <w:noProof/>
          <w:lang w:val="x-none"/>
        </w:rPr>
        <w:t xml:space="preserve">ir </w:t>
      </w:r>
      <w:r>
        <w:rPr>
          <w:rFonts w:ascii="Times New Roman" w:eastAsia="Times New Roman" w:hAnsi="Times New Roman"/>
          <w:noProof/>
        </w:rPr>
        <w:t xml:space="preserve">ant </w:t>
      </w:r>
      <w:r>
        <w:rPr>
          <w:rFonts w:ascii="Times New Roman" w:eastAsia="Times New Roman" w:hAnsi="Times New Roman"/>
          <w:noProof/>
          <w:lang w:val="x-none"/>
        </w:rPr>
        <w:t>lizdinės plokštelės po</w:t>
      </w:r>
      <w:r>
        <w:rPr>
          <w:rFonts w:ascii="Times New Roman" w:eastAsia="Times New Roman" w:hAnsi="Times New Roman"/>
          <w:noProof/>
          <w:lang w:val="en-US"/>
        </w:rPr>
        <w:t xml:space="preserve"> </w:t>
      </w:r>
      <w:r>
        <w:rPr>
          <w:rFonts w:ascii="Times New Roman" w:eastAsia="Times New Roman" w:hAnsi="Times New Roman"/>
          <w:noProof/>
          <w:lang w:val="x-none"/>
        </w:rPr>
        <w:t xml:space="preserve">,,Tinka iki“ nurodytam tinkamumo laikui pasibaigus, </w:t>
      </w:r>
      <w:r>
        <w:rPr>
          <w:rFonts w:ascii="Times New Roman" w:eastAsia="Times New Roman" w:hAnsi="Times New Roman"/>
          <w:noProof/>
        </w:rPr>
        <w:t>šio vaisto</w:t>
      </w:r>
      <w:r>
        <w:rPr>
          <w:rFonts w:ascii="Times New Roman" w:eastAsia="Times New Roman" w:hAnsi="Times New Roman"/>
          <w:noProof/>
          <w:lang w:val="x-none"/>
        </w:rPr>
        <w:t xml:space="preserve"> vartoti negalima. Vaistas tinka</w:t>
      </w:r>
      <w:r>
        <w:rPr>
          <w:rFonts w:ascii="Times New Roman" w:eastAsia="Times New Roman" w:hAnsi="Times New Roman"/>
          <w:noProof/>
        </w:rPr>
        <w:t>mas</w:t>
      </w:r>
      <w:r>
        <w:rPr>
          <w:rFonts w:ascii="Times New Roman" w:eastAsia="Times New Roman" w:hAnsi="Times New Roman"/>
          <w:noProof/>
          <w:lang w:val="x-none"/>
        </w:rPr>
        <w:t xml:space="preserve"> vartoti iki paskutinės nurodyto mėnesio dienos.</w:t>
      </w:r>
    </w:p>
    <w:p w14:paraId="2E076085"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lastRenderedPageBreak/>
        <w:t>Laikyti ne aukštesnėje kaip 25 °C temperatūroje.</w:t>
      </w:r>
    </w:p>
    <w:p w14:paraId="6C0E98DE"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070B7297" w14:textId="77777777" w:rsidR="005C7B15" w:rsidRDefault="005C7B15" w:rsidP="005C7B15">
      <w:pPr>
        <w:numPr>
          <w:ilvl w:val="12"/>
          <w:numId w:val="0"/>
        </w:numPr>
        <w:spacing w:after="0" w:line="240" w:lineRule="auto"/>
        <w:ind w:right="-2"/>
        <w:rPr>
          <w:rFonts w:ascii="Times New Roman" w:eastAsia="Times New Roman" w:hAnsi="Times New Roman"/>
          <w:i/>
          <w:snapToGrid w:val="0"/>
          <w:szCs w:val="20"/>
        </w:rPr>
      </w:pPr>
      <w:r>
        <w:rPr>
          <w:rFonts w:ascii="Times New Roman" w:eastAsia="Times New Roman" w:hAnsi="Times New Roman"/>
          <w:noProof/>
          <w:snapToGrid w:val="0"/>
          <w:szCs w:val="24"/>
        </w:rPr>
        <w:t>Vaistų negalima išmesti į kanalizaciją arba su buitinėmis atliekomis.</w:t>
      </w:r>
      <w:r>
        <w:rPr>
          <w:rFonts w:ascii="Times New Roman" w:eastAsia="Times New Roman" w:hAnsi="Times New Roman"/>
          <w:snapToGrid w:val="0"/>
          <w:szCs w:val="24"/>
        </w:rPr>
        <w:t xml:space="preserve"> </w:t>
      </w:r>
      <w:r>
        <w:rPr>
          <w:rFonts w:ascii="Times New Roman" w:eastAsia="Times New Roman" w:hAnsi="Times New Roman"/>
          <w:noProof/>
          <w:snapToGrid w:val="0"/>
          <w:szCs w:val="24"/>
        </w:rPr>
        <w:t>Kaip išmesti nereikalingus vaistus, klauskite vaistininko.</w:t>
      </w:r>
      <w:r>
        <w:rPr>
          <w:rFonts w:ascii="Times New Roman" w:eastAsia="Times New Roman" w:hAnsi="Times New Roman"/>
          <w:snapToGrid w:val="0"/>
          <w:szCs w:val="24"/>
        </w:rPr>
        <w:t xml:space="preserve"> </w:t>
      </w:r>
      <w:r>
        <w:rPr>
          <w:rFonts w:ascii="Times New Roman" w:eastAsia="Times New Roman" w:hAnsi="Times New Roman"/>
          <w:noProof/>
          <w:snapToGrid w:val="0"/>
          <w:szCs w:val="24"/>
        </w:rPr>
        <w:t>Šios priemonės padės apsaugoti aplinką.</w:t>
      </w:r>
    </w:p>
    <w:p w14:paraId="5D37BAB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E039AC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2B54E3DD" w14:textId="77777777" w:rsidR="005C7B15" w:rsidRDefault="005C7B15" w:rsidP="005C7B15">
      <w:pPr>
        <w:keepNext/>
        <w:tabs>
          <w:tab w:val="left" w:pos="567"/>
        </w:tabs>
        <w:spacing w:after="0" w:line="240" w:lineRule="auto"/>
        <w:ind w:left="567" w:hanging="567"/>
        <w:outlineLvl w:val="1"/>
        <w:rPr>
          <w:rFonts w:ascii="Times New Roman" w:eastAsia="Times New Roman" w:hAnsi="Times New Roman"/>
          <w:b/>
        </w:rPr>
      </w:pPr>
      <w:bookmarkStart w:id="85" w:name="_Toc129243144"/>
      <w:bookmarkStart w:id="86" w:name="_Toc129243269"/>
      <w:r>
        <w:rPr>
          <w:rFonts w:ascii="Times New Roman" w:eastAsia="Times New Roman" w:hAnsi="Times New Roman"/>
          <w:b/>
        </w:rPr>
        <w:t>6.</w:t>
      </w:r>
      <w:r>
        <w:rPr>
          <w:rFonts w:ascii="Times New Roman" w:eastAsia="Times New Roman" w:hAnsi="Times New Roman"/>
          <w:b/>
        </w:rPr>
        <w:tab/>
        <w:t xml:space="preserve">Pakuotės turinys ir kita informacija </w:t>
      </w:r>
      <w:bookmarkEnd w:id="85"/>
      <w:bookmarkEnd w:id="86"/>
    </w:p>
    <w:p w14:paraId="72B65186" w14:textId="77777777" w:rsidR="005C7B15" w:rsidRDefault="005C7B15" w:rsidP="005C7B15">
      <w:pPr>
        <w:spacing w:after="0" w:line="220" w:lineRule="exact"/>
        <w:rPr>
          <w:rFonts w:ascii="Times New Roman" w:eastAsia="Times New Roman" w:hAnsi="Times New Roman"/>
          <w:b/>
          <w:bCs/>
        </w:rPr>
      </w:pPr>
    </w:p>
    <w:p w14:paraId="57628361" w14:textId="77777777" w:rsidR="005C7B15" w:rsidRDefault="005C7B15" w:rsidP="005C7B15">
      <w:pPr>
        <w:spacing w:after="0" w:line="220" w:lineRule="exact"/>
        <w:rPr>
          <w:rFonts w:ascii="Times New Roman" w:eastAsia="Times New Roman" w:hAnsi="Times New Roman"/>
          <w:b/>
          <w:bCs/>
        </w:rPr>
      </w:pP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sudėtis</w:t>
      </w:r>
    </w:p>
    <w:p w14:paraId="79570A42" w14:textId="77777777" w:rsidR="005C7B15" w:rsidRDefault="005C7B15" w:rsidP="005C7B15">
      <w:pPr>
        <w:numPr>
          <w:ilvl w:val="0"/>
          <w:numId w:val="4"/>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Veiklioji medžiaga yra trimetazidino hidrochloridas. Kiekvienoje pailginto atpalaidavimo tabletėje yra 35 mg trimetazidino hidrochlorido.</w:t>
      </w:r>
    </w:p>
    <w:p w14:paraId="1B318701" w14:textId="77777777" w:rsidR="005C7B15" w:rsidRDefault="005C7B15" w:rsidP="005C7B15">
      <w:pPr>
        <w:numPr>
          <w:ilvl w:val="0"/>
          <w:numId w:val="4"/>
        </w:numPr>
        <w:spacing w:after="0" w:line="240" w:lineRule="auto"/>
        <w:contextualSpacing/>
        <w:rPr>
          <w:rFonts w:ascii="Times New Roman" w:eastAsia="Times New Roman" w:hAnsi="Times New Roman"/>
          <w:noProof/>
          <w:lang w:val="x-none"/>
        </w:rPr>
      </w:pPr>
      <w:r>
        <w:rPr>
          <w:rFonts w:ascii="Times New Roman" w:eastAsia="Times New Roman" w:hAnsi="Times New Roman"/>
          <w:noProof/>
          <w:lang w:val="x-none"/>
        </w:rPr>
        <w:t xml:space="preserve">Pagalbinės medžiagos yra: tabletės </w:t>
      </w:r>
      <w:r>
        <w:rPr>
          <w:rFonts w:ascii="Times New Roman" w:eastAsia="Times New Roman" w:hAnsi="Times New Roman"/>
          <w:noProof/>
        </w:rPr>
        <w:t>šerd</w:t>
      </w:r>
      <w:r>
        <w:rPr>
          <w:rFonts w:ascii="Times New Roman" w:eastAsia="Times New Roman" w:hAnsi="Times New Roman"/>
          <w:noProof/>
          <w:lang w:val="x-none"/>
        </w:rPr>
        <w:t xml:space="preserve">yje: mikrokristalinė celiuliozė, kalcio-vandenilio fosfatas dihidratas, magnio stearatas, koloidinis bevandenis silicio dioksidas, povidonas (K 30), ksantano lipai. Tabletės plėvelėje: rožinis </w:t>
      </w:r>
      <w:r>
        <w:rPr>
          <w:rFonts w:ascii="Times New Roman" w:eastAsia="Times New Roman" w:hAnsi="Times New Roman"/>
          <w:i/>
          <w:noProof/>
          <w:lang w:val="x-none"/>
        </w:rPr>
        <w:t>Opadry 03B84788</w:t>
      </w:r>
      <w:r>
        <w:rPr>
          <w:rFonts w:ascii="Times New Roman" w:eastAsia="Times New Roman" w:hAnsi="Times New Roman"/>
          <w:noProof/>
          <w:lang w:val="x-none"/>
        </w:rPr>
        <w:t xml:space="preserve"> (hipromeliozė, makrogolis 400, titano dioksidas (E171), raudonasis geležies oksidas (E172)).</w:t>
      </w:r>
    </w:p>
    <w:p w14:paraId="5615031C" w14:textId="77777777" w:rsidR="005C7B15" w:rsidRDefault="005C7B15" w:rsidP="005C7B15">
      <w:pPr>
        <w:spacing w:after="0" w:line="240" w:lineRule="auto"/>
        <w:ind w:left="720" w:hanging="363"/>
        <w:rPr>
          <w:rFonts w:ascii="Times New Roman" w:eastAsia="Times New Roman" w:hAnsi="Times New Roman"/>
          <w:noProof/>
          <w:lang w:val="x-none"/>
        </w:rPr>
      </w:pPr>
    </w:p>
    <w:p w14:paraId="7F252987" w14:textId="77777777" w:rsidR="005C7B15" w:rsidRDefault="005C7B15" w:rsidP="005C7B15">
      <w:pPr>
        <w:spacing w:after="0" w:line="220" w:lineRule="exact"/>
        <w:rPr>
          <w:rFonts w:ascii="Times New Roman" w:eastAsia="Times New Roman" w:hAnsi="Times New Roman"/>
          <w:b/>
          <w:bCs/>
        </w:rPr>
      </w:pPr>
      <w:proofErr w:type="spellStart"/>
      <w:r>
        <w:rPr>
          <w:rFonts w:ascii="Times New Roman" w:eastAsia="Times New Roman" w:hAnsi="Times New Roman"/>
          <w:b/>
          <w:bCs/>
        </w:rPr>
        <w:t>Trimetazidine</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Ingen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Pharma</w:t>
      </w:r>
      <w:proofErr w:type="spellEnd"/>
      <w:r>
        <w:rPr>
          <w:rFonts w:ascii="Times New Roman" w:eastAsia="Times New Roman" w:hAnsi="Times New Roman"/>
          <w:b/>
          <w:bCs/>
        </w:rPr>
        <w:t xml:space="preserve"> išvaizda ir kiekis pakuotėje</w:t>
      </w:r>
    </w:p>
    <w:p w14:paraId="4FB7108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Rožinės, apvalios, abipus išgaubtos, plėvele dengtos tabletės, kurių vienoje pusėje įspausta „35“, kita tablečių pusė lygi.</w:t>
      </w:r>
    </w:p>
    <w:p w14:paraId="3D013DCB"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Trimetazidine Ingen Pharma tiekiamas lizdinėse plokštelėse po 60 pailginto atpalaidavimo tablečių.</w:t>
      </w:r>
    </w:p>
    <w:p w14:paraId="73AC642B"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78BB424" w14:textId="77777777" w:rsidR="005C7B15" w:rsidRDefault="005C7B15" w:rsidP="005C7B15">
      <w:pPr>
        <w:spacing w:after="0" w:line="220" w:lineRule="exact"/>
        <w:rPr>
          <w:rFonts w:ascii="Times New Roman" w:eastAsia="Times New Roman" w:hAnsi="Times New Roman"/>
          <w:b/>
          <w:bCs/>
        </w:rPr>
      </w:pPr>
      <w:r>
        <w:rPr>
          <w:rFonts w:ascii="Times New Roman" w:eastAsia="Times New Roman" w:hAnsi="Times New Roman"/>
          <w:b/>
          <w:bCs/>
        </w:rPr>
        <w:t>Registruotojas ir gamintojas</w:t>
      </w:r>
    </w:p>
    <w:p w14:paraId="058A9FE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3225E838" w14:textId="77777777" w:rsidR="005C7B15" w:rsidRDefault="005C7B15" w:rsidP="005C7B15">
      <w:pPr>
        <w:tabs>
          <w:tab w:val="left" w:pos="720"/>
        </w:tabs>
        <w:spacing w:after="0" w:line="240" w:lineRule="auto"/>
        <w:rPr>
          <w:rFonts w:ascii="Times New Roman" w:eastAsia="Times New Roman" w:hAnsi="Times New Roman"/>
          <w:noProof/>
        </w:rPr>
      </w:pPr>
      <w:r>
        <w:rPr>
          <w:rFonts w:ascii="Times New Roman" w:eastAsia="Times New Roman" w:hAnsi="Times New Roman"/>
          <w:noProof/>
        </w:rPr>
        <w:t>Registruotojas</w:t>
      </w:r>
    </w:p>
    <w:p w14:paraId="734A6AC2"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SIA Ingen Pharma</w:t>
      </w:r>
    </w:p>
    <w:p w14:paraId="08EE7A15"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 xml:space="preserve">Kārļa Ulmaņa gatve 119, Mārupe </w:t>
      </w:r>
    </w:p>
    <w:p w14:paraId="3FCE36CB"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t xml:space="preserve">LV-2167, </w:t>
      </w:r>
      <w:proofErr w:type="spellStart"/>
      <w:r>
        <w:rPr>
          <w:rFonts w:ascii="Times New Roman" w:eastAsia="Times New Roman" w:hAnsi="Times New Roman"/>
        </w:rPr>
        <w:t>Rīga</w:t>
      </w:r>
      <w:proofErr w:type="spellEnd"/>
    </w:p>
    <w:p w14:paraId="6518E84E"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Latvija</w:t>
      </w:r>
    </w:p>
    <w:p w14:paraId="0794DB05"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4A30AC2" w14:textId="0791A1DD"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Gamintojas</w:t>
      </w:r>
    </w:p>
    <w:p w14:paraId="78FB4E4F" w14:textId="77777777" w:rsidR="00781FE7" w:rsidRDefault="00781FE7" w:rsidP="005C7B15">
      <w:pPr>
        <w:tabs>
          <w:tab w:val="left" w:pos="720"/>
        </w:tabs>
        <w:spacing w:after="0" w:line="240" w:lineRule="auto"/>
        <w:rPr>
          <w:rFonts w:ascii="Times New Roman" w:eastAsia="Times New Roman" w:hAnsi="Times New Roman"/>
          <w:noProof/>
          <w:lang w:val="x-none"/>
        </w:rPr>
      </w:pPr>
    </w:p>
    <w:p w14:paraId="38E7F269" w14:textId="77777777" w:rsidR="00781FE7" w:rsidRPr="00781FE7" w:rsidRDefault="00781FE7" w:rsidP="00781FE7">
      <w:pPr>
        <w:tabs>
          <w:tab w:val="left" w:pos="720"/>
        </w:tabs>
        <w:spacing w:after="0" w:line="240" w:lineRule="auto"/>
        <w:rPr>
          <w:rFonts w:ascii="Times New Roman" w:eastAsia="Times New Roman" w:hAnsi="Times New Roman"/>
          <w:noProof/>
          <w:lang w:val="it-IT"/>
        </w:rPr>
      </w:pPr>
      <w:r w:rsidRPr="00781FE7">
        <w:rPr>
          <w:rFonts w:ascii="Times New Roman" w:eastAsia="Times New Roman" w:hAnsi="Times New Roman"/>
          <w:noProof/>
          <w:lang w:val="it-IT"/>
        </w:rPr>
        <w:t>Interpharma Services Ltd.</w:t>
      </w:r>
    </w:p>
    <w:p w14:paraId="354B76EB" w14:textId="77777777" w:rsidR="00781FE7" w:rsidRPr="00781FE7" w:rsidRDefault="00781FE7" w:rsidP="00781FE7">
      <w:pPr>
        <w:tabs>
          <w:tab w:val="left" w:pos="720"/>
        </w:tabs>
        <w:spacing w:after="0" w:line="240" w:lineRule="auto"/>
        <w:rPr>
          <w:rFonts w:ascii="Times New Roman" w:eastAsia="Times New Roman" w:hAnsi="Times New Roman"/>
          <w:noProof/>
          <w:lang w:val="it-IT"/>
        </w:rPr>
      </w:pPr>
      <w:r w:rsidRPr="00781FE7">
        <w:rPr>
          <w:rFonts w:ascii="Times New Roman" w:eastAsia="Times New Roman" w:hAnsi="Times New Roman"/>
          <w:noProof/>
          <w:lang w:val="it-IT"/>
        </w:rPr>
        <w:t xml:space="preserve">43A, Cherni Vrach Blvd., </w:t>
      </w:r>
    </w:p>
    <w:p w14:paraId="2B1DE7DE" w14:textId="77777777" w:rsidR="00781FE7" w:rsidRPr="00781FE7" w:rsidRDefault="00781FE7" w:rsidP="00781FE7">
      <w:pPr>
        <w:tabs>
          <w:tab w:val="left" w:pos="720"/>
        </w:tabs>
        <w:spacing w:after="0" w:line="240" w:lineRule="auto"/>
        <w:rPr>
          <w:rFonts w:ascii="Times New Roman" w:eastAsia="Times New Roman" w:hAnsi="Times New Roman"/>
          <w:noProof/>
          <w:lang w:val="it-IT"/>
        </w:rPr>
      </w:pPr>
      <w:r w:rsidRPr="00781FE7">
        <w:rPr>
          <w:rFonts w:ascii="Times New Roman" w:eastAsia="Times New Roman" w:hAnsi="Times New Roman"/>
          <w:noProof/>
          <w:lang w:val="it-IT"/>
        </w:rPr>
        <w:t>Sofija, 1407</w:t>
      </w:r>
    </w:p>
    <w:p w14:paraId="4B633457" w14:textId="355508F7" w:rsidR="00781FE7" w:rsidRDefault="00781FE7" w:rsidP="00781FE7">
      <w:pPr>
        <w:tabs>
          <w:tab w:val="left" w:pos="720"/>
        </w:tabs>
        <w:spacing w:after="0" w:line="240" w:lineRule="auto"/>
        <w:rPr>
          <w:rFonts w:ascii="Times New Roman" w:eastAsia="Times New Roman" w:hAnsi="Times New Roman"/>
          <w:noProof/>
          <w:lang w:val="x-none"/>
        </w:rPr>
      </w:pPr>
      <w:r w:rsidRPr="00781FE7">
        <w:rPr>
          <w:rFonts w:ascii="Times New Roman" w:eastAsia="Times New Roman" w:hAnsi="Times New Roman"/>
          <w:noProof/>
          <w:lang w:val="it-IT"/>
        </w:rPr>
        <w:t>Bulgarija</w:t>
      </w:r>
    </w:p>
    <w:p w14:paraId="7FDAF12A" w14:textId="6C581ECE" w:rsidR="00781FE7" w:rsidRDefault="00781FE7" w:rsidP="005C7B15">
      <w:pPr>
        <w:tabs>
          <w:tab w:val="left" w:pos="720"/>
        </w:tabs>
        <w:spacing w:after="0" w:line="240" w:lineRule="auto"/>
        <w:rPr>
          <w:rFonts w:ascii="Times New Roman" w:eastAsia="Times New Roman" w:hAnsi="Times New Roman"/>
          <w:noProof/>
          <w:lang w:val="x-none"/>
        </w:rPr>
      </w:pPr>
    </w:p>
    <w:p w14:paraId="0BA2C08C" w14:textId="3747FCD6" w:rsidR="00604ED1" w:rsidRPr="000C586A" w:rsidRDefault="00604ED1" w:rsidP="005C7B15">
      <w:pPr>
        <w:tabs>
          <w:tab w:val="left" w:pos="720"/>
        </w:tabs>
        <w:spacing w:after="0" w:line="240" w:lineRule="auto"/>
        <w:rPr>
          <w:rFonts w:ascii="Times New Roman" w:eastAsia="Times New Roman" w:hAnsi="Times New Roman"/>
          <w:noProof/>
        </w:rPr>
      </w:pPr>
      <w:r>
        <w:rPr>
          <w:rFonts w:ascii="Times New Roman" w:eastAsia="Times New Roman" w:hAnsi="Times New Roman"/>
          <w:noProof/>
        </w:rPr>
        <w:t>arba</w:t>
      </w:r>
    </w:p>
    <w:p w14:paraId="735AC3D7" w14:textId="77777777" w:rsidR="00604ED1" w:rsidRDefault="00604ED1" w:rsidP="005C7B15">
      <w:pPr>
        <w:tabs>
          <w:tab w:val="left" w:pos="720"/>
        </w:tabs>
        <w:spacing w:after="0" w:line="240" w:lineRule="auto"/>
        <w:rPr>
          <w:rFonts w:ascii="Times New Roman" w:eastAsia="Times New Roman" w:hAnsi="Times New Roman"/>
          <w:noProof/>
          <w:lang w:val="x-none"/>
        </w:rPr>
      </w:pPr>
    </w:p>
    <w:p w14:paraId="2DE09A4E"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SIA Ingen Pharma</w:t>
      </w:r>
    </w:p>
    <w:p w14:paraId="1C8C767C" w14:textId="77777777" w:rsidR="005C7B15" w:rsidRDefault="005C7B15" w:rsidP="005C7B15">
      <w:pPr>
        <w:autoSpaceDE w:val="0"/>
        <w:autoSpaceDN w:val="0"/>
        <w:adjustRightInd w:val="0"/>
        <w:spacing w:after="0" w:line="240" w:lineRule="auto"/>
        <w:rPr>
          <w:rFonts w:ascii="Times New Roman" w:eastAsia="Times New Roman" w:hAnsi="Times New Roman"/>
          <w:lang w:val="it-IT"/>
        </w:rPr>
      </w:pPr>
      <w:r>
        <w:rPr>
          <w:rFonts w:ascii="Times New Roman" w:eastAsia="Times New Roman" w:hAnsi="Times New Roman"/>
          <w:lang w:val="it-IT"/>
        </w:rPr>
        <w:t xml:space="preserve">Kārļa Ulmaņa gatve 119, Mārupe </w:t>
      </w:r>
    </w:p>
    <w:p w14:paraId="53AA25D9" w14:textId="77777777" w:rsidR="005C7B15" w:rsidRDefault="005C7B15" w:rsidP="005C7B15">
      <w:pPr>
        <w:spacing w:after="0" w:line="240" w:lineRule="auto"/>
        <w:rPr>
          <w:rFonts w:ascii="Times New Roman" w:eastAsia="Times New Roman" w:hAnsi="Times New Roman"/>
        </w:rPr>
      </w:pPr>
      <w:r>
        <w:rPr>
          <w:rFonts w:ascii="Times New Roman" w:eastAsia="Times New Roman" w:hAnsi="Times New Roman"/>
        </w:rPr>
        <w:t xml:space="preserve">LV-2167, </w:t>
      </w:r>
      <w:proofErr w:type="spellStart"/>
      <w:r>
        <w:rPr>
          <w:rFonts w:ascii="Times New Roman" w:eastAsia="Times New Roman" w:hAnsi="Times New Roman"/>
        </w:rPr>
        <w:t>Rīga</w:t>
      </w:r>
      <w:proofErr w:type="spellEnd"/>
    </w:p>
    <w:p w14:paraId="417AD58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Latvija</w:t>
      </w:r>
    </w:p>
    <w:p w14:paraId="205E0112"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515BDA6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arba</w:t>
      </w:r>
    </w:p>
    <w:p w14:paraId="4BD619C6"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6FA7ACE6" w14:textId="77777777" w:rsidR="005C7B15" w:rsidRDefault="005C7B15" w:rsidP="005C7B15">
      <w:pPr>
        <w:spacing w:after="0" w:line="240" w:lineRule="auto"/>
        <w:ind w:left="709" w:hanging="709"/>
        <w:jc w:val="both"/>
        <w:rPr>
          <w:rFonts w:ascii="Times New Roman" w:eastAsia="Times New Roman" w:hAnsi="Times New Roman"/>
        </w:rPr>
      </w:pPr>
      <w:proofErr w:type="spellStart"/>
      <w:r>
        <w:rPr>
          <w:rFonts w:ascii="Times New Roman" w:eastAsia="Times New Roman" w:hAnsi="Times New Roman"/>
        </w:rPr>
        <w:t>Lupin</w:t>
      </w:r>
      <w:proofErr w:type="spellEnd"/>
      <w:r>
        <w:rPr>
          <w:rFonts w:ascii="Times New Roman" w:eastAsia="Times New Roman" w:hAnsi="Times New Roman"/>
        </w:rPr>
        <w:t xml:space="preserve"> (</w:t>
      </w:r>
      <w:proofErr w:type="spellStart"/>
      <w:r>
        <w:rPr>
          <w:rFonts w:ascii="Times New Roman" w:eastAsia="Times New Roman" w:hAnsi="Times New Roman"/>
        </w:rPr>
        <w:t>Europe</w:t>
      </w:r>
      <w:proofErr w:type="spellEnd"/>
      <w:r>
        <w:rPr>
          <w:rFonts w:ascii="Times New Roman" w:eastAsia="Times New Roman" w:hAnsi="Times New Roman"/>
        </w:rPr>
        <w:t xml:space="preserve">) </w:t>
      </w:r>
      <w:proofErr w:type="spellStart"/>
      <w:r>
        <w:rPr>
          <w:rFonts w:ascii="Times New Roman" w:eastAsia="Times New Roman" w:hAnsi="Times New Roman"/>
        </w:rPr>
        <w:t>Limited</w:t>
      </w:r>
      <w:proofErr w:type="spellEnd"/>
      <w:r>
        <w:rPr>
          <w:rFonts w:ascii="Times New Roman" w:eastAsia="Times New Roman" w:hAnsi="Times New Roman"/>
        </w:rPr>
        <w:t xml:space="preserve"> </w:t>
      </w:r>
    </w:p>
    <w:p w14:paraId="0EA0E9F2"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Suite 1, Victoria Court</w:t>
      </w:r>
    </w:p>
    <w:p w14:paraId="4E3B9C17"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Bexton Road, Knutsford</w:t>
      </w:r>
    </w:p>
    <w:p w14:paraId="5FDFFA84" w14:textId="77777777"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noProof/>
          <w:lang w:val="x-none"/>
        </w:rPr>
        <w:t>Cheshire WA16 0PF</w:t>
      </w:r>
    </w:p>
    <w:p w14:paraId="2E9A83D4" w14:textId="77777777" w:rsidR="005C7B15" w:rsidRDefault="005C7B15" w:rsidP="005C7B15">
      <w:pPr>
        <w:tabs>
          <w:tab w:val="left" w:pos="720"/>
        </w:tabs>
        <w:spacing w:after="0" w:line="240" w:lineRule="auto"/>
        <w:rPr>
          <w:rFonts w:ascii="Times New Roman" w:eastAsia="Times New Roman" w:hAnsi="Times New Roman"/>
          <w:b/>
          <w:noProof/>
          <w:lang w:val="x-none"/>
        </w:rPr>
      </w:pPr>
      <w:r>
        <w:rPr>
          <w:rFonts w:ascii="Times New Roman" w:eastAsia="Times New Roman" w:hAnsi="Times New Roman"/>
          <w:noProof/>
          <w:lang w:val="x-none"/>
        </w:rPr>
        <w:t>Jungtinė Karalystė</w:t>
      </w:r>
    </w:p>
    <w:p w14:paraId="78C028BD"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7EE7DADC" w14:textId="77777777" w:rsidR="005C7B15" w:rsidRDefault="005C7B15" w:rsidP="005C7B15">
      <w:pPr>
        <w:tabs>
          <w:tab w:val="left" w:pos="720"/>
        </w:tabs>
        <w:spacing w:after="0" w:line="240" w:lineRule="auto"/>
        <w:rPr>
          <w:rFonts w:ascii="Times New Roman" w:eastAsia="Times New Roman" w:hAnsi="Times New Roman"/>
          <w:noProof/>
          <w:lang w:val="x-none"/>
        </w:rPr>
      </w:pPr>
    </w:p>
    <w:p w14:paraId="1FC42209" w14:textId="789EEC5B" w:rsidR="005C7B15" w:rsidRDefault="005C7B15" w:rsidP="005C7B15">
      <w:pPr>
        <w:tabs>
          <w:tab w:val="left" w:pos="720"/>
        </w:tabs>
        <w:spacing w:after="0" w:line="240" w:lineRule="auto"/>
        <w:rPr>
          <w:rFonts w:ascii="Times New Roman" w:eastAsia="Times New Roman" w:hAnsi="Times New Roman"/>
          <w:noProof/>
          <w:lang w:val="x-none"/>
        </w:rPr>
      </w:pPr>
      <w:r>
        <w:rPr>
          <w:rFonts w:ascii="Times New Roman" w:eastAsia="Times New Roman" w:hAnsi="Times New Roman"/>
          <w:b/>
          <w:bCs/>
        </w:rPr>
        <w:t xml:space="preserve">Šis pakuotės </w:t>
      </w:r>
      <w:r>
        <w:rPr>
          <w:rFonts w:ascii="Times New Roman" w:eastAsia="Times New Roman" w:hAnsi="Times New Roman"/>
          <w:b/>
        </w:rPr>
        <w:t>lapelis paskutinį kartą peržiūrėtas 20</w:t>
      </w:r>
      <w:r w:rsidR="00BB1887">
        <w:rPr>
          <w:rFonts w:ascii="Times New Roman" w:eastAsia="Times New Roman" w:hAnsi="Times New Roman"/>
          <w:b/>
        </w:rPr>
        <w:t>23</w:t>
      </w:r>
      <w:r>
        <w:rPr>
          <w:rFonts w:ascii="Times New Roman" w:eastAsia="Times New Roman" w:hAnsi="Times New Roman"/>
          <w:b/>
        </w:rPr>
        <w:t>-</w:t>
      </w:r>
      <w:r w:rsidR="00BB1887">
        <w:rPr>
          <w:rFonts w:ascii="Times New Roman" w:eastAsia="Times New Roman" w:hAnsi="Times New Roman"/>
          <w:b/>
        </w:rPr>
        <w:t>0</w:t>
      </w:r>
      <w:r>
        <w:rPr>
          <w:rFonts w:ascii="Times New Roman" w:eastAsia="Times New Roman" w:hAnsi="Times New Roman"/>
          <w:b/>
        </w:rPr>
        <w:t>2-</w:t>
      </w:r>
      <w:r w:rsidR="00BB1887">
        <w:rPr>
          <w:rFonts w:ascii="Times New Roman" w:eastAsia="Times New Roman" w:hAnsi="Times New Roman"/>
          <w:b/>
        </w:rPr>
        <w:t>1</w:t>
      </w:r>
      <w:r>
        <w:rPr>
          <w:rFonts w:ascii="Times New Roman" w:eastAsia="Times New Roman" w:hAnsi="Times New Roman"/>
          <w:b/>
        </w:rPr>
        <w:t>0.</w:t>
      </w:r>
    </w:p>
    <w:p w14:paraId="425A6D57" w14:textId="77777777" w:rsidR="005C7B15" w:rsidRDefault="005C7B15" w:rsidP="005C7B15">
      <w:pPr>
        <w:spacing w:after="0" w:line="240" w:lineRule="auto"/>
        <w:rPr>
          <w:rFonts w:ascii="Times New Roman" w:eastAsia="Times New Roman" w:hAnsi="Times New Roman"/>
        </w:rPr>
      </w:pPr>
    </w:p>
    <w:p w14:paraId="222173AE" w14:textId="77777777" w:rsidR="005C7B15" w:rsidRDefault="005C7B15" w:rsidP="005C7B15">
      <w:pPr>
        <w:spacing w:after="0" w:line="240" w:lineRule="auto"/>
        <w:rPr>
          <w:rFonts w:ascii="Times New Roman" w:eastAsia="Times New Roman" w:hAnsi="Times New Roman"/>
        </w:rPr>
      </w:pPr>
    </w:p>
    <w:p w14:paraId="785FA237" w14:textId="77777777" w:rsidR="005C7B15" w:rsidRDefault="005C7B15" w:rsidP="005C7B15">
      <w:pPr>
        <w:numPr>
          <w:ilvl w:val="12"/>
          <w:numId w:val="0"/>
        </w:numPr>
        <w:tabs>
          <w:tab w:val="left" w:pos="567"/>
        </w:tabs>
        <w:spacing w:after="0" w:line="240" w:lineRule="auto"/>
        <w:ind w:right="-2"/>
        <w:rPr>
          <w:rFonts w:ascii="Times New Roman" w:eastAsia="Times New Roman" w:hAnsi="Times New Roman"/>
          <w:highlight w:val="yellow"/>
        </w:rPr>
      </w:pPr>
      <w:r>
        <w:rPr>
          <w:rFonts w:ascii="Times New Roman" w:eastAsia="Times New Roman" w:hAnsi="Times New Roman"/>
          <w:snapToGrid w:val="0"/>
          <w:szCs w:val="20"/>
        </w:rPr>
        <w:t xml:space="preserve">Išsami informacija apie šį </w:t>
      </w:r>
      <w:r>
        <w:rPr>
          <w:rFonts w:ascii="Times New Roman" w:eastAsia="Times New Roman" w:hAnsi="Times New Roman"/>
          <w:snapToGrid w:val="0"/>
          <w:szCs w:val="24"/>
        </w:rPr>
        <w:t>vaistą</w:t>
      </w:r>
      <w:r>
        <w:rPr>
          <w:rFonts w:ascii="Times New Roman" w:eastAsia="Times New Roman" w:hAnsi="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i/>
          <w:snapToGrid w:val="0"/>
          <w:szCs w:val="24"/>
        </w:rPr>
        <w:t xml:space="preserve"> </w:t>
      </w:r>
      <w:hyperlink r:id="rId12" w:history="1">
        <w:r>
          <w:rPr>
            <w:rStyle w:val="Hipersaitas"/>
            <w:rFonts w:ascii="Times New Roman" w:eastAsia="SimSun" w:hAnsi="Times New Roman"/>
            <w:snapToGrid w:val="0"/>
            <w:szCs w:val="20"/>
          </w:rPr>
          <w:t>http://www.vvkt.lt/</w:t>
        </w:r>
      </w:hyperlink>
      <w:r>
        <w:rPr>
          <w:rFonts w:ascii="Times New Roman" w:eastAsia="Times New Roman" w:hAnsi="Times New Roman"/>
          <w:snapToGrid w:val="0"/>
          <w:szCs w:val="20"/>
        </w:rPr>
        <w:t>.</w:t>
      </w:r>
    </w:p>
    <w:p w14:paraId="07DF072E" w14:textId="77777777" w:rsidR="005C7B15" w:rsidRDefault="005C7B15" w:rsidP="005C7B15">
      <w:pPr>
        <w:spacing w:after="0" w:line="240" w:lineRule="auto"/>
        <w:rPr>
          <w:rFonts w:ascii="Times New Roman" w:eastAsia="Times New Roman" w:hAnsi="Times New Roman"/>
        </w:rPr>
      </w:pPr>
    </w:p>
    <w:p w14:paraId="1223121B" w14:textId="77777777" w:rsidR="005C7B15" w:rsidRDefault="005C7B15" w:rsidP="005C7B15">
      <w:pPr>
        <w:spacing w:after="0" w:line="240" w:lineRule="auto"/>
        <w:rPr>
          <w:rFonts w:ascii="Times New Roman" w:eastAsia="Times New Roman" w:hAnsi="Times New Roman"/>
        </w:rPr>
      </w:pPr>
    </w:p>
    <w:p w14:paraId="667A5798" w14:textId="77777777" w:rsidR="005C7B15" w:rsidRDefault="005C7B15" w:rsidP="005C7B15"/>
    <w:p w14:paraId="7E7F4E7D" w14:textId="77777777" w:rsidR="005C7B15" w:rsidRDefault="005C7B15" w:rsidP="005C7B15">
      <w:pPr>
        <w:spacing w:after="0" w:line="240" w:lineRule="auto"/>
        <w:rPr>
          <w:rFonts w:ascii="Times New Roman" w:eastAsia="Times New Roman" w:hAnsi="Times New Roman"/>
        </w:rPr>
      </w:pPr>
    </w:p>
    <w:p w14:paraId="4FD83C45" w14:textId="77777777" w:rsidR="009E42C3" w:rsidRDefault="00E4537F"/>
    <w:sectPr w:rsidR="009E42C3" w:rsidSect="00E4537F">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AFC"/>
    <w:multiLevelType w:val="hybridMultilevel"/>
    <w:tmpl w:val="0AD4BA3E"/>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SimSu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SimSu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SimSu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BD7824"/>
    <w:multiLevelType w:val="hybridMultilevel"/>
    <w:tmpl w:val="8952A42E"/>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SimSu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SimSu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SimSu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2220D95"/>
    <w:multiLevelType w:val="hybridMultilevel"/>
    <w:tmpl w:val="7D163278"/>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SimSu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SimSun"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SimSun"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77676DA7"/>
    <w:multiLevelType w:val="hybridMultilevel"/>
    <w:tmpl w:val="F6EAF2BC"/>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SimSu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SimSun"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SimSun" w:hint="default"/>
      </w:rPr>
    </w:lvl>
    <w:lvl w:ilvl="8" w:tplc="0427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7A"/>
    <w:rsid w:val="000A554E"/>
    <w:rsid w:val="000C586A"/>
    <w:rsid w:val="00147B4B"/>
    <w:rsid w:val="0017505C"/>
    <w:rsid w:val="005C7B15"/>
    <w:rsid w:val="00604ED1"/>
    <w:rsid w:val="00781FE7"/>
    <w:rsid w:val="008C7C7A"/>
    <w:rsid w:val="00BB1887"/>
    <w:rsid w:val="00BB7632"/>
    <w:rsid w:val="00E4537F"/>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85F4"/>
  <w15:chartTrackingRefBased/>
  <w15:docId w15:val="{DEA065A2-EF2C-45E9-9957-C0B11C7B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7B15"/>
    <w:pPr>
      <w:spacing w:line="25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vidutinistinklelis2parykinimas1">
    <w:name w:val="1 vidutinis tinklelis – 2 paryškinimas1"/>
    <w:basedOn w:val="prastasis"/>
    <w:uiPriority w:val="34"/>
    <w:qFormat/>
    <w:rsid w:val="005C7B15"/>
    <w:pPr>
      <w:ind w:left="720"/>
      <w:contextualSpacing/>
    </w:pPr>
  </w:style>
  <w:style w:type="character" w:styleId="Hipersaitas">
    <w:name w:val="Hyperlink"/>
    <w:basedOn w:val="Numatytasispastraiposriftas"/>
    <w:uiPriority w:val="99"/>
    <w:unhideWhenUsed/>
    <w:rsid w:val="005C7B15"/>
    <w:rPr>
      <w:color w:val="0000FF"/>
      <w:u w:val="single"/>
    </w:rPr>
  </w:style>
  <w:style w:type="paragraph" w:styleId="Pataisymai">
    <w:name w:val="Revision"/>
    <w:hidden/>
    <w:uiPriority w:val="99"/>
    <w:semiHidden/>
    <w:rsid w:val="005C7B15"/>
    <w:pPr>
      <w:spacing w:after="0" w:line="240" w:lineRule="auto"/>
    </w:pPr>
    <w:rPr>
      <w:rFonts w:ascii="Calibri" w:eastAsia="Calibri" w:hAnsi="Calibri" w:cs="Times New Roman"/>
      <w:lang w:val="lt-LT"/>
    </w:rPr>
  </w:style>
  <w:style w:type="character" w:customStyle="1" w:styleId="UnresolvedMention">
    <w:name w:val="Unresolved Mention"/>
    <w:basedOn w:val="Numatytasispastraiposriftas"/>
    <w:uiPriority w:val="99"/>
    <w:semiHidden/>
    <w:unhideWhenUsed/>
    <w:rsid w:val="000A554E"/>
    <w:rPr>
      <w:color w:val="605E5C"/>
      <w:shd w:val="clear" w:color="auto" w:fill="E1DFDD"/>
    </w:rPr>
  </w:style>
  <w:style w:type="paragraph" w:styleId="Debesliotekstas">
    <w:name w:val="Balloon Text"/>
    <w:basedOn w:val="prastasis"/>
    <w:link w:val="DebesliotekstasDiagrama"/>
    <w:uiPriority w:val="99"/>
    <w:semiHidden/>
    <w:unhideWhenUsed/>
    <w:rsid w:val="00BB18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1887"/>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image" Target="media/image1.png"/><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17843</Words>
  <Characters>10171</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dcterms:created xsi:type="dcterms:W3CDTF">2023-03-08T13:38:00Z</dcterms:created>
  <dcterms:modified xsi:type="dcterms:W3CDTF">2023-03-08T13:38:00Z</dcterms:modified>
</cp:coreProperties>
</file>