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C3" w:rsidRPr="008516A7" w:rsidRDefault="00703FC3" w:rsidP="00703FC3">
      <w:pPr>
        <w:keepNext/>
        <w:shd w:val="clear" w:color="auto" w:fill="FFFFFF"/>
        <w:tabs>
          <w:tab w:val="left" w:pos="567"/>
        </w:tabs>
        <w:jc w:val="center"/>
        <w:outlineLvl w:val="1"/>
        <w:rPr>
          <w:shd w:val="clear" w:color="auto" w:fill="FFFFFF"/>
          <w:lang w:val="lt-LT"/>
        </w:rPr>
      </w:pPr>
      <w:r w:rsidRPr="008516A7">
        <w:rPr>
          <w:b/>
          <w:shd w:val="clear" w:color="auto" w:fill="FFFFFF"/>
          <w:lang w:val="lt-LT"/>
        </w:rPr>
        <w:t>Pakuotės lapelis: informacija vartotojui</w:t>
      </w:r>
    </w:p>
    <w:p w:rsidR="00703FC3" w:rsidRPr="008516A7" w:rsidRDefault="00703FC3" w:rsidP="00703FC3">
      <w:pPr>
        <w:numPr>
          <w:ilvl w:val="12"/>
          <w:numId w:val="0"/>
        </w:numPr>
        <w:shd w:val="clear" w:color="auto" w:fill="FFFFFF"/>
        <w:tabs>
          <w:tab w:val="left" w:pos="708"/>
        </w:tabs>
        <w:jc w:val="center"/>
        <w:rPr>
          <w:shd w:val="clear" w:color="auto" w:fill="FFFFFF"/>
          <w:lang w:val="lt-LT"/>
        </w:rPr>
      </w:pPr>
    </w:p>
    <w:p w:rsidR="00703FC3" w:rsidRPr="008516A7" w:rsidRDefault="00703FC3" w:rsidP="00703FC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hd w:val="clear" w:color="auto" w:fill="FFFFFF"/>
          <w:lang w:val="lt-LT"/>
        </w:rPr>
      </w:pPr>
      <w:proofErr w:type="spellStart"/>
      <w:r w:rsidRPr="008516A7">
        <w:rPr>
          <w:b/>
          <w:shd w:val="clear" w:color="auto" w:fill="FFFFFF"/>
          <w:lang w:val="lt-LT"/>
        </w:rPr>
        <w:t>Linoseptic</w:t>
      </w:r>
      <w:proofErr w:type="spellEnd"/>
      <w:r w:rsidRPr="008516A7">
        <w:rPr>
          <w:b/>
          <w:shd w:val="clear" w:color="auto" w:fill="FFFFFF"/>
          <w:lang w:val="lt-LT"/>
        </w:rPr>
        <w:t xml:space="preserve"> 1 mg/20 mg/g odos purškalas (tirpalas)</w:t>
      </w:r>
    </w:p>
    <w:p w:rsidR="00703FC3" w:rsidRPr="008516A7" w:rsidRDefault="00703FC3" w:rsidP="00703FC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hd w:val="clear" w:color="auto" w:fill="FFFFFF"/>
          <w:lang w:val="lt-LT"/>
        </w:rPr>
      </w:pPr>
      <w:proofErr w:type="spellStart"/>
      <w:r w:rsidRPr="008516A7">
        <w:rPr>
          <w:shd w:val="clear" w:color="auto" w:fill="FFFFFF"/>
          <w:lang w:val="lt-LT"/>
        </w:rPr>
        <w:t>Oktenidino</w:t>
      </w:r>
      <w:proofErr w:type="spellEnd"/>
      <w:r w:rsidRPr="008516A7">
        <w:rPr>
          <w:shd w:val="clear" w:color="auto" w:fill="FFFFFF"/>
          <w:lang w:val="lt-LT"/>
        </w:rPr>
        <w:t xml:space="preserve"> hidrochloridas / </w:t>
      </w:r>
      <w:proofErr w:type="spellStart"/>
      <w:r w:rsidRPr="008516A7">
        <w:rPr>
          <w:shd w:val="clear" w:color="auto" w:fill="FFFFFF"/>
          <w:lang w:val="lt-LT"/>
        </w:rPr>
        <w:t>Fenoksietanolis</w:t>
      </w:r>
      <w:proofErr w:type="spellEnd"/>
    </w:p>
    <w:p w:rsidR="00703FC3" w:rsidRPr="006E1E4C" w:rsidRDefault="00703FC3" w:rsidP="00703FC3">
      <w:pPr>
        <w:rPr>
          <w:lang w:val="lt-LT"/>
        </w:rPr>
      </w:pPr>
    </w:p>
    <w:p w:rsidR="00703FC3" w:rsidRPr="008516A7" w:rsidRDefault="00703FC3" w:rsidP="00703FC3">
      <w:pPr>
        <w:shd w:val="clear" w:color="auto" w:fill="FFFFFF" w:themeFill="background1"/>
        <w:tabs>
          <w:tab w:val="left" w:pos="708"/>
        </w:tabs>
        <w:suppressAutoHyphens/>
        <w:ind w:left="142" w:hanging="142"/>
        <w:rPr>
          <w:b/>
          <w:noProof/>
          <w:szCs w:val="22"/>
          <w:shd w:val="clear" w:color="auto" w:fill="FFFFFF" w:themeFill="background1"/>
          <w:lang w:val="lt-LT"/>
        </w:rPr>
      </w:pPr>
      <w:r w:rsidRPr="008516A7">
        <w:rPr>
          <w:b/>
          <w:noProof/>
          <w:szCs w:val="22"/>
          <w:shd w:val="clear" w:color="auto" w:fill="FFFFFF" w:themeFill="background1"/>
          <w:lang w:val="lt-LT"/>
        </w:rPr>
        <w:t>Atidžiai perskaitykite visą šį lapelį, prieš pradėdami vartoti šį vaistą, nes jame pateikiama Jums svarbi informacija.</w:t>
      </w:r>
    </w:p>
    <w:p w:rsidR="00703FC3" w:rsidRPr="008516A7" w:rsidRDefault="00703FC3" w:rsidP="00703FC3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Cs w:val="22"/>
          <w:shd w:val="clear" w:color="auto" w:fill="FFFFFF" w:themeFill="background1"/>
          <w:lang w:val="lt-LT"/>
        </w:rPr>
      </w:pPr>
      <w:r w:rsidRPr="008516A7">
        <w:rPr>
          <w:szCs w:val="22"/>
          <w:shd w:val="clear" w:color="auto" w:fill="FFFFFF" w:themeFill="background1"/>
          <w:lang w:val="lt-LT"/>
        </w:rPr>
        <w:t>Visada vartokite šį vaistą tiksliai kaip aprašyta šiame lapelyje arba kaip nurodė gydytojas arba vaistininkas.</w:t>
      </w:r>
    </w:p>
    <w:p w:rsidR="00703FC3" w:rsidRPr="008516A7" w:rsidRDefault="00703FC3" w:rsidP="00703FC3">
      <w:pPr>
        <w:numPr>
          <w:ilvl w:val="0"/>
          <w:numId w:val="1"/>
        </w:numPr>
        <w:shd w:val="clear" w:color="auto" w:fill="FFFFFF" w:themeFill="background1"/>
        <w:tabs>
          <w:tab w:val="left" w:pos="708"/>
        </w:tabs>
        <w:snapToGrid w:val="0"/>
        <w:ind w:left="567" w:right="-2" w:hanging="567"/>
        <w:rPr>
          <w:szCs w:val="22"/>
          <w:shd w:val="clear" w:color="auto" w:fill="FFFFFF" w:themeFill="background1"/>
          <w:lang w:val="lt-LT"/>
        </w:rPr>
      </w:pPr>
      <w:r w:rsidRPr="008516A7">
        <w:rPr>
          <w:noProof/>
          <w:szCs w:val="22"/>
          <w:shd w:val="clear" w:color="auto" w:fill="FFFFFF" w:themeFill="background1"/>
          <w:lang w:val="lt-LT"/>
        </w:rPr>
        <w:t>Neišmeskite šio lapelio, nes vėl gali prireikti jį perskaityti.</w:t>
      </w:r>
      <w:r w:rsidRPr="008516A7">
        <w:rPr>
          <w:szCs w:val="22"/>
          <w:shd w:val="clear" w:color="auto" w:fill="FFFFFF" w:themeFill="background1"/>
          <w:lang w:val="lt-LT"/>
        </w:rPr>
        <w:t xml:space="preserve"> </w:t>
      </w:r>
    </w:p>
    <w:p w:rsidR="00703FC3" w:rsidRPr="008516A7" w:rsidRDefault="00703FC3" w:rsidP="00703FC3">
      <w:pPr>
        <w:numPr>
          <w:ilvl w:val="0"/>
          <w:numId w:val="1"/>
        </w:numPr>
        <w:shd w:val="clear" w:color="auto" w:fill="FFFFFF" w:themeFill="background1"/>
        <w:tabs>
          <w:tab w:val="left" w:pos="708"/>
        </w:tabs>
        <w:snapToGrid w:val="0"/>
        <w:ind w:left="567" w:right="-2" w:hanging="567"/>
        <w:rPr>
          <w:noProof/>
          <w:szCs w:val="22"/>
          <w:shd w:val="clear" w:color="auto" w:fill="FFFFFF" w:themeFill="background1"/>
          <w:lang w:val="lt-LT"/>
        </w:rPr>
      </w:pPr>
      <w:r w:rsidRPr="008516A7">
        <w:rPr>
          <w:noProof/>
          <w:szCs w:val="22"/>
          <w:shd w:val="clear" w:color="auto" w:fill="FFFFFF" w:themeFill="background1"/>
          <w:lang w:val="lt-LT"/>
        </w:rPr>
        <w:t>Jeigu norite sužinoti daugiau arba pasitarti, kreipkitės į vaistininką.</w:t>
      </w:r>
    </w:p>
    <w:p w:rsidR="00703FC3" w:rsidRPr="008516A7" w:rsidRDefault="00703FC3" w:rsidP="00703FC3">
      <w:pPr>
        <w:numPr>
          <w:ilvl w:val="0"/>
          <w:numId w:val="1"/>
        </w:numPr>
        <w:shd w:val="clear" w:color="auto" w:fill="FFFFFF" w:themeFill="background1"/>
        <w:tabs>
          <w:tab w:val="left" w:pos="708"/>
        </w:tabs>
        <w:snapToGrid w:val="0"/>
        <w:ind w:left="567" w:right="-2" w:hanging="567"/>
        <w:rPr>
          <w:noProof/>
          <w:szCs w:val="22"/>
          <w:shd w:val="clear" w:color="auto" w:fill="FFFFFF" w:themeFill="background1"/>
          <w:lang w:val="lt-LT"/>
        </w:rPr>
      </w:pPr>
      <w:r w:rsidRPr="008516A7">
        <w:rPr>
          <w:noProof/>
          <w:szCs w:val="22"/>
          <w:shd w:val="clear" w:color="auto" w:fill="FFFFFF" w:themeFill="background1"/>
          <w:lang w:val="lt-LT"/>
        </w:rPr>
        <w:t>Jeigu pasireiškė šalutinis poveikis (net jeigu jis šiame lapelyje nenurodytas), kreipkitės į gydytoją arba vaistininką. Žr. 4 skyrių.</w:t>
      </w:r>
    </w:p>
    <w:p w:rsidR="00703FC3" w:rsidRPr="008516A7" w:rsidRDefault="00703FC3" w:rsidP="00703FC3">
      <w:pPr>
        <w:numPr>
          <w:ilvl w:val="0"/>
          <w:numId w:val="1"/>
        </w:numPr>
        <w:shd w:val="clear" w:color="auto" w:fill="FFFFFF" w:themeFill="background1"/>
        <w:tabs>
          <w:tab w:val="left" w:pos="708"/>
        </w:tabs>
        <w:snapToGrid w:val="0"/>
        <w:ind w:left="567" w:right="-2" w:hanging="567"/>
        <w:rPr>
          <w:noProof/>
          <w:szCs w:val="22"/>
          <w:shd w:val="clear" w:color="auto" w:fill="FFFFFF" w:themeFill="background1"/>
          <w:lang w:val="lt-LT"/>
        </w:rPr>
      </w:pPr>
      <w:r w:rsidRPr="008516A7">
        <w:rPr>
          <w:noProof/>
          <w:szCs w:val="22"/>
          <w:shd w:val="clear" w:color="auto" w:fill="FFFFFF" w:themeFill="background1"/>
          <w:lang w:val="lt-LT"/>
        </w:rPr>
        <w:t>Jeigu per 2 savaites Jūsų savijauta nepagerėjo arba net pablogėjo, kreipkitės į gydytoją.</w:t>
      </w:r>
    </w:p>
    <w:p w:rsidR="00703FC3" w:rsidRPr="008516A7" w:rsidRDefault="00703FC3" w:rsidP="00703FC3">
      <w:pPr>
        <w:shd w:val="clear" w:color="auto" w:fill="FFFFFF" w:themeFill="background1"/>
        <w:tabs>
          <w:tab w:val="left" w:pos="708"/>
        </w:tabs>
        <w:ind w:right="-2"/>
        <w:rPr>
          <w:szCs w:val="22"/>
          <w:shd w:val="clear" w:color="auto" w:fill="FFFFFF" w:themeFill="background1"/>
          <w:lang w:val="lt-LT"/>
        </w:rPr>
      </w:pPr>
    </w:p>
    <w:p w:rsidR="00703FC3" w:rsidRPr="008516A7" w:rsidRDefault="00703FC3" w:rsidP="00703FC3">
      <w:pPr>
        <w:keepNext/>
        <w:shd w:val="clear" w:color="auto" w:fill="FFFFFF"/>
        <w:tabs>
          <w:tab w:val="left" w:pos="567"/>
        </w:tabs>
        <w:spacing w:line="260" w:lineRule="exact"/>
        <w:jc w:val="both"/>
        <w:outlineLvl w:val="3"/>
        <w:rPr>
          <w:bCs/>
          <w:shd w:val="clear" w:color="auto" w:fill="FFFFFF"/>
          <w:lang w:val="lt-LT"/>
        </w:rPr>
      </w:pPr>
      <w:r w:rsidRPr="008516A7">
        <w:rPr>
          <w:b/>
          <w:bCs/>
          <w:noProof/>
          <w:shd w:val="clear" w:color="auto" w:fill="FFFFFF"/>
          <w:lang w:val="lt-LT"/>
        </w:rPr>
        <w:t>Apie ką rašoma šiame lapelyje?</w:t>
      </w:r>
    </w:p>
    <w:p w:rsidR="00703FC3" w:rsidRPr="008516A7" w:rsidRDefault="00703FC3" w:rsidP="00703FC3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</w:p>
    <w:p w:rsidR="00703FC3" w:rsidRPr="008516A7" w:rsidRDefault="00703FC3" w:rsidP="00703FC3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  <w:r w:rsidRPr="008516A7">
        <w:rPr>
          <w:shd w:val="clear" w:color="auto" w:fill="FFFFFF"/>
          <w:lang w:val="lt-LT"/>
        </w:rPr>
        <w:t>1.</w:t>
      </w:r>
      <w:r w:rsidRPr="008516A7">
        <w:rPr>
          <w:shd w:val="clear" w:color="auto" w:fill="FFFFFF"/>
          <w:lang w:val="lt-LT"/>
        </w:rPr>
        <w:tab/>
        <w:t xml:space="preserve">Kas yra </w:t>
      </w:r>
      <w:proofErr w:type="spellStart"/>
      <w:r w:rsidRPr="008516A7">
        <w:rPr>
          <w:shd w:val="clear" w:color="auto" w:fill="FFFFFF"/>
          <w:lang w:val="lt-LT"/>
        </w:rPr>
        <w:t>Linoseptic</w:t>
      </w:r>
      <w:proofErr w:type="spellEnd"/>
      <w:r w:rsidRPr="008516A7">
        <w:rPr>
          <w:shd w:val="clear" w:color="auto" w:fill="FFFFFF"/>
          <w:lang w:val="lt-LT"/>
        </w:rPr>
        <w:t xml:space="preserve"> ir kam jis vartojamas</w:t>
      </w:r>
    </w:p>
    <w:p w:rsidR="00703FC3" w:rsidRPr="008516A7" w:rsidRDefault="00703FC3" w:rsidP="00703FC3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noProof/>
          <w:shd w:val="clear" w:color="auto" w:fill="FFFFFF"/>
          <w:lang w:val="lt-LT"/>
        </w:rPr>
      </w:pPr>
      <w:r w:rsidRPr="008516A7">
        <w:rPr>
          <w:shd w:val="clear" w:color="auto" w:fill="FFFFFF"/>
          <w:lang w:val="lt-LT"/>
        </w:rPr>
        <w:t>2.</w:t>
      </w:r>
      <w:r w:rsidRPr="008516A7">
        <w:rPr>
          <w:shd w:val="clear" w:color="auto" w:fill="FFFFFF"/>
          <w:lang w:val="lt-LT"/>
        </w:rPr>
        <w:tab/>
      </w:r>
      <w:r w:rsidRPr="008516A7">
        <w:rPr>
          <w:noProof/>
          <w:shd w:val="clear" w:color="auto" w:fill="FFFFFF"/>
          <w:lang w:val="lt-LT"/>
        </w:rPr>
        <w:t>Kas žinotina prieš vartojant Linoseptic</w:t>
      </w:r>
    </w:p>
    <w:p w:rsidR="00703FC3" w:rsidRPr="008516A7" w:rsidRDefault="00703FC3" w:rsidP="00703FC3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  <w:r w:rsidRPr="008516A7">
        <w:rPr>
          <w:shd w:val="clear" w:color="auto" w:fill="FFFFFF"/>
          <w:lang w:val="lt-LT"/>
        </w:rPr>
        <w:t>3.</w:t>
      </w:r>
      <w:r w:rsidRPr="008516A7">
        <w:rPr>
          <w:shd w:val="clear" w:color="auto" w:fill="FFFFFF"/>
          <w:lang w:val="lt-LT"/>
        </w:rPr>
        <w:tab/>
      </w:r>
      <w:r w:rsidRPr="008516A7">
        <w:rPr>
          <w:noProof/>
          <w:shd w:val="clear" w:color="auto" w:fill="FFFFFF"/>
          <w:lang w:val="lt-LT"/>
        </w:rPr>
        <w:t xml:space="preserve">Kaip vartoti </w:t>
      </w:r>
      <w:proofErr w:type="spellStart"/>
      <w:r w:rsidRPr="00BF0C28">
        <w:rPr>
          <w:shd w:val="clear" w:color="auto" w:fill="FFFFFF"/>
          <w:lang w:val="lt-LT"/>
        </w:rPr>
        <w:t>Linoseptic</w:t>
      </w:r>
      <w:proofErr w:type="spellEnd"/>
    </w:p>
    <w:p w:rsidR="00703FC3" w:rsidRPr="008516A7" w:rsidRDefault="00703FC3" w:rsidP="00703FC3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  <w:r w:rsidRPr="008516A7">
        <w:rPr>
          <w:shd w:val="clear" w:color="auto" w:fill="FFFFFF"/>
          <w:lang w:val="lt-LT"/>
        </w:rPr>
        <w:t>4.</w:t>
      </w:r>
      <w:r w:rsidRPr="008516A7">
        <w:rPr>
          <w:shd w:val="clear" w:color="auto" w:fill="FFFFFF"/>
          <w:lang w:val="lt-LT"/>
        </w:rPr>
        <w:tab/>
        <w:t xml:space="preserve">Galimas šalutinis poveikis </w:t>
      </w:r>
    </w:p>
    <w:p w:rsidR="00703FC3" w:rsidRPr="008516A7" w:rsidRDefault="00703FC3" w:rsidP="00703FC3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  <w:r w:rsidRPr="008516A7">
        <w:rPr>
          <w:shd w:val="clear" w:color="auto" w:fill="FFFFFF"/>
          <w:lang w:val="lt-LT"/>
        </w:rPr>
        <w:t>5.</w:t>
      </w:r>
      <w:r w:rsidRPr="008516A7">
        <w:rPr>
          <w:shd w:val="clear" w:color="auto" w:fill="FFFFFF"/>
          <w:lang w:val="lt-LT"/>
        </w:rPr>
        <w:tab/>
        <w:t xml:space="preserve">Kaip laikyti </w:t>
      </w:r>
      <w:proofErr w:type="spellStart"/>
      <w:r w:rsidRPr="008516A7">
        <w:rPr>
          <w:shd w:val="clear" w:color="auto" w:fill="FFFFFF"/>
          <w:lang w:val="lt-LT"/>
        </w:rPr>
        <w:t>Linoseptic</w:t>
      </w:r>
      <w:proofErr w:type="spellEnd"/>
    </w:p>
    <w:p w:rsidR="00703FC3" w:rsidRPr="008516A7" w:rsidRDefault="00703FC3" w:rsidP="00703FC3">
      <w:pPr>
        <w:numPr>
          <w:ilvl w:val="12"/>
          <w:numId w:val="0"/>
        </w:numPr>
        <w:shd w:val="clear" w:color="auto" w:fill="FFFFFF"/>
        <w:tabs>
          <w:tab w:val="left" w:pos="708"/>
        </w:tabs>
        <w:ind w:left="284" w:right="-2"/>
        <w:rPr>
          <w:shd w:val="clear" w:color="auto" w:fill="FFFFFF"/>
          <w:lang w:val="lt-LT"/>
        </w:rPr>
      </w:pPr>
      <w:r w:rsidRPr="008516A7">
        <w:rPr>
          <w:shd w:val="clear" w:color="auto" w:fill="FFFFFF"/>
          <w:lang w:val="lt-LT"/>
        </w:rPr>
        <w:t>6.</w:t>
      </w:r>
      <w:r w:rsidRPr="008516A7">
        <w:rPr>
          <w:shd w:val="clear" w:color="auto" w:fill="FFFFFF"/>
          <w:lang w:val="lt-LT"/>
        </w:rPr>
        <w:tab/>
      </w:r>
      <w:r w:rsidRPr="008516A7">
        <w:rPr>
          <w:noProof/>
          <w:shd w:val="clear" w:color="auto" w:fill="FFFFFF"/>
          <w:lang w:val="lt-LT"/>
        </w:rPr>
        <w:t>Pakuotės turinys ir kita informacija</w:t>
      </w:r>
    </w:p>
    <w:p w:rsidR="00703FC3" w:rsidRPr="008516A7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shd w:val="clear" w:color="auto" w:fill="FFFFFF"/>
          <w:lang w:val="lt-LT"/>
        </w:rPr>
      </w:pPr>
    </w:p>
    <w:p w:rsidR="00703FC3" w:rsidRPr="008516A7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shd w:val="clear" w:color="auto" w:fill="FFFFFF"/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A3588B">
        <w:rPr>
          <w:b/>
          <w:noProof/>
          <w:lang w:val="lt-LT"/>
        </w:rPr>
        <w:t>1.</w:t>
      </w:r>
      <w:r w:rsidRPr="00A3588B">
        <w:rPr>
          <w:b/>
          <w:noProof/>
          <w:lang w:val="lt-LT"/>
        </w:rPr>
        <w:tab/>
        <w:t>Kas yra Linoseptic ir kam jis vartojamas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 xml:space="preserve"> sudėtyje yra veikliųjų medžiagų </w:t>
      </w:r>
      <w:proofErr w:type="spellStart"/>
      <w:r w:rsidRPr="00A3588B">
        <w:rPr>
          <w:lang w:val="lt-LT"/>
        </w:rPr>
        <w:t>oktenidino</w:t>
      </w:r>
      <w:proofErr w:type="spellEnd"/>
      <w:r w:rsidRPr="00A3588B">
        <w:rPr>
          <w:lang w:val="lt-LT"/>
        </w:rPr>
        <w:t xml:space="preserve"> hidrochlorido (antiseptiko bei </w:t>
      </w:r>
      <w:proofErr w:type="spellStart"/>
      <w:r w:rsidRPr="00A3588B">
        <w:rPr>
          <w:lang w:val="lt-LT"/>
        </w:rPr>
        <w:t>dezinfekanto</w:t>
      </w:r>
      <w:proofErr w:type="spellEnd"/>
      <w:r w:rsidRPr="00A3588B">
        <w:rPr>
          <w:lang w:val="lt-LT"/>
        </w:rPr>
        <w:t xml:space="preserve">) ir </w:t>
      </w:r>
      <w:proofErr w:type="spellStart"/>
      <w:r w:rsidRPr="00A3588B">
        <w:rPr>
          <w:lang w:val="lt-LT"/>
        </w:rPr>
        <w:t>fenoksietanolio</w:t>
      </w:r>
      <w:proofErr w:type="spellEnd"/>
      <w:r w:rsidRPr="00A3588B">
        <w:rPr>
          <w:lang w:val="lt-LT"/>
        </w:rPr>
        <w:t xml:space="preserve"> (</w:t>
      </w:r>
      <w:proofErr w:type="spellStart"/>
      <w:r w:rsidRPr="00A3588B">
        <w:rPr>
          <w:lang w:val="lt-LT"/>
        </w:rPr>
        <w:t>baktericido</w:t>
      </w:r>
      <w:proofErr w:type="spellEnd"/>
      <w:r w:rsidRPr="00A3588B">
        <w:rPr>
          <w:lang w:val="lt-LT"/>
        </w:rPr>
        <w:t xml:space="preserve">). 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Jis naudojamas ant odos visų amžiaus grupių pacientų kartotiniam trumpalaikiam pagalbiniam mažų, paviršinių žaizdų antiseptiniam gydymui.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A3588B">
        <w:rPr>
          <w:b/>
          <w:noProof/>
          <w:lang w:val="lt-LT"/>
        </w:rPr>
        <w:t>2.</w:t>
      </w:r>
      <w:r w:rsidRPr="00A3588B">
        <w:rPr>
          <w:b/>
          <w:noProof/>
          <w:lang w:val="lt-LT"/>
        </w:rPr>
        <w:tab/>
        <w:t xml:space="preserve">Kas žinotina prieš vartojant Linoseptic  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A3588B">
        <w:rPr>
          <w:b/>
          <w:bCs/>
          <w:noProof/>
          <w:lang w:val="lt-LT"/>
        </w:rPr>
        <w:t>Linoseptic vartoti negalima:</w:t>
      </w:r>
    </w:p>
    <w:p w:rsidR="00703FC3" w:rsidRPr="00A3588B" w:rsidRDefault="00703FC3" w:rsidP="00703FC3">
      <w:pPr>
        <w:widowControl w:val="0"/>
        <w:numPr>
          <w:ilvl w:val="0"/>
          <w:numId w:val="2"/>
        </w:numPr>
        <w:tabs>
          <w:tab w:val="left" w:pos="708"/>
        </w:tabs>
        <w:autoSpaceDE w:val="0"/>
        <w:autoSpaceDN w:val="0"/>
        <w:adjustRightInd w:val="0"/>
        <w:snapToGrid w:val="0"/>
        <w:ind w:left="426" w:hanging="426"/>
        <w:rPr>
          <w:lang w:val="lt-LT"/>
        </w:rPr>
      </w:pPr>
      <w:r w:rsidRPr="00A3588B">
        <w:rPr>
          <w:lang w:val="lt-LT"/>
        </w:rPr>
        <w:t xml:space="preserve">jeigu yra alergija </w:t>
      </w:r>
      <w:proofErr w:type="spellStart"/>
      <w:r w:rsidRPr="00A3588B">
        <w:rPr>
          <w:lang w:val="lt-LT"/>
        </w:rPr>
        <w:t>oktenidino</w:t>
      </w:r>
      <w:proofErr w:type="spellEnd"/>
      <w:r w:rsidRPr="00A3588B">
        <w:rPr>
          <w:lang w:val="lt-LT"/>
        </w:rPr>
        <w:t xml:space="preserve"> hidrochloridui, </w:t>
      </w:r>
      <w:proofErr w:type="spellStart"/>
      <w:r w:rsidRPr="00A3588B">
        <w:rPr>
          <w:lang w:val="lt-LT"/>
        </w:rPr>
        <w:t>fenoksietanoliui</w:t>
      </w:r>
      <w:proofErr w:type="spellEnd"/>
      <w:r w:rsidRPr="00A3588B">
        <w:rPr>
          <w:lang w:val="lt-LT"/>
        </w:rPr>
        <w:t xml:space="preserve"> arba bet kuriai pagalbinei šio vaisto medžiagai (jos išvardytos 6 skyriuje).</w:t>
      </w:r>
    </w:p>
    <w:p w:rsidR="00703FC3" w:rsidRPr="00A3588B" w:rsidRDefault="00703FC3" w:rsidP="00703FC3">
      <w:pPr>
        <w:widowControl w:val="0"/>
        <w:numPr>
          <w:ilvl w:val="0"/>
          <w:numId w:val="2"/>
        </w:numPr>
        <w:tabs>
          <w:tab w:val="left" w:pos="708"/>
        </w:tabs>
        <w:autoSpaceDE w:val="0"/>
        <w:autoSpaceDN w:val="0"/>
        <w:adjustRightInd w:val="0"/>
        <w:snapToGrid w:val="0"/>
        <w:ind w:left="426" w:hanging="426"/>
        <w:rPr>
          <w:lang w:val="lt-LT"/>
        </w:rPr>
      </w:pPr>
      <w:r w:rsidRPr="00A3588B">
        <w:rPr>
          <w:lang w:val="lt-LT"/>
        </w:rPr>
        <w:t>Šio vaisto negalima naudoti kaip pilvo (</w:t>
      </w:r>
      <w:proofErr w:type="spellStart"/>
      <w:r w:rsidRPr="00A3588B">
        <w:rPr>
          <w:lang w:val="lt-LT"/>
        </w:rPr>
        <w:t>t.y</w:t>
      </w:r>
      <w:proofErr w:type="spellEnd"/>
      <w:r w:rsidRPr="00A3588B">
        <w:rPr>
          <w:lang w:val="lt-LT"/>
        </w:rPr>
        <w:t>. operacijos metu [</w:t>
      </w:r>
      <w:proofErr w:type="spellStart"/>
      <w:r w:rsidRPr="00A3588B">
        <w:rPr>
          <w:lang w:val="lt-LT"/>
        </w:rPr>
        <w:t>intraoperaciniam</w:t>
      </w:r>
      <w:proofErr w:type="spellEnd"/>
      <w:r w:rsidRPr="00A3588B">
        <w:rPr>
          <w:lang w:val="lt-LT"/>
        </w:rPr>
        <w:t>]), šlapimo pūslės ar ausies būgnelio valymo metodo.</w:t>
      </w:r>
    </w:p>
    <w:p w:rsidR="00703FC3" w:rsidRPr="00A3588B" w:rsidRDefault="00703FC3" w:rsidP="00703FC3">
      <w:pPr>
        <w:widowControl w:val="0"/>
        <w:tabs>
          <w:tab w:val="left" w:pos="708"/>
        </w:tabs>
        <w:autoSpaceDE w:val="0"/>
        <w:autoSpaceDN w:val="0"/>
        <w:adjustRightInd w:val="0"/>
        <w:ind w:left="426"/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A3588B">
        <w:rPr>
          <w:b/>
          <w:bCs/>
          <w:noProof/>
          <w:lang w:val="lt-LT"/>
        </w:rPr>
        <w:t xml:space="preserve">Įspėjimai ir atsargumo priemonės 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 xml:space="preserve">Pasitarkite su gydytoju arba vaistininku, prieš pradėdami vartoti </w:t>
      </w: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>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 xml:space="preserve">Neleiskite </w:t>
      </w: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 xml:space="preserve"> liestis su anijoniniais </w:t>
      </w:r>
      <w:proofErr w:type="spellStart"/>
      <w:r w:rsidRPr="00A3588B">
        <w:rPr>
          <w:lang w:val="lt-LT"/>
        </w:rPr>
        <w:t>tenzidais</w:t>
      </w:r>
      <w:proofErr w:type="spellEnd"/>
      <w:r w:rsidRPr="00A3588B">
        <w:rPr>
          <w:lang w:val="lt-LT"/>
        </w:rPr>
        <w:t xml:space="preserve"> (muilu, valikliais).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proofErr w:type="spellStart"/>
      <w:r w:rsidRPr="00A3588B">
        <w:rPr>
          <w:lang w:val="lt-LT"/>
        </w:rPr>
        <w:t>Vaistonenurykite</w:t>
      </w:r>
      <w:proofErr w:type="spellEnd"/>
      <w:r w:rsidRPr="00A3588B">
        <w:rPr>
          <w:lang w:val="lt-LT"/>
        </w:rPr>
        <w:t xml:space="preserve"> ar neleiskite, kad patektų į kraujotaką, </w:t>
      </w:r>
      <w:proofErr w:type="spellStart"/>
      <w:r w:rsidRPr="00A3588B">
        <w:rPr>
          <w:lang w:val="lt-LT"/>
        </w:rPr>
        <w:t>t.y</w:t>
      </w:r>
      <w:proofErr w:type="spellEnd"/>
      <w:r w:rsidRPr="00A3588B">
        <w:rPr>
          <w:lang w:val="lt-LT"/>
        </w:rPr>
        <w:t>. netyčia nesuleiskite.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 xml:space="preserve">Siekiant išvengti audinių pažeidimo, reikia būti atsargiems naudojant šį vaistą ir užtikrinti, kad  vaistas nebūtų naudojamas spaudžiant ar suleidžiamas į audinius. 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Esant žaizdai su ertmėmis (didesnės, gilesnės žaizdos, kai trūksta dalies odos), turite užtikrinti, kad šis vaistas būtų pašalintas iš žaizdos (</w:t>
      </w:r>
      <w:proofErr w:type="spellStart"/>
      <w:r w:rsidRPr="00A3588B">
        <w:rPr>
          <w:lang w:val="lt-LT"/>
        </w:rPr>
        <w:t>t.y</w:t>
      </w:r>
      <w:proofErr w:type="spellEnd"/>
      <w:r w:rsidRPr="00A3588B">
        <w:rPr>
          <w:lang w:val="lt-LT"/>
        </w:rPr>
        <w:t xml:space="preserve">. </w:t>
      </w:r>
      <w:proofErr w:type="spellStart"/>
      <w:r w:rsidRPr="00A3588B">
        <w:rPr>
          <w:lang w:val="lt-LT"/>
        </w:rPr>
        <w:t>drenu</w:t>
      </w:r>
      <w:proofErr w:type="spellEnd"/>
      <w:r w:rsidRPr="00A3588B">
        <w:rPr>
          <w:lang w:val="lt-LT"/>
        </w:rPr>
        <w:t xml:space="preserve"> ar atvartu).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  <w:r w:rsidRPr="00A3588B">
        <w:rPr>
          <w:lang w:val="lt-LT"/>
        </w:rPr>
        <w:t xml:space="preserve">Reikia vengti </w:t>
      </w: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 xml:space="preserve"> vartoti į akis. Patekus į akis, nedelsdami gerai praskalaukite vandeniu.</w:t>
      </w: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A3588B">
        <w:rPr>
          <w:b/>
          <w:bCs/>
          <w:noProof/>
          <w:lang w:val="lt-LT"/>
        </w:rPr>
        <w:t xml:space="preserve">Vaikams </w:t>
      </w:r>
    </w:p>
    <w:p w:rsidR="00703FC3" w:rsidRPr="00A3588B" w:rsidRDefault="00703FC3" w:rsidP="00703FC3">
      <w:pPr>
        <w:numPr>
          <w:ilvl w:val="12"/>
          <w:numId w:val="0"/>
        </w:numPr>
        <w:rPr>
          <w:lang w:val="lt-LT"/>
        </w:rPr>
      </w:pPr>
      <w:r w:rsidRPr="00A3588B">
        <w:rPr>
          <w:lang w:val="lt-LT"/>
        </w:rPr>
        <w:t xml:space="preserve">Naujagimiams, ypač neišnešiotiems, vartokite atsargiai. </w:t>
      </w: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 xml:space="preserve"> gali sukelti sunkių odos pažeidimų. Pašalinkite vaisto perteklių ir užtikrinkite, kad tirpalo neliktų ant odos ilgiau nei reikia (įskaitant medžiagas, tiesiogiai besiliečiančias su pacientu, ant kurių laša tirpalas).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 xml:space="preserve"> vaikams galima vartoti tik kelias dienas.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rPr>
          <w:b/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A3588B">
        <w:rPr>
          <w:b/>
          <w:bCs/>
          <w:noProof/>
          <w:lang w:val="lt-LT"/>
        </w:rPr>
        <w:t>Kiti vaistai ir Linoseptic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Jeigu vartojate ar neseniai vartojote kitų vaistų, įskaitant įsigytus be recepto, apie tai pasakykite gydytojui arba vaistininkui.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 xml:space="preserve">Nenaudokite šio vaisto ant odos sričių kartu su </w:t>
      </w:r>
      <w:proofErr w:type="spellStart"/>
      <w:r w:rsidRPr="00A3588B">
        <w:rPr>
          <w:b/>
          <w:lang w:val="lt-LT"/>
        </w:rPr>
        <w:t>dezinfekantais</w:t>
      </w:r>
      <w:proofErr w:type="spellEnd"/>
      <w:r w:rsidRPr="00A3588B">
        <w:rPr>
          <w:b/>
          <w:lang w:val="lt-LT"/>
        </w:rPr>
        <w:t xml:space="preserve"> (antiseptikais) PVP jodo pagrindu</w:t>
      </w:r>
      <w:r w:rsidRPr="00A3588B">
        <w:rPr>
          <w:lang w:val="lt-LT"/>
        </w:rPr>
        <w:t>, nes tai gali nudažyti jūsų odą ryškiai ruda ar violetine spalva.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A3588B">
        <w:rPr>
          <w:b/>
          <w:bCs/>
          <w:noProof/>
          <w:lang w:val="lt-LT"/>
        </w:rPr>
        <w:t xml:space="preserve">Nėštumas ir žindymo laikotarpis 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u w:val="single"/>
          <w:lang w:val="lt-LT"/>
        </w:rPr>
      </w:pPr>
      <w:r w:rsidRPr="00A3588B">
        <w:rPr>
          <w:u w:val="single"/>
          <w:lang w:val="lt-LT"/>
        </w:rPr>
        <w:t>Nėštumas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 xml:space="preserve"> negalima vartoti nėštumo metu.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u w:val="single"/>
          <w:lang w:val="lt-LT"/>
        </w:rPr>
      </w:pPr>
      <w:r w:rsidRPr="00A3588B">
        <w:rPr>
          <w:u w:val="single"/>
          <w:lang w:val="lt-LT"/>
        </w:rPr>
        <w:t>Žindymas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Mažai tikėtina, kad šis vaistas išsiskirs į motinos pieną.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 xml:space="preserve"> negalima naudoti žindančios moters krūtų srityje.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A3588B">
        <w:rPr>
          <w:b/>
          <w:bCs/>
          <w:noProof/>
          <w:lang w:val="lt-LT"/>
        </w:rPr>
        <w:t>Vairavimas ir mechanizmų valdymas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 xml:space="preserve"> gebėjimo vairuoti ir valdyti mechanizmus neveikia arba veikia nereikšmingai.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A3588B">
        <w:rPr>
          <w:b/>
          <w:noProof/>
          <w:lang w:val="lt-LT"/>
        </w:rPr>
        <w:t>3.</w:t>
      </w:r>
      <w:r w:rsidRPr="00A3588B">
        <w:rPr>
          <w:b/>
          <w:noProof/>
          <w:lang w:val="lt-LT"/>
        </w:rPr>
        <w:tab/>
        <w:t>Kaip vartoti Linoseptic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 xml:space="preserve">Visada vartokite </w:t>
      </w: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 xml:space="preserve"> tiksliai kaip aprašyta šiame lapelyje arba kaip nurodė gydytojas arba vaistininkas. Jeigu abejojate, kreipkitės į gydytoją arba vaistininką.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Šis vaistinis preparatas skirtas naudoti ant odos. Vaistą kruopščiai naudokite ant gydomos srities, kol žaizda bus visiškai drėgna.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Prieš imdamiesi tolesnių priemonių, pvz., prieš uždėdami žaizdos tvarstį, palaukite mažiausiai 1–2 minutes, kad žaizda šiek tiek išdžiūtų.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Kad šis vaistas būtų veiksmingas, turite kruopščiai laikytis šių nurodymų.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 xml:space="preserve">Nepasitarę su gydytoju, nenaudokite šio vaisto ilgiau nei 2 savaites. 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A3588B">
        <w:rPr>
          <w:b/>
          <w:bCs/>
          <w:noProof/>
          <w:lang w:val="lt-LT"/>
        </w:rPr>
        <w:t xml:space="preserve">Vartojimas vaikams 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 xml:space="preserve">Kadangi vartojamas vietiškai, </w:t>
      </w: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 xml:space="preserve"> vartojamas taip pat suaugusiems ir vaikams. Iki 6 metų amžiaus vaikams vartojimą reikia riboti iki kelių dienų.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A3588B">
        <w:rPr>
          <w:b/>
          <w:bCs/>
          <w:noProof/>
          <w:lang w:val="lt-LT"/>
        </w:rPr>
        <w:t>Ką daryti pavartojus per didelę Linoseptic dozę?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Šio vietiškai vartojamo vaisto perdozavimas yra labai mažai tikėtinas. Tačiau jeigu jums kelia nerimą, pasitarkite su gydytoju ar vaistininku.</w:t>
      </w:r>
    </w:p>
    <w:p w:rsidR="00703FC3" w:rsidRPr="00BF0C28" w:rsidRDefault="00703FC3" w:rsidP="00703FC3">
      <w:pPr>
        <w:shd w:val="clear" w:color="auto" w:fill="FFFFFF"/>
        <w:rPr>
          <w:lang w:val="lt-LT"/>
        </w:rPr>
      </w:pPr>
      <w:r w:rsidRPr="00BF0C28">
        <w:rPr>
          <w:lang w:val="lt-LT"/>
        </w:rPr>
        <w:t xml:space="preserve">Jeigu netyčia prarysite </w:t>
      </w:r>
      <w:proofErr w:type="spellStart"/>
      <w:r w:rsidRPr="00BF0C28">
        <w:rPr>
          <w:lang w:val="lt-LT"/>
        </w:rPr>
        <w:t>Linoseptic</w:t>
      </w:r>
      <w:proofErr w:type="spellEnd"/>
      <w:r w:rsidRPr="00BF0C28">
        <w:rPr>
          <w:lang w:val="lt-LT"/>
        </w:rPr>
        <w:t xml:space="preserve">, turite nedelsiant susisiekti su gydytoju patarimo. </w:t>
      </w:r>
    </w:p>
    <w:p w:rsidR="00703FC3" w:rsidRPr="00BF0C28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noProof/>
          <w:lang w:val="lt-LT"/>
        </w:rPr>
      </w:pPr>
      <w:r w:rsidRPr="00A3588B">
        <w:rPr>
          <w:b/>
          <w:bCs/>
          <w:noProof/>
          <w:lang w:val="lt-LT"/>
        </w:rPr>
        <w:t xml:space="preserve">Pamiršus pavartoti Linoseptic </w:t>
      </w:r>
    </w:p>
    <w:p w:rsidR="00703FC3" w:rsidRPr="00BF0C28" w:rsidRDefault="00703FC3" w:rsidP="00703FC3">
      <w:pPr>
        <w:widowControl w:val="0"/>
        <w:autoSpaceDE w:val="0"/>
        <w:autoSpaceDN w:val="0"/>
        <w:adjustRightInd w:val="0"/>
        <w:rPr>
          <w:lang w:val="it-CH"/>
        </w:rPr>
      </w:pPr>
      <w:r w:rsidRPr="00BF0C28">
        <w:rPr>
          <w:lang w:val="it-CH"/>
        </w:rPr>
        <w:t>Negalima vartoti dvigubos dozės norint kompensuoti praleistą dozę.</w:t>
      </w:r>
    </w:p>
    <w:p w:rsidR="00703FC3" w:rsidRPr="00BF0C28" w:rsidRDefault="00703FC3" w:rsidP="00703FC3">
      <w:pPr>
        <w:widowControl w:val="0"/>
        <w:autoSpaceDE w:val="0"/>
        <w:autoSpaceDN w:val="0"/>
        <w:adjustRightInd w:val="0"/>
        <w:rPr>
          <w:lang w:val="it-CH"/>
        </w:rPr>
      </w:pPr>
    </w:p>
    <w:p w:rsidR="00703FC3" w:rsidRPr="00BF0C28" w:rsidRDefault="00703FC3" w:rsidP="00703FC3">
      <w:pPr>
        <w:widowControl w:val="0"/>
        <w:autoSpaceDE w:val="0"/>
        <w:autoSpaceDN w:val="0"/>
        <w:adjustRightInd w:val="0"/>
        <w:rPr>
          <w:lang w:val="it-CH"/>
        </w:rPr>
      </w:pPr>
      <w:r w:rsidRPr="00BF0C28">
        <w:rPr>
          <w:lang w:val="it-CH"/>
        </w:rPr>
        <w:lastRenderedPageBreak/>
        <w:t>Jeigu kiltų daugiau klausimų dėl šio vaisto vartojimo, kreipkitės į gydytoją arba vaistininką.</w:t>
      </w:r>
    </w:p>
    <w:p w:rsidR="00703FC3" w:rsidRPr="00BF0C28" w:rsidRDefault="00703FC3" w:rsidP="00703FC3">
      <w:pPr>
        <w:numPr>
          <w:ilvl w:val="12"/>
          <w:numId w:val="0"/>
        </w:numPr>
        <w:tabs>
          <w:tab w:val="left" w:pos="708"/>
        </w:tabs>
        <w:rPr>
          <w:lang w:val="it-CH"/>
        </w:rPr>
      </w:pPr>
    </w:p>
    <w:p w:rsidR="00703FC3" w:rsidRPr="00BF0C28" w:rsidRDefault="00703FC3" w:rsidP="00703FC3">
      <w:pPr>
        <w:numPr>
          <w:ilvl w:val="12"/>
          <w:numId w:val="0"/>
        </w:numPr>
        <w:tabs>
          <w:tab w:val="left" w:pos="708"/>
        </w:tabs>
        <w:rPr>
          <w:lang w:val="it-CH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A3588B">
        <w:rPr>
          <w:b/>
          <w:noProof/>
          <w:lang w:val="lt-LT"/>
        </w:rPr>
        <w:t>4.</w:t>
      </w:r>
      <w:r w:rsidRPr="00A3588B">
        <w:rPr>
          <w:b/>
          <w:noProof/>
          <w:lang w:val="lt-LT"/>
        </w:rPr>
        <w:tab/>
        <w:t>Galimas šalutinis poveikis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  <w:r w:rsidRPr="00A3588B">
        <w:rPr>
          <w:noProof/>
          <w:lang w:val="lt-LT"/>
        </w:rPr>
        <w:t>Šis vaistas, kaip ir visi kiti, gali sukelti šalutinį poveikį, nors jis pasireiškia ne visiems žmonėms.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i/>
          <w:lang w:val="lt-LT"/>
        </w:rPr>
      </w:pPr>
      <w:r w:rsidRPr="00A3588B">
        <w:rPr>
          <w:i/>
          <w:lang w:val="lt-LT"/>
        </w:rPr>
        <w:t>Retas (gali pasireikšti rečiau kaip 1 iš 1 000 žmonių):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 xml:space="preserve">retais atvejais vartojimo vietoje gali pasireikšti deginimas, paraudimas, niežėjimas ir šilumos jausmas. 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BF0C28" w:rsidRDefault="00703FC3" w:rsidP="00703FC3">
      <w:pPr>
        <w:widowControl w:val="0"/>
        <w:autoSpaceDE w:val="0"/>
        <w:autoSpaceDN w:val="0"/>
        <w:adjustRightInd w:val="0"/>
        <w:rPr>
          <w:i/>
          <w:lang w:val="lt-LT"/>
        </w:rPr>
      </w:pPr>
      <w:r w:rsidRPr="00BF0C28">
        <w:rPr>
          <w:i/>
          <w:lang w:val="lt-LT"/>
        </w:rPr>
        <w:t>Labai retas (gali pasireikšti rečiau kaip 1 iš 10 000 žmonių):</w:t>
      </w:r>
    </w:p>
    <w:p w:rsidR="00703FC3" w:rsidRPr="00BF0C28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BF0C28">
        <w:rPr>
          <w:lang w:val="lt-LT"/>
        </w:rPr>
        <w:t>galimos kontaktinės alerginės reakcijos, pvz., gydomos odos laikinas paraudimas.</w:t>
      </w:r>
    </w:p>
    <w:p w:rsidR="00703FC3" w:rsidRPr="00BF0C28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BF0C28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BF0C28">
        <w:rPr>
          <w:lang w:val="lt-LT"/>
        </w:rPr>
        <w:t xml:space="preserve">Kai naudojamas burnai skalauti, </w:t>
      </w:r>
      <w:proofErr w:type="spellStart"/>
      <w:r w:rsidRPr="00BF0C28">
        <w:rPr>
          <w:lang w:val="lt-LT"/>
        </w:rPr>
        <w:t>Linoseptic</w:t>
      </w:r>
      <w:proofErr w:type="spellEnd"/>
      <w:r w:rsidRPr="00BF0C28">
        <w:rPr>
          <w:lang w:val="lt-LT"/>
        </w:rPr>
        <w:t xml:space="preserve"> sukelia laikiną kartumo skonį.</w:t>
      </w:r>
    </w:p>
    <w:p w:rsidR="00703FC3" w:rsidRPr="00BF0C28" w:rsidRDefault="00703FC3" w:rsidP="00703FC3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</w:p>
    <w:p w:rsidR="00703FC3" w:rsidRPr="00A3588B" w:rsidRDefault="00703FC3" w:rsidP="00703FC3">
      <w:pPr>
        <w:rPr>
          <w:b/>
          <w:highlight w:val="yellow"/>
          <w:lang w:val="lt-LT"/>
        </w:rPr>
      </w:pPr>
      <w:r w:rsidRPr="00A3588B">
        <w:rPr>
          <w:b/>
          <w:noProof/>
          <w:lang w:val="lt-LT"/>
        </w:rPr>
        <w:t>Pranešimas apie šalutinį poveikį</w:t>
      </w:r>
    </w:p>
    <w:p w:rsidR="00703FC3" w:rsidRPr="00BF0C28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A3588B">
        <w:rPr>
          <w:lang w:val="lt-LT" w:eastAsia="zh-CN"/>
        </w:rPr>
        <w:t>elefonu 8 800 73568</w:t>
      </w:r>
      <w:r w:rsidRPr="00A3588B">
        <w:rPr>
          <w:lang w:val="lt-LT"/>
        </w:rPr>
        <w:t xml:space="preserve"> arba užpildyti interneto svetainėje </w:t>
      </w:r>
      <w:hyperlink r:id="rId5" w:history="1">
        <w:r w:rsidRPr="00A3588B">
          <w:rPr>
            <w:rFonts w:eastAsia="SimSun"/>
            <w:color w:val="0000FF"/>
            <w:u w:val="single"/>
            <w:lang w:val="lt-LT"/>
          </w:rPr>
          <w:t>www.vvkt.lt</w:t>
        </w:r>
      </w:hyperlink>
      <w:r w:rsidRPr="00A3588B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3588B">
        <w:rPr>
          <w:lang w:val="lt-LT" w:eastAsia="zh-CN"/>
        </w:rPr>
        <w:t xml:space="preserve">nemokamu </w:t>
      </w:r>
      <w:r w:rsidRPr="00A3588B">
        <w:rPr>
          <w:lang w:val="lt-LT"/>
        </w:rPr>
        <w:t>fakso numeriu 8 800 20131</w:t>
      </w:r>
      <w:r w:rsidRPr="00A3588B">
        <w:rPr>
          <w:lang w:val="lt-LT" w:eastAsia="zh-CN"/>
        </w:rPr>
        <w:t xml:space="preserve">, </w:t>
      </w:r>
      <w:r w:rsidRPr="00A3588B">
        <w:rPr>
          <w:lang w:val="lt-LT"/>
        </w:rPr>
        <w:t xml:space="preserve">el. paštu </w:t>
      </w:r>
      <w:hyperlink r:id="rId6" w:history="1">
        <w:r w:rsidRPr="00A3588B">
          <w:rPr>
            <w:rFonts w:eastAsia="SimSun"/>
            <w:color w:val="0000FF"/>
            <w:u w:val="single"/>
            <w:lang w:val="lt-LT"/>
          </w:rPr>
          <w:t>NepageidaujamaR@vvkt.lt</w:t>
        </w:r>
      </w:hyperlink>
      <w:r w:rsidRPr="00A3588B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3588B">
          <w:rPr>
            <w:rFonts w:eastAsia="SimSun"/>
            <w:color w:val="0000FF"/>
            <w:u w:val="single"/>
            <w:lang w:val="lt-LT"/>
          </w:rPr>
          <w:t>http://www.vvkt.lt</w:t>
        </w:r>
      </w:hyperlink>
      <w:r w:rsidRPr="00A3588B">
        <w:rPr>
          <w:lang w:val="lt-LT"/>
        </w:rPr>
        <w:t>). Pranešdami apie šalutinį poveikį galite mums padėti gauti daugiau informacijos apie šio vaisto saugumą.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A3588B">
        <w:rPr>
          <w:b/>
          <w:noProof/>
          <w:lang w:val="lt-LT"/>
        </w:rPr>
        <w:t>5.</w:t>
      </w:r>
      <w:r w:rsidRPr="00A3588B">
        <w:rPr>
          <w:b/>
          <w:noProof/>
          <w:lang w:val="lt-LT"/>
        </w:rPr>
        <w:tab/>
        <w:t>Kaip laikyti Linoseptic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Šį vaistą laikykite vaikams nepastebimoje ir nepasiekiamoje vietoje.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Ant buteliuko ir dėžutės po „Tinka iki“ nurodytam tinkamumo laikui pasibaigus, šio vaisto vartoti negalima. Vaistas tinkamas vartoti iki paskutinės nurodyto mėnesio dienos.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Šiam vaistui specialių laikymo sąlygų nereikia.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Tinkamumo laikas po 30 ml</w:t>
      </w:r>
      <w:r>
        <w:rPr>
          <w:lang w:val="lt-LT"/>
        </w:rPr>
        <w:t xml:space="preserve"> ir 50 ml</w:t>
      </w:r>
      <w:r w:rsidRPr="00A3588B">
        <w:rPr>
          <w:lang w:val="lt-LT"/>
        </w:rPr>
        <w:t xml:space="preserve"> buteliuko pirmojo atidarymo: 6 mėnesiai.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Tinkamumo laikas po 100 ml buteliuko pirmojo atidarymo: 1 metai.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noProof/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noProof/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A3588B">
        <w:rPr>
          <w:b/>
          <w:noProof/>
          <w:lang w:val="lt-LT"/>
        </w:rPr>
        <w:t>6.</w:t>
      </w:r>
      <w:r w:rsidRPr="00A3588B">
        <w:rPr>
          <w:b/>
          <w:noProof/>
          <w:lang w:val="lt-LT"/>
        </w:rPr>
        <w:tab/>
        <w:t>Pakuotės turinys ir kita informacija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A3588B">
        <w:rPr>
          <w:b/>
          <w:bCs/>
          <w:noProof/>
          <w:lang w:val="lt-LT"/>
        </w:rPr>
        <w:t xml:space="preserve">Linoseptic sudėtis </w:t>
      </w:r>
    </w:p>
    <w:p w:rsidR="00703FC3" w:rsidRPr="00A3588B" w:rsidRDefault="00703FC3" w:rsidP="00703FC3">
      <w:pPr>
        <w:numPr>
          <w:ilvl w:val="0"/>
          <w:numId w:val="3"/>
        </w:numPr>
        <w:tabs>
          <w:tab w:val="left" w:pos="284"/>
        </w:tabs>
        <w:snapToGrid w:val="0"/>
        <w:ind w:left="284" w:right="-2" w:hanging="284"/>
        <w:rPr>
          <w:noProof/>
          <w:lang w:val="lt-LT"/>
        </w:rPr>
      </w:pPr>
      <w:r w:rsidRPr="00A3588B">
        <w:rPr>
          <w:noProof/>
          <w:lang w:val="lt-LT"/>
        </w:rPr>
        <w:t>Veikliosios medžiagos yra oktenidino hidrochloridas ir fenoksietanolis. 1 g odos purškalo (tirpalo) yra 1 mg oktenidino hidrochlorido ir 20 mg fenoksietanolio.</w:t>
      </w:r>
    </w:p>
    <w:p w:rsidR="00703FC3" w:rsidRPr="00A3588B" w:rsidRDefault="00703FC3" w:rsidP="00703FC3">
      <w:pPr>
        <w:numPr>
          <w:ilvl w:val="0"/>
          <w:numId w:val="3"/>
        </w:numPr>
        <w:tabs>
          <w:tab w:val="left" w:pos="284"/>
        </w:tabs>
        <w:snapToGrid w:val="0"/>
        <w:ind w:left="284" w:right="-2" w:hanging="284"/>
        <w:rPr>
          <w:noProof/>
          <w:lang w:val="lt-LT"/>
        </w:rPr>
      </w:pPr>
      <w:r w:rsidRPr="00A3588B">
        <w:rPr>
          <w:noProof/>
          <w:lang w:val="lt-LT"/>
        </w:rPr>
        <w:t>Pagalbinės medžiagos yra kokamidopropilbetainas, 38 % aktyvumo (sudėtyje yra natrio chlorido), natrio gliukonatas, glicerolis (85 %), natrio hidroksido tirpalas (0,4 %) ir išgrynintas vanduo.</w:t>
      </w:r>
    </w:p>
    <w:p w:rsidR="00703FC3" w:rsidRPr="00A3588B" w:rsidRDefault="00703FC3" w:rsidP="00703FC3">
      <w:p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A3588B">
        <w:rPr>
          <w:b/>
          <w:bCs/>
          <w:noProof/>
          <w:lang w:val="lt-LT"/>
        </w:rPr>
        <w:t>Linoseptic išvaizda ir kiekis pakuotėje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proofErr w:type="spellStart"/>
      <w:r w:rsidRPr="00A3588B">
        <w:rPr>
          <w:lang w:val="lt-LT"/>
        </w:rPr>
        <w:t>Linoseptic</w:t>
      </w:r>
      <w:proofErr w:type="spellEnd"/>
      <w:r w:rsidRPr="00A3588B">
        <w:rPr>
          <w:lang w:val="lt-LT"/>
        </w:rPr>
        <w:t xml:space="preserve"> yra skaidrus, bespalvis odos purškalas (tirpalas), tiekiamas baltuose didelio tankio polietileno buteliukuose su purškalo pompa ir polipropileno dangteliu.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Pakuočių dydžiai yra 30 ml</w:t>
      </w:r>
      <w:r>
        <w:rPr>
          <w:lang w:val="lt-LT"/>
        </w:rPr>
        <w:t>, 50 ml</w:t>
      </w:r>
      <w:r w:rsidRPr="00A3588B">
        <w:rPr>
          <w:lang w:val="lt-LT"/>
        </w:rPr>
        <w:t xml:space="preserve"> ir 100 ml.</w:t>
      </w: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</w:p>
    <w:p w:rsidR="00703FC3" w:rsidRPr="00A3588B" w:rsidRDefault="00703FC3" w:rsidP="00703FC3">
      <w:pPr>
        <w:widowControl w:val="0"/>
        <w:autoSpaceDE w:val="0"/>
        <w:autoSpaceDN w:val="0"/>
        <w:adjustRightInd w:val="0"/>
        <w:rPr>
          <w:lang w:val="lt-LT"/>
        </w:rPr>
      </w:pPr>
      <w:r w:rsidRPr="00A3588B">
        <w:rPr>
          <w:lang w:val="lt-LT"/>
        </w:rPr>
        <w:t>Gali būti tiekiamos ne visų dydžių pakuotės.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A3588B">
        <w:rPr>
          <w:b/>
          <w:bCs/>
          <w:noProof/>
          <w:lang w:val="lt-LT"/>
        </w:rPr>
        <w:t>Registruotojas ir gamintojas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rPr>
          <w:lang w:val="lt-LT"/>
        </w:rPr>
      </w:pPr>
      <w:r w:rsidRPr="00A3588B">
        <w:rPr>
          <w:lang w:val="lt-LT"/>
        </w:rPr>
        <w:t xml:space="preserve">Dr. </w:t>
      </w:r>
      <w:proofErr w:type="spellStart"/>
      <w:r w:rsidRPr="00A3588B">
        <w:rPr>
          <w:lang w:val="lt-LT"/>
        </w:rPr>
        <w:t>August</w:t>
      </w:r>
      <w:proofErr w:type="spellEnd"/>
      <w:r w:rsidRPr="00A3588B">
        <w:rPr>
          <w:lang w:val="lt-LT"/>
        </w:rPr>
        <w:t xml:space="preserve"> </w:t>
      </w:r>
      <w:proofErr w:type="spellStart"/>
      <w:r w:rsidRPr="00A3588B">
        <w:rPr>
          <w:lang w:val="lt-LT"/>
        </w:rPr>
        <w:t>Wolff</w:t>
      </w:r>
      <w:proofErr w:type="spellEnd"/>
      <w:r w:rsidRPr="00A3588B">
        <w:rPr>
          <w:lang w:val="lt-LT"/>
        </w:rPr>
        <w:t xml:space="preserve"> </w:t>
      </w:r>
      <w:proofErr w:type="spellStart"/>
      <w:r w:rsidRPr="00A3588B">
        <w:rPr>
          <w:lang w:val="lt-LT"/>
        </w:rPr>
        <w:t>GmbH</w:t>
      </w:r>
      <w:proofErr w:type="spellEnd"/>
      <w:r w:rsidRPr="00A3588B">
        <w:rPr>
          <w:lang w:val="lt-LT"/>
        </w:rPr>
        <w:t xml:space="preserve"> &amp; </w:t>
      </w:r>
      <w:proofErr w:type="spellStart"/>
      <w:r w:rsidRPr="00A3588B">
        <w:rPr>
          <w:lang w:val="lt-LT"/>
        </w:rPr>
        <w:t>Co</w:t>
      </w:r>
      <w:proofErr w:type="spellEnd"/>
      <w:r w:rsidRPr="00A3588B">
        <w:rPr>
          <w:lang w:val="lt-LT"/>
        </w:rPr>
        <w:t xml:space="preserve">. KG </w:t>
      </w:r>
      <w:proofErr w:type="spellStart"/>
      <w:r w:rsidRPr="00A3588B">
        <w:rPr>
          <w:lang w:val="lt-LT"/>
        </w:rPr>
        <w:t>Arzneimittel</w:t>
      </w:r>
      <w:proofErr w:type="spellEnd"/>
    </w:p>
    <w:p w:rsidR="00703FC3" w:rsidRPr="00A3588B" w:rsidRDefault="00703FC3" w:rsidP="00703FC3">
      <w:pPr>
        <w:rPr>
          <w:lang w:val="lt-LT"/>
        </w:rPr>
      </w:pPr>
      <w:proofErr w:type="spellStart"/>
      <w:r w:rsidRPr="00A3588B">
        <w:rPr>
          <w:lang w:val="lt-LT"/>
        </w:rPr>
        <w:t>Sudbrackstr</w:t>
      </w:r>
      <w:proofErr w:type="spellEnd"/>
      <w:r w:rsidRPr="00A3588B">
        <w:rPr>
          <w:lang w:val="lt-LT"/>
        </w:rPr>
        <w:t>. 56</w:t>
      </w:r>
    </w:p>
    <w:p w:rsidR="00703FC3" w:rsidRPr="00A3588B" w:rsidRDefault="00703FC3" w:rsidP="00703FC3">
      <w:pPr>
        <w:rPr>
          <w:lang w:val="lt-LT"/>
        </w:rPr>
      </w:pPr>
      <w:r w:rsidRPr="00A3588B">
        <w:rPr>
          <w:lang w:val="lt-LT"/>
        </w:rPr>
        <w:t xml:space="preserve">33611 </w:t>
      </w:r>
      <w:proofErr w:type="spellStart"/>
      <w:r w:rsidRPr="00A3588B">
        <w:rPr>
          <w:lang w:val="lt-LT"/>
        </w:rPr>
        <w:t>Bielefeld</w:t>
      </w:r>
      <w:proofErr w:type="spellEnd"/>
    </w:p>
    <w:p w:rsidR="00703FC3" w:rsidRPr="00A3588B" w:rsidRDefault="00703FC3" w:rsidP="00703FC3">
      <w:pPr>
        <w:rPr>
          <w:lang w:val="lt-LT"/>
        </w:rPr>
      </w:pPr>
      <w:r w:rsidRPr="00A3588B">
        <w:rPr>
          <w:lang w:val="lt-LT"/>
        </w:rPr>
        <w:t>Vokietija</w:t>
      </w:r>
    </w:p>
    <w:p w:rsidR="00703FC3" w:rsidRPr="00A3588B" w:rsidRDefault="00703FC3" w:rsidP="00703FC3">
      <w:pPr>
        <w:tabs>
          <w:tab w:val="left" w:pos="851"/>
        </w:tabs>
        <w:rPr>
          <w:lang w:val="lt-LT"/>
        </w:rPr>
      </w:pPr>
      <w:r w:rsidRPr="00A3588B">
        <w:rPr>
          <w:lang w:val="lt-LT"/>
        </w:rPr>
        <w:t>Tel.: +49 (0)521 8808-05</w:t>
      </w:r>
    </w:p>
    <w:p w:rsidR="00703FC3" w:rsidRPr="00A3588B" w:rsidRDefault="00703FC3" w:rsidP="00703FC3">
      <w:pPr>
        <w:tabs>
          <w:tab w:val="left" w:pos="851"/>
        </w:tabs>
        <w:rPr>
          <w:lang w:val="nb-NO"/>
        </w:rPr>
      </w:pPr>
      <w:r w:rsidRPr="00A3588B">
        <w:rPr>
          <w:lang w:val="nb-NO"/>
        </w:rPr>
        <w:t>Faksas: +49 (0)521 8808-334</w:t>
      </w:r>
    </w:p>
    <w:p w:rsidR="00703FC3" w:rsidRPr="00A3588B" w:rsidRDefault="00703FC3" w:rsidP="00703FC3">
      <w:pPr>
        <w:widowControl w:val="0"/>
        <w:tabs>
          <w:tab w:val="left" w:pos="851"/>
        </w:tabs>
        <w:autoSpaceDE w:val="0"/>
        <w:autoSpaceDN w:val="0"/>
        <w:adjustRightInd w:val="0"/>
        <w:rPr>
          <w:lang w:val="nb-NO"/>
        </w:rPr>
      </w:pPr>
      <w:r w:rsidRPr="00A3588B">
        <w:rPr>
          <w:lang w:val="nb-NO"/>
        </w:rPr>
        <w:t xml:space="preserve">El. paštas: </w:t>
      </w:r>
      <w:r>
        <w:rPr>
          <w:lang w:val="nb-NO"/>
        </w:rPr>
        <w:t>aw-</w:t>
      </w:r>
      <w:r w:rsidRPr="00A3588B">
        <w:rPr>
          <w:lang w:val="nb-NO"/>
        </w:rPr>
        <w:t>info@</w:t>
      </w:r>
      <w:r>
        <w:rPr>
          <w:lang w:val="nb-NO"/>
        </w:rPr>
        <w:t>dr</w:t>
      </w:r>
      <w:r w:rsidRPr="00A3588B">
        <w:rPr>
          <w:lang w:val="nb-NO"/>
        </w:rPr>
        <w:t>wolff</w:t>
      </w:r>
      <w:r>
        <w:rPr>
          <w:lang w:val="nb-NO"/>
        </w:rPr>
        <w:t>group.com</w:t>
      </w:r>
    </w:p>
    <w:p w:rsidR="00703FC3" w:rsidRPr="00A3588B" w:rsidRDefault="00703FC3" w:rsidP="00703FC3">
      <w:pPr>
        <w:numPr>
          <w:ilvl w:val="12"/>
          <w:numId w:val="0"/>
        </w:numPr>
        <w:ind w:right="-2"/>
        <w:rPr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ind w:right="-2"/>
        <w:rPr>
          <w:lang w:val="lt-LT"/>
        </w:rPr>
      </w:pPr>
      <w:r w:rsidRPr="00A3588B">
        <w:rPr>
          <w:lang w:val="lt-LT"/>
        </w:rPr>
        <w:t>Jeigu apie šį vaistą norite sužinoti daugiau, kreipkitės į vietinį registruotojo atstovą:</w:t>
      </w:r>
    </w:p>
    <w:p w:rsidR="00703FC3" w:rsidRPr="00A3588B" w:rsidRDefault="00703FC3" w:rsidP="00703FC3">
      <w:pPr>
        <w:numPr>
          <w:ilvl w:val="12"/>
          <w:numId w:val="0"/>
        </w:numPr>
        <w:ind w:right="-2"/>
        <w:rPr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ind w:right="-2"/>
        <w:rPr>
          <w:lang w:val="lt-LT"/>
        </w:rPr>
      </w:pPr>
      <w:r w:rsidRPr="00A3588B">
        <w:rPr>
          <w:lang w:val="lt-LT"/>
        </w:rPr>
        <w:t xml:space="preserve">UAB </w:t>
      </w:r>
      <w:proofErr w:type="spellStart"/>
      <w:r w:rsidRPr="00A3588B">
        <w:rPr>
          <w:lang w:val="lt-LT"/>
        </w:rPr>
        <w:t>Sirowa</w:t>
      </w:r>
      <w:proofErr w:type="spellEnd"/>
      <w:r w:rsidRPr="00A3588B">
        <w:rPr>
          <w:lang w:val="lt-LT"/>
        </w:rPr>
        <w:t xml:space="preserve"> Vilnius</w:t>
      </w:r>
    </w:p>
    <w:p w:rsidR="00703FC3" w:rsidRPr="00A3588B" w:rsidRDefault="00703FC3" w:rsidP="00703FC3">
      <w:pPr>
        <w:numPr>
          <w:ilvl w:val="12"/>
          <w:numId w:val="0"/>
        </w:numPr>
        <w:ind w:right="-2"/>
        <w:rPr>
          <w:lang w:val="lt-LT"/>
        </w:rPr>
      </w:pPr>
      <w:r w:rsidRPr="00A3588B">
        <w:rPr>
          <w:lang w:val="lt-LT"/>
        </w:rPr>
        <w:t>Švitrigailos g. 11 B</w:t>
      </w:r>
    </w:p>
    <w:p w:rsidR="00703FC3" w:rsidRPr="00A3588B" w:rsidRDefault="00703FC3" w:rsidP="00703FC3">
      <w:pPr>
        <w:numPr>
          <w:ilvl w:val="12"/>
          <w:numId w:val="0"/>
        </w:numPr>
        <w:ind w:right="-2"/>
        <w:rPr>
          <w:lang w:val="lt-LT"/>
        </w:rPr>
      </w:pPr>
      <w:r w:rsidRPr="00A3588B">
        <w:rPr>
          <w:lang w:val="lt-LT"/>
        </w:rPr>
        <w:t>Vilnius, LT-03228</w:t>
      </w:r>
    </w:p>
    <w:p w:rsidR="00703FC3" w:rsidRPr="00A3588B" w:rsidRDefault="00703FC3" w:rsidP="00703FC3">
      <w:pPr>
        <w:numPr>
          <w:ilvl w:val="12"/>
          <w:numId w:val="0"/>
        </w:numPr>
        <w:ind w:right="-2"/>
        <w:rPr>
          <w:lang w:val="lt-LT"/>
        </w:rPr>
      </w:pPr>
      <w:r w:rsidRPr="00A3588B">
        <w:rPr>
          <w:lang w:val="lt-LT"/>
        </w:rPr>
        <w:t>Tel.: + 370 5 2394150</w:t>
      </w:r>
    </w:p>
    <w:p w:rsidR="00703FC3" w:rsidRPr="00A3588B" w:rsidRDefault="00703FC3" w:rsidP="00703FC3">
      <w:pPr>
        <w:numPr>
          <w:ilvl w:val="12"/>
          <w:numId w:val="0"/>
        </w:numPr>
        <w:ind w:right="-2"/>
        <w:rPr>
          <w:b/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ind w:right="-2"/>
        <w:rPr>
          <w:lang w:val="lt-LT"/>
        </w:rPr>
      </w:pPr>
      <w:r w:rsidRPr="00A3588B">
        <w:rPr>
          <w:b/>
          <w:lang w:val="lt-LT"/>
        </w:rPr>
        <w:t>Šis vaistas EEE valstybėse narėse registruotas tokiais pavadinimais:</w:t>
      </w: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b/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87"/>
        <w:gridCol w:w="7121"/>
      </w:tblGrid>
      <w:tr w:rsidR="00703FC3" w:rsidRPr="00A3588B" w:rsidTr="00203FAD">
        <w:trPr>
          <w:cantSplit/>
        </w:trPr>
        <w:tc>
          <w:tcPr>
            <w:tcW w:w="1787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rPr>
                <w:rFonts w:eastAsia="SimSun"/>
              </w:rPr>
              <w:t>Austrija</w:t>
            </w:r>
            <w:proofErr w:type="spellEnd"/>
            <w:r w:rsidRPr="00A3588B">
              <w:t>:</w:t>
            </w:r>
          </w:p>
        </w:tc>
        <w:tc>
          <w:tcPr>
            <w:tcW w:w="7121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07093">
              <w:t>Linola</w:t>
            </w:r>
            <w:proofErr w:type="spellEnd"/>
            <w:r w:rsidRPr="00507093">
              <w:t xml:space="preserve"> </w:t>
            </w:r>
            <w:proofErr w:type="spellStart"/>
            <w:r w:rsidRPr="00507093">
              <w:t>sept</w:t>
            </w:r>
            <w:proofErr w:type="spellEnd"/>
            <w:r w:rsidRPr="00507093">
              <w:t xml:space="preserve">  1 mg/g + 20 mg/g Wund-S</w:t>
            </w:r>
            <w:r>
              <w:t>pray zur Anwendung auf der Haut,</w:t>
            </w:r>
            <w:r w:rsidRPr="00507093">
              <w:t xml:space="preserve"> Lösung</w:t>
            </w:r>
          </w:p>
        </w:tc>
      </w:tr>
      <w:tr w:rsidR="00703FC3" w:rsidRPr="00A3588B" w:rsidTr="00203FAD">
        <w:trPr>
          <w:cantSplit/>
        </w:trPr>
        <w:tc>
          <w:tcPr>
            <w:tcW w:w="1787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rPr>
                <w:rFonts w:eastAsia="SimSun"/>
              </w:rPr>
              <w:t>Čekija</w:t>
            </w:r>
            <w:proofErr w:type="spellEnd"/>
            <w:r w:rsidRPr="00A3588B">
              <w:rPr>
                <w:rFonts w:eastAsia="SimSun"/>
              </w:rPr>
              <w:t>:</w:t>
            </w:r>
          </w:p>
        </w:tc>
        <w:tc>
          <w:tcPr>
            <w:tcW w:w="7121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t>Linoseptic</w:t>
            </w:r>
            <w:proofErr w:type="spellEnd"/>
            <w:r w:rsidRPr="00A3588B">
              <w:t xml:space="preserve"> </w:t>
            </w:r>
          </w:p>
        </w:tc>
      </w:tr>
      <w:tr w:rsidR="00703FC3" w:rsidRPr="00A3588B" w:rsidTr="00203FAD">
        <w:trPr>
          <w:cantSplit/>
        </w:trPr>
        <w:tc>
          <w:tcPr>
            <w:tcW w:w="1787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rPr>
                <w:rFonts w:eastAsia="SimSun"/>
              </w:rPr>
              <w:t>Estija</w:t>
            </w:r>
            <w:proofErr w:type="spellEnd"/>
            <w:r w:rsidRPr="00A3588B">
              <w:rPr>
                <w:rFonts w:eastAsia="SimSun"/>
              </w:rPr>
              <w:t>:</w:t>
            </w:r>
          </w:p>
        </w:tc>
        <w:tc>
          <w:tcPr>
            <w:tcW w:w="7121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t>Linoseptic</w:t>
            </w:r>
            <w:proofErr w:type="spellEnd"/>
          </w:p>
        </w:tc>
      </w:tr>
      <w:tr w:rsidR="00703FC3" w:rsidRPr="00A3588B" w:rsidTr="00203FAD">
        <w:trPr>
          <w:cantSplit/>
        </w:trPr>
        <w:tc>
          <w:tcPr>
            <w:tcW w:w="1787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rPr>
                <w:rFonts w:eastAsia="SimSun"/>
              </w:rPr>
              <w:t>Vokietija</w:t>
            </w:r>
            <w:proofErr w:type="spellEnd"/>
            <w:r w:rsidRPr="00A3588B">
              <w:t>:</w:t>
            </w:r>
          </w:p>
        </w:tc>
        <w:tc>
          <w:tcPr>
            <w:tcW w:w="7121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A34BF">
              <w:t>Linola</w:t>
            </w:r>
            <w:proofErr w:type="spellEnd"/>
            <w:r w:rsidRPr="000A34BF">
              <w:t xml:space="preserve"> </w:t>
            </w:r>
            <w:proofErr w:type="spellStart"/>
            <w:r w:rsidRPr="000A34BF">
              <w:t>sept</w:t>
            </w:r>
            <w:proofErr w:type="spellEnd"/>
            <w:r w:rsidRPr="000A34BF">
              <w:t xml:space="preserve"> Wundspray mit </w:t>
            </w:r>
            <w:proofErr w:type="spellStart"/>
            <w:r w:rsidRPr="000A34BF">
              <w:t>Octenidin</w:t>
            </w:r>
            <w:proofErr w:type="spellEnd"/>
            <w:r w:rsidRPr="000A34BF">
              <w:t xml:space="preserve"> und </w:t>
            </w:r>
            <w:proofErr w:type="spellStart"/>
            <w:r w:rsidRPr="000A34BF">
              <w:t>Phenoxyethanol</w:t>
            </w:r>
            <w:proofErr w:type="spellEnd"/>
            <w:r w:rsidRPr="000A34BF">
              <w:t xml:space="preserve"> 1 mg/g + 20 mg/g Spray zur Anwendung auf der Haut, Lösung</w:t>
            </w:r>
          </w:p>
        </w:tc>
      </w:tr>
      <w:tr w:rsidR="00703FC3" w:rsidRPr="00A3588B" w:rsidTr="00203FAD">
        <w:trPr>
          <w:cantSplit/>
        </w:trPr>
        <w:tc>
          <w:tcPr>
            <w:tcW w:w="1787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rPr>
                <w:rFonts w:eastAsia="SimSun"/>
              </w:rPr>
              <w:t>Vengrija</w:t>
            </w:r>
            <w:proofErr w:type="spellEnd"/>
            <w:r w:rsidRPr="00A3588B">
              <w:t>:</w:t>
            </w:r>
          </w:p>
        </w:tc>
        <w:tc>
          <w:tcPr>
            <w:tcW w:w="7121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t>Linoseptic</w:t>
            </w:r>
            <w:proofErr w:type="spellEnd"/>
            <w:r w:rsidRPr="00A3588B">
              <w:t xml:space="preserve"> 1 mg/g + 20 mg/g </w:t>
            </w:r>
            <w:proofErr w:type="spellStart"/>
            <w:r w:rsidRPr="00A3588B">
              <w:t>Külsőleges</w:t>
            </w:r>
            <w:proofErr w:type="spellEnd"/>
            <w:r w:rsidRPr="00A3588B">
              <w:t xml:space="preserve"> </w:t>
            </w:r>
            <w:proofErr w:type="spellStart"/>
            <w:r w:rsidRPr="00A3588B">
              <w:t>oldatos</w:t>
            </w:r>
            <w:proofErr w:type="spellEnd"/>
            <w:r w:rsidRPr="00A3588B">
              <w:t xml:space="preserve"> spray</w:t>
            </w:r>
          </w:p>
        </w:tc>
      </w:tr>
      <w:tr w:rsidR="00703FC3" w:rsidRPr="00A3588B" w:rsidTr="00203FAD">
        <w:trPr>
          <w:cantSplit/>
        </w:trPr>
        <w:tc>
          <w:tcPr>
            <w:tcW w:w="1787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rPr>
                <w:rFonts w:eastAsia="SimSun"/>
              </w:rPr>
              <w:t>Latvija</w:t>
            </w:r>
            <w:proofErr w:type="spellEnd"/>
            <w:r w:rsidRPr="00A3588B">
              <w:t>:</w:t>
            </w:r>
          </w:p>
        </w:tc>
        <w:tc>
          <w:tcPr>
            <w:tcW w:w="7121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t>Linoseptic</w:t>
            </w:r>
            <w:proofErr w:type="spellEnd"/>
            <w:r w:rsidRPr="00A3588B">
              <w:t xml:space="preserve"> 1 mg/20 mg/g Uz </w:t>
            </w:r>
            <w:proofErr w:type="spellStart"/>
            <w:r w:rsidRPr="00A3588B">
              <w:t>ādas</w:t>
            </w:r>
            <w:proofErr w:type="spellEnd"/>
            <w:r w:rsidRPr="00A3588B">
              <w:t xml:space="preserve"> </w:t>
            </w:r>
            <w:proofErr w:type="spellStart"/>
            <w:r w:rsidRPr="00A3588B">
              <w:t>izsmidzināms</w:t>
            </w:r>
            <w:proofErr w:type="spellEnd"/>
            <w:r w:rsidRPr="00A3588B">
              <w:t xml:space="preserve"> </w:t>
            </w:r>
            <w:proofErr w:type="spellStart"/>
            <w:r w:rsidRPr="00A3588B">
              <w:t>aerosols</w:t>
            </w:r>
            <w:proofErr w:type="spellEnd"/>
            <w:r w:rsidRPr="00A3588B">
              <w:t xml:space="preserve">, </w:t>
            </w:r>
            <w:proofErr w:type="spellStart"/>
            <w:r w:rsidRPr="00A3588B">
              <w:t>šķīdums</w:t>
            </w:r>
            <w:proofErr w:type="spellEnd"/>
          </w:p>
        </w:tc>
      </w:tr>
      <w:tr w:rsidR="00703FC3" w:rsidRPr="001A36CD" w:rsidTr="00203FAD">
        <w:trPr>
          <w:cantSplit/>
        </w:trPr>
        <w:tc>
          <w:tcPr>
            <w:tcW w:w="1787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rPr>
                <w:rFonts w:eastAsia="SimSun"/>
              </w:rPr>
              <w:t>Lietuva</w:t>
            </w:r>
            <w:proofErr w:type="spellEnd"/>
            <w:r w:rsidRPr="00A3588B">
              <w:rPr>
                <w:rFonts w:eastAsia="SimSun"/>
              </w:rPr>
              <w:t>:</w:t>
            </w:r>
          </w:p>
        </w:tc>
        <w:tc>
          <w:tcPr>
            <w:tcW w:w="7121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  <w:rPr>
                <w:lang w:val="pt-PT"/>
              </w:rPr>
            </w:pPr>
            <w:r w:rsidRPr="00A3588B">
              <w:rPr>
                <w:lang w:val="pt-PT"/>
              </w:rPr>
              <w:t xml:space="preserve">Linoseptic </w:t>
            </w:r>
            <w:r w:rsidRPr="00A3588B">
              <w:rPr>
                <w:lang w:val="lt-LT"/>
              </w:rPr>
              <w:t xml:space="preserve">1 mg/20 mg/g </w:t>
            </w:r>
            <w:r w:rsidRPr="00A3588B">
              <w:rPr>
                <w:lang w:val="pt-PT"/>
              </w:rPr>
              <w:t>odos purškalas (tirpalas)</w:t>
            </w:r>
          </w:p>
        </w:tc>
      </w:tr>
      <w:tr w:rsidR="00703FC3" w:rsidRPr="00A3588B" w:rsidTr="00203FAD">
        <w:trPr>
          <w:cantSplit/>
        </w:trPr>
        <w:tc>
          <w:tcPr>
            <w:tcW w:w="1787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rPr>
                <w:rFonts w:eastAsia="SimSun"/>
              </w:rPr>
              <w:t>Lenkija</w:t>
            </w:r>
            <w:proofErr w:type="spellEnd"/>
            <w:r w:rsidRPr="00A3588B">
              <w:t>:</w:t>
            </w:r>
          </w:p>
        </w:tc>
        <w:tc>
          <w:tcPr>
            <w:tcW w:w="7121" w:type="dxa"/>
            <w:hideMark/>
          </w:tcPr>
          <w:p w:rsidR="00703FC3" w:rsidRPr="00A3588B" w:rsidRDefault="00703FC3" w:rsidP="00203FA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3588B">
              <w:t>Linoseptic</w:t>
            </w:r>
            <w:proofErr w:type="spellEnd"/>
          </w:p>
        </w:tc>
      </w:tr>
    </w:tbl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tabs>
          <w:tab w:val="left" w:pos="708"/>
        </w:tabs>
        <w:ind w:right="-2"/>
        <w:rPr>
          <w:b/>
          <w:lang w:val="lt-LT"/>
        </w:rPr>
      </w:pPr>
      <w:r w:rsidRPr="00A3588B">
        <w:rPr>
          <w:b/>
          <w:lang w:val="lt-LT"/>
        </w:rPr>
        <w:t xml:space="preserve">Šis pakuotės lapelis paskutinį kartą peržiūrėtas </w:t>
      </w:r>
      <w:r>
        <w:rPr>
          <w:b/>
          <w:lang w:val="lt-LT"/>
        </w:rPr>
        <w:t>2021-01-15.</w:t>
      </w:r>
    </w:p>
    <w:p w:rsidR="00703FC3" w:rsidRPr="008516A7" w:rsidRDefault="00703FC3" w:rsidP="00703FC3">
      <w:pPr>
        <w:numPr>
          <w:ilvl w:val="12"/>
          <w:numId w:val="0"/>
        </w:numPr>
        <w:ind w:right="-2"/>
        <w:rPr>
          <w:i/>
          <w:lang w:val="lt-LT"/>
        </w:rPr>
      </w:pPr>
    </w:p>
    <w:p w:rsidR="00703FC3" w:rsidRPr="00A3588B" w:rsidRDefault="00703FC3" w:rsidP="00703FC3">
      <w:pPr>
        <w:numPr>
          <w:ilvl w:val="12"/>
          <w:numId w:val="0"/>
        </w:numPr>
        <w:ind w:right="-2"/>
        <w:rPr>
          <w:i/>
          <w:lang w:val="lt-LT"/>
        </w:rPr>
      </w:pPr>
    </w:p>
    <w:p w:rsidR="00703FC3" w:rsidRPr="00834399" w:rsidRDefault="00703FC3" w:rsidP="00703FC3">
      <w:pPr>
        <w:numPr>
          <w:ilvl w:val="12"/>
          <w:numId w:val="0"/>
        </w:numPr>
        <w:ind w:right="-2"/>
        <w:rPr>
          <w:lang w:val="lt-LT"/>
        </w:rPr>
      </w:pPr>
      <w:r w:rsidRPr="00A3588B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A3588B">
        <w:rPr>
          <w:i/>
          <w:lang w:val="lt-LT"/>
        </w:rPr>
        <w:t xml:space="preserve"> </w:t>
      </w:r>
      <w:hyperlink r:id="rId8" w:history="1">
        <w:r w:rsidRPr="00A3588B">
          <w:rPr>
            <w:rFonts w:eastAsia="SimSun"/>
            <w:color w:val="0000FF"/>
            <w:u w:val="single"/>
            <w:lang w:val="lt-LT"/>
          </w:rPr>
          <w:t>http://www.vvkt.lt/</w:t>
        </w:r>
      </w:hyperlink>
      <w:r w:rsidRPr="00A3588B">
        <w:rPr>
          <w:lang w:val="lt-LT"/>
        </w:rPr>
        <w:t>.</w:t>
      </w: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9B4912"/>
    <w:multiLevelType w:val="hybridMultilevel"/>
    <w:tmpl w:val="01E4E2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03F7B"/>
    <w:multiLevelType w:val="hybridMultilevel"/>
    <w:tmpl w:val="34DAF0F4"/>
    <w:lvl w:ilvl="0" w:tplc="7130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C3"/>
    <w:rsid w:val="00703FC3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8389B-2C35-4264-A8A2-629C0F1E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3FC3"/>
    <w:pPr>
      <w:spacing w:after="0" w:line="240" w:lineRule="auto"/>
    </w:pPr>
    <w:rPr>
      <w:rFonts w:ascii="Times New Roman" w:hAnsi="Times New Roman" w:cs="Times New Roman"/>
      <w:szCs w:val="2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5655</Words>
  <Characters>3224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2021-01-25T08:55:00Z</dcterms:created>
  <dcterms:modified xsi:type="dcterms:W3CDTF">2021-01-25T08:55:00Z</dcterms:modified>
</cp:coreProperties>
</file>