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A51D" w14:textId="77777777" w:rsidR="007F6E2C" w:rsidRPr="00343E68" w:rsidRDefault="007F6E2C" w:rsidP="007F6E2C">
      <w:pPr>
        <w:tabs>
          <w:tab w:val="left" w:pos="567"/>
        </w:tabs>
        <w:spacing w:after="0" w:line="260" w:lineRule="exact"/>
        <w:ind w:left="5529"/>
        <w:rPr>
          <w:rFonts w:ascii="Times New Roman" w:eastAsia="SimSun" w:hAnsi="Times New Roman" w:cs="Times New Roman"/>
          <w:b/>
          <w:lang w:eastAsia="zh-CN"/>
        </w:rPr>
      </w:pPr>
    </w:p>
    <w:p w14:paraId="56C525EC" w14:textId="77777777" w:rsidR="007F6E2C" w:rsidRPr="00343E68" w:rsidRDefault="007F6E2C" w:rsidP="007F6E2C">
      <w:pPr>
        <w:tabs>
          <w:tab w:val="left" w:pos="567"/>
        </w:tabs>
        <w:spacing w:after="0" w:line="260" w:lineRule="exact"/>
        <w:ind w:left="5529"/>
        <w:rPr>
          <w:rFonts w:ascii="Times New Roman" w:eastAsia="SimSun" w:hAnsi="Times New Roman" w:cs="Times New Roman"/>
          <w:lang w:eastAsia="zh-CN"/>
        </w:rPr>
      </w:pPr>
    </w:p>
    <w:p w14:paraId="644CA726"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6BB54387"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23EC935F"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45DE6AC5"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00B2D772"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67FFD5A7"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5CB44C12" w14:textId="77777777" w:rsidR="007F6E2C" w:rsidRPr="00343E68" w:rsidRDefault="007F6E2C" w:rsidP="007F6E2C">
      <w:pPr>
        <w:tabs>
          <w:tab w:val="left" w:pos="567"/>
        </w:tabs>
        <w:spacing w:after="0" w:line="260" w:lineRule="exact"/>
        <w:ind w:right="141"/>
        <w:rPr>
          <w:rFonts w:ascii="Times New Roman" w:eastAsia="SimSun" w:hAnsi="Times New Roman" w:cs="Times New Roman"/>
          <w:lang w:eastAsia="zh-CN"/>
        </w:rPr>
      </w:pPr>
    </w:p>
    <w:p w14:paraId="0BD74322"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5C3714BD"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48238900"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164BA5E3"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6F27A39E"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5EBCE067"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0EF9C0F0"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1E6B71C9"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1AF8E125"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58E219F6" w14:textId="77777777" w:rsidR="007F6E2C" w:rsidRPr="00343E68" w:rsidRDefault="007F6E2C" w:rsidP="007F6E2C">
      <w:pPr>
        <w:tabs>
          <w:tab w:val="left" w:pos="567"/>
        </w:tabs>
        <w:spacing w:after="0" w:line="260" w:lineRule="exact"/>
        <w:rPr>
          <w:rFonts w:ascii="Times New Roman" w:eastAsia="SimSun" w:hAnsi="Times New Roman" w:cs="Times New Roman"/>
          <w:lang w:eastAsia="zh-CN"/>
        </w:rPr>
      </w:pPr>
    </w:p>
    <w:p w14:paraId="750AE42E" w14:textId="77777777" w:rsidR="007F6E2C" w:rsidRPr="00343E68" w:rsidRDefault="007F6E2C" w:rsidP="007F6E2C">
      <w:pPr>
        <w:tabs>
          <w:tab w:val="left" w:pos="567"/>
        </w:tabs>
        <w:spacing w:after="0" w:line="240" w:lineRule="auto"/>
        <w:rPr>
          <w:rFonts w:ascii="Times New Roman" w:eastAsia="SimSun" w:hAnsi="Times New Roman" w:cs="Times New Roman"/>
          <w:lang w:eastAsia="zh-CN"/>
        </w:rPr>
      </w:pPr>
    </w:p>
    <w:p w14:paraId="3DE0B58B" w14:textId="77777777" w:rsidR="007F6E2C" w:rsidRPr="00343E68" w:rsidRDefault="007F6E2C" w:rsidP="007F6E2C">
      <w:pPr>
        <w:tabs>
          <w:tab w:val="left" w:pos="567"/>
        </w:tabs>
        <w:spacing w:after="0" w:line="240" w:lineRule="auto"/>
        <w:rPr>
          <w:rFonts w:ascii="Times New Roman" w:eastAsia="SimSun" w:hAnsi="Times New Roman" w:cs="Times New Roman"/>
          <w:lang w:eastAsia="zh-CN"/>
        </w:rPr>
      </w:pPr>
    </w:p>
    <w:p w14:paraId="70A160A6" w14:textId="77777777" w:rsidR="007F6E2C" w:rsidRPr="00343E68" w:rsidRDefault="007F6E2C" w:rsidP="007F6E2C">
      <w:pPr>
        <w:keepNext/>
        <w:tabs>
          <w:tab w:val="left" w:pos="567"/>
        </w:tabs>
        <w:spacing w:after="0" w:line="240" w:lineRule="auto"/>
        <w:jc w:val="center"/>
        <w:outlineLvl w:val="1"/>
        <w:rPr>
          <w:rFonts w:ascii="Times New Roman" w:eastAsia="SimSun" w:hAnsi="Times New Roman" w:cs="Times New Roman"/>
          <w:b/>
          <w:iCs/>
        </w:rPr>
      </w:pPr>
    </w:p>
    <w:p w14:paraId="7A05A142" w14:textId="77777777" w:rsidR="007F6E2C" w:rsidRPr="00343E68" w:rsidRDefault="007F6E2C" w:rsidP="007F6E2C">
      <w:pPr>
        <w:keepNext/>
        <w:tabs>
          <w:tab w:val="left" w:pos="567"/>
        </w:tabs>
        <w:spacing w:after="0" w:line="240" w:lineRule="auto"/>
        <w:jc w:val="center"/>
        <w:outlineLvl w:val="1"/>
        <w:rPr>
          <w:rFonts w:ascii="Times New Roman" w:eastAsia="SimSun" w:hAnsi="Times New Roman" w:cs="Times New Roman"/>
          <w:b/>
          <w:iCs/>
        </w:rPr>
      </w:pPr>
    </w:p>
    <w:p w14:paraId="450862FA" w14:textId="77777777" w:rsidR="007F6E2C" w:rsidRPr="00343E68" w:rsidRDefault="007F6E2C" w:rsidP="007F6E2C">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I PRIEDAS</w:t>
      </w:r>
    </w:p>
    <w:p w14:paraId="6DC9F05A" w14:textId="77777777" w:rsidR="007F6E2C" w:rsidRPr="00343E68" w:rsidRDefault="007F6E2C" w:rsidP="007F6E2C">
      <w:pPr>
        <w:tabs>
          <w:tab w:val="left" w:pos="567"/>
        </w:tabs>
        <w:spacing w:after="0" w:line="240" w:lineRule="auto"/>
        <w:rPr>
          <w:rFonts w:ascii="Times New Roman" w:eastAsia="SimSun" w:hAnsi="Times New Roman" w:cs="Times New Roman"/>
          <w:lang w:eastAsia="zh-CN"/>
        </w:rPr>
      </w:pPr>
    </w:p>
    <w:p w14:paraId="77169D3C" w14:textId="77777777" w:rsidR="007F6E2C" w:rsidRPr="00343E68" w:rsidRDefault="007F6E2C" w:rsidP="007F6E2C">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PREPARATO CHARAKTERISTIKŲ SANTRAUKA</w:t>
      </w:r>
    </w:p>
    <w:p w14:paraId="399B0068" w14:textId="77777777" w:rsidR="00CA531E" w:rsidRPr="00343E68" w:rsidRDefault="007F6E2C" w:rsidP="007F6E2C">
      <w:pPr>
        <w:tabs>
          <w:tab w:val="left" w:pos="0"/>
          <w:tab w:val="left" w:pos="567"/>
        </w:tabs>
        <w:spacing w:after="0" w:line="240" w:lineRule="auto"/>
        <w:rPr>
          <w:rFonts w:ascii="Times New Roman" w:eastAsia="SimSun" w:hAnsi="Times New Roman" w:cs="Times New Roman"/>
          <w:b/>
          <w:lang w:eastAsia="zh-CN"/>
        </w:rPr>
      </w:pPr>
      <w:r w:rsidRPr="00343E68">
        <w:rPr>
          <w:rFonts w:ascii="Times New Roman" w:eastAsia="SimSun" w:hAnsi="Times New Roman" w:cs="Times New Roman"/>
          <w:snapToGrid w:val="0"/>
          <w:lang w:eastAsia="zh-CN"/>
        </w:rPr>
        <w:br w:type="page"/>
      </w:r>
      <w:r w:rsidR="00CA531E" w:rsidRPr="00343E68">
        <w:rPr>
          <w:rFonts w:ascii="Times New Roman" w:eastAsia="SimSun" w:hAnsi="Times New Roman" w:cs="Times New Roman"/>
          <w:b/>
          <w:szCs w:val="20"/>
          <w:lang w:eastAsia="zh-CN"/>
        </w:rPr>
        <w:lastRenderedPageBreak/>
        <w:t>1.</w:t>
      </w:r>
      <w:r w:rsidR="00CA531E" w:rsidRPr="00343E68">
        <w:rPr>
          <w:rFonts w:ascii="Times New Roman" w:eastAsia="SimSun" w:hAnsi="Times New Roman" w:cs="Times New Roman"/>
          <w:b/>
          <w:szCs w:val="20"/>
          <w:lang w:eastAsia="zh-CN"/>
        </w:rPr>
        <w:tab/>
        <w:t>VAISTINIO PREPARATO PAVADINIMAS</w:t>
      </w:r>
    </w:p>
    <w:p w14:paraId="0A6B6822" w14:textId="77777777" w:rsidR="00CA531E" w:rsidRPr="00343E68" w:rsidRDefault="00CA531E" w:rsidP="00CA531E">
      <w:pPr>
        <w:spacing w:after="0" w:line="240" w:lineRule="auto"/>
        <w:rPr>
          <w:rFonts w:ascii="Times New Roman" w:eastAsia="SimSun" w:hAnsi="Times New Roman" w:cs="Times New Roman"/>
          <w:iCs/>
          <w:lang w:eastAsia="zh-CN"/>
        </w:rPr>
      </w:pPr>
    </w:p>
    <w:p w14:paraId="5586855D" w14:textId="77777777" w:rsidR="00CA531E" w:rsidRPr="00343E68" w:rsidRDefault="00CA531E" w:rsidP="00CA531E">
      <w:pPr>
        <w:tabs>
          <w:tab w:val="left" w:pos="567"/>
        </w:tabs>
        <w:autoSpaceDE w:val="0"/>
        <w:autoSpaceDN w:val="0"/>
        <w:adjustRightInd w:val="0"/>
        <w:spacing w:after="0" w:line="240" w:lineRule="auto"/>
        <w:jc w:val="both"/>
        <w:rPr>
          <w:rFonts w:ascii="Times New Roman" w:eastAsia="SimSun" w:hAnsi="Times New Roman" w:cs="Times New Roman"/>
          <w:lang w:eastAsia="zh-CN"/>
        </w:rPr>
      </w:pPr>
      <w:proofErr w:type="spellStart"/>
      <w:r w:rsidRPr="00343E68">
        <w:rPr>
          <w:rFonts w:ascii="Times New Roman" w:eastAsia="SimSun" w:hAnsi="Times New Roman" w:cs="Times New Roman"/>
          <w:szCs w:val="20"/>
          <w:lang w:eastAsia="zh-CN"/>
        </w:rPr>
        <w:t>Arlevert</w:t>
      </w:r>
      <w:proofErr w:type="spellEnd"/>
      <w:r w:rsidRPr="00343E68">
        <w:rPr>
          <w:rFonts w:ascii="Times New Roman" w:eastAsia="SimSun" w:hAnsi="Times New Roman" w:cs="Times New Roman"/>
          <w:szCs w:val="20"/>
          <w:lang w:eastAsia="zh-CN"/>
        </w:rPr>
        <w:t xml:space="preserve"> </w:t>
      </w:r>
      <w:r w:rsidRPr="00343E68">
        <w:rPr>
          <w:rFonts w:ascii="Times New Roman" w:eastAsia="SimSun" w:hAnsi="Times New Roman" w:cs="Times New Roman"/>
          <w:lang w:eastAsia="zh-CN"/>
        </w:rPr>
        <w:t>20 mg/40 mg tabletės</w:t>
      </w:r>
    </w:p>
    <w:p w14:paraId="24B736A6" w14:textId="77777777" w:rsidR="00CA531E" w:rsidRPr="00343E68" w:rsidRDefault="00CA531E" w:rsidP="00CA531E">
      <w:pPr>
        <w:tabs>
          <w:tab w:val="left" w:pos="567"/>
        </w:tabs>
        <w:autoSpaceDE w:val="0"/>
        <w:autoSpaceDN w:val="0"/>
        <w:adjustRightInd w:val="0"/>
        <w:spacing w:after="0" w:line="240" w:lineRule="auto"/>
        <w:jc w:val="both"/>
        <w:rPr>
          <w:rFonts w:ascii="Times New Roman" w:eastAsia="SimSun" w:hAnsi="Times New Roman" w:cs="Times New Roman"/>
          <w:lang w:eastAsia="zh-CN"/>
        </w:rPr>
      </w:pPr>
    </w:p>
    <w:p w14:paraId="23B84D6E" w14:textId="77777777" w:rsidR="00CA531E" w:rsidRPr="00343E68" w:rsidRDefault="00CA531E" w:rsidP="00CA531E">
      <w:pPr>
        <w:widowControl w:val="0"/>
        <w:spacing w:after="0" w:line="240" w:lineRule="auto"/>
        <w:rPr>
          <w:rFonts w:ascii="Times New Roman" w:eastAsia="SimSun" w:hAnsi="Times New Roman" w:cs="Times New Roman"/>
          <w:bCs/>
          <w:lang w:eastAsia="zh-CN"/>
        </w:rPr>
      </w:pPr>
    </w:p>
    <w:p w14:paraId="707F479B" w14:textId="77777777" w:rsidR="00CA531E" w:rsidRPr="00343E68" w:rsidRDefault="00BD6C23" w:rsidP="00CA531E">
      <w:pPr>
        <w:keepNext/>
        <w:keepLines/>
        <w:tabs>
          <w:tab w:val="left" w:pos="567"/>
        </w:tabs>
        <w:spacing w:after="0" w:line="240" w:lineRule="auto"/>
        <w:outlineLvl w:val="2"/>
        <w:rPr>
          <w:rFonts w:ascii="Times New Roman" w:eastAsia="SimSun" w:hAnsi="Times New Roman" w:cs="Times New Roman"/>
          <w:b/>
          <w:bCs/>
          <w:szCs w:val="26"/>
          <w:lang w:eastAsia="zh-CN"/>
        </w:rPr>
      </w:pPr>
      <w:r w:rsidRPr="00343E68">
        <w:rPr>
          <w:rFonts w:ascii="Times New Roman" w:eastAsia="SimSun" w:hAnsi="Times New Roman" w:cs="Times New Roman"/>
          <w:b/>
          <w:bCs/>
          <w:szCs w:val="26"/>
          <w:lang w:eastAsia="zh-CN"/>
        </w:rPr>
        <w:t>2.</w:t>
      </w:r>
      <w:r w:rsidRPr="00343E68">
        <w:rPr>
          <w:rFonts w:ascii="Times New Roman" w:eastAsia="SimSun" w:hAnsi="Times New Roman" w:cs="Times New Roman"/>
          <w:b/>
          <w:bCs/>
          <w:szCs w:val="26"/>
          <w:lang w:eastAsia="zh-CN"/>
        </w:rPr>
        <w:tab/>
        <w:t>KOKYBINĖ IR KIEKYBINĖ SUDĖTIS</w:t>
      </w:r>
    </w:p>
    <w:p w14:paraId="5DEAEC8F" w14:textId="77777777" w:rsidR="00CA531E" w:rsidRPr="00343E68" w:rsidRDefault="00CA531E" w:rsidP="00CA531E">
      <w:pPr>
        <w:widowControl w:val="0"/>
        <w:spacing w:after="0" w:line="240" w:lineRule="auto"/>
        <w:rPr>
          <w:rFonts w:ascii="Times New Roman" w:eastAsia="SimSun" w:hAnsi="Times New Roman" w:cs="Times New Roman"/>
          <w:bCs/>
          <w:lang w:eastAsia="zh-CN"/>
        </w:rPr>
      </w:pPr>
    </w:p>
    <w:p w14:paraId="18820F7B"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Kiekvienoje tabletėje yra 20 mg </w:t>
      </w:r>
      <w:proofErr w:type="spellStart"/>
      <w:r w:rsidRPr="00343E68">
        <w:rPr>
          <w:rFonts w:ascii="Times New Roman" w:eastAsia="SimSun" w:hAnsi="Times New Roman" w:cs="Times New Roman"/>
          <w:color w:val="000000"/>
          <w:lang w:eastAsia="zh-CN"/>
        </w:rPr>
        <w:t>cinarizino</w:t>
      </w:r>
      <w:proofErr w:type="spellEnd"/>
      <w:r w:rsidRPr="00343E68">
        <w:rPr>
          <w:rFonts w:ascii="Times New Roman" w:eastAsia="SimSun" w:hAnsi="Times New Roman" w:cs="Times New Roman"/>
          <w:color w:val="000000"/>
          <w:lang w:eastAsia="zh-CN"/>
        </w:rPr>
        <w:t xml:space="preserve"> ir 40 mg </w:t>
      </w:r>
      <w:proofErr w:type="spellStart"/>
      <w:r w:rsidRPr="00343E68">
        <w:rPr>
          <w:rFonts w:ascii="Times New Roman" w:eastAsia="SimSun" w:hAnsi="Times New Roman" w:cs="Times New Roman"/>
          <w:color w:val="000000"/>
          <w:lang w:eastAsia="zh-CN"/>
        </w:rPr>
        <w:t>dimenhidrinato</w:t>
      </w:r>
      <w:proofErr w:type="spellEnd"/>
      <w:r w:rsidRPr="00343E68">
        <w:rPr>
          <w:rFonts w:ascii="Times New Roman" w:eastAsia="SimSun" w:hAnsi="Times New Roman" w:cs="Times New Roman"/>
          <w:color w:val="000000"/>
          <w:lang w:eastAsia="zh-CN"/>
        </w:rPr>
        <w:t>.</w:t>
      </w:r>
    </w:p>
    <w:p w14:paraId="509899E1"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Visos pagalbinės medžiagos išvardytos 6.1 skyriuje.</w:t>
      </w:r>
    </w:p>
    <w:p w14:paraId="09542F6C"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lang w:eastAsia="zh-CN"/>
        </w:rPr>
      </w:pPr>
    </w:p>
    <w:p w14:paraId="7DABFE2C" w14:textId="77777777" w:rsidR="00CA531E" w:rsidRPr="00343E68" w:rsidRDefault="00CA531E" w:rsidP="00CA531E">
      <w:pPr>
        <w:spacing w:after="0" w:line="240" w:lineRule="auto"/>
        <w:rPr>
          <w:rFonts w:ascii="Times New Roman" w:eastAsia="SimSun" w:hAnsi="Times New Roman" w:cs="Times New Roman"/>
          <w:lang w:eastAsia="zh-CN"/>
        </w:rPr>
      </w:pPr>
    </w:p>
    <w:p w14:paraId="4A42EA2D" w14:textId="77777777" w:rsidR="00CA531E" w:rsidRPr="00343E68" w:rsidRDefault="00CA531E" w:rsidP="00CA531E">
      <w:pPr>
        <w:spacing w:after="0" w:line="240" w:lineRule="auto"/>
        <w:ind w:left="567" w:hanging="567"/>
        <w:rPr>
          <w:rFonts w:ascii="Times New Roman" w:eastAsia="SimSun" w:hAnsi="Times New Roman" w:cs="Times New Roman"/>
          <w:b/>
          <w:caps/>
          <w:lang w:eastAsia="zh-CN"/>
        </w:rPr>
      </w:pPr>
      <w:r w:rsidRPr="00343E68">
        <w:rPr>
          <w:rFonts w:ascii="Times New Roman" w:eastAsia="SimSun" w:hAnsi="Times New Roman" w:cs="Times New Roman"/>
          <w:b/>
          <w:lang w:eastAsia="zh-CN"/>
        </w:rPr>
        <w:t>3.</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FARMACINĖ FORMA</w:t>
      </w:r>
    </w:p>
    <w:p w14:paraId="041E947F" w14:textId="77777777" w:rsidR="00CA531E" w:rsidRPr="00343E68" w:rsidRDefault="00CA531E" w:rsidP="00CA531E">
      <w:pPr>
        <w:tabs>
          <w:tab w:val="left" w:pos="567"/>
        </w:tabs>
        <w:autoSpaceDE w:val="0"/>
        <w:autoSpaceDN w:val="0"/>
        <w:adjustRightInd w:val="0"/>
        <w:spacing w:after="0" w:line="240" w:lineRule="auto"/>
        <w:jc w:val="both"/>
        <w:rPr>
          <w:rFonts w:ascii="Times New Roman" w:eastAsia="SimSun" w:hAnsi="Times New Roman" w:cs="Times New Roman"/>
          <w:lang w:eastAsia="zh-CN"/>
        </w:rPr>
      </w:pPr>
    </w:p>
    <w:p w14:paraId="24337EF1" w14:textId="77777777" w:rsidR="00CA531E" w:rsidRPr="00343E68" w:rsidRDefault="00CA531E" w:rsidP="00CA531E">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lang w:eastAsia="en-GB"/>
        </w:rPr>
        <w:t>Tabletė</w:t>
      </w:r>
      <w:r w:rsidRPr="00343E68">
        <w:rPr>
          <w:rFonts w:ascii="Times New Roman" w:eastAsia="SimSun" w:hAnsi="Times New Roman" w:cs="Times New Roman"/>
          <w:color w:val="000000"/>
          <w:lang w:eastAsia="en-GB"/>
        </w:rPr>
        <w:t>.</w:t>
      </w:r>
    </w:p>
    <w:p w14:paraId="66999CDE" w14:textId="77777777" w:rsidR="004E104A" w:rsidRPr="00343E68" w:rsidRDefault="004E104A" w:rsidP="00CA531E">
      <w:pPr>
        <w:spacing w:after="0" w:line="240" w:lineRule="auto"/>
        <w:rPr>
          <w:rFonts w:ascii="Times New Roman" w:eastAsia="SimSun" w:hAnsi="Times New Roman" w:cs="Times New Roman"/>
          <w:color w:val="000000"/>
          <w:lang w:eastAsia="en-GB"/>
        </w:rPr>
      </w:pPr>
    </w:p>
    <w:p w14:paraId="2E23EF21" w14:textId="77777777" w:rsidR="00CA531E" w:rsidRPr="00343E68" w:rsidRDefault="00CA531E" w:rsidP="00CA531E">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Apvalios, abipus išgaubtos, baltos</w:t>
      </w:r>
      <w:r w:rsidR="00767E83" w:rsidRPr="00343E68">
        <w:rPr>
          <w:rFonts w:ascii="Times New Roman" w:eastAsia="SimSun" w:hAnsi="Times New Roman" w:cs="Times New Roman"/>
          <w:color w:val="000000"/>
          <w:lang w:eastAsia="en-GB"/>
        </w:rPr>
        <w:t xml:space="preserve"> arba gelsvos</w:t>
      </w:r>
      <w:r w:rsidRPr="00343E68">
        <w:rPr>
          <w:rFonts w:ascii="Times New Roman" w:eastAsia="SimSun" w:hAnsi="Times New Roman" w:cs="Times New Roman"/>
          <w:color w:val="000000"/>
          <w:lang w:eastAsia="en-GB"/>
        </w:rPr>
        <w:t xml:space="preserve">, 8 mm skersmens tabletės, </w:t>
      </w:r>
      <w:r w:rsidRPr="00343E68">
        <w:rPr>
          <w:rFonts w:ascii="Times New Roman" w:eastAsia="SimSun" w:hAnsi="Times New Roman" w:cs="Times New Roman"/>
          <w:szCs w:val="20"/>
          <w:lang w:eastAsia="en-GB"/>
        </w:rPr>
        <w:t>kurių vienoje pusėje yra įspausta „A“.</w:t>
      </w:r>
    </w:p>
    <w:p w14:paraId="33998FD8" w14:textId="77777777" w:rsidR="00CA531E" w:rsidRPr="00343E68" w:rsidRDefault="00CA531E" w:rsidP="00CA531E">
      <w:pPr>
        <w:spacing w:after="0" w:line="240" w:lineRule="auto"/>
        <w:rPr>
          <w:rFonts w:ascii="Times New Roman" w:eastAsia="SimSun" w:hAnsi="Times New Roman" w:cs="Times New Roman"/>
          <w:lang w:eastAsia="zh-CN"/>
        </w:rPr>
      </w:pPr>
    </w:p>
    <w:p w14:paraId="2530168E" w14:textId="77777777" w:rsidR="00CA531E" w:rsidRPr="00343E68" w:rsidRDefault="00CA531E" w:rsidP="00CA531E">
      <w:pPr>
        <w:spacing w:after="0" w:line="240" w:lineRule="auto"/>
        <w:rPr>
          <w:rFonts w:ascii="Times New Roman" w:eastAsia="SimSun" w:hAnsi="Times New Roman" w:cs="Times New Roman"/>
          <w:lang w:eastAsia="zh-CN"/>
        </w:rPr>
      </w:pPr>
    </w:p>
    <w:p w14:paraId="40DE0B32" w14:textId="77777777" w:rsidR="00CA531E" w:rsidRPr="00343E68" w:rsidRDefault="00CA531E" w:rsidP="00CA531E">
      <w:pPr>
        <w:spacing w:after="0" w:line="240" w:lineRule="auto"/>
        <w:ind w:left="567" w:hanging="567"/>
        <w:rPr>
          <w:rFonts w:ascii="Times New Roman" w:eastAsia="SimSun" w:hAnsi="Times New Roman" w:cs="Times New Roman"/>
          <w:caps/>
          <w:lang w:eastAsia="zh-CN"/>
        </w:rPr>
      </w:pPr>
      <w:r w:rsidRPr="00343E68">
        <w:rPr>
          <w:rFonts w:ascii="Times New Roman" w:eastAsia="SimSun" w:hAnsi="Times New Roman" w:cs="Times New Roman"/>
          <w:b/>
          <w:caps/>
          <w:lang w:eastAsia="zh-CN"/>
        </w:rPr>
        <w:t>4.</w:t>
      </w:r>
      <w:r w:rsidRPr="00343E68">
        <w:rPr>
          <w:rFonts w:ascii="Times New Roman" w:eastAsia="SimSun" w:hAnsi="Times New Roman" w:cs="Times New Roman"/>
          <w:b/>
          <w:caps/>
          <w:lang w:eastAsia="zh-CN"/>
        </w:rPr>
        <w:tab/>
      </w:r>
      <w:r w:rsidRPr="00343E68">
        <w:rPr>
          <w:rFonts w:ascii="Times New Roman" w:eastAsia="SimSun" w:hAnsi="Times New Roman" w:cs="Times New Roman"/>
          <w:b/>
          <w:szCs w:val="20"/>
          <w:lang w:eastAsia="zh-CN"/>
        </w:rPr>
        <w:t>KLINIKINĖ INFORMACIJA</w:t>
      </w:r>
    </w:p>
    <w:p w14:paraId="21604D31" w14:textId="77777777" w:rsidR="00CA531E" w:rsidRPr="00343E68" w:rsidRDefault="00CA531E" w:rsidP="00CA531E">
      <w:pPr>
        <w:spacing w:after="0" w:line="240" w:lineRule="auto"/>
        <w:rPr>
          <w:rFonts w:ascii="Times New Roman" w:eastAsia="SimSun" w:hAnsi="Times New Roman" w:cs="Times New Roman"/>
          <w:lang w:eastAsia="zh-CN"/>
        </w:rPr>
      </w:pPr>
    </w:p>
    <w:p w14:paraId="067E03FB"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4.1</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Terapinės indikacijos</w:t>
      </w:r>
    </w:p>
    <w:p w14:paraId="2B6B69FC" w14:textId="77777777" w:rsidR="00CA531E" w:rsidRPr="00343E68" w:rsidRDefault="00CA531E" w:rsidP="00CA531E">
      <w:pPr>
        <w:spacing w:after="0" w:line="240" w:lineRule="auto"/>
        <w:rPr>
          <w:rFonts w:ascii="Times New Roman" w:eastAsia="SimSun" w:hAnsi="Times New Roman" w:cs="Times New Roman"/>
          <w:lang w:eastAsia="zh-CN"/>
        </w:rPr>
      </w:pPr>
    </w:p>
    <w:p w14:paraId="52CDAC0E" w14:textId="77777777" w:rsidR="00CA531E" w:rsidRPr="00343E68" w:rsidRDefault="00CA531E" w:rsidP="00CA531E">
      <w:pPr>
        <w:spacing w:after="0" w:line="240" w:lineRule="auto"/>
        <w:rPr>
          <w:rFonts w:ascii="Times New Roman" w:eastAsia="SimSun" w:hAnsi="Times New Roman" w:cs="Times New Roman"/>
          <w:lang w:eastAsia="zh-CN"/>
        </w:rPr>
      </w:pPr>
      <w:r w:rsidRPr="00343E68">
        <w:rPr>
          <w:rFonts w:ascii="Times New Roman" w:eastAsia="SimSun" w:hAnsi="Times New Roman" w:cs="Times New Roman"/>
          <w:lang w:eastAsia="zh-CN"/>
        </w:rPr>
        <w:t>Įvairios kilmės suaugusiųjų svaigimo (</w:t>
      </w:r>
      <w:proofErr w:type="spellStart"/>
      <w:r w:rsidRPr="00343E68">
        <w:rPr>
          <w:rFonts w:ascii="Times New Roman" w:eastAsia="SimSun" w:hAnsi="Times New Roman" w:cs="Times New Roman"/>
          <w:i/>
          <w:lang w:eastAsia="zh-CN"/>
        </w:rPr>
        <w:t>vertigo</w:t>
      </w:r>
      <w:proofErr w:type="spellEnd"/>
      <w:r w:rsidRPr="00343E68">
        <w:rPr>
          <w:rFonts w:ascii="Times New Roman" w:eastAsia="SimSun" w:hAnsi="Times New Roman" w:cs="Times New Roman"/>
          <w:lang w:eastAsia="zh-CN"/>
        </w:rPr>
        <w:t>) simptomų gydymas.</w:t>
      </w:r>
    </w:p>
    <w:p w14:paraId="374E882D" w14:textId="77777777" w:rsidR="00CA531E" w:rsidRPr="00343E68" w:rsidRDefault="00CA531E" w:rsidP="00CA531E">
      <w:pPr>
        <w:spacing w:after="0" w:line="240" w:lineRule="auto"/>
        <w:rPr>
          <w:rFonts w:ascii="Times New Roman" w:eastAsia="SimSun" w:hAnsi="Times New Roman" w:cs="Times New Roman"/>
          <w:lang w:eastAsia="zh-CN"/>
        </w:rPr>
      </w:pPr>
    </w:p>
    <w:p w14:paraId="5ACB002F" w14:textId="77777777" w:rsidR="00CA531E" w:rsidRPr="00343E68" w:rsidRDefault="00CA531E" w:rsidP="00CA531E">
      <w:pPr>
        <w:numPr>
          <w:ilvl w:val="1"/>
          <w:numId w:val="4"/>
        </w:numPr>
        <w:spacing w:after="0" w:line="240" w:lineRule="auto"/>
        <w:outlineLvl w:val="0"/>
        <w:rPr>
          <w:rFonts w:ascii="Times New Roman" w:eastAsia="SimSun" w:hAnsi="Times New Roman" w:cs="Times New Roman"/>
          <w:b/>
          <w:lang w:eastAsia="zh-CN"/>
        </w:rPr>
      </w:pPr>
      <w:r w:rsidRPr="00343E68">
        <w:rPr>
          <w:rFonts w:ascii="Times New Roman" w:eastAsia="SimSun" w:hAnsi="Times New Roman" w:cs="Times New Roman"/>
          <w:b/>
          <w:szCs w:val="20"/>
          <w:lang w:eastAsia="zh-CN"/>
        </w:rPr>
        <w:t>Dozavimas ir vartojimo metodas</w:t>
      </w:r>
    </w:p>
    <w:p w14:paraId="38D3031C" w14:textId="77777777" w:rsidR="00CA531E" w:rsidRPr="00343E68" w:rsidRDefault="00CA531E" w:rsidP="00CA531E">
      <w:pPr>
        <w:spacing w:after="0" w:line="240" w:lineRule="auto"/>
        <w:outlineLvl w:val="0"/>
        <w:rPr>
          <w:rFonts w:ascii="Times New Roman" w:eastAsia="SimSun" w:hAnsi="Times New Roman" w:cs="Times New Roman"/>
          <w:b/>
          <w:szCs w:val="20"/>
          <w:lang w:eastAsia="zh-CN"/>
        </w:rPr>
      </w:pPr>
    </w:p>
    <w:p w14:paraId="122B2290" w14:textId="77777777" w:rsidR="00CA531E" w:rsidRPr="00343E68" w:rsidRDefault="00CA531E" w:rsidP="00CA531E">
      <w:pPr>
        <w:spacing w:after="0" w:line="240" w:lineRule="auto"/>
        <w:outlineLvl w:val="0"/>
        <w:rPr>
          <w:rFonts w:ascii="Times New Roman" w:eastAsia="SimSun" w:hAnsi="Times New Roman" w:cs="Times New Roman"/>
          <w:u w:val="single"/>
          <w:lang w:eastAsia="zh-CN"/>
        </w:rPr>
      </w:pPr>
      <w:r w:rsidRPr="00343E68">
        <w:rPr>
          <w:rFonts w:ascii="Times New Roman" w:eastAsia="SimSun" w:hAnsi="Times New Roman" w:cs="Times New Roman"/>
          <w:szCs w:val="20"/>
          <w:u w:val="single"/>
          <w:lang w:eastAsia="zh-CN"/>
        </w:rPr>
        <w:t>Dozavimas</w:t>
      </w:r>
    </w:p>
    <w:p w14:paraId="1BD9BC8A" w14:textId="77777777" w:rsidR="00CA531E" w:rsidRPr="00343E68" w:rsidRDefault="00CA531E" w:rsidP="00CA531E">
      <w:pPr>
        <w:spacing w:after="0" w:line="240" w:lineRule="auto"/>
        <w:outlineLvl w:val="0"/>
        <w:rPr>
          <w:rFonts w:ascii="Times New Roman" w:eastAsia="SimSun" w:hAnsi="Times New Roman" w:cs="Times New Roman"/>
          <w:b/>
          <w:lang w:eastAsia="zh-CN"/>
        </w:rPr>
      </w:pPr>
    </w:p>
    <w:p w14:paraId="0B22C5E4" w14:textId="77777777" w:rsidR="00496485" w:rsidRPr="00343E68" w:rsidRDefault="00CA531E" w:rsidP="00CA531E">
      <w:pPr>
        <w:autoSpaceDE w:val="0"/>
        <w:autoSpaceDN w:val="0"/>
        <w:adjustRightInd w:val="0"/>
        <w:spacing w:after="0" w:line="240" w:lineRule="auto"/>
        <w:rPr>
          <w:rFonts w:ascii="Times New Roman" w:eastAsia="SimSun" w:hAnsi="Times New Roman" w:cs="Times New Roman"/>
          <w:i/>
          <w:color w:val="000000"/>
          <w:lang w:eastAsia="zh-CN"/>
        </w:rPr>
      </w:pPr>
      <w:r w:rsidRPr="00343E68">
        <w:rPr>
          <w:rFonts w:ascii="Times New Roman" w:eastAsia="SimSun" w:hAnsi="Times New Roman" w:cs="Times New Roman"/>
          <w:i/>
          <w:color w:val="000000"/>
          <w:lang w:eastAsia="zh-CN"/>
        </w:rPr>
        <w:t>Suaugusiesiems:</w:t>
      </w:r>
    </w:p>
    <w:p w14:paraId="500E6171"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Po 1 tabletę gerti tris kartus per parą. </w:t>
      </w:r>
    </w:p>
    <w:p w14:paraId="52BD0CEF" w14:textId="77777777" w:rsidR="00CA531E" w:rsidRPr="00343E68" w:rsidRDefault="00CA531E" w:rsidP="00CA531E">
      <w:pPr>
        <w:spacing w:after="0" w:line="240" w:lineRule="auto"/>
        <w:rPr>
          <w:rFonts w:ascii="Times New Roman" w:eastAsia="SimSun" w:hAnsi="Times New Roman" w:cs="Times New Roman"/>
          <w:i/>
          <w:color w:val="000000"/>
        </w:rPr>
      </w:pPr>
    </w:p>
    <w:p w14:paraId="39A60158" w14:textId="77777777" w:rsidR="00496485" w:rsidRPr="00343E68" w:rsidRDefault="00CA531E" w:rsidP="00CA531E">
      <w:pPr>
        <w:spacing w:after="0" w:line="240" w:lineRule="auto"/>
        <w:rPr>
          <w:rFonts w:ascii="Times New Roman" w:eastAsia="SimSun" w:hAnsi="Times New Roman" w:cs="Times New Roman"/>
          <w:color w:val="000000"/>
        </w:rPr>
      </w:pPr>
      <w:r w:rsidRPr="00343E68">
        <w:rPr>
          <w:rFonts w:ascii="Times New Roman" w:eastAsia="SimSun" w:hAnsi="Times New Roman" w:cs="Times New Roman"/>
          <w:i/>
          <w:color w:val="000000"/>
        </w:rPr>
        <w:t>Senyviems pacientams</w:t>
      </w:r>
      <w:r w:rsidRPr="00343E68">
        <w:rPr>
          <w:rFonts w:ascii="Times New Roman" w:eastAsia="SimSun" w:hAnsi="Times New Roman" w:cs="Times New Roman"/>
          <w:color w:val="000000"/>
        </w:rPr>
        <w:t xml:space="preserve">: </w:t>
      </w:r>
    </w:p>
    <w:p w14:paraId="308E629D" w14:textId="77777777" w:rsidR="00CA531E" w:rsidRPr="00343E68" w:rsidRDefault="00496485" w:rsidP="00CA531E">
      <w:pPr>
        <w:spacing w:after="0" w:line="240" w:lineRule="auto"/>
        <w:rPr>
          <w:rFonts w:ascii="Times New Roman" w:eastAsia="SimSun" w:hAnsi="Times New Roman" w:cs="Times New Roman"/>
          <w:color w:val="000000"/>
        </w:rPr>
      </w:pPr>
      <w:r w:rsidRPr="00343E68">
        <w:rPr>
          <w:rFonts w:ascii="Times New Roman" w:eastAsia="SimSun" w:hAnsi="Times New Roman" w:cs="Times New Roman"/>
          <w:color w:val="000000"/>
        </w:rPr>
        <w:t>D</w:t>
      </w:r>
      <w:r w:rsidR="00CA531E" w:rsidRPr="00343E68">
        <w:rPr>
          <w:rFonts w:ascii="Times New Roman" w:eastAsia="SimSun" w:hAnsi="Times New Roman" w:cs="Times New Roman"/>
          <w:color w:val="000000"/>
        </w:rPr>
        <w:t>ozavimas toks pats, kaip ir suaugusiesiems.</w:t>
      </w:r>
    </w:p>
    <w:p w14:paraId="6169EC1D" w14:textId="77777777" w:rsidR="00CA531E" w:rsidRPr="00343E68" w:rsidRDefault="00CA531E" w:rsidP="00CA531E">
      <w:pPr>
        <w:spacing w:after="0" w:line="240" w:lineRule="auto"/>
        <w:rPr>
          <w:rFonts w:ascii="Times New Roman" w:eastAsia="SimSun" w:hAnsi="Times New Roman" w:cs="Times New Roman"/>
          <w:color w:val="000000"/>
        </w:rPr>
      </w:pPr>
    </w:p>
    <w:p w14:paraId="3793EE86" w14:textId="77777777" w:rsidR="00CA531E" w:rsidRPr="00343E68" w:rsidRDefault="00CA531E" w:rsidP="00CA531E">
      <w:pPr>
        <w:spacing w:after="0" w:line="240" w:lineRule="auto"/>
        <w:rPr>
          <w:rFonts w:ascii="Times New Roman" w:eastAsia="SimSun" w:hAnsi="Times New Roman" w:cs="Times New Roman"/>
          <w:i/>
          <w:color w:val="000000"/>
        </w:rPr>
      </w:pPr>
      <w:r w:rsidRPr="00343E68">
        <w:rPr>
          <w:rFonts w:ascii="Times New Roman" w:eastAsia="SimSun" w:hAnsi="Times New Roman" w:cs="Times New Roman"/>
          <w:i/>
          <w:color w:val="000000"/>
        </w:rPr>
        <w:t>Pacientams, kurių inkstų funkcija sutrikusi</w:t>
      </w:r>
    </w:p>
    <w:p w14:paraId="41326A4A" w14:textId="77777777" w:rsidR="00CA531E" w:rsidRPr="00343E68" w:rsidRDefault="00CA531E" w:rsidP="00CA531E">
      <w:pPr>
        <w:spacing w:after="0" w:line="240" w:lineRule="auto"/>
        <w:rPr>
          <w:rFonts w:ascii="Times New Roman" w:eastAsia="SimSun" w:hAnsi="Times New Roman" w:cs="Times New Roman"/>
          <w:color w:val="000000"/>
        </w:rPr>
      </w:pPr>
      <w:proofErr w:type="spellStart"/>
      <w:r w:rsidRPr="00343E68">
        <w:rPr>
          <w:rFonts w:ascii="Times New Roman" w:eastAsia="SimSun" w:hAnsi="Times New Roman" w:cs="Times New Roman"/>
          <w:color w:val="000000"/>
        </w:rPr>
        <w:t>Arlevert</w:t>
      </w:r>
      <w:proofErr w:type="spellEnd"/>
      <w:r w:rsidRPr="00343E68">
        <w:rPr>
          <w:rFonts w:ascii="Times New Roman" w:eastAsia="SimSun" w:hAnsi="Times New Roman" w:cs="Times New Roman"/>
          <w:color w:val="000000"/>
        </w:rPr>
        <w:t xml:space="preserve"> reikia atsargiai vartoti pacientams, kurių inkstų funkcijos sutrikimas yra lengvas arba vidutinio sunkumo. </w:t>
      </w:r>
      <w:proofErr w:type="spellStart"/>
      <w:r w:rsidRPr="00343E68">
        <w:rPr>
          <w:rFonts w:ascii="Times New Roman" w:eastAsia="SimSun" w:hAnsi="Times New Roman" w:cs="Times New Roman"/>
          <w:color w:val="000000"/>
        </w:rPr>
        <w:t>Arlevert</w:t>
      </w:r>
      <w:proofErr w:type="spellEnd"/>
      <w:r w:rsidRPr="00343E68">
        <w:rPr>
          <w:rFonts w:ascii="Times New Roman" w:eastAsia="SimSun" w:hAnsi="Times New Roman" w:cs="Times New Roman"/>
          <w:color w:val="000000"/>
        </w:rPr>
        <w:t xml:space="preserve"> negalima vartoti pacientams, kurių kreatinino klirensas ≤ 25 ml/min (sunkus inkstų funkcijos sutrikimas).</w:t>
      </w:r>
    </w:p>
    <w:p w14:paraId="46246A08" w14:textId="77777777" w:rsidR="00CA531E" w:rsidRPr="00343E68" w:rsidRDefault="00CA531E" w:rsidP="00CA531E">
      <w:pPr>
        <w:spacing w:after="0" w:line="240" w:lineRule="auto"/>
        <w:rPr>
          <w:rFonts w:ascii="Times New Roman" w:eastAsia="SimSun" w:hAnsi="Times New Roman" w:cs="Times New Roman"/>
          <w:i/>
          <w:color w:val="000000"/>
          <w:u w:val="single"/>
        </w:rPr>
      </w:pPr>
    </w:p>
    <w:p w14:paraId="7E0483E1" w14:textId="77777777" w:rsidR="00CA531E" w:rsidRPr="00343E68" w:rsidRDefault="00CA531E" w:rsidP="00CA531E">
      <w:pPr>
        <w:spacing w:after="0" w:line="240" w:lineRule="auto"/>
        <w:rPr>
          <w:rFonts w:ascii="Times New Roman" w:eastAsia="SimSun" w:hAnsi="Times New Roman" w:cs="Times New Roman"/>
          <w:i/>
          <w:color w:val="000000"/>
        </w:rPr>
      </w:pPr>
      <w:r w:rsidRPr="00343E68">
        <w:rPr>
          <w:rFonts w:ascii="Times New Roman" w:eastAsia="SimSun" w:hAnsi="Times New Roman" w:cs="Times New Roman"/>
          <w:i/>
          <w:color w:val="000000"/>
        </w:rPr>
        <w:t>Pacientams, kurių kepenų funkcija sutrikusi</w:t>
      </w:r>
    </w:p>
    <w:p w14:paraId="0E4439D0" w14:textId="77777777" w:rsidR="00CA531E" w:rsidRPr="00343E68" w:rsidRDefault="00CA531E" w:rsidP="00CA531E">
      <w:pPr>
        <w:spacing w:after="0" w:line="240" w:lineRule="auto"/>
        <w:rPr>
          <w:rFonts w:ascii="Times New Roman" w:eastAsia="SimSun" w:hAnsi="Times New Roman" w:cs="Times New Roman"/>
          <w:color w:val="000000"/>
        </w:rPr>
      </w:pPr>
      <w:r w:rsidRPr="00343E68">
        <w:rPr>
          <w:rFonts w:ascii="Times New Roman" w:eastAsia="SimSun" w:hAnsi="Times New Roman" w:cs="Times New Roman"/>
          <w:color w:val="000000"/>
        </w:rPr>
        <w:t xml:space="preserve">Su pacientais, kurių kepenų funkcija sutrikusi, tyrimų neatlikta. </w:t>
      </w:r>
      <w:proofErr w:type="spellStart"/>
      <w:r w:rsidRPr="00343E68">
        <w:rPr>
          <w:rFonts w:ascii="Times New Roman" w:eastAsia="SimSun" w:hAnsi="Times New Roman" w:cs="Times New Roman"/>
          <w:color w:val="000000"/>
        </w:rPr>
        <w:t>Arlevert</w:t>
      </w:r>
      <w:proofErr w:type="spellEnd"/>
      <w:r w:rsidRPr="00343E68">
        <w:rPr>
          <w:rFonts w:ascii="Times New Roman" w:eastAsia="SimSun" w:hAnsi="Times New Roman" w:cs="Times New Roman"/>
          <w:color w:val="000000"/>
        </w:rPr>
        <w:t xml:space="preserve"> negalima vartoti pacientams, kurių kepenų funkcijos sutrikimas yra sunkus.</w:t>
      </w:r>
    </w:p>
    <w:p w14:paraId="6A6AA9C4" w14:textId="77777777" w:rsidR="00496485" w:rsidRPr="00343E68" w:rsidRDefault="00496485" w:rsidP="00496485">
      <w:pPr>
        <w:autoSpaceDE w:val="0"/>
        <w:autoSpaceDN w:val="0"/>
        <w:adjustRightInd w:val="0"/>
        <w:spacing w:after="0" w:line="240" w:lineRule="auto"/>
        <w:rPr>
          <w:rFonts w:ascii="Times New Roman" w:eastAsia="SimSun" w:hAnsi="Times New Roman" w:cs="Times New Roman"/>
          <w:i/>
          <w:color w:val="000000"/>
          <w:u w:val="single"/>
          <w:lang w:eastAsia="zh-CN"/>
        </w:rPr>
      </w:pPr>
    </w:p>
    <w:p w14:paraId="18FFAFCE" w14:textId="77777777" w:rsidR="006A098F" w:rsidRPr="00343E68" w:rsidRDefault="00496485" w:rsidP="00496485">
      <w:pPr>
        <w:spacing w:after="0" w:line="240" w:lineRule="auto"/>
        <w:rPr>
          <w:rFonts w:ascii="Times New Roman" w:eastAsia="SimSun" w:hAnsi="Times New Roman" w:cs="Times New Roman"/>
          <w:i/>
          <w:color w:val="000000"/>
        </w:rPr>
      </w:pPr>
      <w:r w:rsidRPr="00343E68">
        <w:rPr>
          <w:rFonts w:ascii="Times New Roman" w:eastAsia="SimSun" w:hAnsi="Times New Roman" w:cs="Times New Roman"/>
          <w:i/>
          <w:color w:val="000000"/>
        </w:rPr>
        <w:t>Vaikų populiacija:</w:t>
      </w:r>
    </w:p>
    <w:p w14:paraId="24081F05" w14:textId="77777777" w:rsidR="00496485" w:rsidRPr="00343E68" w:rsidRDefault="00496485" w:rsidP="00496485">
      <w:pPr>
        <w:spacing w:after="0" w:line="240" w:lineRule="auto"/>
        <w:rPr>
          <w:rFonts w:ascii="Times New Roman" w:eastAsia="SimSun" w:hAnsi="Times New Roman" w:cs="Times New Roman"/>
          <w:color w:val="000000"/>
        </w:rPr>
      </w:pPr>
      <w:proofErr w:type="spellStart"/>
      <w:r w:rsidRPr="00343E68">
        <w:rPr>
          <w:rFonts w:ascii="Times New Roman" w:eastAsia="SimSun" w:hAnsi="Times New Roman" w:cs="Times New Roman"/>
          <w:color w:val="000000"/>
        </w:rPr>
        <w:t>Arlevert</w:t>
      </w:r>
      <w:proofErr w:type="spellEnd"/>
      <w:r w:rsidRPr="00343E68">
        <w:rPr>
          <w:rFonts w:ascii="Times New Roman" w:eastAsia="SimSun" w:hAnsi="Times New Roman" w:cs="Times New Roman"/>
          <w:color w:val="000000"/>
        </w:rPr>
        <w:t xml:space="preserve"> nerekomenduojama</w:t>
      </w:r>
      <w:r w:rsidRPr="00343E68">
        <w:rPr>
          <w:rFonts w:ascii="Times New Roman" w:eastAsia="SimSun" w:hAnsi="Times New Roman" w:cs="Times New Roman"/>
          <w:color w:val="008000"/>
          <w:szCs w:val="20"/>
        </w:rPr>
        <w:t xml:space="preserve"> </w:t>
      </w:r>
      <w:r w:rsidRPr="00343E68">
        <w:rPr>
          <w:rFonts w:ascii="Times New Roman" w:eastAsia="SimSun" w:hAnsi="Times New Roman" w:cs="Times New Roman"/>
          <w:color w:val="000000"/>
        </w:rPr>
        <w:t>vartoti vaikams</w:t>
      </w:r>
      <w:r w:rsidRPr="00343E68">
        <w:rPr>
          <w:rFonts w:ascii="Times New Roman" w:eastAsia="SimSun" w:hAnsi="Times New Roman" w:cs="Times New Roman"/>
          <w:i/>
          <w:color w:val="000000"/>
        </w:rPr>
        <w:t xml:space="preserve"> </w:t>
      </w:r>
      <w:r w:rsidRPr="00343E68">
        <w:rPr>
          <w:rFonts w:ascii="Times New Roman" w:eastAsia="SimSun" w:hAnsi="Times New Roman" w:cs="Times New Roman"/>
          <w:color w:val="000000"/>
        </w:rPr>
        <w:t>ir paaugliams iki 18 metų amžiaus, nes duomenų apie vartojimą šioje amžiaus grupėje nėra.</w:t>
      </w:r>
    </w:p>
    <w:p w14:paraId="669ACA98" w14:textId="77777777" w:rsidR="00CA531E" w:rsidRPr="00343E68" w:rsidRDefault="00CA531E" w:rsidP="00CA531E">
      <w:pPr>
        <w:spacing w:after="0" w:line="240" w:lineRule="auto"/>
        <w:rPr>
          <w:rFonts w:ascii="Times New Roman" w:eastAsia="SimSun" w:hAnsi="Times New Roman" w:cs="Times New Roman"/>
          <w:i/>
          <w:color w:val="000000"/>
          <w:u w:val="single"/>
        </w:rPr>
      </w:pPr>
    </w:p>
    <w:p w14:paraId="5B5B29DF" w14:textId="77777777" w:rsidR="00CA531E" w:rsidRPr="00343E68" w:rsidRDefault="00CA531E" w:rsidP="00CA531E">
      <w:pPr>
        <w:spacing w:after="0" w:line="240" w:lineRule="auto"/>
        <w:rPr>
          <w:rFonts w:ascii="Times New Roman" w:eastAsia="SimSun" w:hAnsi="Times New Roman" w:cs="Times New Roman"/>
          <w:color w:val="000000"/>
        </w:rPr>
      </w:pPr>
      <w:r w:rsidRPr="00343E68">
        <w:rPr>
          <w:rFonts w:ascii="Times New Roman" w:eastAsia="SimSun" w:hAnsi="Times New Roman" w:cs="Times New Roman"/>
          <w:color w:val="000000"/>
        </w:rPr>
        <w:t>Įprastai gydymo trukmė neturi būti ilgesnė nei keturios savaitės. Gydytojas nuspręs, ar reikalingas tolimesnis gydymas.</w:t>
      </w:r>
    </w:p>
    <w:p w14:paraId="53622521" w14:textId="77777777" w:rsidR="006072AD" w:rsidRPr="00343E68" w:rsidRDefault="006072AD" w:rsidP="00F86A9D">
      <w:pPr>
        <w:spacing w:after="0" w:line="240" w:lineRule="auto"/>
        <w:rPr>
          <w:rFonts w:ascii="Times New Roman" w:eastAsia="SimSun" w:hAnsi="Times New Roman" w:cs="Times New Roman"/>
          <w:color w:val="000000"/>
          <w:u w:val="single"/>
        </w:rPr>
      </w:pPr>
    </w:p>
    <w:p w14:paraId="77374A03" w14:textId="77777777" w:rsidR="00F86A9D" w:rsidRPr="00343E68" w:rsidRDefault="00F86A9D" w:rsidP="00F86A9D">
      <w:pPr>
        <w:spacing w:after="0" w:line="240" w:lineRule="auto"/>
        <w:rPr>
          <w:rFonts w:ascii="Times New Roman" w:eastAsia="SimSun" w:hAnsi="Times New Roman" w:cs="Times New Roman"/>
          <w:color w:val="000000"/>
          <w:u w:val="single"/>
        </w:rPr>
      </w:pPr>
      <w:r w:rsidRPr="00343E68">
        <w:rPr>
          <w:rFonts w:ascii="Times New Roman" w:eastAsia="SimSun" w:hAnsi="Times New Roman" w:cs="Times New Roman"/>
          <w:color w:val="000000"/>
          <w:u w:val="single"/>
        </w:rPr>
        <w:t>Vartojimo metodas</w:t>
      </w:r>
    </w:p>
    <w:p w14:paraId="1F1F4BEE" w14:textId="77777777" w:rsidR="00F86A9D" w:rsidRPr="00343E68" w:rsidRDefault="00F86A9D" w:rsidP="00CA531E">
      <w:pPr>
        <w:spacing w:after="0" w:line="240" w:lineRule="auto"/>
        <w:rPr>
          <w:rFonts w:ascii="Times New Roman" w:eastAsia="SimSun" w:hAnsi="Times New Roman" w:cs="Times New Roman"/>
          <w:color w:val="000000"/>
        </w:rPr>
      </w:pPr>
    </w:p>
    <w:p w14:paraId="0EB0A03D" w14:textId="77777777" w:rsidR="00767E83" w:rsidRPr="00343E68" w:rsidRDefault="00767E83" w:rsidP="00CA531E">
      <w:pPr>
        <w:spacing w:after="0" w:line="240" w:lineRule="auto"/>
        <w:rPr>
          <w:rFonts w:ascii="Times New Roman" w:eastAsia="SimSun" w:hAnsi="Times New Roman" w:cs="Times New Roman"/>
          <w:color w:val="000000"/>
        </w:rPr>
      </w:pPr>
      <w:proofErr w:type="spellStart"/>
      <w:r w:rsidRPr="00343E68">
        <w:rPr>
          <w:rFonts w:ascii="Times New Roman" w:eastAsia="SimSun" w:hAnsi="Times New Roman" w:cs="Times New Roman"/>
          <w:color w:val="000000"/>
        </w:rPr>
        <w:lastRenderedPageBreak/>
        <w:t>Arlevert</w:t>
      </w:r>
      <w:proofErr w:type="spellEnd"/>
      <w:r w:rsidRPr="00343E68">
        <w:rPr>
          <w:rFonts w:ascii="Times New Roman" w:eastAsia="SimSun" w:hAnsi="Times New Roman" w:cs="Times New Roman"/>
          <w:color w:val="000000"/>
        </w:rPr>
        <w:t xml:space="preserve"> table</w:t>
      </w:r>
      <w:r w:rsidR="00C9332F" w:rsidRPr="00343E68">
        <w:rPr>
          <w:rFonts w:ascii="Times New Roman" w:eastAsia="SimSun" w:hAnsi="Times New Roman" w:cs="Times New Roman"/>
          <w:color w:val="000000"/>
        </w:rPr>
        <w:t xml:space="preserve">tes reikia vartoti nekramtytas, užgeriant </w:t>
      </w:r>
      <w:r w:rsidR="00ED0E6A" w:rsidRPr="00343E68">
        <w:rPr>
          <w:rFonts w:ascii="Times New Roman" w:eastAsia="SimSun" w:hAnsi="Times New Roman" w:cs="Times New Roman"/>
          <w:color w:val="000000"/>
        </w:rPr>
        <w:t>nedideliu kiekiu</w:t>
      </w:r>
      <w:r w:rsidR="00C9332F" w:rsidRPr="00343E68">
        <w:rPr>
          <w:rFonts w:ascii="Times New Roman" w:eastAsia="SimSun" w:hAnsi="Times New Roman" w:cs="Times New Roman"/>
          <w:color w:val="000000"/>
        </w:rPr>
        <w:t xml:space="preserve"> skysčio po valgio.</w:t>
      </w:r>
    </w:p>
    <w:p w14:paraId="28FFEF2C" w14:textId="77777777" w:rsidR="00CA531E" w:rsidRPr="00343E68" w:rsidRDefault="00CA531E" w:rsidP="00CA531E">
      <w:pPr>
        <w:spacing w:after="0" w:line="240" w:lineRule="auto"/>
        <w:rPr>
          <w:rFonts w:ascii="Times New Roman" w:eastAsia="SimSun" w:hAnsi="Times New Roman" w:cs="Times New Roman"/>
          <w:i/>
          <w:color w:val="000000"/>
          <w:u w:val="single"/>
        </w:rPr>
      </w:pPr>
    </w:p>
    <w:p w14:paraId="7D87287F" w14:textId="14EE0879" w:rsidR="00CA531E" w:rsidRPr="00343E68" w:rsidRDefault="00BD2C32" w:rsidP="00200F8A">
      <w:pPr>
        <w:tabs>
          <w:tab w:val="left" w:pos="567"/>
        </w:tabs>
        <w:spacing w:after="0" w:line="240" w:lineRule="auto"/>
        <w:rPr>
          <w:rFonts w:ascii="Times New Roman" w:eastAsia="SimSun" w:hAnsi="Times New Roman" w:cs="Times New Roman"/>
          <w:b/>
          <w:color w:val="000000"/>
        </w:rPr>
      </w:pPr>
      <w:r w:rsidRPr="00343E68">
        <w:rPr>
          <w:rFonts w:ascii="Times New Roman" w:eastAsia="SimSun" w:hAnsi="Times New Roman" w:cs="Times New Roman"/>
          <w:b/>
          <w:color w:val="000000"/>
        </w:rPr>
        <w:t>4.3</w:t>
      </w:r>
      <w:r w:rsidRPr="00343E68">
        <w:rPr>
          <w:rFonts w:ascii="Times New Roman" w:eastAsia="SimSun" w:hAnsi="Times New Roman" w:cs="Times New Roman"/>
          <w:b/>
          <w:color w:val="000000"/>
        </w:rPr>
        <w:tab/>
      </w:r>
      <w:r w:rsidR="00CA531E" w:rsidRPr="00343E68">
        <w:rPr>
          <w:rFonts w:ascii="Times New Roman" w:eastAsia="SimSun" w:hAnsi="Times New Roman" w:cs="Times New Roman"/>
          <w:b/>
          <w:color w:val="000000"/>
        </w:rPr>
        <w:t>Kontra</w:t>
      </w:r>
      <w:r w:rsidR="00343E68">
        <w:rPr>
          <w:rFonts w:ascii="Times New Roman" w:eastAsia="SimSun" w:hAnsi="Times New Roman" w:cs="Times New Roman"/>
          <w:b/>
          <w:color w:val="000000"/>
        </w:rPr>
        <w:t>i</w:t>
      </w:r>
      <w:r w:rsidR="00CA531E" w:rsidRPr="00343E68">
        <w:rPr>
          <w:rFonts w:ascii="Times New Roman" w:eastAsia="SimSun" w:hAnsi="Times New Roman" w:cs="Times New Roman"/>
          <w:b/>
          <w:color w:val="000000"/>
        </w:rPr>
        <w:t>ndikacijos</w:t>
      </w:r>
    </w:p>
    <w:p w14:paraId="45299536" w14:textId="77777777" w:rsidR="00B95F27" w:rsidRPr="00343E68" w:rsidRDefault="00B95F27" w:rsidP="00CA531E">
      <w:pPr>
        <w:spacing w:after="0" w:line="240" w:lineRule="auto"/>
        <w:rPr>
          <w:rFonts w:ascii="Times New Roman" w:eastAsia="SimSun" w:hAnsi="Times New Roman" w:cs="Times New Roman"/>
          <w:b/>
          <w:color w:val="000000"/>
        </w:rPr>
      </w:pPr>
    </w:p>
    <w:p w14:paraId="674E02DE" w14:textId="77777777" w:rsidR="00CA531E" w:rsidRPr="00343E68" w:rsidRDefault="00BD6C23" w:rsidP="00CA531E">
      <w:pPr>
        <w:spacing w:after="0" w:line="240" w:lineRule="auto"/>
        <w:rPr>
          <w:rFonts w:ascii="Times New Roman" w:eastAsia="SimSun" w:hAnsi="Times New Roman" w:cs="Times New Roman"/>
          <w:color w:val="000000"/>
        </w:rPr>
      </w:pPr>
      <w:r w:rsidRPr="00343E68">
        <w:rPr>
          <w:rFonts w:ascii="Times New Roman" w:eastAsia="SimSun" w:hAnsi="Times New Roman" w:cs="Times New Roman"/>
          <w:color w:val="000000"/>
        </w:rPr>
        <w:t>Padidėjęs jautrumas veikliajai</w:t>
      </w:r>
      <w:r w:rsidR="00ED0E6A" w:rsidRPr="00343E68">
        <w:rPr>
          <w:rFonts w:ascii="Times New Roman" w:eastAsia="SimSun" w:hAnsi="Times New Roman" w:cs="Times New Roman"/>
          <w:color w:val="000000"/>
        </w:rPr>
        <w:t xml:space="preserve"> medžiagai, difenhidraminui</w:t>
      </w:r>
      <w:r w:rsidR="00235682" w:rsidRPr="00343E68">
        <w:rPr>
          <w:rFonts w:ascii="Times New Roman" w:eastAsia="SimSun" w:hAnsi="Times New Roman" w:cs="Times New Roman"/>
          <w:color w:val="000000"/>
        </w:rPr>
        <w:t xml:space="preserve"> ar panašios struktūros </w:t>
      </w:r>
      <w:proofErr w:type="spellStart"/>
      <w:r w:rsidR="00235682" w:rsidRPr="00343E68">
        <w:rPr>
          <w:rFonts w:ascii="Times New Roman" w:eastAsia="SimSun" w:hAnsi="Times New Roman" w:cs="Times New Roman"/>
          <w:color w:val="000000"/>
        </w:rPr>
        <w:t>antihistaminams</w:t>
      </w:r>
      <w:proofErr w:type="spellEnd"/>
      <w:r w:rsidRPr="00343E68">
        <w:rPr>
          <w:rFonts w:ascii="Times New Roman" w:eastAsia="SimSun" w:hAnsi="Times New Roman" w:cs="Times New Roman"/>
          <w:color w:val="000000"/>
        </w:rPr>
        <w:t xml:space="preserve"> arba bet kuriai 6.1 skyriuje nurodytai pagalbinei medžiagai</w:t>
      </w:r>
      <w:r w:rsidR="00B95F27" w:rsidRPr="00343E68">
        <w:rPr>
          <w:rFonts w:ascii="Times New Roman" w:eastAsia="SimSun" w:hAnsi="Times New Roman" w:cs="Times New Roman"/>
          <w:color w:val="000000"/>
        </w:rPr>
        <w:t>.</w:t>
      </w:r>
    </w:p>
    <w:p w14:paraId="36D0FF14" w14:textId="77777777" w:rsidR="00B95F27" w:rsidRPr="00343E68" w:rsidRDefault="00B95F27" w:rsidP="00CA531E">
      <w:pPr>
        <w:spacing w:after="0" w:line="240" w:lineRule="auto"/>
        <w:rPr>
          <w:rFonts w:ascii="Times New Roman" w:eastAsia="SimSun" w:hAnsi="Times New Roman" w:cs="Times New Roman"/>
          <w:b/>
          <w:color w:val="000000"/>
        </w:rPr>
      </w:pPr>
    </w:p>
    <w:p w14:paraId="0AD6627C" w14:textId="77777777" w:rsidR="00CA531E" w:rsidRPr="00343E68" w:rsidRDefault="00CA531E" w:rsidP="00CA531E">
      <w:pPr>
        <w:tabs>
          <w:tab w:val="left" w:pos="562"/>
        </w:tabs>
        <w:spacing w:after="0" w:line="240" w:lineRule="auto"/>
        <w:rPr>
          <w:rFonts w:ascii="Times New Roman" w:eastAsia="SimSun" w:hAnsi="Times New Roman" w:cs="Times New Roman"/>
          <w:i/>
          <w:color w:val="000000"/>
        </w:rPr>
      </w:pPr>
      <w:r w:rsidRPr="00343E68">
        <w:rPr>
          <w:rFonts w:ascii="Times New Roman" w:eastAsia="SimSun" w:hAnsi="Times New Roman" w:cs="Times New Roman"/>
          <w:szCs w:val="20"/>
        </w:rPr>
        <w:t xml:space="preserve">Difenhidraminas visiškai pasišalina per inkstus, todėl pacientai, kurių inkstų funkcijos sutrikimas yra sunkus, buvo neįtraukti į klinikinių tyrimų programą. </w:t>
      </w:r>
      <w:proofErr w:type="spellStart"/>
      <w:r w:rsidRPr="00343E68">
        <w:rPr>
          <w:rFonts w:ascii="Times New Roman" w:eastAsia="SimSun" w:hAnsi="Times New Roman" w:cs="Times New Roman"/>
          <w:color w:val="000000"/>
        </w:rPr>
        <w:t>Arlevert</w:t>
      </w:r>
      <w:proofErr w:type="spellEnd"/>
      <w:r w:rsidRPr="00343E68">
        <w:rPr>
          <w:rFonts w:ascii="Times New Roman" w:eastAsia="SimSun" w:hAnsi="Times New Roman" w:cs="Times New Roman"/>
          <w:color w:val="000000"/>
        </w:rPr>
        <w:t xml:space="preserve"> negalima vartoti pacientams, kurių kreatinino klirensas ≤ 25 ml/min (sunkus inkstų funkcijos sutrikimas)</w:t>
      </w:r>
      <w:r w:rsidRPr="00343E68">
        <w:rPr>
          <w:rFonts w:ascii="Times New Roman" w:eastAsia="SimSun" w:hAnsi="Times New Roman" w:cs="Times New Roman"/>
          <w:i/>
          <w:color w:val="000000"/>
        </w:rPr>
        <w:t>.</w:t>
      </w:r>
    </w:p>
    <w:p w14:paraId="5D8CD5B5" w14:textId="77777777" w:rsidR="00CA531E" w:rsidRPr="00343E68" w:rsidRDefault="00CA531E" w:rsidP="00CA531E">
      <w:pPr>
        <w:tabs>
          <w:tab w:val="left" w:pos="562"/>
        </w:tabs>
        <w:spacing w:after="0" w:line="240" w:lineRule="auto"/>
        <w:rPr>
          <w:rFonts w:ascii="Times New Roman" w:eastAsia="SimSun" w:hAnsi="Times New Roman" w:cs="Times New Roman"/>
          <w:color w:val="000000"/>
        </w:rPr>
      </w:pPr>
    </w:p>
    <w:p w14:paraId="7EEF7676" w14:textId="77777777" w:rsidR="00CA531E" w:rsidRPr="00343E68" w:rsidRDefault="00CA531E" w:rsidP="00CA531E">
      <w:pPr>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Kadangi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abi veikliąsias medžiagas gerai </w:t>
      </w:r>
      <w:proofErr w:type="spellStart"/>
      <w:r w:rsidRPr="00343E68">
        <w:rPr>
          <w:rFonts w:ascii="Times New Roman" w:eastAsia="SimSun" w:hAnsi="Times New Roman" w:cs="Times New Roman"/>
          <w:szCs w:val="20"/>
        </w:rPr>
        <w:t>metabolizuoja</w:t>
      </w:r>
      <w:proofErr w:type="spellEnd"/>
      <w:r w:rsidRPr="00343E68">
        <w:rPr>
          <w:rFonts w:ascii="Times New Roman" w:eastAsia="SimSun" w:hAnsi="Times New Roman" w:cs="Times New Roman"/>
          <w:szCs w:val="20"/>
        </w:rPr>
        <w:t xml:space="preserve"> kepenų </w:t>
      </w:r>
      <w:proofErr w:type="spellStart"/>
      <w:r w:rsidRPr="00343E68">
        <w:rPr>
          <w:rFonts w:ascii="Times New Roman" w:eastAsia="SimSun" w:hAnsi="Times New Roman" w:cs="Times New Roman"/>
          <w:szCs w:val="20"/>
        </w:rPr>
        <w:t>citochromo</w:t>
      </w:r>
      <w:proofErr w:type="spellEnd"/>
      <w:r w:rsidRPr="00343E68">
        <w:rPr>
          <w:rFonts w:ascii="Times New Roman" w:eastAsia="SimSun" w:hAnsi="Times New Roman" w:cs="Times New Roman"/>
          <w:szCs w:val="20"/>
        </w:rPr>
        <w:t xml:space="preserve"> P450 fermentai, nepakitusių vaistų koncentracija plazmoje ir jų pusinės eliminacijos laikas padidės pacientams, kurių kepenų funkcijos sutrikimas yra sunkus. Tai buvo stebima ciroze sergantiems pacientams, kurie vartojo difenhidraminą. Taigi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negalima vartoti pacientams, kurių kepenų funkcijos sutrikimas yra sunkus.</w:t>
      </w:r>
    </w:p>
    <w:p w14:paraId="43A09AC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035EC5B3"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negalima vartoti pacientams, sergantiems uždaro kampo glaukoma, kuriems pasireiškia traukuliai, įtariamas padidėjęs </w:t>
      </w:r>
      <w:proofErr w:type="spellStart"/>
      <w:r w:rsidRPr="00343E68">
        <w:rPr>
          <w:rFonts w:ascii="Times New Roman" w:eastAsia="SimSun" w:hAnsi="Times New Roman" w:cs="Times New Roman"/>
          <w:szCs w:val="20"/>
        </w:rPr>
        <w:t>intrakranijinis</w:t>
      </w:r>
      <w:proofErr w:type="spellEnd"/>
      <w:r w:rsidRPr="00343E68">
        <w:rPr>
          <w:rFonts w:ascii="Times New Roman" w:eastAsia="SimSun" w:hAnsi="Times New Roman" w:cs="Times New Roman"/>
          <w:szCs w:val="20"/>
        </w:rPr>
        <w:t xml:space="preserve"> spaudimas, piktnaudžiaujantiems alkoholiu ar esant šlapimo susilaikymui dėl šlaplės ir prostatos sutrikimų.</w:t>
      </w:r>
    </w:p>
    <w:p w14:paraId="65D30BBD" w14:textId="77777777" w:rsidR="00CA531E" w:rsidRPr="00343E68" w:rsidRDefault="00CA531E" w:rsidP="00CA531E">
      <w:pPr>
        <w:spacing w:after="0" w:line="240" w:lineRule="auto"/>
        <w:rPr>
          <w:rFonts w:ascii="Times New Roman" w:eastAsia="SimSun" w:hAnsi="Times New Roman" w:cs="Times New Roman"/>
          <w:lang w:eastAsia="zh-CN"/>
        </w:rPr>
      </w:pPr>
    </w:p>
    <w:p w14:paraId="6C7635D6" w14:textId="77777777" w:rsidR="00CA531E" w:rsidRPr="00343E68" w:rsidRDefault="00CA531E" w:rsidP="00CA531E">
      <w:pPr>
        <w:spacing w:after="0" w:line="240" w:lineRule="auto"/>
        <w:ind w:left="567"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4.4</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Specialūs įspėjimai ir atsargumo priemonės</w:t>
      </w:r>
    </w:p>
    <w:p w14:paraId="0DFC4D54" w14:textId="77777777" w:rsidR="00CA531E" w:rsidRPr="00343E68" w:rsidRDefault="00CA531E" w:rsidP="00CA531E">
      <w:pPr>
        <w:spacing w:after="0" w:line="240" w:lineRule="auto"/>
        <w:rPr>
          <w:rFonts w:ascii="Times New Roman" w:eastAsia="SimSun" w:hAnsi="Times New Roman" w:cs="Times New Roman"/>
          <w:lang w:eastAsia="zh-CN"/>
        </w:rPr>
      </w:pPr>
    </w:p>
    <w:p w14:paraId="232F494A"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nemažina kraujospūdžio reikšmingai, tačiau jį reikia vartoti atsargiai </w:t>
      </w:r>
      <w:proofErr w:type="spellStart"/>
      <w:r w:rsidRPr="00343E68">
        <w:rPr>
          <w:rFonts w:ascii="Times New Roman" w:eastAsia="SimSun" w:hAnsi="Times New Roman" w:cs="Times New Roman"/>
          <w:szCs w:val="20"/>
        </w:rPr>
        <w:t>hipotenzija</w:t>
      </w:r>
      <w:proofErr w:type="spellEnd"/>
      <w:r w:rsidRPr="00343E68">
        <w:rPr>
          <w:rFonts w:ascii="Times New Roman" w:eastAsia="SimSun" w:hAnsi="Times New Roman" w:cs="Times New Roman"/>
          <w:szCs w:val="20"/>
        </w:rPr>
        <w:t xml:space="preserve"> sergantiems pacientams.</w:t>
      </w:r>
    </w:p>
    <w:p w14:paraId="681B511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7B026B1E" w14:textId="77777777" w:rsidR="00CA531E" w:rsidRPr="00343E68" w:rsidRDefault="00CA531E" w:rsidP="00CA531E">
      <w:pPr>
        <w:tabs>
          <w:tab w:val="left" w:pos="562"/>
        </w:tabs>
        <w:spacing w:after="0" w:line="240" w:lineRule="auto"/>
        <w:outlineLvl w:val="0"/>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reikia vartoti po valgio norint sumažinti skrandžio dirginimą.</w:t>
      </w:r>
    </w:p>
    <w:p w14:paraId="26D44B98" w14:textId="77777777" w:rsidR="00CA531E" w:rsidRPr="00343E68" w:rsidRDefault="00CA531E" w:rsidP="00CA531E">
      <w:pPr>
        <w:tabs>
          <w:tab w:val="left" w:pos="562"/>
        </w:tabs>
        <w:spacing w:after="0" w:line="240" w:lineRule="auto"/>
        <w:outlineLvl w:val="0"/>
        <w:rPr>
          <w:rFonts w:ascii="Times New Roman" w:eastAsia="SimSun" w:hAnsi="Times New Roman" w:cs="Times New Roman"/>
          <w:szCs w:val="20"/>
        </w:rPr>
      </w:pPr>
    </w:p>
    <w:p w14:paraId="3964DD10" w14:textId="5DA95B04"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reikia vartoti atsargiai pacientams, kurių būklę gali apsunkinti gydymas </w:t>
      </w:r>
      <w:proofErr w:type="spellStart"/>
      <w:r w:rsidRPr="00343E68">
        <w:rPr>
          <w:rFonts w:ascii="Times New Roman" w:eastAsia="SimSun" w:hAnsi="Times New Roman" w:cs="Times New Roman"/>
          <w:szCs w:val="20"/>
        </w:rPr>
        <w:t>anticholinerginiais</w:t>
      </w:r>
      <w:proofErr w:type="spellEnd"/>
      <w:r w:rsidRPr="00343E68">
        <w:rPr>
          <w:rFonts w:ascii="Times New Roman" w:eastAsia="SimSun" w:hAnsi="Times New Roman" w:cs="Times New Roman"/>
          <w:szCs w:val="20"/>
        </w:rPr>
        <w:t xml:space="preserve"> preparatais, t.</w:t>
      </w:r>
      <w:r w:rsidR="002640FC" w:rsidRPr="00343E68">
        <w:rPr>
          <w:rFonts w:ascii="Times New Roman" w:eastAsia="SimSun" w:hAnsi="Times New Roman" w:cs="Times New Roman"/>
          <w:szCs w:val="20"/>
        </w:rPr>
        <w:t xml:space="preserve"> </w:t>
      </w:r>
      <w:r w:rsidRPr="00343E68">
        <w:rPr>
          <w:rFonts w:ascii="Times New Roman" w:eastAsia="SimSun" w:hAnsi="Times New Roman" w:cs="Times New Roman"/>
          <w:szCs w:val="20"/>
        </w:rPr>
        <w:t xml:space="preserve">y. sergantiems padidėjusiu akispūdžiu, </w:t>
      </w:r>
      <w:proofErr w:type="spellStart"/>
      <w:r w:rsidRPr="00343E68">
        <w:rPr>
          <w:rFonts w:ascii="Times New Roman" w:eastAsia="SimSun" w:hAnsi="Times New Roman" w:cs="Times New Roman"/>
          <w:szCs w:val="20"/>
        </w:rPr>
        <w:t>prievarčio</w:t>
      </w:r>
      <w:proofErr w:type="spellEnd"/>
      <w:r w:rsidRPr="00343E68">
        <w:rPr>
          <w:rFonts w:ascii="Times New Roman" w:eastAsia="SimSun" w:hAnsi="Times New Roman" w:cs="Times New Roman"/>
          <w:szCs w:val="20"/>
        </w:rPr>
        <w:t xml:space="preserve"> ir dvylikapirštės žarnos obstrukcija, prostatos hipertrofija, hipertenzija, </w:t>
      </w:r>
      <w:proofErr w:type="spellStart"/>
      <w:r w:rsidRPr="00343E68">
        <w:rPr>
          <w:rFonts w:ascii="Times New Roman" w:eastAsia="SimSun" w:hAnsi="Times New Roman" w:cs="Times New Roman"/>
          <w:szCs w:val="20"/>
        </w:rPr>
        <w:t>hipertiroidizmu</w:t>
      </w:r>
      <w:proofErr w:type="spellEnd"/>
      <w:r w:rsidRPr="00343E68">
        <w:rPr>
          <w:rFonts w:ascii="Times New Roman" w:eastAsia="SimSun" w:hAnsi="Times New Roman" w:cs="Times New Roman"/>
          <w:szCs w:val="20"/>
        </w:rPr>
        <w:t xml:space="preserve"> arba sunkia koronarine širdies liga.</w:t>
      </w:r>
    </w:p>
    <w:p w14:paraId="6D81764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1AA40007" w14:textId="6130AE0C"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reikia atsargiai skirti pacientams, sergantiems Parkinsono liga.</w:t>
      </w:r>
    </w:p>
    <w:p w14:paraId="2391DFA6" w14:textId="2E3D9C40" w:rsidR="00E4067B" w:rsidRPr="00343E68" w:rsidRDefault="00E4067B" w:rsidP="00CA531E">
      <w:pPr>
        <w:tabs>
          <w:tab w:val="left" w:pos="562"/>
        </w:tabs>
        <w:spacing w:after="0" w:line="240" w:lineRule="auto"/>
        <w:rPr>
          <w:rFonts w:ascii="Times New Roman" w:eastAsia="SimSun" w:hAnsi="Times New Roman" w:cs="Times New Roman"/>
          <w:szCs w:val="20"/>
        </w:rPr>
      </w:pPr>
    </w:p>
    <w:p w14:paraId="282EA924" w14:textId="77777777" w:rsidR="00E4067B" w:rsidRPr="00200F8A" w:rsidRDefault="00E4067B" w:rsidP="00E4067B">
      <w:pPr>
        <w:tabs>
          <w:tab w:val="left" w:pos="562"/>
        </w:tabs>
        <w:spacing w:after="0" w:line="240" w:lineRule="auto"/>
        <w:rPr>
          <w:rFonts w:ascii="Times New Roman" w:eastAsia="SimSun" w:hAnsi="Times New Roman" w:cs="Times New Roman"/>
          <w:szCs w:val="20"/>
        </w:rPr>
      </w:pPr>
      <w:r w:rsidRPr="00200F8A">
        <w:rPr>
          <w:rFonts w:ascii="Times New Roman" w:eastAsia="SimSun" w:hAnsi="Times New Roman" w:cs="Times New Roman"/>
          <w:szCs w:val="20"/>
        </w:rPr>
        <w:t>Natris</w:t>
      </w:r>
    </w:p>
    <w:p w14:paraId="0CA01EE4" w14:textId="538EFB29" w:rsidR="00E4067B" w:rsidRPr="00343E68" w:rsidRDefault="00E4067B" w:rsidP="00E4067B">
      <w:pPr>
        <w:tabs>
          <w:tab w:val="left" w:pos="562"/>
        </w:tabs>
        <w:spacing w:after="0" w:line="240" w:lineRule="auto"/>
        <w:rPr>
          <w:rFonts w:ascii="Times New Roman" w:eastAsia="SimSun" w:hAnsi="Times New Roman" w:cs="Times New Roman"/>
          <w:szCs w:val="20"/>
        </w:rPr>
      </w:pPr>
      <w:proofErr w:type="spellStart"/>
      <w:r w:rsidRPr="00200F8A">
        <w:rPr>
          <w:rFonts w:ascii="Times New Roman" w:eastAsia="SimSun" w:hAnsi="Times New Roman" w:cs="Times New Roman"/>
          <w:szCs w:val="20"/>
        </w:rPr>
        <w:t>Arlevert</w:t>
      </w:r>
      <w:proofErr w:type="spellEnd"/>
      <w:r w:rsidR="002640FC" w:rsidRPr="00343E68">
        <w:rPr>
          <w:rFonts w:ascii="Times New Roman" w:eastAsia="SimSun" w:hAnsi="Times New Roman" w:cs="Times New Roman"/>
          <w:szCs w:val="20"/>
        </w:rPr>
        <w:t xml:space="preserve"> tabletėje </w:t>
      </w:r>
      <w:r w:rsidRPr="00200F8A">
        <w:rPr>
          <w:rFonts w:ascii="Times New Roman" w:eastAsia="SimSun" w:hAnsi="Times New Roman" w:cs="Times New Roman"/>
          <w:szCs w:val="20"/>
        </w:rPr>
        <w:t>yra mažiau kaip 1</w:t>
      </w:r>
      <w:r w:rsidR="004B6DB9" w:rsidRPr="00343E68">
        <w:rPr>
          <w:rFonts w:ascii="Times New Roman" w:eastAsia="SimSun" w:hAnsi="Times New Roman" w:cs="Times New Roman"/>
          <w:szCs w:val="20"/>
        </w:rPr>
        <w:t> </w:t>
      </w:r>
      <w:proofErr w:type="spellStart"/>
      <w:r w:rsidRPr="00200F8A">
        <w:rPr>
          <w:rFonts w:ascii="Times New Roman" w:eastAsia="SimSun" w:hAnsi="Times New Roman" w:cs="Times New Roman"/>
          <w:szCs w:val="20"/>
        </w:rPr>
        <w:t>mmol</w:t>
      </w:r>
      <w:proofErr w:type="spellEnd"/>
      <w:r w:rsidRPr="00200F8A">
        <w:rPr>
          <w:rFonts w:ascii="Times New Roman" w:eastAsia="SimSun" w:hAnsi="Times New Roman" w:cs="Times New Roman"/>
          <w:szCs w:val="20"/>
        </w:rPr>
        <w:t xml:space="preserve"> (23</w:t>
      </w:r>
      <w:r w:rsidR="004B6DB9" w:rsidRPr="00343E68">
        <w:rPr>
          <w:rFonts w:ascii="Times New Roman" w:eastAsia="SimSun" w:hAnsi="Times New Roman" w:cs="Times New Roman"/>
          <w:szCs w:val="20"/>
        </w:rPr>
        <w:t> </w:t>
      </w:r>
      <w:r w:rsidRPr="00200F8A">
        <w:rPr>
          <w:rFonts w:ascii="Times New Roman" w:eastAsia="SimSun" w:hAnsi="Times New Roman" w:cs="Times New Roman"/>
          <w:szCs w:val="20"/>
        </w:rPr>
        <w:t xml:space="preserve">mg) </w:t>
      </w:r>
      <w:r w:rsidR="004B6DB9" w:rsidRPr="00343E68">
        <w:rPr>
          <w:rFonts w:ascii="Times New Roman" w:eastAsia="SimSun" w:hAnsi="Times New Roman" w:cs="Times New Roman"/>
          <w:szCs w:val="20"/>
        </w:rPr>
        <w:t xml:space="preserve">natrio, </w:t>
      </w:r>
      <w:r w:rsidRPr="00200F8A">
        <w:rPr>
          <w:rFonts w:ascii="Times New Roman" w:eastAsia="SimSun" w:hAnsi="Times New Roman" w:cs="Times New Roman"/>
          <w:szCs w:val="20"/>
        </w:rPr>
        <w:t>t. y. jis beveik neturi reik</w:t>
      </w:r>
      <w:r w:rsidR="004B6DB9" w:rsidRPr="00343E68">
        <w:rPr>
          <w:rFonts w:ascii="Times New Roman" w:eastAsia="SimSun" w:hAnsi="Times New Roman" w:cs="Times New Roman"/>
          <w:szCs w:val="20"/>
        </w:rPr>
        <w:t>š</w:t>
      </w:r>
      <w:r w:rsidRPr="00200F8A">
        <w:rPr>
          <w:rFonts w:ascii="Times New Roman" w:eastAsia="SimSun" w:hAnsi="Times New Roman" w:cs="Times New Roman"/>
          <w:szCs w:val="20"/>
        </w:rPr>
        <w:t>mės.</w:t>
      </w:r>
    </w:p>
    <w:p w14:paraId="20A1CBDC" w14:textId="77777777" w:rsidR="00CA531E" w:rsidRPr="00343E68" w:rsidRDefault="00CA531E" w:rsidP="00CA531E">
      <w:pPr>
        <w:tabs>
          <w:tab w:val="left" w:pos="567"/>
        </w:tabs>
        <w:spacing w:after="0" w:line="260" w:lineRule="exact"/>
        <w:rPr>
          <w:rFonts w:ascii="Times New Roman" w:eastAsia="SimSun" w:hAnsi="Times New Roman" w:cs="Times New Roman"/>
          <w:color w:val="000000"/>
          <w:u w:val="single"/>
          <w:lang w:eastAsia="zh-CN"/>
        </w:rPr>
      </w:pPr>
    </w:p>
    <w:p w14:paraId="7A167D0D" w14:textId="77777777" w:rsidR="00CA531E" w:rsidRPr="00343E68" w:rsidRDefault="00CA531E" w:rsidP="00CA531E">
      <w:pPr>
        <w:spacing w:after="0" w:line="240" w:lineRule="auto"/>
        <w:ind w:left="567" w:hanging="567"/>
        <w:outlineLvl w:val="0"/>
        <w:rPr>
          <w:rFonts w:ascii="Times New Roman" w:eastAsia="SimSun" w:hAnsi="Times New Roman" w:cs="Times New Roman"/>
          <w:b/>
          <w:szCs w:val="20"/>
          <w:lang w:eastAsia="zh-CN"/>
        </w:rPr>
      </w:pPr>
      <w:r w:rsidRPr="00343E68">
        <w:rPr>
          <w:rFonts w:ascii="Times New Roman" w:eastAsia="SimSun" w:hAnsi="Times New Roman" w:cs="Times New Roman"/>
          <w:b/>
          <w:lang w:eastAsia="zh-CN"/>
        </w:rPr>
        <w:t>4.5</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Sąveika su kitais vaistiniais preparatais ir kitokia sąveika</w:t>
      </w:r>
    </w:p>
    <w:p w14:paraId="4BC85C86"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p>
    <w:p w14:paraId="609263CF"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lang w:eastAsia="zh-CN"/>
        </w:rPr>
        <w:t>Sąveikos tyrimų neatlikta.</w:t>
      </w:r>
    </w:p>
    <w:p w14:paraId="6B0BE1F3" w14:textId="77777777" w:rsidR="00CA531E" w:rsidRPr="00343E68" w:rsidRDefault="00CA531E" w:rsidP="00CA531E">
      <w:pPr>
        <w:spacing w:after="0" w:line="240" w:lineRule="auto"/>
        <w:rPr>
          <w:rFonts w:ascii="Times New Roman" w:eastAsia="SimSun" w:hAnsi="Times New Roman" w:cs="Times New Roman"/>
          <w:lang w:eastAsia="zh-CN"/>
        </w:rPr>
      </w:pPr>
    </w:p>
    <w:p w14:paraId="41E81AB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Monoamino</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oksidazės</w:t>
      </w:r>
      <w:proofErr w:type="spellEnd"/>
      <w:r w:rsidRPr="00343E68">
        <w:rPr>
          <w:rFonts w:ascii="Times New Roman" w:eastAsia="SimSun" w:hAnsi="Times New Roman" w:cs="Times New Roman"/>
          <w:szCs w:val="20"/>
        </w:rPr>
        <w:t xml:space="preserve"> inhibitoriai gali sustiprinti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anticholinerginį</w:t>
      </w:r>
      <w:proofErr w:type="spellEnd"/>
      <w:r w:rsidRPr="00343E68">
        <w:rPr>
          <w:rFonts w:ascii="Times New Roman" w:eastAsia="SimSun" w:hAnsi="Times New Roman" w:cs="Times New Roman"/>
          <w:szCs w:val="20"/>
        </w:rPr>
        <w:t xml:space="preserve"> ir raminantį poveikį. </w:t>
      </w:r>
      <w:proofErr w:type="spellStart"/>
      <w:r w:rsidRPr="00343E68">
        <w:rPr>
          <w:rFonts w:ascii="Times New Roman" w:eastAsia="SimSun" w:hAnsi="Times New Roman" w:cs="Times New Roman"/>
          <w:szCs w:val="20"/>
        </w:rPr>
        <w:t>Prokarbazinas</w:t>
      </w:r>
      <w:proofErr w:type="spellEnd"/>
      <w:r w:rsidRPr="00343E68">
        <w:rPr>
          <w:rFonts w:ascii="Times New Roman" w:eastAsia="SimSun" w:hAnsi="Times New Roman" w:cs="Times New Roman"/>
          <w:szCs w:val="20"/>
        </w:rPr>
        <w:t xml:space="preserve"> gali sustiprinti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poveikį.</w:t>
      </w:r>
    </w:p>
    <w:p w14:paraId="0056C16C"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1B46E9E9"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kaip ir kiti </w:t>
      </w:r>
      <w:proofErr w:type="spellStart"/>
      <w:r w:rsidRPr="00343E68">
        <w:rPr>
          <w:rFonts w:ascii="Times New Roman" w:eastAsia="SimSun" w:hAnsi="Times New Roman" w:cs="Times New Roman"/>
          <w:szCs w:val="20"/>
        </w:rPr>
        <w:t>antihistamininiai</w:t>
      </w:r>
      <w:proofErr w:type="spellEnd"/>
      <w:r w:rsidRPr="00343E68">
        <w:rPr>
          <w:rFonts w:ascii="Times New Roman" w:eastAsia="SimSun" w:hAnsi="Times New Roman" w:cs="Times New Roman"/>
          <w:szCs w:val="20"/>
        </w:rPr>
        <w:t xml:space="preserve"> preparatai, gali sustiprinti </w:t>
      </w:r>
      <w:r w:rsidR="00094B05" w:rsidRPr="00343E68">
        <w:rPr>
          <w:rFonts w:ascii="Times New Roman" w:eastAsia="SimSun" w:hAnsi="Times New Roman" w:cs="Times New Roman"/>
          <w:szCs w:val="20"/>
        </w:rPr>
        <w:t>centrinę nervų sistemą (</w:t>
      </w:r>
      <w:r w:rsidRPr="00343E68">
        <w:rPr>
          <w:rFonts w:ascii="Times New Roman" w:eastAsia="SimSun" w:hAnsi="Times New Roman" w:cs="Times New Roman"/>
          <w:szCs w:val="20"/>
        </w:rPr>
        <w:t>CNS</w:t>
      </w:r>
      <w:r w:rsidR="00094B05" w:rsidRPr="00343E68">
        <w:rPr>
          <w:rFonts w:ascii="Times New Roman" w:eastAsia="SimSun" w:hAnsi="Times New Roman" w:cs="Times New Roman"/>
          <w:szCs w:val="20"/>
        </w:rPr>
        <w:t>)</w:t>
      </w:r>
      <w:r w:rsidRPr="00343E68">
        <w:rPr>
          <w:rFonts w:ascii="Times New Roman" w:eastAsia="SimSun" w:hAnsi="Times New Roman" w:cs="Times New Roman"/>
          <w:szCs w:val="20"/>
        </w:rPr>
        <w:t xml:space="preserve"> slopinančių vaistinių preparatų, įskaitant alkoholio, barbitūratų, narkotinių analgetikų ir </w:t>
      </w:r>
      <w:proofErr w:type="spellStart"/>
      <w:r w:rsidRPr="00343E68">
        <w:rPr>
          <w:rFonts w:ascii="Times New Roman" w:eastAsia="SimSun" w:hAnsi="Times New Roman" w:cs="Times New Roman"/>
          <w:szCs w:val="20"/>
        </w:rPr>
        <w:t>trankviliantų</w:t>
      </w:r>
      <w:proofErr w:type="spellEnd"/>
      <w:r w:rsidRPr="00343E68">
        <w:rPr>
          <w:rFonts w:ascii="Times New Roman" w:eastAsia="SimSun" w:hAnsi="Times New Roman" w:cs="Times New Roman"/>
          <w:szCs w:val="20"/>
        </w:rPr>
        <w:t xml:space="preserve"> raminantį poveikį. Pacientams reikia patarti, kad jie vengtų vartoti alkoholinių gėrimų.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taip pat gali sustiprinti </w:t>
      </w:r>
      <w:proofErr w:type="spellStart"/>
      <w:r w:rsidRPr="00343E68">
        <w:rPr>
          <w:rFonts w:ascii="Times New Roman" w:eastAsia="SimSun" w:hAnsi="Times New Roman" w:cs="Times New Roman"/>
          <w:szCs w:val="20"/>
        </w:rPr>
        <w:t>antihipertenzinių</w:t>
      </w:r>
      <w:proofErr w:type="spellEnd"/>
      <w:r w:rsidRPr="00343E68">
        <w:rPr>
          <w:rFonts w:ascii="Times New Roman" w:eastAsia="SimSun" w:hAnsi="Times New Roman" w:cs="Times New Roman"/>
          <w:szCs w:val="20"/>
        </w:rPr>
        <w:t xml:space="preserve">, efedrino ir </w:t>
      </w:r>
      <w:proofErr w:type="spellStart"/>
      <w:r w:rsidRPr="00343E68">
        <w:rPr>
          <w:rFonts w:ascii="Times New Roman" w:eastAsia="SimSun" w:hAnsi="Times New Roman" w:cs="Times New Roman"/>
          <w:szCs w:val="20"/>
        </w:rPr>
        <w:t>anticholinerginių</w:t>
      </w:r>
      <w:proofErr w:type="spellEnd"/>
      <w:r w:rsidRPr="00343E68">
        <w:rPr>
          <w:rFonts w:ascii="Times New Roman" w:eastAsia="SimSun" w:hAnsi="Times New Roman" w:cs="Times New Roman"/>
          <w:szCs w:val="20"/>
        </w:rPr>
        <w:t xml:space="preserve"> vaistinių preparatų, tokių kaip atropino, ir </w:t>
      </w:r>
      <w:proofErr w:type="spellStart"/>
      <w:r w:rsidRPr="00343E68">
        <w:rPr>
          <w:rFonts w:ascii="Times New Roman" w:eastAsia="SimSun" w:hAnsi="Times New Roman" w:cs="Times New Roman"/>
          <w:szCs w:val="20"/>
        </w:rPr>
        <w:t>triciklių</w:t>
      </w:r>
      <w:proofErr w:type="spellEnd"/>
      <w:r w:rsidRPr="00343E68">
        <w:rPr>
          <w:rFonts w:ascii="Times New Roman" w:eastAsia="SimSun" w:hAnsi="Times New Roman" w:cs="Times New Roman"/>
          <w:szCs w:val="20"/>
        </w:rPr>
        <w:t xml:space="preserve"> antidepresantų poveikį.</w:t>
      </w:r>
    </w:p>
    <w:p w14:paraId="0A88406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281C60FA"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gali paslėpti </w:t>
      </w:r>
      <w:proofErr w:type="spellStart"/>
      <w:r w:rsidRPr="00343E68">
        <w:rPr>
          <w:rFonts w:ascii="Times New Roman" w:eastAsia="SimSun" w:hAnsi="Times New Roman" w:cs="Times New Roman"/>
          <w:szCs w:val="20"/>
        </w:rPr>
        <w:t>ototoksinius</w:t>
      </w:r>
      <w:proofErr w:type="spellEnd"/>
      <w:r w:rsidRPr="00343E68">
        <w:rPr>
          <w:rFonts w:ascii="Times New Roman" w:eastAsia="SimSun" w:hAnsi="Times New Roman" w:cs="Times New Roman"/>
          <w:szCs w:val="20"/>
        </w:rPr>
        <w:t xml:space="preserve"> simptomus, susijusius su </w:t>
      </w:r>
      <w:proofErr w:type="spellStart"/>
      <w:r w:rsidRPr="00343E68">
        <w:rPr>
          <w:rFonts w:ascii="Times New Roman" w:eastAsia="SimSun" w:hAnsi="Times New Roman" w:cs="Times New Roman"/>
          <w:szCs w:val="20"/>
        </w:rPr>
        <w:t>aminoglikozidų</w:t>
      </w:r>
      <w:proofErr w:type="spellEnd"/>
      <w:r w:rsidRPr="00343E68">
        <w:rPr>
          <w:rFonts w:ascii="Times New Roman" w:eastAsia="SimSun" w:hAnsi="Times New Roman" w:cs="Times New Roman"/>
          <w:szCs w:val="20"/>
        </w:rPr>
        <w:t xml:space="preserve"> grupės antibiotikais bei gali paslėpti odos atsaką į alerginių ligų diagnostinius odos mėginius.</w:t>
      </w:r>
    </w:p>
    <w:p w14:paraId="63C12651"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03E7E6E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lastRenderedPageBreak/>
        <w:t xml:space="preserve">Reikia vengti kartu vartoti vaistinius preparatus, kurie pailgina QT intervalą EKG (tokius kaip </w:t>
      </w:r>
      <w:proofErr w:type="spellStart"/>
      <w:r w:rsidRPr="00343E68">
        <w:rPr>
          <w:rFonts w:ascii="Times New Roman" w:eastAsia="SimSun" w:hAnsi="Times New Roman" w:cs="Times New Roman"/>
          <w:szCs w:val="20"/>
        </w:rPr>
        <w:t>Ia</w:t>
      </w:r>
      <w:proofErr w:type="spellEnd"/>
      <w:r w:rsidRPr="00343E68">
        <w:rPr>
          <w:rFonts w:ascii="Times New Roman" w:eastAsia="SimSun" w:hAnsi="Times New Roman" w:cs="Times New Roman"/>
          <w:szCs w:val="20"/>
        </w:rPr>
        <w:t xml:space="preserve"> ir III klasės </w:t>
      </w:r>
      <w:proofErr w:type="spellStart"/>
      <w:r w:rsidRPr="00343E68">
        <w:rPr>
          <w:rFonts w:ascii="Times New Roman" w:eastAsia="SimSun" w:hAnsi="Times New Roman" w:cs="Times New Roman"/>
          <w:szCs w:val="20"/>
        </w:rPr>
        <w:t>antiaritmikai</w:t>
      </w:r>
      <w:proofErr w:type="spellEnd"/>
      <w:r w:rsidRPr="00343E68">
        <w:rPr>
          <w:rFonts w:ascii="Times New Roman" w:eastAsia="SimSun" w:hAnsi="Times New Roman" w:cs="Times New Roman"/>
          <w:szCs w:val="20"/>
        </w:rPr>
        <w:t>).</w:t>
      </w:r>
    </w:p>
    <w:p w14:paraId="729271A7"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771EFAE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Informacijos apie galimą </w:t>
      </w: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ir difenhidramino </w:t>
      </w:r>
      <w:proofErr w:type="spellStart"/>
      <w:r w:rsidRPr="00343E68">
        <w:rPr>
          <w:rFonts w:ascii="Times New Roman" w:eastAsia="SimSun" w:hAnsi="Times New Roman" w:cs="Times New Roman"/>
          <w:szCs w:val="20"/>
        </w:rPr>
        <w:t>farmakokinetinę</w:t>
      </w:r>
      <w:proofErr w:type="spellEnd"/>
      <w:r w:rsidRPr="00343E68">
        <w:rPr>
          <w:rFonts w:ascii="Times New Roman" w:eastAsia="SimSun" w:hAnsi="Times New Roman" w:cs="Times New Roman"/>
          <w:szCs w:val="20"/>
        </w:rPr>
        <w:t xml:space="preserve"> sąveiką su kitais vaistiniais preparatais yra nedaug. Difenhidraminas slopina nuo CYP2D6 priklausomą metabolizmą, todėl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reikia atsargiai skirti kartu su šio fermento substratais, ypač su tais, kurių yra siaura terapinė platuma.</w:t>
      </w:r>
    </w:p>
    <w:p w14:paraId="7A8CEEE5" w14:textId="77777777" w:rsidR="00CA531E" w:rsidRPr="00343E68" w:rsidRDefault="00CA531E" w:rsidP="00CA531E">
      <w:pPr>
        <w:spacing w:after="0" w:line="240" w:lineRule="auto"/>
        <w:rPr>
          <w:rFonts w:ascii="Times New Roman" w:eastAsia="SimSun" w:hAnsi="Times New Roman" w:cs="Times New Roman"/>
          <w:color w:val="000000"/>
        </w:rPr>
      </w:pPr>
    </w:p>
    <w:p w14:paraId="0BB5CC31"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r w:rsidRPr="00343E68">
        <w:rPr>
          <w:rFonts w:ascii="Times New Roman" w:eastAsia="SimSun" w:hAnsi="Times New Roman" w:cs="Times New Roman"/>
          <w:b/>
          <w:lang w:eastAsia="zh-CN"/>
        </w:rPr>
        <w:t>4.6</w:t>
      </w:r>
      <w:r w:rsidRPr="00343E68">
        <w:rPr>
          <w:rFonts w:ascii="Times New Roman" w:eastAsia="SimSun" w:hAnsi="Times New Roman" w:cs="Times New Roman"/>
          <w:b/>
          <w:lang w:eastAsia="zh-CN"/>
        </w:rPr>
        <w:tab/>
        <w:t xml:space="preserve">Vaisingumas, </w:t>
      </w:r>
      <w:r w:rsidRPr="00343E68">
        <w:rPr>
          <w:rFonts w:ascii="Times New Roman" w:eastAsia="SimSun" w:hAnsi="Times New Roman" w:cs="Times New Roman"/>
          <w:b/>
          <w:szCs w:val="20"/>
          <w:lang w:eastAsia="zh-CN"/>
        </w:rPr>
        <w:t>nėštumo ir žindymo laikotarpis</w:t>
      </w:r>
    </w:p>
    <w:p w14:paraId="58673729" w14:textId="77777777" w:rsidR="00CA531E" w:rsidRPr="00343E68" w:rsidRDefault="00CA531E" w:rsidP="00CA531E">
      <w:pPr>
        <w:widowControl w:val="0"/>
        <w:tabs>
          <w:tab w:val="left" w:pos="567"/>
        </w:tabs>
        <w:autoSpaceDE w:val="0"/>
        <w:autoSpaceDN w:val="0"/>
        <w:adjustRightInd w:val="0"/>
        <w:spacing w:after="0" w:line="240" w:lineRule="auto"/>
        <w:rPr>
          <w:rFonts w:ascii="Times New Roman" w:eastAsia="SimSun" w:hAnsi="Times New Roman" w:cs="Times New Roman"/>
          <w:lang w:eastAsia="zh-CN"/>
        </w:rPr>
      </w:pPr>
    </w:p>
    <w:p w14:paraId="0ABC050D" w14:textId="77777777" w:rsidR="00CA531E" w:rsidRPr="00343E68" w:rsidRDefault="00BD6C23" w:rsidP="00CA531E">
      <w:pPr>
        <w:autoSpaceDE w:val="0"/>
        <w:autoSpaceDN w:val="0"/>
        <w:adjustRightInd w:val="0"/>
        <w:spacing w:after="0" w:line="240" w:lineRule="auto"/>
        <w:rPr>
          <w:rFonts w:ascii="Times New Roman" w:eastAsia="SimSun" w:hAnsi="Times New Roman" w:cs="Times New Roman"/>
          <w:color w:val="000000"/>
          <w:u w:val="single"/>
          <w:lang w:eastAsia="zh-CN"/>
        </w:rPr>
      </w:pPr>
      <w:r w:rsidRPr="00343E68">
        <w:rPr>
          <w:rFonts w:ascii="Times New Roman" w:eastAsia="SimSun" w:hAnsi="Times New Roman" w:cs="Times New Roman"/>
          <w:color w:val="000000"/>
          <w:u w:val="single"/>
          <w:lang w:eastAsia="zh-CN"/>
        </w:rPr>
        <w:t>Nėštumas</w:t>
      </w:r>
    </w:p>
    <w:p w14:paraId="6A1A7F70" w14:textId="77777777" w:rsidR="00CA531E" w:rsidRPr="00343E68" w:rsidRDefault="00CA531E" w:rsidP="00CA531E">
      <w:pPr>
        <w:tabs>
          <w:tab w:val="left" w:pos="562"/>
        </w:tabs>
        <w:spacing w:after="0" w:line="240" w:lineRule="auto"/>
        <w:rPr>
          <w:rFonts w:ascii="Times New Roman" w:eastAsia="SimSun" w:hAnsi="Times New Roman" w:cs="Times New Roman"/>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saugumas žmogaus nėštumui nebuvo nustatytas. </w:t>
      </w:r>
      <w:r w:rsidRPr="00343E68">
        <w:rPr>
          <w:rFonts w:ascii="Times New Roman" w:eastAsia="SimSun" w:hAnsi="Times New Roman" w:cs="Times New Roman"/>
        </w:rPr>
        <w:t xml:space="preserve">Nepakanka tyrimų su gyvūnais, kad būtų galima nustatyti poveikį nėštumui, embriono/vaisiaus vystymuisi ir </w:t>
      </w:r>
      <w:proofErr w:type="spellStart"/>
      <w:r w:rsidRPr="00343E68">
        <w:rPr>
          <w:rFonts w:ascii="Times New Roman" w:eastAsia="SimSun" w:hAnsi="Times New Roman" w:cs="Times New Roman"/>
        </w:rPr>
        <w:t>postnataliniam</w:t>
      </w:r>
      <w:proofErr w:type="spellEnd"/>
      <w:r w:rsidRPr="00343E68">
        <w:rPr>
          <w:rFonts w:ascii="Times New Roman" w:eastAsia="SimSun" w:hAnsi="Times New Roman" w:cs="Times New Roman"/>
        </w:rPr>
        <w:t xml:space="preserve"> vystymuisi (žr. 5.3 skyrių). Atskirų veikliųjų medžiagų, </w:t>
      </w:r>
      <w:proofErr w:type="spellStart"/>
      <w:r w:rsidRPr="00343E68">
        <w:rPr>
          <w:rFonts w:ascii="Times New Roman" w:eastAsia="SimSun" w:hAnsi="Times New Roman" w:cs="Times New Roman"/>
        </w:rPr>
        <w:t>dimenhidrinato</w:t>
      </w:r>
      <w:proofErr w:type="spellEnd"/>
      <w:r w:rsidRPr="00343E68">
        <w:rPr>
          <w:rFonts w:ascii="Times New Roman" w:eastAsia="SimSun" w:hAnsi="Times New Roman" w:cs="Times New Roman"/>
        </w:rPr>
        <w:t xml:space="preserve">/difenhidramino ir </w:t>
      </w:r>
      <w:proofErr w:type="spellStart"/>
      <w:r w:rsidRPr="00343E68">
        <w:rPr>
          <w:rFonts w:ascii="Times New Roman" w:eastAsia="SimSun" w:hAnsi="Times New Roman" w:cs="Times New Roman"/>
        </w:rPr>
        <w:t>cinarizino</w:t>
      </w:r>
      <w:proofErr w:type="spellEnd"/>
      <w:r w:rsidRPr="00343E68">
        <w:rPr>
          <w:rFonts w:ascii="Times New Roman" w:eastAsia="SimSun" w:hAnsi="Times New Roman" w:cs="Times New Roman"/>
        </w:rPr>
        <w:t xml:space="preserve"> </w:t>
      </w:r>
      <w:proofErr w:type="spellStart"/>
      <w:r w:rsidRPr="00343E68">
        <w:rPr>
          <w:rFonts w:ascii="Times New Roman" w:eastAsia="SimSun" w:hAnsi="Times New Roman" w:cs="Times New Roman"/>
        </w:rPr>
        <w:t>teratogeninė</w:t>
      </w:r>
      <w:proofErr w:type="spellEnd"/>
      <w:r w:rsidRPr="00343E68">
        <w:rPr>
          <w:rFonts w:ascii="Times New Roman" w:eastAsia="SimSun" w:hAnsi="Times New Roman" w:cs="Times New Roman"/>
        </w:rPr>
        <w:t xml:space="preserve"> rizika yra nedidelė. Su gyvūnais atlikti tyrimai neparodė toksinio poveikio.</w:t>
      </w:r>
    </w:p>
    <w:p w14:paraId="1597E2FA"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Dimenhidrinatas</w:t>
      </w:r>
      <w:proofErr w:type="spellEnd"/>
      <w:r w:rsidRPr="00343E68">
        <w:rPr>
          <w:rFonts w:ascii="Times New Roman" w:eastAsia="SimSun" w:hAnsi="Times New Roman" w:cs="Times New Roman"/>
          <w:szCs w:val="20"/>
        </w:rPr>
        <w:t xml:space="preserve"> gali sukelti </w:t>
      </w:r>
      <w:proofErr w:type="spellStart"/>
      <w:r w:rsidRPr="00343E68">
        <w:rPr>
          <w:rFonts w:ascii="Times New Roman" w:eastAsia="SimSun" w:hAnsi="Times New Roman" w:cs="Times New Roman"/>
          <w:szCs w:val="20"/>
        </w:rPr>
        <w:t>oksitocinį</w:t>
      </w:r>
      <w:proofErr w:type="spellEnd"/>
      <w:r w:rsidRPr="00343E68">
        <w:rPr>
          <w:rFonts w:ascii="Times New Roman" w:eastAsia="SimSun" w:hAnsi="Times New Roman" w:cs="Times New Roman"/>
          <w:szCs w:val="20"/>
        </w:rPr>
        <w:t xml:space="preserve"> poveikį ir gali sutrumpinti gimdymo trukmę.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nėštumo metu vartoti negalima.</w:t>
      </w:r>
    </w:p>
    <w:p w14:paraId="7EEB4AE3"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23A4DDE7" w14:textId="77777777" w:rsidR="00CA531E" w:rsidRPr="00343E68" w:rsidRDefault="00BD6C23" w:rsidP="00CA531E">
      <w:pPr>
        <w:tabs>
          <w:tab w:val="left" w:pos="562"/>
        </w:tabs>
        <w:spacing w:after="0" w:line="240" w:lineRule="auto"/>
        <w:rPr>
          <w:rFonts w:ascii="Times New Roman" w:eastAsia="SimSun" w:hAnsi="Times New Roman" w:cs="Times New Roman"/>
          <w:szCs w:val="20"/>
          <w:u w:val="single"/>
        </w:rPr>
      </w:pPr>
      <w:r w:rsidRPr="00343E68">
        <w:rPr>
          <w:rFonts w:ascii="Times New Roman" w:eastAsia="SimSun" w:hAnsi="Times New Roman" w:cs="Times New Roman"/>
          <w:u w:val="single"/>
        </w:rPr>
        <w:t>Žindymas</w:t>
      </w:r>
    </w:p>
    <w:p w14:paraId="06E1AF1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Dimenhidrinatas</w:t>
      </w:r>
      <w:proofErr w:type="spellEnd"/>
      <w:r w:rsidRPr="00343E68">
        <w:rPr>
          <w:rFonts w:ascii="Times New Roman" w:eastAsia="SimSun" w:hAnsi="Times New Roman" w:cs="Times New Roman"/>
          <w:szCs w:val="20"/>
        </w:rPr>
        <w:t xml:space="preserve"> ir </w:t>
      </w:r>
      <w:proofErr w:type="spellStart"/>
      <w:r w:rsidRPr="00343E68">
        <w:rPr>
          <w:rFonts w:ascii="Times New Roman" w:eastAsia="SimSun" w:hAnsi="Times New Roman" w:cs="Times New Roman"/>
          <w:szCs w:val="20"/>
        </w:rPr>
        <w:t>cinarizinas</w:t>
      </w:r>
      <w:proofErr w:type="spellEnd"/>
      <w:r w:rsidRPr="00343E68">
        <w:rPr>
          <w:rFonts w:ascii="Times New Roman" w:eastAsia="SimSun" w:hAnsi="Times New Roman" w:cs="Times New Roman"/>
          <w:szCs w:val="20"/>
        </w:rPr>
        <w:t xml:space="preserve"> </w:t>
      </w:r>
      <w:r w:rsidRPr="00343E68">
        <w:rPr>
          <w:rFonts w:ascii="Times New Roman" w:eastAsia="SimSun" w:hAnsi="Times New Roman" w:cs="Times New Roman"/>
          <w:color w:val="000000"/>
          <w:lang w:eastAsia="zh-CN"/>
        </w:rPr>
        <w:t>išsiskiria į motinos pieną</w:t>
      </w:r>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w:t>
      </w:r>
      <w:r w:rsidRPr="00343E68">
        <w:rPr>
          <w:rFonts w:ascii="Times New Roman" w:eastAsia="SimSun" w:hAnsi="Times New Roman" w:cs="Times New Roman"/>
          <w:color w:val="000000"/>
          <w:lang w:eastAsia="zh-CN"/>
        </w:rPr>
        <w:t>negalima vartoti moterims žindymo metu</w:t>
      </w:r>
      <w:r w:rsidRPr="00343E68">
        <w:rPr>
          <w:rFonts w:ascii="Times New Roman" w:eastAsia="SimSun" w:hAnsi="Times New Roman" w:cs="Times New Roman"/>
          <w:szCs w:val="20"/>
        </w:rPr>
        <w:t>.</w:t>
      </w:r>
    </w:p>
    <w:p w14:paraId="1B0642AC" w14:textId="77777777" w:rsidR="009763D1" w:rsidRPr="00343E68" w:rsidRDefault="009763D1" w:rsidP="00CA531E">
      <w:pPr>
        <w:spacing w:after="0" w:line="240" w:lineRule="auto"/>
        <w:rPr>
          <w:rFonts w:ascii="Times New Roman" w:hAnsi="Times New Roman" w:cs="Times New Roman"/>
        </w:rPr>
      </w:pPr>
    </w:p>
    <w:p w14:paraId="5A3880FF" w14:textId="77777777" w:rsidR="00CA531E" w:rsidRPr="00343E68" w:rsidRDefault="00BD6C23" w:rsidP="00CA531E">
      <w:pPr>
        <w:spacing w:after="0" w:line="240" w:lineRule="auto"/>
        <w:rPr>
          <w:rFonts w:ascii="Times New Roman" w:hAnsi="Times New Roman" w:cs="Times New Roman"/>
          <w:u w:val="single"/>
        </w:rPr>
      </w:pPr>
      <w:r w:rsidRPr="00343E68">
        <w:rPr>
          <w:rFonts w:ascii="Times New Roman" w:hAnsi="Times New Roman" w:cs="Times New Roman"/>
          <w:u w:val="single"/>
        </w:rPr>
        <w:t>Vaisingumas</w:t>
      </w:r>
    </w:p>
    <w:p w14:paraId="44B99F89" w14:textId="77777777" w:rsidR="009763D1" w:rsidRPr="00343E68" w:rsidRDefault="004C7CC5" w:rsidP="00CA531E">
      <w:pPr>
        <w:spacing w:after="0" w:line="240" w:lineRule="auto"/>
        <w:rPr>
          <w:rFonts w:ascii="Times New Roman" w:hAnsi="Times New Roman" w:cs="Times New Roman"/>
        </w:rPr>
      </w:pPr>
      <w:r w:rsidRPr="00343E68">
        <w:rPr>
          <w:rFonts w:ascii="Times New Roman" w:hAnsi="Times New Roman" w:cs="Times New Roman"/>
        </w:rPr>
        <w:t>D</w:t>
      </w:r>
      <w:r w:rsidR="00BD6C23" w:rsidRPr="00343E68">
        <w:rPr>
          <w:rFonts w:ascii="Times New Roman" w:hAnsi="Times New Roman" w:cs="Times New Roman"/>
        </w:rPr>
        <w:t>ažnis nežinomas</w:t>
      </w:r>
      <w:r w:rsidRPr="00343E68">
        <w:rPr>
          <w:rFonts w:ascii="Times New Roman" w:hAnsi="Times New Roman" w:cs="Times New Roman"/>
        </w:rPr>
        <w:t>.</w:t>
      </w:r>
    </w:p>
    <w:p w14:paraId="202A3000" w14:textId="77777777" w:rsidR="004C7CC5" w:rsidRPr="00343E68" w:rsidRDefault="004C7CC5" w:rsidP="00CA531E">
      <w:pPr>
        <w:spacing w:after="0" w:line="240" w:lineRule="auto"/>
        <w:rPr>
          <w:rFonts w:ascii="Times New Roman" w:eastAsia="SimSun" w:hAnsi="Times New Roman" w:cs="Times New Roman"/>
          <w:color w:val="000000"/>
          <w:lang w:eastAsia="en-GB"/>
        </w:rPr>
      </w:pPr>
    </w:p>
    <w:p w14:paraId="0D8032B1"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4.7</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Poveikis gebėjimui vairuoti ir valdyti mechanizmus</w:t>
      </w:r>
    </w:p>
    <w:p w14:paraId="0A2556BE" w14:textId="77777777" w:rsidR="000B26FF" w:rsidRPr="00343E68" w:rsidRDefault="000B26FF" w:rsidP="00CA531E">
      <w:pPr>
        <w:spacing w:after="0" w:line="240" w:lineRule="auto"/>
        <w:rPr>
          <w:rFonts w:ascii="Times New Roman" w:eastAsia="SimSun" w:hAnsi="Times New Roman" w:cs="Times New Roman"/>
          <w:lang w:eastAsia="zh-CN"/>
        </w:rPr>
      </w:pPr>
    </w:p>
    <w:p w14:paraId="557D7177" w14:textId="77777777" w:rsidR="008A571A" w:rsidRPr="00343E68" w:rsidRDefault="00BD6C23" w:rsidP="00CA531E">
      <w:pPr>
        <w:spacing w:after="0" w:line="240" w:lineRule="auto"/>
        <w:rPr>
          <w:rFonts w:ascii="Times New Roman" w:eastAsia="SimSun" w:hAnsi="Times New Roman" w:cs="Times New Roman"/>
          <w:szCs w:val="20"/>
          <w:lang w:eastAsia="zh-CN"/>
        </w:rPr>
      </w:pPr>
      <w:proofErr w:type="spellStart"/>
      <w:r w:rsidRPr="00343E68">
        <w:rPr>
          <w:rFonts w:ascii="Times New Roman" w:eastAsia="SimSun" w:hAnsi="Times New Roman" w:cs="Times New Roman"/>
          <w:szCs w:val="20"/>
          <w:lang w:eastAsia="zh-CN"/>
        </w:rPr>
        <w:t>Arlevert</w:t>
      </w:r>
      <w:proofErr w:type="spellEnd"/>
      <w:r w:rsidRPr="00343E68">
        <w:rPr>
          <w:rFonts w:ascii="Times New Roman" w:eastAsia="SimSun" w:hAnsi="Times New Roman" w:cs="Times New Roman"/>
          <w:szCs w:val="20"/>
          <w:lang w:eastAsia="zh-CN"/>
        </w:rPr>
        <w:t xml:space="preserve"> gebėjimą vairuoti</w:t>
      </w:r>
      <w:r w:rsidR="008A571A" w:rsidRPr="00343E68">
        <w:rPr>
          <w:rFonts w:ascii="Times New Roman" w:eastAsia="SimSun" w:hAnsi="Times New Roman" w:cs="Times New Roman"/>
          <w:szCs w:val="20"/>
          <w:lang w:eastAsia="zh-CN"/>
        </w:rPr>
        <w:t xml:space="preserve"> ir valdyti mechanizmus veikia </w:t>
      </w:r>
      <w:r w:rsidRPr="00343E68">
        <w:rPr>
          <w:rFonts w:ascii="Times New Roman" w:eastAsia="SimSun" w:hAnsi="Times New Roman" w:cs="Times New Roman"/>
          <w:szCs w:val="20"/>
          <w:lang w:eastAsia="zh-CN"/>
        </w:rPr>
        <w:t>silpnai</w:t>
      </w:r>
      <w:r w:rsidR="008A571A" w:rsidRPr="00343E68">
        <w:rPr>
          <w:rFonts w:ascii="Times New Roman" w:eastAsia="SimSun" w:hAnsi="Times New Roman" w:cs="Times New Roman"/>
          <w:szCs w:val="20"/>
          <w:lang w:eastAsia="zh-CN"/>
        </w:rPr>
        <w:t>.</w:t>
      </w:r>
      <w:r w:rsidR="008A571A" w:rsidRPr="00343E68">
        <w:rPr>
          <w:rFonts w:ascii="Times New Roman" w:eastAsia="SimSun" w:hAnsi="Times New Roman" w:cs="Times New Roman"/>
          <w:szCs w:val="20"/>
          <w:lang w:eastAsia="zh-CN"/>
        </w:rPr>
        <w:br/>
      </w:r>
    </w:p>
    <w:p w14:paraId="4876D625" w14:textId="77777777" w:rsidR="00CA531E" w:rsidRPr="00343E68" w:rsidRDefault="00CA531E" w:rsidP="00CA531E">
      <w:pPr>
        <w:spacing w:after="0" w:line="240" w:lineRule="auto"/>
        <w:rPr>
          <w:rFonts w:ascii="Times New Roman" w:eastAsia="SimSun" w:hAnsi="Times New Roman" w:cs="Times New Roman"/>
          <w:szCs w:val="20"/>
          <w:lang w:eastAsia="zh-CN"/>
        </w:rPr>
      </w:pPr>
      <w:proofErr w:type="spellStart"/>
      <w:r w:rsidRPr="00343E68">
        <w:rPr>
          <w:rFonts w:ascii="Times New Roman" w:eastAsia="SimSun" w:hAnsi="Times New Roman" w:cs="Times New Roman"/>
          <w:szCs w:val="20"/>
          <w:lang w:eastAsia="zh-CN"/>
        </w:rPr>
        <w:t>Arlevert</w:t>
      </w:r>
      <w:proofErr w:type="spellEnd"/>
      <w:r w:rsidRPr="00343E68">
        <w:rPr>
          <w:rFonts w:ascii="Times New Roman" w:eastAsia="SimSun" w:hAnsi="Times New Roman" w:cs="Times New Roman"/>
          <w:szCs w:val="20"/>
          <w:lang w:eastAsia="zh-CN"/>
        </w:rPr>
        <w:t xml:space="preserve"> gali sukelti mieguistumą, ypač gydymo pradžioje. Pacientams, kuriems pasireiškia šis poveikis, negalima vairuoti ir valdyti mechanizmų.</w:t>
      </w:r>
    </w:p>
    <w:p w14:paraId="12022335" w14:textId="77777777" w:rsidR="00CA531E" w:rsidRPr="00343E68" w:rsidRDefault="00CA531E" w:rsidP="00CA531E">
      <w:pPr>
        <w:spacing w:after="0" w:line="240" w:lineRule="auto"/>
        <w:rPr>
          <w:rFonts w:ascii="Times New Roman" w:eastAsia="SimSun" w:hAnsi="Times New Roman" w:cs="Times New Roman"/>
          <w:lang w:eastAsia="zh-CN"/>
        </w:rPr>
      </w:pPr>
    </w:p>
    <w:p w14:paraId="770D72F4" w14:textId="77777777" w:rsidR="00CA531E" w:rsidRPr="00343E68" w:rsidRDefault="00CA531E" w:rsidP="00CA531E">
      <w:pPr>
        <w:numPr>
          <w:ilvl w:val="1"/>
          <w:numId w:val="2"/>
        </w:numPr>
        <w:spacing w:after="0" w:line="240" w:lineRule="auto"/>
        <w:outlineLvl w:val="0"/>
        <w:rPr>
          <w:rFonts w:ascii="Times New Roman" w:eastAsia="SimSun" w:hAnsi="Times New Roman" w:cs="Times New Roman"/>
          <w:b/>
          <w:lang w:eastAsia="zh-CN"/>
        </w:rPr>
      </w:pPr>
      <w:r w:rsidRPr="00343E68">
        <w:rPr>
          <w:rFonts w:ascii="Times New Roman" w:eastAsia="SimSun" w:hAnsi="Times New Roman" w:cs="Times New Roman"/>
          <w:b/>
          <w:szCs w:val="20"/>
          <w:lang w:eastAsia="zh-CN"/>
        </w:rPr>
        <w:t>Nepageidaujamas poveikis</w:t>
      </w:r>
      <w:r w:rsidRPr="00343E68">
        <w:rPr>
          <w:rFonts w:ascii="Times New Roman" w:eastAsia="SimSun" w:hAnsi="Times New Roman" w:cs="Times New Roman"/>
          <w:b/>
          <w:lang w:eastAsia="zh-CN"/>
        </w:rPr>
        <w:t xml:space="preserve"> </w:t>
      </w:r>
    </w:p>
    <w:p w14:paraId="59FFFE83"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lang w:eastAsia="zh-CN"/>
        </w:rPr>
      </w:pPr>
    </w:p>
    <w:p w14:paraId="4CD3DBCE"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u w:val="single"/>
          <w:lang w:eastAsia="zh-CN"/>
        </w:rPr>
      </w:pPr>
      <w:r w:rsidRPr="00343E68">
        <w:rPr>
          <w:rFonts w:ascii="Times New Roman" w:eastAsia="SimSun" w:hAnsi="Times New Roman" w:cs="Times New Roman"/>
          <w:color w:val="000000"/>
          <w:lang w:eastAsia="zh-CN"/>
        </w:rPr>
        <w:t xml:space="preserve">Klinikinių tyrimų metu dažniausiai pasireiškusios NRV (nepageidaujamos reakcijos į vaistą) buvo </w:t>
      </w:r>
      <w:proofErr w:type="spellStart"/>
      <w:r w:rsidRPr="00343E68">
        <w:rPr>
          <w:rFonts w:ascii="Times New Roman" w:eastAsia="SimSun" w:hAnsi="Times New Roman" w:cs="Times New Roman"/>
          <w:color w:val="000000"/>
          <w:lang w:eastAsia="zh-CN"/>
        </w:rPr>
        <w:t>somnolencija</w:t>
      </w:r>
      <w:proofErr w:type="spellEnd"/>
      <w:r w:rsidRPr="00343E68">
        <w:rPr>
          <w:rFonts w:ascii="Times New Roman" w:eastAsia="SimSun" w:hAnsi="Times New Roman" w:cs="Times New Roman"/>
          <w:color w:val="000000"/>
          <w:lang w:eastAsia="zh-CN"/>
        </w:rPr>
        <w:t xml:space="preserve"> (įskaitant mieguistumą, nuovargį, negalavimą, apsvaigimą), pasireiškusi apytiksliai 8 % pacientų, ir burnos džiūvimas, pasireiškęs apytiksliai 5 % pacientų. Šios reakcijos paprastai buvo lengvos ir išnykdavo po kelių dienų net ir tuomet, kai gydymas buvo tęsiamas. NRV, susijusių su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vartojimu klinikinių tyrimų metu ir gautų spontaninių pranešimų būdu, dažnis pateikiamas šioje lentelėje.</w:t>
      </w:r>
    </w:p>
    <w:p w14:paraId="76A43D1B"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u w:val="single"/>
          <w:lang w:eastAsia="zh-CN"/>
        </w:rPr>
      </w:pPr>
    </w:p>
    <w:p w14:paraId="15C93BC2" w14:textId="77777777" w:rsidR="00BD6C23" w:rsidRPr="00343E68" w:rsidRDefault="008A571A" w:rsidP="00177728">
      <w:pPr>
        <w:spacing w:after="0" w:line="240" w:lineRule="auto"/>
        <w:rPr>
          <w:rFonts w:ascii="Times New Roman" w:eastAsia="SimSun" w:hAnsi="Times New Roman" w:cs="Times New Roman"/>
          <w:color w:val="000000"/>
          <w:u w:val="single"/>
          <w:lang w:eastAsia="zh-CN"/>
        </w:rPr>
      </w:pPr>
      <w:r w:rsidRPr="00343E68">
        <w:rPr>
          <w:iCs/>
          <w:u w:val="single"/>
          <w:lang w:eastAsia="lt-LT"/>
        </w:rPr>
        <w:t xml:space="preserve"> </w:t>
      </w:r>
      <w:r w:rsidR="00BD6C23" w:rsidRPr="00343E68">
        <w:rPr>
          <w:rFonts w:ascii="Times New Roman" w:eastAsia="SimSun" w:hAnsi="Times New Roman" w:cs="Times New Roman"/>
          <w:szCs w:val="20"/>
          <w:lang w:eastAsia="zh-CN"/>
        </w:rPr>
        <w:t>Nepageidaujamų reakcijų santrauka lentelėje</w:t>
      </w:r>
    </w:p>
    <w:p w14:paraId="64063A32" w14:textId="77777777" w:rsidR="008C700E" w:rsidRPr="00343E68" w:rsidRDefault="008C700E" w:rsidP="00CA531E">
      <w:pPr>
        <w:autoSpaceDE w:val="0"/>
        <w:autoSpaceDN w:val="0"/>
        <w:adjustRightInd w:val="0"/>
        <w:spacing w:after="0" w:line="240" w:lineRule="auto"/>
        <w:rPr>
          <w:rFonts w:ascii="Times New Roman" w:eastAsia="SimSun" w:hAnsi="Times New Roman" w:cs="Times New Roman"/>
          <w:color w:val="000000"/>
          <w:u w:val="single"/>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1879"/>
        <w:gridCol w:w="1879"/>
        <w:gridCol w:w="1879"/>
        <w:gridCol w:w="1879"/>
      </w:tblGrid>
      <w:tr w:rsidR="00CA531E" w:rsidRPr="00343E68" w14:paraId="4363D911" w14:textId="77777777" w:rsidTr="005A5A69">
        <w:tc>
          <w:tcPr>
            <w:tcW w:w="1000" w:type="pct"/>
            <w:tcBorders>
              <w:bottom w:val="double" w:sz="4" w:space="0" w:color="auto"/>
            </w:tcBorders>
          </w:tcPr>
          <w:p w14:paraId="5DF37D42"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bCs/>
                <w:szCs w:val="20"/>
              </w:rPr>
              <w:t>NRV dažnis</w:t>
            </w:r>
          </w:p>
        </w:tc>
        <w:tc>
          <w:tcPr>
            <w:tcW w:w="1000" w:type="pct"/>
            <w:tcBorders>
              <w:bottom w:val="double" w:sz="4" w:space="0" w:color="auto"/>
            </w:tcBorders>
          </w:tcPr>
          <w:p w14:paraId="611938CC"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bCs/>
                <w:szCs w:val="20"/>
              </w:rPr>
              <w:t>Dažni</w:t>
            </w:r>
          </w:p>
          <w:p w14:paraId="1FA4D290"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p>
          <w:p w14:paraId="112E99BC"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bCs/>
                <w:iCs/>
                <w:color w:val="000000"/>
              </w:rPr>
              <w:t>nuo ≥ 1/100  iki  &lt;1/10</w:t>
            </w:r>
          </w:p>
        </w:tc>
        <w:tc>
          <w:tcPr>
            <w:tcW w:w="1000" w:type="pct"/>
            <w:tcBorders>
              <w:bottom w:val="double" w:sz="4" w:space="0" w:color="auto"/>
            </w:tcBorders>
          </w:tcPr>
          <w:p w14:paraId="43CC7659"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bCs/>
                <w:szCs w:val="20"/>
              </w:rPr>
              <w:t>Nedažni</w:t>
            </w:r>
          </w:p>
          <w:p w14:paraId="15E4FEE3"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p>
          <w:p w14:paraId="0D131A0B"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rPr>
              <w:t xml:space="preserve">nuo </w:t>
            </w:r>
            <w:r w:rsidRPr="00343E68">
              <w:rPr>
                <w:rFonts w:ascii="Times New Roman" w:eastAsia="SimSun" w:hAnsi="Times New Roman" w:cs="Times New Roman"/>
                <w:b/>
              </w:rPr>
              <w:sym w:font="Symbol" w:char="F0B3"/>
            </w:r>
            <w:r w:rsidRPr="00343E68">
              <w:rPr>
                <w:rFonts w:ascii="Times New Roman" w:eastAsia="SimSun" w:hAnsi="Times New Roman" w:cs="Times New Roman"/>
                <w:b/>
              </w:rPr>
              <w:t>1/1 000 iki &lt;1/100</w:t>
            </w:r>
          </w:p>
        </w:tc>
        <w:tc>
          <w:tcPr>
            <w:tcW w:w="1000" w:type="pct"/>
            <w:tcBorders>
              <w:bottom w:val="double" w:sz="4" w:space="0" w:color="auto"/>
            </w:tcBorders>
          </w:tcPr>
          <w:p w14:paraId="30DAC7BA"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bCs/>
                <w:szCs w:val="20"/>
              </w:rPr>
              <w:t>Reti</w:t>
            </w:r>
          </w:p>
          <w:p w14:paraId="542CF918"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p>
          <w:p w14:paraId="5C5CF558"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rPr>
              <w:t xml:space="preserve">nuo </w:t>
            </w:r>
            <w:r w:rsidRPr="00343E68">
              <w:rPr>
                <w:rFonts w:ascii="Times New Roman" w:eastAsia="SimSun" w:hAnsi="Times New Roman" w:cs="Times New Roman"/>
                <w:b/>
              </w:rPr>
              <w:sym w:font="Symbol" w:char="F0B3"/>
            </w:r>
            <w:r w:rsidRPr="00343E68">
              <w:rPr>
                <w:rFonts w:ascii="Times New Roman" w:eastAsia="SimSun" w:hAnsi="Times New Roman" w:cs="Times New Roman"/>
                <w:b/>
              </w:rPr>
              <w:t>1/10 000 iki &lt;1/1 000</w:t>
            </w:r>
          </w:p>
        </w:tc>
        <w:tc>
          <w:tcPr>
            <w:tcW w:w="1000" w:type="pct"/>
            <w:tcBorders>
              <w:bottom w:val="double" w:sz="4" w:space="0" w:color="auto"/>
            </w:tcBorders>
          </w:tcPr>
          <w:p w14:paraId="753D12D2"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bCs/>
                <w:szCs w:val="20"/>
              </w:rPr>
              <w:t>Labai reti</w:t>
            </w:r>
          </w:p>
          <w:p w14:paraId="43080B09"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p>
          <w:p w14:paraId="269C1EC7"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r w:rsidRPr="00343E68">
              <w:rPr>
                <w:rFonts w:ascii="Times New Roman" w:eastAsia="SimSun" w:hAnsi="Times New Roman" w:cs="Times New Roman"/>
                <w:b/>
              </w:rPr>
              <w:t>&lt; 1/10 000</w:t>
            </w:r>
          </w:p>
          <w:p w14:paraId="4E558F36" w14:textId="77777777" w:rsidR="00CA531E" w:rsidRPr="00343E68" w:rsidRDefault="00CA531E" w:rsidP="00CA531E">
            <w:pPr>
              <w:tabs>
                <w:tab w:val="left" w:pos="562"/>
              </w:tabs>
              <w:spacing w:after="0" w:line="240" w:lineRule="auto"/>
              <w:jc w:val="center"/>
              <w:rPr>
                <w:rFonts w:ascii="Times New Roman" w:eastAsia="SimSun" w:hAnsi="Times New Roman" w:cs="Times New Roman"/>
                <w:b/>
                <w:bCs/>
                <w:szCs w:val="20"/>
              </w:rPr>
            </w:pPr>
          </w:p>
        </w:tc>
      </w:tr>
      <w:tr w:rsidR="00CA531E" w:rsidRPr="00343E68" w14:paraId="42AA5032" w14:textId="77777777" w:rsidTr="005A5A69">
        <w:tc>
          <w:tcPr>
            <w:tcW w:w="1000" w:type="pct"/>
            <w:tcBorders>
              <w:top w:val="double" w:sz="4" w:space="0" w:color="auto"/>
            </w:tcBorders>
          </w:tcPr>
          <w:p w14:paraId="688B41D5" w14:textId="77777777" w:rsidR="00CA531E" w:rsidRPr="00343E68" w:rsidRDefault="00CA531E" w:rsidP="00CA531E">
            <w:pPr>
              <w:tabs>
                <w:tab w:val="left" w:pos="562"/>
              </w:tabs>
              <w:spacing w:after="0" w:line="240" w:lineRule="auto"/>
              <w:rPr>
                <w:rFonts w:ascii="Times New Roman" w:eastAsia="SimSun" w:hAnsi="Times New Roman" w:cs="Times New Roman"/>
                <w:b/>
                <w:bCs/>
                <w:szCs w:val="20"/>
              </w:rPr>
            </w:pPr>
            <w:r w:rsidRPr="00343E68">
              <w:rPr>
                <w:rFonts w:ascii="Times New Roman" w:eastAsia="SimSun" w:hAnsi="Times New Roman" w:cs="Times New Roman"/>
                <w:b/>
                <w:bCs/>
                <w:szCs w:val="20"/>
              </w:rPr>
              <w:t>Organų sistemų klasė:</w:t>
            </w:r>
          </w:p>
        </w:tc>
        <w:tc>
          <w:tcPr>
            <w:tcW w:w="1000" w:type="pct"/>
            <w:tcBorders>
              <w:top w:val="double" w:sz="4" w:space="0" w:color="auto"/>
            </w:tcBorders>
          </w:tcPr>
          <w:p w14:paraId="41696E5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Borders>
              <w:top w:val="double" w:sz="4" w:space="0" w:color="auto"/>
            </w:tcBorders>
          </w:tcPr>
          <w:p w14:paraId="04BB7B12"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Borders>
              <w:top w:val="double" w:sz="4" w:space="0" w:color="auto"/>
            </w:tcBorders>
          </w:tcPr>
          <w:p w14:paraId="276D0522"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Borders>
              <w:top w:val="double" w:sz="4" w:space="0" w:color="auto"/>
            </w:tcBorders>
          </w:tcPr>
          <w:p w14:paraId="1C6AA78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r>
      <w:tr w:rsidR="00CA531E" w:rsidRPr="00343E68" w14:paraId="60D60ECC" w14:textId="77777777" w:rsidTr="005A5A69">
        <w:tc>
          <w:tcPr>
            <w:tcW w:w="1000" w:type="pct"/>
          </w:tcPr>
          <w:p w14:paraId="1AD359B2"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Kraujo ir limfinės sistemos sutrikimai</w:t>
            </w:r>
          </w:p>
        </w:tc>
        <w:tc>
          <w:tcPr>
            <w:tcW w:w="1000" w:type="pct"/>
          </w:tcPr>
          <w:p w14:paraId="3924B8BD"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50CFF18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547234E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3C63EF09"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Leukopenija</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Trombocitopenija</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Aplastinė</w:t>
            </w:r>
            <w:proofErr w:type="spellEnd"/>
            <w:r w:rsidRPr="00343E68">
              <w:rPr>
                <w:rFonts w:ascii="Times New Roman" w:eastAsia="SimSun" w:hAnsi="Times New Roman" w:cs="Times New Roman"/>
                <w:szCs w:val="20"/>
              </w:rPr>
              <w:t xml:space="preserve"> anemija</w:t>
            </w:r>
          </w:p>
        </w:tc>
      </w:tr>
      <w:tr w:rsidR="00CA531E" w:rsidRPr="00343E68" w14:paraId="47A372E6" w14:textId="77777777" w:rsidTr="005A5A69">
        <w:tc>
          <w:tcPr>
            <w:tcW w:w="1000" w:type="pct"/>
          </w:tcPr>
          <w:p w14:paraId="0F02A2D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Imuninės sistemos sutrikimai</w:t>
            </w:r>
          </w:p>
        </w:tc>
        <w:tc>
          <w:tcPr>
            <w:tcW w:w="1000" w:type="pct"/>
          </w:tcPr>
          <w:p w14:paraId="732E002C"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46C991A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3DE6265C"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Padidėjusio jautrumo reakcijos </w:t>
            </w:r>
            <w:r w:rsidRPr="00343E68">
              <w:rPr>
                <w:rFonts w:ascii="Times New Roman" w:eastAsia="SimSun" w:hAnsi="Times New Roman" w:cs="Times New Roman"/>
                <w:szCs w:val="20"/>
              </w:rPr>
              <w:lastRenderedPageBreak/>
              <w:t>(</w:t>
            </w:r>
            <w:proofErr w:type="spellStart"/>
            <w:r w:rsidRPr="00343E68">
              <w:rPr>
                <w:rFonts w:ascii="Times New Roman" w:eastAsia="SimSun" w:hAnsi="Times New Roman" w:cs="Times New Roman"/>
                <w:szCs w:val="20"/>
              </w:rPr>
              <w:t>t.y</w:t>
            </w:r>
            <w:proofErr w:type="spellEnd"/>
            <w:r w:rsidRPr="00343E68">
              <w:rPr>
                <w:rFonts w:ascii="Times New Roman" w:eastAsia="SimSun" w:hAnsi="Times New Roman" w:cs="Times New Roman"/>
                <w:szCs w:val="20"/>
              </w:rPr>
              <w:t>. odos reakcijos)</w:t>
            </w:r>
          </w:p>
        </w:tc>
        <w:tc>
          <w:tcPr>
            <w:tcW w:w="1000" w:type="pct"/>
          </w:tcPr>
          <w:p w14:paraId="415A7E13"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r>
      <w:tr w:rsidR="00CA531E" w:rsidRPr="00343E68" w14:paraId="45C44CF4" w14:textId="77777777" w:rsidTr="005A5A69">
        <w:tc>
          <w:tcPr>
            <w:tcW w:w="1000" w:type="pct"/>
          </w:tcPr>
          <w:p w14:paraId="647BACC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Nervų sistemos sutrikimai</w:t>
            </w:r>
          </w:p>
        </w:tc>
        <w:tc>
          <w:tcPr>
            <w:tcW w:w="1000" w:type="pct"/>
          </w:tcPr>
          <w:p w14:paraId="77A05C9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Somnolencija</w:t>
            </w:r>
            <w:proofErr w:type="spellEnd"/>
          </w:p>
          <w:p w14:paraId="5E0C977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Galvos skausmas</w:t>
            </w:r>
          </w:p>
        </w:tc>
        <w:tc>
          <w:tcPr>
            <w:tcW w:w="1000" w:type="pct"/>
          </w:tcPr>
          <w:p w14:paraId="241CB52F"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Parestezija</w:t>
            </w:r>
            <w:proofErr w:type="spellEnd"/>
          </w:p>
          <w:p w14:paraId="7C5FA1F0"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Amnezija</w:t>
            </w:r>
          </w:p>
          <w:p w14:paraId="7BD47A8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Ūžesys</w:t>
            </w:r>
            <w:r w:rsidR="00094B05" w:rsidRPr="00343E68">
              <w:rPr>
                <w:rFonts w:ascii="Times New Roman" w:eastAsia="SimSun" w:hAnsi="Times New Roman" w:cs="Times New Roman"/>
                <w:szCs w:val="20"/>
              </w:rPr>
              <w:t xml:space="preserve"> (</w:t>
            </w:r>
            <w:proofErr w:type="spellStart"/>
            <w:r w:rsidR="00094B05" w:rsidRPr="00343E68">
              <w:rPr>
                <w:rFonts w:ascii="Times New Roman" w:eastAsia="SimSun" w:hAnsi="Times New Roman" w:cs="Times New Roman"/>
                <w:i/>
                <w:szCs w:val="20"/>
              </w:rPr>
              <w:t>tinnitus</w:t>
            </w:r>
            <w:proofErr w:type="spellEnd"/>
            <w:r w:rsidR="00094B05" w:rsidRPr="00343E68">
              <w:rPr>
                <w:rFonts w:ascii="Times New Roman" w:eastAsia="SimSun" w:hAnsi="Times New Roman" w:cs="Times New Roman"/>
                <w:szCs w:val="20"/>
              </w:rPr>
              <w:t>)</w:t>
            </w:r>
          </w:p>
          <w:p w14:paraId="216DA779"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Tremoras (drebėjimas)</w:t>
            </w:r>
          </w:p>
          <w:p w14:paraId="06BE8E60"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Nervingumas</w:t>
            </w:r>
          </w:p>
          <w:p w14:paraId="57689BF1"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Traukuliai</w:t>
            </w:r>
          </w:p>
        </w:tc>
        <w:tc>
          <w:tcPr>
            <w:tcW w:w="1000" w:type="pct"/>
          </w:tcPr>
          <w:p w14:paraId="633346B0"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412BBB7C"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r>
      <w:tr w:rsidR="00CA531E" w:rsidRPr="00343E68" w14:paraId="0AE60083" w14:textId="77777777" w:rsidTr="005A5A69">
        <w:tc>
          <w:tcPr>
            <w:tcW w:w="1000" w:type="pct"/>
          </w:tcPr>
          <w:p w14:paraId="16C8FC5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Akių sutrikimai</w:t>
            </w:r>
          </w:p>
        </w:tc>
        <w:tc>
          <w:tcPr>
            <w:tcW w:w="1000" w:type="pct"/>
          </w:tcPr>
          <w:p w14:paraId="37865FD1"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39169B36"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334D28A1"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Regėjimo sutrikimai</w:t>
            </w:r>
          </w:p>
        </w:tc>
        <w:tc>
          <w:tcPr>
            <w:tcW w:w="1000" w:type="pct"/>
          </w:tcPr>
          <w:p w14:paraId="321C834D"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r>
      <w:tr w:rsidR="00CA531E" w:rsidRPr="00343E68" w14:paraId="6586005E" w14:textId="77777777" w:rsidTr="005A5A69">
        <w:tc>
          <w:tcPr>
            <w:tcW w:w="1000" w:type="pct"/>
          </w:tcPr>
          <w:p w14:paraId="34AE456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Virškinimo trakto sutrikima</w:t>
            </w:r>
            <w:r w:rsidRPr="00343E68">
              <w:rPr>
                <w:rFonts w:ascii="Times New Roman" w:eastAsia="SimSun" w:hAnsi="Times New Roman" w:cs="Times New Roman"/>
                <w:szCs w:val="20"/>
                <w:u w:val="single"/>
              </w:rPr>
              <w:t>i</w:t>
            </w:r>
          </w:p>
        </w:tc>
        <w:tc>
          <w:tcPr>
            <w:tcW w:w="1000" w:type="pct"/>
          </w:tcPr>
          <w:p w14:paraId="1CA979E1"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Burnos džiūvimas</w:t>
            </w:r>
          </w:p>
          <w:p w14:paraId="2CB57113"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Pilvo skausmas</w:t>
            </w:r>
          </w:p>
        </w:tc>
        <w:tc>
          <w:tcPr>
            <w:tcW w:w="1000" w:type="pct"/>
          </w:tcPr>
          <w:p w14:paraId="47BFB28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Dispepsija</w:t>
            </w:r>
          </w:p>
          <w:p w14:paraId="2031C475"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Pykinimas</w:t>
            </w:r>
          </w:p>
          <w:p w14:paraId="304A924C"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Viduriavimas</w:t>
            </w:r>
          </w:p>
        </w:tc>
        <w:tc>
          <w:tcPr>
            <w:tcW w:w="1000" w:type="pct"/>
          </w:tcPr>
          <w:p w14:paraId="37DB46A0"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723139D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r>
      <w:tr w:rsidR="00CA531E" w:rsidRPr="00343E68" w14:paraId="558536E8" w14:textId="77777777" w:rsidTr="005A5A69">
        <w:tc>
          <w:tcPr>
            <w:tcW w:w="1000" w:type="pct"/>
          </w:tcPr>
          <w:p w14:paraId="60C906C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Odos ir poodinio audinio sutrikimai</w:t>
            </w:r>
          </w:p>
        </w:tc>
        <w:tc>
          <w:tcPr>
            <w:tcW w:w="1000" w:type="pct"/>
          </w:tcPr>
          <w:p w14:paraId="1B156745"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1F27824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Prakaitavimas</w:t>
            </w:r>
          </w:p>
          <w:p w14:paraId="49BDD12F"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Bėrimas</w:t>
            </w:r>
          </w:p>
        </w:tc>
        <w:tc>
          <w:tcPr>
            <w:tcW w:w="1000" w:type="pct"/>
          </w:tcPr>
          <w:p w14:paraId="120EC76D"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Padidėjęs jautrumas šviesai</w:t>
            </w:r>
          </w:p>
        </w:tc>
        <w:tc>
          <w:tcPr>
            <w:tcW w:w="1000" w:type="pct"/>
          </w:tcPr>
          <w:p w14:paraId="5C0561C9" w14:textId="77777777" w:rsidR="00CA531E" w:rsidRPr="00343E68" w:rsidRDefault="00CA531E" w:rsidP="00CA531E">
            <w:pPr>
              <w:tabs>
                <w:tab w:val="left" w:pos="562"/>
              </w:tabs>
              <w:spacing w:after="0" w:line="240" w:lineRule="auto"/>
              <w:rPr>
                <w:rFonts w:ascii="Times New Roman" w:eastAsia="SimSun" w:hAnsi="Times New Roman" w:cs="Times New Roman"/>
                <w:sz w:val="24"/>
                <w:szCs w:val="24"/>
              </w:rPr>
            </w:pPr>
          </w:p>
        </w:tc>
      </w:tr>
      <w:tr w:rsidR="00CA531E" w:rsidRPr="00343E68" w14:paraId="4B589CD6" w14:textId="77777777" w:rsidTr="005A5A69">
        <w:tc>
          <w:tcPr>
            <w:tcW w:w="1000" w:type="pct"/>
          </w:tcPr>
          <w:p w14:paraId="729848C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Inkstų ir šlapimo takų sutrikimai</w:t>
            </w:r>
          </w:p>
        </w:tc>
        <w:tc>
          <w:tcPr>
            <w:tcW w:w="1000" w:type="pct"/>
          </w:tcPr>
          <w:p w14:paraId="572D0D1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765B8BCF"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c>
          <w:tcPr>
            <w:tcW w:w="1000" w:type="pct"/>
          </w:tcPr>
          <w:p w14:paraId="310F725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Apsunkintas šlapinimasis</w:t>
            </w:r>
          </w:p>
        </w:tc>
        <w:tc>
          <w:tcPr>
            <w:tcW w:w="1000" w:type="pct"/>
          </w:tcPr>
          <w:p w14:paraId="38A27468"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tc>
      </w:tr>
    </w:tbl>
    <w:p w14:paraId="21859C87"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u w:val="single"/>
          <w:lang w:eastAsia="zh-CN"/>
        </w:rPr>
      </w:pPr>
    </w:p>
    <w:p w14:paraId="1DD2B845" w14:textId="77777777" w:rsidR="00CA531E" w:rsidRPr="00343E68" w:rsidRDefault="00CA531E" w:rsidP="00CA531E">
      <w:pPr>
        <w:tabs>
          <w:tab w:val="left" w:pos="562"/>
        </w:tabs>
        <w:spacing w:after="0" w:line="240" w:lineRule="auto"/>
        <w:rPr>
          <w:rFonts w:ascii="Times New Roman" w:eastAsia="SimSun" w:hAnsi="Times New Roman" w:cs="Times New Roman"/>
        </w:rPr>
      </w:pPr>
      <w:r w:rsidRPr="00343E68">
        <w:rPr>
          <w:rFonts w:ascii="Times New Roman" w:eastAsia="SimSun" w:hAnsi="Times New Roman" w:cs="Times New Roman"/>
          <w:szCs w:val="20"/>
        </w:rPr>
        <w:t xml:space="preserve">Be to, su </w:t>
      </w:r>
      <w:proofErr w:type="spellStart"/>
      <w:r w:rsidRPr="00343E68">
        <w:rPr>
          <w:rFonts w:ascii="Times New Roman" w:eastAsia="SimSun" w:hAnsi="Times New Roman" w:cs="Times New Roman"/>
          <w:szCs w:val="20"/>
        </w:rPr>
        <w:t>dimenhidrinatu</w:t>
      </w:r>
      <w:proofErr w:type="spellEnd"/>
      <w:r w:rsidRPr="00343E68">
        <w:rPr>
          <w:rFonts w:ascii="Times New Roman" w:eastAsia="SimSun" w:hAnsi="Times New Roman" w:cs="Times New Roman"/>
          <w:szCs w:val="20"/>
        </w:rPr>
        <w:t xml:space="preserve"> ir </w:t>
      </w:r>
      <w:proofErr w:type="spellStart"/>
      <w:r w:rsidRPr="00343E68">
        <w:rPr>
          <w:rFonts w:ascii="Times New Roman" w:eastAsia="SimSun" w:hAnsi="Times New Roman" w:cs="Times New Roman"/>
          <w:szCs w:val="20"/>
        </w:rPr>
        <w:t>cinarizinu</w:t>
      </w:r>
      <w:proofErr w:type="spellEnd"/>
      <w:r w:rsidRPr="00343E68">
        <w:rPr>
          <w:rFonts w:ascii="Times New Roman" w:eastAsia="SimSun" w:hAnsi="Times New Roman" w:cs="Times New Roman"/>
          <w:szCs w:val="20"/>
        </w:rPr>
        <w:t xml:space="preserve"> yra susijusios </w:t>
      </w:r>
      <w:r w:rsidR="00FA2B17" w:rsidRPr="00343E68">
        <w:rPr>
          <w:rFonts w:ascii="Times New Roman" w:eastAsia="SimSun" w:hAnsi="Times New Roman" w:cs="Times New Roman"/>
          <w:szCs w:val="20"/>
        </w:rPr>
        <w:t xml:space="preserve">toliau nurodytos </w:t>
      </w:r>
      <w:r w:rsidRPr="00343E68">
        <w:rPr>
          <w:rFonts w:ascii="Times New Roman" w:eastAsia="SimSun" w:hAnsi="Times New Roman" w:cs="Times New Roman"/>
          <w:szCs w:val="20"/>
        </w:rPr>
        <w:t>nepageidaujamos reakcijos</w:t>
      </w:r>
      <w:r w:rsidR="00FF2A6D" w:rsidRPr="00343E68">
        <w:rPr>
          <w:rFonts w:ascii="Times New Roman" w:eastAsia="SimSun" w:hAnsi="Times New Roman" w:cs="Times New Roman"/>
          <w:szCs w:val="20"/>
        </w:rPr>
        <w:t xml:space="preserve"> </w:t>
      </w:r>
      <w:r w:rsidR="00BD6C23" w:rsidRPr="00343E68">
        <w:rPr>
          <w:rFonts w:ascii="Times New Roman" w:eastAsia="Times New Roman" w:hAnsi="Times New Roman" w:cs="Times New Roman"/>
        </w:rPr>
        <w:t>(negali būti įvertint</w:t>
      </w:r>
      <w:r w:rsidR="00FA2B17" w:rsidRPr="00343E68">
        <w:rPr>
          <w:rFonts w:ascii="Times New Roman" w:eastAsia="Times New Roman" w:hAnsi="Times New Roman" w:cs="Times New Roman"/>
        </w:rPr>
        <w:t>o</w:t>
      </w:r>
      <w:r w:rsidR="00BD6C23" w:rsidRPr="00343E68">
        <w:rPr>
          <w:rFonts w:ascii="Times New Roman" w:eastAsia="Times New Roman" w:hAnsi="Times New Roman" w:cs="Times New Roman"/>
        </w:rPr>
        <w:t>s pagal turimus duomenis)</w:t>
      </w:r>
      <w:r w:rsidR="00FA2B17" w:rsidRPr="00343E68">
        <w:rPr>
          <w:rFonts w:ascii="Times New Roman" w:eastAsia="SimSun" w:hAnsi="Times New Roman" w:cs="Times New Roman"/>
        </w:rPr>
        <w:t>.</w:t>
      </w:r>
    </w:p>
    <w:p w14:paraId="37F3DEA6"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i/>
          <w:iCs/>
          <w:szCs w:val="20"/>
        </w:rPr>
        <w:t>Dimenhidrinatas</w:t>
      </w:r>
      <w:proofErr w:type="spellEnd"/>
      <w:r w:rsidRPr="00343E68">
        <w:rPr>
          <w:rFonts w:ascii="Times New Roman" w:eastAsia="SimSun" w:hAnsi="Times New Roman" w:cs="Times New Roman"/>
          <w:szCs w:val="20"/>
        </w:rPr>
        <w:t xml:space="preserve">: paradoksinis sujaudinimas (ypač vaikams), uždaro kampo glaukomos paūmėjimas, grįžtama </w:t>
      </w:r>
      <w:proofErr w:type="spellStart"/>
      <w:r w:rsidRPr="00343E68">
        <w:rPr>
          <w:rFonts w:ascii="Times New Roman" w:eastAsia="SimSun" w:hAnsi="Times New Roman" w:cs="Times New Roman"/>
          <w:szCs w:val="20"/>
        </w:rPr>
        <w:t>agranuliocitozė</w:t>
      </w:r>
      <w:proofErr w:type="spellEnd"/>
      <w:r w:rsidRPr="00343E68">
        <w:rPr>
          <w:rFonts w:ascii="Times New Roman" w:eastAsia="SimSun" w:hAnsi="Times New Roman" w:cs="Times New Roman"/>
          <w:szCs w:val="20"/>
        </w:rPr>
        <w:t>.</w:t>
      </w:r>
    </w:p>
    <w:p w14:paraId="21B146E5"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i/>
          <w:iCs/>
          <w:szCs w:val="20"/>
        </w:rPr>
        <w:t>Cinarizinas</w:t>
      </w:r>
      <w:proofErr w:type="spellEnd"/>
      <w:r w:rsidRPr="00343E68">
        <w:rPr>
          <w:rFonts w:ascii="Times New Roman" w:eastAsia="SimSun" w:hAnsi="Times New Roman" w:cs="Times New Roman"/>
          <w:szCs w:val="20"/>
        </w:rPr>
        <w:t xml:space="preserve">: vidurių užkietėjimas, svorio augimas, krūtinės spaudimas, </w:t>
      </w:r>
      <w:proofErr w:type="spellStart"/>
      <w:r w:rsidRPr="00343E68">
        <w:rPr>
          <w:rFonts w:ascii="Times New Roman" w:eastAsia="SimSun" w:hAnsi="Times New Roman" w:cs="Times New Roman"/>
          <w:szCs w:val="20"/>
        </w:rPr>
        <w:t>cholestazinė</w:t>
      </w:r>
      <w:proofErr w:type="spellEnd"/>
      <w:r w:rsidRPr="00343E68">
        <w:rPr>
          <w:rFonts w:ascii="Times New Roman" w:eastAsia="SimSun" w:hAnsi="Times New Roman" w:cs="Times New Roman"/>
          <w:szCs w:val="20"/>
        </w:rPr>
        <w:t xml:space="preserve"> gelta, </w:t>
      </w:r>
      <w:proofErr w:type="spellStart"/>
      <w:r w:rsidRPr="00343E68">
        <w:rPr>
          <w:rFonts w:ascii="Times New Roman" w:eastAsia="SimSun" w:hAnsi="Times New Roman" w:cs="Times New Roman"/>
          <w:szCs w:val="20"/>
        </w:rPr>
        <w:t>ekstrapiramidiniai</w:t>
      </w:r>
      <w:proofErr w:type="spellEnd"/>
      <w:r w:rsidRPr="00343E68">
        <w:rPr>
          <w:rFonts w:ascii="Times New Roman" w:eastAsia="SimSun" w:hAnsi="Times New Roman" w:cs="Times New Roman"/>
          <w:szCs w:val="20"/>
        </w:rPr>
        <w:t xml:space="preserve"> simptomai, į vilkligę panašios odos reakcijos, plokščioji </w:t>
      </w:r>
      <w:proofErr w:type="spellStart"/>
      <w:r w:rsidRPr="00343E68">
        <w:rPr>
          <w:rFonts w:ascii="Times New Roman" w:eastAsia="SimSun" w:hAnsi="Times New Roman" w:cs="Times New Roman"/>
          <w:szCs w:val="20"/>
        </w:rPr>
        <w:t>kerpligė</w:t>
      </w:r>
      <w:proofErr w:type="spellEnd"/>
      <w:r w:rsidRPr="00343E68">
        <w:rPr>
          <w:rFonts w:ascii="Times New Roman" w:eastAsia="SimSun" w:hAnsi="Times New Roman" w:cs="Times New Roman"/>
          <w:szCs w:val="20"/>
        </w:rPr>
        <w:t>.</w:t>
      </w:r>
    </w:p>
    <w:p w14:paraId="28F988B3" w14:textId="77777777" w:rsidR="00CA531E" w:rsidRPr="00343E68" w:rsidRDefault="00CA531E" w:rsidP="00CA531E">
      <w:pPr>
        <w:autoSpaceDE w:val="0"/>
        <w:autoSpaceDN w:val="0"/>
        <w:adjustRightInd w:val="0"/>
        <w:spacing w:after="0" w:line="240" w:lineRule="auto"/>
        <w:rPr>
          <w:rFonts w:ascii="Times New Roman" w:eastAsia="SimSun" w:hAnsi="Times New Roman" w:cs="Times New Roman"/>
          <w:color w:val="000000"/>
          <w:u w:val="single"/>
          <w:lang w:eastAsia="zh-CN"/>
        </w:rPr>
      </w:pPr>
    </w:p>
    <w:p w14:paraId="07FDF5C6" w14:textId="77777777" w:rsidR="00D8149C" w:rsidRPr="00343E68" w:rsidRDefault="00D8149C" w:rsidP="00D8149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343E68">
        <w:rPr>
          <w:rFonts w:ascii="Times New Roman" w:eastAsia="Times New Roman" w:hAnsi="Times New Roman" w:cs="Times New Roman"/>
          <w:snapToGrid w:val="0"/>
          <w:szCs w:val="24"/>
          <w:u w:val="single"/>
        </w:rPr>
        <w:t>Pranešimas apie įtariamas nepageidaujamas reakcijas</w:t>
      </w:r>
    </w:p>
    <w:p w14:paraId="00947368" w14:textId="07D94257" w:rsidR="00CC1854" w:rsidRPr="00343E68" w:rsidRDefault="00CC1854" w:rsidP="00177728">
      <w:pPr>
        <w:tabs>
          <w:tab w:val="left" w:pos="562"/>
        </w:tabs>
        <w:spacing w:after="0" w:line="240" w:lineRule="auto"/>
        <w:rPr>
          <w:rFonts w:ascii="Times New Roman" w:eastAsia="SimSun" w:hAnsi="Times New Roman" w:cs="Times New Roman"/>
          <w:szCs w:val="20"/>
        </w:rPr>
      </w:pPr>
      <w:r w:rsidRPr="00CC1854">
        <w:rPr>
          <w:rFonts w:ascii="Times New Roman" w:eastAsia="SimSun" w:hAnsi="Times New Roman" w:cs="Times New Roman"/>
          <w:szCs w:val="2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1B0294">
          <w:rPr>
            <w:rStyle w:val="Hipersaitas"/>
            <w:rFonts w:ascii="Times New Roman" w:eastAsia="SimSun" w:hAnsi="Times New Roman" w:cs="Times New Roman"/>
            <w:szCs w:val="20"/>
          </w:rPr>
          <w:t>https://vapris.vvkt.lt/vvkt-web/public/nrvSpecialist</w:t>
        </w:r>
      </w:hyperlink>
      <w:r>
        <w:rPr>
          <w:rFonts w:ascii="Times New Roman" w:eastAsia="SimSun" w:hAnsi="Times New Roman" w:cs="Times New Roman"/>
          <w:szCs w:val="20"/>
        </w:rPr>
        <w:t xml:space="preserve"> </w:t>
      </w:r>
      <w:r w:rsidRPr="00CC1854">
        <w:rPr>
          <w:rFonts w:ascii="Times New Roman" w:eastAsia="SimSun" w:hAnsi="Times New Roman" w:cs="Times New Roman"/>
          <w:szCs w:val="20"/>
        </w:rPr>
        <w:t xml:space="preserve">arba užpildę Sveikatos priežiūros ar farmacijos specialisto pranešimo apie įtariamą nepageidaujamą reakciją (ĮNR) formą, kuri skelbiama </w:t>
      </w:r>
      <w:hyperlink r:id="rId9" w:history="1">
        <w:r w:rsidRPr="001B0294">
          <w:rPr>
            <w:rStyle w:val="Hipersaitas"/>
            <w:rFonts w:ascii="Times New Roman" w:eastAsia="SimSun" w:hAnsi="Times New Roman" w:cs="Times New Roman"/>
            <w:szCs w:val="20"/>
          </w:rPr>
          <w:t>https://www.vvkt.lt/index.php?1399030386</w:t>
        </w:r>
      </w:hyperlink>
      <w:r w:rsidRPr="00CC1854">
        <w:rPr>
          <w:rFonts w:ascii="Times New Roman" w:eastAsia="SimSun" w:hAnsi="Times New Roman" w:cs="Times New Roman"/>
          <w:szCs w:val="20"/>
        </w:rPr>
        <w:t xml:space="preserve">, ir atsiųsti elektroniniu paštu (adresu </w:t>
      </w:r>
      <w:hyperlink r:id="rId10" w:history="1">
        <w:r w:rsidRPr="001B0294">
          <w:rPr>
            <w:rStyle w:val="Hipersaitas"/>
            <w:rFonts w:ascii="Times New Roman" w:eastAsia="SimSun" w:hAnsi="Times New Roman" w:cs="Times New Roman"/>
            <w:szCs w:val="20"/>
          </w:rPr>
          <w:t>NepageidaujamaR@vvkt.lt</w:t>
        </w:r>
      </w:hyperlink>
      <w:r w:rsidRPr="00CC1854">
        <w:rPr>
          <w:rFonts w:ascii="Times New Roman" w:eastAsia="SimSun" w:hAnsi="Times New Roman" w:cs="Times New Roman"/>
          <w:szCs w:val="20"/>
        </w:rPr>
        <w:t>).</w:t>
      </w:r>
    </w:p>
    <w:p w14:paraId="55372C8D" w14:textId="77777777" w:rsidR="00D8149C" w:rsidRPr="00343E68" w:rsidRDefault="00D8149C" w:rsidP="00CA531E">
      <w:pPr>
        <w:autoSpaceDE w:val="0"/>
        <w:autoSpaceDN w:val="0"/>
        <w:adjustRightInd w:val="0"/>
        <w:spacing w:after="0" w:line="240" w:lineRule="auto"/>
        <w:rPr>
          <w:rFonts w:ascii="Times New Roman" w:eastAsia="SimSun" w:hAnsi="Times New Roman" w:cs="Times New Roman"/>
          <w:color w:val="000000"/>
          <w:u w:val="single"/>
          <w:lang w:eastAsia="zh-CN"/>
        </w:rPr>
      </w:pPr>
    </w:p>
    <w:p w14:paraId="40B50FCA"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4.9</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Perdozavimas</w:t>
      </w:r>
    </w:p>
    <w:p w14:paraId="7D2B87CE" w14:textId="77777777" w:rsidR="00CA531E" w:rsidRPr="00343E68" w:rsidRDefault="00CA531E" w:rsidP="00CA531E">
      <w:pPr>
        <w:spacing w:after="0" w:line="240" w:lineRule="auto"/>
        <w:rPr>
          <w:rFonts w:ascii="Times New Roman" w:eastAsia="SimSun" w:hAnsi="Times New Roman" w:cs="Times New Roman"/>
          <w:lang w:eastAsia="zh-CN"/>
        </w:rPr>
      </w:pPr>
    </w:p>
    <w:p w14:paraId="0A05D85C"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Arlevert</w:t>
      </w:r>
      <w:proofErr w:type="spellEnd"/>
      <w:r w:rsidRPr="00343E68">
        <w:rPr>
          <w:rFonts w:ascii="Times New Roman" w:eastAsia="SimSun" w:hAnsi="Times New Roman" w:cs="Times New Roman"/>
          <w:szCs w:val="20"/>
        </w:rPr>
        <w:t xml:space="preserve"> perdozavimo simptomams priklauso mieguistumas, galvos svaigimas ir </w:t>
      </w:r>
      <w:proofErr w:type="spellStart"/>
      <w:r w:rsidRPr="00343E68">
        <w:rPr>
          <w:rFonts w:ascii="Times New Roman" w:eastAsia="SimSun" w:hAnsi="Times New Roman" w:cs="Times New Roman"/>
          <w:szCs w:val="20"/>
        </w:rPr>
        <w:t>ataksija</w:t>
      </w:r>
      <w:proofErr w:type="spellEnd"/>
      <w:r w:rsidRPr="00343E68">
        <w:rPr>
          <w:rFonts w:ascii="Times New Roman" w:eastAsia="SimSun" w:hAnsi="Times New Roman" w:cs="Times New Roman"/>
          <w:szCs w:val="20"/>
        </w:rPr>
        <w:t xml:space="preserve"> su </w:t>
      </w:r>
      <w:proofErr w:type="spellStart"/>
      <w:r w:rsidRPr="00343E68">
        <w:rPr>
          <w:rFonts w:ascii="Times New Roman" w:eastAsia="SimSun" w:hAnsi="Times New Roman" w:cs="Times New Roman"/>
          <w:szCs w:val="20"/>
        </w:rPr>
        <w:t>anticholinerginiu</w:t>
      </w:r>
      <w:proofErr w:type="spellEnd"/>
      <w:r w:rsidRPr="00343E68">
        <w:rPr>
          <w:rFonts w:ascii="Times New Roman" w:eastAsia="SimSun" w:hAnsi="Times New Roman" w:cs="Times New Roman"/>
          <w:szCs w:val="20"/>
        </w:rPr>
        <w:t xml:space="preserve"> poveikiu, tokiu kaip burnos džiūvimas, veido raudonis, išsiplėtę vyzdžiai, tachikardija, karščiavimas, galvos skausmas ir šlapimo susilaikymas. Traukuliai, haliucinacijos, sujaudinimas, kvėpavimo slopinimas, hipertenzija, tremoras ir koma gali pasireikšti, ypač gausaus perdozavimo atvejais.</w:t>
      </w:r>
    </w:p>
    <w:p w14:paraId="1D49F1E7"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38D1F266"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Gydymas perdozavimo atveju: esant kvėpavimo nepakankamumui arba kraujotakos nepakankamumui, reikia taikyti bendrąsias palaikomąsias priemones. Rekomenduojama išplauti skrandį su </w:t>
      </w:r>
      <w:proofErr w:type="spellStart"/>
      <w:r w:rsidRPr="00343E68">
        <w:rPr>
          <w:rFonts w:ascii="Times New Roman" w:eastAsia="SimSun" w:hAnsi="Times New Roman" w:cs="Times New Roman"/>
          <w:szCs w:val="20"/>
        </w:rPr>
        <w:t>izotoniniu</w:t>
      </w:r>
      <w:proofErr w:type="spellEnd"/>
      <w:r w:rsidRPr="00343E68">
        <w:rPr>
          <w:rFonts w:ascii="Times New Roman" w:eastAsia="SimSun" w:hAnsi="Times New Roman" w:cs="Times New Roman"/>
          <w:szCs w:val="20"/>
        </w:rPr>
        <w:t xml:space="preserve"> natrio chlorido tirpalu. Reikia atidžiai stebėti kūno temperatūrą, ypač vaikams, kadangi dėl </w:t>
      </w:r>
      <w:proofErr w:type="spellStart"/>
      <w:r w:rsidRPr="00343E68">
        <w:rPr>
          <w:rFonts w:ascii="Times New Roman" w:eastAsia="SimSun" w:hAnsi="Times New Roman" w:cs="Times New Roman"/>
          <w:szCs w:val="20"/>
        </w:rPr>
        <w:t>antihistamininės</w:t>
      </w:r>
      <w:proofErr w:type="spellEnd"/>
      <w:r w:rsidRPr="00343E68">
        <w:rPr>
          <w:rFonts w:ascii="Times New Roman" w:eastAsia="SimSun" w:hAnsi="Times New Roman" w:cs="Times New Roman"/>
          <w:szCs w:val="20"/>
        </w:rPr>
        <w:t xml:space="preserve"> intoksikacijos gali atsirasti karščiavimas.</w:t>
      </w:r>
    </w:p>
    <w:p w14:paraId="694D17D5"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4D982BFB"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Į traukulius panašūs simptomai gali būti kontroliuojami atsargiai vartojant trumpo veikimo barbitūratus. Aiškaus centrinio </w:t>
      </w:r>
      <w:proofErr w:type="spellStart"/>
      <w:r w:rsidRPr="00343E68">
        <w:rPr>
          <w:rFonts w:ascii="Times New Roman" w:eastAsia="SimSun" w:hAnsi="Times New Roman" w:cs="Times New Roman"/>
          <w:szCs w:val="20"/>
        </w:rPr>
        <w:t>anticholinerginio</w:t>
      </w:r>
      <w:proofErr w:type="spellEnd"/>
      <w:r w:rsidRPr="00343E68">
        <w:rPr>
          <w:rFonts w:ascii="Times New Roman" w:eastAsia="SimSun" w:hAnsi="Times New Roman" w:cs="Times New Roman"/>
          <w:szCs w:val="20"/>
        </w:rPr>
        <w:t xml:space="preserve"> poveikio atvejais reikia lėtai suleisti </w:t>
      </w:r>
      <w:proofErr w:type="spellStart"/>
      <w:r w:rsidRPr="00343E68">
        <w:rPr>
          <w:rFonts w:ascii="Times New Roman" w:eastAsia="SimSun" w:hAnsi="Times New Roman" w:cs="Times New Roman"/>
          <w:szCs w:val="20"/>
        </w:rPr>
        <w:t>fizostigminą</w:t>
      </w:r>
      <w:proofErr w:type="spellEnd"/>
      <w:r w:rsidRPr="00343E68">
        <w:rPr>
          <w:rFonts w:ascii="Times New Roman" w:eastAsia="SimSun" w:hAnsi="Times New Roman" w:cs="Times New Roman"/>
          <w:szCs w:val="20"/>
        </w:rPr>
        <w:t xml:space="preserve"> (atlikus </w:t>
      </w:r>
      <w:proofErr w:type="spellStart"/>
      <w:r w:rsidRPr="00343E68">
        <w:rPr>
          <w:rFonts w:ascii="Times New Roman" w:eastAsia="SimSun" w:hAnsi="Times New Roman" w:cs="Times New Roman"/>
          <w:szCs w:val="20"/>
        </w:rPr>
        <w:t>fizostigmino</w:t>
      </w:r>
      <w:proofErr w:type="spellEnd"/>
      <w:r w:rsidRPr="00343E68">
        <w:rPr>
          <w:rFonts w:ascii="Times New Roman" w:eastAsia="SimSun" w:hAnsi="Times New Roman" w:cs="Times New Roman"/>
          <w:szCs w:val="20"/>
        </w:rPr>
        <w:t xml:space="preserve"> testą) į veną (arba, jei reikia, į raumenį): 0,03 mg/kg kūno svorio (suaugusiesiems didžiausia dozė 2 mg, vaikams didžiausia dozė 0,5 mg).</w:t>
      </w:r>
    </w:p>
    <w:p w14:paraId="61DC21B6"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550621AD" w14:textId="77777777" w:rsidR="00CA531E" w:rsidRPr="00343E68" w:rsidRDefault="00CA531E" w:rsidP="00CA531E">
      <w:pPr>
        <w:spacing w:after="0" w:line="240" w:lineRule="auto"/>
        <w:rPr>
          <w:rFonts w:ascii="Times New Roman" w:eastAsia="SimSun" w:hAnsi="Times New Roman" w:cs="Times New Roman"/>
          <w:szCs w:val="20"/>
          <w:lang w:eastAsia="zh-CN"/>
        </w:rPr>
      </w:pPr>
      <w:proofErr w:type="spellStart"/>
      <w:r w:rsidRPr="00343E68">
        <w:rPr>
          <w:rFonts w:ascii="Times New Roman" w:eastAsia="SimSun" w:hAnsi="Times New Roman" w:cs="Times New Roman"/>
          <w:szCs w:val="20"/>
          <w:lang w:eastAsia="zh-CN"/>
        </w:rPr>
        <w:lastRenderedPageBreak/>
        <w:t>Dimenhidrinatas</w:t>
      </w:r>
      <w:proofErr w:type="spellEnd"/>
      <w:r w:rsidRPr="00343E68">
        <w:rPr>
          <w:rFonts w:ascii="Times New Roman" w:eastAsia="SimSun" w:hAnsi="Times New Roman" w:cs="Times New Roman"/>
          <w:szCs w:val="20"/>
          <w:lang w:eastAsia="zh-CN"/>
        </w:rPr>
        <w:t xml:space="preserve"> yra </w:t>
      </w:r>
      <w:proofErr w:type="spellStart"/>
      <w:r w:rsidRPr="00343E68">
        <w:rPr>
          <w:rFonts w:ascii="Times New Roman" w:eastAsia="SimSun" w:hAnsi="Times New Roman" w:cs="Times New Roman"/>
          <w:szCs w:val="20"/>
          <w:lang w:eastAsia="zh-CN"/>
        </w:rPr>
        <w:t>dializuojamas</w:t>
      </w:r>
      <w:proofErr w:type="spellEnd"/>
      <w:r w:rsidRPr="00343E68">
        <w:rPr>
          <w:rFonts w:ascii="Times New Roman" w:eastAsia="SimSun" w:hAnsi="Times New Roman" w:cs="Times New Roman"/>
          <w:szCs w:val="20"/>
          <w:lang w:eastAsia="zh-CN"/>
        </w:rPr>
        <w:t xml:space="preserve">, tačiau manoma, kad perdozavimo gydymas naudojant šią priemonę, yra nepakankamas. Pakankama eliminacija galima taikant </w:t>
      </w:r>
      <w:proofErr w:type="spellStart"/>
      <w:r w:rsidRPr="00343E68">
        <w:rPr>
          <w:rFonts w:ascii="Times New Roman" w:eastAsia="SimSun" w:hAnsi="Times New Roman" w:cs="Times New Roman"/>
          <w:szCs w:val="20"/>
          <w:lang w:eastAsia="zh-CN"/>
        </w:rPr>
        <w:t>hemoperfuziją</w:t>
      </w:r>
      <w:proofErr w:type="spellEnd"/>
      <w:r w:rsidRPr="00343E68">
        <w:rPr>
          <w:rFonts w:ascii="Times New Roman" w:eastAsia="SimSun" w:hAnsi="Times New Roman" w:cs="Times New Roman"/>
          <w:szCs w:val="20"/>
          <w:lang w:eastAsia="zh-CN"/>
        </w:rPr>
        <w:t xml:space="preserve"> ir naudojant aktyvintą anglį. Duomenų apie </w:t>
      </w:r>
      <w:proofErr w:type="spellStart"/>
      <w:r w:rsidRPr="00343E68">
        <w:rPr>
          <w:rFonts w:ascii="Times New Roman" w:eastAsia="SimSun" w:hAnsi="Times New Roman" w:cs="Times New Roman"/>
          <w:szCs w:val="20"/>
          <w:lang w:eastAsia="zh-CN"/>
        </w:rPr>
        <w:t>cinarizino</w:t>
      </w:r>
      <w:proofErr w:type="spellEnd"/>
      <w:r w:rsidRPr="00343E68">
        <w:rPr>
          <w:rFonts w:ascii="Times New Roman" w:eastAsia="SimSun" w:hAnsi="Times New Roman" w:cs="Times New Roman"/>
          <w:szCs w:val="20"/>
          <w:lang w:eastAsia="zh-CN"/>
        </w:rPr>
        <w:t xml:space="preserve"> tinkamumą dializei nėra.</w:t>
      </w:r>
    </w:p>
    <w:p w14:paraId="6746CC87" w14:textId="77777777" w:rsidR="00CA531E" w:rsidRPr="00343E68" w:rsidRDefault="00CA531E" w:rsidP="00CA531E">
      <w:pPr>
        <w:spacing w:after="0" w:line="240" w:lineRule="auto"/>
        <w:rPr>
          <w:rFonts w:ascii="Times New Roman" w:eastAsia="SimSun" w:hAnsi="Times New Roman" w:cs="Times New Roman"/>
          <w:szCs w:val="20"/>
          <w:lang w:eastAsia="zh-CN"/>
        </w:rPr>
      </w:pPr>
    </w:p>
    <w:p w14:paraId="2221395A" w14:textId="77777777" w:rsidR="00CA531E" w:rsidRPr="00343E68" w:rsidRDefault="00CA531E" w:rsidP="00CA531E">
      <w:pPr>
        <w:spacing w:after="0" w:line="240" w:lineRule="auto"/>
        <w:rPr>
          <w:rFonts w:ascii="Times New Roman" w:eastAsia="SimSun" w:hAnsi="Times New Roman" w:cs="Times New Roman"/>
          <w:lang w:eastAsia="zh-CN"/>
        </w:rPr>
      </w:pPr>
    </w:p>
    <w:p w14:paraId="6FA1F128" w14:textId="77777777" w:rsidR="00CA531E" w:rsidRPr="00343E68" w:rsidRDefault="00CA531E" w:rsidP="00CA531E">
      <w:pPr>
        <w:spacing w:after="0" w:line="240" w:lineRule="auto"/>
        <w:ind w:left="567" w:hanging="567"/>
        <w:rPr>
          <w:rFonts w:ascii="Times New Roman" w:eastAsia="SimSun" w:hAnsi="Times New Roman" w:cs="Times New Roman"/>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FARMAKOLOGINĖS SAVYBĖS</w:t>
      </w:r>
    </w:p>
    <w:p w14:paraId="32AD85F7" w14:textId="77777777" w:rsidR="00CA531E" w:rsidRPr="00343E68" w:rsidRDefault="00CA531E" w:rsidP="00CA531E">
      <w:pPr>
        <w:spacing w:after="0" w:line="240" w:lineRule="auto"/>
        <w:rPr>
          <w:rFonts w:ascii="Times New Roman" w:eastAsia="SimSun" w:hAnsi="Times New Roman" w:cs="Times New Roman"/>
          <w:lang w:eastAsia="zh-CN"/>
        </w:rPr>
      </w:pPr>
    </w:p>
    <w:p w14:paraId="45F92714"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 xml:space="preserve">5.1 </w:t>
      </w:r>
      <w:r w:rsidRPr="00343E68">
        <w:rPr>
          <w:rFonts w:ascii="Times New Roman" w:eastAsia="SimSun" w:hAnsi="Times New Roman" w:cs="Times New Roman"/>
          <w:b/>
          <w:lang w:eastAsia="zh-CN"/>
        </w:rPr>
        <w:tab/>
      </w:r>
      <w:proofErr w:type="spellStart"/>
      <w:r w:rsidRPr="00343E68">
        <w:rPr>
          <w:rFonts w:ascii="Times New Roman" w:eastAsia="SimSun" w:hAnsi="Times New Roman" w:cs="Times New Roman"/>
          <w:b/>
          <w:szCs w:val="20"/>
          <w:lang w:eastAsia="zh-CN"/>
        </w:rPr>
        <w:t>Farmakodinaminės</w:t>
      </w:r>
      <w:proofErr w:type="spellEnd"/>
      <w:r w:rsidRPr="00343E68">
        <w:rPr>
          <w:rFonts w:ascii="Times New Roman" w:eastAsia="SimSun" w:hAnsi="Times New Roman" w:cs="Times New Roman"/>
          <w:b/>
          <w:szCs w:val="20"/>
          <w:lang w:eastAsia="zh-CN"/>
        </w:rPr>
        <w:t xml:space="preserve"> savybės</w:t>
      </w:r>
    </w:p>
    <w:p w14:paraId="025CF5A6" w14:textId="77777777" w:rsidR="00CA531E" w:rsidRPr="00343E68" w:rsidRDefault="00CA531E" w:rsidP="00CA531E">
      <w:pPr>
        <w:spacing w:after="0" w:line="240" w:lineRule="auto"/>
        <w:rPr>
          <w:rFonts w:ascii="Times New Roman" w:eastAsia="SimSun" w:hAnsi="Times New Roman" w:cs="Times New Roman"/>
          <w:lang w:eastAsia="zh-CN"/>
        </w:rPr>
      </w:pPr>
    </w:p>
    <w:p w14:paraId="43488A71" w14:textId="77777777" w:rsidR="00CA531E" w:rsidRPr="00343E68" w:rsidRDefault="00CA531E" w:rsidP="00CA531E">
      <w:pPr>
        <w:spacing w:after="0" w:line="240" w:lineRule="auto"/>
        <w:outlineLvl w:val="0"/>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Farmakoterapinė</w:t>
      </w:r>
      <w:proofErr w:type="spellEnd"/>
      <w:r w:rsidRPr="00343E68">
        <w:rPr>
          <w:rFonts w:ascii="Times New Roman" w:eastAsia="SimSun" w:hAnsi="Times New Roman" w:cs="Times New Roman"/>
          <w:lang w:eastAsia="zh-CN"/>
        </w:rPr>
        <w:t xml:space="preserve"> grupė – </w:t>
      </w:r>
      <w:proofErr w:type="spellStart"/>
      <w:r w:rsidR="006F5670" w:rsidRPr="00343E68">
        <w:rPr>
          <w:rFonts w:ascii="Times New Roman" w:eastAsia="Calibri" w:hAnsi="Times New Roman" w:cs="Times New Roman"/>
        </w:rPr>
        <w:t>antivertigo</w:t>
      </w:r>
      <w:proofErr w:type="spellEnd"/>
      <w:r w:rsidR="006F5670" w:rsidRPr="00343E68">
        <w:rPr>
          <w:rFonts w:ascii="Times New Roman" w:eastAsia="Calibri" w:hAnsi="Times New Roman" w:cs="Times New Roman"/>
        </w:rPr>
        <w:t xml:space="preserve"> preparatai</w:t>
      </w:r>
      <w:r w:rsidRPr="00343E68">
        <w:rPr>
          <w:rFonts w:ascii="Times New Roman" w:eastAsia="SimSun" w:hAnsi="Times New Roman" w:cs="Times New Roman"/>
          <w:lang w:eastAsia="zh-CN"/>
        </w:rPr>
        <w:t>, ATC kodas – N07CA52</w:t>
      </w:r>
      <w:r w:rsidR="00383EE2" w:rsidRPr="00343E68">
        <w:rPr>
          <w:rFonts w:ascii="Times New Roman" w:eastAsia="SimSun" w:hAnsi="Times New Roman" w:cs="Times New Roman"/>
          <w:lang w:eastAsia="zh-CN"/>
        </w:rPr>
        <w:t>.</w:t>
      </w:r>
    </w:p>
    <w:p w14:paraId="50F3E02D" w14:textId="77777777" w:rsidR="00CA531E" w:rsidRPr="00343E68" w:rsidRDefault="00CA531E" w:rsidP="00CA531E">
      <w:pPr>
        <w:spacing w:after="0" w:line="240" w:lineRule="auto"/>
        <w:outlineLvl w:val="0"/>
        <w:rPr>
          <w:rFonts w:ascii="Times New Roman" w:eastAsia="SimSun" w:hAnsi="Times New Roman" w:cs="Times New Roman"/>
          <w:lang w:eastAsia="zh-CN"/>
        </w:rPr>
      </w:pPr>
    </w:p>
    <w:p w14:paraId="36EC07FF"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Dimenhidrinatas</w:t>
      </w:r>
      <w:proofErr w:type="spellEnd"/>
      <w:r w:rsidRPr="00343E68">
        <w:rPr>
          <w:rFonts w:ascii="Times New Roman" w:eastAsia="SimSun" w:hAnsi="Times New Roman" w:cs="Times New Roman"/>
          <w:szCs w:val="20"/>
        </w:rPr>
        <w:t xml:space="preserve">, difenhidramino </w:t>
      </w:r>
      <w:proofErr w:type="spellStart"/>
      <w:r w:rsidRPr="00343E68">
        <w:rPr>
          <w:rFonts w:ascii="Times New Roman" w:eastAsia="SimSun" w:hAnsi="Times New Roman" w:cs="Times New Roman"/>
          <w:szCs w:val="20"/>
        </w:rPr>
        <w:t>chloroteofilino</w:t>
      </w:r>
      <w:proofErr w:type="spellEnd"/>
      <w:r w:rsidRPr="00343E68">
        <w:rPr>
          <w:rFonts w:ascii="Times New Roman" w:eastAsia="SimSun" w:hAnsi="Times New Roman" w:cs="Times New Roman"/>
          <w:szCs w:val="20"/>
        </w:rPr>
        <w:t xml:space="preserve"> druska, veikia kaip </w:t>
      </w:r>
      <w:proofErr w:type="spellStart"/>
      <w:r w:rsidRPr="00343E68">
        <w:rPr>
          <w:rFonts w:ascii="Times New Roman" w:eastAsia="SimSun" w:hAnsi="Times New Roman" w:cs="Times New Roman"/>
          <w:szCs w:val="20"/>
        </w:rPr>
        <w:t>antihistamininis</w:t>
      </w:r>
      <w:proofErr w:type="spellEnd"/>
      <w:r w:rsidRPr="00343E68">
        <w:rPr>
          <w:rFonts w:ascii="Times New Roman" w:eastAsia="SimSun" w:hAnsi="Times New Roman" w:cs="Times New Roman"/>
          <w:szCs w:val="20"/>
        </w:rPr>
        <w:t xml:space="preserve"> preparatas, pasižymintis </w:t>
      </w:r>
      <w:proofErr w:type="spellStart"/>
      <w:r w:rsidRPr="00343E68">
        <w:rPr>
          <w:rFonts w:ascii="Times New Roman" w:eastAsia="SimSun" w:hAnsi="Times New Roman" w:cs="Times New Roman"/>
          <w:szCs w:val="20"/>
        </w:rPr>
        <w:t>anticholinerginėmis</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antimuskarininėmis</w:t>
      </w:r>
      <w:proofErr w:type="spellEnd"/>
      <w:r w:rsidRPr="00343E68">
        <w:rPr>
          <w:rFonts w:ascii="Times New Roman" w:eastAsia="SimSun" w:hAnsi="Times New Roman" w:cs="Times New Roman"/>
          <w:szCs w:val="20"/>
        </w:rPr>
        <w:t xml:space="preserve">) savybėmis, ir tokiu būdu sukelia </w:t>
      </w:r>
      <w:proofErr w:type="spellStart"/>
      <w:r w:rsidRPr="00343E68">
        <w:rPr>
          <w:rFonts w:ascii="Times New Roman" w:eastAsia="SimSun" w:hAnsi="Times New Roman" w:cs="Times New Roman"/>
          <w:szCs w:val="20"/>
        </w:rPr>
        <w:t>parasimpatolitinį</w:t>
      </w:r>
      <w:proofErr w:type="spellEnd"/>
      <w:r w:rsidRPr="00343E68">
        <w:rPr>
          <w:rFonts w:ascii="Times New Roman" w:eastAsia="SimSun" w:hAnsi="Times New Roman" w:cs="Times New Roman"/>
          <w:szCs w:val="20"/>
        </w:rPr>
        <w:t xml:space="preserve"> ir centrinį slopinantį poveikį. Medžiaga, veikdama ketvirtame skilvelyje esančią </w:t>
      </w:r>
      <w:proofErr w:type="spellStart"/>
      <w:r w:rsidRPr="00343E68">
        <w:rPr>
          <w:rFonts w:ascii="Times New Roman" w:eastAsia="SimSun" w:hAnsi="Times New Roman" w:cs="Times New Roman"/>
          <w:szCs w:val="20"/>
        </w:rPr>
        <w:t>chemoreceptorių</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trigerinę</w:t>
      </w:r>
      <w:proofErr w:type="spellEnd"/>
      <w:r w:rsidRPr="00343E68">
        <w:rPr>
          <w:rFonts w:ascii="Times New Roman" w:eastAsia="SimSun" w:hAnsi="Times New Roman" w:cs="Times New Roman"/>
          <w:szCs w:val="20"/>
        </w:rPr>
        <w:t xml:space="preserve"> zoną, sukelia </w:t>
      </w:r>
      <w:proofErr w:type="spellStart"/>
      <w:r w:rsidRPr="00343E68">
        <w:rPr>
          <w:rFonts w:ascii="Times New Roman" w:eastAsia="SimSun" w:hAnsi="Times New Roman" w:cs="Times New Roman"/>
          <w:szCs w:val="20"/>
        </w:rPr>
        <w:t>antiemetinį</w:t>
      </w:r>
      <w:proofErr w:type="spellEnd"/>
      <w:r w:rsidRPr="00343E68">
        <w:rPr>
          <w:rFonts w:ascii="Times New Roman" w:eastAsia="SimSun" w:hAnsi="Times New Roman" w:cs="Times New Roman"/>
          <w:szCs w:val="20"/>
        </w:rPr>
        <w:t xml:space="preserve"> poveikį bei slopina svaigimą</w:t>
      </w:r>
      <w:r w:rsidR="000A73B1" w:rsidRPr="00343E68">
        <w:rPr>
          <w:rFonts w:ascii="Times New Roman" w:eastAsia="SimSun" w:hAnsi="Times New Roman" w:cs="Times New Roman"/>
          <w:szCs w:val="20"/>
        </w:rPr>
        <w:t xml:space="preserve"> (</w:t>
      </w:r>
      <w:proofErr w:type="spellStart"/>
      <w:r w:rsidR="000A73B1" w:rsidRPr="00343E68">
        <w:rPr>
          <w:rFonts w:ascii="Times New Roman" w:eastAsia="SimSun" w:hAnsi="Times New Roman" w:cs="Times New Roman"/>
          <w:i/>
          <w:szCs w:val="20"/>
        </w:rPr>
        <w:t>vertigo</w:t>
      </w:r>
      <w:proofErr w:type="spellEnd"/>
      <w:r w:rsidR="000A73B1" w:rsidRPr="00343E68">
        <w:rPr>
          <w:rFonts w:ascii="Times New Roman" w:eastAsia="SimSun" w:hAnsi="Times New Roman" w:cs="Times New Roman"/>
          <w:szCs w:val="20"/>
        </w:rPr>
        <w:t>)</w:t>
      </w:r>
      <w:r w:rsidRPr="00343E68">
        <w:rPr>
          <w:rFonts w:ascii="Times New Roman" w:eastAsia="SimSun" w:hAnsi="Times New Roman" w:cs="Times New Roman"/>
          <w:szCs w:val="20"/>
        </w:rPr>
        <w:t xml:space="preserve">. Taigi </w:t>
      </w:r>
      <w:proofErr w:type="spellStart"/>
      <w:r w:rsidRPr="00343E68">
        <w:rPr>
          <w:rFonts w:ascii="Times New Roman" w:eastAsia="SimSun" w:hAnsi="Times New Roman" w:cs="Times New Roman"/>
          <w:szCs w:val="20"/>
        </w:rPr>
        <w:t>dimenhidrinatas</w:t>
      </w:r>
      <w:proofErr w:type="spellEnd"/>
      <w:r w:rsidRPr="00343E68">
        <w:rPr>
          <w:rFonts w:ascii="Times New Roman" w:eastAsia="SimSun" w:hAnsi="Times New Roman" w:cs="Times New Roman"/>
          <w:szCs w:val="20"/>
        </w:rPr>
        <w:t xml:space="preserve"> daugiausia veikia centrinę </w:t>
      </w:r>
      <w:proofErr w:type="spellStart"/>
      <w:r w:rsidRPr="00343E68">
        <w:rPr>
          <w:rFonts w:ascii="Times New Roman" w:eastAsia="SimSun" w:hAnsi="Times New Roman" w:cs="Times New Roman"/>
          <w:szCs w:val="20"/>
        </w:rPr>
        <w:t>vestibulinę</w:t>
      </w:r>
      <w:proofErr w:type="spellEnd"/>
      <w:r w:rsidRPr="00343E68">
        <w:rPr>
          <w:rFonts w:ascii="Times New Roman" w:eastAsia="SimSun" w:hAnsi="Times New Roman" w:cs="Times New Roman"/>
          <w:szCs w:val="20"/>
        </w:rPr>
        <w:t xml:space="preserve"> sistemą.</w:t>
      </w:r>
    </w:p>
    <w:p w14:paraId="17FB9FD3"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2B2F217E"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veikimas dėl jam būdingų kalcio antagonisto savybių pagrįstas </w:t>
      </w:r>
      <w:proofErr w:type="spellStart"/>
      <w:r w:rsidRPr="00343E68">
        <w:rPr>
          <w:rFonts w:ascii="Times New Roman" w:eastAsia="SimSun" w:hAnsi="Times New Roman" w:cs="Times New Roman"/>
          <w:szCs w:val="20"/>
        </w:rPr>
        <w:t>vestibuline</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sedacija</w:t>
      </w:r>
      <w:proofErr w:type="spellEnd"/>
      <w:r w:rsidRPr="00343E68">
        <w:rPr>
          <w:rFonts w:ascii="Times New Roman" w:eastAsia="SimSun" w:hAnsi="Times New Roman" w:cs="Times New Roman"/>
          <w:szCs w:val="20"/>
        </w:rPr>
        <w:t xml:space="preserve">, slopinant kalcio patekimą į </w:t>
      </w:r>
      <w:proofErr w:type="spellStart"/>
      <w:r w:rsidRPr="00343E68">
        <w:rPr>
          <w:rFonts w:ascii="Times New Roman" w:eastAsia="SimSun" w:hAnsi="Times New Roman" w:cs="Times New Roman"/>
          <w:szCs w:val="20"/>
        </w:rPr>
        <w:t>vestibulines</w:t>
      </w:r>
      <w:proofErr w:type="spellEnd"/>
      <w:r w:rsidRPr="00343E68">
        <w:rPr>
          <w:rFonts w:ascii="Times New Roman" w:eastAsia="SimSun" w:hAnsi="Times New Roman" w:cs="Times New Roman"/>
          <w:szCs w:val="20"/>
        </w:rPr>
        <w:t xml:space="preserve"> sensorines ląsteles. Taigi </w:t>
      </w:r>
      <w:proofErr w:type="spellStart"/>
      <w:r w:rsidRPr="00343E68">
        <w:rPr>
          <w:rFonts w:ascii="Times New Roman" w:eastAsia="SimSun" w:hAnsi="Times New Roman" w:cs="Times New Roman"/>
          <w:szCs w:val="20"/>
        </w:rPr>
        <w:t>cinarizinas</w:t>
      </w:r>
      <w:proofErr w:type="spellEnd"/>
      <w:r w:rsidRPr="00343E68">
        <w:rPr>
          <w:rFonts w:ascii="Times New Roman" w:eastAsia="SimSun" w:hAnsi="Times New Roman" w:cs="Times New Roman"/>
          <w:szCs w:val="20"/>
        </w:rPr>
        <w:t xml:space="preserve"> daugiausia veikia periferinę </w:t>
      </w:r>
      <w:proofErr w:type="spellStart"/>
      <w:r w:rsidRPr="00343E68">
        <w:rPr>
          <w:rFonts w:ascii="Times New Roman" w:eastAsia="SimSun" w:hAnsi="Times New Roman" w:cs="Times New Roman"/>
          <w:szCs w:val="20"/>
        </w:rPr>
        <w:t>vestibulinę</w:t>
      </w:r>
      <w:proofErr w:type="spellEnd"/>
      <w:r w:rsidRPr="00343E68">
        <w:rPr>
          <w:rFonts w:ascii="Times New Roman" w:eastAsia="SimSun" w:hAnsi="Times New Roman" w:cs="Times New Roman"/>
          <w:szCs w:val="20"/>
        </w:rPr>
        <w:t xml:space="preserve"> sistemą.</w:t>
      </w:r>
    </w:p>
    <w:p w14:paraId="4A24AF52"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7C66C0BD" w14:textId="77777777" w:rsidR="00CA531E" w:rsidRPr="00343E68" w:rsidRDefault="00CA531E" w:rsidP="00CA531E">
      <w:pPr>
        <w:tabs>
          <w:tab w:val="left" w:pos="3684"/>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Yra žinoma, kad </w:t>
      </w:r>
      <w:proofErr w:type="spellStart"/>
      <w:r w:rsidRPr="00343E68">
        <w:rPr>
          <w:rFonts w:ascii="Times New Roman" w:eastAsia="SimSun" w:hAnsi="Times New Roman" w:cs="Times New Roman"/>
          <w:szCs w:val="20"/>
        </w:rPr>
        <w:t>cinarizinas</w:t>
      </w:r>
      <w:proofErr w:type="spellEnd"/>
      <w:r w:rsidRPr="00343E68">
        <w:rPr>
          <w:rFonts w:ascii="Times New Roman" w:eastAsia="SimSun" w:hAnsi="Times New Roman" w:cs="Times New Roman"/>
          <w:szCs w:val="20"/>
        </w:rPr>
        <w:t xml:space="preserve"> ir </w:t>
      </w:r>
      <w:proofErr w:type="spellStart"/>
      <w:r w:rsidRPr="00343E68">
        <w:rPr>
          <w:rFonts w:ascii="Times New Roman" w:eastAsia="SimSun" w:hAnsi="Times New Roman" w:cs="Times New Roman"/>
          <w:szCs w:val="20"/>
        </w:rPr>
        <w:t>dimenhidrinatas</w:t>
      </w:r>
      <w:proofErr w:type="spellEnd"/>
      <w:r w:rsidRPr="00343E68">
        <w:rPr>
          <w:rFonts w:ascii="Times New Roman" w:eastAsia="SimSun" w:hAnsi="Times New Roman" w:cs="Times New Roman"/>
          <w:szCs w:val="20"/>
        </w:rPr>
        <w:t xml:space="preserve"> yra veiksmingi svaigimui </w:t>
      </w:r>
      <w:r w:rsidR="0077614F" w:rsidRPr="00343E68">
        <w:rPr>
          <w:rFonts w:ascii="Times New Roman" w:eastAsia="SimSun" w:hAnsi="Times New Roman" w:cs="Times New Roman"/>
          <w:szCs w:val="20"/>
        </w:rPr>
        <w:t>(</w:t>
      </w:r>
      <w:proofErr w:type="spellStart"/>
      <w:r w:rsidR="0077614F" w:rsidRPr="00343E68">
        <w:rPr>
          <w:rFonts w:ascii="Times New Roman" w:eastAsia="SimSun" w:hAnsi="Times New Roman" w:cs="Times New Roman"/>
          <w:i/>
          <w:szCs w:val="20"/>
        </w:rPr>
        <w:t>vertigo</w:t>
      </w:r>
      <w:proofErr w:type="spellEnd"/>
      <w:r w:rsidR="0077614F" w:rsidRPr="00343E68">
        <w:rPr>
          <w:rFonts w:ascii="Times New Roman" w:eastAsia="SimSun" w:hAnsi="Times New Roman" w:cs="Times New Roman"/>
          <w:szCs w:val="20"/>
        </w:rPr>
        <w:t xml:space="preserve">) </w:t>
      </w:r>
      <w:r w:rsidRPr="00343E68">
        <w:rPr>
          <w:rFonts w:ascii="Times New Roman" w:eastAsia="SimSun" w:hAnsi="Times New Roman" w:cs="Times New Roman"/>
          <w:szCs w:val="20"/>
        </w:rPr>
        <w:t>gydyti. Populiacijos tyrimo metu nustatyta, kad šių vaistinių preparatų derinys yra veiksmingesnis nei atskiros veikliosios medžiagos.</w:t>
      </w:r>
    </w:p>
    <w:p w14:paraId="0CFD1EB4" w14:textId="77777777" w:rsidR="00CA531E" w:rsidRPr="00343E68" w:rsidRDefault="00CA531E" w:rsidP="00CA531E">
      <w:pPr>
        <w:tabs>
          <w:tab w:val="left" w:pos="3684"/>
        </w:tabs>
        <w:spacing w:after="0" w:line="240" w:lineRule="auto"/>
        <w:rPr>
          <w:rFonts w:ascii="Times New Roman" w:eastAsia="SimSun" w:hAnsi="Times New Roman" w:cs="Times New Roman"/>
          <w:szCs w:val="20"/>
        </w:rPr>
      </w:pPr>
    </w:p>
    <w:p w14:paraId="658FA599" w14:textId="77777777" w:rsidR="00CA531E" w:rsidRPr="00343E68" w:rsidRDefault="00CA531E" w:rsidP="00CA531E">
      <w:pPr>
        <w:tabs>
          <w:tab w:val="left" w:pos="567"/>
        </w:tabs>
        <w:spacing w:after="0" w:line="260" w:lineRule="exact"/>
        <w:rPr>
          <w:rFonts w:ascii="Times New Roman" w:eastAsia="SimSun" w:hAnsi="Times New Roman" w:cs="Times New Roman"/>
          <w:szCs w:val="20"/>
          <w:u w:val="single"/>
          <w:lang w:eastAsia="zh-CN"/>
        </w:rPr>
      </w:pPr>
      <w:r w:rsidRPr="00343E68">
        <w:rPr>
          <w:rFonts w:ascii="Times New Roman" w:eastAsia="SimSun" w:hAnsi="Times New Roman" w:cs="Times New Roman"/>
          <w:szCs w:val="20"/>
          <w:lang w:eastAsia="zh-CN"/>
        </w:rPr>
        <w:t>Preparatas nebuvo tirtas supimo ligai gydyti.</w:t>
      </w:r>
    </w:p>
    <w:p w14:paraId="52D0BFFD" w14:textId="77777777" w:rsidR="00CA531E" w:rsidRPr="00343E68" w:rsidRDefault="00CA531E" w:rsidP="00CA531E">
      <w:pPr>
        <w:tabs>
          <w:tab w:val="left" w:pos="567"/>
        </w:tabs>
        <w:spacing w:after="0" w:line="260" w:lineRule="exact"/>
        <w:rPr>
          <w:rFonts w:ascii="Times New Roman" w:eastAsia="SimSun" w:hAnsi="Times New Roman" w:cs="Times New Roman"/>
          <w:szCs w:val="20"/>
          <w:u w:val="single"/>
          <w:lang w:eastAsia="zh-CN"/>
        </w:rPr>
      </w:pPr>
    </w:p>
    <w:p w14:paraId="2D622BD9"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r w:rsidRPr="00343E68">
        <w:rPr>
          <w:rFonts w:ascii="Times New Roman" w:eastAsia="SimSun" w:hAnsi="Times New Roman" w:cs="Times New Roman"/>
          <w:b/>
          <w:lang w:eastAsia="zh-CN"/>
        </w:rPr>
        <w:t>5.2</w:t>
      </w:r>
      <w:r w:rsidRPr="00343E68">
        <w:rPr>
          <w:rFonts w:ascii="Times New Roman" w:eastAsia="SimSun" w:hAnsi="Times New Roman" w:cs="Times New Roman"/>
          <w:b/>
          <w:lang w:eastAsia="zh-CN"/>
        </w:rPr>
        <w:tab/>
      </w:r>
      <w:proofErr w:type="spellStart"/>
      <w:r w:rsidRPr="00343E68">
        <w:rPr>
          <w:rFonts w:ascii="Times New Roman" w:eastAsia="SimSun" w:hAnsi="Times New Roman" w:cs="Times New Roman"/>
          <w:b/>
          <w:szCs w:val="20"/>
          <w:lang w:eastAsia="zh-CN"/>
        </w:rPr>
        <w:t>Farmakokinetinės</w:t>
      </w:r>
      <w:proofErr w:type="spellEnd"/>
      <w:r w:rsidRPr="00343E68">
        <w:rPr>
          <w:rFonts w:ascii="Times New Roman" w:eastAsia="SimSun" w:hAnsi="Times New Roman" w:cs="Times New Roman"/>
          <w:b/>
          <w:szCs w:val="20"/>
          <w:lang w:eastAsia="zh-CN"/>
        </w:rPr>
        <w:t xml:space="preserve"> savybės</w:t>
      </w:r>
    </w:p>
    <w:p w14:paraId="2A38DCA1"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p>
    <w:p w14:paraId="6274DA30" w14:textId="77777777" w:rsidR="00CA531E" w:rsidRPr="00343E68" w:rsidRDefault="00BD6C23" w:rsidP="00CA531E">
      <w:pPr>
        <w:tabs>
          <w:tab w:val="left" w:pos="562"/>
        </w:tabs>
        <w:spacing w:after="0" w:line="240" w:lineRule="auto"/>
        <w:rPr>
          <w:rFonts w:ascii="Times New Roman" w:eastAsia="SimSun" w:hAnsi="Times New Roman" w:cs="Times New Roman"/>
          <w:b/>
          <w:szCs w:val="20"/>
        </w:rPr>
      </w:pPr>
      <w:r w:rsidRPr="00343E68">
        <w:rPr>
          <w:rFonts w:ascii="Times New Roman" w:eastAsia="SimSun" w:hAnsi="Times New Roman" w:cs="Times New Roman"/>
          <w:bCs/>
          <w:i/>
          <w:iCs/>
          <w:szCs w:val="20"/>
        </w:rPr>
        <w:t>Absorbcija ir pasiskirstymas</w:t>
      </w:r>
    </w:p>
    <w:p w14:paraId="37E34B24"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r w:rsidRPr="00343E68">
        <w:rPr>
          <w:rFonts w:ascii="Times New Roman" w:eastAsia="SimSun" w:hAnsi="Times New Roman" w:cs="Times New Roman"/>
          <w:szCs w:val="20"/>
        </w:rPr>
        <w:t xml:space="preserve">Išgertas </w:t>
      </w:r>
      <w:proofErr w:type="spellStart"/>
      <w:r w:rsidRPr="00343E68">
        <w:rPr>
          <w:rFonts w:ascii="Times New Roman" w:eastAsia="SimSun" w:hAnsi="Times New Roman" w:cs="Times New Roman"/>
          <w:szCs w:val="20"/>
        </w:rPr>
        <w:t>dimenhidrinatas</w:t>
      </w:r>
      <w:proofErr w:type="spellEnd"/>
      <w:r w:rsidRPr="00343E68">
        <w:rPr>
          <w:rFonts w:ascii="Times New Roman" w:eastAsia="SimSun" w:hAnsi="Times New Roman" w:cs="Times New Roman"/>
          <w:szCs w:val="20"/>
        </w:rPr>
        <w:t xml:space="preserve"> greitai atpalaiduoja difenhidramino molekulę. Difenhidraminas ir </w:t>
      </w:r>
      <w:proofErr w:type="spellStart"/>
      <w:r w:rsidRPr="00343E68">
        <w:rPr>
          <w:rFonts w:ascii="Times New Roman" w:eastAsia="SimSun" w:hAnsi="Times New Roman" w:cs="Times New Roman"/>
          <w:szCs w:val="20"/>
        </w:rPr>
        <w:t>cinarizinas</w:t>
      </w:r>
      <w:proofErr w:type="spellEnd"/>
      <w:r w:rsidRPr="00343E68">
        <w:rPr>
          <w:rFonts w:ascii="Times New Roman" w:eastAsia="SimSun" w:hAnsi="Times New Roman" w:cs="Times New Roman"/>
          <w:szCs w:val="20"/>
        </w:rPr>
        <w:t xml:space="preserve"> greitai absorbuojamas iš virškinimo trakto. </w:t>
      </w: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ir difenhidramino didžiausia koncentracija (</w:t>
      </w:r>
      <w:proofErr w:type="spellStart"/>
      <w:r w:rsidRPr="00343E68">
        <w:rPr>
          <w:rFonts w:ascii="Times New Roman" w:eastAsia="SimSun" w:hAnsi="Times New Roman" w:cs="Times New Roman"/>
          <w:szCs w:val="20"/>
        </w:rPr>
        <w:t>C</w:t>
      </w:r>
      <w:r w:rsidRPr="00343E68">
        <w:rPr>
          <w:rFonts w:ascii="Times New Roman" w:eastAsia="SimSun" w:hAnsi="Times New Roman" w:cs="Times New Roman"/>
          <w:szCs w:val="20"/>
          <w:vertAlign w:val="subscript"/>
        </w:rPr>
        <w:t>max</w:t>
      </w:r>
      <w:proofErr w:type="spellEnd"/>
      <w:r w:rsidRPr="00343E68">
        <w:rPr>
          <w:rFonts w:ascii="Times New Roman" w:eastAsia="SimSun" w:hAnsi="Times New Roman" w:cs="Times New Roman"/>
          <w:szCs w:val="20"/>
        </w:rPr>
        <w:t>) žmonių kraujo plazmoje atsiranda po 2–4 valandų. Abiejų medžiagų pusinės eliminacijos laikas kraujo plazmoje yra nuo 4 iki 5 valandų vartojant jas atskirai arba derinyje.</w:t>
      </w:r>
    </w:p>
    <w:p w14:paraId="25C6668B" w14:textId="77777777" w:rsidR="00CA531E" w:rsidRPr="00343E68" w:rsidRDefault="00CA531E" w:rsidP="00CA531E">
      <w:pPr>
        <w:tabs>
          <w:tab w:val="left" w:pos="562"/>
        </w:tabs>
        <w:spacing w:after="0" w:line="240" w:lineRule="auto"/>
        <w:rPr>
          <w:rFonts w:ascii="Times New Roman" w:eastAsia="SimSun" w:hAnsi="Times New Roman" w:cs="Times New Roman"/>
          <w:b/>
          <w:i/>
          <w:szCs w:val="20"/>
        </w:rPr>
      </w:pPr>
    </w:p>
    <w:p w14:paraId="47589A64" w14:textId="77777777" w:rsidR="00CA531E" w:rsidRPr="00343E68" w:rsidRDefault="00BD6C23" w:rsidP="00CA531E">
      <w:pPr>
        <w:tabs>
          <w:tab w:val="left" w:pos="562"/>
        </w:tabs>
        <w:spacing w:after="0" w:line="240" w:lineRule="auto"/>
        <w:rPr>
          <w:rFonts w:ascii="Times New Roman" w:eastAsia="SimSun" w:hAnsi="Times New Roman" w:cs="Times New Roman"/>
          <w:b/>
          <w:bCs/>
          <w:i/>
          <w:iCs/>
          <w:szCs w:val="20"/>
        </w:rPr>
      </w:pPr>
      <w:proofErr w:type="spellStart"/>
      <w:r w:rsidRPr="00343E68">
        <w:rPr>
          <w:rFonts w:ascii="Times New Roman" w:eastAsia="SimSun" w:hAnsi="Times New Roman" w:cs="Times New Roman"/>
          <w:bCs/>
          <w:i/>
          <w:iCs/>
          <w:szCs w:val="20"/>
        </w:rPr>
        <w:t>Biotransformacija</w:t>
      </w:r>
      <w:proofErr w:type="spellEnd"/>
    </w:p>
    <w:p w14:paraId="2D27DB80"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Cinarizinas</w:t>
      </w:r>
      <w:proofErr w:type="spellEnd"/>
      <w:r w:rsidRPr="00343E68">
        <w:rPr>
          <w:rFonts w:ascii="Times New Roman" w:eastAsia="SimSun" w:hAnsi="Times New Roman" w:cs="Times New Roman"/>
          <w:szCs w:val="20"/>
        </w:rPr>
        <w:t xml:space="preserve"> ir difenhidraminas gausiai </w:t>
      </w:r>
      <w:proofErr w:type="spellStart"/>
      <w:r w:rsidRPr="00343E68">
        <w:rPr>
          <w:rFonts w:ascii="Times New Roman" w:eastAsia="SimSun" w:hAnsi="Times New Roman" w:cs="Times New Roman"/>
          <w:szCs w:val="20"/>
        </w:rPr>
        <w:t>metabolizuojamas</w:t>
      </w:r>
      <w:proofErr w:type="spellEnd"/>
      <w:r w:rsidRPr="00343E68">
        <w:rPr>
          <w:rFonts w:ascii="Times New Roman" w:eastAsia="SimSun" w:hAnsi="Times New Roman" w:cs="Times New Roman"/>
          <w:szCs w:val="20"/>
        </w:rPr>
        <w:t xml:space="preserve"> kepenyse. </w:t>
      </w: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metabolizmas apima žiedo </w:t>
      </w:r>
      <w:proofErr w:type="spellStart"/>
      <w:r w:rsidRPr="00343E68">
        <w:rPr>
          <w:rFonts w:ascii="Times New Roman" w:eastAsia="SimSun" w:hAnsi="Times New Roman" w:cs="Times New Roman"/>
          <w:szCs w:val="20"/>
        </w:rPr>
        <w:t>hidroksilinimo</w:t>
      </w:r>
      <w:proofErr w:type="spellEnd"/>
      <w:r w:rsidRPr="00343E68">
        <w:rPr>
          <w:rFonts w:ascii="Times New Roman" w:eastAsia="SimSun" w:hAnsi="Times New Roman" w:cs="Times New Roman"/>
          <w:szCs w:val="20"/>
        </w:rPr>
        <w:t xml:space="preserve"> reakcijas, kurias iš dalies katalizuoja CYP2D6, ir N-</w:t>
      </w:r>
      <w:proofErr w:type="spellStart"/>
      <w:r w:rsidRPr="00343E68">
        <w:rPr>
          <w:rFonts w:ascii="Times New Roman" w:eastAsia="SimSun" w:hAnsi="Times New Roman" w:cs="Times New Roman"/>
          <w:szCs w:val="20"/>
        </w:rPr>
        <w:t>dealkilinimo</w:t>
      </w:r>
      <w:proofErr w:type="spellEnd"/>
      <w:r w:rsidRPr="00343E68">
        <w:rPr>
          <w:rFonts w:ascii="Times New Roman" w:eastAsia="SimSun" w:hAnsi="Times New Roman" w:cs="Times New Roman"/>
          <w:szCs w:val="20"/>
        </w:rPr>
        <w:t xml:space="preserve"> reakcijas, kuriose dalyvauja mažai specifiški CYP fermentai. Pagrindinis difenhidramino metabolizmo kelias yra nuoseklus tretinio amino N-</w:t>
      </w:r>
      <w:proofErr w:type="spellStart"/>
      <w:r w:rsidRPr="00343E68">
        <w:rPr>
          <w:rFonts w:ascii="Times New Roman" w:eastAsia="SimSun" w:hAnsi="Times New Roman" w:cs="Times New Roman"/>
          <w:szCs w:val="20"/>
        </w:rPr>
        <w:t>demetilinimas</w:t>
      </w:r>
      <w:proofErr w:type="spellEnd"/>
      <w:r w:rsidRPr="00343E68">
        <w:rPr>
          <w:rFonts w:ascii="Times New Roman" w:eastAsia="SimSun" w:hAnsi="Times New Roman" w:cs="Times New Roman"/>
          <w:szCs w:val="20"/>
        </w:rPr>
        <w:t>.</w:t>
      </w:r>
      <w:r w:rsidRPr="00343E68">
        <w:rPr>
          <w:rFonts w:ascii="Times New Roman" w:eastAsia="SimSun" w:hAnsi="Times New Roman" w:cs="Times New Roman"/>
          <w:iCs/>
          <w:szCs w:val="20"/>
        </w:rPr>
        <w:t xml:space="preserve"> Žmogaus kepenų </w:t>
      </w:r>
      <w:proofErr w:type="spellStart"/>
      <w:r w:rsidRPr="00343E68">
        <w:rPr>
          <w:rFonts w:ascii="Times New Roman" w:eastAsia="SimSun" w:hAnsi="Times New Roman" w:cs="Times New Roman"/>
          <w:iCs/>
          <w:szCs w:val="20"/>
        </w:rPr>
        <w:t>mikrosomų</w:t>
      </w:r>
      <w:proofErr w:type="spellEnd"/>
      <w:r w:rsidRPr="00343E68">
        <w:rPr>
          <w:rFonts w:ascii="Times New Roman" w:eastAsia="SimSun" w:hAnsi="Times New Roman" w:cs="Times New Roman"/>
          <w:iCs/>
          <w:szCs w:val="20"/>
        </w:rPr>
        <w:t xml:space="preserve"> tyrimai </w:t>
      </w:r>
      <w:proofErr w:type="spellStart"/>
      <w:r w:rsidRPr="00343E68">
        <w:rPr>
          <w:rFonts w:ascii="Times New Roman" w:eastAsia="SimSun" w:hAnsi="Times New Roman" w:cs="Times New Roman"/>
          <w:i/>
          <w:iCs/>
          <w:szCs w:val="20"/>
        </w:rPr>
        <w:t>in</w:t>
      </w:r>
      <w:proofErr w:type="spellEnd"/>
      <w:r w:rsidRPr="00343E68">
        <w:rPr>
          <w:rFonts w:ascii="Times New Roman" w:eastAsia="SimSun" w:hAnsi="Times New Roman" w:cs="Times New Roman"/>
          <w:i/>
          <w:iCs/>
          <w:szCs w:val="20"/>
        </w:rPr>
        <w:t xml:space="preserve"> </w:t>
      </w:r>
      <w:proofErr w:type="spellStart"/>
      <w:r w:rsidRPr="00343E68">
        <w:rPr>
          <w:rFonts w:ascii="Times New Roman" w:eastAsia="SimSun" w:hAnsi="Times New Roman" w:cs="Times New Roman"/>
          <w:i/>
          <w:iCs/>
          <w:szCs w:val="20"/>
        </w:rPr>
        <w:t>vitro</w:t>
      </w:r>
      <w:proofErr w:type="spellEnd"/>
      <w:r w:rsidRPr="00343E68">
        <w:rPr>
          <w:rFonts w:ascii="Times New Roman" w:eastAsia="SimSun" w:hAnsi="Times New Roman" w:cs="Times New Roman"/>
          <w:iCs/>
          <w:szCs w:val="20"/>
        </w:rPr>
        <w:t xml:space="preserve"> rodo, kad metabolizme dalyvauja įvairūs </w:t>
      </w:r>
      <w:r w:rsidRPr="00343E68">
        <w:rPr>
          <w:rFonts w:ascii="Times New Roman" w:eastAsia="SimSun" w:hAnsi="Times New Roman" w:cs="Times New Roman"/>
          <w:szCs w:val="20"/>
        </w:rPr>
        <w:t>CYP fermentai, įskaitant CYP2D6.</w:t>
      </w:r>
    </w:p>
    <w:p w14:paraId="6D1C89ED"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
    <w:p w14:paraId="7AE42D6C" w14:textId="77777777" w:rsidR="00CA531E" w:rsidRPr="00343E68" w:rsidRDefault="00BD6C23" w:rsidP="00CA531E">
      <w:pPr>
        <w:tabs>
          <w:tab w:val="left" w:pos="562"/>
        </w:tabs>
        <w:spacing w:after="0" w:line="240" w:lineRule="auto"/>
        <w:rPr>
          <w:rFonts w:ascii="Times New Roman" w:eastAsia="SimSun" w:hAnsi="Times New Roman" w:cs="Times New Roman"/>
          <w:b/>
          <w:bCs/>
          <w:i/>
          <w:iCs/>
          <w:szCs w:val="20"/>
        </w:rPr>
      </w:pPr>
      <w:r w:rsidRPr="00343E68">
        <w:rPr>
          <w:rFonts w:ascii="Times New Roman" w:eastAsia="SimSun" w:hAnsi="Times New Roman" w:cs="Times New Roman"/>
          <w:bCs/>
          <w:i/>
          <w:iCs/>
          <w:szCs w:val="20"/>
        </w:rPr>
        <w:t>Eliminacija</w:t>
      </w:r>
    </w:p>
    <w:p w14:paraId="1EAF90D5" w14:textId="77777777" w:rsidR="00CA531E" w:rsidRPr="00343E68" w:rsidRDefault="00CA531E" w:rsidP="00CA531E">
      <w:pPr>
        <w:tabs>
          <w:tab w:val="left" w:pos="562"/>
        </w:tabs>
        <w:spacing w:after="0" w:line="240" w:lineRule="auto"/>
        <w:rPr>
          <w:rFonts w:ascii="Times New Roman" w:eastAsia="SimSun" w:hAnsi="Times New Roman" w:cs="Times New Roman"/>
          <w:iCs/>
          <w:szCs w:val="20"/>
        </w:rPr>
      </w:pPr>
      <w:proofErr w:type="spellStart"/>
      <w:r w:rsidRPr="00343E68">
        <w:rPr>
          <w:rFonts w:ascii="Times New Roman" w:eastAsia="SimSun" w:hAnsi="Times New Roman" w:cs="Times New Roman"/>
          <w:iCs/>
          <w:szCs w:val="20"/>
        </w:rPr>
        <w:t>Cinarizinas</w:t>
      </w:r>
      <w:proofErr w:type="spellEnd"/>
      <w:r w:rsidRPr="00343E68">
        <w:rPr>
          <w:rFonts w:ascii="Times New Roman" w:eastAsia="SimSun" w:hAnsi="Times New Roman" w:cs="Times New Roman"/>
          <w:iCs/>
          <w:szCs w:val="20"/>
        </w:rPr>
        <w:t xml:space="preserve"> daugiausiai šalinamas su išmatomis (40-60 %), o taip pat mažesniais kiekiais – ir su šlapimu, su kuriuo paprastai pasišalina sujungtų su </w:t>
      </w:r>
      <w:proofErr w:type="spellStart"/>
      <w:r w:rsidRPr="00343E68">
        <w:rPr>
          <w:rFonts w:ascii="Times New Roman" w:eastAsia="SimSun" w:hAnsi="Times New Roman" w:cs="Times New Roman"/>
          <w:iCs/>
          <w:szCs w:val="20"/>
        </w:rPr>
        <w:t>gliukurono</w:t>
      </w:r>
      <w:proofErr w:type="spellEnd"/>
      <w:r w:rsidRPr="00343E68">
        <w:rPr>
          <w:rFonts w:ascii="Times New Roman" w:eastAsia="SimSun" w:hAnsi="Times New Roman" w:cs="Times New Roman"/>
          <w:iCs/>
          <w:szCs w:val="20"/>
        </w:rPr>
        <w:t xml:space="preserve"> rūgštimi metabolitų pavidalu. Pagrindinis difenhidramino eliminacijos kelias yra šalinimas su šlapimu daugiausiai metabolitų pavidalu, </w:t>
      </w:r>
      <w:proofErr w:type="spellStart"/>
      <w:r w:rsidRPr="00343E68">
        <w:rPr>
          <w:rFonts w:ascii="Times New Roman" w:eastAsia="SimSun" w:hAnsi="Times New Roman" w:cs="Times New Roman"/>
          <w:iCs/>
          <w:szCs w:val="20"/>
        </w:rPr>
        <w:t>t.y</w:t>
      </w:r>
      <w:proofErr w:type="spellEnd"/>
      <w:r w:rsidRPr="00343E68">
        <w:rPr>
          <w:rFonts w:ascii="Times New Roman" w:eastAsia="SimSun" w:hAnsi="Times New Roman" w:cs="Times New Roman"/>
          <w:iCs/>
          <w:szCs w:val="20"/>
        </w:rPr>
        <w:t xml:space="preserve">. </w:t>
      </w:r>
      <w:proofErr w:type="spellStart"/>
      <w:r w:rsidRPr="00343E68">
        <w:rPr>
          <w:rFonts w:ascii="Times New Roman" w:eastAsia="SimSun" w:hAnsi="Times New Roman" w:cs="Times New Roman"/>
          <w:iCs/>
          <w:szCs w:val="20"/>
        </w:rPr>
        <w:t>dezamininto</w:t>
      </w:r>
      <w:proofErr w:type="spellEnd"/>
      <w:r w:rsidRPr="00343E68">
        <w:rPr>
          <w:rFonts w:ascii="Times New Roman" w:eastAsia="SimSun" w:hAnsi="Times New Roman" w:cs="Times New Roman"/>
          <w:iCs/>
          <w:szCs w:val="20"/>
        </w:rPr>
        <w:t xml:space="preserve"> junginio, vyraujančio metabolito </w:t>
      </w:r>
      <w:proofErr w:type="spellStart"/>
      <w:r w:rsidRPr="00343E68">
        <w:rPr>
          <w:rFonts w:ascii="Times New Roman" w:eastAsia="SimSun" w:hAnsi="Times New Roman" w:cs="Times New Roman"/>
          <w:iCs/>
          <w:szCs w:val="20"/>
        </w:rPr>
        <w:t>difenilmetoksi</w:t>
      </w:r>
      <w:proofErr w:type="spellEnd"/>
      <w:r w:rsidRPr="00343E68">
        <w:rPr>
          <w:rFonts w:ascii="Times New Roman" w:eastAsia="SimSun" w:hAnsi="Times New Roman" w:cs="Times New Roman"/>
          <w:iCs/>
          <w:szCs w:val="20"/>
        </w:rPr>
        <w:t xml:space="preserve"> acto rūgšties (40-60 %), pavidalu.</w:t>
      </w:r>
    </w:p>
    <w:p w14:paraId="5053F3F3"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p>
    <w:p w14:paraId="3FC29070"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5.3</w:t>
      </w:r>
      <w:r w:rsidRPr="00343E68">
        <w:rPr>
          <w:rFonts w:ascii="Times New Roman" w:eastAsia="SimSun" w:hAnsi="Times New Roman" w:cs="Times New Roman"/>
          <w:b/>
          <w:lang w:eastAsia="zh-CN"/>
        </w:rPr>
        <w:tab/>
      </w:r>
      <w:proofErr w:type="spellStart"/>
      <w:r w:rsidRPr="00343E68">
        <w:rPr>
          <w:rFonts w:ascii="Times New Roman" w:eastAsia="SimSun" w:hAnsi="Times New Roman" w:cs="Times New Roman"/>
          <w:b/>
          <w:szCs w:val="20"/>
          <w:lang w:eastAsia="zh-CN"/>
        </w:rPr>
        <w:t>Ikiklinikinių</w:t>
      </w:r>
      <w:proofErr w:type="spellEnd"/>
      <w:r w:rsidRPr="00343E68">
        <w:rPr>
          <w:rFonts w:ascii="Times New Roman" w:eastAsia="SimSun" w:hAnsi="Times New Roman" w:cs="Times New Roman"/>
          <w:b/>
          <w:szCs w:val="20"/>
          <w:lang w:eastAsia="zh-CN"/>
        </w:rPr>
        <w:t xml:space="preserve"> saugumo tyrimų duomenys</w:t>
      </w:r>
    </w:p>
    <w:p w14:paraId="262BE664" w14:textId="77777777" w:rsidR="00CA531E" w:rsidRPr="00343E68" w:rsidRDefault="00CA531E" w:rsidP="00CA531E">
      <w:pPr>
        <w:spacing w:after="0" w:line="240" w:lineRule="auto"/>
        <w:rPr>
          <w:rFonts w:ascii="Times New Roman" w:eastAsia="SimSun" w:hAnsi="Times New Roman" w:cs="Times New Roman"/>
          <w:lang w:eastAsia="zh-CN"/>
        </w:rPr>
      </w:pPr>
    </w:p>
    <w:p w14:paraId="7D324BAA"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ir </w:t>
      </w:r>
      <w:proofErr w:type="spellStart"/>
      <w:r w:rsidRPr="00343E68">
        <w:rPr>
          <w:rFonts w:ascii="Times New Roman" w:eastAsia="SimSun" w:hAnsi="Times New Roman" w:cs="Times New Roman"/>
          <w:szCs w:val="20"/>
        </w:rPr>
        <w:t>dimenhidrinato</w:t>
      </w:r>
      <w:proofErr w:type="spellEnd"/>
      <w:r w:rsidRPr="00343E68">
        <w:rPr>
          <w:rFonts w:ascii="Times New Roman" w:eastAsia="SimSun" w:hAnsi="Times New Roman" w:cs="Times New Roman"/>
          <w:szCs w:val="20"/>
        </w:rPr>
        <w:t xml:space="preserve"> derinio kartotinių dozių toksiškumo, </w:t>
      </w: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arba </w:t>
      </w:r>
      <w:proofErr w:type="spellStart"/>
      <w:r w:rsidRPr="00343E68">
        <w:rPr>
          <w:rFonts w:ascii="Times New Roman" w:eastAsia="SimSun" w:hAnsi="Times New Roman" w:cs="Times New Roman"/>
          <w:szCs w:val="20"/>
        </w:rPr>
        <w:t>dimenhidrinato</w:t>
      </w:r>
      <w:proofErr w:type="spellEnd"/>
      <w:r w:rsidRPr="00343E68">
        <w:rPr>
          <w:rFonts w:ascii="Times New Roman" w:eastAsia="SimSun" w:hAnsi="Times New Roman" w:cs="Times New Roman"/>
          <w:szCs w:val="20"/>
        </w:rPr>
        <w:t xml:space="preserve"> vaisingumo tyrimai ir </w:t>
      </w:r>
      <w:proofErr w:type="spellStart"/>
      <w:r w:rsidRPr="00343E68">
        <w:rPr>
          <w:rFonts w:ascii="Times New Roman" w:eastAsia="SimSun" w:hAnsi="Times New Roman" w:cs="Times New Roman"/>
          <w:szCs w:val="20"/>
        </w:rPr>
        <w:t>dimenhidrinato</w:t>
      </w:r>
      <w:proofErr w:type="spellEnd"/>
      <w:r w:rsidRPr="00343E68">
        <w:rPr>
          <w:rFonts w:ascii="Times New Roman" w:eastAsia="SimSun" w:hAnsi="Times New Roman" w:cs="Times New Roman"/>
          <w:szCs w:val="20"/>
        </w:rPr>
        <w:t xml:space="preserve"> embriono/vaisiaus vystymosi </w:t>
      </w:r>
      <w:proofErr w:type="spellStart"/>
      <w:r w:rsidRPr="00343E68">
        <w:rPr>
          <w:rFonts w:ascii="Times New Roman" w:eastAsia="SimSun" w:hAnsi="Times New Roman" w:cs="Times New Roman"/>
          <w:szCs w:val="20"/>
        </w:rPr>
        <w:t>ikiklinikinių</w:t>
      </w:r>
      <w:proofErr w:type="spellEnd"/>
      <w:r w:rsidRPr="00343E68">
        <w:rPr>
          <w:rFonts w:ascii="Times New Roman" w:eastAsia="SimSun" w:hAnsi="Times New Roman" w:cs="Times New Roman"/>
          <w:szCs w:val="20"/>
        </w:rPr>
        <w:t xml:space="preserve"> tyrimų duomenys specifinio pavojaus žmogui nerodo. Dozės pakankamai viršijo maksimalią dozę žmogui. Atlikti tyrimai su </w:t>
      </w:r>
      <w:r w:rsidRPr="00343E68">
        <w:rPr>
          <w:rFonts w:ascii="Times New Roman" w:eastAsia="SimSun" w:hAnsi="Times New Roman" w:cs="Times New Roman"/>
          <w:szCs w:val="20"/>
        </w:rPr>
        <w:lastRenderedPageBreak/>
        <w:t xml:space="preserve">šunimis, triušiais ir žiurkėmis neparodė </w:t>
      </w:r>
      <w:proofErr w:type="spellStart"/>
      <w:r w:rsidRPr="00343E68">
        <w:rPr>
          <w:rFonts w:ascii="Times New Roman" w:eastAsia="SimSun" w:hAnsi="Times New Roman" w:cs="Times New Roman"/>
          <w:szCs w:val="20"/>
        </w:rPr>
        <w:t>cinarizino</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teratogeninio</w:t>
      </w:r>
      <w:proofErr w:type="spellEnd"/>
      <w:r w:rsidRPr="00343E68">
        <w:rPr>
          <w:rFonts w:ascii="Times New Roman" w:eastAsia="SimSun" w:hAnsi="Times New Roman" w:cs="Times New Roman"/>
          <w:szCs w:val="20"/>
        </w:rPr>
        <w:t xml:space="preserve"> poveikio. Vieno tyrimo su žiurkėmis metu </w:t>
      </w:r>
      <w:proofErr w:type="spellStart"/>
      <w:r w:rsidRPr="00343E68">
        <w:rPr>
          <w:rFonts w:ascii="Times New Roman" w:eastAsia="SimSun" w:hAnsi="Times New Roman" w:cs="Times New Roman"/>
          <w:szCs w:val="20"/>
        </w:rPr>
        <w:t>cinarizinas</w:t>
      </w:r>
      <w:proofErr w:type="spellEnd"/>
      <w:r w:rsidRPr="00343E68">
        <w:rPr>
          <w:rFonts w:ascii="Times New Roman" w:eastAsia="SimSun" w:hAnsi="Times New Roman" w:cs="Times New Roman"/>
          <w:szCs w:val="20"/>
        </w:rPr>
        <w:t xml:space="preserve"> sumažino vados dydį, padidino rezorbuotų vaisių skaičių ir sumažino gimusių </w:t>
      </w:r>
      <w:proofErr w:type="spellStart"/>
      <w:r w:rsidRPr="00343E68">
        <w:rPr>
          <w:rFonts w:ascii="Times New Roman" w:eastAsia="SimSun" w:hAnsi="Times New Roman" w:cs="Times New Roman"/>
          <w:szCs w:val="20"/>
        </w:rPr>
        <w:t>žiurkiukių</w:t>
      </w:r>
      <w:proofErr w:type="spellEnd"/>
      <w:r w:rsidRPr="00343E68">
        <w:rPr>
          <w:rFonts w:ascii="Times New Roman" w:eastAsia="SimSun" w:hAnsi="Times New Roman" w:cs="Times New Roman"/>
          <w:szCs w:val="20"/>
        </w:rPr>
        <w:t xml:space="preserve"> svorį.</w:t>
      </w:r>
    </w:p>
    <w:p w14:paraId="0D8DA196" w14:textId="77777777" w:rsidR="00CA531E" w:rsidRPr="00343E68" w:rsidRDefault="00CA531E" w:rsidP="00CA531E">
      <w:pPr>
        <w:tabs>
          <w:tab w:val="left" w:pos="7652"/>
        </w:tabs>
        <w:spacing w:after="0" w:line="240" w:lineRule="auto"/>
        <w:rPr>
          <w:rFonts w:ascii="Times New Roman" w:eastAsia="SimSun" w:hAnsi="Times New Roman" w:cs="Times New Roman"/>
          <w:szCs w:val="20"/>
        </w:rPr>
      </w:pPr>
    </w:p>
    <w:p w14:paraId="0D7CAF78" w14:textId="77777777" w:rsidR="00CA531E" w:rsidRPr="00343E68" w:rsidRDefault="00CA531E" w:rsidP="00CA531E">
      <w:pPr>
        <w:spacing w:after="0" w:line="240" w:lineRule="auto"/>
        <w:rPr>
          <w:rFonts w:ascii="Times New Roman" w:eastAsia="SimSun" w:hAnsi="Times New Roman" w:cs="Times New Roman"/>
          <w:lang w:eastAsia="zh-CN"/>
        </w:rPr>
      </w:pPr>
      <w:proofErr w:type="spellStart"/>
      <w:r w:rsidRPr="00343E68">
        <w:rPr>
          <w:rFonts w:ascii="Times New Roman" w:eastAsia="SimSun" w:hAnsi="Times New Roman" w:cs="Times New Roman"/>
          <w:szCs w:val="20"/>
          <w:lang w:eastAsia="zh-CN"/>
        </w:rPr>
        <w:t>Cinarizino</w:t>
      </w:r>
      <w:proofErr w:type="spellEnd"/>
      <w:r w:rsidRPr="00343E68">
        <w:rPr>
          <w:rFonts w:ascii="Times New Roman" w:eastAsia="SimSun" w:hAnsi="Times New Roman" w:cs="Times New Roman"/>
          <w:szCs w:val="20"/>
          <w:lang w:eastAsia="zh-CN"/>
        </w:rPr>
        <w:t>/</w:t>
      </w:r>
      <w:proofErr w:type="spellStart"/>
      <w:r w:rsidRPr="00343E68">
        <w:rPr>
          <w:rFonts w:ascii="Times New Roman" w:eastAsia="SimSun" w:hAnsi="Times New Roman" w:cs="Times New Roman"/>
          <w:szCs w:val="20"/>
          <w:lang w:eastAsia="zh-CN"/>
        </w:rPr>
        <w:t>dimenhidrinato</w:t>
      </w:r>
      <w:proofErr w:type="spellEnd"/>
      <w:r w:rsidRPr="00343E68">
        <w:rPr>
          <w:rFonts w:ascii="Times New Roman" w:eastAsia="SimSun" w:hAnsi="Times New Roman" w:cs="Times New Roman"/>
          <w:szCs w:val="20"/>
          <w:lang w:eastAsia="zh-CN"/>
        </w:rPr>
        <w:t xml:space="preserve"> derinio </w:t>
      </w:r>
      <w:proofErr w:type="spellStart"/>
      <w:r w:rsidRPr="00343E68">
        <w:rPr>
          <w:rFonts w:ascii="Times New Roman" w:eastAsia="SimSun" w:hAnsi="Times New Roman" w:cs="Times New Roman"/>
          <w:szCs w:val="20"/>
          <w:lang w:eastAsia="zh-CN"/>
        </w:rPr>
        <w:t>genotoksinio</w:t>
      </w:r>
      <w:proofErr w:type="spellEnd"/>
      <w:r w:rsidRPr="00343E68">
        <w:rPr>
          <w:rFonts w:ascii="Times New Roman" w:eastAsia="SimSun" w:hAnsi="Times New Roman" w:cs="Times New Roman"/>
          <w:szCs w:val="20"/>
          <w:lang w:eastAsia="zh-CN"/>
        </w:rPr>
        <w:t xml:space="preserve"> ir </w:t>
      </w:r>
      <w:proofErr w:type="spellStart"/>
      <w:r w:rsidRPr="00343E68">
        <w:rPr>
          <w:rFonts w:ascii="Times New Roman" w:eastAsia="SimSun" w:hAnsi="Times New Roman" w:cs="Times New Roman"/>
          <w:szCs w:val="20"/>
          <w:lang w:eastAsia="zh-CN"/>
        </w:rPr>
        <w:t>karcinogeninio</w:t>
      </w:r>
      <w:proofErr w:type="spellEnd"/>
      <w:r w:rsidRPr="00343E68">
        <w:rPr>
          <w:rFonts w:ascii="Times New Roman" w:eastAsia="SimSun" w:hAnsi="Times New Roman" w:cs="Times New Roman"/>
          <w:szCs w:val="20"/>
          <w:lang w:eastAsia="zh-CN"/>
        </w:rPr>
        <w:t xml:space="preserve"> poveikio potencialas pilnai nebuvo įvertintas.</w:t>
      </w:r>
    </w:p>
    <w:p w14:paraId="03643603" w14:textId="77777777" w:rsidR="00CA531E" w:rsidRPr="00343E68" w:rsidRDefault="00CA531E" w:rsidP="00CA531E">
      <w:pPr>
        <w:tabs>
          <w:tab w:val="left" w:pos="567"/>
        </w:tabs>
        <w:spacing w:after="0" w:line="260" w:lineRule="exact"/>
        <w:rPr>
          <w:rFonts w:ascii="Times New Roman" w:eastAsia="SimSun" w:hAnsi="Times New Roman" w:cs="Times New Roman"/>
          <w:color w:val="000000"/>
          <w:lang w:eastAsia="zh-CN"/>
        </w:rPr>
      </w:pPr>
    </w:p>
    <w:p w14:paraId="3678B309" w14:textId="77777777" w:rsidR="00CA531E" w:rsidRPr="00343E68" w:rsidRDefault="00CA531E" w:rsidP="00CA531E">
      <w:pPr>
        <w:spacing w:after="0" w:line="240" w:lineRule="auto"/>
        <w:rPr>
          <w:rFonts w:ascii="Times New Roman" w:eastAsia="SimSun" w:hAnsi="Times New Roman" w:cs="Times New Roman"/>
          <w:lang w:eastAsia="zh-CN"/>
        </w:rPr>
      </w:pPr>
    </w:p>
    <w:p w14:paraId="4F791E9C" w14:textId="77777777" w:rsidR="00CA531E" w:rsidRPr="00343E68" w:rsidRDefault="00CA531E" w:rsidP="00CA531E">
      <w:pPr>
        <w:spacing w:after="0" w:line="240" w:lineRule="auto"/>
        <w:ind w:left="567"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FARMACINĖ INFORMACIJA</w:t>
      </w:r>
    </w:p>
    <w:p w14:paraId="7498254E" w14:textId="77777777" w:rsidR="00CA531E" w:rsidRPr="00343E68" w:rsidRDefault="00CA531E" w:rsidP="00CA531E">
      <w:pPr>
        <w:spacing w:after="0" w:line="240" w:lineRule="auto"/>
        <w:rPr>
          <w:rFonts w:ascii="Times New Roman" w:eastAsia="SimSun" w:hAnsi="Times New Roman" w:cs="Times New Roman"/>
          <w:lang w:eastAsia="zh-CN"/>
        </w:rPr>
      </w:pPr>
    </w:p>
    <w:p w14:paraId="0BDC0AFD"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r w:rsidRPr="00343E68">
        <w:rPr>
          <w:rFonts w:ascii="Times New Roman" w:eastAsia="SimSun" w:hAnsi="Times New Roman" w:cs="Times New Roman"/>
          <w:b/>
          <w:lang w:eastAsia="zh-CN"/>
        </w:rPr>
        <w:t>6.1</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Pagalbinių medžiagų sąrašas</w:t>
      </w:r>
    </w:p>
    <w:p w14:paraId="139E43E2"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p>
    <w:p w14:paraId="399F02E1"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Mikrokristalinė</w:t>
      </w:r>
      <w:proofErr w:type="spellEnd"/>
      <w:r w:rsidRPr="00343E68">
        <w:rPr>
          <w:rFonts w:ascii="Times New Roman" w:eastAsia="SimSun" w:hAnsi="Times New Roman" w:cs="Times New Roman"/>
          <w:color w:val="000000"/>
          <w:lang w:eastAsia="zh-CN"/>
        </w:rPr>
        <w:t xml:space="preserve"> celiuliozė</w:t>
      </w:r>
    </w:p>
    <w:p w14:paraId="243E3A0C"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Kukurūzų krakmolas</w:t>
      </w:r>
    </w:p>
    <w:p w14:paraId="02459CB4"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Talkas</w:t>
      </w:r>
    </w:p>
    <w:p w14:paraId="43995DA9"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Hipromeliozė</w:t>
      </w:r>
      <w:proofErr w:type="spellEnd"/>
    </w:p>
    <w:p w14:paraId="6DAB060B"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Koloidinis bevandenis silicio dioksidas</w:t>
      </w:r>
    </w:p>
    <w:p w14:paraId="5513C92F"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Magnio </w:t>
      </w:r>
      <w:proofErr w:type="spellStart"/>
      <w:r w:rsidRPr="00343E68">
        <w:rPr>
          <w:rFonts w:ascii="Times New Roman" w:eastAsia="SimSun" w:hAnsi="Times New Roman" w:cs="Times New Roman"/>
          <w:color w:val="000000"/>
          <w:lang w:eastAsia="zh-CN"/>
        </w:rPr>
        <w:t>stearatas</w:t>
      </w:r>
      <w:proofErr w:type="spellEnd"/>
    </w:p>
    <w:p w14:paraId="7319ED35"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Kroskarmeliozės</w:t>
      </w:r>
      <w:proofErr w:type="spellEnd"/>
      <w:r w:rsidRPr="00343E68">
        <w:rPr>
          <w:rFonts w:ascii="Times New Roman" w:eastAsia="SimSun" w:hAnsi="Times New Roman" w:cs="Times New Roman"/>
          <w:color w:val="000000"/>
          <w:lang w:eastAsia="zh-CN"/>
        </w:rPr>
        <w:t xml:space="preserve"> natrio druska</w:t>
      </w:r>
    </w:p>
    <w:p w14:paraId="44AE01FD" w14:textId="77777777" w:rsidR="00CA531E" w:rsidRPr="00343E68" w:rsidRDefault="00CA531E" w:rsidP="00CA531E">
      <w:pPr>
        <w:autoSpaceDE w:val="0"/>
        <w:autoSpaceDN w:val="0"/>
        <w:adjustRightInd w:val="0"/>
        <w:spacing w:after="0" w:line="240" w:lineRule="auto"/>
        <w:ind w:left="560" w:hanging="560"/>
        <w:rPr>
          <w:rFonts w:ascii="Times New Roman" w:eastAsia="SimSun" w:hAnsi="Times New Roman" w:cs="Times New Roman"/>
          <w:color w:val="000000"/>
          <w:lang w:eastAsia="zh-CN"/>
        </w:rPr>
      </w:pPr>
    </w:p>
    <w:p w14:paraId="628F2AF0"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r w:rsidRPr="00343E68">
        <w:rPr>
          <w:rFonts w:ascii="Times New Roman" w:eastAsia="SimSun" w:hAnsi="Times New Roman" w:cs="Times New Roman"/>
          <w:b/>
          <w:lang w:eastAsia="zh-CN"/>
        </w:rPr>
        <w:t>6.2</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Nesuderinamumas</w:t>
      </w:r>
    </w:p>
    <w:p w14:paraId="296F25D6" w14:textId="77777777" w:rsidR="00CA531E" w:rsidRPr="00343E68" w:rsidRDefault="00CA531E" w:rsidP="00CA531E">
      <w:pPr>
        <w:spacing w:after="0" w:line="240" w:lineRule="auto"/>
        <w:ind w:left="567" w:hanging="567"/>
        <w:outlineLvl w:val="0"/>
        <w:rPr>
          <w:rFonts w:ascii="Times New Roman" w:eastAsia="SimSun" w:hAnsi="Times New Roman" w:cs="Times New Roman"/>
          <w:b/>
          <w:lang w:eastAsia="zh-CN"/>
        </w:rPr>
      </w:pPr>
    </w:p>
    <w:p w14:paraId="280B44C1" w14:textId="77777777" w:rsidR="00CA531E" w:rsidRPr="00343E68" w:rsidRDefault="00CA531E" w:rsidP="00CA531E">
      <w:pPr>
        <w:spacing w:after="0" w:line="240" w:lineRule="auto"/>
        <w:rPr>
          <w:rFonts w:ascii="Times New Roman" w:eastAsia="SimSun" w:hAnsi="Times New Roman" w:cs="Times New Roman"/>
          <w:lang w:eastAsia="zh-CN"/>
        </w:rPr>
      </w:pPr>
      <w:r w:rsidRPr="00343E68">
        <w:rPr>
          <w:rFonts w:ascii="Times New Roman" w:eastAsia="SimSun" w:hAnsi="Times New Roman" w:cs="Times New Roman"/>
          <w:lang w:eastAsia="zh-CN"/>
        </w:rPr>
        <w:t>Duomenys nebūtini.</w:t>
      </w:r>
    </w:p>
    <w:p w14:paraId="53597AED" w14:textId="77777777" w:rsidR="00CA531E" w:rsidRPr="00343E68" w:rsidRDefault="00CA531E" w:rsidP="00CA531E">
      <w:pPr>
        <w:spacing w:after="0" w:line="240" w:lineRule="auto"/>
        <w:rPr>
          <w:rFonts w:ascii="Times New Roman" w:eastAsia="SimSun" w:hAnsi="Times New Roman" w:cs="Times New Roman"/>
          <w:lang w:eastAsia="zh-CN"/>
        </w:rPr>
      </w:pPr>
    </w:p>
    <w:p w14:paraId="2ACDB5A2"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6.3</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Tinkamumo laikas</w:t>
      </w:r>
    </w:p>
    <w:p w14:paraId="30BDD208" w14:textId="77777777" w:rsidR="00CA531E" w:rsidRPr="00343E68" w:rsidRDefault="00CA531E" w:rsidP="00CA531E">
      <w:pPr>
        <w:spacing w:after="0" w:line="240" w:lineRule="auto"/>
        <w:rPr>
          <w:rFonts w:ascii="Times New Roman" w:eastAsia="SimSun" w:hAnsi="Times New Roman" w:cs="Times New Roman"/>
          <w:lang w:eastAsia="zh-CN"/>
        </w:rPr>
      </w:pPr>
    </w:p>
    <w:p w14:paraId="7D2F5000" w14:textId="77777777" w:rsidR="00CA531E" w:rsidRPr="00343E68" w:rsidRDefault="00CA531E" w:rsidP="00CA531E">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3 metai</w:t>
      </w:r>
    </w:p>
    <w:p w14:paraId="1B1CFAB3" w14:textId="77777777" w:rsidR="00CA531E" w:rsidRPr="00343E68" w:rsidRDefault="00CA531E" w:rsidP="00CA531E">
      <w:pPr>
        <w:spacing w:after="0" w:line="240" w:lineRule="auto"/>
        <w:rPr>
          <w:rFonts w:ascii="Times New Roman" w:eastAsia="SimSun" w:hAnsi="Times New Roman" w:cs="Times New Roman"/>
          <w:color w:val="000000"/>
          <w:lang w:eastAsia="en-GB"/>
        </w:rPr>
      </w:pPr>
    </w:p>
    <w:p w14:paraId="41CA71AE"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6.4</w:t>
      </w:r>
      <w:r w:rsidRPr="00343E68">
        <w:rPr>
          <w:rFonts w:ascii="Times New Roman" w:eastAsia="SimSun" w:hAnsi="Times New Roman" w:cs="Times New Roman"/>
          <w:b/>
          <w:lang w:eastAsia="zh-CN"/>
        </w:rPr>
        <w:tab/>
      </w:r>
      <w:r w:rsidRPr="00343E68">
        <w:rPr>
          <w:rFonts w:ascii="Times New Roman" w:eastAsia="SimSun" w:hAnsi="Times New Roman" w:cs="Times New Roman"/>
          <w:b/>
          <w:szCs w:val="20"/>
          <w:lang w:eastAsia="zh-CN"/>
        </w:rPr>
        <w:t>Specialios laikymo sąlygos</w:t>
      </w:r>
    </w:p>
    <w:p w14:paraId="0E77F316" w14:textId="77777777" w:rsidR="00CA531E" w:rsidRPr="00343E68" w:rsidRDefault="00CA531E" w:rsidP="00CA531E">
      <w:pPr>
        <w:spacing w:after="0" w:line="240" w:lineRule="auto"/>
        <w:rPr>
          <w:rFonts w:ascii="Times New Roman" w:eastAsia="SimSun" w:hAnsi="Times New Roman" w:cs="Times New Roman"/>
          <w:lang w:eastAsia="zh-CN"/>
        </w:rPr>
      </w:pPr>
    </w:p>
    <w:p w14:paraId="2AB5426C" w14:textId="77777777" w:rsidR="00CA531E" w:rsidRPr="00343E68" w:rsidRDefault="00CA531E" w:rsidP="00CA531E">
      <w:pPr>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szCs w:val="20"/>
          <w:lang w:eastAsia="zh-CN"/>
        </w:rPr>
        <w:t>Šiam vaistiniam preparatui specialių laikymo sąlygų nereikia.</w:t>
      </w:r>
    </w:p>
    <w:p w14:paraId="06C20241" w14:textId="77777777" w:rsidR="00CA531E" w:rsidRPr="00343E68" w:rsidRDefault="00CA531E" w:rsidP="00CA531E">
      <w:pPr>
        <w:spacing w:after="0" w:line="240" w:lineRule="auto"/>
        <w:rPr>
          <w:rFonts w:ascii="Times New Roman" w:eastAsia="SimSun" w:hAnsi="Times New Roman" w:cs="Times New Roman"/>
          <w:lang w:eastAsia="zh-CN"/>
        </w:rPr>
      </w:pPr>
    </w:p>
    <w:p w14:paraId="5BDD22FF" w14:textId="77777777" w:rsidR="00CA531E" w:rsidRPr="00343E68" w:rsidRDefault="00CA531E" w:rsidP="00CA531E">
      <w:pPr>
        <w:numPr>
          <w:ilvl w:val="1"/>
          <w:numId w:val="3"/>
        </w:numPr>
        <w:spacing w:after="0" w:line="240" w:lineRule="auto"/>
        <w:outlineLvl w:val="0"/>
        <w:rPr>
          <w:rFonts w:ascii="Times New Roman" w:eastAsia="SimSun" w:hAnsi="Times New Roman" w:cs="Times New Roman"/>
          <w:b/>
          <w:lang w:eastAsia="zh-CN"/>
        </w:rPr>
      </w:pPr>
      <w:proofErr w:type="spellStart"/>
      <w:r w:rsidRPr="00343E68">
        <w:rPr>
          <w:rFonts w:ascii="Times New Roman" w:eastAsia="SimSun" w:hAnsi="Times New Roman" w:cs="Times New Roman"/>
          <w:b/>
          <w:bCs/>
          <w:lang w:eastAsia="zh-CN"/>
        </w:rPr>
        <w:t>Talpyklės</w:t>
      </w:r>
      <w:proofErr w:type="spellEnd"/>
      <w:r w:rsidRPr="00343E68">
        <w:rPr>
          <w:rFonts w:ascii="Times New Roman" w:eastAsia="SimSun" w:hAnsi="Times New Roman" w:cs="Times New Roman"/>
          <w:b/>
          <w:bCs/>
          <w:lang w:eastAsia="zh-CN"/>
        </w:rPr>
        <w:t xml:space="preserve"> pobūdis </w:t>
      </w:r>
      <w:r w:rsidRPr="00343E68">
        <w:rPr>
          <w:rFonts w:ascii="Times New Roman" w:eastAsia="SimSun" w:hAnsi="Times New Roman" w:cs="Times New Roman"/>
          <w:b/>
          <w:szCs w:val="20"/>
          <w:lang w:eastAsia="zh-CN"/>
        </w:rPr>
        <w:t>ir jos turinys</w:t>
      </w:r>
      <w:r w:rsidRPr="00343E68">
        <w:rPr>
          <w:rFonts w:ascii="Times New Roman" w:eastAsia="SimSun" w:hAnsi="Times New Roman" w:cs="Times New Roman"/>
          <w:b/>
          <w:lang w:eastAsia="zh-CN"/>
        </w:rPr>
        <w:t xml:space="preserve"> </w:t>
      </w:r>
    </w:p>
    <w:p w14:paraId="4D9470FE" w14:textId="77777777" w:rsidR="00CA531E" w:rsidRPr="00343E68" w:rsidRDefault="00CA531E" w:rsidP="00CA531E">
      <w:pPr>
        <w:spacing w:after="0" w:line="240" w:lineRule="auto"/>
        <w:outlineLvl w:val="0"/>
        <w:rPr>
          <w:rFonts w:ascii="Times New Roman" w:eastAsia="SimSun" w:hAnsi="Times New Roman" w:cs="Times New Roman"/>
          <w:b/>
          <w:lang w:eastAsia="zh-CN"/>
        </w:rPr>
      </w:pPr>
    </w:p>
    <w:p w14:paraId="52BFB0BD" w14:textId="67BE2FD4" w:rsidR="00CA531E" w:rsidRPr="00343E68" w:rsidRDefault="00CA531E" w:rsidP="00CA531E">
      <w:pPr>
        <w:tabs>
          <w:tab w:val="left" w:pos="562"/>
        </w:tabs>
        <w:spacing w:after="0" w:line="240" w:lineRule="auto"/>
        <w:outlineLvl w:val="0"/>
        <w:rPr>
          <w:rFonts w:ascii="Times New Roman" w:eastAsia="SimSun" w:hAnsi="Times New Roman" w:cs="Times New Roman"/>
          <w:szCs w:val="20"/>
        </w:rPr>
      </w:pPr>
      <w:r w:rsidRPr="00343E68">
        <w:rPr>
          <w:rFonts w:ascii="Times New Roman" w:eastAsia="SimSun" w:hAnsi="Times New Roman" w:cs="Times New Roman"/>
          <w:szCs w:val="20"/>
        </w:rPr>
        <w:t xml:space="preserve">Kartono dėžutėje yra 20, </w:t>
      </w:r>
      <w:r w:rsidR="001B30B6">
        <w:rPr>
          <w:rFonts w:ascii="Times New Roman" w:eastAsia="SimSun" w:hAnsi="Times New Roman" w:cs="Times New Roman"/>
          <w:szCs w:val="20"/>
        </w:rPr>
        <w:t xml:space="preserve">24, 48, </w:t>
      </w:r>
      <w:r w:rsidRPr="00343E68">
        <w:rPr>
          <w:rFonts w:ascii="Times New Roman" w:eastAsia="SimSun" w:hAnsi="Times New Roman" w:cs="Times New Roman"/>
          <w:szCs w:val="20"/>
        </w:rPr>
        <w:t>50 arba 100 tablečių.</w:t>
      </w:r>
    </w:p>
    <w:p w14:paraId="1EEC3527" w14:textId="40B0EF1A" w:rsidR="00CA531E" w:rsidRPr="00343E68" w:rsidRDefault="00CA531E" w:rsidP="00CA531E">
      <w:pPr>
        <w:spacing w:after="0" w:line="240" w:lineRule="auto"/>
        <w:rPr>
          <w:rFonts w:ascii="Times New Roman" w:eastAsia="SimSun" w:hAnsi="Times New Roman" w:cs="Times New Roman"/>
          <w:szCs w:val="20"/>
          <w:lang w:eastAsia="zh-CN"/>
        </w:rPr>
      </w:pPr>
      <w:r w:rsidRPr="00343E68">
        <w:rPr>
          <w:rFonts w:ascii="Times New Roman" w:eastAsia="SimSun" w:hAnsi="Times New Roman" w:cs="Times New Roman"/>
          <w:szCs w:val="20"/>
          <w:lang w:eastAsia="zh-CN"/>
        </w:rPr>
        <w:t>Tabletės yra supakuotos į PVC/PVDC/aliuminio lizdines plokšteles atitinkamai po 20</w:t>
      </w:r>
      <w:r w:rsidR="001B30B6">
        <w:rPr>
          <w:rFonts w:ascii="Times New Roman" w:eastAsia="SimSun" w:hAnsi="Times New Roman" w:cs="Times New Roman"/>
          <w:szCs w:val="20"/>
          <w:lang w:eastAsia="zh-CN"/>
        </w:rPr>
        <w:t>, 24</w:t>
      </w:r>
      <w:r w:rsidRPr="00343E68">
        <w:rPr>
          <w:rFonts w:ascii="Times New Roman" w:eastAsia="SimSun" w:hAnsi="Times New Roman" w:cs="Times New Roman"/>
          <w:szCs w:val="20"/>
          <w:lang w:eastAsia="zh-CN"/>
        </w:rPr>
        <w:t xml:space="preserve"> arba 25 tabletes.</w:t>
      </w:r>
    </w:p>
    <w:p w14:paraId="66BFE19F" w14:textId="77777777" w:rsidR="00CA531E" w:rsidRPr="00343E68" w:rsidRDefault="00CA531E" w:rsidP="00CA531E">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Gali būti tiekiamos ne visų dydžių pakuotės.</w:t>
      </w:r>
    </w:p>
    <w:p w14:paraId="6A3F8366" w14:textId="77777777" w:rsidR="00CA531E" w:rsidRPr="00343E68" w:rsidRDefault="00CA531E" w:rsidP="00CA531E">
      <w:pPr>
        <w:spacing w:after="0" w:line="240" w:lineRule="auto"/>
        <w:rPr>
          <w:rFonts w:ascii="Times New Roman" w:eastAsia="SimSun" w:hAnsi="Times New Roman" w:cs="Times New Roman"/>
          <w:lang w:eastAsia="zh-CN"/>
        </w:rPr>
      </w:pPr>
    </w:p>
    <w:p w14:paraId="21A0DCD0" w14:textId="77777777" w:rsidR="00CA531E" w:rsidRPr="00343E68" w:rsidRDefault="00CA531E" w:rsidP="00CA531E">
      <w:pPr>
        <w:spacing w:after="0" w:line="240" w:lineRule="auto"/>
        <w:ind w:left="567" w:hanging="567"/>
        <w:outlineLvl w:val="0"/>
        <w:rPr>
          <w:rFonts w:ascii="Times New Roman" w:eastAsia="SimSun" w:hAnsi="Times New Roman" w:cs="Times New Roman"/>
          <w:lang w:eastAsia="zh-CN"/>
        </w:rPr>
      </w:pPr>
      <w:r w:rsidRPr="00343E68">
        <w:rPr>
          <w:rFonts w:ascii="Times New Roman" w:eastAsia="SimSun" w:hAnsi="Times New Roman" w:cs="Times New Roman"/>
          <w:b/>
          <w:lang w:eastAsia="zh-CN"/>
        </w:rPr>
        <w:t>6.6</w:t>
      </w:r>
      <w:r w:rsidRPr="00343E68">
        <w:rPr>
          <w:rFonts w:ascii="Times New Roman" w:eastAsia="SimSun" w:hAnsi="Times New Roman" w:cs="Times New Roman"/>
          <w:b/>
          <w:lang w:eastAsia="zh-CN"/>
        </w:rPr>
        <w:tab/>
      </w:r>
      <w:r w:rsidRPr="00343E68">
        <w:rPr>
          <w:rFonts w:ascii="Times New Roman" w:eastAsia="SimSun" w:hAnsi="Times New Roman" w:cs="Times New Roman"/>
          <w:b/>
          <w:bCs/>
          <w:color w:val="000000"/>
          <w:lang w:eastAsia="zh-CN"/>
        </w:rPr>
        <w:t>Specialūs reikalavimai atliekoms tvarkyti</w:t>
      </w:r>
    </w:p>
    <w:p w14:paraId="3343DB99" w14:textId="77777777" w:rsidR="00CA531E" w:rsidRPr="00343E68" w:rsidRDefault="00CA531E" w:rsidP="00CA531E">
      <w:pPr>
        <w:spacing w:after="0" w:line="240" w:lineRule="auto"/>
        <w:rPr>
          <w:rFonts w:ascii="Times New Roman" w:eastAsia="SimSun" w:hAnsi="Times New Roman" w:cs="Times New Roman"/>
          <w:lang w:eastAsia="zh-CN"/>
        </w:rPr>
      </w:pPr>
    </w:p>
    <w:p w14:paraId="4D4C53B9" w14:textId="77777777" w:rsidR="00CA531E" w:rsidRPr="00343E68" w:rsidRDefault="00CA531E" w:rsidP="00CA531E">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Specialių reikalavimų nėra.</w:t>
      </w:r>
    </w:p>
    <w:p w14:paraId="0434C391" w14:textId="77777777" w:rsidR="005A5A69" w:rsidRPr="00343E68" w:rsidRDefault="005A5A69" w:rsidP="00CA531E">
      <w:pPr>
        <w:spacing w:after="0" w:line="240" w:lineRule="auto"/>
        <w:rPr>
          <w:rFonts w:ascii="Times New Roman" w:eastAsia="SimSun" w:hAnsi="Times New Roman" w:cs="Times New Roman"/>
          <w:lang w:eastAsia="zh-CN"/>
        </w:rPr>
      </w:pPr>
    </w:p>
    <w:p w14:paraId="773F3F9B" w14:textId="77777777" w:rsidR="00CA531E" w:rsidRPr="00343E68" w:rsidRDefault="00CA531E" w:rsidP="00CA531E">
      <w:pPr>
        <w:spacing w:after="0" w:line="240" w:lineRule="auto"/>
        <w:rPr>
          <w:rFonts w:ascii="Times New Roman" w:eastAsia="SimSun" w:hAnsi="Times New Roman" w:cs="Times New Roman"/>
          <w:lang w:eastAsia="zh-CN"/>
        </w:rPr>
      </w:pPr>
      <w:r w:rsidRPr="00343E68">
        <w:rPr>
          <w:rFonts w:ascii="Times New Roman" w:eastAsia="SimSun" w:hAnsi="Times New Roman" w:cs="Times New Roman"/>
          <w:lang w:eastAsia="zh-CN"/>
        </w:rPr>
        <w:t>Nesuvartotą vaistinį preparatą ar atliekas reikia tvarkyti laikantis vietinių reikalavimų.</w:t>
      </w:r>
    </w:p>
    <w:p w14:paraId="50780469" w14:textId="77777777" w:rsidR="00CA531E" w:rsidRPr="00343E68" w:rsidRDefault="00CA531E" w:rsidP="00CA531E">
      <w:pPr>
        <w:spacing w:after="0" w:line="240" w:lineRule="auto"/>
        <w:rPr>
          <w:rFonts w:ascii="Times New Roman" w:eastAsia="SimSun" w:hAnsi="Times New Roman" w:cs="Times New Roman"/>
          <w:lang w:eastAsia="zh-CN"/>
        </w:rPr>
      </w:pPr>
    </w:p>
    <w:p w14:paraId="274E0796" w14:textId="77777777" w:rsidR="00CA531E" w:rsidRPr="00343E68" w:rsidRDefault="00CA531E" w:rsidP="00CA531E">
      <w:pPr>
        <w:spacing w:after="0" w:line="240" w:lineRule="auto"/>
        <w:rPr>
          <w:rFonts w:ascii="Times New Roman" w:eastAsia="SimSun" w:hAnsi="Times New Roman" w:cs="Times New Roman"/>
          <w:lang w:eastAsia="zh-CN"/>
        </w:rPr>
      </w:pPr>
    </w:p>
    <w:p w14:paraId="7785DE5B" w14:textId="77777777" w:rsidR="00CA531E" w:rsidRPr="00343E68" w:rsidRDefault="00CA531E" w:rsidP="00CA531E">
      <w:pPr>
        <w:spacing w:after="0" w:line="240" w:lineRule="auto"/>
        <w:ind w:left="567" w:hanging="567"/>
        <w:rPr>
          <w:rFonts w:ascii="Times New Roman" w:eastAsia="SimSun" w:hAnsi="Times New Roman" w:cs="Times New Roman"/>
          <w:lang w:eastAsia="zh-CN"/>
        </w:rPr>
      </w:pPr>
      <w:r w:rsidRPr="00343E68">
        <w:rPr>
          <w:rFonts w:ascii="Times New Roman" w:eastAsia="SimSun" w:hAnsi="Times New Roman" w:cs="Times New Roman"/>
          <w:b/>
          <w:lang w:eastAsia="zh-CN"/>
        </w:rPr>
        <w:t>7.</w:t>
      </w:r>
      <w:r w:rsidRPr="00343E68">
        <w:rPr>
          <w:rFonts w:ascii="Times New Roman" w:eastAsia="SimSun" w:hAnsi="Times New Roman" w:cs="Times New Roman"/>
          <w:b/>
          <w:lang w:eastAsia="zh-CN"/>
        </w:rPr>
        <w:tab/>
      </w:r>
      <w:r w:rsidR="00014588" w:rsidRPr="00343E68">
        <w:rPr>
          <w:rFonts w:ascii="Times New Roman" w:eastAsia="Times New Roman" w:hAnsi="Times New Roman" w:cs="Times New Roman"/>
          <w:b/>
          <w:caps/>
          <w:szCs w:val="24"/>
        </w:rPr>
        <w:t>REGISTRUOTOJAS</w:t>
      </w:r>
    </w:p>
    <w:p w14:paraId="65B0333B" w14:textId="77777777" w:rsidR="00CA531E" w:rsidRPr="00343E68" w:rsidRDefault="00CA531E" w:rsidP="00CA531E">
      <w:pPr>
        <w:spacing w:after="0" w:line="240" w:lineRule="auto"/>
        <w:rPr>
          <w:rFonts w:ascii="Times New Roman" w:eastAsia="SimSun" w:hAnsi="Times New Roman" w:cs="Times New Roman"/>
          <w:lang w:eastAsia="zh-CN"/>
        </w:rPr>
      </w:pPr>
    </w:p>
    <w:p w14:paraId="33AA471C" w14:textId="77777777" w:rsidR="00CA531E" w:rsidRPr="00343E68" w:rsidRDefault="00CA531E" w:rsidP="00CA531E">
      <w:pPr>
        <w:tabs>
          <w:tab w:val="left" w:pos="562"/>
        </w:tabs>
        <w:spacing w:after="0" w:line="240" w:lineRule="auto"/>
        <w:outlineLvl w:val="0"/>
        <w:rPr>
          <w:rFonts w:ascii="Times New Roman" w:eastAsia="SimSun" w:hAnsi="Times New Roman" w:cs="Times New Roman"/>
          <w:szCs w:val="20"/>
        </w:rPr>
      </w:pPr>
      <w:proofErr w:type="spellStart"/>
      <w:r w:rsidRPr="00343E68">
        <w:rPr>
          <w:rFonts w:ascii="Times New Roman" w:eastAsia="SimSun" w:hAnsi="Times New Roman" w:cs="Times New Roman"/>
          <w:szCs w:val="20"/>
        </w:rPr>
        <w:t>Hennig</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Arzneimittel</w:t>
      </w:r>
      <w:proofErr w:type="spellEnd"/>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GmbH</w:t>
      </w:r>
      <w:proofErr w:type="spellEnd"/>
      <w:r w:rsidRPr="00343E68">
        <w:rPr>
          <w:rFonts w:ascii="Times New Roman" w:eastAsia="SimSun" w:hAnsi="Times New Roman" w:cs="Times New Roman"/>
          <w:szCs w:val="20"/>
        </w:rPr>
        <w:t xml:space="preserve"> &amp; </w:t>
      </w:r>
      <w:proofErr w:type="spellStart"/>
      <w:r w:rsidRPr="00343E68">
        <w:rPr>
          <w:rFonts w:ascii="Times New Roman" w:eastAsia="SimSun" w:hAnsi="Times New Roman" w:cs="Times New Roman"/>
          <w:szCs w:val="20"/>
        </w:rPr>
        <w:t>Co</w:t>
      </w:r>
      <w:proofErr w:type="spellEnd"/>
      <w:r w:rsidRPr="00343E68">
        <w:rPr>
          <w:rFonts w:ascii="Times New Roman" w:eastAsia="SimSun" w:hAnsi="Times New Roman" w:cs="Times New Roman"/>
          <w:szCs w:val="20"/>
        </w:rPr>
        <w:t>. KG</w:t>
      </w:r>
    </w:p>
    <w:p w14:paraId="2676CD7F" w14:textId="77777777" w:rsidR="00CA531E" w:rsidRPr="00343E68" w:rsidRDefault="00CA531E" w:rsidP="00CA531E">
      <w:pPr>
        <w:tabs>
          <w:tab w:val="left" w:pos="562"/>
        </w:tabs>
        <w:spacing w:after="0" w:line="240" w:lineRule="auto"/>
        <w:rPr>
          <w:rFonts w:ascii="Times New Roman" w:eastAsia="SimSun" w:hAnsi="Times New Roman" w:cs="Times New Roman"/>
          <w:szCs w:val="20"/>
        </w:rPr>
      </w:pPr>
      <w:proofErr w:type="spellStart"/>
      <w:r w:rsidRPr="00343E68">
        <w:rPr>
          <w:rFonts w:ascii="Times New Roman" w:eastAsia="SimSun" w:hAnsi="Times New Roman" w:cs="Times New Roman"/>
          <w:szCs w:val="20"/>
        </w:rPr>
        <w:t>Liebigstr</w:t>
      </w:r>
      <w:r w:rsidR="00014588" w:rsidRPr="00343E68">
        <w:rPr>
          <w:rFonts w:ascii="Times New Roman" w:eastAsia="SimSun" w:hAnsi="Times New Roman" w:cs="Times New Roman"/>
          <w:szCs w:val="20"/>
        </w:rPr>
        <w:t>asse</w:t>
      </w:r>
      <w:proofErr w:type="spellEnd"/>
      <w:r w:rsidRPr="00343E68">
        <w:rPr>
          <w:rFonts w:ascii="Times New Roman" w:eastAsia="SimSun" w:hAnsi="Times New Roman" w:cs="Times New Roman"/>
          <w:szCs w:val="20"/>
        </w:rPr>
        <w:t xml:space="preserve"> 1-2</w:t>
      </w:r>
      <w:r w:rsidRPr="00343E68">
        <w:rPr>
          <w:rFonts w:ascii="Times New Roman" w:eastAsia="SimSun" w:hAnsi="Times New Roman" w:cs="Times New Roman"/>
          <w:szCs w:val="20"/>
        </w:rPr>
        <w:br/>
        <w:t xml:space="preserve">65439 </w:t>
      </w:r>
      <w:proofErr w:type="spellStart"/>
      <w:r w:rsidRPr="00343E68">
        <w:rPr>
          <w:rFonts w:ascii="Times New Roman" w:eastAsia="SimSun" w:hAnsi="Times New Roman" w:cs="Times New Roman"/>
          <w:szCs w:val="20"/>
        </w:rPr>
        <w:t>Flörsheim</w:t>
      </w:r>
      <w:proofErr w:type="spellEnd"/>
      <w:r w:rsidRPr="00343E68">
        <w:rPr>
          <w:rFonts w:ascii="Times New Roman" w:eastAsia="SimSun" w:hAnsi="Times New Roman" w:cs="Times New Roman"/>
          <w:szCs w:val="20"/>
        </w:rPr>
        <w:t xml:space="preserve"> </w:t>
      </w:r>
      <w:r w:rsidR="00014588" w:rsidRPr="00343E68">
        <w:rPr>
          <w:rFonts w:ascii="Times New Roman" w:eastAsia="SimSun" w:hAnsi="Times New Roman" w:cs="Times New Roman"/>
          <w:szCs w:val="20"/>
        </w:rPr>
        <w:t>am</w:t>
      </w:r>
      <w:r w:rsidRPr="00343E68">
        <w:rPr>
          <w:rFonts w:ascii="Times New Roman" w:eastAsia="SimSun" w:hAnsi="Times New Roman" w:cs="Times New Roman"/>
          <w:szCs w:val="20"/>
        </w:rPr>
        <w:t xml:space="preserve"> </w:t>
      </w:r>
      <w:proofErr w:type="spellStart"/>
      <w:r w:rsidRPr="00343E68">
        <w:rPr>
          <w:rFonts w:ascii="Times New Roman" w:eastAsia="SimSun" w:hAnsi="Times New Roman" w:cs="Times New Roman"/>
          <w:szCs w:val="20"/>
        </w:rPr>
        <w:t>Main</w:t>
      </w:r>
      <w:proofErr w:type="spellEnd"/>
    </w:p>
    <w:p w14:paraId="36B65030" w14:textId="77777777" w:rsidR="00CA531E" w:rsidRPr="00343E68" w:rsidRDefault="00CA531E" w:rsidP="00CA531E">
      <w:pPr>
        <w:spacing w:after="0" w:line="240" w:lineRule="auto"/>
        <w:rPr>
          <w:rFonts w:ascii="Times New Roman" w:eastAsia="SimSun" w:hAnsi="Times New Roman" w:cs="Times New Roman"/>
          <w:lang w:eastAsia="zh-CN"/>
        </w:rPr>
      </w:pPr>
      <w:r w:rsidRPr="00343E68">
        <w:rPr>
          <w:rFonts w:ascii="Times New Roman" w:eastAsia="SimSun" w:hAnsi="Times New Roman" w:cs="Times New Roman"/>
          <w:lang w:eastAsia="zh-CN"/>
        </w:rPr>
        <w:t>Vokietija</w:t>
      </w:r>
    </w:p>
    <w:p w14:paraId="0B2F0D1E" w14:textId="77777777" w:rsidR="00CA531E" w:rsidRPr="00343E68" w:rsidRDefault="00CA531E" w:rsidP="00CA531E">
      <w:pPr>
        <w:spacing w:after="0" w:line="240" w:lineRule="auto"/>
        <w:rPr>
          <w:rFonts w:ascii="Times New Roman" w:eastAsia="SimSun" w:hAnsi="Times New Roman" w:cs="Times New Roman"/>
          <w:lang w:eastAsia="zh-CN"/>
        </w:rPr>
      </w:pPr>
    </w:p>
    <w:p w14:paraId="2716FCE9" w14:textId="77777777" w:rsidR="00CA531E" w:rsidRPr="00343E68" w:rsidRDefault="00CA531E" w:rsidP="00CA531E">
      <w:pPr>
        <w:spacing w:after="0" w:line="240" w:lineRule="auto"/>
        <w:rPr>
          <w:rFonts w:ascii="Times New Roman" w:eastAsia="SimSun" w:hAnsi="Times New Roman" w:cs="Times New Roman"/>
          <w:lang w:eastAsia="zh-CN"/>
        </w:rPr>
      </w:pPr>
    </w:p>
    <w:p w14:paraId="37F13549" w14:textId="77777777" w:rsidR="00CA531E" w:rsidRPr="00343E68" w:rsidRDefault="00CA531E" w:rsidP="00CA531E">
      <w:pPr>
        <w:spacing w:after="0" w:line="240" w:lineRule="auto"/>
        <w:ind w:left="567"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8.</w:t>
      </w:r>
      <w:r w:rsidRPr="00343E68">
        <w:rPr>
          <w:rFonts w:ascii="Times New Roman" w:eastAsia="SimSun" w:hAnsi="Times New Roman" w:cs="Times New Roman"/>
          <w:b/>
          <w:lang w:eastAsia="zh-CN"/>
        </w:rPr>
        <w:tab/>
      </w:r>
      <w:r w:rsidR="00EC701C" w:rsidRPr="00343E68">
        <w:rPr>
          <w:rFonts w:ascii="Times New Roman" w:eastAsia="Times New Roman" w:hAnsi="Times New Roman" w:cs="Times New Roman"/>
          <w:b/>
          <w:caps/>
          <w:szCs w:val="24"/>
        </w:rPr>
        <w:t>REGISTRACIJOS</w:t>
      </w:r>
      <w:r w:rsidRPr="00343E68">
        <w:rPr>
          <w:rFonts w:ascii="Times New Roman" w:eastAsia="SimSun" w:hAnsi="Times New Roman" w:cs="Times New Roman"/>
          <w:b/>
          <w:caps/>
          <w:lang w:eastAsia="zh-CN"/>
        </w:rPr>
        <w:t xml:space="preserve"> pažymėjimo numeris</w:t>
      </w:r>
      <w:r w:rsidRPr="00343E68">
        <w:rPr>
          <w:rFonts w:ascii="Times New Roman" w:eastAsia="SimSun" w:hAnsi="Times New Roman" w:cs="Times New Roman"/>
          <w:b/>
          <w:lang w:eastAsia="zh-CN"/>
        </w:rPr>
        <w:t xml:space="preserve"> </w:t>
      </w:r>
      <w:r w:rsidRPr="00343E68">
        <w:rPr>
          <w:rFonts w:ascii="Times New Roman" w:eastAsia="SimSun" w:hAnsi="Times New Roman" w:cs="Times New Roman"/>
          <w:b/>
          <w:caps/>
          <w:lang w:eastAsia="zh-CN"/>
        </w:rPr>
        <w:t>(-IAI)</w:t>
      </w:r>
    </w:p>
    <w:p w14:paraId="3B9605AA" w14:textId="77777777" w:rsidR="00CA531E" w:rsidRPr="00343E68" w:rsidRDefault="00CA531E" w:rsidP="00CA531E">
      <w:pPr>
        <w:spacing w:after="0" w:line="240" w:lineRule="auto"/>
        <w:rPr>
          <w:rFonts w:ascii="Times New Roman" w:eastAsia="SimSun" w:hAnsi="Times New Roman" w:cs="Times New Roman"/>
          <w:lang w:eastAsia="zh-CN"/>
        </w:rPr>
      </w:pPr>
    </w:p>
    <w:p w14:paraId="056423ED" w14:textId="567B0491" w:rsidR="00CA531E" w:rsidRDefault="00DF0C7A" w:rsidP="00CA531E">
      <w:pPr>
        <w:spacing w:after="0" w:line="240" w:lineRule="auto"/>
        <w:rPr>
          <w:rFonts w:ascii="Times New Roman" w:eastAsia="SimSun" w:hAnsi="Times New Roman" w:cs="Times New Roman"/>
          <w:szCs w:val="20"/>
          <w:lang w:eastAsia="zh-CN"/>
        </w:rPr>
      </w:pPr>
      <w:r w:rsidRPr="00343E68">
        <w:rPr>
          <w:rFonts w:ascii="Times New Roman" w:eastAsia="SimSun" w:hAnsi="Times New Roman" w:cs="Times New Roman"/>
          <w:szCs w:val="20"/>
          <w:lang w:eastAsia="zh-CN"/>
        </w:rPr>
        <w:t xml:space="preserve">N20 - </w:t>
      </w:r>
      <w:r w:rsidR="00CA531E" w:rsidRPr="00343E68">
        <w:rPr>
          <w:rFonts w:ascii="Times New Roman" w:eastAsia="SimSun" w:hAnsi="Times New Roman" w:cs="Times New Roman"/>
          <w:szCs w:val="20"/>
          <w:lang w:eastAsia="zh-CN"/>
        </w:rPr>
        <w:t>LT/1/13/3314/001</w:t>
      </w:r>
    </w:p>
    <w:p w14:paraId="135D7131" w14:textId="63DF5208" w:rsidR="00DA0287" w:rsidRDefault="00DA0287" w:rsidP="00CA531E">
      <w:pPr>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N24 – LT/</w:t>
      </w:r>
      <w:r w:rsidR="00131938">
        <w:rPr>
          <w:rFonts w:ascii="Times New Roman" w:eastAsia="SimSun" w:hAnsi="Times New Roman" w:cs="Times New Roman"/>
          <w:szCs w:val="20"/>
          <w:lang w:eastAsia="zh-CN"/>
        </w:rPr>
        <w:t>1</w:t>
      </w:r>
      <w:r>
        <w:rPr>
          <w:rFonts w:ascii="Times New Roman" w:eastAsia="SimSun" w:hAnsi="Times New Roman" w:cs="Times New Roman"/>
          <w:szCs w:val="20"/>
          <w:lang w:eastAsia="zh-CN"/>
        </w:rPr>
        <w:t>/13/3314/</w:t>
      </w:r>
      <w:r w:rsidR="00186E02">
        <w:rPr>
          <w:rFonts w:ascii="Times New Roman" w:eastAsia="SimSun" w:hAnsi="Times New Roman" w:cs="Times New Roman"/>
          <w:szCs w:val="20"/>
          <w:lang w:eastAsia="zh-CN"/>
        </w:rPr>
        <w:t>004</w:t>
      </w:r>
    </w:p>
    <w:p w14:paraId="5477CF59" w14:textId="01F21541" w:rsidR="00DA0287" w:rsidRPr="00343E68" w:rsidRDefault="00DA0287" w:rsidP="00CA531E">
      <w:pPr>
        <w:spacing w:after="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N48 – LT/</w:t>
      </w:r>
      <w:r w:rsidR="00131938">
        <w:rPr>
          <w:rFonts w:ascii="Times New Roman" w:eastAsia="SimSun" w:hAnsi="Times New Roman" w:cs="Times New Roman"/>
          <w:szCs w:val="20"/>
          <w:lang w:eastAsia="zh-CN"/>
        </w:rPr>
        <w:t>1</w:t>
      </w:r>
      <w:r>
        <w:rPr>
          <w:rFonts w:ascii="Times New Roman" w:eastAsia="SimSun" w:hAnsi="Times New Roman" w:cs="Times New Roman"/>
          <w:szCs w:val="20"/>
          <w:lang w:eastAsia="zh-CN"/>
        </w:rPr>
        <w:t>/13/3314/</w:t>
      </w:r>
      <w:r w:rsidR="00186E02">
        <w:rPr>
          <w:rFonts w:ascii="Times New Roman" w:eastAsia="SimSun" w:hAnsi="Times New Roman" w:cs="Times New Roman"/>
          <w:szCs w:val="20"/>
          <w:lang w:eastAsia="zh-CN"/>
        </w:rPr>
        <w:t>005</w:t>
      </w:r>
    </w:p>
    <w:p w14:paraId="6DC2F46A" w14:textId="533FED2A" w:rsidR="00CA531E" w:rsidRPr="00343E68" w:rsidRDefault="00DF0C7A" w:rsidP="00CA531E">
      <w:pPr>
        <w:spacing w:after="0" w:line="240" w:lineRule="auto"/>
        <w:rPr>
          <w:rFonts w:ascii="Times New Roman" w:eastAsia="SimSun" w:hAnsi="Times New Roman" w:cs="Times New Roman"/>
          <w:szCs w:val="20"/>
          <w:lang w:eastAsia="zh-CN"/>
        </w:rPr>
      </w:pPr>
      <w:r w:rsidRPr="00343E68">
        <w:rPr>
          <w:rFonts w:ascii="Times New Roman" w:eastAsia="SimSun" w:hAnsi="Times New Roman" w:cs="Times New Roman"/>
          <w:szCs w:val="20"/>
          <w:lang w:eastAsia="zh-CN"/>
        </w:rPr>
        <w:t xml:space="preserve">N50 - </w:t>
      </w:r>
      <w:r w:rsidR="00CA531E" w:rsidRPr="00343E68">
        <w:rPr>
          <w:rFonts w:ascii="Times New Roman" w:eastAsia="SimSun" w:hAnsi="Times New Roman" w:cs="Times New Roman"/>
          <w:szCs w:val="20"/>
          <w:lang w:eastAsia="zh-CN"/>
        </w:rPr>
        <w:t>LT/1/13/3314/002</w:t>
      </w:r>
    </w:p>
    <w:p w14:paraId="6B2784FC" w14:textId="42ED57DF" w:rsidR="00CA531E" w:rsidRPr="00343E68" w:rsidRDefault="00DF0C7A" w:rsidP="00CA531E">
      <w:pPr>
        <w:spacing w:after="0" w:line="240" w:lineRule="auto"/>
        <w:rPr>
          <w:rFonts w:ascii="Times New Roman" w:eastAsia="SimSun" w:hAnsi="Times New Roman" w:cs="Times New Roman"/>
          <w:szCs w:val="20"/>
          <w:lang w:eastAsia="zh-CN"/>
        </w:rPr>
      </w:pPr>
      <w:r w:rsidRPr="00343E68">
        <w:rPr>
          <w:rFonts w:ascii="Times New Roman" w:eastAsia="SimSun" w:hAnsi="Times New Roman" w:cs="Times New Roman"/>
          <w:szCs w:val="20"/>
          <w:lang w:eastAsia="zh-CN"/>
        </w:rPr>
        <w:t xml:space="preserve">N100 - </w:t>
      </w:r>
      <w:r w:rsidR="00CA531E" w:rsidRPr="00343E68">
        <w:rPr>
          <w:rFonts w:ascii="Times New Roman" w:eastAsia="SimSun" w:hAnsi="Times New Roman" w:cs="Times New Roman"/>
          <w:szCs w:val="20"/>
          <w:lang w:eastAsia="zh-CN"/>
        </w:rPr>
        <w:t>LT/1/13/3314/003</w:t>
      </w:r>
    </w:p>
    <w:p w14:paraId="6625A8C3" w14:textId="77777777" w:rsidR="00CA531E" w:rsidRPr="00343E68" w:rsidRDefault="00CA531E" w:rsidP="00CA531E">
      <w:pPr>
        <w:spacing w:after="0" w:line="240" w:lineRule="auto"/>
        <w:rPr>
          <w:rFonts w:ascii="Times New Roman" w:eastAsia="SimSun" w:hAnsi="Times New Roman" w:cs="Times New Roman"/>
          <w:szCs w:val="20"/>
          <w:lang w:eastAsia="zh-CN"/>
        </w:rPr>
      </w:pPr>
    </w:p>
    <w:p w14:paraId="4DC82C5D" w14:textId="77777777" w:rsidR="00CA531E" w:rsidRPr="00343E68" w:rsidRDefault="00CA531E" w:rsidP="00CA531E">
      <w:pPr>
        <w:spacing w:after="0" w:line="240" w:lineRule="auto"/>
        <w:rPr>
          <w:rFonts w:ascii="Times New Roman" w:eastAsia="SimSun" w:hAnsi="Times New Roman" w:cs="Times New Roman"/>
          <w:lang w:eastAsia="zh-CN"/>
        </w:rPr>
      </w:pPr>
    </w:p>
    <w:p w14:paraId="135AB85D" w14:textId="77777777" w:rsidR="00CA531E" w:rsidRPr="00343E68" w:rsidRDefault="00CA531E" w:rsidP="00CA531E">
      <w:pPr>
        <w:spacing w:after="0" w:line="240" w:lineRule="auto"/>
        <w:ind w:left="567" w:hanging="567"/>
        <w:rPr>
          <w:rFonts w:ascii="Times New Roman" w:eastAsia="SimSun" w:hAnsi="Times New Roman" w:cs="Times New Roman"/>
          <w:lang w:eastAsia="zh-CN"/>
        </w:rPr>
      </w:pPr>
      <w:r w:rsidRPr="00343E68">
        <w:rPr>
          <w:rFonts w:ascii="Times New Roman" w:eastAsia="SimSun" w:hAnsi="Times New Roman" w:cs="Times New Roman"/>
          <w:b/>
          <w:lang w:eastAsia="zh-CN"/>
        </w:rPr>
        <w:t>9.</w:t>
      </w:r>
      <w:r w:rsidRPr="00343E68">
        <w:rPr>
          <w:rFonts w:ascii="Times New Roman" w:eastAsia="SimSun" w:hAnsi="Times New Roman" w:cs="Times New Roman"/>
          <w:b/>
          <w:lang w:eastAsia="zh-CN"/>
        </w:rPr>
        <w:tab/>
      </w:r>
      <w:r w:rsidR="00EC701C" w:rsidRPr="00343E68">
        <w:rPr>
          <w:rFonts w:ascii="Times New Roman" w:eastAsia="Times New Roman" w:hAnsi="Times New Roman" w:cs="Times New Roman"/>
          <w:b/>
          <w:caps/>
          <w:szCs w:val="24"/>
        </w:rPr>
        <w:t>REGISTRAVIMO / PERREGISTRAVIMO data</w:t>
      </w:r>
    </w:p>
    <w:p w14:paraId="1A5F93B1" w14:textId="77777777" w:rsidR="00CA531E" w:rsidRPr="00343E68" w:rsidRDefault="00CA531E" w:rsidP="00CA531E">
      <w:pPr>
        <w:spacing w:after="0" w:line="240" w:lineRule="auto"/>
        <w:rPr>
          <w:rFonts w:ascii="Times New Roman" w:eastAsia="SimSun" w:hAnsi="Times New Roman" w:cs="Times New Roman"/>
          <w:lang w:eastAsia="zh-CN"/>
        </w:rPr>
      </w:pPr>
    </w:p>
    <w:p w14:paraId="5FB1A0DA" w14:textId="11482381" w:rsidR="00CA531E" w:rsidRPr="00343E68" w:rsidRDefault="00EC701C" w:rsidP="00CA531E">
      <w:pPr>
        <w:spacing w:after="0" w:line="240" w:lineRule="auto"/>
        <w:rPr>
          <w:rFonts w:ascii="Times New Roman" w:eastAsia="SimSun" w:hAnsi="Times New Roman" w:cs="Times New Roman"/>
          <w:lang w:eastAsia="zh-CN"/>
        </w:rPr>
      </w:pPr>
      <w:r w:rsidRPr="00343E68">
        <w:rPr>
          <w:rFonts w:ascii="Times New Roman" w:eastAsia="Times New Roman" w:hAnsi="Times New Roman" w:cs="Times New Roman"/>
          <w:snapToGrid w:val="0"/>
          <w:szCs w:val="24"/>
        </w:rPr>
        <w:t xml:space="preserve">Registravimo data </w:t>
      </w:r>
      <w:r w:rsidR="005A5A69" w:rsidRPr="00343E68">
        <w:rPr>
          <w:rFonts w:ascii="Times New Roman" w:eastAsia="SimSun" w:hAnsi="Times New Roman" w:cs="Times New Roman"/>
          <w:lang w:eastAsia="zh-CN"/>
        </w:rPr>
        <w:t>2013 m. birželio 7 d.</w:t>
      </w:r>
    </w:p>
    <w:p w14:paraId="3C74A3D6" w14:textId="1786C9E8" w:rsidR="00CA531E" w:rsidRPr="00343E68" w:rsidRDefault="00EC701C" w:rsidP="00CA531E">
      <w:pPr>
        <w:spacing w:after="0" w:line="240" w:lineRule="auto"/>
        <w:rPr>
          <w:rFonts w:ascii="Times New Roman" w:eastAsia="Times New Roman" w:hAnsi="Times New Roman" w:cs="Times New Roman"/>
          <w:snapToGrid w:val="0"/>
          <w:szCs w:val="24"/>
        </w:rPr>
      </w:pPr>
      <w:r w:rsidRPr="00343E68">
        <w:rPr>
          <w:rFonts w:ascii="Times New Roman" w:eastAsia="Times New Roman" w:hAnsi="Times New Roman" w:cs="Times New Roman"/>
          <w:snapToGrid w:val="0"/>
        </w:rPr>
        <w:t xml:space="preserve">Paskutinio </w:t>
      </w:r>
      <w:r w:rsidRPr="00343E68">
        <w:rPr>
          <w:rFonts w:ascii="Times New Roman" w:eastAsia="Times New Roman" w:hAnsi="Times New Roman" w:cs="Times New Roman"/>
          <w:snapToGrid w:val="0"/>
          <w:szCs w:val="24"/>
        </w:rPr>
        <w:t>perregistravimo data</w:t>
      </w:r>
      <w:r w:rsidR="00DF0C7A" w:rsidRPr="00343E68">
        <w:rPr>
          <w:rFonts w:ascii="Times New Roman" w:eastAsia="Times New Roman" w:hAnsi="Times New Roman" w:cs="Times New Roman"/>
          <w:snapToGrid w:val="0"/>
          <w:szCs w:val="24"/>
        </w:rPr>
        <w:t xml:space="preserve"> 2017 m. balandžio 24 d.</w:t>
      </w:r>
    </w:p>
    <w:p w14:paraId="61BE1E02" w14:textId="77777777" w:rsidR="00EC701C" w:rsidRPr="00343E68" w:rsidRDefault="00EC701C" w:rsidP="00CA531E">
      <w:pPr>
        <w:spacing w:after="0" w:line="240" w:lineRule="auto"/>
        <w:rPr>
          <w:rFonts w:ascii="Times New Roman" w:eastAsia="SimSun" w:hAnsi="Times New Roman" w:cs="Times New Roman"/>
          <w:lang w:eastAsia="zh-CN"/>
        </w:rPr>
      </w:pPr>
    </w:p>
    <w:p w14:paraId="559227B0" w14:textId="77777777" w:rsidR="00CA531E" w:rsidRPr="00343E68" w:rsidRDefault="00CA531E" w:rsidP="00CA531E">
      <w:pPr>
        <w:spacing w:after="0" w:line="240" w:lineRule="auto"/>
        <w:rPr>
          <w:rFonts w:ascii="Times New Roman" w:eastAsia="SimSun" w:hAnsi="Times New Roman" w:cs="Times New Roman"/>
          <w:lang w:eastAsia="zh-CN"/>
        </w:rPr>
      </w:pPr>
    </w:p>
    <w:p w14:paraId="63097988" w14:textId="77777777" w:rsidR="00CA531E" w:rsidRPr="00343E68" w:rsidRDefault="00CA531E" w:rsidP="00CA531E">
      <w:pPr>
        <w:spacing w:after="0" w:line="240" w:lineRule="auto"/>
        <w:ind w:left="567"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10.</w:t>
      </w:r>
      <w:r w:rsidRPr="00343E68">
        <w:rPr>
          <w:rFonts w:ascii="Times New Roman" w:eastAsia="SimSun" w:hAnsi="Times New Roman" w:cs="Times New Roman"/>
          <w:b/>
          <w:lang w:eastAsia="zh-CN"/>
        </w:rPr>
        <w:tab/>
      </w:r>
      <w:r w:rsidRPr="00343E68">
        <w:rPr>
          <w:rFonts w:ascii="Times New Roman" w:eastAsia="SimSun" w:hAnsi="Times New Roman" w:cs="Times New Roman"/>
          <w:b/>
          <w:caps/>
          <w:lang w:eastAsia="zh-CN"/>
        </w:rPr>
        <w:t>teksto peržiūros data</w:t>
      </w:r>
    </w:p>
    <w:p w14:paraId="7D883423" w14:textId="77777777" w:rsidR="00CA531E" w:rsidRPr="00343E68" w:rsidRDefault="00CA531E" w:rsidP="00CA531E">
      <w:pPr>
        <w:spacing w:after="0" w:line="240" w:lineRule="auto"/>
        <w:rPr>
          <w:rFonts w:ascii="Times New Roman" w:eastAsia="SimSun" w:hAnsi="Times New Roman" w:cs="Times New Roman"/>
          <w:lang w:eastAsia="zh-CN"/>
        </w:rPr>
      </w:pPr>
    </w:p>
    <w:p w14:paraId="25837767" w14:textId="77777777" w:rsidR="00131938" w:rsidRDefault="00131938" w:rsidP="00CA531E">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2025 m. lapkričio 6 d.</w:t>
      </w:r>
    </w:p>
    <w:p w14:paraId="11AF73CE" w14:textId="5114B260" w:rsidR="00CA531E" w:rsidRPr="00343E68" w:rsidRDefault="00CA531E" w:rsidP="00CA531E">
      <w:pPr>
        <w:spacing w:after="0" w:line="240" w:lineRule="auto"/>
        <w:rPr>
          <w:rFonts w:ascii="Times New Roman" w:eastAsia="SimSun" w:hAnsi="Times New Roman" w:cs="Times New Roman"/>
          <w:lang w:eastAsia="zh-CN"/>
        </w:rPr>
      </w:pPr>
    </w:p>
    <w:p w14:paraId="12FA6F32" w14:textId="77777777" w:rsidR="007F6E2C" w:rsidRPr="00343E68" w:rsidRDefault="007F6E2C" w:rsidP="00CA531E">
      <w:pPr>
        <w:spacing w:after="0" w:line="240" w:lineRule="auto"/>
        <w:rPr>
          <w:rFonts w:ascii="Times New Roman" w:eastAsia="SimSun" w:hAnsi="Times New Roman" w:cs="Times New Roman"/>
          <w:lang w:eastAsia="zh-CN"/>
        </w:rPr>
      </w:pPr>
    </w:p>
    <w:p w14:paraId="2C887DF9" w14:textId="2B081CE4" w:rsidR="007F6E2C" w:rsidRPr="00343E68" w:rsidRDefault="007F6E2C" w:rsidP="007F6E2C">
      <w:pPr>
        <w:pStyle w:val="Paprastasistekstas"/>
        <w:tabs>
          <w:tab w:val="left" w:pos="5954"/>
          <w:tab w:val="left" w:pos="6237"/>
          <w:tab w:val="left" w:pos="6663"/>
          <w:tab w:val="left" w:pos="6946"/>
        </w:tabs>
        <w:rPr>
          <w:rFonts w:ascii="Times New Roman" w:hAnsi="Times New Roman"/>
          <w:sz w:val="22"/>
          <w:szCs w:val="22"/>
          <w:lang w:val="lt-LT"/>
        </w:rPr>
      </w:pPr>
      <w:r w:rsidRPr="00343E6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003239C8" w:rsidRPr="00343E68">
        <w:rPr>
          <w:rStyle w:val="Hipersaitas"/>
          <w:rFonts w:ascii="Times New Roman" w:hAnsi="Times New Roman"/>
          <w:sz w:val="22"/>
          <w:szCs w:val="22"/>
          <w:lang w:val="lt-LT"/>
        </w:rPr>
        <w:t xml:space="preserve"> </w:t>
      </w:r>
      <w:hyperlink r:id="rId11" w:history="1">
        <w:r w:rsidR="003239C8" w:rsidRPr="00343E68">
          <w:rPr>
            <w:rFonts w:ascii="Times New Roman" w:eastAsia="Calibri" w:hAnsi="Times New Roman"/>
            <w:color w:val="0000FF"/>
            <w:u w:val="single"/>
            <w:lang w:val="lt-LT"/>
          </w:rPr>
          <w:t>http://www.vvkt.lt/</w:t>
        </w:r>
      </w:hyperlink>
    </w:p>
    <w:p w14:paraId="0B5584C3" w14:textId="77777777" w:rsidR="0064696B" w:rsidRPr="00343E68" w:rsidRDefault="0064696B" w:rsidP="0064696B">
      <w:pPr>
        <w:rPr>
          <w:rFonts w:ascii="Times New Roman" w:eastAsia="SimSun" w:hAnsi="Times New Roman" w:cs="Times New Roman"/>
          <w:lang w:eastAsia="zh-CN"/>
        </w:rPr>
      </w:pPr>
      <w:r w:rsidRPr="00343E68">
        <w:rPr>
          <w:rFonts w:ascii="Times New Roman" w:eastAsia="SimSun" w:hAnsi="Times New Roman" w:cs="Times New Roman"/>
          <w:lang w:eastAsia="zh-CN"/>
        </w:rPr>
        <w:br w:type="page"/>
      </w:r>
    </w:p>
    <w:p w14:paraId="6AD2F55E" w14:textId="77777777" w:rsidR="0064696B" w:rsidRPr="00343E68" w:rsidRDefault="0064696B" w:rsidP="0064696B">
      <w:pPr>
        <w:tabs>
          <w:tab w:val="left" w:pos="567"/>
        </w:tabs>
        <w:spacing w:after="0" w:line="260" w:lineRule="exact"/>
        <w:rPr>
          <w:rFonts w:ascii="Times New Roman" w:eastAsia="SimSun" w:hAnsi="Times New Roman" w:cs="Times New Roman"/>
          <w:lang w:eastAsia="zh-CN"/>
        </w:rPr>
      </w:pPr>
    </w:p>
    <w:p w14:paraId="3A1C10C2" w14:textId="77777777" w:rsidR="0064696B" w:rsidRPr="00343E68" w:rsidRDefault="0064696B" w:rsidP="0064696B">
      <w:pPr>
        <w:pStyle w:val="Paprastasistekstas"/>
        <w:tabs>
          <w:tab w:val="left" w:pos="5954"/>
          <w:tab w:val="left" w:pos="6237"/>
          <w:tab w:val="left" w:pos="6663"/>
          <w:tab w:val="left" w:pos="6946"/>
        </w:tabs>
        <w:jc w:val="center"/>
        <w:rPr>
          <w:rFonts w:ascii="Times New Roman" w:hAnsi="Times New Roman"/>
          <w:b/>
          <w:sz w:val="22"/>
          <w:szCs w:val="22"/>
          <w:lang w:val="lt-LT"/>
        </w:rPr>
      </w:pPr>
    </w:p>
    <w:p w14:paraId="61BBB4D2" w14:textId="77777777" w:rsidR="0064696B" w:rsidRPr="00343E68" w:rsidRDefault="0064696B" w:rsidP="0064696B">
      <w:pPr>
        <w:tabs>
          <w:tab w:val="left" w:pos="4820"/>
          <w:tab w:val="left" w:pos="5670"/>
          <w:tab w:val="left" w:pos="6096"/>
        </w:tabs>
        <w:spacing w:after="0"/>
        <w:rPr>
          <w:rFonts w:ascii="Times New Roman" w:hAnsi="Times New Roman" w:cs="Times New Roman"/>
        </w:rPr>
      </w:pPr>
    </w:p>
    <w:p w14:paraId="7914CE07" w14:textId="77777777" w:rsidR="0064696B" w:rsidRPr="00343E68" w:rsidRDefault="0064696B" w:rsidP="0064696B">
      <w:pPr>
        <w:spacing w:after="0"/>
        <w:rPr>
          <w:rFonts w:ascii="Times New Roman" w:hAnsi="Times New Roman" w:cs="Times New Roman"/>
        </w:rPr>
      </w:pPr>
    </w:p>
    <w:p w14:paraId="2E30D868" w14:textId="77777777" w:rsidR="0064696B" w:rsidRPr="00343E68" w:rsidRDefault="0064696B" w:rsidP="0064696B">
      <w:pPr>
        <w:spacing w:after="0"/>
        <w:rPr>
          <w:rFonts w:ascii="Times New Roman" w:hAnsi="Times New Roman" w:cs="Times New Roman"/>
        </w:rPr>
      </w:pPr>
    </w:p>
    <w:p w14:paraId="22EADCFC" w14:textId="77777777" w:rsidR="0064696B" w:rsidRPr="00343E68" w:rsidRDefault="0064696B" w:rsidP="0064696B">
      <w:pPr>
        <w:spacing w:after="0"/>
        <w:rPr>
          <w:rFonts w:ascii="Times New Roman" w:hAnsi="Times New Roman" w:cs="Times New Roman"/>
        </w:rPr>
      </w:pPr>
    </w:p>
    <w:p w14:paraId="272C62CD" w14:textId="77777777" w:rsidR="0064696B" w:rsidRPr="00343E68" w:rsidRDefault="0064696B" w:rsidP="0064696B">
      <w:pPr>
        <w:spacing w:after="0"/>
        <w:rPr>
          <w:rFonts w:ascii="Times New Roman" w:hAnsi="Times New Roman" w:cs="Times New Roman"/>
        </w:rPr>
      </w:pPr>
    </w:p>
    <w:p w14:paraId="6CD70F3D" w14:textId="77777777" w:rsidR="0064696B" w:rsidRPr="00343E68" w:rsidRDefault="0064696B" w:rsidP="0064696B">
      <w:pPr>
        <w:spacing w:after="0"/>
        <w:ind w:left="1701" w:firstLine="993"/>
        <w:rPr>
          <w:rFonts w:ascii="Times New Roman" w:hAnsi="Times New Roman" w:cs="Times New Roman"/>
        </w:rPr>
      </w:pPr>
    </w:p>
    <w:p w14:paraId="11707CEA" w14:textId="77777777" w:rsidR="0064696B" w:rsidRPr="00343E68" w:rsidRDefault="0064696B" w:rsidP="0064696B">
      <w:pPr>
        <w:spacing w:after="0"/>
        <w:rPr>
          <w:rFonts w:ascii="Times New Roman" w:hAnsi="Times New Roman" w:cs="Times New Roman"/>
        </w:rPr>
      </w:pPr>
    </w:p>
    <w:p w14:paraId="2374EA43" w14:textId="77777777" w:rsidR="0064696B" w:rsidRPr="00343E68" w:rsidRDefault="0064696B" w:rsidP="0064696B">
      <w:pPr>
        <w:spacing w:after="0"/>
        <w:rPr>
          <w:rFonts w:ascii="Times New Roman" w:hAnsi="Times New Roman" w:cs="Times New Roman"/>
        </w:rPr>
      </w:pPr>
    </w:p>
    <w:p w14:paraId="574BCA3B" w14:textId="77777777" w:rsidR="0064696B" w:rsidRPr="00343E68" w:rsidRDefault="0064696B" w:rsidP="0064696B">
      <w:pPr>
        <w:spacing w:after="0"/>
        <w:rPr>
          <w:rFonts w:ascii="Times New Roman" w:hAnsi="Times New Roman" w:cs="Times New Roman"/>
        </w:rPr>
      </w:pPr>
    </w:p>
    <w:p w14:paraId="119A14A0" w14:textId="77777777" w:rsidR="0064696B" w:rsidRPr="00343E68" w:rsidRDefault="0064696B" w:rsidP="0064696B">
      <w:pPr>
        <w:spacing w:after="0"/>
        <w:rPr>
          <w:rFonts w:ascii="Times New Roman" w:hAnsi="Times New Roman" w:cs="Times New Roman"/>
        </w:rPr>
      </w:pPr>
    </w:p>
    <w:p w14:paraId="5F15F3C6" w14:textId="77777777" w:rsidR="0064696B" w:rsidRPr="00343E68" w:rsidRDefault="0064696B" w:rsidP="0064696B">
      <w:pPr>
        <w:spacing w:after="0"/>
        <w:rPr>
          <w:rFonts w:ascii="Times New Roman" w:hAnsi="Times New Roman" w:cs="Times New Roman"/>
        </w:rPr>
      </w:pPr>
    </w:p>
    <w:p w14:paraId="6835CEDD" w14:textId="77777777" w:rsidR="0064696B" w:rsidRPr="00343E68" w:rsidRDefault="0064696B" w:rsidP="0064696B">
      <w:pPr>
        <w:spacing w:after="0"/>
        <w:rPr>
          <w:rFonts w:ascii="Times New Roman" w:hAnsi="Times New Roman" w:cs="Times New Roman"/>
        </w:rPr>
      </w:pPr>
    </w:p>
    <w:p w14:paraId="734DEF9D" w14:textId="77777777" w:rsidR="0064696B" w:rsidRPr="00343E68" w:rsidRDefault="0064696B" w:rsidP="0064696B">
      <w:pPr>
        <w:spacing w:after="0"/>
        <w:rPr>
          <w:rFonts w:ascii="Times New Roman" w:hAnsi="Times New Roman" w:cs="Times New Roman"/>
        </w:rPr>
      </w:pPr>
    </w:p>
    <w:p w14:paraId="0FEE597E" w14:textId="77777777" w:rsidR="0064696B" w:rsidRPr="00343E68" w:rsidRDefault="0064696B" w:rsidP="0064696B">
      <w:pPr>
        <w:spacing w:after="0"/>
        <w:rPr>
          <w:rFonts w:ascii="Times New Roman" w:hAnsi="Times New Roman" w:cs="Times New Roman"/>
        </w:rPr>
      </w:pPr>
    </w:p>
    <w:p w14:paraId="45EBE933" w14:textId="77777777" w:rsidR="0064696B" w:rsidRPr="00343E68" w:rsidRDefault="0064696B" w:rsidP="0064696B">
      <w:pPr>
        <w:spacing w:after="0"/>
        <w:rPr>
          <w:rFonts w:ascii="Times New Roman" w:hAnsi="Times New Roman" w:cs="Times New Roman"/>
        </w:rPr>
      </w:pPr>
    </w:p>
    <w:p w14:paraId="065E2CBC" w14:textId="77777777" w:rsidR="0064696B" w:rsidRPr="00343E68" w:rsidRDefault="0064696B" w:rsidP="0064696B">
      <w:pPr>
        <w:spacing w:after="0"/>
        <w:rPr>
          <w:rFonts w:ascii="Times New Roman" w:hAnsi="Times New Roman" w:cs="Times New Roman"/>
        </w:rPr>
      </w:pPr>
    </w:p>
    <w:p w14:paraId="65E6EEA7" w14:textId="77777777" w:rsidR="0064696B" w:rsidRPr="00343E68" w:rsidRDefault="0064696B" w:rsidP="0064696B">
      <w:pPr>
        <w:spacing w:after="0"/>
        <w:rPr>
          <w:rFonts w:ascii="Times New Roman" w:hAnsi="Times New Roman" w:cs="Times New Roman"/>
        </w:rPr>
      </w:pPr>
    </w:p>
    <w:p w14:paraId="675E6C02" w14:textId="77777777" w:rsidR="0064696B" w:rsidRPr="00343E68" w:rsidRDefault="0064696B" w:rsidP="0064696B">
      <w:pPr>
        <w:pStyle w:val="Antrat2"/>
        <w:spacing w:before="0" w:after="0" w:line="240" w:lineRule="auto"/>
        <w:jc w:val="center"/>
        <w:rPr>
          <w:rFonts w:ascii="Times New Roman" w:hAnsi="Times New Roman"/>
          <w:i w:val="0"/>
          <w:iCs/>
          <w:sz w:val="22"/>
          <w:szCs w:val="22"/>
          <w:lang w:val="lt-LT"/>
        </w:rPr>
      </w:pPr>
    </w:p>
    <w:p w14:paraId="2C6285C9" w14:textId="77777777" w:rsidR="0064696B" w:rsidRPr="00343E68" w:rsidRDefault="0064696B" w:rsidP="0064696B">
      <w:pPr>
        <w:pStyle w:val="Antrat2"/>
        <w:spacing w:before="0" w:after="0" w:line="240" w:lineRule="auto"/>
        <w:jc w:val="center"/>
        <w:rPr>
          <w:rFonts w:ascii="Times New Roman" w:hAnsi="Times New Roman"/>
          <w:i w:val="0"/>
          <w:iCs/>
          <w:sz w:val="22"/>
          <w:szCs w:val="22"/>
          <w:lang w:val="lt-LT"/>
        </w:rPr>
      </w:pPr>
    </w:p>
    <w:p w14:paraId="5AB32990" w14:textId="77777777" w:rsidR="0064696B" w:rsidRPr="00343E68" w:rsidRDefault="0064696B" w:rsidP="0064696B">
      <w:pPr>
        <w:pStyle w:val="Antrat2"/>
        <w:spacing w:before="0" w:after="0" w:line="240" w:lineRule="auto"/>
        <w:jc w:val="center"/>
        <w:rPr>
          <w:rFonts w:ascii="Times New Roman" w:hAnsi="Times New Roman"/>
          <w:i w:val="0"/>
          <w:iCs/>
          <w:sz w:val="22"/>
          <w:szCs w:val="22"/>
          <w:lang w:val="lt-LT"/>
        </w:rPr>
      </w:pPr>
    </w:p>
    <w:p w14:paraId="264E6656" w14:textId="77777777" w:rsidR="0064696B" w:rsidRPr="00343E68" w:rsidRDefault="0064696B" w:rsidP="0064696B">
      <w:pPr>
        <w:pStyle w:val="Antrat2"/>
        <w:spacing w:before="0" w:after="0" w:line="240" w:lineRule="auto"/>
        <w:jc w:val="center"/>
        <w:rPr>
          <w:rFonts w:ascii="Times New Roman" w:hAnsi="Times New Roman"/>
          <w:i w:val="0"/>
          <w:iCs/>
          <w:sz w:val="22"/>
          <w:szCs w:val="22"/>
          <w:lang w:val="lt-LT"/>
        </w:rPr>
      </w:pPr>
    </w:p>
    <w:p w14:paraId="28B8AFBC" w14:textId="77777777" w:rsidR="0064696B" w:rsidRPr="00343E68" w:rsidRDefault="0064696B" w:rsidP="0064696B">
      <w:pPr>
        <w:pStyle w:val="Antrat2"/>
        <w:spacing w:before="0" w:after="0" w:line="240" w:lineRule="auto"/>
        <w:jc w:val="center"/>
        <w:rPr>
          <w:rFonts w:ascii="Times New Roman" w:hAnsi="Times New Roman"/>
          <w:i w:val="0"/>
          <w:iCs/>
          <w:sz w:val="22"/>
          <w:szCs w:val="22"/>
          <w:lang w:val="lt-LT"/>
        </w:rPr>
      </w:pPr>
      <w:r w:rsidRPr="00343E68">
        <w:rPr>
          <w:rFonts w:ascii="Times New Roman" w:hAnsi="Times New Roman"/>
          <w:i w:val="0"/>
          <w:iCs/>
          <w:sz w:val="22"/>
          <w:szCs w:val="22"/>
          <w:lang w:val="lt-LT"/>
        </w:rPr>
        <w:t>II PRIEDAS</w:t>
      </w:r>
    </w:p>
    <w:p w14:paraId="503A8581" w14:textId="77777777" w:rsidR="0064696B" w:rsidRPr="00343E68" w:rsidRDefault="0064696B" w:rsidP="0064696B">
      <w:pPr>
        <w:spacing w:after="0"/>
        <w:rPr>
          <w:rFonts w:ascii="Times New Roman" w:hAnsi="Times New Roman" w:cs="Times New Roman"/>
          <w:b/>
          <w:i/>
        </w:rPr>
      </w:pPr>
    </w:p>
    <w:p w14:paraId="70208744" w14:textId="77777777" w:rsidR="00E537F3" w:rsidRPr="00343E68" w:rsidRDefault="00E537F3" w:rsidP="00E537F3">
      <w:pPr>
        <w:tabs>
          <w:tab w:val="left" w:pos="567"/>
        </w:tabs>
        <w:spacing w:after="0" w:line="260" w:lineRule="exact"/>
        <w:jc w:val="center"/>
        <w:rPr>
          <w:rFonts w:ascii="Times New Roman" w:eastAsia="Times New Roman" w:hAnsi="Times New Roman" w:cs="Times New Roman"/>
          <w:i/>
          <w:snapToGrid w:val="0"/>
          <w:szCs w:val="20"/>
        </w:rPr>
      </w:pPr>
      <w:r w:rsidRPr="00343E68">
        <w:rPr>
          <w:rFonts w:ascii="Times New Roman" w:eastAsia="Times New Roman" w:hAnsi="Times New Roman" w:cs="Times New Roman"/>
          <w:b/>
          <w:snapToGrid w:val="0"/>
          <w:szCs w:val="20"/>
        </w:rPr>
        <w:t>REGISTRACIJOS SĄLYGOS</w:t>
      </w:r>
    </w:p>
    <w:p w14:paraId="2AF24101" w14:textId="77777777" w:rsidR="0064696B" w:rsidRPr="00343E68" w:rsidRDefault="0064696B" w:rsidP="0064696B">
      <w:pPr>
        <w:spacing w:after="0"/>
        <w:rPr>
          <w:rFonts w:ascii="Times New Roman" w:hAnsi="Times New Roman" w:cs="Times New Roman"/>
        </w:rPr>
      </w:pPr>
    </w:p>
    <w:p w14:paraId="2AB47C3C" w14:textId="77777777" w:rsidR="0064696B" w:rsidRPr="00343E68" w:rsidRDefault="0064696B" w:rsidP="0064696B">
      <w:pPr>
        <w:spacing w:after="0" w:line="240" w:lineRule="auto"/>
        <w:ind w:left="1701" w:right="1416" w:hanging="708"/>
        <w:rPr>
          <w:rFonts w:ascii="Times New Roman" w:hAnsi="Times New Roman" w:cs="Times New Roman"/>
          <w:b/>
        </w:rPr>
      </w:pPr>
      <w:r w:rsidRPr="00343E68">
        <w:rPr>
          <w:rFonts w:ascii="Times New Roman" w:hAnsi="Times New Roman" w:cs="Times New Roman"/>
          <w:b/>
        </w:rPr>
        <w:t>A.</w:t>
      </w:r>
      <w:r w:rsidRPr="00343E68">
        <w:rPr>
          <w:rFonts w:ascii="Times New Roman" w:hAnsi="Times New Roman" w:cs="Times New Roman"/>
          <w:b/>
        </w:rPr>
        <w:tab/>
        <w:t>GAMINTOJAS (-AI), ATSAKINGAS (-I) UŽ SERIJŲ IŠLEIDIMĄ</w:t>
      </w:r>
    </w:p>
    <w:p w14:paraId="690EDE77" w14:textId="77777777" w:rsidR="0064696B" w:rsidRPr="00343E68" w:rsidRDefault="0064696B" w:rsidP="0064696B">
      <w:pPr>
        <w:spacing w:after="0"/>
        <w:rPr>
          <w:rFonts w:ascii="Times New Roman" w:hAnsi="Times New Roman" w:cs="Times New Roman"/>
        </w:rPr>
      </w:pPr>
    </w:p>
    <w:p w14:paraId="7A795ECF" w14:textId="77777777" w:rsidR="0064696B" w:rsidRPr="00343E68" w:rsidRDefault="0064696B" w:rsidP="0064696B">
      <w:pPr>
        <w:suppressLineNumbers/>
        <w:spacing w:after="0" w:line="240" w:lineRule="auto"/>
        <w:ind w:left="1701" w:right="1416" w:hanging="708"/>
        <w:rPr>
          <w:rFonts w:ascii="Times New Roman" w:hAnsi="Times New Roman" w:cs="Times New Roman"/>
        </w:rPr>
      </w:pPr>
      <w:r w:rsidRPr="00343E68">
        <w:rPr>
          <w:rFonts w:ascii="Times New Roman" w:hAnsi="Times New Roman" w:cs="Times New Roman"/>
          <w:b/>
        </w:rPr>
        <w:t>B.</w:t>
      </w:r>
      <w:r w:rsidRPr="00343E68">
        <w:rPr>
          <w:rFonts w:ascii="Times New Roman" w:hAnsi="Times New Roman" w:cs="Times New Roman"/>
          <w:b/>
        </w:rPr>
        <w:tab/>
        <w:t>TIEKIMO IR VARTOJIMO SĄLYGOS AR APRIBOJIMAI</w:t>
      </w:r>
    </w:p>
    <w:p w14:paraId="1D371467" w14:textId="77777777" w:rsidR="0064696B" w:rsidRPr="00343E68" w:rsidRDefault="0064696B" w:rsidP="0064696B">
      <w:pPr>
        <w:spacing w:after="0"/>
        <w:rPr>
          <w:rFonts w:ascii="Times New Roman" w:hAnsi="Times New Roman" w:cs="Times New Roman"/>
        </w:rPr>
      </w:pPr>
    </w:p>
    <w:p w14:paraId="651667CA" w14:textId="77777777" w:rsidR="00E537F3" w:rsidRPr="00343E68" w:rsidRDefault="0064696B" w:rsidP="00E537F3">
      <w:pPr>
        <w:spacing w:after="0"/>
        <w:ind w:left="567" w:hanging="567"/>
        <w:rPr>
          <w:rFonts w:ascii="Times New Roman" w:hAnsi="Times New Roman" w:cs="Times New Roman"/>
          <w:b/>
        </w:rPr>
      </w:pPr>
      <w:r w:rsidRPr="00343E68">
        <w:rPr>
          <w:rFonts w:ascii="Times New Roman" w:hAnsi="Times New Roman" w:cs="Times New Roman"/>
        </w:rPr>
        <w:br w:type="page"/>
      </w:r>
      <w:r w:rsidR="00E537F3" w:rsidRPr="00343E68">
        <w:rPr>
          <w:rFonts w:ascii="Times New Roman" w:hAnsi="Times New Roman" w:cs="Times New Roman"/>
          <w:b/>
        </w:rPr>
        <w:lastRenderedPageBreak/>
        <w:t>A.</w:t>
      </w:r>
      <w:r w:rsidR="00E537F3" w:rsidRPr="00343E68">
        <w:rPr>
          <w:rFonts w:ascii="Times New Roman" w:hAnsi="Times New Roman" w:cs="Times New Roman"/>
          <w:b/>
        </w:rPr>
        <w:tab/>
        <w:t>GAMINTOJAS (-AI), ATSAKINGAS (-I) UŽ SERIJŲ IŠLEIDIMĄ</w:t>
      </w:r>
    </w:p>
    <w:p w14:paraId="2798AF50" w14:textId="77777777" w:rsidR="00E537F3" w:rsidRPr="00343E68" w:rsidRDefault="00E537F3" w:rsidP="00E537F3">
      <w:pPr>
        <w:spacing w:after="0"/>
        <w:rPr>
          <w:rFonts w:ascii="Times New Roman" w:hAnsi="Times New Roman" w:cs="Times New Roman"/>
        </w:rPr>
      </w:pPr>
    </w:p>
    <w:p w14:paraId="278A5E5D" w14:textId="77777777" w:rsidR="00E537F3" w:rsidRPr="00343E68" w:rsidRDefault="00E537F3" w:rsidP="00E537F3">
      <w:pPr>
        <w:spacing w:after="0" w:line="240" w:lineRule="auto"/>
        <w:jc w:val="both"/>
        <w:rPr>
          <w:rFonts w:ascii="Times New Roman" w:hAnsi="Times New Roman" w:cs="Times New Roman"/>
        </w:rPr>
      </w:pPr>
      <w:r w:rsidRPr="00343E68">
        <w:rPr>
          <w:rFonts w:ascii="Times New Roman" w:hAnsi="Times New Roman" w:cs="Times New Roman"/>
          <w:u w:val="single"/>
        </w:rPr>
        <w:t>Gamintojo (-ų), atsakingo (-ų) už serijų išleidimą, pavadinimas (-ai) ir adresas (-ai)</w:t>
      </w:r>
    </w:p>
    <w:p w14:paraId="0252E883" w14:textId="77777777" w:rsidR="00E537F3" w:rsidRPr="00343E68" w:rsidRDefault="00E537F3" w:rsidP="00E537F3">
      <w:pPr>
        <w:spacing w:after="0"/>
        <w:rPr>
          <w:rFonts w:ascii="Times New Roman" w:hAnsi="Times New Roman" w:cs="Times New Roman"/>
        </w:rPr>
      </w:pPr>
    </w:p>
    <w:p w14:paraId="41AE8B15" w14:textId="77777777" w:rsidR="00E537F3" w:rsidRPr="00343E68" w:rsidRDefault="00E537F3" w:rsidP="00E537F3">
      <w:pPr>
        <w:pStyle w:val="SPCNormal"/>
        <w:outlineLvl w:val="0"/>
        <w:rPr>
          <w:szCs w:val="22"/>
          <w:lang w:val="lt-LT"/>
        </w:rPr>
      </w:pPr>
      <w:proofErr w:type="spellStart"/>
      <w:r w:rsidRPr="00343E68">
        <w:rPr>
          <w:szCs w:val="22"/>
          <w:lang w:val="lt-LT"/>
        </w:rPr>
        <w:t>Hennig</w:t>
      </w:r>
      <w:proofErr w:type="spellEnd"/>
      <w:r w:rsidRPr="00343E68">
        <w:rPr>
          <w:szCs w:val="22"/>
          <w:lang w:val="lt-LT"/>
        </w:rPr>
        <w:t xml:space="preserve"> </w:t>
      </w:r>
      <w:proofErr w:type="spellStart"/>
      <w:r w:rsidRPr="00343E68">
        <w:rPr>
          <w:szCs w:val="22"/>
          <w:lang w:val="lt-LT"/>
        </w:rPr>
        <w:t>Arzneimittel</w:t>
      </w:r>
      <w:proofErr w:type="spellEnd"/>
      <w:r w:rsidRPr="00343E68">
        <w:rPr>
          <w:szCs w:val="22"/>
          <w:lang w:val="lt-LT"/>
        </w:rPr>
        <w:t xml:space="preserve"> </w:t>
      </w:r>
      <w:proofErr w:type="spellStart"/>
      <w:r w:rsidRPr="00343E68">
        <w:rPr>
          <w:szCs w:val="22"/>
          <w:lang w:val="lt-LT"/>
        </w:rPr>
        <w:t>GmbH</w:t>
      </w:r>
      <w:proofErr w:type="spellEnd"/>
      <w:r w:rsidRPr="00343E68">
        <w:rPr>
          <w:szCs w:val="22"/>
          <w:lang w:val="lt-LT"/>
        </w:rPr>
        <w:t xml:space="preserve"> &amp; </w:t>
      </w:r>
      <w:proofErr w:type="spellStart"/>
      <w:r w:rsidRPr="00343E68">
        <w:rPr>
          <w:szCs w:val="22"/>
          <w:lang w:val="lt-LT"/>
        </w:rPr>
        <w:t>Co</w:t>
      </w:r>
      <w:proofErr w:type="spellEnd"/>
      <w:r w:rsidRPr="00343E68">
        <w:rPr>
          <w:szCs w:val="22"/>
          <w:lang w:val="lt-LT"/>
        </w:rPr>
        <w:t>. KG</w:t>
      </w:r>
    </w:p>
    <w:p w14:paraId="601A85E3" w14:textId="77777777" w:rsidR="00E537F3" w:rsidRPr="00343E68" w:rsidRDefault="00E537F3" w:rsidP="00E537F3">
      <w:pPr>
        <w:pStyle w:val="SPCNormal"/>
        <w:rPr>
          <w:szCs w:val="22"/>
          <w:lang w:val="lt-LT"/>
        </w:rPr>
      </w:pPr>
      <w:proofErr w:type="spellStart"/>
      <w:r w:rsidRPr="00343E68">
        <w:rPr>
          <w:szCs w:val="22"/>
          <w:lang w:val="lt-LT"/>
        </w:rPr>
        <w:t>Liebigstr</w:t>
      </w:r>
      <w:r w:rsidR="00351FE6" w:rsidRPr="00343E68">
        <w:rPr>
          <w:szCs w:val="22"/>
          <w:lang w:val="lt-LT"/>
        </w:rPr>
        <w:t>asse</w:t>
      </w:r>
      <w:proofErr w:type="spellEnd"/>
      <w:r w:rsidRPr="00343E68">
        <w:rPr>
          <w:szCs w:val="22"/>
          <w:lang w:val="lt-LT"/>
        </w:rPr>
        <w:t xml:space="preserve"> 1-2</w:t>
      </w:r>
      <w:r w:rsidRPr="00343E68">
        <w:rPr>
          <w:szCs w:val="22"/>
          <w:lang w:val="lt-LT"/>
        </w:rPr>
        <w:br/>
        <w:t xml:space="preserve">65439 </w:t>
      </w:r>
      <w:proofErr w:type="spellStart"/>
      <w:r w:rsidRPr="00343E68">
        <w:rPr>
          <w:szCs w:val="22"/>
          <w:lang w:val="lt-LT"/>
        </w:rPr>
        <w:t>Flörsheim</w:t>
      </w:r>
      <w:proofErr w:type="spellEnd"/>
      <w:r w:rsidRPr="00343E68">
        <w:rPr>
          <w:szCs w:val="22"/>
          <w:lang w:val="lt-LT"/>
        </w:rPr>
        <w:t xml:space="preserve"> </w:t>
      </w:r>
      <w:r w:rsidR="00351FE6" w:rsidRPr="00343E68">
        <w:rPr>
          <w:szCs w:val="22"/>
          <w:lang w:val="lt-LT"/>
        </w:rPr>
        <w:t xml:space="preserve">am </w:t>
      </w:r>
      <w:proofErr w:type="spellStart"/>
      <w:r w:rsidRPr="00343E68">
        <w:rPr>
          <w:szCs w:val="22"/>
          <w:lang w:val="lt-LT"/>
        </w:rPr>
        <w:t>Main</w:t>
      </w:r>
      <w:proofErr w:type="spellEnd"/>
    </w:p>
    <w:p w14:paraId="748F3D76" w14:textId="77777777" w:rsidR="00E537F3" w:rsidRPr="00343E68" w:rsidRDefault="00E537F3" w:rsidP="00E537F3">
      <w:pPr>
        <w:spacing w:after="0" w:line="240" w:lineRule="auto"/>
        <w:rPr>
          <w:rFonts w:ascii="Times New Roman" w:hAnsi="Times New Roman" w:cs="Times New Roman"/>
        </w:rPr>
      </w:pPr>
      <w:r w:rsidRPr="00343E68">
        <w:rPr>
          <w:rFonts w:ascii="Times New Roman" w:hAnsi="Times New Roman" w:cs="Times New Roman"/>
        </w:rPr>
        <w:t>Vokietija</w:t>
      </w:r>
    </w:p>
    <w:p w14:paraId="3635DC91" w14:textId="77777777" w:rsidR="00E537F3" w:rsidRPr="00343E68" w:rsidRDefault="00E537F3" w:rsidP="00E537F3">
      <w:pPr>
        <w:spacing w:after="0"/>
        <w:rPr>
          <w:rFonts w:ascii="Times New Roman" w:hAnsi="Times New Roman" w:cs="Times New Roman"/>
        </w:rPr>
      </w:pPr>
    </w:p>
    <w:p w14:paraId="4B5B7487" w14:textId="77777777" w:rsidR="00E537F3" w:rsidRPr="00343E68" w:rsidRDefault="00E537F3" w:rsidP="00E537F3">
      <w:pPr>
        <w:spacing w:after="0"/>
        <w:rPr>
          <w:rFonts w:ascii="Times New Roman" w:hAnsi="Times New Roman" w:cs="Times New Roman"/>
        </w:rPr>
      </w:pPr>
    </w:p>
    <w:p w14:paraId="0E922E52" w14:textId="77777777" w:rsidR="00E537F3" w:rsidRPr="00343E68" w:rsidRDefault="00E537F3" w:rsidP="00E537F3">
      <w:pPr>
        <w:suppressLineNumbers/>
        <w:spacing w:after="0" w:line="240" w:lineRule="auto"/>
        <w:ind w:left="567" w:hanging="567"/>
        <w:rPr>
          <w:rFonts w:ascii="Times New Roman" w:hAnsi="Times New Roman" w:cs="Times New Roman"/>
        </w:rPr>
      </w:pPr>
      <w:r w:rsidRPr="00343E68">
        <w:rPr>
          <w:rFonts w:ascii="Times New Roman" w:hAnsi="Times New Roman" w:cs="Times New Roman"/>
          <w:b/>
        </w:rPr>
        <w:t>B.</w:t>
      </w:r>
      <w:r w:rsidRPr="00343E68">
        <w:rPr>
          <w:rFonts w:ascii="Times New Roman" w:hAnsi="Times New Roman" w:cs="Times New Roman"/>
          <w:b/>
        </w:rPr>
        <w:tab/>
        <w:t xml:space="preserve">TIEKIMO IR VARTOJIMO SĄLYGOS AR APRIBOJIMAI </w:t>
      </w:r>
    </w:p>
    <w:p w14:paraId="1907BA03" w14:textId="77777777" w:rsidR="00E537F3" w:rsidRPr="00343E68" w:rsidRDefault="00E537F3" w:rsidP="00E537F3">
      <w:pPr>
        <w:spacing w:after="0"/>
        <w:rPr>
          <w:rFonts w:ascii="Times New Roman" w:hAnsi="Times New Roman" w:cs="Times New Roman"/>
        </w:rPr>
      </w:pPr>
    </w:p>
    <w:p w14:paraId="5877BDBC" w14:textId="77777777" w:rsidR="00E537F3" w:rsidRPr="00343E68" w:rsidRDefault="00E537F3" w:rsidP="00E537F3">
      <w:pPr>
        <w:spacing w:after="0"/>
        <w:rPr>
          <w:rFonts w:ascii="Times New Roman" w:hAnsi="Times New Roman" w:cs="Times New Roman"/>
        </w:rPr>
      </w:pPr>
      <w:r w:rsidRPr="00343E68">
        <w:rPr>
          <w:rFonts w:ascii="Times New Roman" w:hAnsi="Times New Roman" w:cs="Times New Roman"/>
        </w:rPr>
        <w:t>Receptinis vaistinis preparatas.</w:t>
      </w:r>
    </w:p>
    <w:p w14:paraId="04B6BB6E" w14:textId="77777777" w:rsidR="00E537F3" w:rsidRPr="00343E68" w:rsidRDefault="00E537F3" w:rsidP="00E537F3">
      <w:pPr>
        <w:spacing w:after="0"/>
        <w:jc w:val="center"/>
        <w:rPr>
          <w:rFonts w:ascii="Times New Roman" w:hAnsi="Times New Roman" w:cs="Times New Roman"/>
        </w:rPr>
      </w:pPr>
      <w:r w:rsidRPr="00343E68">
        <w:rPr>
          <w:rFonts w:ascii="Times New Roman" w:hAnsi="Times New Roman" w:cs="Times New Roman"/>
        </w:rPr>
        <w:br w:type="page"/>
      </w:r>
    </w:p>
    <w:p w14:paraId="71410E2D" w14:textId="77777777" w:rsidR="00BC320C" w:rsidRPr="00343E68" w:rsidRDefault="00BC320C" w:rsidP="00BC320C">
      <w:pPr>
        <w:spacing w:after="0"/>
        <w:rPr>
          <w:rFonts w:ascii="Times New Roman" w:hAnsi="Times New Roman" w:cs="Times New Roman"/>
        </w:rPr>
      </w:pPr>
    </w:p>
    <w:p w14:paraId="67C9BC6C" w14:textId="77777777" w:rsidR="00BC320C" w:rsidRPr="00343E68" w:rsidRDefault="00BC320C" w:rsidP="00BC320C">
      <w:pPr>
        <w:spacing w:after="0"/>
        <w:rPr>
          <w:rFonts w:ascii="Times New Roman" w:hAnsi="Times New Roman" w:cs="Times New Roman"/>
        </w:rPr>
      </w:pPr>
    </w:p>
    <w:p w14:paraId="414E609D" w14:textId="77777777" w:rsidR="00BC320C" w:rsidRPr="00343E68" w:rsidRDefault="00BC320C" w:rsidP="00BC320C">
      <w:pPr>
        <w:spacing w:after="0"/>
        <w:rPr>
          <w:rFonts w:ascii="Times New Roman" w:hAnsi="Times New Roman" w:cs="Times New Roman"/>
        </w:rPr>
      </w:pPr>
    </w:p>
    <w:p w14:paraId="76DD37A8" w14:textId="77777777" w:rsidR="00BC320C" w:rsidRPr="00343E68" w:rsidRDefault="00BC320C" w:rsidP="00BC320C">
      <w:pPr>
        <w:spacing w:after="0"/>
        <w:rPr>
          <w:rFonts w:ascii="Times New Roman" w:hAnsi="Times New Roman" w:cs="Times New Roman"/>
        </w:rPr>
      </w:pPr>
    </w:p>
    <w:p w14:paraId="1FAD12F5" w14:textId="77777777" w:rsidR="00BC320C" w:rsidRPr="00343E68" w:rsidRDefault="00BC320C" w:rsidP="00BC320C">
      <w:pPr>
        <w:spacing w:after="0"/>
        <w:rPr>
          <w:rFonts w:ascii="Times New Roman" w:hAnsi="Times New Roman" w:cs="Times New Roman"/>
        </w:rPr>
      </w:pPr>
    </w:p>
    <w:p w14:paraId="4DBCFC46" w14:textId="77777777" w:rsidR="00BC320C" w:rsidRPr="00343E68" w:rsidRDefault="00BC320C" w:rsidP="00BC320C">
      <w:pPr>
        <w:spacing w:after="0"/>
        <w:rPr>
          <w:rFonts w:ascii="Times New Roman" w:hAnsi="Times New Roman" w:cs="Times New Roman"/>
        </w:rPr>
      </w:pPr>
    </w:p>
    <w:p w14:paraId="6626D6E7" w14:textId="77777777" w:rsidR="00BC320C" w:rsidRPr="00343E68" w:rsidRDefault="00BC320C" w:rsidP="00BC320C">
      <w:pPr>
        <w:spacing w:after="0"/>
        <w:rPr>
          <w:rFonts w:ascii="Times New Roman" w:hAnsi="Times New Roman" w:cs="Times New Roman"/>
        </w:rPr>
      </w:pPr>
    </w:p>
    <w:p w14:paraId="7B0F5513" w14:textId="77777777" w:rsidR="00BC320C" w:rsidRPr="00343E68" w:rsidRDefault="00BC320C" w:rsidP="00BC320C">
      <w:pPr>
        <w:spacing w:after="0"/>
        <w:rPr>
          <w:rFonts w:ascii="Times New Roman" w:hAnsi="Times New Roman" w:cs="Times New Roman"/>
        </w:rPr>
      </w:pPr>
    </w:p>
    <w:p w14:paraId="163FAF18" w14:textId="77777777" w:rsidR="00BC320C" w:rsidRPr="00343E68" w:rsidRDefault="00BC320C" w:rsidP="00BC320C">
      <w:pPr>
        <w:spacing w:after="0"/>
        <w:rPr>
          <w:rFonts w:ascii="Times New Roman" w:hAnsi="Times New Roman" w:cs="Times New Roman"/>
        </w:rPr>
      </w:pPr>
    </w:p>
    <w:p w14:paraId="242CE27E" w14:textId="77777777" w:rsidR="00BC320C" w:rsidRPr="00343E68" w:rsidRDefault="00BC320C" w:rsidP="00BC320C">
      <w:pPr>
        <w:spacing w:after="0"/>
        <w:rPr>
          <w:rFonts w:ascii="Times New Roman" w:hAnsi="Times New Roman" w:cs="Times New Roman"/>
        </w:rPr>
      </w:pPr>
    </w:p>
    <w:p w14:paraId="68F9CD25" w14:textId="77777777" w:rsidR="00BC320C" w:rsidRPr="00343E68" w:rsidRDefault="00BC320C" w:rsidP="00BC320C">
      <w:pPr>
        <w:spacing w:after="0"/>
        <w:rPr>
          <w:rFonts w:ascii="Times New Roman" w:hAnsi="Times New Roman" w:cs="Times New Roman"/>
        </w:rPr>
      </w:pPr>
    </w:p>
    <w:p w14:paraId="523FE852" w14:textId="77777777" w:rsidR="00BC320C" w:rsidRPr="00343E68" w:rsidRDefault="00BC320C" w:rsidP="00BC320C">
      <w:pPr>
        <w:spacing w:after="0"/>
        <w:rPr>
          <w:rFonts w:ascii="Times New Roman" w:hAnsi="Times New Roman" w:cs="Times New Roman"/>
        </w:rPr>
      </w:pPr>
    </w:p>
    <w:p w14:paraId="78C0707F" w14:textId="77777777" w:rsidR="00BC320C" w:rsidRPr="00343E68" w:rsidRDefault="00BC320C" w:rsidP="00BC320C">
      <w:pPr>
        <w:spacing w:after="0"/>
        <w:rPr>
          <w:rFonts w:ascii="Times New Roman" w:hAnsi="Times New Roman" w:cs="Times New Roman"/>
        </w:rPr>
      </w:pPr>
    </w:p>
    <w:p w14:paraId="09A8A8C2" w14:textId="77777777" w:rsidR="00BC320C" w:rsidRPr="00343E68" w:rsidRDefault="00BC320C" w:rsidP="00BC320C">
      <w:pPr>
        <w:spacing w:after="0"/>
        <w:rPr>
          <w:rFonts w:ascii="Times New Roman" w:hAnsi="Times New Roman" w:cs="Times New Roman"/>
        </w:rPr>
      </w:pPr>
    </w:p>
    <w:p w14:paraId="265ECE41" w14:textId="77777777" w:rsidR="00BC320C" w:rsidRPr="00343E68" w:rsidRDefault="00BC320C" w:rsidP="00BC320C">
      <w:pPr>
        <w:spacing w:after="0"/>
        <w:rPr>
          <w:rFonts w:ascii="Times New Roman" w:hAnsi="Times New Roman" w:cs="Times New Roman"/>
        </w:rPr>
      </w:pPr>
    </w:p>
    <w:p w14:paraId="1E1B5ACC" w14:textId="77777777" w:rsidR="00BC320C" w:rsidRPr="00343E68" w:rsidRDefault="00BC320C" w:rsidP="00BC320C">
      <w:pPr>
        <w:spacing w:after="0"/>
        <w:rPr>
          <w:rFonts w:ascii="Times New Roman" w:hAnsi="Times New Roman" w:cs="Times New Roman"/>
        </w:rPr>
      </w:pPr>
    </w:p>
    <w:p w14:paraId="1A770D04" w14:textId="77777777" w:rsidR="00BC320C" w:rsidRPr="00343E68" w:rsidRDefault="00BC320C" w:rsidP="00BC320C">
      <w:pPr>
        <w:spacing w:after="0"/>
        <w:rPr>
          <w:rFonts w:ascii="Times New Roman" w:hAnsi="Times New Roman" w:cs="Times New Roman"/>
        </w:rPr>
      </w:pPr>
    </w:p>
    <w:p w14:paraId="643B222D" w14:textId="77777777" w:rsidR="00BC320C" w:rsidRPr="00343E68" w:rsidRDefault="00BC320C" w:rsidP="00BC320C">
      <w:pPr>
        <w:spacing w:after="0"/>
        <w:rPr>
          <w:rFonts w:ascii="Times New Roman" w:hAnsi="Times New Roman" w:cs="Times New Roman"/>
        </w:rPr>
      </w:pPr>
    </w:p>
    <w:p w14:paraId="4B9AFC60" w14:textId="77777777" w:rsidR="00BC320C" w:rsidRPr="00343E68" w:rsidRDefault="00BC320C" w:rsidP="00BC320C">
      <w:pPr>
        <w:spacing w:after="0"/>
        <w:rPr>
          <w:rFonts w:ascii="Times New Roman" w:hAnsi="Times New Roman" w:cs="Times New Roman"/>
        </w:rPr>
      </w:pPr>
    </w:p>
    <w:p w14:paraId="13D0DB86" w14:textId="77777777" w:rsidR="00BC320C" w:rsidRPr="00343E68" w:rsidRDefault="00BC320C" w:rsidP="00BC320C">
      <w:pPr>
        <w:spacing w:after="0"/>
        <w:rPr>
          <w:rFonts w:ascii="Times New Roman" w:hAnsi="Times New Roman" w:cs="Times New Roman"/>
        </w:rPr>
      </w:pPr>
    </w:p>
    <w:p w14:paraId="4E8265B1" w14:textId="77777777" w:rsidR="00BC320C" w:rsidRPr="00343E68" w:rsidRDefault="00BC320C" w:rsidP="00BC320C">
      <w:pPr>
        <w:spacing w:after="0"/>
        <w:rPr>
          <w:rFonts w:ascii="Times New Roman" w:hAnsi="Times New Roman" w:cs="Times New Roman"/>
        </w:rPr>
      </w:pPr>
    </w:p>
    <w:p w14:paraId="7B84121C" w14:textId="77777777" w:rsidR="00BC320C" w:rsidRPr="00343E68" w:rsidRDefault="00BC320C" w:rsidP="00BC320C">
      <w:pPr>
        <w:spacing w:after="0"/>
        <w:rPr>
          <w:rFonts w:ascii="Times New Roman" w:hAnsi="Times New Roman" w:cs="Times New Roman"/>
        </w:rPr>
      </w:pPr>
    </w:p>
    <w:p w14:paraId="14B7C212" w14:textId="77777777" w:rsidR="00BC320C" w:rsidRPr="00343E68" w:rsidRDefault="00BC320C" w:rsidP="00BC320C">
      <w:pPr>
        <w:pStyle w:val="Antrat2"/>
        <w:spacing w:before="0" w:after="0" w:line="240" w:lineRule="auto"/>
        <w:jc w:val="center"/>
        <w:rPr>
          <w:rFonts w:ascii="Times New Roman" w:hAnsi="Times New Roman"/>
          <w:i w:val="0"/>
          <w:iCs/>
          <w:sz w:val="22"/>
          <w:szCs w:val="22"/>
          <w:lang w:val="lt-LT"/>
        </w:rPr>
      </w:pPr>
    </w:p>
    <w:p w14:paraId="689CF6CA" w14:textId="77777777" w:rsidR="00BC320C" w:rsidRPr="00343E68" w:rsidRDefault="00BC320C" w:rsidP="00BC320C">
      <w:pPr>
        <w:pStyle w:val="Antrat2"/>
        <w:spacing w:before="0" w:after="0" w:line="240" w:lineRule="auto"/>
        <w:jc w:val="center"/>
        <w:rPr>
          <w:rFonts w:ascii="Times New Roman" w:hAnsi="Times New Roman"/>
          <w:i w:val="0"/>
          <w:iCs/>
          <w:sz w:val="22"/>
          <w:szCs w:val="22"/>
          <w:lang w:val="lt-LT"/>
        </w:rPr>
      </w:pPr>
      <w:r w:rsidRPr="00343E68">
        <w:rPr>
          <w:rFonts w:ascii="Times New Roman" w:hAnsi="Times New Roman"/>
          <w:i w:val="0"/>
          <w:iCs/>
          <w:sz w:val="22"/>
          <w:szCs w:val="22"/>
          <w:lang w:val="lt-LT"/>
        </w:rPr>
        <w:t>III PRIEDAS</w:t>
      </w:r>
    </w:p>
    <w:p w14:paraId="68B4A3CF" w14:textId="77777777" w:rsidR="00BC320C" w:rsidRPr="00343E68" w:rsidRDefault="00BC320C" w:rsidP="00BC320C">
      <w:pPr>
        <w:spacing w:after="0"/>
        <w:rPr>
          <w:rFonts w:ascii="Times New Roman" w:hAnsi="Times New Roman" w:cs="Times New Roman"/>
        </w:rPr>
      </w:pPr>
    </w:p>
    <w:p w14:paraId="74FD22C6" w14:textId="77777777" w:rsidR="00BC320C" w:rsidRPr="00343E68" w:rsidRDefault="00BC320C" w:rsidP="00BC320C">
      <w:pPr>
        <w:pStyle w:val="Antrat2"/>
        <w:spacing w:before="0" w:after="0" w:line="240" w:lineRule="auto"/>
        <w:jc w:val="center"/>
        <w:rPr>
          <w:rFonts w:ascii="Times New Roman" w:hAnsi="Times New Roman"/>
          <w:i w:val="0"/>
          <w:iCs/>
          <w:sz w:val="22"/>
          <w:szCs w:val="22"/>
          <w:lang w:val="lt-LT"/>
        </w:rPr>
      </w:pPr>
      <w:r w:rsidRPr="00343E68">
        <w:rPr>
          <w:rFonts w:ascii="Times New Roman" w:hAnsi="Times New Roman"/>
          <w:i w:val="0"/>
          <w:iCs/>
          <w:sz w:val="22"/>
          <w:szCs w:val="22"/>
          <w:lang w:val="lt-LT"/>
        </w:rPr>
        <w:t>ŽENKLINIMAS IR PAKUOTĖS LAPELIS</w:t>
      </w:r>
    </w:p>
    <w:p w14:paraId="2E2BF952" w14:textId="77777777" w:rsidR="00BC320C" w:rsidRPr="00343E68" w:rsidRDefault="00BC320C" w:rsidP="00BC320C">
      <w:pPr>
        <w:spacing w:after="0"/>
        <w:rPr>
          <w:rFonts w:ascii="Times New Roman" w:hAnsi="Times New Roman" w:cs="Times New Roman"/>
        </w:rPr>
      </w:pPr>
      <w:r w:rsidRPr="00343E68">
        <w:rPr>
          <w:rFonts w:ascii="Times New Roman" w:hAnsi="Times New Roman" w:cs="Times New Roman"/>
        </w:rPr>
        <w:br w:type="page"/>
      </w:r>
    </w:p>
    <w:p w14:paraId="68088E23" w14:textId="77777777" w:rsidR="00116072" w:rsidRPr="00343E68" w:rsidRDefault="00116072" w:rsidP="00116072">
      <w:pPr>
        <w:spacing w:after="0"/>
        <w:rPr>
          <w:rFonts w:ascii="Times New Roman" w:hAnsi="Times New Roman" w:cs="Times New Roman"/>
        </w:rPr>
      </w:pPr>
    </w:p>
    <w:p w14:paraId="2B41BC44" w14:textId="77777777" w:rsidR="00116072" w:rsidRPr="00343E68" w:rsidRDefault="00116072" w:rsidP="00116072">
      <w:pPr>
        <w:spacing w:after="0"/>
        <w:rPr>
          <w:rFonts w:ascii="Times New Roman" w:hAnsi="Times New Roman" w:cs="Times New Roman"/>
        </w:rPr>
      </w:pPr>
    </w:p>
    <w:p w14:paraId="13E05798" w14:textId="77777777" w:rsidR="00116072" w:rsidRPr="00343E68" w:rsidRDefault="00116072" w:rsidP="00116072">
      <w:pPr>
        <w:spacing w:after="0"/>
        <w:rPr>
          <w:rFonts w:ascii="Times New Roman" w:hAnsi="Times New Roman" w:cs="Times New Roman"/>
        </w:rPr>
      </w:pPr>
    </w:p>
    <w:p w14:paraId="208D225C" w14:textId="77777777" w:rsidR="00116072" w:rsidRPr="00343E68" w:rsidRDefault="00116072" w:rsidP="00116072">
      <w:pPr>
        <w:spacing w:after="0"/>
        <w:rPr>
          <w:rFonts w:ascii="Times New Roman" w:hAnsi="Times New Roman" w:cs="Times New Roman"/>
        </w:rPr>
      </w:pPr>
    </w:p>
    <w:p w14:paraId="616BE97A" w14:textId="77777777" w:rsidR="00116072" w:rsidRPr="00343E68" w:rsidRDefault="00116072" w:rsidP="00116072">
      <w:pPr>
        <w:spacing w:after="0"/>
        <w:rPr>
          <w:rFonts w:ascii="Times New Roman" w:hAnsi="Times New Roman" w:cs="Times New Roman"/>
        </w:rPr>
      </w:pPr>
    </w:p>
    <w:p w14:paraId="03E8E728" w14:textId="77777777" w:rsidR="00116072" w:rsidRPr="00343E68" w:rsidRDefault="00116072" w:rsidP="00116072">
      <w:pPr>
        <w:spacing w:after="0"/>
        <w:rPr>
          <w:rFonts w:ascii="Times New Roman" w:hAnsi="Times New Roman" w:cs="Times New Roman"/>
        </w:rPr>
      </w:pPr>
    </w:p>
    <w:p w14:paraId="18F8AA59" w14:textId="77777777" w:rsidR="00116072" w:rsidRPr="00343E68" w:rsidRDefault="00116072" w:rsidP="00116072">
      <w:pPr>
        <w:spacing w:after="0"/>
        <w:rPr>
          <w:rFonts w:ascii="Times New Roman" w:hAnsi="Times New Roman" w:cs="Times New Roman"/>
        </w:rPr>
      </w:pPr>
    </w:p>
    <w:p w14:paraId="16ABD062" w14:textId="77777777" w:rsidR="00116072" w:rsidRPr="00343E68" w:rsidRDefault="00116072" w:rsidP="00116072">
      <w:pPr>
        <w:spacing w:after="0"/>
        <w:rPr>
          <w:rFonts w:ascii="Times New Roman" w:hAnsi="Times New Roman" w:cs="Times New Roman"/>
        </w:rPr>
      </w:pPr>
    </w:p>
    <w:p w14:paraId="5865EDFB" w14:textId="77777777" w:rsidR="00116072" w:rsidRPr="00343E68" w:rsidRDefault="00116072" w:rsidP="00116072">
      <w:pPr>
        <w:spacing w:after="0"/>
        <w:rPr>
          <w:rFonts w:ascii="Times New Roman" w:hAnsi="Times New Roman" w:cs="Times New Roman"/>
        </w:rPr>
      </w:pPr>
    </w:p>
    <w:p w14:paraId="5967A0BB" w14:textId="77777777" w:rsidR="00116072" w:rsidRPr="00343E68" w:rsidRDefault="00116072" w:rsidP="00116072">
      <w:pPr>
        <w:spacing w:after="0"/>
        <w:rPr>
          <w:rFonts w:ascii="Times New Roman" w:hAnsi="Times New Roman" w:cs="Times New Roman"/>
        </w:rPr>
      </w:pPr>
    </w:p>
    <w:p w14:paraId="778E0B02" w14:textId="77777777" w:rsidR="00116072" w:rsidRPr="00343E68" w:rsidRDefault="00116072" w:rsidP="00116072">
      <w:pPr>
        <w:spacing w:after="0"/>
        <w:rPr>
          <w:rFonts w:ascii="Times New Roman" w:hAnsi="Times New Roman" w:cs="Times New Roman"/>
        </w:rPr>
      </w:pPr>
    </w:p>
    <w:p w14:paraId="1F494D34" w14:textId="77777777" w:rsidR="00116072" w:rsidRPr="00343E68" w:rsidRDefault="00116072" w:rsidP="00116072">
      <w:pPr>
        <w:spacing w:after="0"/>
        <w:rPr>
          <w:rFonts w:ascii="Times New Roman" w:hAnsi="Times New Roman" w:cs="Times New Roman"/>
        </w:rPr>
      </w:pPr>
    </w:p>
    <w:p w14:paraId="5A2398EF" w14:textId="77777777" w:rsidR="00116072" w:rsidRPr="00343E68" w:rsidRDefault="00116072" w:rsidP="00116072">
      <w:pPr>
        <w:spacing w:after="0"/>
        <w:rPr>
          <w:rFonts w:ascii="Times New Roman" w:hAnsi="Times New Roman" w:cs="Times New Roman"/>
        </w:rPr>
      </w:pPr>
    </w:p>
    <w:p w14:paraId="22AEE8E2" w14:textId="77777777" w:rsidR="00116072" w:rsidRPr="00343E68" w:rsidRDefault="00116072" w:rsidP="00116072">
      <w:pPr>
        <w:spacing w:after="0"/>
        <w:rPr>
          <w:rFonts w:ascii="Times New Roman" w:hAnsi="Times New Roman" w:cs="Times New Roman"/>
        </w:rPr>
      </w:pPr>
    </w:p>
    <w:p w14:paraId="2B28FAB2" w14:textId="77777777" w:rsidR="00116072" w:rsidRPr="00343E68" w:rsidRDefault="00116072" w:rsidP="00116072">
      <w:pPr>
        <w:spacing w:after="0"/>
        <w:rPr>
          <w:rFonts w:ascii="Times New Roman" w:hAnsi="Times New Roman" w:cs="Times New Roman"/>
        </w:rPr>
      </w:pPr>
    </w:p>
    <w:p w14:paraId="5E265B46" w14:textId="77777777" w:rsidR="00116072" w:rsidRPr="00343E68" w:rsidRDefault="00116072" w:rsidP="00116072">
      <w:pPr>
        <w:spacing w:after="0"/>
        <w:rPr>
          <w:rFonts w:ascii="Times New Roman" w:hAnsi="Times New Roman" w:cs="Times New Roman"/>
        </w:rPr>
      </w:pPr>
    </w:p>
    <w:p w14:paraId="008879C1" w14:textId="77777777" w:rsidR="00116072" w:rsidRPr="00343E68" w:rsidRDefault="00116072" w:rsidP="00116072">
      <w:pPr>
        <w:spacing w:after="0"/>
        <w:rPr>
          <w:rFonts w:ascii="Times New Roman" w:hAnsi="Times New Roman" w:cs="Times New Roman"/>
        </w:rPr>
      </w:pPr>
    </w:p>
    <w:p w14:paraId="0EB3951E" w14:textId="77777777" w:rsidR="00116072" w:rsidRPr="00343E68" w:rsidRDefault="00116072" w:rsidP="00116072">
      <w:pPr>
        <w:spacing w:after="0"/>
        <w:rPr>
          <w:rFonts w:ascii="Times New Roman" w:hAnsi="Times New Roman" w:cs="Times New Roman"/>
        </w:rPr>
      </w:pPr>
    </w:p>
    <w:p w14:paraId="1A6C55A0" w14:textId="77777777" w:rsidR="00116072" w:rsidRPr="00343E68" w:rsidRDefault="00116072" w:rsidP="00116072">
      <w:pPr>
        <w:spacing w:after="0"/>
        <w:rPr>
          <w:rFonts w:ascii="Times New Roman" w:hAnsi="Times New Roman" w:cs="Times New Roman"/>
        </w:rPr>
      </w:pPr>
    </w:p>
    <w:p w14:paraId="491DA32B" w14:textId="77777777" w:rsidR="00116072" w:rsidRPr="00343E68" w:rsidRDefault="00116072" w:rsidP="00116072">
      <w:pPr>
        <w:spacing w:after="0"/>
        <w:rPr>
          <w:rFonts w:ascii="Times New Roman" w:hAnsi="Times New Roman" w:cs="Times New Roman"/>
        </w:rPr>
      </w:pPr>
    </w:p>
    <w:p w14:paraId="1109881F" w14:textId="77777777" w:rsidR="00116072" w:rsidRPr="00343E68" w:rsidRDefault="00116072" w:rsidP="00116072">
      <w:pPr>
        <w:spacing w:after="0"/>
        <w:rPr>
          <w:rFonts w:ascii="Times New Roman" w:hAnsi="Times New Roman" w:cs="Times New Roman"/>
        </w:rPr>
      </w:pPr>
    </w:p>
    <w:p w14:paraId="35B7C0D0" w14:textId="77777777" w:rsidR="00116072" w:rsidRPr="00343E68" w:rsidRDefault="00116072" w:rsidP="00116072">
      <w:pPr>
        <w:spacing w:after="0"/>
        <w:rPr>
          <w:rFonts w:ascii="Times New Roman" w:hAnsi="Times New Roman" w:cs="Times New Roman"/>
        </w:rPr>
      </w:pPr>
    </w:p>
    <w:p w14:paraId="656CC433" w14:textId="77777777" w:rsidR="00116072" w:rsidRPr="00343E68" w:rsidRDefault="00116072" w:rsidP="00116072">
      <w:pPr>
        <w:pStyle w:val="Antrat2"/>
        <w:spacing w:before="0" w:after="0" w:line="240" w:lineRule="auto"/>
        <w:jc w:val="center"/>
        <w:rPr>
          <w:rFonts w:ascii="Times New Roman" w:hAnsi="Times New Roman"/>
          <w:i w:val="0"/>
          <w:iCs/>
          <w:sz w:val="22"/>
          <w:szCs w:val="22"/>
          <w:lang w:val="lt-LT"/>
        </w:rPr>
      </w:pPr>
    </w:p>
    <w:p w14:paraId="18AFD429" w14:textId="77777777" w:rsidR="00116072" w:rsidRPr="00343E68" w:rsidRDefault="00116072" w:rsidP="00116072">
      <w:pPr>
        <w:pStyle w:val="Antrat2"/>
        <w:spacing w:before="0" w:after="0" w:line="240" w:lineRule="auto"/>
        <w:jc w:val="center"/>
        <w:rPr>
          <w:rFonts w:ascii="Times New Roman" w:hAnsi="Times New Roman"/>
          <w:i w:val="0"/>
          <w:iCs/>
          <w:sz w:val="22"/>
          <w:szCs w:val="22"/>
          <w:lang w:val="lt-LT"/>
        </w:rPr>
      </w:pPr>
      <w:r w:rsidRPr="00343E68">
        <w:rPr>
          <w:rFonts w:ascii="Times New Roman" w:hAnsi="Times New Roman"/>
          <w:i w:val="0"/>
          <w:iCs/>
          <w:sz w:val="22"/>
          <w:szCs w:val="22"/>
          <w:lang w:val="lt-LT"/>
        </w:rPr>
        <w:t>A. ŽENKLINIMAS</w:t>
      </w:r>
    </w:p>
    <w:p w14:paraId="2C6AF77F" w14:textId="77777777" w:rsidR="00116072" w:rsidRPr="00343E68" w:rsidRDefault="00116072" w:rsidP="00116072">
      <w:pPr>
        <w:spacing w:after="0"/>
        <w:rPr>
          <w:rFonts w:ascii="Times New Roman" w:hAnsi="Times New Roman" w:cs="Times New Roman"/>
        </w:rPr>
      </w:pPr>
      <w:r w:rsidRPr="00343E68">
        <w:rPr>
          <w:rFonts w:ascii="Times New Roman" w:hAnsi="Times New Roman" w:cs="Times New Roman"/>
        </w:rPr>
        <w:br w:type="page"/>
      </w:r>
    </w:p>
    <w:p w14:paraId="1EA58B5F"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343E68">
        <w:rPr>
          <w:rFonts w:ascii="Times New Roman" w:hAnsi="Times New Roman" w:cs="Times New Roman"/>
          <w:b/>
        </w:rPr>
        <w:lastRenderedPageBreak/>
        <w:t>INFORMACIJA ANT IŠORINĖS PAKUOTĖS</w:t>
      </w:r>
    </w:p>
    <w:p w14:paraId="4FE072E2" w14:textId="77777777" w:rsidR="00BD6C23" w:rsidRPr="00343E68" w:rsidRDefault="00BD6C23" w:rsidP="0017772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Cs/>
        </w:rPr>
      </w:pPr>
    </w:p>
    <w:p w14:paraId="70A42ADB"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r w:rsidRPr="00343E68">
        <w:rPr>
          <w:rFonts w:ascii="Times New Roman" w:hAnsi="Times New Roman" w:cs="Times New Roman"/>
          <w:b/>
        </w:rPr>
        <w:t>KARTONO DĖŽUTĖ</w:t>
      </w:r>
    </w:p>
    <w:p w14:paraId="650CFCD5" w14:textId="77777777" w:rsidR="00BD6C23" w:rsidRPr="00343E68" w:rsidRDefault="00BD6C23" w:rsidP="00177728">
      <w:pPr>
        <w:spacing w:after="0" w:line="240" w:lineRule="auto"/>
        <w:rPr>
          <w:rFonts w:ascii="Times New Roman" w:hAnsi="Times New Roman" w:cs="Times New Roman"/>
        </w:rPr>
      </w:pPr>
    </w:p>
    <w:p w14:paraId="3E4C5929" w14:textId="77777777" w:rsidR="00BD6C23" w:rsidRPr="00343E68" w:rsidRDefault="00BD6C23" w:rsidP="00177728">
      <w:pPr>
        <w:spacing w:after="0" w:line="240" w:lineRule="auto"/>
        <w:rPr>
          <w:rFonts w:ascii="Times New Roman" w:hAnsi="Times New Roman" w:cs="Times New Roman"/>
        </w:rPr>
      </w:pPr>
    </w:p>
    <w:p w14:paraId="1205554F"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w:t>
      </w:r>
      <w:r w:rsidRPr="00343E68">
        <w:rPr>
          <w:rFonts w:ascii="Times New Roman" w:hAnsi="Times New Roman" w:cs="Times New Roman"/>
          <w:b/>
        </w:rPr>
        <w:tab/>
        <w:t>VAISTINIO PREPARATO PAVADINIMAS</w:t>
      </w:r>
    </w:p>
    <w:p w14:paraId="71A68240" w14:textId="77777777" w:rsidR="00BD6C23" w:rsidRPr="00343E68" w:rsidRDefault="00BD6C23" w:rsidP="00177728">
      <w:pPr>
        <w:spacing w:after="0" w:line="240" w:lineRule="auto"/>
        <w:rPr>
          <w:rFonts w:ascii="Times New Roman" w:hAnsi="Times New Roman" w:cs="Times New Roman"/>
        </w:rPr>
      </w:pPr>
    </w:p>
    <w:p w14:paraId="1BDFC731" w14:textId="43437C3C" w:rsidR="001B5472" w:rsidRPr="00343E68" w:rsidRDefault="001B5472" w:rsidP="000C74B6">
      <w:pPr>
        <w:pStyle w:val="LabelNormal"/>
        <w:outlineLvl w:val="0"/>
        <w:rPr>
          <w:szCs w:val="22"/>
          <w:lang w:val="lt-LT"/>
        </w:rPr>
      </w:pPr>
      <w:proofErr w:type="spellStart"/>
      <w:r w:rsidRPr="00343E68">
        <w:rPr>
          <w:szCs w:val="22"/>
          <w:lang w:val="lt-LT"/>
        </w:rPr>
        <w:t>Arlevert</w:t>
      </w:r>
      <w:proofErr w:type="spellEnd"/>
      <w:r w:rsidRPr="00343E68">
        <w:rPr>
          <w:szCs w:val="22"/>
          <w:lang w:val="lt-LT"/>
        </w:rPr>
        <w:t xml:space="preserve"> 20 mg</w:t>
      </w:r>
      <w:r w:rsidR="00DF0C7A" w:rsidRPr="00343E68">
        <w:rPr>
          <w:szCs w:val="22"/>
          <w:lang w:val="lt-LT"/>
        </w:rPr>
        <w:t xml:space="preserve"> </w:t>
      </w:r>
      <w:r w:rsidRPr="00343E68">
        <w:rPr>
          <w:szCs w:val="22"/>
          <w:lang w:val="lt-LT"/>
        </w:rPr>
        <w:t>/</w:t>
      </w:r>
      <w:r w:rsidR="00DF0C7A" w:rsidRPr="00343E68">
        <w:rPr>
          <w:szCs w:val="22"/>
          <w:lang w:val="lt-LT"/>
        </w:rPr>
        <w:t xml:space="preserve"> </w:t>
      </w:r>
      <w:r w:rsidRPr="00343E68">
        <w:rPr>
          <w:szCs w:val="22"/>
          <w:lang w:val="lt-LT"/>
        </w:rPr>
        <w:t>40 mg tabletės</w:t>
      </w:r>
    </w:p>
    <w:p w14:paraId="72E952AD" w14:textId="77777777" w:rsidR="001B5472" w:rsidRPr="00343E68" w:rsidRDefault="001B5472" w:rsidP="000C74B6">
      <w:pPr>
        <w:pStyle w:val="LabelNormal"/>
        <w:rPr>
          <w:szCs w:val="22"/>
          <w:lang w:val="lt-LT"/>
        </w:rPr>
      </w:pPr>
      <w:proofErr w:type="spellStart"/>
      <w:r w:rsidRPr="00343E68">
        <w:rPr>
          <w:szCs w:val="22"/>
          <w:lang w:val="lt-LT"/>
        </w:rPr>
        <w:t>Cinnarizinum</w:t>
      </w:r>
      <w:proofErr w:type="spellEnd"/>
      <w:r w:rsidRPr="00343E68">
        <w:rPr>
          <w:szCs w:val="22"/>
          <w:lang w:val="lt-LT"/>
        </w:rPr>
        <w:t>/</w:t>
      </w:r>
      <w:proofErr w:type="spellStart"/>
      <w:r w:rsidRPr="00343E68">
        <w:rPr>
          <w:szCs w:val="22"/>
          <w:lang w:val="lt-LT"/>
        </w:rPr>
        <w:t>Dimenhydrinatum</w:t>
      </w:r>
      <w:proofErr w:type="spellEnd"/>
    </w:p>
    <w:p w14:paraId="7C15B9AB" w14:textId="77777777" w:rsidR="00BD6C23" w:rsidRPr="00343E68" w:rsidRDefault="00BD6C23" w:rsidP="00177728">
      <w:pPr>
        <w:spacing w:after="0" w:line="240" w:lineRule="auto"/>
        <w:rPr>
          <w:rFonts w:ascii="Times New Roman" w:hAnsi="Times New Roman" w:cs="Times New Roman"/>
        </w:rPr>
      </w:pPr>
    </w:p>
    <w:p w14:paraId="6880DB04" w14:textId="77777777" w:rsidR="00BD6C23" w:rsidRPr="00343E68" w:rsidRDefault="00BD6C23" w:rsidP="00177728">
      <w:pPr>
        <w:spacing w:after="0" w:line="240" w:lineRule="auto"/>
        <w:rPr>
          <w:rFonts w:ascii="Times New Roman" w:hAnsi="Times New Roman" w:cs="Times New Roman"/>
        </w:rPr>
      </w:pPr>
    </w:p>
    <w:p w14:paraId="325F1912"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2.</w:t>
      </w:r>
      <w:r w:rsidRPr="00343E68">
        <w:rPr>
          <w:rFonts w:ascii="Times New Roman" w:hAnsi="Times New Roman" w:cs="Times New Roman"/>
          <w:b/>
        </w:rPr>
        <w:tab/>
        <w:t>VEIKLIOJI (-IOS) MEDŽIAGA (-OS) IR JOS (-Ų) KIEKIS (-IAI)</w:t>
      </w:r>
    </w:p>
    <w:p w14:paraId="0551A19B" w14:textId="77777777" w:rsidR="00BD6C23" w:rsidRPr="00343E68" w:rsidRDefault="00BD6C23" w:rsidP="00177728">
      <w:pPr>
        <w:spacing w:after="0" w:line="240" w:lineRule="auto"/>
        <w:rPr>
          <w:rFonts w:ascii="Times New Roman" w:hAnsi="Times New Roman" w:cs="Times New Roman"/>
        </w:rPr>
      </w:pPr>
    </w:p>
    <w:p w14:paraId="27B17786"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 xml:space="preserve">Kiekvienoje tabletėje yra: </w:t>
      </w:r>
    </w:p>
    <w:p w14:paraId="5E431CB4"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 xml:space="preserve">20 mg </w:t>
      </w:r>
      <w:proofErr w:type="spellStart"/>
      <w:r w:rsidRPr="00343E68">
        <w:rPr>
          <w:rFonts w:ascii="Times New Roman" w:hAnsi="Times New Roman" w:cs="Times New Roman"/>
        </w:rPr>
        <w:t>cinarizino</w:t>
      </w:r>
      <w:proofErr w:type="spellEnd"/>
      <w:r w:rsidRPr="00343E68">
        <w:rPr>
          <w:rFonts w:ascii="Times New Roman" w:hAnsi="Times New Roman" w:cs="Times New Roman"/>
        </w:rPr>
        <w:t xml:space="preserve">, 40 mg </w:t>
      </w:r>
      <w:proofErr w:type="spellStart"/>
      <w:r w:rsidRPr="00343E68">
        <w:rPr>
          <w:rFonts w:ascii="Times New Roman" w:hAnsi="Times New Roman" w:cs="Times New Roman"/>
        </w:rPr>
        <w:t>dimenhidrinato</w:t>
      </w:r>
      <w:proofErr w:type="spellEnd"/>
      <w:r w:rsidRPr="00343E68">
        <w:rPr>
          <w:rFonts w:ascii="Times New Roman" w:hAnsi="Times New Roman" w:cs="Times New Roman"/>
        </w:rPr>
        <w:t>.</w:t>
      </w:r>
    </w:p>
    <w:p w14:paraId="4FB11B1A" w14:textId="77777777" w:rsidR="00BD6C23" w:rsidRPr="00343E68" w:rsidRDefault="00BD6C23" w:rsidP="00177728">
      <w:pPr>
        <w:spacing w:after="0" w:line="240" w:lineRule="auto"/>
        <w:rPr>
          <w:rFonts w:ascii="Times New Roman" w:hAnsi="Times New Roman" w:cs="Times New Roman"/>
        </w:rPr>
      </w:pPr>
    </w:p>
    <w:p w14:paraId="58699BFF" w14:textId="77777777" w:rsidR="00BD6C23" w:rsidRPr="00343E68" w:rsidRDefault="00BD6C23" w:rsidP="00177728">
      <w:pPr>
        <w:spacing w:after="0" w:line="240" w:lineRule="auto"/>
        <w:rPr>
          <w:rFonts w:ascii="Times New Roman" w:hAnsi="Times New Roman" w:cs="Times New Roman"/>
        </w:rPr>
      </w:pPr>
    </w:p>
    <w:p w14:paraId="66926086"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3.</w:t>
      </w:r>
      <w:r w:rsidRPr="00343E68">
        <w:rPr>
          <w:rFonts w:ascii="Times New Roman" w:hAnsi="Times New Roman" w:cs="Times New Roman"/>
          <w:b/>
        </w:rPr>
        <w:tab/>
        <w:t>PAGALBINIŲ MEDŽIAGŲ SĄRAŠAS</w:t>
      </w:r>
    </w:p>
    <w:p w14:paraId="188DDB2F" w14:textId="77777777" w:rsidR="00BD6C23" w:rsidRPr="00343E68" w:rsidRDefault="00BD6C23" w:rsidP="00177728">
      <w:pPr>
        <w:spacing w:after="0" w:line="240" w:lineRule="auto"/>
        <w:rPr>
          <w:rFonts w:ascii="Times New Roman" w:hAnsi="Times New Roman" w:cs="Times New Roman"/>
        </w:rPr>
      </w:pPr>
    </w:p>
    <w:p w14:paraId="151E6023" w14:textId="77777777" w:rsidR="00BD6C23" w:rsidRPr="00343E68" w:rsidRDefault="00BD6C23" w:rsidP="00177728">
      <w:pPr>
        <w:spacing w:after="0" w:line="240" w:lineRule="auto"/>
        <w:rPr>
          <w:rFonts w:ascii="Times New Roman" w:hAnsi="Times New Roman" w:cs="Times New Roman"/>
        </w:rPr>
      </w:pPr>
    </w:p>
    <w:p w14:paraId="495ACBD2"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4.</w:t>
      </w:r>
      <w:r w:rsidRPr="00343E68">
        <w:rPr>
          <w:rFonts w:ascii="Times New Roman" w:hAnsi="Times New Roman" w:cs="Times New Roman"/>
          <w:b/>
        </w:rPr>
        <w:tab/>
        <w:t>FARMACINĖ FORMA IR KIEKIS PAKUOTĖJE</w:t>
      </w:r>
    </w:p>
    <w:p w14:paraId="3B4A1E77" w14:textId="77777777" w:rsidR="00BD6C23" w:rsidRPr="00343E68" w:rsidRDefault="00BD6C23" w:rsidP="00177728">
      <w:pPr>
        <w:spacing w:after="0" w:line="240" w:lineRule="auto"/>
        <w:rPr>
          <w:rFonts w:ascii="Times New Roman" w:hAnsi="Times New Roman" w:cs="Times New Roman"/>
        </w:rPr>
      </w:pPr>
    </w:p>
    <w:p w14:paraId="257F99A4" w14:textId="77777777" w:rsidR="001B5472" w:rsidRDefault="001B5472" w:rsidP="000C74B6">
      <w:pPr>
        <w:pStyle w:val="LabelNormal"/>
        <w:rPr>
          <w:szCs w:val="22"/>
          <w:lang w:val="lt-LT"/>
        </w:rPr>
      </w:pPr>
      <w:r w:rsidRPr="00343E68">
        <w:rPr>
          <w:szCs w:val="22"/>
          <w:lang w:val="lt-LT"/>
        </w:rPr>
        <w:t>20 tablečių</w:t>
      </w:r>
    </w:p>
    <w:p w14:paraId="42402FDE" w14:textId="6BEFB840" w:rsidR="001B30B6" w:rsidRDefault="001B30B6" w:rsidP="00131938">
      <w:pPr>
        <w:pStyle w:val="LabelNormal"/>
        <w:shd w:val="clear" w:color="auto" w:fill="D9D9D9"/>
        <w:rPr>
          <w:szCs w:val="22"/>
          <w:lang w:val="lt-LT"/>
        </w:rPr>
      </w:pPr>
      <w:r>
        <w:rPr>
          <w:szCs w:val="22"/>
          <w:lang w:val="lt-LT"/>
        </w:rPr>
        <w:t>24 </w:t>
      </w:r>
      <w:r w:rsidRPr="00343E68">
        <w:rPr>
          <w:szCs w:val="22"/>
          <w:lang w:val="lt-LT"/>
        </w:rPr>
        <w:t>tablečių</w:t>
      </w:r>
    </w:p>
    <w:p w14:paraId="6FEE7BFB" w14:textId="4621E7C5" w:rsidR="001B30B6" w:rsidRPr="00343E68" w:rsidRDefault="001B30B6" w:rsidP="00131938">
      <w:pPr>
        <w:pStyle w:val="LabelNormal"/>
        <w:shd w:val="clear" w:color="auto" w:fill="D9D9D9"/>
        <w:rPr>
          <w:szCs w:val="22"/>
          <w:lang w:val="lt-LT"/>
        </w:rPr>
      </w:pPr>
      <w:r>
        <w:rPr>
          <w:szCs w:val="22"/>
          <w:lang w:val="lt-LT"/>
        </w:rPr>
        <w:t>48 </w:t>
      </w:r>
      <w:r w:rsidRPr="00343E68">
        <w:rPr>
          <w:szCs w:val="22"/>
          <w:lang w:val="lt-LT"/>
        </w:rPr>
        <w:t>tablečių</w:t>
      </w:r>
    </w:p>
    <w:p w14:paraId="2B35FD53" w14:textId="77777777" w:rsidR="001B5472" w:rsidRPr="00343E68" w:rsidRDefault="001B5472" w:rsidP="000C74B6">
      <w:pPr>
        <w:pStyle w:val="LabelNormal"/>
        <w:shd w:val="clear" w:color="auto" w:fill="D9D9D9"/>
        <w:rPr>
          <w:szCs w:val="22"/>
          <w:lang w:val="lt-LT"/>
        </w:rPr>
      </w:pPr>
      <w:r w:rsidRPr="00343E68">
        <w:rPr>
          <w:szCs w:val="22"/>
          <w:lang w:val="lt-LT"/>
        </w:rPr>
        <w:t>50 tablečių</w:t>
      </w:r>
    </w:p>
    <w:p w14:paraId="51441D56" w14:textId="77777777" w:rsidR="001B5472" w:rsidRPr="00343E68" w:rsidRDefault="001B5472" w:rsidP="000C74B6">
      <w:pPr>
        <w:pStyle w:val="LabelNormal"/>
        <w:shd w:val="clear" w:color="auto" w:fill="D9D9D9"/>
        <w:rPr>
          <w:szCs w:val="22"/>
          <w:lang w:val="lt-LT"/>
        </w:rPr>
      </w:pPr>
      <w:r w:rsidRPr="00343E68">
        <w:rPr>
          <w:szCs w:val="22"/>
          <w:lang w:val="lt-LT"/>
        </w:rPr>
        <w:t>100 tablečių</w:t>
      </w:r>
    </w:p>
    <w:p w14:paraId="3D265152" w14:textId="77777777" w:rsidR="00BD6C23" w:rsidRPr="00343E68" w:rsidRDefault="00BD6C23" w:rsidP="00177728">
      <w:pPr>
        <w:spacing w:after="0" w:line="240" w:lineRule="auto"/>
        <w:rPr>
          <w:rFonts w:ascii="Times New Roman" w:hAnsi="Times New Roman" w:cs="Times New Roman"/>
        </w:rPr>
      </w:pPr>
    </w:p>
    <w:p w14:paraId="020A91E8" w14:textId="77777777" w:rsidR="00BD6C23" w:rsidRPr="00343E68" w:rsidRDefault="00BD6C23" w:rsidP="00177728">
      <w:pPr>
        <w:spacing w:after="0" w:line="240" w:lineRule="auto"/>
        <w:rPr>
          <w:rFonts w:ascii="Times New Roman" w:hAnsi="Times New Roman" w:cs="Times New Roman"/>
        </w:rPr>
      </w:pPr>
    </w:p>
    <w:p w14:paraId="6A8C1FF6"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5.</w:t>
      </w:r>
      <w:r w:rsidRPr="00343E68">
        <w:rPr>
          <w:rFonts w:ascii="Times New Roman" w:hAnsi="Times New Roman" w:cs="Times New Roman"/>
          <w:b/>
        </w:rPr>
        <w:tab/>
        <w:t>VARTOJIMO METODAS IR BŪDAS (-AI)</w:t>
      </w:r>
    </w:p>
    <w:p w14:paraId="1CB3006E" w14:textId="77777777" w:rsidR="00BD6C23" w:rsidRPr="00343E68" w:rsidRDefault="00BD6C23" w:rsidP="00177728">
      <w:pPr>
        <w:spacing w:after="0" w:line="240" w:lineRule="auto"/>
        <w:rPr>
          <w:rFonts w:ascii="Times New Roman" w:hAnsi="Times New Roman" w:cs="Times New Roman"/>
          <w:i/>
        </w:rPr>
      </w:pPr>
    </w:p>
    <w:p w14:paraId="1A244133"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Vartoti per burną.</w:t>
      </w:r>
    </w:p>
    <w:p w14:paraId="7BE5EEB5"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Prieš vartojimą perskaitykite pakuotės lapelį.</w:t>
      </w:r>
    </w:p>
    <w:p w14:paraId="3F0383E6" w14:textId="77777777" w:rsidR="00BD6C23" w:rsidRPr="00343E68" w:rsidRDefault="00BD6C23" w:rsidP="00177728">
      <w:pPr>
        <w:spacing w:after="0" w:line="240" w:lineRule="auto"/>
        <w:rPr>
          <w:rFonts w:ascii="Times New Roman" w:hAnsi="Times New Roman" w:cs="Times New Roman"/>
        </w:rPr>
      </w:pPr>
    </w:p>
    <w:p w14:paraId="04E7E8FF" w14:textId="77777777" w:rsidR="00BD6C23" w:rsidRPr="00343E68" w:rsidRDefault="00BD6C23" w:rsidP="00177728">
      <w:pPr>
        <w:spacing w:after="0" w:line="240" w:lineRule="auto"/>
        <w:rPr>
          <w:rFonts w:ascii="Times New Roman" w:hAnsi="Times New Roman" w:cs="Times New Roman"/>
        </w:rPr>
      </w:pPr>
    </w:p>
    <w:p w14:paraId="4FE23B54" w14:textId="77777777" w:rsidR="00BD6C23" w:rsidRPr="00343E68" w:rsidRDefault="001B5472" w:rsidP="0017772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6.</w:t>
      </w:r>
      <w:r w:rsidRPr="00343E68">
        <w:rPr>
          <w:rFonts w:ascii="Times New Roman" w:hAnsi="Times New Roman" w:cs="Times New Roman"/>
          <w:b/>
        </w:rPr>
        <w:tab/>
      </w:r>
      <w:r w:rsidRPr="00343E68">
        <w:rPr>
          <w:rFonts w:ascii="Times New Roman" w:hAnsi="Times New Roman" w:cs="Times New Roman"/>
          <w:b/>
          <w:bCs/>
        </w:rPr>
        <w:t>SPECIALUS ĮSPĖJIMAS, KAD VAISTINĮ PREPARATĄ BŪTINA LAIKYTI VAIKAMS NEPASTEBIMOJE IR NEPASIEKIAMOJE</w:t>
      </w:r>
      <w:r w:rsidRPr="00343E68" w:rsidDel="00F058DD">
        <w:rPr>
          <w:rFonts w:ascii="Times New Roman" w:hAnsi="Times New Roman" w:cs="Times New Roman"/>
          <w:b/>
          <w:bCs/>
        </w:rPr>
        <w:t xml:space="preserve"> </w:t>
      </w:r>
      <w:r w:rsidRPr="00343E68">
        <w:rPr>
          <w:rFonts w:ascii="Times New Roman" w:hAnsi="Times New Roman" w:cs="Times New Roman"/>
          <w:b/>
          <w:bCs/>
        </w:rPr>
        <w:t>VIETOJE</w:t>
      </w:r>
    </w:p>
    <w:p w14:paraId="350AE44D" w14:textId="77777777" w:rsidR="00BD6C23" w:rsidRPr="00343E68" w:rsidRDefault="00BD6C23" w:rsidP="00177728">
      <w:pPr>
        <w:spacing w:after="0" w:line="240" w:lineRule="auto"/>
        <w:rPr>
          <w:rFonts w:ascii="Times New Roman" w:hAnsi="Times New Roman" w:cs="Times New Roman"/>
        </w:rPr>
      </w:pPr>
    </w:p>
    <w:p w14:paraId="7DE52F31" w14:textId="77777777" w:rsidR="001B5472" w:rsidRPr="00343E68" w:rsidRDefault="001B5472" w:rsidP="000C74B6">
      <w:pPr>
        <w:pStyle w:val="Pagrindinistekstas"/>
        <w:rPr>
          <w:i w:val="0"/>
          <w:iCs/>
          <w:color w:val="auto"/>
          <w:szCs w:val="22"/>
          <w:lang w:val="lt-LT"/>
        </w:rPr>
      </w:pPr>
      <w:r w:rsidRPr="00343E68">
        <w:rPr>
          <w:i w:val="0"/>
          <w:iCs/>
          <w:color w:val="auto"/>
          <w:szCs w:val="22"/>
          <w:lang w:val="lt-LT"/>
        </w:rPr>
        <w:t>Laikyti vaikams nepastebimoje ir nepasiekiamoje</w:t>
      </w:r>
      <w:r w:rsidRPr="00343E68" w:rsidDel="00F058DD">
        <w:rPr>
          <w:i w:val="0"/>
          <w:iCs/>
          <w:color w:val="auto"/>
          <w:szCs w:val="22"/>
          <w:lang w:val="lt-LT"/>
        </w:rPr>
        <w:t xml:space="preserve"> </w:t>
      </w:r>
      <w:r w:rsidRPr="00343E68">
        <w:rPr>
          <w:i w:val="0"/>
          <w:iCs/>
          <w:color w:val="auto"/>
          <w:szCs w:val="22"/>
          <w:lang w:val="lt-LT"/>
        </w:rPr>
        <w:t>vietoje.</w:t>
      </w:r>
    </w:p>
    <w:p w14:paraId="5C50671B" w14:textId="77777777" w:rsidR="00BD6C23" w:rsidRPr="00343E68" w:rsidRDefault="00BD6C23" w:rsidP="00177728">
      <w:pPr>
        <w:spacing w:after="0" w:line="240" w:lineRule="auto"/>
        <w:rPr>
          <w:rFonts w:ascii="Times New Roman" w:hAnsi="Times New Roman" w:cs="Times New Roman"/>
        </w:rPr>
      </w:pPr>
    </w:p>
    <w:p w14:paraId="13905DD7" w14:textId="77777777" w:rsidR="00BD6C23" w:rsidRPr="00343E68" w:rsidRDefault="00BD6C23" w:rsidP="00177728">
      <w:pPr>
        <w:spacing w:after="0" w:line="240" w:lineRule="auto"/>
        <w:rPr>
          <w:rFonts w:ascii="Times New Roman" w:hAnsi="Times New Roman" w:cs="Times New Roman"/>
        </w:rPr>
      </w:pPr>
    </w:p>
    <w:p w14:paraId="246CAB38"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7.</w:t>
      </w:r>
      <w:r w:rsidRPr="00343E68">
        <w:rPr>
          <w:rFonts w:ascii="Times New Roman" w:hAnsi="Times New Roman" w:cs="Times New Roman"/>
          <w:b/>
        </w:rPr>
        <w:tab/>
      </w:r>
      <w:r w:rsidRPr="00343E68">
        <w:rPr>
          <w:rFonts w:ascii="Times New Roman" w:hAnsi="Times New Roman" w:cs="Times New Roman"/>
          <w:b/>
          <w:bCs/>
        </w:rPr>
        <w:t>KITAS (-I) SPECIALUS (-ŪS) ĮSPĖJIMAS (-AI) (JEI REIKIA)</w:t>
      </w:r>
    </w:p>
    <w:p w14:paraId="77F139F7" w14:textId="77777777" w:rsidR="00BD6C23" w:rsidRPr="00343E68" w:rsidRDefault="00BD6C23" w:rsidP="00177728">
      <w:pPr>
        <w:spacing w:after="0" w:line="240" w:lineRule="auto"/>
        <w:rPr>
          <w:rFonts w:ascii="Times New Roman" w:hAnsi="Times New Roman" w:cs="Times New Roman"/>
        </w:rPr>
      </w:pPr>
    </w:p>
    <w:p w14:paraId="7C49A287" w14:textId="77777777" w:rsidR="00BD6C23" w:rsidRPr="00343E68" w:rsidRDefault="00BD6C23" w:rsidP="00177728">
      <w:pPr>
        <w:spacing w:after="0" w:line="240" w:lineRule="auto"/>
        <w:rPr>
          <w:rFonts w:ascii="Times New Roman" w:hAnsi="Times New Roman" w:cs="Times New Roman"/>
        </w:rPr>
      </w:pPr>
    </w:p>
    <w:p w14:paraId="2FED012A"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rPr>
      </w:pPr>
      <w:r w:rsidRPr="00343E68">
        <w:rPr>
          <w:rFonts w:ascii="Times New Roman" w:hAnsi="Times New Roman" w:cs="Times New Roman"/>
          <w:b/>
        </w:rPr>
        <w:t>8.</w:t>
      </w:r>
      <w:r w:rsidRPr="00343E68">
        <w:rPr>
          <w:rFonts w:ascii="Times New Roman" w:hAnsi="Times New Roman" w:cs="Times New Roman"/>
          <w:b/>
        </w:rPr>
        <w:tab/>
      </w:r>
      <w:r w:rsidRPr="00343E68">
        <w:rPr>
          <w:rFonts w:ascii="Times New Roman" w:hAnsi="Times New Roman" w:cs="Times New Roman"/>
          <w:b/>
          <w:bCs/>
        </w:rPr>
        <w:t>TINKAMUMO LAIKAS</w:t>
      </w:r>
    </w:p>
    <w:p w14:paraId="3252864B" w14:textId="77777777" w:rsidR="00BD6C23" w:rsidRPr="00343E68" w:rsidRDefault="00BD6C23" w:rsidP="00177728">
      <w:pPr>
        <w:spacing w:after="0" w:line="240" w:lineRule="auto"/>
        <w:rPr>
          <w:rFonts w:ascii="Times New Roman" w:hAnsi="Times New Roman" w:cs="Times New Roman"/>
        </w:rPr>
      </w:pPr>
    </w:p>
    <w:p w14:paraId="22F6C384" w14:textId="714924D3" w:rsidR="00BD6C23" w:rsidRPr="00343E68" w:rsidRDefault="003239C8" w:rsidP="00177728">
      <w:pPr>
        <w:spacing w:after="0" w:line="240" w:lineRule="auto"/>
        <w:rPr>
          <w:rFonts w:ascii="Times New Roman" w:hAnsi="Times New Roman" w:cs="Times New Roman"/>
        </w:rPr>
      </w:pPr>
      <w:r w:rsidRPr="00343E68">
        <w:rPr>
          <w:rFonts w:ascii="Times New Roman" w:hAnsi="Times New Roman" w:cs="Times New Roman"/>
        </w:rPr>
        <w:t>EXP</w:t>
      </w:r>
      <w:r w:rsidR="0080384D">
        <w:rPr>
          <w:rFonts w:ascii="Times New Roman" w:hAnsi="Times New Roman" w:cs="Times New Roman"/>
        </w:rPr>
        <w:t>:</w:t>
      </w:r>
      <w:r w:rsidR="001B5472" w:rsidRPr="00343E68">
        <w:rPr>
          <w:rFonts w:ascii="Times New Roman" w:hAnsi="Times New Roman" w:cs="Times New Roman"/>
        </w:rPr>
        <w:t xml:space="preserve"> {MMMM-mm}</w:t>
      </w:r>
    </w:p>
    <w:p w14:paraId="6FB75161" w14:textId="77777777" w:rsidR="00BD6C23" w:rsidRPr="00343E68" w:rsidRDefault="00BD6C23" w:rsidP="00177728">
      <w:pPr>
        <w:spacing w:after="0" w:line="240" w:lineRule="auto"/>
        <w:rPr>
          <w:rFonts w:ascii="Times New Roman" w:hAnsi="Times New Roman" w:cs="Times New Roman"/>
        </w:rPr>
      </w:pPr>
    </w:p>
    <w:p w14:paraId="66B9D971" w14:textId="77777777" w:rsidR="00BD6C23" w:rsidRPr="00343E68" w:rsidRDefault="00BD6C23" w:rsidP="00177728">
      <w:pPr>
        <w:spacing w:after="0" w:line="240" w:lineRule="auto"/>
        <w:rPr>
          <w:rFonts w:ascii="Times New Roman" w:hAnsi="Times New Roman" w:cs="Times New Roman"/>
        </w:rPr>
      </w:pPr>
    </w:p>
    <w:p w14:paraId="02D7B0C7"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9.</w:t>
      </w:r>
      <w:r w:rsidRPr="00343E68">
        <w:rPr>
          <w:rFonts w:ascii="Times New Roman" w:hAnsi="Times New Roman" w:cs="Times New Roman"/>
          <w:b/>
        </w:rPr>
        <w:tab/>
      </w:r>
      <w:r w:rsidRPr="00343E68">
        <w:rPr>
          <w:rFonts w:ascii="Times New Roman" w:hAnsi="Times New Roman" w:cs="Times New Roman"/>
          <w:b/>
          <w:caps/>
        </w:rPr>
        <w:t>SPECIALIOS laikymo sąlygos</w:t>
      </w:r>
    </w:p>
    <w:p w14:paraId="27A564E9" w14:textId="77777777" w:rsidR="00BD6C23" w:rsidRPr="00343E68" w:rsidRDefault="00BD6C23" w:rsidP="00177728">
      <w:pPr>
        <w:spacing w:after="0" w:line="240" w:lineRule="auto"/>
        <w:rPr>
          <w:rFonts w:ascii="Times New Roman" w:hAnsi="Times New Roman" w:cs="Times New Roman"/>
        </w:rPr>
      </w:pPr>
    </w:p>
    <w:p w14:paraId="0F1D1558" w14:textId="77777777" w:rsidR="00BD6C23" w:rsidRPr="00343E68" w:rsidRDefault="00BD6C23" w:rsidP="00177728">
      <w:pPr>
        <w:spacing w:after="0" w:line="240" w:lineRule="auto"/>
        <w:ind w:left="567" w:hanging="567"/>
        <w:rPr>
          <w:rFonts w:ascii="Times New Roman" w:hAnsi="Times New Roman" w:cs="Times New Roman"/>
        </w:rPr>
      </w:pPr>
    </w:p>
    <w:p w14:paraId="69C87B27"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10.</w:t>
      </w:r>
      <w:r w:rsidRPr="00343E68">
        <w:rPr>
          <w:rFonts w:ascii="Times New Roman" w:hAnsi="Times New Roman" w:cs="Times New Roman"/>
          <w:b/>
        </w:rPr>
        <w:tab/>
      </w:r>
      <w:r w:rsidRPr="00343E68">
        <w:rPr>
          <w:rFonts w:ascii="Times New Roman" w:hAnsi="Times New Roman" w:cs="Times New Roman"/>
          <w:b/>
          <w:caps/>
        </w:rPr>
        <w:t xml:space="preserve">specialios atsargumo priemonės DĖL NESUVARTOTO </w:t>
      </w:r>
      <w:r w:rsidRPr="00343E68">
        <w:rPr>
          <w:rFonts w:ascii="Times New Roman" w:hAnsi="Times New Roman" w:cs="Times New Roman"/>
          <w:b/>
          <w:bCs/>
          <w:caps/>
        </w:rPr>
        <w:t>VAISTINIO PREPARATO AR JO ATLIEK</w:t>
      </w:r>
      <w:r w:rsidRPr="00343E68">
        <w:rPr>
          <w:rFonts w:ascii="Times New Roman" w:hAnsi="Times New Roman" w:cs="Times New Roman"/>
          <w:b/>
        </w:rPr>
        <w:t>Ų</w:t>
      </w:r>
      <w:r w:rsidRPr="00343E68">
        <w:rPr>
          <w:rFonts w:ascii="Times New Roman" w:hAnsi="Times New Roman" w:cs="Times New Roman"/>
          <w:caps/>
        </w:rPr>
        <w:t xml:space="preserve"> </w:t>
      </w:r>
      <w:r w:rsidRPr="00343E68">
        <w:rPr>
          <w:rFonts w:ascii="Times New Roman" w:hAnsi="Times New Roman" w:cs="Times New Roman"/>
          <w:b/>
          <w:bCs/>
          <w:caps/>
        </w:rPr>
        <w:t>TVARKYMO</w:t>
      </w:r>
      <w:r w:rsidRPr="00343E68">
        <w:rPr>
          <w:rFonts w:ascii="Times New Roman" w:hAnsi="Times New Roman" w:cs="Times New Roman"/>
          <w:b/>
          <w:caps/>
        </w:rPr>
        <w:t xml:space="preserve"> (jei reikia)</w:t>
      </w:r>
    </w:p>
    <w:p w14:paraId="4B296B1F" w14:textId="77777777" w:rsidR="00BD6C23" w:rsidRPr="00343E68" w:rsidRDefault="00BD6C23" w:rsidP="00177728">
      <w:pPr>
        <w:spacing w:after="0" w:line="240" w:lineRule="auto"/>
        <w:rPr>
          <w:rFonts w:ascii="Times New Roman" w:hAnsi="Times New Roman" w:cs="Times New Roman"/>
        </w:rPr>
      </w:pPr>
    </w:p>
    <w:p w14:paraId="0EFF69F1" w14:textId="77777777" w:rsidR="00BD6C23" w:rsidRPr="00343E68" w:rsidRDefault="00BD6C23" w:rsidP="00177728">
      <w:pPr>
        <w:spacing w:after="0" w:line="240" w:lineRule="auto"/>
        <w:rPr>
          <w:rFonts w:ascii="Times New Roman" w:hAnsi="Times New Roman" w:cs="Times New Roman"/>
        </w:rPr>
      </w:pPr>
    </w:p>
    <w:p w14:paraId="779008AE"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11.</w:t>
      </w:r>
      <w:r w:rsidRPr="00343E68">
        <w:rPr>
          <w:rFonts w:ascii="Times New Roman" w:hAnsi="Times New Roman" w:cs="Times New Roman"/>
          <w:b/>
        </w:rPr>
        <w:tab/>
      </w:r>
      <w:r w:rsidR="00BD6C23" w:rsidRPr="00343E68">
        <w:rPr>
          <w:rFonts w:ascii="Times New Roman" w:hAnsi="Times New Roman" w:cs="Times New Roman"/>
          <w:b/>
          <w:caps/>
          <w:snapToGrid w:val="0"/>
        </w:rPr>
        <w:t xml:space="preserve">REGISTRUOTOJO </w:t>
      </w:r>
      <w:r w:rsidR="00BD6C23" w:rsidRPr="00343E68">
        <w:rPr>
          <w:rFonts w:ascii="Times New Roman" w:hAnsi="Times New Roman" w:cs="Times New Roman"/>
          <w:b/>
          <w:caps/>
        </w:rPr>
        <w:t>pavadinimas</w:t>
      </w:r>
      <w:r w:rsidRPr="00343E68">
        <w:rPr>
          <w:rFonts w:ascii="Times New Roman" w:hAnsi="Times New Roman" w:cs="Times New Roman"/>
          <w:b/>
          <w:caps/>
        </w:rPr>
        <w:t xml:space="preserve"> ir adresas</w:t>
      </w:r>
    </w:p>
    <w:p w14:paraId="6BA9FC03" w14:textId="77777777" w:rsidR="00BD6C23" w:rsidRPr="00343E68" w:rsidRDefault="00BD6C23" w:rsidP="00177728">
      <w:pPr>
        <w:spacing w:after="0" w:line="240" w:lineRule="auto"/>
        <w:rPr>
          <w:rFonts w:ascii="Times New Roman" w:hAnsi="Times New Roman" w:cs="Times New Roman"/>
        </w:rPr>
      </w:pPr>
    </w:p>
    <w:p w14:paraId="7335E238" w14:textId="77777777" w:rsidR="001B5472" w:rsidRPr="00343E68" w:rsidRDefault="001B5472" w:rsidP="000C74B6">
      <w:pPr>
        <w:pStyle w:val="SPCNormal"/>
        <w:outlineLvl w:val="0"/>
        <w:rPr>
          <w:szCs w:val="22"/>
          <w:lang w:val="lt-LT"/>
        </w:rPr>
      </w:pPr>
      <w:proofErr w:type="spellStart"/>
      <w:r w:rsidRPr="00343E68">
        <w:rPr>
          <w:szCs w:val="22"/>
          <w:lang w:val="lt-LT"/>
        </w:rPr>
        <w:t>Hennig</w:t>
      </w:r>
      <w:proofErr w:type="spellEnd"/>
      <w:r w:rsidRPr="00343E68">
        <w:rPr>
          <w:szCs w:val="22"/>
          <w:lang w:val="lt-LT"/>
        </w:rPr>
        <w:t xml:space="preserve"> </w:t>
      </w:r>
      <w:proofErr w:type="spellStart"/>
      <w:r w:rsidRPr="00343E68">
        <w:rPr>
          <w:szCs w:val="22"/>
          <w:lang w:val="lt-LT"/>
        </w:rPr>
        <w:t>Arzneimittel</w:t>
      </w:r>
      <w:proofErr w:type="spellEnd"/>
      <w:r w:rsidRPr="00343E68">
        <w:rPr>
          <w:szCs w:val="22"/>
          <w:lang w:val="lt-LT"/>
        </w:rPr>
        <w:t xml:space="preserve"> </w:t>
      </w:r>
      <w:proofErr w:type="spellStart"/>
      <w:r w:rsidRPr="00343E68">
        <w:rPr>
          <w:szCs w:val="22"/>
          <w:lang w:val="lt-LT"/>
        </w:rPr>
        <w:t>GmbH</w:t>
      </w:r>
      <w:proofErr w:type="spellEnd"/>
      <w:r w:rsidRPr="00343E68">
        <w:rPr>
          <w:szCs w:val="22"/>
          <w:lang w:val="lt-LT"/>
        </w:rPr>
        <w:t xml:space="preserve"> &amp; </w:t>
      </w:r>
      <w:proofErr w:type="spellStart"/>
      <w:r w:rsidRPr="00343E68">
        <w:rPr>
          <w:szCs w:val="22"/>
          <w:lang w:val="lt-LT"/>
        </w:rPr>
        <w:t>Co</w:t>
      </w:r>
      <w:proofErr w:type="spellEnd"/>
      <w:r w:rsidRPr="00343E68">
        <w:rPr>
          <w:szCs w:val="22"/>
          <w:lang w:val="lt-LT"/>
        </w:rPr>
        <w:t>. KG</w:t>
      </w:r>
    </w:p>
    <w:p w14:paraId="7534642B" w14:textId="77777777" w:rsidR="001B5472" w:rsidRPr="00343E68" w:rsidRDefault="001B5472" w:rsidP="000C74B6">
      <w:pPr>
        <w:pStyle w:val="SPCNormal"/>
        <w:rPr>
          <w:szCs w:val="22"/>
          <w:lang w:val="lt-LT"/>
        </w:rPr>
      </w:pPr>
      <w:proofErr w:type="spellStart"/>
      <w:r w:rsidRPr="00343E68">
        <w:rPr>
          <w:szCs w:val="22"/>
          <w:lang w:val="lt-LT"/>
        </w:rPr>
        <w:t>Liebigstrasse</w:t>
      </w:r>
      <w:proofErr w:type="spellEnd"/>
      <w:r w:rsidRPr="00343E68">
        <w:rPr>
          <w:szCs w:val="22"/>
          <w:lang w:val="lt-LT"/>
        </w:rPr>
        <w:t xml:space="preserve"> 1-2</w:t>
      </w:r>
      <w:r w:rsidRPr="00343E68">
        <w:rPr>
          <w:szCs w:val="22"/>
          <w:lang w:val="lt-LT"/>
        </w:rPr>
        <w:br/>
        <w:t xml:space="preserve">65439 </w:t>
      </w:r>
      <w:proofErr w:type="spellStart"/>
      <w:r w:rsidRPr="00343E68">
        <w:rPr>
          <w:szCs w:val="22"/>
          <w:lang w:val="lt-LT"/>
        </w:rPr>
        <w:t>Flörsheim</w:t>
      </w:r>
      <w:proofErr w:type="spellEnd"/>
      <w:r w:rsidRPr="00343E68">
        <w:rPr>
          <w:szCs w:val="22"/>
          <w:lang w:val="lt-LT"/>
        </w:rPr>
        <w:t xml:space="preserve"> am </w:t>
      </w:r>
      <w:proofErr w:type="spellStart"/>
      <w:r w:rsidRPr="00343E68">
        <w:rPr>
          <w:szCs w:val="22"/>
          <w:lang w:val="lt-LT"/>
        </w:rPr>
        <w:t>Main</w:t>
      </w:r>
      <w:proofErr w:type="spellEnd"/>
    </w:p>
    <w:p w14:paraId="75F3C020" w14:textId="77777777" w:rsidR="00BD6C23" w:rsidRPr="00343E68" w:rsidRDefault="001B5472" w:rsidP="00177728">
      <w:pPr>
        <w:spacing w:after="0" w:line="240" w:lineRule="auto"/>
        <w:rPr>
          <w:rFonts w:ascii="Times New Roman" w:hAnsi="Times New Roman" w:cs="Times New Roman"/>
        </w:rPr>
      </w:pPr>
      <w:r w:rsidRPr="00343E68">
        <w:rPr>
          <w:rFonts w:ascii="Times New Roman" w:hAnsi="Times New Roman" w:cs="Times New Roman"/>
        </w:rPr>
        <w:t>Vokietija</w:t>
      </w:r>
    </w:p>
    <w:p w14:paraId="231E8B3B" w14:textId="77777777" w:rsidR="00BD6C23" w:rsidRPr="00343E68" w:rsidRDefault="00BD6C23" w:rsidP="00177728">
      <w:pPr>
        <w:spacing w:after="0" w:line="240" w:lineRule="auto"/>
        <w:rPr>
          <w:rFonts w:ascii="Times New Roman" w:hAnsi="Times New Roman" w:cs="Times New Roman"/>
        </w:rPr>
      </w:pPr>
    </w:p>
    <w:p w14:paraId="65D016CC" w14:textId="77777777" w:rsidR="00BD6C23" w:rsidRPr="00343E68" w:rsidRDefault="00BD6C23" w:rsidP="00177728">
      <w:pPr>
        <w:spacing w:after="0" w:line="240" w:lineRule="auto"/>
        <w:rPr>
          <w:rFonts w:ascii="Times New Roman" w:hAnsi="Times New Roman" w:cs="Times New Roman"/>
        </w:rPr>
      </w:pPr>
    </w:p>
    <w:p w14:paraId="7B076B12" w14:textId="77777777" w:rsidR="00BD6C23" w:rsidRPr="00343E68" w:rsidRDefault="001B5472" w:rsidP="0017772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12.</w:t>
      </w:r>
      <w:r w:rsidRPr="00343E68">
        <w:rPr>
          <w:rFonts w:ascii="Times New Roman" w:hAnsi="Times New Roman" w:cs="Times New Roman"/>
          <w:b/>
        </w:rPr>
        <w:tab/>
      </w:r>
      <w:r w:rsidR="00BD6C23" w:rsidRPr="00343E68">
        <w:rPr>
          <w:rFonts w:ascii="Times New Roman" w:hAnsi="Times New Roman" w:cs="Times New Roman"/>
          <w:b/>
          <w:snapToGrid w:val="0"/>
        </w:rPr>
        <w:t xml:space="preserve">REGISTRACIJOS PAŽYMĖJIMO </w:t>
      </w:r>
      <w:r w:rsidR="00BD6C23" w:rsidRPr="00343E68">
        <w:rPr>
          <w:rFonts w:ascii="Times New Roman" w:hAnsi="Times New Roman" w:cs="Times New Roman"/>
          <w:b/>
          <w:caps/>
        </w:rPr>
        <w:t>numeris</w:t>
      </w:r>
      <w:r w:rsidR="00BD6C23" w:rsidRPr="00343E68">
        <w:rPr>
          <w:rFonts w:ascii="Times New Roman" w:hAnsi="Times New Roman" w:cs="Times New Roman"/>
          <w:b/>
        </w:rPr>
        <w:t xml:space="preserve"> (-IAI)</w:t>
      </w:r>
    </w:p>
    <w:p w14:paraId="66A37F02" w14:textId="77777777" w:rsidR="00BD6C23" w:rsidRPr="00343E68" w:rsidRDefault="00BD6C23" w:rsidP="00177728">
      <w:pPr>
        <w:spacing w:after="0" w:line="240" w:lineRule="auto"/>
        <w:rPr>
          <w:rFonts w:ascii="Times New Roman" w:hAnsi="Times New Roman" w:cs="Times New Roman"/>
        </w:rPr>
      </w:pPr>
    </w:p>
    <w:p w14:paraId="294C581A" w14:textId="77777777" w:rsidR="001B5472" w:rsidRPr="00343E68" w:rsidRDefault="00BD6C23" w:rsidP="000C74B6">
      <w:pPr>
        <w:spacing w:after="0" w:line="240" w:lineRule="auto"/>
        <w:rPr>
          <w:rFonts w:ascii="Times New Roman" w:hAnsi="Times New Roman" w:cs="Times New Roman"/>
        </w:rPr>
      </w:pPr>
      <w:r w:rsidRPr="00343E68">
        <w:rPr>
          <w:rFonts w:ascii="Times New Roman" w:hAnsi="Times New Roman" w:cs="Times New Roman"/>
          <w:snapToGrid w:val="0"/>
        </w:rPr>
        <w:t xml:space="preserve">Registracijos pažymėjimo </w:t>
      </w:r>
      <w:r w:rsidRPr="00343E68">
        <w:rPr>
          <w:rFonts w:ascii="Times New Roman" w:hAnsi="Times New Roman" w:cs="Times New Roman"/>
        </w:rPr>
        <w:t>numeris</w:t>
      </w:r>
      <w:r w:rsidRPr="00343E68">
        <w:rPr>
          <w:rFonts w:ascii="Times New Roman" w:hAnsi="Times New Roman" w:cs="Times New Roman"/>
          <w:caps/>
        </w:rPr>
        <w:t>:</w:t>
      </w:r>
      <w:r w:rsidR="001B5472" w:rsidRPr="00343E68">
        <w:rPr>
          <w:rFonts w:ascii="Times New Roman" w:hAnsi="Times New Roman" w:cs="Times New Roman"/>
        </w:rPr>
        <w:t xml:space="preserve"> LT/1/13/3314/001</w:t>
      </w:r>
    </w:p>
    <w:p w14:paraId="11A3BBA4" w14:textId="3F4DF8C1" w:rsidR="002140E8" w:rsidRDefault="002140E8" w:rsidP="002140E8">
      <w:pPr>
        <w:pStyle w:val="LabelNormal"/>
        <w:shd w:val="clear" w:color="auto" w:fill="D9D9D9"/>
        <w:rPr>
          <w:szCs w:val="22"/>
          <w:lang w:val="lt-LT"/>
        </w:rPr>
      </w:pPr>
      <w:r w:rsidRPr="00343E68">
        <w:rPr>
          <w:snapToGrid w:val="0"/>
          <w:lang w:val="lt-LT"/>
        </w:rPr>
        <w:t>Registracijos</w:t>
      </w:r>
      <w:r w:rsidRPr="00343E68">
        <w:rPr>
          <w:lang w:val="lt-LT"/>
        </w:rPr>
        <w:t xml:space="preserve"> pažymėjimo numeris</w:t>
      </w:r>
      <w:r w:rsidRPr="00343E68">
        <w:rPr>
          <w:caps/>
          <w:lang w:val="lt-LT"/>
        </w:rPr>
        <w:t>:</w:t>
      </w:r>
      <w:r w:rsidRPr="00343E68">
        <w:rPr>
          <w:szCs w:val="22"/>
          <w:lang w:val="lt-LT"/>
        </w:rPr>
        <w:t xml:space="preserve"> LT/1/13/3314/</w:t>
      </w:r>
      <w:r w:rsidR="00186E02">
        <w:rPr>
          <w:szCs w:val="22"/>
          <w:lang w:val="lt-LT"/>
        </w:rPr>
        <w:t>004</w:t>
      </w:r>
    </w:p>
    <w:p w14:paraId="50C621B5" w14:textId="2D4CD929" w:rsidR="002140E8" w:rsidRPr="00131938" w:rsidRDefault="002140E8" w:rsidP="00177728">
      <w:pPr>
        <w:pStyle w:val="LabelNormal"/>
        <w:shd w:val="clear" w:color="auto" w:fill="D9D9D9"/>
        <w:rPr>
          <w:lang w:val="lt-LT"/>
        </w:rPr>
      </w:pPr>
      <w:r w:rsidRPr="00343E68">
        <w:rPr>
          <w:snapToGrid w:val="0"/>
          <w:lang w:val="lt-LT"/>
        </w:rPr>
        <w:t>Registracijos</w:t>
      </w:r>
      <w:r w:rsidRPr="00343E68">
        <w:rPr>
          <w:lang w:val="lt-LT"/>
        </w:rPr>
        <w:t xml:space="preserve"> pažymėjimo numeris</w:t>
      </w:r>
      <w:r w:rsidRPr="00343E68">
        <w:rPr>
          <w:caps/>
          <w:lang w:val="lt-LT"/>
        </w:rPr>
        <w:t>:</w:t>
      </w:r>
      <w:r w:rsidRPr="00343E68">
        <w:rPr>
          <w:szCs w:val="22"/>
          <w:lang w:val="lt-LT"/>
        </w:rPr>
        <w:t xml:space="preserve"> LT/1/13/3314/</w:t>
      </w:r>
      <w:r w:rsidR="00186E02">
        <w:rPr>
          <w:szCs w:val="22"/>
          <w:lang w:val="lt-LT"/>
        </w:rPr>
        <w:t>005</w:t>
      </w:r>
    </w:p>
    <w:p w14:paraId="70DCB841" w14:textId="33EAC64C" w:rsidR="00BD6C23" w:rsidRPr="00343E68" w:rsidRDefault="001B5472" w:rsidP="00177728">
      <w:pPr>
        <w:pStyle w:val="LabelNormal"/>
        <w:shd w:val="clear" w:color="auto" w:fill="D9D9D9"/>
        <w:rPr>
          <w:lang w:val="lt-LT"/>
        </w:rPr>
      </w:pPr>
      <w:r w:rsidRPr="00343E68">
        <w:rPr>
          <w:snapToGrid w:val="0"/>
          <w:lang w:val="lt-LT"/>
        </w:rPr>
        <w:t xml:space="preserve">Registracijos </w:t>
      </w:r>
      <w:r w:rsidR="00BD6C23" w:rsidRPr="00343E68">
        <w:rPr>
          <w:lang w:val="lt-LT"/>
        </w:rPr>
        <w:t>pažymėjimo numeris</w:t>
      </w:r>
      <w:r w:rsidR="00BD6C23" w:rsidRPr="00343E68">
        <w:rPr>
          <w:caps/>
          <w:lang w:val="lt-LT"/>
        </w:rPr>
        <w:t>:</w:t>
      </w:r>
      <w:r w:rsidR="00BD6C23" w:rsidRPr="00343E68">
        <w:rPr>
          <w:lang w:val="lt-LT"/>
        </w:rPr>
        <w:t xml:space="preserve"> LT</w:t>
      </w:r>
      <w:r w:rsidR="00BD6C23" w:rsidRPr="00343E68">
        <w:rPr>
          <w:szCs w:val="22"/>
          <w:lang w:val="lt-LT"/>
        </w:rPr>
        <w:t>/1/13/3314/002</w:t>
      </w:r>
    </w:p>
    <w:p w14:paraId="2C7BBAD8" w14:textId="1B6D483B" w:rsidR="00BD6C23" w:rsidRPr="00186E02" w:rsidRDefault="001B5472" w:rsidP="005E10B5">
      <w:pPr>
        <w:spacing w:after="0" w:line="240" w:lineRule="auto"/>
      </w:pPr>
      <w:r w:rsidRPr="00131938">
        <w:t>Registracijos</w:t>
      </w:r>
      <w:r w:rsidR="00BD6C23" w:rsidRPr="00131938">
        <w:t xml:space="preserve"> pažymėjimo numeris</w:t>
      </w:r>
      <w:r w:rsidR="00BD6C23" w:rsidRPr="00131938">
        <w:rPr>
          <w:caps/>
        </w:rPr>
        <w:t>:</w:t>
      </w:r>
      <w:r w:rsidR="00BD6C23" w:rsidRPr="00131938">
        <w:t xml:space="preserve"> LT/1/13/3314/003</w:t>
      </w:r>
    </w:p>
    <w:p w14:paraId="21BBCA89" w14:textId="77777777" w:rsidR="00BD6C23" w:rsidRPr="00343E68" w:rsidRDefault="00BD6C23" w:rsidP="00177728">
      <w:pPr>
        <w:spacing w:after="0" w:line="240" w:lineRule="auto"/>
        <w:rPr>
          <w:rFonts w:ascii="Times New Roman" w:hAnsi="Times New Roman" w:cs="Times New Roman"/>
        </w:rPr>
      </w:pPr>
    </w:p>
    <w:p w14:paraId="3C55A9FC"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13.</w:t>
      </w:r>
      <w:r w:rsidRPr="00343E68">
        <w:rPr>
          <w:rFonts w:ascii="Times New Roman" w:hAnsi="Times New Roman" w:cs="Times New Roman"/>
          <w:b/>
        </w:rPr>
        <w:tab/>
        <w:t>SERIJOS NUMERIS</w:t>
      </w:r>
    </w:p>
    <w:p w14:paraId="3D66F593" w14:textId="77777777" w:rsidR="00BD6C23" w:rsidRPr="00343E68" w:rsidRDefault="00BD6C23" w:rsidP="00177728">
      <w:pPr>
        <w:spacing w:after="0" w:line="240" w:lineRule="auto"/>
        <w:rPr>
          <w:rFonts w:ascii="Times New Roman" w:hAnsi="Times New Roman" w:cs="Times New Roman"/>
        </w:rPr>
      </w:pPr>
    </w:p>
    <w:p w14:paraId="31E7D7C1" w14:textId="1E16B63B" w:rsidR="00BD6C23" w:rsidRPr="00343E68" w:rsidRDefault="003239C8" w:rsidP="00177728">
      <w:pPr>
        <w:spacing w:after="0" w:line="240" w:lineRule="auto"/>
        <w:rPr>
          <w:rFonts w:ascii="Times New Roman" w:hAnsi="Times New Roman" w:cs="Times New Roman"/>
        </w:rPr>
      </w:pPr>
      <w:r w:rsidRPr="00343E68">
        <w:rPr>
          <w:rFonts w:ascii="Times New Roman" w:hAnsi="Times New Roman" w:cs="Times New Roman"/>
        </w:rPr>
        <w:t>Lot</w:t>
      </w:r>
      <w:r w:rsidR="0080384D">
        <w:rPr>
          <w:rFonts w:ascii="Times New Roman" w:hAnsi="Times New Roman" w:cs="Times New Roman"/>
        </w:rPr>
        <w:t>:</w:t>
      </w:r>
    </w:p>
    <w:p w14:paraId="264CC84E" w14:textId="77777777" w:rsidR="00BD6C23" w:rsidRPr="00343E68" w:rsidRDefault="00BD6C23" w:rsidP="00177728">
      <w:pPr>
        <w:spacing w:after="0" w:line="240" w:lineRule="auto"/>
        <w:rPr>
          <w:rFonts w:ascii="Times New Roman" w:hAnsi="Times New Roman" w:cs="Times New Roman"/>
        </w:rPr>
      </w:pPr>
    </w:p>
    <w:p w14:paraId="6AAD0CDC" w14:textId="77777777" w:rsidR="00BD6C23" w:rsidRPr="00343E68" w:rsidRDefault="00BD6C23" w:rsidP="00177728">
      <w:pPr>
        <w:spacing w:after="0" w:line="240" w:lineRule="auto"/>
        <w:rPr>
          <w:rFonts w:ascii="Times New Roman" w:hAnsi="Times New Roman" w:cs="Times New Roman"/>
        </w:rPr>
      </w:pPr>
    </w:p>
    <w:p w14:paraId="0BD33A6D"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14.</w:t>
      </w:r>
      <w:r w:rsidRPr="00343E68">
        <w:rPr>
          <w:rFonts w:ascii="Times New Roman" w:hAnsi="Times New Roman" w:cs="Times New Roman"/>
          <w:b/>
        </w:rPr>
        <w:tab/>
        <w:t>PARDAVIMO (IŠDAVIMO)</w:t>
      </w:r>
      <w:r w:rsidRPr="00343E68">
        <w:rPr>
          <w:rFonts w:ascii="Times New Roman" w:hAnsi="Times New Roman" w:cs="Times New Roman"/>
          <w:b/>
          <w:caps/>
        </w:rPr>
        <w:t xml:space="preserve"> tvarka</w:t>
      </w:r>
    </w:p>
    <w:p w14:paraId="41752DA8" w14:textId="77777777" w:rsidR="00BD6C23" w:rsidRPr="00343E68" w:rsidRDefault="00BD6C23" w:rsidP="00177728">
      <w:pPr>
        <w:spacing w:after="0" w:line="240" w:lineRule="auto"/>
        <w:rPr>
          <w:rFonts w:ascii="Times New Roman" w:hAnsi="Times New Roman" w:cs="Times New Roman"/>
        </w:rPr>
      </w:pPr>
    </w:p>
    <w:p w14:paraId="47655980" w14:textId="77777777" w:rsidR="00BD6C23" w:rsidRPr="00343E68" w:rsidRDefault="001B5472" w:rsidP="00177728">
      <w:pPr>
        <w:spacing w:after="0" w:line="240" w:lineRule="auto"/>
        <w:ind w:left="567" w:hanging="567"/>
        <w:rPr>
          <w:rFonts w:ascii="Times New Roman" w:hAnsi="Times New Roman" w:cs="Times New Roman"/>
        </w:rPr>
      </w:pPr>
      <w:r w:rsidRPr="00343E68">
        <w:rPr>
          <w:rFonts w:ascii="Times New Roman" w:hAnsi="Times New Roman" w:cs="Times New Roman"/>
        </w:rPr>
        <w:t>Receptinis vaistas</w:t>
      </w:r>
      <w:r w:rsidRPr="00343E68" w:rsidDel="001B5472">
        <w:rPr>
          <w:rFonts w:ascii="Times New Roman" w:hAnsi="Times New Roman" w:cs="Times New Roman"/>
        </w:rPr>
        <w:t xml:space="preserve"> </w:t>
      </w:r>
    </w:p>
    <w:p w14:paraId="16276AAE" w14:textId="77777777" w:rsidR="00BD6C23" w:rsidRPr="00343E68" w:rsidRDefault="00BD6C23" w:rsidP="00177728">
      <w:pPr>
        <w:spacing w:after="0" w:line="240" w:lineRule="auto"/>
        <w:rPr>
          <w:rFonts w:ascii="Times New Roman" w:hAnsi="Times New Roman" w:cs="Times New Roman"/>
        </w:rPr>
      </w:pPr>
    </w:p>
    <w:p w14:paraId="01344D43" w14:textId="77777777" w:rsidR="00BD6C23" w:rsidRPr="00343E68" w:rsidRDefault="00BD6C23" w:rsidP="00177728">
      <w:pPr>
        <w:spacing w:after="0" w:line="240" w:lineRule="auto"/>
        <w:rPr>
          <w:rFonts w:ascii="Times New Roman" w:hAnsi="Times New Roman" w:cs="Times New Roman"/>
        </w:rPr>
      </w:pPr>
    </w:p>
    <w:p w14:paraId="4E84B1B8" w14:textId="77777777" w:rsidR="00BD6C23" w:rsidRPr="00343E68" w:rsidRDefault="001B5472" w:rsidP="0017772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343E68">
        <w:rPr>
          <w:rFonts w:ascii="Times New Roman" w:hAnsi="Times New Roman" w:cs="Times New Roman"/>
          <w:b/>
        </w:rPr>
        <w:t>15.</w:t>
      </w:r>
      <w:r w:rsidRPr="00343E68">
        <w:rPr>
          <w:rFonts w:ascii="Times New Roman" w:hAnsi="Times New Roman" w:cs="Times New Roman"/>
          <w:b/>
        </w:rPr>
        <w:tab/>
      </w:r>
      <w:r w:rsidRPr="00343E68">
        <w:rPr>
          <w:rFonts w:ascii="Times New Roman" w:hAnsi="Times New Roman" w:cs="Times New Roman"/>
          <w:b/>
          <w:caps/>
        </w:rPr>
        <w:t>vartojimo instrukcijA</w:t>
      </w:r>
    </w:p>
    <w:p w14:paraId="53A2CA64" w14:textId="77777777" w:rsidR="00BD6C23" w:rsidRPr="00343E68" w:rsidRDefault="00BD6C23" w:rsidP="00177728">
      <w:pPr>
        <w:spacing w:after="0" w:line="240" w:lineRule="auto"/>
        <w:rPr>
          <w:rFonts w:ascii="Times New Roman" w:hAnsi="Times New Roman" w:cs="Times New Roman"/>
        </w:rPr>
      </w:pPr>
    </w:p>
    <w:p w14:paraId="273B4EDF" w14:textId="77777777" w:rsidR="00BD6C23" w:rsidRPr="00343E68" w:rsidRDefault="00BD6C23" w:rsidP="00177728">
      <w:pPr>
        <w:spacing w:after="0" w:line="240" w:lineRule="auto"/>
        <w:rPr>
          <w:rFonts w:ascii="Times New Roman" w:hAnsi="Times New Roman" w:cs="Times New Roman"/>
        </w:rPr>
      </w:pPr>
    </w:p>
    <w:p w14:paraId="294D941C" w14:textId="77777777" w:rsidR="001B5472" w:rsidRPr="00343E68" w:rsidRDefault="001B5472" w:rsidP="000C74B6">
      <w:pPr>
        <w:suppressLineNumbers/>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color w:val="008000"/>
        </w:rPr>
      </w:pPr>
      <w:r w:rsidRPr="00343E68">
        <w:rPr>
          <w:rFonts w:ascii="Times New Roman" w:hAnsi="Times New Roman" w:cs="Times New Roman"/>
          <w:b/>
        </w:rPr>
        <w:t>16.</w:t>
      </w:r>
      <w:r w:rsidRPr="00343E68">
        <w:rPr>
          <w:rFonts w:ascii="Times New Roman" w:hAnsi="Times New Roman" w:cs="Times New Roman"/>
          <w:b/>
        </w:rPr>
        <w:tab/>
        <w:t>INFORMACIJA BRAILIO RAŠTU</w:t>
      </w:r>
    </w:p>
    <w:p w14:paraId="2037BA82" w14:textId="77777777" w:rsidR="00BD6C23" w:rsidRPr="00343E68" w:rsidRDefault="00BD6C23" w:rsidP="00177728">
      <w:pPr>
        <w:spacing w:after="0" w:line="240" w:lineRule="auto"/>
        <w:rPr>
          <w:rFonts w:ascii="Times New Roman" w:hAnsi="Times New Roman" w:cs="Times New Roman"/>
        </w:rPr>
      </w:pPr>
    </w:p>
    <w:p w14:paraId="14FAD9E2" w14:textId="77777777" w:rsidR="001B5472" w:rsidRPr="00343E68" w:rsidRDefault="001B5472" w:rsidP="000C74B6">
      <w:pPr>
        <w:pStyle w:val="LabelNormal"/>
        <w:outlineLvl w:val="0"/>
        <w:rPr>
          <w:szCs w:val="22"/>
          <w:lang w:val="lt-LT"/>
        </w:rPr>
      </w:pPr>
      <w:proofErr w:type="spellStart"/>
      <w:r w:rsidRPr="00343E68">
        <w:rPr>
          <w:szCs w:val="22"/>
          <w:lang w:val="lt-LT"/>
        </w:rPr>
        <w:t>Arlevert</w:t>
      </w:r>
      <w:proofErr w:type="spellEnd"/>
    </w:p>
    <w:p w14:paraId="76855F9B" w14:textId="77777777" w:rsidR="00BD6C23" w:rsidRPr="00343E68" w:rsidRDefault="00BD6C23" w:rsidP="00177728">
      <w:pPr>
        <w:spacing w:after="0" w:line="240" w:lineRule="auto"/>
        <w:rPr>
          <w:rFonts w:ascii="Times New Roman" w:hAnsi="Times New Roman" w:cs="Times New Roman"/>
        </w:rPr>
      </w:pPr>
    </w:p>
    <w:p w14:paraId="75B1B976" w14:textId="77777777" w:rsidR="00BD6C23" w:rsidRPr="00343E68" w:rsidRDefault="00BD6C23" w:rsidP="00177728">
      <w:pPr>
        <w:tabs>
          <w:tab w:val="left" w:pos="567"/>
        </w:tabs>
        <w:spacing w:after="0" w:line="240" w:lineRule="auto"/>
        <w:rPr>
          <w:rFonts w:ascii="Times New Roman" w:hAnsi="Times New Roman" w:cs="Times New Roman"/>
        </w:rPr>
      </w:pPr>
    </w:p>
    <w:p w14:paraId="3E24E352" w14:textId="77777777" w:rsidR="00BD6C23" w:rsidRPr="00343E68" w:rsidRDefault="00BD6C23" w:rsidP="0017772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rPr>
      </w:pPr>
      <w:r w:rsidRPr="00343E68">
        <w:rPr>
          <w:rFonts w:ascii="Times New Roman" w:hAnsi="Times New Roman" w:cs="Times New Roman"/>
          <w:b/>
        </w:rPr>
        <w:t>17.</w:t>
      </w:r>
      <w:r w:rsidRPr="00343E68">
        <w:rPr>
          <w:rFonts w:ascii="Times New Roman" w:hAnsi="Times New Roman" w:cs="Times New Roman"/>
          <w:b/>
        </w:rPr>
        <w:tab/>
        <w:t>UNIKALUS IDENTIFIKATORIUS – 2D BRŪKŠNINIS KODAS</w:t>
      </w:r>
    </w:p>
    <w:p w14:paraId="28319995" w14:textId="77777777" w:rsidR="00BD6C23" w:rsidRPr="00343E68" w:rsidRDefault="00BD6C23" w:rsidP="00177728">
      <w:pPr>
        <w:tabs>
          <w:tab w:val="left" w:pos="567"/>
        </w:tabs>
        <w:spacing w:after="0" w:line="240" w:lineRule="auto"/>
        <w:rPr>
          <w:rFonts w:ascii="Times New Roman" w:hAnsi="Times New Roman" w:cs="Times New Roman"/>
        </w:rPr>
      </w:pPr>
    </w:p>
    <w:p w14:paraId="11DDA5F9" w14:textId="77777777" w:rsidR="00BD6C23" w:rsidRPr="00343E68" w:rsidRDefault="00BD6C23" w:rsidP="00177728">
      <w:pPr>
        <w:tabs>
          <w:tab w:val="left" w:pos="567"/>
        </w:tabs>
        <w:spacing w:after="0" w:line="240" w:lineRule="auto"/>
        <w:rPr>
          <w:rFonts w:ascii="Times New Roman" w:hAnsi="Times New Roman" w:cs="Times New Roman"/>
          <w:shd w:val="clear" w:color="auto" w:fill="CCCCCC"/>
        </w:rPr>
      </w:pPr>
      <w:r w:rsidRPr="00343E68">
        <w:rPr>
          <w:rFonts w:ascii="Times New Roman" w:hAnsi="Times New Roman" w:cs="Times New Roman"/>
          <w:highlight w:val="lightGray"/>
        </w:rPr>
        <w:t>2D brūkšninis kodas su nurodytu unikaliu identifikatoriumi.</w:t>
      </w:r>
    </w:p>
    <w:p w14:paraId="7F3507D0" w14:textId="77777777" w:rsidR="00BD6C23" w:rsidRPr="00343E68" w:rsidRDefault="00BD6C23" w:rsidP="00177728">
      <w:pPr>
        <w:tabs>
          <w:tab w:val="left" w:pos="567"/>
        </w:tabs>
        <w:spacing w:after="0" w:line="240" w:lineRule="auto"/>
        <w:rPr>
          <w:rFonts w:ascii="Times New Roman" w:hAnsi="Times New Roman" w:cs="Times New Roman"/>
          <w:shd w:val="clear" w:color="auto" w:fill="CCCCCC"/>
        </w:rPr>
      </w:pPr>
    </w:p>
    <w:p w14:paraId="3079A5E8" w14:textId="77777777" w:rsidR="00BD6C23" w:rsidRPr="00343E68" w:rsidRDefault="00BD6C23" w:rsidP="00177728">
      <w:pPr>
        <w:tabs>
          <w:tab w:val="left" w:pos="567"/>
        </w:tabs>
        <w:spacing w:after="0" w:line="240" w:lineRule="auto"/>
        <w:rPr>
          <w:rFonts w:ascii="Times New Roman" w:hAnsi="Times New Roman" w:cs="Times New Roman"/>
          <w:shd w:val="clear" w:color="auto" w:fill="CCCCCC"/>
        </w:rPr>
      </w:pPr>
    </w:p>
    <w:p w14:paraId="45DE8C20" w14:textId="77777777" w:rsidR="00BD6C23" w:rsidRPr="00343E68" w:rsidRDefault="00BD6C23" w:rsidP="0017772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rPr>
      </w:pPr>
      <w:r w:rsidRPr="00343E68">
        <w:rPr>
          <w:rFonts w:ascii="Times New Roman" w:hAnsi="Times New Roman" w:cs="Times New Roman"/>
          <w:b/>
        </w:rPr>
        <w:t>18.</w:t>
      </w:r>
      <w:r w:rsidRPr="00343E68">
        <w:rPr>
          <w:rFonts w:ascii="Times New Roman" w:hAnsi="Times New Roman" w:cs="Times New Roman"/>
          <w:b/>
        </w:rPr>
        <w:tab/>
        <w:t>UNIKALUS IDENTIFIKATORIUS – ŽMONĖMS SUPRANTAMI DUOMENYS</w:t>
      </w:r>
    </w:p>
    <w:p w14:paraId="05B26F1C" w14:textId="77777777" w:rsidR="00BD6C23" w:rsidRPr="00343E68" w:rsidRDefault="00BD6C23" w:rsidP="00177728">
      <w:pPr>
        <w:tabs>
          <w:tab w:val="left" w:pos="567"/>
        </w:tabs>
        <w:spacing w:after="0" w:line="240" w:lineRule="auto"/>
        <w:rPr>
          <w:rFonts w:ascii="Times New Roman" w:hAnsi="Times New Roman" w:cs="Times New Roman"/>
        </w:rPr>
      </w:pPr>
    </w:p>
    <w:p w14:paraId="295D4397" w14:textId="6859A769" w:rsidR="00BD6C23" w:rsidRPr="00343E68" w:rsidRDefault="00BD6C23" w:rsidP="00177728">
      <w:pPr>
        <w:tabs>
          <w:tab w:val="left" w:pos="567"/>
        </w:tabs>
        <w:spacing w:after="0" w:line="240" w:lineRule="auto"/>
        <w:rPr>
          <w:rFonts w:ascii="Times New Roman" w:hAnsi="Times New Roman" w:cs="Times New Roman"/>
          <w:color w:val="008000"/>
        </w:rPr>
      </w:pPr>
      <w:r w:rsidRPr="00343E68">
        <w:rPr>
          <w:rFonts w:ascii="Times New Roman" w:hAnsi="Times New Roman" w:cs="Times New Roman"/>
        </w:rPr>
        <w:t>PC</w:t>
      </w:r>
    </w:p>
    <w:p w14:paraId="79F6B717" w14:textId="527846E7" w:rsidR="00BD6C23" w:rsidRPr="00343E68" w:rsidRDefault="001B5472" w:rsidP="00177728">
      <w:pPr>
        <w:tabs>
          <w:tab w:val="left" w:pos="567"/>
        </w:tabs>
        <w:spacing w:after="0" w:line="240" w:lineRule="auto"/>
        <w:rPr>
          <w:rFonts w:ascii="Times New Roman" w:hAnsi="Times New Roman" w:cs="Times New Roman"/>
        </w:rPr>
      </w:pPr>
      <w:r w:rsidRPr="00343E68">
        <w:rPr>
          <w:rFonts w:ascii="Times New Roman" w:hAnsi="Times New Roman" w:cs="Times New Roman"/>
        </w:rPr>
        <w:t>SN</w:t>
      </w:r>
    </w:p>
    <w:p w14:paraId="08DAF940" w14:textId="6B44EB00" w:rsidR="00BD6C23" w:rsidRPr="00343E68" w:rsidRDefault="00BD6C23" w:rsidP="00177728">
      <w:pPr>
        <w:tabs>
          <w:tab w:val="left" w:pos="567"/>
        </w:tabs>
        <w:spacing w:after="0" w:line="240" w:lineRule="auto"/>
        <w:rPr>
          <w:rFonts w:ascii="Times New Roman" w:hAnsi="Times New Roman" w:cs="Times New Roman"/>
        </w:rPr>
      </w:pPr>
      <w:r w:rsidRPr="00343E68">
        <w:rPr>
          <w:rFonts w:ascii="Times New Roman" w:hAnsi="Times New Roman" w:cs="Times New Roman"/>
          <w:highlight w:val="lightGray"/>
        </w:rPr>
        <w:t>NN</w:t>
      </w:r>
    </w:p>
    <w:p w14:paraId="5398C485" w14:textId="77777777" w:rsidR="00BD6C23" w:rsidRPr="00343E68" w:rsidRDefault="001B5472" w:rsidP="00177728">
      <w:pPr>
        <w:tabs>
          <w:tab w:val="left" w:pos="567"/>
        </w:tabs>
        <w:spacing w:after="0" w:line="240" w:lineRule="auto"/>
        <w:rPr>
          <w:rFonts w:ascii="Times New Roman" w:hAnsi="Times New Roman" w:cs="Times New Roman"/>
          <w:b/>
        </w:rPr>
      </w:pPr>
      <w:r w:rsidRPr="00343E68">
        <w:rPr>
          <w:rFonts w:ascii="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5472" w:rsidRPr="00343E68" w14:paraId="41A2832A" w14:textId="77777777" w:rsidTr="005A5A69">
        <w:trPr>
          <w:trHeight w:val="632"/>
        </w:trPr>
        <w:tc>
          <w:tcPr>
            <w:tcW w:w="9287" w:type="dxa"/>
          </w:tcPr>
          <w:p w14:paraId="26B80BF8" w14:textId="77777777" w:rsidR="00BD6C23" w:rsidRPr="00343E68" w:rsidRDefault="001B5472" w:rsidP="00177728">
            <w:pPr>
              <w:spacing w:after="0" w:line="240" w:lineRule="auto"/>
              <w:rPr>
                <w:rFonts w:ascii="Times New Roman" w:hAnsi="Times New Roman" w:cs="Times New Roman"/>
                <w:b/>
              </w:rPr>
            </w:pPr>
            <w:r w:rsidRPr="00343E68">
              <w:rPr>
                <w:rFonts w:ascii="Times New Roman" w:hAnsi="Times New Roman" w:cs="Times New Roman"/>
                <w:b/>
              </w:rPr>
              <w:lastRenderedPageBreak/>
              <w:t xml:space="preserve">MINIMALI </w:t>
            </w:r>
            <w:r w:rsidRPr="00343E68">
              <w:rPr>
                <w:rFonts w:ascii="Times New Roman" w:hAnsi="Times New Roman" w:cs="Times New Roman"/>
                <w:b/>
                <w:caps/>
              </w:rPr>
              <w:t xml:space="preserve">informacija ant </w:t>
            </w:r>
            <w:r w:rsidRPr="00343E68">
              <w:rPr>
                <w:rFonts w:ascii="Times New Roman" w:hAnsi="Times New Roman" w:cs="Times New Roman"/>
                <w:b/>
              </w:rPr>
              <w:t>LIZDINIŲ PLOKŠTELIŲ ARBA DVISLUOKSNIŲ JUOSTELIŲ</w:t>
            </w:r>
          </w:p>
          <w:p w14:paraId="7DAFE0E9" w14:textId="77777777" w:rsidR="00BD6C23" w:rsidRPr="00343E68" w:rsidRDefault="00BD6C23" w:rsidP="00177728">
            <w:pPr>
              <w:spacing w:after="0" w:line="240" w:lineRule="auto"/>
              <w:rPr>
                <w:rFonts w:ascii="Times New Roman" w:hAnsi="Times New Roman" w:cs="Times New Roman"/>
                <w:b/>
              </w:rPr>
            </w:pPr>
          </w:p>
          <w:p w14:paraId="5F545735" w14:textId="77777777" w:rsidR="00BD6C23" w:rsidRPr="00343E68" w:rsidRDefault="001B5472" w:rsidP="00177728">
            <w:pPr>
              <w:spacing w:after="0" w:line="240" w:lineRule="auto"/>
              <w:rPr>
                <w:rFonts w:ascii="Times New Roman" w:hAnsi="Times New Roman" w:cs="Times New Roman"/>
                <w:b/>
              </w:rPr>
            </w:pPr>
            <w:r w:rsidRPr="00343E68">
              <w:rPr>
                <w:rFonts w:ascii="Times New Roman" w:hAnsi="Times New Roman" w:cs="Times New Roman"/>
                <w:b/>
              </w:rPr>
              <w:t>LIZDINĖ PLOKŠTELĖ</w:t>
            </w:r>
          </w:p>
        </w:tc>
      </w:tr>
    </w:tbl>
    <w:p w14:paraId="128EC637" w14:textId="77777777" w:rsidR="00BD6C23" w:rsidRPr="00343E68" w:rsidRDefault="00BD6C23" w:rsidP="00177728">
      <w:pPr>
        <w:spacing w:after="0" w:line="240" w:lineRule="auto"/>
        <w:rPr>
          <w:rFonts w:ascii="Times New Roman" w:hAnsi="Times New Roman" w:cs="Times New Roman"/>
          <w:b/>
        </w:rPr>
      </w:pPr>
    </w:p>
    <w:p w14:paraId="0A56EB4C" w14:textId="77777777" w:rsidR="00BD6C23" w:rsidRPr="00343E68" w:rsidRDefault="00BD6C23" w:rsidP="00177728">
      <w:pPr>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5472" w:rsidRPr="00343E68" w14:paraId="27C3BB77" w14:textId="77777777" w:rsidTr="005A5A69">
        <w:tc>
          <w:tcPr>
            <w:tcW w:w="9287" w:type="dxa"/>
          </w:tcPr>
          <w:p w14:paraId="438D88BE" w14:textId="77777777" w:rsidR="00BD6C23" w:rsidRPr="00343E68" w:rsidRDefault="001B5472" w:rsidP="00177728">
            <w:pPr>
              <w:tabs>
                <w:tab w:val="left" w:pos="142"/>
              </w:tabs>
              <w:spacing w:after="0" w:line="240" w:lineRule="auto"/>
              <w:ind w:left="567" w:hanging="567"/>
              <w:rPr>
                <w:rFonts w:ascii="Times New Roman" w:hAnsi="Times New Roman" w:cs="Times New Roman"/>
                <w:b/>
              </w:rPr>
            </w:pPr>
            <w:r w:rsidRPr="00343E68">
              <w:rPr>
                <w:rFonts w:ascii="Times New Roman" w:hAnsi="Times New Roman" w:cs="Times New Roman"/>
                <w:b/>
              </w:rPr>
              <w:t>1.</w:t>
            </w:r>
            <w:r w:rsidRPr="00343E68">
              <w:rPr>
                <w:rFonts w:ascii="Times New Roman" w:hAnsi="Times New Roman" w:cs="Times New Roman"/>
                <w:b/>
              </w:rPr>
              <w:tab/>
            </w:r>
            <w:r w:rsidRPr="00343E68">
              <w:rPr>
                <w:rFonts w:ascii="Times New Roman" w:hAnsi="Times New Roman" w:cs="Times New Roman"/>
                <w:b/>
                <w:caps/>
              </w:rPr>
              <w:t>Vaistinio preparato pavadinimas</w:t>
            </w:r>
          </w:p>
        </w:tc>
      </w:tr>
    </w:tbl>
    <w:p w14:paraId="1AFB80ED" w14:textId="77777777" w:rsidR="00BD6C23" w:rsidRPr="00343E68" w:rsidRDefault="00BD6C23" w:rsidP="00177728">
      <w:pPr>
        <w:spacing w:after="0" w:line="240" w:lineRule="auto"/>
        <w:ind w:left="567" w:hanging="567"/>
        <w:rPr>
          <w:rFonts w:ascii="Times New Roman" w:hAnsi="Times New Roman" w:cs="Times New Roman"/>
        </w:rPr>
      </w:pPr>
    </w:p>
    <w:p w14:paraId="3D8DBC85" w14:textId="77777777" w:rsidR="001B5472" w:rsidRPr="00343E68" w:rsidRDefault="001B5472" w:rsidP="000C74B6">
      <w:pPr>
        <w:pStyle w:val="LabelNormal"/>
        <w:outlineLvl w:val="0"/>
        <w:rPr>
          <w:szCs w:val="22"/>
          <w:lang w:val="lt-LT"/>
        </w:rPr>
      </w:pPr>
      <w:proofErr w:type="spellStart"/>
      <w:r w:rsidRPr="00343E68">
        <w:rPr>
          <w:szCs w:val="22"/>
          <w:lang w:val="lt-LT"/>
        </w:rPr>
        <w:t>Arlevert</w:t>
      </w:r>
      <w:proofErr w:type="spellEnd"/>
      <w:r w:rsidRPr="00343E68">
        <w:rPr>
          <w:szCs w:val="22"/>
          <w:lang w:val="lt-LT"/>
        </w:rPr>
        <w:t xml:space="preserve"> 20 mg/40 mg tabletės</w:t>
      </w:r>
    </w:p>
    <w:p w14:paraId="01860B8B" w14:textId="77777777" w:rsidR="00BD6C23" w:rsidRPr="00343E68" w:rsidRDefault="00BD6C23" w:rsidP="00177728">
      <w:pPr>
        <w:spacing w:after="0" w:line="240" w:lineRule="auto"/>
        <w:rPr>
          <w:rFonts w:ascii="Times New Roman" w:hAnsi="Times New Roman" w:cs="Times New Roman"/>
        </w:rPr>
      </w:pPr>
      <w:proofErr w:type="spellStart"/>
      <w:r w:rsidRPr="00343E68">
        <w:rPr>
          <w:rFonts w:ascii="Times New Roman" w:hAnsi="Times New Roman" w:cs="Times New Roman"/>
        </w:rPr>
        <w:t>Cinnarizinum</w:t>
      </w:r>
      <w:proofErr w:type="spellEnd"/>
      <w:r w:rsidRPr="00343E68">
        <w:rPr>
          <w:rFonts w:ascii="Times New Roman" w:hAnsi="Times New Roman" w:cs="Times New Roman"/>
        </w:rPr>
        <w:t>/</w:t>
      </w:r>
      <w:proofErr w:type="spellStart"/>
      <w:r w:rsidRPr="00343E68">
        <w:rPr>
          <w:rFonts w:ascii="Times New Roman" w:hAnsi="Times New Roman" w:cs="Times New Roman"/>
        </w:rPr>
        <w:t>Dimenhydrinatum</w:t>
      </w:r>
      <w:proofErr w:type="spellEnd"/>
    </w:p>
    <w:p w14:paraId="0E758314" w14:textId="77777777" w:rsidR="00BD6C23" w:rsidRPr="00343E68" w:rsidRDefault="00BD6C23" w:rsidP="00177728">
      <w:pPr>
        <w:spacing w:after="0" w:line="240" w:lineRule="auto"/>
      </w:pPr>
    </w:p>
    <w:p w14:paraId="4D3256DB" w14:textId="77777777" w:rsidR="00BD6C23" w:rsidRPr="00343E68" w:rsidRDefault="00BD6C23" w:rsidP="00177728">
      <w:pPr>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5472" w:rsidRPr="00343E68" w14:paraId="315F581B" w14:textId="77777777" w:rsidTr="005A5A69">
        <w:tc>
          <w:tcPr>
            <w:tcW w:w="9287" w:type="dxa"/>
          </w:tcPr>
          <w:p w14:paraId="1F3AE491" w14:textId="77777777" w:rsidR="00BD6C23" w:rsidRPr="00343E68" w:rsidRDefault="001B5472" w:rsidP="00177728">
            <w:pPr>
              <w:tabs>
                <w:tab w:val="left" w:pos="142"/>
              </w:tabs>
              <w:spacing w:after="0" w:line="240" w:lineRule="auto"/>
              <w:ind w:left="567" w:hanging="567"/>
              <w:rPr>
                <w:rFonts w:ascii="Times New Roman" w:hAnsi="Times New Roman" w:cs="Times New Roman"/>
                <w:b/>
              </w:rPr>
            </w:pPr>
            <w:r w:rsidRPr="00343E68">
              <w:rPr>
                <w:rFonts w:ascii="Times New Roman" w:hAnsi="Times New Roman" w:cs="Times New Roman"/>
                <w:b/>
              </w:rPr>
              <w:t>2.</w:t>
            </w:r>
            <w:r w:rsidRPr="00343E68">
              <w:rPr>
                <w:rFonts w:ascii="Times New Roman" w:hAnsi="Times New Roman" w:cs="Times New Roman"/>
                <w:b/>
              </w:rPr>
              <w:tab/>
            </w:r>
            <w:r w:rsidR="000C74B6" w:rsidRPr="00343E68">
              <w:rPr>
                <w:rFonts w:ascii="Times New Roman" w:hAnsi="Times New Roman" w:cs="Times New Roman"/>
                <w:b/>
                <w:caps/>
              </w:rPr>
              <w:t xml:space="preserve">REGISTRUOTOJO </w:t>
            </w:r>
            <w:r w:rsidRPr="00343E68">
              <w:rPr>
                <w:rFonts w:ascii="Times New Roman" w:hAnsi="Times New Roman" w:cs="Times New Roman"/>
                <w:b/>
                <w:caps/>
              </w:rPr>
              <w:t>pavadinimas</w:t>
            </w:r>
          </w:p>
        </w:tc>
      </w:tr>
    </w:tbl>
    <w:p w14:paraId="31C3DDF3" w14:textId="77777777" w:rsidR="00BD6C23" w:rsidRPr="00343E68" w:rsidRDefault="00BD6C23" w:rsidP="00177728">
      <w:pPr>
        <w:spacing w:after="0" w:line="240" w:lineRule="auto"/>
        <w:rPr>
          <w:rFonts w:ascii="Times New Roman" w:hAnsi="Times New Roman" w:cs="Times New Roman"/>
          <w:b/>
        </w:rPr>
      </w:pPr>
    </w:p>
    <w:p w14:paraId="42267A76" w14:textId="77777777" w:rsidR="001B5472" w:rsidRPr="00343E68" w:rsidRDefault="001B5472" w:rsidP="000C74B6">
      <w:pPr>
        <w:pStyle w:val="SPCNormal"/>
        <w:outlineLvl w:val="0"/>
        <w:rPr>
          <w:szCs w:val="22"/>
          <w:lang w:val="lt-LT"/>
        </w:rPr>
      </w:pPr>
      <w:r w:rsidRPr="00343E68">
        <w:rPr>
          <w:szCs w:val="22"/>
          <w:lang w:val="lt-LT"/>
        </w:rPr>
        <w:t xml:space="preserve">HENNIG ARZNEIMITTEL </w:t>
      </w:r>
    </w:p>
    <w:p w14:paraId="5934C9C5" w14:textId="77777777" w:rsidR="00BD6C23" w:rsidRPr="00343E68" w:rsidRDefault="00BD6C23" w:rsidP="00177728">
      <w:pPr>
        <w:spacing w:after="0" w:line="240" w:lineRule="auto"/>
        <w:rPr>
          <w:rFonts w:ascii="Times New Roman" w:hAnsi="Times New Roman" w:cs="Times New Roman"/>
          <w:b/>
        </w:rPr>
      </w:pPr>
    </w:p>
    <w:p w14:paraId="592D80A7" w14:textId="77777777" w:rsidR="00BD6C23" w:rsidRPr="00343E68" w:rsidRDefault="00BD6C23" w:rsidP="00177728">
      <w:pPr>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5472" w:rsidRPr="00343E68" w14:paraId="34E31B50" w14:textId="77777777" w:rsidTr="005A5A69">
        <w:tc>
          <w:tcPr>
            <w:tcW w:w="9287" w:type="dxa"/>
          </w:tcPr>
          <w:p w14:paraId="41AD6AB3" w14:textId="77777777" w:rsidR="00BD6C23" w:rsidRPr="00343E68" w:rsidRDefault="001B5472" w:rsidP="00177728">
            <w:pPr>
              <w:tabs>
                <w:tab w:val="left" w:pos="142"/>
              </w:tabs>
              <w:spacing w:after="0" w:line="240" w:lineRule="auto"/>
              <w:ind w:left="567" w:hanging="567"/>
              <w:rPr>
                <w:rFonts w:ascii="Times New Roman" w:hAnsi="Times New Roman" w:cs="Times New Roman"/>
                <w:b/>
              </w:rPr>
            </w:pPr>
            <w:r w:rsidRPr="00343E68">
              <w:rPr>
                <w:rFonts w:ascii="Times New Roman" w:hAnsi="Times New Roman" w:cs="Times New Roman"/>
                <w:b/>
              </w:rPr>
              <w:t>3.</w:t>
            </w:r>
            <w:r w:rsidRPr="00343E68">
              <w:rPr>
                <w:rFonts w:ascii="Times New Roman" w:hAnsi="Times New Roman" w:cs="Times New Roman"/>
                <w:b/>
              </w:rPr>
              <w:tab/>
            </w:r>
            <w:r w:rsidRPr="00343E68">
              <w:rPr>
                <w:rFonts w:ascii="Times New Roman" w:hAnsi="Times New Roman" w:cs="Times New Roman"/>
                <w:b/>
                <w:caps/>
              </w:rPr>
              <w:t>tinkamumo laikas</w:t>
            </w:r>
          </w:p>
        </w:tc>
      </w:tr>
    </w:tbl>
    <w:p w14:paraId="079B8E14" w14:textId="77777777" w:rsidR="00BD6C23" w:rsidRPr="00343E68" w:rsidRDefault="00BD6C23" w:rsidP="00177728">
      <w:pPr>
        <w:spacing w:after="0" w:line="240" w:lineRule="auto"/>
        <w:rPr>
          <w:rFonts w:ascii="Times New Roman" w:hAnsi="Times New Roman" w:cs="Times New Roman"/>
          <w:bCs/>
        </w:rPr>
      </w:pPr>
    </w:p>
    <w:p w14:paraId="75A649B6" w14:textId="498C208A" w:rsidR="00BD6C23" w:rsidRPr="00343E68" w:rsidRDefault="003239C8" w:rsidP="00177728">
      <w:pPr>
        <w:spacing w:after="0" w:line="240" w:lineRule="auto"/>
        <w:rPr>
          <w:rFonts w:ascii="Times New Roman" w:hAnsi="Times New Roman" w:cs="Times New Roman"/>
          <w:bCs/>
        </w:rPr>
      </w:pPr>
      <w:r w:rsidRPr="00343E68">
        <w:rPr>
          <w:rFonts w:ascii="Times New Roman" w:hAnsi="Times New Roman" w:cs="Times New Roman"/>
          <w:bCs/>
        </w:rPr>
        <w:t>EXP</w:t>
      </w:r>
      <w:r w:rsidR="0080384D">
        <w:rPr>
          <w:rFonts w:ascii="Times New Roman" w:hAnsi="Times New Roman" w:cs="Times New Roman"/>
          <w:bCs/>
        </w:rPr>
        <w:t>:</w:t>
      </w:r>
      <w:r w:rsidR="001B5472" w:rsidRPr="00343E68">
        <w:rPr>
          <w:rFonts w:ascii="Times New Roman" w:hAnsi="Times New Roman" w:cs="Times New Roman"/>
          <w:bCs/>
        </w:rPr>
        <w:t xml:space="preserve"> {MMMM-mm}</w:t>
      </w:r>
    </w:p>
    <w:p w14:paraId="0766D105" w14:textId="77777777" w:rsidR="00BD6C23" w:rsidRPr="00343E68" w:rsidRDefault="00BD6C23" w:rsidP="00177728">
      <w:pPr>
        <w:spacing w:after="0" w:line="240" w:lineRule="auto"/>
        <w:rPr>
          <w:rFonts w:ascii="Times New Roman" w:hAnsi="Times New Roman" w:cs="Times New Roman"/>
        </w:rPr>
      </w:pPr>
    </w:p>
    <w:p w14:paraId="0E6D50B6" w14:textId="77777777" w:rsidR="00BD6C23" w:rsidRPr="00343E68" w:rsidRDefault="00BD6C23" w:rsidP="00177728">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5472" w:rsidRPr="00343E68" w14:paraId="1F8B7D81" w14:textId="77777777" w:rsidTr="005A5A69">
        <w:tc>
          <w:tcPr>
            <w:tcW w:w="9287" w:type="dxa"/>
          </w:tcPr>
          <w:p w14:paraId="12BE09D2" w14:textId="77777777" w:rsidR="00BD6C23" w:rsidRPr="00343E68" w:rsidRDefault="001B5472" w:rsidP="00177728">
            <w:pPr>
              <w:tabs>
                <w:tab w:val="left" w:pos="142"/>
              </w:tabs>
              <w:spacing w:after="0" w:line="240" w:lineRule="auto"/>
              <w:ind w:left="567" w:hanging="567"/>
              <w:rPr>
                <w:rFonts w:ascii="Times New Roman" w:hAnsi="Times New Roman" w:cs="Times New Roman"/>
                <w:b/>
              </w:rPr>
            </w:pPr>
            <w:r w:rsidRPr="00343E68">
              <w:rPr>
                <w:rFonts w:ascii="Times New Roman" w:hAnsi="Times New Roman" w:cs="Times New Roman"/>
                <w:b/>
              </w:rPr>
              <w:t>4.</w:t>
            </w:r>
            <w:r w:rsidRPr="00343E68">
              <w:rPr>
                <w:rFonts w:ascii="Times New Roman" w:hAnsi="Times New Roman" w:cs="Times New Roman"/>
                <w:b/>
              </w:rPr>
              <w:tab/>
            </w:r>
            <w:r w:rsidRPr="00343E68">
              <w:rPr>
                <w:rFonts w:ascii="Times New Roman" w:hAnsi="Times New Roman" w:cs="Times New Roman"/>
                <w:b/>
                <w:caps/>
              </w:rPr>
              <w:t>serijos numeris</w:t>
            </w:r>
          </w:p>
        </w:tc>
      </w:tr>
    </w:tbl>
    <w:p w14:paraId="455A8AE4" w14:textId="77777777" w:rsidR="00BD6C23" w:rsidRPr="00343E68" w:rsidRDefault="00BD6C23" w:rsidP="00177728">
      <w:pPr>
        <w:spacing w:after="0" w:line="240" w:lineRule="auto"/>
        <w:ind w:right="113"/>
        <w:rPr>
          <w:rFonts w:ascii="Times New Roman" w:hAnsi="Times New Roman" w:cs="Times New Roman"/>
        </w:rPr>
      </w:pPr>
    </w:p>
    <w:p w14:paraId="3D8F1C2D" w14:textId="1FC93696" w:rsidR="00BD6C23" w:rsidRPr="00343E68" w:rsidRDefault="003239C8" w:rsidP="00177728">
      <w:pPr>
        <w:spacing w:after="0" w:line="240" w:lineRule="auto"/>
        <w:ind w:right="113"/>
        <w:rPr>
          <w:rFonts w:ascii="Times New Roman" w:hAnsi="Times New Roman" w:cs="Times New Roman"/>
        </w:rPr>
      </w:pPr>
      <w:r w:rsidRPr="00343E68">
        <w:rPr>
          <w:rFonts w:ascii="Times New Roman" w:hAnsi="Times New Roman" w:cs="Times New Roman"/>
        </w:rPr>
        <w:t>Lot</w:t>
      </w:r>
      <w:r w:rsidR="0080384D">
        <w:rPr>
          <w:rFonts w:ascii="Times New Roman" w:hAnsi="Times New Roman" w:cs="Times New Roman"/>
        </w:rPr>
        <w:t>:</w:t>
      </w:r>
    </w:p>
    <w:p w14:paraId="3638D1E6" w14:textId="77777777" w:rsidR="00BD6C23" w:rsidRPr="00343E68" w:rsidRDefault="00BD6C23" w:rsidP="00177728">
      <w:pPr>
        <w:spacing w:after="0" w:line="240" w:lineRule="auto"/>
        <w:rPr>
          <w:rFonts w:ascii="Times New Roman" w:hAnsi="Times New Roman" w:cs="Times New Roman"/>
        </w:rPr>
      </w:pPr>
    </w:p>
    <w:p w14:paraId="3CD93F71" w14:textId="77777777" w:rsidR="00BD6C23" w:rsidRPr="00343E68" w:rsidRDefault="00BD6C23" w:rsidP="00177728">
      <w:pPr>
        <w:spacing w:after="0" w:line="240" w:lineRule="auto"/>
        <w:rPr>
          <w:rFonts w:ascii="Times New Roman" w:hAnsi="Times New Roman" w:cs="Times New Roman"/>
        </w:rPr>
      </w:pPr>
    </w:p>
    <w:p w14:paraId="7563B88D" w14:textId="77777777" w:rsidR="001B5472" w:rsidRPr="00343E68" w:rsidRDefault="001B5472" w:rsidP="000C74B6">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343E68">
        <w:rPr>
          <w:rFonts w:ascii="Times New Roman" w:hAnsi="Times New Roman" w:cs="Times New Roman"/>
          <w:b/>
        </w:rPr>
        <w:t>5.</w:t>
      </w:r>
      <w:r w:rsidRPr="00343E68">
        <w:rPr>
          <w:rFonts w:ascii="Times New Roman" w:hAnsi="Times New Roman" w:cs="Times New Roman"/>
          <w:b/>
        </w:rPr>
        <w:tab/>
        <w:t>KITA</w:t>
      </w:r>
    </w:p>
    <w:p w14:paraId="0DABE5A6" w14:textId="77777777" w:rsidR="00BD6C23" w:rsidRPr="00343E68" w:rsidRDefault="00BD6C23" w:rsidP="00177728">
      <w:pPr>
        <w:spacing w:after="0" w:line="240" w:lineRule="auto"/>
        <w:rPr>
          <w:rFonts w:ascii="Times New Roman" w:hAnsi="Times New Roman" w:cs="Times New Roman"/>
        </w:rPr>
      </w:pPr>
    </w:p>
    <w:p w14:paraId="1695BE7D" w14:textId="77777777" w:rsidR="00BD6C23" w:rsidRPr="00343E68" w:rsidRDefault="00BD6C23" w:rsidP="00177728">
      <w:pPr>
        <w:spacing w:after="0" w:line="240" w:lineRule="auto"/>
      </w:pPr>
    </w:p>
    <w:p w14:paraId="09B98932" w14:textId="77777777" w:rsidR="00BD6C23" w:rsidRPr="00343E68" w:rsidRDefault="00BD6C23" w:rsidP="00177728">
      <w:pPr>
        <w:tabs>
          <w:tab w:val="left" w:pos="567"/>
        </w:tabs>
        <w:spacing w:after="0" w:line="240" w:lineRule="auto"/>
        <w:rPr>
          <w:rFonts w:ascii="Times New Roman" w:eastAsia="SimSun" w:hAnsi="Times New Roman" w:cs="Times New Roman"/>
          <w:lang w:eastAsia="zh-CN"/>
        </w:rPr>
      </w:pPr>
    </w:p>
    <w:p w14:paraId="2DD0F717" w14:textId="77777777" w:rsidR="00BD6C23" w:rsidRPr="00343E68" w:rsidRDefault="00CB4060" w:rsidP="00177728">
      <w:pPr>
        <w:tabs>
          <w:tab w:val="left" w:pos="567"/>
        </w:tabs>
        <w:spacing w:after="0" w:line="240" w:lineRule="auto"/>
        <w:rPr>
          <w:rFonts w:ascii="Times New Roman" w:eastAsia="SimSun" w:hAnsi="Times New Roman" w:cs="Times New Roman"/>
          <w:szCs w:val="20"/>
          <w:lang w:eastAsia="zh-CN"/>
        </w:rPr>
      </w:pPr>
      <w:r w:rsidRPr="00343E68">
        <w:rPr>
          <w:rFonts w:ascii="Times New Roman" w:eastAsia="SimSun" w:hAnsi="Times New Roman" w:cs="Times New Roman"/>
          <w:i/>
        </w:rPr>
        <w:br w:type="page"/>
      </w:r>
    </w:p>
    <w:p w14:paraId="44A40279" w14:textId="77777777" w:rsidR="00CB4060" w:rsidRPr="00343E68" w:rsidRDefault="00CB4060" w:rsidP="00CB4060">
      <w:pPr>
        <w:tabs>
          <w:tab w:val="left" w:pos="567"/>
        </w:tabs>
        <w:spacing w:after="0" w:line="260" w:lineRule="exact"/>
        <w:rPr>
          <w:rFonts w:ascii="Times New Roman" w:eastAsia="SimSun" w:hAnsi="Times New Roman" w:cs="Times New Roman"/>
          <w:lang w:eastAsia="zh-CN"/>
        </w:rPr>
      </w:pPr>
    </w:p>
    <w:p w14:paraId="62FFC2FB"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8E80E06"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496EB2CD"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6CE4C46"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2350DF31"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708F1265"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BC1A45A"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ECAEDAF"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1A0D1603"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31236DA"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6CCF00CA"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5C5E3D0B"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2658C2E9"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63A3E69"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73790CD8"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5EEBE59"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330903D2"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7BE45E8F"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030C9AE6"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159F2247"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14F2C488"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p>
    <w:p w14:paraId="406A4B81" w14:textId="77777777" w:rsidR="000C74B6" w:rsidRPr="00343E68" w:rsidRDefault="000C74B6" w:rsidP="00CB4060">
      <w:pPr>
        <w:keepNext/>
        <w:tabs>
          <w:tab w:val="left" w:pos="567"/>
        </w:tabs>
        <w:spacing w:after="0" w:line="240" w:lineRule="auto"/>
        <w:jc w:val="center"/>
        <w:outlineLvl w:val="1"/>
        <w:rPr>
          <w:rFonts w:ascii="Times New Roman" w:eastAsia="SimSun" w:hAnsi="Times New Roman" w:cs="Times New Roman"/>
          <w:b/>
          <w:iCs/>
        </w:rPr>
      </w:pPr>
    </w:p>
    <w:p w14:paraId="48DF733F" w14:textId="77777777" w:rsidR="00CB4060" w:rsidRPr="00343E68" w:rsidRDefault="00CB4060" w:rsidP="00CB4060">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B. PAKUOTĖS LAPELIS</w:t>
      </w:r>
    </w:p>
    <w:p w14:paraId="3F551A7E" w14:textId="77777777" w:rsidR="00A043F7" w:rsidRPr="00343E68" w:rsidRDefault="00CB4060" w:rsidP="00A043F7">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i/>
        </w:rPr>
        <w:br w:type="page"/>
      </w:r>
      <w:r w:rsidR="00A043F7" w:rsidRPr="00343E68">
        <w:rPr>
          <w:rFonts w:ascii="Times New Roman" w:eastAsia="SimSun" w:hAnsi="Times New Roman" w:cs="Times New Roman"/>
          <w:b/>
          <w:iCs/>
        </w:rPr>
        <w:lastRenderedPageBreak/>
        <w:t>Pakuotės lapelis: informacija vartotojui</w:t>
      </w:r>
    </w:p>
    <w:p w14:paraId="3EE62F1D" w14:textId="77777777" w:rsidR="00A043F7" w:rsidRPr="00343E68" w:rsidRDefault="00A043F7" w:rsidP="00A043F7">
      <w:pPr>
        <w:numPr>
          <w:ilvl w:val="12"/>
          <w:numId w:val="0"/>
        </w:numPr>
        <w:shd w:val="clear" w:color="auto" w:fill="FFFFFF"/>
        <w:spacing w:after="0" w:line="240" w:lineRule="auto"/>
        <w:jc w:val="center"/>
        <w:rPr>
          <w:rFonts w:ascii="Times New Roman" w:eastAsia="SimSun" w:hAnsi="Times New Roman" w:cs="Times New Roman"/>
          <w:lang w:eastAsia="zh-CN"/>
        </w:rPr>
      </w:pPr>
    </w:p>
    <w:p w14:paraId="1FAA2F1F" w14:textId="77777777" w:rsidR="00A043F7" w:rsidRPr="00343E68" w:rsidRDefault="00A043F7" w:rsidP="00A043F7">
      <w:pPr>
        <w:tabs>
          <w:tab w:val="left" w:pos="567"/>
        </w:tabs>
        <w:spacing w:after="0" w:line="260" w:lineRule="exact"/>
        <w:jc w:val="center"/>
        <w:rPr>
          <w:rFonts w:ascii="Times New Roman" w:eastAsia="SimSun" w:hAnsi="Times New Roman" w:cs="Times New Roman"/>
          <w:b/>
          <w:bCs/>
          <w:lang w:eastAsia="zh-CN"/>
        </w:rPr>
      </w:pPr>
      <w:proofErr w:type="spellStart"/>
      <w:r w:rsidRPr="00343E68">
        <w:rPr>
          <w:rFonts w:ascii="Times New Roman" w:eastAsia="SimSun" w:hAnsi="Times New Roman" w:cs="Times New Roman"/>
          <w:b/>
          <w:lang w:eastAsia="zh-CN"/>
        </w:rPr>
        <w:t>Arlevert</w:t>
      </w:r>
      <w:proofErr w:type="spellEnd"/>
      <w:r w:rsidRPr="00343E68">
        <w:rPr>
          <w:rFonts w:ascii="Times New Roman" w:eastAsia="SimSun" w:hAnsi="Times New Roman" w:cs="Times New Roman"/>
          <w:b/>
          <w:lang w:eastAsia="zh-CN"/>
        </w:rPr>
        <w:t xml:space="preserve"> 20 mg/40 mg tabletės</w:t>
      </w:r>
    </w:p>
    <w:p w14:paraId="5EDE8BF4" w14:textId="77777777" w:rsidR="00A043F7" w:rsidRPr="00343E68" w:rsidRDefault="00A043F7" w:rsidP="00A043F7">
      <w:pPr>
        <w:numPr>
          <w:ilvl w:val="12"/>
          <w:numId w:val="0"/>
        </w:numPr>
        <w:tabs>
          <w:tab w:val="left" w:pos="567"/>
        </w:tabs>
        <w:spacing w:after="0" w:line="260" w:lineRule="exact"/>
        <w:jc w:val="center"/>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Cinarizinas</w:t>
      </w:r>
      <w:proofErr w:type="spellEnd"/>
      <w:r w:rsidRPr="00343E68">
        <w:rPr>
          <w:rFonts w:ascii="Times New Roman" w:eastAsia="SimSun" w:hAnsi="Times New Roman" w:cs="Times New Roman"/>
          <w:lang w:eastAsia="zh-CN"/>
        </w:rPr>
        <w:t>/</w:t>
      </w:r>
      <w:proofErr w:type="spellStart"/>
      <w:r w:rsidRPr="00343E68">
        <w:rPr>
          <w:rFonts w:ascii="Times New Roman" w:eastAsia="SimSun" w:hAnsi="Times New Roman" w:cs="Times New Roman"/>
          <w:lang w:eastAsia="zh-CN"/>
        </w:rPr>
        <w:t>Dimenhidrinatas</w:t>
      </w:r>
      <w:proofErr w:type="spellEnd"/>
    </w:p>
    <w:p w14:paraId="1AAC0BB9"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554A8A41" w14:textId="77777777" w:rsidR="00A043F7" w:rsidRPr="00343E68" w:rsidRDefault="00A043F7" w:rsidP="00A043F7">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27A6B57C" w14:textId="77777777" w:rsidR="00BD6C23" w:rsidRPr="00343E68" w:rsidRDefault="00A043F7" w:rsidP="00177728">
      <w:pPr>
        <w:numPr>
          <w:ilvl w:val="0"/>
          <w:numId w:val="8"/>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418D0FAB" w14:textId="77777777" w:rsidR="00BD6C23" w:rsidRPr="00343E68" w:rsidRDefault="00A043F7" w:rsidP="00177728">
      <w:pPr>
        <w:numPr>
          <w:ilvl w:val="0"/>
          <w:numId w:val="8"/>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5B9EE0BF" w14:textId="77777777" w:rsidR="00BD6C23" w:rsidRPr="00343E68" w:rsidRDefault="00A043F7" w:rsidP="00177728">
      <w:pPr>
        <w:numPr>
          <w:ilvl w:val="0"/>
          <w:numId w:val="8"/>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7920E01E" w14:textId="77777777" w:rsidR="00BD6C23" w:rsidRPr="00343E68" w:rsidRDefault="00A043F7" w:rsidP="00177728">
      <w:pPr>
        <w:numPr>
          <w:ilvl w:val="0"/>
          <w:numId w:val="8"/>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7D42CBD7" w14:textId="77777777" w:rsidR="00A043F7" w:rsidRPr="00343E68" w:rsidRDefault="00A043F7" w:rsidP="00A0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0692FB82" w14:textId="77777777" w:rsidR="00A043F7" w:rsidRPr="00343E68" w:rsidRDefault="00A043F7" w:rsidP="00A043F7">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4FC75C34"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 xml:space="preserve">Kas yra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ir kam jis vartojamas</w:t>
      </w:r>
    </w:p>
    <w:p w14:paraId="2E2916A7"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 xml:space="preserve">Kas žinotina prieš vartojant </w:t>
      </w:r>
      <w:proofErr w:type="spellStart"/>
      <w:r w:rsidRPr="00343E68">
        <w:rPr>
          <w:rFonts w:ascii="Times New Roman" w:eastAsia="SimSun" w:hAnsi="Times New Roman" w:cs="Times New Roman"/>
          <w:lang w:eastAsia="zh-CN"/>
        </w:rPr>
        <w:t>Arlevert</w:t>
      </w:r>
      <w:proofErr w:type="spellEnd"/>
    </w:p>
    <w:p w14:paraId="7956BD63"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 xml:space="preserve">Kaip vartoti </w:t>
      </w:r>
      <w:proofErr w:type="spellStart"/>
      <w:r w:rsidRPr="00343E68">
        <w:rPr>
          <w:rFonts w:ascii="Times New Roman" w:eastAsia="SimSun" w:hAnsi="Times New Roman" w:cs="Times New Roman"/>
          <w:lang w:eastAsia="zh-CN"/>
        </w:rPr>
        <w:t>Arlevert</w:t>
      </w:r>
      <w:proofErr w:type="spellEnd"/>
    </w:p>
    <w:p w14:paraId="0FAC6C10"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64BA6745"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 xml:space="preserve">Kaip laikyti </w:t>
      </w:r>
      <w:proofErr w:type="spellStart"/>
      <w:r w:rsidRPr="00343E68">
        <w:rPr>
          <w:rFonts w:ascii="Times New Roman" w:eastAsia="SimSun" w:hAnsi="Times New Roman" w:cs="Times New Roman"/>
          <w:lang w:eastAsia="zh-CN"/>
        </w:rPr>
        <w:t>Arlevert</w:t>
      </w:r>
      <w:proofErr w:type="spellEnd"/>
    </w:p>
    <w:p w14:paraId="5E18AA84" w14:textId="77777777" w:rsidR="00A043F7" w:rsidRPr="00343E68" w:rsidRDefault="00A043F7" w:rsidP="00A043F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73526BBB"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
    <w:p w14:paraId="3BFBE6B6"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49CE9EAC" w14:textId="77777777" w:rsidR="00A043F7" w:rsidRPr="00343E68" w:rsidRDefault="00A043F7" w:rsidP="00A043F7">
      <w:pPr>
        <w:widowControl w:val="0"/>
        <w:numPr>
          <w:ilvl w:val="0"/>
          <w:numId w:val="5"/>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 xml:space="preserve">Kas yra </w:t>
      </w:r>
      <w:proofErr w:type="spellStart"/>
      <w:r w:rsidRPr="00343E68">
        <w:rPr>
          <w:rFonts w:ascii="Times New Roman" w:eastAsia="SimSun" w:hAnsi="Times New Roman" w:cs="Times New Roman"/>
          <w:b/>
          <w:color w:val="000000"/>
          <w:lang w:eastAsia="zh-CN"/>
        </w:rPr>
        <w:t>Arlevert</w:t>
      </w:r>
      <w:proofErr w:type="spellEnd"/>
      <w:r w:rsidRPr="00343E68">
        <w:rPr>
          <w:rFonts w:ascii="Times New Roman" w:eastAsia="SimSun" w:hAnsi="Times New Roman" w:cs="Times New Roman"/>
          <w:b/>
          <w:color w:val="000000"/>
          <w:lang w:eastAsia="zh-CN"/>
        </w:rPr>
        <w:t xml:space="preserve"> ir kam jis vartojamas</w:t>
      </w:r>
    </w:p>
    <w:p w14:paraId="16A9FC10" w14:textId="77777777" w:rsidR="00A043F7" w:rsidRPr="00343E68" w:rsidRDefault="00A043F7" w:rsidP="00A043F7">
      <w:pPr>
        <w:numPr>
          <w:ilvl w:val="12"/>
          <w:numId w:val="0"/>
        </w:numPr>
        <w:tabs>
          <w:tab w:val="left" w:pos="567"/>
        </w:tabs>
        <w:spacing w:after="0" w:line="260" w:lineRule="exact"/>
        <w:rPr>
          <w:rFonts w:ascii="Times New Roman" w:eastAsia="SimSun" w:hAnsi="Times New Roman" w:cs="Times New Roman"/>
          <w:lang w:eastAsia="zh-CN"/>
        </w:rPr>
      </w:pPr>
    </w:p>
    <w:p w14:paraId="1237A18C"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sudėtyje yra dvi veikliosios medžiagos. Viena iš jų yra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o kita –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w:t>
      </w:r>
    </w:p>
    <w:p w14:paraId="7B3D2005"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 xml:space="preserve">Abi medžiagos priklauso skirtingoms vaistų grupėms.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priklauso vaistų grupei, kuri vadinama kalcio antagonistais.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 xml:space="preserve"> priklauso vaistų grupei, kuri vadinama </w:t>
      </w:r>
      <w:proofErr w:type="spellStart"/>
      <w:r w:rsidRPr="00343E68">
        <w:rPr>
          <w:rFonts w:ascii="Times New Roman" w:eastAsia="SimSun" w:hAnsi="Times New Roman" w:cs="Times New Roman"/>
        </w:rPr>
        <w:t>antihistamininiais</w:t>
      </w:r>
      <w:proofErr w:type="spellEnd"/>
      <w:r w:rsidRPr="00343E68">
        <w:rPr>
          <w:rFonts w:ascii="Times New Roman" w:eastAsia="SimSun" w:hAnsi="Times New Roman" w:cs="Times New Roman"/>
        </w:rPr>
        <w:t xml:space="preserve"> vaistais.</w:t>
      </w:r>
    </w:p>
    <w:p w14:paraId="73024770"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397B9BFC"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561BD59B"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04DE8AF5"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vartojamas įvairios kilmės galvos svaigimui gydyti. Svaigimas gali būti dėl įvairių priežasčių.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Jums gali padėti atlikti įprastą kasdieninę veiklą, kurią sunku atlikti esant svaigimui.</w:t>
      </w:r>
    </w:p>
    <w:p w14:paraId="68857ED7"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
    <w:p w14:paraId="645FF3E4" w14:textId="77777777" w:rsidR="00A043F7" w:rsidRPr="00343E68" w:rsidRDefault="00A043F7" w:rsidP="00A043F7">
      <w:pPr>
        <w:tabs>
          <w:tab w:val="left" w:pos="567"/>
        </w:tabs>
        <w:spacing w:after="0" w:line="260" w:lineRule="exact"/>
        <w:rPr>
          <w:rFonts w:ascii="Times New Roman" w:eastAsia="SimSun" w:hAnsi="Times New Roman" w:cs="Times New Roman"/>
          <w:lang w:eastAsia="zh-CN"/>
        </w:rPr>
      </w:pPr>
    </w:p>
    <w:p w14:paraId="501C6059" w14:textId="77777777" w:rsidR="00A043F7" w:rsidRPr="00343E68" w:rsidRDefault="00A043F7" w:rsidP="00A043F7">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6BA90D19" w14:textId="77777777" w:rsidR="00A043F7" w:rsidRPr="00343E68" w:rsidRDefault="00A043F7" w:rsidP="00A043F7">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4F685EF5" w14:textId="77777777" w:rsidR="00A043F7" w:rsidRPr="00343E68" w:rsidRDefault="00A043F7" w:rsidP="00A043F7">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proofErr w:type="spellStart"/>
      <w:r w:rsidRPr="00343E68">
        <w:rPr>
          <w:rFonts w:ascii="Times New Roman" w:eastAsia="SimSun" w:hAnsi="Times New Roman" w:cs="Times New Roman"/>
          <w:b/>
          <w:color w:val="000000"/>
          <w:lang w:eastAsia="zh-CN"/>
        </w:rPr>
        <w:t>Arlevert</w:t>
      </w:r>
      <w:proofErr w:type="spellEnd"/>
      <w:r w:rsidRPr="00343E68">
        <w:rPr>
          <w:rFonts w:ascii="Times New Roman" w:eastAsia="SimSun" w:hAnsi="Times New Roman" w:cs="Times New Roman"/>
          <w:b/>
          <w:color w:val="000000"/>
          <w:lang w:eastAsia="zh-CN"/>
        </w:rPr>
        <w:t xml:space="preserve"> vartoti negalima</w:t>
      </w:r>
      <w:r w:rsidRPr="00343E68">
        <w:rPr>
          <w:rFonts w:ascii="Times New Roman" w:eastAsia="SimSun" w:hAnsi="Times New Roman" w:cs="Times New Roman"/>
          <w:b/>
          <w:bCs/>
          <w:color w:val="000000"/>
          <w:lang w:eastAsia="zh-CN"/>
        </w:rPr>
        <w:t>:</w:t>
      </w:r>
    </w:p>
    <w:p w14:paraId="720FC5FA" w14:textId="77777777" w:rsidR="00BD6C23" w:rsidRPr="00343E68" w:rsidRDefault="00BD6C23" w:rsidP="00177728">
      <w:pPr>
        <w:pStyle w:val="Sraopastraipa"/>
        <w:numPr>
          <w:ilvl w:val="0"/>
          <w:numId w:val="9"/>
        </w:numPr>
        <w:tabs>
          <w:tab w:val="num" w:pos="426"/>
        </w:tabs>
        <w:autoSpaceDE w:val="0"/>
        <w:autoSpaceDN w:val="0"/>
        <w:adjustRightInd w:val="0"/>
        <w:spacing w:after="0" w:line="240" w:lineRule="auto"/>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 metų amžiaus;</w:t>
      </w:r>
    </w:p>
    <w:p w14:paraId="622AF404" w14:textId="77777777" w:rsidR="00BD6C23" w:rsidRPr="00343E68" w:rsidRDefault="00BD6C23" w:rsidP="00200F8A">
      <w:pPr>
        <w:pStyle w:val="Sraopastraipa"/>
        <w:widowControl w:val="0"/>
        <w:numPr>
          <w:ilvl w:val="0"/>
          <w:numId w:val="9"/>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Jums yra alergija (padidėjęs jautrumas) </w:t>
      </w:r>
      <w:proofErr w:type="spellStart"/>
      <w:r w:rsidRPr="00343E68">
        <w:rPr>
          <w:rFonts w:ascii="Times New Roman" w:eastAsia="SimSun" w:hAnsi="Times New Roman" w:cs="Times New Roman"/>
          <w:color w:val="000000"/>
          <w:lang w:eastAsia="zh-CN"/>
        </w:rPr>
        <w:t>cinarizinui</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dimenhidrinatui</w:t>
      </w:r>
      <w:proofErr w:type="spellEnd"/>
      <w:r w:rsidRPr="00343E68">
        <w:rPr>
          <w:rFonts w:ascii="Times New Roman" w:eastAsia="SimSun" w:hAnsi="Times New Roman" w:cs="Times New Roman"/>
          <w:color w:val="000000"/>
          <w:lang w:eastAsia="zh-CN"/>
        </w:rPr>
        <w:t xml:space="preserve"> arba difenhidraminui arba bet kuriai pagalbinei šio vaisto medžiagai (jos išvardytos 6 skyriuje „Kita informacija“);</w:t>
      </w:r>
    </w:p>
    <w:p w14:paraId="24E02262" w14:textId="77777777" w:rsidR="00BD6C23" w:rsidRPr="00343E68" w:rsidRDefault="00BD6C23" w:rsidP="00200F8A">
      <w:pPr>
        <w:pStyle w:val="Sraopastraipa"/>
        <w:widowControl w:val="0"/>
        <w:numPr>
          <w:ilvl w:val="0"/>
          <w:numId w:val="9"/>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Jūs esate alergiškas bet kuriems </w:t>
      </w:r>
      <w:proofErr w:type="spellStart"/>
      <w:r w:rsidRPr="00343E68">
        <w:rPr>
          <w:rFonts w:ascii="Times New Roman" w:eastAsia="SimSun" w:hAnsi="Times New Roman" w:cs="Times New Roman"/>
          <w:color w:val="000000"/>
          <w:lang w:eastAsia="zh-CN"/>
        </w:rPr>
        <w:t>antihistamininiams</w:t>
      </w:r>
      <w:proofErr w:type="spellEnd"/>
      <w:r w:rsidRPr="00343E68">
        <w:rPr>
          <w:rFonts w:ascii="Times New Roman" w:eastAsia="SimSun" w:hAnsi="Times New Roman" w:cs="Times New Roman"/>
          <w:color w:val="000000"/>
          <w:lang w:eastAsia="zh-CN"/>
        </w:rPr>
        <w:t xml:space="preserve"> preparatams (tokiems kaip </w:t>
      </w:r>
      <w:proofErr w:type="spellStart"/>
      <w:r w:rsidRPr="00343E68">
        <w:rPr>
          <w:rFonts w:ascii="Times New Roman" w:eastAsia="SimSun" w:hAnsi="Times New Roman" w:cs="Times New Roman"/>
          <w:color w:val="000000"/>
          <w:lang w:eastAsia="zh-CN"/>
        </w:rPr>
        <w:t>astemizolis</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chlorfeniraminas</w:t>
      </w:r>
      <w:proofErr w:type="spellEnd"/>
      <w:r w:rsidRPr="00343E68">
        <w:rPr>
          <w:rFonts w:ascii="Times New Roman" w:eastAsia="SimSun" w:hAnsi="Times New Roman" w:cs="Times New Roman"/>
          <w:color w:val="000000"/>
          <w:lang w:eastAsia="zh-CN"/>
        </w:rPr>
        <w:t xml:space="preserve"> ir </w:t>
      </w:r>
      <w:proofErr w:type="spellStart"/>
      <w:r w:rsidRPr="00343E68">
        <w:rPr>
          <w:rFonts w:ascii="Times New Roman" w:eastAsia="SimSun" w:hAnsi="Times New Roman" w:cs="Times New Roman"/>
          <w:color w:val="000000"/>
          <w:lang w:eastAsia="zh-CN"/>
        </w:rPr>
        <w:t>terfenadinas</w:t>
      </w:r>
      <w:proofErr w:type="spellEnd"/>
      <w:r w:rsidRPr="00343E68">
        <w:rPr>
          <w:rFonts w:ascii="Times New Roman" w:eastAsia="SimSun" w:hAnsi="Times New Roman" w:cs="Times New Roman"/>
          <w:color w:val="000000"/>
          <w:lang w:eastAsia="zh-CN"/>
        </w:rPr>
        <w:t>, kurie vartojami nuo alergijos). Šių vaistų Jums vartoti negalima, nebent vartoti juos liepė gydytojas;</w:t>
      </w:r>
    </w:p>
    <w:p w14:paraId="4593D6C7" w14:textId="77777777" w:rsidR="00BD6C23" w:rsidRPr="00343E68" w:rsidRDefault="00BD6C23" w:rsidP="00177728">
      <w:pPr>
        <w:pStyle w:val="Sraopastraipa"/>
        <w:widowControl w:val="0"/>
        <w:numPr>
          <w:ilvl w:val="0"/>
          <w:numId w:val="9"/>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53A36D94" w14:textId="77777777" w:rsidR="00BD6C23" w:rsidRPr="00343E68" w:rsidRDefault="00BD6C23" w:rsidP="00177728">
      <w:pPr>
        <w:pStyle w:val="Sraopastraipa"/>
        <w:widowControl w:val="0"/>
        <w:numPr>
          <w:ilvl w:val="0"/>
          <w:numId w:val="9"/>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3FAFA613" w14:textId="77777777" w:rsidR="00BD6C23" w:rsidRPr="00343E68" w:rsidRDefault="00BD6C23" w:rsidP="00177728">
      <w:pPr>
        <w:pStyle w:val="Sraopastraipa"/>
        <w:widowControl w:val="0"/>
        <w:numPr>
          <w:ilvl w:val="0"/>
          <w:numId w:val="9"/>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w:t>
      </w:r>
      <w:proofErr w:type="spellStart"/>
      <w:r w:rsidRPr="00343E68">
        <w:rPr>
          <w:rFonts w:ascii="Times New Roman" w:eastAsia="SimSun" w:hAnsi="Times New Roman" w:cs="Times New Roman"/>
          <w:color w:val="000000"/>
          <w:lang w:eastAsia="zh-CN"/>
        </w:rPr>
        <w:t>t.y</w:t>
      </w:r>
      <w:proofErr w:type="spellEnd"/>
      <w:r w:rsidRPr="00343E68">
        <w:rPr>
          <w:rFonts w:ascii="Times New Roman" w:eastAsia="SimSun" w:hAnsi="Times New Roman" w:cs="Times New Roman"/>
          <w:color w:val="000000"/>
          <w:lang w:eastAsia="zh-CN"/>
        </w:rPr>
        <w:t>. dėl naviko);</w:t>
      </w:r>
    </w:p>
    <w:p w14:paraId="5083028A" w14:textId="77777777" w:rsidR="00BD6C23" w:rsidRPr="00343E68" w:rsidRDefault="00BD6C23" w:rsidP="00177728">
      <w:pPr>
        <w:pStyle w:val="Sraopastraipa"/>
        <w:widowControl w:val="0"/>
        <w:numPr>
          <w:ilvl w:val="0"/>
          <w:numId w:val="9"/>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4D054797" w14:textId="77777777" w:rsidR="00BD6C23" w:rsidRPr="00343E68" w:rsidRDefault="00BD6C23" w:rsidP="00177728">
      <w:pPr>
        <w:pStyle w:val="Sraopastraipa"/>
        <w:widowControl w:val="0"/>
        <w:numPr>
          <w:ilvl w:val="0"/>
          <w:numId w:val="9"/>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5E98556E" w14:textId="77777777" w:rsidR="00BD6C23" w:rsidRPr="00343E68" w:rsidRDefault="00BD6C23" w:rsidP="00177728">
      <w:pPr>
        <w:pStyle w:val="Sraopastraipa"/>
        <w:widowControl w:val="0"/>
        <w:numPr>
          <w:ilvl w:val="0"/>
          <w:numId w:val="9"/>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kepenų arba inkstų nepakankamumu.</w:t>
      </w:r>
    </w:p>
    <w:p w14:paraId="1512342E" w14:textId="77777777" w:rsidR="00A043F7" w:rsidRPr="00343E68" w:rsidRDefault="00A043F7" w:rsidP="00A043F7">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76688CAB" w14:textId="77777777" w:rsidR="00A043F7" w:rsidRPr="00343E68" w:rsidRDefault="00A043F7" w:rsidP="00A043F7">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lastRenderedPageBreak/>
        <w:t>Įspėjimai ir atsargumo priemonės</w:t>
      </w:r>
    </w:p>
    <w:p w14:paraId="23E972A9" w14:textId="77777777" w:rsidR="00A043F7" w:rsidRPr="00343E68" w:rsidRDefault="00A043F7" w:rsidP="00A043F7">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 xml:space="preserve">Pasitarkite su gydytoju, vaistininku arba slaugytoju, prieš pradėdami vartoti </w:t>
      </w:r>
      <w:proofErr w:type="spellStart"/>
      <w:r w:rsidRPr="00343E68">
        <w:rPr>
          <w:rFonts w:ascii="Times New Roman" w:eastAsia="Times New Roman" w:hAnsi="Times New Roman" w:cs="Times New Roman"/>
        </w:rPr>
        <w:t>Arlevert</w:t>
      </w:r>
      <w:proofErr w:type="spellEnd"/>
      <w:r w:rsidRPr="00343E68">
        <w:rPr>
          <w:rFonts w:ascii="Times New Roman" w:eastAsia="SimSun" w:hAnsi="Times New Roman" w:cs="Times New Roman"/>
          <w:color w:val="000000"/>
          <w:lang w:eastAsia="zh-CN"/>
        </w:rPr>
        <w:t>, jeigu:</w:t>
      </w:r>
    </w:p>
    <w:p w14:paraId="4DE07EA8"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kraujospūdis žemas arba aukštas</w:t>
      </w:r>
    </w:p>
    <w:p w14:paraId="3867D4E3"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p>
    <w:p w14:paraId="025EEADA"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p>
    <w:p w14:paraId="0E644D45"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Jūsų </w:t>
      </w:r>
      <w:r w:rsidR="00A043F7" w:rsidRPr="00343E68">
        <w:rPr>
          <w:rFonts w:ascii="Times New Roman" w:eastAsia="SimSun" w:hAnsi="Times New Roman" w:cs="Times New Roman"/>
          <w:color w:val="000000"/>
          <w:lang w:eastAsia="zh-CN"/>
        </w:rPr>
        <w:t xml:space="preserve">prostata </w:t>
      </w:r>
      <w:r w:rsidRPr="00343E68">
        <w:rPr>
          <w:rFonts w:ascii="Times New Roman" w:eastAsia="SimSun" w:hAnsi="Times New Roman" w:cs="Times New Roman"/>
          <w:color w:val="000000"/>
          <w:lang w:eastAsia="zh-CN"/>
        </w:rPr>
        <w:t>padidėjusi</w:t>
      </w:r>
    </w:p>
    <w:p w14:paraId="38F4F9A8"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Jūsų skydliaukės </w:t>
      </w:r>
      <w:r w:rsidR="00A043F7" w:rsidRPr="00343E68">
        <w:rPr>
          <w:rFonts w:ascii="Times New Roman" w:eastAsia="SimSun" w:hAnsi="Times New Roman" w:cs="Times New Roman"/>
          <w:color w:val="000000"/>
          <w:lang w:eastAsia="zh-CN"/>
        </w:rPr>
        <w:t xml:space="preserve">aktyvumas </w:t>
      </w:r>
      <w:r w:rsidRPr="00343E68">
        <w:rPr>
          <w:rFonts w:ascii="Times New Roman" w:eastAsia="SimSun" w:hAnsi="Times New Roman" w:cs="Times New Roman"/>
          <w:color w:val="000000"/>
          <w:lang w:eastAsia="zh-CN"/>
        </w:rPr>
        <w:t>padidėjęs</w:t>
      </w:r>
    </w:p>
    <w:p w14:paraId="291A653E"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p>
    <w:p w14:paraId="74AAD2BD" w14:textId="77777777" w:rsidR="00BD6C23" w:rsidRPr="00343E68" w:rsidRDefault="00BD6C23" w:rsidP="00177728">
      <w:pPr>
        <w:pStyle w:val="Sraopastraipa"/>
        <w:widowControl w:val="0"/>
        <w:numPr>
          <w:ilvl w:val="0"/>
          <w:numId w:val="10"/>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586386FB"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7D3E41CB"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vartojimas gali pabloginti šias būkles.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Jums vis dar gali būti tinkamas, tačiau Jūsų gydytojas turi įvertinti šias aplinkybes.</w:t>
      </w:r>
    </w:p>
    <w:p w14:paraId="586EF730"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b/>
          <w:bCs/>
          <w:color w:val="000000"/>
          <w:lang w:eastAsia="zh-CN"/>
        </w:rPr>
      </w:pPr>
    </w:p>
    <w:p w14:paraId="340DE2C0" w14:textId="77777777" w:rsidR="00A043F7" w:rsidRPr="00343E68" w:rsidRDefault="00A043F7" w:rsidP="00A043F7">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 xml:space="preserve">Kiti vaistai ir </w:t>
      </w:r>
      <w:proofErr w:type="spellStart"/>
      <w:r w:rsidRPr="00343E68">
        <w:rPr>
          <w:rFonts w:ascii="Times New Roman" w:eastAsia="SimSun" w:hAnsi="Times New Roman" w:cs="Times New Roman"/>
          <w:b/>
          <w:bCs/>
          <w:color w:val="000000"/>
        </w:rPr>
        <w:t>Arlevert</w:t>
      </w:r>
      <w:proofErr w:type="spellEnd"/>
    </w:p>
    <w:p w14:paraId="13C0B253"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6285D412" w14:textId="77777777" w:rsidR="00A043F7" w:rsidRPr="00343E68" w:rsidRDefault="00A043F7" w:rsidP="00A0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gali sąveikauti su kitais vaistais, kuriuos Jūs vartojate.</w:t>
      </w:r>
    </w:p>
    <w:p w14:paraId="4325A00A" w14:textId="77777777" w:rsidR="00A043F7" w:rsidRPr="00343E68" w:rsidRDefault="00A043F7" w:rsidP="00A0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15796FE2" w14:textId="77777777" w:rsidR="00A043F7" w:rsidRPr="00343E68" w:rsidRDefault="00A043F7" w:rsidP="00A043F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Jums gali sukelti nuovargį arba mieguistumą, kai jį vartojate kartu su žemiau išvardytais vaistais:</w:t>
      </w:r>
    </w:p>
    <w:p w14:paraId="6EC5F92E" w14:textId="77777777" w:rsidR="00BD6C23" w:rsidRPr="00343E68" w:rsidRDefault="00BD6C23" w:rsidP="00177728">
      <w:pPr>
        <w:pStyle w:val="Sraopastraipa"/>
        <w:numPr>
          <w:ilvl w:val="0"/>
          <w:numId w:val="11"/>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p>
    <w:p w14:paraId="3BF54FE0" w14:textId="77777777" w:rsidR="00BD6C23" w:rsidRPr="00343E68" w:rsidRDefault="00BD6C23" w:rsidP="00177728">
      <w:pPr>
        <w:pStyle w:val="Sraopastraipa"/>
        <w:numPr>
          <w:ilvl w:val="0"/>
          <w:numId w:val="11"/>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p>
    <w:p w14:paraId="4D060915" w14:textId="77777777" w:rsidR="00BD6C23" w:rsidRPr="00343E68" w:rsidRDefault="00BD6C23" w:rsidP="00177728">
      <w:pPr>
        <w:pStyle w:val="Sraopastraipa"/>
        <w:numPr>
          <w:ilvl w:val="0"/>
          <w:numId w:val="11"/>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trankviliantais</w:t>
      </w:r>
      <w:proofErr w:type="spellEnd"/>
      <w:r w:rsidRPr="00343E68">
        <w:rPr>
          <w:rFonts w:ascii="Times New Roman" w:eastAsia="SimSun" w:hAnsi="Times New Roman" w:cs="Times New Roman"/>
          <w:color w:val="000000"/>
          <w:lang w:eastAsia="zh-CN"/>
        </w:rPr>
        <w:t xml:space="preserve"> (vaistų grupe, vartojama depresijai ir nerimui gydyti)</w:t>
      </w:r>
    </w:p>
    <w:p w14:paraId="7B975A1E" w14:textId="77777777" w:rsidR="00BD6C23" w:rsidRPr="00343E68" w:rsidRDefault="00BD6C23" w:rsidP="00177728">
      <w:pPr>
        <w:pStyle w:val="Sraopastraipa"/>
        <w:numPr>
          <w:ilvl w:val="0"/>
          <w:numId w:val="11"/>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monoamino</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oksidazės</w:t>
      </w:r>
      <w:proofErr w:type="spellEnd"/>
      <w:r w:rsidRPr="00343E68">
        <w:rPr>
          <w:rFonts w:ascii="Times New Roman" w:eastAsia="SimSun" w:hAnsi="Times New Roman" w:cs="Times New Roman"/>
          <w:color w:val="000000"/>
          <w:lang w:eastAsia="zh-CN"/>
        </w:rPr>
        <w:t xml:space="preserve"> inhibitoriais (vartojamais depresijai ir nerimui gydyti).</w:t>
      </w:r>
    </w:p>
    <w:p w14:paraId="78693BE3"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782B7191"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gali sustiprinti šių vaistų poveikį:</w:t>
      </w:r>
    </w:p>
    <w:p w14:paraId="35B0BC7D" w14:textId="77777777" w:rsidR="00BD6C23" w:rsidRPr="00343E68" w:rsidRDefault="00BD6C23" w:rsidP="00177728">
      <w:pPr>
        <w:pStyle w:val="Sraopastraipa"/>
        <w:numPr>
          <w:ilvl w:val="0"/>
          <w:numId w:val="12"/>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triciklių</w:t>
      </w:r>
      <w:proofErr w:type="spellEnd"/>
      <w:r w:rsidRPr="00343E68">
        <w:rPr>
          <w:rFonts w:ascii="Times New Roman" w:eastAsia="SimSun" w:hAnsi="Times New Roman" w:cs="Times New Roman"/>
          <w:color w:val="000000"/>
          <w:lang w:eastAsia="zh-CN"/>
        </w:rPr>
        <w:t xml:space="preserve"> antidepresantų (vartojamų depresijai ir nerimui gydyti)</w:t>
      </w:r>
    </w:p>
    <w:p w14:paraId="583BE824" w14:textId="77777777" w:rsidR="00BD6C23" w:rsidRPr="00343E68" w:rsidRDefault="00BD6C23" w:rsidP="00177728">
      <w:pPr>
        <w:pStyle w:val="Sraopastraipa"/>
        <w:numPr>
          <w:ilvl w:val="0"/>
          <w:numId w:val="12"/>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p>
    <w:p w14:paraId="0D459A07" w14:textId="77777777" w:rsidR="00BD6C23" w:rsidRPr="00343E68" w:rsidRDefault="00BD6C23" w:rsidP="00177728">
      <w:pPr>
        <w:pStyle w:val="Sraopastraipa"/>
        <w:numPr>
          <w:ilvl w:val="0"/>
          <w:numId w:val="12"/>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p>
    <w:p w14:paraId="2E7F7482" w14:textId="77777777" w:rsidR="00BD6C23" w:rsidRPr="00343E68" w:rsidRDefault="00BD6C23" w:rsidP="00177728">
      <w:pPr>
        <w:pStyle w:val="Sraopastraipa"/>
        <w:numPr>
          <w:ilvl w:val="0"/>
          <w:numId w:val="12"/>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6AA559E5" w14:textId="59238310"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20E7162D" w14:textId="62C72D03" w:rsidR="00403559" w:rsidRPr="00343E68" w:rsidRDefault="00403559" w:rsidP="00403559">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Prokarbazin</w:t>
      </w:r>
      <w:r w:rsidR="003239C8" w:rsidRPr="00343E68">
        <w:rPr>
          <w:rFonts w:ascii="Times New Roman" w:eastAsia="SimSun" w:hAnsi="Times New Roman" w:cs="Times New Roman"/>
          <w:color w:val="000000"/>
          <w:lang w:eastAsia="zh-CN"/>
        </w:rPr>
        <w:t>as</w:t>
      </w:r>
      <w:proofErr w:type="spellEnd"/>
      <w:r w:rsidRPr="00343E68">
        <w:rPr>
          <w:rFonts w:ascii="Times New Roman" w:eastAsia="SimSun" w:hAnsi="Times New Roman" w:cs="Times New Roman"/>
          <w:color w:val="000000"/>
          <w:lang w:eastAsia="zh-CN"/>
        </w:rPr>
        <w:t xml:space="preserve"> (vaist</w:t>
      </w:r>
      <w:r w:rsidR="003239C8" w:rsidRPr="00343E68">
        <w:rPr>
          <w:rFonts w:ascii="Times New Roman" w:eastAsia="SimSun" w:hAnsi="Times New Roman" w:cs="Times New Roman"/>
          <w:color w:val="000000"/>
          <w:lang w:eastAsia="zh-CN"/>
        </w:rPr>
        <w:t>as</w:t>
      </w:r>
      <w:r w:rsidRPr="00343E68">
        <w:rPr>
          <w:rFonts w:ascii="Times New Roman" w:eastAsia="SimSun" w:hAnsi="Times New Roman" w:cs="Times New Roman"/>
          <w:color w:val="000000"/>
          <w:lang w:eastAsia="zh-CN"/>
        </w:rPr>
        <w:t>, vartojam</w:t>
      </w:r>
      <w:r w:rsidR="003239C8" w:rsidRPr="00343E68">
        <w:rPr>
          <w:rFonts w:ascii="Times New Roman" w:eastAsia="SimSun" w:hAnsi="Times New Roman" w:cs="Times New Roman"/>
          <w:color w:val="000000"/>
          <w:lang w:eastAsia="zh-CN"/>
        </w:rPr>
        <w:t>as</w:t>
      </w:r>
      <w:r w:rsidRPr="00343E68">
        <w:rPr>
          <w:rFonts w:ascii="Times New Roman" w:eastAsia="SimSun" w:hAnsi="Times New Roman" w:cs="Times New Roman"/>
          <w:color w:val="000000"/>
          <w:lang w:eastAsia="zh-CN"/>
        </w:rPr>
        <w:t xml:space="preserve"> kai kurių rūšių vėžiui gydyti) gali sustiprinti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poveikį.</w:t>
      </w:r>
    </w:p>
    <w:p w14:paraId="0E554510" w14:textId="77777777" w:rsidR="00403559" w:rsidRPr="00343E68" w:rsidRDefault="00403559" w:rsidP="00A043F7">
      <w:pPr>
        <w:autoSpaceDE w:val="0"/>
        <w:autoSpaceDN w:val="0"/>
        <w:adjustRightInd w:val="0"/>
        <w:spacing w:after="0" w:line="240" w:lineRule="auto"/>
        <w:rPr>
          <w:rFonts w:ascii="Times New Roman" w:eastAsia="SimSun" w:hAnsi="Times New Roman" w:cs="Times New Roman"/>
          <w:color w:val="000000"/>
          <w:lang w:eastAsia="zh-CN"/>
        </w:rPr>
      </w:pPr>
    </w:p>
    <w:p w14:paraId="647688A5"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Aminoglikozidai</w:t>
      </w:r>
      <w:proofErr w:type="spellEnd"/>
      <w:r w:rsidRPr="00343E68">
        <w:rPr>
          <w:rFonts w:ascii="Times New Roman" w:eastAsia="SimSun" w:hAnsi="Times New Roman" w:cs="Times New Roman"/>
          <w:color w:val="000000"/>
          <w:lang w:eastAsia="zh-CN"/>
        </w:rPr>
        <w:t xml:space="preserve"> (antibiotikų grupė) gali pažeisti vidinę ausį. Jeigu vartojate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galite nepastebėti, kad ji yra pažeidžiama.</w:t>
      </w:r>
    </w:p>
    <w:p w14:paraId="326515B5"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6AFE8C94"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negalima vartoti kartu su vaistais, kurie vartojami širdies ritmui koreguoti (</w:t>
      </w:r>
      <w:proofErr w:type="spellStart"/>
      <w:r w:rsidRPr="00343E68">
        <w:rPr>
          <w:rFonts w:ascii="Times New Roman" w:eastAsia="SimSun" w:hAnsi="Times New Roman" w:cs="Times New Roman"/>
          <w:color w:val="000000"/>
          <w:lang w:eastAsia="zh-CN"/>
        </w:rPr>
        <w:t>antiaritmikais</w:t>
      </w:r>
      <w:proofErr w:type="spellEnd"/>
      <w:r w:rsidRPr="00343E68">
        <w:rPr>
          <w:rFonts w:ascii="Times New Roman" w:eastAsia="SimSun" w:hAnsi="Times New Roman" w:cs="Times New Roman"/>
          <w:color w:val="000000"/>
          <w:lang w:eastAsia="zh-CN"/>
        </w:rPr>
        <w:t>).</w:t>
      </w:r>
      <w:r w:rsidRPr="00343E68" w:rsidDel="009227EE">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taip pat gali pakeisti Jūsų odos reakciją į alerginius mėginius.</w:t>
      </w:r>
    </w:p>
    <w:p w14:paraId="42640313"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11D6CCBE"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b/>
          <w:color w:val="000000"/>
          <w:lang w:eastAsia="en-GB"/>
        </w:rPr>
      </w:pPr>
      <w:proofErr w:type="spellStart"/>
      <w:r w:rsidRPr="00343E68">
        <w:rPr>
          <w:rFonts w:ascii="Times New Roman" w:eastAsia="SimSun" w:hAnsi="Times New Roman" w:cs="Times New Roman"/>
          <w:b/>
          <w:color w:val="000000"/>
          <w:lang w:eastAsia="en-GB"/>
        </w:rPr>
        <w:t>Arlevert</w:t>
      </w:r>
      <w:proofErr w:type="spellEnd"/>
      <w:r w:rsidRPr="00343E68">
        <w:rPr>
          <w:rFonts w:ascii="Times New Roman" w:eastAsia="SimSun" w:hAnsi="Times New Roman" w:cs="Times New Roman"/>
          <w:b/>
          <w:color w:val="000000"/>
          <w:lang w:eastAsia="en-GB"/>
        </w:rPr>
        <w:t xml:space="preserve"> vartojimas su maistu, gėrimais ir alkoholiu</w:t>
      </w:r>
    </w:p>
    <w:p w14:paraId="78794A85"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gerkite po valgio.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pojūtį, kuris gali būti mažesnis, jei tabletes gersite po valgio. Vartojant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negerkite alkoholio, nes dėl jo poveikio galite jaustis pavargę ir mieguisti.</w:t>
      </w:r>
    </w:p>
    <w:p w14:paraId="602CC4AE"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3082247F"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0BBEFB73"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38C1200D"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63F7722E"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26E43849"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mieguistumą. Jeigu minėtas poveikis pasireiškia, vairuoti ir valdyti mechanizmų negalima.</w:t>
      </w:r>
    </w:p>
    <w:p w14:paraId="1C501FBD" w14:textId="0820348B"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5F1377B8" w14:textId="63C299B0" w:rsidR="00E4067B" w:rsidRPr="00200F8A" w:rsidRDefault="00E4067B" w:rsidP="00200F8A">
      <w:pPr>
        <w:keepNext/>
        <w:autoSpaceDE w:val="0"/>
        <w:autoSpaceDN w:val="0"/>
        <w:adjustRightInd w:val="0"/>
        <w:spacing w:after="0" w:line="240" w:lineRule="auto"/>
        <w:rPr>
          <w:rFonts w:ascii="Times New Roman" w:eastAsia="SimSun" w:hAnsi="Times New Roman" w:cs="Times New Roman"/>
          <w:b/>
          <w:color w:val="000000"/>
          <w:lang w:eastAsia="en-GB"/>
        </w:rPr>
      </w:pPr>
      <w:proofErr w:type="spellStart"/>
      <w:r w:rsidRPr="00200F8A">
        <w:rPr>
          <w:rFonts w:ascii="Times New Roman" w:eastAsia="SimSun" w:hAnsi="Times New Roman" w:cs="Times New Roman"/>
          <w:b/>
          <w:color w:val="000000"/>
          <w:lang w:eastAsia="en-GB"/>
        </w:rPr>
        <w:lastRenderedPageBreak/>
        <w:t>Arlevert</w:t>
      </w:r>
      <w:proofErr w:type="spellEnd"/>
      <w:r w:rsidRPr="00200F8A">
        <w:rPr>
          <w:rFonts w:ascii="Times New Roman" w:eastAsia="SimSun" w:hAnsi="Times New Roman" w:cs="Times New Roman"/>
          <w:b/>
          <w:color w:val="000000"/>
          <w:lang w:eastAsia="en-GB"/>
        </w:rPr>
        <w:t xml:space="preserve"> sudėtyje yra natrio</w:t>
      </w:r>
    </w:p>
    <w:p w14:paraId="568C5D49" w14:textId="7FA2887B" w:rsidR="00E4067B" w:rsidRPr="00343E68" w:rsidRDefault="00E4067B" w:rsidP="00200F8A">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003239C8" w:rsidRPr="00343E68">
        <w:rPr>
          <w:rFonts w:ascii="Times New Roman" w:eastAsia="SimSun" w:hAnsi="Times New Roman" w:cs="Times New Roman"/>
          <w:color w:val="000000"/>
          <w:lang w:eastAsia="en-GB"/>
        </w:rPr>
        <w:t>tablet</w:t>
      </w:r>
      <w:r w:rsidR="003239C8" w:rsidRPr="00343E68">
        <w:rPr>
          <w:rFonts w:ascii="Cambria" w:eastAsia="SimSun" w:hAnsi="Cambria" w:cs="Cambria"/>
          <w:color w:val="000000"/>
          <w:lang w:eastAsia="en-GB"/>
        </w:rPr>
        <w:t>ė</w:t>
      </w:r>
      <w:r w:rsidR="003239C8"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003239C8" w:rsidRPr="00343E68">
        <w:rPr>
          <w:rFonts w:ascii="Times New Roman" w:eastAsia="SimSun" w:hAnsi="Times New Roman" w:cs="Times New Roman"/>
          <w:color w:val="000000"/>
          <w:lang w:eastAsia="en-GB"/>
        </w:rPr>
        <w:t> </w:t>
      </w:r>
      <w:proofErr w:type="spellStart"/>
      <w:r w:rsidRPr="00200F8A">
        <w:rPr>
          <w:rFonts w:ascii="Times New Roman" w:eastAsia="SimSun" w:hAnsi="Times New Roman" w:cs="Times New Roman"/>
          <w:color w:val="000000"/>
          <w:lang w:eastAsia="en-GB"/>
        </w:rPr>
        <w:t>mmol</w:t>
      </w:r>
      <w:proofErr w:type="spellEnd"/>
      <w:r w:rsidRPr="00200F8A">
        <w:rPr>
          <w:rFonts w:ascii="Times New Roman" w:eastAsia="SimSun" w:hAnsi="Times New Roman" w:cs="Times New Roman"/>
          <w:color w:val="000000"/>
          <w:lang w:eastAsia="en-GB"/>
        </w:rPr>
        <w:t xml:space="preserve"> natrio (23</w:t>
      </w:r>
      <w:r w:rsidR="003239C8"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48DE599F" w14:textId="13BDEF9A" w:rsidR="00A043F7" w:rsidRPr="00343E68" w:rsidRDefault="00A043F7" w:rsidP="00200F8A">
      <w:pPr>
        <w:numPr>
          <w:ilvl w:val="12"/>
          <w:numId w:val="0"/>
        </w:numPr>
        <w:tabs>
          <w:tab w:val="left" w:pos="567"/>
        </w:tabs>
        <w:spacing w:after="0" w:line="240" w:lineRule="auto"/>
        <w:rPr>
          <w:rFonts w:ascii="Times New Roman" w:eastAsia="SimSun" w:hAnsi="Times New Roman" w:cs="Times New Roman"/>
          <w:lang w:eastAsia="zh-CN"/>
        </w:rPr>
      </w:pPr>
    </w:p>
    <w:p w14:paraId="789D9579" w14:textId="77777777" w:rsidR="00E4067B" w:rsidRPr="00343E68" w:rsidRDefault="00E4067B" w:rsidP="00200F8A">
      <w:pPr>
        <w:numPr>
          <w:ilvl w:val="12"/>
          <w:numId w:val="0"/>
        </w:numPr>
        <w:tabs>
          <w:tab w:val="left" w:pos="567"/>
        </w:tabs>
        <w:spacing w:after="0" w:line="240" w:lineRule="auto"/>
        <w:rPr>
          <w:rFonts w:ascii="Times New Roman" w:eastAsia="SimSun" w:hAnsi="Times New Roman" w:cs="Times New Roman"/>
          <w:lang w:eastAsia="zh-CN"/>
        </w:rPr>
      </w:pPr>
    </w:p>
    <w:p w14:paraId="1520F8F0" w14:textId="77777777" w:rsidR="00A043F7" w:rsidRPr="00343E68" w:rsidRDefault="00A043F7" w:rsidP="00200F8A">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2CFAD04D"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2D15EDE5"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3D542E74"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6186DDD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0DF8BEA6"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1AB6955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Paprastai Jūs vartosite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ne ilgiau nei 4 savaites. Gydytojas Jums pasakys, ar reikia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vartoti ilgiau.</w:t>
      </w:r>
    </w:p>
    <w:p w14:paraId="698CC6F5"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58B98B5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Ką daryti pavartojus per didelę </w:t>
      </w:r>
      <w:proofErr w:type="spellStart"/>
      <w:r w:rsidRPr="00343E68">
        <w:rPr>
          <w:rFonts w:ascii="Times New Roman" w:eastAsia="SimSun" w:hAnsi="Times New Roman" w:cs="Times New Roman"/>
          <w:b/>
          <w:color w:val="000000"/>
          <w:lang w:eastAsia="en-GB"/>
        </w:rPr>
        <w:t>Arlevert</w:t>
      </w:r>
      <w:proofErr w:type="spellEnd"/>
      <w:r w:rsidRPr="00343E68">
        <w:rPr>
          <w:rFonts w:ascii="Times New Roman" w:eastAsia="SimSun" w:hAnsi="Times New Roman" w:cs="Times New Roman"/>
          <w:b/>
          <w:color w:val="000000"/>
          <w:lang w:eastAsia="en-GB"/>
        </w:rPr>
        <w:t xml:space="preserve"> dozę</w:t>
      </w:r>
    </w:p>
    <w:p w14:paraId="6124008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3D35B035"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4FB5C7AE"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Jeigu pavartojote per daug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0BBA43A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3C2A85A"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 xml:space="preserve">Jeigu pavartojote labai daug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Jums gali pasireikšti traukuliai, haliucinacijos, aukštas kraujospūdis, drebulys, sujaudinimas, apsunkintas kvėpavimas. Gali ištikti koma.</w:t>
      </w:r>
    </w:p>
    <w:p w14:paraId="5DC1452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5A860B48"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Pamiršus pavartoti </w:t>
      </w:r>
      <w:proofErr w:type="spellStart"/>
      <w:r w:rsidRPr="00343E68">
        <w:rPr>
          <w:rFonts w:ascii="Times New Roman" w:eastAsia="SimSun" w:hAnsi="Times New Roman" w:cs="Times New Roman"/>
          <w:b/>
          <w:color w:val="000000"/>
          <w:lang w:eastAsia="en-GB"/>
        </w:rPr>
        <w:t>Arlevert</w:t>
      </w:r>
      <w:proofErr w:type="spellEnd"/>
    </w:p>
    <w:p w14:paraId="636BB281"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Pamiršus pavartoti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tabletę, šią tabletę tiesiog praleiskite. Kitą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tabletę išgerkite įprastu laiku. </w:t>
      </w:r>
      <w:r w:rsidR="00BD6C23" w:rsidRPr="00343E68">
        <w:rPr>
          <w:rFonts w:ascii="Times New Roman" w:eastAsia="SimSun" w:hAnsi="Times New Roman" w:cs="Times New Roman"/>
          <w:color w:val="000000"/>
          <w:lang w:eastAsia="en-GB"/>
        </w:rPr>
        <w:t>Negalima vartoti</w:t>
      </w:r>
      <w:r w:rsidRPr="00343E68">
        <w:rPr>
          <w:rFonts w:ascii="Times New Roman" w:eastAsia="SimSun" w:hAnsi="Times New Roman" w:cs="Times New Roman"/>
          <w:color w:val="000000"/>
          <w:lang w:eastAsia="en-GB"/>
        </w:rPr>
        <w:t xml:space="preserve"> dvigubos dozės, norint kompensuoti praleistą tabletę.</w:t>
      </w:r>
    </w:p>
    <w:p w14:paraId="35ABE78A"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1EDE6975"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Nustojus vartoti </w:t>
      </w:r>
      <w:proofErr w:type="spellStart"/>
      <w:r w:rsidRPr="00343E68">
        <w:rPr>
          <w:rFonts w:ascii="Times New Roman" w:eastAsia="SimSun" w:hAnsi="Times New Roman" w:cs="Times New Roman"/>
          <w:b/>
          <w:color w:val="000000"/>
          <w:lang w:eastAsia="en-GB"/>
        </w:rPr>
        <w:t>Arlevert</w:t>
      </w:r>
      <w:proofErr w:type="spellEnd"/>
    </w:p>
    <w:p w14:paraId="55807C8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Nenustokite vartoti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tol, kol nepasakys gydytojas. Jeigu nutrauksite gydymą per greitai, Jums vėl gali pasireikšti galvos svaigimo simptomai (svaigulys ir galvos „sukimosi“ pojūtis).</w:t>
      </w:r>
    </w:p>
    <w:p w14:paraId="3D371F44"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06B738B7"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3E07831F" w14:textId="77777777" w:rsidR="00A043F7" w:rsidRPr="00343E68" w:rsidRDefault="00A043F7" w:rsidP="00A043F7">
      <w:pPr>
        <w:numPr>
          <w:ilvl w:val="12"/>
          <w:numId w:val="0"/>
        </w:numPr>
        <w:tabs>
          <w:tab w:val="left" w:pos="567"/>
        </w:tabs>
        <w:spacing w:after="0" w:line="260" w:lineRule="exact"/>
        <w:rPr>
          <w:rFonts w:ascii="Times New Roman" w:eastAsia="SimSun" w:hAnsi="Times New Roman" w:cs="Times New Roman"/>
          <w:lang w:eastAsia="zh-CN"/>
        </w:rPr>
      </w:pPr>
    </w:p>
    <w:p w14:paraId="413E1068"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05083EF3"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2863A999" w14:textId="77777777" w:rsidR="00A043F7" w:rsidRPr="00343E68" w:rsidRDefault="00A043F7" w:rsidP="00A043F7">
      <w:pPr>
        <w:numPr>
          <w:ilvl w:val="12"/>
          <w:numId w:val="0"/>
        </w:numPr>
        <w:tabs>
          <w:tab w:val="left" w:pos="567"/>
        </w:tabs>
        <w:spacing w:after="0" w:line="260" w:lineRule="exact"/>
        <w:rPr>
          <w:rFonts w:ascii="Times New Roman" w:eastAsia="SimSun" w:hAnsi="Times New Roman" w:cs="Times New Roman"/>
          <w:lang w:eastAsia="zh-CN"/>
        </w:rPr>
      </w:pPr>
    </w:p>
    <w:p w14:paraId="126E2AB3"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2768DFE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7D61A62F" w14:textId="77777777" w:rsidR="00A043F7" w:rsidRPr="00343E68" w:rsidRDefault="00BD6C23"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Dažni šalutiniai poveikiai </w:t>
      </w:r>
      <w:r w:rsidRPr="00343E68">
        <w:rPr>
          <w:rFonts w:ascii="Times New Roman" w:eastAsia="SimSun" w:hAnsi="Times New Roman" w:cs="Times New Roman"/>
          <w:color w:val="000000"/>
          <w:lang w:eastAsia="en-GB"/>
        </w:rPr>
        <w:t xml:space="preserve">(gali pasireikšti </w:t>
      </w:r>
      <w:r w:rsidR="00FA2B17" w:rsidRPr="00343E68">
        <w:rPr>
          <w:rFonts w:ascii="Times New Roman" w:eastAsia="SimSun" w:hAnsi="Times New Roman" w:cs="Times New Roman"/>
          <w:color w:val="000000"/>
          <w:lang w:eastAsia="en-GB"/>
        </w:rPr>
        <w:t>rečiau</w:t>
      </w:r>
      <w:r w:rsidRPr="00343E68">
        <w:rPr>
          <w:rFonts w:ascii="Times New Roman" w:eastAsia="SimSun" w:hAnsi="Times New Roman" w:cs="Times New Roman"/>
          <w:color w:val="000000"/>
          <w:lang w:eastAsia="en-GB"/>
        </w:rPr>
        <w:t xml:space="preserve"> kaip 1 žmogui iš 10)</w:t>
      </w:r>
      <w:r w:rsidR="00A043F7" w:rsidRPr="00343E68">
        <w:rPr>
          <w:rFonts w:ascii="Times New Roman" w:eastAsia="SimSun" w:hAnsi="Times New Roman" w:cs="Times New Roman"/>
          <w:color w:val="000000"/>
          <w:lang w:eastAsia="en-GB"/>
        </w:rPr>
        <w:t xml:space="preserve">: mieguistumas, burnos džiūvimas, galvos skausmas ir pilvo skausmas. Šis poveikis paprastai yra lengvas ir išnyksta per kelias dienas netgi tuo atveju, jeigu toliau vartojate </w:t>
      </w:r>
      <w:proofErr w:type="spellStart"/>
      <w:r w:rsidR="00A043F7" w:rsidRPr="00343E68">
        <w:rPr>
          <w:rFonts w:ascii="Times New Roman" w:eastAsia="SimSun" w:hAnsi="Times New Roman" w:cs="Times New Roman"/>
          <w:color w:val="000000"/>
          <w:lang w:eastAsia="en-GB"/>
        </w:rPr>
        <w:t>Arlevert</w:t>
      </w:r>
      <w:proofErr w:type="spellEnd"/>
      <w:r w:rsidR="00A043F7" w:rsidRPr="00343E68">
        <w:rPr>
          <w:rFonts w:ascii="Times New Roman" w:eastAsia="SimSun" w:hAnsi="Times New Roman" w:cs="Times New Roman"/>
          <w:color w:val="000000"/>
          <w:lang w:eastAsia="en-GB"/>
        </w:rPr>
        <w:t>.</w:t>
      </w:r>
    </w:p>
    <w:p w14:paraId="2631450C"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4B32AD75" w14:textId="195AE234"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Nedažni šalutiniai poveikiai </w:t>
      </w:r>
      <w:r w:rsidR="00BD6C23" w:rsidRPr="00343E68">
        <w:rPr>
          <w:rFonts w:ascii="Times New Roman" w:eastAsia="SimSun" w:hAnsi="Times New Roman" w:cs="Times New Roman"/>
          <w:color w:val="000000"/>
          <w:lang w:eastAsia="en-GB"/>
        </w:rPr>
        <w:t xml:space="preserve">(gali pasireikšti </w:t>
      </w:r>
      <w:r w:rsidR="00FA2B17" w:rsidRPr="00343E68">
        <w:rPr>
          <w:rFonts w:ascii="Times New Roman" w:eastAsia="SimSun" w:hAnsi="Times New Roman" w:cs="Times New Roman"/>
          <w:color w:val="000000"/>
          <w:lang w:eastAsia="en-GB"/>
        </w:rPr>
        <w:t>rečiau</w:t>
      </w:r>
      <w:r w:rsidR="00BD6C23" w:rsidRPr="00343E68">
        <w:rPr>
          <w:rFonts w:ascii="Times New Roman" w:eastAsia="SimSun" w:hAnsi="Times New Roman" w:cs="Times New Roman"/>
          <w:color w:val="000000"/>
          <w:lang w:eastAsia="en-GB"/>
        </w:rPr>
        <w:t xml:space="preserve"> kaip 1 žmogui iš 100)</w:t>
      </w:r>
      <w:r w:rsidRPr="00343E68">
        <w:rPr>
          <w:rFonts w:ascii="Times New Roman" w:eastAsia="SimSun" w:hAnsi="Times New Roman" w:cs="Times New Roman"/>
          <w:color w:val="000000"/>
          <w:lang w:eastAsia="en-GB"/>
        </w:rPr>
        <w:t xml:space="preserve">: prakaitavimas, odos paraudimas,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pojūtis, pykinimas (šleikštulys), viduriavimas, nervingumas, traukuliai, užmaršumas, ūžesys (spengimas ausyse), </w:t>
      </w:r>
      <w:proofErr w:type="spellStart"/>
      <w:r w:rsidRPr="00343E68">
        <w:rPr>
          <w:rFonts w:ascii="Times New Roman" w:eastAsia="SimSun" w:hAnsi="Times New Roman" w:cs="Times New Roman"/>
          <w:color w:val="000000"/>
          <w:lang w:eastAsia="en-GB"/>
        </w:rPr>
        <w:t>parestezija</w:t>
      </w:r>
      <w:proofErr w:type="spellEnd"/>
      <w:r w:rsidRPr="00343E68">
        <w:rPr>
          <w:rFonts w:ascii="Times New Roman" w:eastAsia="SimSun" w:hAnsi="Times New Roman" w:cs="Times New Roman"/>
          <w:color w:val="000000"/>
          <w:lang w:eastAsia="en-GB"/>
        </w:rPr>
        <w:t xml:space="preserve"> (dilgčiojimas rankose ar pėdose), tremoras (drebėjimas)</w:t>
      </w:r>
    </w:p>
    <w:p w14:paraId="7235420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0324523" w14:textId="4EA4A0C2" w:rsidR="00A043F7" w:rsidRPr="00343E68" w:rsidRDefault="00BD6C23"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Reti šalutiniai poveikiai </w:t>
      </w:r>
      <w:r w:rsidRPr="00343E68">
        <w:rPr>
          <w:rFonts w:ascii="Times New Roman" w:eastAsia="SimSun" w:hAnsi="Times New Roman" w:cs="Times New Roman"/>
          <w:color w:val="000000"/>
          <w:lang w:eastAsia="en-GB"/>
        </w:rPr>
        <w:t xml:space="preserve">(gali pasireikšti </w:t>
      </w:r>
      <w:r w:rsidR="00FA2B17" w:rsidRPr="00343E68">
        <w:rPr>
          <w:rFonts w:ascii="Times New Roman" w:eastAsia="SimSun" w:hAnsi="Times New Roman" w:cs="Times New Roman"/>
          <w:color w:val="000000"/>
          <w:lang w:eastAsia="en-GB"/>
        </w:rPr>
        <w:t>rečiau</w:t>
      </w:r>
      <w:r w:rsidRPr="00343E68">
        <w:rPr>
          <w:rFonts w:ascii="Times New Roman" w:eastAsia="SimSun" w:hAnsi="Times New Roman" w:cs="Times New Roman"/>
          <w:color w:val="000000"/>
          <w:lang w:eastAsia="en-GB"/>
        </w:rPr>
        <w:t xml:space="preserve"> kaip 1 žmogui iš 1</w:t>
      </w:r>
      <w:r w:rsidR="00684266" w:rsidRPr="00343E68">
        <w:rPr>
          <w:rFonts w:ascii="Times New Roman" w:eastAsia="SimSun" w:hAnsi="Times New Roman" w:cs="Times New Roman"/>
          <w:color w:val="000000"/>
          <w:lang w:eastAsia="en-GB"/>
        </w:rPr>
        <w:t> </w:t>
      </w:r>
      <w:r w:rsidRPr="00343E68">
        <w:rPr>
          <w:rFonts w:ascii="Times New Roman" w:eastAsia="SimSun" w:hAnsi="Times New Roman" w:cs="Times New Roman"/>
          <w:color w:val="000000"/>
          <w:lang w:eastAsia="en-GB"/>
        </w:rPr>
        <w:t>000)</w:t>
      </w:r>
      <w:r w:rsidR="00A043F7" w:rsidRPr="00343E68">
        <w:rPr>
          <w:rFonts w:ascii="Times New Roman" w:eastAsia="SimSun" w:hAnsi="Times New Roman" w:cs="Times New Roman"/>
          <w:color w:val="000000"/>
          <w:lang w:eastAsia="en-GB"/>
        </w:rPr>
        <w:t>: sutrikęs regėjimas, alerginės reakcijos (t.</w:t>
      </w:r>
      <w:r w:rsidR="00343E68" w:rsidRPr="00343E68">
        <w:rPr>
          <w:rFonts w:ascii="Times New Roman" w:eastAsia="SimSun" w:hAnsi="Times New Roman" w:cs="Times New Roman"/>
          <w:color w:val="000000"/>
          <w:lang w:eastAsia="en-GB"/>
        </w:rPr>
        <w:t xml:space="preserve"> </w:t>
      </w:r>
      <w:r w:rsidR="00A043F7" w:rsidRPr="00343E68">
        <w:rPr>
          <w:rFonts w:ascii="Times New Roman" w:eastAsia="SimSun" w:hAnsi="Times New Roman" w:cs="Times New Roman"/>
          <w:color w:val="000000"/>
          <w:lang w:eastAsia="en-GB"/>
        </w:rPr>
        <w:t>y. odos reakcijos), jautrumas šviesai ir apsunkintas šlapinimasis.</w:t>
      </w:r>
    </w:p>
    <w:p w14:paraId="2392ED50"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56A6E63C" w14:textId="1CB8115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Labai reti šalutiniai poveikiai </w:t>
      </w:r>
      <w:r w:rsidR="00BD6C23" w:rsidRPr="00343E68">
        <w:rPr>
          <w:rFonts w:ascii="Times New Roman" w:eastAsia="SimSun" w:hAnsi="Times New Roman" w:cs="Times New Roman"/>
          <w:color w:val="000000"/>
          <w:lang w:eastAsia="en-GB"/>
        </w:rPr>
        <w:t xml:space="preserve">(gali pasireikšti </w:t>
      </w:r>
      <w:r w:rsidR="00FA2B17" w:rsidRPr="00343E68">
        <w:rPr>
          <w:rFonts w:ascii="Times New Roman" w:eastAsia="SimSun" w:hAnsi="Times New Roman" w:cs="Times New Roman"/>
          <w:color w:val="000000"/>
          <w:lang w:eastAsia="en-GB"/>
        </w:rPr>
        <w:t>rečiau</w:t>
      </w:r>
      <w:r w:rsidR="00BD6C23" w:rsidRPr="00343E68">
        <w:rPr>
          <w:rFonts w:ascii="Times New Roman" w:eastAsia="SimSun" w:hAnsi="Times New Roman" w:cs="Times New Roman"/>
          <w:color w:val="000000"/>
          <w:lang w:eastAsia="en-GB"/>
        </w:rPr>
        <w:t xml:space="preserve"> kaip 1 žmogui iš 10</w:t>
      </w:r>
      <w:r w:rsidR="00684266" w:rsidRPr="00343E68">
        <w:rPr>
          <w:rFonts w:ascii="Times New Roman" w:eastAsia="SimSun" w:hAnsi="Times New Roman" w:cs="Times New Roman"/>
          <w:color w:val="000000"/>
          <w:lang w:eastAsia="en-GB"/>
        </w:rPr>
        <w:t> </w:t>
      </w:r>
      <w:r w:rsidR="00BD6C23" w:rsidRPr="00343E68">
        <w:rPr>
          <w:rFonts w:ascii="Times New Roman" w:eastAsia="SimSun" w:hAnsi="Times New Roman" w:cs="Times New Roman"/>
          <w:color w:val="000000"/>
          <w:lang w:eastAsia="en-GB"/>
        </w:rPr>
        <w:t>000)</w:t>
      </w:r>
      <w:r w:rsidRPr="00343E68">
        <w:rPr>
          <w:rFonts w:ascii="Times New Roman" w:eastAsia="SimSun" w:hAnsi="Times New Roman" w:cs="Times New Roman"/>
          <w:color w:val="000000"/>
          <w:lang w:eastAsia="en-GB"/>
        </w:rPr>
        <w:t>: baltųjų kraujo ląstelių ir trombocitų skaičius gali būti sumažėjęs, raudonųjų kraujo ląstelių skaičius gali būti labai sumažėjęs, todėl gali pasireikšti silpnumas, atsirasti mėlynės arba pasireikšti infekcijos.</w:t>
      </w:r>
    </w:p>
    <w:p w14:paraId="5BDB81A8"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0F09FF86"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D9C63F7"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b/>
          <w:bCs/>
          <w:color w:val="000000"/>
          <w:lang w:eastAsia="en-GB"/>
        </w:rPr>
        <w:t>Kitos galimos reakcijos</w:t>
      </w:r>
      <w:r w:rsidRPr="00343E68">
        <w:rPr>
          <w:rFonts w:ascii="Times New Roman" w:eastAsia="SimSun" w:hAnsi="Times New Roman" w:cs="Times New Roman"/>
          <w:color w:val="000000"/>
          <w:lang w:eastAsia="en-GB"/>
        </w:rPr>
        <w:t xml:space="preserve"> (</w:t>
      </w:r>
      <w:r w:rsidR="00BD6C23" w:rsidRPr="00343E68">
        <w:rPr>
          <w:rFonts w:ascii="Times New Roman" w:hAnsi="Times New Roman" w:cs="Times New Roman"/>
        </w:rPr>
        <w:t>negali būti įvertint</w:t>
      </w:r>
      <w:r w:rsidR="00FA2B17" w:rsidRPr="00343E68">
        <w:rPr>
          <w:rFonts w:ascii="Times New Roman" w:hAnsi="Times New Roman" w:cs="Times New Roman"/>
        </w:rPr>
        <w:t>o</w:t>
      </w:r>
      <w:r w:rsidR="00BD6C23" w:rsidRPr="00343E68">
        <w:rPr>
          <w:rFonts w:ascii="Times New Roman" w:hAnsi="Times New Roman" w:cs="Times New Roman"/>
        </w:rPr>
        <w:t>s pagal turimus duomenis)</w:t>
      </w:r>
      <w:r w:rsidRPr="00343E68">
        <w:rPr>
          <w:rFonts w:ascii="Times New Roman" w:eastAsia="SimSun" w:hAnsi="Times New Roman" w:cs="Times New Roman"/>
          <w:color w:val="000000"/>
          <w:lang w:eastAsia="en-GB"/>
        </w:rPr>
        <w:t>, kurios gali pasireikšti vartojant šios grupės vaistą:</w:t>
      </w:r>
    </w:p>
    <w:p w14:paraId="43B3BB9E"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svorio augimas, vidurių užkietėjimas, </w:t>
      </w:r>
      <w:r w:rsidRPr="00343E68">
        <w:rPr>
          <w:rFonts w:ascii="Times New Roman" w:eastAsia="SimSun" w:hAnsi="Times New Roman" w:cs="Times New Roman"/>
          <w:lang w:eastAsia="zh-CN"/>
        </w:rPr>
        <w:t>krūtinės spaudimas</w:t>
      </w:r>
      <w:r w:rsidRPr="00343E68">
        <w:rPr>
          <w:rFonts w:ascii="Times New Roman" w:eastAsia="SimSun" w:hAnsi="Times New Roman" w:cs="Times New Roman"/>
          <w:color w:val="000000"/>
          <w:lang w:eastAsia="en-GB"/>
        </w:rPr>
        <w:t xml:space="preserve">, gelta (odos ar akių baltymo pageltimas, kurį sukelia kepenų ar kraujo ligos), </w:t>
      </w:r>
      <w:r w:rsidRPr="00343E68">
        <w:rPr>
          <w:rFonts w:ascii="Times New Roman" w:eastAsia="SimSun" w:hAnsi="Times New Roman" w:cs="Times New Roman"/>
          <w:lang w:eastAsia="zh-CN"/>
        </w:rPr>
        <w:t>uždaro kampo glaukomos paūmėjimas</w:t>
      </w:r>
      <w:r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613181C6"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434C7FEA" w14:textId="77777777" w:rsidR="00A043F7" w:rsidRPr="00343E68" w:rsidRDefault="00A043F7" w:rsidP="00A043F7">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68D41EEE" w14:textId="53765A94" w:rsidR="00A043F7" w:rsidRPr="00343E68" w:rsidRDefault="00CC1854" w:rsidP="00A043F7">
      <w:pPr>
        <w:tabs>
          <w:tab w:val="left" w:pos="567"/>
        </w:tabs>
        <w:spacing w:after="0" w:line="260" w:lineRule="exact"/>
        <w:ind w:right="-449"/>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1B0294">
          <w:rPr>
            <w:rStyle w:val="Hipersaitas"/>
            <w:rFonts w:ascii="Times New Roman" w:eastAsia="Times New Roman" w:hAnsi="Times New Roman" w:cs="Times New Roman"/>
          </w:rPr>
          <w:t>https://vapris.vvkt.lt/vvkt-web/public/nrv</w:t>
        </w:r>
      </w:hyperlink>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arba užpildant Paciento pranešimo apie įtariamą nepageidaujamą reakciją (ĮNR) formą, kuri skelbiama </w:t>
      </w:r>
      <w:hyperlink r:id="rId13" w:history="1">
        <w:r w:rsidRPr="001B0294">
          <w:rPr>
            <w:rStyle w:val="Hipersaitas"/>
            <w:rFonts w:ascii="Times New Roman" w:eastAsia="Times New Roman" w:hAnsi="Times New Roman" w:cs="Times New Roman"/>
          </w:rPr>
          <w:t>https://www.vvkt.lt/index.php?4004286486</w:t>
        </w:r>
      </w:hyperlink>
      <w:r w:rsidRPr="00CC1854">
        <w:rPr>
          <w:rFonts w:ascii="Times New Roman" w:eastAsia="Times New Roman" w:hAnsi="Times New Roman" w:cs="Times New Roman"/>
        </w:rPr>
        <w:t xml:space="preserve">, ir atsiunčiant elektroniniu paštu (adresu </w:t>
      </w:r>
      <w:hyperlink r:id="rId14" w:history="1">
        <w:r w:rsidRPr="001B0294">
          <w:rPr>
            <w:rStyle w:val="Hipersaitas"/>
            <w:rFonts w:ascii="Times New Roman" w:eastAsia="Times New Roman" w:hAnsi="Times New Roman" w:cs="Times New Roman"/>
          </w:rPr>
          <w:t>NepageidaujamaR@vvkt.lt</w:t>
        </w:r>
      </w:hyperlink>
      <w:r w:rsidRPr="00CC1854">
        <w:rPr>
          <w:rFonts w:ascii="Times New Roman" w:eastAsia="Times New Roman" w:hAnsi="Times New Roman" w:cs="Times New Roman"/>
        </w:rPr>
        <w:t>) arba nemokamu telefonu 8 800 73 568. Pranešdami apie šalutinį poveikį galite mums padėti gauti daugiau informacijos apie šio vaisto saugumą</w:t>
      </w:r>
      <w:r w:rsidR="00A043F7" w:rsidRPr="00343E68">
        <w:rPr>
          <w:rFonts w:ascii="Times New Roman" w:eastAsia="Times New Roman" w:hAnsi="Times New Roman" w:cs="Times New Roman"/>
          <w:snapToGrid w:val="0"/>
        </w:rPr>
        <w:t>.</w:t>
      </w:r>
    </w:p>
    <w:p w14:paraId="2CB37205"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7B29F052"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12F57712"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6DE5BBFD"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2169B992" w14:textId="77777777" w:rsidR="00A043F7" w:rsidRPr="00343E68" w:rsidRDefault="00A043F7" w:rsidP="00A043F7">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7000D5CD" w14:textId="77777777" w:rsidR="00A043F7" w:rsidRPr="00343E68" w:rsidRDefault="00A043F7" w:rsidP="00A043F7">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6B17096A" w14:textId="3BA49A2F"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Ant lizdinės plokštelės ir dėžutės po „</w:t>
      </w:r>
      <w:r w:rsidR="00343E68" w:rsidRPr="00343E68">
        <w:rPr>
          <w:rFonts w:ascii="Times New Roman" w:eastAsia="SimSun" w:hAnsi="Times New Roman" w:cs="Times New Roman"/>
          <w:lang w:eastAsia="zh-CN"/>
        </w:rPr>
        <w:t>EXP</w:t>
      </w:r>
      <w:r w:rsidR="0080384D">
        <w:rPr>
          <w:rFonts w:ascii="Times New Roman" w:eastAsia="SimSun" w:hAnsi="Times New Roman" w:cs="Times New Roman"/>
          <w:lang w:eastAsia="zh-CN"/>
        </w:rPr>
        <w:t>:</w:t>
      </w:r>
      <w:r w:rsidRPr="00343E68">
        <w:rPr>
          <w:rFonts w:ascii="Times New Roman" w:eastAsia="SimSun" w:hAnsi="Times New Roman" w:cs="Times New Roman"/>
          <w:lang w:eastAsia="zh-CN"/>
        </w:rPr>
        <w:t>“ nurodytam tinkamumo laikui pasibaigus, šio vaisto vartoti negalima. Vaistas tinkamas vartoti iki paskutinės nurodyto mėnesio dienos.</w:t>
      </w:r>
    </w:p>
    <w:p w14:paraId="6DD10FBB"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lang w:eastAsia="zh-CN"/>
        </w:rPr>
      </w:pPr>
    </w:p>
    <w:p w14:paraId="08556C41"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Šiam vaistui specialių laikymo sąlygų nereikia.</w:t>
      </w:r>
    </w:p>
    <w:p w14:paraId="50269BB4"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color w:val="000000"/>
          <w:lang w:eastAsia="zh-CN"/>
        </w:rPr>
      </w:pPr>
    </w:p>
    <w:p w14:paraId="74303B07"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 Kaip išmesti nereikalingus vaistus, klauskite vaistininko. Šios priemonės padės apsaugoti aplinką.</w:t>
      </w:r>
    </w:p>
    <w:p w14:paraId="7955784C"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lang w:eastAsia="zh-CN"/>
        </w:rPr>
      </w:pPr>
    </w:p>
    <w:p w14:paraId="5EF4E615"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742B91D0" w14:textId="77777777" w:rsidR="00A043F7" w:rsidRPr="00343E68" w:rsidRDefault="00A043F7" w:rsidP="00A043F7">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4685BEC4"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lang w:eastAsia="zh-CN"/>
        </w:rPr>
      </w:pPr>
    </w:p>
    <w:p w14:paraId="13F435C1" w14:textId="77777777" w:rsidR="00A043F7" w:rsidRPr="00343E68" w:rsidRDefault="00A043F7" w:rsidP="00A043F7">
      <w:pPr>
        <w:numPr>
          <w:ilvl w:val="12"/>
          <w:numId w:val="0"/>
        </w:numPr>
        <w:tabs>
          <w:tab w:val="left" w:pos="567"/>
        </w:tabs>
        <w:spacing w:after="0" w:line="260" w:lineRule="exact"/>
        <w:ind w:right="-2"/>
        <w:rPr>
          <w:rFonts w:ascii="Times New Roman" w:eastAsia="SimSun" w:hAnsi="Times New Roman" w:cs="Times New Roman"/>
          <w:b/>
          <w:bCs/>
          <w:lang w:eastAsia="zh-CN"/>
        </w:rPr>
      </w:pPr>
      <w:proofErr w:type="spellStart"/>
      <w:r w:rsidRPr="00343E68">
        <w:rPr>
          <w:rFonts w:ascii="Times New Roman" w:eastAsia="SimSun" w:hAnsi="Times New Roman" w:cs="Times New Roman"/>
          <w:b/>
          <w:lang w:eastAsia="zh-CN"/>
        </w:rPr>
        <w:t>Arlevert</w:t>
      </w:r>
      <w:proofErr w:type="spellEnd"/>
      <w:r w:rsidRPr="00343E68">
        <w:rPr>
          <w:rFonts w:ascii="Times New Roman" w:eastAsia="SimSun" w:hAnsi="Times New Roman" w:cs="Times New Roman"/>
          <w:b/>
          <w:lang w:eastAsia="zh-CN"/>
        </w:rPr>
        <w:t xml:space="preserve"> sudėtis</w:t>
      </w:r>
    </w:p>
    <w:p w14:paraId="1ABEEAB5" w14:textId="77777777" w:rsidR="00BD6C23" w:rsidRPr="00343E68" w:rsidRDefault="00BD6C23" w:rsidP="00177728">
      <w:pPr>
        <w:pStyle w:val="Sraopastraipa"/>
        <w:numPr>
          <w:ilvl w:val="0"/>
          <w:numId w:val="7"/>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proofErr w:type="spellStart"/>
      <w:r w:rsidRPr="00343E68">
        <w:rPr>
          <w:rFonts w:ascii="Times New Roman" w:eastAsia="SimSun" w:hAnsi="Times New Roman" w:cs="Times New Roman"/>
          <w:lang w:eastAsia="zh-CN"/>
        </w:rPr>
        <w:t>cinarizin</w:t>
      </w:r>
      <w:r w:rsidR="003E21D4" w:rsidRPr="00343E68">
        <w:rPr>
          <w:rFonts w:ascii="Times New Roman" w:eastAsia="SimSun" w:hAnsi="Times New Roman" w:cs="Times New Roman"/>
          <w:lang w:eastAsia="zh-CN"/>
        </w:rPr>
        <w:t>as</w:t>
      </w:r>
      <w:proofErr w:type="spellEnd"/>
      <w:r w:rsidRPr="00343E68">
        <w:rPr>
          <w:rFonts w:ascii="Times New Roman" w:eastAsia="SimSun" w:hAnsi="Times New Roman" w:cs="Times New Roman"/>
          <w:lang w:eastAsia="zh-CN"/>
        </w:rPr>
        <w:t xml:space="preserve"> (20 mg) ir </w:t>
      </w:r>
      <w:proofErr w:type="spellStart"/>
      <w:r w:rsidRPr="00343E68">
        <w:rPr>
          <w:rFonts w:ascii="Times New Roman" w:eastAsia="SimSun" w:hAnsi="Times New Roman" w:cs="Times New Roman"/>
          <w:lang w:eastAsia="zh-CN"/>
        </w:rPr>
        <w:t>dimenhidrinat</w:t>
      </w:r>
      <w:r w:rsidR="003E21D4" w:rsidRPr="00343E68">
        <w:rPr>
          <w:rFonts w:ascii="Times New Roman" w:eastAsia="SimSun" w:hAnsi="Times New Roman" w:cs="Times New Roman"/>
          <w:lang w:eastAsia="zh-CN"/>
        </w:rPr>
        <w:t>as</w:t>
      </w:r>
      <w:proofErr w:type="spellEnd"/>
      <w:r w:rsidRPr="00343E68">
        <w:rPr>
          <w:rFonts w:ascii="Times New Roman" w:eastAsia="SimSun" w:hAnsi="Times New Roman" w:cs="Times New Roman"/>
          <w:lang w:eastAsia="zh-CN"/>
        </w:rPr>
        <w:t xml:space="preserve"> (40 mg).</w:t>
      </w:r>
    </w:p>
    <w:p w14:paraId="293EE112" w14:textId="77777777" w:rsidR="00BD6C23" w:rsidRPr="00343E68" w:rsidRDefault="00BD6C23" w:rsidP="00177728">
      <w:pPr>
        <w:pStyle w:val="Sraopastraipa"/>
        <w:numPr>
          <w:ilvl w:val="0"/>
          <w:numId w:val="7"/>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 xml:space="preserve">Pagalbinės medžiagos yra </w:t>
      </w:r>
      <w:proofErr w:type="spellStart"/>
      <w:r w:rsidRPr="00343E68">
        <w:rPr>
          <w:rFonts w:ascii="Times New Roman" w:eastAsia="SimSun" w:hAnsi="Times New Roman" w:cs="Times New Roman"/>
          <w:lang w:eastAsia="zh-CN"/>
        </w:rPr>
        <w:t>mikrokristalinė</w:t>
      </w:r>
      <w:proofErr w:type="spellEnd"/>
      <w:r w:rsidRPr="00343E68">
        <w:rPr>
          <w:rFonts w:ascii="Times New Roman" w:eastAsia="SimSun" w:hAnsi="Times New Roman" w:cs="Times New Roman"/>
          <w:lang w:eastAsia="zh-CN"/>
        </w:rPr>
        <w:t xml:space="preserve"> celiuliozė, kukurūzų krakmolas, talkas, </w:t>
      </w:r>
      <w:proofErr w:type="spellStart"/>
      <w:r w:rsidRPr="00343E68">
        <w:rPr>
          <w:rFonts w:ascii="Times New Roman" w:eastAsia="SimSun" w:hAnsi="Times New Roman" w:cs="Times New Roman"/>
          <w:lang w:eastAsia="zh-CN"/>
        </w:rPr>
        <w:t>hipromeliozė</w:t>
      </w:r>
      <w:proofErr w:type="spellEnd"/>
      <w:r w:rsidRPr="00343E68">
        <w:rPr>
          <w:rFonts w:ascii="Times New Roman" w:eastAsia="SimSun" w:hAnsi="Times New Roman" w:cs="Times New Roman"/>
          <w:lang w:eastAsia="zh-CN"/>
        </w:rPr>
        <w:t xml:space="preserve">, bevandenis koloidinis silicio dioksidas, magnio </w:t>
      </w:r>
      <w:proofErr w:type="spellStart"/>
      <w:r w:rsidRPr="00343E68">
        <w:rPr>
          <w:rFonts w:ascii="Times New Roman" w:eastAsia="SimSun" w:hAnsi="Times New Roman" w:cs="Times New Roman"/>
          <w:lang w:eastAsia="zh-CN"/>
        </w:rPr>
        <w:t>stearatas</w:t>
      </w:r>
      <w:proofErr w:type="spellEnd"/>
      <w:r w:rsidRPr="00343E68">
        <w:rPr>
          <w:rFonts w:ascii="Times New Roman" w:eastAsia="SimSun" w:hAnsi="Times New Roman" w:cs="Times New Roman"/>
          <w:lang w:eastAsia="zh-CN"/>
        </w:rPr>
        <w:t xml:space="preserve"> ir </w:t>
      </w:r>
      <w:proofErr w:type="spellStart"/>
      <w:r w:rsidRPr="00343E68">
        <w:rPr>
          <w:rFonts w:ascii="Times New Roman" w:eastAsia="SimSun" w:hAnsi="Times New Roman" w:cs="Times New Roman"/>
          <w:lang w:eastAsia="zh-CN"/>
        </w:rPr>
        <w:t>kroskarmeliozės</w:t>
      </w:r>
      <w:proofErr w:type="spellEnd"/>
      <w:r w:rsidRPr="00343E68">
        <w:rPr>
          <w:rFonts w:ascii="Times New Roman" w:eastAsia="SimSun" w:hAnsi="Times New Roman" w:cs="Times New Roman"/>
          <w:lang w:eastAsia="zh-CN"/>
        </w:rPr>
        <w:t xml:space="preserve"> natrio druska.</w:t>
      </w:r>
    </w:p>
    <w:p w14:paraId="6C4D35AB"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6910E1EC" w14:textId="77777777" w:rsidR="00A043F7" w:rsidRPr="00343E68" w:rsidRDefault="00A043F7" w:rsidP="00A043F7">
      <w:pPr>
        <w:autoSpaceDE w:val="0"/>
        <w:autoSpaceDN w:val="0"/>
        <w:adjustRightInd w:val="0"/>
        <w:spacing w:after="0" w:line="240" w:lineRule="auto"/>
        <w:rPr>
          <w:rFonts w:ascii="Times New Roman" w:eastAsia="SimSun" w:hAnsi="Times New Roman" w:cs="Times New Roman"/>
          <w:b/>
        </w:rPr>
      </w:pPr>
      <w:proofErr w:type="spellStart"/>
      <w:r w:rsidRPr="00343E68">
        <w:rPr>
          <w:rFonts w:ascii="Times New Roman" w:eastAsia="SimSun" w:hAnsi="Times New Roman" w:cs="Times New Roman"/>
          <w:b/>
        </w:rPr>
        <w:t>Arlevert</w:t>
      </w:r>
      <w:proofErr w:type="spellEnd"/>
      <w:r w:rsidRPr="00343E68">
        <w:rPr>
          <w:rFonts w:ascii="Times New Roman" w:eastAsia="SimSun" w:hAnsi="Times New Roman" w:cs="Times New Roman"/>
          <w:b/>
        </w:rPr>
        <w:t xml:space="preserve"> išvaizda ir kiekis pakuotėje</w:t>
      </w:r>
    </w:p>
    <w:p w14:paraId="47B7FDDD" w14:textId="77777777" w:rsidR="00A043F7" w:rsidRPr="00343E68" w:rsidRDefault="00A043F7" w:rsidP="00A043F7">
      <w:pPr>
        <w:spacing w:after="0" w:line="240" w:lineRule="auto"/>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yra apvalios, abipus išgaubtos, baltos arba gelsvos, 8 mm skersmens tabletės, </w:t>
      </w:r>
      <w:r w:rsidRPr="00343E68">
        <w:rPr>
          <w:rFonts w:ascii="Times New Roman" w:eastAsia="SimSun" w:hAnsi="Times New Roman" w:cs="Times New Roman"/>
          <w:szCs w:val="20"/>
          <w:lang w:eastAsia="en-GB"/>
        </w:rPr>
        <w:t>kurių vienoje pusėje yra įspausta „A“.</w:t>
      </w:r>
    </w:p>
    <w:p w14:paraId="7892ED09" w14:textId="148E3CF0" w:rsidR="00BD6C23" w:rsidRPr="00343E68" w:rsidRDefault="00A043F7" w:rsidP="00177728">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Jos tiekiamos pakuotėse po 20, </w:t>
      </w:r>
      <w:r w:rsidR="001B30B6">
        <w:rPr>
          <w:rFonts w:ascii="Times New Roman" w:eastAsia="SimSun" w:hAnsi="Times New Roman" w:cs="Times New Roman"/>
          <w:color w:val="000000"/>
          <w:lang w:eastAsia="en-GB"/>
        </w:rPr>
        <w:t xml:space="preserve">24, 48, </w:t>
      </w:r>
      <w:r w:rsidRPr="00343E68">
        <w:rPr>
          <w:rFonts w:ascii="Times New Roman" w:eastAsia="SimSun" w:hAnsi="Times New Roman" w:cs="Times New Roman"/>
          <w:color w:val="000000"/>
          <w:lang w:eastAsia="en-GB"/>
        </w:rPr>
        <w:t xml:space="preserve">50 arba 100 tablečių. </w:t>
      </w:r>
      <w:r w:rsidRPr="00343E68">
        <w:rPr>
          <w:rFonts w:ascii="Times New Roman" w:eastAsia="SimSun" w:hAnsi="Times New Roman" w:cs="Times New Roman"/>
          <w:szCs w:val="20"/>
          <w:lang w:eastAsia="zh-CN"/>
        </w:rPr>
        <w:t>Tabletės yra supakuotos į PVC/PVDC/aliuminio lizdines plokšteles atitinkamai po 20</w:t>
      </w:r>
      <w:r w:rsidR="001B30B6">
        <w:rPr>
          <w:rFonts w:ascii="Times New Roman" w:eastAsia="SimSun" w:hAnsi="Times New Roman" w:cs="Times New Roman"/>
          <w:szCs w:val="20"/>
          <w:lang w:eastAsia="zh-CN"/>
        </w:rPr>
        <w:t>, 24</w:t>
      </w:r>
      <w:r w:rsidRPr="00343E68">
        <w:rPr>
          <w:rFonts w:ascii="Times New Roman" w:eastAsia="SimSun" w:hAnsi="Times New Roman" w:cs="Times New Roman"/>
          <w:szCs w:val="20"/>
          <w:lang w:eastAsia="zh-CN"/>
        </w:rPr>
        <w:t xml:space="preserve"> arba 25 tabletes.</w:t>
      </w:r>
      <w:r w:rsidRPr="00343E68">
        <w:rPr>
          <w:rFonts w:ascii="Times New Roman" w:eastAsia="SimSun" w:hAnsi="Times New Roman" w:cs="Times New Roman"/>
          <w:color w:val="000000"/>
          <w:lang w:eastAsia="en-GB"/>
        </w:rPr>
        <w:t xml:space="preserve"> Gali būti tiekiamos ne visų dydžių pakuotės.</w:t>
      </w:r>
    </w:p>
    <w:p w14:paraId="379C65BC"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color w:val="000000"/>
          <w:lang w:eastAsia="en-GB"/>
        </w:rPr>
      </w:pPr>
    </w:p>
    <w:p w14:paraId="05F7B3B1"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Times New Roman" w:hAnsi="Times New Roman" w:cs="Times New Roman"/>
          <w:b/>
          <w:bCs/>
          <w:szCs w:val="24"/>
        </w:rPr>
        <w:lastRenderedPageBreak/>
        <w:t>Registruotojas</w:t>
      </w:r>
      <w:r w:rsidRPr="00343E68">
        <w:rPr>
          <w:rFonts w:ascii="Times New Roman" w:eastAsia="SimSun" w:hAnsi="Times New Roman" w:cs="Times New Roman"/>
          <w:b/>
          <w:bCs/>
          <w:lang w:eastAsia="zh-CN"/>
        </w:rPr>
        <w:t xml:space="preserve"> ir gamintojas</w:t>
      </w:r>
    </w:p>
    <w:p w14:paraId="0AB55157" w14:textId="77777777" w:rsidR="00BD6C23" w:rsidRPr="00343E68" w:rsidRDefault="00BD6C23" w:rsidP="00177728">
      <w:pPr>
        <w:tabs>
          <w:tab w:val="left" w:pos="2535"/>
        </w:tabs>
        <w:spacing w:after="0" w:line="260" w:lineRule="exact"/>
        <w:rPr>
          <w:rFonts w:ascii="Times New Roman" w:eastAsia="SimSun" w:hAnsi="Times New Roman" w:cs="Times New Roman"/>
          <w:lang w:eastAsia="zh-CN"/>
        </w:rPr>
      </w:pPr>
    </w:p>
    <w:p w14:paraId="68FE2762"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Hennig</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Arzneimittel</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GmbH</w:t>
      </w:r>
      <w:proofErr w:type="spellEnd"/>
      <w:r w:rsidRPr="00343E68">
        <w:rPr>
          <w:rFonts w:ascii="Times New Roman" w:eastAsia="SimSun" w:hAnsi="Times New Roman" w:cs="Times New Roman"/>
          <w:lang w:eastAsia="zh-CN"/>
        </w:rPr>
        <w:t xml:space="preserve"> &amp; </w:t>
      </w:r>
      <w:proofErr w:type="spellStart"/>
      <w:r w:rsidRPr="00343E68">
        <w:rPr>
          <w:rFonts w:ascii="Times New Roman" w:eastAsia="SimSun" w:hAnsi="Times New Roman" w:cs="Times New Roman"/>
          <w:lang w:eastAsia="zh-CN"/>
        </w:rPr>
        <w:t>Co</w:t>
      </w:r>
      <w:proofErr w:type="spellEnd"/>
      <w:r w:rsidRPr="00343E68">
        <w:rPr>
          <w:rFonts w:ascii="Times New Roman" w:eastAsia="SimSun" w:hAnsi="Times New Roman" w:cs="Times New Roman"/>
          <w:lang w:eastAsia="zh-CN"/>
        </w:rPr>
        <w:t>. KG</w:t>
      </w:r>
    </w:p>
    <w:p w14:paraId="7939BDF4"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Liebigstrasse</w:t>
      </w:r>
      <w:proofErr w:type="spellEnd"/>
      <w:r w:rsidRPr="00343E68">
        <w:rPr>
          <w:rFonts w:ascii="Times New Roman" w:eastAsia="SimSun" w:hAnsi="Times New Roman" w:cs="Times New Roman"/>
          <w:lang w:eastAsia="zh-CN"/>
        </w:rPr>
        <w:t xml:space="preserve"> 1-2</w:t>
      </w:r>
    </w:p>
    <w:p w14:paraId="3739344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 xml:space="preserve">65439 </w:t>
      </w:r>
      <w:proofErr w:type="spellStart"/>
      <w:r w:rsidRPr="00343E68">
        <w:rPr>
          <w:rFonts w:ascii="Times New Roman" w:eastAsia="SimSun" w:hAnsi="Times New Roman" w:cs="Times New Roman"/>
          <w:lang w:eastAsia="zh-CN"/>
        </w:rPr>
        <w:t>Flörsheim</w:t>
      </w:r>
      <w:proofErr w:type="spellEnd"/>
      <w:r w:rsidRPr="00343E68">
        <w:rPr>
          <w:rFonts w:ascii="Times New Roman" w:eastAsia="SimSun" w:hAnsi="Times New Roman" w:cs="Times New Roman"/>
          <w:lang w:eastAsia="zh-CN"/>
        </w:rPr>
        <w:t xml:space="preserve"> am </w:t>
      </w:r>
      <w:proofErr w:type="spellStart"/>
      <w:r w:rsidRPr="00343E68">
        <w:rPr>
          <w:rFonts w:ascii="Times New Roman" w:eastAsia="SimSun" w:hAnsi="Times New Roman" w:cs="Times New Roman"/>
          <w:lang w:eastAsia="zh-CN"/>
        </w:rPr>
        <w:t>Main</w:t>
      </w:r>
      <w:proofErr w:type="spellEnd"/>
    </w:p>
    <w:p w14:paraId="28982ECA"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Vokietija</w:t>
      </w:r>
    </w:p>
    <w:p w14:paraId="7147B36D" w14:textId="77777777" w:rsidR="00A043F7" w:rsidRPr="00343E68" w:rsidRDefault="00A043F7" w:rsidP="00A043F7">
      <w:pPr>
        <w:tabs>
          <w:tab w:val="left" w:pos="450"/>
          <w:tab w:val="left" w:pos="567"/>
        </w:tabs>
        <w:spacing w:after="0" w:line="260" w:lineRule="exact"/>
        <w:rPr>
          <w:rFonts w:ascii="Times New Roman" w:eastAsia="SimSun" w:hAnsi="Times New Roman" w:cs="Times New Roman"/>
          <w:lang w:eastAsia="zh-CN"/>
        </w:rPr>
      </w:pPr>
    </w:p>
    <w:p w14:paraId="66BB57B4" w14:textId="77777777" w:rsidR="00A043F7" w:rsidRPr="00343E68" w:rsidRDefault="00A043F7" w:rsidP="00A043F7">
      <w:pPr>
        <w:autoSpaceDE w:val="0"/>
        <w:autoSpaceDN w:val="0"/>
        <w:adjustRightInd w:val="0"/>
        <w:spacing w:after="0" w:line="240" w:lineRule="auto"/>
        <w:rPr>
          <w:rFonts w:ascii="Times New Roman" w:hAnsi="Times New Roman" w:cs="Times New Roman"/>
        </w:rPr>
      </w:pPr>
      <w:r w:rsidRPr="00343E68">
        <w:rPr>
          <w:rFonts w:ascii="Times New Roman" w:hAnsi="Times New Roman" w:cs="Times New Roman"/>
        </w:rPr>
        <w:t>Jeigu apie šį vaistą norite sužinoti daugiau, kreipkitės į vietinį registruotojo atstovą:</w:t>
      </w:r>
    </w:p>
    <w:p w14:paraId="3C207F04" w14:textId="77777777" w:rsidR="00A043F7" w:rsidRPr="00343E68" w:rsidRDefault="00A043F7" w:rsidP="00A043F7">
      <w:pPr>
        <w:autoSpaceDE w:val="0"/>
        <w:autoSpaceDN w:val="0"/>
        <w:adjustRightInd w:val="0"/>
        <w:spacing w:after="0" w:line="240" w:lineRule="auto"/>
        <w:rPr>
          <w:rFonts w:ascii="Times New Roman" w:hAnsi="Times New Roman" w:cs="Times New Roman"/>
        </w:rPr>
      </w:pPr>
    </w:p>
    <w:p w14:paraId="45B58223" w14:textId="7FC4D100" w:rsidR="00A043F7" w:rsidRPr="00343E68" w:rsidRDefault="00A043F7" w:rsidP="00A043F7">
      <w:pPr>
        <w:autoSpaceDE w:val="0"/>
        <w:autoSpaceDN w:val="0"/>
        <w:adjustRightInd w:val="0"/>
        <w:spacing w:after="0" w:line="240" w:lineRule="auto"/>
        <w:rPr>
          <w:rFonts w:ascii="Times New Roman" w:hAnsi="Times New Roman" w:cs="Times New Roman"/>
        </w:rPr>
      </w:pPr>
      <w:proofErr w:type="spellStart"/>
      <w:r w:rsidRPr="00343E68">
        <w:rPr>
          <w:rFonts w:ascii="Times New Roman" w:hAnsi="Times New Roman" w:cs="Times New Roman"/>
        </w:rPr>
        <w:t>Ewopharma</w:t>
      </w:r>
      <w:proofErr w:type="spellEnd"/>
      <w:r w:rsidRPr="00343E68">
        <w:rPr>
          <w:rFonts w:ascii="Times New Roman" w:hAnsi="Times New Roman" w:cs="Times New Roman"/>
        </w:rPr>
        <w:t xml:space="preserve"> </w:t>
      </w:r>
      <w:r w:rsidR="00933188">
        <w:rPr>
          <w:rFonts w:ascii="Times New Roman" w:hAnsi="Times New Roman" w:cs="Times New Roman"/>
        </w:rPr>
        <w:t>UAB</w:t>
      </w:r>
    </w:p>
    <w:p w14:paraId="18E9E0AC" w14:textId="23D7B033" w:rsidR="00A043F7" w:rsidRPr="00343E68" w:rsidRDefault="004D468B" w:rsidP="00A043F7">
      <w:pPr>
        <w:autoSpaceDE w:val="0"/>
        <w:autoSpaceDN w:val="0"/>
        <w:adjustRightInd w:val="0"/>
        <w:spacing w:after="0" w:line="240" w:lineRule="auto"/>
        <w:rPr>
          <w:rFonts w:ascii="Times New Roman" w:hAnsi="Times New Roman" w:cs="Times New Roman"/>
        </w:rPr>
      </w:pPr>
      <w:r w:rsidRPr="00343E68">
        <w:rPr>
          <w:rFonts w:ascii="Times New Roman" w:hAnsi="Times New Roman" w:cs="Times New Roman"/>
        </w:rPr>
        <w:t xml:space="preserve">Tel. </w:t>
      </w:r>
      <w:r w:rsidR="00A043F7" w:rsidRPr="00343E68">
        <w:rPr>
          <w:rFonts w:ascii="Times New Roman" w:hAnsi="Times New Roman" w:cs="Times New Roman"/>
        </w:rPr>
        <w:t>+370 5</w:t>
      </w:r>
      <w:r w:rsidR="00343E68" w:rsidRPr="00343E68">
        <w:rPr>
          <w:rFonts w:ascii="Times New Roman" w:hAnsi="Times New Roman" w:cs="Times New Roman"/>
        </w:rPr>
        <w:t> </w:t>
      </w:r>
      <w:r w:rsidR="00E4067B" w:rsidRPr="00343E68">
        <w:rPr>
          <w:rFonts w:ascii="Times New Roman" w:hAnsi="Times New Roman" w:cs="Times New Roman"/>
        </w:rPr>
        <w:t>243</w:t>
      </w:r>
      <w:r w:rsidR="00343E68" w:rsidRPr="00343E68">
        <w:rPr>
          <w:rFonts w:ascii="Times New Roman" w:hAnsi="Times New Roman" w:cs="Times New Roman"/>
        </w:rPr>
        <w:t xml:space="preserve"> </w:t>
      </w:r>
      <w:r w:rsidR="00E4067B" w:rsidRPr="00343E68">
        <w:rPr>
          <w:rFonts w:ascii="Times New Roman" w:hAnsi="Times New Roman" w:cs="Times New Roman"/>
        </w:rPr>
        <w:t>0444</w:t>
      </w:r>
    </w:p>
    <w:p w14:paraId="08DA7BC4" w14:textId="77777777" w:rsidR="00A043F7" w:rsidRPr="00343E68" w:rsidRDefault="00A043F7" w:rsidP="002D4167">
      <w:pPr>
        <w:autoSpaceDE w:val="0"/>
        <w:autoSpaceDN w:val="0"/>
        <w:adjustRightInd w:val="0"/>
        <w:spacing w:after="0" w:line="240" w:lineRule="auto"/>
        <w:rPr>
          <w:rFonts w:ascii="Times New Roman" w:eastAsia="SimSun" w:hAnsi="Times New Roman" w:cs="Times New Roman"/>
          <w:lang w:eastAsia="zh-CN"/>
        </w:rPr>
      </w:pPr>
    </w:p>
    <w:p w14:paraId="40CAC606" w14:textId="2CD7A5D7" w:rsidR="00A043F7" w:rsidRPr="00343E68" w:rsidRDefault="00EE3E88"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
          <w:bCs/>
          <w:lang w:eastAsia="de-DE"/>
        </w:rPr>
        <w:t>Šis vaistas</w:t>
      </w:r>
      <w:r w:rsidR="004D468B" w:rsidRPr="00343E68">
        <w:rPr>
          <w:rFonts w:ascii="Times New Roman" w:eastAsia="SimSun" w:hAnsi="Times New Roman" w:cs="Times New Roman"/>
          <w:b/>
          <w:bCs/>
          <w:lang w:eastAsia="de-DE"/>
        </w:rPr>
        <w:t xml:space="preserve"> </w:t>
      </w:r>
      <w:r w:rsidR="00EB05E8" w:rsidRPr="00343E68">
        <w:rPr>
          <w:rFonts w:ascii="Times New Roman" w:eastAsia="SimSun" w:hAnsi="Times New Roman" w:cs="Times New Roman"/>
          <w:b/>
          <w:bCs/>
          <w:lang w:eastAsia="de-DE"/>
        </w:rPr>
        <w:t xml:space="preserve">Europos ekonominės erdvės valstybėse narėse ir Jungtinėje Karalystėje (Šiaurės Airijoje) </w:t>
      </w:r>
      <w:r w:rsidR="00A043F7" w:rsidRPr="00343E68">
        <w:rPr>
          <w:rFonts w:ascii="Times New Roman" w:eastAsia="SimSun" w:hAnsi="Times New Roman" w:cs="Times New Roman"/>
          <w:b/>
          <w:bCs/>
          <w:lang w:eastAsia="de-DE"/>
        </w:rPr>
        <w:t>registruotas tokiais pavadinimais:</w:t>
      </w:r>
    </w:p>
    <w:p w14:paraId="3E1BBA62"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
          <w:bCs/>
          <w:lang w:eastAsia="de-DE"/>
        </w:rPr>
      </w:pPr>
    </w:p>
    <w:p w14:paraId="48CA1226"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Austrija:</w:t>
      </w:r>
      <w:r w:rsidRPr="00343E68">
        <w:rPr>
          <w:rFonts w:ascii="Times New Roman" w:eastAsia="SimSun" w:hAnsi="Times New Roman" w:cs="Times New Roman"/>
          <w:b/>
          <w:bCs/>
          <w:lang w:eastAsia="de-DE"/>
        </w:rPr>
        <w:tab/>
      </w:r>
      <w:r w:rsidRPr="00343E68">
        <w:rPr>
          <w:rFonts w:ascii="Times New Roman" w:eastAsia="SimSun" w:hAnsi="Times New Roman" w:cs="Times New Roman"/>
          <w:b/>
          <w:bCs/>
          <w:lang w:eastAsia="de-DE"/>
        </w:rPr>
        <w:tab/>
      </w:r>
      <w:r w:rsidRPr="00343E68">
        <w:rPr>
          <w:rFonts w:ascii="Times New Roman" w:eastAsia="SimSun" w:hAnsi="Times New Roman" w:cs="Times New Roman"/>
          <w:b/>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Tabletten</w:t>
      </w:r>
      <w:proofErr w:type="spellEnd"/>
      <w:r w:rsidRPr="00343E68">
        <w:rPr>
          <w:rFonts w:ascii="Times New Roman" w:eastAsia="SimSun" w:hAnsi="Times New Roman" w:cs="Times New Roman"/>
          <w:bCs/>
          <w:lang w:eastAsia="de-DE"/>
        </w:rPr>
        <w:t xml:space="preserve"> </w:t>
      </w:r>
    </w:p>
    <w:p w14:paraId="0B271FC3"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Belgija, Liuksemburgas:</w:t>
      </w:r>
      <w:r w:rsidRPr="00343E68">
        <w:rPr>
          <w:rFonts w:ascii="Times New Roman" w:eastAsia="SimSun" w:hAnsi="Times New Roman" w:cs="Times New Roman"/>
          <w:bCs/>
          <w:lang w:eastAsia="de-DE"/>
        </w:rPr>
        <w:tab/>
      </w:r>
      <w:r w:rsidR="00C8381B"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Arlevertan</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tabletten</w:t>
      </w:r>
      <w:proofErr w:type="spellEnd"/>
      <w:r w:rsidRPr="00343E68">
        <w:rPr>
          <w:rFonts w:ascii="Times New Roman" w:eastAsia="SimSun" w:hAnsi="Times New Roman" w:cs="Times New Roman"/>
          <w:bCs/>
          <w:lang w:eastAsia="de-DE"/>
        </w:rPr>
        <w:t>/</w:t>
      </w:r>
      <w:proofErr w:type="spellStart"/>
      <w:r w:rsidRPr="00343E68">
        <w:rPr>
          <w:rFonts w:ascii="Times New Roman" w:eastAsia="SimSun" w:hAnsi="Times New Roman" w:cs="Times New Roman"/>
          <w:bCs/>
          <w:lang w:eastAsia="de-DE"/>
        </w:rPr>
        <w:t>comprimés</w:t>
      </w:r>
      <w:proofErr w:type="spellEnd"/>
      <w:r w:rsidRPr="00343E68">
        <w:rPr>
          <w:rFonts w:ascii="Times New Roman" w:eastAsia="SimSun" w:hAnsi="Times New Roman" w:cs="Times New Roman"/>
          <w:bCs/>
          <w:lang w:eastAsia="de-DE"/>
        </w:rPr>
        <w:t>/</w:t>
      </w:r>
      <w:proofErr w:type="spellStart"/>
      <w:r w:rsidRPr="00343E68">
        <w:rPr>
          <w:rFonts w:ascii="Times New Roman" w:eastAsia="SimSun" w:hAnsi="Times New Roman" w:cs="Times New Roman"/>
          <w:bCs/>
          <w:lang w:eastAsia="de-DE"/>
        </w:rPr>
        <w:t>Tabletten</w:t>
      </w:r>
      <w:proofErr w:type="spellEnd"/>
    </w:p>
    <w:p w14:paraId="76FA3B27"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Bulgarija: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00BD6C23" w:rsidRPr="00343E68">
        <w:rPr>
          <w:rFonts w:ascii="Times New Roman" w:eastAsia="Times New Roman" w:hAnsi="Times New Roman" w:cs="Times New Roman"/>
          <w:lang w:eastAsia="en-GB"/>
        </w:rPr>
        <w:t xml:space="preserve">20 mg/40 mg </w:t>
      </w:r>
      <w:proofErr w:type="spellStart"/>
      <w:r w:rsidR="00BD6C23" w:rsidRPr="00343E68">
        <w:rPr>
          <w:rFonts w:ascii="Times New Roman" w:eastAsia="Times New Roman" w:hAnsi="Times New Roman" w:cs="Times New Roman"/>
          <w:lang w:eastAsia="en-GB"/>
        </w:rPr>
        <w:t>таблетки</w:t>
      </w:r>
      <w:proofErr w:type="spellEnd"/>
    </w:p>
    <w:p w14:paraId="78BC33A9"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hAnsi="Times New Roman" w:cs="Times New Roman"/>
        </w:rPr>
        <w:t>Kipras, Graikija:</w:t>
      </w:r>
      <w:r w:rsidR="00BD6C23" w:rsidRPr="00343E68">
        <w:tab/>
      </w:r>
      <w:r w:rsidR="00BD6C23" w:rsidRPr="00343E68">
        <w:rPr>
          <w:rFonts w:ascii="Times New Roman" w:hAnsi="Times New Roman" w:cs="Times New Roman"/>
        </w:rPr>
        <w:tab/>
      </w:r>
      <w:proofErr w:type="spellStart"/>
      <w:r w:rsidR="00BD6C23" w:rsidRPr="00343E68">
        <w:rPr>
          <w:rFonts w:ascii="Times New Roman" w:hAnsi="Times New Roman" w:cs="Times New Roman"/>
        </w:rPr>
        <w:t>Arlevert</w:t>
      </w:r>
      <w:proofErr w:type="spellEnd"/>
      <w:r w:rsidR="00BD6C23" w:rsidRPr="00343E68">
        <w:rPr>
          <w:rFonts w:ascii="Times New Roman" w:hAnsi="Times New Roman" w:cs="Times New Roman"/>
        </w:rPr>
        <w:t xml:space="preserve"> 20 mg/40 mg </w:t>
      </w:r>
      <w:proofErr w:type="spellStart"/>
      <w:r w:rsidRPr="00343E68">
        <w:rPr>
          <w:rFonts w:ascii="Times New Roman" w:hAnsi="Times New Roman" w:cs="Times New Roman"/>
        </w:rPr>
        <w:t>δισκί</w:t>
      </w:r>
      <w:proofErr w:type="spellEnd"/>
      <w:r w:rsidRPr="00343E68">
        <w:rPr>
          <w:rFonts w:ascii="Times New Roman" w:hAnsi="Times New Roman" w:cs="Times New Roman"/>
        </w:rPr>
        <w:t>α</w:t>
      </w:r>
      <w:r w:rsidRPr="00343E68">
        <w:rPr>
          <w:rFonts w:ascii="Times New Roman" w:eastAsia="SimSun" w:hAnsi="Times New Roman" w:cs="Times New Roman"/>
          <w:bCs/>
          <w:lang w:eastAsia="de-DE"/>
        </w:rPr>
        <w:t xml:space="preserve"> </w:t>
      </w:r>
    </w:p>
    <w:p w14:paraId="6716DB32"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Čekija: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00BD6C23" w:rsidRPr="00343E68">
        <w:rPr>
          <w:rFonts w:ascii="Times New Roman" w:hAnsi="Times New Roman" w:cs="Times New Roman"/>
        </w:rPr>
        <w:t xml:space="preserve">20 mg/40 mg </w:t>
      </w:r>
      <w:proofErr w:type="spellStart"/>
      <w:r w:rsidR="00BD6C23" w:rsidRPr="00343E68">
        <w:rPr>
          <w:rFonts w:ascii="Times New Roman" w:hAnsi="Times New Roman" w:cs="Times New Roman"/>
        </w:rPr>
        <w:t>tablety</w:t>
      </w:r>
      <w:proofErr w:type="spellEnd"/>
    </w:p>
    <w:p w14:paraId="72E3F04B"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Danija, Švedija: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tabletter</w:t>
      </w:r>
      <w:proofErr w:type="spellEnd"/>
    </w:p>
    <w:p w14:paraId="2D865300" w14:textId="77777777" w:rsidR="00BD6C23" w:rsidRPr="00343E68" w:rsidRDefault="00BD6C23" w:rsidP="00177728">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Estija:</w:t>
      </w:r>
      <w:r w:rsidRPr="00343E68">
        <w:rPr>
          <w:rFonts w:ascii="Times New Roman" w:hAnsi="Times New Roman" w:cs="Times New Roman"/>
        </w:rPr>
        <w:tab/>
      </w:r>
      <w:r w:rsidR="00C8381B" w:rsidRPr="00343E68">
        <w:rPr>
          <w:rFonts w:ascii="Times New Roman" w:hAnsi="Times New Roman" w:cs="Times New Roman"/>
        </w:rPr>
        <w:tab/>
      </w:r>
      <w:r w:rsidR="00C8381B"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w:t>
      </w:r>
      <w:proofErr w:type="spellStart"/>
      <w:r w:rsidRPr="00343E68">
        <w:rPr>
          <w:rFonts w:ascii="Times New Roman" w:hAnsi="Times New Roman" w:cs="Times New Roman"/>
        </w:rPr>
        <w:t>tabletid</w:t>
      </w:r>
      <w:proofErr w:type="spellEnd"/>
    </w:p>
    <w:p w14:paraId="152AF441" w14:textId="77777777" w:rsidR="00BD6C23" w:rsidRPr="00343E68" w:rsidRDefault="00BD6C23" w:rsidP="00177728">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Suomija: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w:t>
      </w:r>
      <w:proofErr w:type="spellStart"/>
      <w:r w:rsidRPr="00343E68">
        <w:rPr>
          <w:rFonts w:ascii="Times New Roman" w:hAnsi="Times New Roman" w:cs="Times New Roman"/>
        </w:rPr>
        <w:t>tabletit</w:t>
      </w:r>
      <w:proofErr w:type="spellEnd"/>
    </w:p>
    <w:p w14:paraId="2BE91F81" w14:textId="77777777" w:rsidR="00BD6C23" w:rsidRPr="00343E68" w:rsidRDefault="00A043F7" w:rsidP="00177728">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eastAsia="SimSun" w:hAnsi="Times New Roman" w:cs="Times New Roman"/>
          <w:bCs/>
          <w:lang w:eastAsia="de-DE"/>
        </w:rPr>
        <w:t>Vokietija: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hAnsi="Times New Roman" w:cs="Times New Roman"/>
        </w:rPr>
        <w:t>20 mg/</w:t>
      </w:r>
      <w:r w:rsidR="00BD6C23" w:rsidRPr="00343E68">
        <w:rPr>
          <w:rFonts w:ascii="Times New Roman" w:hAnsi="Times New Roman" w:cs="Times New Roman"/>
        </w:rPr>
        <w:t xml:space="preserve">40 mg </w:t>
      </w:r>
      <w:proofErr w:type="spellStart"/>
      <w:r w:rsidR="00BD6C23" w:rsidRPr="00343E68">
        <w:rPr>
          <w:rFonts w:ascii="Times New Roman" w:hAnsi="Times New Roman" w:cs="Times New Roman"/>
        </w:rPr>
        <w:t>Tabletten</w:t>
      </w:r>
      <w:proofErr w:type="spellEnd"/>
      <w:r w:rsidR="00BD6C23" w:rsidRPr="00343E68">
        <w:rPr>
          <w:rFonts w:ascii="Times New Roman" w:hAnsi="Times New Roman" w:cs="Times New Roman"/>
        </w:rPr>
        <w:t>;</w:t>
      </w:r>
    </w:p>
    <w:p w14:paraId="296A730D" w14:textId="77777777" w:rsidR="00BD6C23" w:rsidRPr="00343E68" w:rsidRDefault="00BD6C23" w:rsidP="00177728">
      <w:pPr>
        <w:kinsoku w:val="0"/>
        <w:overflowPunct w:val="0"/>
        <w:spacing w:after="0" w:line="240" w:lineRule="auto"/>
        <w:ind w:left="2592" w:right="-522" w:firstLine="1296"/>
        <w:jc w:val="both"/>
        <w:textAlignment w:val="baseline"/>
        <w:rPr>
          <w:rFonts w:ascii="Times New Roman" w:hAnsi="Times New Roman" w:cs="Times New Roman"/>
        </w:rPr>
      </w:pPr>
      <w:proofErr w:type="spellStart"/>
      <w:r w:rsidRPr="00343E68">
        <w:rPr>
          <w:rFonts w:ascii="Times New Roman" w:hAnsi="Times New Roman" w:cs="Times New Roman"/>
        </w:rPr>
        <w:t>Cinnarizin</w:t>
      </w:r>
      <w:proofErr w:type="spellEnd"/>
      <w:r w:rsidRPr="00343E68">
        <w:rPr>
          <w:rFonts w:ascii="Times New Roman" w:hAnsi="Times New Roman" w:cs="Times New Roman"/>
        </w:rPr>
        <w:t xml:space="preserve"> </w:t>
      </w:r>
      <w:proofErr w:type="spellStart"/>
      <w:r w:rsidRPr="00343E68">
        <w:rPr>
          <w:rFonts w:ascii="Times New Roman" w:hAnsi="Times New Roman" w:cs="Times New Roman"/>
        </w:rPr>
        <w:t>Dimenhydrinat</w:t>
      </w:r>
      <w:proofErr w:type="spellEnd"/>
      <w:r w:rsidRPr="00343E68">
        <w:rPr>
          <w:rFonts w:ascii="Times New Roman" w:hAnsi="Times New Roman" w:cs="Times New Roman"/>
        </w:rPr>
        <w:t xml:space="preserve"> </w:t>
      </w:r>
      <w:proofErr w:type="spellStart"/>
      <w:r w:rsidRPr="00343E68">
        <w:rPr>
          <w:rFonts w:ascii="Times New Roman" w:hAnsi="Times New Roman" w:cs="Times New Roman"/>
        </w:rPr>
        <w:t>Hennig</w:t>
      </w:r>
      <w:proofErr w:type="spellEnd"/>
      <w:r w:rsidRPr="00343E68">
        <w:rPr>
          <w:rFonts w:ascii="Times New Roman" w:hAnsi="Times New Roman" w:cs="Times New Roman"/>
        </w:rPr>
        <w:t xml:space="preserve"> </w:t>
      </w:r>
      <w:r w:rsidR="00A043F7" w:rsidRPr="00343E68">
        <w:rPr>
          <w:rFonts w:ascii="Times New Roman" w:hAnsi="Times New Roman" w:cs="Times New Roman"/>
        </w:rPr>
        <w:t xml:space="preserve">20 mg/40 mg </w:t>
      </w:r>
      <w:proofErr w:type="spellStart"/>
      <w:r w:rsidR="00A043F7" w:rsidRPr="00343E68">
        <w:rPr>
          <w:rFonts w:ascii="Times New Roman" w:hAnsi="Times New Roman" w:cs="Times New Roman"/>
        </w:rPr>
        <w:t>Tabletten</w:t>
      </w:r>
      <w:proofErr w:type="spellEnd"/>
    </w:p>
    <w:p w14:paraId="73CC95BB"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Vengrija: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00BD6C23" w:rsidRPr="00343E68">
        <w:rPr>
          <w:rFonts w:ascii="Times New Roman" w:hAnsi="Times New Roman" w:cs="Times New Roman"/>
        </w:rPr>
        <w:t xml:space="preserve">20 mg/40 mg </w:t>
      </w:r>
      <w:proofErr w:type="spellStart"/>
      <w:r w:rsidRPr="00343E68">
        <w:rPr>
          <w:rFonts w:ascii="Times New Roman" w:eastAsia="SimSun" w:hAnsi="Times New Roman" w:cs="Times New Roman"/>
          <w:bCs/>
          <w:lang w:eastAsia="de-DE"/>
        </w:rPr>
        <w:t>tabletta</w:t>
      </w:r>
      <w:proofErr w:type="spellEnd"/>
    </w:p>
    <w:p w14:paraId="20E71FDC" w14:textId="77777777" w:rsidR="00EB05E8" w:rsidRPr="00200F8A" w:rsidRDefault="00A043F7">
      <w:pPr>
        <w:pStyle w:val="HTMLiankstoformatuotas"/>
        <w:tabs>
          <w:tab w:val="clear" w:pos="3664"/>
          <w:tab w:val="left" w:pos="3969"/>
        </w:tabs>
        <w:rPr>
          <w:sz w:val="22"/>
          <w:szCs w:val="22"/>
          <w:lang w:val="lt-LT"/>
        </w:rPr>
      </w:pPr>
      <w:r w:rsidRPr="00200F8A">
        <w:rPr>
          <w:rFonts w:ascii="Times New Roman" w:eastAsia="SimSun" w:hAnsi="Times New Roman" w:cs="Times New Roman"/>
          <w:bCs/>
          <w:sz w:val="22"/>
          <w:szCs w:val="22"/>
          <w:lang w:val="lt-LT"/>
        </w:rPr>
        <w:t>Airija,</w:t>
      </w:r>
      <w:r w:rsidR="00EB05E8" w:rsidRPr="00200F8A">
        <w:rPr>
          <w:sz w:val="22"/>
          <w:szCs w:val="22"/>
          <w:lang w:val="lt-LT"/>
        </w:rPr>
        <w:t xml:space="preserve"> </w:t>
      </w:r>
    </w:p>
    <w:p w14:paraId="0A99293D" w14:textId="4B8CD613" w:rsidR="00A043F7" w:rsidRPr="00200F8A" w:rsidRDefault="00CA529B" w:rsidP="00200F8A">
      <w:pPr>
        <w:pStyle w:val="HTMLiankstoformatuotas"/>
        <w:tabs>
          <w:tab w:val="clear" w:pos="3664"/>
          <w:tab w:val="left" w:pos="3969"/>
        </w:tabs>
        <w:rPr>
          <w:rFonts w:ascii="Times New Roman" w:eastAsia="SimSun" w:hAnsi="Times New Roman" w:cs="Times New Roman"/>
          <w:bCs/>
          <w:lang w:val="lt-LT"/>
        </w:rPr>
      </w:pPr>
      <w:r w:rsidRPr="00343E68">
        <w:rPr>
          <w:rFonts w:ascii="Times New Roman" w:hAnsi="Times New Roman" w:cs="Times New Roman"/>
          <w:sz w:val="22"/>
          <w:szCs w:val="24"/>
          <w:lang w:val="lt-LT" w:eastAsia="en-US"/>
        </w:rPr>
        <w:t>Jungtinė Karalystė (Šiaurės Airija)</w:t>
      </w:r>
      <w:r w:rsidR="00A043F7" w:rsidRPr="00343E68">
        <w:rPr>
          <w:rFonts w:ascii="Times New Roman" w:eastAsia="SimSun" w:hAnsi="Times New Roman" w:cs="Times New Roman"/>
          <w:bCs/>
          <w:lang w:val="lt-LT"/>
        </w:rPr>
        <w:t>:</w:t>
      </w:r>
      <w:r w:rsidR="00E4067B" w:rsidRPr="00343E68">
        <w:rPr>
          <w:rFonts w:ascii="Times New Roman" w:eastAsia="SimSun" w:hAnsi="Times New Roman" w:cs="Times New Roman"/>
          <w:bCs/>
          <w:lang w:val="lt-LT"/>
        </w:rPr>
        <w:tab/>
      </w:r>
      <w:proofErr w:type="spellStart"/>
      <w:r w:rsidR="00A043F7" w:rsidRPr="00343E68">
        <w:rPr>
          <w:rFonts w:ascii="Times New Roman" w:eastAsia="SimSun" w:hAnsi="Times New Roman" w:cs="Times New Roman"/>
          <w:bCs/>
          <w:sz w:val="22"/>
          <w:szCs w:val="22"/>
          <w:lang w:val="lt-LT"/>
        </w:rPr>
        <w:t>Arlevert</w:t>
      </w:r>
      <w:proofErr w:type="spellEnd"/>
      <w:r w:rsidR="00A043F7" w:rsidRPr="00343E68">
        <w:rPr>
          <w:rFonts w:ascii="Times New Roman" w:eastAsia="SimSun" w:hAnsi="Times New Roman" w:cs="Times New Roman"/>
          <w:bCs/>
          <w:sz w:val="22"/>
          <w:szCs w:val="22"/>
          <w:lang w:val="lt-LT"/>
        </w:rPr>
        <w:t xml:space="preserve"> 20 mg/40 mg </w:t>
      </w:r>
      <w:proofErr w:type="spellStart"/>
      <w:r w:rsidR="00A043F7" w:rsidRPr="00343E68">
        <w:rPr>
          <w:rFonts w:ascii="Times New Roman" w:eastAsia="SimSun" w:hAnsi="Times New Roman" w:cs="Times New Roman"/>
          <w:bCs/>
          <w:sz w:val="22"/>
          <w:szCs w:val="22"/>
          <w:lang w:val="lt-LT"/>
        </w:rPr>
        <w:t>tablets</w:t>
      </w:r>
      <w:proofErr w:type="spellEnd"/>
    </w:p>
    <w:p w14:paraId="30CFB7D7" w14:textId="77777777" w:rsidR="00DD386D" w:rsidRPr="00343E68" w:rsidRDefault="00DD386D" w:rsidP="00DD386D">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Italija: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Arlevertan</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compresse</w:t>
      </w:r>
      <w:proofErr w:type="spellEnd"/>
    </w:p>
    <w:p w14:paraId="2BCC932A" w14:textId="77777777" w:rsidR="00BD6C23" w:rsidRPr="00343E68" w:rsidRDefault="00BD6C23" w:rsidP="00177728">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Latvi</w:t>
      </w:r>
      <w:r w:rsidR="00A043F7" w:rsidRPr="00343E68">
        <w:rPr>
          <w:rFonts w:ascii="Times New Roman" w:hAnsi="Times New Roman" w:cs="Times New Roman"/>
        </w:rPr>
        <w:t>j</w:t>
      </w:r>
      <w:r w:rsidRPr="00343E68">
        <w:rPr>
          <w:rFonts w:ascii="Times New Roman" w:hAnsi="Times New Roman" w:cs="Times New Roman"/>
        </w:rPr>
        <w:t>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tabletes</w:t>
      </w:r>
    </w:p>
    <w:p w14:paraId="623686DA" w14:textId="77777777" w:rsidR="00BD6C23" w:rsidRPr="00343E68" w:rsidRDefault="00BD6C23" w:rsidP="00177728">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Lietuva:</w:t>
      </w:r>
      <w:r w:rsidRPr="00343E68">
        <w:rPr>
          <w:rFonts w:ascii="Times New Roman" w:hAnsi="Times New Roman" w:cs="Times New Roman"/>
        </w:rPr>
        <w:tab/>
      </w:r>
      <w:r w:rsidRPr="00343E68">
        <w:rPr>
          <w:rFonts w:ascii="Times New Roman" w:hAnsi="Times New Roman" w:cs="Times New Roman"/>
        </w:rPr>
        <w:tab/>
      </w:r>
      <w:r w:rsidRPr="00343E68">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tabletės</w:t>
      </w:r>
    </w:p>
    <w:p w14:paraId="60E035CE"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Lenkija: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mg+ 40 mg </w:t>
      </w:r>
      <w:proofErr w:type="spellStart"/>
      <w:r w:rsidRPr="00343E68">
        <w:rPr>
          <w:rFonts w:ascii="Times New Roman" w:eastAsia="SimSun" w:hAnsi="Times New Roman" w:cs="Times New Roman"/>
          <w:bCs/>
          <w:lang w:eastAsia="de-DE"/>
        </w:rPr>
        <w:t>tabletki</w:t>
      </w:r>
      <w:proofErr w:type="spellEnd"/>
    </w:p>
    <w:p w14:paraId="147D0D29" w14:textId="77777777" w:rsidR="00BD6C23" w:rsidRPr="00343E68" w:rsidRDefault="00BD6C23" w:rsidP="00177728">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Portugalija: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 + 40 mg </w:t>
      </w:r>
      <w:proofErr w:type="spellStart"/>
      <w:r w:rsidRPr="00343E68">
        <w:rPr>
          <w:rFonts w:ascii="Times New Roman" w:hAnsi="Times New Roman" w:cs="Times New Roman"/>
        </w:rPr>
        <w:t>comprimidos</w:t>
      </w:r>
      <w:proofErr w:type="spellEnd"/>
    </w:p>
    <w:p w14:paraId="1C6E91E6"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Rumunija: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00BD6C23" w:rsidRPr="00343E68">
        <w:rPr>
          <w:rFonts w:ascii="Times New Roman" w:hAnsi="Times New Roman" w:cs="Times New Roman"/>
        </w:rPr>
        <w:t xml:space="preserve">20 mg/40 mg </w:t>
      </w:r>
      <w:proofErr w:type="spellStart"/>
      <w:r w:rsidR="00BD6C23" w:rsidRPr="00343E68">
        <w:rPr>
          <w:rFonts w:ascii="Times New Roman" w:hAnsi="Times New Roman" w:cs="Times New Roman"/>
        </w:rPr>
        <w:t>comprimate</w:t>
      </w:r>
      <w:proofErr w:type="spellEnd"/>
    </w:p>
    <w:p w14:paraId="58DFDA47"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Slovakija: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00BD6C23" w:rsidRPr="00343E68">
        <w:rPr>
          <w:rFonts w:ascii="Times New Roman" w:hAnsi="Times New Roman" w:cs="Times New Roman"/>
        </w:rPr>
        <w:t xml:space="preserve">20 mg/40 mg </w:t>
      </w:r>
      <w:proofErr w:type="spellStart"/>
      <w:r w:rsidR="00BD6C23" w:rsidRPr="00343E68">
        <w:rPr>
          <w:rFonts w:ascii="Times New Roman" w:hAnsi="Times New Roman" w:cs="Times New Roman"/>
        </w:rPr>
        <w:t>tablety</w:t>
      </w:r>
      <w:proofErr w:type="spellEnd"/>
    </w:p>
    <w:p w14:paraId="1EC5B8B3"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Slovėnija: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tablete</w:t>
      </w:r>
    </w:p>
    <w:p w14:paraId="44DC19D7" w14:textId="77777777" w:rsidR="00A043F7" w:rsidRPr="00343E68" w:rsidRDefault="00A043F7" w:rsidP="00A043F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Nyderlandai:</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tabletten</w:t>
      </w:r>
      <w:proofErr w:type="spellEnd"/>
    </w:p>
    <w:p w14:paraId="4AD8224C"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60A8AB9A" w14:textId="77777777" w:rsidR="00A043F7" w:rsidRPr="00343E68" w:rsidRDefault="00A043F7" w:rsidP="00A043F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41CC25A9" w14:textId="78D1A547" w:rsidR="00A043F7" w:rsidRPr="00343E68" w:rsidRDefault="00A043F7" w:rsidP="00A043F7">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t xml:space="preserve">Šis pakuotės </w:t>
      </w:r>
      <w:r w:rsidRPr="00343E68">
        <w:rPr>
          <w:rFonts w:ascii="Times New Roman" w:eastAsia="SimSun" w:hAnsi="Times New Roman" w:cs="Times New Roman"/>
          <w:b/>
          <w:lang w:eastAsia="zh-CN"/>
        </w:rPr>
        <w:t xml:space="preserve">lapelis paskutinį kartą peržiūrėtas </w:t>
      </w:r>
      <w:r w:rsidR="00131938">
        <w:rPr>
          <w:rFonts w:ascii="Times New Roman" w:eastAsia="SimSun" w:hAnsi="Times New Roman" w:cs="Times New Roman"/>
          <w:b/>
          <w:lang w:eastAsia="zh-CN"/>
        </w:rPr>
        <w:t>2025-11-06</w:t>
      </w:r>
      <w:r w:rsidR="00245BA1">
        <w:rPr>
          <w:rFonts w:ascii="Times New Roman" w:eastAsia="SimSun" w:hAnsi="Times New Roman" w:cs="Times New Roman"/>
          <w:b/>
          <w:lang w:eastAsia="zh-CN"/>
        </w:rPr>
        <w:t>.</w:t>
      </w:r>
    </w:p>
    <w:p w14:paraId="4FCDA1C1" w14:textId="77777777" w:rsidR="00F368ED" w:rsidRPr="00343E68" w:rsidRDefault="00F368ED" w:rsidP="00F368ED">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1EC34F65" w14:textId="2A175B6E" w:rsidR="00F368ED" w:rsidRPr="00343E68" w:rsidRDefault="00F368ED" w:rsidP="00F368ED">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43E68">
        <w:rPr>
          <w:rFonts w:ascii="Times New Roman" w:eastAsia="Times New Roman" w:hAnsi="Times New Roman" w:cs="Times New Roman"/>
          <w:i/>
          <w:snapToGrid w:val="0"/>
          <w:szCs w:val="24"/>
        </w:rPr>
        <w:t xml:space="preserve"> </w:t>
      </w:r>
      <w:hyperlink r:id="rId15" w:history="1">
        <w:r w:rsidRPr="00343E68">
          <w:rPr>
            <w:rFonts w:ascii="Times New Roman" w:eastAsia="SimSun" w:hAnsi="Times New Roman" w:cs="Times New Roman"/>
            <w:snapToGrid w:val="0"/>
            <w:color w:val="0000FF"/>
            <w:szCs w:val="20"/>
            <w:u w:val="single"/>
          </w:rPr>
          <w:t>http://www.vvkt.lt/</w:t>
        </w:r>
      </w:hyperlink>
      <w:r w:rsidRPr="00343E68">
        <w:rPr>
          <w:rFonts w:ascii="Times New Roman" w:eastAsia="Times New Roman" w:hAnsi="Times New Roman" w:cs="Times New Roman"/>
          <w:snapToGrid w:val="0"/>
          <w:szCs w:val="20"/>
        </w:rPr>
        <w:t>.</w:t>
      </w:r>
    </w:p>
    <w:p w14:paraId="45C986D8" w14:textId="77777777" w:rsidR="00B46652" w:rsidRPr="00343E68" w:rsidRDefault="00B46652" w:rsidP="00177728">
      <w:pPr>
        <w:tabs>
          <w:tab w:val="left" w:pos="567"/>
        </w:tabs>
        <w:spacing w:after="0" w:line="260" w:lineRule="exact"/>
        <w:ind w:left="567" w:hanging="567"/>
        <w:rPr>
          <w:rFonts w:ascii="Times New Roman" w:eastAsia="SimSun" w:hAnsi="Times New Roman" w:cs="Times New Roman"/>
          <w:szCs w:val="20"/>
          <w:lang w:eastAsia="zh-CN"/>
        </w:rPr>
      </w:pPr>
    </w:p>
    <w:sectPr w:rsidR="00B46652" w:rsidRPr="00343E68" w:rsidSect="005A5A69">
      <w:headerReference w:type="default" r:id="rId16"/>
      <w:footerReference w:type="default" r:id="rId17"/>
      <w:footerReference w:type="first" r:id="rId18"/>
      <w:endnotePr>
        <w:numFmt w:val="decimal"/>
      </w:endnotePr>
      <w:pgSz w:w="12240" w:h="15840" w:code="1"/>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CE58" w14:textId="77777777" w:rsidR="0070023F" w:rsidRDefault="0070023F">
      <w:pPr>
        <w:spacing w:after="0" w:line="240" w:lineRule="auto"/>
      </w:pPr>
      <w:r>
        <w:separator/>
      </w:r>
    </w:p>
  </w:endnote>
  <w:endnote w:type="continuationSeparator" w:id="0">
    <w:p w14:paraId="1DE3B264" w14:textId="77777777" w:rsidR="0070023F" w:rsidRDefault="0070023F">
      <w:pPr>
        <w:spacing w:after="0" w:line="240" w:lineRule="auto"/>
      </w:pPr>
      <w:r>
        <w:continuationSeparator/>
      </w:r>
    </w:p>
  </w:endnote>
  <w:endnote w:type="continuationNotice" w:id="1">
    <w:p w14:paraId="70006A08" w14:textId="77777777" w:rsidR="0070023F" w:rsidRDefault="00700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EC4D" w14:textId="0C144B97" w:rsidR="005A5A69" w:rsidRDefault="00BD6C23">
    <w:pPr>
      <w:pStyle w:val="Porat"/>
      <w:tabs>
        <w:tab w:val="right" w:pos="8931"/>
      </w:tabs>
      <w:ind w:right="96"/>
      <w:jc w:val="center"/>
      <w:rPr>
        <w:szCs w:val="24"/>
      </w:rPr>
    </w:pPr>
    <w:r>
      <w:rPr>
        <w:szCs w:val="24"/>
      </w:rPr>
      <w:fldChar w:fldCharType="begin"/>
    </w:r>
    <w:r w:rsidR="005A5A69">
      <w:rPr>
        <w:szCs w:val="24"/>
      </w:rPr>
      <w:instrText xml:space="preserve"> EQ </w:instrText>
    </w:r>
    <w:r>
      <w:rPr>
        <w:szCs w:val="24"/>
      </w:rPr>
      <w:fldChar w:fldCharType="end"/>
    </w:r>
    <w:r>
      <w:rPr>
        <w:rStyle w:val="Puslapionumeris"/>
      </w:rPr>
      <w:fldChar w:fldCharType="begin"/>
    </w:r>
    <w:r w:rsidR="005A5A69">
      <w:rPr>
        <w:rStyle w:val="Puslapionumeris"/>
      </w:rPr>
      <w:instrText xml:space="preserve">PAGE  </w:instrText>
    </w:r>
    <w:r>
      <w:rPr>
        <w:rStyle w:val="Puslapionumeris"/>
      </w:rPr>
      <w:fldChar w:fldCharType="separate"/>
    </w:r>
    <w:r w:rsidR="0003162E">
      <w:rPr>
        <w:rStyle w:val="Puslapionumeris"/>
        <w:noProof/>
      </w:rPr>
      <w:t>2</w:t>
    </w:r>
    <w:r w:rsidR="0003162E">
      <w:rPr>
        <w:rStyle w:val="Puslapionumeris"/>
        <w:noProof/>
      </w:rPr>
      <w:t>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CB27" w14:textId="0FE3958F" w:rsidR="005A5A69" w:rsidRPr="00CC57A4" w:rsidRDefault="00BD6C23">
    <w:pPr>
      <w:pStyle w:val="Porat"/>
      <w:tabs>
        <w:tab w:val="right" w:pos="8931"/>
      </w:tabs>
      <w:ind w:right="96"/>
      <w:jc w:val="center"/>
      <w:rPr>
        <w:rFonts w:ascii="Times New Roman" w:hAnsi="Times New Roman"/>
        <w:sz w:val="20"/>
      </w:rPr>
    </w:pPr>
    <w:r w:rsidRPr="00CC57A4">
      <w:rPr>
        <w:rFonts w:ascii="Times New Roman" w:hAnsi="Times New Roman"/>
        <w:sz w:val="20"/>
      </w:rPr>
      <w:fldChar w:fldCharType="begin"/>
    </w:r>
    <w:r w:rsidR="005A5A69" w:rsidRPr="00CC57A4">
      <w:rPr>
        <w:rFonts w:ascii="Times New Roman" w:hAnsi="Times New Roman"/>
        <w:sz w:val="20"/>
      </w:rPr>
      <w:instrText xml:space="preserve"> EQ </w:instrText>
    </w:r>
    <w:r w:rsidRPr="00CC57A4">
      <w:rPr>
        <w:rFonts w:ascii="Times New Roman" w:hAnsi="Times New Roman"/>
        <w:sz w:val="20"/>
      </w:rPr>
      <w:fldChar w:fldCharType="end"/>
    </w:r>
    <w:r w:rsidRPr="00CC57A4">
      <w:rPr>
        <w:rStyle w:val="Puslapionumeris"/>
        <w:rFonts w:ascii="Times New Roman" w:hAnsi="Times New Roman"/>
        <w:sz w:val="20"/>
      </w:rPr>
      <w:fldChar w:fldCharType="begin"/>
    </w:r>
    <w:r w:rsidR="005A5A69" w:rsidRPr="00CC57A4">
      <w:rPr>
        <w:rStyle w:val="Puslapionumeris"/>
        <w:rFonts w:ascii="Times New Roman" w:hAnsi="Times New Roman"/>
        <w:sz w:val="20"/>
      </w:rPr>
      <w:instrText xml:space="preserve">PAGE  </w:instrText>
    </w:r>
    <w:r w:rsidRPr="00CC57A4">
      <w:rPr>
        <w:rStyle w:val="Puslapionumeris"/>
        <w:rFonts w:ascii="Times New Roman" w:hAnsi="Times New Roman"/>
        <w:sz w:val="20"/>
      </w:rPr>
      <w:fldChar w:fldCharType="separate"/>
    </w:r>
    <w:r w:rsidR="0003162E">
      <w:rPr>
        <w:rStyle w:val="Puslapionumeris"/>
        <w:rFonts w:ascii="Times New Roman" w:hAnsi="Times New Roman"/>
        <w:noProof/>
        <w:sz w:val="20"/>
      </w:rPr>
      <w:t>1</w:t>
    </w:r>
    <w:r w:rsidRPr="00CC57A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9739" w14:textId="77777777" w:rsidR="0070023F" w:rsidRDefault="0070023F">
      <w:pPr>
        <w:spacing w:after="0" w:line="240" w:lineRule="auto"/>
      </w:pPr>
      <w:r>
        <w:separator/>
      </w:r>
    </w:p>
  </w:footnote>
  <w:footnote w:type="continuationSeparator" w:id="0">
    <w:p w14:paraId="397C019F" w14:textId="77777777" w:rsidR="0070023F" w:rsidRDefault="0070023F">
      <w:pPr>
        <w:spacing w:after="0" w:line="240" w:lineRule="auto"/>
      </w:pPr>
      <w:r>
        <w:continuationSeparator/>
      </w:r>
    </w:p>
  </w:footnote>
  <w:footnote w:type="continuationNotice" w:id="1">
    <w:p w14:paraId="5558BD79" w14:textId="77777777" w:rsidR="0070023F" w:rsidRDefault="00700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EC32" w14:textId="77777777" w:rsidR="00BD2C32" w:rsidRDefault="00BD2C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2322912"/>
    <w:multiLevelType w:val="hybridMultilevel"/>
    <w:tmpl w:val="AAD2BA30"/>
    <w:lvl w:ilvl="0" w:tplc="4DD074C4">
      <w:start w:val="21"/>
      <w:numFmt w:val="bullet"/>
      <w:lvlText w:val="-"/>
      <w:lvlJc w:val="left"/>
      <w:pPr>
        <w:tabs>
          <w:tab w:val="num" w:pos="586"/>
        </w:tabs>
        <w:ind w:left="414" w:hanging="188"/>
      </w:pPr>
      <w:rPr>
        <w:rFonts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9575197">
    <w:abstractNumId w:val="6"/>
  </w:num>
  <w:num w:numId="2" w16cid:durableId="297565540">
    <w:abstractNumId w:val="7"/>
  </w:num>
  <w:num w:numId="3" w16cid:durableId="325061300">
    <w:abstractNumId w:val="3"/>
  </w:num>
  <w:num w:numId="4" w16cid:durableId="1511096109">
    <w:abstractNumId w:val="2"/>
  </w:num>
  <w:num w:numId="5" w16cid:durableId="1272085082">
    <w:abstractNumId w:val="1"/>
  </w:num>
  <w:num w:numId="6" w16cid:durableId="1795825547">
    <w:abstractNumId w:val="4"/>
  </w:num>
  <w:num w:numId="7" w16cid:durableId="235093299">
    <w:abstractNumId w:val="8"/>
  </w:num>
  <w:num w:numId="8" w16cid:durableId="1706129394">
    <w:abstractNumId w:val="5"/>
  </w:num>
  <w:num w:numId="9" w16cid:durableId="883639542">
    <w:abstractNumId w:val="10"/>
  </w:num>
  <w:num w:numId="10" w16cid:durableId="1875726222">
    <w:abstractNumId w:val="0"/>
  </w:num>
  <w:num w:numId="11" w16cid:durableId="578486627">
    <w:abstractNumId w:val="11"/>
  </w:num>
  <w:num w:numId="12" w16cid:durableId="2143379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1298"/>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E"/>
    <w:rsid w:val="00014588"/>
    <w:rsid w:val="0001506C"/>
    <w:rsid w:val="000206D1"/>
    <w:rsid w:val="0003162E"/>
    <w:rsid w:val="00063401"/>
    <w:rsid w:val="00094B05"/>
    <w:rsid w:val="000A73B1"/>
    <w:rsid w:val="000B26FF"/>
    <w:rsid w:val="000C74B6"/>
    <w:rsid w:val="00105DB9"/>
    <w:rsid w:val="00116072"/>
    <w:rsid w:val="00131938"/>
    <w:rsid w:val="00143824"/>
    <w:rsid w:val="001735A3"/>
    <w:rsid w:val="00177728"/>
    <w:rsid w:val="00186E02"/>
    <w:rsid w:val="00196CE0"/>
    <w:rsid w:val="001B30B6"/>
    <w:rsid w:val="001B5472"/>
    <w:rsid w:val="001B78C3"/>
    <w:rsid w:val="001B7EDC"/>
    <w:rsid w:val="00200F8A"/>
    <w:rsid w:val="00203FB0"/>
    <w:rsid w:val="002140E8"/>
    <w:rsid w:val="00235682"/>
    <w:rsid w:val="00245BA1"/>
    <w:rsid w:val="002549BA"/>
    <w:rsid w:val="002640FC"/>
    <w:rsid w:val="002861DB"/>
    <w:rsid w:val="002C05BE"/>
    <w:rsid w:val="002D4167"/>
    <w:rsid w:val="00301BFC"/>
    <w:rsid w:val="003239C8"/>
    <w:rsid w:val="00343E68"/>
    <w:rsid w:val="00350D5C"/>
    <w:rsid w:val="00351115"/>
    <w:rsid w:val="00351FE6"/>
    <w:rsid w:val="00353BA6"/>
    <w:rsid w:val="00360F01"/>
    <w:rsid w:val="00383EE2"/>
    <w:rsid w:val="00393ECF"/>
    <w:rsid w:val="003B2869"/>
    <w:rsid w:val="003E21D4"/>
    <w:rsid w:val="00401F4E"/>
    <w:rsid w:val="00403559"/>
    <w:rsid w:val="00424FC0"/>
    <w:rsid w:val="00451D03"/>
    <w:rsid w:val="00457B08"/>
    <w:rsid w:val="00496485"/>
    <w:rsid w:val="004A141C"/>
    <w:rsid w:val="004B6DB9"/>
    <w:rsid w:val="004C1482"/>
    <w:rsid w:val="004C3D07"/>
    <w:rsid w:val="004C7CC5"/>
    <w:rsid w:val="004D468B"/>
    <w:rsid w:val="004D6B91"/>
    <w:rsid w:val="004E104A"/>
    <w:rsid w:val="0053735E"/>
    <w:rsid w:val="005509F4"/>
    <w:rsid w:val="00551732"/>
    <w:rsid w:val="00563CAC"/>
    <w:rsid w:val="00584F5E"/>
    <w:rsid w:val="00590ECB"/>
    <w:rsid w:val="00591536"/>
    <w:rsid w:val="005A5A69"/>
    <w:rsid w:val="005C2F6F"/>
    <w:rsid w:val="005E10B5"/>
    <w:rsid w:val="005E5707"/>
    <w:rsid w:val="006072AD"/>
    <w:rsid w:val="006171F7"/>
    <w:rsid w:val="00623772"/>
    <w:rsid w:val="0064696B"/>
    <w:rsid w:val="006529BA"/>
    <w:rsid w:val="00684266"/>
    <w:rsid w:val="006A098F"/>
    <w:rsid w:val="006B1560"/>
    <w:rsid w:val="006B2456"/>
    <w:rsid w:val="006C6641"/>
    <w:rsid w:val="006F068C"/>
    <w:rsid w:val="006F5670"/>
    <w:rsid w:val="0070023F"/>
    <w:rsid w:val="0072042C"/>
    <w:rsid w:val="007238D0"/>
    <w:rsid w:val="007268BD"/>
    <w:rsid w:val="00767E83"/>
    <w:rsid w:val="00775814"/>
    <w:rsid w:val="0077614F"/>
    <w:rsid w:val="007A7FB8"/>
    <w:rsid w:val="007B4CF2"/>
    <w:rsid w:val="007D4146"/>
    <w:rsid w:val="007E5C5C"/>
    <w:rsid w:val="007E7DBD"/>
    <w:rsid w:val="007F6E2C"/>
    <w:rsid w:val="0080384D"/>
    <w:rsid w:val="0081484F"/>
    <w:rsid w:val="00894A96"/>
    <w:rsid w:val="008A571A"/>
    <w:rsid w:val="008C700E"/>
    <w:rsid w:val="008E7A54"/>
    <w:rsid w:val="00917AE5"/>
    <w:rsid w:val="0093297F"/>
    <w:rsid w:val="00933188"/>
    <w:rsid w:val="0093402F"/>
    <w:rsid w:val="00967E21"/>
    <w:rsid w:val="009763D1"/>
    <w:rsid w:val="009A0C5A"/>
    <w:rsid w:val="009C6B5D"/>
    <w:rsid w:val="009F1E62"/>
    <w:rsid w:val="00A011EB"/>
    <w:rsid w:val="00A0251B"/>
    <w:rsid w:val="00A043F7"/>
    <w:rsid w:val="00A1001C"/>
    <w:rsid w:val="00A1592F"/>
    <w:rsid w:val="00A243E5"/>
    <w:rsid w:val="00A4091B"/>
    <w:rsid w:val="00A51FD4"/>
    <w:rsid w:val="00A601A8"/>
    <w:rsid w:val="00AA4EDF"/>
    <w:rsid w:val="00AB3A50"/>
    <w:rsid w:val="00B4497A"/>
    <w:rsid w:val="00B46652"/>
    <w:rsid w:val="00B514EC"/>
    <w:rsid w:val="00B95F27"/>
    <w:rsid w:val="00BA2987"/>
    <w:rsid w:val="00BC320C"/>
    <w:rsid w:val="00BC5A9E"/>
    <w:rsid w:val="00BD2C32"/>
    <w:rsid w:val="00BD6C23"/>
    <w:rsid w:val="00C010F6"/>
    <w:rsid w:val="00C44944"/>
    <w:rsid w:val="00C8381B"/>
    <w:rsid w:val="00C9332F"/>
    <w:rsid w:val="00CA529B"/>
    <w:rsid w:val="00CA531E"/>
    <w:rsid w:val="00CB36CA"/>
    <w:rsid w:val="00CB4060"/>
    <w:rsid w:val="00CC0720"/>
    <w:rsid w:val="00CC1854"/>
    <w:rsid w:val="00CD5B98"/>
    <w:rsid w:val="00D40DAD"/>
    <w:rsid w:val="00D43F9B"/>
    <w:rsid w:val="00D75837"/>
    <w:rsid w:val="00D8149C"/>
    <w:rsid w:val="00DA0287"/>
    <w:rsid w:val="00DA09B5"/>
    <w:rsid w:val="00DD386D"/>
    <w:rsid w:val="00DE13A9"/>
    <w:rsid w:val="00DE65E5"/>
    <w:rsid w:val="00DF0C7A"/>
    <w:rsid w:val="00DF16CD"/>
    <w:rsid w:val="00E22ACE"/>
    <w:rsid w:val="00E30957"/>
    <w:rsid w:val="00E4067B"/>
    <w:rsid w:val="00E519DA"/>
    <w:rsid w:val="00E537F3"/>
    <w:rsid w:val="00E84762"/>
    <w:rsid w:val="00EA2E3D"/>
    <w:rsid w:val="00EB05E8"/>
    <w:rsid w:val="00EC701C"/>
    <w:rsid w:val="00ED0E6A"/>
    <w:rsid w:val="00EE3E88"/>
    <w:rsid w:val="00F11E61"/>
    <w:rsid w:val="00F27FAA"/>
    <w:rsid w:val="00F34A9A"/>
    <w:rsid w:val="00F368ED"/>
    <w:rsid w:val="00F62B7D"/>
    <w:rsid w:val="00F66BB5"/>
    <w:rsid w:val="00F76D72"/>
    <w:rsid w:val="00F86A9D"/>
    <w:rsid w:val="00FA2B17"/>
    <w:rsid w:val="00FD74F7"/>
    <w:rsid w:val="00FF041C"/>
    <w:rsid w:val="00FF2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FC3C"/>
  <w15:docId w15:val="{C38DA1CC-888E-46D7-A468-C032817E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9"/>
    <w:qFormat/>
    <w:rsid w:val="0064696B"/>
    <w:pPr>
      <w:keepNext/>
      <w:tabs>
        <w:tab w:val="left" w:pos="567"/>
      </w:tabs>
      <w:spacing w:before="240" w:after="60" w:line="260" w:lineRule="exact"/>
      <w:outlineLvl w:val="1"/>
    </w:pPr>
    <w:rPr>
      <w:rFonts w:ascii="Helvetica" w:eastAsia="SimSun" w:hAnsi="Helvetica" w:cs="Times New Roman"/>
      <w:b/>
      <w:i/>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A53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531E"/>
  </w:style>
  <w:style w:type="character" w:styleId="Puslapionumeris">
    <w:name w:val="page number"/>
    <w:uiPriority w:val="99"/>
    <w:rsid w:val="00CA531E"/>
    <w:rPr>
      <w:rFonts w:cs="Times New Roman"/>
    </w:rPr>
  </w:style>
  <w:style w:type="paragraph" w:styleId="Debesliotekstas">
    <w:name w:val="Balloon Text"/>
    <w:basedOn w:val="prastasis"/>
    <w:link w:val="DebesliotekstasDiagrama"/>
    <w:uiPriority w:val="99"/>
    <w:semiHidden/>
    <w:unhideWhenUsed/>
    <w:rsid w:val="00D8149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149C"/>
    <w:rPr>
      <w:rFonts w:ascii="Tahoma" w:hAnsi="Tahoma" w:cs="Tahoma"/>
      <w:sz w:val="16"/>
      <w:szCs w:val="16"/>
    </w:rPr>
  </w:style>
  <w:style w:type="character" w:styleId="Komentaronuoroda">
    <w:name w:val="annotation reference"/>
    <w:basedOn w:val="Numatytasispastraiposriftas"/>
    <w:uiPriority w:val="99"/>
    <w:semiHidden/>
    <w:unhideWhenUsed/>
    <w:rsid w:val="004E104A"/>
    <w:rPr>
      <w:sz w:val="16"/>
      <w:szCs w:val="16"/>
    </w:rPr>
  </w:style>
  <w:style w:type="paragraph" w:styleId="Komentarotekstas">
    <w:name w:val="annotation text"/>
    <w:basedOn w:val="prastasis"/>
    <w:link w:val="KomentarotekstasDiagrama"/>
    <w:uiPriority w:val="99"/>
    <w:unhideWhenUsed/>
    <w:rsid w:val="004E10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104A"/>
    <w:rPr>
      <w:sz w:val="20"/>
      <w:szCs w:val="20"/>
    </w:rPr>
  </w:style>
  <w:style w:type="paragraph" w:styleId="Komentarotema">
    <w:name w:val="annotation subject"/>
    <w:basedOn w:val="Komentarotekstas"/>
    <w:next w:val="Komentarotekstas"/>
    <w:link w:val="KomentarotemaDiagrama"/>
    <w:uiPriority w:val="99"/>
    <w:semiHidden/>
    <w:unhideWhenUsed/>
    <w:rsid w:val="004E104A"/>
    <w:rPr>
      <w:b/>
      <w:bCs/>
    </w:rPr>
  </w:style>
  <w:style w:type="character" w:customStyle="1" w:styleId="KomentarotemaDiagrama">
    <w:name w:val="Komentaro tema Diagrama"/>
    <w:basedOn w:val="KomentarotekstasDiagrama"/>
    <w:link w:val="Komentarotema"/>
    <w:uiPriority w:val="99"/>
    <w:semiHidden/>
    <w:rsid w:val="004E104A"/>
    <w:rPr>
      <w:b/>
      <w:bCs/>
      <w:sz w:val="20"/>
      <w:szCs w:val="20"/>
    </w:rPr>
  </w:style>
  <w:style w:type="paragraph" w:styleId="Sraopastraipa">
    <w:name w:val="List Paragraph"/>
    <w:basedOn w:val="prastasis"/>
    <w:uiPriority w:val="34"/>
    <w:qFormat/>
    <w:rsid w:val="00B95F27"/>
    <w:pPr>
      <w:ind w:left="720"/>
      <w:contextualSpacing/>
    </w:pPr>
  </w:style>
  <w:style w:type="character" w:styleId="Hipersaitas">
    <w:name w:val="Hyperlink"/>
    <w:uiPriority w:val="99"/>
    <w:rsid w:val="0053735E"/>
    <w:rPr>
      <w:color w:val="0000FF"/>
      <w:u w:val="single"/>
    </w:rPr>
  </w:style>
  <w:style w:type="paragraph" w:styleId="Paprastasistekstas">
    <w:name w:val="Plain Text"/>
    <w:basedOn w:val="prastasis"/>
    <w:link w:val="PaprastasistekstasDiagrama"/>
    <w:uiPriority w:val="99"/>
    <w:rsid w:val="007F6E2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7F6E2C"/>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9"/>
    <w:rsid w:val="0064696B"/>
    <w:rPr>
      <w:rFonts w:ascii="Helvetica" w:eastAsia="SimSun" w:hAnsi="Helvetica" w:cs="Times New Roman"/>
      <w:b/>
      <w:i/>
      <w:sz w:val="24"/>
      <w:szCs w:val="20"/>
      <w:lang w:val="en-GB"/>
    </w:rPr>
  </w:style>
  <w:style w:type="paragraph" w:customStyle="1" w:styleId="SPCNormal">
    <w:name w:val="SPC Normal"/>
    <w:basedOn w:val="prastasis"/>
    <w:uiPriority w:val="99"/>
    <w:rsid w:val="00E537F3"/>
    <w:pPr>
      <w:tabs>
        <w:tab w:val="left" w:pos="562"/>
      </w:tabs>
      <w:spacing w:after="0" w:line="240" w:lineRule="auto"/>
    </w:pPr>
    <w:rPr>
      <w:rFonts w:ascii="Times New Roman" w:eastAsia="SimSun" w:hAnsi="Times New Roman" w:cs="Times New Roman"/>
      <w:szCs w:val="20"/>
      <w:lang w:val="en-GB"/>
    </w:rPr>
  </w:style>
  <w:style w:type="paragraph" w:styleId="Pagrindinistekstas">
    <w:name w:val="Body Text"/>
    <w:basedOn w:val="prastasis"/>
    <w:link w:val="PagrindinistekstasDiagrama"/>
    <w:uiPriority w:val="99"/>
    <w:rsid w:val="001B5472"/>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1B5472"/>
    <w:rPr>
      <w:rFonts w:ascii="Times New Roman" w:eastAsia="SimSun" w:hAnsi="Times New Roman" w:cs="Times New Roman"/>
      <w:i/>
      <w:color w:val="008000"/>
      <w:szCs w:val="20"/>
      <w:lang w:val="en-GB"/>
    </w:rPr>
  </w:style>
  <w:style w:type="paragraph" w:customStyle="1" w:styleId="LabelNormal">
    <w:name w:val="Label Normal"/>
    <w:basedOn w:val="prastasis"/>
    <w:uiPriority w:val="99"/>
    <w:rsid w:val="001B5472"/>
    <w:pPr>
      <w:tabs>
        <w:tab w:val="left" w:pos="562"/>
      </w:tabs>
      <w:spacing w:after="0" w:line="240" w:lineRule="auto"/>
    </w:pPr>
    <w:rPr>
      <w:rFonts w:ascii="Times New Roman" w:eastAsia="SimSun" w:hAnsi="Times New Roman" w:cs="Times New Roman"/>
      <w:szCs w:val="20"/>
      <w:lang w:val="en-GB"/>
    </w:rPr>
  </w:style>
  <w:style w:type="paragraph" w:styleId="Antrats">
    <w:name w:val="header"/>
    <w:basedOn w:val="prastasis"/>
    <w:link w:val="AntratsDiagrama"/>
    <w:uiPriority w:val="99"/>
    <w:unhideWhenUsed/>
    <w:rsid w:val="00BD2C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2C32"/>
  </w:style>
  <w:style w:type="paragraph" w:styleId="HTMLiankstoformatuotas">
    <w:name w:val="HTML Preformatted"/>
    <w:basedOn w:val="prastasis"/>
    <w:link w:val="HTMLiankstoformatuotasDiagrama"/>
    <w:uiPriority w:val="99"/>
    <w:unhideWhenUsed/>
    <w:rsid w:val="00E4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rsid w:val="00E4067B"/>
    <w:rPr>
      <w:rFonts w:ascii="Courier New" w:eastAsia="Times New Roman" w:hAnsi="Courier New" w:cs="Courier New"/>
      <w:sz w:val="20"/>
      <w:szCs w:val="20"/>
      <w:lang w:val="de-DE" w:eastAsia="de-DE"/>
    </w:rPr>
  </w:style>
  <w:style w:type="character" w:customStyle="1" w:styleId="NichtaufgelsteErwhnung1">
    <w:name w:val="Nicht aufgelöste Erwähnung1"/>
    <w:basedOn w:val="Numatytasispastraiposriftas"/>
    <w:uiPriority w:val="99"/>
    <w:semiHidden/>
    <w:unhideWhenUsed/>
    <w:rsid w:val="00350D5C"/>
    <w:rPr>
      <w:color w:val="605E5C"/>
      <w:shd w:val="clear" w:color="auto" w:fill="E1DFDD"/>
    </w:rPr>
  </w:style>
  <w:style w:type="paragraph" w:styleId="Pataisymai">
    <w:name w:val="Revision"/>
    <w:hidden/>
    <w:uiPriority w:val="99"/>
    <w:semiHidden/>
    <w:rsid w:val="001B3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4195">
      <w:bodyDiv w:val="1"/>
      <w:marLeft w:val="0"/>
      <w:marRight w:val="0"/>
      <w:marTop w:val="0"/>
      <w:marBottom w:val="0"/>
      <w:divBdr>
        <w:top w:val="none" w:sz="0" w:space="0" w:color="auto"/>
        <w:left w:val="none" w:sz="0" w:space="0" w:color="auto"/>
        <w:bottom w:val="none" w:sz="0" w:space="0" w:color="auto"/>
        <w:right w:val="none" w:sz="0" w:space="0" w:color="auto"/>
      </w:divBdr>
    </w:div>
    <w:div w:id="766118173">
      <w:bodyDiv w:val="1"/>
      <w:marLeft w:val="0"/>
      <w:marRight w:val="0"/>
      <w:marTop w:val="0"/>
      <w:marBottom w:val="0"/>
      <w:divBdr>
        <w:top w:val="none" w:sz="0" w:space="0" w:color="auto"/>
        <w:left w:val="none" w:sz="0" w:space="0" w:color="auto"/>
        <w:bottom w:val="none" w:sz="0" w:space="0" w:color="auto"/>
        <w:right w:val="none" w:sz="0" w:space="0" w:color="auto"/>
      </w:divBdr>
    </w:div>
    <w:div w:id="20651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534B-0FA5-4DE7-AAB2-62EDA7E3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18651</Words>
  <Characters>10632</Characters>
  <Application>Microsoft Office Word</Application>
  <DocSecurity>4</DocSecurity>
  <Lines>88</Lines>
  <Paragraphs>58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Grizli777</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dc:creator>
  <cp:keywords/>
  <dc:description/>
  <cp:lastModifiedBy>Albina Burkauskaitė</cp:lastModifiedBy>
  <cp:revision>2</cp:revision>
  <dcterms:created xsi:type="dcterms:W3CDTF">2025-11-25T12:53:00Z</dcterms:created>
  <dcterms:modified xsi:type="dcterms:W3CDTF">2025-11-25T12:53:00Z</dcterms:modified>
</cp:coreProperties>
</file>