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562B" w14:textId="77777777" w:rsidR="00233D02" w:rsidRPr="004322EC" w:rsidRDefault="00233D02" w:rsidP="00233D02">
      <w:pPr>
        <w:spacing w:after="0" w:line="240" w:lineRule="auto"/>
        <w:rPr>
          <w:rFonts w:ascii="Times New Roman" w:eastAsia="Times New Roman" w:hAnsi="Times New Roman" w:cs="Times New Roman"/>
          <w:lang w:val="lt-LT"/>
        </w:rPr>
      </w:pPr>
      <w:bookmarkStart w:id="0" w:name="_Toc129243098"/>
      <w:bookmarkEnd w:id="0"/>
    </w:p>
    <w:p w14:paraId="4359562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2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2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2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3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4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4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42" w14:textId="77777777" w:rsidR="00233D02" w:rsidRPr="004322EC" w:rsidRDefault="00233D02" w:rsidP="00233D02">
      <w:pPr>
        <w:spacing w:after="0" w:line="240" w:lineRule="auto"/>
        <w:jc w:val="center"/>
        <w:rPr>
          <w:rFonts w:ascii="Times New Roman" w:eastAsia="Times New Roman" w:hAnsi="Times New Roman" w:cs="Times New Roman"/>
          <w:b/>
          <w:lang w:val="lt-LT"/>
        </w:rPr>
      </w:pPr>
      <w:bookmarkStart w:id="1" w:name="_Toc129243221"/>
      <w:bookmarkStart w:id="2" w:name="_Toc129243096"/>
      <w:bookmarkEnd w:id="1"/>
      <w:r w:rsidRPr="004322EC">
        <w:rPr>
          <w:rFonts w:ascii="Times New Roman" w:eastAsia="Times New Roman" w:hAnsi="Times New Roman" w:cs="Times New Roman"/>
          <w:b/>
          <w:lang w:val="lt-LT"/>
        </w:rPr>
        <w:t>I PRIEDAS</w:t>
      </w:r>
      <w:bookmarkEnd w:id="2"/>
    </w:p>
    <w:p w14:paraId="43595643"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644" w14:textId="77777777" w:rsidR="00233D02" w:rsidRPr="004322EC" w:rsidRDefault="00233D02" w:rsidP="00233D02">
      <w:pPr>
        <w:spacing w:after="0" w:line="240" w:lineRule="auto"/>
        <w:jc w:val="center"/>
        <w:rPr>
          <w:rFonts w:ascii="Times New Roman" w:eastAsia="Times New Roman" w:hAnsi="Times New Roman" w:cs="Times New Roman"/>
          <w:b/>
          <w:lang w:val="lt-LT"/>
        </w:rPr>
      </w:pPr>
      <w:bookmarkStart w:id="3" w:name="_Toc129243222"/>
      <w:bookmarkStart w:id="4" w:name="_Toc129243097"/>
      <w:bookmarkEnd w:id="3"/>
      <w:r w:rsidRPr="004322EC">
        <w:rPr>
          <w:rFonts w:ascii="Times New Roman" w:eastAsia="Times New Roman" w:hAnsi="Times New Roman" w:cs="Times New Roman"/>
          <w:b/>
          <w:lang w:val="lt-LT"/>
        </w:rPr>
        <w:t>PREPARATO CHARAKTERISTIKŲ SANTRAUKA</w:t>
      </w:r>
      <w:bookmarkEnd w:id="4"/>
    </w:p>
    <w:p w14:paraId="43595645" w14:textId="77777777" w:rsidR="00233D02" w:rsidRPr="004322EC" w:rsidRDefault="00233D02" w:rsidP="00233D02">
      <w:pPr>
        <w:tabs>
          <w:tab w:val="left" w:pos="567"/>
        </w:tabs>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br w:type="page"/>
      </w:r>
      <w:r w:rsidRPr="004322EC">
        <w:rPr>
          <w:rFonts w:ascii="Times New Roman" w:eastAsia="Times New Roman" w:hAnsi="Times New Roman" w:cs="Times New Roman"/>
          <w:b/>
          <w:lang w:val="lt-LT"/>
        </w:rPr>
        <w:lastRenderedPageBreak/>
        <w:t>1.</w:t>
      </w:r>
      <w:r w:rsidRPr="004322EC">
        <w:rPr>
          <w:rFonts w:ascii="Times New Roman" w:eastAsia="Times New Roman" w:hAnsi="Times New Roman" w:cs="Times New Roman"/>
          <w:b/>
          <w:lang w:val="lt-LT"/>
        </w:rPr>
        <w:tab/>
        <w:t>VAISTINIO PREPARATO PAVADINIMAS</w:t>
      </w:r>
    </w:p>
    <w:p w14:paraId="4359564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47"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w:t>
      </w:r>
    </w:p>
    <w:p w14:paraId="43595648"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20 mg skrandyje neirios kietosios kapsulės</w:t>
      </w:r>
    </w:p>
    <w:p w14:paraId="4359564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4A" w14:textId="77777777" w:rsidR="00233D02" w:rsidRPr="004322EC" w:rsidRDefault="00233D02" w:rsidP="00233D02">
      <w:pPr>
        <w:tabs>
          <w:tab w:val="left" w:pos="567"/>
        </w:tabs>
        <w:spacing w:after="0" w:line="240" w:lineRule="auto"/>
        <w:rPr>
          <w:rFonts w:ascii="Times New Roman" w:eastAsia="Times New Roman" w:hAnsi="Times New Roman" w:cs="Times New Roman"/>
          <w:lang w:val="lt-LT"/>
        </w:rPr>
      </w:pPr>
    </w:p>
    <w:p w14:paraId="4359564B"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5" w:name="_Toc129243224"/>
      <w:bookmarkStart w:id="6" w:name="_Toc129243099"/>
      <w:bookmarkEnd w:id="5"/>
      <w:r w:rsidRPr="004322EC">
        <w:rPr>
          <w:rFonts w:ascii="Times New Roman" w:eastAsia="Times New Roman" w:hAnsi="Times New Roman" w:cs="Times New Roman"/>
          <w:b/>
          <w:lang w:val="lt-LT"/>
        </w:rPr>
        <w:t>2.</w:t>
      </w:r>
      <w:r w:rsidRPr="004322EC">
        <w:rPr>
          <w:rFonts w:ascii="Times New Roman" w:eastAsia="Times New Roman" w:hAnsi="Times New Roman" w:cs="Times New Roman"/>
          <w:b/>
          <w:lang w:val="lt-LT"/>
        </w:rPr>
        <w:tab/>
        <w:t>KOKYBINĖ IR KIEKYBINĖ SUDĖTIS</w:t>
      </w:r>
      <w:bookmarkEnd w:id="6"/>
    </w:p>
    <w:p w14:paraId="4359564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4D"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 Kiekvienoje skrandyje neirioje kietojoje kapsulėje yra 10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w:t>
      </w:r>
    </w:p>
    <w:p w14:paraId="4359564E"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20 mg skrandyje neirios kietosios kapsulės. Kiekvienoje skrandyje neirioje kietojoje kapsulėje yra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w:t>
      </w:r>
    </w:p>
    <w:p w14:paraId="4359564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50"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u w:val="single"/>
          <w:lang w:val="lt-LT"/>
        </w:rPr>
        <w:t>Pagalbinė medžiaga, kurios poveikis žinomas</w:t>
      </w:r>
      <w:r w:rsidRPr="004322EC">
        <w:rPr>
          <w:rFonts w:ascii="Times New Roman" w:eastAsia="Times New Roman" w:hAnsi="Times New Roman" w:cs="Times New Roman"/>
          <w:lang w:val="lt-LT"/>
        </w:rPr>
        <w:t>: sacharozė (žr.4.4 skyrių).</w:t>
      </w:r>
    </w:p>
    <w:p w14:paraId="43595651" w14:textId="77777777" w:rsidR="00233D02" w:rsidRPr="004322EC" w:rsidRDefault="00233D02" w:rsidP="00233D02">
      <w:pPr>
        <w:widowControl w:val="0"/>
        <w:tabs>
          <w:tab w:val="left" w:pos="-1440"/>
          <w:tab w:val="left" w:pos="-720"/>
        </w:tabs>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Kiekvienoje 10 mg skrandyje neirioje kietojoje kapsulėje yra 51</w:t>
      </w:r>
      <w:r w:rsidRPr="004322EC">
        <w:rPr>
          <w:rFonts w:ascii="Times New Roman" w:eastAsia="Times New Roman" w:hAnsi="Times New Roman" w:cs="Times New Roman"/>
          <w:lang w:val="lt-LT"/>
        </w:rPr>
        <w:noBreakHyphen/>
        <w:t>58 mg sacharozės.</w:t>
      </w:r>
    </w:p>
    <w:p w14:paraId="43595652" w14:textId="77777777" w:rsidR="00233D02" w:rsidRPr="004322EC" w:rsidRDefault="00233D02" w:rsidP="00233D02">
      <w:pPr>
        <w:widowControl w:val="0"/>
        <w:tabs>
          <w:tab w:val="left" w:pos="-1440"/>
          <w:tab w:val="left" w:pos="-720"/>
        </w:tabs>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Kiekvienoje 20 mg skrandyje neirioje kietojoje kapsulėje yra 102</w:t>
      </w:r>
      <w:r w:rsidRPr="004322EC">
        <w:rPr>
          <w:rFonts w:ascii="Times New Roman" w:eastAsia="Times New Roman" w:hAnsi="Times New Roman" w:cs="Times New Roman"/>
          <w:lang w:val="lt-LT"/>
        </w:rPr>
        <w:noBreakHyphen/>
        <w:t>116 mg sacharozės.</w:t>
      </w:r>
    </w:p>
    <w:p w14:paraId="4359565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54"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Visos pagalbinės medžiagos išvardytos 6.1 skyriuje.</w:t>
      </w:r>
    </w:p>
    <w:p w14:paraId="4359565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5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57"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7" w:name="_Toc129243225"/>
      <w:bookmarkStart w:id="8" w:name="_Toc129243100"/>
      <w:bookmarkEnd w:id="7"/>
      <w:r w:rsidRPr="004322EC">
        <w:rPr>
          <w:rFonts w:ascii="Times New Roman" w:eastAsia="Times New Roman" w:hAnsi="Times New Roman" w:cs="Times New Roman"/>
          <w:b/>
          <w:lang w:val="lt-LT"/>
        </w:rPr>
        <w:t>3.</w:t>
      </w:r>
      <w:r w:rsidRPr="004322EC">
        <w:rPr>
          <w:rFonts w:ascii="Times New Roman" w:eastAsia="Times New Roman" w:hAnsi="Times New Roman" w:cs="Times New Roman"/>
          <w:b/>
          <w:lang w:val="lt-LT"/>
        </w:rPr>
        <w:tab/>
        <w:t>FARMACINĖ FORMA</w:t>
      </w:r>
      <w:bookmarkEnd w:id="8"/>
    </w:p>
    <w:p w14:paraId="4359565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59"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Skrandyje neiri kietoji kapsulė.</w:t>
      </w:r>
    </w:p>
    <w:p w14:paraId="4359565A" w14:textId="77777777" w:rsidR="00233D02" w:rsidRPr="004322EC" w:rsidRDefault="00233D02" w:rsidP="00233D02">
      <w:pPr>
        <w:spacing w:after="0" w:line="240" w:lineRule="auto"/>
        <w:outlineLvl w:val="0"/>
        <w:rPr>
          <w:rFonts w:ascii="Times New Roman" w:eastAsia="Times New Roman" w:hAnsi="Times New Roman" w:cs="Times New Roman"/>
          <w:lang w:val="lt-LT"/>
        </w:rPr>
      </w:pPr>
    </w:p>
    <w:p w14:paraId="4359565B"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 Nepermatomos geltonos 3 nr. kapsulės, kuriose yra beveik baltų ar kreminio atspalvio rutulio pavidalo </w:t>
      </w:r>
      <w:proofErr w:type="spellStart"/>
      <w:r w:rsidRPr="004322EC">
        <w:rPr>
          <w:rFonts w:ascii="Times New Roman" w:eastAsia="Times New Roman" w:hAnsi="Times New Roman" w:cs="Times New Roman"/>
          <w:lang w:val="lt-LT"/>
        </w:rPr>
        <w:t>mikrogranulių</w:t>
      </w:r>
      <w:proofErr w:type="spellEnd"/>
      <w:r w:rsidRPr="004322EC">
        <w:rPr>
          <w:rFonts w:ascii="Times New Roman" w:eastAsia="Times New Roman" w:hAnsi="Times New Roman" w:cs="Times New Roman"/>
          <w:lang w:val="lt-LT"/>
        </w:rPr>
        <w:t>.</w:t>
      </w:r>
    </w:p>
    <w:p w14:paraId="4359565C"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20 mg skrandyje neirios kietosios kapsulės. Nepermatomos geltonos 2 nr. kapsulės, kuriose yra beveik baltų ar kreminio atspalvio rutulio pavidalo </w:t>
      </w:r>
      <w:proofErr w:type="spellStart"/>
      <w:r w:rsidRPr="004322EC">
        <w:rPr>
          <w:rFonts w:ascii="Times New Roman" w:eastAsia="Times New Roman" w:hAnsi="Times New Roman" w:cs="Times New Roman"/>
          <w:lang w:val="lt-LT"/>
        </w:rPr>
        <w:t>mikrogranulių</w:t>
      </w:r>
      <w:proofErr w:type="spellEnd"/>
      <w:r w:rsidRPr="004322EC">
        <w:rPr>
          <w:rFonts w:ascii="Times New Roman" w:eastAsia="Times New Roman" w:hAnsi="Times New Roman" w:cs="Times New Roman"/>
          <w:lang w:val="lt-LT"/>
        </w:rPr>
        <w:t>.</w:t>
      </w:r>
    </w:p>
    <w:p w14:paraId="4359565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5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5F"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9" w:name="_Toc129243226"/>
      <w:bookmarkStart w:id="10" w:name="_Toc129243101"/>
      <w:bookmarkEnd w:id="9"/>
      <w:r w:rsidRPr="004322EC">
        <w:rPr>
          <w:rFonts w:ascii="Times New Roman" w:eastAsia="Times New Roman" w:hAnsi="Times New Roman" w:cs="Times New Roman"/>
          <w:b/>
          <w:lang w:val="lt-LT"/>
        </w:rPr>
        <w:t>4.</w:t>
      </w:r>
      <w:r w:rsidRPr="004322EC">
        <w:rPr>
          <w:rFonts w:ascii="Times New Roman" w:eastAsia="Times New Roman" w:hAnsi="Times New Roman" w:cs="Times New Roman"/>
          <w:b/>
          <w:lang w:val="lt-LT"/>
        </w:rPr>
        <w:tab/>
        <w:t>KLINIKINĖ INFORMACIJA</w:t>
      </w:r>
      <w:bookmarkEnd w:id="10"/>
    </w:p>
    <w:p w14:paraId="4359566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61"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11" w:name="_Toc129243227"/>
      <w:bookmarkStart w:id="12" w:name="_Toc129243102"/>
      <w:bookmarkEnd w:id="11"/>
      <w:r w:rsidRPr="004322EC">
        <w:rPr>
          <w:rFonts w:ascii="Times New Roman" w:eastAsia="Times New Roman" w:hAnsi="Times New Roman" w:cs="Times New Roman"/>
          <w:b/>
          <w:lang w:val="lt-LT"/>
        </w:rPr>
        <w:t>4.1</w:t>
      </w:r>
      <w:r w:rsidRPr="004322EC">
        <w:rPr>
          <w:rFonts w:ascii="Times New Roman" w:eastAsia="Times New Roman" w:hAnsi="Times New Roman" w:cs="Times New Roman"/>
          <w:b/>
          <w:lang w:val="lt-LT"/>
        </w:rPr>
        <w:tab/>
        <w:t>Terapinės indikacijos</w:t>
      </w:r>
      <w:bookmarkEnd w:id="12"/>
    </w:p>
    <w:p w14:paraId="43595662" w14:textId="77777777" w:rsidR="00233D02" w:rsidRPr="004322EC" w:rsidRDefault="00233D02" w:rsidP="00233D02">
      <w:pPr>
        <w:spacing w:after="0" w:line="240" w:lineRule="auto"/>
        <w:rPr>
          <w:rFonts w:ascii="Times New Roman" w:eastAsia="Times New Roman" w:hAnsi="Times New Roman" w:cs="Times New Roman"/>
          <w:u w:val="single"/>
          <w:lang w:val="lt-LT"/>
        </w:rPr>
      </w:pPr>
    </w:p>
    <w:p w14:paraId="43595663" w14:textId="77777777" w:rsidR="00233D02" w:rsidRPr="004322EC" w:rsidRDefault="00233D02" w:rsidP="00233D02">
      <w:pPr>
        <w:spacing w:after="0" w:line="240" w:lineRule="auto"/>
        <w:rPr>
          <w:rFonts w:ascii="Times New Roman" w:eastAsia="Times New Roman" w:hAnsi="Times New Roman" w:cs="Times New Roman"/>
          <w:u w:val="single"/>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skrandyje neirios kietosios kapsulės yra skirtos toliau nurodytoms būklėms gydyti.</w:t>
      </w:r>
    </w:p>
    <w:p w14:paraId="43595664" w14:textId="77777777" w:rsidR="00233D02" w:rsidRPr="004322EC" w:rsidRDefault="00233D02" w:rsidP="00233D02">
      <w:pPr>
        <w:spacing w:after="0" w:line="240" w:lineRule="auto"/>
        <w:rPr>
          <w:rFonts w:ascii="Times New Roman" w:eastAsia="Times New Roman" w:hAnsi="Times New Roman" w:cs="Times New Roman"/>
          <w:u w:val="single"/>
          <w:lang w:val="lt-LT"/>
        </w:rPr>
      </w:pPr>
    </w:p>
    <w:p w14:paraId="43595665" w14:textId="77777777" w:rsidR="00233D02" w:rsidRPr="004322EC" w:rsidRDefault="00233D02" w:rsidP="00233D02">
      <w:pPr>
        <w:spacing w:after="0" w:line="240" w:lineRule="auto"/>
        <w:rPr>
          <w:rFonts w:ascii="Times New Roman" w:eastAsia="Times New Roman" w:hAnsi="Times New Roman" w:cs="Times New Roman"/>
          <w:i/>
          <w:u w:val="single"/>
          <w:lang w:val="lt-LT"/>
        </w:rPr>
      </w:pPr>
      <w:r w:rsidRPr="004322EC">
        <w:rPr>
          <w:rFonts w:ascii="Times New Roman" w:eastAsia="Times New Roman" w:hAnsi="Times New Roman" w:cs="Times New Roman"/>
          <w:i/>
          <w:u w:val="single"/>
          <w:lang w:val="lt-LT"/>
        </w:rPr>
        <w:t>Suaugusieji</w:t>
      </w:r>
    </w:p>
    <w:p w14:paraId="43595666" w14:textId="77777777" w:rsidR="00233D02" w:rsidRPr="004322EC" w:rsidRDefault="00233D02" w:rsidP="00233D02">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Dvylikapirštės žarnos opų gydymas.</w:t>
      </w:r>
    </w:p>
    <w:p w14:paraId="43595667" w14:textId="77777777" w:rsidR="00233D02" w:rsidRPr="004322EC" w:rsidRDefault="00233D02" w:rsidP="00233D02">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Dvylikapirštės žarnos opų atkryčio profilaktika.</w:t>
      </w:r>
    </w:p>
    <w:p w14:paraId="43595668" w14:textId="77777777" w:rsidR="00233D02" w:rsidRPr="004322EC" w:rsidRDefault="00233D02" w:rsidP="00233D02">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Skrandžio opų gydymas. </w:t>
      </w:r>
    </w:p>
    <w:p w14:paraId="43595669" w14:textId="77777777" w:rsidR="00233D02" w:rsidRPr="004322EC" w:rsidRDefault="00233D02" w:rsidP="00233D02">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Skrandžio opų atkryčio profilaktika.</w:t>
      </w:r>
    </w:p>
    <w:p w14:paraId="4359566A" w14:textId="77777777" w:rsidR="00233D02" w:rsidRPr="004322EC" w:rsidRDefault="00233D02" w:rsidP="00233D02">
      <w:pPr>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proofErr w:type="spellStart"/>
      <w:r w:rsidRPr="004322EC">
        <w:rPr>
          <w:rFonts w:ascii="Times New Roman" w:eastAsia="Times New Roman" w:hAnsi="Times New Roman" w:cs="Times New Roman"/>
          <w:i/>
          <w:lang w:val="lt-LT"/>
        </w:rPr>
        <w:t>Helicobacter</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w:t>
      </w: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 išnaikinimas pacientams, sergantiems pepsine opa, vartojant kartu su tinkamais antibiotikais).</w:t>
      </w:r>
    </w:p>
    <w:p w14:paraId="4359566B" w14:textId="77777777" w:rsidR="00233D02" w:rsidRPr="004322EC" w:rsidRDefault="00233D02" w:rsidP="00233D02">
      <w:pPr>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Su nesteroidinių vaistų nuo uždegimo vartojimu susijusių skrandžio ir dvylikapirštės žarnos opų gydymas.</w:t>
      </w:r>
    </w:p>
    <w:p w14:paraId="4359566C" w14:textId="77777777" w:rsidR="00233D02" w:rsidRPr="004322EC" w:rsidRDefault="00233D02" w:rsidP="00233D02">
      <w:pPr>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Su nesteroidinių vaistų nuo uždegimo vartojimu susijusių skrandžio ir dvylikapirštės žarnos opų profilaktika pacientams, kuriems yra jų atsiradimo rizika.</w:t>
      </w:r>
    </w:p>
    <w:p w14:paraId="4359566D" w14:textId="77777777" w:rsidR="00233D02" w:rsidRPr="004322EC" w:rsidRDefault="00233D02" w:rsidP="00233D02">
      <w:pPr>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Refliuksinio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ezofagito</w:t>
      </w:r>
      <w:proofErr w:type="spellEnd"/>
      <w:r w:rsidRPr="004322EC">
        <w:rPr>
          <w:rFonts w:ascii="Times New Roman" w:eastAsia="Times New Roman" w:hAnsi="Times New Roman" w:cs="Times New Roman"/>
          <w:lang w:val="lt-LT"/>
        </w:rPr>
        <w:t xml:space="preserve"> gydymas.</w:t>
      </w:r>
    </w:p>
    <w:p w14:paraId="4359566E" w14:textId="77777777" w:rsidR="00233D02" w:rsidRPr="004322EC" w:rsidRDefault="00233D02" w:rsidP="00233D02">
      <w:pPr>
        <w:widowControl w:val="0"/>
        <w:numPr>
          <w:ilvl w:val="0"/>
          <w:numId w:val="4"/>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4322EC">
        <w:rPr>
          <w:rFonts w:ascii="Times New Roman" w:eastAsia="Times New Roman" w:hAnsi="Times New Roman" w:cs="Times New Roman"/>
          <w:color w:val="000000"/>
          <w:lang w:val="lt-LT"/>
        </w:rPr>
        <w:t xml:space="preserve">Ilgalaikis palaikomasis gydymas pacientams, išgijusiems nuo </w:t>
      </w:r>
      <w:proofErr w:type="spellStart"/>
      <w:r w:rsidRPr="004322EC">
        <w:rPr>
          <w:rFonts w:ascii="Times New Roman" w:eastAsia="Times New Roman" w:hAnsi="Times New Roman" w:cs="Times New Roman"/>
          <w:color w:val="000000"/>
          <w:lang w:val="lt-LT"/>
        </w:rPr>
        <w:t>refliuksinio</w:t>
      </w:r>
      <w:proofErr w:type="spellEnd"/>
      <w:r w:rsidRPr="004322EC">
        <w:rPr>
          <w:rFonts w:ascii="Times New Roman" w:eastAsia="Times New Roman" w:hAnsi="Times New Roman" w:cs="Times New Roman"/>
          <w:color w:val="000000"/>
          <w:lang w:val="lt-LT"/>
        </w:rPr>
        <w:t xml:space="preserve"> </w:t>
      </w:r>
      <w:proofErr w:type="spellStart"/>
      <w:r w:rsidRPr="004322EC">
        <w:rPr>
          <w:rFonts w:ascii="Times New Roman" w:eastAsia="Times New Roman" w:hAnsi="Times New Roman" w:cs="Times New Roman"/>
          <w:color w:val="000000"/>
          <w:lang w:val="lt-LT"/>
        </w:rPr>
        <w:t>ezofagito</w:t>
      </w:r>
      <w:proofErr w:type="spellEnd"/>
      <w:r w:rsidRPr="004322EC">
        <w:rPr>
          <w:rFonts w:ascii="Times New Roman" w:eastAsia="Times New Roman" w:hAnsi="Times New Roman" w:cs="Times New Roman"/>
          <w:color w:val="000000"/>
          <w:lang w:val="lt-LT"/>
        </w:rPr>
        <w:t>.</w:t>
      </w:r>
    </w:p>
    <w:p w14:paraId="4359566F" w14:textId="77777777" w:rsidR="00233D02" w:rsidRPr="004322EC" w:rsidRDefault="00233D02" w:rsidP="00233D02">
      <w:pPr>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Simptominis </w:t>
      </w:r>
      <w:bookmarkStart w:id="13" w:name="OLE_LINK2"/>
      <w:bookmarkStart w:id="14" w:name="OLE_LINK3"/>
      <w:proofErr w:type="spellStart"/>
      <w:r w:rsidRPr="004322EC">
        <w:rPr>
          <w:rFonts w:ascii="Times New Roman" w:eastAsia="Times New Roman" w:hAnsi="Times New Roman" w:cs="Times New Roman"/>
          <w:lang w:val="lt-LT"/>
        </w:rPr>
        <w:t>gastroezofaginio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lang w:val="lt-LT"/>
        </w:rPr>
        <w:t xml:space="preserve"> </w:t>
      </w:r>
      <w:bookmarkEnd w:id="13"/>
      <w:bookmarkEnd w:id="14"/>
      <w:r w:rsidRPr="004322EC">
        <w:rPr>
          <w:rFonts w:ascii="Times New Roman" w:eastAsia="Times New Roman" w:hAnsi="Times New Roman" w:cs="Times New Roman"/>
          <w:lang w:val="lt-LT"/>
        </w:rPr>
        <w:t>ligos gydymas.</w:t>
      </w:r>
    </w:p>
    <w:p w14:paraId="43595670" w14:textId="77777777" w:rsidR="00233D02" w:rsidRPr="004322EC" w:rsidRDefault="00233D02" w:rsidP="00233D02">
      <w:pPr>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proofErr w:type="spellStart"/>
      <w:r w:rsidRPr="004322EC">
        <w:rPr>
          <w:rFonts w:ascii="Times New Roman" w:eastAsia="Times New Roman" w:hAnsi="Times New Roman" w:cs="Times New Roman"/>
          <w:i/>
          <w:lang w:val="lt-LT"/>
        </w:rPr>
        <w:t>Zollinger-Ellison</w:t>
      </w:r>
      <w:proofErr w:type="spellEnd"/>
      <w:r w:rsidRPr="004322EC">
        <w:rPr>
          <w:rFonts w:ascii="Times New Roman" w:eastAsia="Times New Roman" w:hAnsi="Times New Roman" w:cs="Times New Roman"/>
          <w:lang w:val="lt-LT"/>
        </w:rPr>
        <w:t xml:space="preserve"> sindromo gydymas.</w:t>
      </w:r>
    </w:p>
    <w:p w14:paraId="4359567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7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u w:val="single"/>
          <w:lang w:val="lt-LT" w:eastAsia="lt-LT"/>
        </w:rPr>
      </w:pPr>
      <w:r w:rsidRPr="004322EC">
        <w:rPr>
          <w:rFonts w:ascii="Times New Roman" w:eastAsia="Times New Roman" w:hAnsi="Times New Roman" w:cs="Times New Roman"/>
          <w:i/>
          <w:u w:val="single"/>
          <w:lang w:val="lt-LT" w:eastAsia="lt-LT"/>
        </w:rPr>
        <w:lastRenderedPageBreak/>
        <w:t>Vaikų populiacija</w:t>
      </w:r>
    </w:p>
    <w:p w14:paraId="4359567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iCs/>
          <w:lang w:val="lt-LT" w:eastAsia="lt-LT"/>
        </w:rPr>
        <w:t>Vyresni</w:t>
      </w:r>
      <w:r w:rsidRPr="004322EC">
        <w:rPr>
          <w:rFonts w:ascii="Times New Roman" w:eastAsia="Times New Roman" w:hAnsi="Times New Roman" w:cs="Times New Roman"/>
          <w:i/>
          <w:lang w:val="lt-LT"/>
        </w:rPr>
        <w:t xml:space="preserve"> kaip 1 metų </w:t>
      </w:r>
      <w:r w:rsidRPr="004322EC">
        <w:rPr>
          <w:rFonts w:ascii="Times New Roman" w:eastAsia="Times New Roman" w:hAnsi="Times New Roman" w:cs="Times New Roman"/>
          <w:i/>
          <w:iCs/>
          <w:lang w:val="lt-LT" w:eastAsia="lt-LT"/>
        </w:rPr>
        <w:t>vaikai</w:t>
      </w:r>
      <w:r w:rsidRPr="004322EC">
        <w:rPr>
          <w:rFonts w:ascii="Times New Roman" w:eastAsia="Times New Roman" w:hAnsi="Times New Roman" w:cs="Times New Roman"/>
          <w:i/>
          <w:lang w:val="lt-LT"/>
        </w:rPr>
        <w:t>, kurių svoris ≥ 10 kg.</w:t>
      </w:r>
    </w:p>
    <w:p w14:paraId="43595674" w14:textId="77777777" w:rsidR="00233D02" w:rsidRPr="004322EC" w:rsidRDefault="00233D02" w:rsidP="00233D02">
      <w:pPr>
        <w:numPr>
          <w:ilvl w:val="0"/>
          <w:numId w:val="6"/>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Refliuksinio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ezofagito</w:t>
      </w:r>
      <w:proofErr w:type="spellEnd"/>
      <w:r w:rsidRPr="004322EC">
        <w:rPr>
          <w:rFonts w:ascii="Times New Roman" w:eastAsia="Times New Roman" w:hAnsi="Times New Roman" w:cs="Times New Roman"/>
          <w:lang w:val="lt-LT"/>
        </w:rPr>
        <w:t xml:space="preserve"> gydymas.</w:t>
      </w:r>
    </w:p>
    <w:p w14:paraId="43595675" w14:textId="77777777" w:rsidR="00233D02" w:rsidRPr="004322EC" w:rsidRDefault="00233D02" w:rsidP="00233D02">
      <w:pPr>
        <w:numPr>
          <w:ilvl w:val="0"/>
          <w:numId w:val="6"/>
        </w:numPr>
        <w:tabs>
          <w:tab w:val="num"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Rėmens ir rūgšties </w:t>
      </w:r>
      <w:proofErr w:type="spellStart"/>
      <w:r w:rsidRPr="004322EC">
        <w:rPr>
          <w:rFonts w:ascii="Times New Roman" w:eastAsia="Times New Roman" w:hAnsi="Times New Roman" w:cs="Times New Roman"/>
          <w:lang w:val="lt-LT"/>
        </w:rPr>
        <w:t>regurgitacijos</w:t>
      </w:r>
      <w:proofErr w:type="spellEnd"/>
      <w:r w:rsidRPr="004322EC">
        <w:rPr>
          <w:rFonts w:ascii="Times New Roman" w:eastAsia="Times New Roman" w:hAnsi="Times New Roman" w:cs="Times New Roman"/>
          <w:lang w:val="lt-LT"/>
        </w:rPr>
        <w:t xml:space="preserve"> simptominis gydymas sergant </w:t>
      </w:r>
      <w:proofErr w:type="spellStart"/>
      <w:r w:rsidRPr="004322EC">
        <w:rPr>
          <w:rFonts w:ascii="Times New Roman" w:eastAsia="Times New Roman" w:hAnsi="Times New Roman" w:cs="Times New Roman"/>
          <w:lang w:val="lt-LT"/>
        </w:rPr>
        <w:t>gastroezofaginio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lang w:val="lt-LT"/>
        </w:rPr>
        <w:t xml:space="preserve"> liga.</w:t>
      </w:r>
    </w:p>
    <w:p w14:paraId="4359567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7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Vyresni kaip 4 metų vaikai ir paaugliai</w:t>
      </w:r>
    </w:p>
    <w:p w14:paraId="43595678" w14:textId="77777777" w:rsidR="00233D02" w:rsidRPr="004322EC" w:rsidRDefault="00233D02" w:rsidP="00233D02">
      <w:pPr>
        <w:widowControl w:val="0"/>
        <w:numPr>
          <w:ilvl w:val="0"/>
          <w:numId w:val="7"/>
        </w:numPr>
        <w:autoSpaceDE w:val="0"/>
        <w:autoSpaceDN w:val="0"/>
        <w:adjustRightInd w:val="0"/>
        <w:spacing w:after="0" w:line="240" w:lineRule="auto"/>
        <w:ind w:left="360"/>
        <w:rPr>
          <w:rFonts w:ascii="Times New Roman" w:eastAsia="Times New Roman" w:hAnsi="Times New Roman" w:cs="Times New Roman"/>
          <w:b/>
          <w:lang w:val="lt-LT"/>
        </w:rPr>
      </w:pP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 xml:space="preserve"> sukeltos dvylikapirštės žarnos opos gydymas, vartojant kartu su antibiotikais.</w:t>
      </w:r>
    </w:p>
    <w:p w14:paraId="4359567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7A"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15" w:name="_Toc129243228"/>
      <w:bookmarkStart w:id="16" w:name="_Toc129243103"/>
      <w:bookmarkEnd w:id="15"/>
      <w:r w:rsidRPr="004322EC">
        <w:rPr>
          <w:rFonts w:ascii="Times New Roman" w:eastAsia="Times New Roman" w:hAnsi="Times New Roman" w:cs="Times New Roman"/>
          <w:b/>
          <w:lang w:val="lt-LT"/>
        </w:rPr>
        <w:t>4.2</w:t>
      </w:r>
      <w:r w:rsidRPr="004322EC">
        <w:rPr>
          <w:rFonts w:ascii="Times New Roman" w:eastAsia="Times New Roman" w:hAnsi="Times New Roman" w:cs="Times New Roman"/>
          <w:b/>
          <w:lang w:val="lt-LT"/>
        </w:rPr>
        <w:tab/>
        <w:t>Dozavimas ir vartojimo metodas</w:t>
      </w:r>
      <w:bookmarkEnd w:id="16"/>
    </w:p>
    <w:p w14:paraId="4359567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7C" w14:textId="77777777" w:rsidR="00233D02" w:rsidRPr="004322EC" w:rsidRDefault="00233D02" w:rsidP="00233D02">
      <w:pPr>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Dozavimas suaugusiems žmonėms</w:t>
      </w:r>
    </w:p>
    <w:p w14:paraId="4359567D" w14:textId="77777777" w:rsidR="00233D02" w:rsidRPr="004322EC" w:rsidRDefault="00233D02" w:rsidP="00233D02">
      <w:pPr>
        <w:spacing w:after="0" w:line="240" w:lineRule="auto"/>
        <w:rPr>
          <w:rFonts w:ascii="Times New Roman" w:eastAsia="Times New Roman" w:hAnsi="Times New Roman" w:cs="Times New Roman"/>
          <w:b/>
          <w:u w:val="single"/>
          <w:lang w:val="lt-LT"/>
        </w:rPr>
      </w:pPr>
    </w:p>
    <w:p w14:paraId="4359567E" w14:textId="77777777" w:rsidR="00233D02" w:rsidRPr="004322EC" w:rsidRDefault="00233D02" w:rsidP="00233D02">
      <w:pPr>
        <w:spacing w:after="0" w:line="240" w:lineRule="auto"/>
        <w:rPr>
          <w:rFonts w:ascii="Times New Roman" w:eastAsia="Times New Roman" w:hAnsi="Times New Roman" w:cs="Times New Roman"/>
          <w:b/>
          <w:i/>
          <w:lang w:val="lt-LT"/>
        </w:rPr>
      </w:pPr>
      <w:r w:rsidRPr="004322EC">
        <w:rPr>
          <w:rFonts w:ascii="Times New Roman" w:eastAsia="Times New Roman" w:hAnsi="Times New Roman" w:cs="Times New Roman"/>
          <w:i/>
          <w:lang w:val="lt-LT"/>
        </w:rPr>
        <w:t>Dvylikapirštės žarnos opų gydymas</w:t>
      </w:r>
    </w:p>
    <w:p w14:paraId="4359567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Pacientams, sergantiems aktyvia dvylikapirštės žarnos opa, rekomenduojama vartoti 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kartą per parą. Dauguma pacientų pasveiksta per dvi savaites. Jei pradinio gydymo kurso metu opa užgijo ne visai, paprastai ji užgyja per dvi tolesnio gydymo savaites. Pacientams, kurių dvylikapirštės žarnos opa gyja sunkiai, rekomenduojama vartoti 40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Taip gydomi pacientai dažniausiai pasveiksta per 4 savaites.</w:t>
      </w:r>
    </w:p>
    <w:p w14:paraId="4359568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8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Dvylikapirštės žarnos opų atsinaujinimo profilaktika</w:t>
      </w:r>
    </w:p>
    <w:p w14:paraId="4359568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Dvylikapirštės žarnos opos atsinaujinimo profilaktikai pacientams, kuriems nebuvo diagnozuota </w:t>
      </w:r>
      <w:r w:rsidRPr="004322EC">
        <w:rPr>
          <w:rFonts w:ascii="Times New Roman" w:eastAsia="Times New Roman" w:hAnsi="Times New Roman" w:cs="Times New Roman"/>
          <w:i/>
          <w:lang w:val="lt-LT"/>
        </w:rPr>
        <w:t>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 xml:space="preserve"> infekcija, arba jeigu neįmanoma šių bakterijų išnaikinti, rekomenduojama vartoti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Kai kuriems pacientams gali pakakti 10 mg paros dozės. Jei gydymas nesėkmingas, paros dozę galima padidinti iki 40 mg.</w:t>
      </w:r>
    </w:p>
    <w:p w14:paraId="4359568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8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Skrandžio opų gydymas</w:t>
      </w:r>
    </w:p>
    <w:p w14:paraId="4359568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Rekomenduojama vartoti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Dauguma pacientų pasveiksta per 4 savaites. Jei pradinio gydymo kurso metu opa užgijo ne visai, paprastai ji užgyja per keturias tolesnio gydymo savaites. Pacientams, kurių skrandžio opa gyja sunkiai, rekomenduojama vartoti 40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Taip gydomi pacientai dažniausiai pasveiksta per 8 savaites.</w:t>
      </w:r>
    </w:p>
    <w:p w14:paraId="4359568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8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Skrandžio opų atsinaujinimo profilaktika</w:t>
      </w:r>
    </w:p>
    <w:p w14:paraId="4359568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Sunkiai gyjančios skrandžio opos atsinaujinimo profilaktikai rekomenduojama vartoti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prireikus – 40 mg vieną kartą per parą.</w:t>
      </w:r>
    </w:p>
    <w:p w14:paraId="4359568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8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išnaikinimas sergant pepsine opa </w:t>
      </w:r>
    </w:p>
    <w:p w14:paraId="4359568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Antibiotikus, </w:t>
      </w: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išnaikinti, reikia parinkti atsižvelgiant į individualų vaistinių preparatų toleravimą, remiantis nacionaliniais, regioniniais ir lokaliais bakterijų atsparumo duomenimis bei gydymo rekomendacijomis.</w:t>
      </w:r>
    </w:p>
    <w:p w14:paraId="4359568C" w14:textId="77777777" w:rsidR="00233D02" w:rsidRPr="004322EC" w:rsidRDefault="00233D02" w:rsidP="00233D0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w:t>
      </w:r>
      <w:r w:rsidRPr="004322EC">
        <w:rPr>
          <w:rFonts w:ascii="Times New Roman" w:eastAsia="Times New Roman" w:hAnsi="Times New Roman" w:cs="Times New Roman"/>
          <w:lang w:val="lt-LT"/>
        </w:rPr>
        <w:tab/>
        <w:t xml:space="preserve">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500 mg </w:t>
      </w:r>
      <w:proofErr w:type="spellStart"/>
      <w:r w:rsidRPr="004322EC">
        <w:rPr>
          <w:rFonts w:ascii="Times New Roman" w:eastAsia="Times New Roman" w:hAnsi="Times New Roman" w:cs="Times New Roman"/>
          <w:lang w:val="lt-LT"/>
        </w:rPr>
        <w:t>klaritromicino</w:t>
      </w:r>
      <w:proofErr w:type="spellEnd"/>
      <w:r w:rsidRPr="004322EC">
        <w:rPr>
          <w:rFonts w:ascii="Times New Roman" w:eastAsia="Times New Roman" w:hAnsi="Times New Roman" w:cs="Times New Roman"/>
          <w:lang w:val="lt-LT"/>
        </w:rPr>
        <w:t xml:space="preserve">, 1 g </w:t>
      </w:r>
      <w:proofErr w:type="spellStart"/>
      <w:r w:rsidRPr="004322EC">
        <w:rPr>
          <w:rFonts w:ascii="Times New Roman" w:eastAsia="Times New Roman" w:hAnsi="Times New Roman" w:cs="Times New Roman"/>
          <w:lang w:val="lt-LT"/>
        </w:rPr>
        <w:t>amoksicilino</w:t>
      </w:r>
      <w:proofErr w:type="spellEnd"/>
      <w:r w:rsidRPr="004322EC">
        <w:rPr>
          <w:rFonts w:ascii="Times New Roman" w:eastAsia="Times New Roman" w:hAnsi="Times New Roman" w:cs="Times New Roman"/>
          <w:lang w:val="lt-LT"/>
        </w:rPr>
        <w:t xml:space="preserve"> (kiekvieno jų du kartus per parą, vieną savaitę) </w:t>
      </w:r>
    </w:p>
    <w:p w14:paraId="4359568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arba</w:t>
      </w:r>
    </w:p>
    <w:p w14:paraId="4359568E" w14:textId="77777777" w:rsidR="00233D02" w:rsidRPr="004322EC" w:rsidRDefault="00233D02" w:rsidP="00233D0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w:t>
      </w:r>
      <w:r w:rsidRPr="004322EC">
        <w:rPr>
          <w:rFonts w:ascii="Times New Roman" w:eastAsia="Times New Roman" w:hAnsi="Times New Roman" w:cs="Times New Roman"/>
          <w:lang w:val="lt-LT"/>
        </w:rPr>
        <w:tab/>
        <w:t xml:space="preserve">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250 mg arba 500 mg </w:t>
      </w:r>
      <w:proofErr w:type="spellStart"/>
      <w:r w:rsidRPr="004322EC">
        <w:rPr>
          <w:rFonts w:ascii="Times New Roman" w:eastAsia="Times New Roman" w:hAnsi="Times New Roman" w:cs="Times New Roman"/>
          <w:lang w:val="lt-LT"/>
        </w:rPr>
        <w:t>klaritromicino</w:t>
      </w:r>
      <w:proofErr w:type="spellEnd"/>
      <w:r w:rsidRPr="004322EC">
        <w:rPr>
          <w:rFonts w:ascii="Times New Roman" w:eastAsia="Times New Roman" w:hAnsi="Times New Roman" w:cs="Times New Roman"/>
          <w:lang w:val="lt-LT"/>
        </w:rPr>
        <w:t xml:space="preserve">, 400 mg arba 500 mg </w:t>
      </w:r>
      <w:proofErr w:type="spellStart"/>
      <w:r w:rsidRPr="004322EC">
        <w:rPr>
          <w:rFonts w:ascii="Times New Roman" w:eastAsia="Times New Roman" w:hAnsi="Times New Roman" w:cs="Times New Roman"/>
          <w:lang w:val="lt-LT"/>
        </w:rPr>
        <w:t>metronidazolo</w:t>
      </w:r>
      <w:proofErr w:type="spellEnd"/>
      <w:r w:rsidRPr="004322EC">
        <w:rPr>
          <w:rFonts w:ascii="Times New Roman" w:eastAsia="Times New Roman" w:hAnsi="Times New Roman" w:cs="Times New Roman"/>
          <w:lang w:val="lt-LT"/>
        </w:rPr>
        <w:t xml:space="preserve"> arba 500 mg </w:t>
      </w:r>
      <w:proofErr w:type="spellStart"/>
      <w:r w:rsidRPr="004322EC">
        <w:rPr>
          <w:rFonts w:ascii="Times New Roman" w:eastAsia="Times New Roman" w:hAnsi="Times New Roman" w:cs="Times New Roman"/>
          <w:lang w:val="lt-LT"/>
        </w:rPr>
        <w:t>tinidazolo</w:t>
      </w:r>
      <w:proofErr w:type="spellEnd"/>
      <w:r w:rsidRPr="004322EC">
        <w:rPr>
          <w:rFonts w:ascii="Times New Roman" w:eastAsia="Times New Roman" w:hAnsi="Times New Roman" w:cs="Times New Roman"/>
          <w:lang w:val="lt-LT"/>
        </w:rPr>
        <w:t xml:space="preserve"> (kiekvieno jų du kartus per parą, vieną savaitę).</w:t>
      </w:r>
    </w:p>
    <w:p w14:paraId="4359568F" w14:textId="77777777" w:rsidR="00233D02" w:rsidRPr="004322EC" w:rsidRDefault="00233D02" w:rsidP="00233D02">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4359569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po gydymo kurso ir toliau nustatoma </w:t>
      </w: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 gydymą galima kartoti.</w:t>
      </w:r>
    </w:p>
    <w:p w14:paraId="4359569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9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Su nesteroidiniais vaistais nuo uždegimo susijusių skrandžio ir dvylikapirštės žarnos opų gydymas</w:t>
      </w:r>
    </w:p>
    <w:p w14:paraId="4359569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Su nesteroidiniais vaistais nuo uždegimo susijusioms skrandžio ir dvylikapirštės žarnos opoms gydyti rekomenduojama vartoti 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vieną kartą per parą. Dauguma pacientų pasveiksta per 4 savaites.</w:t>
      </w:r>
    </w:p>
    <w:p w14:paraId="4359569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Jei pradinio gydymo kurso metu opos užgijo ne visai, jos dažniausiai užgyja per keturias tolesnio gydymo savaites.</w:t>
      </w:r>
    </w:p>
    <w:p w14:paraId="4359569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9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Su nesteroidiniais vaistais nuo uždegimo susijusių skrandžio ir dvylikapirštės žarnos opų profilaktika </w:t>
      </w:r>
    </w:p>
    <w:p w14:paraId="4359569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Su nesteroidiniais vaistais nuo uždegimo susijusių skrandžio ir dvylikapirštės žarnos opų profilaktikai pacientams, kuriems yra jų atsiradimo rizika (pacientai, kurie yra vyresni kaip 60 metų, kuriems buvo skrandžio ar dvylikapirštės žarnos opų ar kuriems yra buvęs kraujavimas iš viršutinės virškinimo trakto dalies), rekomenduojama vartoti 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vieną kartą per parą.</w:t>
      </w:r>
    </w:p>
    <w:p w14:paraId="4359569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9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Refliuksinio</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ezofagito</w:t>
      </w:r>
      <w:proofErr w:type="spellEnd"/>
      <w:r w:rsidRPr="004322EC">
        <w:rPr>
          <w:rFonts w:ascii="Times New Roman" w:eastAsia="Times New Roman" w:hAnsi="Times New Roman" w:cs="Times New Roman"/>
          <w:i/>
          <w:lang w:val="lt-LT"/>
        </w:rPr>
        <w:t xml:space="preserve"> gydymas</w:t>
      </w:r>
    </w:p>
    <w:p w14:paraId="4359569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Rekomenduojama vartoti 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vieną kartą per parą. Dauguma pacientų pasveiksta per 4 savaites. Jei pradinio gydymo kurso metu stemplė užgijo ne visai, ji dažniausiai užgyja per 4 tolesnio gydymo savaites. Pacientams, sergantiems sunkiu </w:t>
      </w:r>
      <w:proofErr w:type="spellStart"/>
      <w:r w:rsidRPr="004322EC">
        <w:rPr>
          <w:rFonts w:ascii="Times New Roman" w:eastAsia="Times New Roman" w:hAnsi="Times New Roman" w:cs="Times New Roman"/>
          <w:lang w:val="lt-LT"/>
        </w:rPr>
        <w:t>ezofagitu</w:t>
      </w:r>
      <w:proofErr w:type="spellEnd"/>
      <w:r w:rsidRPr="004322EC">
        <w:rPr>
          <w:rFonts w:ascii="Times New Roman" w:eastAsia="Times New Roman" w:hAnsi="Times New Roman" w:cs="Times New Roman"/>
          <w:lang w:val="lt-LT"/>
        </w:rPr>
        <w:t xml:space="preserve">, rekomenduojama skirti 40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paros dozę. Jie paprastai pasveiksta per 8 savaites.</w:t>
      </w:r>
    </w:p>
    <w:p w14:paraId="4359569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9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Ilgalaikė profilaktika pacientams, pasveikusiems po </w:t>
      </w:r>
      <w:proofErr w:type="spellStart"/>
      <w:r w:rsidRPr="004322EC">
        <w:rPr>
          <w:rFonts w:ascii="Times New Roman" w:eastAsia="Times New Roman" w:hAnsi="Times New Roman" w:cs="Times New Roman"/>
          <w:i/>
          <w:lang w:val="lt-LT"/>
        </w:rPr>
        <w:t>refliuksinio</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ezofagito</w:t>
      </w:r>
      <w:proofErr w:type="spellEnd"/>
    </w:p>
    <w:p w14:paraId="4359569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Ilgalaikiam vartojimui pacientams, kurie pasveiko po </w:t>
      </w:r>
      <w:proofErr w:type="spellStart"/>
      <w:r w:rsidRPr="004322EC">
        <w:rPr>
          <w:rFonts w:ascii="Times New Roman" w:eastAsia="Times New Roman" w:hAnsi="Times New Roman" w:cs="Times New Roman"/>
          <w:lang w:val="lt-LT"/>
        </w:rPr>
        <w:t>refliuksinio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ezofagito</w:t>
      </w:r>
      <w:proofErr w:type="spellEnd"/>
      <w:r w:rsidRPr="004322EC">
        <w:rPr>
          <w:rFonts w:ascii="Times New Roman" w:eastAsia="Times New Roman" w:hAnsi="Times New Roman" w:cs="Times New Roman"/>
          <w:lang w:val="lt-LT"/>
        </w:rPr>
        <w:t xml:space="preserve">, rekomenduojama skirti 10 mg </w:t>
      </w:r>
      <w:proofErr w:type="spellStart"/>
      <w:r w:rsidRPr="004322EC">
        <w:rPr>
          <w:rFonts w:ascii="Times New Roman" w:eastAsia="Times New Roman" w:hAnsi="Times New Roman" w:cs="Times New Roman"/>
          <w:lang w:val="lt-LT"/>
        </w:rPr>
        <w:t>omeprazolio</w:t>
      </w:r>
      <w:proofErr w:type="spellEnd"/>
      <w:r w:rsidRPr="004322EC">
        <w:rPr>
          <w:rFonts w:ascii="Times New Roman" w:eastAsia="Times New Roman" w:hAnsi="Times New Roman" w:cs="Times New Roman"/>
          <w:lang w:val="lt-LT"/>
        </w:rPr>
        <w:t xml:space="preserve"> vieną kartą per parą, prireikus – 20</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 xml:space="preserve">40 mg </w:t>
      </w:r>
      <w:proofErr w:type="spellStart"/>
      <w:r w:rsidRPr="004322EC">
        <w:rPr>
          <w:rFonts w:ascii="Times New Roman" w:eastAsia="Times New Roman" w:hAnsi="Times New Roman" w:cs="Times New Roman"/>
          <w:lang w:val="lt-LT"/>
        </w:rPr>
        <w:t>omeprazolio</w:t>
      </w:r>
      <w:proofErr w:type="spellEnd"/>
      <w:r w:rsidRPr="004322EC">
        <w:rPr>
          <w:rFonts w:ascii="Times New Roman" w:eastAsia="Times New Roman" w:hAnsi="Times New Roman" w:cs="Times New Roman"/>
          <w:lang w:val="lt-LT"/>
        </w:rPr>
        <w:t xml:space="preserve"> vieną kartą per parą.</w:t>
      </w:r>
    </w:p>
    <w:p w14:paraId="4359569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9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Simptominis </w:t>
      </w:r>
      <w:proofErr w:type="spellStart"/>
      <w:r w:rsidRPr="004322EC">
        <w:rPr>
          <w:rFonts w:ascii="Times New Roman" w:eastAsia="Times New Roman" w:hAnsi="Times New Roman" w:cs="Times New Roman"/>
          <w:i/>
          <w:lang w:val="lt-LT"/>
        </w:rPr>
        <w:t>gastroezofaginio</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refliukso</w:t>
      </w:r>
      <w:proofErr w:type="spellEnd"/>
      <w:r w:rsidRPr="004322EC">
        <w:rPr>
          <w:rFonts w:ascii="Times New Roman" w:eastAsia="Times New Roman" w:hAnsi="Times New Roman" w:cs="Times New Roman"/>
          <w:i/>
          <w:lang w:val="lt-LT"/>
        </w:rPr>
        <w:t xml:space="preserve"> gydymas</w:t>
      </w:r>
    </w:p>
    <w:p w14:paraId="435956A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Rekomenduojama vartoti 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kartą per parą. Vis dėlto reikiamą atsaką gali sukelti ir 10 mg paros dozė, todėl svarstytinas individualaus dozės parinkimo tikslingumas. Jeigu vartojant 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per parą simptomai per 4 savaites nepraeina, pacientą rekomenduojama ištirti papildomai.</w:t>
      </w:r>
    </w:p>
    <w:p w14:paraId="435956A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A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Zollinger-Ellison</w:t>
      </w:r>
      <w:proofErr w:type="spellEnd"/>
      <w:r w:rsidRPr="004322EC">
        <w:rPr>
          <w:rFonts w:ascii="Times New Roman" w:eastAsia="Times New Roman" w:hAnsi="Times New Roman" w:cs="Times New Roman"/>
          <w:i/>
          <w:lang w:val="lt-LT"/>
        </w:rPr>
        <w:t xml:space="preserve"> sindromo gydymas</w:t>
      </w:r>
    </w:p>
    <w:p w14:paraId="435956A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Zollinger-Ellison</w:t>
      </w:r>
      <w:proofErr w:type="spellEnd"/>
      <w:r w:rsidRPr="004322EC">
        <w:rPr>
          <w:rFonts w:ascii="Times New Roman" w:eastAsia="Times New Roman" w:hAnsi="Times New Roman" w:cs="Times New Roman"/>
          <w:lang w:val="lt-LT"/>
        </w:rPr>
        <w:t xml:space="preserve"> sindromu sergantiems pacientams dozė turi būti parenkama individualiai, o gydymas tęsiamas kiek reikia, atsižvelgiant į klinikinį poreikį. Iš pradžių rekomenduojama vartoti 60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paros dozę. Veiksmingas terapinis poveikis pasireiškė visiems sunkia ligos forma sergantiems pacientams, kuriems kitoks gydymas reikiamo poveikio nesukėlė. Daugiau kaip 90% pacientų gydomasis poveikis palaikomas vartojant 20</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 xml:space="preserve">120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paros dozę. Didesnė kaip 80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paros dozė turi būti padalijama ir suvartojama per du kartus.</w:t>
      </w:r>
    </w:p>
    <w:p w14:paraId="435956A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A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Dozavimas vaikams</w:t>
      </w:r>
    </w:p>
    <w:p w14:paraId="435956A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p>
    <w:p w14:paraId="435956A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u w:val="single"/>
          <w:lang w:val="lt-LT"/>
        </w:rPr>
      </w:pPr>
      <w:r w:rsidRPr="004322EC">
        <w:rPr>
          <w:rFonts w:ascii="Times New Roman" w:eastAsia="Times New Roman" w:hAnsi="Times New Roman" w:cs="Times New Roman"/>
          <w:i/>
          <w:u w:val="single"/>
          <w:lang w:val="lt-LT"/>
        </w:rPr>
        <w:t>Vyresniems kaip 1 metų vaikams, kurių svoris ≥ 10 kg</w:t>
      </w:r>
    </w:p>
    <w:p w14:paraId="435956A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Refliuksinio</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ezofagito</w:t>
      </w:r>
      <w:proofErr w:type="spellEnd"/>
      <w:r w:rsidRPr="004322EC">
        <w:rPr>
          <w:rFonts w:ascii="Times New Roman" w:eastAsia="Times New Roman" w:hAnsi="Times New Roman" w:cs="Times New Roman"/>
          <w:i/>
          <w:lang w:val="lt-LT"/>
        </w:rPr>
        <w:t xml:space="preserve"> gydymas</w:t>
      </w:r>
    </w:p>
    <w:p w14:paraId="435956A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Simptominis rėmens ir atpylimo gydymas, sergant </w:t>
      </w:r>
      <w:proofErr w:type="spellStart"/>
      <w:r w:rsidRPr="004322EC">
        <w:rPr>
          <w:rFonts w:ascii="Times New Roman" w:eastAsia="Times New Roman" w:hAnsi="Times New Roman" w:cs="Times New Roman"/>
          <w:i/>
          <w:lang w:val="lt-LT"/>
        </w:rPr>
        <w:t>gastroezofaginio</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refliukso</w:t>
      </w:r>
      <w:proofErr w:type="spellEnd"/>
      <w:r w:rsidRPr="004322EC">
        <w:rPr>
          <w:rFonts w:ascii="Times New Roman" w:eastAsia="Times New Roman" w:hAnsi="Times New Roman" w:cs="Times New Roman"/>
          <w:i/>
          <w:lang w:val="lt-LT"/>
        </w:rPr>
        <w:t xml:space="preserve"> liga</w:t>
      </w:r>
    </w:p>
    <w:p w14:paraId="435956A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A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Dozavimo rekomendacijos pateikiamos </w:t>
      </w:r>
      <w:r w:rsidRPr="004322EC">
        <w:rPr>
          <w:rFonts w:ascii="Times New Roman" w:eastAsia="Times New Roman" w:hAnsi="Times New Roman" w:cs="Times New Roman"/>
          <w:lang w:val="lt-LT" w:eastAsia="lt-LT"/>
        </w:rPr>
        <w:t>toliau</w:t>
      </w:r>
      <w:r w:rsidRPr="004322EC">
        <w:rPr>
          <w:rFonts w:ascii="Times New Roman" w:eastAsia="Times New Roman" w:hAnsi="Times New Roman" w:cs="Times New Roman"/>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5957"/>
      </w:tblGrid>
      <w:tr w:rsidR="00233D02" w:rsidRPr="004322EC" w14:paraId="435956AF" w14:textId="77777777" w:rsidTr="00606DEF">
        <w:tc>
          <w:tcPr>
            <w:tcW w:w="1368" w:type="dxa"/>
          </w:tcPr>
          <w:p w14:paraId="435956A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Amžius</w:t>
            </w:r>
          </w:p>
        </w:tc>
        <w:tc>
          <w:tcPr>
            <w:tcW w:w="1440" w:type="dxa"/>
          </w:tcPr>
          <w:p w14:paraId="435956A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Svoris</w:t>
            </w:r>
          </w:p>
        </w:tc>
        <w:tc>
          <w:tcPr>
            <w:tcW w:w="5957" w:type="dxa"/>
          </w:tcPr>
          <w:p w14:paraId="435956A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Dozavimas</w:t>
            </w:r>
          </w:p>
        </w:tc>
      </w:tr>
      <w:tr w:rsidR="00233D02" w:rsidRPr="004322EC" w14:paraId="435956B3" w14:textId="77777777" w:rsidTr="00606DEF">
        <w:tc>
          <w:tcPr>
            <w:tcW w:w="1368" w:type="dxa"/>
          </w:tcPr>
          <w:p w14:paraId="435956B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1 metai</w:t>
            </w:r>
          </w:p>
        </w:tc>
        <w:tc>
          <w:tcPr>
            <w:tcW w:w="1440" w:type="dxa"/>
          </w:tcPr>
          <w:p w14:paraId="435956B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10–20 kg</w:t>
            </w:r>
          </w:p>
        </w:tc>
        <w:tc>
          <w:tcPr>
            <w:tcW w:w="5957" w:type="dxa"/>
          </w:tcPr>
          <w:p w14:paraId="435956B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10 mg vieną kartą per parą, prireikus – 20 mg 1 kartą per parą.</w:t>
            </w:r>
          </w:p>
        </w:tc>
      </w:tr>
      <w:tr w:rsidR="00233D02" w:rsidRPr="004322EC" w14:paraId="435956B7" w14:textId="77777777" w:rsidTr="00606DEF">
        <w:tc>
          <w:tcPr>
            <w:tcW w:w="1368" w:type="dxa"/>
          </w:tcPr>
          <w:p w14:paraId="435956B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2 metai</w:t>
            </w:r>
          </w:p>
        </w:tc>
        <w:tc>
          <w:tcPr>
            <w:tcW w:w="1440" w:type="dxa"/>
          </w:tcPr>
          <w:p w14:paraId="435956B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&gt; 20 kg</w:t>
            </w:r>
          </w:p>
        </w:tc>
        <w:tc>
          <w:tcPr>
            <w:tcW w:w="5957" w:type="dxa"/>
          </w:tcPr>
          <w:p w14:paraId="435956B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20 mg vieną kartą per parą, prireikus – 40 mg vieną kartą per parą.</w:t>
            </w:r>
          </w:p>
        </w:tc>
      </w:tr>
    </w:tbl>
    <w:p w14:paraId="435956B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B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Refliuksinis</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ezofagitas</w:t>
      </w:r>
      <w:proofErr w:type="spellEnd"/>
      <w:r w:rsidRPr="004322EC">
        <w:rPr>
          <w:rFonts w:ascii="Times New Roman" w:eastAsia="Times New Roman" w:hAnsi="Times New Roman" w:cs="Times New Roman"/>
          <w:lang w:val="lt-LT"/>
        </w:rPr>
        <w:t xml:space="preserve"> gydomas 4</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8 savaites.</w:t>
      </w:r>
    </w:p>
    <w:p w14:paraId="435956B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i/>
          <w:lang w:val="lt-LT"/>
        </w:rPr>
        <w:t>Refliuksinis</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ezofagitas</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Gydymas trunka 4</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8 savaites.</w:t>
      </w:r>
    </w:p>
    <w:p w14:paraId="435956B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B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Simptominis rėmens ir atpylimo gydymas, sergant </w:t>
      </w:r>
      <w:proofErr w:type="spellStart"/>
      <w:r w:rsidRPr="004322EC">
        <w:rPr>
          <w:rFonts w:ascii="Times New Roman" w:eastAsia="Times New Roman" w:hAnsi="Times New Roman" w:cs="Times New Roman"/>
          <w:i/>
          <w:lang w:val="lt-LT"/>
        </w:rPr>
        <w:t>gastroezofaginio</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refliukso</w:t>
      </w:r>
      <w:proofErr w:type="spellEnd"/>
      <w:r w:rsidRPr="004322EC">
        <w:rPr>
          <w:rFonts w:ascii="Times New Roman" w:eastAsia="Times New Roman" w:hAnsi="Times New Roman" w:cs="Times New Roman"/>
          <w:i/>
          <w:lang w:val="lt-LT"/>
        </w:rPr>
        <w:t xml:space="preserve"> liga. </w:t>
      </w:r>
    </w:p>
    <w:p w14:paraId="435956B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Gydymas trunka 2</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4 savaites. Jeigu per 2</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4 gydymo savaites simptomai nepraeina, pacientą reikia ištirti papildomai.</w:t>
      </w:r>
    </w:p>
    <w:p w14:paraId="435956B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B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u w:val="single"/>
          <w:lang w:val="lt-LT"/>
        </w:rPr>
      </w:pPr>
      <w:r w:rsidRPr="004322EC">
        <w:rPr>
          <w:rFonts w:ascii="Times New Roman" w:eastAsia="Times New Roman" w:hAnsi="Times New Roman" w:cs="Times New Roman"/>
          <w:i/>
          <w:u w:val="single"/>
          <w:lang w:val="lt-LT"/>
        </w:rPr>
        <w:t>Vyresniems kaip 4 metų vaikams ir paaugliams</w:t>
      </w:r>
    </w:p>
    <w:p w14:paraId="435956C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sukeltos dvylikapirštės žarnos opos gydymas</w:t>
      </w:r>
    </w:p>
    <w:p w14:paraId="435956C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Kombinuotą gydymą reikia parinkti atsižvelgiant į oficialias nacionalines, regionines ir lokalias rekomendacijas dėl bakterijų atsparumo, gydymo trukmės (dažniausiai rekomenduojama gydyti 7 paras, bet kartais – iki 14 parų) ir tinkamo antibakterinių vaistinių preparatų vartojimo.</w:t>
      </w:r>
    </w:p>
    <w:p w14:paraId="435956C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C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Gydymą turi prižiūrėti specialistas.</w:t>
      </w:r>
    </w:p>
    <w:p w14:paraId="435956C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C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Dozavimo rekomendacijos pateikiamos </w:t>
      </w:r>
      <w:r w:rsidRPr="004322EC">
        <w:rPr>
          <w:rFonts w:ascii="Times New Roman" w:eastAsia="Times New Roman" w:hAnsi="Times New Roman" w:cs="Times New Roman"/>
          <w:lang w:val="lt-LT" w:eastAsia="lt-LT"/>
        </w:rPr>
        <w:t>toliau</w:t>
      </w:r>
      <w:r w:rsidRPr="004322EC">
        <w:rPr>
          <w:rFonts w:ascii="Times New Roman" w:eastAsia="Times New Roman" w:hAnsi="Times New Roman" w:cs="Times New Roman"/>
          <w:lang w:val="lt-LT"/>
        </w:rPr>
        <w:t>.</w:t>
      </w:r>
    </w:p>
    <w:p w14:paraId="435956C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17"/>
      </w:tblGrid>
      <w:tr w:rsidR="00233D02" w:rsidRPr="004322EC" w14:paraId="435956CB" w14:textId="77777777" w:rsidTr="00606DEF">
        <w:tc>
          <w:tcPr>
            <w:tcW w:w="1548" w:type="dxa"/>
          </w:tcPr>
          <w:p w14:paraId="435956C7"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6C8" w14:textId="77777777" w:rsidR="00233D02" w:rsidRPr="004322EC" w:rsidRDefault="00233D02" w:rsidP="00233D02">
            <w:pP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Svoris</w:t>
            </w:r>
          </w:p>
        </w:tc>
        <w:tc>
          <w:tcPr>
            <w:tcW w:w="7217" w:type="dxa"/>
          </w:tcPr>
          <w:p w14:paraId="435956C9"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6CA" w14:textId="77777777" w:rsidR="00233D02" w:rsidRPr="004322EC" w:rsidRDefault="00233D02" w:rsidP="00233D02">
            <w:pP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Dozavimas</w:t>
            </w:r>
          </w:p>
        </w:tc>
      </w:tr>
      <w:tr w:rsidR="00233D02" w:rsidRPr="004322EC" w14:paraId="435956CE" w14:textId="77777777" w:rsidTr="00606DEF">
        <w:tc>
          <w:tcPr>
            <w:tcW w:w="1548" w:type="dxa"/>
          </w:tcPr>
          <w:p w14:paraId="435956C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15</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30 kg</w:t>
            </w:r>
          </w:p>
        </w:tc>
        <w:tc>
          <w:tcPr>
            <w:tcW w:w="7217" w:type="dxa"/>
          </w:tcPr>
          <w:p w14:paraId="435956CD"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Dviejų antibiotikų derinys: kartu skiriama 10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25 mg/kg kūno svorio </w:t>
            </w:r>
            <w:proofErr w:type="spellStart"/>
            <w:r w:rsidRPr="004322EC">
              <w:rPr>
                <w:rFonts w:ascii="Times New Roman" w:eastAsia="Times New Roman" w:hAnsi="Times New Roman" w:cs="Times New Roman"/>
                <w:lang w:val="lt-LT"/>
              </w:rPr>
              <w:t>amoksicilino</w:t>
            </w:r>
            <w:proofErr w:type="spellEnd"/>
            <w:r w:rsidRPr="004322EC">
              <w:rPr>
                <w:rFonts w:ascii="Times New Roman" w:eastAsia="Times New Roman" w:hAnsi="Times New Roman" w:cs="Times New Roman"/>
                <w:lang w:val="lt-LT"/>
              </w:rPr>
              <w:t xml:space="preserve"> ir 7,5 mg/kg kūno svorio </w:t>
            </w:r>
            <w:proofErr w:type="spellStart"/>
            <w:r w:rsidRPr="004322EC">
              <w:rPr>
                <w:rFonts w:ascii="Times New Roman" w:eastAsia="Times New Roman" w:hAnsi="Times New Roman" w:cs="Times New Roman"/>
                <w:lang w:val="lt-LT"/>
              </w:rPr>
              <w:t>klaritromicino</w:t>
            </w:r>
            <w:proofErr w:type="spellEnd"/>
            <w:r w:rsidRPr="004322EC">
              <w:rPr>
                <w:rFonts w:ascii="Times New Roman" w:eastAsia="Times New Roman" w:hAnsi="Times New Roman" w:cs="Times New Roman"/>
                <w:lang w:val="lt-LT"/>
              </w:rPr>
              <w:t xml:space="preserve"> (kiekvieno jų du kartus per parą, vieną savaitę)</w:t>
            </w:r>
          </w:p>
        </w:tc>
      </w:tr>
      <w:tr w:rsidR="00233D02" w:rsidRPr="004322EC" w14:paraId="435956D1" w14:textId="77777777" w:rsidTr="00606DEF">
        <w:tc>
          <w:tcPr>
            <w:tcW w:w="1548" w:type="dxa"/>
          </w:tcPr>
          <w:p w14:paraId="435956CF"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31–40 kg</w:t>
            </w:r>
          </w:p>
        </w:tc>
        <w:tc>
          <w:tcPr>
            <w:tcW w:w="7217" w:type="dxa"/>
          </w:tcPr>
          <w:p w14:paraId="435956D0"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Dviejų antibiotikų derinys: kartu skiriama 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750 mg </w:t>
            </w:r>
            <w:proofErr w:type="spellStart"/>
            <w:r w:rsidRPr="004322EC">
              <w:rPr>
                <w:rFonts w:ascii="Times New Roman" w:eastAsia="Times New Roman" w:hAnsi="Times New Roman" w:cs="Times New Roman"/>
                <w:lang w:val="lt-LT"/>
              </w:rPr>
              <w:t>amoksicilino</w:t>
            </w:r>
            <w:proofErr w:type="spellEnd"/>
            <w:r w:rsidRPr="004322EC">
              <w:rPr>
                <w:rFonts w:ascii="Times New Roman" w:eastAsia="Times New Roman" w:hAnsi="Times New Roman" w:cs="Times New Roman"/>
                <w:lang w:val="lt-LT"/>
              </w:rPr>
              <w:t xml:space="preserve"> ir 7,5 mg/kg kūno svorio </w:t>
            </w:r>
            <w:proofErr w:type="spellStart"/>
            <w:r w:rsidRPr="004322EC">
              <w:rPr>
                <w:rFonts w:ascii="Times New Roman" w:eastAsia="Times New Roman" w:hAnsi="Times New Roman" w:cs="Times New Roman"/>
                <w:lang w:val="lt-LT"/>
              </w:rPr>
              <w:t>klaritromicino</w:t>
            </w:r>
            <w:proofErr w:type="spellEnd"/>
            <w:r w:rsidRPr="004322EC">
              <w:rPr>
                <w:rFonts w:ascii="Times New Roman" w:eastAsia="Times New Roman" w:hAnsi="Times New Roman" w:cs="Times New Roman"/>
                <w:lang w:val="lt-LT"/>
              </w:rPr>
              <w:t xml:space="preserve"> (kiekvieno jų du kartus per parą, vieną savaitę).</w:t>
            </w:r>
          </w:p>
        </w:tc>
      </w:tr>
      <w:tr w:rsidR="00233D02" w:rsidRPr="004322EC" w14:paraId="435956D4" w14:textId="77777777" w:rsidTr="00606DEF">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firstRow="0" w:lastRow="0" w:firstColumn="0" w:lastColumn="0" w:noHBand="0" w:noVBand="0"/>
        </w:tblPrEx>
        <w:trPr>
          <w:trHeight w:val="543"/>
        </w:trPr>
        <w:tc>
          <w:tcPr>
            <w:tcW w:w="1548" w:type="dxa"/>
            <w:tcBorders>
              <w:top w:val="single" w:sz="8" w:space="0" w:color="000000"/>
              <w:bottom w:val="single" w:sz="8" w:space="0" w:color="000000"/>
              <w:right w:val="single" w:sz="8" w:space="0" w:color="000000"/>
            </w:tcBorders>
          </w:tcPr>
          <w:p w14:paraId="435956D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&gt; 40 kg</w:t>
            </w:r>
          </w:p>
        </w:tc>
        <w:tc>
          <w:tcPr>
            <w:tcW w:w="7217" w:type="dxa"/>
            <w:tcBorders>
              <w:top w:val="single" w:sz="8" w:space="0" w:color="000000"/>
              <w:left w:val="single" w:sz="8" w:space="0" w:color="000000"/>
              <w:bottom w:val="single" w:sz="8" w:space="0" w:color="000000"/>
            </w:tcBorders>
          </w:tcPr>
          <w:p w14:paraId="435956D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Dviejų antibiotikų derinys: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1 g </w:t>
            </w:r>
            <w:proofErr w:type="spellStart"/>
            <w:r w:rsidRPr="004322EC">
              <w:rPr>
                <w:rFonts w:ascii="Times New Roman" w:eastAsia="Times New Roman" w:hAnsi="Times New Roman" w:cs="Times New Roman"/>
                <w:lang w:val="lt-LT"/>
              </w:rPr>
              <w:t>amoksicilino</w:t>
            </w:r>
            <w:proofErr w:type="spellEnd"/>
            <w:r w:rsidRPr="004322EC">
              <w:rPr>
                <w:rFonts w:ascii="Times New Roman" w:eastAsia="Times New Roman" w:hAnsi="Times New Roman" w:cs="Times New Roman"/>
                <w:lang w:val="lt-LT"/>
              </w:rPr>
              <w:t xml:space="preserve"> ir 500 mg </w:t>
            </w:r>
            <w:proofErr w:type="spellStart"/>
            <w:r w:rsidRPr="004322EC">
              <w:rPr>
                <w:rFonts w:ascii="Times New Roman" w:eastAsia="Times New Roman" w:hAnsi="Times New Roman" w:cs="Times New Roman"/>
                <w:lang w:val="lt-LT"/>
              </w:rPr>
              <w:t>klaritromicino</w:t>
            </w:r>
            <w:proofErr w:type="spellEnd"/>
            <w:r w:rsidRPr="004322EC">
              <w:rPr>
                <w:rFonts w:ascii="Times New Roman" w:eastAsia="Times New Roman" w:hAnsi="Times New Roman" w:cs="Times New Roman"/>
                <w:lang w:val="lt-LT"/>
              </w:rPr>
              <w:t>, kiekvieną vaistinį preparatą vartojant du kartus per parą vieną savaitę.</w:t>
            </w:r>
          </w:p>
        </w:tc>
      </w:tr>
    </w:tbl>
    <w:p w14:paraId="435956D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D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eastAsia="lt-LT"/>
        </w:rPr>
      </w:pPr>
      <w:r w:rsidRPr="004322EC">
        <w:rPr>
          <w:rFonts w:ascii="Times New Roman" w:eastAsia="Times New Roman" w:hAnsi="Times New Roman" w:cs="Times New Roman"/>
          <w:u w:val="single"/>
          <w:lang w:val="lt-LT" w:eastAsia="lt-LT"/>
        </w:rPr>
        <w:t>Ypatingos pacientų populiacijos</w:t>
      </w:r>
    </w:p>
    <w:p w14:paraId="435956D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iCs/>
          <w:lang w:val="lt-LT" w:eastAsia="lt-LT"/>
        </w:rPr>
      </w:pPr>
      <w:r w:rsidRPr="004322EC">
        <w:rPr>
          <w:rFonts w:ascii="Times New Roman" w:eastAsia="Times New Roman" w:hAnsi="Times New Roman" w:cs="Times New Roman"/>
          <w:i/>
          <w:iCs/>
          <w:lang w:val="lt-LT" w:eastAsia="lt-LT"/>
        </w:rPr>
        <w:t>Pacientams, kurių inkstų funkcija sutrikusi</w:t>
      </w:r>
    </w:p>
    <w:p w14:paraId="435956D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Pacientams, kurių inkstų funkcija sutrikusi, dozės koreguoti nereikia (žr. 5.2 skyrių).</w:t>
      </w:r>
    </w:p>
    <w:p w14:paraId="435956D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D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iCs/>
          <w:lang w:val="lt-LT" w:eastAsia="lt-LT"/>
        </w:rPr>
      </w:pPr>
      <w:r w:rsidRPr="004322EC">
        <w:rPr>
          <w:rFonts w:ascii="Times New Roman" w:eastAsia="Times New Roman" w:hAnsi="Times New Roman" w:cs="Times New Roman"/>
          <w:i/>
          <w:iCs/>
          <w:lang w:val="lt-LT" w:eastAsia="lt-LT"/>
        </w:rPr>
        <w:t>Pacientams, kurių kepenų funkcija sutrikusi</w:t>
      </w:r>
    </w:p>
    <w:p w14:paraId="435956D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Pacientams, kurių kepenų funkcija sutrikusi, gali pakakti 10</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20 mg per parą (žr.5.2 skyrių).</w:t>
      </w:r>
    </w:p>
    <w:p w14:paraId="435956D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D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iCs/>
          <w:lang w:val="lt-LT" w:eastAsia="lt-LT"/>
        </w:rPr>
        <w:t>Senyviems (vyresniems</w:t>
      </w:r>
      <w:r w:rsidRPr="004322EC">
        <w:rPr>
          <w:rFonts w:ascii="Times New Roman" w:eastAsia="Times New Roman" w:hAnsi="Times New Roman" w:cs="Times New Roman"/>
          <w:i/>
          <w:lang w:val="lt-LT"/>
        </w:rPr>
        <w:t xml:space="preserve"> kaip 65 metų) </w:t>
      </w:r>
      <w:r w:rsidRPr="004322EC">
        <w:rPr>
          <w:rFonts w:ascii="Times New Roman" w:eastAsia="Times New Roman" w:hAnsi="Times New Roman" w:cs="Times New Roman"/>
          <w:i/>
          <w:iCs/>
          <w:lang w:val="lt-LT" w:eastAsia="lt-LT"/>
        </w:rPr>
        <w:t>pacientams</w:t>
      </w:r>
    </w:p>
    <w:p w14:paraId="435956D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Senyviems pacientams dozės koreguoti nereikia (žr.5.2 skyrių).</w:t>
      </w:r>
    </w:p>
    <w:p w14:paraId="435956D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E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Vartojimo metodas</w:t>
      </w:r>
    </w:p>
    <w:p w14:paraId="435956E1" w14:textId="77777777" w:rsidR="00233D02" w:rsidRPr="004322EC" w:rsidRDefault="00233D02" w:rsidP="00233D02">
      <w:pPr>
        <w:tabs>
          <w:tab w:val="num" w:pos="567"/>
        </w:tabs>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kapsules rekomenduojama nuryti nepažeistas, ryte, geriau ne valgymo metu, užsigeriant puse stiklinės vandens. Jų kramtyti ar traiškyti negalima.</w:t>
      </w:r>
    </w:p>
    <w:p w14:paraId="435956E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6E3" w14:textId="77777777" w:rsidR="00233D02" w:rsidRPr="004322EC" w:rsidRDefault="00233D02" w:rsidP="00233D02">
      <w:pPr>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Pacientams, kuriems kapsulę nuryti sunku ir vaikams, kurie gali gerti ar praryti pusiau kietą maistą</w:t>
      </w:r>
    </w:p>
    <w:p w14:paraId="435956E4"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Pacientai gali atverti kapsulę ir jos turinį nuryti užsigeriant puse stiklinės vandens ar išmaišius silpnai rūgščios reakcijos skystyje, pvz., vaisų </w:t>
      </w:r>
      <w:proofErr w:type="spellStart"/>
      <w:r w:rsidRPr="004322EC">
        <w:rPr>
          <w:rFonts w:ascii="Times New Roman" w:eastAsia="Times New Roman" w:hAnsi="Times New Roman" w:cs="Times New Roman"/>
          <w:lang w:val="lt-LT"/>
        </w:rPr>
        <w:t>sultyse</w:t>
      </w:r>
      <w:proofErr w:type="spellEnd"/>
      <w:r w:rsidRPr="004322EC">
        <w:rPr>
          <w:rFonts w:ascii="Times New Roman" w:eastAsia="Times New Roman" w:hAnsi="Times New Roman" w:cs="Times New Roman"/>
          <w:lang w:val="lt-LT"/>
        </w:rPr>
        <w:t>, obuolių kompote ar angliarūgštės neprisotintame vandenyje. Pacientas turi būti informuotas, kad dispersiją reikia išgerti nedelsiant (arba 30 minučių laikotarpiu) ir prieš pat geriant visada išmaišyti bei užsigerti puse stiklinės vandens.</w:t>
      </w:r>
    </w:p>
    <w:p w14:paraId="435956E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E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Arba pacientai gali išsiurbti kapsulės turinį ir granules nuryti užsigeriant puse stiklinės vandens. Skrandyje neiriu sluoksniu padengtų granulių kramtyti negalima.</w:t>
      </w:r>
    </w:p>
    <w:p w14:paraId="435956E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E8"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17" w:name="_Toc129243229"/>
      <w:bookmarkStart w:id="18" w:name="_Toc129243104"/>
      <w:bookmarkEnd w:id="17"/>
      <w:r w:rsidRPr="004322EC">
        <w:rPr>
          <w:rFonts w:ascii="Times New Roman" w:eastAsia="Times New Roman" w:hAnsi="Times New Roman" w:cs="Times New Roman"/>
          <w:b/>
          <w:lang w:val="lt-LT"/>
        </w:rPr>
        <w:t>4.3</w:t>
      </w:r>
      <w:r w:rsidRPr="004322EC">
        <w:rPr>
          <w:rFonts w:ascii="Times New Roman" w:eastAsia="Times New Roman" w:hAnsi="Times New Roman" w:cs="Times New Roman"/>
          <w:b/>
          <w:lang w:val="lt-LT"/>
        </w:rPr>
        <w:tab/>
        <w:t>Kontraindikacijos</w:t>
      </w:r>
      <w:bookmarkEnd w:id="18"/>
    </w:p>
    <w:p w14:paraId="435956E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E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Padidėjęs jautrumas </w:t>
      </w:r>
      <w:r w:rsidRPr="004322EC">
        <w:rPr>
          <w:rFonts w:ascii="Times New Roman" w:eastAsia="Times New Roman" w:hAnsi="Times New Roman" w:cs="Times New Roman"/>
          <w:lang w:val="lt-LT" w:eastAsia="lt-LT"/>
        </w:rPr>
        <w:t>veikliajai</w:t>
      </w:r>
      <w:r w:rsidRPr="004322EC">
        <w:rPr>
          <w:rFonts w:ascii="Times New Roman" w:eastAsia="Times New Roman" w:hAnsi="Times New Roman" w:cs="Times New Roman"/>
          <w:lang w:val="lt-LT"/>
        </w:rPr>
        <w:t xml:space="preserve"> arba bet kuriai </w:t>
      </w:r>
      <w:r w:rsidRPr="004322EC">
        <w:rPr>
          <w:rFonts w:ascii="Times New Roman" w:eastAsia="Times New Roman" w:hAnsi="Times New Roman" w:cs="Times New Roman"/>
          <w:lang w:val="lt-LT" w:eastAsia="lt-LT"/>
        </w:rPr>
        <w:t xml:space="preserve">6.1 skyriuje nurodytai </w:t>
      </w:r>
      <w:r w:rsidRPr="004322EC">
        <w:rPr>
          <w:rFonts w:ascii="Times New Roman" w:eastAsia="Times New Roman" w:hAnsi="Times New Roman" w:cs="Times New Roman"/>
          <w:lang w:val="lt-LT"/>
        </w:rPr>
        <w:t>pagalbinei medžiagai.</w:t>
      </w:r>
    </w:p>
    <w:p w14:paraId="435956E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EC"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kaip ir kitų protonų siurblio inhibitorių (PSI), negalima vartoti kartu su </w:t>
      </w:r>
      <w:proofErr w:type="spellStart"/>
      <w:r w:rsidRPr="004322EC">
        <w:rPr>
          <w:rFonts w:ascii="Times New Roman" w:eastAsia="Times New Roman" w:hAnsi="Times New Roman" w:cs="Times New Roman"/>
          <w:lang w:val="lt-LT"/>
        </w:rPr>
        <w:t>nelfinaviru</w:t>
      </w:r>
      <w:proofErr w:type="spellEnd"/>
      <w:r w:rsidRPr="004322EC">
        <w:rPr>
          <w:rFonts w:ascii="Times New Roman" w:eastAsia="Times New Roman" w:hAnsi="Times New Roman" w:cs="Times New Roman"/>
          <w:lang w:val="lt-LT"/>
        </w:rPr>
        <w:t xml:space="preserve"> (žr. 4.5 skyrių).</w:t>
      </w:r>
    </w:p>
    <w:p w14:paraId="435956E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EE"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19" w:name="_Toc129243230"/>
      <w:bookmarkStart w:id="20" w:name="_Toc129243105"/>
      <w:bookmarkEnd w:id="19"/>
      <w:r w:rsidRPr="004322EC">
        <w:rPr>
          <w:rFonts w:ascii="Times New Roman" w:eastAsia="Times New Roman" w:hAnsi="Times New Roman" w:cs="Times New Roman"/>
          <w:b/>
          <w:lang w:val="lt-LT"/>
        </w:rPr>
        <w:t>4.4</w:t>
      </w:r>
      <w:r w:rsidRPr="004322EC">
        <w:rPr>
          <w:rFonts w:ascii="Times New Roman" w:eastAsia="Times New Roman" w:hAnsi="Times New Roman" w:cs="Times New Roman"/>
          <w:b/>
          <w:lang w:val="lt-LT"/>
        </w:rPr>
        <w:tab/>
        <w:t>Specialūs įspėjimai ir atsargumo priemonės</w:t>
      </w:r>
      <w:bookmarkEnd w:id="20"/>
    </w:p>
    <w:p w14:paraId="435956E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F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 xml:space="preserve">Jeigu yra bent vienas įtartinas simptomas (pvz., nesistengiant labai sumažėja kūno masė, kartojasi vėmimas, pasireiškia rijimo sutrikimas, vėmimas krauju ar </w:t>
      </w:r>
      <w:proofErr w:type="spellStart"/>
      <w:r w:rsidRPr="004322EC">
        <w:rPr>
          <w:rFonts w:ascii="Times New Roman" w:eastAsia="Times New Roman" w:hAnsi="Times New Roman" w:cs="Times New Roman"/>
          <w:lang w:val="lt-LT"/>
        </w:rPr>
        <w:t>melena</w:t>
      </w:r>
      <w:proofErr w:type="spellEnd"/>
      <w:r w:rsidRPr="004322EC">
        <w:rPr>
          <w:rFonts w:ascii="Times New Roman" w:eastAsia="Times New Roman" w:hAnsi="Times New Roman" w:cs="Times New Roman"/>
          <w:lang w:val="lt-LT"/>
        </w:rPr>
        <w:t>) arba jeigu yra įtariama ar nustatyta skrandžio opa, tai reikia ištirti, ar nėra piktybinio proceso, nes gydymas šiuo vaistiniu preparatu gali palengvinti jo simptomus ir uždelsti diagnozės nustatymą.</w:t>
      </w:r>
    </w:p>
    <w:p w14:paraId="435956F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F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nerekomenduojama vartoti kartu su protonų siurblio inhibitoriais (žr.4.5 skyrių). Jeigu vis dėlto manoma, kad minėtų vaistinių preparatų vartoti kartu neišvengiama, būtina atidžiai stebėti tokį derinį vartojančio paciento klinikinę būklę (pvz., apkrovą virusais), padidinti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dozę iki 400 mg (kartu vartojant 100 mg </w:t>
      </w:r>
      <w:proofErr w:type="spellStart"/>
      <w:r w:rsidRPr="004322EC">
        <w:rPr>
          <w:rFonts w:ascii="Times New Roman" w:eastAsia="Times New Roman" w:hAnsi="Times New Roman" w:cs="Times New Roman"/>
          <w:lang w:val="lt-LT"/>
        </w:rPr>
        <w:t>ritonaviro</w:t>
      </w:r>
      <w:proofErr w:type="spellEnd"/>
      <w:r w:rsidRPr="004322EC">
        <w:rPr>
          <w:rFonts w:ascii="Times New Roman" w:eastAsia="Times New Roman" w:hAnsi="Times New Roman" w:cs="Times New Roman"/>
          <w:lang w:val="lt-LT"/>
        </w:rPr>
        <w:t xml:space="preserve">) ir neviršyti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dozės.</w:t>
      </w:r>
    </w:p>
    <w:p w14:paraId="435956F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F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(kaip ir visi kiti rūgštingumą mažinantys vaistiniai preparatai) dėl sukeliamos </w:t>
      </w:r>
      <w:proofErr w:type="spellStart"/>
      <w:r w:rsidRPr="004322EC">
        <w:rPr>
          <w:rFonts w:ascii="Times New Roman" w:eastAsia="Times New Roman" w:hAnsi="Times New Roman" w:cs="Times New Roman"/>
          <w:lang w:val="lt-LT"/>
        </w:rPr>
        <w:t>hipochlorhidrijos</w:t>
      </w:r>
      <w:proofErr w:type="spellEnd"/>
      <w:r w:rsidRPr="004322EC">
        <w:rPr>
          <w:rFonts w:ascii="Times New Roman" w:eastAsia="Times New Roman" w:hAnsi="Times New Roman" w:cs="Times New Roman"/>
          <w:lang w:val="lt-LT"/>
        </w:rPr>
        <w:t xml:space="preserve"> ar </w:t>
      </w:r>
      <w:proofErr w:type="spellStart"/>
      <w:r w:rsidRPr="004322EC">
        <w:rPr>
          <w:rFonts w:ascii="Times New Roman" w:eastAsia="Times New Roman" w:hAnsi="Times New Roman" w:cs="Times New Roman"/>
          <w:lang w:val="lt-LT"/>
        </w:rPr>
        <w:t>achlorhidrijos</w:t>
      </w:r>
      <w:proofErr w:type="spellEnd"/>
      <w:r w:rsidRPr="004322EC">
        <w:rPr>
          <w:rFonts w:ascii="Times New Roman" w:eastAsia="Times New Roman" w:hAnsi="Times New Roman" w:cs="Times New Roman"/>
          <w:lang w:val="lt-LT"/>
        </w:rPr>
        <w:t xml:space="preserve"> gali sumažinti vitamino B12 (</w:t>
      </w:r>
      <w:proofErr w:type="spellStart"/>
      <w:r w:rsidRPr="004322EC">
        <w:rPr>
          <w:rFonts w:ascii="Times New Roman" w:eastAsia="Times New Roman" w:hAnsi="Times New Roman" w:cs="Times New Roman"/>
          <w:lang w:val="lt-LT"/>
        </w:rPr>
        <w:t>cianokobalamino</w:t>
      </w:r>
      <w:proofErr w:type="spellEnd"/>
      <w:r w:rsidRPr="004322EC">
        <w:rPr>
          <w:rFonts w:ascii="Times New Roman" w:eastAsia="Times New Roman" w:hAnsi="Times New Roman" w:cs="Times New Roman"/>
          <w:lang w:val="lt-LT"/>
        </w:rPr>
        <w:t xml:space="preserve">) absorbciją. Į tai reikia atsižvelgti, jeigu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ilgai vartojamas esant sumažėjusioms vitamino B12 atsargoms organizme arba jeigu yra jo absorbcijos sumažėjimo rizikos veiksnių.</w:t>
      </w:r>
    </w:p>
    <w:p w14:paraId="435956F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6F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yra CYP2C19 inhibitorius. Pradedant ir baigiant gydymą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reikia atsižvelgti į sąveikos su CYP2C19 </w:t>
      </w:r>
      <w:proofErr w:type="spellStart"/>
      <w:r w:rsidRPr="004322EC">
        <w:rPr>
          <w:rFonts w:ascii="Times New Roman" w:eastAsia="Times New Roman" w:hAnsi="Times New Roman" w:cs="Times New Roman"/>
          <w:lang w:val="lt-LT"/>
        </w:rPr>
        <w:t>metabolizuojamais</w:t>
      </w:r>
      <w:proofErr w:type="spellEnd"/>
      <w:r w:rsidRPr="004322EC">
        <w:rPr>
          <w:rFonts w:ascii="Times New Roman" w:eastAsia="Times New Roman" w:hAnsi="Times New Roman" w:cs="Times New Roman"/>
          <w:lang w:val="lt-LT"/>
        </w:rPr>
        <w:t xml:space="preserve"> vaistiniais preparatais galimybę. Pastebėta sąveika tarp </w:t>
      </w:r>
      <w:proofErr w:type="spellStart"/>
      <w:r w:rsidRPr="004322EC">
        <w:rPr>
          <w:rFonts w:ascii="Times New Roman" w:eastAsia="Times New Roman" w:hAnsi="Times New Roman" w:cs="Times New Roman"/>
          <w:lang w:val="lt-LT"/>
        </w:rPr>
        <w:t>klopidogrelio</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(žr.4.5 skyrių), kurios klinikinė reikšmė nežinoma. Dėl atsargos,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vartojimas kartu su </w:t>
      </w:r>
      <w:proofErr w:type="spellStart"/>
      <w:r w:rsidRPr="004322EC">
        <w:rPr>
          <w:rFonts w:ascii="Times New Roman" w:eastAsia="Times New Roman" w:hAnsi="Times New Roman" w:cs="Times New Roman"/>
          <w:lang w:val="lt-LT"/>
        </w:rPr>
        <w:t>klopidogreliu</w:t>
      </w:r>
      <w:proofErr w:type="spellEnd"/>
      <w:r w:rsidRPr="004322EC">
        <w:rPr>
          <w:rFonts w:ascii="Times New Roman" w:eastAsia="Times New Roman" w:hAnsi="Times New Roman" w:cs="Times New Roman"/>
          <w:lang w:val="lt-LT"/>
        </w:rPr>
        <w:t xml:space="preserve"> turėtų būti varžomas.</w:t>
      </w:r>
    </w:p>
    <w:p w14:paraId="435956F7" w14:textId="77777777" w:rsidR="00233D02" w:rsidRPr="004322EC" w:rsidRDefault="00233D02" w:rsidP="00233D02">
      <w:pPr>
        <w:widowControl w:val="0"/>
        <w:autoSpaceDE w:val="0"/>
        <w:autoSpaceDN w:val="0"/>
        <w:adjustRightInd w:val="0"/>
        <w:spacing w:after="0" w:line="240" w:lineRule="auto"/>
        <w:rPr>
          <w:rFonts w:ascii="Times New Roman" w:eastAsia="Times New Roman" w:hAnsi="Times New Roman" w:cs="Times New Roman"/>
          <w:i/>
          <w:color w:val="000000"/>
          <w:lang w:val="lt-LT"/>
        </w:rPr>
      </w:pPr>
    </w:p>
    <w:p w14:paraId="435956F8"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color w:val="000000"/>
          <w:lang w:val="lt-LT"/>
        </w:rPr>
        <w:t xml:space="preserve">Pranešta apie sunkios </w:t>
      </w:r>
      <w:proofErr w:type="spellStart"/>
      <w:r w:rsidRPr="004322EC">
        <w:rPr>
          <w:rFonts w:ascii="Times New Roman" w:eastAsia="Times New Roman" w:hAnsi="Times New Roman" w:cs="Times New Roman"/>
          <w:color w:val="000000"/>
          <w:lang w:val="lt-LT"/>
        </w:rPr>
        <w:t>hipomagnezemijos</w:t>
      </w:r>
      <w:proofErr w:type="spellEnd"/>
      <w:r w:rsidRPr="004322EC">
        <w:rPr>
          <w:rFonts w:ascii="Times New Roman" w:eastAsia="Times New Roman" w:hAnsi="Times New Roman" w:cs="Times New Roman"/>
          <w:color w:val="000000"/>
          <w:lang w:val="lt-LT"/>
        </w:rPr>
        <w:t xml:space="preserve"> atvejus pacientams, protonų siurblio inhibitoriais (PSI), tokiais kaip </w:t>
      </w:r>
      <w:proofErr w:type="spellStart"/>
      <w:r w:rsidRPr="004322EC">
        <w:rPr>
          <w:rFonts w:ascii="Times New Roman" w:eastAsia="Times New Roman" w:hAnsi="Times New Roman" w:cs="Times New Roman"/>
          <w:color w:val="000000"/>
          <w:lang w:val="lt-LT"/>
        </w:rPr>
        <w:t>omeprazolas</w:t>
      </w:r>
      <w:proofErr w:type="spellEnd"/>
      <w:r w:rsidRPr="004322EC">
        <w:rPr>
          <w:rFonts w:ascii="Times New Roman" w:eastAsia="Times New Roman" w:hAnsi="Times New Roman" w:cs="Times New Roman"/>
          <w:color w:val="000000"/>
          <w:lang w:val="lt-LT"/>
        </w:rPr>
        <w:t xml:space="preserve">, gydytiems mažiausiai tris mėnesius (dažniausiai – metus). </w:t>
      </w:r>
      <w:proofErr w:type="spellStart"/>
      <w:r w:rsidRPr="004322EC">
        <w:rPr>
          <w:rFonts w:ascii="Times New Roman" w:eastAsia="Times New Roman" w:hAnsi="Times New Roman" w:cs="Times New Roman"/>
          <w:color w:val="000000"/>
          <w:lang w:val="lt-LT"/>
        </w:rPr>
        <w:t>Hipomagnezemija</w:t>
      </w:r>
      <w:proofErr w:type="spellEnd"/>
      <w:r w:rsidRPr="004322EC">
        <w:rPr>
          <w:rFonts w:ascii="Times New Roman" w:eastAsia="Times New Roman" w:hAnsi="Times New Roman" w:cs="Times New Roman"/>
          <w:color w:val="000000"/>
          <w:lang w:val="lt-LT"/>
        </w:rPr>
        <w:t xml:space="preserve"> gali pasireikšti sunkiais simptomais, tokiais kaip nuovargis, </w:t>
      </w:r>
      <w:proofErr w:type="spellStart"/>
      <w:r w:rsidRPr="004322EC">
        <w:rPr>
          <w:rFonts w:ascii="Times New Roman" w:eastAsia="Times New Roman" w:hAnsi="Times New Roman" w:cs="Times New Roman"/>
          <w:color w:val="000000"/>
          <w:lang w:val="lt-LT"/>
        </w:rPr>
        <w:t>tetanija</w:t>
      </w:r>
      <w:proofErr w:type="spellEnd"/>
      <w:r w:rsidRPr="004322EC">
        <w:rPr>
          <w:rFonts w:ascii="Times New Roman" w:eastAsia="Times New Roman" w:hAnsi="Times New Roman" w:cs="Times New Roman"/>
          <w:color w:val="000000"/>
          <w:lang w:val="lt-LT"/>
        </w:rPr>
        <w:t xml:space="preserve">, </w:t>
      </w:r>
      <w:proofErr w:type="spellStart"/>
      <w:r w:rsidRPr="004322EC">
        <w:rPr>
          <w:rFonts w:ascii="Times New Roman" w:eastAsia="Times New Roman" w:hAnsi="Times New Roman" w:cs="Times New Roman"/>
          <w:color w:val="000000"/>
          <w:lang w:val="lt-LT"/>
        </w:rPr>
        <w:t>delyras</w:t>
      </w:r>
      <w:proofErr w:type="spellEnd"/>
      <w:r w:rsidRPr="004322EC">
        <w:rPr>
          <w:rFonts w:ascii="Times New Roman" w:eastAsia="Times New Roman" w:hAnsi="Times New Roman" w:cs="Times New Roman"/>
          <w:color w:val="000000"/>
          <w:lang w:val="lt-LT"/>
        </w:rPr>
        <w:t xml:space="preserve">, traukuliai, svaigulys ir </w:t>
      </w:r>
      <w:proofErr w:type="spellStart"/>
      <w:r w:rsidRPr="004322EC">
        <w:rPr>
          <w:rFonts w:ascii="Times New Roman" w:eastAsia="Times New Roman" w:hAnsi="Times New Roman" w:cs="Times New Roman"/>
          <w:color w:val="000000"/>
          <w:lang w:val="lt-LT"/>
        </w:rPr>
        <w:t>skilvelinė</w:t>
      </w:r>
      <w:proofErr w:type="spellEnd"/>
      <w:r w:rsidRPr="004322EC">
        <w:rPr>
          <w:rFonts w:ascii="Times New Roman" w:eastAsia="Times New Roman" w:hAnsi="Times New Roman" w:cs="Times New Roman"/>
          <w:color w:val="000000"/>
          <w:lang w:val="lt-LT"/>
        </w:rPr>
        <w:t xml:space="preserve"> aritmija, tačiau jie gali prasidėti netikėtai ir būti nepastebėti. </w:t>
      </w:r>
      <w:r w:rsidRPr="004322EC">
        <w:rPr>
          <w:rFonts w:ascii="Times New Roman" w:eastAsia="Times New Roman" w:hAnsi="Times New Roman" w:cs="Times New Roman"/>
          <w:lang w:val="lt-LT"/>
        </w:rPr>
        <w:t xml:space="preserve">Daugumai paveiktų pacientų </w:t>
      </w:r>
      <w:proofErr w:type="spellStart"/>
      <w:r w:rsidRPr="004322EC">
        <w:rPr>
          <w:rFonts w:ascii="Times New Roman" w:eastAsia="Times New Roman" w:hAnsi="Times New Roman" w:cs="Times New Roman"/>
          <w:lang w:val="lt-LT"/>
        </w:rPr>
        <w:t>hipomagnezemija</w:t>
      </w:r>
      <w:proofErr w:type="spellEnd"/>
      <w:r w:rsidRPr="004322EC">
        <w:rPr>
          <w:rFonts w:ascii="Times New Roman" w:eastAsia="Times New Roman" w:hAnsi="Times New Roman" w:cs="Times New Roman"/>
          <w:lang w:val="lt-LT"/>
        </w:rPr>
        <w:t xml:space="preserve"> išgydoma paskyrus magnio pakaitinę terapiją ir nutraukus protonų siurblio inhibitorių vartojimą.</w:t>
      </w:r>
    </w:p>
    <w:p w14:paraId="435956F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Pacientams, kurie tikėtinai bus gydomi ilgą laiką ar kurie vartos protonų siurblio inhibitorių kartu su </w:t>
      </w:r>
      <w:proofErr w:type="spellStart"/>
      <w:r w:rsidRPr="004322EC">
        <w:rPr>
          <w:rFonts w:ascii="Times New Roman" w:eastAsia="Times New Roman" w:hAnsi="Times New Roman" w:cs="Times New Roman"/>
          <w:lang w:val="lt-LT"/>
        </w:rPr>
        <w:t>digoksinu</w:t>
      </w:r>
      <w:proofErr w:type="spellEnd"/>
      <w:r w:rsidRPr="004322EC">
        <w:rPr>
          <w:rFonts w:ascii="Times New Roman" w:eastAsia="Times New Roman" w:hAnsi="Times New Roman" w:cs="Times New Roman"/>
          <w:lang w:val="lt-LT"/>
        </w:rPr>
        <w:t xml:space="preserve">, ar vaistinių preparatų, kurie gali sąlygoti </w:t>
      </w:r>
      <w:proofErr w:type="spellStart"/>
      <w:r w:rsidRPr="004322EC">
        <w:rPr>
          <w:rFonts w:ascii="Times New Roman" w:eastAsia="Times New Roman" w:hAnsi="Times New Roman" w:cs="Times New Roman"/>
          <w:lang w:val="lt-LT"/>
        </w:rPr>
        <w:t>hipomagnezemiją</w:t>
      </w:r>
      <w:proofErr w:type="spellEnd"/>
      <w:r w:rsidRPr="004322EC">
        <w:rPr>
          <w:rFonts w:ascii="Times New Roman" w:eastAsia="Times New Roman" w:hAnsi="Times New Roman" w:cs="Times New Roman"/>
          <w:lang w:val="lt-LT"/>
        </w:rPr>
        <w:t xml:space="preserve"> (pvz., diuretikų), sveikatos priežiūros specialistai prieš protonų siurblio inhibitorių skyrimą turi išmatuoti magnio kiekį kraujyje ir periodiškai jį matuoti gydymo metu.</w:t>
      </w:r>
    </w:p>
    <w:p w14:paraId="435956F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6F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Cs/>
          <w:color w:val="000000"/>
          <w:lang w:val="lt-LT"/>
        </w:rPr>
      </w:pPr>
      <w:r w:rsidRPr="004322EC">
        <w:rPr>
          <w:rFonts w:ascii="Times New Roman" w:eastAsia="Times New Roman" w:hAnsi="Times New Roman" w:cs="Times New Roman"/>
          <w:bCs/>
          <w:color w:val="000000"/>
          <w:lang w:val="lt-LT"/>
        </w:rPr>
        <w:t>Protonų siurblio inhibitoriai, ypač vartojami didelėmis dozėmis ar ilgai (&gt;1 metų), gali šiek tiek didinti šlaunikaulio, riešo ar stuburo lūžimo riziką, ypač senyviems žmonėms bei tuo atveju, jei yra kitų pripažintų rizikos veiksnių. Stebėjimo tyrimų duomenys rodo, kad protonų siurblio inhibitoriai bendrąją lūžimų riziką gali didinti 10–40%.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14:paraId="435956F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eastAsia="lt-LT"/>
        </w:rPr>
      </w:pPr>
    </w:p>
    <w:p w14:paraId="435956FD" w14:textId="77777777" w:rsidR="00233D02" w:rsidRPr="004322EC" w:rsidRDefault="00233D02" w:rsidP="00233D02">
      <w:pPr>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Poveikis laboratoriniams tyrimams</w:t>
      </w:r>
    </w:p>
    <w:p w14:paraId="435956FE"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Padidėjęs </w:t>
      </w:r>
      <w:proofErr w:type="spellStart"/>
      <w:r w:rsidRPr="004322EC">
        <w:rPr>
          <w:rFonts w:ascii="Times New Roman" w:eastAsia="Times New Roman" w:hAnsi="Times New Roman" w:cs="Times New Roman"/>
          <w:lang w:val="lt-LT"/>
        </w:rPr>
        <w:t>CgA</w:t>
      </w:r>
      <w:proofErr w:type="spellEnd"/>
      <w:r w:rsidRPr="004322EC">
        <w:rPr>
          <w:rFonts w:ascii="Times New Roman" w:eastAsia="Times New Roman" w:hAnsi="Times New Roman" w:cs="Times New Roman"/>
          <w:lang w:val="lt-LT"/>
        </w:rPr>
        <w:t xml:space="preserve"> kiekis gali trukdyti </w:t>
      </w:r>
      <w:proofErr w:type="spellStart"/>
      <w:r w:rsidRPr="004322EC">
        <w:rPr>
          <w:rFonts w:ascii="Times New Roman" w:eastAsia="Times New Roman" w:hAnsi="Times New Roman" w:cs="Times New Roman"/>
          <w:lang w:val="lt-LT"/>
        </w:rPr>
        <w:t>neuroendokrininių</w:t>
      </w:r>
      <w:proofErr w:type="spellEnd"/>
      <w:r w:rsidRPr="004322EC">
        <w:rPr>
          <w:rFonts w:ascii="Times New Roman" w:eastAsia="Times New Roman" w:hAnsi="Times New Roman" w:cs="Times New Roman"/>
          <w:lang w:val="lt-LT"/>
        </w:rPr>
        <w:t xml:space="preserve"> navikų nustatymui. Siekiant išvengto tokio poveikio, reikia laikinai nutraukti gydymą </w:t>
      </w:r>
      <w:proofErr w:type="spellStart"/>
      <w:r w:rsidRPr="004322EC">
        <w:rPr>
          <w:rFonts w:ascii="Times New Roman" w:eastAsia="Times New Roman" w:hAnsi="Times New Roman" w:cs="Times New Roman"/>
          <w:lang w:val="lt-LT"/>
        </w:rPr>
        <w:t>omeprozolu</w:t>
      </w:r>
      <w:proofErr w:type="spellEnd"/>
      <w:r w:rsidRPr="004322EC">
        <w:rPr>
          <w:rFonts w:ascii="Times New Roman" w:eastAsia="Times New Roman" w:hAnsi="Times New Roman" w:cs="Times New Roman"/>
          <w:lang w:val="lt-LT"/>
        </w:rPr>
        <w:t xml:space="preserve"> mažiausiai penkias dienas prieš </w:t>
      </w:r>
      <w:proofErr w:type="spellStart"/>
      <w:r w:rsidRPr="004322EC">
        <w:rPr>
          <w:rFonts w:ascii="Times New Roman" w:eastAsia="Times New Roman" w:hAnsi="Times New Roman" w:cs="Times New Roman"/>
          <w:lang w:val="lt-LT"/>
        </w:rPr>
        <w:t>CgA</w:t>
      </w:r>
      <w:proofErr w:type="spellEnd"/>
      <w:r w:rsidRPr="004322EC">
        <w:rPr>
          <w:rFonts w:ascii="Times New Roman" w:eastAsia="Times New Roman" w:hAnsi="Times New Roman" w:cs="Times New Roman"/>
          <w:lang w:val="lt-LT"/>
        </w:rPr>
        <w:t xml:space="preserve"> nustatymus.</w:t>
      </w:r>
    </w:p>
    <w:p w14:paraId="435956F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eastAsia="lt-LT"/>
        </w:rPr>
      </w:pPr>
    </w:p>
    <w:p w14:paraId="4359570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Kai kuriems vaikams, sergantiems lėtinėmis ligomis, gali būti reikalingas ilgalaikis gydymas šiuo vaistiniu preparatu, nors jis yra nerekomenduojamas.</w:t>
      </w:r>
    </w:p>
    <w:p w14:paraId="4359570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0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Gydymas protonų siurblio inhibitoriais gali šiek tiek padidinti virškinimo trakto infekcijų, tokių, kaip </w:t>
      </w:r>
      <w:proofErr w:type="spellStart"/>
      <w:r w:rsidRPr="004322EC">
        <w:rPr>
          <w:rFonts w:ascii="Times New Roman" w:eastAsia="Times New Roman" w:hAnsi="Times New Roman" w:cs="Times New Roman"/>
          <w:i/>
          <w:lang w:val="lt-LT"/>
        </w:rPr>
        <w:t>Salmonella</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 xml:space="preserve">ar </w:t>
      </w:r>
      <w:proofErr w:type="spellStart"/>
      <w:r w:rsidRPr="004322EC">
        <w:rPr>
          <w:rFonts w:ascii="Times New Roman" w:eastAsia="Times New Roman" w:hAnsi="Times New Roman" w:cs="Times New Roman"/>
          <w:i/>
          <w:lang w:val="lt-LT"/>
        </w:rPr>
        <w:t>Campylobacter</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riziką (žr.5.1 skyrių).</w:t>
      </w:r>
    </w:p>
    <w:p w14:paraId="4359570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04"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Kaip ir visais ilgalaikio gydymo atvejais, ypač jei gydymo trukmė viršija vienus metus, turi būti reguliariai tikrinama pacientų būklė.</w:t>
      </w:r>
    </w:p>
    <w:p w14:paraId="4359570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0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lastRenderedPageBreak/>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sudėtyje yra sacharozės. Pacientai, kuriems nustatytas retas paveldimas sutrikimas: fruktozės netoleravimas, gliukozės ir </w:t>
      </w:r>
      <w:proofErr w:type="spellStart"/>
      <w:r w:rsidRPr="004322EC">
        <w:rPr>
          <w:rFonts w:ascii="Times New Roman" w:eastAsia="Times New Roman" w:hAnsi="Times New Roman" w:cs="Times New Roman"/>
          <w:lang w:val="lt-LT"/>
        </w:rPr>
        <w:t>galaktozės</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malabsorbcija</w:t>
      </w:r>
      <w:proofErr w:type="spellEnd"/>
      <w:r w:rsidRPr="004322EC">
        <w:rPr>
          <w:rFonts w:ascii="Times New Roman" w:eastAsia="Times New Roman" w:hAnsi="Times New Roman" w:cs="Times New Roman"/>
          <w:lang w:val="lt-LT"/>
        </w:rPr>
        <w:t xml:space="preserve"> arba </w:t>
      </w:r>
      <w:proofErr w:type="spellStart"/>
      <w:r w:rsidRPr="004322EC">
        <w:rPr>
          <w:rFonts w:ascii="Times New Roman" w:eastAsia="Times New Roman" w:hAnsi="Times New Roman" w:cs="Times New Roman"/>
          <w:lang w:val="lt-LT"/>
        </w:rPr>
        <w:t>sacharazės</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izomaltazės</w:t>
      </w:r>
      <w:proofErr w:type="spellEnd"/>
      <w:r w:rsidRPr="004322EC">
        <w:rPr>
          <w:rFonts w:ascii="Times New Roman" w:eastAsia="Times New Roman" w:hAnsi="Times New Roman" w:cs="Times New Roman"/>
          <w:lang w:val="lt-LT"/>
        </w:rPr>
        <w:t xml:space="preserve"> stygius, šio vaistinio preparato turi nevartoti. </w:t>
      </w:r>
    </w:p>
    <w:p w14:paraId="4359570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08"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21" w:name="_Toc129243231"/>
      <w:bookmarkStart w:id="22" w:name="_Toc129243106"/>
      <w:bookmarkEnd w:id="21"/>
      <w:r w:rsidRPr="004322EC">
        <w:rPr>
          <w:rFonts w:ascii="Times New Roman" w:eastAsia="Times New Roman" w:hAnsi="Times New Roman" w:cs="Times New Roman"/>
          <w:b/>
          <w:lang w:val="lt-LT"/>
        </w:rPr>
        <w:t>4.5</w:t>
      </w:r>
      <w:r w:rsidRPr="004322EC">
        <w:rPr>
          <w:rFonts w:ascii="Times New Roman" w:eastAsia="Times New Roman" w:hAnsi="Times New Roman" w:cs="Times New Roman"/>
          <w:b/>
          <w:lang w:val="lt-LT"/>
        </w:rPr>
        <w:tab/>
        <w:t>Sąveika su kitais vaistiniais preparatais ir kitokia sąveika</w:t>
      </w:r>
      <w:bookmarkEnd w:id="22"/>
    </w:p>
    <w:p w14:paraId="4359570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0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proofErr w:type="spellStart"/>
      <w:r w:rsidRPr="004322EC">
        <w:rPr>
          <w:rFonts w:ascii="Times New Roman" w:eastAsia="Times New Roman" w:hAnsi="Times New Roman" w:cs="Times New Roman"/>
          <w:u w:val="single"/>
          <w:lang w:val="lt-LT"/>
        </w:rPr>
        <w:t>Omeprazolo</w:t>
      </w:r>
      <w:proofErr w:type="spellEnd"/>
      <w:r w:rsidRPr="004322EC">
        <w:rPr>
          <w:rFonts w:ascii="Times New Roman" w:eastAsia="Times New Roman" w:hAnsi="Times New Roman" w:cs="Times New Roman"/>
          <w:u w:val="single"/>
          <w:lang w:val="lt-LT"/>
        </w:rPr>
        <w:t xml:space="preserve"> poveikis kitų veikliųjų medžiagų </w:t>
      </w:r>
      <w:proofErr w:type="spellStart"/>
      <w:r w:rsidRPr="004322EC">
        <w:rPr>
          <w:rFonts w:ascii="Times New Roman" w:eastAsia="Times New Roman" w:hAnsi="Times New Roman" w:cs="Times New Roman"/>
          <w:u w:val="single"/>
          <w:lang w:val="lt-LT"/>
        </w:rPr>
        <w:t>farmakokinetikai</w:t>
      </w:r>
      <w:proofErr w:type="spellEnd"/>
    </w:p>
    <w:p w14:paraId="4359570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0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u w:val="single"/>
          <w:lang w:val="lt-LT"/>
        </w:rPr>
      </w:pPr>
      <w:r w:rsidRPr="004322EC">
        <w:rPr>
          <w:rFonts w:ascii="Times New Roman" w:eastAsia="Times New Roman" w:hAnsi="Times New Roman" w:cs="Times New Roman"/>
          <w:i/>
          <w:u w:val="single"/>
          <w:lang w:val="lt-LT"/>
        </w:rPr>
        <w:t xml:space="preserve">Veikliosios medžiagos, kurių absorbcija priklauso nuo </w:t>
      </w:r>
      <w:proofErr w:type="spellStart"/>
      <w:r w:rsidRPr="004322EC">
        <w:rPr>
          <w:rFonts w:ascii="Times New Roman" w:eastAsia="Times New Roman" w:hAnsi="Times New Roman" w:cs="Times New Roman"/>
          <w:i/>
          <w:u w:val="single"/>
          <w:lang w:val="lt-LT"/>
        </w:rPr>
        <w:t>pH</w:t>
      </w:r>
      <w:proofErr w:type="spellEnd"/>
    </w:p>
    <w:p w14:paraId="4359570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Dėl vartojant </w:t>
      </w:r>
      <w:proofErr w:type="spellStart"/>
      <w:r w:rsidRPr="004322EC">
        <w:rPr>
          <w:rFonts w:ascii="Times New Roman" w:eastAsia="Times New Roman" w:hAnsi="Times New Roman" w:cs="Times New Roman"/>
          <w:lang w:val="lt-LT"/>
        </w:rPr>
        <w:t>omeprazolą</w:t>
      </w:r>
      <w:proofErr w:type="spellEnd"/>
      <w:r w:rsidRPr="004322EC">
        <w:rPr>
          <w:rFonts w:ascii="Times New Roman" w:eastAsia="Times New Roman" w:hAnsi="Times New Roman" w:cs="Times New Roman"/>
          <w:lang w:val="lt-LT"/>
        </w:rPr>
        <w:t xml:space="preserve"> sumažėjusio vidinio skrandžio rūgštingumo gali padidėti ar sumažėti absorbuojamas veikliųjų medžiagų, kurių absorbcija priklauso nuo skrandžio </w:t>
      </w:r>
      <w:proofErr w:type="spellStart"/>
      <w:r w:rsidRPr="004322EC">
        <w:rPr>
          <w:rFonts w:ascii="Times New Roman" w:eastAsia="Times New Roman" w:hAnsi="Times New Roman" w:cs="Times New Roman"/>
          <w:lang w:val="lt-LT"/>
        </w:rPr>
        <w:t>pH</w:t>
      </w:r>
      <w:proofErr w:type="spellEnd"/>
      <w:r w:rsidRPr="004322EC">
        <w:rPr>
          <w:rFonts w:ascii="Times New Roman" w:eastAsia="Times New Roman" w:hAnsi="Times New Roman" w:cs="Times New Roman"/>
          <w:lang w:val="lt-LT"/>
        </w:rPr>
        <w:t>, kiekis.</w:t>
      </w:r>
    </w:p>
    <w:p w14:paraId="4359570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0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Nelfinaviras</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atazanaviras</w:t>
      </w:r>
      <w:proofErr w:type="spellEnd"/>
    </w:p>
    <w:p w14:paraId="4359571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Vartojamų kartu su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nelfinaviro</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kiekis kraujo plazmoje būna sumažėjęs.</w:t>
      </w:r>
    </w:p>
    <w:p w14:paraId="4359571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1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Kartu vartoti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nelfinaviro</w:t>
      </w:r>
      <w:proofErr w:type="spellEnd"/>
      <w:r w:rsidRPr="004322EC">
        <w:rPr>
          <w:rFonts w:ascii="Times New Roman" w:eastAsia="Times New Roman" w:hAnsi="Times New Roman" w:cs="Times New Roman"/>
          <w:lang w:val="lt-LT"/>
        </w:rPr>
        <w:t xml:space="preserve"> negalima (žr. 4.3 skyrių). Kartu vartojant 40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w:t>
      </w:r>
      <w:proofErr w:type="spellStart"/>
      <w:r w:rsidRPr="004322EC">
        <w:rPr>
          <w:rFonts w:ascii="Times New Roman" w:eastAsia="Times New Roman" w:hAnsi="Times New Roman" w:cs="Times New Roman"/>
          <w:lang w:val="lt-LT"/>
        </w:rPr>
        <w:t>nelfinaviro</w:t>
      </w:r>
      <w:proofErr w:type="spellEnd"/>
      <w:r w:rsidRPr="004322EC">
        <w:rPr>
          <w:rFonts w:ascii="Times New Roman" w:eastAsia="Times New Roman" w:hAnsi="Times New Roman" w:cs="Times New Roman"/>
          <w:lang w:val="lt-LT"/>
        </w:rPr>
        <w:t xml:space="preserve"> vidutinė ekspozicija sumažėjo maždaug 40%, o farmakologiškai aktyvaus jo metabolito M8 – maždaug 75–90%. Ši sąveika taip pat gali būti susijusi su CYP2C19 slopinimu.</w:t>
      </w:r>
    </w:p>
    <w:p w14:paraId="4359571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1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Kartu vartoti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nerekomenduojama (žr.4.4 skyrių). Sveikiems savanoriams kartu su 40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vartojant 300 mg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ir 100 mg </w:t>
      </w:r>
      <w:proofErr w:type="spellStart"/>
      <w:r w:rsidRPr="004322EC">
        <w:rPr>
          <w:rFonts w:ascii="Times New Roman" w:eastAsia="Times New Roman" w:hAnsi="Times New Roman" w:cs="Times New Roman"/>
          <w:lang w:val="lt-LT"/>
        </w:rPr>
        <w:t>ritonaviro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ekspozicija sumažėjo 75%.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dozės padidinimas iki 400 mg nekompensavo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įtakos </w:t>
      </w:r>
      <w:proofErr w:type="spellStart"/>
      <w:r w:rsidRPr="004322EC">
        <w:rPr>
          <w:rFonts w:ascii="Times New Roman" w:eastAsia="Times New Roman" w:hAnsi="Times New Roman" w:cs="Times New Roman"/>
          <w:lang w:val="lt-LT"/>
        </w:rPr>
        <w:t>antazanaviro</w:t>
      </w:r>
      <w:proofErr w:type="spellEnd"/>
      <w:r w:rsidRPr="004322EC">
        <w:rPr>
          <w:rFonts w:ascii="Times New Roman" w:eastAsia="Times New Roman" w:hAnsi="Times New Roman" w:cs="Times New Roman"/>
          <w:lang w:val="lt-LT"/>
        </w:rPr>
        <w:t xml:space="preserve"> ekspozicijai. Sveikiems savanoriams kartu su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vartojant 400 mg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ir 100 mg </w:t>
      </w:r>
      <w:proofErr w:type="spellStart"/>
      <w:r w:rsidRPr="004322EC">
        <w:rPr>
          <w:rFonts w:ascii="Times New Roman" w:eastAsia="Times New Roman" w:hAnsi="Times New Roman" w:cs="Times New Roman"/>
          <w:lang w:val="lt-LT"/>
        </w:rPr>
        <w:t>ritonaviro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ekspozicija buvo maždaug 30% mažesnė, negu vartojant vien 300 mg </w:t>
      </w: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ir 100 mg </w:t>
      </w:r>
      <w:proofErr w:type="spellStart"/>
      <w:r w:rsidRPr="004322EC">
        <w:rPr>
          <w:rFonts w:ascii="Times New Roman" w:eastAsia="Times New Roman" w:hAnsi="Times New Roman" w:cs="Times New Roman"/>
          <w:lang w:val="lt-LT"/>
        </w:rPr>
        <w:t>ritonaviro</w:t>
      </w:r>
      <w:proofErr w:type="spellEnd"/>
      <w:r w:rsidRPr="004322EC">
        <w:rPr>
          <w:rFonts w:ascii="Times New Roman" w:eastAsia="Times New Roman" w:hAnsi="Times New Roman" w:cs="Times New Roman"/>
          <w:lang w:val="lt-LT"/>
        </w:rPr>
        <w:t xml:space="preserve"> vieną kartą per parą.</w:t>
      </w:r>
    </w:p>
    <w:p w14:paraId="4359571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1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Digoksinas</w:t>
      </w:r>
      <w:proofErr w:type="spellEnd"/>
    </w:p>
    <w:p w14:paraId="4359571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Kartu vartojant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per parą, </w:t>
      </w:r>
      <w:proofErr w:type="spellStart"/>
      <w:r w:rsidRPr="004322EC">
        <w:rPr>
          <w:rFonts w:ascii="Times New Roman" w:eastAsia="Times New Roman" w:hAnsi="Times New Roman" w:cs="Times New Roman"/>
          <w:lang w:val="lt-LT"/>
        </w:rPr>
        <w:t>digoksino</w:t>
      </w:r>
      <w:proofErr w:type="spellEnd"/>
      <w:r w:rsidRPr="004322EC">
        <w:rPr>
          <w:rFonts w:ascii="Times New Roman" w:eastAsia="Times New Roman" w:hAnsi="Times New Roman" w:cs="Times New Roman"/>
          <w:lang w:val="lt-LT"/>
        </w:rPr>
        <w:t xml:space="preserve"> biologinis prieinamumas sveikiems savanoriams padidėjo 10%. Retai gauta pranešimų apie </w:t>
      </w:r>
      <w:proofErr w:type="spellStart"/>
      <w:r w:rsidRPr="004322EC">
        <w:rPr>
          <w:rFonts w:ascii="Times New Roman" w:eastAsia="Times New Roman" w:hAnsi="Times New Roman" w:cs="Times New Roman"/>
          <w:lang w:val="lt-LT"/>
        </w:rPr>
        <w:t>digoksino</w:t>
      </w:r>
      <w:proofErr w:type="spellEnd"/>
      <w:r w:rsidRPr="004322EC">
        <w:rPr>
          <w:rFonts w:ascii="Times New Roman" w:eastAsia="Times New Roman" w:hAnsi="Times New Roman" w:cs="Times New Roman"/>
          <w:lang w:val="lt-LT"/>
        </w:rPr>
        <w:t xml:space="preserve"> toksinį poveikį. Vis dėlto, jei </w:t>
      </w:r>
      <w:proofErr w:type="spellStart"/>
      <w:r w:rsidRPr="004322EC">
        <w:rPr>
          <w:rFonts w:ascii="Times New Roman" w:eastAsia="Times New Roman" w:hAnsi="Times New Roman" w:cs="Times New Roman"/>
          <w:lang w:val="lt-LT"/>
        </w:rPr>
        <w:t>omeprazolą</w:t>
      </w:r>
      <w:proofErr w:type="spellEnd"/>
      <w:r w:rsidRPr="004322EC">
        <w:rPr>
          <w:rFonts w:ascii="Times New Roman" w:eastAsia="Times New Roman" w:hAnsi="Times New Roman" w:cs="Times New Roman"/>
          <w:lang w:val="lt-LT"/>
        </w:rPr>
        <w:t xml:space="preserve"> didelėmis dozėmis vartoja senyvas pacientas, reikia laikytis atsargumo priemonių. Turi būti atidžiau stebimas gydomasis </w:t>
      </w:r>
      <w:proofErr w:type="spellStart"/>
      <w:r w:rsidRPr="004322EC">
        <w:rPr>
          <w:rFonts w:ascii="Times New Roman" w:eastAsia="Times New Roman" w:hAnsi="Times New Roman" w:cs="Times New Roman"/>
          <w:lang w:val="lt-LT"/>
        </w:rPr>
        <w:t>digoksino</w:t>
      </w:r>
      <w:proofErr w:type="spellEnd"/>
      <w:r w:rsidRPr="004322EC">
        <w:rPr>
          <w:rFonts w:ascii="Times New Roman" w:eastAsia="Times New Roman" w:hAnsi="Times New Roman" w:cs="Times New Roman"/>
          <w:lang w:val="lt-LT"/>
        </w:rPr>
        <w:t xml:space="preserve"> poveikis.</w:t>
      </w:r>
    </w:p>
    <w:p w14:paraId="4359571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1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Klopidogrelis</w:t>
      </w:r>
      <w:proofErr w:type="spellEnd"/>
    </w:p>
    <w:p w14:paraId="4359571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Kryžminio klinikinio tyrimo metu penkias paras buvo skiriama </w:t>
      </w:r>
      <w:proofErr w:type="spellStart"/>
      <w:r w:rsidRPr="004322EC">
        <w:rPr>
          <w:rFonts w:ascii="Times New Roman" w:eastAsia="Times New Roman" w:hAnsi="Times New Roman" w:cs="Times New Roman"/>
          <w:lang w:val="lt-LT"/>
        </w:rPr>
        <w:t>klopidogrelio</w:t>
      </w:r>
      <w:proofErr w:type="spellEnd"/>
      <w:r w:rsidRPr="004322EC">
        <w:rPr>
          <w:rFonts w:ascii="Times New Roman" w:eastAsia="Times New Roman" w:hAnsi="Times New Roman" w:cs="Times New Roman"/>
          <w:lang w:val="lt-LT"/>
        </w:rPr>
        <w:t xml:space="preserve"> (300 mg įsotinimo dozė, paskui 75 mg per parą) atskirai arba kartu su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(80 mg tuo pačiu laiku kaip </w:t>
      </w:r>
      <w:proofErr w:type="spellStart"/>
      <w:r w:rsidRPr="004322EC">
        <w:rPr>
          <w:rFonts w:ascii="Times New Roman" w:eastAsia="Times New Roman" w:hAnsi="Times New Roman" w:cs="Times New Roman"/>
          <w:lang w:val="lt-LT"/>
        </w:rPr>
        <w:t>klopidogrelis</w:t>
      </w:r>
      <w:proofErr w:type="spellEnd"/>
      <w:r w:rsidRPr="004322EC">
        <w:rPr>
          <w:rFonts w:ascii="Times New Roman" w:eastAsia="Times New Roman" w:hAnsi="Times New Roman" w:cs="Times New Roman"/>
          <w:lang w:val="lt-LT"/>
        </w:rPr>
        <w:t xml:space="preserve">). Kartu vartojant </w:t>
      </w:r>
      <w:proofErr w:type="spellStart"/>
      <w:r w:rsidRPr="004322EC">
        <w:rPr>
          <w:rFonts w:ascii="Times New Roman" w:eastAsia="Times New Roman" w:hAnsi="Times New Roman" w:cs="Times New Roman"/>
          <w:lang w:val="lt-LT"/>
        </w:rPr>
        <w:t>omeprazolą</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klopidogrelį</w:t>
      </w:r>
      <w:proofErr w:type="spellEnd"/>
      <w:r w:rsidRPr="004322EC">
        <w:rPr>
          <w:rFonts w:ascii="Times New Roman" w:eastAsia="Times New Roman" w:hAnsi="Times New Roman" w:cs="Times New Roman"/>
          <w:lang w:val="lt-LT"/>
        </w:rPr>
        <w:t xml:space="preserve"> pastarojo vaistinio preparato aktyvaus metabolito ekspozicija po pirmos paros buvo mažesnė 46%, po penktos – 42%; vidutinis trombocitų </w:t>
      </w:r>
      <w:proofErr w:type="spellStart"/>
      <w:r w:rsidRPr="004322EC">
        <w:rPr>
          <w:rFonts w:ascii="Times New Roman" w:eastAsia="Times New Roman" w:hAnsi="Times New Roman" w:cs="Times New Roman"/>
          <w:lang w:val="lt-LT"/>
        </w:rPr>
        <w:t>agregacijos</w:t>
      </w:r>
      <w:proofErr w:type="spellEnd"/>
      <w:r w:rsidRPr="004322EC">
        <w:rPr>
          <w:rFonts w:ascii="Times New Roman" w:eastAsia="Times New Roman" w:hAnsi="Times New Roman" w:cs="Times New Roman"/>
          <w:lang w:val="lt-LT"/>
        </w:rPr>
        <w:t xml:space="preserve"> slopinimas po 24 val. buvo silpnesnis 47%, po penktos paros – 30%. Kito tyrimo metu </w:t>
      </w:r>
      <w:proofErr w:type="spellStart"/>
      <w:r w:rsidRPr="004322EC">
        <w:rPr>
          <w:rFonts w:ascii="Times New Roman" w:eastAsia="Times New Roman" w:hAnsi="Times New Roman" w:cs="Times New Roman"/>
          <w:lang w:val="lt-LT"/>
        </w:rPr>
        <w:t>klopidogrelį</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omeprazolą</w:t>
      </w:r>
      <w:proofErr w:type="spellEnd"/>
      <w:r w:rsidRPr="004322EC">
        <w:rPr>
          <w:rFonts w:ascii="Times New Roman" w:eastAsia="Times New Roman" w:hAnsi="Times New Roman" w:cs="Times New Roman"/>
          <w:lang w:val="lt-LT"/>
        </w:rPr>
        <w:t xml:space="preserve"> vartojant skirtingu laiku šios sąveikos nebuvo išvengta. Manoma, kad to priežastis –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sukeliamas CYP2C19 slopinimas. Iš stebėjimo ir klinikinių tyrimų gauti duomenys apie šios </w:t>
      </w:r>
      <w:proofErr w:type="spellStart"/>
      <w:r w:rsidRPr="004322EC">
        <w:rPr>
          <w:rFonts w:ascii="Times New Roman" w:eastAsia="Times New Roman" w:hAnsi="Times New Roman" w:cs="Times New Roman"/>
          <w:lang w:val="lt-LT"/>
        </w:rPr>
        <w:t>farmakokinetinės</w:t>
      </w:r>
      <w:proofErr w:type="spellEnd"/>
      <w:r w:rsidRPr="004322EC">
        <w:rPr>
          <w:rFonts w:ascii="Times New Roman" w:eastAsia="Times New Roman" w:hAnsi="Times New Roman" w:cs="Times New Roman"/>
          <w:lang w:val="lt-LT"/>
        </w:rPr>
        <w:t>/</w:t>
      </w:r>
      <w:proofErr w:type="spellStart"/>
      <w:r w:rsidRPr="004322EC">
        <w:rPr>
          <w:rFonts w:ascii="Times New Roman" w:eastAsia="Times New Roman" w:hAnsi="Times New Roman" w:cs="Times New Roman"/>
          <w:lang w:val="lt-LT"/>
        </w:rPr>
        <w:t>farmakodinaminės</w:t>
      </w:r>
      <w:proofErr w:type="spellEnd"/>
      <w:r w:rsidRPr="004322EC">
        <w:rPr>
          <w:rFonts w:ascii="Times New Roman" w:eastAsia="Times New Roman" w:hAnsi="Times New Roman" w:cs="Times New Roman"/>
          <w:lang w:val="lt-LT"/>
        </w:rPr>
        <w:t xml:space="preserve"> sąveikos reikšmę sunkių kardiovaskulinių reiškinių pasireiškimui yra prieštaringi.</w:t>
      </w:r>
    </w:p>
    <w:p w14:paraId="4359571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1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Kitos veikliosios medžiagos</w:t>
      </w:r>
    </w:p>
    <w:p w14:paraId="4359571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Pozakonazolo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erlotinibo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ketokonazolo</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itrakonazolo</w:t>
      </w:r>
      <w:proofErr w:type="spellEnd"/>
      <w:r w:rsidRPr="004322EC">
        <w:rPr>
          <w:rFonts w:ascii="Times New Roman" w:eastAsia="Times New Roman" w:hAnsi="Times New Roman" w:cs="Times New Roman"/>
          <w:lang w:val="lt-LT"/>
        </w:rPr>
        <w:t xml:space="preserve"> absorbuojama reikšmingai mažiau, todėl jų klinikinis veiksmingumas gali sumažėti. </w:t>
      </w:r>
      <w:proofErr w:type="spellStart"/>
      <w:r w:rsidRPr="004322EC">
        <w:rPr>
          <w:rFonts w:ascii="Times New Roman" w:eastAsia="Times New Roman" w:hAnsi="Times New Roman" w:cs="Times New Roman"/>
          <w:lang w:val="lt-LT"/>
        </w:rPr>
        <w:t>Pozakonazolo</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erlotinibo</w:t>
      </w:r>
      <w:proofErr w:type="spellEnd"/>
      <w:r w:rsidRPr="004322EC">
        <w:rPr>
          <w:rFonts w:ascii="Times New Roman" w:eastAsia="Times New Roman" w:hAnsi="Times New Roman" w:cs="Times New Roman"/>
          <w:lang w:val="lt-LT"/>
        </w:rPr>
        <w:t xml:space="preserve"> vartoti kartu su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reikia vengti.</w:t>
      </w:r>
    </w:p>
    <w:p w14:paraId="4359571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1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u w:val="single"/>
          <w:lang w:val="lt-LT"/>
        </w:rPr>
      </w:pPr>
      <w:r w:rsidRPr="004322EC">
        <w:rPr>
          <w:rFonts w:ascii="Times New Roman" w:eastAsia="Times New Roman" w:hAnsi="Times New Roman" w:cs="Times New Roman"/>
          <w:i/>
          <w:u w:val="single"/>
          <w:lang w:val="lt-LT"/>
        </w:rPr>
        <w:t xml:space="preserve">Veikliosios medžiagos, kurias </w:t>
      </w:r>
      <w:proofErr w:type="spellStart"/>
      <w:r w:rsidRPr="004322EC">
        <w:rPr>
          <w:rFonts w:ascii="Times New Roman" w:eastAsia="Times New Roman" w:hAnsi="Times New Roman" w:cs="Times New Roman"/>
          <w:i/>
          <w:u w:val="single"/>
          <w:lang w:val="lt-LT"/>
        </w:rPr>
        <w:t>metabolizuoja</w:t>
      </w:r>
      <w:proofErr w:type="spellEnd"/>
      <w:r w:rsidRPr="004322EC">
        <w:rPr>
          <w:rFonts w:ascii="Times New Roman" w:eastAsia="Times New Roman" w:hAnsi="Times New Roman" w:cs="Times New Roman"/>
          <w:i/>
          <w:u w:val="single"/>
          <w:lang w:val="lt-LT"/>
        </w:rPr>
        <w:t xml:space="preserve"> CYP2C19</w:t>
      </w:r>
    </w:p>
    <w:p w14:paraId="4359572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vidutiniškai slopina pagrindinį jį </w:t>
      </w:r>
      <w:proofErr w:type="spellStart"/>
      <w:r w:rsidRPr="004322EC">
        <w:rPr>
          <w:rFonts w:ascii="Times New Roman" w:eastAsia="Times New Roman" w:hAnsi="Times New Roman" w:cs="Times New Roman"/>
          <w:lang w:val="lt-LT"/>
        </w:rPr>
        <w:t>metabolizuojantį</w:t>
      </w:r>
      <w:proofErr w:type="spellEnd"/>
      <w:r w:rsidRPr="004322EC">
        <w:rPr>
          <w:rFonts w:ascii="Times New Roman" w:eastAsia="Times New Roman" w:hAnsi="Times New Roman" w:cs="Times New Roman"/>
          <w:lang w:val="lt-LT"/>
        </w:rPr>
        <w:t xml:space="preserve"> fermentą CYP2C19, todėl gali lėtėti kartu vartojamų veikliųjų medžiagų, kurias taip pat </w:t>
      </w:r>
      <w:proofErr w:type="spellStart"/>
      <w:r w:rsidRPr="004322EC">
        <w:rPr>
          <w:rFonts w:ascii="Times New Roman" w:eastAsia="Times New Roman" w:hAnsi="Times New Roman" w:cs="Times New Roman"/>
          <w:lang w:val="lt-LT"/>
        </w:rPr>
        <w:t>metabolizuoja</w:t>
      </w:r>
      <w:proofErr w:type="spellEnd"/>
      <w:r w:rsidRPr="004322EC">
        <w:rPr>
          <w:rFonts w:ascii="Times New Roman" w:eastAsia="Times New Roman" w:hAnsi="Times New Roman" w:cs="Times New Roman"/>
          <w:lang w:val="lt-LT"/>
        </w:rPr>
        <w:t xml:space="preserve"> CYP2C19, metabolizmas ir padidėti jų sisteminė ekspozicija. Tokių vaistinių preparatų pavyzdžiai yra R-</w:t>
      </w:r>
      <w:proofErr w:type="spellStart"/>
      <w:r w:rsidRPr="004322EC">
        <w:rPr>
          <w:rFonts w:ascii="Times New Roman" w:eastAsia="Times New Roman" w:hAnsi="Times New Roman" w:cs="Times New Roman"/>
          <w:lang w:val="lt-LT"/>
        </w:rPr>
        <w:t>varfarinas</w:t>
      </w:r>
      <w:proofErr w:type="spellEnd"/>
      <w:r w:rsidRPr="004322EC">
        <w:rPr>
          <w:rFonts w:ascii="Times New Roman" w:eastAsia="Times New Roman" w:hAnsi="Times New Roman" w:cs="Times New Roman"/>
          <w:lang w:val="lt-LT"/>
        </w:rPr>
        <w:t xml:space="preserve"> ir kiti vitamino K antagonistai, </w:t>
      </w:r>
      <w:proofErr w:type="spellStart"/>
      <w:r w:rsidRPr="004322EC">
        <w:rPr>
          <w:rFonts w:ascii="Times New Roman" w:eastAsia="Times New Roman" w:hAnsi="Times New Roman" w:cs="Times New Roman"/>
          <w:lang w:val="lt-LT"/>
        </w:rPr>
        <w:t>cilostazolas</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diazepamas</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fenitoinas</w:t>
      </w:r>
      <w:proofErr w:type="spellEnd"/>
      <w:r w:rsidRPr="004322EC">
        <w:rPr>
          <w:rFonts w:ascii="Times New Roman" w:eastAsia="Times New Roman" w:hAnsi="Times New Roman" w:cs="Times New Roman"/>
          <w:lang w:val="lt-LT"/>
        </w:rPr>
        <w:t>.</w:t>
      </w:r>
    </w:p>
    <w:p w14:paraId="4359572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2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Cilostazolas</w:t>
      </w:r>
      <w:proofErr w:type="spellEnd"/>
    </w:p>
    <w:p w14:paraId="4359572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kryžminio tyrimo metu duotas sveikiems žmonėms 40 mg dozėmis padidino </w:t>
      </w:r>
      <w:proofErr w:type="spellStart"/>
      <w:r w:rsidRPr="004322EC">
        <w:rPr>
          <w:rFonts w:ascii="Times New Roman" w:eastAsia="Times New Roman" w:hAnsi="Times New Roman" w:cs="Times New Roman"/>
          <w:lang w:val="lt-LT"/>
        </w:rPr>
        <w:t>cilostazolo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C</w:t>
      </w:r>
      <w:r w:rsidRPr="004322EC">
        <w:rPr>
          <w:rFonts w:ascii="Times New Roman" w:eastAsia="Times New Roman" w:hAnsi="Times New Roman" w:cs="Times New Roman"/>
          <w:vertAlign w:val="subscript"/>
          <w:lang w:val="lt-LT"/>
        </w:rPr>
        <w:t>max</w:t>
      </w:r>
      <w:proofErr w:type="spellEnd"/>
      <w:r w:rsidRPr="004322EC">
        <w:rPr>
          <w:rFonts w:ascii="Times New Roman" w:eastAsia="Times New Roman" w:hAnsi="Times New Roman" w:cs="Times New Roman"/>
          <w:lang w:val="lt-LT"/>
        </w:rPr>
        <w:t xml:space="preserve"> ir AUC atitinkamai 18% ir 26%, o vieno iš jo aktyvių metabolitų – atitinkamai 29% ir 69%.</w:t>
      </w:r>
    </w:p>
    <w:p w14:paraId="4359572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2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Fenitoinas</w:t>
      </w:r>
      <w:proofErr w:type="spellEnd"/>
    </w:p>
    <w:p w14:paraId="4359572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Pradėjus gydymą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pirmąsias dvi savaites rekomenduojama matuoti </w:t>
      </w:r>
      <w:proofErr w:type="spellStart"/>
      <w:r w:rsidRPr="004322EC">
        <w:rPr>
          <w:rFonts w:ascii="Times New Roman" w:eastAsia="Times New Roman" w:hAnsi="Times New Roman" w:cs="Times New Roman"/>
          <w:lang w:val="lt-LT"/>
        </w:rPr>
        <w:t>fenitoino</w:t>
      </w:r>
      <w:proofErr w:type="spellEnd"/>
      <w:r w:rsidRPr="004322EC">
        <w:rPr>
          <w:rFonts w:ascii="Times New Roman" w:eastAsia="Times New Roman" w:hAnsi="Times New Roman" w:cs="Times New Roman"/>
          <w:lang w:val="lt-LT"/>
        </w:rPr>
        <w:t xml:space="preserve"> koncentraciją plazmoje. Jeigu </w:t>
      </w:r>
      <w:proofErr w:type="spellStart"/>
      <w:r w:rsidRPr="004322EC">
        <w:rPr>
          <w:rFonts w:ascii="Times New Roman" w:eastAsia="Times New Roman" w:hAnsi="Times New Roman" w:cs="Times New Roman"/>
          <w:lang w:val="lt-LT"/>
        </w:rPr>
        <w:t>fenitoino</w:t>
      </w:r>
      <w:proofErr w:type="spellEnd"/>
      <w:r w:rsidRPr="004322EC">
        <w:rPr>
          <w:rFonts w:ascii="Times New Roman" w:eastAsia="Times New Roman" w:hAnsi="Times New Roman" w:cs="Times New Roman"/>
          <w:lang w:val="lt-LT"/>
        </w:rPr>
        <w:t xml:space="preserve"> dozė koreguojama, tai baigus gydymą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reikia vėl matuoti </w:t>
      </w:r>
      <w:proofErr w:type="spellStart"/>
      <w:r w:rsidRPr="004322EC">
        <w:rPr>
          <w:rFonts w:ascii="Times New Roman" w:eastAsia="Times New Roman" w:hAnsi="Times New Roman" w:cs="Times New Roman"/>
          <w:lang w:val="lt-LT"/>
        </w:rPr>
        <w:t>fenitoino</w:t>
      </w:r>
      <w:proofErr w:type="spellEnd"/>
      <w:r w:rsidRPr="004322EC">
        <w:rPr>
          <w:rFonts w:ascii="Times New Roman" w:eastAsia="Times New Roman" w:hAnsi="Times New Roman" w:cs="Times New Roman"/>
          <w:lang w:val="lt-LT"/>
        </w:rPr>
        <w:t xml:space="preserve"> koncentraciją ir koreguoti jo dozę. </w:t>
      </w:r>
    </w:p>
    <w:p w14:paraId="4359572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2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Mechanizmas nežinomas</w:t>
      </w:r>
    </w:p>
    <w:p w14:paraId="4359572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2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Sakvinaviras</w:t>
      </w:r>
      <w:proofErr w:type="spellEnd"/>
    </w:p>
    <w:p w14:paraId="4359572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Kartu su </w:t>
      </w:r>
      <w:proofErr w:type="spellStart"/>
      <w:r w:rsidRPr="004322EC">
        <w:rPr>
          <w:rFonts w:ascii="Times New Roman" w:eastAsia="Times New Roman" w:hAnsi="Times New Roman" w:cs="Times New Roman"/>
          <w:lang w:val="lt-LT"/>
        </w:rPr>
        <w:t>sakvinaviro</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ritonaviro</w:t>
      </w:r>
      <w:proofErr w:type="spellEnd"/>
      <w:r w:rsidRPr="004322EC">
        <w:rPr>
          <w:rFonts w:ascii="Times New Roman" w:eastAsia="Times New Roman" w:hAnsi="Times New Roman" w:cs="Times New Roman"/>
          <w:lang w:val="lt-LT"/>
        </w:rPr>
        <w:t xml:space="preserve"> deriniu vartotas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padidino </w:t>
      </w:r>
      <w:proofErr w:type="spellStart"/>
      <w:r w:rsidRPr="004322EC">
        <w:rPr>
          <w:rFonts w:ascii="Times New Roman" w:eastAsia="Times New Roman" w:hAnsi="Times New Roman" w:cs="Times New Roman"/>
          <w:lang w:val="lt-LT"/>
        </w:rPr>
        <w:t>sakvinaviro</w:t>
      </w:r>
      <w:proofErr w:type="spellEnd"/>
      <w:r w:rsidRPr="004322EC">
        <w:rPr>
          <w:rFonts w:ascii="Times New Roman" w:eastAsia="Times New Roman" w:hAnsi="Times New Roman" w:cs="Times New Roman"/>
          <w:lang w:val="lt-LT"/>
        </w:rPr>
        <w:t xml:space="preserve"> kiekį plazmoje maždaug 70%, tačiau ŽIV infekuoti pacientai šį pokytį toleravo gerai.</w:t>
      </w:r>
    </w:p>
    <w:p w14:paraId="4359572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2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Takrolimuzas</w:t>
      </w:r>
      <w:proofErr w:type="spellEnd"/>
    </w:p>
    <w:p w14:paraId="4359572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Gauta pranešimų apie padidėjusį </w:t>
      </w:r>
      <w:proofErr w:type="spellStart"/>
      <w:r w:rsidRPr="004322EC">
        <w:rPr>
          <w:rFonts w:ascii="Times New Roman" w:eastAsia="Times New Roman" w:hAnsi="Times New Roman" w:cs="Times New Roman"/>
          <w:lang w:val="lt-LT"/>
        </w:rPr>
        <w:t>takrolimuzo</w:t>
      </w:r>
      <w:proofErr w:type="spellEnd"/>
      <w:r w:rsidRPr="004322EC">
        <w:rPr>
          <w:rFonts w:ascii="Times New Roman" w:eastAsia="Times New Roman" w:hAnsi="Times New Roman" w:cs="Times New Roman"/>
          <w:lang w:val="lt-LT"/>
        </w:rPr>
        <w:t xml:space="preserve"> kiekį serume kartu vartojant </w:t>
      </w:r>
      <w:proofErr w:type="spellStart"/>
      <w:r w:rsidRPr="004322EC">
        <w:rPr>
          <w:rFonts w:ascii="Times New Roman" w:eastAsia="Times New Roman" w:hAnsi="Times New Roman" w:cs="Times New Roman"/>
          <w:lang w:val="lt-LT"/>
        </w:rPr>
        <w:t>omeprazolą</w:t>
      </w:r>
      <w:proofErr w:type="spellEnd"/>
      <w:r w:rsidRPr="004322EC">
        <w:rPr>
          <w:rFonts w:ascii="Times New Roman" w:eastAsia="Times New Roman" w:hAnsi="Times New Roman" w:cs="Times New Roman"/>
          <w:lang w:val="lt-LT"/>
        </w:rPr>
        <w:t xml:space="preserve">. Reikia atidžiai sekti </w:t>
      </w:r>
      <w:proofErr w:type="spellStart"/>
      <w:r w:rsidRPr="004322EC">
        <w:rPr>
          <w:rFonts w:ascii="Times New Roman" w:eastAsia="Times New Roman" w:hAnsi="Times New Roman" w:cs="Times New Roman"/>
          <w:lang w:val="lt-LT"/>
        </w:rPr>
        <w:t>takrolimuzo</w:t>
      </w:r>
      <w:proofErr w:type="spellEnd"/>
      <w:r w:rsidRPr="004322EC">
        <w:rPr>
          <w:rFonts w:ascii="Times New Roman" w:eastAsia="Times New Roman" w:hAnsi="Times New Roman" w:cs="Times New Roman"/>
          <w:lang w:val="lt-LT"/>
        </w:rPr>
        <w:t xml:space="preserve"> koncentraciją serume ir inkstų funkciją (</w:t>
      </w:r>
      <w:proofErr w:type="spellStart"/>
      <w:r w:rsidRPr="004322EC">
        <w:rPr>
          <w:rFonts w:ascii="Times New Roman" w:eastAsia="Times New Roman" w:hAnsi="Times New Roman" w:cs="Times New Roman"/>
          <w:lang w:val="lt-LT"/>
        </w:rPr>
        <w:t>kreatinino</w:t>
      </w:r>
      <w:proofErr w:type="spellEnd"/>
      <w:r w:rsidRPr="004322EC">
        <w:rPr>
          <w:rFonts w:ascii="Times New Roman" w:eastAsia="Times New Roman" w:hAnsi="Times New Roman" w:cs="Times New Roman"/>
          <w:lang w:val="lt-LT"/>
        </w:rPr>
        <w:t xml:space="preserve"> klirensą) bei prireikus koreguoti </w:t>
      </w:r>
      <w:proofErr w:type="spellStart"/>
      <w:r w:rsidRPr="004322EC">
        <w:rPr>
          <w:rFonts w:ascii="Times New Roman" w:eastAsia="Times New Roman" w:hAnsi="Times New Roman" w:cs="Times New Roman"/>
          <w:lang w:val="lt-LT"/>
        </w:rPr>
        <w:t>takrolimuzo</w:t>
      </w:r>
      <w:proofErr w:type="spellEnd"/>
      <w:r w:rsidRPr="004322EC">
        <w:rPr>
          <w:rFonts w:ascii="Times New Roman" w:eastAsia="Times New Roman" w:hAnsi="Times New Roman" w:cs="Times New Roman"/>
          <w:lang w:val="lt-LT"/>
        </w:rPr>
        <w:t xml:space="preserve"> dozę.</w:t>
      </w:r>
    </w:p>
    <w:p w14:paraId="4359572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3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eastAsia="lt-LT"/>
        </w:rPr>
      </w:pPr>
      <w:proofErr w:type="spellStart"/>
      <w:r w:rsidRPr="004322EC">
        <w:rPr>
          <w:rFonts w:ascii="Times New Roman" w:eastAsia="Times New Roman" w:hAnsi="Times New Roman" w:cs="Times New Roman"/>
          <w:i/>
          <w:lang w:val="lt-LT"/>
        </w:rPr>
        <w:t>Metotreksatas</w:t>
      </w:r>
      <w:proofErr w:type="spellEnd"/>
    </w:p>
    <w:p w14:paraId="43595731"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Buvo pranešta apie kartu su protonų siurblio inhibitoriais vartojamo </w:t>
      </w:r>
      <w:proofErr w:type="spellStart"/>
      <w:r w:rsidRPr="004322EC">
        <w:rPr>
          <w:rFonts w:ascii="Times New Roman" w:eastAsia="Times New Roman" w:hAnsi="Times New Roman" w:cs="Times New Roman"/>
          <w:lang w:val="lt-LT"/>
        </w:rPr>
        <w:t>metotreksato</w:t>
      </w:r>
      <w:proofErr w:type="spellEnd"/>
      <w:r w:rsidRPr="004322EC">
        <w:rPr>
          <w:rFonts w:ascii="Times New Roman" w:eastAsia="Times New Roman" w:hAnsi="Times New Roman" w:cs="Times New Roman"/>
          <w:lang w:val="lt-LT"/>
        </w:rPr>
        <w:t xml:space="preserve"> kiekio padidėjimą kai kurių pacientų kraujyje. Gydant didele </w:t>
      </w:r>
      <w:proofErr w:type="spellStart"/>
      <w:r w:rsidRPr="004322EC">
        <w:rPr>
          <w:rFonts w:ascii="Times New Roman" w:eastAsia="Times New Roman" w:hAnsi="Times New Roman" w:cs="Times New Roman"/>
          <w:lang w:val="lt-LT"/>
        </w:rPr>
        <w:t>metotreksato</w:t>
      </w:r>
      <w:proofErr w:type="spellEnd"/>
      <w:r w:rsidRPr="004322EC">
        <w:rPr>
          <w:rFonts w:ascii="Times New Roman" w:eastAsia="Times New Roman" w:hAnsi="Times New Roman" w:cs="Times New Roman"/>
          <w:lang w:val="lt-LT"/>
        </w:rPr>
        <w:t xml:space="preserve"> doze,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vartojimą gali reikėti laikinai nutraukti.</w:t>
      </w:r>
    </w:p>
    <w:p w14:paraId="4359573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eastAsia="lt-LT"/>
        </w:rPr>
      </w:pPr>
    </w:p>
    <w:p w14:paraId="4359573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 xml:space="preserve">Kitų veikliųjų medžiagų poveikis </w:t>
      </w:r>
      <w:proofErr w:type="spellStart"/>
      <w:r w:rsidRPr="004322EC">
        <w:rPr>
          <w:rFonts w:ascii="Times New Roman" w:eastAsia="Times New Roman" w:hAnsi="Times New Roman" w:cs="Times New Roman"/>
          <w:u w:val="single"/>
          <w:lang w:val="lt-LT"/>
        </w:rPr>
        <w:t>omeprazolo</w:t>
      </w:r>
      <w:proofErr w:type="spellEnd"/>
      <w:r w:rsidRPr="004322EC">
        <w:rPr>
          <w:rFonts w:ascii="Times New Roman" w:eastAsia="Times New Roman" w:hAnsi="Times New Roman" w:cs="Times New Roman"/>
          <w:u w:val="single"/>
          <w:lang w:val="lt-LT"/>
        </w:rPr>
        <w:t xml:space="preserve"> </w:t>
      </w:r>
      <w:proofErr w:type="spellStart"/>
      <w:r w:rsidRPr="004322EC">
        <w:rPr>
          <w:rFonts w:ascii="Times New Roman" w:eastAsia="Times New Roman" w:hAnsi="Times New Roman" w:cs="Times New Roman"/>
          <w:u w:val="single"/>
          <w:lang w:val="lt-LT"/>
        </w:rPr>
        <w:t>farmakokinetikai</w:t>
      </w:r>
      <w:proofErr w:type="spellEnd"/>
    </w:p>
    <w:p w14:paraId="4359573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3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CYP2C19 ir (arba) CYP3A4 inhibitoriai</w:t>
      </w:r>
    </w:p>
    <w:p w14:paraId="4359573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Omeprazolą</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metabolizuoja</w:t>
      </w:r>
      <w:proofErr w:type="spellEnd"/>
      <w:r w:rsidRPr="004322EC">
        <w:rPr>
          <w:rFonts w:ascii="Times New Roman" w:eastAsia="Times New Roman" w:hAnsi="Times New Roman" w:cs="Times New Roman"/>
          <w:lang w:val="lt-LT"/>
        </w:rPr>
        <w:t xml:space="preserve"> CYP2C19 ir CYP3A4, todėl CYP2C19 arba CYP3A4 slopinančios veikliosios medžiagos (pvz., </w:t>
      </w:r>
      <w:proofErr w:type="spellStart"/>
      <w:r w:rsidRPr="004322EC">
        <w:rPr>
          <w:rFonts w:ascii="Times New Roman" w:eastAsia="Times New Roman" w:hAnsi="Times New Roman" w:cs="Times New Roman"/>
          <w:lang w:val="lt-LT"/>
        </w:rPr>
        <w:t>klaritromicinas</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vorikonazolas</w:t>
      </w:r>
      <w:proofErr w:type="spellEnd"/>
      <w:r w:rsidRPr="004322EC">
        <w:rPr>
          <w:rFonts w:ascii="Times New Roman" w:eastAsia="Times New Roman" w:hAnsi="Times New Roman" w:cs="Times New Roman"/>
          <w:lang w:val="lt-LT"/>
        </w:rPr>
        <w:t xml:space="preserve">) gali didinti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koncentraciją serume ir lėtinti jo metabolizmą. Kartu vartotas </w:t>
      </w:r>
      <w:proofErr w:type="spellStart"/>
      <w:r w:rsidRPr="004322EC">
        <w:rPr>
          <w:rFonts w:ascii="Times New Roman" w:eastAsia="Times New Roman" w:hAnsi="Times New Roman" w:cs="Times New Roman"/>
          <w:lang w:val="lt-LT"/>
        </w:rPr>
        <w:t>vorikonazolas</w:t>
      </w:r>
      <w:proofErr w:type="spellEnd"/>
      <w:r w:rsidRPr="004322EC">
        <w:rPr>
          <w:rFonts w:ascii="Times New Roman" w:eastAsia="Times New Roman" w:hAnsi="Times New Roman" w:cs="Times New Roman"/>
          <w:lang w:val="lt-LT"/>
        </w:rPr>
        <w:t xml:space="preserve"> daugiau kaip dvigubai padidino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ekspoziciją. Kadangi didelės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dozės toleruojamos gerai, todėl koreguoti jo dozės dažniausiai nereikia. Tačiau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dozės koregavimo tikslingumas svarstytinas tada, kai pacientui, kuriam yra sunkus kepenų pakenkimas, reikalingas ilgalaikis gydymas.</w:t>
      </w:r>
    </w:p>
    <w:p w14:paraId="4359573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3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u w:val="single"/>
          <w:lang w:val="lt-LT"/>
        </w:rPr>
      </w:pPr>
      <w:r w:rsidRPr="004322EC">
        <w:rPr>
          <w:rFonts w:ascii="Times New Roman" w:eastAsia="Times New Roman" w:hAnsi="Times New Roman" w:cs="Times New Roman"/>
          <w:i/>
          <w:u w:val="single"/>
          <w:lang w:val="lt-LT"/>
        </w:rPr>
        <w:t xml:space="preserve">CYP2C19 ir (arba) CYP3A4 </w:t>
      </w:r>
      <w:proofErr w:type="spellStart"/>
      <w:r w:rsidRPr="004322EC">
        <w:rPr>
          <w:rFonts w:ascii="Times New Roman" w:eastAsia="Times New Roman" w:hAnsi="Times New Roman" w:cs="Times New Roman"/>
          <w:i/>
          <w:u w:val="single"/>
          <w:lang w:val="lt-LT"/>
        </w:rPr>
        <w:t>induktoriai</w:t>
      </w:r>
      <w:proofErr w:type="spellEnd"/>
    </w:p>
    <w:p w14:paraId="4359573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i/>
          <w:lang w:val="lt-LT"/>
        </w:rPr>
      </w:pPr>
      <w:r w:rsidRPr="004322EC">
        <w:rPr>
          <w:rFonts w:ascii="Times New Roman" w:eastAsia="Times New Roman" w:hAnsi="Times New Roman" w:cs="Times New Roman"/>
          <w:lang w:val="lt-LT"/>
        </w:rPr>
        <w:t xml:space="preserve">Veikliosios medžiagos, kurios indukuoja CYP2C19 ar CYP3A4 (tokios, kaip </w:t>
      </w:r>
      <w:proofErr w:type="spellStart"/>
      <w:r w:rsidRPr="004322EC">
        <w:rPr>
          <w:rFonts w:ascii="Times New Roman" w:eastAsia="Times New Roman" w:hAnsi="Times New Roman" w:cs="Times New Roman"/>
          <w:lang w:val="lt-LT"/>
        </w:rPr>
        <w:t>rifampicinas</w:t>
      </w:r>
      <w:proofErr w:type="spellEnd"/>
      <w:r w:rsidRPr="004322EC">
        <w:rPr>
          <w:rFonts w:ascii="Times New Roman" w:eastAsia="Times New Roman" w:hAnsi="Times New Roman" w:cs="Times New Roman"/>
          <w:lang w:val="lt-LT"/>
        </w:rPr>
        <w:t xml:space="preserve">, jonažolė), didindamos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metabolizmo greitį gali sumažinti jo kiekį serume.</w:t>
      </w:r>
    </w:p>
    <w:p w14:paraId="4359573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3B"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23" w:name="_Toc129243232"/>
      <w:bookmarkStart w:id="24" w:name="_Toc129243107"/>
      <w:bookmarkEnd w:id="23"/>
      <w:r w:rsidRPr="004322EC">
        <w:rPr>
          <w:rFonts w:ascii="Times New Roman" w:eastAsia="Times New Roman" w:hAnsi="Times New Roman" w:cs="Times New Roman"/>
          <w:b/>
          <w:lang w:val="lt-LT"/>
        </w:rPr>
        <w:t>4.6</w:t>
      </w:r>
      <w:r w:rsidRPr="004322EC">
        <w:rPr>
          <w:rFonts w:ascii="Times New Roman" w:eastAsia="Times New Roman" w:hAnsi="Times New Roman" w:cs="Times New Roman"/>
          <w:b/>
          <w:lang w:val="lt-LT"/>
        </w:rPr>
        <w:tab/>
        <w:t>Nėštumo ir žindymo laikotarpis</w:t>
      </w:r>
      <w:bookmarkEnd w:id="24"/>
    </w:p>
    <w:p w14:paraId="4359573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3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Trijų </w:t>
      </w:r>
      <w:r w:rsidRPr="004322EC">
        <w:rPr>
          <w:rFonts w:ascii="Times New Roman" w:eastAsia="Times New Roman" w:hAnsi="Times New Roman" w:cs="Times New Roman"/>
          <w:lang w:val="lt-LT" w:eastAsia="lt-LT"/>
        </w:rPr>
        <w:t>perspektyviųjų</w:t>
      </w:r>
      <w:r w:rsidRPr="004322EC">
        <w:rPr>
          <w:rFonts w:ascii="Times New Roman" w:eastAsia="Times New Roman" w:hAnsi="Times New Roman" w:cs="Times New Roman"/>
          <w:lang w:val="lt-LT"/>
        </w:rPr>
        <w:t xml:space="preserve"> epidemiologinių tyrimų (daugiau kaip 1 000 ekspozicijų rezultatai) duomenys nepalankaus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poveikio nėštumo eigai, vaisiaus ar naujagimio sveikatai nerodo. Nėštumo laikotarpiu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vartoti galima.</w:t>
      </w:r>
    </w:p>
    <w:p w14:paraId="4359573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eastAsia="lt-LT"/>
        </w:rPr>
      </w:pPr>
    </w:p>
    <w:p w14:paraId="4359573F"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išsiskirai į motinos pieną, tačiau nepanašu, kad jis darytų įtaką kūdikiui, jeigu yra vartojamas gydomosiomis dozėmis.</w:t>
      </w:r>
    </w:p>
    <w:p w14:paraId="4359574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41"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25" w:name="_Toc129243233"/>
      <w:bookmarkStart w:id="26" w:name="_Toc129243108"/>
      <w:bookmarkEnd w:id="25"/>
      <w:r w:rsidRPr="004322EC">
        <w:rPr>
          <w:rFonts w:ascii="Times New Roman" w:eastAsia="Times New Roman" w:hAnsi="Times New Roman" w:cs="Times New Roman"/>
          <w:b/>
          <w:lang w:val="lt-LT"/>
        </w:rPr>
        <w:t>4.7</w:t>
      </w:r>
      <w:r w:rsidRPr="004322EC">
        <w:rPr>
          <w:rFonts w:ascii="Times New Roman" w:eastAsia="Times New Roman" w:hAnsi="Times New Roman" w:cs="Times New Roman"/>
          <w:b/>
          <w:lang w:val="lt-LT"/>
        </w:rPr>
        <w:tab/>
        <w:t>Poveikis gebėjimui vairuoti ir valdyti mechanizmus</w:t>
      </w:r>
      <w:bookmarkEnd w:id="26"/>
    </w:p>
    <w:p w14:paraId="4359574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43"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 xml:space="preserve">Nesitikima, kad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veiktų gebėjimą vairuoti ir valdyti mechanizmus. Galimos tokios nepageidaujamos reakcijos į vaistinį preparatą, kaip galvos svaigimas ir regos sutrikimai (žr. 4.8 skyrių). Jeigu jų pasireiškia, pacientas turi atsisakyti vairuoti ir valdyti mechanizmus.</w:t>
      </w:r>
    </w:p>
    <w:p w14:paraId="4359574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45"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27" w:name="_Toc129243234"/>
      <w:bookmarkStart w:id="28" w:name="_Toc129243109"/>
      <w:bookmarkEnd w:id="27"/>
      <w:r w:rsidRPr="004322EC">
        <w:rPr>
          <w:rFonts w:ascii="Times New Roman" w:eastAsia="Times New Roman" w:hAnsi="Times New Roman" w:cs="Times New Roman"/>
          <w:b/>
          <w:lang w:val="lt-LT"/>
        </w:rPr>
        <w:t>4.8</w:t>
      </w:r>
      <w:r w:rsidRPr="004322EC">
        <w:rPr>
          <w:rFonts w:ascii="Times New Roman" w:eastAsia="Times New Roman" w:hAnsi="Times New Roman" w:cs="Times New Roman"/>
          <w:b/>
          <w:lang w:val="lt-LT"/>
        </w:rPr>
        <w:tab/>
        <w:t>Nepageidaujamas poveikis</w:t>
      </w:r>
      <w:bookmarkEnd w:id="28"/>
    </w:p>
    <w:p w14:paraId="4359574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4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Dažniausias nepageidaujamas poveikis (pasireiškia 1</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10% pacientų) yra galvos skausmas, pilvo skausmas, vidurių užkietėjimas, viduriavimas, dujų susikaupimas žarnyne ir pykinimas/vėmimas.</w:t>
      </w:r>
    </w:p>
    <w:p w14:paraId="4359574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4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eastAsia="lt-LT"/>
        </w:rPr>
        <w:t>Toliau</w:t>
      </w:r>
      <w:r w:rsidRPr="004322EC">
        <w:rPr>
          <w:rFonts w:ascii="Times New Roman" w:eastAsia="Times New Roman" w:hAnsi="Times New Roman" w:cs="Times New Roman"/>
          <w:lang w:val="lt-LT"/>
        </w:rPr>
        <w:t xml:space="preserve"> išvardytos nepageidaujamos reakcijos į vaistinį preparatą buvo nustatytos arba įtartos atliekant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klinikinius tyrimus ir po to, kai vaistinis preparatas pateko į rinką. Nė vienos iš jų sąsajų su doze neaptikta. Toliau išvardyti nepageidaujamų reakcijų atvejai yra sugrupuoti pagal dažnį ir organų sistemų klases. Dažnis apibūdinamas taip: labai dažni (≥ 1/10), dažni (nuo ≥ 1/100 iki &lt; 1/10), nedažni (nuo ≥ 1/1 000 iki &lt; 1/100), reti (nuo ≥ 1/10 000 iki &lt; 1/1 000), labai reti (&lt; 1/10 000), dažnis nežinomas (negali būti įvertintas pagal turimus duomenis).</w:t>
      </w:r>
    </w:p>
    <w:p w14:paraId="4359574A" w14:textId="77777777" w:rsidR="00233D02" w:rsidRPr="004322EC" w:rsidRDefault="00233D02" w:rsidP="00233D02">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52"/>
      </w:tblGrid>
      <w:tr w:rsidR="00233D02" w:rsidRPr="004322EC" w14:paraId="4359574D" w14:textId="77777777" w:rsidTr="00606DEF">
        <w:tc>
          <w:tcPr>
            <w:tcW w:w="3168" w:type="dxa"/>
          </w:tcPr>
          <w:p w14:paraId="4359574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b/>
                <w:lang w:val="lt-LT"/>
              </w:rPr>
              <w:t>Organų sistemų klasė ir dažnis</w:t>
            </w:r>
          </w:p>
        </w:tc>
        <w:tc>
          <w:tcPr>
            <w:tcW w:w="6452" w:type="dxa"/>
          </w:tcPr>
          <w:p w14:paraId="4359574C" w14:textId="77777777" w:rsidR="00233D02" w:rsidRPr="004322EC" w:rsidRDefault="00233D02" w:rsidP="00233D02">
            <w:pPr>
              <w:spacing w:after="0" w:line="240" w:lineRule="auto"/>
              <w:jc w:val="both"/>
              <w:rPr>
                <w:rFonts w:ascii="Times New Roman" w:eastAsia="Times New Roman" w:hAnsi="Times New Roman" w:cs="Times New Roman"/>
                <w:b/>
                <w:lang w:val="lt-LT"/>
              </w:rPr>
            </w:pPr>
            <w:r w:rsidRPr="004322EC">
              <w:rPr>
                <w:rFonts w:ascii="Times New Roman" w:eastAsia="Times New Roman" w:hAnsi="Times New Roman" w:cs="Times New Roman"/>
                <w:b/>
                <w:lang w:val="lt-LT"/>
              </w:rPr>
              <w:t>Nepageidaujama reakcija</w:t>
            </w:r>
          </w:p>
        </w:tc>
      </w:tr>
      <w:tr w:rsidR="00233D02" w:rsidRPr="004322EC" w14:paraId="4359574F" w14:textId="77777777" w:rsidTr="00606DEF">
        <w:tc>
          <w:tcPr>
            <w:tcW w:w="9620" w:type="dxa"/>
            <w:gridSpan w:val="2"/>
          </w:tcPr>
          <w:p w14:paraId="4359574E"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Kraujo ir limfinės sistemos sutrikimai</w:t>
            </w:r>
          </w:p>
        </w:tc>
      </w:tr>
      <w:tr w:rsidR="00233D02" w:rsidRPr="004322EC" w14:paraId="43595752" w14:textId="77777777" w:rsidTr="00606DEF">
        <w:tc>
          <w:tcPr>
            <w:tcW w:w="3168" w:type="dxa"/>
          </w:tcPr>
          <w:p w14:paraId="43595750"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51"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Leukopenija</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trombocitopenija</w:t>
            </w:r>
            <w:proofErr w:type="spellEnd"/>
          </w:p>
        </w:tc>
      </w:tr>
      <w:tr w:rsidR="00233D02" w:rsidRPr="004322EC" w14:paraId="43595755" w14:textId="77777777" w:rsidTr="00606DEF">
        <w:tc>
          <w:tcPr>
            <w:tcW w:w="3168" w:type="dxa"/>
          </w:tcPr>
          <w:p w14:paraId="43595753"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Labai reti</w:t>
            </w:r>
          </w:p>
        </w:tc>
        <w:tc>
          <w:tcPr>
            <w:tcW w:w="6452" w:type="dxa"/>
          </w:tcPr>
          <w:p w14:paraId="43595754"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Agranulocitozė</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pancitopenija</w:t>
            </w:r>
            <w:proofErr w:type="spellEnd"/>
          </w:p>
        </w:tc>
      </w:tr>
      <w:tr w:rsidR="00233D02" w:rsidRPr="004322EC" w14:paraId="43595757" w14:textId="77777777" w:rsidTr="00606DEF">
        <w:tc>
          <w:tcPr>
            <w:tcW w:w="9620" w:type="dxa"/>
            <w:gridSpan w:val="2"/>
          </w:tcPr>
          <w:p w14:paraId="43595756"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Imuninės sistemos sutrikimai</w:t>
            </w:r>
          </w:p>
        </w:tc>
      </w:tr>
      <w:tr w:rsidR="00233D02" w:rsidRPr="004322EC" w14:paraId="4359575A" w14:textId="77777777" w:rsidTr="00606DEF">
        <w:tc>
          <w:tcPr>
            <w:tcW w:w="3168" w:type="dxa"/>
          </w:tcPr>
          <w:p w14:paraId="43595758"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5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Padidėjusio jautrumo reakcijos (pvz., karščiavimas, </w:t>
            </w:r>
            <w:proofErr w:type="spellStart"/>
            <w:r w:rsidRPr="004322EC">
              <w:rPr>
                <w:rFonts w:ascii="Times New Roman" w:eastAsia="Times New Roman" w:hAnsi="Times New Roman" w:cs="Times New Roman"/>
                <w:lang w:val="lt-LT"/>
              </w:rPr>
              <w:t>angioneurozinė</w:t>
            </w:r>
            <w:proofErr w:type="spellEnd"/>
            <w:r w:rsidRPr="004322EC">
              <w:rPr>
                <w:rFonts w:ascii="Times New Roman" w:eastAsia="Times New Roman" w:hAnsi="Times New Roman" w:cs="Times New Roman"/>
                <w:lang w:val="lt-LT"/>
              </w:rPr>
              <w:t xml:space="preserve"> edema ir anafilaksinė reakcija ar šokas)</w:t>
            </w:r>
          </w:p>
        </w:tc>
      </w:tr>
      <w:tr w:rsidR="00233D02" w:rsidRPr="004322EC" w14:paraId="4359575C" w14:textId="77777777" w:rsidTr="00606DEF">
        <w:tc>
          <w:tcPr>
            <w:tcW w:w="9620" w:type="dxa"/>
            <w:gridSpan w:val="2"/>
          </w:tcPr>
          <w:p w14:paraId="4359575B"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Metabolizmo ir mitybos sutrikimai</w:t>
            </w:r>
          </w:p>
        </w:tc>
      </w:tr>
      <w:tr w:rsidR="00233D02" w:rsidRPr="004322EC" w14:paraId="4359575F" w14:textId="77777777" w:rsidTr="00606DEF">
        <w:tc>
          <w:tcPr>
            <w:tcW w:w="3168" w:type="dxa"/>
          </w:tcPr>
          <w:p w14:paraId="4359575D"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5E"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Hiponatremija</w:t>
            </w:r>
            <w:proofErr w:type="spellEnd"/>
          </w:p>
        </w:tc>
      </w:tr>
      <w:tr w:rsidR="00233D02" w:rsidRPr="004322EC" w14:paraId="43595762" w14:textId="77777777" w:rsidTr="00606DEF">
        <w:tc>
          <w:tcPr>
            <w:tcW w:w="3168" w:type="dxa"/>
          </w:tcPr>
          <w:p w14:paraId="43595760"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Dažnis </w:t>
            </w:r>
            <w:r w:rsidRPr="004322EC">
              <w:rPr>
                <w:rFonts w:ascii="Times New Roman" w:eastAsia="Times New Roman" w:hAnsi="Times New Roman" w:cs="Times New Roman"/>
                <w:lang w:val="lt-LT" w:eastAsia="lt-LT"/>
              </w:rPr>
              <w:t>nežinomas</w:t>
            </w:r>
          </w:p>
        </w:tc>
        <w:tc>
          <w:tcPr>
            <w:tcW w:w="6452" w:type="dxa"/>
          </w:tcPr>
          <w:p w14:paraId="43595761"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Hipomagnezemija</w:t>
            </w:r>
            <w:proofErr w:type="spellEnd"/>
          </w:p>
        </w:tc>
      </w:tr>
      <w:tr w:rsidR="00233D02" w:rsidRPr="004322EC" w14:paraId="43595764" w14:textId="77777777" w:rsidTr="00606DEF">
        <w:tc>
          <w:tcPr>
            <w:tcW w:w="9620" w:type="dxa"/>
            <w:gridSpan w:val="2"/>
          </w:tcPr>
          <w:p w14:paraId="43595763"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Psichikos sutrikimai</w:t>
            </w:r>
          </w:p>
        </w:tc>
      </w:tr>
      <w:tr w:rsidR="00233D02" w:rsidRPr="004322EC" w14:paraId="43595767" w14:textId="77777777" w:rsidTr="00606DEF">
        <w:tc>
          <w:tcPr>
            <w:tcW w:w="3168" w:type="dxa"/>
          </w:tcPr>
          <w:p w14:paraId="43595765"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Nedažni</w:t>
            </w:r>
          </w:p>
        </w:tc>
        <w:tc>
          <w:tcPr>
            <w:tcW w:w="6452" w:type="dxa"/>
          </w:tcPr>
          <w:p w14:paraId="43595766"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Nemiga</w:t>
            </w:r>
          </w:p>
        </w:tc>
      </w:tr>
      <w:tr w:rsidR="00233D02" w:rsidRPr="004322EC" w14:paraId="4359576A" w14:textId="77777777" w:rsidTr="00606DEF">
        <w:tc>
          <w:tcPr>
            <w:tcW w:w="3168" w:type="dxa"/>
          </w:tcPr>
          <w:p w14:paraId="43595768"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69"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Psichomotorinis</w:t>
            </w:r>
            <w:proofErr w:type="spellEnd"/>
            <w:r w:rsidRPr="004322EC">
              <w:rPr>
                <w:rFonts w:ascii="Times New Roman" w:eastAsia="Times New Roman" w:hAnsi="Times New Roman" w:cs="Times New Roman"/>
                <w:lang w:val="lt-LT"/>
              </w:rPr>
              <w:t xml:space="preserve"> sujaudinimas, sumišimas, depresija</w:t>
            </w:r>
          </w:p>
        </w:tc>
      </w:tr>
      <w:tr w:rsidR="00233D02" w:rsidRPr="004322EC" w14:paraId="4359576D" w14:textId="77777777" w:rsidTr="00606DEF">
        <w:tc>
          <w:tcPr>
            <w:tcW w:w="3168" w:type="dxa"/>
          </w:tcPr>
          <w:p w14:paraId="4359576B"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Labai reti</w:t>
            </w:r>
          </w:p>
        </w:tc>
        <w:tc>
          <w:tcPr>
            <w:tcW w:w="6452" w:type="dxa"/>
          </w:tcPr>
          <w:p w14:paraId="4359576C"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Agresyvumas, haliucinacijos</w:t>
            </w:r>
          </w:p>
        </w:tc>
      </w:tr>
      <w:tr w:rsidR="00233D02" w:rsidRPr="004322EC" w14:paraId="43595770" w14:textId="77777777" w:rsidTr="00606DEF">
        <w:tc>
          <w:tcPr>
            <w:tcW w:w="3168" w:type="dxa"/>
          </w:tcPr>
          <w:p w14:paraId="4359576E"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Nervų sistemos sutrikimai</w:t>
            </w:r>
          </w:p>
        </w:tc>
        <w:tc>
          <w:tcPr>
            <w:tcW w:w="6452" w:type="dxa"/>
          </w:tcPr>
          <w:p w14:paraId="4359576F" w14:textId="77777777" w:rsidR="00233D02" w:rsidRPr="004322EC" w:rsidRDefault="00233D02" w:rsidP="00233D02">
            <w:pPr>
              <w:spacing w:after="0" w:line="240" w:lineRule="auto"/>
              <w:jc w:val="both"/>
              <w:rPr>
                <w:rFonts w:ascii="Times New Roman" w:eastAsia="Times New Roman" w:hAnsi="Times New Roman" w:cs="Times New Roman"/>
                <w:lang w:val="lt-LT"/>
              </w:rPr>
            </w:pPr>
          </w:p>
        </w:tc>
      </w:tr>
      <w:tr w:rsidR="00233D02" w:rsidRPr="004322EC" w14:paraId="43595773" w14:textId="77777777" w:rsidTr="00606DEF">
        <w:tc>
          <w:tcPr>
            <w:tcW w:w="3168" w:type="dxa"/>
          </w:tcPr>
          <w:p w14:paraId="43595771"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Dažni</w:t>
            </w:r>
          </w:p>
        </w:tc>
        <w:tc>
          <w:tcPr>
            <w:tcW w:w="6452" w:type="dxa"/>
          </w:tcPr>
          <w:p w14:paraId="43595772"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Galvos skausmas</w:t>
            </w:r>
          </w:p>
        </w:tc>
      </w:tr>
      <w:tr w:rsidR="00233D02" w:rsidRPr="004322EC" w14:paraId="43595776" w14:textId="77777777" w:rsidTr="00606DEF">
        <w:tc>
          <w:tcPr>
            <w:tcW w:w="3168" w:type="dxa"/>
          </w:tcPr>
          <w:p w14:paraId="43595774"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Nedažni</w:t>
            </w:r>
          </w:p>
        </w:tc>
        <w:tc>
          <w:tcPr>
            <w:tcW w:w="6452" w:type="dxa"/>
          </w:tcPr>
          <w:p w14:paraId="43595775"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Galvos svaigimas, </w:t>
            </w:r>
            <w:proofErr w:type="spellStart"/>
            <w:r w:rsidRPr="004322EC">
              <w:rPr>
                <w:rFonts w:ascii="Times New Roman" w:eastAsia="Times New Roman" w:hAnsi="Times New Roman" w:cs="Times New Roman"/>
                <w:lang w:val="lt-LT"/>
              </w:rPr>
              <w:t>parestezija</w:t>
            </w:r>
            <w:proofErr w:type="spellEnd"/>
            <w:r w:rsidRPr="004322EC">
              <w:rPr>
                <w:rFonts w:ascii="Times New Roman" w:eastAsia="Times New Roman" w:hAnsi="Times New Roman" w:cs="Times New Roman"/>
                <w:lang w:val="lt-LT"/>
              </w:rPr>
              <w:t>, mieguistumas</w:t>
            </w:r>
          </w:p>
        </w:tc>
      </w:tr>
      <w:tr w:rsidR="00233D02" w:rsidRPr="004322EC" w14:paraId="43595779" w14:textId="77777777" w:rsidTr="00606DEF">
        <w:tc>
          <w:tcPr>
            <w:tcW w:w="3168" w:type="dxa"/>
          </w:tcPr>
          <w:p w14:paraId="43595777"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78"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Skonio receptorių sutrikimas</w:t>
            </w:r>
          </w:p>
        </w:tc>
      </w:tr>
      <w:tr w:rsidR="00233D02" w:rsidRPr="004322EC" w14:paraId="4359577B" w14:textId="77777777" w:rsidTr="00606DEF">
        <w:tc>
          <w:tcPr>
            <w:tcW w:w="9620" w:type="dxa"/>
            <w:gridSpan w:val="2"/>
          </w:tcPr>
          <w:p w14:paraId="4359577A"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Akių sutrikimai</w:t>
            </w:r>
          </w:p>
        </w:tc>
      </w:tr>
      <w:tr w:rsidR="00233D02" w:rsidRPr="004322EC" w14:paraId="4359577E" w14:textId="77777777" w:rsidTr="00606DEF">
        <w:tc>
          <w:tcPr>
            <w:tcW w:w="3168" w:type="dxa"/>
          </w:tcPr>
          <w:p w14:paraId="4359577C"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7D"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Miglotas matymas</w:t>
            </w:r>
          </w:p>
        </w:tc>
      </w:tr>
      <w:tr w:rsidR="00233D02" w:rsidRPr="004322EC" w14:paraId="43595780" w14:textId="77777777" w:rsidTr="00606DEF">
        <w:tc>
          <w:tcPr>
            <w:tcW w:w="9620" w:type="dxa"/>
            <w:gridSpan w:val="2"/>
          </w:tcPr>
          <w:p w14:paraId="4359577F"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Ausų labirintų sutrikimai</w:t>
            </w:r>
          </w:p>
        </w:tc>
      </w:tr>
      <w:tr w:rsidR="00233D02" w:rsidRPr="004322EC" w14:paraId="43595783" w14:textId="77777777" w:rsidTr="00606DEF">
        <w:tc>
          <w:tcPr>
            <w:tcW w:w="3168" w:type="dxa"/>
          </w:tcPr>
          <w:p w14:paraId="43595781"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Nedažni</w:t>
            </w:r>
          </w:p>
        </w:tc>
        <w:tc>
          <w:tcPr>
            <w:tcW w:w="6452" w:type="dxa"/>
          </w:tcPr>
          <w:p w14:paraId="43595782"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Galvos sukimasis</w:t>
            </w:r>
          </w:p>
        </w:tc>
      </w:tr>
      <w:tr w:rsidR="00233D02" w:rsidRPr="004322EC" w14:paraId="43595785" w14:textId="77777777" w:rsidTr="00606DEF">
        <w:tc>
          <w:tcPr>
            <w:tcW w:w="9620" w:type="dxa"/>
            <w:gridSpan w:val="2"/>
          </w:tcPr>
          <w:p w14:paraId="43595784"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Kvėpavimo sistemos, krūtinės ląstos ir tarpuplaučio sutrikimai</w:t>
            </w:r>
          </w:p>
        </w:tc>
      </w:tr>
      <w:tr w:rsidR="00233D02" w:rsidRPr="004322EC" w14:paraId="43595788" w14:textId="77777777" w:rsidTr="00606DEF">
        <w:tc>
          <w:tcPr>
            <w:tcW w:w="3168" w:type="dxa"/>
          </w:tcPr>
          <w:p w14:paraId="43595786"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87"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Bronchų spazmas</w:t>
            </w:r>
          </w:p>
        </w:tc>
      </w:tr>
      <w:tr w:rsidR="00233D02" w:rsidRPr="004322EC" w14:paraId="4359578A" w14:textId="77777777" w:rsidTr="00606DEF">
        <w:tc>
          <w:tcPr>
            <w:tcW w:w="9620" w:type="dxa"/>
            <w:gridSpan w:val="2"/>
          </w:tcPr>
          <w:p w14:paraId="43595789"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Virškinamojo trakto sutrikimai</w:t>
            </w:r>
          </w:p>
        </w:tc>
      </w:tr>
      <w:tr w:rsidR="00233D02" w:rsidRPr="004322EC" w14:paraId="4359578D" w14:textId="77777777" w:rsidTr="00606DEF">
        <w:tc>
          <w:tcPr>
            <w:tcW w:w="3168" w:type="dxa"/>
          </w:tcPr>
          <w:p w14:paraId="4359578B"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Dažni</w:t>
            </w:r>
          </w:p>
        </w:tc>
        <w:tc>
          <w:tcPr>
            <w:tcW w:w="6452" w:type="dxa"/>
          </w:tcPr>
          <w:p w14:paraId="4359578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Pilvo skausmas, vidurių užkietėjimas, viduriavimas, dujų kaupimasis virškinimo trakte, pykinimas ar vėmimas</w:t>
            </w:r>
          </w:p>
        </w:tc>
      </w:tr>
      <w:tr w:rsidR="00233D02" w:rsidRPr="004322EC" w14:paraId="43595790" w14:textId="77777777" w:rsidTr="00606DEF">
        <w:tc>
          <w:tcPr>
            <w:tcW w:w="3168" w:type="dxa"/>
          </w:tcPr>
          <w:p w14:paraId="4359578E"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8F"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Burnos džiūvimas, stomatitas, virškinimo trakto kandidamikozė</w:t>
            </w:r>
            <w:r w:rsidRPr="004322EC">
              <w:rPr>
                <w:rFonts w:ascii="Times New Roman" w:eastAsia="Times New Roman" w:hAnsi="Times New Roman" w:cs="Times New Roman"/>
                <w:lang w:val="lt-LT" w:eastAsia="lt-LT"/>
              </w:rPr>
              <w:t>, mikroskopinis kolitas</w:t>
            </w:r>
          </w:p>
        </w:tc>
      </w:tr>
      <w:tr w:rsidR="00233D02" w:rsidRPr="004322EC" w14:paraId="43595792" w14:textId="77777777" w:rsidTr="00606DEF">
        <w:tc>
          <w:tcPr>
            <w:tcW w:w="9620" w:type="dxa"/>
            <w:gridSpan w:val="2"/>
          </w:tcPr>
          <w:p w14:paraId="43595791"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Kepenų, tulžies pūslės ir latakų sutrikimai</w:t>
            </w:r>
          </w:p>
        </w:tc>
      </w:tr>
      <w:tr w:rsidR="00233D02" w:rsidRPr="004322EC" w14:paraId="43595795" w14:textId="77777777" w:rsidTr="00606DEF">
        <w:tc>
          <w:tcPr>
            <w:tcW w:w="3168" w:type="dxa"/>
          </w:tcPr>
          <w:p w14:paraId="43595793"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Nedažni</w:t>
            </w:r>
          </w:p>
        </w:tc>
        <w:tc>
          <w:tcPr>
            <w:tcW w:w="6452" w:type="dxa"/>
          </w:tcPr>
          <w:p w14:paraId="43595794"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Padidėjęs kepenų fermentų aktyvumas</w:t>
            </w:r>
          </w:p>
        </w:tc>
      </w:tr>
      <w:tr w:rsidR="00233D02" w:rsidRPr="004322EC" w14:paraId="43595798" w14:textId="77777777" w:rsidTr="00606DEF">
        <w:tc>
          <w:tcPr>
            <w:tcW w:w="3168" w:type="dxa"/>
          </w:tcPr>
          <w:p w14:paraId="43595796"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97"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Hepatitas su </w:t>
            </w:r>
            <w:proofErr w:type="spellStart"/>
            <w:r w:rsidRPr="004322EC">
              <w:rPr>
                <w:rFonts w:ascii="Times New Roman" w:eastAsia="Times New Roman" w:hAnsi="Times New Roman" w:cs="Times New Roman"/>
                <w:lang w:val="lt-LT"/>
              </w:rPr>
              <w:t>gelta</w:t>
            </w:r>
            <w:proofErr w:type="spellEnd"/>
            <w:r w:rsidRPr="004322EC">
              <w:rPr>
                <w:rFonts w:ascii="Times New Roman" w:eastAsia="Times New Roman" w:hAnsi="Times New Roman" w:cs="Times New Roman"/>
                <w:lang w:val="lt-LT"/>
              </w:rPr>
              <w:t xml:space="preserve"> ar be jos</w:t>
            </w:r>
          </w:p>
        </w:tc>
      </w:tr>
      <w:tr w:rsidR="00233D02" w:rsidRPr="004322EC" w14:paraId="4359579B" w14:textId="77777777" w:rsidTr="00606DEF">
        <w:tc>
          <w:tcPr>
            <w:tcW w:w="3168" w:type="dxa"/>
          </w:tcPr>
          <w:p w14:paraId="43595799"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Labai reti</w:t>
            </w:r>
          </w:p>
        </w:tc>
        <w:tc>
          <w:tcPr>
            <w:tcW w:w="6452" w:type="dxa"/>
          </w:tcPr>
          <w:p w14:paraId="4359579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Kepenų nepakankamumas, </w:t>
            </w:r>
            <w:proofErr w:type="spellStart"/>
            <w:r w:rsidRPr="004322EC">
              <w:rPr>
                <w:rFonts w:ascii="Times New Roman" w:eastAsia="Times New Roman" w:hAnsi="Times New Roman" w:cs="Times New Roman"/>
                <w:lang w:val="lt-LT"/>
              </w:rPr>
              <w:t>encefalopatija</w:t>
            </w:r>
            <w:proofErr w:type="spellEnd"/>
            <w:r w:rsidRPr="004322EC">
              <w:rPr>
                <w:rFonts w:ascii="Times New Roman" w:eastAsia="Times New Roman" w:hAnsi="Times New Roman" w:cs="Times New Roman"/>
                <w:lang w:val="lt-LT"/>
              </w:rPr>
              <w:t xml:space="preserve"> pacientams, kurie prieš pradedant gydymą sirgo kepenų liga</w:t>
            </w:r>
          </w:p>
        </w:tc>
      </w:tr>
      <w:tr w:rsidR="00233D02" w:rsidRPr="004322EC" w14:paraId="4359579D" w14:textId="77777777" w:rsidTr="00606DEF">
        <w:tc>
          <w:tcPr>
            <w:tcW w:w="9620" w:type="dxa"/>
            <w:gridSpan w:val="2"/>
          </w:tcPr>
          <w:p w14:paraId="4359579C"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Odos ir poodinio audinio sutrikimai</w:t>
            </w:r>
          </w:p>
        </w:tc>
      </w:tr>
      <w:tr w:rsidR="00233D02" w:rsidRPr="004322EC" w14:paraId="435957A0" w14:textId="77777777" w:rsidTr="00606DEF">
        <w:tc>
          <w:tcPr>
            <w:tcW w:w="3168" w:type="dxa"/>
          </w:tcPr>
          <w:p w14:paraId="4359579E"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Nedažni</w:t>
            </w:r>
          </w:p>
        </w:tc>
        <w:tc>
          <w:tcPr>
            <w:tcW w:w="6452" w:type="dxa"/>
          </w:tcPr>
          <w:p w14:paraId="4359579F"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Dermatitas, niežulys, išbėrimas, dilgėlinė</w:t>
            </w:r>
          </w:p>
        </w:tc>
      </w:tr>
      <w:tr w:rsidR="00233D02" w:rsidRPr="004322EC" w14:paraId="435957A3" w14:textId="77777777" w:rsidTr="00606DEF">
        <w:tc>
          <w:tcPr>
            <w:tcW w:w="3168" w:type="dxa"/>
          </w:tcPr>
          <w:p w14:paraId="435957A1"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Reti</w:t>
            </w:r>
          </w:p>
        </w:tc>
        <w:tc>
          <w:tcPr>
            <w:tcW w:w="6452" w:type="dxa"/>
          </w:tcPr>
          <w:p w14:paraId="435957A2"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Alopecija</w:t>
            </w:r>
            <w:proofErr w:type="spellEnd"/>
            <w:r w:rsidRPr="004322EC">
              <w:rPr>
                <w:rFonts w:ascii="Times New Roman" w:eastAsia="Times New Roman" w:hAnsi="Times New Roman" w:cs="Times New Roman"/>
                <w:lang w:val="lt-LT"/>
              </w:rPr>
              <w:t>, padidėjęs jautrumas šviesai</w:t>
            </w:r>
          </w:p>
        </w:tc>
      </w:tr>
      <w:tr w:rsidR="00233D02" w:rsidRPr="004322EC" w14:paraId="435957A6" w14:textId="77777777" w:rsidTr="00606DEF">
        <w:tc>
          <w:tcPr>
            <w:tcW w:w="3168" w:type="dxa"/>
          </w:tcPr>
          <w:p w14:paraId="435957A4"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Labai reti</w:t>
            </w:r>
          </w:p>
        </w:tc>
        <w:tc>
          <w:tcPr>
            <w:tcW w:w="6452" w:type="dxa"/>
          </w:tcPr>
          <w:p w14:paraId="435957A5"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Daugiaformė </w:t>
            </w:r>
            <w:proofErr w:type="spellStart"/>
            <w:r w:rsidRPr="004322EC">
              <w:rPr>
                <w:rFonts w:ascii="Times New Roman" w:eastAsia="Times New Roman" w:hAnsi="Times New Roman" w:cs="Times New Roman"/>
                <w:lang w:val="lt-LT"/>
              </w:rPr>
              <w:t>eritema</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i/>
                <w:lang w:val="lt-LT"/>
              </w:rPr>
              <w:t>Stevens-Johnson</w:t>
            </w:r>
            <w:proofErr w:type="spellEnd"/>
            <w:r w:rsidRPr="004322EC">
              <w:rPr>
                <w:rFonts w:ascii="Times New Roman" w:eastAsia="Times New Roman" w:hAnsi="Times New Roman" w:cs="Times New Roman"/>
                <w:lang w:val="lt-LT"/>
              </w:rPr>
              <w:t xml:space="preserve"> sindromas, toksinė epidermio </w:t>
            </w:r>
            <w:proofErr w:type="spellStart"/>
            <w:r w:rsidRPr="004322EC">
              <w:rPr>
                <w:rFonts w:ascii="Times New Roman" w:eastAsia="Times New Roman" w:hAnsi="Times New Roman" w:cs="Times New Roman"/>
                <w:lang w:val="lt-LT"/>
              </w:rPr>
              <w:t>nekrolizė</w:t>
            </w:r>
            <w:proofErr w:type="spellEnd"/>
          </w:p>
        </w:tc>
      </w:tr>
      <w:tr w:rsidR="00233D02" w:rsidRPr="004322EC" w14:paraId="435957A8" w14:textId="77777777" w:rsidTr="00606DEF">
        <w:tc>
          <w:tcPr>
            <w:tcW w:w="9620" w:type="dxa"/>
            <w:gridSpan w:val="2"/>
          </w:tcPr>
          <w:p w14:paraId="435957A7"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Skeleto, raumenų ir jungiamojo audinio sutrikimai</w:t>
            </w:r>
          </w:p>
        </w:tc>
      </w:tr>
      <w:tr w:rsidR="00233D02" w:rsidRPr="004322EC" w14:paraId="435957AB" w14:textId="77777777" w:rsidTr="00606DEF">
        <w:tc>
          <w:tcPr>
            <w:tcW w:w="3168" w:type="dxa"/>
          </w:tcPr>
          <w:p w14:paraId="435957A9" w14:textId="77777777" w:rsidR="00233D02" w:rsidRPr="004322EC" w:rsidRDefault="00233D02" w:rsidP="00233D02">
            <w:pPr>
              <w:spacing w:after="0" w:line="240" w:lineRule="auto"/>
              <w:jc w:val="both"/>
              <w:rPr>
                <w:rFonts w:ascii="Times New Roman" w:eastAsia="Times New Roman" w:hAnsi="Times New Roman" w:cs="Times New Roman"/>
                <w:lang w:val="lt-LT" w:eastAsia="lt-LT"/>
              </w:rPr>
            </w:pPr>
            <w:r w:rsidRPr="004322EC">
              <w:rPr>
                <w:rFonts w:ascii="Times New Roman" w:eastAsia="Times New Roman" w:hAnsi="Times New Roman" w:cs="Times New Roman"/>
                <w:lang w:val="lt-LT" w:eastAsia="lt-LT"/>
              </w:rPr>
              <w:t>Nedažni</w:t>
            </w:r>
          </w:p>
        </w:tc>
        <w:tc>
          <w:tcPr>
            <w:tcW w:w="6452" w:type="dxa"/>
          </w:tcPr>
          <w:p w14:paraId="435957AA" w14:textId="77777777" w:rsidR="00233D02" w:rsidRPr="004322EC" w:rsidRDefault="00233D02" w:rsidP="00233D02">
            <w:pPr>
              <w:spacing w:after="0" w:line="240" w:lineRule="auto"/>
              <w:jc w:val="both"/>
              <w:rPr>
                <w:rFonts w:ascii="Times New Roman" w:eastAsia="Times New Roman" w:hAnsi="Times New Roman" w:cs="Times New Roman"/>
                <w:lang w:val="lt-LT" w:eastAsia="lt-LT"/>
              </w:rPr>
            </w:pPr>
            <w:r w:rsidRPr="004322EC">
              <w:rPr>
                <w:rFonts w:ascii="Times New Roman" w:eastAsia="Times New Roman" w:hAnsi="Times New Roman" w:cs="Times New Roman"/>
                <w:lang w:val="lt-LT" w:eastAsia="lt-LT"/>
              </w:rPr>
              <w:t xml:space="preserve">Šlaunikaulio, riešo ar stuburo lūžis </w:t>
            </w:r>
          </w:p>
        </w:tc>
      </w:tr>
      <w:tr w:rsidR="00233D02" w:rsidRPr="004322EC" w14:paraId="435957AE" w14:textId="77777777" w:rsidTr="00606DEF">
        <w:tc>
          <w:tcPr>
            <w:tcW w:w="3168" w:type="dxa"/>
          </w:tcPr>
          <w:p w14:paraId="435957AC"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AD"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Artralgija</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mialgija</w:t>
            </w:r>
            <w:proofErr w:type="spellEnd"/>
          </w:p>
        </w:tc>
      </w:tr>
      <w:tr w:rsidR="00233D02" w:rsidRPr="004322EC" w14:paraId="435957B1" w14:textId="77777777" w:rsidTr="00606DEF">
        <w:tc>
          <w:tcPr>
            <w:tcW w:w="3168" w:type="dxa"/>
          </w:tcPr>
          <w:p w14:paraId="435957AF"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Labai reti</w:t>
            </w:r>
          </w:p>
        </w:tc>
        <w:tc>
          <w:tcPr>
            <w:tcW w:w="6452" w:type="dxa"/>
          </w:tcPr>
          <w:p w14:paraId="435957B0"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Raumenų silpnumas</w:t>
            </w:r>
          </w:p>
        </w:tc>
      </w:tr>
      <w:tr w:rsidR="00233D02" w:rsidRPr="004322EC" w14:paraId="435957B3" w14:textId="77777777" w:rsidTr="00606DEF">
        <w:tc>
          <w:tcPr>
            <w:tcW w:w="9620" w:type="dxa"/>
            <w:gridSpan w:val="2"/>
          </w:tcPr>
          <w:p w14:paraId="435957B2"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Inkstų ir šlapimo takų sutrikimai</w:t>
            </w:r>
          </w:p>
        </w:tc>
      </w:tr>
      <w:tr w:rsidR="00233D02" w:rsidRPr="004322EC" w14:paraId="435957B6" w14:textId="77777777" w:rsidTr="00606DEF">
        <w:tc>
          <w:tcPr>
            <w:tcW w:w="3168" w:type="dxa"/>
          </w:tcPr>
          <w:p w14:paraId="435957B4"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B5"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Intersticinis</w:t>
            </w:r>
            <w:proofErr w:type="spellEnd"/>
            <w:r w:rsidRPr="004322EC">
              <w:rPr>
                <w:rFonts w:ascii="Times New Roman" w:eastAsia="Times New Roman" w:hAnsi="Times New Roman" w:cs="Times New Roman"/>
                <w:lang w:val="lt-LT"/>
              </w:rPr>
              <w:t xml:space="preserve"> nefritas</w:t>
            </w:r>
          </w:p>
        </w:tc>
      </w:tr>
      <w:tr w:rsidR="00233D02" w:rsidRPr="004322EC" w14:paraId="435957B8" w14:textId="77777777" w:rsidTr="00606DEF">
        <w:tc>
          <w:tcPr>
            <w:tcW w:w="9620" w:type="dxa"/>
            <w:gridSpan w:val="2"/>
          </w:tcPr>
          <w:p w14:paraId="435957B7"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Lytinės sistemos ir krūties sutrikimai</w:t>
            </w:r>
          </w:p>
        </w:tc>
      </w:tr>
      <w:tr w:rsidR="00233D02" w:rsidRPr="004322EC" w14:paraId="435957BB" w14:textId="77777777" w:rsidTr="00606DEF">
        <w:tc>
          <w:tcPr>
            <w:tcW w:w="3168" w:type="dxa"/>
          </w:tcPr>
          <w:p w14:paraId="435957B9"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Labai reti</w:t>
            </w:r>
          </w:p>
        </w:tc>
        <w:tc>
          <w:tcPr>
            <w:tcW w:w="6452" w:type="dxa"/>
          </w:tcPr>
          <w:p w14:paraId="435957BA" w14:textId="77777777" w:rsidR="00233D02" w:rsidRPr="004322EC" w:rsidRDefault="00233D02" w:rsidP="00233D02">
            <w:pPr>
              <w:spacing w:after="0" w:line="240" w:lineRule="auto"/>
              <w:jc w:val="both"/>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Ginekomastija</w:t>
            </w:r>
            <w:proofErr w:type="spellEnd"/>
          </w:p>
        </w:tc>
      </w:tr>
      <w:tr w:rsidR="00233D02" w:rsidRPr="004322EC" w14:paraId="435957BD" w14:textId="77777777" w:rsidTr="00606DEF">
        <w:tc>
          <w:tcPr>
            <w:tcW w:w="9620" w:type="dxa"/>
            <w:gridSpan w:val="2"/>
          </w:tcPr>
          <w:p w14:paraId="435957BC"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b/>
                <w:lang w:val="lt-LT"/>
              </w:rPr>
              <w:t>Bendrieji sutrikimai ir vartojimo vietos pažeidimai</w:t>
            </w:r>
          </w:p>
        </w:tc>
      </w:tr>
      <w:tr w:rsidR="00233D02" w:rsidRPr="004322EC" w14:paraId="435957C0" w14:textId="77777777" w:rsidTr="00606DEF">
        <w:tc>
          <w:tcPr>
            <w:tcW w:w="3168" w:type="dxa"/>
          </w:tcPr>
          <w:p w14:paraId="435957BE"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Nedažni</w:t>
            </w:r>
          </w:p>
        </w:tc>
        <w:tc>
          <w:tcPr>
            <w:tcW w:w="6452" w:type="dxa"/>
          </w:tcPr>
          <w:p w14:paraId="435957BF"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Bendrasis negalavimas, periferinė edema</w:t>
            </w:r>
          </w:p>
        </w:tc>
      </w:tr>
      <w:tr w:rsidR="00233D02" w:rsidRPr="004322EC" w14:paraId="435957C3" w14:textId="77777777" w:rsidTr="00606DEF">
        <w:tc>
          <w:tcPr>
            <w:tcW w:w="3168" w:type="dxa"/>
          </w:tcPr>
          <w:p w14:paraId="435957C1"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6452" w:type="dxa"/>
          </w:tcPr>
          <w:p w14:paraId="435957C2"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Sustiprėjęs prakaitavimas</w:t>
            </w:r>
          </w:p>
        </w:tc>
      </w:tr>
    </w:tbl>
    <w:p w14:paraId="435957C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p>
    <w:p w14:paraId="435957C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eastAsia="lt-LT"/>
        </w:rPr>
      </w:pPr>
      <w:r w:rsidRPr="004322EC">
        <w:rPr>
          <w:rFonts w:ascii="Times New Roman" w:eastAsia="Times New Roman" w:hAnsi="Times New Roman" w:cs="Times New Roman"/>
          <w:u w:val="single"/>
          <w:lang w:val="lt-LT" w:eastAsia="lt-LT"/>
        </w:rPr>
        <w:t>Vaikų populiacija</w:t>
      </w:r>
    </w:p>
    <w:p w14:paraId="435957C6"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saugumas buvo įvertintas tiriant poveikį 310 vaikų (nuo 0 iki 16 metų amžiaus), sergančių su rūgštimi susijusia liga. Taip pat yra nedaug ilgalaikio saugumo duomenų, gautų stebint sunkiu </w:t>
      </w:r>
      <w:proofErr w:type="spellStart"/>
      <w:r w:rsidRPr="004322EC">
        <w:rPr>
          <w:rFonts w:ascii="Times New Roman" w:eastAsia="Times New Roman" w:hAnsi="Times New Roman" w:cs="Times New Roman"/>
          <w:lang w:val="lt-LT"/>
        </w:rPr>
        <w:t>eroziniu</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ezofagitu</w:t>
      </w:r>
      <w:proofErr w:type="spellEnd"/>
      <w:r w:rsidRPr="004322EC">
        <w:rPr>
          <w:rFonts w:ascii="Times New Roman" w:eastAsia="Times New Roman" w:hAnsi="Times New Roman" w:cs="Times New Roman"/>
          <w:lang w:val="lt-LT"/>
        </w:rPr>
        <w:t xml:space="preserve"> sergančius 46 vaikus, kuriems ne ilgiau kaip 749 paras buvo taikomas palaikomasis gydymas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Nepageidaujamų reiškinių pobūdis tiek trumpalaikio, tiek ilgalaikio gydymo metu iš esmės buvo toks pats kaip suaugusiems pacientams. Ilgalaikių duomenų apie gydymo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įtaką brendimui ir augimui nėra.</w:t>
      </w:r>
      <w:bookmarkStart w:id="29" w:name="OLE_LINK1"/>
      <w:bookmarkStart w:id="30" w:name="_Toc129243235"/>
      <w:bookmarkStart w:id="31" w:name="_Toc129243110"/>
      <w:bookmarkEnd w:id="29"/>
      <w:bookmarkEnd w:id="30"/>
    </w:p>
    <w:p w14:paraId="435957C7"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7C8" w14:textId="77777777" w:rsidR="00233D02" w:rsidRPr="004322EC" w:rsidRDefault="00233D02" w:rsidP="00233D02">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r w:rsidRPr="004322EC">
        <w:rPr>
          <w:rFonts w:ascii="Times New Roman" w:eastAsia="Times New Roman" w:hAnsi="Times New Roman" w:cs="Times New Roman"/>
          <w:noProof/>
          <w:snapToGrid w:val="0"/>
          <w:u w:val="single"/>
          <w:lang w:val="lt-LT"/>
        </w:rPr>
        <w:t>Pranešimas apie įtariamas nepageidaujamas reakcijas</w:t>
      </w:r>
    </w:p>
    <w:p w14:paraId="435957C9" w14:textId="77777777" w:rsidR="00233D02" w:rsidRPr="004322EC" w:rsidRDefault="00606DEF" w:rsidP="007D45A6">
      <w:pPr>
        <w:tabs>
          <w:tab w:val="left" w:pos="567"/>
        </w:tabs>
        <w:autoSpaceDE w:val="0"/>
        <w:autoSpaceDN w:val="0"/>
        <w:adjustRightInd w:val="0"/>
        <w:spacing w:after="0" w:line="240" w:lineRule="auto"/>
        <w:rPr>
          <w:rFonts w:ascii="Times New Roman" w:eastAsia="Times New Roman" w:hAnsi="Times New Roman" w:cs="Times New Roman"/>
          <w:noProof/>
          <w:snapToGrid w:val="0"/>
          <w:lang w:val="lt-LT"/>
        </w:rPr>
      </w:pPr>
      <w:r w:rsidRPr="004322EC">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4322EC">
        <w:rPr>
          <w:rFonts w:ascii="Times New Roman" w:eastAsia="Times New Roman" w:hAnsi="Times New Roman" w:cs="Times New Roman"/>
          <w:snapToGrid w:val="0"/>
          <w:lang w:val="lt-LT"/>
        </w:rPr>
        <w:t xml:space="preserve"> </w:t>
      </w:r>
      <w:r w:rsidRPr="004322EC">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11" w:history="1">
        <w:r w:rsidRPr="004322EC">
          <w:rPr>
            <w:rFonts w:ascii="Times New Roman" w:eastAsia="SimSun" w:hAnsi="Times New Roman" w:cs="Times New Roman"/>
            <w:noProof/>
            <w:snapToGrid w:val="0"/>
            <w:color w:val="0000FF"/>
            <w:u w:val="single"/>
            <w:lang w:val="lt-LT"/>
          </w:rPr>
          <w:t>www.vvkt.lt</w:t>
        </w:r>
      </w:hyperlink>
      <w:r w:rsidRPr="004322EC">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4322EC">
          <w:rPr>
            <w:rFonts w:ascii="Times New Roman" w:eastAsia="SimSun" w:hAnsi="Times New Roman" w:cs="Times New Roman"/>
            <w:noProof/>
            <w:snapToGrid w:val="0"/>
            <w:color w:val="0000FF"/>
            <w:u w:val="single"/>
            <w:lang w:val="lt-LT"/>
          </w:rPr>
          <w:t>NepageidaujamaR@vvkt.lt</w:t>
        </w:r>
      </w:hyperlink>
      <w:r w:rsidRPr="004322EC">
        <w:rPr>
          <w:rFonts w:ascii="Times New Roman" w:eastAsia="Times New Roman" w:hAnsi="Times New Roman" w:cs="Times New Roman"/>
          <w:noProof/>
          <w:snapToGrid w:val="0"/>
          <w:lang w:val="lt-LT"/>
        </w:rPr>
        <w:t>), per interneto svetainę (adresu http://www.vvkt.lt).</w:t>
      </w:r>
    </w:p>
    <w:p w14:paraId="435957CA" w14:textId="77777777" w:rsidR="00233D02" w:rsidRPr="004322EC" w:rsidRDefault="00233D02" w:rsidP="00233D02">
      <w:pPr>
        <w:spacing w:after="0" w:line="240" w:lineRule="auto"/>
        <w:rPr>
          <w:rFonts w:ascii="Times New Roman" w:eastAsia="Times New Roman" w:hAnsi="Times New Roman" w:cs="Times New Roman"/>
          <w:b/>
          <w:bCs/>
          <w:lang w:val="lt-LT" w:eastAsia="lt-LT"/>
        </w:rPr>
      </w:pPr>
    </w:p>
    <w:p w14:paraId="435957CB"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4.9</w:t>
      </w:r>
      <w:r w:rsidRPr="004322EC">
        <w:rPr>
          <w:rFonts w:ascii="Times New Roman" w:eastAsia="Times New Roman" w:hAnsi="Times New Roman" w:cs="Times New Roman"/>
          <w:b/>
          <w:lang w:val="lt-LT"/>
        </w:rPr>
        <w:tab/>
        <w:t>Perdozavimas</w:t>
      </w:r>
      <w:bookmarkEnd w:id="31"/>
    </w:p>
    <w:p w14:paraId="435957C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C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Informacija apie per didelės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dozės poveikį žmonėms yra nedidelė. Literatūroje aprašytos pavartotos iki 560 mg dozės ir buvo pavienių pranešimų apie išgertas vienkartines iki 2400 mg (120 didesnes už rekomenduojamą klinikinę)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dozes. Gauta pranešimų apie pykinimą, vėmimą, galvos svaigimą, pilvo skausmą, viduriavimą ir galvos skausmą. </w:t>
      </w:r>
      <w:r w:rsidR="00606DEF" w:rsidRPr="004322EC">
        <w:rPr>
          <w:rFonts w:ascii="Times New Roman" w:eastAsia="Times New Roman" w:hAnsi="Times New Roman" w:cs="Times New Roman"/>
          <w:lang w:val="lt-LT"/>
        </w:rPr>
        <w:t>Be to,</w:t>
      </w:r>
      <w:r w:rsidRPr="004322EC">
        <w:rPr>
          <w:rFonts w:ascii="Times New Roman" w:eastAsia="Times New Roman" w:hAnsi="Times New Roman" w:cs="Times New Roman"/>
          <w:lang w:val="lt-LT"/>
        </w:rPr>
        <w:t xml:space="preserve"> aprašyti pavieniai apatijos, depresijos ir orientacijos sutrikimo atvejai.</w:t>
      </w:r>
    </w:p>
    <w:p w14:paraId="435957C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CF"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Aprašyti simptomai buvo trumpalaikiai, pranešimų apie sunkias pasekmes negauta. Kai dozė didesnė, eliminacijos greitis nepakinta (kinetika išlieka tiesinė, t. y. pirmosios eilės). Prireikus gydoma simptomiškai. </w:t>
      </w:r>
    </w:p>
    <w:p w14:paraId="435957D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D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D2"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32" w:name="_Toc129243236"/>
      <w:bookmarkStart w:id="33" w:name="_Toc129243111"/>
      <w:bookmarkEnd w:id="32"/>
      <w:r w:rsidRPr="004322EC">
        <w:rPr>
          <w:rFonts w:ascii="Times New Roman" w:eastAsia="Times New Roman" w:hAnsi="Times New Roman" w:cs="Times New Roman"/>
          <w:b/>
          <w:lang w:val="lt-LT"/>
        </w:rPr>
        <w:t>5.</w:t>
      </w:r>
      <w:r w:rsidRPr="004322EC">
        <w:rPr>
          <w:rFonts w:ascii="Times New Roman" w:eastAsia="Times New Roman" w:hAnsi="Times New Roman" w:cs="Times New Roman"/>
          <w:b/>
          <w:lang w:val="lt-LT"/>
        </w:rPr>
        <w:tab/>
        <w:t>FARMAKOLOGINĖS SAVYBĖS</w:t>
      </w:r>
      <w:bookmarkEnd w:id="33"/>
    </w:p>
    <w:p w14:paraId="435957D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D4"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34" w:name="_Toc129243237"/>
      <w:bookmarkStart w:id="35" w:name="_Toc129243112"/>
      <w:bookmarkEnd w:id="34"/>
      <w:r w:rsidRPr="004322EC">
        <w:rPr>
          <w:rFonts w:ascii="Times New Roman" w:eastAsia="Times New Roman" w:hAnsi="Times New Roman" w:cs="Times New Roman"/>
          <w:b/>
          <w:lang w:val="lt-LT"/>
        </w:rPr>
        <w:t>5.1</w:t>
      </w:r>
      <w:r w:rsidRPr="004322EC">
        <w:rPr>
          <w:rFonts w:ascii="Times New Roman" w:eastAsia="Times New Roman" w:hAnsi="Times New Roman" w:cs="Times New Roman"/>
          <w:b/>
          <w:lang w:val="lt-LT"/>
        </w:rPr>
        <w:tab/>
      </w:r>
      <w:proofErr w:type="spellStart"/>
      <w:r w:rsidRPr="004322EC">
        <w:rPr>
          <w:rFonts w:ascii="Times New Roman" w:eastAsia="Times New Roman" w:hAnsi="Times New Roman" w:cs="Times New Roman"/>
          <w:b/>
          <w:lang w:val="lt-LT"/>
        </w:rPr>
        <w:t>Farmakodinaminės</w:t>
      </w:r>
      <w:proofErr w:type="spellEnd"/>
      <w:r w:rsidRPr="004322EC">
        <w:rPr>
          <w:rFonts w:ascii="Times New Roman" w:eastAsia="Times New Roman" w:hAnsi="Times New Roman" w:cs="Times New Roman"/>
          <w:b/>
          <w:lang w:val="lt-LT"/>
        </w:rPr>
        <w:t xml:space="preserve"> savybės</w:t>
      </w:r>
      <w:bookmarkEnd w:id="35"/>
    </w:p>
    <w:p w14:paraId="435957D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D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Farmakoterapinė</w:t>
      </w:r>
      <w:proofErr w:type="spellEnd"/>
      <w:r w:rsidRPr="004322EC">
        <w:rPr>
          <w:rFonts w:ascii="Times New Roman" w:eastAsia="Times New Roman" w:hAnsi="Times New Roman" w:cs="Times New Roman"/>
          <w:lang w:val="lt-LT"/>
        </w:rPr>
        <w:t xml:space="preserve"> grupė – protonų siurblio inhibitoriai, ATC kodas – A02BC01.</w:t>
      </w:r>
    </w:p>
    <w:p w14:paraId="435957D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D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Veikimo mechanizmas</w:t>
      </w:r>
    </w:p>
    <w:p w14:paraId="435957D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lastRenderedPageBreak/>
        <w:t>Omeprazolas</w:t>
      </w:r>
      <w:proofErr w:type="spellEnd"/>
      <w:r w:rsidRPr="004322EC">
        <w:rPr>
          <w:rFonts w:ascii="Times New Roman" w:eastAsia="Times New Roman" w:hAnsi="Times New Roman" w:cs="Times New Roman"/>
          <w:lang w:val="lt-LT"/>
        </w:rPr>
        <w:t xml:space="preserve"> yra dviejų </w:t>
      </w:r>
      <w:proofErr w:type="spellStart"/>
      <w:r w:rsidRPr="004322EC">
        <w:rPr>
          <w:rFonts w:ascii="Times New Roman" w:eastAsia="Times New Roman" w:hAnsi="Times New Roman" w:cs="Times New Roman"/>
          <w:lang w:val="lt-LT"/>
        </w:rPr>
        <w:t>enantiomerų</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raceminis</w:t>
      </w:r>
      <w:proofErr w:type="spellEnd"/>
      <w:r w:rsidRPr="004322EC">
        <w:rPr>
          <w:rFonts w:ascii="Times New Roman" w:eastAsia="Times New Roman" w:hAnsi="Times New Roman" w:cs="Times New Roman"/>
          <w:lang w:val="lt-LT"/>
        </w:rPr>
        <w:t xml:space="preserve"> mišinys, kuris tiksliai nukreiptu mechanizmu (specifiškai slopina </w:t>
      </w:r>
      <w:proofErr w:type="spellStart"/>
      <w:r w:rsidRPr="004322EC">
        <w:rPr>
          <w:rFonts w:ascii="Times New Roman" w:eastAsia="Times New Roman" w:hAnsi="Times New Roman" w:cs="Times New Roman"/>
          <w:lang w:val="lt-LT"/>
        </w:rPr>
        <w:t>parietalinių</w:t>
      </w:r>
      <w:proofErr w:type="spellEnd"/>
      <w:r w:rsidRPr="004322EC">
        <w:rPr>
          <w:rFonts w:ascii="Times New Roman" w:eastAsia="Times New Roman" w:hAnsi="Times New Roman" w:cs="Times New Roman"/>
          <w:lang w:val="lt-LT"/>
        </w:rPr>
        <w:t xml:space="preserve"> ląstelių rūgšties siurblį) mažina skrandžio rūgšties sekreciją. Jis veikia greitai ir, vartojamas kartą per parą, leidžia valdyti dėl laikino slopinimo skrandžio rūgšties sekreciją.</w:t>
      </w:r>
    </w:p>
    <w:p w14:paraId="435957D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D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yra silpna bazė, kuri koncentruojama labai rūgščioje </w:t>
      </w:r>
      <w:proofErr w:type="spellStart"/>
      <w:r w:rsidRPr="004322EC">
        <w:rPr>
          <w:rFonts w:ascii="Times New Roman" w:eastAsia="Times New Roman" w:hAnsi="Times New Roman" w:cs="Times New Roman"/>
          <w:lang w:val="lt-LT"/>
        </w:rPr>
        <w:t>parietalinių</w:t>
      </w:r>
      <w:proofErr w:type="spellEnd"/>
      <w:r w:rsidRPr="004322EC">
        <w:rPr>
          <w:rFonts w:ascii="Times New Roman" w:eastAsia="Times New Roman" w:hAnsi="Times New Roman" w:cs="Times New Roman"/>
          <w:lang w:val="lt-LT"/>
        </w:rPr>
        <w:t xml:space="preserve"> ląstelių </w:t>
      </w:r>
      <w:proofErr w:type="spellStart"/>
      <w:r w:rsidRPr="004322EC">
        <w:rPr>
          <w:rFonts w:ascii="Times New Roman" w:eastAsia="Times New Roman" w:hAnsi="Times New Roman" w:cs="Times New Roman"/>
          <w:lang w:val="lt-LT"/>
        </w:rPr>
        <w:t>intraląstelinių</w:t>
      </w:r>
      <w:proofErr w:type="spellEnd"/>
      <w:r w:rsidRPr="004322EC">
        <w:rPr>
          <w:rFonts w:ascii="Times New Roman" w:eastAsia="Times New Roman" w:hAnsi="Times New Roman" w:cs="Times New Roman"/>
          <w:lang w:val="lt-LT"/>
        </w:rPr>
        <w:t xml:space="preserve"> kanalėlių terpėje, ten virsta aktyvia forma bei slopina fermentą vandenilio ir kalio </w:t>
      </w:r>
      <w:proofErr w:type="spellStart"/>
      <w:r w:rsidRPr="004322EC">
        <w:rPr>
          <w:rFonts w:ascii="Times New Roman" w:eastAsia="Times New Roman" w:hAnsi="Times New Roman" w:cs="Times New Roman"/>
          <w:lang w:val="lt-LT"/>
        </w:rPr>
        <w:t>adenozintrifosfatazę</w:t>
      </w:r>
      <w:proofErr w:type="spellEnd"/>
      <w:r w:rsidRPr="004322EC">
        <w:rPr>
          <w:rFonts w:ascii="Times New Roman" w:eastAsia="Times New Roman" w:hAnsi="Times New Roman" w:cs="Times New Roman"/>
          <w:lang w:val="lt-LT"/>
        </w:rPr>
        <w:t xml:space="preserve"> (rūgšties siurblį). Šis poveikis galutiniam skrandžio rūgšties susidarymo etapui priklauso nuo dozės, dėl jo labai efektyviai slopinama bazinė bei stimuliuojamoji rūgšties sekrecija, nepriklausomai nuo stimulo.</w:t>
      </w:r>
    </w:p>
    <w:p w14:paraId="435957D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D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proofErr w:type="spellStart"/>
      <w:r w:rsidRPr="004322EC">
        <w:rPr>
          <w:rFonts w:ascii="Times New Roman" w:eastAsia="Times New Roman" w:hAnsi="Times New Roman" w:cs="Times New Roman"/>
          <w:u w:val="single"/>
          <w:lang w:val="lt-LT"/>
        </w:rPr>
        <w:t>Farmakodinaminiai</w:t>
      </w:r>
      <w:proofErr w:type="spellEnd"/>
      <w:r w:rsidRPr="004322EC">
        <w:rPr>
          <w:rFonts w:ascii="Times New Roman" w:eastAsia="Times New Roman" w:hAnsi="Times New Roman" w:cs="Times New Roman"/>
          <w:u w:val="single"/>
          <w:lang w:val="lt-LT"/>
        </w:rPr>
        <w:t xml:space="preserve"> poveikiai</w:t>
      </w:r>
    </w:p>
    <w:p w14:paraId="435957D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Visus pastebėtus </w:t>
      </w:r>
      <w:proofErr w:type="spellStart"/>
      <w:r w:rsidRPr="004322EC">
        <w:rPr>
          <w:rFonts w:ascii="Times New Roman" w:eastAsia="Times New Roman" w:hAnsi="Times New Roman" w:cs="Times New Roman"/>
          <w:lang w:val="lt-LT"/>
        </w:rPr>
        <w:t>farmakodinaminius</w:t>
      </w:r>
      <w:proofErr w:type="spellEnd"/>
      <w:r w:rsidRPr="004322EC">
        <w:rPr>
          <w:rFonts w:ascii="Times New Roman" w:eastAsia="Times New Roman" w:hAnsi="Times New Roman" w:cs="Times New Roman"/>
          <w:lang w:val="lt-LT"/>
        </w:rPr>
        <w:t xml:space="preserve"> efektus galima paaiškinti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poveikiu rūgšties sekrecijai.</w:t>
      </w:r>
    </w:p>
    <w:p w14:paraId="435957D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E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Poveikis skrandžio rūgšties sekrecijai</w:t>
      </w:r>
    </w:p>
    <w:p w14:paraId="435957E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Vieną kartą per parą išgertas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greitai ir veiksmingai slopina skrandžio rūgšties dienos ir nakties sekreciją. Stipriausias poveikis pasireiškia per keturias gydymo paras. Dvylikapirštės žarnos opalige sergančių pacientų, vartojančių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20 mg dozę, vidutinis paros skrandžio rūgštingumas būna sumažėjęs bent 80%, o didžiausia (stimuliuota </w:t>
      </w:r>
      <w:proofErr w:type="spellStart"/>
      <w:r w:rsidRPr="004322EC">
        <w:rPr>
          <w:rFonts w:ascii="Times New Roman" w:eastAsia="Times New Roman" w:hAnsi="Times New Roman" w:cs="Times New Roman"/>
          <w:lang w:val="lt-LT"/>
        </w:rPr>
        <w:t>pentagastrinu</w:t>
      </w:r>
      <w:proofErr w:type="spellEnd"/>
      <w:r w:rsidRPr="004322EC">
        <w:rPr>
          <w:rFonts w:ascii="Times New Roman" w:eastAsia="Times New Roman" w:hAnsi="Times New Roman" w:cs="Times New Roman"/>
          <w:lang w:val="lt-LT"/>
        </w:rPr>
        <w:t>) rūgšties sekrecija praėjus 24 val. po vaistinio preparato vartojimo – vidutiniškai apie 70%.</w:t>
      </w:r>
    </w:p>
    <w:p w14:paraId="435957E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E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Dvylikapirštės žarnos opalige sergančių pacientų, vartojančių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vidinė skrandžio </w:t>
      </w:r>
      <w:proofErr w:type="spellStart"/>
      <w:r w:rsidRPr="004322EC">
        <w:rPr>
          <w:rFonts w:ascii="Times New Roman" w:eastAsia="Times New Roman" w:hAnsi="Times New Roman" w:cs="Times New Roman"/>
          <w:lang w:val="lt-LT"/>
        </w:rPr>
        <w:t>pH</w:t>
      </w:r>
      <w:proofErr w:type="spellEnd"/>
      <w:r w:rsidRPr="004322EC">
        <w:rPr>
          <w:rFonts w:ascii="Times New Roman" w:eastAsia="Times New Roman" w:hAnsi="Times New Roman" w:cs="Times New Roman"/>
          <w:lang w:val="lt-LT"/>
        </w:rPr>
        <w:t xml:space="preserve"> ≥ 3 būna vidutiniškai 17 val. per parą.</w:t>
      </w:r>
    </w:p>
    <w:p w14:paraId="435957E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E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mažina rūgšties sekreciją ir skrandžio rūgštingumą, todėl (priklausomai nuo dozės) sumažina ar normalizuoja </w:t>
      </w: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lang w:val="lt-LT"/>
        </w:rPr>
        <w:t xml:space="preserve"> iš skrandžio į stemplę liga sergančių pacientų stemplės ekspoziciją skrandžio rūgštimi. Rūgšties sekrecijos slopinimas susijęs su plotu po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koncentracijos kreive (AUC) ir nepriklauso ne nuo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koncentracijos plazmoje tam tikru laiku.</w:t>
      </w:r>
    </w:p>
    <w:p w14:paraId="435957E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E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Gydymo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metu </w:t>
      </w:r>
      <w:proofErr w:type="spellStart"/>
      <w:r w:rsidRPr="004322EC">
        <w:rPr>
          <w:rFonts w:ascii="Times New Roman" w:eastAsia="Times New Roman" w:hAnsi="Times New Roman" w:cs="Times New Roman"/>
          <w:lang w:val="lt-LT"/>
        </w:rPr>
        <w:t>tachifilaksijos</w:t>
      </w:r>
      <w:proofErr w:type="spellEnd"/>
      <w:r w:rsidRPr="004322EC">
        <w:rPr>
          <w:rFonts w:ascii="Times New Roman" w:eastAsia="Times New Roman" w:hAnsi="Times New Roman" w:cs="Times New Roman"/>
          <w:lang w:val="lt-LT"/>
        </w:rPr>
        <w:t xml:space="preserve"> nepastebėta.</w:t>
      </w:r>
    </w:p>
    <w:p w14:paraId="435957E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E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Poveikis H. </w:t>
      </w:r>
      <w:proofErr w:type="spellStart"/>
      <w:r w:rsidRPr="004322EC">
        <w:rPr>
          <w:rFonts w:ascii="Times New Roman" w:eastAsia="Times New Roman" w:hAnsi="Times New Roman" w:cs="Times New Roman"/>
          <w:i/>
          <w:lang w:val="lt-LT"/>
        </w:rPr>
        <w:t>pylori</w:t>
      </w:r>
      <w:proofErr w:type="spellEnd"/>
    </w:p>
    <w:p w14:paraId="435957E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 xml:space="preserve">yra susijusi su pepsine opalige (įskaitant dvylikapirštės žarnos ir skrandžio opaligę). </w:t>
      </w: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 xml:space="preserve">yra pagrindinis veiksnys, dėl kurio pasireiškia gastritas. </w:t>
      </w: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 xml:space="preserve">ir skrandžio rūgštis yra pagrindiniai veiksniai, dėl kurių pasireiškia </w:t>
      </w:r>
      <w:proofErr w:type="spellStart"/>
      <w:r w:rsidRPr="004322EC">
        <w:rPr>
          <w:rFonts w:ascii="Times New Roman" w:eastAsia="Times New Roman" w:hAnsi="Times New Roman" w:cs="Times New Roman"/>
          <w:lang w:val="lt-LT"/>
        </w:rPr>
        <w:t>pepsinė</w:t>
      </w:r>
      <w:proofErr w:type="spellEnd"/>
      <w:r w:rsidRPr="004322EC">
        <w:rPr>
          <w:rFonts w:ascii="Times New Roman" w:eastAsia="Times New Roman" w:hAnsi="Times New Roman" w:cs="Times New Roman"/>
          <w:lang w:val="lt-LT"/>
        </w:rPr>
        <w:t xml:space="preserve"> opaligė. Be to, </w:t>
      </w: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 xml:space="preserve">yra pagrindinis </w:t>
      </w:r>
      <w:proofErr w:type="spellStart"/>
      <w:r w:rsidRPr="004322EC">
        <w:rPr>
          <w:rFonts w:ascii="Times New Roman" w:eastAsia="Times New Roman" w:hAnsi="Times New Roman" w:cs="Times New Roman"/>
          <w:lang w:val="lt-LT"/>
        </w:rPr>
        <w:t>atrofinį</w:t>
      </w:r>
      <w:proofErr w:type="spellEnd"/>
      <w:r w:rsidRPr="004322EC">
        <w:rPr>
          <w:rFonts w:ascii="Times New Roman" w:eastAsia="Times New Roman" w:hAnsi="Times New Roman" w:cs="Times New Roman"/>
          <w:lang w:val="lt-LT"/>
        </w:rPr>
        <w:t xml:space="preserve"> gastritą, susijusį su padidėjusia skrandžio vėžio rizika, sukeliantis veiksnys.</w:t>
      </w:r>
    </w:p>
    <w:p w14:paraId="435957E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E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ir antimikrobiniais vaistiniais preparatais išnaikinus </w:t>
      </w:r>
      <w:r w:rsidRPr="004322EC">
        <w:rPr>
          <w:rFonts w:ascii="Times New Roman" w:eastAsia="Times New Roman" w:hAnsi="Times New Roman" w:cs="Times New Roman"/>
          <w:i/>
          <w:lang w:val="lt-LT"/>
        </w:rPr>
        <w:t xml:space="preserve">H.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 xml:space="preserve">, dažnai užgyja </w:t>
      </w:r>
      <w:proofErr w:type="spellStart"/>
      <w:r w:rsidRPr="004322EC">
        <w:rPr>
          <w:rFonts w:ascii="Times New Roman" w:eastAsia="Times New Roman" w:hAnsi="Times New Roman" w:cs="Times New Roman"/>
          <w:lang w:val="lt-LT"/>
        </w:rPr>
        <w:t>pepsinės</w:t>
      </w:r>
      <w:proofErr w:type="spellEnd"/>
      <w:r w:rsidRPr="004322EC">
        <w:rPr>
          <w:rFonts w:ascii="Times New Roman" w:eastAsia="Times New Roman" w:hAnsi="Times New Roman" w:cs="Times New Roman"/>
          <w:lang w:val="lt-LT"/>
        </w:rPr>
        <w:t xml:space="preserve"> opos, sukeliama ilgalaikė jų remisija.</w:t>
      </w:r>
    </w:p>
    <w:p w14:paraId="435957E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E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Ištyrus gydymo dviejų vaistinių preparatų deriniu veiksmingumą nustatyta, kad jis yra mažesnis už gydymo trijų vaistinių preparatų deriniu veiksmingumą. Dviejų vaistinių preparatų derinių vartojimas gali būti svarstomas tais atvejais, kai dėl žinomo padidėjusio organizmo jautrumo negalima vartoti jokio trijų vaistinių preparatų derinio.</w:t>
      </w:r>
    </w:p>
    <w:p w14:paraId="435957E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7F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Kiti poveikiai, susiję su rūgšties sekrecijos slopinimu</w:t>
      </w:r>
    </w:p>
    <w:p w14:paraId="435957F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Pastebėta, kad gydant ilgai šiek tiek dažniau atsiranda skrandžio liaukinių cistų. Šie pokyčiai yra fiziologinė stipraus rūgšties sekrecijos slopinimo pasekmė, yra gerybiniai ir manoma, kad yra laikini.</w:t>
      </w:r>
    </w:p>
    <w:p w14:paraId="435957F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F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proofErr w:type="spellStart"/>
      <w:r w:rsidRPr="004322EC">
        <w:rPr>
          <w:rFonts w:ascii="Times New Roman" w:eastAsia="Times New Roman" w:hAnsi="Times New Roman" w:cs="Times New Roman"/>
          <w:i/>
          <w:lang w:val="lt-LT"/>
        </w:rPr>
        <w:t>Salmonella</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 xml:space="preserve">ar </w:t>
      </w:r>
      <w:proofErr w:type="spellStart"/>
      <w:r w:rsidRPr="004322EC">
        <w:rPr>
          <w:rFonts w:ascii="Times New Roman" w:eastAsia="Times New Roman" w:hAnsi="Times New Roman" w:cs="Times New Roman"/>
          <w:i/>
          <w:lang w:val="lt-LT"/>
        </w:rPr>
        <w:t>Campylobacter</w:t>
      </w:r>
      <w:proofErr w:type="spellEnd"/>
      <w:r w:rsidRPr="004322EC">
        <w:rPr>
          <w:rFonts w:ascii="Times New Roman" w:eastAsia="Times New Roman" w:hAnsi="Times New Roman" w:cs="Times New Roman"/>
          <w:lang w:val="lt-LT"/>
        </w:rPr>
        <w:t>, riziką.</w:t>
      </w:r>
    </w:p>
    <w:p w14:paraId="435957F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7F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eastAsia="lt-LT"/>
        </w:rPr>
      </w:pPr>
      <w:r w:rsidRPr="004322EC">
        <w:rPr>
          <w:rFonts w:ascii="Times New Roman" w:eastAsia="Times New Roman" w:hAnsi="Times New Roman" w:cs="Times New Roman"/>
          <w:u w:val="single"/>
          <w:lang w:val="lt-LT" w:eastAsia="lt-LT"/>
        </w:rPr>
        <w:t>Vaikų populiacija</w:t>
      </w:r>
    </w:p>
    <w:p w14:paraId="435957F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 xml:space="preserve">Nekontroliuojamo klinikinio tyrimo, kuriame dalyvavo 1–16 metų vaikai, sergantys sunkiu </w:t>
      </w:r>
      <w:proofErr w:type="spellStart"/>
      <w:r w:rsidRPr="004322EC">
        <w:rPr>
          <w:rFonts w:ascii="Times New Roman" w:eastAsia="Times New Roman" w:hAnsi="Times New Roman" w:cs="Times New Roman"/>
          <w:lang w:val="lt-LT"/>
        </w:rPr>
        <w:t>gastroezofaginiu</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refliuksu</w:t>
      </w:r>
      <w:proofErr w:type="spellEnd"/>
      <w:r w:rsidRPr="004322EC">
        <w:rPr>
          <w:rFonts w:ascii="Times New Roman" w:eastAsia="Times New Roman" w:hAnsi="Times New Roman" w:cs="Times New Roman"/>
          <w:lang w:val="lt-LT"/>
        </w:rPr>
        <w:t xml:space="preserve">, duomenimis, vartojant 0,7–1,4 mg/kg kūno svorio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dozes, 90% atvejų nustatytas </w:t>
      </w:r>
      <w:proofErr w:type="spellStart"/>
      <w:r w:rsidRPr="004322EC">
        <w:rPr>
          <w:rFonts w:ascii="Times New Roman" w:eastAsia="Times New Roman" w:hAnsi="Times New Roman" w:cs="Times New Roman"/>
          <w:lang w:val="lt-LT"/>
        </w:rPr>
        <w:t>ezofagito</w:t>
      </w:r>
      <w:proofErr w:type="spellEnd"/>
      <w:r w:rsidRPr="004322EC">
        <w:rPr>
          <w:rFonts w:ascii="Times New Roman" w:eastAsia="Times New Roman" w:hAnsi="Times New Roman" w:cs="Times New Roman"/>
          <w:lang w:val="lt-LT"/>
        </w:rPr>
        <w:t xml:space="preserve"> palengvėjimas ir reikšmingas </w:t>
      </w: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lang w:val="lt-LT"/>
        </w:rPr>
        <w:t xml:space="preserve"> simptomų sumažėjimas. 0</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 xml:space="preserve">24 mėn. amžiaus vaikų, kuriems kliniškai nustatyta </w:t>
      </w:r>
      <w:proofErr w:type="spellStart"/>
      <w:r w:rsidRPr="004322EC">
        <w:rPr>
          <w:rFonts w:ascii="Times New Roman" w:eastAsia="Times New Roman" w:hAnsi="Times New Roman" w:cs="Times New Roman"/>
          <w:lang w:val="lt-LT"/>
        </w:rPr>
        <w:t>gastroezofaginio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lang w:val="lt-LT"/>
        </w:rPr>
        <w:t xml:space="preserve"> liga, klinikinio tyrimo, atlikto viengubu aklu metodu, metu buvo vartojamos 0,5 mg/ kūno svorio, 1 mg/ kūno svorio ar 1,5 mg/kg kūno svorio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dozės. Nepriklausomai nuo dozės, po 8 savaičių gydymo vėmimo/rūgšties atpylimo epizodų dažnumas sumažėjo 50%.</w:t>
      </w:r>
    </w:p>
    <w:p w14:paraId="435957F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F8" w14:textId="77777777" w:rsidR="00233D02" w:rsidRPr="004322EC" w:rsidRDefault="00233D02" w:rsidP="00233D02">
      <w:pPr>
        <w:spacing w:after="0" w:line="240" w:lineRule="auto"/>
        <w:rPr>
          <w:rFonts w:ascii="Times New Roman" w:eastAsia="Times New Roman" w:hAnsi="Times New Roman" w:cs="Times New Roman"/>
          <w:u w:val="single"/>
          <w:lang w:val="lt-LT"/>
        </w:rPr>
      </w:pPr>
      <w:proofErr w:type="spellStart"/>
      <w:r w:rsidRPr="004322EC">
        <w:rPr>
          <w:rFonts w:ascii="Times New Roman" w:eastAsia="Times New Roman" w:hAnsi="Times New Roman" w:cs="Times New Roman"/>
          <w:i/>
          <w:u w:val="single"/>
          <w:lang w:val="lt-LT"/>
        </w:rPr>
        <w:t>Helicobacter</w:t>
      </w:r>
      <w:proofErr w:type="spellEnd"/>
      <w:r w:rsidRPr="004322EC">
        <w:rPr>
          <w:rFonts w:ascii="Times New Roman" w:eastAsia="Times New Roman" w:hAnsi="Times New Roman" w:cs="Times New Roman"/>
          <w:i/>
          <w:u w:val="single"/>
          <w:lang w:val="lt-LT"/>
        </w:rPr>
        <w:t xml:space="preserve"> </w:t>
      </w:r>
      <w:proofErr w:type="spellStart"/>
      <w:r w:rsidRPr="004322EC">
        <w:rPr>
          <w:rFonts w:ascii="Times New Roman" w:eastAsia="Times New Roman" w:hAnsi="Times New Roman" w:cs="Times New Roman"/>
          <w:i/>
          <w:u w:val="single"/>
          <w:lang w:val="lt-LT"/>
        </w:rPr>
        <w:t>pylori</w:t>
      </w:r>
      <w:proofErr w:type="spellEnd"/>
      <w:r w:rsidRPr="004322EC">
        <w:rPr>
          <w:rFonts w:ascii="Times New Roman" w:eastAsia="Times New Roman" w:hAnsi="Times New Roman" w:cs="Times New Roman"/>
          <w:u w:val="single"/>
          <w:lang w:val="lt-LT"/>
        </w:rPr>
        <w:t xml:space="preserve"> išnaikinimas vaikams</w:t>
      </w:r>
    </w:p>
    <w:p w14:paraId="435957F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Remiantis atsitiktinių imčių, dvigubai koduoto klinikinio tyrimo (</w:t>
      </w:r>
      <w:proofErr w:type="spellStart"/>
      <w:r w:rsidRPr="004322EC">
        <w:rPr>
          <w:rFonts w:ascii="Times New Roman" w:eastAsia="Times New Roman" w:hAnsi="Times New Roman" w:cs="Times New Roman"/>
          <w:lang w:val="lt-LT"/>
        </w:rPr>
        <w:t>Heliot</w:t>
      </w:r>
      <w:proofErr w:type="spellEnd"/>
      <w:r w:rsidRPr="004322EC">
        <w:rPr>
          <w:rFonts w:ascii="Times New Roman" w:eastAsia="Times New Roman" w:hAnsi="Times New Roman" w:cs="Times New Roman"/>
          <w:lang w:val="lt-LT"/>
        </w:rPr>
        <w:t xml:space="preserve">) duomenimis, vyresnių negu 4 metų vaikų, sergančių skrandžio uždegimu, </w:t>
      </w:r>
      <w:proofErr w:type="spellStart"/>
      <w:r w:rsidRPr="004322EC">
        <w:rPr>
          <w:rFonts w:ascii="Times New Roman" w:eastAsia="Times New Roman" w:hAnsi="Times New Roman" w:cs="Times New Roman"/>
          <w:i/>
          <w:lang w:val="lt-LT"/>
        </w:rPr>
        <w:t>Helicobacter</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 xml:space="preserve"> infekcijos gydymas </w:t>
      </w:r>
      <w:proofErr w:type="spellStart"/>
      <w:r w:rsidRPr="004322EC">
        <w:rPr>
          <w:rFonts w:ascii="Times New Roman" w:eastAsia="Times New Roman" w:hAnsi="Times New Roman" w:cs="Times New Roman"/>
          <w:lang w:val="lt-LT"/>
        </w:rPr>
        <w:t>omeprazolu</w:t>
      </w:r>
      <w:proofErr w:type="spellEnd"/>
      <w:r w:rsidRPr="004322EC">
        <w:rPr>
          <w:rFonts w:ascii="Times New Roman" w:eastAsia="Times New Roman" w:hAnsi="Times New Roman" w:cs="Times New Roman"/>
          <w:lang w:val="lt-LT"/>
        </w:rPr>
        <w:t xml:space="preserve"> kartu su dviem antibiotikais yra veiksmingas ir saugus.</w:t>
      </w:r>
    </w:p>
    <w:p w14:paraId="435957FA"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i/>
          <w:lang w:val="lt-LT"/>
        </w:rPr>
        <w:t>Helicobacter</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 xml:space="preserve"> išnaikinimo dažnis: 74,2% (23 iš 31 paciento) vartojant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kartu su </w:t>
      </w:r>
      <w:proofErr w:type="spellStart"/>
      <w:r w:rsidRPr="004322EC">
        <w:rPr>
          <w:rFonts w:ascii="Times New Roman" w:eastAsia="Times New Roman" w:hAnsi="Times New Roman" w:cs="Times New Roman"/>
          <w:lang w:val="lt-LT"/>
        </w:rPr>
        <w:t>amoksicilinu</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klaritromicinu</w:t>
      </w:r>
      <w:proofErr w:type="spellEnd"/>
      <w:r w:rsidRPr="004322EC">
        <w:rPr>
          <w:rFonts w:ascii="Times New Roman" w:eastAsia="Times New Roman" w:hAnsi="Times New Roman" w:cs="Times New Roman"/>
          <w:lang w:val="lt-LT"/>
        </w:rPr>
        <w:t xml:space="preserve">, palyginti su 9,4% (3 iš 32 pacientų) vartojant </w:t>
      </w:r>
      <w:proofErr w:type="spellStart"/>
      <w:r w:rsidRPr="004322EC">
        <w:rPr>
          <w:rFonts w:ascii="Times New Roman" w:eastAsia="Times New Roman" w:hAnsi="Times New Roman" w:cs="Times New Roman"/>
          <w:lang w:val="lt-LT"/>
        </w:rPr>
        <w:t>amoksicilino</w:t>
      </w:r>
      <w:proofErr w:type="spellEnd"/>
      <w:r w:rsidRPr="004322EC">
        <w:rPr>
          <w:rFonts w:ascii="Times New Roman" w:eastAsia="Times New Roman" w:hAnsi="Times New Roman" w:cs="Times New Roman"/>
          <w:lang w:val="lt-LT"/>
        </w:rPr>
        <w:t xml:space="preserve"> kartu su </w:t>
      </w:r>
      <w:proofErr w:type="spellStart"/>
      <w:r w:rsidRPr="004322EC">
        <w:rPr>
          <w:rFonts w:ascii="Times New Roman" w:eastAsia="Times New Roman" w:hAnsi="Times New Roman" w:cs="Times New Roman"/>
          <w:lang w:val="lt-LT"/>
        </w:rPr>
        <w:t>klaritromicinu</w:t>
      </w:r>
      <w:proofErr w:type="spellEnd"/>
      <w:r w:rsidRPr="004322EC">
        <w:rPr>
          <w:rFonts w:ascii="Times New Roman" w:eastAsia="Times New Roman" w:hAnsi="Times New Roman" w:cs="Times New Roman"/>
          <w:lang w:val="lt-LT"/>
        </w:rPr>
        <w:t xml:space="preserve">. Vis dėlto, klinikinės naudos dispepsijos simptomams požymių nebuvo. Šis tyrimas nepateikia jokios informacijos apie jaunesnius kaip 4 metų vaikus. </w:t>
      </w:r>
    </w:p>
    <w:p w14:paraId="435957F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FC"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36" w:name="_Toc129243238"/>
      <w:bookmarkStart w:id="37" w:name="_Toc129243113"/>
      <w:bookmarkEnd w:id="36"/>
      <w:r w:rsidRPr="004322EC">
        <w:rPr>
          <w:rFonts w:ascii="Times New Roman" w:eastAsia="Times New Roman" w:hAnsi="Times New Roman" w:cs="Times New Roman"/>
          <w:b/>
          <w:lang w:val="lt-LT"/>
        </w:rPr>
        <w:t>5.2</w:t>
      </w:r>
      <w:r w:rsidRPr="004322EC">
        <w:rPr>
          <w:rFonts w:ascii="Times New Roman" w:eastAsia="Times New Roman" w:hAnsi="Times New Roman" w:cs="Times New Roman"/>
          <w:b/>
          <w:lang w:val="lt-LT"/>
        </w:rPr>
        <w:tab/>
      </w:r>
      <w:proofErr w:type="spellStart"/>
      <w:r w:rsidRPr="004322EC">
        <w:rPr>
          <w:rFonts w:ascii="Times New Roman" w:eastAsia="Times New Roman" w:hAnsi="Times New Roman" w:cs="Times New Roman"/>
          <w:b/>
          <w:lang w:val="lt-LT"/>
        </w:rPr>
        <w:t>Farmakokinetinės</w:t>
      </w:r>
      <w:proofErr w:type="spellEnd"/>
      <w:r w:rsidRPr="004322EC">
        <w:rPr>
          <w:rFonts w:ascii="Times New Roman" w:eastAsia="Times New Roman" w:hAnsi="Times New Roman" w:cs="Times New Roman"/>
          <w:b/>
          <w:lang w:val="lt-LT"/>
        </w:rPr>
        <w:t xml:space="preserve"> savybės</w:t>
      </w:r>
      <w:bookmarkEnd w:id="37"/>
    </w:p>
    <w:p w14:paraId="435957F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7FE" w14:textId="77777777" w:rsidR="00233D02" w:rsidRPr="004322EC" w:rsidRDefault="00233D02" w:rsidP="00233D02">
      <w:pPr>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Absorbcija</w:t>
      </w:r>
    </w:p>
    <w:p w14:paraId="435957F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magnio druska yra neatsparūs rūgščiai, todėl yra geriami skrandyje neirių granulių kapsulėse ar tabletėse pavidalu.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absorbuojamas greitai, jo išgėrus didžiausias kiekis kraujo plazmoje būna maždaug po 1–2 val.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rezorbuojamas</w:t>
      </w:r>
      <w:proofErr w:type="spellEnd"/>
      <w:r w:rsidRPr="004322EC">
        <w:rPr>
          <w:rFonts w:ascii="Times New Roman" w:eastAsia="Times New Roman" w:hAnsi="Times New Roman" w:cs="Times New Roman"/>
          <w:lang w:val="lt-LT"/>
        </w:rPr>
        <w:t xml:space="preserve"> plonojoje žarnoje ir būna baigta paprastai per 3</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 xml:space="preserve">6 val. Maistas įtakos biologiniam prieinamumui nedaro. Sisteminis prieinamumas (biologinis prieinamumas) pavartojus vieną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dozę per burną, yra maždaug 40%. Jį kartotinai vartojant vieną kartą per parą, biologinis prieinamumas padidėja iki maždaug 60%.</w:t>
      </w:r>
    </w:p>
    <w:p w14:paraId="4359580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80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Pasiskirstymas</w:t>
      </w:r>
    </w:p>
    <w:p w14:paraId="4359580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Tariamasis pasiskirstymo tūris sveikų žmonių organizme yra apie 0,3 l/kg. Maždaug 97%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jungiasi su plazmos baltymais.</w:t>
      </w:r>
    </w:p>
    <w:p w14:paraId="4359580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80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eastAsia="lt-LT"/>
        </w:rPr>
      </w:pPr>
      <w:proofErr w:type="spellStart"/>
      <w:r w:rsidRPr="004322EC">
        <w:rPr>
          <w:rFonts w:ascii="Times New Roman" w:eastAsia="Times New Roman" w:hAnsi="Times New Roman" w:cs="Times New Roman"/>
          <w:u w:val="single"/>
          <w:lang w:val="lt-LT" w:eastAsia="lt-LT"/>
        </w:rPr>
        <w:t>Biotransformacija</w:t>
      </w:r>
      <w:proofErr w:type="spellEnd"/>
    </w:p>
    <w:p w14:paraId="4359580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Omeprazolą</w:t>
      </w:r>
      <w:proofErr w:type="spellEnd"/>
      <w:r w:rsidRPr="004322EC">
        <w:rPr>
          <w:rFonts w:ascii="Times New Roman" w:eastAsia="Times New Roman" w:hAnsi="Times New Roman" w:cs="Times New Roman"/>
          <w:lang w:val="lt-LT"/>
        </w:rPr>
        <w:t xml:space="preserve"> visai </w:t>
      </w:r>
      <w:proofErr w:type="spellStart"/>
      <w:r w:rsidRPr="004322EC">
        <w:rPr>
          <w:rFonts w:ascii="Times New Roman" w:eastAsia="Times New Roman" w:hAnsi="Times New Roman" w:cs="Times New Roman"/>
          <w:lang w:val="lt-LT"/>
        </w:rPr>
        <w:t>metabolizuoja</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citochromo</w:t>
      </w:r>
      <w:proofErr w:type="spellEnd"/>
      <w:r w:rsidRPr="004322EC">
        <w:rPr>
          <w:rFonts w:ascii="Times New Roman" w:eastAsia="Times New Roman" w:hAnsi="Times New Roman" w:cs="Times New Roman"/>
          <w:lang w:val="lt-LT"/>
        </w:rPr>
        <w:t xml:space="preserve"> P450 sistema (CYP). Didžiausia jo metabolizmo dalis priklauso nuo </w:t>
      </w:r>
      <w:proofErr w:type="spellStart"/>
      <w:r w:rsidRPr="004322EC">
        <w:rPr>
          <w:rFonts w:ascii="Times New Roman" w:eastAsia="Times New Roman" w:hAnsi="Times New Roman" w:cs="Times New Roman"/>
          <w:lang w:val="lt-LT"/>
        </w:rPr>
        <w:t>polimorfiškai</w:t>
      </w:r>
      <w:proofErr w:type="spellEnd"/>
      <w:r w:rsidRPr="004322EC">
        <w:rPr>
          <w:rFonts w:ascii="Times New Roman" w:eastAsia="Times New Roman" w:hAnsi="Times New Roman" w:cs="Times New Roman"/>
          <w:lang w:val="lt-LT"/>
        </w:rPr>
        <w:t xml:space="preserve"> išreikšto CYP2C19, </w:t>
      </w:r>
      <w:proofErr w:type="spellStart"/>
      <w:r w:rsidRPr="004322EC">
        <w:rPr>
          <w:rFonts w:ascii="Times New Roman" w:eastAsia="Times New Roman" w:hAnsi="Times New Roman" w:cs="Times New Roman"/>
          <w:lang w:val="lt-LT"/>
        </w:rPr>
        <w:t>katalizuojančio</w:t>
      </w:r>
      <w:proofErr w:type="spellEnd"/>
      <w:r w:rsidRPr="004322EC">
        <w:rPr>
          <w:rFonts w:ascii="Times New Roman" w:eastAsia="Times New Roman" w:hAnsi="Times New Roman" w:cs="Times New Roman"/>
          <w:lang w:val="lt-LT"/>
        </w:rPr>
        <w:t xml:space="preserve"> svarbiausiojo plazmoje aptinkamo metabolito – </w:t>
      </w:r>
      <w:proofErr w:type="spellStart"/>
      <w:r w:rsidRPr="004322EC">
        <w:rPr>
          <w:rFonts w:ascii="Times New Roman" w:eastAsia="Times New Roman" w:hAnsi="Times New Roman" w:cs="Times New Roman"/>
          <w:lang w:val="lt-LT"/>
        </w:rPr>
        <w:t>hidroksiomeprazolo</w:t>
      </w:r>
      <w:proofErr w:type="spellEnd"/>
      <w:r w:rsidRPr="004322EC">
        <w:rPr>
          <w:rFonts w:ascii="Times New Roman" w:eastAsia="Times New Roman" w:hAnsi="Times New Roman" w:cs="Times New Roman"/>
          <w:lang w:val="lt-LT"/>
        </w:rPr>
        <w:t xml:space="preserve"> – susidarymą. Likusios dalies metabolizmas priklauso nuo kitos specifinės </w:t>
      </w:r>
      <w:proofErr w:type="spellStart"/>
      <w:r w:rsidRPr="004322EC">
        <w:rPr>
          <w:rFonts w:ascii="Times New Roman" w:eastAsia="Times New Roman" w:hAnsi="Times New Roman" w:cs="Times New Roman"/>
          <w:lang w:val="lt-LT"/>
        </w:rPr>
        <w:t>izoformos</w:t>
      </w:r>
      <w:proofErr w:type="spellEnd"/>
      <w:r w:rsidRPr="004322EC">
        <w:rPr>
          <w:rFonts w:ascii="Times New Roman" w:eastAsia="Times New Roman" w:hAnsi="Times New Roman" w:cs="Times New Roman"/>
          <w:lang w:val="lt-LT"/>
        </w:rPr>
        <w:t xml:space="preserve"> CYP3A4, </w:t>
      </w:r>
      <w:proofErr w:type="spellStart"/>
      <w:r w:rsidRPr="004322EC">
        <w:rPr>
          <w:rFonts w:ascii="Times New Roman" w:eastAsia="Times New Roman" w:hAnsi="Times New Roman" w:cs="Times New Roman"/>
          <w:lang w:val="lt-LT"/>
        </w:rPr>
        <w:t>katalizuojančios</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sulfono</w:t>
      </w:r>
      <w:proofErr w:type="spellEnd"/>
      <w:r w:rsidRPr="004322EC">
        <w:rPr>
          <w:rFonts w:ascii="Times New Roman" w:eastAsia="Times New Roman" w:hAnsi="Times New Roman" w:cs="Times New Roman"/>
          <w:lang w:val="lt-LT"/>
        </w:rPr>
        <w:t xml:space="preserve"> susidarymą. Dėl didelio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afiniteto</w:t>
      </w:r>
      <w:proofErr w:type="spellEnd"/>
      <w:r w:rsidRPr="004322EC">
        <w:rPr>
          <w:rFonts w:ascii="Times New Roman" w:eastAsia="Times New Roman" w:hAnsi="Times New Roman" w:cs="Times New Roman"/>
          <w:lang w:val="lt-LT"/>
        </w:rPr>
        <w:t xml:space="preserve"> CYP2C19 gali pasireikšti konkurencinis slopinimas ir </w:t>
      </w:r>
      <w:proofErr w:type="spellStart"/>
      <w:r w:rsidRPr="004322EC">
        <w:rPr>
          <w:rFonts w:ascii="Times New Roman" w:eastAsia="Times New Roman" w:hAnsi="Times New Roman" w:cs="Times New Roman"/>
          <w:lang w:val="lt-LT"/>
        </w:rPr>
        <w:t>metabolinė</w:t>
      </w:r>
      <w:proofErr w:type="spellEnd"/>
      <w:r w:rsidRPr="004322EC">
        <w:rPr>
          <w:rFonts w:ascii="Times New Roman" w:eastAsia="Times New Roman" w:hAnsi="Times New Roman" w:cs="Times New Roman"/>
          <w:lang w:val="lt-LT"/>
        </w:rPr>
        <w:t xml:space="preserve"> vaistinių preparatų sąveika su kitais CYP2C19 substratais. Tuo tarpu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afinitetas</w:t>
      </w:r>
      <w:proofErr w:type="spellEnd"/>
      <w:r w:rsidRPr="004322EC">
        <w:rPr>
          <w:rFonts w:ascii="Times New Roman" w:eastAsia="Times New Roman" w:hAnsi="Times New Roman" w:cs="Times New Roman"/>
          <w:lang w:val="lt-LT"/>
        </w:rPr>
        <w:t xml:space="preserve"> CYP3A4 yra mažas, todėl minėtas vaistinis preparatas yra nepajėgus slopinti kitų CYP3A4 substratų metabolizmą. Be to,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neslopina pagrindinių CYP fermentų.</w:t>
      </w:r>
    </w:p>
    <w:p w14:paraId="4359580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80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Maždaug 3% baltaodžių ir 15</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 xml:space="preserve">20% azijiečių populiacijos trūksta funkcionuojančio CYP2C19 fermento (jie vadinami lėtaisiais </w:t>
      </w:r>
      <w:proofErr w:type="spellStart"/>
      <w:r w:rsidRPr="004322EC">
        <w:rPr>
          <w:rFonts w:ascii="Times New Roman" w:eastAsia="Times New Roman" w:hAnsi="Times New Roman" w:cs="Times New Roman"/>
          <w:lang w:val="lt-LT"/>
        </w:rPr>
        <w:t>metabolizuotojais</w:t>
      </w:r>
      <w:proofErr w:type="spellEnd"/>
      <w:r w:rsidRPr="004322EC">
        <w:rPr>
          <w:rFonts w:ascii="Times New Roman" w:eastAsia="Times New Roman" w:hAnsi="Times New Roman" w:cs="Times New Roman"/>
          <w:lang w:val="lt-LT"/>
        </w:rPr>
        <w:t xml:space="preserve">). Tikriausiai tokių žmonių organizme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metabolizmą daugiausiai </w:t>
      </w:r>
      <w:proofErr w:type="spellStart"/>
      <w:r w:rsidRPr="004322EC">
        <w:rPr>
          <w:rFonts w:ascii="Times New Roman" w:eastAsia="Times New Roman" w:hAnsi="Times New Roman" w:cs="Times New Roman"/>
          <w:lang w:val="lt-LT"/>
        </w:rPr>
        <w:t>katalizuoja</w:t>
      </w:r>
      <w:proofErr w:type="spellEnd"/>
      <w:r w:rsidRPr="004322EC">
        <w:rPr>
          <w:rFonts w:ascii="Times New Roman" w:eastAsia="Times New Roman" w:hAnsi="Times New Roman" w:cs="Times New Roman"/>
          <w:lang w:val="lt-LT"/>
        </w:rPr>
        <w:t xml:space="preserve"> CYP3A4. Kartotinai vartojusių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vieną kartą per parą, vidutinė AUC buvo 5–10 kartų didesnė asmenims, kurių organizme metabolizmas yra silpnas nei asmenims, kurių CYP2C19 fermento funkcija normali (asmenys, kurių organizme metabolizmas yra stiprus). Vidutinė didžiausia koncentracija jų plazmoje taip pat buvo didesnė (3</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 xml:space="preserve">5 kartus). Šie duomenys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dozavimui yra nereikšmingi.</w:t>
      </w:r>
    </w:p>
    <w:p w14:paraId="4359580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80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eastAsia="lt-LT"/>
        </w:rPr>
      </w:pPr>
      <w:r w:rsidRPr="004322EC">
        <w:rPr>
          <w:rFonts w:ascii="Times New Roman" w:eastAsia="Times New Roman" w:hAnsi="Times New Roman" w:cs="Times New Roman"/>
          <w:u w:val="single"/>
          <w:lang w:val="lt-LT" w:eastAsia="lt-LT"/>
        </w:rPr>
        <w:t>Eliminacija</w:t>
      </w:r>
    </w:p>
    <w:p w14:paraId="4359580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pusinės eliminacijos iš plazmos periodas (tiek išgėrus vieną dozę, tiek ją vartojant kartotinai) paprastai būna trumpesnis kaip valanda. Kol išgeriama kita dozė, visas anksčiau pavartotas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eliminuojamas iš plazmos. Vartojamas vieną kartą per parą polinkio akumuliuotis jis neturi. Beveik 80% </w:t>
      </w:r>
      <w:r w:rsidRPr="004322EC">
        <w:rPr>
          <w:rFonts w:ascii="Times New Roman" w:eastAsia="Times New Roman" w:hAnsi="Times New Roman" w:cs="Times New Roman"/>
          <w:lang w:val="lt-LT"/>
        </w:rPr>
        <w:lastRenderedPageBreak/>
        <w:t xml:space="preserve">išgerto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išskiriama su šlapimu metabolitų pavidalu, likusi dalis šalinama su išmatomis (į jas daugiausia patenka su tulžimi).</w:t>
      </w:r>
    </w:p>
    <w:p w14:paraId="4359580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80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Kartotinai vartojant </w:t>
      </w:r>
      <w:proofErr w:type="spellStart"/>
      <w:r w:rsidRPr="004322EC">
        <w:rPr>
          <w:rFonts w:ascii="Times New Roman" w:eastAsia="Times New Roman" w:hAnsi="Times New Roman" w:cs="Times New Roman"/>
          <w:lang w:val="lt-LT"/>
        </w:rPr>
        <w:t>omeprazolą</w:t>
      </w:r>
      <w:proofErr w:type="spellEnd"/>
      <w:r w:rsidRPr="004322EC">
        <w:rPr>
          <w:rFonts w:ascii="Times New Roman" w:eastAsia="Times New Roman" w:hAnsi="Times New Roman" w:cs="Times New Roman"/>
          <w:lang w:val="lt-LT"/>
        </w:rPr>
        <w:t xml:space="preserve">, jo AUC didėja. Šis didėjimas priklauso nuo dozės ir vartojant kartotinai lemia netiesinį ryšį tarp dozės ir AUC. Priklausomybę nuo laiko ir dozės lemia </w:t>
      </w:r>
      <w:proofErr w:type="spellStart"/>
      <w:r w:rsidRPr="004322EC">
        <w:rPr>
          <w:rFonts w:ascii="Times New Roman" w:eastAsia="Times New Roman" w:hAnsi="Times New Roman" w:cs="Times New Roman"/>
          <w:lang w:val="lt-LT"/>
        </w:rPr>
        <w:t>priešsisteminio</w:t>
      </w:r>
      <w:proofErr w:type="spellEnd"/>
      <w:r w:rsidRPr="004322EC">
        <w:rPr>
          <w:rFonts w:ascii="Times New Roman" w:eastAsia="Times New Roman" w:hAnsi="Times New Roman" w:cs="Times New Roman"/>
          <w:lang w:val="lt-LT"/>
        </w:rPr>
        <w:t xml:space="preserve"> metabolizmo ir sisteminio klirenso sumažėjimas, kurį tikriausiai sąlygoja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ir (arba) jo metabolitų (pvz., </w:t>
      </w:r>
      <w:proofErr w:type="spellStart"/>
      <w:r w:rsidRPr="004322EC">
        <w:rPr>
          <w:rFonts w:ascii="Times New Roman" w:eastAsia="Times New Roman" w:hAnsi="Times New Roman" w:cs="Times New Roman"/>
          <w:lang w:val="lt-LT"/>
        </w:rPr>
        <w:t>sulfono</w:t>
      </w:r>
      <w:proofErr w:type="spellEnd"/>
      <w:r w:rsidRPr="004322EC">
        <w:rPr>
          <w:rFonts w:ascii="Times New Roman" w:eastAsia="Times New Roman" w:hAnsi="Times New Roman" w:cs="Times New Roman"/>
          <w:lang w:val="lt-LT"/>
        </w:rPr>
        <w:t>) sukeliamas fermento CYP2C19 slopinimas. Nė vieno metabolito poveikio skrandžio rūgšties sekrecijai nenustatyta.</w:t>
      </w:r>
    </w:p>
    <w:p w14:paraId="4359580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80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u w:val="single"/>
          <w:lang w:val="lt-LT" w:eastAsia="lt-LT"/>
        </w:rPr>
      </w:pPr>
      <w:r w:rsidRPr="004322EC">
        <w:rPr>
          <w:rFonts w:ascii="Times New Roman" w:eastAsia="Times New Roman" w:hAnsi="Times New Roman" w:cs="Times New Roman"/>
          <w:u w:val="single"/>
          <w:lang w:val="lt-LT" w:eastAsia="lt-LT"/>
        </w:rPr>
        <w:t>Ypatingos populiacijos</w:t>
      </w:r>
    </w:p>
    <w:p w14:paraId="4359580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iCs/>
          <w:lang w:val="lt-LT" w:eastAsia="lt-LT"/>
        </w:rPr>
      </w:pPr>
    </w:p>
    <w:p w14:paraId="4359581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iCs/>
          <w:lang w:val="lt-LT" w:eastAsia="lt-LT"/>
        </w:rPr>
        <w:t>Sutrikusi</w:t>
      </w:r>
      <w:r w:rsidRPr="004322EC">
        <w:rPr>
          <w:rFonts w:ascii="Times New Roman" w:eastAsia="Times New Roman" w:hAnsi="Times New Roman" w:cs="Times New Roman"/>
          <w:i/>
          <w:lang w:val="lt-LT"/>
        </w:rPr>
        <w:t xml:space="preserve"> kepenų funkcija</w:t>
      </w:r>
    </w:p>
    <w:p w14:paraId="4359581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Pacientams, kurių kepenų funkcija pakenkta,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metabolizmas būna sutrikęs, todėl padidėja jo AUC. Vieną kartą per parą vartojamo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polinkio akumuliuotis nenustatyta.</w:t>
      </w:r>
    </w:p>
    <w:p w14:paraId="4359581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81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iCs/>
          <w:lang w:val="lt-LT" w:eastAsia="lt-LT"/>
        </w:rPr>
        <w:t>Sutrikusi</w:t>
      </w:r>
      <w:r w:rsidRPr="004322EC">
        <w:rPr>
          <w:rFonts w:ascii="Times New Roman" w:eastAsia="Times New Roman" w:hAnsi="Times New Roman" w:cs="Times New Roman"/>
          <w:i/>
          <w:lang w:val="lt-LT"/>
        </w:rPr>
        <w:t xml:space="preserve"> inkstų funkcija</w:t>
      </w:r>
    </w:p>
    <w:p w14:paraId="4359581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Susilpnėjusi inkstų funkcija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farmakokinetikai</w:t>
      </w:r>
      <w:proofErr w:type="spellEnd"/>
      <w:r w:rsidRPr="004322EC">
        <w:rPr>
          <w:rFonts w:ascii="Times New Roman" w:eastAsia="Times New Roman" w:hAnsi="Times New Roman" w:cs="Times New Roman"/>
          <w:lang w:val="lt-LT"/>
        </w:rPr>
        <w:t xml:space="preserve">, įskaitant sisteminį biologinį prieinamumą ir eliminacijos greitį, įtakos nedaro. </w:t>
      </w:r>
    </w:p>
    <w:p w14:paraId="4359581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
    <w:p w14:paraId="4359581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Senyvi pacientai</w:t>
      </w:r>
    </w:p>
    <w:p w14:paraId="4359581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metabolizmas senyvų (75</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 xml:space="preserve">79 metų amžiaus) pacientų organizme yra šiek tiek lėtesnis. </w:t>
      </w:r>
    </w:p>
    <w:p w14:paraId="4359581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81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eastAsia="lt-LT"/>
        </w:rPr>
      </w:pPr>
      <w:r w:rsidRPr="004322EC">
        <w:rPr>
          <w:rFonts w:ascii="Times New Roman" w:eastAsia="Times New Roman" w:hAnsi="Times New Roman" w:cs="Times New Roman"/>
          <w:i/>
          <w:iCs/>
          <w:lang w:val="lt-LT" w:eastAsia="lt-LT"/>
        </w:rPr>
        <w:t>Vaikų populiacija</w:t>
      </w:r>
    </w:p>
    <w:p w14:paraId="4359581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Rekomenduojamomis dozėmis gydomų vyresnių kaip vienerių metų amžiaus vaikų kraujo plazmoje būna panašios koncentracijos kaip suaugusių žmonių.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klirensas jaunesnių kaip 6 mėn. vaikų organizme yra mažas dėl menko gebėjimo jį </w:t>
      </w:r>
      <w:proofErr w:type="spellStart"/>
      <w:r w:rsidRPr="004322EC">
        <w:rPr>
          <w:rFonts w:ascii="Times New Roman" w:eastAsia="Times New Roman" w:hAnsi="Times New Roman" w:cs="Times New Roman"/>
          <w:lang w:val="lt-LT"/>
        </w:rPr>
        <w:t>metabolizuoti</w:t>
      </w:r>
      <w:proofErr w:type="spellEnd"/>
      <w:r w:rsidRPr="004322EC">
        <w:rPr>
          <w:rFonts w:ascii="Times New Roman" w:eastAsia="Times New Roman" w:hAnsi="Times New Roman" w:cs="Times New Roman"/>
          <w:lang w:val="lt-LT"/>
        </w:rPr>
        <w:t>.</w:t>
      </w:r>
    </w:p>
    <w:p w14:paraId="4359581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1C"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38" w:name="_Toc129243239"/>
      <w:bookmarkStart w:id="39" w:name="_Toc129243114"/>
      <w:bookmarkEnd w:id="38"/>
      <w:r w:rsidRPr="004322EC">
        <w:rPr>
          <w:rFonts w:ascii="Times New Roman" w:eastAsia="Times New Roman" w:hAnsi="Times New Roman" w:cs="Times New Roman"/>
          <w:b/>
          <w:lang w:val="lt-LT"/>
        </w:rPr>
        <w:t>5.3</w:t>
      </w:r>
      <w:r w:rsidRPr="004322EC">
        <w:rPr>
          <w:rFonts w:ascii="Times New Roman" w:eastAsia="Times New Roman" w:hAnsi="Times New Roman" w:cs="Times New Roman"/>
          <w:b/>
          <w:lang w:val="lt-LT"/>
        </w:rPr>
        <w:tab/>
      </w:r>
      <w:proofErr w:type="spellStart"/>
      <w:r w:rsidRPr="004322EC">
        <w:rPr>
          <w:rFonts w:ascii="Times New Roman" w:eastAsia="Times New Roman" w:hAnsi="Times New Roman" w:cs="Times New Roman"/>
          <w:b/>
          <w:lang w:val="lt-LT"/>
        </w:rPr>
        <w:t>Ikiklinikinių</w:t>
      </w:r>
      <w:proofErr w:type="spellEnd"/>
      <w:r w:rsidRPr="004322EC">
        <w:rPr>
          <w:rFonts w:ascii="Times New Roman" w:eastAsia="Times New Roman" w:hAnsi="Times New Roman" w:cs="Times New Roman"/>
          <w:b/>
          <w:lang w:val="lt-LT"/>
        </w:rPr>
        <w:t xml:space="preserve"> saugumo tyrimų duomenys</w:t>
      </w:r>
      <w:bookmarkEnd w:id="39"/>
    </w:p>
    <w:p w14:paraId="4359581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1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Tyrimo, kurio metu žiurkėms visą jų gyvenimą buvo duodama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metu tiriamiesiems gyvūnams buvo pastebėta skrandžio </w:t>
      </w:r>
      <w:proofErr w:type="spellStart"/>
      <w:r w:rsidRPr="004322EC">
        <w:rPr>
          <w:rFonts w:ascii="Times New Roman" w:eastAsia="Times New Roman" w:hAnsi="Times New Roman" w:cs="Times New Roman"/>
          <w:lang w:val="lt-LT"/>
        </w:rPr>
        <w:t>enterochromatofininių</w:t>
      </w:r>
      <w:proofErr w:type="spellEnd"/>
      <w:r w:rsidRPr="004322EC">
        <w:rPr>
          <w:rFonts w:ascii="Times New Roman" w:eastAsia="Times New Roman" w:hAnsi="Times New Roman" w:cs="Times New Roman"/>
          <w:lang w:val="lt-LT"/>
        </w:rPr>
        <w:t xml:space="preserve"> ląstelių </w:t>
      </w:r>
      <w:proofErr w:type="spellStart"/>
      <w:r w:rsidRPr="004322EC">
        <w:rPr>
          <w:rFonts w:ascii="Times New Roman" w:eastAsia="Times New Roman" w:hAnsi="Times New Roman" w:cs="Times New Roman"/>
          <w:lang w:val="lt-LT"/>
        </w:rPr>
        <w:t>hiperplazija</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karcinoidų</w:t>
      </w:r>
      <w:proofErr w:type="spellEnd"/>
      <w:r w:rsidRPr="004322EC">
        <w:rPr>
          <w:rFonts w:ascii="Times New Roman" w:eastAsia="Times New Roman" w:hAnsi="Times New Roman" w:cs="Times New Roman"/>
          <w:lang w:val="lt-LT"/>
        </w:rPr>
        <w:t xml:space="preserve">. Šie pokyčiai yra susiję su rūgšties sekrecijos slopinimo sukelta ilgalaike </w:t>
      </w:r>
      <w:proofErr w:type="spellStart"/>
      <w:r w:rsidRPr="004322EC">
        <w:rPr>
          <w:rFonts w:ascii="Times New Roman" w:eastAsia="Times New Roman" w:hAnsi="Times New Roman" w:cs="Times New Roman"/>
          <w:lang w:val="lt-LT"/>
        </w:rPr>
        <w:t>hipergastrinemija</w:t>
      </w:r>
      <w:proofErr w:type="spellEnd"/>
      <w:r w:rsidRPr="004322EC">
        <w:rPr>
          <w:rFonts w:ascii="Times New Roman" w:eastAsia="Times New Roman" w:hAnsi="Times New Roman" w:cs="Times New Roman"/>
          <w:lang w:val="lt-LT"/>
        </w:rPr>
        <w:t>. Panašių pokyčių aptikta po gydymo H</w:t>
      </w:r>
      <w:r w:rsidRPr="004322EC">
        <w:rPr>
          <w:rFonts w:ascii="Times New Roman" w:eastAsia="Times New Roman" w:hAnsi="Times New Roman" w:cs="Times New Roman"/>
          <w:vertAlign w:val="subscript"/>
          <w:lang w:val="lt-LT"/>
        </w:rPr>
        <w:t xml:space="preserve">2 </w:t>
      </w:r>
      <w:r w:rsidRPr="004322EC">
        <w:rPr>
          <w:rFonts w:ascii="Times New Roman" w:eastAsia="Times New Roman" w:hAnsi="Times New Roman" w:cs="Times New Roman"/>
          <w:lang w:val="lt-LT"/>
        </w:rPr>
        <w:t xml:space="preserve">receptorių antagonistais, protonų siurblio inhibitoriais ir atlikus dalinę </w:t>
      </w:r>
      <w:proofErr w:type="spellStart"/>
      <w:r w:rsidRPr="004322EC">
        <w:rPr>
          <w:rFonts w:ascii="Times New Roman" w:eastAsia="Times New Roman" w:hAnsi="Times New Roman" w:cs="Times New Roman"/>
          <w:lang w:val="lt-LT"/>
        </w:rPr>
        <w:t>fundektomiją</w:t>
      </w:r>
      <w:proofErr w:type="spellEnd"/>
      <w:r w:rsidRPr="004322EC">
        <w:rPr>
          <w:rFonts w:ascii="Times New Roman" w:eastAsia="Times New Roman" w:hAnsi="Times New Roman" w:cs="Times New Roman"/>
          <w:lang w:val="lt-LT"/>
        </w:rPr>
        <w:t>. Taigi, minėti pokyčiai nėra kokios nors veikliosios medžiagos tiesioginio poveikio pasekmė.</w:t>
      </w:r>
    </w:p>
    <w:p w14:paraId="4359581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2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21"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40" w:name="_Toc129243240"/>
      <w:bookmarkStart w:id="41" w:name="_Toc129243115"/>
      <w:bookmarkEnd w:id="40"/>
      <w:r w:rsidRPr="004322EC">
        <w:rPr>
          <w:rFonts w:ascii="Times New Roman" w:eastAsia="Times New Roman" w:hAnsi="Times New Roman" w:cs="Times New Roman"/>
          <w:b/>
          <w:lang w:val="lt-LT"/>
        </w:rPr>
        <w:t>6.</w:t>
      </w:r>
      <w:r w:rsidRPr="004322EC">
        <w:rPr>
          <w:rFonts w:ascii="Times New Roman" w:eastAsia="Times New Roman" w:hAnsi="Times New Roman" w:cs="Times New Roman"/>
          <w:b/>
          <w:lang w:val="lt-LT"/>
        </w:rPr>
        <w:tab/>
        <w:t>FARMACINĖ INFORMACIJA</w:t>
      </w:r>
      <w:bookmarkEnd w:id="41"/>
    </w:p>
    <w:p w14:paraId="4359582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23"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42" w:name="_Toc129243241"/>
      <w:bookmarkStart w:id="43" w:name="_Toc129243116"/>
      <w:bookmarkEnd w:id="42"/>
      <w:r w:rsidRPr="004322EC">
        <w:rPr>
          <w:rFonts w:ascii="Times New Roman" w:eastAsia="Times New Roman" w:hAnsi="Times New Roman" w:cs="Times New Roman"/>
          <w:b/>
          <w:lang w:val="lt-LT"/>
        </w:rPr>
        <w:t>6.1</w:t>
      </w:r>
      <w:r w:rsidRPr="004322EC">
        <w:rPr>
          <w:rFonts w:ascii="Times New Roman" w:eastAsia="Times New Roman" w:hAnsi="Times New Roman" w:cs="Times New Roman"/>
          <w:b/>
          <w:lang w:val="lt-LT"/>
        </w:rPr>
        <w:tab/>
        <w:t>Pagalbinių medžiagų sąrašas</w:t>
      </w:r>
      <w:bookmarkEnd w:id="43"/>
    </w:p>
    <w:p w14:paraId="4359582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25" w14:textId="77777777" w:rsidR="00233D02" w:rsidRPr="004322EC" w:rsidRDefault="00233D02" w:rsidP="00233D02">
      <w:pPr>
        <w:spacing w:after="0" w:line="240" w:lineRule="auto"/>
        <w:outlineLvl w:val="0"/>
        <w:rPr>
          <w:rFonts w:ascii="Times New Roman" w:eastAsia="Times New Roman" w:hAnsi="Times New Roman" w:cs="Times New Roman"/>
          <w:i/>
          <w:lang w:val="lt-LT"/>
        </w:rPr>
      </w:pPr>
      <w:r w:rsidRPr="004322EC">
        <w:rPr>
          <w:rFonts w:ascii="Times New Roman" w:eastAsia="Times New Roman" w:hAnsi="Times New Roman" w:cs="Times New Roman"/>
          <w:i/>
          <w:lang w:val="lt-LT"/>
        </w:rPr>
        <w:t>Kapsulės turinys</w:t>
      </w:r>
    </w:p>
    <w:p w14:paraId="4359582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Cukriniai branduoliai (sudėtyje yra kukurūzų krakmolo ir sacharozės)</w:t>
      </w:r>
    </w:p>
    <w:p w14:paraId="4359582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Natrio </w:t>
      </w:r>
      <w:proofErr w:type="spellStart"/>
      <w:r w:rsidRPr="004322EC">
        <w:rPr>
          <w:rFonts w:ascii="Times New Roman" w:eastAsia="Times New Roman" w:hAnsi="Times New Roman" w:cs="Times New Roman"/>
          <w:lang w:val="lt-LT"/>
        </w:rPr>
        <w:t>laurilsulfatas</w:t>
      </w:r>
      <w:proofErr w:type="spellEnd"/>
    </w:p>
    <w:p w14:paraId="43595828"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Bevandenis </w:t>
      </w:r>
      <w:proofErr w:type="spellStart"/>
      <w:r w:rsidRPr="004322EC">
        <w:rPr>
          <w:rFonts w:ascii="Times New Roman" w:eastAsia="Times New Roman" w:hAnsi="Times New Roman" w:cs="Times New Roman"/>
          <w:lang w:val="lt-LT"/>
        </w:rPr>
        <w:t>dinatrio</w:t>
      </w:r>
      <w:proofErr w:type="spellEnd"/>
      <w:r w:rsidRPr="004322EC">
        <w:rPr>
          <w:rFonts w:ascii="Times New Roman" w:eastAsia="Times New Roman" w:hAnsi="Times New Roman" w:cs="Times New Roman"/>
          <w:lang w:val="lt-LT"/>
        </w:rPr>
        <w:t xml:space="preserve"> fosfatas</w:t>
      </w:r>
    </w:p>
    <w:p w14:paraId="43595829"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Manitolis</w:t>
      </w:r>
      <w:proofErr w:type="spellEnd"/>
      <w:r w:rsidR="00F84A09" w:rsidRPr="004322EC">
        <w:rPr>
          <w:rFonts w:ascii="Times New Roman" w:eastAsia="Times New Roman" w:hAnsi="Times New Roman" w:cs="Times New Roman"/>
          <w:lang w:val="lt-LT"/>
        </w:rPr>
        <w:t xml:space="preserve"> (E421)</w:t>
      </w:r>
    </w:p>
    <w:p w14:paraId="4359582A"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Hipromeliozė</w:t>
      </w:r>
      <w:proofErr w:type="spellEnd"/>
      <w:r w:rsidRPr="004322EC">
        <w:rPr>
          <w:rFonts w:ascii="Times New Roman" w:eastAsia="Times New Roman" w:hAnsi="Times New Roman" w:cs="Times New Roman"/>
          <w:lang w:val="lt-LT"/>
        </w:rPr>
        <w:t xml:space="preserve"> 6 </w:t>
      </w:r>
      <w:proofErr w:type="spellStart"/>
      <w:r w:rsidRPr="004322EC">
        <w:rPr>
          <w:rFonts w:ascii="Times New Roman" w:eastAsia="Times New Roman" w:hAnsi="Times New Roman" w:cs="Times New Roman"/>
          <w:lang w:val="lt-LT"/>
        </w:rPr>
        <w:t>cP</w:t>
      </w:r>
      <w:proofErr w:type="spellEnd"/>
    </w:p>
    <w:p w14:paraId="4359582B"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Makrogolis</w:t>
      </w:r>
      <w:proofErr w:type="spellEnd"/>
      <w:r w:rsidRPr="004322EC">
        <w:rPr>
          <w:rFonts w:ascii="Times New Roman" w:eastAsia="Times New Roman" w:hAnsi="Times New Roman" w:cs="Times New Roman"/>
          <w:lang w:val="lt-LT"/>
        </w:rPr>
        <w:t xml:space="preserve"> 6 000</w:t>
      </w:r>
    </w:p>
    <w:p w14:paraId="4359582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Talkas</w:t>
      </w:r>
    </w:p>
    <w:p w14:paraId="4359582D"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Polisorbatas</w:t>
      </w:r>
      <w:proofErr w:type="spellEnd"/>
      <w:r w:rsidRPr="004322EC">
        <w:rPr>
          <w:rFonts w:ascii="Times New Roman" w:eastAsia="Times New Roman" w:hAnsi="Times New Roman" w:cs="Times New Roman"/>
          <w:lang w:val="lt-LT"/>
        </w:rPr>
        <w:t xml:space="preserve"> 80</w:t>
      </w:r>
    </w:p>
    <w:p w14:paraId="4359582E"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Titano dioksidas (E 171)</w:t>
      </w:r>
    </w:p>
    <w:p w14:paraId="4359582F"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Metakrilo</w:t>
      </w:r>
      <w:proofErr w:type="spellEnd"/>
      <w:r w:rsidRPr="004322EC">
        <w:rPr>
          <w:rFonts w:ascii="Times New Roman" w:eastAsia="Times New Roman" w:hAnsi="Times New Roman" w:cs="Times New Roman"/>
          <w:lang w:val="lt-LT"/>
        </w:rPr>
        <w:t xml:space="preserve"> rūgšties ir </w:t>
      </w:r>
      <w:proofErr w:type="spellStart"/>
      <w:r w:rsidRPr="004322EC">
        <w:rPr>
          <w:rFonts w:ascii="Times New Roman" w:eastAsia="Times New Roman" w:hAnsi="Times New Roman" w:cs="Times New Roman"/>
          <w:lang w:val="lt-LT"/>
        </w:rPr>
        <w:t>etilakrilato</w:t>
      </w:r>
      <w:proofErr w:type="spellEnd"/>
      <w:r w:rsidRPr="004322EC">
        <w:rPr>
          <w:rFonts w:ascii="Times New Roman" w:eastAsia="Times New Roman" w:hAnsi="Times New Roman" w:cs="Times New Roman"/>
          <w:lang w:val="lt-LT"/>
        </w:rPr>
        <w:t xml:space="preserve"> 1:1 </w:t>
      </w:r>
      <w:proofErr w:type="spellStart"/>
      <w:r w:rsidRPr="004322EC">
        <w:rPr>
          <w:rFonts w:ascii="Times New Roman" w:eastAsia="Times New Roman" w:hAnsi="Times New Roman" w:cs="Times New Roman"/>
          <w:lang w:val="lt-LT"/>
        </w:rPr>
        <w:t>kopolimero</w:t>
      </w:r>
      <w:proofErr w:type="spellEnd"/>
      <w:r w:rsidRPr="004322EC">
        <w:rPr>
          <w:rFonts w:ascii="Times New Roman" w:eastAsia="Times New Roman" w:hAnsi="Times New Roman" w:cs="Times New Roman"/>
          <w:lang w:val="lt-LT"/>
        </w:rPr>
        <w:t xml:space="preserve"> 30% dispersija </w:t>
      </w:r>
    </w:p>
    <w:p w14:paraId="4359583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31" w14:textId="77777777" w:rsidR="00233D02" w:rsidRPr="004322EC" w:rsidRDefault="00233D02" w:rsidP="00233D02">
      <w:pPr>
        <w:spacing w:after="0" w:line="240" w:lineRule="auto"/>
        <w:rPr>
          <w:rFonts w:ascii="Times New Roman" w:eastAsia="Times New Roman" w:hAnsi="Times New Roman" w:cs="Times New Roman"/>
          <w:i/>
          <w:lang w:val="lt-LT"/>
        </w:rPr>
      </w:pPr>
    </w:p>
    <w:p w14:paraId="43595832" w14:textId="77777777" w:rsidR="00233D02" w:rsidRPr="004322EC" w:rsidRDefault="00233D02" w:rsidP="00233D02">
      <w:pPr>
        <w:spacing w:after="0" w:line="240" w:lineRule="auto"/>
        <w:outlineLvl w:val="0"/>
        <w:rPr>
          <w:rFonts w:ascii="Times New Roman" w:eastAsia="Times New Roman" w:hAnsi="Times New Roman" w:cs="Times New Roman"/>
          <w:i/>
          <w:lang w:val="lt-LT"/>
        </w:rPr>
      </w:pPr>
      <w:r w:rsidRPr="004322EC">
        <w:rPr>
          <w:rFonts w:ascii="Times New Roman" w:eastAsia="Times New Roman" w:hAnsi="Times New Roman" w:cs="Times New Roman"/>
          <w:i/>
          <w:lang w:val="lt-LT"/>
        </w:rPr>
        <w:lastRenderedPageBreak/>
        <w:t>Kapsulės apvalkalas</w:t>
      </w:r>
    </w:p>
    <w:p w14:paraId="43595833" w14:textId="77777777" w:rsidR="00233D02" w:rsidRPr="004322EC" w:rsidRDefault="00233D02" w:rsidP="00233D02">
      <w:pPr>
        <w:spacing w:after="0" w:line="240" w:lineRule="auto"/>
        <w:outlineLvl w:val="0"/>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10 ir 20 mg kapsulės</w:t>
      </w:r>
    </w:p>
    <w:p w14:paraId="43595834"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Želatina</w:t>
      </w:r>
    </w:p>
    <w:p w14:paraId="43595835"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Chinolino</w:t>
      </w:r>
      <w:proofErr w:type="spellEnd"/>
      <w:r w:rsidRPr="004322EC">
        <w:rPr>
          <w:rFonts w:ascii="Times New Roman" w:eastAsia="Times New Roman" w:hAnsi="Times New Roman" w:cs="Times New Roman"/>
          <w:lang w:val="lt-LT"/>
        </w:rPr>
        <w:t xml:space="preserve"> geltonasis (E 104)</w:t>
      </w:r>
    </w:p>
    <w:p w14:paraId="4359583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Titano dioksidas (E 171)</w:t>
      </w:r>
    </w:p>
    <w:p w14:paraId="4359583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38"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6.2</w:t>
      </w:r>
      <w:r w:rsidRPr="004322EC">
        <w:rPr>
          <w:rFonts w:ascii="Times New Roman" w:eastAsia="Times New Roman" w:hAnsi="Times New Roman" w:cs="Times New Roman"/>
          <w:b/>
          <w:lang w:val="lt-LT"/>
        </w:rPr>
        <w:tab/>
        <w:t>Nesuderinamumas</w:t>
      </w:r>
    </w:p>
    <w:p w14:paraId="4359583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3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Duomenys nebūtini.</w:t>
      </w:r>
    </w:p>
    <w:p w14:paraId="4359583B"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bookmarkStart w:id="44" w:name="_Toc129243243"/>
      <w:bookmarkStart w:id="45" w:name="_Toc129243118"/>
      <w:bookmarkEnd w:id="44"/>
      <w:bookmarkEnd w:id="45"/>
    </w:p>
    <w:p w14:paraId="4359583C"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6.3</w:t>
      </w:r>
      <w:r w:rsidRPr="004322EC">
        <w:rPr>
          <w:rFonts w:ascii="Times New Roman" w:eastAsia="Times New Roman" w:hAnsi="Times New Roman" w:cs="Times New Roman"/>
          <w:b/>
          <w:lang w:val="lt-LT"/>
        </w:rPr>
        <w:tab/>
        <w:t>Tinkamumo laikas</w:t>
      </w:r>
    </w:p>
    <w:p w14:paraId="4359583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3E"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3 metai.</w:t>
      </w:r>
    </w:p>
    <w:p w14:paraId="4359583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40"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46" w:name="_Toc129243244"/>
      <w:bookmarkStart w:id="47" w:name="_Toc129243119"/>
      <w:bookmarkEnd w:id="46"/>
      <w:r w:rsidRPr="004322EC">
        <w:rPr>
          <w:rFonts w:ascii="Times New Roman" w:eastAsia="Times New Roman" w:hAnsi="Times New Roman" w:cs="Times New Roman"/>
          <w:b/>
          <w:lang w:val="lt-LT"/>
        </w:rPr>
        <w:t>6.4</w:t>
      </w:r>
      <w:r w:rsidRPr="004322EC">
        <w:rPr>
          <w:rFonts w:ascii="Times New Roman" w:eastAsia="Times New Roman" w:hAnsi="Times New Roman" w:cs="Times New Roman"/>
          <w:b/>
          <w:lang w:val="lt-LT"/>
        </w:rPr>
        <w:tab/>
        <w:t>Specialios laikymo sąlygos</w:t>
      </w:r>
      <w:bookmarkEnd w:id="47"/>
    </w:p>
    <w:p w14:paraId="4359584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42"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b/>
          <w:lang w:val="lt-LT"/>
        </w:rPr>
        <w:t>Aliuminio/Aliuminio lizdinės plokštelės</w:t>
      </w:r>
      <w:r w:rsidRPr="004322EC">
        <w:rPr>
          <w:rFonts w:ascii="Times New Roman" w:eastAsia="Times New Roman" w:hAnsi="Times New Roman" w:cs="Times New Roman"/>
          <w:lang w:val="lt-LT"/>
        </w:rPr>
        <w:t xml:space="preserve"> </w:t>
      </w:r>
    </w:p>
    <w:p w14:paraId="43595843"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Laikyti ne aukštesnėje kaip 30 °C temperatūroje.</w:t>
      </w:r>
    </w:p>
    <w:p w14:paraId="43595844"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Laikyti gamintojo pakuotėje, kad preparatas būtų apsaugotas nuo drėgmės. </w:t>
      </w:r>
    </w:p>
    <w:p w14:paraId="4359584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46"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b/>
          <w:lang w:val="lt-LT"/>
        </w:rPr>
        <w:t>DTPE buteliukai</w:t>
      </w:r>
    </w:p>
    <w:p w14:paraId="43595847"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Šiam vaistiniam preparatui specialių laikymo sąlygų nereikia.</w:t>
      </w:r>
    </w:p>
    <w:p w14:paraId="43595848"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Buteliuką laikyti sandarų, kad preparatas būtų apsaugotas nuo drėgmės.</w:t>
      </w:r>
    </w:p>
    <w:p w14:paraId="4359584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4A"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48" w:name="_Toc129243245"/>
      <w:bookmarkStart w:id="49" w:name="_Toc129243120"/>
      <w:bookmarkEnd w:id="48"/>
      <w:r w:rsidRPr="004322EC">
        <w:rPr>
          <w:rFonts w:ascii="Times New Roman" w:eastAsia="Times New Roman" w:hAnsi="Times New Roman" w:cs="Times New Roman"/>
          <w:b/>
          <w:lang w:val="lt-LT"/>
        </w:rPr>
        <w:t>6.5</w:t>
      </w:r>
      <w:r w:rsidRPr="004322EC">
        <w:rPr>
          <w:rFonts w:ascii="Times New Roman" w:eastAsia="Times New Roman" w:hAnsi="Times New Roman" w:cs="Times New Roman"/>
          <w:b/>
          <w:lang w:val="lt-LT"/>
        </w:rPr>
        <w:tab/>
      </w:r>
      <w:proofErr w:type="spellStart"/>
      <w:r w:rsidRPr="004322EC">
        <w:rPr>
          <w:rFonts w:ascii="Times New Roman" w:eastAsia="Times New Roman" w:hAnsi="Times New Roman" w:cs="Times New Roman"/>
          <w:b/>
          <w:bCs/>
          <w:lang w:val="lt-LT" w:eastAsia="lt-LT"/>
        </w:rPr>
        <w:t>Talpyklės</w:t>
      </w:r>
      <w:proofErr w:type="spellEnd"/>
      <w:r w:rsidRPr="004322EC">
        <w:rPr>
          <w:rFonts w:ascii="Times New Roman" w:eastAsia="Times New Roman" w:hAnsi="Times New Roman" w:cs="Times New Roman"/>
          <w:b/>
          <w:bCs/>
          <w:lang w:val="lt-LT" w:eastAsia="lt-LT"/>
        </w:rPr>
        <w:t xml:space="preserve"> pobūdis</w:t>
      </w:r>
      <w:r w:rsidRPr="004322EC">
        <w:rPr>
          <w:rFonts w:ascii="Times New Roman" w:eastAsia="Times New Roman" w:hAnsi="Times New Roman" w:cs="Times New Roman"/>
          <w:b/>
          <w:lang w:val="lt-LT"/>
        </w:rPr>
        <w:t xml:space="preserve"> ir jos turinys</w:t>
      </w:r>
      <w:bookmarkEnd w:id="49"/>
    </w:p>
    <w:p w14:paraId="4359584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4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Aliuminio/Aliuminio lizdinės plokštelės:</w:t>
      </w:r>
    </w:p>
    <w:p w14:paraId="4359584D"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14</w:t>
      </w:r>
      <w:r w:rsidR="008B6A8E" w:rsidRPr="004322EC">
        <w:rPr>
          <w:rFonts w:ascii="Times New Roman" w:eastAsia="Times New Roman" w:hAnsi="Times New Roman" w:cs="Times New Roman"/>
          <w:lang w:val="lt-LT"/>
        </w:rPr>
        <w:t xml:space="preserve"> (tik 10 mg)</w:t>
      </w:r>
      <w:r w:rsidRPr="004322EC">
        <w:rPr>
          <w:rFonts w:ascii="Times New Roman" w:eastAsia="Times New Roman" w:hAnsi="Times New Roman" w:cs="Times New Roman"/>
          <w:lang w:val="lt-LT"/>
        </w:rPr>
        <w:t>, 28 skrandyje neirios kietosios kapsulės.</w:t>
      </w:r>
    </w:p>
    <w:p w14:paraId="4359584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4F"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DTPE buteliukai:</w:t>
      </w:r>
    </w:p>
    <w:p w14:paraId="43595850"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14</w:t>
      </w:r>
      <w:r w:rsidR="008B6A8E" w:rsidRPr="004322EC">
        <w:rPr>
          <w:rFonts w:ascii="Times New Roman" w:eastAsia="Times New Roman" w:hAnsi="Times New Roman" w:cs="Times New Roman"/>
          <w:lang w:val="lt-LT"/>
        </w:rPr>
        <w:t xml:space="preserve"> (tik 10 mg)</w:t>
      </w:r>
      <w:r w:rsidRPr="004322EC">
        <w:rPr>
          <w:rFonts w:ascii="Times New Roman" w:eastAsia="Times New Roman" w:hAnsi="Times New Roman" w:cs="Times New Roman"/>
          <w:lang w:val="lt-LT"/>
        </w:rPr>
        <w:t>, 28 skrandyje neirios kietosios kapsulės.</w:t>
      </w:r>
    </w:p>
    <w:p w14:paraId="4359585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52"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Gali būti tiekiamos ne visų dydžių pakuotės.</w:t>
      </w:r>
    </w:p>
    <w:p w14:paraId="4359585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54"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50" w:name="_Toc129243246"/>
      <w:bookmarkStart w:id="51" w:name="_Toc129243121"/>
      <w:bookmarkEnd w:id="50"/>
      <w:r w:rsidRPr="004322EC">
        <w:rPr>
          <w:rFonts w:ascii="Times New Roman" w:eastAsia="Times New Roman" w:hAnsi="Times New Roman" w:cs="Times New Roman"/>
          <w:b/>
          <w:lang w:val="lt-LT"/>
        </w:rPr>
        <w:t>6.6</w:t>
      </w:r>
      <w:r w:rsidRPr="004322EC">
        <w:rPr>
          <w:rFonts w:ascii="Times New Roman" w:eastAsia="Times New Roman" w:hAnsi="Times New Roman" w:cs="Times New Roman"/>
          <w:b/>
          <w:lang w:val="lt-LT"/>
        </w:rPr>
        <w:tab/>
        <w:t xml:space="preserve">Specialūs reikalavimai atliekoms tvarkyti </w:t>
      </w:r>
      <w:bookmarkEnd w:id="51"/>
    </w:p>
    <w:p w14:paraId="4359585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5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Specialių reikalavimų nėra.</w:t>
      </w:r>
    </w:p>
    <w:p w14:paraId="4359585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5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59"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52" w:name="_Toc129243247"/>
      <w:bookmarkStart w:id="53" w:name="_Toc129243122"/>
      <w:bookmarkEnd w:id="52"/>
      <w:r w:rsidRPr="004322EC">
        <w:rPr>
          <w:rFonts w:ascii="Times New Roman" w:eastAsia="Times New Roman" w:hAnsi="Times New Roman" w:cs="Times New Roman"/>
          <w:b/>
          <w:lang w:val="lt-LT"/>
        </w:rPr>
        <w:t>7.</w:t>
      </w:r>
      <w:r w:rsidRPr="004322EC">
        <w:rPr>
          <w:rFonts w:ascii="Times New Roman" w:eastAsia="Times New Roman" w:hAnsi="Times New Roman" w:cs="Times New Roman"/>
          <w:b/>
          <w:lang w:val="lt-LT"/>
        </w:rPr>
        <w:tab/>
      </w:r>
      <w:r w:rsidR="00606DEF" w:rsidRPr="004322EC">
        <w:rPr>
          <w:rFonts w:ascii="Times New Roman" w:eastAsia="Times New Roman" w:hAnsi="Times New Roman" w:cs="Times New Roman"/>
          <w:b/>
          <w:lang w:val="lt-LT"/>
        </w:rPr>
        <w:t>REGISTRUOTOJAS</w:t>
      </w:r>
      <w:bookmarkEnd w:id="53"/>
    </w:p>
    <w:p w14:paraId="4359585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5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UAB „INTELI GENERICS NORD“ </w:t>
      </w:r>
    </w:p>
    <w:p w14:paraId="4359585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Šeimyniškių g. 3 </w:t>
      </w:r>
    </w:p>
    <w:p w14:paraId="4359585D"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Vilnius, LT-09312 </w:t>
      </w:r>
    </w:p>
    <w:p w14:paraId="4359585E"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Lietuva</w:t>
      </w:r>
    </w:p>
    <w:p w14:paraId="4359585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6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61"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54" w:name="_Toc129243248"/>
      <w:bookmarkStart w:id="55" w:name="_Toc129243123"/>
      <w:bookmarkEnd w:id="54"/>
      <w:r w:rsidRPr="004322EC">
        <w:rPr>
          <w:rFonts w:ascii="Times New Roman" w:eastAsia="Times New Roman" w:hAnsi="Times New Roman" w:cs="Times New Roman"/>
          <w:b/>
          <w:lang w:val="lt-LT"/>
        </w:rPr>
        <w:t>8.</w:t>
      </w:r>
      <w:r w:rsidRPr="004322EC">
        <w:rPr>
          <w:rFonts w:ascii="Times New Roman" w:eastAsia="Times New Roman" w:hAnsi="Times New Roman" w:cs="Times New Roman"/>
          <w:b/>
          <w:lang w:val="lt-LT"/>
        </w:rPr>
        <w:tab/>
      </w:r>
      <w:r w:rsidR="00606DEF" w:rsidRPr="004322EC">
        <w:rPr>
          <w:rFonts w:ascii="Times New Roman" w:eastAsia="Times New Roman" w:hAnsi="Times New Roman" w:cs="Times New Roman"/>
          <w:b/>
          <w:lang w:val="lt-LT"/>
        </w:rPr>
        <w:t>REGISTRACIJOS</w:t>
      </w:r>
      <w:r w:rsidRPr="004322EC">
        <w:rPr>
          <w:rFonts w:ascii="Times New Roman" w:eastAsia="Times New Roman" w:hAnsi="Times New Roman" w:cs="Times New Roman"/>
          <w:b/>
          <w:lang w:val="lt-LT"/>
        </w:rPr>
        <w:t xml:space="preserve"> </w:t>
      </w:r>
      <w:r w:rsidRPr="004322EC">
        <w:rPr>
          <w:rFonts w:ascii="Times New Roman" w:eastAsia="Times New Roman" w:hAnsi="Times New Roman" w:cs="Times New Roman"/>
          <w:b/>
          <w:bCs/>
          <w:lang w:val="lt-LT" w:eastAsia="lt-LT"/>
        </w:rPr>
        <w:t>PAŽYMĖJIMO</w:t>
      </w:r>
      <w:r w:rsidRPr="004322EC">
        <w:rPr>
          <w:rFonts w:ascii="Times New Roman" w:eastAsia="Times New Roman" w:hAnsi="Times New Roman" w:cs="Times New Roman"/>
          <w:b/>
          <w:lang w:val="lt-LT"/>
        </w:rPr>
        <w:t xml:space="preserve"> NUMERIS</w:t>
      </w:r>
      <w:bookmarkEnd w:id="55"/>
      <w:r w:rsidRPr="004322EC">
        <w:rPr>
          <w:rFonts w:ascii="Times New Roman" w:eastAsia="Times New Roman" w:hAnsi="Times New Roman" w:cs="Times New Roman"/>
          <w:b/>
          <w:lang w:val="lt-LT"/>
        </w:rPr>
        <w:t xml:space="preserve"> (-IAI)</w:t>
      </w:r>
    </w:p>
    <w:p w14:paraId="4359586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63"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 </w:t>
      </w:r>
    </w:p>
    <w:p w14:paraId="43595864"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LT/1/12/2999/001 – lizdinė plokštelė, N14</w:t>
      </w:r>
    </w:p>
    <w:p w14:paraId="43595865"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LT/1/12/2999/002 – lizdinė plokštelė, N28</w:t>
      </w:r>
    </w:p>
    <w:p w14:paraId="4359586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LT/1/12/2999/003 – buteliukas, N14</w:t>
      </w:r>
    </w:p>
    <w:p w14:paraId="4359586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LT/1/12/2999/004 – buteliukas, N28</w:t>
      </w:r>
    </w:p>
    <w:p w14:paraId="4359586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69"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20 mg skrandyje neirios kietosios kapsulės</w:t>
      </w:r>
    </w:p>
    <w:p w14:paraId="4359586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LT/1/12/2999/006 – lizdinė plokštelė, N28</w:t>
      </w:r>
    </w:p>
    <w:p w14:paraId="4359586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LT/1/12/2999/008 – buteliukas, N28</w:t>
      </w:r>
    </w:p>
    <w:p w14:paraId="4359586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6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6E"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56" w:name="_Toc129243249"/>
      <w:bookmarkStart w:id="57" w:name="_Toc129243124"/>
      <w:bookmarkEnd w:id="56"/>
      <w:r w:rsidRPr="004322EC">
        <w:rPr>
          <w:rFonts w:ascii="Times New Roman" w:eastAsia="Times New Roman" w:hAnsi="Times New Roman" w:cs="Times New Roman"/>
          <w:b/>
          <w:lang w:val="lt-LT"/>
        </w:rPr>
        <w:t>9.</w:t>
      </w:r>
      <w:r w:rsidRPr="004322EC">
        <w:rPr>
          <w:rFonts w:ascii="Times New Roman" w:eastAsia="Times New Roman" w:hAnsi="Times New Roman" w:cs="Times New Roman"/>
          <w:b/>
          <w:lang w:val="lt-LT"/>
        </w:rPr>
        <w:tab/>
      </w:r>
      <w:r w:rsidR="00606DEF" w:rsidRPr="004322EC">
        <w:rPr>
          <w:rFonts w:ascii="Times New Roman" w:eastAsia="Times New Roman" w:hAnsi="Times New Roman" w:cs="Times New Roman"/>
          <w:b/>
          <w:lang w:val="lt-LT"/>
        </w:rPr>
        <w:t>REGISTRAVIMO / PERREGISTRAVIMO</w:t>
      </w:r>
      <w:r w:rsidRPr="004322EC">
        <w:rPr>
          <w:rFonts w:ascii="Times New Roman" w:eastAsia="Times New Roman" w:hAnsi="Times New Roman" w:cs="Times New Roman"/>
          <w:b/>
          <w:lang w:val="lt-LT"/>
        </w:rPr>
        <w:t xml:space="preserve"> </w:t>
      </w:r>
      <w:bookmarkEnd w:id="57"/>
      <w:r w:rsidRPr="004322EC">
        <w:rPr>
          <w:rFonts w:ascii="Times New Roman" w:eastAsia="Times New Roman" w:hAnsi="Times New Roman" w:cs="Times New Roman"/>
          <w:b/>
          <w:lang w:val="lt-LT"/>
        </w:rPr>
        <w:t>DATA</w:t>
      </w:r>
    </w:p>
    <w:p w14:paraId="4359586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0" w14:textId="77777777" w:rsidR="00233D02" w:rsidRPr="004322EC" w:rsidRDefault="00606DEF" w:rsidP="00233D02">
      <w:pPr>
        <w:spacing w:after="0" w:line="240" w:lineRule="auto"/>
        <w:rPr>
          <w:rFonts w:ascii="Times New Roman" w:eastAsia="Times New Roman" w:hAnsi="Times New Roman" w:cs="Times New Roman"/>
          <w:lang w:val="lt-LT" w:eastAsia="lt-LT"/>
        </w:rPr>
      </w:pPr>
      <w:r w:rsidRPr="004322EC">
        <w:rPr>
          <w:rFonts w:ascii="Times New Roman" w:eastAsia="Times New Roman" w:hAnsi="Times New Roman" w:cs="Times New Roman"/>
          <w:lang w:val="lt-LT" w:eastAsia="lt-LT"/>
        </w:rPr>
        <w:t>Registravimo data</w:t>
      </w:r>
      <w:r w:rsidR="00233D02" w:rsidRPr="004322EC">
        <w:rPr>
          <w:rFonts w:ascii="Times New Roman" w:eastAsia="Times New Roman" w:hAnsi="Times New Roman" w:cs="Times New Roman"/>
          <w:lang w:val="lt-LT" w:eastAsia="lt-LT"/>
        </w:rPr>
        <w:t xml:space="preserve"> 2012 m. liepos mėn. 25 d.</w:t>
      </w:r>
    </w:p>
    <w:p w14:paraId="4359587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3" w14:textId="77777777" w:rsidR="00233D02" w:rsidRPr="004322EC" w:rsidRDefault="00233D02" w:rsidP="00233D02">
      <w:pPr>
        <w:spacing w:after="0" w:line="240" w:lineRule="auto"/>
        <w:ind w:left="540" w:hanging="540"/>
        <w:rPr>
          <w:rFonts w:ascii="Times New Roman" w:eastAsia="Times New Roman" w:hAnsi="Times New Roman" w:cs="Times New Roman"/>
          <w:b/>
          <w:lang w:val="lt-LT"/>
        </w:rPr>
      </w:pPr>
      <w:bookmarkStart w:id="58" w:name="_Toc129243250"/>
      <w:bookmarkStart w:id="59" w:name="_Toc129243125"/>
      <w:bookmarkEnd w:id="58"/>
      <w:r w:rsidRPr="004322EC">
        <w:rPr>
          <w:rFonts w:ascii="Times New Roman" w:eastAsia="Times New Roman" w:hAnsi="Times New Roman" w:cs="Times New Roman"/>
          <w:b/>
          <w:lang w:val="lt-LT"/>
        </w:rPr>
        <w:t>10.</w:t>
      </w:r>
      <w:r w:rsidRPr="004322EC">
        <w:rPr>
          <w:rFonts w:ascii="Times New Roman" w:eastAsia="Times New Roman" w:hAnsi="Times New Roman" w:cs="Times New Roman"/>
          <w:b/>
          <w:lang w:val="lt-LT"/>
        </w:rPr>
        <w:tab/>
        <w:t xml:space="preserve">TEKSTO PERŽIŪROS </w:t>
      </w:r>
      <w:bookmarkEnd w:id="59"/>
      <w:r w:rsidRPr="004322EC">
        <w:rPr>
          <w:rFonts w:ascii="Times New Roman" w:eastAsia="Times New Roman" w:hAnsi="Times New Roman" w:cs="Times New Roman"/>
          <w:b/>
          <w:lang w:val="lt-LT"/>
        </w:rPr>
        <w:t>DATA</w:t>
      </w:r>
    </w:p>
    <w:p w14:paraId="4359587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5" w14:textId="087881AC" w:rsidR="00233D02" w:rsidRPr="004322EC" w:rsidRDefault="004322EC" w:rsidP="00233D0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2015-12-22</w:t>
      </w:r>
    </w:p>
    <w:p w14:paraId="43595876" w14:textId="77777777" w:rsidR="00233D02" w:rsidRPr="004322EC" w:rsidRDefault="00233D02" w:rsidP="00233D02">
      <w:pPr>
        <w:spacing w:after="0" w:line="240" w:lineRule="auto"/>
        <w:rPr>
          <w:rFonts w:ascii="Times New Roman" w:eastAsia="Times New Roman" w:hAnsi="Times New Roman" w:cs="Times New Roman"/>
          <w:lang w:val="lt-LT" w:eastAsia="lt-LT"/>
        </w:rPr>
      </w:pPr>
    </w:p>
    <w:p w14:paraId="43595877" w14:textId="77777777" w:rsidR="00233D02" w:rsidRPr="004322EC" w:rsidRDefault="00233D02" w:rsidP="00233D02">
      <w:pPr>
        <w:spacing w:after="0" w:line="240" w:lineRule="auto"/>
        <w:rPr>
          <w:rFonts w:ascii="Times New Roman" w:eastAsia="Times New Roman" w:hAnsi="Times New Roman" w:cs="Times New Roman"/>
          <w:lang w:val="lt-LT" w:eastAsia="lt-LT"/>
        </w:rPr>
      </w:pPr>
      <w:r w:rsidRPr="004322EC">
        <w:rPr>
          <w:rFonts w:ascii="Times New Roman" w:eastAsia="Times New Roman" w:hAnsi="Times New Roman" w:cs="Times New Roman"/>
          <w:lang w:val="lt-LT" w:eastAsia="lt-LT"/>
        </w:rPr>
        <w:t>Išsami informacija apie šį vaistinį preparatą</w:t>
      </w:r>
      <w:r w:rsidRPr="004322EC">
        <w:rPr>
          <w:rFonts w:ascii="Times New Roman" w:eastAsia="Times New Roman" w:hAnsi="Times New Roman" w:cs="Times New Roman"/>
          <w:lang w:val="lt-LT"/>
        </w:rPr>
        <w:t xml:space="preserve"> pateikiama Valstybinės vaistų kontrolės tarnybos prie Lietuvos Respublikos sveikatos apsaugos ministerijos </w:t>
      </w:r>
      <w:r w:rsidRPr="004322EC">
        <w:rPr>
          <w:rFonts w:ascii="Times New Roman" w:eastAsia="Times New Roman" w:hAnsi="Times New Roman" w:cs="Times New Roman"/>
          <w:lang w:val="lt-LT" w:eastAsia="lt-LT"/>
        </w:rPr>
        <w:t>tinklalapyje</w:t>
      </w:r>
      <w:r w:rsidRPr="004322EC">
        <w:rPr>
          <w:rFonts w:ascii="Times New Roman" w:eastAsia="Times New Roman" w:hAnsi="Times New Roman" w:cs="Times New Roman"/>
          <w:i/>
          <w:lang w:val="lt-LT"/>
        </w:rPr>
        <w:t xml:space="preserve"> </w:t>
      </w:r>
      <w:hyperlink r:id="rId13" w:history="1">
        <w:r w:rsidRPr="004322EC">
          <w:rPr>
            <w:rFonts w:ascii="Times New Roman" w:eastAsia="Times New Roman" w:hAnsi="Times New Roman" w:cs="Times New Roman"/>
            <w:color w:val="0000FF"/>
            <w:u w:val="single"/>
            <w:lang w:val="lt-LT" w:eastAsia="lt-LT"/>
          </w:rPr>
          <w:t>http://www.vvkt.lt</w:t>
        </w:r>
      </w:hyperlink>
    </w:p>
    <w:p w14:paraId="43595878" w14:textId="77777777" w:rsidR="00233D02" w:rsidRPr="004322EC" w:rsidRDefault="00233D02" w:rsidP="00233D02">
      <w:pPr>
        <w:spacing w:after="0" w:line="240" w:lineRule="auto"/>
        <w:rPr>
          <w:rFonts w:ascii="Times New Roman" w:eastAsia="Times New Roman" w:hAnsi="Times New Roman" w:cs="Times New Roman"/>
          <w:lang w:val="lt-LT" w:eastAsia="lt-LT"/>
        </w:rPr>
      </w:pPr>
    </w:p>
    <w:p w14:paraId="4359587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br w:type="page"/>
      </w:r>
    </w:p>
    <w:p w14:paraId="4359587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7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89"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8A"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8B"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8C"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8D"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8E"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8F"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90" w14:textId="77777777" w:rsidR="00233D02" w:rsidRPr="004322EC" w:rsidRDefault="00233D02" w:rsidP="00233D02">
      <w:pPr>
        <w:spacing w:after="0" w:line="240" w:lineRule="auto"/>
        <w:jc w:val="center"/>
        <w:rPr>
          <w:rFonts w:ascii="Times New Roman" w:eastAsia="Times New Roman" w:hAnsi="Times New Roman" w:cs="Times New Roman"/>
          <w:b/>
          <w:lang w:val="lt-LT"/>
        </w:rPr>
      </w:pPr>
      <w:r w:rsidRPr="004322EC">
        <w:rPr>
          <w:rFonts w:ascii="Times New Roman" w:eastAsia="Times New Roman" w:hAnsi="Times New Roman" w:cs="Times New Roman"/>
          <w:b/>
          <w:lang w:val="lt-LT"/>
        </w:rPr>
        <w:t>II PRIEDAS</w:t>
      </w:r>
    </w:p>
    <w:p w14:paraId="43595891"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92" w14:textId="77777777" w:rsidR="00233D02" w:rsidRPr="004322EC" w:rsidRDefault="00606DEF" w:rsidP="00233D02">
      <w:pPr>
        <w:spacing w:after="0" w:line="240" w:lineRule="auto"/>
        <w:jc w:val="center"/>
        <w:rPr>
          <w:rFonts w:ascii="Times New Roman" w:eastAsia="Times New Roman" w:hAnsi="Times New Roman" w:cs="Times New Roman"/>
          <w:lang w:val="lt-LT"/>
        </w:rPr>
      </w:pPr>
      <w:r w:rsidRPr="004322EC">
        <w:rPr>
          <w:rFonts w:ascii="Times New Roman" w:eastAsia="Times New Roman" w:hAnsi="Times New Roman" w:cs="Times New Roman"/>
          <w:b/>
          <w:lang w:val="lt-LT"/>
        </w:rPr>
        <w:t>REGISTRACIJOS</w:t>
      </w:r>
      <w:r w:rsidR="00233D02" w:rsidRPr="004322EC">
        <w:rPr>
          <w:rFonts w:ascii="Times New Roman" w:eastAsia="Times New Roman" w:hAnsi="Times New Roman" w:cs="Times New Roman"/>
          <w:b/>
          <w:lang w:val="lt-LT"/>
        </w:rPr>
        <w:t xml:space="preserve"> SĄLYGOS</w:t>
      </w:r>
    </w:p>
    <w:p w14:paraId="43595893" w14:textId="77777777" w:rsidR="00233D02" w:rsidRPr="004322EC" w:rsidRDefault="00233D02" w:rsidP="00233D02">
      <w:pPr>
        <w:spacing w:after="0" w:line="240" w:lineRule="auto"/>
        <w:ind w:left="1701" w:right="1416" w:hanging="567"/>
        <w:rPr>
          <w:rFonts w:ascii="Times New Roman" w:eastAsia="Times New Roman" w:hAnsi="Times New Roman" w:cs="Times New Roman"/>
          <w:shd w:val="clear" w:color="auto" w:fill="FFFF00"/>
          <w:lang w:val="lt-LT"/>
        </w:rPr>
      </w:pPr>
    </w:p>
    <w:p w14:paraId="43595894" w14:textId="77777777" w:rsidR="00233D02" w:rsidRPr="004322EC" w:rsidRDefault="00233D02" w:rsidP="00233D02">
      <w:pPr>
        <w:spacing w:after="0" w:line="240" w:lineRule="auto"/>
        <w:ind w:left="1701" w:right="1416" w:hanging="708"/>
        <w:jc w:val="both"/>
        <w:rPr>
          <w:rFonts w:ascii="Times New Roman" w:eastAsia="Times New Roman" w:hAnsi="Times New Roman" w:cs="Times New Roman"/>
          <w:b/>
          <w:shd w:val="clear" w:color="auto" w:fill="FFFF00"/>
          <w:lang w:val="lt-LT"/>
        </w:rPr>
      </w:pPr>
      <w:r w:rsidRPr="004322EC">
        <w:rPr>
          <w:rFonts w:ascii="Times New Roman" w:eastAsia="Times New Roman" w:hAnsi="Times New Roman" w:cs="Times New Roman"/>
          <w:b/>
          <w:lang w:val="lt-LT"/>
        </w:rPr>
        <w:t>A.</w:t>
      </w:r>
      <w:r w:rsidRPr="004322EC">
        <w:rPr>
          <w:rFonts w:ascii="Times New Roman" w:eastAsia="Times New Roman" w:hAnsi="Times New Roman" w:cs="Times New Roman"/>
          <w:b/>
          <w:lang w:val="lt-LT"/>
        </w:rPr>
        <w:tab/>
      </w:r>
      <w:r w:rsidRPr="004322EC">
        <w:rPr>
          <w:rFonts w:ascii="Times New Roman" w:eastAsia="Times New Roman" w:hAnsi="Times New Roman" w:cs="Times New Roman"/>
          <w:b/>
          <w:bCs/>
          <w:lang w:val="lt-LT" w:eastAsia="lt-LT"/>
        </w:rPr>
        <w:t>GAMINTOJAS</w:t>
      </w:r>
      <w:r w:rsidRPr="004322EC">
        <w:rPr>
          <w:rFonts w:ascii="Times New Roman" w:eastAsia="Times New Roman" w:hAnsi="Times New Roman" w:cs="Times New Roman"/>
          <w:b/>
          <w:lang w:val="lt-LT"/>
        </w:rPr>
        <w:t xml:space="preserve">, ATSAKINGAS UŽ </w:t>
      </w:r>
      <w:r w:rsidRPr="004322EC">
        <w:rPr>
          <w:rFonts w:ascii="Times New Roman" w:eastAsia="Times New Roman" w:hAnsi="Times New Roman" w:cs="Times New Roman"/>
          <w:b/>
          <w:bCs/>
          <w:lang w:val="lt-LT" w:eastAsia="lt-LT"/>
        </w:rPr>
        <w:t>SERIJŲ</w:t>
      </w:r>
      <w:r w:rsidRPr="004322EC">
        <w:rPr>
          <w:rFonts w:ascii="Times New Roman" w:eastAsia="Times New Roman" w:hAnsi="Times New Roman" w:cs="Times New Roman"/>
          <w:b/>
          <w:lang w:val="lt-LT"/>
        </w:rPr>
        <w:t xml:space="preserve"> IŠLEIDIMĄ</w:t>
      </w:r>
    </w:p>
    <w:p w14:paraId="43595895" w14:textId="77777777" w:rsidR="00233D02" w:rsidRPr="004322EC" w:rsidRDefault="00233D02" w:rsidP="00233D02">
      <w:pPr>
        <w:spacing w:after="0" w:line="240" w:lineRule="auto"/>
        <w:ind w:left="567" w:hanging="567"/>
        <w:rPr>
          <w:rFonts w:ascii="Times New Roman" w:eastAsia="Times New Roman" w:hAnsi="Times New Roman" w:cs="Times New Roman"/>
          <w:shd w:val="clear" w:color="auto" w:fill="FFFF00"/>
          <w:lang w:val="lt-LT"/>
        </w:rPr>
      </w:pPr>
    </w:p>
    <w:p w14:paraId="43595896" w14:textId="77777777" w:rsidR="00233D02" w:rsidRPr="004322EC" w:rsidRDefault="00233D02" w:rsidP="00233D02">
      <w:pPr>
        <w:spacing w:after="0" w:line="240" w:lineRule="auto"/>
        <w:ind w:left="1701" w:right="1416" w:hanging="708"/>
        <w:rPr>
          <w:rFonts w:ascii="Times New Roman" w:eastAsia="Times New Roman" w:hAnsi="Times New Roman" w:cs="Times New Roman"/>
          <w:b/>
          <w:lang w:val="lt-LT"/>
        </w:rPr>
      </w:pPr>
      <w:r w:rsidRPr="004322EC">
        <w:rPr>
          <w:rFonts w:ascii="Times New Roman" w:eastAsia="Times New Roman" w:hAnsi="Times New Roman" w:cs="Times New Roman"/>
          <w:b/>
          <w:lang w:val="lt-LT"/>
        </w:rPr>
        <w:t>B.</w:t>
      </w:r>
      <w:r w:rsidRPr="004322EC">
        <w:rPr>
          <w:rFonts w:ascii="Times New Roman" w:eastAsia="Times New Roman" w:hAnsi="Times New Roman" w:cs="Times New Roman"/>
          <w:b/>
          <w:lang w:val="lt-LT"/>
        </w:rPr>
        <w:tab/>
      </w:r>
      <w:r w:rsidRPr="004322EC">
        <w:rPr>
          <w:rFonts w:ascii="Times New Roman" w:eastAsia="Times New Roman" w:hAnsi="Times New Roman" w:cs="Times New Roman"/>
          <w:b/>
          <w:bCs/>
          <w:lang w:val="lt-LT" w:eastAsia="lt-LT"/>
        </w:rPr>
        <w:t>TIEKIMO IR VARTOJIMO</w:t>
      </w:r>
      <w:r w:rsidRPr="004322EC">
        <w:rPr>
          <w:rFonts w:ascii="Times New Roman" w:eastAsia="Times New Roman" w:hAnsi="Times New Roman" w:cs="Times New Roman"/>
          <w:b/>
          <w:lang w:val="lt-LT"/>
        </w:rPr>
        <w:t xml:space="preserve"> SĄLYGOS</w:t>
      </w:r>
      <w:r w:rsidRPr="004322EC">
        <w:rPr>
          <w:rFonts w:ascii="Times New Roman" w:eastAsia="Times New Roman" w:hAnsi="Times New Roman" w:cs="Times New Roman"/>
          <w:b/>
          <w:bCs/>
          <w:lang w:val="lt-LT" w:eastAsia="lt-LT"/>
        </w:rPr>
        <w:t xml:space="preserve"> AR APRIBOJIMAI</w:t>
      </w:r>
    </w:p>
    <w:p w14:paraId="43595897" w14:textId="77777777" w:rsidR="00233D02" w:rsidRPr="004322EC" w:rsidRDefault="00233D02" w:rsidP="00233D02">
      <w:pPr>
        <w:spacing w:after="0" w:line="240" w:lineRule="auto"/>
        <w:ind w:left="1701" w:right="1416" w:hanging="708"/>
        <w:rPr>
          <w:rFonts w:ascii="Times New Roman" w:eastAsia="Times New Roman" w:hAnsi="Times New Roman" w:cs="Times New Roman"/>
          <w:b/>
          <w:bCs/>
          <w:lang w:val="lt-LT" w:eastAsia="lt-LT"/>
        </w:rPr>
      </w:pPr>
    </w:p>
    <w:p w14:paraId="43595898" w14:textId="77777777" w:rsidR="00233D02" w:rsidRPr="004322EC" w:rsidRDefault="00233D02" w:rsidP="00233D02">
      <w:pPr>
        <w:spacing w:after="0" w:line="240" w:lineRule="auto"/>
        <w:ind w:left="567" w:hanging="567"/>
        <w:rPr>
          <w:rFonts w:ascii="Times New Roman" w:eastAsia="Times New Roman" w:hAnsi="Times New Roman" w:cs="Times New Roman"/>
          <w:shd w:val="clear" w:color="auto" w:fill="FFFF00"/>
          <w:lang w:val="lt-LT"/>
        </w:rPr>
      </w:pPr>
    </w:p>
    <w:p w14:paraId="43595899" w14:textId="77777777" w:rsidR="00233D02" w:rsidRPr="004322EC" w:rsidRDefault="00233D02" w:rsidP="00233D02">
      <w:pPr>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br w:type="page"/>
      </w:r>
      <w:r w:rsidRPr="004322EC">
        <w:rPr>
          <w:rFonts w:ascii="Times New Roman" w:eastAsia="Times New Roman" w:hAnsi="Times New Roman" w:cs="Times New Roman"/>
          <w:b/>
          <w:lang w:val="lt-LT"/>
        </w:rPr>
        <w:lastRenderedPageBreak/>
        <w:t>A.</w:t>
      </w:r>
      <w:r w:rsidRPr="004322EC">
        <w:rPr>
          <w:rFonts w:ascii="Times New Roman" w:eastAsia="Times New Roman" w:hAnsi="Times New Roman" w:cs="Times New Roman"/>
          <w:b/>
          <w:lang w:val="lt-LT"/>
        </w:rPr>
        <w:tab/>
      </w:r>
      <w:r w:rsidRPr="004322EC">
        <w:rPr>
          <w:rFonts w:ascii="Times New Roman" w:eastAsia="Times New Roman" w:hAnsi="Times New Roman" w:cs="Times New Roman"/>
          <w:b/>
          <w:bCs/>
          <w:lang w:val="lt-LT" w:eastAsia="lt-LT"/>
        </w:rPr>
        <w:t>GAMINTOJAS</w:t>
      </w:r>
      <w:r w:rsidRPr="004322EC">
        <w:rPr>
          <w:rFonts w:ascii="Times New Roman" w:eastAsia="Times New Roman" w:hAnsi="Times New Roman" w:cs="Times New Roman"/>
          <w:b/>
          <w:lang w:val="lt-LT"/>
        </w:rPr>
        <w:t xml:space="preserve">, ATSAKINGAS UŽ </w:t>
      </w:r>
      <w:r w:rsidRPr="004322EC">
        <w:rPr>
          <w:rFonts w:ascii="Times New Roman" w:eastAsia="Times New Roman" w:hAnsi="Times New Roman" w:cs="Times New Roman"/>
          <w:b/>
          <w:bCs/>
          <w:lang w:val="lt-LT" w:eastAsia="lt-LT"/>
        </w:rPr>
        <w:t>SERIJŲ</w:t>
      </w:r>
      <w:r w:rsidRPr="004322EC">
        <w:rPr>
          <w:rFonts w:ascii="Times New Roman" w:eastAsia="Times New Roman" w:hAnsi="Times New Roman" w:cs="Times New Roman"/>
          <w:b/>
          <w:lang w:val="lt-LT"/>
        </w:rPr>
        <w:t xml:space="preserve"> IŠLEIDIMĄ</w:t>
      </w:r>
    </w:p>
    <w:p w14:paraId="4359589A" w14:textId="77777777" w:rsidR="00233D02" w:rsidRPr="004322EC" w:rsidRDefault="00233D02" w:rsidP="00233D02">
      <w:pPr>
        <w:spacing w:after="0" w:line="240" w:lineRule="auto"/>
        <w:rPr>
          <w:rFonts w:ascii="Times New Roman" w:eastAsia="Times New Roman" w:hAnsi="Times New Roman" w:cs="Times New Roman"/>
          <w:shd w:val="clear" w:color="auto" w:fill="FFFF00"/>
          <w:lang w:val="lt-LT"/>
        </w:rPr>
      </w:pPr>
    </w:p>
    <w:p w14:paraId="4359589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u w:val="single"/>
          <w:lang w:val="lt-LT"/>
        </w:rPr>
        <w:t>Gamintojo, atsakingo už serijos išleidimą, pavadinimas ir adresas</w:t>
      </w:r>
    </w:p>
    <w:p w14:paraId="4359589C" w14:textId="77777777" w:rsidR="00233D02" w:rsidRPr="004322EC" w:rsidRDefault="00233D02" w:rsidP="00233D02">
      <w:pPr>
        <w:spacing w:after="0" w:line="240" w:lineRule="auto"/>
        <w:ind w:firstLine="1296"/>
        <w:rPr>
          <w:rFonts w:ascii="Times New Roman" w:eastAsia="Times New Roman" w:hAnsi="Times New Roman" w:cs="Times New Roman"/>
          <w:shd w:val="clear" w:color="auto" w:fill="FFFF00"/>
          <w:lang w:val="lt-LT"/>
        </w:rPr>
      </w:pPr>
    </w:p>
    <w:p w14:paraId="4359589D"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LABORATORIOS LICONSA, S.A.</w:t>
      </w:r>
    </w:p>
    <w:p w14:paraId="4359589E" w14:textId="77777777" w:rsidR="00233D02" w:rsidRPr="004322EC" w:rsidRDefault="00233D02" w:rsidP="00233D02">
      <w:pPr>
        <w:spacing w:after="0" w:line="240" w:lineRule="auto"/>
        <w:outlineLvl w:val="0"/>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Av</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Miralcampo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Nº</w:t>
      </w:r>
      <w:proofErr w:type="spellEnd"/>
      <w:r w:rsidRPr="004322EC">
        <w:rPr>
          <w:rFonts w:ascii="Times New Roman" w:eastAsia="Times New Roman" w:hAnsi="Times New Roman" w:cs="Times New Roman"/>
          <w:lang w:val="lt-LT"/>
        </w:rPr>
        <w:t xml:space="preserve"> 7, </w:t>
      </w:r>
      <w:proofErr w:type="spellStart"/>
      <w:r w:rsidRPr="004322EC">
        <w:rPr>
          <w:rFonts w:ascii="Times New Roman" w:eastAsia="Times New Roman" w:hAnsi="Times New Roman" w:cs="Times New Roman"/>
          <w:lang w:val="lt-LT"/>
        </w:rPr>
        <w:t>Polígono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Industrial</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Miralcampo</w:t>
      </w:r>
      <w:proofErr w:type="spellEnd"/>
    </w:p>
    <w:p w14:paraId="4359589F"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19200 </w:t>
      </w:r>
      <w:proofErr w:type="spellStart"/>
      <w:r w:rsidRPr="004322EC">
        <w:rPr>
          <w:rFonts w:ascii="Times New Roman" w:eastAsia="Times New Roman" w:hAnsi="Times New Roman" w:cs="Times New Roman"/>
          <w:lang w:val="lt-LT"/>
        </w:rPr>
        <w:t>Azuqueca</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de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Henares</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Guadalajara</w:t>
      </w:r>
      <w:proofErr w:type="spellEnd"/>
      <w:r w:rsidRPr="004322EC">
        <w:rPr>
          <w:rFonts w:ascii="Times New Roman" w:eastAsia="Times New Roman" w:hAnsi="Times New Roman" w:cs="Times New Roman"/>
          <w:lang w:val="lt-LT"/>
        </w:rPr>
        <w:t>)</w:t>
      </w:r>
    </w:p>
    <w:p w14:paraId="435958A0"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Ispanija</w:t>
      </w:r>
    </w:p>
    <w:p w14:paraId="435958A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A2" w14:textId="77777777" w:rsidR="00233D02" w:rsidRPr="004322EC" w:rsidRDefault="00233D02" w:rsidP="00233D02">
      <w:pPr>
        <w:spacing w:after="0" w:line="240" w:lineRule="auto"/>
        <w:rPr>
          <w:rFonts w:ascii="Times New Roman" w:eastAsia="Times New Roman" w:hAnsi="Times New Roman" w:cs="Times New Roman"/>
          <w:shd w:val="clear" w:color="auto" w:fill="FFFF00"/>
          <w:lang w:val="lt-LT"/>
        </w:rPr>
      </w:pPr>
    </w:p>
    <w:p w14:paraId="435958A3" w14:textId="77777777" w:rsidR="00233D02" w:rsidRPr="004322EC" w:rsidRDefault="00233D02" w:rsidP="00233D02">
      <w:pPr>
        <w:spacing w:after="0" w:line="240" w:lineRule="auto"/>
        <w:ind w:left="567" w:hanging="567"/>
        <w:rPr>
          <w:rFonts w:ascii="Times New Roman" w:eastAsia="Times New Roman" w:hAnsi="Times New Roman" w:cs="Times New Roman"/>
          <w:b/>
          <w:lang w:val="lt-LT"/>
        </w:rPr>
      </w:pPr>
      <w:r w:rsidRPr="004322EC">
        <w:rPr>
          <w:rFonts w:ascii="Times New Roman" w:eastAsia="Times New Roman" w:hAnsi="Times New Roman" w:cs="Times New Roman"/>
          <w:b/>
          <w:lang w:val="lt-LT"/>
        </w:rPr>
        <w:t>B.</w:t>
      </w:r>
      <w:r w:rsidRPr="004322EC">
        <w:rPr>
          <w:rFonts w:ascii="Times New Roman" w:eastAsia="Times New Roman" w:hAnsi="Times New Roman" w:cs="Times New Roman"/>
          <w:b/>
          <w:lang w:val="lt-LT"/>
        </w:rPr>
        <w:tab/>
        <w:t>TIEKIMO IR VARTOJIMO SĄLYGOS AR APRIBOJIMAI</w:t>
      </w:r>
    </w:p>
    <w:p w14:paraId="435958A4" w14:textId="77777777" w:rsidR="00233D02" w:rsidRPr="004322EC" w:rsidRDefault="00233D02" w:rsidP="00233D02">
      <w:pPr>
        <w:spacing w:after="0" w:line="240" w:lineRule="auto"/>
        <w:ind w:left="567" w:hanging="567"/>
        <w:rPr>
          <w:rFonts w:ascii="Times New Roman" w:eastAsia="Times New Roman" w:hAnsi="Times New Roman" w:cs="Times New Roman"/>
          <w:lang w:val="lt-LT"/>
        </w:rPr>
      </w:pPr>
    </w:p>
    <w:p w14:paraId="435958A5" w14:textId="77777777" w:rsidR="00233D02" w:rsidRPr="004322EC" w:rsidRDefault="00233D02" w:rsidP="00233D02">
      <w:pPr>
        <w:numPr>
          <w:ilvl w:val="12"/>
          <w:numId w:val="0"/>
        </w:num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Receptinis vaistinis preparatas.</w:t>
      </w:r>
    </w:p>
    <w:p w14:paraId="435958A6" w14:textId="77777777" w:rsidR="00233D02" w:rsidRPr="004322EC" w:rsidRDefault="00233D02" w:rsidP="00233D02">
      <w:pPr>
        <w:spacing w:after="0" w:line="240" w:lineRule="auto"/>
        <w:ind w:right="567"/>
        <w:rPr>
          <w:rFonts w:ascii="Times New Roman" w:eastAsia="Times New Roman" w:hAnsi="Times New Roman" w:cs="Times New Roman"/>
          <w:lang w:val="lt-LT"/>
        </w:rPr>
      </w:pPr>
    </w:p>
    <w:p w14:paraId="435958A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br w:type="page"/>
      </w:r>
    </w:p>
    <w:p w14:paraId="435958A8"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A9"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8AA"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AB"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AC"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AD"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AE"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AF"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B0"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B1"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B2" w14:textId="77777777" w:rsidR="00233D02" w:rsidRPr="004322EC" w:rsidRDefault="00233D02" w:rsidP="00233D02">
      <w:pPr>
        <w:spacing w:after="0" w:line="240" w:lineRule="auto"/>
        <w:ind w:right="566"/>
        <w:rPr>
          <w:rFonts w:ascii="Times New Roman" w:eastAsia="Times New Roman" w:hAnsi="Times New Roman" w:cs="Times New Roman"/>
          <w:b/>
          <w:lang w:val="lt-LT"/>
        </w:rPr>
      </w:pPr>
    </w:p>
    <w:p w14:paraId="435958B3" w14:textId="77777777" w:rsidR="00233D02" w:rsidRPr="004322EC" w:rsidRDefault="00233D02" w:rsidP="00233D02">
      <w:pPr>
        <w:spacing w:after="0" w:line="240" w:lineRule="auto"/>
        <w:ind w:right="566"/>
        <w:rPr>
          <w:rFonts w:ascii="Times New Roman" w:eastAsia="Times New Roman" w:hAnsi="Times New Roman" w:cs="Times New Roman"/>
          <w:lang w:val="lt-LT"/>
        </w:rPr>
      </w:pPr>
    </w:p>
    <w:p w14:paraId="435958B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BE" w14:textId="77777777" w:rsidR="00233D02" w:rsidRPr="004322EC" w:rsidRDefault="00233D02" w:rsidP="00233D0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0" w:name="_Toc129243134"/>
      <w:bookmarkStart w:id="61" w:name="_Toc129243259"/>
      <w:bookmarkStart w:id="62" w:name="_Toc129243136"/>
      <w:r w:rsidRPr="004322EC">
        <w:rPr>
          <w:rFonts w:ascii="Times New Roman" w:eastAsia="Times New Roman" w:hAnsi="Times New Roman" w:cs="Times New Roman"/>
          <w:b/>
          <w:caps/>
          <w:lang w:val="lt-LT"/>
        </w:rPr>
        <w:t>III PRIEDAS</w:t>
      </w:r>
      <w:bookmarkEnd w:id="60"/>
      <w:bookmarkEnd w:id="61"/>
    </w:p>
    <w:p w14:paraId="435958B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C0" w14:textId="77777777" w:rsidR="00233D02" w:rsidRPr="004322EC" w:rsidRDefault="00233D02" w:rsidP="00233D0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3" w:name="_Toc129243135"/>
      <w:bookmarkStart w:id="64" w:name="_Toc129243260"/>
      <w:r w:rsidRPr="004322EC">
        <w:rPr>
          <w:rFonts w:ascii="Times New Roman" w:eastAsia="Times New Roman" w:hAnsi="Times New Roman" w:cs="Times New Roman"/>
          <w:b/>
          <w:caps/>
          <w:lang w:val="lt-LT"/>
        </w:rPr>
        <w:t>ŽENKLINIMAS IR PAKUOTĖS LAPELIS</w:t>
      </w:r>
      <w:bookmarkEnd w:id="63"/>
      <w:bookmarkEnd w:id="64"/>
    </w:p>
    <w:p w14:paraId="435958C1"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2" w14:textId="77777777" w:rsidR="00233D02" w:rsidRPr="004322EC" w:rsidRDefault="00233D02" w:rsidP="00233D02">
      <w:pPr>
        <w:spacing w:after="0" w:line="240" w:lineRule="auto"/>
        <w:jc w:val="center"/>
        <w:rPr>
          <w:rFonts w:ascii="Times New Roman" w:eastAsia="Times New Roman" w:hAnsi="Times New Roman" w:cs="Times New Roman"/>
          <w:b/>
          <w:lang w:val="lt-LT"/>
        </w:rPr>
      </w:pPr>
      <w:r w:rsidRPr="004322EC">
        <w:rPr>
          <w:rFonts w:ascii="Times New Roman" w:eastAsia="Times New Roman" w:hAnsi="Times New Roman" w:cs="Times New Roman"/>
          <w:b/>
          <w:lang w:val="lt-LT"/>
        </w:rPr>
        <w:br w:type="page"/>
      </w:r>
    </w:p>
    <w:p w14:paraId="435958C3"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4"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5"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6"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7"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8"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9"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A"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B"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C"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D"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E"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CF"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0"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1"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2"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3"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4"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5"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6"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7"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8"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8D9" w14:textId="77777777" w:rsidR="00233D02" w:rsidRPr="004322EC" w:rsidRDefault="00233D02" w:rsidP="00233D02">
      <w:pPr>
        <w:spacing w:after="0" w:line="240" w:lineRule="auto"/>
        <w:jc w:val="center"/>
        <w:rPr>
          <w:rFonts w:ascii="Times New Roman" w:eastAsia="Times New Roman" w:hAnsi="Times New Roman" w:cs="Times New Roman"/>
          <w:b/>
          <w:lang w:val="lt-LT"/>
        </w:rPr>
      </w:pPr>
      <w:r w:rsidRPr="004322EC">
        <w:rPr>
          <w:rFonts w:ascii="Times New Roman" w:eastAsia="Times New Roman" w:hAnsi="Times New Roman" w:cs="Times New Roman"/>
          <w:b/>
          <w:lang w:val="lt-LT"/>
        </w:rPr>
        <w:t>A. ŽENKLINIMAS</w:t>
      </w:r>
      <w:bookmarkEnd w:id="62"/>
    </w:p>
    <w:p w14:paraId="435958DA"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lang w:val="lt-LT"/>
        </w:rPr>
        <w:br w:type="page"/>
      </w:r>
      <w:r w:rsidRPr="004322EC">
        <w:rPr>
          <w:rFonts w:ascii="Times New Roman" w:eastAsia="Times New Roman" w:hAnsi="Times New Roman" w:cs="Times New Roman"/>
          <w:b/>
          <w:lang w:val="lt-LT"/>
        </w:rPr>
        <w:lastRenderedPageBreak/>
        <w:t>INFORMACIJA ANT IŠORINĖS PAKUOTĖS</w:t>
      </w:r>
    </w:p>
    <w:p w14:paraId="435958DB"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435958DC"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KARTONO DĖŽUTĖ LIZDINEI PLOKŠTELEI</w:t>
      </w:r>
    </w:p>
    <w:p w14:paraId="435958DD"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KARTONO DĖŽUTĖ BUTELIUKUI</w:t>
      </w:r>
    </w:p>
    <w:p w14:paraId="435958D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D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E0"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w:t>
      </w:r>
      <w:r w:rsidRPr="004322EC">
        <w:rPr>
          <w:rFonts w:ascii="Times New Roman" w:eastAsia="Times New Roman" w:hAnsi="Times New Roman" w:cs="Times New Roman"/>
          <w:b/>
          <w:lang w:val="lt-LT"/>
        </w:rPr>
        <w:tab/>
        <w:t>VAISTINIO PREPARATO PAVADINIMAS</w:t>
      </w:r>
    </w:p>
    <w:p w14:paraId="435958E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E2"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w:t>
      </w:r>
    </w:p>
    <w:p w14:paraId="435958E3"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proofErr w:type="spellStart"/>
      <w:r w:rsidRPr="004322EC">
        <w:rPr>
          <w:rFonts w:ascii="Times New Roman" w:eastAsia="Times New Roman" w:hAnsi="Times New Roman" w:cs="Times New Roman"/>
          <w:highlight w:val="lightGray"/>
          <w:lang w:val="lt-LT"/>
        </w:rPr>
        <w:t>Omeprazole</w:t>
      </w:r>
      <w:proofErr w:type="spellEnd"/>
      <w:r w:rsidRPr="004322EC">
        <w:rPr>
          <w:rFonts w:ascii="Times New Roman" w:eastAsia="Times New Roman" w:hAnsi="Times New Roman" w:cs="Times New Roman"/>
          <w:highlight w:val="lightGray"/>
          <w:lang w:val="lt-LT"/>
        </w:rPr>
        <w:t xml:space="preserve"> </w:t>
      </w:r>
      <w:proofErr w:type="spellStart"/>
      <w:r w:rsidRPr="004322EC">
        <w:rPr>
          <w:rFonts w:ascii="Times New Roman" w:eastAsia="Times New Roman" w:hAnsi="Times New Roman" w:cs="Times New Roman"/>
          <w:highlight w:val="lightGray"/>
          <w:lang w:val="lt-LT"/>
        </w:rPr>
        <w:t>Inteli</w:t>
      </w:r>
      <w:proofErr w:type="spellEnd"/>
      <w:r w:rsidRPr="004322EC">
        <w:rPr>
          <w:rFonts w:ascii="Times New Roman" w:eastAsia="Times New Roman" w:hAnsi="Times New Roman" w:cs="Times New Roman"/>
          <w:highlight w:val="lightGray"/>
          <w:lang w:val="lt-LT"/>
        </w:rPr>
        <w:t xml:space="preserve"> 20 mg skrandyje neirios kietosios kapsulės</w:t>
      </w:r>
    </w:p>
    <w:p w14:paraId="435958E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E5"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p>
    <w:p w14:paraId="435958E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E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E8"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2.</w:t>
      </w:r>
      <w:r w:rsidRPr="004322EC">
        <w:rPr>
          <w:rFonts w:ascii="Times New Roman" w:eastAsia="Times New Roman" w:hAnsi="Times New Roman" w:cs="Times New Roman"/>
          <w:b/>
          <w:lang w:val="lt-LT"/>
        </w:rPr>
        <w:tab/>
        <w:t>VEIKLIOJI MEDŽIAGA IR JOS KIEKIS</w:t>
      </w:r>
    </w:p>
    <w:p w14:paraId="435958E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E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Kiekvienoje skrandyje neirioje kietojoje kapsulėje yra 10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w:t>
      </w:r>
    </w:p>
    <w:p w14:paraId="435958EB"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r w:rsidRPr="004322EC">
        <w:rPr>
          <w:rFonts w:ascii="Times New Roman" w:eastAsia="Times New Roman" w:hAnsi="Times New Roman" w:cs="Times New Roman"/>
          <w:highlight w:val="lightGray"/>
          <w:lang w:val="lt-LT"/>
        </w:rPr>
        <w:t xml:space="preserve">Kiekvienoje skrandyje neirioje kietojoje kapsulėje yra 20 mg </w:t>
      </w:r>
      <w:proofErr w:type="spellStart"/>
      <w:r w:rsidRPr="004322EC">
        <w:rPr>
          <w:rFonts w:ascii="Times New Roman" w:eastAsia="Times New Roman" w:hAnsi="Times New Roman" w:cs="Times New Roman"/>
          <w:highlight w:val="lightGray"/>
          <w:lang w:val="lt-LT"/>
        </w:rPr>
        <w:t>omeprazolo</w:t>
      </w:r>
      <w:proofErr w:type="spellEnd"/>
      <w:r w:rsidRPr="004322EC">
        <w:rPr>
          <w:rFonts w:ascii="Times New Roman" w:eastAsia="Times New Roman" w:hAnsi="Times New Roman" w:cs="Times New Roman"/>
          <w:highlight w:val="lightGray"/>
          <w:lang w:val="lt-LT"/>
        </w:rPr>
        <w:t>.</w:t>
      </w:r>
    </w:p>
    <w:p w14:paraId="435958E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E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EE"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3.</w:t>
      </w:r>
      <w:r w:rsidRPr="004322EC">
        <w:rPr>
          <w:rFonts w:ascii="Times New Roman" w:eastAsia="Times New Roman" w:hAnsi="Times New Roman" w:cs="Times New Roman"/>
          <w:b/>
          <w:lang w:val="lt-LT"/>
        </w:rPr>
        <w:tab/>
        <w:t>PAGALBINIŲ MEDŽIAGŲ SĄRAŠAS</w:t>
      </w:r>
    </w:p>
    <w:p w14:paraId="435958E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F0"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Sudėtyje yra sacharozės.</w:t>
      </w:r>
    </w:p>
    <w:p w14:paraId="435958F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F2"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Išsamią informaciją žr. pakuotės lapelyje.</w:t>
      </w:r>
    </w:p>
    <w:p w14:paraId="435958F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F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F5"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4.</w:t>
      </w:r>
      <w:r w:rsidRPr="004322EC">
        <w:rPr>
          <w:rFonts w:ascii="Times New Roman" w:eastAsia="Times New Roman" w:hAnsi="Times New Roman" w:cs="Times New Roman"/>
          <w:b/>
          <w:lang w:val="lt-LT"/>
        </w:rPr>
        <w:tab/>
        <w:t>FARMACINĖ FORMA IR KIEKIS PAKUOTĖJE</w:t>
      </w:r>
    </w:p>
    <w:p w14:paraId="435958F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F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Kietoji kapsulė</w:t>
      </w:r>
    </w:p>
    <w:p w14:paraId="435958F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F9" w14:textId="77777777" w:rsidR="00233D02" w:rsidRPr="004322EC" w:rsidRDefault="00233D02" w:rsidP="00233D02">
      <w:pPr>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Lizdinė plokštelė</w:t>
      </w:r>
    </w:p>
    <w:p w14:paraId="435958F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14 skrandyje neirių kietųjų kapsulių</w:t>
      </w:r>
      <w:r w:rsidR="005445CF" w:rsidRPr="004322EC">
        <w:rPr>
          <w:rFonts w:ascii="Times New Roman" w:eastAsia="Times New Roman" w:hAnsi="Times New Roman" w:cs="Times New Roman"/>
          <w:lang w:val="lt-LT"/>
        </w:rPr>
        <w:t xml:space="preserve"> </w:t>
      </w:r>
      <w:r w:rsidR="005445CF" w:rsidRPr="004322EC">
        <w:rPr>
          <w:rFonts w:ascii="Times New Roman" w:eastAsia="Times New Roman" w:hAnsi="Times New Roman" w:cs="Times New Roman"/>
          <w:highlight w:val="lightGray"/>
          <w:lang w:val="lt-LT"/>
        </w:rPr>
        <w:t>(tik 10 mg)</w:t>
      </w:r>
    </w:p>
    <w:p w14:paraId="435958F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28 skrandyje neirios kietosios kapsulės</w:t>
      </w:r>
    </w:p>
    <w:p w14:paraId="435958F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8FD" w14:textId="77777777" w:rsidR="00233D02" w:rsidRPr="004322EC" w:rsidRDefault="00233D02" w:rsidP="00233D02">
      <w:pPr>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DTPE buteliukas</w:t>
      </w:r>
    </w:p>
    <w:p w14:paraId="435958FE"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14 skrandyje neirių kietųjų kapsulių</w:t>
      </w:r>
      <w:r w:rsidR="005445CF" w:rsidRPr="004322EC">
        <w:rPr>
          <w:rFonts w:ascii="Times New Roman" w:eastAsia="Times New Roman" w:hAnsi="Times New Roman" w:cs="Times New Roman"/>
          <w:lang w:val="lt-LT"/>
        </w:rPr>
        <w:t xml:space="preserve"> </w:t>
      </w:r>
      <w:r w:rsidR="005445CF" w:rsidRPr="004322EC">
        <w:rPr>
          <w:rFonts w:ascii="Times New Roman" w:eastAsia="Times New Roman" w:hAnsi="Times New Roman" w:cs="Times New Roman"/>
          <w:highlight w:val="lightGray"/>
          <w:lang w:val="lt-LT"/>
        </w:rPr>
        <w:t>(tik 10 mg)</w:t>
      </w:r>
    </w:p>
    <w:p w14:paraId="435958FF"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28 skrandyje neirios kietosios kapsulės</w:t>
      </w:r>
    </w:p>
    <w:p w14:paraId="4359590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2"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5.</w:t>
      </w:r>
      <w:r w:rsidRPr="004322EC">
        <w:rPr>
          <w:rFonts w:ascii="Times New Roman" w:eastAsia="Times New Roman" w:hAnsi="Times New Roman" w:cs="Times New Roman"/>
          <w:b/>
          <w:lang w:val="lt-LT"/>
        </w:rPr>
        <w:tab/>
        <w:t>VARTOJIMO METODAS IR BŪDAS (-AI)</w:t>
      </w:r>
    </w:p>
    <w:p w14:paraId="4359590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4"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Prieš vartojimą perskaitykite pakuotės lapelį.</w:t>
      </w:r>
    </w:p>
    <w:p w14:paraId="43595905"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Vartoti per burną.</w:t>
      </w:r>
    </w:p>
    <w:p w14:paraId="4359590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8"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6.</w:t>
      </w:r>
      <w:r w:rsidRPr="004322EC">
        <w:rPr>
          <w:rFonts w:ascii="Times New Roman" w:eastAsia="Times New Roman" w:hAnsi="Times New Roman" w:cs="Times New Roman"/>
          <w:b/>
          <w:lang w:val="lt-LT"/>
        </w:rPr>
        <w:tab/>
        <w:t xml:space="preserve">SPECIALUS ĮSPĖJIMAS, KAD VAISTINĮ PREPARATĄ BŪTINA LAIKYTI VAIKAMS </w:t>
      </w:r>
      <w:r w:rsidRPr="004322EC">
        <w:rPr>
          <w:rFonts w:ascii="Times New Roman" w:eastAsia="Times New Roman" w:hAnsi="Times New Roman" w:cs="Times New Roman"/>
          <w:b/>
          <w:lang w:val="lt-LT" w:eastAsia="lt-LT"/>
        </w:rPr>
        <w:t xml:space="preserve">NEPASTEBIMOJE IR </w:t>
      </w:r>
      <w:r w:rsidRPr="004322EC">
        <w:rPr>
          <w:rFonts w:ascii="Times New Roman" w:eastAsia="Times New Roman" w:hAnsi="Times New Roman" w:cs="Times New Roman"/>
          <w:b/>
          <w:lang w:val="lt-LT"/>
        </w:rPr>
        <w:t>NEPASIEKIAMOJE VIETOJE</w:t>
      </w:r>
    </w:p>
    <w:p w14:paraId="4359590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Laikyti vaikams </w:t>
      </w:r>
      <w:r w:rsidRPr="004322EC">
        <w:rPr>
          <w:rFonts w:ascii="Times New Roman" w:eastAsia="Times New Roman" w:hAnsi="Times New Roman" w:cs="Times New Roman"/>
          <w:lang w:val="lt-LT" w:eastAsia="lt-LT"/>
        </w:rPr>
        <w:t xml:space="preserve">nepastebimoje ir </w:t>
      </w:r>
      <w:r w:rsidRPr="004322EC">
        <w:rPr>
          <w:rFonts w:ascii="Times New Roman" w:eastAsia="Times New Roman" w:hAnsi="Times New Roman" w:cs="Times New Roman"/>
          <w:lang w:val="lt-LT"/>
        </w:rPr>
        <w:t>nepasiekiamoje vietoje.</w:t>
      </w:r>
    </w:p>
    <w:p w14:paraId="4359590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D"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7.</w:t>
      </w:r>
      <w:r w:rsidRPr="004322EC">
        <w:rPr>
          <w:rFonts w:ascii="Times New Roman" w:eastAsia="Times New Roman" w:hAnsi="Times New Roman" w:cs="Times New Roman"/>
          <w:b/>
          <w:lang w:val="lt-LT"/>
        </w:rPr>
        <w:tab/>
        <w:t>KITAS (-I) SPECIALUS (-ŪS) ĮSPĖJIMAS (-AI) (JEI REIKIA)</w:t>
      </w:r>
    </w:p>
    <w:p w14:paraId="4359590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0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10"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8.</w:t>
      </w:r>
      <w:r w:rsidRPr="004322EC">
        <w:rPr>
          <w:rFonts w:ascii="Times New Roman" w:eastAsia="Times New Roman" w:hAnsi="Times New Roman" w:cs="Times New Roman"/>
          <w:b/>
          <w:lang w:val="lt-LT"/>
        </w:rPr>
        <w:tab/>
        <w:t>TINKAMUMO LAIKAS</w:t>
      </w:r>
    </w:p>
    <w:p w14:paraId="4359591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12"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Tinka iki: {mm/MMMM}</w:t>
      </w:r>
    </w:p>
    <w:p w14:paraId="4359591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1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15"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9.</w:t>
      </w:r>
      <w:r w:rsidRPr="004322EC">
        <w:rPr>
          <w:rFonts w:ascii="Times New Roman" w:eastAsia="Times New Roman" w:hAnsi="Times New Roman" w:cs="Times New Roman"/>
          <w:b/>
          <w:lang w:val="lt-LT"/>
        </w:rPr>
        <w:tab/>
        <w:t>SPECIALIOS LAIKYMO SĄLYGOS</w:t>
      </w:r>
    </w:p>
    <w:p w14:paraId="4359591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17" w14:textId="77777777" w:rsidR="00233D02" w:rsidRPr="004322EC" w:rsidRDefault="00233D02" w:rsidP="00233D02">
      <w:pP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highlight w:val="lightGray"/>
          <w:lang w:val="lt-LT"/>
        </w:rPr>
        <w:t>Dėžutė lizdinei plokštelei</w:t>
      </w:r>
    </w:p>
    <w:p w14:paraId="43595918"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Laikyti ne aukštesnėje kaip 30 </w:t>
      </w:r>
      <w:r w:rsidRPr="004322EC">
        <w:rPr>
          <w:rFonts w:ascii="Times New Roman" w:eastAsia="Times New Roman" w:hAnsi="Times New Roman" w:cs="Times New Roman"/>
          <w:lang w:val="lt-LT"/>
        </w:rPr>
        <w:sym w:font="Symbol" w:char="F0B0"/>
      </w:r>
      <w:r w:rsidRPr="004322EC">
        <w:rPr>
          <w:rFonts w:ascii="Times New Roman" w:eastAsia="Times New Roman" w:hAnsi="Times New Roman" w:cs="Times New Roman"/>
          <w:lang w:val="lt-LT"/>
        </w:rPr>
        <w:t>C temperatūroje.</w:t>
      </w:r>
    </w:p>
    <w:p w14:paraId="4359591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Laikyti gamintojo pakuotėje, kad preparatas būtų apsaugotas nuo drėgmės.</w:t>
      </w:r>
    </w:p>
    <w:p w14:paraId="4359591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1B"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b/>
          <w:highlight w:val="lightGray"/>
          <w:lang w:val="lt-LT"/>
        </w:rPr>
        <w:t>Dėžutė DTPE buteliukui</w:t>
      </w:r>
    </w:p>
    <w:p w14:paraId="4359591C"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Buteliuką laikyti sandarų, kad preparatas būtų apsaugotas nuo drėgmės.</w:t>
      </w:r>
    </w:p>
    <w:p w14:paraId="4359591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1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1F"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10.</w:t>
      </w:r>
      <w:r w:rsidRPr="004322EC">
        <w:rPr>
          <w:rFonts w:ascii="Times New Roman" w:eastAsia="Times New Roman" w:hAnsi="Times New Roman" w:cs="Times New Roman"/>
          <w:b/>
          <w:lang w:val="lt-LT"/>
        </w:rPr>
        <w:tab/>
        <w:t>SPECIALIOS ATSARGUMO PRIEMONĖS DĖL NESUVARTOTO VAISTINIO PREPARATO AR JO ATLIEKŲ TVARKYMO (JEI REIKIA)</w:t>
      </w:r>
    </w:p>
    <w:p w14:paraId="4359592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2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22"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11.</w:t>
      </w:r>
      <w:r w:rsidRPr="004322EC">
        <w:rPr>
          <w:rFonts w:ascii="Times New Roman" w:eastAsia="Times New Roman" w:hAnsi="Times New Roman" w:cs="Times New Roman"/>
          <w:b/>
          <w:lang w:val="lt-LT"/>
        </w:rPr>
        <w:tab/>
      </w:r>
      <w:r w:rsidR="00606DEF" w:rsidRPr="004322EC">
        <w:rPr>
          <w:rFonts w:ascii="Times New Roman" w:eastAsia="Times New Roman" w:hAnsi="Times New Roman" w:cs="Times New Roman"/>
          <w:b/>
          <w:lang w:val="lt-LT"/>
        </w:rPr>
        <w:t>REGISTRUOTOJO</w:t>
      </w:r>
      <w:r w:rsidRPr="004322EC">
        <w:rPr>
          <w:rFonts w:ascii="Times New Roman" w:eastAsia="Times New Roman" w:hAnsi="Times New Roman" w:cs="Times New Roman"/>
          <w:b/>
          <w:lang w:val="lt-LT"/>
        </w:rPr>
        <w:t xml:space="preserve"> PAVADINIMAS IR ADRESAS</w:t>
      </w:r>
    </w:p>
    <w:p w14:paraId="4359592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24"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UAB „INTELI GENERICS NORD“ </w:t>
      </w:r>
    </w:p>
    <w:p w14:paraId="43595925"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Šeimyniškių g. 3 </w:t>
      </w:r>
    </w:p>
    <w:p w14:paraId="4359592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Vilnius, LT-09312 </w:t>
      </w:r>
    </w:p>
    <w:p w14:paraId="4359592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Lietuva</w:t>
      </w:r>
    </w:p>
    <w:p w14:paraId="4359592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2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2A"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12.</w:t>
      </w:r>
      <w:r w:rsidRPr="004322EC">
        <w:rPr>
          <w:rFonts w:ascii="Times New Roman" w:eastAsia="Times New Roman" w:hAnsi="Times New Roman" w:cs="Times New Roman"/>
          <w:b/>
          <w:lang w:val="lt-LT"/>
        </w:rPr>
        <w:tab/>
      </w:r>
      <w:r w:rsidR="00606DEF" w:rsidRPr="004322EC">
        <w:rPr>
          <w:rFonts w:ascii="Times New Roman" w:eastAsia="Times New Roman" w:hAnsi="Times New Roman" w:cs="Times New Roman"/>
          <w:b/>
          <w:lang w:val="lt-LT"/>
        </w:rPr>
        <w:t>REGISTRACIJOS</w:t>
      </w:r>
      <w:r w:rsidRPr="004322EC">
        <w:rPr>
          <w:rFonts w:ascii="Times New Roman" w:eastAsia="Times New Roman" w:hAnsi="Times New Roman" w:cs="Times New Roman"/>
          <w:b/>
          <w:lang w:val="lt-LT"/>
        </w:rPr>
        <w:t xml:space="preserve"> PAŽYMĖJIMO NUMERIS (-IAI)</w:t>
      </w:r>
    </w:p>
    <w:p w14:paraId="4359592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2C"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w:t>
      </w:r>
    </w:p>
    <w:p w14:paraId="4359592D"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LT/1/12/2999/001 – lizdinė plokštelė, N14</w:t>
      </w:r>
    </w:p>
    <w:p w14:paraId="4359592E"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r w:rsidRPr="004322EC">
        <w:rPr>
          <w:rFonts w:ascii="Times New Roman" w:eastAsia="Times New Roman" w:hAnsi="Times New Roman" w:cs="Times New Roman"/>
          <w:highlight w:val="lightGray"/>
          <w:lang w:val="lt-LT"/>
        </w:rPr>
        <w:t>LT/1/12/2999/002 – lizdinė plokštelė, N28</w:t>
      </w:r>
    </w:p>
    <w:p w14:paraId="4359592F"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r w:rsidRPr="004322EC">
        <w:rPr>
          <w:rFonts w:ascii="Times New Roman" w:eastAsia="Times New Roman" w:hAnsi="Times New Roman" w:cs="Times New Roman"/>
          <w:highlight w:val="lightGray"/>
          <w:lang w:val="lt-LT"/>
        </w:rPr>
        <w:t>LT/1/12/2999/003 – buteliukas, N14</w:t>
      </w:r>
    </w:p>
    <w:p w14:paraId="43595930"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r w:rsidRPr="004322EC">
        <w:rPr>
          <w:rFonts w:ascii="Times New Roman" w:eastAsia="Times New Roman" w:hAnsi="Times New Roman" w:cs="Times New Roman"/>
          <w:highlight w:val="lightGray"/>
          <w:lang w:val="lt-LT"/>
        </w:rPr>
        <w:t>LT/1/12/2999/004 – buteliukas, N28</w:t>
      </w:r>
    </w:p>
    <w:p w14:paraId="43595931"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proofErr w:type="spellStart"/>
      <w:r w:rsidRPr="004322EC">
        <w:rPr>
          <w:rFonts w:ascii="Times New Roman" w:eastAsia="Times New Roman" w:hAnsi="Times New Roman" w:cs="Times New Roman"/>
          <w:highlight w:val="lightGray"/>
          <w:lang w:val="lt-LT"/>
        </w:rPr>
        <w:t>Omeprazole</w:t>
      </w:r>
      <w:proofErr w:type="spellEnd"/>
      <w:r w:rsidRPr="004322EC">
        <w:rPr>
          <w:rFonts w:ascii="Times New Roman" w:eastAsia="Times New Roman" w:hAnsi="Times New Roman" w:cs="Times New Roman"/>
          <w:highlight w:val="lightGray"/>
          <w:lang w:val="lt-LT"/>
        </w:rPr>
        <w:t xml:space="preserve"> </w:t>
      </w:r>
      <w:proofErr w:type="spellStart"/>
      <w:r w:rsidRPr="004322EC">
        <w:rPr>
          <w:rFonts w:ascii="Times New Roman" w:eastAsia="Times New Roman" w:hAnsi="Times New Roman" w:cs="Times New Roman"/>
          <w:highlight w:val="lightGray"/>
          <w:lang w:val="lt-LT"/>
        </w:rPr>
        <w:t>Inteli</w:t>
      </w:r>
      <w:proofErr w:type="spellEnd"/>
      <w:r w:rsidRPr="004322EC">
        <w:rPr>
          <w:rFonts w:ascii="Times New Roman" w:eastAsia="Times New Roman" w:hAnsi="Times New Roman" w:cs="Times New Roman"/>
          <w:highlight w:val="lightGray"/>
          <w:lang w:val="lt-LT"/>
        </w:rPr>
        <w:t xml:space="preserve"> 20 mg skrandyje neirios kietosios kapsulės</w:t>
      </w:r>
    </w:p>
    <w:p w14:paraId="43595932"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r w:rsidRPr="004322EC">
        <w:rPr>
          <w:rFonts w:ascii="Times New Roman" w:eastAsia="Times New Roman" w:hAnsi="Times New Roman" w:cs="Times New Roman"/>
          <w:highlight w:val="lightGray"/>
          <w:lang w:val="lt-LT"/>
        </w:rPr>
        <w:t>LT/1/12/2999/006 – lizdinė plokštelė, N28</w:t>
      </w:r>
    </w:p>
    <w:p w14:paraId="43595933"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highlight w:val="lightGray"/>
          <w:lang w:val="lt-LT"/>
        </w:rPr>
        <w:t>LT/1/12/2999/008 – buteliukas, N28</w:t>
      </w:r>
    </w:p>
    <w:p w14:paraId="4359593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3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36"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13.</w:t>
      </w:r>
      <w:r w:rsidRPr="004322EC">
        <w:rPr>
          <w:rFonts w:ascii="Times New Roman" w:eastAsia="Times New Roman" w:hAnsi="Times New Roman" w:cs="Times New Roman"/>
          <w:b/>
          <w:lang w:val="lt-LT"/>
        </w:rPr>
        <w:tab/>
        <w:t>SERIJOS NUMERIS</w:t>
      </w:r>
    </w:p>
    <w:p w14:paraId="4359593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38"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Serija</w:t>
      </w:r>
    </w:p>
    <w:p w14:paraId="4359593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3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3B"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14.</w:t>
      </w:r>
      <w:r w:rsidRPr="004322EC">
        <w:rPr>
          <w:rFonts w:ascii="Times New Roman" w:eastAsia="Times New Roman" w:hAnsi="Times New Roman" w:cs="Times New Roman"/>
          <w:b/>
          <w:lang w:val="lt-LT"/>
        </w:rPr>
        <w:tab/>
        <w:t>PARDAVIMO (IŠDAVIMO) TVARKA</w:t>
      </w:r>
    </w:p>
    <w:p w14:paraId="4359593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3D"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Receptinis vaistinis preparatas.</w:t>
      </w:r>
    </w:p>
    <w:p w14:paraId="4359593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3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40"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15.</w:t>
      </w:r>
      <w:r w:rsidRPr="004322EC">
        <w:rPr>
          <w:rFonts w:ascii="Times New Roman" w:eastAsia="Times New Roman" w:hAnsi="Times New Roman" w:cs="Times New Roman"/>
          <w:b/>
          <w:lang w:val="lt-LT"/>
        </w:rPr>
        <w:tab/>
        <w:t>VARTOJIMO INSTRUKCIJA</w:t>
      </w:r>
    </w:p>
    <w:p w14:paraId="4359594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4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43"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16.</w:t>
      </w:r>
      <w:r w:rsidRPr="004322EC">
        <w:rPr>
          <w:rFonts w:ascii="Times New Roman" w:eastAsia="Times New Roman" w:hAnsi="Times New Roman" w:cs="Times New Roman"/>
          <w:b/>
          <w:lang w:val="lt-LT"/>
        </w:rPr>
        <w:tab/>
        <w:t>INFORMACIJA BRAILIO RAŠTU</w:t>
      </w:r>
    </w:p>
    <w:p w14:paraId="4359594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45"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w:t>
      </w:r>
    </w:p>
    <w:p w14:paraId="43595946"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highlight w:val="lightGray"/>
          <w:lang w:val="lt-LT"/>
        </w:rPr>
        <w:t>omeprazole</w:t>
      </w:r>
      <w:proofErr w:type="spellEnd"/>
      <w:r w:rsidRPr="004322EC">
        <w:rPr>
          <w:rFonts w:ascii="Times New Roman" w:eastAsia="Times New Roman" w:hAnsi="Times New Roman" w:cs="Times New Roman"/>
          <w:highlight w:val="lightGray"/>
          <w:lang w:val="lt-LT"/>
        </w:rPr>
        <w:t xml:space="preserve"> </w:t>
      </w:r>
      <w:proofErr w:type="spellStart"/>
      <w:r w:rsidRPr="004322EC">
        <w:rPr>
          <w:rFonts w:ascii="Times New Roman" w:eastAsia="Times New Roman" w:hAnsi="Times New Roman" w:cs="Times New Roman"/>
          <w:highlight w:val="lightGray"/>
          <w:lang w:val="lt-LT"/>
        </w:rPr>
        <w:t>inteli</w:t>
      </w:r>
      <w:proofErr w:type="spellEnd"/>
      <w:r w:rsidRPr="004322EC">
        <w:rPr>
          <w:rFonts w:ascii="Times New Roman" w:eastAsia="Times New Roman" w:hAnsi="Times New Roman" w:cs="Times New Roman"/>
          <w:highlight w:val="lightGray"/>
          <w:lang w:val="lt-LT"/>
        </w:rPr>
        <w:t xml:space="preserve"> 20 mg</w:t>
      </w:r>
    </w:p>
    <w:p w14:paraId="4359594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48"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br w:type="page"/>
      </w:r>
    </w:p>
    <w:p w14:paraId="43595949"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lastRenderedPageBreak/>
        <w:t>MINIMALI INFORMACIJA ANT LIZDINIŲ PLOKŠTELIŲ ARBA DVISLUOKSNIŲ JUOSTELIŲ</w:t>
      </w:r>
    </w:p>
    <w:p w14:paraId="4359594A"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4359594B"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LIZDINĖ PLOKŠTELĖ</w:t>
      </w:r>
    </w:p>
    <w:p w14:paraId="4359594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4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4E"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w:t>
      </w:r>
      <w:r w:rsidRPr="004322EC">
        <w:rPr>
          <w:rFonts w:ascii="Times New Roman" w:eastAsia="Times New Roman" w:hAnsi="Times New Roman" w:cs="Times New Roman"/>
          <w:b/>
          <w:lang w:val="lt-LT"/>
        </w:rPr>
        <w:tab/>
        <w:t>VAISTINIO PREPARATO PAVADINIMAS</w:t>
      </w:r>
    </w:p>
    <w:p w14:paraId="4359594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0"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w:t>
      </w:r>
    </w:p>
    <w:p w14:paraId="43595951"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proofErr w:type="spellStart"/>
      <w:r w:rsidRPr="004322EC">
        <w:rPr>
          <w:rFonts w:ascii="Times New Roman" w:eastAsia="Times New Roman" w:hAnsi="Times New Roman" w:cs="Times New Roman"/>
          <w:highlight w:val="lightGray"/>
          <w:lang w:val="lt-LT"/>
        </w:rPr>
        <w:t>Omeprazole</w:t>
      </w:r>
      <w:proofErr w:type="spellEnd"/>
      <w:r w:rsidRPr="004322EC">
        <w:rPr>
          <w:rFonts w:ascii="Times New Roman" w:eastAsia="Times New Roman" w:hAnsi="Times New Roman" w:cs="Times New Roman"/>
          <w:highlight w:val="lightGray"/>
          <w:lang w:val="lt-LT"/>
        </w:rPr>
        <w:t xml:space="preserve"> </w:t>
      </w:r>
      <w:proofErr w:type="spellStart"/>
      <w:r w:rsidRPr="004322EC">
        <w:rPr>
          <w:rFonts w:ascii="Times New Roman" w:eastAsia="Times New Roman" w:hAnsi="Times New Roman" w:cs="Times New Roman"/>
          <w:highlight w:val="lightGray"/>
          <w:lang w:val="lt-LT"/>
        </w:rPr>
        <w:t>Inteli</w:t>
      </w:r>
      <w:proofErr w:type="spellEnd"/>
      <w:r w:rsidRPr="004322EC">
        <w:rPr>
          <w:rFonts w:ascii="Times New Roman" w:eastAsia="Times New Roman" w:hAnsi="Times New Roman" w:cs="Times New Roman"/>
          <w:highlight w:val="lightGray"/>
          <w:lang w:val="lt-LT"/>
        </w:rPr>
        <w:t xml:space="preserve"> 20 mg skrandyje neirios kietosios kapsulės</w:t>
      </w:r>
    </w:p>
    <w:p w14:paraId="43595952"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p>
    <w:p w14:paraId="4359595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5"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2.</w:t>
      </w:r>
      <w:r w:rsidRPr="004322EC">
        <w:rPr>
          <w:rFonts w:ascii="Times New Roman" w:eastAsia="Times New Roman" w:hAnsi="Times New Roman" w:cs="Times New Roman"/>
          <w:b/>
          <w:lang w:val="lt-LT"/>
        </w:rPr>
        <w:tab/>
      </w:r>
      <w:r w:rsidR="00606DEF" w:rsidRPr="004322EC">
        <w:rPr>
          <w:rFonts w:ascii="Times New Roman" w:eastAsia="Times New Roman" w:hAnsi="Times New Roman" w:cs="Times New Roman"/>
          <w:b/>
          <w:lang w:val="lt-LT"/>
        </w:rPr>
        <w:t>REGISTRUOTOJO</w:t>
      </w:r>
      <w:r w:rsidRPr="004322EC">
        <w:rPr>
          <w:rFonts w:ascii="Times New Roman" w:eastAsia="Times New Roman" w:hAnsi="Times New Roman" w:cs="Times New Roman"/>
          <w:b/>
          <w:lang w:val="lt-LT"/>
        </w:rPr>
        <w:t xml:space="preserve"> PAVADINIMAS</w:t>
      </w:r>
    </w:p>
    <w:p w14:paraId="4359595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INTELI GENERICS NORD</w:t>
      </w:r>
    </w:p>
    <w:p w14:paraId="4359595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A"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3.</w:t>
      </w:r>
      <w:r w:rsidRPr="004322EC">
        <w:rPr>
          <w:rFonts w:ascii="Times New Roman" w:eastAsia="Times New Roman" w:hAnsi="Times New Roman" w:cs="Times New Roman"/>
          <w:b/>
          <w:lang w:val="lt-LT"/>
        </w:rPr>
        <w:tab/>
        <w:t>TINKAMUMO LAIKAS</w:t>
      </w:r>
    </w:p>
    <w:p w14:paraId="4359595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{mm/MMMM}</w:t>
      </w:r>
    </w:p>
    <w:p w14:paraId="4359595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5F"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4.</w:t>
      </w:r>
      <w:r w:rsidRPr="004322EC">
        <w:rPr>
          <w:rFonts w:ascii="Times New Roman" w:eastAsia="Times New Roman" w:hAnsi="Times New Roman" w:cs="Times New Roman"/>
          <w:b/>
          <w:lang w:val="lt-LT"/>
        </w:rPr>
        <w:tab/>
        <w:t>SERIJOS NUMERIS</w:t>
      </w:r>
    </w:p>
    <w:p w14:paraId="4359596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4"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5.</w:t>
      </w:r>
      <w:r w:rsidRPr="004322EC">
        <w:rPr>
          <w:rFonts w:ascii="Times New Roman" w:eastAsia="Times New Roman" w:hAnsi="Times New Roman" w:cs="Times New Roman"/>
          <w:b/>
          <w:lang w:val="lt-LT"/>
        </w:rPr>
        <w:tab/>
        <w:t>KITA</w:t>
      </w:r>
    </w:p>
    <w:p w14:paraId="4359596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7" w14:textId="77777777" w:rsidR="00233D02" w:rsidRPr="004322EC" w:rsidRDefault="00233D02" w:rsidP="00233D02">
      <w:pPr>
        <w:spacing w:after="20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br w:type="page"/>
      </w:r>
    </w:p>
    <w:p w14:paraId="43595968"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lastRenderedPageBreak/>
        <w:t>INFORMACIJA ANT VIDINĖS PAKUOTĖS</w:t>
      </w:r>
    </w:p>
    <w:p w14:paraId="43595969"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4359596A"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BUTELIUKO ETIKETĖ</w:t>
      </w:r>
    </w:p>
    <w:p w14:paraId="4359596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D"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w:t>
      </w:r>
      <w:r w:rsidRPr="004322EC">
        <w:rPr>
          <w:rFonts w:ascii="Times New Roman" w:eastAsia="Times New Roman" w:hAnsi="Times New Roman" w:cs="Times New Roman"/>
          <w:b/>
          <w:lang w:val="lt-LT"/>
        </w:rPr>
        <w:tab/>
        <w:t>VAISTINIO PREPARATO PAVADINIMAS</w:t>
      </w:r>
    </w:p>
    <w:p w14:paraId="4359596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6F"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w:t>
      </w:r>
    </w:p>
    <w:p w14:paraId="43595970"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proofErr w:type="spellStart"/>
      <w:r w:rsidRPr="004322EC">
        <w:rPr>
          <w:rFonts w:ascii="Times New Roman" w:eastAsia="Times New Roman" w:hAnsi="Times New Roman" w:cs="Times New Roman"/>
          <w:highlight w:val="lightGray"/>
          <w:lang w:val="lt-LT"/>
        </w:rPr>
        <w:t>Omeprazole</w:t>
      </w:r>
      <w:proofErr w:type="spellEnd"/>
      <w:r w:rsidRPr="004322EC">
        <w:rPr>
          <w:rFonts w:ascii="Times New Roman" w:eastAsia="Times New Roman" w:hAnsi="Times New Roman" w:cs="Times New Roman"/>
          <w:highlight w:val="lightGray"/>
          <w:lang w:val="lt-LT"/>
        </w:rPr>
        <w:t xml:space="preserve"> </w:t>
      </w:r>
      <w:proofErr w:type="spellStart"/>
      <w:r w:rsidRPr="004322EC">
        <w:rPr>
          <w:rFonts w:ascii="Times New Roman" w:eastAsia="Times New Roman" w:hAnsi="Times New Roman" w:cs="Times New Roman"/>
          <w:highlight w:val="lightGray"/>
          <w:lang w:val="lt-LT"/>
        </w:rPr>
        <w:t>Inteli</w:t>
      </w:r>
      <w:proofErr w:type="spellEnd"/>
      <w:r w:rsidRPr="004322EC">
        <w:rPr>
          <w:rFonts w:ascii="Times New Roman" w:eastAsia="Times New Roman" w:hAnsi="Times New Roman" w:cs="Times New Roman"/>
          <w:highlight w:val="lightGray"/>
          <w:lang w:val="lt-LT"/>
        </w:rPr>
        <w:t xml:space="preserve"> 20 mg skrandyje neirios kietosios kapsulės</w:t>
      </w:r>
    </w:p>
    <w:p w14:paraId="43595971"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p>
    <w:p w14:paraId="4359597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7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74"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2.</w:t>
      </w:r>
      <w:r w:rsidRPr="004322EC">
        <w:rPr>
          <w:rFonts w:ascii="Times New Roman" w:eastAsia="Times New Roman" w:hAnsi="Times New Roman" w:cs="Times New Roman"/>
          <w:b/>
          <w:lang w:val="lt-LT"/>
        </w:rPr>
        <w:tab/>
        <w:t>VEIKLIOJI MEDŽIAGA IR JOS KIEKIS</w:t>
      </w:r>
    </w:p>
    <w:p w14:paraId="4359597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7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Kiekvienoje skrandyje neirioje kietojoje kapsulėje yra 10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w:t>
      </w:r>
    </w:p>
    <w:p w14:paraId="43595977"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r w:rsidRPr="004322EC">
        <w:rPr>
          <w:rFonts w:ascii="Times New Roman" w:eastAsia="Times New Roman" w:hAnsi="Times New Roman" w:cs="Times New Roman"/>
          <w:highlight w:val="lightGray"/>
          <w:lang w:val="lt-LT"/>
        </w:rPr>
        <w:t xml:space="preserve">Kiekvienoje skrandyje neirioje kietojoje kapsulėje yra 20 mg </w:t>
      </w:r>
      <w:proofErr w:type="spellStart"/>
      <w:r w:rsidRPr="004322EC">
        <w:rPr>
          <w:rFonts w:ascii="Times New Roman" w:eastAsia="Times New Roman" w:hAnsi="Times New Roman" w:cs="Times New Roman"/>
          <w:highlight w:val="lightGray"/>
          <w:lang w:val="lt-LT"/>
        </w:rPr>
        <w:t>omeprazolo</w:t>
      </w:r>
      <w:proofErr w:type="spellEnd"/>
      <w:r w:rsidRPr="004322EC">
        <w:rPr>
          <w:rFonts w:ascii="Times New Roman" w:eastAsia="Times New Roman" w:hAnsi="Times New Roman" w:cs="Times New Roman"/>
          <w:highlight w:val="lightGray"/>
          <w:lang w:val="lt-LT"/>
        </w:rPr>
        <w:t>.</w:t>
      </w:r>
    </w:p>
    <w:p w14:paraId="4359597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7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7A"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3.</w:t>
      </w:r>
      <w:r w:rsidRPr="004322EC">
        <w:rPr>
          <w:rFonts w:ascii="Times New Roman" w:eastAsia="Times New Roman" w:hAnsi="Times New Roman" w:cs="Times New Roman"/>
          <w:b/>
          <w:lang w:val="lt-LT"/>
        </w:rPr>
        <w:tab/>
        <w:t>PAGALBINIŲ MEDŽIAGŲ SĄRAŠAS</w:t>
      </w:r>
    </w:p>
    <w:p w14:paraId="4359597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7C"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Sudėtyje yra sacharozės.</w:t>
      </w:r>
    </w:p>
    <w:p w14:paraId="4359597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7E"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Išsamią informaciją žr. pakuotės lapelyje.</w:t>
      </w:r>
    </w:p>
    <w:p w14:paraId="4359597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1"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4.</w:t>
      </w:r>
      <w:r w:rsidRPr="004322EC">
        <w:rPr>
          <w:rFonts w:ascii="Times New Roman" w:eastAsia="Times New Roman" w:hAnsi="Times New Roman" w:cs="Times New Roman"/>
          <w:b/>
          <w:lang w:val="lt-LT"/>
        </w:rPr>
        <w:tab/>
        <w:t>FARMACINĖ FORMA IR KIEKIS PAKUOTĖJE</w:t>
      </w:r>
    </w:p>
    <w:p w14:paraId="4359598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3"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Kietoji kapsulė</w:t>
      </w:r>
    </w:p>
    <w:p w14:paraId="4359598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5"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14 skrandyje neirių kietųjų kapsulių</w:t>
      </w:r>
      <w:r w:rsidR="00F84A09" w:rsidRPr="004322EC">
        <w:rPr>
          <w:rFonts w:ascii="Times New Roman" w:eastAsia="Times New Roman" w:hAnsi="Times New Roman" w:cs="Times New Roman"/>
          <w:lang w:val="lt-LT"/>
        </w:rPr>
        <w:t xml:space="preserve"> (tik 10 mg)</w:t>
      </w:r>
    </w:p>
    <w:p w14:paraId="4359598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28 skrandyje neirios kietosios kapsulės</w:t>
      </w:r>
    </w:p>
    <w:p w14:paraId="4359598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9"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5.</w:t>
      </w:r>
      <w:r w:rsidRPr="004322EC">
        <w:rPr>
          <w:rFonts w:ascii="Times New Roman" w:eastAsia="Times New Roman" w:hAnsi="Times New Roman" w:cs="Times New Roman"/>
          <w:b/>
          <w:lang w:val="lt-LT"/>
        </w:rPr>
        <w:tab/>
        <w:t>VARTOJIMO METODAS IR BŪDAS (-AI)</w:t>
      </w:r>
    </w:p>
    <w:p w14:paraId="4359598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Prieš vartojimą perskaitykite pakuotės lapelį.</w:t>
      </w:r>
    </w:p>
    <w:p w14:paraId="4359598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Vartoti per burną.</w:t>
      </w:r>
    </w:p>
    <w:p w14:paraId="4359598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8F"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6.</w:t>
      </w:r>
      <w:r w:rsidRPr="004322EC">
        <w:rPr>
          <w:rFonts w:ascii="Times New Roman" w:eastAsia="Times New Roman" w:hAnsi="Times New Roman" w:cs="Times New Roman"/>
          <w:b/>
          <w:lang w:val="lt-LT"/>
        </w:rPr>
        <w:tab/>
        <w:t xml:space="preserve">SPECIALUS ĮSPĖJIMAS, KAD VAISTINĮ PREPARATĄ BŪTINA LAIKYTI VAIKAMS </w:t>
      </w:r>
      <w:r w:rsidRPr="004322EC">
        <w:rPr>
          <w:rFonts w:ascii="Times New Roman" w:eastAsia="Times New Roman" w:hAnsi="Times New Roman" w:cs="Times New Roman"/>
          <w:b/>
          <w:lang w:val="lt-LT" w:eastAsia="lt-LT"/>
        </w:rPr>
        <w:t xml:space="preserve">NEPASTEBIMOJE IR </w:t>
      </w:r>
      <w:r w:rsidRPr="004322EC">
        <w:rPr>
          <w:rFonts w:ascii="Times New Roman" w:eastAsia="Times New Roman" w:hAnsi="Times New Roman" w:cs="Times New Roman"/>
          <w:b/>
          <w:lang w:val="lt-LT"/>
        </w:rPr>
        <w:t>NEPASIEKIAMOJE VIETOJE</w:t>
      </w:r>
    </w:p>
    <w:p w14:paraId="4359599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1"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Laikyti vaikams </w:t>
      </w:r>
      <w:r w:rsidRPr="004322EC">
        <w:rPr>
          <w:rFonts w:ascii="Times New Roman" w:eastAsia="Times New Roman" w:hAnsi="Times New Roman" w:cs="Times New Roman"/>
          <w:lang w:val="lt-LT" w:eastAsia="lt-LT"/>
        </w:rPr>
        <w:t xml:space="preserve">nepastebimoje ir </w:t>
      </w:r>
      <w:r w:rsidRPr="004322EC">
        <w:rPr>
          <w:rFonts w:ascii="Times New Roman" w:eastAsia="Times New Roman" w:hAnsi="Times New Roman" w:cs="Times New Roman"/>
          <w:lang w:val="lt-LT"/>
        </w:rPr>
        <w:t>nepasiekiamoje vietoje.</w:t>
      </w:r>
    </w:p>
    <w:p w14:paraId="4359599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4"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7.</w:t>
      </w:r>
      <w:r w:rsidRPr="004322EC">
        <w:rPr>
          <w:rFonts w:ascii="Times New Roman" w:eastAsia="Times New Roman" w:hAnsi="Times New Roman" w:cs="Times New Roman"/>
          <w:b/>
          <w:lang w:val="lt-LT"/>
        </w:rPr>
        <w:tab/>
        <w:t>KITAS (-I) SPECIALUS (-ŪS) ĮSPĖJIMAS (-AI) (JEI REIKIA)</w:t>
      </w:r>
    </w:p>
    <w:p w14:paraId="4359599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7"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8.</w:t>
      </w:r>
      <w:r w:rsidRPr="004322EC">
        <w:rPr>
          <w:rFonts w:ascii="Times New Roman" w:eastAsia="Times New Roman" w:hAnsi="Times New Roman" w:cs="Times New Roman"/>
          <w:b/>
          <w:lang w:val="lt-LT"/>
        </w:rPr>
        <w:tab/>
        <w:t>TINKAMUMO LAIKAS</w:t>
      </w:r>
    </w:p>
    <w:p w14:paraId="4359599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Tinka iki {mm/MMMM}</w:t>
      </w:r>
    </w:p>
    <w:p w14:paraId="4359599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C"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9.</w:t>
      </w:r>
      <w:r w:rsidRPr="004322EC">
        <w:rPr>
          <w:rFonts w:ascii="Times New Roman" w:eastAsia="Times New Roman" w:hAnsi="Times New Roman" w:cs="Times New Roman"/>
          <w:b/>
          <w:lang w:val="lt-LT"/>
        </w:rPr>
        <w:tab/>
        <w:t>SPECIALIOS LAIKYMO SĄLYGOS</w:t>
      </w:r>
    </w:p>
    <w:p w14:paraId="4359599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9E"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Buteliuką laikyti sandarų, kad preparatas būtų apsaugotas nuo drėgmės.</w:t>
      </w:r>
    </w:p>
    <w:p w14:paraId="4359599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A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A1"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10.</w:t>
      </w:r>
      <w:r w:rsidRPr="004322EC">
        <w:rPr>
          <w:rFonts w:ascii="Times New Roman" w:eastAsia="Times New Roman" w:hAnsi="Times New Roman" w:cs="Times New Roman"/>
          <w:b/>
          <w:lang w:val="lt-LT"/>
        </w:rPr>
        <w:tab/>
        <w:t>SPECIALIOS ATSARGUMO PRIEMONĖS DĖL NESUVARTOTO VAISTINIO PREPARATO AR JO ATLIEKŲ TVARKYMO (JEI REIKIA)</w:t>
      </w:r>
    </w:p>
    <w:p w14:paraId="435959A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A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A4"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11.</w:t>
      </w:r>
      <w:r w:rsidRPr="004322EC">
        <w:rPr>
          <w:rFonts w:ascii="Times New Roman" w:eastAsia="Times New Roman" w:hAnsi="Times New Roman" w:cs="Times New Roman"/>
          <w:b/>
          <w:lang w:val="lt-LT"/>
        </w:rPr>
        <w:tab/>
      </w:r>
      <w:r w:rsidR="00606DEF" w:rsidRPr="004322EC">
        <w:rPr>
          <w:rFonts w:ascii="Times New Roman" w:eastAsia="Times New Roman" w:hAnsi="Times New Roman" w:cs="Times New Roman"/>
          <w:b/>
          <w:lang w:val="lt-LT"/>
        </w:rPr>
        <w:t>REGISTRUOTOJO</w:t>
      </w:r>
      <w:r w:rsidRPr="004322EC">
        <w:rPr>
          <w:rFonts w:ascii="Times New Roman" w:eastAsia="Times New Roman" w:hAnsi="Times New Roman" w:cs="Times New Roman"/>
          <w:b/>
          <w:lang w:val="lt-LT"/>
        </w:rPr>
        <w:t xml:space="preserve"> PAVADINIMAS IR ADRESAS</w:t>
      </w:r>
    </w:p>
    <w:p w14:paraId="435959A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A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UAB „INTELI GENERICS NORD“ </w:t>
      </w:r>
    </w:p>
    <w:p w14:paraId="435959A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Šeimyniškių g. 3 </w:t>
      </w:r>
    </w:p>
    <w:p w14:paraId="435959A8"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Vilnius, LT-09312 </w:t>
      </w:r>
    </w:p>
    <w:p w14:paraId="435959A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Lietuva</w:t>
      </w:r>
    </w:p>
    <w:p w14:paraId="435959A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A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AC"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12.</w:t>
      </w:r>
      <w:r w:rsidRPr="004322EC">
        <w:rPr>
          <w:rFonts w:ascii="Times New Roman" w:eastAsia="Times New Roman" w:hAnsi="Times New Roman" w:cs="Times New Roman"/>
          <w:b/>
          <w:lang w:val="lt-LT"/>
        </w:rPr>
        <w:tab/>
      </w:r>
      <w:r w:rsidR="00606DEF" w:rsidRPr="004322EC">
        <w:rPr>
          <w:rFonts w:ascii="Times New Roman" w:eastAsia="Times New Roman" w:hAnsi="Times New Roman" w:cs="Times New Roman"/>
          <w:b/>
          <w:lang w:val="lt-LT"/>
        </w:rPr>
        <w:t>REGISTRACIJOS</w:t>
      </w:r>
      <w:r w:rsidRPr="004322EC">
        <w:rPr>
          <w:rFonts w:ascii="Times New Roman" w:eastAsia="Times New Roman" w:hAnsi="Times New Roman" w:cs="Times New Roman"/>
          <w:b/>
          <w:lang w:val="lt-LT"/>
        </w:rPr>
        <w:t xml:space="preserve"> PAŽYMĖJIMO NUMERIS (-IAI) </w:t>
      </w:r>
    </w:p>
    <w:p w14:paraId="435959A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AE"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skrandyje neirios kietosios kapsulės</w:t>
      </w:r>
    </w:p>
    <w:p w14:paraId="435959AF"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LT/1/12/2999/003 – N14</w:t>
      </w:r>
    </w:p>
    <w:p w14:paraId="435959B0"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r w:rsidRPr="004322EC">
        <w:rPr>
          <w:rFonts w:ascii="Times New Roman" w:eastAsia="Times New Roman" w:hAnsi="Times New Roman" w:cs="Times New Roman"/>
          <w:highlight w:val="lightGray"/>
          <w:lang w:val="lt-LT"/>
        </w:rPr>
        <w:t>LT/1/12/2999/004 – N28</w:t>
      </w:r>
    </w:p>
    <w:p w14:paraId="435959B1"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proofErr w:type="spellStart"/>
      <w:r w:rsidRPr="004322EC">
        <w:rPr>
          <w:rFonts w:ascii="Times New Roman" w:eastAsia="Times New Roman" w:hAnsi="Times New Roman" w:cs="Times New Roman"/>
          <w:highlight w:val="lightGray"/>
          <w:lang w:val="lt-LT"/>
        </w:rPr>
        <w:t>Omeprazole</w:t>
      </w:r>
      <w:proofErr w:type="spellEnd"/>
      <w:r w:rsidRPr="004322EC">
        <w:rPr>
          <w:rFonts w:ascii="Times New Roman" w:eastAsia="Times New Roman" w:hAnsi="Times New Roman" w:cs="Times New Roman"/>
          <w:highlight w:val="lightGray"/>
          <w:lang w:val="lt-LT"/>
        </w:rPr>
        <w:t xml:space="preserve"> </w:t>
      </w:r>
      <w:proofErr w:type="spellStart"/>
      <w:r w:rsidRPr="004322EC">
        <w:rPr>
          <w:rFonts w:ascii="Times New Roman" w:eastAsia="Times New Roman" w:hAnsi="Times New Roman" w:cs="Times New Roman"/>
          <w:highlight w:val="lightGray"/>
          <w:lang w:val="lt-LT"/>
        </w:rPr>
        <w:t>Inteli</w:t>
      </w:r>
      <w:proofErr w:type="spellEnd"/>
      <w:r w:rsidRPr="004322EC">
        <w:rPr>
          <w:rFonts w:ascii="Times New Roman" w:eastAsia="Times New Roman" w:hAnsi="Times New Roman" w:cs="Times New Roman"/>
          <w:highlight w:val="lightGray"/>
          <w:lang w:val="lt-LT"/>
        </w:rPr>
        <w:t xml:space="preserve"> 20 mg skrandyje neirios kietosios kapsulės</w:t>
      </w:r>
    </w:p>
    <w:p w14:paraId="435959B2"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highlight w:val="lightGray"/>
          <w:lang w:val="lt-LT"/>
        </w:rPr>
        <w:t>LT/1/12/2999/008 – N28</w:t>
      </w:r>
    </w:p>
    <w:p w14:paraId="435959B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B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B5"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13.</w:t>
      </w:r>
      <w:r w:rsidRPr="004322EC">
        <w:rPr>
          <w:rFonts w:ascii="Times New Roman" w:eastAsia="Times New Roman" w:hAnsi="Times New Roman" w:cs="Times New Roman"/>
          <w:b/>
          <w:lang w:val="lt-LT"/>
        </w:rPr>
        <w:tab/>
        <w:t>SERIJOS NUMERIS</w:t>
      </w:r>
    </w:p>
    <w:p w14:paraId="435959B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B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Serija</w:t>
      </w:r>
    </w:p>
    <w:p w14:paraId="435959B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B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BA"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14.</w:t>
      </w:r>
      <w:r w:rsidRPr="004322EC">
        <w:rPr>
          <w:rFonts w:ascii="Times New Roman" w:eastAsia="Times New Roman" w:hAnsi="Times New Roman" w:cs="Times New Roman"/>
          <w:b/>
          <w:lang w:val="lt-LT"/>
        </w:rPr>
        <w:tab/>
        <w:t>PARDAVIMO (IŠDAVIMO) TVARKA</w:t>
      </w:r>
    </w:p>
    <w:p w14:paraId="435959B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B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Receptinis vaistinis preparatas.</w:t>
      </w:r>
    </w:p>
    <w:p w14:paraId="435959B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B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BF" w14:textId="77777777" w:rsidR="00233D02" w:rsidRPr="004322EC" w:rsidRDefault="00233D02" w:rsidP="00233D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4322EC">
        <w:rPr>
          <w:rFonts w:ascii="Times New Roman" w:eastAsia="Times New Roman" w:hAnsi="Times New Roman" w:cs="Times New Roman"/>
          <w:b/>
          <w:lang w:val="lt-LT"/>
        </w:rPr>
        <w:t>15.</w:t>
      </w:r>
      <w:r w:rsidRPr="004322EC">
        <w:rPr>
          <w:rFonts w:ascii="Times New Roman" w:eastAsia="Times New Roman" w:hAnsi="Times New Roman" w:cs="Times New Roman"/>
          <w:b/>
          <w:lang w:val="lt-LT"/>
        </w:rPr>
        <w:tab/>
        <w:t>VARTOJIMO INSTRUKCIJA</w:t>
      </w:r>
    </w:p>
    <w:p w14:paraId="435959C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2"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br w:type="page"/>
      </w:r>
    </w:p>
    <w:p w14:paraId="435959C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CD" w14:textId="77777777" w:rsidR="00233D02" w:rsidRPr="004322EC" w:rsidRDefault="00233D02" w:rsidP="00233D02">
      <w:pPr>
        <w:spacing w:after="0" w:line="240" w:lineRule="auto"/>
        <w:rPr>
          <w:rFonts w:ascii="Times New Roman" w:eastAsia="Times New Roman" w:hAnsi="Times New Roman" w:cs="Times New Roman"/>
          <w:b/>
          <w:lang w:val="lt-LT"/>
        </w:rPr>
      </w:pPr>
      <w:bookmarkStart w:id="65" w:name="_Toc129243262"/>
      <w:bookmarkStart w:id="66" w:name="_Toc129243137"/>
      <w:bookmarkEnd w:id="65"/>
    </w:p>
    <w:p w14:paraId="435959CE"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9CF"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0"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1"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2"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3"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4"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5"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6"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7"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8"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9" w14:textId="77777777" w:rsidR="00233D02" w:rsidRPr="004322EC" w:rsidRDefault="00233D02" w:rsidP="00233D02">
      <w:pPr>
        <w:spacing w:after="0" w:line="240" w:lineRule="auto"/>
        <w:jc w:val="center"/>
        <w:rPr>
          <w:rFonts w:ascii="Times New Roman" w:eastAsia="Times New Roman" w:hAnsi="Times New Roman" w:cs="Times New Roman"/>
          <w:b/>
          <w:lang w:val="lt-LT"/>
        </w:rPr>
      </w:pPr>
      <w:r w:rsidRPr="004322EC">
        <w:rPr>
          <w:rFonts w:ascii="Times New Roman" w:eastAsia="Times New Roman" w:hAnsi="Times New Roman" w:cs="Times New Roman"/>
          <w:b/>
          <w:lang w:val="lt-LT"/>
        </w:rPr>
        <w:t>B. PAKUOTĖS LAPELIS</w:t>
      </w:r>
      <w:bookmarkEnd w:id="66"/>
    </w:p>
    <w:p w14:paraId="435959DA" w14:textId="77777777" w:rsidR="00233D02" w:rsidRPr="004322EC" w:rsidRDefault="00233D02" w:rsidP="00233D02">
      <w:pPr>
        <w:spacing w:after="0" w:line="240" w:lineRule="auto"/>
        <w:jc w:val="center"/>
        <w:rPr>
          <w:rFonts w:ascii="Times New Roman" w:eastAsia="Times New Roman" w:hAnsi="Times New Roman" w:cs="Times New Roman"/>
          <w:b/>
          <w:lang w:val="lt-LT"/>
        </w:rPr>
      </w:pPr>
      <w:r w:rsidRPr="004322EC">
        <w:rPr>
          <w:rFonts w:ascii="Times New Roman" w:eastAsia="Times New Roman" w:hAnsi="Times New Roman" w:cs="Times New Roman"/>
          <w:lang w:val="lt-LT"/>
        </w:rPr>
        <w:br w:type="page"/>
      </w:r>
      <w:bookmarkStart w:id="67" w:name="_Toc129243263"/>
      <w:bookmarkStart w:id="68" w:name="_Toc129243138"/>
      <w:bookmarkEnd w:id="67"/>
      <w:r w:rsidRPr="004322EC">
        <w:rPr>
          <w:rFonts w:ascii="Times New Roman" w:eastAsia="Times New Roman" w:hAnsi="Times New Roman" w:cs="Times New Roman"/>
          <w:b/>
          <w:bCs/>
          <w:lang w:val="lt-LT" w:eastAsia="lt-LT"/>
        </w:rPr>
        <w:lastRenderedPageBreak/>
        <w:t>Pakuotės lapelis: informacija vartotojui</w:t>
      </w:r>
      <w:bookmarkEnd w:id="68"/>
    </w:p>
    <w:p w14:paraId="435959DB" w14:textId="77777777" w:rsidR="00233D02" w:rsidRPr="004322EC" w:rsidRDefault="00233D02" w:rsidP="00233D02">
      <w:pPr>
        <w:spacing w:after="0" w:line="240" w:lineRule="auto"/>
        <w:jc w:val="center"/>
        <w:rPr>
          <w:rFonts w:ascii="Times New Roman" w:eastAsia="Times New Roman" w:hAnsi="Times New Roman" w:cs="Times New Roman"/>
          <w:b/>
          <w:lang w:val="lt-LT"/>
        </w:rPr>
      </w:pPr>
    </w:p>
    <w:p w14:paraId="435959DC" w14:textId="77777777" w:rsidR="00233D02" w:rsidRPr="004322EC" w:rsidRDefault="00233D02" w:rsidP="00233D02">
      <w:pPr>
        <w:spacing w:after="0" w:line="240" w:lineRule="auto"/>
        <w:jc w:val="center"/>
        <w:rPr>
          <w:rFonts w:ascii="Times New Roman" w:eastAsia="Times New Roman" w:hAnsi="Times New Roman" w:cs="Times New Roman"/>
          <w:b/>
          <w:lang w:val="lt-LT"/>
        </w:rPr>
      </w:pP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b/>
          <w:lang w:val="lt-LT"/>
        </w:rPr>
        <w:t xml:space="preserve"> 10 mg skrandyje neirios kietosios kapsulės</w:t>
      </w:r>
    </w:p>
    <w:p w14:paraId="435959DD" w14:textId="77777777" w:rsidR="00233D02" w:rsidRPr="004322EC" w:rsidRDefault="00233D02" w:rsidP="00233D02">
      <w:pPr>
        <w:spacing w:after="0" w:line="240" w:lineRule="auto"/>
        <w:jc w:val="center"/>
        <w:rPr>
          <w:rFonts w:ascii="Times New Roman" w:eastAsia="Times New Roman" w:hAnsi="Times New Roman" w:cs="Times New Roman"/>
          <w:b/>
          <w:highlight w:val="lightGray"/>
          <w:lang w:val="lt-LT"/>
        </w:rPr>
      </w:pP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b/>
          <w:lang w:val="lt-LT"/>
        </w:rPr>
        <w:t xml:space="preserve"> 20 mg skrandyje neirios kietosios kapsulės</w:t>
      </w:r>
    </w:p>
    <w:p w14:paraId="435959DE" w14:textId="77777777" w:rsidR="00233D02" w:rsidRPr="004322EC" w:rsidRDefault="00233D02" w:rsidP="00233D02">
      <w:pPr>
        <w:spacing w:after="0" w:line="240" w:lineRule="auto"/>
        <w:jc w:val="center"/>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Omeprazolas</w:t>
      </w:r>
      <w:proofErr w:type="spellEnd"/>
    </w:p>
    <w:p w14:paraId="435959D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E0" w14:textId="77777777" w:rsidR="00233D02" w:rsidRPr="004322EC" w:rsidRDefault="00233D02" w:rsidP="00233D02">
      <w:pP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Atidžiai perskaitykite visą šį lapelį, prieš pradėdami vartoti vaistą</w:t>
      </w:r>
      <w:r w:rsidRPr="004322EC">
        <w:rPr>
          <w:rFonts w:ascii="Times New Roman" w:eastAsia="Times New Roman" w:hAnsi="Times New Roman" w:cs="Times New Roman"/>
          <w:b/>
          <w:bCs/>
          <w:lang w:val="lt-LT" w:eastAsia="lt-LT"/>
        </w:rPr>
        <w:t>, nes jame pateikiama Jums svarbi informacija</w:t>
      </w:r>
      <w:r w:rsidRPr="004322EC">
        <w:rPr>
          <w:rFonts w:ascii="Times New Roman" w:eastAsia="Times New Roman" w:hAnsi="Times New Roman" w:cs="Times New Roman"/>
          <w:b/>
          <w:lang w:val="lt-LT"/>
        </w:rPr>
        <w:t>.</w:t>
      </w:r>
    </w:p>
    <w:p w14:paraId="435959E1"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w:t>
      </w:r>
      <w:r w:rsidRPr="004322EC">
        <w:rPr>
          <w:rFonts w:ascii="Times New Roman" w:eastAsia="Times New Roman" w:hAnsi="Times New Roman" w:cs="Times New Roman"/>
          <w:lang w:val="lt-LT"/>
        </w:rPr>
        <w:tab/>
        <w:t>Neišmeskite šio lapelio, nes vėl gali prireikti jį perskaityti.</w:t>
      </w:r>
    </w:p>
    <w:p w14:paraId="435959E2"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w:t>
      </w:r>
      <w:r w:rsidRPr="004322EC">
        <w:rPr>
          <w:rFonts w:ascii="Times New Roman" w:eastAsia="Times New Roman" w:hAnsi="Times New Roman" w:cs="Times New Roman"/>
          <w:lang w:val="lt-LT"/>
        </w:rPr>
        <w:tab/>
        <w:t>Jeigu kiltų daugiau klausimų, kreipkitės į gydytoją arba vaistininką.</w:t>
      </w:r>
    </w:p>
    <w:p w14:paraId="435959E3"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w:t>
      </w:r>
      <w:r w:rsidRPr="004322EC">
        <w:rPr>
          <w:rFonts w:ascii="Times New Roman" w:eastAsia="Times New Roman" w:hAnsi="Times New Roman" w:cs="Times New Roman"/>
          <w:lang w:val="lt-LT"/>
        </w:rPr>
        <w:tab/>
        <w:t xml:space="preserve">Šis vaistas skirtas </w:t>
      </w:r>
      <w:r w:rsidRPr="004322EC">
        <w:rPr>
          <w:rFonts w:ascii="Times New Roman" w:eastAsia="Times New Roman" w:hAnsi="Times New Roman" w:cs="Times New Roman"/>
          <w:lang w:val="lt-LT" w:eastAsia="lt-LT"/>
        </w:rPr>
        <w:t xml:space="preserve">tik </w:t>
      </w:r>
      <w:r w:rsidRPr="004322EC">
        <w:rPr>
          <w:rFonts w:ascii="Times New Roman" w:eastAsia="Times New Roman" w:hAnsi="Times New Roman" w:cs="Times New Roman"/>
          <w:lang w:val="lt-LT"/>
        </w:rPr>
        <w:t xml:space="preserve">Jums, todėl kitiems žmonėms jo duoti negalima. Vaistas gali jiems pakenkti (net tiems, kurių ligos </w:t>
      </w:r>
      <w:r w:rsidRPr="004322EC">
        <w:rPr>
          <w:rFonts w:ascii="Times New Roman" w:eastAsia="Times New Roman" w:hAnsi="Times New Roman" w:cs="Times New Roman"/>
          <w:lang w:val="lt-LT" w:eastAsia="lt-LT"/>
        </w:rPr>
        <w:t>požymiai</w:t>
      </w:r>
      <w:r w:rsidRPr="004322EC">
        <w:rPr>
          <w:rFonts w:ascii="Times New Roman" w:eastAsia="Times New Roman" w:hAnsi="Times New Roman" w:cs="Times New Roman"/>
          <w:lang w:val="lt-LT"/>
        </w:rPr>
        <w:t xml:space="preserve"> yra tokie patys kaip Jūsų).</w:t>
      </w:r>
    </w:p>
    <w:p w14:paraId="435959E4"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w:t>
      </w:r>
      <w:r w:rsidRPr="004322EC">
        <w:rPr>
          <w:rFonts w:ascii="Times New Roman" w:eastAsia="Times New Roman" w:hAnsi="Times New Roman" w:cs="Times New Roman"/>
          <w:lang w:val="lt-LT"/>
        </w:rPr>
        <w:tab/>
        <w:t xml:space="preserve">Jeigu pasireiškė šalutinis poveikis </w:t>
      </w:r>
      <w:r w:rsidRPr="004322EC">
        <w:rPr>
          <w:rFonts w:ascii="Times New Roman" w:eastAsia="Times New Roman" w:hAnsi="Times New Roman" w:cs="Times New Roman"/>
          <w:lang w:val="lt-LT" w:eastAsia="lt-LT"/>
        </w:rPr>
        <w:t>(net jeigu jis</w:t>
      </w:r>
      <w:r w:rsidRPr="004322EC">
        <w:rPr>
          <w:rFonts w:ascii="Times New Roman" w:eastAsia="Times New Roman" w:hAnsi="Times New Roman" w:cs="Times New Roman"/>
          <w:lang w:val="lt-LT"/>
        </w:rPr>
        <w:t xml:space="preserve"> šiame lapelyje </w:t>
      </w:r>
      <w:r w:rsidRPr="004322EC">
        <w:rPr>
          <w:rFonts w:ascii="Times New Roman" w:eastAsia="Times New Roman" w:hAnsi="Times New Roman" w:cs="Times New Roman"/>
          <w:lang w:val="lt-LT" w:eastAsia="lt-LT"/>
        </w:rPr>
        <w:t>nenurodytas), kreipkitės į gydytoją arba vaistininką. Žr. 4 skyrių</w:t>
      </w:r>
      <w:r w:rsidRPr="004322EC">
        <w:rPr>
          <w:rFonts w:ascii="Times New Roman" w:eastAsia="Times New Roman" w:hAnsi="Times New Roman" w:cs="Times New Roman"/>
          <w:lang w:val="lt-LT"/>
        </w:rPr>
        <w:t>.</w:t>
      </w:r>
    </w:p>
    <w:p w14:paraId="435959E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E6" w14:textId="77777777" w:rsidR="00233D02" w:rsidRPr="004322EC" w:rsidRDefault="00233D02" w:rsidP="00233D02">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4322EC">
        <w:rPr>
          <w:rFonts w:ascii="Times New Roman" w:eastAsia="Times New Roman" w:hAnsi="Times New Roman" w:cs="Times New Roman"/>
          <w:b/>
          <w:bCs/>
          <w:snapToGrid w:val="0"/>
          <w:lang w:val="lt-LT"/>
        </w:rPr>
        <w:t>Apie ką rašoma šiame lapelyje?</w:t>
      </w:r>
    </w:p>
    <w:p w14:paraId="435959E7"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1.</w:t>
      </w:r>
      <w:r w:rsidRPr="004322EC">
        <w:rPr>
          <w:rFonts w:ascii="Times New Roman" w:eastAsia="Times New Roman" w:hAnsi="Times New Roman" w:cs="Times New Roman"/>
          <w:lang w:val="lt-LT"/>
        </w:rPr>
        <w:tab/>
        <w:t xml:space="preserve">Kas yra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ir kam jis vartojamas</w:t>
      </w:r>
    </w:p>
    <w:p w14:paraId="435959E8"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2.</w:t>
      </w:r>
      <w:r w:rsidRPr="004322EC">
        <w:rPr>
          <w:rFonts w:ascii="Times New Roman" w:eastAsia="Times New Roman" w:hAnsi="Times New Roman" w:cs="Times New Roman"/>
          <w:lang w:val="lt-LT"/>
        </w:rPr>
        <w:tab/>
        <w:t xml:space="preserve">Kas žinotina prieš vartojant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w:t>
      </w:r>
    </w:p>
    <w:p w14:paraId="435959E9"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3.</w:t>
      </w:r>
      <w:r w:rsidRPr="004322EC">
        <w:rPr>
          <w:rFonts w:ascii="Times New Roman" w:eastAsia="Times New Roman" w:hAnsi="Times New Roman" w:cs="Times New Roman"/>
          <w:lang w:val="lt-LT"/>
        </w:rPr>
        <w:tab/>
        <w:t xml:space="preserve">Kaip vartoti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w:t>
      </w:r>
    </w:p>
    <w:p w14:paraId="435959EA"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4.</w:t>
      </w:r>
      <w:r w:rsidRPr="004322EC">
        <w:rPr>
          <w:rFonts w:ascii="Times New Roman" w:eastAsia="Times New Roman" w:hAnsi="Times New Roman" w:cs="Times New Roman"/>
          <w:lang w:val="lt-LT"/>
        </w:rPr>
        <w:tab/>
        <w:t>Galimas šalutinis poveikis</w:t>
      </w:r>
    </w:p>
    <w:p w14:paraId="435959EB"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5.</w:t>
      </w:r>
      <w:r w:rsidRPr="004322EC">
        <w:rPr>
          <w:rFonts w:ascii="Times New Roman" w:eastAsia="Times New Roman" w:hAnsi="Times New Roman" w:cs="Times New Roman"/>
          <w:lang w:val="lt-LT"/>
        </w:rPr>
        <w:tab/>
        <w:t xml:space="preserve">Kaip laikyti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w:t>
      </w:r>
    </w:p>
    <w:p w14:paraId="435959EC" w14:textId="77777777" w:rsidR="00233D02" w:rsidRPr="004322EC" w:rsidRDefault="00233D02" w:rsidP="00233D02">
      <w:pPr>
        <w:spacing w:after="0" w:line="240" w:lineRule="auto"/>
        <w:ind w:left="540" w:hanging="540"/>
        <w:rPr>
          <w:rFonts w:ascii="Times New Roman" w:eastAsia="Times New Roman" w:hAnsi="Times New Roman" w:cs="Times New Roman"/>
          <w:lang w:val="lt-LT"/>
        </w:rPr>
      </w:pPr>
      <w:r w:rsidRPr="004322EC">
        <w:rPr>
          <w:rFonts w:ascii="Times New Roman" w:eastAsia="Times New Roman" w:hAnsi="Times New Roman" w:cs="Times New Roman"/>
          <w:lang w:val="lt-LT"/>
        </w:rPr>
        <w:t>6.</w:t>
      </w:r>
      <w:r w:rsidRPr="004322EC">
        <w:rPr>
          <w:rFonts w:ascii="Times New Roman" w:eastAsia="Times New Roman" w:hAnsi="Times New Roman" w:cs="Times New Roman"/>
          <w:lang w:val="lt-LT"/>
        </w:rPr>
        <w:tab/>
      </w:r>
      <w:r w:rsidRPr="004322EC">
        <w:rPr>
          <w:rFonts w:ascii="Times New Roman" w:eastAsia="Times New Roman" w:hAnsi="Times New Roman" w:cs="Times New Roman"/>
          <w:lang w:val="lt-LT" w:eastAsia="lt-LT"/>
        </w:rPr>
        <w:t>Pakuotės turinys ir kita</w:t>
      </w:r>
      <w:r w:rsidRPr="004322EC">
        <w:rPr>
          <w:rFonts w:ascii="Times New Roman" w:eastAsia="Times New Roman" w:hAnsi="Times New Roman" w:cs="Times New Roman"/>
          <w:lang w:val="lt-LT"/>
        </w:rPr>
        <w:t xml:space="preserve"> informacija</w:t>
      </w:r>
    </w:p>
    <w:p w14:paraId="435959E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E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EF" w14:textId="77777777" w:rsidR="00233D02" w:rsidRPr="004322EC" w:rsidRDefault="00233D02" w:rsidP="00233D02">
      <w:pPr>
        <w:spacing w:after="0" w:line="240" w:lineRule="auto"/>
        <w:ind w:left="540" w:hanging="540"/>
        <w:rPr>
          <w:rFonts w:ascii="Times New Roman" w:eastAsia="Times New Roman" w:hAnsi="Times New Roman" w:cs="Times New Roman"/>
          <w:b/>
          <w:bCs/>
          <w:lang w:val="lt-LT" w:eastAsia="lt-LT"/>
        </w:rPr>
      </w:pPr>
      <w:bookmarkStart w:id="69" w:name="_Toc129243264"/>
      <w:bookmarkStart w:id="70" w:name="_Toc129243139"/>
      <w:bookmarkEnd w:id="69"/>
      <w:r w:rsidRPr="004322EC">
        <w:rPr>
          <w:rFonts w:ascii="Times New Roman" w:eastAsia="Times New Roman" w:hAnsi="Times New Roman" w:cs="Times New Roman"/>
          <w:b/>
          <w:bCs/>
          <w:lang w:val="lt-LT" w:eastAsia="lt-LT"/>
        </w:rPr>
        <w:t>1.</w:t>
      </w:r>
      <w:r w:rsidRPr="004322EC">
        <w:rPr>
          <w:rFonts w:ascii="Times New Roman" w:eastAsia="Times New Roman" w:hAnsi="Times New Roman" w:cs="Times New Roman"/>
          <w:b/>
          <w:bCs/>
          <w:lang w:val="lt-LT" w:eastAsia="lt-LT"/>
        </w:rPr>
        <w:tab/>
        <w:t xml:space="preserve">Kas yra </w:t>
      </w:r>
      <w:bookmarkEnd w:id="70"/>
      <w:proofErr w:type="spellStart"/>
      <w:r w:rsidRPr="004322EC">
        <w:rPr>
          <w:rFonts w:ascii="Times New Roman" w:eastAsia="Times New Roman" w:hAnsi="Times New Roman" w:cs="Times New Roman"/>
          <w:b/>
          <w:bCs/>
          <w:lang w:val="lt-LT" w:eastAsia="lt-LT"/>
        </w:rPr>
        <w:t>Omeprazole</w:t>
      </w:r>
      <w:proofErr w:type="spellEnd"/>
      <w:r w:rsidRPr="004322EC">
        <w:rPr>
          <w:rFonts w:ascii="Times New Roman" w:eastAsia="Times New Roman" w:hAnsi="Times New Roman" w:cs="Times New Roman"/>
          <w:b/>
          <w:bCs/>
          <w:lang w:val="lt-LT" w:eastAsia="lt-LT"/>
        </w:rPr>
        <w:t xml:space="preserve"> </w:t>
      </w:r>
      <w:proofErr w:type="spellStart"/>
      <w:r w:rsidRPr="004322EC">
        <w:rPr>
          <w:rFonts w:ascii="Times New Roman" w:eastAsia="Times New Roman" w:hAnsi="Times New Roman" w:cs="Times New Roman"/>
          <w:b/>
          <w:bCs/>
          <w:lang w:val="lt-LT" w:eastAsia="lt-LT"/>
        </w:rPr>
        <w:t>Inteli</w:t>
      </w:r>
      <w:proofErr w:type="spellEnd"/>
      <w:r w:rsidRPr="004322EC">
        <w:rPr>
          <w:rFonts w:ascii="Times New Roman" w:eastAsia="Times New Roman" w:hAnsi="Times New Roman" w:cs="Times New Roman"/>
          <w:b/>
          <w:bCs/>
          <w:lang w:val="lt-LT" w:eastAsia="lt-LT"/>
        </w:rPr>
        <w:t xml:space="preserve"> ir kam jis vartojamas</w:t>
      </w:r>
    </w:p>
    <w:p w14:paraId="435959F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9F1"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sudėtyje yra aktyvios medžiagos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priklauso vaistų, vadinamų protonų siurblio inhibitoriais, grupei. Šie vaistai mažina rūgšties kiekį Jūsų skrandyje. </w:t>
      </w:r>
    </w:p>
    <w:p w14:paraId="435959F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9F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yra gydomos toliau išvardytos ligos.</w:t>
      </w:r>
    </w:p>
    <w:p w14:paraId="435959F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9F5" w14:textId="77777777" w:rsidR="00233D02" w:rsidRPr="004322EC" w:rsidRDefault="00233D02" w:rsidP="00233D02">
      <w:pPr>
        <w:spacing w:after="0" w:line="240" w:lineRule="auto"/>
        <w:ind w:right="-20"/>
        <w:rPr>
          <w:rFonts w:ascii="Times New Roman" w:eastAsia="Times New Roman" w:hAnsi="Times New Roman" w:cs="Times New Roman"/>
          <w:lang w:val="lt-LT"/>
        </w:rPr>
      </w:pPr>
      <w:r w:rsidRPr="004322EC">
        <w:rPr>
          <w:rFonts w:ascii="Times New Roman" w:eastAsia="Times New Roman" w:hAnsi="Times New Roman" w:cs="Times New Roman"/>
          <w:u w:val="single"/>
          <w:lang w:val="lt-LT"/>
        </w:rPr>
        <w:t>Suaugusiems</w:t>
      </w:r>
      <w:r w:rsidRPr="004322EC">
        <w:rPr>
          <w:rFonts w:ascii="Times New Roman" w:eastAsia="Times New Roman" w:hAnsi="Times New Roman" w:cs="Times New Roman"/>
          <w:spacing w:val="-8"/>
          <w:u w:val="single"/>
          <w:lang w:val="lt-LT"/>
        </w:rPr>
        <w:t xml:space="preserve"> </w:t>
      </w:r>
      <w:r w:rsidRPr="004322EC">
        <w:rPr>
          <w:rFonts w:ascii="Times New Roman" w:eastAsia="Times New Roman" w:hAnsi="Times New Roman" w:cs="Times New Roman"/>
          <w:spacing w:val="-1"/>
          <w:u w:val="single"/>
          <w:lang w:val="lt-LT"/>
        </w:rPr>
        <w:t>ž</w:t>
      </w:r>
      <w:r w:rsidRPr="004322EC">
        <w:rPr>
          <w:rFonts w:ascii="Times New Roman" w:eastAsia="Times New Roman" w:hAnsi="Times New Roman" w:cs="Times New Roman"/>
          <w:spacing w:val="-2"/>
          <w:u w:val="single"/>
          <w:lang w:val="lt-LT"/>
        </w:rPr>
        <w:t>m</w:t>
      </w:r>
      <w:r w:rsidRPr="004322EC">
        <w:rPr>
          <w:rFonts w:ascii="Times New Roman" w:eastAsia="Times New Roman" w:hAnsi="Times New Roman" w:cs="Times New Roman"/>
          <w:spacing w:val="1"/>
          <w:u w:val="single"/>
          <w:lang w:val="lt-LT"/>
        </w:rPr>
        <w:t>onėms</w:t>
      </w:r>
    </w:p>
    <w:p w14:paraId="435959F6" w14:textId="77777777" w:rsidR="00233D02" w:rsidRPr="004322EC" w:rsidRDefault="00233D02" w:rsidP="00233D02">
      <w:pPr>
        <w:widowControl w:val="0"/>
        <w:numPr>
          <w:ilvl w:val="0"/>
          <w:numId w:val="16"/>
        </w:numPr>
        <w:tabs>
          <w:tab w:val="left" w:pos="567"/>
        </w:tabs>
        <w:spacing w:after="0" w:line="240" w:lineRule="auto"/>
        <w:ind w:left="567" w:right="-20"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lang w:val="lt-LT"/>
        </w:rPr>
        <w:t>iš</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skrandžio</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į</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ste</w:t>
      </w:r>
      <w:r w:rsidRPr="004322EC">
        <w:rPr>
          <w:rFonts w:ascii="Times New Roman" w:eastAsia="Times New Roman" w:hAnsi="Times New Roman" w:cs="Times New Roman"/>
          <w:spacing w:val="-4"/>
          <w:lang w:val="lt-LT"/>
        </w:rPr>
        <w:t>m</w:t>
      </w:r>
      <w:r w:rsidRPr="004322EC">
        <w:rPr>
          <w:rFonts w:ascii="Times New Roman" w:eastAsia="Times New Roman" w:hAnsi="Times New Roman" w:cs="Times New Roman"/>
          <w:lang w:val="lt-LT"/>
        </w:rPr>
        <w:t>p</w:t>
      </w:r>
      <w:r w:rsidRPr="004322EC">
        <w:rPr>
          <w:rFonts w:ascii="Times New Roman" w:eastAsia="Times New Roman" w:hAnsi="Times New Roman" w:cs="Times New Roman"/>
          <w:spacing w:val="1"/>
          <w:lang w:val="lt-LT"/>
        </w:rPr>
        <w:t>l</w:t>
      </w:r>
      <w:r w:rsidRPr="004322EC">
        <w:rPr>
          <w:rFonts w:ascii="Times New Roman" w:eastAsia="Times New Roman" w:hAnsi="Times New Roman" w:cs="Times New Roman"/>
          <w:lang w:val="lt-LT"/>
        </w:rPr>
        <w:t>ę</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liga</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(r</w:t>
      </w:r>
      <w:r w:rsidRPr="004322EC">
        <w:rPr>
          <w:rFonts w:ascii="Times New Roman" w:eastAsia="Times New Roman" w:hAnsi="Times New Roman" w:cs="Times New Roman"/>
          <w:spacing w:val="1"/>
          <w:lang w:val="lt-LT"/>
        </w:rPr>
        <w:t>ū</w:t>
      </w:r>
      <w:r w:rsidRPr="004322EC">
        <w:rPr>
          <w:rFonts w:ascii="Times New Roman" w:eastAsia="Times New Roman" w:hAnsi="Times New Roman" w:cs="Times New Roman"/>
          <w:lang w:val="lt-LT"/>
        </w:rPr>
        <w:t>gštis</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iš</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skrandžio</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patenka</w:t>
      </w:r>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lang w:val="lt-LT"/>
        </w:rPr>
        <w:t>į</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st</w:t>
      </w:r>
      <w:r w:rsidRPr="004322EC">
        <w:rPr>
          <w:rFonts w:ascii="Times New Roman" w:eastAsia="Times New Roman" w:hAnsi="Times New Roman" w:cs="Times New Roman"/>
          <w:spacing w:val="1"/>
          <w:lang w:val="lt-LT"/>
        </w:rPr>
        <w:t>e</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plę</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vamzdelį,</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kuris jungia</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spacing w:val="-1"/>
          <w:lang w:val="lt-LT"/>
        </w:rPr>
        <w:t>b</w:t>
      </w:r>
      <w:r w:rsidRPr="004322EC">
        <w:rPr>
          <w:rFonts w:ascii="Times New Roman" w:eastAsia="Times New Roman" w:hAnsi="Times New Roman" w:cs="Times New Roman"/>
          <w:spacing w:val="1"/>
          <w:lang w:val="lt-LT"/>
        </w:rPr>
        <w:t>u</w:t>
      </w:r>
      <w:r w:rsidRPr="004322EC">
        <w:rPr>
          <w:rFonts w:ascii="Times New Roman" w:eastAsia="Times New Roman" w:hAnsi="Times New Roman" w:cs="Times New Roman"/>
          <w:lang w:val="lt-LT"/>
        </w:rPr>
        <w:t>rnos</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ert</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ę</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su</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skr</w:t>
      </w:r>
      <w:r w:rsidRPr="004322EC">
        <w:rPr>
          <w:rFonts w:ascii="Times New Roman" w:eastAsia="Times New Roman" w:hAnsi="Times New Roman" w:cs="Times New Roman"/>
          <w:spacing w:val="1"/>
          <w:lang w:val="lt-LT"/>
        </w:rPr>
        <w:t>a</w:t>
      </w:r>
      <w:r w:rsidRPr="004322EC">
        <w:rPr>
          <w:rFonts w:ascii="Times New Roman" w:eastAsia="Times New Roman" w:hAnsi="Times New Roman" w:cs="Times New Roman"/>
          <w:lang w:val="lt-LT"/>
        </w:rPr>
        <w:t>ndžiu,</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ir</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sukelia</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skau</w:t>
      </w:r>
      <w:r w:rsidRPr="004322EC">
        <w:rPr>
          <w:rFonts w:ascii="Times New Roman" w:eastAsia="Times New Roman" w:hAnsi="Times New Roman" w:cs="Times New Roman"/>
          <w:spacing w:val="1"/>
          <w:lang w:val="lt-LT"/>
        </w:rPr>
        <w:t>s</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ą,</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uždegi</w:t>
      </w:r>
      <w:r w:rsidRPr="004322EC">
        <w:rPr>
          <w:rFonts w:ascii="Times New Roman" w:eastAsia="Times New Roman" w:hAnsi="Times New Roman" w:cs="Times New Roman"/>
          <w:spacing w:val="-1"/>
          <w:lang w:val="lt-LT"/>
        </w:rPr>
        <w:t>m</w:t>
      </w:r>
      <w:r w:rsidRPr="004322EC">
        <w:rPr>
          <w:rFonts w:ascii="Times New Roman" w:eastAsia="Times New Roman" w:hAnsi="Times New Roman" w:cs="Times New Roman"/>
          <w:lang w:val="lt-LT"/>
        </w:rPr>
        <w:t>ą,</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r</w:t>
      </w:r>
      <w:r w:rsidRPr="004322EC">
        <w:rPr>
          <w:rFonts w:ascii="Times New Roman" w:eastAsia="Times New Roman" w:hAnsi="Times New Roman" w:cs="Times New Roman"/>
          <w:spacing w:val="1"/>
          <w:lang w:val="lt-LT"/>
        </w:rPr>
        <w:t>ė</w:t>
      </w:r>
      <w:r w:rsidRPr="004322EC">
        <w:rPr>
          <w:rFonts w:ascii="Times New Roman" w:eastAsia="Times New Roman" w:hAnsi="Times New Roman" w:cs="Times New Roman"/>
          <w:lang w:val="lt-LT"/>
        </w:rPr>
        <w:t>me</w:t>
      </w:r>
      <w:r w:rsidRPr="004322EC">
        <w:rPr>
          <w:rFonts w:ascii="Times New Roman" w:eastAsia="Times New Roman" w:hAnsi="Times New Roman" w:cs="Times New Roman"/>
          <w:spacing w:val="1"/>
          <w:lang w:val="lt-LT"/>
        </w:rPr>
        <w:t>n</w:t>
      </w:r>
      <w:r w:rsidRPr="004322EC">
        <w:rPr>
          <w:rFonts w:ascii="Times New Roman" w:eastAsia="Times New Roman" w:hAnsi="Times New Roman" w:cs="Times New Roman"/>
          <w:lang w:val="lt-LT"/>
        </w:rPr>
        <w:t>į);</w:t>
      </w:r>
    </w:p>
    <w:p w14:paraId="435959F7" w14:textId="77777777" w:rsidR="00233D02" w:rsidRPr="004322EC" w:rsidRDefault="00233D02" w:rsidP="00233D02">
      <w:pPr>
        <w:widowControl w:val="0"/>
        <w:numPr>
          <w:ilvl w:val="0"/>
          <w:numId w:val="16"/>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viršuti</w:t>
      </w:r>
      <w:r w:rsidRPr="004322EC">
        <w:rPr>
          <w:rFonts w:ascii="Times New Roman" w:eastAsia="Times New Roman" w:hAnsi="Times New Roman" w:cs="Times New Roman"/>
          <w:spacing w:val="1"/>
          <w:lang w:val="lt-LT"/>
        </w:rPr>
        <w:t>n</w:t>
      </w:r>
      <w:r w:rsidRPr="004322EC">
        <w:rPr>
          <w:rFonts w:ascii="Times New Roman" w:eastAsia="Times New Roman" w:hAnsi="Times New Roman" w:cs="Times New Roman"/>
          <w:lang w:val="lt-LT"/>
        </w:rPr>
        <w:t>ės</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ža</w:t>
      </w:r>
      <w:r w:rsidRPr="004322EC">
        <w:rPr>
          <w:rFonts w:ascii="Times New Roman" w:eastAsia="Times New Roman" w:hAnsi="Times New Roman" w:cs="Times New Roman"/>
          <w:spacing w:val="1"/>
          <w:lang w:val="lt-LT"/>
        </w:rPr>
        <w:t>r</w:t>
      </w:r>
      <w:r w:rsidRPr="004322EC">
        <w:rPr>
          <w:rFonts w:ascii="Times New Roman" w:eastAsia="Times New Roman" w:hAnsi="Times New Roman" w:cs="Times New Roman"/>
          <w:lang w:val="lt-LT"/>
        </w:rPr>
        <w:t>n</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lang w:val="lt-LT"/>
        </w:rPr>
        <w:t>no</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dalies</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(dv</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lang w:val="lt-LT"/>
        </w:rPr>
        <w:t>likapirš</w:t>
      </w:r>
      <w:r w:rsidRPr="004322EC">
        <w:rPr>
          <w:rFonts w:ascii="Times New Roman" w:eastAsia="Times New Roman" w:hAnsi="Times New Roman" w:cs="Times New Roman"/>
          <w:spacing w:val="1"/>
          <w:lang w:val="lt-LT"/>
        </w:rPr>
        <w:t>t</w:t>
      </w:r>
      <w:r w:rsidRPr="004322EC">
        <w:rPr>
          <w:rFonts w:ascii="Times New Roman" w:eastAsia="Times New Roman" w:hAnsi="Times New Roman" w:cs="Times New Roman"/>
          <w:lang w:val="lt-LT"/>
        </w:rPr>
        <w:t>ės</w:t>
      </w:r>
      <w:r w:rsidRPr="004322EC">
        <w:rPr>
          <w:rFonts w:ascii="Times New Roman" w:eastAsia="Times New Roman" w:hAnsi="Times New Roman" w:cs="Times New Roman"/>
          <w:spacing w:val="-13"/>
          <w:lang w:val="lt-LT"/>
        </w:rPr>
        <w:t xml:space="preserve"> </w:t>
      </w:r>
      <w:r w:rsidRPr="004322EC">
        <w:rPr>
          <w:rFonts w:ascii="Times New Roman" w:eastAsia="Times New Roman" w:hAnsi="Times New Roman" w:cs="Times New Roman"/>
          <w:lang w:val="lt-LT"/>
        </w:rPr>
        <w:t>žarnos)</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ar</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spacing w:val="1"/>
          <w:lang w:val="lt-LT"/>
        </w:rPr>
        <w:t>sk</w:t>
      </w:r>
      <w:r w:rsidRPr="004322EC">
        <w:rPr>
          <w:rFonts w:ascii="Times New Roman" w:eastAsia="Times New Roman" w:hAnsi="Times New Roman" w:cs="Times New Roman"/>
          <w:lang w:val="lt-LT"/>
        </w:rPr>
        <w:t>randžio</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opos;</w:t>
      </w:r>
    </w:p>
    <w:p w14:paraId="435959F8" w14:textId="77777777" w:rsidR="00233D02" w:rsidRPr="004322EC" w:rsidRDefault="00233D02" w:rsidP="00233D02">
      <w:pPr>
        <w:widowControl w:val="0"/>
        <w:numPr>
          <w:ilvl w:val="0"/>
          <w:numId w:val="16"/>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bakterij</w:t>
      </w:r>
      <w:r w:rsidRPr="004322EC">
        <w:rPr>
          <w:rFonts w:ascii="Times New Roman" w:eastAsia="Times New Roman" w:hAnsi="Times New Roman" w:cs="Times New Roman"/>
          <w:spacing w:val="1"/>
          <w:lang w:val="lt-LT"/>
        </w:rPr>
        <w:t>omis</w:t>
      </w:r>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va</w:t>
      </w:r>
      <w:r w:rsidRPr="004322EC">
        <w:rPr>
          <w:rFonts w:ascii="Times New Roman" w:eastAsia="Times New Roman" w:hAnsi="Times New Roman" w:cs="Times New Roman"/>
          <w:spacing w:val="-1"/>
          <w:lang w:val="lt-LT"/>
        </w:rPr>
        <w:t>d</w:t>
      </w:r>
      <w:r w:rsidRPr="004322EC">
        <w:rPr>
          <w:rFonts w:ascii="Times New Roman" w:eastAsia="Times New Roman" w:hAnsi="Times New Roman" w:cs="Times New Roman"/>
          <w:lang w:val="lt-LT"/>
        </w:rPr>
        <w:t>ina</w:t>
      </w:r>
      <w:r w:rsidRPr="004322EC">
        <w:rPr>
          <w:rFonts w:ascii="Times New Roman" w:eastAsia="Times New Roman" w:hAnsi="Times New Roman" w:cs="Times New Roman"/>
          <w:spacing w:val="-2"/>
          <w:lang w:val="lt-LT"/>
        </w:rPr>
        <w:t>momis</w:t>
      </w:r>
      <w:r w:rsidRPr="004322EC">
        <w:rPr>
          <w:rFonts w:ascii="Times New Roman" w:eastAsia="Times New Roman" w:hAnsi="Times New Roman" w:cs="Times New Roman"/>
          <w:spacing w:val="-8"/>
          <w:lang w:val="lt-LT"/>
        </w:rPr>
        <w:t xml:space="preserve"> </w:t>
      </w:r>
      <w:proofErr w:type="spellStart"/>
      <w:r w:rsidRPr="004322EC">
        <w:rPr>
          <w:rFonts w:ascii="Times New Roman" w:eastAsia="Times New Roman" w:hAnsi="Times New Roman" w:cs="Times New Roman"/>
          <w:i/>
          <w:lang w:val="lt-LT"/>
        </w:rPr>
        <w:t>Helic</w:t>
      </w:r>
      <w:r w:rsidRPr="004322EC">
        <w:rPr>
          <w:rFonts w:ascii="Times New Roman" w:eastAsia="Times New Roman" w:hAnsi="Times New Roman" w:cs="Times New Roman"/>
          <w:i/>
          <w:spacing w:val="2"/>
          <w:lang w:val="lt-LT"/>
        </w:rPr>
        <w:t>o</w:t>
      </w:r>
      <w:r w:rsidRPr="004322EC">
        <w:rPr>
          <w:rFonts w:ascii="Times New Roman" w:eastAsia="Times New Roman" w:hAnsi="Times New Roman" w:cs="Times New Roman"/>
          <w:i/>
          <w:lang w:val="lt-LT"/>
        </w:rPr>
        <w:t>bacter</w:t>
      </w:r>
      <w:proofErr w:type="spellEnd"/>
      <w:r w:rsidRPr="004322EC">
        <w:rPr>
          <w:rFonts w:ascii="Times New Roman" w:eastAsia="Times New Roman" w:hAnsi="Times New Roman" w:cs="Times New Roman"/>
          <w:i/>
          <w:spacing w:val="-11"/>
          <w:lang w:val="lt-LT"/>
        </w:rPr>
        <w:t xml:space="preserve">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užkrėstos</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spacing w:val="-1"/>
          <w:lang w:val="lt-LT"/>
        </w:rPr>
        <w:t>o</w:t>
      </w:r>
      <w:r w:rsidRPr="004322EC">
        <w:rPr>
          <w:rFonts w:ascii="Times New Roman" w:eastAsia="Times New Roman" w:hAnsi="Times New Roman" w:cs="Times New Roman"/>
          <w:lang w:val="lt-LT"/>
        </w:rPr>
        <w:t>pos</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(jeigu</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sergate</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šia</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liga,</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spacing w:val="-1"/>
          <w:lang w:val="lt-LT"/>
        </w:rPr>
        <w:t>g</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spacing w:val="-1"/>
          <w:lang w:val="lt-LT"/>
        </w:rPr>
        <w:t>d</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spacing w:val="-1"/>
          <w:lang w:val="lt-LT"/>
        </w:rPr>
        <w:t>t</w:t>
      </w:r>
      <w:r w:rsidRPr="004322EC">
        <w:rPr>
          <w:rFonts w:ascii="Times New Roman" w:eastAsia="Times New Roman" w:hAnsi="Times New Roman" w:cs="Times New Roman"/>
          <w:spacing w:val="1"/>
          <w:lang w:val="lt-LT"/>
        </w:rPr>
        <w:t>o</w:t>
      </w:r>
      <w:r w:rsidRPr="004322EC">
        <w:rPr>
          <w:rFonts w:ascii="Times New Roman" w:eastAsia="Times New Roman" w:hAnsi="Times New Roman" w:cs="Times New Roman"/>
          <w:lang w:val="lt-LT"/>
        </w:rPr>
        <w:t>jas</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taip pat</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gali</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skirti</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antibioti</w:t>
      </w:r>
      <w:r w:rsidRPr="004322EC">
        <w:rPr>
          <w:rFonts w:ascii="Times New Roman" w:eastAsia="Times New Roman" w:hAnsi="Times New Roman" w:cs="Times New Roman"/>
          <w:spacing w:val="-1"/>
          <w:lang w:val="lt-LT"/>
        </w:rPr>
        <w:t>k</w:t>
      </w:r>
      <w:r w:rsidRPr="004322EC">
        <w:rPr>
          <w:rFonts w:ascii="Times New Roman" w:eastAsia="Times New Roman" w:hAnsi="Times New Roman" w:cs="Times New Roman"/>
          <w:lang w:val="lt-LT"/>
        </w:rPr>
        <w:t>ų</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infekcijai</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sunaikinti,</w:t>
      </w:r>
      <w:r w:rsidRPr="004322EC">
        <w:rPr>
          <w:rFonts w:ascii="Times New Roman" w:eastAsia="Times New Roman" w:hAnsi="Times New Roman" w:cs="Times New Roman"/>
          <w:spacing w:val="-10"/>
          <w:lang w:val="lt-LT"/>
        </w:rPr>
        <w:t xml:space="preserve"> </w:t>
      </w:r>
      <w:r w:rsidRPr="004322EC">
        <w:rPr>
          <w:rFonts w:ascii="Times New Roman" w:eastAsia="Times New Roman" w:hAnsi="Times New Roman" w:cs="Times New Roman"/>
          <w:lang w:val="lt-LT"/>
        </w:rPr>
        <w:t>kad</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ga</w:t>
      </w:r>
      <w:r w:rsidRPr="004322EC">
        <w:rPr>
          <w:rFonts w:ascii="Times New Roman" w:eastAsia="Times New Roman" w:hAnsi="Times New Roman" w:cs="Times New Roman"/>
          <w:spacing w:val="-1"/>
          <w:lang w:val="lt-LT"/>
        </w:rPr>
        <w:t>l</w:t>
      </w:r>
      <w:r w:rsidRPr="004322EC">
        <w:rPr>
          <w:rFonts w:ascii="Times New Roman" w:eastAsia="Times New Roman" w:hAnsi="Times New Roman" w:cs="Times New Roman"/>
          <w:lang w:val="lt-LT"/>
        </w:rPr>
        <w:t>ėtų</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spacing w:val="1"/>
          <w:lang w:val="lt-LT"/>
        </w:rPr>
        <w:t>u</w:t>
      </w:r>
      <w:r w:rsidRPr="004322EC">
        <w:rPr>
          <w:rFonts w:ascii="Times New Roman" w:eastAsia="Times New Roman" w:hAnsi="Times New Roman" w:cs="Times New Roman"/>
          <w:lang w:val="lt-LT"/>
        </w:rPr>
        <w:t>žg</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lang w:val="lt-LT"/>
        </w:rPr>
        <w:t>ti</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opa);</w:t>
      </w:r>
    </w:p>
    <w:p w14:paraId="435959F9" w14:textId="77777777" w:rsidR="00233D02" w:rsidRPr="004322EC" w:rsidRDefault="00233D02" w:rsidP="00233D02">
      <w:pPr>
        <w:widowControl w:val="0"/>
        <w:numPr>
          <w:ilvl w:val="0"/>
          <w:numId w:val="16"/>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nesteroidinių</w:t>
      </w:r>
      <w:r w:rsidRPr="004322EC">
        <w:rPr>
          <w:rFonts w:ascii="Times New Roman" w:eastAsia="Times New Roman" w:hAnsi="Times New Roman" w:cs="Times New Roman"/>
          <w:spacing w:val="-11"/>
          <w:lang w:val="lt-LT"/>
        </w:rPr>
        <w:t xml:space="preserve"> </w:t>
      </w:r>
      <w:r w:rsidRPr="004322EC">
        <w:rPr>
          <w:rFonts w:ascii="Times New Roman" w:eastAsia="Times New Roman" w:hAnsi="Times New Roman" w:cs="Times New Roman"/>
          <w:lang w:val="lt-LT"/>
        </w:rPr>
        <w:t>vaistų</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nuo</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uždegi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o</w:t>
      </w:r>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lang w:val="lt-LT"/>
        </w:rPr>
        <w:t>sukeltos</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opos</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taip</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pat</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gali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a</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vartoti</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norint</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 xml:space="preserve">išvengti </w:t>
      </w:r>
      <w:r w:rsidRPr="004322EC">
        <w:rPr>
          <w:rFonts w:ascii="Times New Roman" w:eastAsia="Times New Roman" w:hAnsi="Times New Roman" w:cs="Times New Roman"/>
          <w:spacing w:val="1"/>
          <w:lang w:val="lt-LT"/>
        </w:rPr>
        <w:t>op</w:t>
      </w:r>
      <w:r w:rsidRPr="004322EC">
        <w:rPr>
          <w:rFonts w:ascii="Times New Roman" w:eastAsia="Times New Roman" w:hAnsi="Times New Roman" w:cs="Times New Roman"/>
          <w:lang w:val="lt-LT"/>
        </w:rPr>
        <w:t>ų</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susida</w:t>
      </w:r>
      <w:r w:rsidRPr="004322EC">
        <w:rPr>
          <w:rFonts w:ascii="Times New Roman" w:eastAsia="Times New Roman" w:hAnsi="Times New Roman" w:cs="Times New Roman"/>
          <w:spacing w:val="-1"/>
          <w:lang w:val="lt-LT"/>
        </w:rPr>
        <w:t>r</w:t>
      </w:r>
      <w:r w:rsidRPr="004322EC">
        <w:rPr>
          <w:rFonts w:ascii="Times New Roman" w:eastAsia="Times New Roman" w:hAnsi="Times New Roman" w:cs="Times New Roman"/>
          <w:spacing w:val="1"/>
          <w:lang w:val="lt-LT"/>
        </w:rPr>
        <w:t>y</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o</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vartojant</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nesteroidin</w:t>
      </w:r>
      <w:r w:rsidRPr="004322EC">
        <w:rPr>
          <w:rFonts w:ascii="Times New Roman" w:eastAsia="Times New Roman" w:hAnsi="Times New Roman" w:cs="Times New Roman"/>
          <w:spacing w:val="-1"/>
          <w:lang w:val="lt-LT"/>
        </w:rPr>
        <w:t>i</w:t>
      </w:r>
      <w:r w:rsidRPr="004322EC">
        <w:rPr>
          <w:rFonts w:ascii="Times New Roman" w:eastAsia="Times New Roman" w:hAnsi="Times New Roman" w:cs="Times New Roman"/>
          <w:lang w:val="lt-LT"/>
        </w:rPr>
        <w:t>ų</w:t>
      </w:r>
      <w:r w:rsidRPr="004322EC">
        <w:rPr>
          <w:rFonts w:ascii="Times New Roman" w:eastAsia="Times New Roman" w:hAnsi="Times New Roman" w:cs="Times New Roman"/>
          <w:spacing w:val="-11"/>
          <w:lang w:val="lt-LT"/>
        </w:rPr>
        <w:t xml:space="preserve"> </w:t>
      </w:r>
      <w:r w:rsidRPr="004322EC">
        <w:rPr>
          <w:rFonts w:ascii="Times New Roman" w:eastAsia="Times New Roman" w:hAnsi="Times New Roman" w:cs="Times New Roman"/>
          <w:lang w:val="lt-LT"/>
        </w:rPr>
        <w:t>vaistų</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nuo</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uždegi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spacing w:val="1"/>
          <w:lang w:val="lt-LT"/>
        </w:rPr>
        <w:t>o</w:t>
      </w:r>
      <w:r w:rsidRPr="004322EC">
        <w:rPr>
          <w:rFonts w:ascii="Times New Roman" w:eastAsia="Times New Roman" w:hAnsi="Times New Roman" w:cs="Times New Roman"/>
          <w:lang w:val="lt-LT"/>
        </w:rPr>
        <w:t>);</w:t>
      </w:r>
    </w:p>
    <w:p w14:paraId="435959FA" w14:textId="77777777" w:rsidR="00233D02" w:rsidRPr="004322EC" w:rsidRDefault="00233D02" w:rsidP="00233D02">
      <w:pPr>
        <w:widowControl w:val="0"/>
        <w:numPr>
          <w:ilvl w:val="0"/>
          <w:numId w:val="16"/>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kasos</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augl</w:t>
      </w:r>
      <w:r w:rsidRPr="004322EC">
        <w:rPr>
          <w:rFonts w:ascii="Times New Roman" w:eastAsia="Times New Roman" w:hAnsi="Times New Roman" w:cs="Times New Roman"/>
          <w:spacing w:val="1"/>
          <w:lang w:val="lt-LT"/>
        </w:rPr>
        <w:t>i</w:t>
      </w:r>
      <w:r w:rsidRPr="004322EC">
        <w:rPr>
          <w:rFonts w:ascii="Times New Roman" w:eastAsia="Times New Roman" w:hAnsi="Times New Roman" w:cs="Times New Roman"/>
          <w:lang w:val="lt-LT"/>
        </w:rPr>
        <w:t>ų</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sukeltas</w:t>
      </w:r>
      <w:r w:rsidRPr="004322EC">
        <w:rPr>
          <w:rFonts w:ascii="Times New Roman" w:eastAsia="Times New Roman" w:hAnsi="Times New Roman" w:cs="Times New Roman"/>
          <w:spacing w:val="48"/>
          <w:lang w:val="lt-LT"/>
        </w:rPr>
        <w:t xml:space="preserve"> </w:t>
      </w:r>
      <w:r w:rsidRPr="004322EC">
        <w:rPr>
          <w:rFonts w:ascii="Times New Roman" w:eastAsia="Times New Roman" w:hAnsi="Times New Roman" w:cs="Times New Roman"/>
          <w:spacing w:val="1"/>
          <w:lang w:val="lt-LT"/>
        </w:rPr>
        <w:t>rū</w:t>
      </w:r>
      <w:r w:rsidRPr="004322EC">
        <w:rPr>
          <w:rFonts w:ascii="Times New Roman" w:eastAsia="Times New Roman" w:hAnsi="Times New Roman" w:cs="Times New Roman"/>
          <w:lang w:val="lt-LT"/>
        </w:rPr>
        <w:t>gšties</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perteklius</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skrand</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lang w:val="lt-LT"/>
        </w:rPr>
        <w:t>je</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w:t>
      </w:r>
      <w:proofErr w:type="spellStart"/>
      <w:r w:rsidRPr="004322EC">
        <w:rPr>
          <w:rFonts w:ascii="Times New Roman" w:eastAsia="Times New Roman" w:hAnsi="Times New Roman" w:cs="Times New Roman"/>
          <w:i/>
          <w:spacing w:val="-1"/>
          <w:lang w:val="lt-LT"/>
        </w:rPr>
        <w:t>Z</w:t>
      </w:r>
      <w:r w:rsidRPr="004322EC">
        <w:rPr>
          <w:rFonts w:ascii="Times New Roman" w:eastAsia="Times New Roman" w:hAnsi="Times New Roman" w:cs="Times New Roman"/>
          <w:i/>
          <w:lang w:val="lt-LT"/>
        </w:rPr>
        <w:t>ollinger-Elli</w:t>
      </w:r>
      <w:r w:rsidRPr="004322EC">
        <w:rPr>
          <w:rFonts w:ascii="Times New Roman" w:eastAsia="Times New Roman" w:hAnsi="Times New Roman" w:cs="Times New Roman"/>
          <w:i/>
          <w:spacing w:val="-1"/>
          <w:lang w:val="lt-LT"/>
        </w:rPr>
        <w:t>s</w:t>
      </w:r>
      <w:r w:rsidRPr="004322EC">
        <w:rPr>
          <w:rFonts w:ascii="Times New Roman" w:eastAsia="Times New Roman" w:hAnsi="Times New Roman" w:cs="Times New Roman"/>
          <w:i/>
          <w:lang w:val="lt-LT"/>
        </w:rPr>
        <w:t>on</w:t>
      </w:r>
      <w:proofErr w:type="spellEnd"/>
      <w:r w:rsidRPr="004322EC">
        <w:rPr>
          <w:rFonts w:ascii="Times New Roman" w:eastAsia="Times New Roman" w:hAnsi="Times New Roman" w:cs="Times New Roman"/>
          <w:spacing w:val="-16"/>
          <w:lang w:val="lt-LT"/>
        </w:rPr>
        <w:t xml:space="preserve"> </w:t>
      </w:r>
      <w:r w:rsidRPr="004322EC">
        <w:rPr>
          <w:rFonts w:ascii="Times New Roman" w:eastAsia="Times New Roman" w:hAnsi="Times New Roman" w:cs="Times New Roman"/>
          <w:lang w:val="lt-LT"/>
        </w:rPr>
        <w:t>sind</w:t>
      </w:r>
      <w:r w:rsidRPr="004322EC">
        <w:rPr>
          <w:rFonts w:ascii="Times New Roman" w:eastAsia="Times New Roman" w:hAnsi="Times New Roman" w:cs="Times New Roman"/>
          <w:spacing w:val="-1"/>
          <w:lang w:val="lt-LT"/>
        </w:rPr>
        <w:t>r</w:t>
      </w:r>
      <w:r w:rsidRPr="004322EC">
        <w:rPr>
          <w:rFonts w:ascii="Times New Roman" w:eastAsia="Times New Roman" w:hAnsi="Times New Roman" w:cs="Times New Roman"/>
          <w:lang w:val="lt-LT"/>
        </w:rPr>
        <w:t>o</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as).</w:t>
      </w:r>
    </w:p>
    <w:p w14:paraId="435959FB" w14:textId="77777777" w:rsidR="00233D02" w:rsidRPr="004322EC" w:rsidRDefault="00233D02" w:rsidP="00233D02">
      <w:pPr>
        <w:spacing w:after="0" w:line="240" w:lineRule="auto"/>
        <w:ind w:right="-20"/>
        <w:rPr>
          <w:rFonts w:ascii="Times New Roman" w:eastAsia="Times New Roman" w:hAnsi="Times New Roman" w:cs="Times New Roman"/>
          <w:lang w:val="lt-LT"/>
        </w:rPr>
      </w:pPr>
    </w:p>
    <w:p w14:paraId="435959FC" w14:textId="77777777" w:rsidR="00233D02" w:rsidRPr="004322EC" w:rsidRDefault="00233D02" w:rsidP="00233D02">
      <w:pPr>
        <w:spacing w:after="0" w:line="240" w:lineRule="auto"/>
        <w:ind w:right="-20"/>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Vaikams</w:t>
      </w:r>
    </w:p>
    <w:p w14:paraId="435959FD" w14:textId="77777777" w:rsidR="00233D02" w:rsidRPr="004322EC" w:rsidRDefault="00233D02" w:rsidP="00233D02">
      <w:pPr>
        <w:spacing w:after="0" w:line="240" w:lineRule="auto"/>
        <w:ind w:right="-20"/>
        <w:rPr>
          <w:rFonts w:ascii="Times New Roman" w:eastAsia="Times New Roman" w:hAnsi="Times New Roman" w:cs="Times New Roman"/>
          <w:lang w:val="lt-LT"/>
        </w:rPr>
      </w:pPr>
      <w:r w:rsidRPr="004322EC">
        <w:rPr>
          <w:rFonts w:ascii="Times New Roman" w:eastAsia="Times New Roman" w:hAnsi="Times New Roman" w:cs="Times New Roman"/>
          <w:i/>
          <w:lang w:val="lt-LT"/>
        </w:rPr>
        <w:t>Vyresni</w:t>
      </w:r>
      <w:r w:rsidRPr="004322EC">
        <w:rPr>
          <w:rFonts w:ascii="Times New Roman" w:eastAsia="Times New Roman" w:hAnsi="Times New Roman" w:cs="Times New Roman"/>
          <w:i/>
          <w:spacing w:val="-7"/>
          <w:lang w:val="lt-LT"/>
        </w:rPr>
        <w:t xml:space="preserve">ems </w:t>
      </w:r>
      <w:r w:rsidRPr="004322EC">
        <w:rPr>
          <w:rFonts w:ascii="Times New Roman" w:eastAsia="Times New Roman" w:hAnsi="Times New Roman" w:cs="Times New Roman"/>
          <w:i/>
          <w:lang w:val="lt-LT"/>
        </w:rPr>
        <w:t>kaip</w:t>
      </w:r>
      <w:r w:rsidRPr="004322EC">
        <w:rPr>
          <w:rFonts w:ascii="Times New Roman" w:eastAsia="Times New Roman" w:hAnsi="Times New Roman" w:cs="Times New Roman"/>
          <w:i/>
          <w:spacing w:val="-4"/>
          <w:lang w:val="lt-LT"/>
        </w:rPr>
        <w:t xml:space="preserve"> </w:t>
      </w:r>
      <w:r w:rsidRPr="004322EC">
        <w:rPr>
          <w:rFonts w:ascii="Times New Roman" w:eastAsia="Times New Roman" w:hAnsi="Times New Roman" w:cs="Times New Roman"/>
          <w:i/>
          <w:lang w:val="lt-LT"/>
        </w:rPr>
        <w:t>1</w:t>
      </w:r>
      <w:r w:rsidRPr="004322EC">
        <w:rPr>
          <w:rFonts w:ascii="Times New Roman" w:eastAsia="Times New Roman" w:hAnsi="Times New Roman" w:cs="Times New Roman"/>
          <w:i/>
          <w:spacing w:val="-1"/>
          <w:lang w:val="lt-LT"/>
        </w:rPr>
        <w:t> </w:t>
      </w:r>
      <w:r w:rsidRPr="004322EC">
        <w:rPr>
          <w:rFonts w:ascii="Times New Roman" w:eastAsia="Times New Roman" w:hAnsi="Times New Roman" w:cs="Times New Roman"/>
          <w:i/>
          <w:lang w:val="lt-LT"/>
        </w:rPr>
        <w:t>metų</w:t>
      </w:r>
      <w:r w:rsidRPr="004322EC">
        <w:rPr>
          <w:rFonts w:ascii="Times New Roman" w:eastAsia="Times New Roman" w:hAnsi="Times New Roman" w:cs="Times New Roman"/>
          <w:i/>
          <w:spacing w:val="-3"/>
          <w:lang w:val="lt-LT"/>
        </w:rPr>
        <w:t xml:space="preserve"> </w:t>
      </w:r>
      <w:r w:rsidRPr="004322EC">
        <w:rPr>
          <w:rFonts w:ascii="Times New Roman" w:eastAsia="Times New Roman" w:hAnsi="Times New Roman" w:cs="Times New Roman"/>
          <w:i/>
          <w:lang w:val="lt-LT"/>
        </w:rPr>
        <w:t>vaik</w:t>
      </w:r>
      <w:r w:rsidRPr="004322EC">
        <w:rPr>
          <w:rFonts w:ascii="Times New Roman" w:eastAsia="Times New Roman" w:hAnsi="Times New Roman" w:cs="Times New Roman"/>
          <w:i/>
          <w:spacing w:val="1"/>
          <w:lang w:val="lt-LT"/>
        </w:rPr>
        <w:t>ų</w:t>
      </w:r>
      <w:r w:rsidRPr="004322EC">
        <w:rPr>
          <w:rFonts w:ascii="Times New Roman" w:eastAsia="Times New Roman" w:hAnsi="Times New Roman" w:cs="Times New Roman"/>
          <w:i/>
          <w:lang w:val="lt-LT"/>
        </w:rPr>
        <w:t>,</w:t>
      </w:r>
      <w:r w:rsidRPr="004322EC">
        <w:rPr>
          <w:rFonts w:ascii="Times New Roman" w:eastAsia="Times New Roman" w:hAnsi="Times New Roman" w:cs="Times New Roman"/>
          <w:i/>
          <w:spacing w:val="-5"/>
          <w:lang w:val="lt-LT"/>
        </w:rPr>
        <w:t xml:space="preserve"> </w:t>
      </w:r>
      <w:r w:rsidRPr="004322EC">
        <w:rPr>
          <w:rFonts w:ascii="Times New Roman" w:eastAsia="Times New Roman" w:hAnsi="Times New Roman" w:cs="Times New Roman"/>
          <w:i/>
          <w:lang w:val="lt-LT"/>
        </w:rPr>
        <w:t>sveriantiems</w:t>
      </w:r>
      <w:r w:rsidRPr="004322EC">
        <w:rPr>
          <w:rFonts w:ascii="Times New Roman" w:eastAsia="Times New Roman" w:hAnsi="Times New Roman" w:cs="Times New Roman"/>
          <w:i/>
          <w:spacing w:val="-8"/>
          <w:lang w:val="lt-LT"/>
        </w:rPr>
        <w:t xml:space="preserve"> </w:t>
      </w:r>
      <w:r w:rsidRPr="004322EC">
        <w:rPr>
          <w:rFonts w:ascii="Times New Roman" w:eastAsia="Times New Roman" w:hAnsi="Times New Roman" w:cs="Times New Roman"/>
          <w:i/>
          <w:lang w:val="lt-LT"/>
        </w:rPr>
        <w:t>≥ 10</w:t>
      </w:r>
      <w:r w:rsidRPr="004322EC">
        <w:rPr>
          <w:rFonts w:ascii="Times New Roman" w:eastAsia="Times New Roman" w:hAnsi="Times New Roman" w:cs="Times New Roman"/>
          <w:i/>
          <w:spacing w:val="-1"/>
          <w:lang w:val="lt-LT"/>
        </w:rPr>
        <w:t> </w:t>
      </w:r>
      <w:r w:rsidRPr="004322EC">
        <w:rPr>
          <w:rFonts w:ascii="Times New Roman" w:eastAsia="Times New Roman" w:hAnsi="Times New Roman" w:cs="Times New Roman"/>
          <w:i/>
          <w:lang w:val="lt-LT"/>
        </w:rPr>
        <w:t>kg</w:t>
      </w:r>
    </w:p>
    <w:p w14:paraId="435959FE" w14:textId="77777777" w:rsidR="00233D02" w:rsidRPr="004322EC" w:rsidRDefault="00233D02" w:rsidP="00233D02">
      <w:pPr>
        <w:widowControl w:val="0"/>
        <w:numPr>
          <w:ilvl w:val="0"/>
          <w:numId w:val="17"/>
        </w:numPr>
        <w:tabs>
          <w:tab w:val="left" w:pos="567"/>
        </w:tabs>
        <w:spacing w:after="0" w:line="240" w:lineRule="auto"/>
        <w:ind w:left="567" w:right="-20"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lang w:val="lt-LT"/>
        </w:rPr>
        <w:t>iš</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skrandžio</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į</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ste</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p</w:t>
      </w:r>
      <w:r w:rsidRPr="004322EC">
        <w:rPr>
          <w:rFonts w:ascii="Times New Roman" w:eastAsia="Times New Roman" w:hAnsi="Times New Roman" w:cs="Times New Roman"/>
          <w:spacing w:val="1"/>
          <w:lang w:val="lt-LT"/>
        </w:rPr>
        <w:t>l</w:t>
      </w:r>
      <w:r w:rsidRPr="004322EC">
        <w:rPr>
          <w:rFonts w:ascii="Times New Roman" w:eastAsia="Times New Roman" w:hAnsi="Times New Roman" w:cs="Times New Roman"/>
          <w:lang w:val="lt-LT"/>
        </w:rPr>
        <w:t>ę</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liga</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(r</w:t>
      </w:r>
      <w:r w:rsidRPr="004322EC">
        <w:rPr>
          <w:rFonts w:ascii="Times New Roman" w:eastAsia="Times New Roman" w:hAnsi="Times New Roman" w:cs="Times New Roman"/>
          <w:spacing w:val="1"/>
          <w:lang w:val="lt-LT"/>
        </w:rPr>
        <w:t>ū</w:t>
      </w:r>
      <w:r w:rsidRPr="004322EC">
        <w:rPr>
          <w:rFonts w:ascii="Times New Roman" w:eastAsia="Times New Roman" w:hAnsi="Times New Roman" w:cs="Times New Roman"/>
          <w:lang w:val="lt-LT"/>
        </w:rPr>
        <w:t>gštis</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iš</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skrandžio</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patenka</w:t>
      </w:r>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lang w:val="lt-LT"/>
        </w:rPr>
        <w:t>į</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st</w:t>
      </w:r>
      <w:r w:rsidRPr="004322EC">
        <w:rPr>
          <w:rFonts w:ascii="Times New Roman" w:eastAsia="Times New Roman" w:hAnsi="Times New Roman" w:cs="Times New Roman"/>
          <w:spacing w:val="-1"/>
          <w:lang w:val="lt-LT"/>
        </w:rPr>
        <w:t>e</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plę</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vamzdelį,</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kuris jungia</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spacing w:val="-1"/>
          <w:lang w:val="lt-LT"/>
        </w:rPr>
        <w:t>b</w:t>
      </w:r>
      <w:r w:rsidRPr="004322EC">
        <w:rPr>
          <w:rFonts w:ascii="Times New Roman" w:eastAsia="Times New Roman" w:hAnsi="Times New Roman" w:cs="Times New Roman"/>
          <w:spacing w:val="1"/>
          <w:lang w:val="lt-LT"/>
        </w:rPr>
        <w:t>u</w:t>
      </w:r>
      <w:r w:rsidRPr="004322EC">
        <w:rPr>
          <w:rFonts w:ascii="Times New Roman" w:eastAsia="Times New Roman" w:hAnsi="Times New Roman" w:cs="Times New Roman"/>
          <w:lang w:val="lt-LT"/>
        </w:rPr>
        <w:t>rnos</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ert</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ę</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su</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skr</w:t>
      </w:r>
      <w:r w:rsidRPr="004322EC">
        <w:rPr>
          <w:rFonts w:ascii="Times New Roman" w:eastAsia="Times New Roman" w:hAnsi="Times New Roman" w:cs="Times New Roman"/>
          <w:spacing w:val="1"/>
          <w:lang w:val="lt-LT"/>
        </w:rPr>
        <w:t>a</w:t>
      </w:r>
      <w:r w:rsidRPr="004322EC">
        <w:rPr>
          <w:rFonts w:ascii="Times New Roman" w:eastAsia="Times New Roman" w:hAnsi="Times New Roman" w:cs="Times New Roman"/>
          <w:lang w:val="lt-LT"/>
        </w:rPr>
        <w:t>ndžiu,</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ir</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sukelia</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skau</w:t>
      </w:r>
      <w:r w:rsidRPr="004322EC">
        <w:rPr>
          <w:rFonts w:ascii="Times New Roman" w:eastAsia="Times New Roman" w:hAnsi="Times New Roman" w:cs="Times New Roman"/>
          <w:spacing w:val="1"/>
          <w:lang w:val="lt-LT"/>
        </w:rPr>
        <w:t>s</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ą,</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uždegi</w:t>
      </w:r>
      <w:r w:rsidRPr="004322EC">
        <w:rPr>
          <w:rFonts w:ascii="Times New Roman" w:eastAsia="Times New Roman" w:hAnsi="Times New Roman" w:cs="Times New Roman"/>
          <w:spacing w:val="-1"/>
          <w:lang w:val="lt-LT"/>
        </w:rPr>
        <w:t>m</w:t>
      </w:r>
      <w:r w:rsidRPr="004322EC">
        <w:rPr>
          <w:rFonts w:ascii="Times New Roman" w:eastAsia="Times New Roman" w:hAnsi="Times New Roman" w:cs="Times New Roman"/>
          <w:lang w:val="lt-LT"/>
        </w:rPr>
        <w:t>ą,</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r</w:t>
      </w:r>
      <w:r w:rsidRPr="004322EC">
        <w:rPr>
          <w:rFonts w:ascii="Times New Roman" w:eastAsia="Times New Roman" w:hAnsi="Times New Roman" w:cs="Times New Roman"/>
          <w:spacing w:val="1"/>
          <w:lang w:val="lt-LT"/>
        </w:rPr>
        <w:t>ė</w:t>
      </w:r>
      <w:r w:rsidRPr="004322EC">
        <w:rPr>
          <w:rFonts w:ascii="Times New Roman" w:eastAsia="Times New Roman" w:hAnsi="Times New Roman" w:cs="Times New Roman"/>
          <w:lang w:val="lt-LT"/>
        </w:rPr>
        <w:t>me</w:t>
      </w:r>
      <w:r w:rsidRPr="004322EC">
        <w:rPr>
          <w:rFonts w:ascii="Times New Roman" w:eastAsia="Times New Roman" w:hAnsi="Times New Roman" w:cs="Times New Roman"/>
          <w:spacing w:val="1"/>
          <w:lang w:val="lt-LT"/>
        </w:rPr>
        <w:t>n</w:t>
      </w:r>
      <w:r w:rsidRPr="004322EC">
        <w:rPr>
          <w:rFonts w:ascii="Times New Roman" w:eastAsia="Times New Roman" w:hAnsi="Times New Roman" w:cs="Times New Roman"/>
          <w:lang w:val="lt-LT"/>
        </w:rPr>
        <w:t>į).</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Vaikams</w:t>
      </w:r>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lang w:val="lt-LT"/>
        </w:rPr>
        <w:t>šios</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ligos s</w:t>
      </w:r>
      <w:r w:rsidRPr="004322EC">
        <w:rPr>
          <w:rFonts w:ascii="Times New Roman" w:eastAsia="Times New Roman" w:hAnsi="Times New Roman" w:cs="Times New Roman"/>
          <w:spacing w:val="1"/>
          <w:lang w:val="lt-LT"/>
        </w:rPr>
        <w:t>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spacing w:val="1"/>
          <w:lang w:val="lt-LT"/>
        </w:rPr>
        <w:t>p</w:t>
      </w:r>
      <w:r w:rsidRPr="004322EC">
        <w:rPr>
          <w:rFonts w:ascii="Times New Roman" w:eastAsia="Times New Roman" w:hAnsi="Times New Roman" w:cs="Times New Roman"/>
          <w:lang w:val="lt-LT"/>
        </w:rPr>
        <w:t>t</w:t>
      </w:r>
      <w:r w:rsidRPr="004322EC">
        <w:rPr>
          <w:rFonts w:ascii="Times New Roman" w:eastAsia="Times New Roman" w:hAnsi="Times New Roman" w:cs="Times New Roman"/>
          <w:spacing w:val="2"/>
          <w:lang w:val="lt-LT"/>
        </w:rPr>
        <w:t>o</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ai</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gali</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spacing w:val="1"/>
          <w:lang w:val="lt-LT"/>
        </w:rPr>
        <w:t>bū</w:t>
      </w:r>
      <w:r w:rsidRPr="004322EC">
        <w:rPr>
          <w:rFonts w:ascii="Times New Roman" w:eastAsia="Times New Roman" w:hAnsi="Times New Roman" w:cs="Times New Roman"/>
          <w:lang w:val="lt-LT"/>
        </w:rPr>
        <w:t>ti:</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skrandžio</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turinio</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atp</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lang w:val="lt-LT"/>
        </w:rPr>
        <w:t>li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as</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į</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bu</w:t>
      </w:r>
      <w:r w:rsidRPr="004322EC">
        <w:rPr>
          <w:rFonts w:ascii="Times New Roman" w:eastAsia="Times New Roman" w:hAnsi="Times New Roman" w:cs="Times New Roman"/>
          <w:spacing w:val="-1"/>
          <w:lang w:val="lt-LT"/>
        </w:rPr>
        <w:t>r</w:t>
      </w:r>
      <w:r w:rsidRPr="004322EC">
        <w:rPr>
          <w:rFonts w:ascii="Times New Roman" w:eastAsia="Times New Roman" w:hAnsi="Times New Roman" w:cs="Times New Roman"/>
          <w:lang w:val="lt-LT"/>
        </w:rPr>
        <w:t>nos</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ert</w:t>
      </w:r>
      <w:r w:rsidRPr="004322EC">
        <w:rPr>
          <w:rFonts w:ascii="Times New Roman" w:eastAsia="Times New Roman" w:hAnsi="Times New Roman" w:cs="Times New Roman"/>
          <w:spacing w:val="-1"/>
          <w:lang w:val="lt-LT"/>
        </w:rPr>
        <w:t>m</w:t>
      </w:r>
      <w:r w:rsidRPr="004322EC">
        <w:rPr>
          <w:rFonts w:ascii="Times New Roman" w:eastAsia="Times New Roman" w:hAnsi="Times New Roman" w:cs="Times New Roman"/>
          <w:lang w:val="lt-LT"/>
        </w:rPr>
        <w:t>ę</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w:t>
      </w:r>
      <w:proofErr w:type="spellStart"/>
      <w:r w:rsidRPr="004322EC">
        <w:rPr>
          <w:rFonts w:ascii="Times New Roman" w:eastAsia="Times New Roman" w:hAnsi="Times New Roman" w:cs="Times New Roman"/>
          <w:lang w:val="lt-LT"/>
        </w:rPr>
        <w:t>regurgitacija</w:t>
      </w:r>
      <w:proofErr w:type="spellEnd"/>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12"/>
          <w:lang w:val="lt-LT"/>
        </w:rPr>
        <w:t xml:space="preserve"> </w:t>
      </w:r>
      <w:r w:rsidRPr="004322EC">
        <w:rPr>
          <w:rFonts w:ascii="Times New Roman" w:eastAsia="Times New Roman" w:hAnsi="Times New Roman" w:cs="Times New Roman"/>
          <w:lang w:val="lt-LT"/>
        </w:rPr>
        <w:t>v</w:t>
      </w:r>
      <w:r w:rsidRPr="004322EC">
        <w:rPr>
          <w:rFonts w:ascii="Times New Roman" w:eastAsia="Times New Roman" w:hAnsi="Times New Roman" w:cs="Times New Roman"/>
          <w:spacing w:val="1"/>
          <w:lang w:val="lt-LT"/>
        </w:rPr>
        <w:t>ė</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spacing w:val="1"/>
          <w:lang w:val="lt-LT"/>
        </w:rPr>
        <w:t>i</w:t>
      </w:r>
      <w:r w:rsidRPr="004322EC">
        <w:rPr>
          <w:rFonts w:ascii="Times New Roman" w:eastAsia="Times New Roman" w:hAnsi="Times New Roman" w:cs="Times New Roman"/>
          <w:lang w:val="lt-LT"/>
        </w:rPr>
        <w:t>mas</w:t>
      </w:r>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lang w:val="lt-LT"/>
        </w:rPr>
        <w:t>ir menkas</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svorio</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augi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as.</w:t>
      </w:r>
    </w:p>
    <w:p w14:paraId="435959FF" w14:textId="77777777" w:rsidR="00233D02" w:rsidRPr="004322EC" w:rsidRDefault="00233D02" w:rsidP="00233D02">
      <w:pPr>
        <w:spacing w:after="0" w:line="240" w:lineRule="auto"/>
        <w:ind w:right="-20"/>
        <w:rPr>
          <w:rFonts w:ascii="Times New Roman" w:eastAsia="Times New Roman" w:hAnsi="Times New Roman" w:cs="Times New Roman"/>
          <w:lang w:val="lt-LT"/>
        </w:rPr>
      </w:pPr>
    </w:p>
    <w:p w14:paraId="43595A00" w14:textId="77777777" w:rsidR="00233D02" w:rsidRPr="004322EC" w:rsidRDefault="00233D02" w:rsidP="00233D02">
      <w:pPr>
        <w:spacing w:after="0" w:line="240" w:lineRule="auto"/>
        <w:ind w:right="-20"/>
        <w:rPr>
          <w:rFonts w:ascii="Times New Roman" w:eastAsia="Times New Roman" w:hAnsi="Times New Roman" w:cs="Times New Roman"/>
          <w:lang w:val="lt-LT"/>
        </w:rPr>
      </w:pPr>
      <w:r w:rsidRPr="004322EC">
        <w:rPr>
          <w:rFonts w:ascii="Times New Roman" w:eastAsia="Times New Roman" w:hAnsi="Times New Roman" w:cs="Times New Roman"/>
          <w:i/>
          <w:lang w:val="lt-LT"/>
        </w:rPr>
        <w:t>Vyresniems</w:t>
      </w:r>
      <w:r w:rsidRPr="004322EC">
        <w:rPr>
          <w:rFonts w:ascii="Times New Roman" w:eastAsia="Times New Roman" w:hAnsi="Times New Roman" w:cs="Times New Roman"/>
          <w:i/>
          <w:spacing w:val="-7"/>
          <w:lang w:val="lt-LT"/>
        </w:rPr>
        <w:t xml:space="preserve"> </w:t>
      </w:r>
      <w:r w:rsidRPr="004322EC">
        <w:rPr>
          <w:rFonts w:ascii="Times New Roman" w:eastAsia="Times New Roman" w:hAnsi="Times New Roman" w:cs="Times New Roman"/>
          <w:i/>
          <w:lang w:val="lt-LT"/>
        </w:rPr>
        <w:t>kaip</w:t>
      </w:r>
      <w:r w:rsidRPr="004322EC">
        <w:rPr>
          <w:rFonts w:ascii="Times New Roman" w:eastAsia="Times New Roman" w:hAnsi="Times New Roman" w:cs="Times New Roman"/>
          <w:i/>
          <w:spacing w:val="-4"/>
          <w:lang w:val="lt-LT"/>
        </w:rPr>
        <w:t xml:space="preserve"> </w:t>
      </w:r>
      <w:r w:rsidRPr="004322EC">
        <w:rPr>
          <w:rFonts w:ascii="Times New Roman" w:eastAsia="Times New Roman" w:hAnsi="Times New Roman" w:cs="Times New Roman"/>
          <w:i/>
          <w:lang w:val="lt-LT"/>
        </w:rPr>
        <w:t>4</w:t>
      </w:r>
      <w:r w:rsidRPr="004322EC">
        <w:rPr>
          <w:rFonts w:ascii="Times New Roman" w:eastAsia="Times New Roman" w:hAnsi="Times New Roman" w:cs="Times New Roman"/>
          <w:i/>
          <w:spacing w:val="-1"/>
          <w:lang w:val="lt-LT"/>
        </w:rPr>
        <w:t> </w:t>
      </w:r>
      <w:r w:rsidRPr="004322EC">
        <w:rPr>
          <w:rFonts w:ascii="Times New Roman" w:eastAsia="Times New Roman" w:hAnsi="Times New Roman" w:cs="Times New Roman"/>
          <w:i/>
          <w:lang w:val="lt-LT"/>
        </w:rPr>
        <w:t>metų</w:t>
      </w:r>
      <w:r w:rsidRPr="004322EC">
        <w:rPr>
          <w:rFonts w:ascii="Times New Roman" w:eastAsia="Times New Roman" w:hAnsi="Times New Roman" w:cs="Times New Roman"/>
          <w:i/>
          <w:spacing w:val="-3"/>
          <w:lang w:val="lt-LT"/>
        </w:rPr>
        <w:t xml:space="preserve"> </w:t>
      </w:r>
      <w:r w:rsidRPr="004322EC">
        <w:rPr>
          <w:rFonts w:ascii="Times New Roman" w:eastAsia="Times New Roman" w:hAnsi="Times New Roman" w:cs="Times New Roman"/>
          <w:i/>
          <w:lang w:val="lt-LT"/>
        </w:rPr>
        <w:t>vaikams</w:t>
      </w:r>
      <w:r w:rsidRPr="004322EC">
        <w:rPr>
          <w:rFonts w:ascii="Times New Roman" w:eastAsia="Times New Roman" w:hAnsi="Times New Roman" w:cs="Times New Roman"/>
          <w:i/>
          <w:spacing w:val="-4"/>
          <w:lang w:val="lt-LT"/>
        </w:rPr>
        <w:t xml:space="preserve"> </w:t>
      </w:r>
      <w:r w:rsidRPr="004322EC">
        <w:rPr>
          <w:rFonts w:ascii="Times New Roman" w:eastAsia="Times New Roman" w:hAnsi="Times New Roman" w:cs="Times New Roman"/>
          <w:i/>
          <w:lang w:val="lt-LT"/>
        </w:rPr>
        <w:t>ir paa</w:t>
      </w:r>
      <w:r w:rsidRPr="004322EC">
        <w:rPr>
          <w:rFonts w:ascii="Times New Roman" w:eastAsia="Times New Roman" w:hAnsi="Times New Roman" w:cs="Times New Roman"/>
          <w:i/>
          <w:spacing w:val="-1"/>
          <w:lang w:val="lt-LT"/>
        </w:rPr>
        <w:t>u</w:t>
      </w:r>
      <w:r w:rsidRPr="004322EC">
        <w:rPr>
          <w:rFonts w:ascii="Times New Roman" w:eastAsia="Times New Roman" w:hAnsi="Times New Roman" w:cs="Times New Roman"/>
          <w:i/>
          <w:lang w:val="lt-LT"/>
        </w:rPr>
        <w:t>gli</w:t>
      </w:r>
      <w:r w:rsidRPr="004322EC">
        <w:rPr>
          <w:rFonts w:ascii="Times New Roman" w:eastAsia="Times New Roman" w:hAnsi="Times New Roman" w:cs="Times New Roman"/>
          <w:i/>
          <w:spacing w:val="1"/>
          <w:lang w:val="lt-LT"/>
        </w:rPr>
        <w:t>ams</w:t>
      </w:r>
    </w:p>
    <w:p w14:paraId="43595A01" w14:textId="77777777" w:rsidR="00233D02" w:rsidRPr="004322EC" w:rsidRDefault="00233D02" w:rsidP="00233D02">
      <w:pPr>
        <w:widowControl w:val="0"/>
        <w:numPr>
          <w:ilvl w:val="0"/>
          <w:numId w:val="18"/>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bakterij</w:t>
      </w:r>
      <w:r w:rsidRPr="004322EC">
        <w:rPr>
          <w:rFonts w:ascii="Times New Roman" w:eastAsia="Times New Roman" w:hAnsi="Times New Roman" w:cs="Times New Roman"/>
          <w:spacing w:val="1"/>
          <w:lang w:val="lt-LT"/>
        </w:rPr>
        <w:t>omis</w:t>
      </w:r>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va</w:t>
      </w:r>
      <w:r w:rsidRPr="004322EC">
        <w:rPr>
          <w:rFonts w:ascii="Times New Roman" w:eastAsia="Times New Roman" w:hAnsi="Times New Roman" w:cs="Times New Roman"/>
          <w:spacing w:val="-1"/>
          <w:lang w:val="lt-LT"/>
        </w:rPr>
        <w:t>d</w:t>
      </w:r>
      <w:r w:rsidRPr="004322EC">
        <w:rPr>
          <w:rFonts w:ascii="Times New Roman" w:eastAsia="Times New Roman" w:hAnsi="Times New Roman" w:cs="Times New Roman"/>
          <w:lang w:val="lt-LT"/>
        </w:rPr>
        <w:t>ina</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omis</w:t>
      </w:r>
      <w:r w:rsidRPr="004322EC">
        <w:rPr>
          <w:rFonts w:ascii="Times New Roman" w:eastAsia="Times New Roman" w:hAnsi="Times New Roman" w:cs="Times New Roman"/>
          <w:spacing w:val="-8"/>
          <w:lang w:val="lt-LT"/>
        </w:rPr>
        <w:t xml:space="preserve"> </w:t>
      </w:r>
      <w:proofErr w:type="spellStart"/>
      <w:r w:rsidRPr="004322EC">
        <w:rPr>
          <w:rFonts w:ascii="Times New Roman" w:eastAsia="Times New Roman" w:hAnsi="Times New Roman" w:cs="Times New Roman"/>
          <w:i/>
          <w:lang w:val="lt-LT"/>
        </w:rPr>
        <w:t>Helic</w:t>
      </w:r>
      <w:r w:rsidRPr="004322EC">
        <w:rPr>
          <w:rFonts w:ascii="Times New Roman" w:eastAsia="Times New Roman" w:hAnsi="Times New Roman" w:cs="Times New Roman"/>
          <w:i/>
          <w:spacing w:val="2"/>
          <w:lang w:val="lt-LT"/>
        </w:rPr>
        <w:t>o</w:t>
      </w:r>
      <w:r w:rsidRPr="004322EC">
        <w:rPr>
          <w:rFonts w:ascii="Times New Roman" w:eastAsia="Times New Roman" w:hAnsi="Times New Roman" w:cs="Times New Roman"/>
          <w:i/>
          <w:lang w:val="lt-LT"/>
        </w:rPr>
        <w:t>bacter</w:t>
      </w:r>
      <w:proofErr w:type="spellEnd"/>
      <w:r w:rsidRPr="004322EC">
        <w:rPr>
          <w:rFonts w:ascii="Times New Roman" w:eastAsia="Times New Roman" w:hAnsi="Times New Roman" w:cs="Times New Roman"/>
          <w:i/>
          <w:spacing w:val="-11"/>
          <w:lang w:val="lt-LT"/>
        </w:rPr>
        <w:t xml:space="preserve">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spacing w:val="-9"/>
          <w:lang w:val="lt-LT"/>
        </w:rPr>
        <w:t xml:space="preserve">užkrėstos </w:t>
      </w:r>
      <w:r w:rsidRPr="004322EC">
        <w:rPr>
          <w:rFonts w:ascii="Times New Roman" w:eastAsia="Times New Roman" w:hAnsi="Times New Roman" w:cs="Times New Roman"/>
          <w:spacing w:val="-1"/>
          <w:lang w:val="lt-LT"/>
        </w:rPr>
        <w:t>o</w:t>
      </w:r>
      <w:r w:rsidRPr="004322EC">
        <w:rPr>
          <w:rFonts w:ascii="Times New Roman" w:eastAsia="Times New Roman" w:hAnsi="Times New Roman" w:cs="Times New Roman"/>
          <w:lang w:val="lt-LT"/>
        </w:rPr>
        <w:t>pos</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(jeigu</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spacing w:val="-1"/>
          <w:lang w:val="lt-LT"/>
        </w:rPr>
        <w:t>J</w:t>
      </w:r>
      <w:r w:rsidRPr="004322EC">
        <w:rPr>
          <w:rFonts w:ascii="Times New Roman" w:eastAsia="Times New Roman" w:hAnsi="Times New Roman" w:cs="Times New Roman"/>
          <w:spacing w:val="1"/>
          <w:lang w:val="lt-LT"/>
        </w:rPr>
        <w:t>ū</w:t>
      </w:r>
      <w:r w:rsidRPr="004322EC">
        <w:rPr>
          <w:rFonts w:ascii="Times New Roman" w:eastAsia="Times New Roman" w:hAnsi="Times New Roman" w:cs="Times New Roman"/>
          <w:spacing w:val="-1"/>
          <w:lang w:val="lt-LT"/>
        </w:rPr>
        <w:t>s</w:t>
      </w:r>
      <w:r w:rsidRPr="004322EC">
        <w:rPr>
          <w:rFonts w:ascii="Times New Roman" w:eastAsia="Times New Roman" w:hAnsi="Times New Roman" w:cs="Times New Roman"/>
          <w:lang w:val="lt-LT"/>
        </w:rPr>
        <w:t>ų</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vaikas</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serga</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šia</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liga, g</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lang w:val="lt-LT"/>
        </w:rPr>
        <w:t>d</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spacing w:val="-1"/>
          <w:lang w:val="lt-LT"/>
        </w:rPr>
        <w:t>t</w:t>
      </w:r>
      <w:r w:rsidRPr="004322EC">
        <w:rPr>
          <w:rFonts w:ascii="Times New Roman" w:eastAsia="Times New Roman" w:hAnsi="Times New Roman" w:cs="Times New Roman"/>
          <w:spacing w:val="1"/>
          <w:lang w:val="lt-LT"/>
        </w:rPr>
        <w:t>o</w:t>
      </w:r>
      <w:r w:rsidRPr="004322EC">
        <w:rPr>
          <w:rFonts w:ascii="Times New Roman" w:eastAsia="Times New Roman" w:hAnsi="Times New Roman" w:cs="Times New Roman"/>
          <w:lang w:val="lt-LT"/>
        </w:rPr>
        <w:t>jas</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taip</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pat</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gali</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ski</w:t>
      </w:r>
      <w:r w:rsidRPr="004322EC">
        <w:rPr>
          <w:rFonts w:ascii="Times New Roman" w:eastAsia="Times New Roman" w:hAnsi="Times New Roman" w:cs="Times New Roman"/>
          <w:spacing w:val="-1"/>
          <w:lang w:val="lt-LT"/>
        </w:rPr>
        <w:t>r</w:t>
      </w:r>
      <w:r w:rsidRPr="004322EC">
        <w:rPr>
          <w:rFonts w:ascii="Times New Roman" w:eastAsia="Times New Roman" w:hAnsi="Times New Roman" w:cs="Times New Roman"/>
          <w:lang w:val="lt-LT"/>
        </w:rPr>
        <w:t>ti</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antibiot</w:t>
      </w:r>
      <w:r w:rsidRPr="004322EC">
        <w:rPr>
          <w:rFonts w:ascii="Times New Roman" w:eastAsia="Times New Roman" w:hAnsi="Times New Roman" w:cs="Times New Roman"/>
          <w:spacing w:val="-1"/>
          <w:lang w:val="lt-LT"/>
        </w:rPr>
        <w:t>i</w:t>
      </w:r>
      <w:r w:rsidRPr="004322EC">
        <w:rPr>
          <w:rFonts w:ascii="Times New Roman" w:eastAsia="Times New Roman" w:hAnsi="Times New Roman" w:cs="Times New Roman"/>
          <w:spacing w:val="1"/>
          <w:lang w:val="lt-LT"/>
        </w:rPr>
        <w:t>k</w:t>
      </w:r>
      <w:r w:rsidRPr="004322EC">
        <w:rPr>
          <w:rFonts w:ascii="Times New Roman" w:eastAsia="Times New Roman" w:hAnsi="Times New Roman" w:cs="Times New Roman"/>
          <w:lang w:val="lt-LT"/>
        </w:rPr>
        <w:t>ų</w:t>
      </w:r>
      <w:r w:rsidRPr="004322EC">
        <w:rPr>
          <w:rFonts w:ascii="Times New Roman" w:eastAsia="Times New Roman" w:hAnsi="Times New Roman" w:cs="Times New Roman"/>
          <w:spacing w:val="-10"/>
          <w:lang w:val="lt-LT"/>
        </w:rPr>
        <w:t xml:space="preserve"> </w:t>
      </w:r>
      <w:r w:rsidRPr="004322EC">
        <w:rPr>
          <w:rFonts w:ascii="Times New Roman" w:eastAsia="Times New Roman" w:hAnsi="Times New Roman" w:cs="Times New Roman"/>
          <w:lang w:val="lt-LT"/>
        </w:rPr>
        <w:t>infekcijai</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gydyti,</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kad</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galėtų</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užg</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lang w:val="lt-LT"/>
        </w:rPr>
        <w:t>ti</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opa).</w:t>
      </w:r>
    </w:p>
    <w:p w14:paraId="43595A02"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03"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04" w14:textId="77777777" w:rsidR="00233D02" w:rsidRPr="004322EC" w:rsidRDefault="00233D02" w:rsidP="00233D02">
      <w:pPr>
        <w:spacing w:after="0" w:line="240" w:lineRule="auto"/>
        <w:ind w:left="540" w:hanging="540"/>
        <w:rPr>
          <w:rFonts w:ascii="Times New Roman" w:eastAsia="Times New Roman" w:hAnsi="Times New Roman" w:cs="Times New Roman"/>
          <w:lang w:val="lt-LT" w:eastAsia="lt-LT"/>
        </w:rPr>
      </w:pPr>
      <w:r w:rsidRPr="004322EC">
        <w:rPr>
          <w:rFonts w:ascii="Times New Roman" w:eastAsia="Times New Roman" w:hAnsi="Times New Roman" w:cs="Times New Roman"/>
          <w:b/>
          <w:bCs/>
          <w:lang w:val="lt-LT" w:eastAsia="lt-LT"/>
        </w:rPr>
        <w:lastRenderedPageBreak/>
        <w:t>2.</w:t>
      </w:r>
      <w:r w:rsidRPr="004322EC">
        <w:rPr>
          <w:rFonts w:ascii="Times New Roman" w:eastAsia="Times New Roman" w:hAnsi="Times New Roman" w:cs="Times New Roman"/>
          <w:b/>
          <w:bCs/>
          <w:lang w:val="lt-LT" w:eastAsia="lt-LT"/>
        </w:rPr>
        <w:tab/>
        <w:t xml:space="preserve">Kas žinotina prieš vartojant </w:t>
      </w:r>
      <w:proofErr w:type="spellStart"/>
      <w:r w:rsidRPr="004322EC">
        <w:rPr>
          <w:rFonts w:ascii="Times New Roman" w:eastAsia="Times New Roman" w:hAnsi="Times New Roman" w:cs="Times New Roman"/>
          <w:b/>
          <w:bCs/>
          <w:lang w:val="lt-LT" w:eastAsia="lt-LT"/>
        </w:rPr>
        <w:t>Omeprazole</w:t>
      </w:r>
      <w:proofErr w:type="spellEnd"/>
      <w:r w:rsidRPr="004322EC">
        <w:rPr>
          <w:rFonts w:ascii="Times New Roman" w:eastAsia="Times New Roman" w:hAnsi="Times New Roman" w:cs="Times New Roman"/>
          <w:b/>
          <w:bCs/>
          <w:lang w:val="lt-LT" w:eastAsia="lt-LT"/>
        </w:rPr>
        <w:t xml:space="preserve"> </w:t>
      </w:r>
      <w:proofErr w:type="spellStart"/>
      <w:r w:rsidRPr="004322EC">
        <w:rPr>
          <w:rFonts w:ascii="Times New Roman" w:eastAsia="Times New Roman" w:hAnsi="Times New Roman" w:cs="Times New Roman"/>
          <w:b/>
          <w:bCs/>
          <w:lang w:val="lt-LT" w:eastAsia="lt-LT"/>
        </w:rPr>
        <w:t>Inteli</w:t>
      </w:r>
      <w:proofErr w:type="spellEnd"/>
      <w:r w:rsidRPr="004322EC">
        <w:rPr>
          <w:rFonts w:ascii="Times New Roman" w:eastAsia="Times New Roman" w:hAnsi="Times New Roman" w:cs="Times New Roman"/>
          <w:b/>
          <w:bCs/>
          <w:lang w:val="lt-LT" w:eastAsia="lt-LT"/>
        </w:rPr>
        <w:t xml:space="preserve"> </w:t>
      </w:r>
    </w:p>
    <w:p w14:paraId="43595A05" w14:textId="77777777" w:rsidR="00233D02" w:rsidRPr="004322EC" w:rsidRDefault="00233D02" w:rsidP="00233D02">
      <w:pPr>
        <w:spacing w:after="0" w:line="240" w:lineRule="auto"/>
        <w:rPr>
          <w:rFonts w:ascii="Times New Roman" w:eastAsia="Times New Roman" w:hAnsi="Times New Roman" w:cs="Times New Roman"/>
          <w:lang w:val="lt-LT" w:eastAsia="lt-LT"/>
        </w:rPr>
      </w:pPr>
    </w:p>
    <w:p w14:paraId="43595A06" w14:textId="77777777" w:rsidR="00233D02" w:rsidRPr="004322EC" w:rsidRDefault="00233D02" w:rsidP="00233D02">
      <w:pPr>
        <w:spacing w:after="0" w:line="240" w:lineRule="auto"/>
        <w:rPr>
          <w:rFonts w:ascii="Times New Roman" w:eastAsia="Times New Roman" w:hAnsi="Times New Roman" w:cs="Times New Roman"/>
          <w:b/>
          <w:lang w:val="lt-LT"/>
        </w:rPr>
      </w:pP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b/>
          <w:lang w:val="lt-LT"/>
        </w:rPr>
        <w:t xml:space="preserve"> vartoti negalima</w:t>
      </w:r>
    </w:p>
    <w:p w14:paraId="43595A07" w14:textId="77777777" w:rsidR="00233D02" w:rsidRPr="004322EC" w:rsidRDefault="00233D02" w:rsidP="00233D02">
      <w:pPr>
        <w:numPr>
          <w:ilvl w:val="0"/>
          <w:numId w:val="1"/>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Jūs esate alergiškas </w:t>
      </w:r>
      <w:proofErr w:type="spellStart"/>
      <w:r w:rsidRPr="004322EC">
        <w:rPr>
          <w:rFonts w:ascii="Times New Roman" w:eastAsia="Times New Roman" w:hAnsi="Times New Roman" w:cs="Times New Roman"/>
          <w:lang w:val="lt-LT"/>
        </w:rPr>
        <w:t>omeprazolui</w:t>
      </w:r>
      <w:proofErr w:type="spellEnd"/>
      <w:r w:rsidRPr="004322EC">
        <w:rPr>
          <w:rFonts w:ascii="Times New Roman" w:eastAsia="Times New Roman" w:hAnsi="Times New Roman" w:cs="Times New Roman"/>
          <w:lang w:val="lt-LT"/>
        </w:rPr>
        <w:t xml:space="preserve"> arba bet kuriai pagalbinei </w:t>
      </w:r>
      <w:r w:rsidRPr="004322EC">
        <w:rPr>
          <w:rFonts w:ascii="Times New Roman" w:eastAsia="Times New Roman" w:hAnsi="Times New Roman" w:cs="Times New Roman"/>
          <w:noProof/>
          <w:lang w:val="lt-LT"/>
        </w:rPr>
        <w:t>šio vaisto</w:t>
      </w:r>
      <w:r w:rsidRPr="004322EC">
        <w:rPr>
          <w:rFonts w:ascii="Times New Roman" w:eastAsia="Times New Roman" w:hAnsi="Times New Roman" w:cs="Times New Roman"/>
          <w:lang w:val="lt-LT"/>
        </w:rPr>
        <w:t xml:space="preserve"> medžiagai</w:t>
      </w:r>
      <w:r w:rsidRPr="004322EC">
        <w:rPr>
          <w:rFonts w:ascii="Times New Roman" w:eastAsia="Times New Roman" w:hAnsi="Times New Roman" w:cs="Times New Roman"/>
          <w:noProof/>
          <w:lang w:val="lt-LT"/>
        </w:rPr>
        <w:t xml:space="preserve"> (jos išvardytos 6 skyriuje);</w:t>
      </w:r>
    </w:p>
    <w:p w14:paraId="43595A08" w14:textId="77777777" w:rsidR="00233D02" w:rsidRPr="004322EC" w:rsidRDefault="00233D02" w:rsidP="00233D02">
      <w:pPr>
        <w:numPr>
          <w:ilvl w:val="0"/>
          <w:numId w:val="1"/>
        </w:numPr>
        <w:autoSpaceDE w:val="0"/>
        <w:autoSpaceDN w:val="0"/>
        <w:adjustRightInd w:val="0"/>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Jūs esate alergiškas kitiems vaistams, priklausantiems protonų siurblio inhibitorių grupei (pvz., </w:t>
      </w:r>
      <w:proofErr w:type="spellStart"/>
      <w:r w:rsidRPr="004322EC">
        <w:rPr>
          <w:rFonts w:ascii="Times New Roman" w:eastAsia="Times New Roman" w:hAnsi="Times New Roman" w:cs="Times New Roman"/>
          <w:lang w:val="lt-LT"/>
        </w:rPr>
        <w:t>pantoprazolui</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lansoprazolui</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rabeprazolui</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ezomeprazolui</w:t>
      </w:r>
      <w:proofErr w:type="spellEnd"/>
      <w:r w:rsidRPr="004322EC">
        <w:rPr>
          <w:rFonts w:ascii="Times New Roman" w:eastAsia="Times New Roman" w:hAnsi="Times New Roman" w:cs="Times New Roman"/>
          <w:lang w:val="lt-LT"/>
        </w:rPr>
        <w:t>);</w:t>
      </w:r>
    </w:p>
    <w:p w14:paraId="43595A09" w14:textId="77777777" w:rsidR="00233D02" w:rsidRPr="004322EC" w:rsidRDefault="00233D02" w:rsidP="00233D02">
      <w:pPr>
        <w:numPr>
          <w:ilvl w:val="0"/>
          <w:numId w:val="1"/>
        </w:numPr>
        <w:spacing w:after="0" w:line="240" w:lineRule="auto"/>
        <w:ind w:left="567" w:hanging="567"/>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Jūs vartojate vaisto, kurio sudėtyje yra </w:t>
      </w:r>
      <w:proofErr w:type="spellStart"/>
      <w:r w:rsidRPr="004322EC">
        <w:rPr>
          <w:rFonts w:ascii="Times New Roman" w:eastAsia="Times New Roman" w:hAnsi="Times New Roman" w:cs="Times New Roman"/>
          <w:lang w:val="lt-LT"/>
        </w:rPr>
        <w:t>nelfinaviro</w:t>
      </w:r>
      <w:proofErr w:type="spellEnd"/>
      <w:r w:rsidRPr="004322EC">
        <w:rPr>
          <w:rFonts w:ascii="Times New Roman" w:eastAsia="Times New Roman" w:hAnsi="Times New Roman" w:cs="Times New Roman"/>
          <w:lang w:val="lt-LT"/>
        </w:rPr>
        <w:t xml:space="preserve"> (vartojamo nuo ŽIV infekcijos).</w:t>
      </w:r>
    </w:p>
    <w:p w14:paraId="43595A0A" w14:textId="77777777" w:rsidR="00233D02" w:rsidRPr="004322EC" w:rsidRDefault="00233D02" w:rsidP="00233D02">
      <w:pPr>
        <w:spacing w:after="0" w:line="240" w:lineRule="auto"/>
        <w:ind w:left="567" w:hanging="567"/>
        <w:rPr>
          <w:rFonts w:ascii="Times New Roman" w:eastAsia="Times New Roman" w:hAnsi="Times New Roman" w:cs="Times New Roman"/>
          <w:lang w:val="lt-LT"/>
        </w:rPr>
      </w:pPr>
    </w:p>
    <w:p w14:paraId="43595A0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abejojate, prieš pradėdami vartoti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pasikonsultuokite su savo gydytoju arba vaistininku.</w:t>
      </w:r>
    </w:p>
    <w:p w14:paraId="43595A0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0D" w14:textId="77777777" w:rsidR="00233D02" w:rsidRPr="004322EC" w:rsidRDefault="00233D02" w:rsidP="00233D02">
      <w:pPr>
        <w:keepNext/>
        <w:tabs>
          <w:tab w:val="left" w:pos="567"/>
        </w:tabs>
        <w:spacing w:after="0" w:line="240" w:lineRule="auto"/>
        <w:jc w:val="both"/>
        <w:outlineLvl w:val="3"/>
        <w:rPr>
          <w:rFonts w:ascii="Times New Roman" w:eastAsia="Times New Roman" w:hAnsi="Times New Roman" w:cs="Times New Roman"/>
          <w:b/>
          <w:lang w:val="lt-LT"/>
        </w:rPr>
      </w:pPr>
      <w:r w:rsidRPr="004322EC">
        <w:rPr>
          <w:rFonts w:ascii="Times New Roman" w:eastAsia="Times New Roman" w:hAnsi="Times New Roman" w:cs="Times New Roman"/>
          <w:b/>
          <w:bCs/>
          <w:snapToGrid w:val="0"/>
          <w:lang w:val="lt-LT"/>
        </w:rPr>
        <w:t>Įspėjimai ir</w:t>
      </w:r>
      <w:r w:rsidRPr="004322EC">
        <w:rPr>
          <w:rFonts w:ascii="Times New Roman" w:eastAsia="Times New Roman" w:hAnsi="Times New Roman" w:cs="Times New Roman"/>
          <w:b/>
          <w:lang w:val="lt-LT"/>
        </w:rPr>
        <w:t xml:space="preserve"> atsargumo </w:t>
      </w:r>
      <w:r w:rsidRPr="004322EC">
        <w:rPr>
          <w:rFonts w:ascii="Times New Roman" w:eastAsia="Times New Roman" w:hAnsi="Times New Roman" w:cs="Times New Roman"/>
          <w:b/>
          <w:bCs/>
          <w:snapToGrid w:val="0"/>
          <w:lang w:val="lt-LT"/>
        </w:rPr>
        <w:t xml:space="preserve">priemonės </w:t>
      </w:r>
    </w:p>
    <w:p w14:paraId="43595A0E" w14:textId="77777777" w:rsidR="00233D02" w:rsidRPr="004322EC" w:rsidRDefault="00233D02" w:rsidP="00233D02">
      <w:pPr>
        <w:numPr>
          <w:ilvl w:val="12"/>
          <w:numId w:val="0"/>
        </w:numPr>
        <w:spacing w:after="0" w:line="240" w:lineRule="auto"/>
        <w:ind w:right="-2"/>
        <w:rPr>
          <w:rFonts w:ascii="Times New Roman" w:eastAsia="Times New Roman" w:hAnsi="Times New Roman" w:cs="Times New Roman"/>
          <w:snapToGrid w:val="0"/>
          <w:lang w:val="lt-LT"/>
        </w:rPr>
      </w:pPr>
      <w:r w:rsidRPr="004322EC">
        <w:rPr>
          <w:rFonts w:ascii="Times New Roman" w:eastAsia="Times New Roman" w:hAnsi="Times New Roman" w:cs="Times New Roman"/>
          <w:noProof/>
          <w:snapToGrid w:val="0"/>
          <w:lang w:val="lt-LT"/>
        </w:rPr>
        <w:t>Pasitarkite su gydytoju arba vaistininku, prieš pradėdami vartoti Omeprazole Inteli.</w:t>
      </w:r>
    </w:p>
    <w:p w14:paraId="43595A0F" w14:textId="77777777" w:rsidR="00233D02" w:rsidRPr="004322EC" w:rsidRDefault="00233D02" w:rsidP="00233D02">
      <w:pPr>
        <w:spacing w:after="0" w:line="240" w:lineRule="auto"/>
        <w:ind w:right="-20"/>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gali</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paslėpti</w:t>
      </w:r>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lang w:val="lt-LT"/>
        </w:rPr>
        <w:t>kitų</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l</w:t>
      </w:r>
      <w:r w:rsidRPr="004322EC">
        <w:rPr>
          <w:rFonts w:ascii="Times New Roman" w:eastAsia="Times New Roman" w:hAnsi="Times New Roman" w:cs="Times New Roman"/>
          <w:spacing w:val="-1"/>
          <w:lang w:val="lt-LT"/>
        </w:rPr>
        <w:t>i</w:t>
      </w:r>
      <w:r w:rsidRPr="004322EC">
        <w:rPr>
          <w:rFonts w:ascii="Times New Roman" w:eastAsia="Times New Roman" w:hAnsi="Times New Roman" w:cs="Times New Roman"/>
          <w:spacing w:val="1"/>
          <w:lang w:val="lt-LT"/>
        </w:rPr>
        <w:t>g</w:t>
      </w:r>
      <w:r w:rsidRPr="004322EC">
        <w:rPr>
          <w:rFonts w:ascii="Times New Roman" w:eastAsia="Times New Roman" w:hAnsi="Times New Roman" w:cs="Times New Roman"/>
          <w:lang w:val="lt-LT"/>
        </w:rPr>
        <w:t>ų</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si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spacing w:val="1"/>
          <w:lang w:val="lt-LT"/>
        </w:rPr>
        <w:t>p</w:t>
      </w:r>
      <w:r w:rsidRPr="004322EC">
        <w:rPr>
          <w:rFonts w:ascii="Times New Roman" w:eastAsia="Times New Roman" w:hAnsi="Times New Roman" w:cs="Times New Roman"/>
          <w:lang w:val="lt-LT"/>
        </w:rPr>
        <w:t>t</w:t>
      </w:r>
      <w:r w:rsidRPr="004322EC">
        <w:rPr>
          <w:rFonts w:ascii="Times New Roman" w:eastAsia="Times New Roman" w:hAnsi="Times New Roman" w:cs="Times New Roman"/>
          <w:spacing w:val="2"/>
          <w:lang w:val="lt-LT"/>
        </w:rPr>
        <w:t>o</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spacing w:val="2"/>
          <w:lang w:val="lt-LT"/>
        </w:rPr>
        <w:t>u</w:t>
      </w:r>
      <w:r w:rsidRPr="004322EC">
        <w:rPr>
          <w:rFonts w:ascii="Times New Roman" w:eastAsia="Times New Roman" w:hAnsi="Times New Roman" w:cs="Times New Roman"/>
          <w:lang w:val="lt-LT"/>
        </w:rPr>
        <w:t>s,</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t</w:t>
      </w:r>
      <w:r w:rsidRPr="004322EC">
        <w:rPr>
          <w:rFonts w:ascii="Times New Roman" w:eastAsia="Times New Roman" w:hAnsi="Times New Roman" w:cs="Times New Roman"/>
          <w:spacing w:val="1"/>
          <w:lang w:val="lt-LT"/>
        </w:rPr>
        <w:t>od</w:t>
      </w:r>
      <w:r w:rsidRPr="004322EC">
        <w:rPr>
          <w:rFonts w:ascii="Times New Roman" w:eastAsia="Times New Roman" w:hAnsi="Times New Roman" w:cs="Times New Roman"/>
          <w:lang w:val="lt-LT"/>
        </w:rPr>
        <w:t>ėl</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tuoj</w:t>
      </w:r>
      <w:r w:rsidRPr="004322EC">
        <w:rPr>
          <w:rFonts w:ascii="Times New Roman" w:eastAsia="Times New Roman" w:hAnsi="Times New Roman" w:cs="Times New Roman"/>
          <w:spacing w:val="-1"/>
          <w:lang w:val="lt-LT"/>
        </w:rPr>
        <w:t>a</w:t>
      </w:r>
      <w:r w:rsidRPr="004322EC">
        <w:rPr>
          <w:rFonts w:ascii="Times New Roman" w:eastAsia="Times New Roman" w:hAnsi="Times New Roman" w:cs="Times New Roman"/>
          <w:lang w:val="lt-LT"/>
        </w:rPr>
        <w:t>u</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pat</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pasikonsultuokite</w:t>
      </w:r>
      <w:r w:rsidRPr="004322EC">
        <w:rPr>
          <w:rFonts w:ascii="Times New Roman" w:eastAsia="Times New Roman" w:hAnsi="Times New Roman" w:cs="Times New Roman"/>
          <w:spacing w:val="-16"/>
          <w:lang w:val="lt-LT"/>
        </w:rPr>
        <w:t xml:space="preserve"> </w:t>
      </w:r>
      <w:r w:rsidRPr="004322EC">
        <w:rPr>
          <w:rFonts w:ascii="Times New Roman" w:eastAsia="Times New Roman" w:hAnsi="Times New Roman" w:cs="Times New Roman"/>
          <w:lang w:val="lt-LT"/>
        </w:rPr>
        <w:t>su</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g</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lang w:val="lt-LT"/>
        </w:rPr>
        <w:t>d</w:t>
      </w:r>
      <w:r w:rsidRPr="004322EC">
        <w:rPr>
          <w:rFonts w:ascii="Times New Roman" w:eastAsia="Times New Roman" w:hAnsi="Times New Roman" w:cs="Times New Roman"/>
          <w:spacing w:val="2"/>
          <w:lang w:val="lt-LT"/>
        </w:rPr>
        <w:t>y</w:t>
      </w:r>
      <w:r w:rsidRPr="004322EC">
        <w:rPr>
          <w:rFonts w:ascii="Times New Roman" w:eastAsia="Times New Roman" w:hAnsi="Times New Roman" w:cs="Times New Roman"/>
          <w:spacing w:val="-1"/>
          <w:lang w:val="lt-LT"/>
        </w:rPr>
        <w:t>t</w:t>
      </w:r>
      <w:r w:rsidRPr="004322EC">
        <w:rPr>
          <w:rFonts w:ascii="Times New Roman" w:eastAsia="Times New Roman" w:hAnsi="Times New Roman" w:cs="Times New Roman"/>
          <w:spacing w:val="1"/>
          <w:lang w:val="lt-LT"/>
        </w:rPr>
        <w:t>o</w:t>
      </w:r>
      <w:r w:rsidRPr="004322EC">
        <w:rPr>
          <w:rFonts w:ascii="Times New Roman" w:eastAsia="Times New Roman" w:hAnsi="Times New Roman" w:cs="Times New Roman"/>
          <w:lang w:val="lt-LT"/>
        </w:rPr>
        <w:t>ju,</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jeigu</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prieš pradedant</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vartoti</w:t>
      </w:r>
      <w:r w:rsidRPr="004322EC">
        <w:rPr>
          <w:rFonts w:ascii="Times New Roman" w:eastAsia="Times New Roman" w:hAnsi="Times New Roman" w:cs="Times New Roman"/>
          <w:spacing w:val="-6"/>
          <w:lang w:val="lt-LT"/>
        </w:rPr>
        <w:t xml:space="preserve">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arba</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vartojant</w:t>
      </w:r>
      <w:r w:rsidRPr="004322EC">
        <w:rPr>
          <w:rFonts w:ascii="Times New Roman" w:eastAsia="Times New Roman" w:hAnsi="Times New Roman" w:cs="Times New Roman"/>
          <w:spacing w:val="-8"/>
          <w:lang w:val="lt-LT"/>
        </w:rPr>
        <w:t xml:space="preserve"> </w:t>
      </w:r>
      <w:r w:rsidRPr="004322EC">
        <w:rPr>
          <w:rFonts w:ascii="Times New Roman" w:eastAsia="Times New Roman" w:hAnsi="Times New Roman" w:cs="Times New Roman"/>
          <w:spacing w:val="-1"/>
          <w:lang w:val="lt-LT"/>
        </w:rPr>
        <w:t>š</w:t>
      </w:r>
      <w:r w:rsidRPr="004322EC">
        <w:rPr>
          <w:rFonts w:ascii="Times New Roman" w:eastAsia="Times New Roman" w:hAnsi="Times New Roman" w:cs="Times New Roman"/>
          <w:lang w:val="lt-LT"/>
        </w:rPr>
        <w:t>io</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vaisto</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J</w:t>
      </w:r>
      <w:r w:rsidRPr="004322EC">
        <w:rPr>
          <w:rFonts w:ascii="Times New Roman" w:eastAsia="Times New Roman" w:hAnsi="Times New Roman" w:cs="Times New Roman"/>
          <w:spacing w:val="2"/>
          <w:lang w:val="lt-LT"/>
        </w:rPr>
        <w:t>u</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s</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spacing w:val="2"/>
          <w:lang w:val="lt-LT"/>
        </w:rPr>
        <w:t>p</w:t>
      </w:r>
      <w:r w:rsidRPr="004322EC">
        <w:rPr>
          <w:rFonts w:ascii="Times New Roman" w:eastAsia="Times New Roman" w:hAnsi="Times New Roman" w:cs="Times New Roman"/>
          <w:lang w:val="lt-LT"/>
        </w:rPr>
        <w:t>asireiškia</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ku</w:t>
      </w:r>
      <w:r w:rsidRPr="004322EC">
        <w:rPr>
          <w:rFonts w:ascii="Times New Roman" w:eastAsia="Times New Roman" w:hAnsi="Times New Roman" w:cs="Times New Roman"/>
          <w:spacing w:val="1"/>
          <w:lang w:val="lt-LT"/>
        </w:rPr>
        <w:t>r</w:t>
      </w:r>
      <w:r w:rsidRPr="004322EC">
        <w:rPr>
          <w:rFonts w:ascii="Times New Roman" w:eastAsia="Times New Roman" w:hAnsi="Times New Roman" w:cs="Times New Roman"/>
          <w:lang w:val="lt-LT"/>
        </w:rPr>
        <w:t>is</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nors</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iš</w:t>
      </w:r>
      <w:r w:rsidRPr="004322EC">
        <w:rPr>
          <w:rFonts w:ascii="Times New Roman" w:eastAsia="Times New Roman" w:hAnsi="Times New Roman" w:cs="Times New Roman"/>
          <w:spacing w:val="-1"/>
          <w:lang w:val="lt-LT"/>
        </w:rPr>
        <w:t xml:space="preserve"> </w:t>
      </w:r>
      <w:r w:rsidRPr="004322EC">
        <w:rPr>
          <w:rFonts w:ascii="Times New Roman" w:eastAsia="Times New Roman" w:hAnsi="Times New Roman" w:cs="Times New Roman"/>
          <w:lang w:val="lt-LT"/>
        </w:rPr>
        <w:t>šių</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sutriki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spacing w:val="1"/>
          <w:lang w:val="lt-LT"/>
        </w:rPr>
        <w:t>ų</w:t>
      </w:r>
      <w:r w:rsidRPr="004322EC">
        <w:rPr>
          <w:rFonts w:ascii="Times New Roman" w:eastAsia="Times New Roman" w:hAnsi="Times New Roman" w:cs="Times New Roman"/>
          <w:lang w:val="lt-LT"/>
        </w:rPr>
        <w:t>:</w:t>
      </w:r>
    </w:p>
    <w:p w14:paraId="43595A10" w14:textId="77777777" w:rsidR="00233D02" w:rsidRPr="004322EC" w:rsidRDefault="00233D02" w:rsidP="00233D02">
      <w:pPr>
        <w:widowControl w:val="0"/>
        <w:numPr>
          <w:ilvl w:val="0"/>
          <w:numId w:val="19"/>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be</w:t>
      </w:r>
      <w:r w:rsidRPr="004322EC">
        <w:rPr>
          <w:rFonts w:ascii="Times New Roman" w:eastAsia="Times New Roman" w:hAnsi="Times New Roman" w:cs="Times New Roman"/>
          <w:spacing w:val="-2"/>
          <w:lang w:val="lt-LT"/>
        </w:rPr>
        <w:t xml:space="preserve"> </w:t>
      </w:r>
      <w:r w:rsidRPr="004322EC">
        <w:rPr>
          <w:rFonts w:ascii="Times New Roman" w:eastAsia="Times New Roman" w:hAnsi="Times New Roman" w:cs="Times New Roman"/>
          <w:lang w:val="lt-LT"/>
        </w:rPr>
        <w:t>aiškios</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priežast</w:t>
      </w:r>
      <w:r w:rsidRPr="004322EC">
        <w:rPr>
          <w:rFonts w:ascii="Times New Roman" w:eastAsia="Times New Roman" w:hAnsi="Times New Roman" w:cs="Times New Roman"/>
          <w:spacing w:val="2"/>
          <w:lang w:val="lt-LT"/>
        </w:rPr>
        <w:t>i</w:t>
      </w:r>
      <w:r w:rsidRPr="004322EC">
        <w:rPr>
          <w:rFonts w:ascii="Times New Roman" w:eastAsia="Times New Roman" w:hAnsi="Times New Roman" w:cs="Times New Roman"/>
          <w:lang w:val="lt-LT"/>
        </w:rPr>
        <w:t>es</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ger</w:t>
      </w:r>
      <w:r w:rsidRPr="004322EC">
        <w:rPr>
          <w:rFonts w:ascii="Times New Roman" w:eastAsia="Times New Roman" w:hAnsi="Times New Roman" w:cs="Times New Roman"/>
          <w:spacing w:val="2"/>
          <w:lang w:val="lt-LT"/>
        </w:rPr>
        <w:t>o</w:t>
      </w:r>
      <w:r w:rsidRPr="004322EC">
        <w:rPr>
          <w:rFonts w:ascii="Times New Roman" w:eastAsia="Times New Roman" w:hAnsi="Times New Roman" w:cs="Times New Roman"/>
          <w:lang w:val="lt-LT"/>
        </w:rPr>
        <w:t>kai</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suma</w:t>
      </w:r>
      <w:r w:rsidRPr="004322EC">
        <w:rPr>
          <w:rFonts w:ascii="Times New Roman" w:eastAsia="Times New Roman" w:hAnsi="Times New Roman" w:cs="Times New Roman"/>
          <w:spacing w:val="1"/>
          <w:lang w:val="lt-LT"/>
        </w:rPr>
        <w:t>ž</w:t>
      </w:r>
      <w:r w:rsidRPr="004322EC">
        <w:rPr>
          <w:rFonts w:ascii="Times New Roman" w:eastAsia="Times New Roman" w:hAnsi="Times New Roman" w:cs="Times New Roman"/>
          <w:lang w:val="lt-LT"/>
        </w:rPr>
        <w:t>ėja</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spacing w:val="1"/>
          <w:lang w:val="lt-LT"/>
        </w:rPr>
        <w:t>kū</w:t>
      </w:r>
      <w:r w:rsidRPr="004322EC">
        <w:rPr>
          <w:rFonts w:ascii="Times New Roman" w:eastAsia="Times New Roman" w:hAnsi="Times New Roman" w:cs="Times New Roman"/>
          <w:lang w:val="lt-LT"/>
        </w:rPr>
        <w:t>no</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masė arba</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sutrinka</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spacing w:val="-1"/>
          <w:lang w:val="lt-LT"/>
        </w:rPr>
        <w:t>r</w:t>
      </w:r>
      <w:r w:rsidRPr="004322EC">
        <w:rPr>
          <w:rFonts w:ascii="Times New Roman" w:eastAsia="Times New Roman" w:hAnsi="Times New Roman" w:cs="Times New Roman"/>
          <w:lang w:val="lt-LT"/>
        </w:rPr>
        <w:t>ijimas;</w:t>
      </w:r>
    </w:p>
    <w:p w14:paraId="43595A11" w14:textId="77777777" w:rsidR="00233D02" w:rsidRPr="004322EC" w:rsidRDefault="00233D02" w:rsidP="00233D02">
      <w:pPr>
        <w:widowControl w:val="0"/>
        <w:numPr>
          <w:ilvl w:val="0"/>
          <w:numId w:val="19"/>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skauda</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pilvą</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arba</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nevirškina;</w:t>
      </w:r>
    </w:p>
    <w:p w14:paraId="43595A12" w14:textId="77777777" w:rsidR="00233D02" w:rsidRPr="004322EC" w:rsidRDefault="00233D02" w:rsidP="00233D02">
      <w:pPr>
        <w:widowControl w:val="0"/>
        <w:numPr>
          <w:ilvl w:val="0"/>
          <w:numId w:val="19"/>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vemiate</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a</w:t>
      </w:r>
      <w:r w:rsidRPr="004322EC">
        <w:rPr>
          <w:rFonts w:ascii="Times New Roman" w:eastAsia="Times New Roman" w:hAnsi="Times New Roman" w:cs="Times New Roman"/>
          <w:spacing w:val="2"/>
          <w:lang w:val="lt-LT"/>
        </w:rPr>
        <w:t>i</w:t>
      </w:r>
      <w:r w:rsidRPr="004322EC">
        <w:rPr>
          <w:rFonts w:ascii="Times New Roman" w:eastAsia="Times New Roman" w:hAnsi="Times New Roman" w:cs="Times New Roman"/>
          <w:lang w:val="lt-LT"/>
        </w:rPr>
        <w:t>stu</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arba</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krauju;</w:t>
      </w:r>
    </w:p>
    <w:p w14:paraId="43595A13" w14:textId="77777777" w:rsidR="00233D02" w:rsidRPr="004322EC" w:rsidRDefault="00233D02" w:rsidP="00233D02">
      <w:pPr>
        <w:widowControl w:val="0"/>
        <w:numPr>
          <w:ilvl w:val="0"/>
          <w:numId w:val="19"/>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iš</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atos</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tam</w:t>
      </w:r>
      <w:r w:rsidRPr="004322EC">
        <w:rPr>
          <w:rFonts w:ascii="Times New Roman" w:eastAsia="Times New Roman" w:hAnsi="Times New Roman" w:cs="Times New Roman"/>
          <w:spacing w:val="2"/>
          <w:lang w:val="lt-LT"/>
        </w:rPr>
        <w:t>p</w:t>
      </w:r>
      <w:r w:rsidRPr="004322EC">
        <w:rPr>
          <w:rFonts w:ascii="Times New Roman" w:eastAsia="Times New Roman" w:hAnsi="Times New Roman" w:cs="Times New Roman"/>
          <w:lang w:val="lt-LT"/>
        </w:rPr>
        <w:t>a</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juodos</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arba</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lang w:val="lt-LT"/>
        </w:rPr>
        <w:t>su kraujo priemaiša;</w:t>
      </w:r>
    </w:p>
    <w:p w14:paraId="43595A14" w14:textId="77777777" w:rsidR="00233D02" w:rsidRPr="004322EC" w:rsidRDefault="00233D02" w:rsidP="00233D02">
      <w:pPr>
        <w:widowControl w:val="0"/>
        <w:numPr>
          <w:ilvl w:val="0"/>
          <w:numId w:val="19"/>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pasireiškia stiprus</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arba</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nepraeinantis</w:t>
      </w:r>
      <w:r w:rsidRPr="004322EC">
        <w:rPr>
          <w:rFonts w:ascii="Times New Roman" w:eastAsia="Times New Roman" w:hAnsi="Times New Roman" w:cs="Times New Roman"/>
          <w:spacing w:val="-11"/>
          <w:lang w:val="lt-LT"/>
        </w:rPr>
        <w:t xml:space="preserve"> </w:t>
      </w:r>
      <w:r w:rsidRPr="004322EC">
        <w:rPr>
          <w:rFonts w:ascii="Times New Roman" w:eastAsia="Times New Roman" w:hAnsi="Times New Roman" w:cs="Times New Roman"/>
          <w:lang w:val="lt-LT"/>
        </w:rPr>
        <w:t>viduriavi</w:t>
      </w:r>
      <w:r w:rsidRPr="004322EC">
        <w:rPr>
          <w:rFonts w:ascii="Times New Roman" w:eastAsia="Times New Roman" w:hAnsi="Times New Roman" w:cs="Times New Roman"/>
          <w:spacing w:val="-1"/>
          <w:lang w:val="lt-LT"/>
        </w:rPr>
        <w:t>m</w:t>
      </w:r>
      <w:r w:rsidRPr="004322EC">
        <w:rPr>
          <w:rFonts w:ascii="Times New Roman" w:eastAsia="Times New Roman" w:hAnsi="Times New Roman" w:cs="Times New Roman"/>
          <w:spacing w:val="1"/>
          <w:lang w:val="lt-LT"/>
        </w:rPr>
        <w:t>a</w:t>
      </w:r>
      <w:r w:rsidRPr="004322EC">
        <w:rPr>
          <w:rFonts w:ascii="Times New Roman" w:eastAsia="Times New Roman" w:hAnsi="Times New Roman" w:cs="Times New Roman"/>
          <w:lang w:val="lt-LT"/>
        </w:rPr>
        <w:t>s</w:t>
      </w:r>
      <w:r w:rsidRPr="004322EC">
        <w:rPr>
          <w:rFonts w:ascii="Times New Roman" w:eastAsia="Times New Roman" w:hAnsi="Times New Roman" w:cs="Times New Roman"/>
          <w:spacing w:val="-11"/>
          <w:lang w:val="lt-LT"/>
        </w:rPr>
        <w:t xml:space="preserve"> </w:t>
      </w:r>
      <w:r w:rsidRPr="004322EC">
        <w:rPr>
          <w:rFonts w:ascii="Times New Roman" w:eastAsia="Times New Roman" w:hAnsi="Times New Roman" w:cs="Times New Roman"/>
          <w:lang w:val="lt-LT"/>
        </w:rPr>
        <w:t>(nes vartojant</w:t>
      </w:r>
      <w:r w:rsidRPr="004322EC">
        <w:rPr>
          <w:rFonts w:ascii="Times New Roman" w:eastAsia="Times New Roman" w:hAnsi="Times New Roman" w:cs="Times New Roman"/>
          <w:spacing w:val="-8"/>
          <w:lang w:val="lt-LT"/>
        </w:rPr>
        <w:t xml:space="preserve"> </w:t>
      </w:r>
      <w:proofErr w:type="spellStart"/>
      <w:r w:rsidRPr="004322EC">
        <w:rPr>
          <w:rFonts w:ascii="Times New Roman" w:eastAsia="Times New Roman" w:hAnsi="Times New Roman" w:cs="Times New Roman"/>
          <w:lang w:val="lt-LT"/>
        </w:rPr>
        <w:t>o</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lang w:val="lt-LT"/>
        </w:rPr>
        <w:t>eprazo</w:t>
      </w:r>
      <w:r w:rsidRPr="004322EC">
        <w:rPr>
          <w:rFonts w:ascii="Times New Roman" w:eastAsia="Times New Roman" w:hAnsi="Times New Roman" w:cs="Times New Roman"/>
          <w:spacing w:val="-1"/>
          <w:lang w:val="lt-LT"/>
        </w:rPr>
        <w:t>l</w:t>
      </w:r>
      <w:r w:rsidRPr="004322EC">
        <w:rPr>
          <w:rFonts w:ascii="Times New Roman" w:eastAsia="Times New Roman" w:hAnsi="Times New Roman" w:cs="Times New Roman"/>
          <w:lang w:val="lt-LT"/>
        </w:rPr>
        <w:t>o</w:t>
      </w:r>
      <w:proofErr w:type="spellEnd"/>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11"/>
          <w:lang w:val="lt-LT"/>
        </w:rPr>
        <w:t xml:space="preserve"> </w:t>
      </w:r>
      <w:r w:rsidRPr="004322EC">
        <w:rPr>
          <w:rFonts w:ascii="Times New Roman" w:eastAsia="Times New Roman" w:hAnsi="Times New Roman" w:cs="Times New Roman"/>
          <w:lang w:val="lt-LT"/>
        </w:rPr>
        <w:t>šiek</w:t>
      </w:r>
      <w:r w:rsidRPr="004322EC">
        <w:rPr>
          <w:rFonts w:ascii="Times New Roman" w:eastAsia="Times New Roman" w:hAnsi="Times New Roman" w:cs="Times New Roman"/>
          <w:spacing w:val="-4"/>
          <w:lang w:val="lt-LT"/>
        </w:rPr>
        <w:t xml:space="preserve"> </w:t>
      </w:r>
      <w:r w:rsidRPr="004322EC">
        <w:rPr>
          <w:rFonts w:ascii="Times New Roman" w:eastAsia="Times New Roman" w:hAnsi="Times New Roman" w:cs="Times New Roman"/>
          <w:lang w:val="lt-LT"/>
        </w:rPr>
        <w:t>tiek</w:t>
      </w:r>
      <w:r w:rsidRPr="004322EC">
        <w:rPr>
          <w:rFonts w:ascii="Times New Roman" w:eastAsia="Times New Roman" w:hAnsi="Times New Roman" w:cs="Times New Roman"/>
          <w:spacing w:val="-3"/>
          <w:lang w:val="lt-LT"/>
        </w:rPr>
        <w:t xml:space="preserve"> </w:t>
      </w:r>
      <w:r w:rsidRPr="004322EC">
        <w:rPr>
          <w:rFonts w:ascii="Times New Roman" w:eastAsia="Times New Roman" w:hAnsi="Times New Roman" w:cs="Times New Roman"/>
          <w:lang w:val="lt-LT"/>
        </w:rPr>
        <w:t>padidėja</w:t>
      </w:r>
      <w:r w:rsidRPr="004322EC">
        <w:rPr>
          <w:rFonts w:ascii="Times New Roman" w:eastAsia="Times New Roman" w:hAnsi="Times New Roman" w:cs="Times New Roman"/>
          <w:spacing w:val="-7"/>
          <w:lang w:val="lt-LT"/>
        </w:rPr>
        <w:t xml:space="preserve"> </w:t>
      </w:r>
      <w:r w:rsidRPr="004322EC">
        <w:rPr>
          <w:rFonts w:ascii="Times New Roman" w:eastAsia="Times New Roman" w:hAnsi="Times New Roman" w:cs="Times New Roman"/>
          <w:lang w:val="lt-LT"/>
        </w:rPr>
        <w:t>infekcinio viduriavi</w:t>
      </w:r>
      <w:r w:rsidRPr="004322EC">
        <w:rPr>
          <w:rFonts w:ascii="Times New Roman" w:eastAsia="Times New Roman" w:hAnsi="Times New Roman" w:cs="Times New Roman"/>
          <w:spacing w:val="-1"/>
          <w:lang w:val="lt-LT"/>
        </w:rPr>
        <w:t>m</w:t>
      </w:r>
      <w:r w:rsidRPr="004322EC">
        <w:rPr>
          <w:rFonts w:ascii="Times New Roman" w:eastAsia="Times New Roman" w:hAnsi="Times New Roman" w:cs="Times New Roman"/>
          <w:lang w:val="lt-LT"/>
        </w:rPr>
        <w:t>o</w:t>
      </w:r>
      <w:r w:rsidRPr="004322EC">
        <w:rPr>
          <w:rFonts w:ascii="Times New Roman" w:eastAsia="Times New Roman" w:hAnsi="Times New Roman" w:cs="Times New Roman"/>
          <w:spacing w:val="-10"/>
          <w:lang w:val="lt-LT"/>
        </w:rPr>
        <w:t xml:space="preserve"> </w:t>
      </w:r>
      <w:r w:rsidRPr="004322EC">
        <w:rPr>
          <w:rFonts w:ascii="Times New Roman" w:eastAsia="Times New Roman" w:hAnsi="Times New Roman" w:cs="Times New Roman"/>
          <w:lang w:val="lt-LT"/>
        </w:rPr>
        <w:t>rizika);</w:t>
      </w:r>
    </w:p>
    <w:p w14:paraId="43595A15" w14:textId="77777777" w:rsidR="00233D02" w:rsidRPr="004322EC" w:rsidRDefault="00233D02" w:rsidP="00233D02">
      <w:pPr>
        <w:widowControl w:val="0"/>
        <w:numPr>
          <w:ilvl w:val="0"/>
          <w:numId w:val="19"/>
        </w:numPr>
        <w:tabs>
          <w:tab w:val="left" w:pos="567"/>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pasireiškia</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s</w:t>
      </w:r>
      <w:r w:rsidRPr="004322EC">
        <w:rPr>
          <w:rFonts w:ascii="Times New Roman" w:eastAsia="Times New Roman" w:hAnsi="Times New Roman" w:cs="Times New Roman"/>
          <w:spacing w:val="2"/>
          <w:lang w:val="lt-LT"/>
        </w:rPr>
        <w:t>u</w:t>
      </w:r>
      <w:r w:rsidRPr="004322EC">
        <w:rPr>
          <w:rFonts w:ascii="Times New Roman" w:eastAsia="Times New Roman" w:hAnsi="Times New Roman" w:cs="Times New Roman"/>
          <w:lang w:val="lt-LT"/>
        </w:rPr>
        <w:t>nkių</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lang w:val="lt-LT"/>
        </w:rPr>
        <w:t>kepenų</w:t>
      </w:r>
      <w:r w:rsidRPr="004322EC">
        <w:rPr>
          <w:rFonts w:ascii="Times New Roman" w:eastAsia="Times New Roman" w:hAnsi="Times New Roman" w:cs="Times New Roman"/>
          <w:spacing w:val="-5"/>
          <w:lang w:val="lt-LT"/>
        </w:rPr>
        <w:t xml:space="preserve"> </w:t>
      </w:r>
      <w:r w:rsidRPr="004322EC">
        <w:rPr>
          <w:rFonts w:ascii="Times New Roman" w:eastAsia="Times New Roman" w:hAnsi="Times New Roman" w:cs="Times New Roman"/>
          <w:spacing w:val="-2"/>
          <w:lang w:val="lt-LT"/>
        </w:rPr>
        <w:t>s</w:t>
      </w:r>
      <w:r w:rsidRPr="004322EC">
        <w:rPr>
          <w:rFonts w:ascii="Times New Roman" w:eastAsia="Times New Roman" w:hAnsi="Times New Roman" w:cs="Times New Roman"/>
          <w:spacing w:val="1"/>
          <w:lang w:val="lt-LT"/>
        </w:rPr>
        <w:t>u</w:t>
      </w:r>
      <w:r w:rsidRPr="004322EC">
        <w:rPr>
          <w:rFonts w:ascii="Times New Roman" w:eastAsia="Times New Roman" w:hAnsi="Times New Roman" w:cs="Times New Roman"/>
          <w:lang w:val="lt-LT"/>
        </w:rPr>
        <w:t>triki</w:t>
      </w:r>
      <w:r w:rsidRPr="004322EC">
        <w:rPr>
          <w:rFonts w:ascii="Times New Roman" w:eastAsia="Times New Roman" w:hAnsi="Times New Roman" w:cs="Times New Roman"/>
          <w:spacing w:val="-2"/>
          <w:lang w:val="lt-LT"/>
        </w:rPr>
        <w:t>m</w:t>
      </w:r>
      <w:r w:rsidRPr="004322EC">
        <w:rPr>
          <w:rFonts w:ascii="Times New Roman" w:eastAsia="Times New Roman" w:hAnsi="Times New Roman" w:cs="Times New Roman"/>
          <w:spacing w:val="1"/>
          <w:lang w:val="lt-LT"/>
        </w:rPr>
        <w:t>ų</w:t>
      </w:r>
      <w:r w:rsidRPr="004322EC">
        <w:rPr>
          <w:rFonts w:ascii="Times New Roman" w:eastAsia="Times New Roman" w:hAnsi="Times New Roman" w:cs="Times New Roman"/>
          <w:lang w:val="lt-LT"/>
        </w:rPr>
        <w:t>.</w:t>
      </w:r>
    </w:p>
    <w:p w14:paraId="43595A1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1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vartosite ilgai (daugiau kaip vienerius metus), Jūsų gydytojas greičiausiai</w:t>
      </w:r>
      <w:r w:rsidRPr="004322EC">
        <w:rPr>
          <w:rFonts w:ascii="Times New Roman" w:eastAsia="Times New Roman" w:hAnsi="Times New Roman" w:cs="Times New Roman"/>
          <w:spacing w:val="-9"/>
          <w:lang w:val="lt-LT"/>
        </w:rPr>
        <w:t xml:space="preserve"> </w:t>
      </w:r>
      <w:r w:rsidRPr="004322EC">
        <w:rPr>
          <w:rFonts w:ascii="Times New Roman" w:eastAsia="Times New Roman" w:hAnsi="Times New Roman" w:cs="Times New Roman"/>
          <w:lang w:val="lt-LT"/>
        </w:rPr>
        <w:t>reguliariai tikrins Jūsų būklę. Jei atsiranda bet kokių naujų ar neįprastų simptomų arba aplinkybių, kito apsilankymo metu apie tai pasakykite savo gydytojui.</w:t>
      </w:r>
    </w:p>
    <w:p w14:paraId="43595A1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1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Cs/>
          <w:color w:val="000000"/>
          <w:lang w:val="lt-LT"/>
        </w:rPr>
      </w:pPr>
      <w:r w:rsidRPr="004322EC">
        <w:rPr>
          <w:rFonts w:ascii="Times New Roman" w:eastAsia="Times New Roman" w:hAnsi="Times New Roman" w:cs="Times New Roman"/>
          <w:bCs/>
          <w:color w:val="000000"/>
          <w:lang w:val="lt-LT"/>
        </w:rPr>
        <w:t xml:space="preserve">Protonų siurblio inhibitoriai, tokie kaip </w:t>
      </w:r>
      <w:proofErr w:type="spellStart"/>
      <w:r w:rsidRPr="004322EC">
        <w:rPr>
          <w:rFonts w:ascii="Times New Roman" w:eastAsia="Times New Roman" w:hAnsi="Times New Roman" w:cs="Times New Roman"/>
          <w:lang w:val="lt-LT" w:eastAsia="lt-LT"/>
        </w:rPr>
        <w:t>Omeprazole</w:t>
      </w:r>
      <w:proofErr w:type="spellEnd"/>
      <w:r w:rsidRPr="004322EC">
        <w:rPr>
          <w:rFonts w:ascii="Times New Roman" w:eastAsia="Times New Roman" w:hAnsi="Times New Roman" w:cs="Times New Roman"/>
          <w:lang w:val="lt-LT" w:eastAsia="lt-LT"/>
        </w:rPr>
        <w:t xml:space="preserve"> </w:t>
      </w:r>
      <w:proofErr w:type="spellStart"/>
      <w:r w:rsidRPr="004322EC">
        <w:rPr>
          <w:rFonts w:ascii="Times New Roman" w:eastAsia="Times New Roman" w:hAnsi="Times New Roman" w:cs="Times New Roman"/>
          <w:lang w:val="lt-LT" w:eastAsia="lt-LT"/>
        </w:rPr>
        <w:t>Inteli</w:t>
      </w:r>
      <w:proofErr w:type="spellEnd"/>
      <w:r w:rsidRPr="004322EC">
        <w:rPr>
          <w:rFonts w:ascii="Times New Roman" w:eastAsia="Times New Roman" w:hAnsi="Times New Roman" w:cs="Times New Roman"/>
          <w:bCs/>
          <w:color w:val="000000"/>
          <w:lang w:val="lt-LT"/>
        </w:rPr>
        <w:t>, ypač vartojami ilgiau kaip vienerius metus, gali šiek tiek didinti šlaunikaulio, riešo ar stuburo lūžimo riziką. Pasakykite gydytojui, jei sergate osteoporoze ar vartojate kortikosteroidų (jie gali didinti osteoporozės riziką).</w:t>
      </w:r>
    </w:p>
    <w:p w14:paraId="43595A1A" w14:textId="77777777" w:rsidR="00233D02" w:rsidRPr="004322EC" w:rsidRDefault="00233D02" w:rsidP="00233D02">
      <w:pPr>
        <w:spacing w:after="0" w:line="240" w:lineRule="auto"/>
        <w:rPr>
          <w:rFonts w:ascii="Times New Roman" w:eastAsia="Times New Roman" w:hAnsi="Times New Roman" w:cs="Times New Roman"/>
          <w:lang w:val="lt-LT" w:eastAsia="lt-LT"/>
        </w:rPr>
      </w:pPr>
    </w:p>
    <w:p w14:paraId="43595A1B" w14:textId="77777777" w:rsidR="00233D02" w:rsidRPr="004322EC" w:rsidRDefault="00233D02" w:rsidP="00233D02">
      <w:pPr>
        <w:spacing w:after="0" w:line="240" w:lineRule="auto"/>
        <w:rPr>
          <w:rFonts w:ascii="Times New Roman" w:eastAsia="Times New Roman" w:hAnsi="Times New Roman" w:cs="Times New Roman"/>
          <w:b/>
          <w:bCs/>
          <w:lang w:val="lt-LT" w:eastAsia="lt-LT"/>
        </w:rPr>
      </w:pPr>
      <w:r w:rsidRPr="004322EC">
        <w:rPr>
          <w:rFonts w:ascii="Times New Roman" w:eastAsia="Times New Roman" w:hAnsi="Times New Roman" w:cs="Times New Roman"/>
          <w:b/>
          <w:bCs/>
          <w:lang w:val="lt-LT" w:eastAsia="lt-LT"/>
        </w:rPr>
        <w:t xml:space="preserve">Kiti vaistai ir </w:t>
      </w:r>
      <w:r w:rsidRPr="004322EC">
        <w:rPr>
          <w:rFonts w:ascii="Times New Roman" w:eastAsia="Times New Roman" w:hAnsi="Times New Roman" w:cs="Times New Roman"/>
          <w:b/>
          <w:noProof/>
          <w:snapToGrid w:val="0"/>
          <w:lang w:val="lt-LT"/>
        </w:rPr>
        <w:t>Omeprazole Inteli</w:t>
      </w:r>
    </w:p>
    <w:p w14:paraId="43595A1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vartojate </w:t>
      </w:r>
      <w:r w:rsidRPr="004322EC">
        <w:rPr>
          <w:rFonts w:ascii="Times New Roman" w:eastAsia="Times New Roman" w:hAnsi="Times New Roman" w:cs="Times New Roman"/>
          <w:lang w:val="lt-LT" w:eastAsia="lt-LT"/>
        </w:rPr>
        <w:t>ar</w:t>
      </w:r>
      <w:r w:rsidRPr="004322EC">
        <w:rPr>
          <w:rFonts w:ascii="Times New Roman" w:eastAsia="Times New Roman" w:hAnsi="Times New Roman" w:cs="Times New Roman"/>
          <w:lang w:val="lt-LT"/>
        </w:rPr>
        <w:t xml:space="preserve"> neseniai vartojote kitų vaistų</w:t>
      </w:r>
      <w:r w:rsidRPr="004322EC">
        <w:rPr>
          <w:rFonts w:ascii="Times New Roman" w:eastAsia="Times New Roman" w:hAnsi="Times New Roman" w:cs="Times New Roman"/>
          <w:lang w:val="lt-LT" w:eastAsia="lt-LT"/>
        </w:rPr>
        <w:t xml:space="preserve"> arba dėl to nesate tikri, apie tai</w:t>
      </w:r>
      <w:r w:rsidRPr="004322EC">
        <w:rPr>
          <w:rFonts w:ascii="Times New Roman" w:eastAsia="Times New Roman" w:hAnsi="Times New Roman" w:cs="Times New Roman"/>
          <w:lang w:val="lt-LT"/>
        </w:rPr>
        <w:t xml:space="preserve"> pasakykite gydytojui arba vaistininkui. Tai svarbu dėl to, kad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gali daryti įtaką kai kurių kitų vaistų veikimo būdui ir kai kurie kiti vaistai gali keisti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poveikį.</w:t>
      </w:r>
    </w:p>
    <w:p w14:paraId="43595A1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1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Nevartokite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jeigu Jums taikomas gydymas vaistiniais preparatais, kurių sudėtyje yra </w:t>
      </w:r>
      <w:proofErr w:type="spellStart"/>
      <w:r w:rsidRPr="004322EC">
        <w:rPr>
          <w:rFonts w:ascii="Times New Roman" w:eastAsia="Times New Roman" w:hAnsi="Times New Roman" w:cs="Times New Roman"/>
          <w:b/>
          <w:lang w:val="lt-LT"/>
        </w:rPr>
        <w:t>nelfinaviro</w:t>
      </w:r>
      <w:proofErr w:type="spellEnd"/>
      <w:r w:rsidRPr="004322EC">
        <w:rPr>
          <w:rFonts w:ascii="Times New Roman" w:eastAsia="Times New Roman" w:hAnsi="Times New Roman" w:cs="Times New Roman"/>
          <w:b/>
          <w:lang w:val="lt-LT"/>
        </w:rPr>
        <w:t xml:space="preserve"> </w:t>
      </w:r>
      <w:r w:rsidRPr="004322EC">
        <w:rPr>
          <w:rFonts w:ascii="Times New Roman" w:eastAsia="Times New Roman" w:hAnsi="Times New Roman" w:cs="Times New Roman"/>
          <w:lang w:val="lt-LT"/>
        </w:rPr>
        <w:t>(vartojamo ŽIV infekcijai gydyti).</w:t>
      </w:r>
    </w:p>
    <w:p w14:paraId="43595A1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2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Pasakykite savo gydytojui arba vaistininkui, jeigu vartojate bet kurio iš šių vaistų:</w:t>
      </w:r>
    </w:p>
    <w:p w14:paraId="43595A21"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ketokonazolo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itrakonazolo</w:t>
      </w:r>
      <w:proofErr w:type="spellEnd"/>
      <w:r w:rsidRPr="004322EC">
        <w:rPr>
          <w:rFonts w:ascii="Times New Roman" w:eastAsia="Times New Roman" w:hAnsi="Times New Roman" w:cs="Times New Roman"/>
          <w:lang w:val="lt-LT"/>
        </w:rPr>
        <w:t xml:space="preserve"> arba </w:t>
      </w:r>
      <w:proofErr w:type="spellStart"/>
      <w:r w:rsidRPr="004322EC">
        <w:rPr>
          <w:rFonts w:ascii="Times New Roman" w:eastAsia="Times New Roman" w:hAnsi="Times New Roman" w:cs="Times New Roman"/>
          <w:lang w:val="lt-LT"/>
        </w:rPr>
        <w:t>vorikonazolo</w:t>
      </w:r>
      <w:proofErr w:type="spellEnd"/>
      <w:r w:rsidRPr="004322EC">
        <w:rPr>
          <w:rFonts w:ascii="Times New Roman" w:eastAsia="Times New Roman" w:hAnsi="Times New Roman" w:cs="Times New Roman"/>
          <w:lang w:val="lt-LT"/>
        </w:rPr>
        <w:t xml:space="preserve"> (skiriamų grybelių sukeltoms infekcijoms gydyti);</w:t>
      </w:r>
    </w:p>
    <w:p w14:paraId="43595A22"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digoksino</w:t>
      </w:r>
      <w:proofErr w:type="spellEnd"/>
      <w:r w:rsidRPr="004322EC">
        <w:rPr>
          <w:rFonts w:ascii="Times New Roman" w:eastAsia="Times New Roman" w:hAnsi="Times New Roman" w:cs="Times New Roman"/>
          <w:lang w:val="lt-LT"/>
        </w:rPr>
        <w:t xml:space="preserve"> (vartojamo širdies ligoms gydyti);</w:t>
      </w:r>
    </w:p>
    <w:p w14:paraId="43595A23"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diazepamo</w:t>
      </w:r>
      <w:proofErr w:type="spellEnd"/>
      <w:r w:rsidRPr="004322EC">
        <w:rPr>
          <w:rFonts w:ascii="Times New Roman" w:eastAsia="Times New Roman" w:hAnsi="Times New Roman" w:cs="Times New Roman"/>
          <w:lang w:val="lt-LT"/>
        </w:rPr>
        <w:t xml:space="preserve"> (vartojamo nerimui šalinti, raumenims atpalaiduoti ir epilepsijai gydyti);</w:t>
      </w:r>
    </w:p>
    <w:p w14:paraId="43595A24"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fenitoino</w:t>
      </w:r>
      <w:proofErr w:type="spellEnd"/>
      <w:r w:rsidRPr="004322EC">
        <w:rPr>
          <w:rFonts w:ascii="Times New Roman" w:eastAsia="Times New Roman" w:hAnsi="Times New Roman" w:cs="Times New Roman"/>
          <w:lang w:val="lt-LT"/>
        </w:rPr>
        <w:t xml:space="preserve"> (vartojamo epilepsijai gydyti; gydytojui gali reikėti Jus stebėti, kai pradedate arba baigiate vartoti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w:t>
      </w:r>
    </w:p>
    <w:p w14:paraId="43595A25"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vaistų kraujui skystinti, pvz., </w:t>
      </w:r>
      <w:proofErr w:type="spellStart"/>
      <w:r w:rsidRPr="004322EC">
        <w:rPr>
          <w:rFonts w:ascii="Times New Roman" w:eastAsia="Times New Roman" w:hAnsi="Times New Roman" w:cs="Times New Roman"/>
          <w:lang w:val="lt-LT"/>
        </w:rPr>
        <w:t>varfarino</w:t>
      </w:r>
      <w:proofErr w:type="spellEnd"/>
      <w:r w:rsidRPr="004322EC">
        <w:rPr>
          <w:rFonts w:ascii="Times New Roman" w:eastAsia="Times New Roman" w:hAnsi="Times New Roman" w:cs="Times New Roman"/>
          <w:lang w:val="lt-LT"/>
        </w:rPr>
        <w:t xml:space="preserve"> arba kito vitamino K poveikį slopinančio vaisto (gydytojas turės Jus stebėti, kai pradedate arba baigiate vartoti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w:t>
      </w:r>
    </w:p>
    <w:p w14:paraId="43595A26"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rifampicino</w:t>
      </w:r>
      <w:proofErr w:type="spellEnd"/>
      <w:r w:rsidRPr="004322EC">
        <w:rPr>
          <w:rFonts w:ascii="Times New Roman" w:eastAsia="Times New Roman" w:hAnsi="Times New Roman" w:cs="Times New Roman"/>
          <w:lang w:val="lt-LT"/>
        </w:rPr>
        <w:t xml:space="preserve"> (vartojamo tuberkuliozei gydyti);</w:t>
      </w:r>
    </w:p>
    <w:p w14:paraId="43595A27"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atazanaviro</w:t>
      </w:r>
      <w:proofErr w:type="spellEnd"/>
      <w:r w:rsidRPr="004322EC">
        <w:rPr>
          <w:rFonts w:ascii="Times New Roman" w:eastAsia="Times New Roman" w:hAnsi="Times New Roman" w:cs="Times New Roman"/>
          <w:lang w:val="lt-LT"/>
        </w:rPr>
        <w:t xml:space="preserve"> (vartojamo ŽIV infekcijai gydyti);</w:t>
      </w:r>
    </w:p>
    <w:p w14:paraId="43595A28"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takrolimuzo</w:t>
      </w:r>
      <w:proofErr w:type="spellEnd"/>
      <w:r w:rsidRPr="004322EC">
        <w:rPr>
          <w:rFonts w:ascii="Times New Roman" w:eastAsia="Times New Roman" w:hAnsi="Times New Roman" w:cs="Times New Roman"/>
          <w:lang w:val="lt-LT"/>
        </w:rPr>
        <w:t xml:space="preserve"> (vartojamo organų transplantacijos atvejais);</w:t>
      </w:r>
    </w:p>
    <w:p w14:paraId="43595A29"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jonažolės (</w:t>
      </w:r>
      <w:proofErr w:type="spellStart"/>
      <w:r w:rsidRPr="004322EC">
        <w:rPr>
          <w:rFonts w:ascii="Times New Roman" w:eastAsia="Times New Roman" w:hAnsi="Times New Roman" w:cs="Times New Roman"/>
          <w:i/>
          <w:lang w:val="lt-LT"/>
        </w:rPr>
        <w:t>Hypericum</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perforatum</w:t>
      </w:r>
      <w:proofErr w:type="spellEnd"/>
      <w:r w:rsidRPr="004322EC">
        <w:rPr>
          <w:rFonts w:ascii="Times New Roman" w:eastAsia="Times New Roman" w:hAnsi="Times New Roman" w:cs="Times New Roman"/>
          <w:lang w:val="lt-LT"/>
        </w:rPr>
        <w:t>) preparatų (skiriamų lengvai depresijai gydyti);</w:t>
      </w:r>
    </w:p>
    <w:p w14:paraId="43595A2A"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cilostazolo</w:t>
      </w:r>
      <w:proofErr w:type="spellEnd"/>
      <w:r w:rsidRPr="004322EC">
        <w:rPr>
          <w:rFonts w:ascii="Times New Roman" w:eastAsia="Times New Roman" w:hAnsi="Times New Roman" w:cs="Times New Roman"/>
          <w:lang w:val="lt-LT"/>
        </w:rPr>
        <w:t xml:space="preserve"> (vartojamo protarpiniam šlubumui gydyti);</w:t>
      </w:r>
    </w:p>
    <w:p w14:paraId="43595A2B"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sakvinaviro</w:t>
      </w:r>
      <w:proofErr w:type="spellEnd"/>
      <w:r w:rsidRPr="004322EC">
        <w:rPr>
          <w:rFonts w:ascii="Times New Roman" w:eastAsia="Times New Roman" w:hAnsi="Times New Roman" w:cs="Times New Roman"/>
          <w:lang w:val="lt-LT"/>
        </w:rPr>
        <w:t xml:space="preserve"> (vartojamo ŽIV infekcijai gydyti);</w:t>
      </w:r>
    </w:p>
    <w:p w14:paraId="43595A2C"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klopidogrelio</w:t>
      </w:r>
      <w:proofErr w:type="spellEnd"/>
      <w:r w:rsidRPr="004322EC">
        <w:rPr>
          <w:rFonts w:ascii="Times New Roman" w:eastAsia="Times New Roman" w:hAnsi="Times New Roman" w:cs="Times New Roman"/>
          <w:lang w:val="lt-LT"/>
        </w:rPr>
        <w:t xml:space="preserve"> (vartojamo kraujo krešulių, t. y. </w:t>
      </w:r>
      <w:proofErr w:type="spellStart"/>
      <w:r w:rsidRPr="004322EC">
        <w:rPr>
          <w:rFonts w:ascii="Times New Roman" w:eastAsia="Times New Roman" w:hAnsi="Times New Roman" w:cs="Times New Roman"/>
          <w:lang w:val="lt-LT"/>
        </w:rPr>
        <w:t>trombų</w:t>
      </w:r>
      <w:proofErr w:type="spellEnd"/>
      <w:r w:rsidRPr="004322EC">
        <w:rPr>
          <w:rFonts w:ascii="Times New Roman" w:eastAsia="Times New Roman" w:hAnsi="Times New Roman" w:cs="Times New Roman"/>
          <w:lang w:val="lt-LT"/>
        </w:rPr>
        <w:t>, prevencijai</w:t>
      </w:r>
      <w:r w:rsidRPr="004322EC">
        <w:rPr>
          <w:rFonts w:ascii="Times New Roman" w:eastAsia="Times New Roman" w:hAnsi="Times New Roman" w:cs="Times New Roman"/>
          <w:lang w:val="lt-LT" w:eastAsia="lt-LT"/>
        </w:rPr>
        <w:t>);</w:t>
      </w:r>
    </w:p>
    <w:p w14:paraId="43595A2D"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eastAsia="lt-LT"/>
        </w:rPr>
      </w:pPr>
      <w:proofErr w:type="spellStart"/>
      <w:r w:rsidRPr="004322EC">
        <w:rPr>
          <w:rFonts w:ascii="Times New Roman" w:eastAsia="Times New Roman" w:hAnsi="Times New Roman" w:cs="Times New Roman"/>
          <w:lang w:val="lt-LT" w:eastAsia="lt-LT"/>
        </w:rPr>
        <w:t>metotreksato</w:t>
      </w:r>
      <w:proofErr w:type="spellEnd"/>
      <w:r w:rsidRPr="004322EC">
        <w:rPr>
          <w:rFonts w:ascii="Times New Roman" w:eastAsia="Times New Roman" w:hAnsi="Times New Roman" w:cs="Times New Roman"/>
          <w:lang w:val="lt-LT" w:eastAsia="lt-LT"/>
        </w:rPr>
        <w:t xml:space="preserve"> (chemoterapinio vaisto, kurio didelėmis dozėmis gydomas vėžys). Jeigu vartojate didelę </w:t>
      </w:r>
      <w:proofErr w:type="spellStart"/>
      <w:r w:rsidRPr="004322EC">
        <w:rPr>
          <w:rFonts w:ascii="Times New Roman" w:eastAsia="Times New Roman" w:hAnsi="Times New Roman" w:cs="Times New Roman"/>
          <w:lang w:val="lt-LT" w:eastAsia="lt-LT"/>
        </w:rPr>
        <w:t>metotreksato</w:t>
      </w:r>
      <w:proofErr w:type="spellEnd"/>
      <w:r w:rsidRPr="004322EC">
        <w:rPr>
          <w:rFonts w:ascii="Times New Roman" w:eastAsia="Times New Roman" w:hAnsi="Times New Roman" w:cs="Times New Roman"/>
          <w:lang w:val="lt-LT" w:eastAsia="lt-LT"/>
        </w:rPr>
        <w:t xml:space="preserve"> dozę, Jūsų gydytojas gali laikinai sustabdyti Jūsų gydymą </w:t>
      </w:r>
      <w:proofErr w:type="spellStart"/>
      <w:r w:rsidRPr="004322EC">
        <w:rPr>
          <w:rFonts w:ascii="Times New Roman" w:eastAsia="Times New Roman" w:hAnsi="Times New Roman" w:cs="Times New Roman"/>
          <w:lang w:val="lt-LT" w:eastAsia="lt-LT"/>
        </w:rPr>
        <w:t>Omeprazole</w:t>
      </w:r>
      <w:proofErr w:type="spellEnd"/>
      <w:r w:rsidRPr="004322EC">
        <w:rPr>
          <w:rFonts w:ascii="Times New Roman" w:eastAsia="Times New Roman" w:hAnsi="Times New Roman" w:cs="Times New Roman"/>
          <w:lang w:val="lt-LT" w:eastAsia="lt-LT"/>
        </w:rPr>
        <w:t xml:space="preserve"> </w:t>
      </w:r>
      <w:proofErr w:type="spellStart"/>
      <w:r w:rsidRPr="004322EC">
        <w:rPr>
          <w:rFonts w:ascii="Times New Roman" w:eastAsia="Times New Roman" w:hAnsi="Times New Roman" w:cs="Times New Roman"/>
          <w:lang w:val="lt-LT" w:eastAsia="lt-LT"/>
        </w:rPr>
        <w:t>Inteli</w:t>
      </w:r>
      <w:proofErr w:type="spellEnd"/>
      <w:r w:rsidRPr="004322EC">
        <w:rPr>
          <w:rFonts w:ascii="Times New Roman" w:eastAsia="Times New Roman" w:hAnsi="Times New Roman" w:cs="Times New Roman"/>
          <w:lang w:val="lt-LT" w:eastAsia="lt-LT"/>
        </w:rPr>
        <w:t>.</w:t>
      </w:r>
    </w:p>
    <w:p w14:paraId="43595A2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2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kartu su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gydytojas Jums skyrė antibiotikų </w:t>
      </w:r>
      <w:proofErr w:type="spellStart"/>
      <w:r w:rsidRPr="004322EC">
        <w:rPr>
          <w:rFonts w:ascii="Times New Roman" w:eastAsia="Times New Roman" w:hAnsi="Times New Roman" w:cs="Times New Roman"/>
          <w:lang w:val="lt-LT"/>
        </w:rPr>
        <w:t>amoksicilino</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klaritromicino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i/>
          <w:lang w:val="lt-LT"/>
        </w:rPr>
        <w:t>Helicobacter</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infekcijos sukeltoms opoms gydyti, tai labai svarbu jį informuoti apie visus kitus vaistus, kurių vartojate.</w:t>
      </w:r>
    </w:p>
    <w:p w14:paraId="43595A3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3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b/>
          <w:lang w:val="lt-LT"/>
        </w:rPr>
        <w:t xml:space="preserve"> vartojimas su maistu ir gėrimais</w:t>
      </w:r>
    </w:p>
    <w:p w14:paraId="43595A32"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Kapsules galite gerti valgant ar skrandžiui esant tuščiam.</w:t>
      </w:r>
    </w:p>
    <w:p w14:paraId="43595A3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3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Nėštumas ir žindymo laikotarpis</w:t>
      </w:r>
    </w:p>
    <w:p w14:paraId="43595A35" w14:textId="77777777" w:rsidR="00233D02" w:rsidRPr="004322EC" w:rsidRDefault="00233D02" w:rsidP="00233D02">
      <w:pPr>
        <w:numPr>
          <w:ilvl w:val="12"/>
          <w:numId w:val="0"/>
        </w:num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43595A3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Prieš vartodama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pasakykite savo gydytojui, jog esate nėščia ar ketinate pastoti. Tokiu atveju gydytojas nuspręs, ar šiuo laiku Jums galima vartoti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w:t>
      </w:r>
    </w:p>
    <w:p w14:paraId="43595A3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3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Jūsų gydytojas nuspręs, ar galite vartoti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jeigu esate žindyvė.</w:t>
      </w:r>
    </w:p>
    <w:p w14:paraId="43595A3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3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Vairavimas ir mechanizmų valdymas</w:t>
      </w:r>
    </w:p>
    <w:p w14:paraId="43595A3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Gebėjimui vairuoti ar dirbti su įrankiais ir technika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tikriausiai įtakos nedaro. Gali pasireikšti nepageidaujamos reakcijos, tokios kaip galvos svaigimas ir regos sutrikimai (žr. 4 skyrių). Jeigu jų pasireiškia, Jūs turite atsisakyti vairuoti ir valdyti mechanizmus.</w:t>
      </w:r>
    </w:p>
    <w:p w14:paraId="43595A3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3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eastAsia="lt-LT"/>
        </w:rPr>
      </w:pP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b/>
          <w:lang w:val="lt-LT"/>
        </w:rPr>
        <w:t xml:space="preserve"> sudėtyje yra sacharozės</w:t>
      </w:r>
    </w:p>
    <w:p w14:paraId="43595A3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43595A3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4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41" w14:textId="77777777" w:rsidR="00233D02" w:rsidRPr="004322EC" w:rsidRDefault="00233D02" w:rsidP="00233D02">
      <w:pPr>
        <w:tabs>
          <w:tab w:val="left" w:pos="567"/>
        </w:tabs>
        <w:autoSpaceDE w:val="0"/>
        <w:autoSpaceDN w:val="0"/>
        <w:adjustRightInd w:val="0"/>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3.</w:t>
      </w:r>
      <w:r w:rsidRPr="004322EC">
        <w:rPr>
          <w:rFonts w:ascii="Times New Roman" w:eastAsia="Times New Roman" w:hAnsi="Times New Roman" w:cs="Times New Roman"/>
          <w:b/>
          <w:lang w:val="lt-LT"/>
        </w:rPr>
        <w:tab/>
      </w:r>
      <w:r w:rsidRPr="004322EC">
        <w:rPr>
          <w:rFonts w:ascii="Times New Roman" w:eastAsia="Times New Roman" w:hAnsi="Times New Roman" w:cs="Times New Roman"/>
          <w:b/>
          <w:bCs/>
          <w:lang w:val="lt-LT" w:eastAsia="lt-LT"/>
        </w:rPr>
        <w:t xml:space="preserve">Kaip vartoti </w:t>
      </w:r>
      <w:proofErr w:type="spellStart"/>
      <w:r w:rsidRPr="004322EC">
        <w:rPr>
          <w:rFonts w:ascii="Times New Roman" w:eastAsia="Times New Roman" w:hAnsi="Times New Roman" w:cs="Times New Roman"/>
          <w:b/>
          <w:lang w:val="lt-LT" w:eastAsia="lt-LT"/>
        </w:rPr>
        <w:t>Omeprazole</w:t>
      </w:r>
      <w:proofErr w:type="spellEnd"/>
      <w:r w:rsidRPr="004322EC">
        <w:rPr>
          <w:rFonts w:ascii="Times New Roman" w:eastAsia="Times New Roman" w:hAnsi="Times New Roman" w:cs="Times New Roman"/>
          <w:b/>
          <w:lang w:val="lt-LT" w:eastAsia="lt-LT"/>
        </w:rPr>
        <w:t xml:space="preserve"> </w:t>
      </w:r>
      <w:proofErr w:type="spellStart"/>
      <w:r w:rsidRPr="004322EC">
        <w:rPr>
          <w:rFonts w:ascii="Times New Roman" w:eastAsia="Times New Roman" w:hAnsi="Times New Roman" w:cs="Times New Roman"/>
          <w:b/>
          <w:lang w:val="lt-LT" w:eastAsia="lt-LT"/>
        </w:rPr>
        <w:t>Inteli</w:t>
      </w:r>
      <w:proofErr w:type="spellEnd"/>
      <w:r w:rsidRPr="004322EC">
        <w:rPr>
          <w:rFonts w:ascii="Times New Roman" w:eastAsia="Times New Roman" w:hAnsi="Times New Roman" w:cs="Times New Roman"/>
          <w:lang w:val="lt-LT"/>
        </w:rPr>
        <w:t xml:space="preserve"> </w:t>
      </w:r>
    </w:p>
    <w:p w14:paraId="43595A4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4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eastAsia="lt-LT"/>
        </w:rPr>
        <w:t>Visada</w:t>
      </w:r>
      <w:r w:rsidRPr="004322EC">
        <w:rPr>
          <w:rFonts w:ascii="Times New Roman" w:eastAsia="Times New Roman" w:hAnsi="Times New Roman" w:cs="Times New Roman"/>
          <w:lang w:val="lt-LT"/>
        </w:rPr>
        <w:t xml:space="preserve"> vartokite </w:t>
      </w:r>
      <w:r w:rsidRPr="004322EC">
        <w:rPr>
          <w:rFonts w:ascii="Times New Roman" w:eastAsia="Times New Roman" w:hAnsi="Times New Roman" w:cs="Times New Roman"/>
          <w:lang w:val="lt-LT" w:eastAsia="lt-LT"/>
        </w:rPr>
        <w:t xml:space="preserve">šį vaistą </w:t>
      </w:r>
      <w:r w:rsidRPr="004322EC">
        <w:rPr>
          <w:rFonts w:ascii="Times New Roman" w:eastAsia="Times New Roman" w:hAnsi="Times New Roman" w:cs="Times New Roman"/>
          <w:lang w:val="lt-LT"/>
        </w:rPr>
        <w:t>tiksliai kaip nurodė gydytojas. Jeigu abejojate, kreipkitės į gydytoją arba vaistininką.</w:t>
      </w:r>
    </w:p>
    <w:p w14:paraId="43595A4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4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Kiek kapsulių ir kaip ilgai vartoti, nurodys gydytojas. Dozė ir vartojimo trukmė priklauso nuo Jūsų ligos ir amžiaus. Toliau yra pateiktos </w:t>
      </w:r>
      <w:r w:rsidRPr="004322EC">
        <w:rPr>
          <w:rFonts w:ascii="Times New Roman" w:eastAsia="Times New Roman" w:hAnsi="Times New Roman" w:cs="Times New Roman"/>
          <w:lang w:val="lt-LT" w:eastAsia="lt-LT"/>
        </w:rPr>
        <w:t>rekomenduojamos</w:t>
      </w:r>
      <w:r w:rsidRPr="004322EC">
        <w:rPr>
          <w:rFonts w:ascii="Times New Roman" w:eastAsia="Times New Roman" w:hAnsi="Times New Roman" w:cs="Times New Roman"/>
          <w:lang w:val="lt-LT"/>
        </w:rPr>
        <w:t xml:space="preserve"> dozės.</w:t>
      </w:r>
    </w:p>
    <w:p w14:paraId="43595A4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4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u w:val="single"/>
          <w:lang w:val="lt-LT"/>
        </w:rPr>
        <w:t>Suaugusiems žmonėms</w:t>
      </w:r>
    </w:p>
    <w:p w14:paraId="43595A4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lang w:val="lt-LT"/>
        </w:rPr>
        <w:t xml:space="preserve"> iš skrandžio į stemplę ligos simptomams (</w:t>
      </w:r>
      <w:r w:rsidRPr="004322EC">
        <w:rPr>
          <w:rFonts w:ascii="Times New Roman" w:eastAsia="Times New Roman" w:hAnsi="Times New Roman" w:cs="Times New Roman"/>
          <w:i/>
          <w:spacing w:val="1"/>
          <w:lang w:val="lt-LT"/>
        </w:rPr>
        <w:t>r</w:t>
      </w:r>
      <w:r w:rsidRPr="004322EC">
        <w:rPr>
          <w:rFonts w:ascii="Times New Roman" w:eastAsia="Times New Roman" w:hAnsi="Times New Roman" w:cs="Times New Roman"/>
          <w:i/>
          <w:lang w:val="lt-LT"/>
        </w:rPr>
        <w:t>ėmeniui</w:t>
      </w:r>
      <w:r w:rsidRPr="004322EC">
        <w:rPr>
          <w:rFonts w:ascii="Times New Roman" w:eastAsia="Times New Roman" w:hAnsi="Times New Roman" w:cs="Times New Roman"/>
          <w:i/>
          <w:spacing w:val="-9"/>
          <w:lang w:val="lt-LT"/>
        </w:rPr>
        <w:t xml:space="preserve"> </w:t>
      </w:r>
      <w:r w:rsidRPr="004322EC">
        <w:rPr>
          <w:rFonts w:ascii="Times New Roman" w:eastAsia="Times New Roman" w:hAnsi="Times New Roman" w:cs="Times New Roman"/>
          <w:i/>
          <w:lang w:val="lt-LT"/>
        </w:rPr>
        <w:t>ir</w:t>
      </w:r>
      <w:r w:rsidRPr="004322EC">
        <w:rPr>
          <w:rFonts w:ascii="Times New Roman" w:eastAsia="Times New Roman" w:hAnsi="Times New Roman" w:cs="Times New Roman"/>
          <w:i/>
          <w:spacing w:val="-1"/>
          <w:lang w:val="lt-LT"/>
        </w:rPr>
        <w:t xml:space="preserve"> </w:t>
      </w:r>
      <w:r w:rsidRPr="004322EC">
        <w:rPr>
          <w:rFonts w:ascii="Times New Roman" w:eastAsia="Times New Roman" w:hAnsi="Times New Roman" w:cs="Times New Roman"/>
          <w:i/>
          <w:spacing w:val="1"/>
          <w:lang w:val="lt-LT"/>
        </w:rPr>
        <w:t>r</w:t>
      </w:r>
      <w:r w:rsidRPr="004322EC">
        <w:rPr>
          <w:rFonts w:ascii="Times New Roman" w:eastAsia="Times New Roman" w:hAnsi="Times New Roman" w:cs="Times New Roman"/>
          <w:i/>
          <w:lang w:val="lt-LT"/>
        </w:rPr>
        <w:t>ūgšties</w:t>
      </w:r>
      <w:r w:rsidRPr="004322EC">
        <w:rPr>
          <w:rFonts w:ascii="Times New Roman" w:eastAsia="Times New Roman" w:hAnsi="Times New Roman" w:cs="Times New Roman"/>
          <w:i/>
          <w:spacing w:val="-7"/>
          <w:lang w:val="lt-LT"/>
        </w:rPr>
        <w:t xml:space="preserve"> </w:t>
      </w:r>
      <w:r w:rsidRPr="004322EC">
        <w:rPr>
          <w:rFonts w:ascii="Times New Roman" w:eastAsia="Times New Roman" w:hAnsi="Times New Roman" w:cs="Times New Roman"/>
          <w:i/>
          <w:lang w:val="lt-LT"/>
        </w:rPr>
        <w:t>atpylimui</w:t>
      </w:r>
      <w:r w:rsidRPr="004322EC">
        <w:rPr>
          <w:rFonts w:ascii="Times New Roman" w:eastAsia="Times New Roman" w:hAnsi="Times New Roman" w:cs="Times New Roman"/>
          <w:lang w:val="lt-LT"/>
        </w:rPr>
        <w:t>) palengvinti.</w:t>
      </w:r>
    </w:p>
    <w:p w14:paraId="43595A49"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Jeigu Jūsų gydytojas nustato, kad yra šiek tiek pažeistas Jūsų mitybos vamzdelis, įprasta dozė yra 20 mg vieną kartą per parą 4</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8 savaites. Jeigu per tą laiką stemplė neužgijo, gydytojas gali nurodyti vartoti 40 mg dozę dar 8 savaites.</w:t>
      </w:r>
    </w:p>
    <w:p w14:paraId="43595A4A"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Kai tik stemplė užgyja, įprastinė dozė yra 10 mg vieną kartą per parą.</w:t>
      </w:r>
    </w:p>
    <w:p w14:paraId="43595A4B"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Jeigu Jūsų stemplė nepažeista, įprastinė dozė yra 10 mg vieną kartą per parą.</w:t>
      </w:r>
    </w:p>
    <w:p w14:paraId="43595A4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4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Opoms viršutinėje žarnyno dalyje (dvylikapirštės žarnos opoms) gydyti</w:t>
      </w:r>
    </w:p>
    <w:p w14:paraId="43595A4E"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Įprasta dozė yra 20 mg vieną kartą per parą dvi savaites; jeigu per tą laiką opa neužgyja, Jūsų gydytojas gali nurodyti vartoti tą pačią dozę dar dvi savaites.</w:t>
      </w:r>
    </w:p>
    <w:p w14:paraId="43595A4F"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Jeigu opa nevisiškai užgijo, dozė gali būti padidinta iki 40 mg vieną kartą per parą (ji vartojama 4 savaites).</w:t>
      </w:r>
    </w:p>
    <w:p w14:paraId="43595A50"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5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Opoms skrandyje (skrandžio opoms) gydyti</w:t>
      </w:r>
    </w:p>
    <w:p w14:paraId="43595A52"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Įprasta dozė yra 20 mg vieną kartą per parą keturias savaites; jeigu per tą laiką opa neužgyja, Jūsų gydytojas gali nurodyti vartoti tą pačią dozę dar keturias savaites.</w:t>
      </w:r>
    </w:p>
    <w:p w14:paraId="43595A53"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Jeigu opa nevisiškai užgijo, dozė gali būti padidinta iki 40 mg vieną kartą per parą (ji vartojama 8 savaites).</w:t>
      </w:r>
    </w:p>
    <w:p w14:paraId="43595A54" w14:textId="77777777" w:rsidR="00233D02" w:rsidRPr="004322EC" w:rsidRDefault="00233D02" w:rsidP="00233D02">
      <w:pPr>
        <w:autoSpaceDE w:val="0"/>
        <w:autoSpaceDN w:val="0"/>
        <w:adjustRightInd w:val="0"/>
        <w:spacing w:after="0" w:line="240" w:lineRule="auto"/>
        <w:ind w:left="567" w:hanging="567"/>
        <w:rPr>
          <w:rFonts w:ascii="Times New Roman" w:eastAsia="Times New Roman" w:hAnsi="Times New Roman" w:cs="Times New Roman"/>
          <w:b/>
          <w:lang w:val="lt-LT"/>
        </w:rPr>
      </w:pPr>
    </w:p>
    <w:p w14:paraId="43595A5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Dvylikapirštės žarnos ir skrandžio opų atsinaujinimui išvengti (profilaktikai)</w:t>
      </w:r>
    </w:p>
    <w:p w14:paraId="43595A56"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Įprasta dozė yra 10 mg arba 20 mg vieną kartą per parą. Jūsų gydytojas gali padidinti dozę iki 40 mg vieną kartą per parą.</w:t>
      </w:r>
    </w:p>
    <w:p w14:paraId="43595A5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5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Nesteroidinių vaistų nuo uždegimo (NVNU) sukeltoms dvylikapirštės žarnos ir skrandžio opoms gydyti</w:t>
      </w:r>
    </w:p>
    <w:p w14:paraId="43595A59" w14:textId="77777777" w:rsidR="00233D02" w:rsidRPr="004322EC" w:rsidRDefault="00233D02" w:rsidP="00233D02">
      <w:pPr>
        <w:numPr>
          <w:ilvl w:val="0"/>
          <w:numId w:val="7"/>
        </w:numPr>
        <w:tabs>
          <w:tab w:val="num" w:pos="567"/>
        </w:tabs>
        <w:autoSpaceDE w:val="0"/>
        <w:autoSpaceDN w:val="0"/>
        <w:adjustRightInd w:val="0"/>
        <w:spacing w:after="0" w:line="240" w:lineRule="auto"/>
        <w:ind w:left="567" w:hanging="567"/>
        <w:rPr>
          <w:rFonts w:ascii="Times New Roman" w:eastAsia="Times New Roman" w:hAnsi="Times New Roman" w:cs="Times New Roman"/>
          <w:b/>
          <w:lang w:val="lt-LT"/>
        </w:rPr>
      </w:pPr>
      <w:r w:rsidRPr="004322EC">
        <w:rPr>
          <w:rFonts w:ascii="Times New Roman" w:eastAsia="Times New Roman" w:hAnsi="Times New Roman" w:cs="Times New Roman"/>
          <w:lang w:val="lt-LT"/>
        </w:rPr>
        <w:t>Įprasta dozė yra 20 mg vieną kartą per parą (ji vartojama 4</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 xml:space="preserve">8 savaites). </w:t>
      </w:r>
    </w:p>
    <w:p w14:paraId="43595A5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5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Dvylikapirštės žarnos ir skrandžio opų profilaktikai, jeigu Jūs vartojate nesteroidinių vaistų nuo uždegimo</w:t>
      </w:r>
    </w:p>
    <w:p w14:paraId="43595A5C"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b/>
          <w:lang w:val="lt-LT"/>
        </w:rPr>
      </w:pPr>
      <w:r w:rsidRPr="004322EC">
        <w:rPr>
          <w:rFonts w:ascii="Times New Roman" w:eastAsia="Times New Roman" w:hAnsi="Times New Roman" w:cs="Times New Roman"/>
          <w:lang w:val="lt-LT"/>
        </w:rPr>
        <w:t xml:space="preserve">Įprasta dozė yra 20 mg vieną kartą per parą. </w:t>
      </w:r>
    </w:p>
    <w:p w14:paraId="43595A5D"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A5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Helicobacter</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infekcijos sukeltoms opoms gydyti ir jų atsinaujinimui išvengti</w:t>
      </w:r>
    </w:p>
    <w:p w14:paraId="43595A5F"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b/>
          <w:lang w:val="lt-LT"/>
        </w:rPr>
      </w:pPr>
      <w:r w:rsidRPr="004322EC">
        <w:rPr>
          <w:rFonts w:ascii="Times New Roman" w:eastAsia="Times New Roman" w:hAnsi="Times New Roman" w:cs="Times New Roman"/>
          <w:lang w:val="lt-LT"/>
        </w:rPr>
        <w:t xml:space="preserve">Įprasta dozė yra 20 mg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vartojama du kartus per parą vieną savaitę.</w:t>
      </w:r>
    </w:p>
    <w:p w14:paraId="43595A60"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Jūsų gydytojas taip pat nurodys Jums vartoti du antibiotikus iš trijų (</w:t>
      </w:r>
      <w:proofErr w:type="spellStart"/>
      <w:r w:rsidRPr="004322EC">
        <w:rPr>
          <w:rFonts w:ascii="Times New Roman" w:eastAsia="Times New Roman" w:hAnsi="Times New Roman" w:cs="Times New Roman"/>
          <w:lang w:val="lt-LT"/>
        </w:rPr>
        <w:t>amoksiciliną</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klaritromiciną</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metronidazolą</w:t>
      </w:r>
      <w:proofErr w:type="spellEnd"/>
      <w:r w:rsidRPr="004322EC">
        <w:rPr>
          <w:rFonts w:ascii="Times New Roman" w:eastAsia="Times New Roman" w:hAnsi="Times New Roman" w:cs="Times New Roman"/>
          <w:lang w:val="lt-LT"/>
        </w:rPr>
        <w:t>).</w:t>
      </w:r>
    </w:p>
    <w:p w14:paraId="43595A6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6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Per didelei rūgšties gamybai skrandyje, sukeltai kasos auglių, slopinti (</w:t>
      </w:r>
      <w:proofErr w:type="spellStart"/>
      <w:r w:rsidRPr="004322EC">
        <w:rPr>
          <w:rFonts w:ascii="Times New Roman" w:eastAsia="Times New Roman" w:hAnsi="Times New Roman" w:cs="Times New Roman"/>
          <w:i/>
          <w:lang w:val="lt-LT"/>
        </w:rPr>
        <w:t>Zollinger-Ellison‘o</w:t>
      </w:r>
      <w:proofErr w:type="spellEnd"/>
      <w:r w:rsidRPr="004322EC">
        <w:rPr>
          <w:rFonts w:ascii="Times New Roman" w:eastAsia="Times New Roman" w:hAnsi="Times New Roman" w:cs="Times New Roman"/>
          <w:i/>
          <w:lang w:val="lt-LT"/>
        </w:rPr>
        <w:t xml:space="preserve"> sindromui gydyti</w:t>
      </w:r>
      <w:r w:rsidRPr="004322EC">
        <w:rPr>
          <w:rFonts w:ascii="Times New Roman" w:eastAsia="Times New Roman" w:hAnsi="Times New Roman" w:cs="Times New Roman"/>
          <w:lang w:val="lt-LT"/>
        </w:rPr>
        <w:t>)</w:t>
      </w:r>
    </w:p>
    <w:p w14:paraId="43595A63"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b/>
          <w:lang w:val="lt-LT"/>
        </w:rPr>
      </w:pPr>
      <w:r w:rsidRPr="004322EC">
        <w:rPr>
          <w:rFonts w:ascii="Times New Roman" w:eastAsia="Times New Roman" w:hAnsi="Times New Roman" w:cs="Times New Roman"/>
          <w:lang w:val="lt-LT"/>
        </w:rPr>
        <w:t>Įprasta paros dozė yra 60 mg.</w:t>
      </w:r>
    </w:p>
    <w:p w14:paraId="43595A64"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Jūsų gydytojas koreguos šią dozę, atsižvelgdamas į Jūsų poreikį, ir taip pat nuspręs, kiek laiko Jums vartoti šį vaistą.</w:t>
      </w:r>
    </w:p>
    <w:p w14:paraId="43595A65"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66"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Vartojimas vaikams</w:t>
      </w:r>
    </w:p>
    <w:p w14:paraId="43595A67"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Refliukso</w:t>
      </w:r>
      <w:proofErr w:type="spellEnd"/>
      <w:r w:rsidRPr="004322EC">
        <w:rPr>
          <w:rFonts w:ascii="Times New Roman" w:eastAsia="Times New Roman" w:hAnsi="Times New Roman" w:cs="Times New Roman"/>
          <w:lang w:val="lt-LT"/>
        </w:rPr>
        <w:t xml:space="preserve"> iš skrandžio į stemplę ligos simptomams (</w:t>
      </w:r>
      <w:r w:rsidRPr="004322EC">
        <w:rPr>
          <w:rFonts w:ascii="Times New Roman" w:eastAsia="Times New Roman" w:hAnsi="Times New Roman" w:cs="Times New Roman"/>
          <w:i/>
          <w:lang w:val="lt-LT"/>
        </w:rPr>
        <w:t>rėmeniui ir rūgšties atpylimui</w:t>
      </w:r>
      <w:r w:rsidRPr="004322EC">
        <w:rPr>
          <w:rFonts w:ascii="Times New Roman" w:eastAsia="Times New Roman" w:hAnsi="Times New Roman" w:cs="Times New Roman"/>
          <w:lang w:val="lt-LT"/>
        </w:rPr>
        <w:t>) palengvinti</w:t>
      </w:r>
    </w:p>
    <w:p w14:paraId="43595A68" w14:textId="77777777" w:rsidR="00233D02" w:rsidRPr="004322EC" w:rsidRDefault="00233D02" w:rsidP="00233D02">
      <w:pPr>
        <w:numPr>
          <w:ilvl w:val="0"/>
          <w:numId w:val="9"/>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gali vartoti vyresni kaip 1 metų vaikai, kurių kūno svoris yra didesnis kaip 10 kg. Dozė vaikams yra pagrįsta vaiko kūno svoriu ir kokia dozė tinka, nuspręs gydytojas.</w:t>
      </w:r>
    </w:p>
    <w:p w14:paraId="43595A6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6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proofErr w:type="spellStart"/>
      <w:r w:rsidRPr="004322EC">
        <w:rPr>
          <w:rFonts w:ascii="Times New Roman" w:eastAsia="Times New Roman" w:hAnsi="Times New Roman" w:cs="Times New Roman"/>
          <w:i/>
          <w:lang w:val="lt-LT"/>
        </w:rPr>
        <w:t>Helicobacter</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pylori</w:t>
      </w:r>
      <w:proofErr w:type="spellEnd"/>
      <w:r w:rsidRPr="004322EC">
        <w:rPr>
          <w:rFonts w:ascii="Times New Roman" w:eastAsia="Times New Roman" w:hAnsi="Times New Roman" w:cs="Times New Roman"/>
          <w:i/>
          <w:lang w:val="lt-LT"/>
        </w:rPr>
        <w:t xml:space="preserve"> infekcijos sukeltoms opoms gydyti ir jų pasikartojimui sustabdyti</w:t>
      </w:r>
    </w:p>
    <w:p w14:paraId="43595A6B"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gali vartoti vyresni kaip 4 metų vaikai. Dozė vaikams yra pagrįsta vaiko kūno svoriu ir kokia dozė tinka, nuspręs gydytojas.</w:t>
      </w:r>
    </w:p>
    <w:p w14:paraId="43595A6C" w14:textId="77777777" w:rsidR="00233D02" w:rsidRPr="004322EC" w:rsidRDefault="00233D02" w:rsidP="00233D0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Jūsų gydytojas taip pat skirs vartoti Jūsų vaikui du antibiotikus (</w:t>
      </w:r>
      <w:proofErr w:type="spellStart"/>
      <w:r w:rsidRPr="004322EC">
        <w:rPr>
          <w:rFonts w:ascii="Times New Roman" w:eastAsia="Times New Roman" w:hAnsi="Times New Roman" w:cs="Times New Roman"/>
          <w:lang w:val="lt-LT"/>
        </w:rPr>
        <w:t>amoksiciliną</w:t>
      </w:r>
      <w:proofErr w:type="spellEnd"/>
      <w:r w:rsidRPr="004322EC">
        <w:rPr>
          <w:rFonts w:ascii="Times New Roman" w:eastAsia="Times New Roman" w:hAnsi="Times New Roman" w:cs="Times New Roman"/>
          <w:lang w:val="lt-LT"/>
        </w:rPr>
        <w:t xml:space="preserve"> ir </w:t>
      </w:r>
      <w:proofErr w:type="spellStart"/>
      <w:r w:rsidRPr="004322EC">
        <w:rPr>
          <w:rFonts w:ascii="Times New Roman" w:eastAsia="Times New Roman" w:hAnsi="Times New Roman" w:cs="Times New Roman"/>
          <w:lang w:val="lt-LT"/>
        </w:rPr>
        <w:t>klaritromiciną</w:t>
      </w:r>
      <w:proofErr w:type="spellEnd"/>
      <w:r w:rsidRPr="004322EC">
        <w:rPr>
          <w:rFonts w:ascii="Times New Roman" w:eastAsia="Times New Roman" w:hAnsi="Times New Roman" w:cs="Times New Roman"/>
          <w:lang w:val="lt-LT"/>
        </w:rPr>
        <w:t>).</w:t>
      </w:r>
    </w:p>
    <w:p w14:paraId="43595A6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6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Vaisto vartojimas</w:t>
      </w:r>
    </w:p>
    <w:p w14:paraId="43595A6F" w14:textId="77777777" w:rsidR="00233D02" w:rsidRPr="004322EC" w:rsidRDefault="00233D02" w:rsidP="00233D02">
      <w:pPr>
        <w:numPr>
          <w:ilvl w:val="0"/>
          <w:numId w:val="8"/>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Rekomenduojama, kad Jūs šias kapsules išgertumėte ryte.</w:t>
      </w:r>
    </w:p>
    <w:p w14:paraId="43595A70" w14:textId="77777777" w:rsidR="00233D02" w:rsidRPr="004322EC" w:rsidRDefault="00233D02" w:rsidP="00233D02">
      <w:pPr>
        <w:numPr>
          <w:ilvl w:val="0"/>
          <w:numId w:val="8"/>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Jūs galite gerti šias kapsules valgio metu arba skrandžiui esant tuščiam.</w:t>
      </w:r>
    </w:p>
    <w:p w14:paraId="43595A71" w14:textId="77777777" w:rsidR="00233D02" w:rsidRPr="004322EC" w:rsidRDefault="00233D02" w:rsidP="00233D02">
      <w:pPr>
        <w:numPr>
          <w:ilvl w:val="0"/>
          <w:numId w:val="8"/>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Nurykite kapsules nepažeistas, užsigeriant puse stiklinės vandens. Jų kramtyti ar traiškyti negalima. Kapsulėse yra dengtų žirnelių, kurie apsaugo vaistą nuo suardymo Jūsų skrandyje esančia rūgštimi. Svarbu granulių nepažeisti.</w:t>
      </w:r>
    </w:p>
    <w:p w14:paraId="43595A7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7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Ką daryti, jeigu Jums ar Jūsų vaikui sunkiai sekasi nuryti kapsules</w:t>
      </w:r>
    </w:p>
    <w:p w14:paraId="43595A74" w14:textId="77777777" w:rsidR="00233D02" w:rsidRPr="004322EC" w:rsidRDefault="00233D02" w:rsidP="00233D02">
      <w:pPr>
        <w:autoSpaceDE w:val="0"/>
        <w:autoSpaceDN w:val="0"/>
        <w:adjustRightInd w:val="0"/>
        <w:spacing w:after="0" w:line="240" w:lineRule="auto"/>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Jeigu Jums ar Jūsų vaikui sunkiai sekasi nuryti kapsules:</w:t>
      </w:r>
    </w:p>
    <w:p w14:paraId="43595A75" w14:textId="77777777" w:rsidR="00233D02" w:rsidRPr="004322EC" w:rsidRDefault="00233D02" w:rsidP="00233D02">
      <w:pPr>
        <w:numPr>
          <w:ilvl w:val="0"/>
          <w:numId w:val="10"/>
        </w:numPr>
        <w:spacing w:after="0" w:line="240" w:lineRule="auto"/>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atverkite kapsulę ir jos turinį tuojau pat nurykite užsigerdami puse stiklinės vandens arba suberkite turinį į stiklinę paprasto (negazuoto) vandens, bet kokių rūgščios reakcijos vaisių sulčių (pvz., obuolių, apelsinų, ananasų) ar obuolių kompoto.</w:t>
      </w:r>
    </w:p>
    <w:p w14:paraId="43595A76" w14:textId="77777777" w:rsidR="00233D02" w:rsidRPr="004322EC" w:rsidRDefault="00233D02" w:rsidP="00233D02">
      <w:pPr>
        <w:numPr>
          <w:ilvl w:val="0"/>
          <w:numId w:val="10"/>
        </w:numPr>
        <w:spacing w:after="0" w:line="240" w:lineRule="auto"/>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prieš išgeriant mišinį būtinai išmaišykite (jis bus neskaidrus). Išgerkite nedelsiant ar per 30 minučių;</w:t>
      </w:r>
    </w:p>
    <w:p w14:paraId="43595A77" w14:textId="77777777" w:rsidR="00233D02" w:rsidRPr="004322EC" w:rsidRDefault="00233D02" w:rsidP="00233D02">
      <w:pPr>
        <w:numPr>
          <w:ilvl w:val="0"/>
          <w:numId w:val="10"/>
        </w:numPr>
        <w:spacing w:after="0" w:line="240" w:lineRule="auto"/>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kad įsitikintumėte, jog Jūs išgėrėte visą vaistą, gerai išskalaukite stiklinę puse stiklinės vandens ir jį išgerkite. Kietose dalelėse yra vaisto, todėl jų nekramtykite ir netraiškykite.</w:t>
      </w:r>
    </w:p>
    <w:p w14:paraId="43595A78"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p>
    <w:p w14:paraId="43595A79"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bCs/>
          <w:lang w:val="lt-LT" w:eastAsia="lt-LT"/>
        </w:rPr>
        <w:t>Ką daryti pavartojus</w:t>
      </w:r>
      <w:r w:rsidRPr="004322EC">
        <w:rPr>
          <w:rFonts w:ascii="Times New Roman" w:eastAsia="Times New Roman" w:hAnsi="Times New Roman" w:cs="Times New Roman"/>
          <w:b/>
          <w:lang w:val="lt-LT"/>
        </w:rPr>
        <w:t xml:space="preserve"> per didelę </w:t>
      </w: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b/>
          <w:lang w:val="lt-LT"/>
        </w:rPr>
        <w:t xml:space="preserve"> dozę</w:t>
      </w:r>
      <w:r w:rsidRPr="004322EC">
        <w:rPr>
          <w:rFonts w:ascii="Times New Roman" w:eastAsia="Times New Roman" w:hAnsi="Times New Roman" w:cs="Times New Roman"/>
          <w:b/>
          <w:bCs/>
          <w:lang w:val="lt-LT" w:eastAsia="lt-LT"/>
        </w:rPr>
        <w:t>?</w:t>
      </w:r>
    </w:p>
    <w:p w14:paraId="43595A7A"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pavartojote didesnę negu nurodė gydytojas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dozę, nedelsdami kreipkitės į savo gydytoją arba vaistininką.</w:t>
      </w:r>
    </w:p>
    <w:p w14:paraId="43595A7B"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7C"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 xml:space="preserve">Pamiršus pavartoti </w:t>
      </w: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lang w:val="lt-LT"/>
        </w:rPr>
        <w:t xml:space="preserve"> </w:t>
      </w:r>
    </w:p>
    <w:p w14:paraId="43595A7D"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Jeigu pamiršote išgerti vaisto, padarykite tai tuoj pat kai tik prisiminsite. Vis dėlto jeigu jau beveik laikas gerti kitą dozę, tai užmirštąją dozę praleiskite. Negalima vartoti dvigubos dozės norint kompensuoti praleistą dozę.</w:t>
      </w:r>
    </w:p>
    <w:p w14:paraId="43595A7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7F"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80" w14:textId="77777777" w:rsidR="00233D02" w:rsidRPr="004322EC" w:rsidRDefault="00233D02" w:rsidP="00233D02">
      <w:pPr>
        <w:tabs>
          <w:tab w:val="left" w:pos="567"/>
        </w:tabs>
        <w:autoSpaceDE w:val="0"/>
        <w:autoSpaceDN w:val="0"/>
        <w:adjustRightInd w:val="0"/>
        <w:spacing w:after="0" w:line="240" w:lineRule="auto"/>
        <w:rPr>
          <w:rFonts w:ascii="Times New Roman" w:eastAsia="Times New Roman" w:hAnsi="Times New Roman" w:cs="Times New Roman"/>
          <w:b/>
          <w:bCs/>
          <w:lang w:val="lt-LT" w:eastAsia="lt-LT"/>
        </w:rPr>
      </w:pPr>
      <w:r w:rsidRPr="004322EC">
        <w:rPr>
          <w:rFonts w:ascii="Times New Roman" w:eastAsia="Times New Roman" w:hAnsi="Times New Roman" w:cs="Times New Roman"/>
          <w:b/>
          <w:bCs/>
          <w:lang w:val="lt-LT" w:eastAsia="lt-LT"/>
        </w:rPr>
        <w:t>4.</w:t>
      </w:r>
      <w:r w:rsidRPr="004322EC">
        <w:rPr>
          <w:rFonts w:ascii="Times New Roman" w:eastAsia="Times New Roman" w:hAnsi="Times New Roman" w:cs="Times New Roman"/>
          <w:b/>
          <w:bCs/>
          <w:lang w:val="lt-LT" w:eastAsia="lt-LT"/>
        </w:rPr>
        <w:tab/>
        <w:t>Galimas šalutinis poveikis</w:t>
      </w:r>
    </w:p>
    <w:p w14:paraId="43595A81"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eastAsia="lt-LT"/>
        </w:rPr>
      </w:pPr>
    </w:p>
    <w:p w14:paraId="43595A82"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eastAsia="lt-LT"/>
        </w:rPr>
        <w:t>Šis vaistas</w:t>
      </w:r>
      <w:r w:rsidRPr="004322EC">
        <w:rPr>
          <w:rFonts w:ascii="Times New Roman" w:eastAsia="Times New Roman" w:hAnsi="Times New Roman" w:cs="Times New Roman"/>
          <w:lang w:val="lt-LT"/>
        </w:rPr>
        <w:t>, kaip ir kiti, gali sukelti šalutinį poveikį, nors jis pasireiškia ne visiems žmonėms.</w:t>
      </w:r>
    </w:p>
    <w:p w14:paraId="43595A83"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b/>
          <w:lang w:val="lt-LT"/>
        </w:rPr>
      </w:pPr>
    </w:p>
    <w:p w14:paraId="43595A84"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Nedelsdami nutraukite </w:t>
      </w:r>
      <w:proofErr w:type="spellStart"/>
      <w:r w:rsidRPr="004322EC">
        <w:rPr>
          <w:rFonts w:ascii="Times New Roman" w:eastAsia="Times New Roman" w:hAnsi="Times New Roman" w:cs="Times New Roman"/>
          <w:i/>
          <w:lang w:val="lt-LT"/>
        </w:rPr>
        <w:t>Omeprazole</w:t>
      </w:r>
      <w:proofErr w:type="spellEnd"/>
      <w:r w:rsidRPr="004322EC">
        <w:rPr>
          <w:rFonts w:ascii="Times New Roman" w:eastAsia="Times New Roman" w:hAnsi="Times New Roman" w:cs="Times New Roman"/>
          <w:i/>
          <w:lang w:val="lt-LT"/>
        </w:rPr>
        <w:t xml:space="preserve"> </w:t>
      </w:r>
      <w:proofErr w:type="spellStart"/>
      <w:r w:rsidRPr="004322EC">
        <w:rPr>
          <w:rFonts w:ascii="Times New Roman" w:eastAsia="Times New Roman" w:hAnsi="Times New Roman" w:cs="Times New Roman"/>
          <w:i/>
          <w:lang w:val="lt-LT"/>
        </w:rPr>
        <w:t>Inteli</w:t>
      </w:r>
      <w:proofErr w:type="spellEnd"/>
      <w:r w:rsidRPr="004322EC">
        <w:rPr>
          <w:rFonts w:ascii="Times New Roman" w:eastAsia="Times New Roman" w:hAnsi="Times New Roman" w:cs="Times New Roman"/>
          <w:i/>
          <w:lang w:val="lt-LT"/>
        </w:rPr>
        <w:t xml:space="preserve"> vartojimą ir kreipkitės į gydytoją, jeigu pastebite kurį nors iš šio reto, bet sunkaus šalutinio poveikio atvejų:</w:t>
      </w:r>
    </w:p>
    <w:p w14:paraId="43595A85" w14:textId="77777777" w:rsidR="00233D02" w:rsidRPr="004322EC" w:rsidRDefault="00233D02" w:rsidP="00233D02">
      <w:pPr>
        <w:numPr>
          <w:ilvl w:val="0"/>
          <w:numId w:val="11"/>
        </w:numPr>
        <w:spacing w:after="0" w:line="240" w:lineRule="auto"/>
        <w:ind w:left="567" w:hanging="567"/>
        <w:contextualSpacing/>
        <w:rPr>
          <w:rFonts w:ascii="Times New Roman" w:eastAsia="Times New Roman" w:hAnsi="Times New Roman" w:cs="Times New Roman"/>
          <w:b/>
          <w:lang w:val="lt-LT"/>
        </w:rPr>
      </w:pPr>
      <w:r w:rsidRPr="004322EC">
        <w:rPr>
          <w:rFonts w:ascii="Times New Roman" w:eastAsia="Times New Roman" w:hAnsi="Times New Roman" w:cs="Times New Roman"/>
          <w:lang w:val="lt-LT"/>
        </w:rPr>
        <w:t>staiga prasidėjo švokštimas, lūpų, liežuvio, gerklų ar kūno tinimas, išbėrimas, alpimas ar sutriko rijimas (sunki alerginė reakcija);</w:t>
      </w:r>
    </w:p>
    <w:p w14:paraId="43595A86" w14:textId="77777777" w:rsidR="00233D02" w:rsidRPr="004322EC" w:rsidRDefault="00233D02" w:rsidP="00233D02">
      <w:pPr>
        <w:numPr>
          <w:ilvl w:val="0"/>
          <w:numId w:val="11"/>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paraudo, tapo pūslėta ir lupasi oda. Taip pat gali atsirasti lūpų, akių, burnos ertmės, nosies, lytinių organų </w:t>
      </w:r>
      <w:proofErr w:type="spellStart"/>
      <w:r w:rsidRPr="004322EC">
        <w:rPr>
          <w:rFonts w:ascii="Times New Roman" w:eastAsia="Times New Roman" w:hAnsi="Times New Roman" w:cs="Times New Roman"/>
          <w:lang w:val="lt-LT"/>
        </w:rPr>
        <w:t>pūslėtumas</w:t>
      </w:r>
      <w:proofErr w:type="spellEnd"/>
      <w:r w:rsidRPr="004322EC">
        <w:rPr>
          <w:rFonts w:ascii="Times New Roman" w:eastAsia="Times New Roman" w:hAnsi="Times New Roman" w:cs="Times New Roman"/>
          <w:lang w:val="lt-LT"/>
        </w:rPr>
        <w:t xml:space="preserve"> ar kraujavimas (tai gali būti </w:t>
      </w:r>
      <w:proofErr w:type="spellStart"/>
      <w:r w:rsidRPr="004322EC">
        <w:rPr>
          <w:rFonts w:ascii="Times New Roman" w:eastAsia="Times New Roman" w:hAnsi="Times New Roman" w:cs="Times New Roman"/>
          <w:i/>
          <w:lang w:val="lt-LT"/>
        </w:rPr>
        <w:t>Stevens-Johnson</w:t>
      </w:r>
      <w:proofErr w:type="spellEnd"/>
      <w:r w:rsidRPr="004322EC">
        <w:rPr>
          <w:rFonts w:ascii="Times New Roman" w:eastAsia="Times New Roman" w:hAnsi="Times New Roman" w:cs="Times New Roman"/>
          <w:lang w:val="lt-LT"/>
        </w:rPr>
        <w:t xml:space="preserve"> sindromas arba toksinė </w:t>
      </w:r>
      <w:proofErr w:type="spellStart"/>
      <w:r w:rsidRPr="004322EC">
        <w:rPr>
          <w:rFonts w:ascii="Times New Roman" w:eastAsia="Times New Roman" w:hAnsi="Times New Roman" w:cs="Times New Roman"/>
          <w:lang w:val="lt-LT"/>
        </w:rPr>
        <w:t>epidermolizė</w:t>
      </w:r>
      <w:proofErr w:type="spellEnd"/>
      <w:r w:rsidRPr="004322EC">
        <w:rPr>
          <w:rFonts w:ascii="Times New Roman" w:eastAsia="Times New Roman" w:hAnsi="Times New Roman" w:cs="Times New Roman"/>
          <w:lang w:val="lt-LT"/>
        </w:rPr>
        <w:t>);</w:t>
      </w:r>
    </w:p>
    <w:p w14:paraId="43595A87" w14:textId="77777777" w:rsidR="00233D02" w:rsidRPr="004322EC" w:rsidRDefault="00233D02" w:rsidP="00233D02">
      <w:pPr>
        <w:numPr>
          <w:ilvl w:val="0"/>
          <w:numId w:val="11"/>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pagelto oda, patamsėjo šlapimas ir atsirado nuovargis (šie simptomai gali rodyti sutrikusią kepenų funkciją).</w:t>
      </w:r>
    </w:p>
    <w:p w14:paraId="43595A8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89" w14:textId="77777777" w:rsidR="00233D02" w:rsidRPr="004322EC" w:rsidRDefault="00233D02" w:rsidP="00233D02">
      <w:pP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lang w:val="lt-LT"/>
        </w:rPr>
        <w:t>Šalutinio poveikio atvejai gali pasireikšti tam tikru dažniu, kuris yra apibūdinamas taip:</w:t>
      </w:r>
    </w:p>
    <w:p w14:paraId="43595A8A" w14:textId="77777777" w:rsidR="00233D02" w:rsidRPr="004322EC" w:rsidRDefault="00233D02" w:rsidP="00233D02">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20"/>
      </w:tblGrid>
      <w:tr w:rsidR="00233D02" w:rsidRPr="004322EC" w14:paraId="43595A8D" w14:textId="77777777" w:rsidTr="00606DEF">
        <w:tc>
          <w:tcPr>
            <w:tcW w:w="2268" w:type="dxa"/>
          </w:tcPr>
          <w:p w14:paraId="43595A8B"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Labai dažni</w:t>
            </w:r>
          </w:p>
        </w:tc>
        <w:tc>
          <w:tcPr>
            <w:tcW w:w="5220" w:type="dxa"/>
          </w:tcPr>
          <w:p w14:paraId="43595A8C"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Pasireiškia daugiau kaip 1 vartotojui iš 10</w:t>
            </w:r>
          </w:p>
        </w:tc>
      </w:tr>
      <w:tr w:rsidR="00233D02" w:rsidRPr="004322EC" w14:paraId="43595A90" w14:textId="77777777" w:rsidTr="00606DEF">
        <w:tc>
          <w:tcPr>
            <w:tcW w:w="2268" w:type="dxa"/>
          </w:tcPr>
          <w:p w14:paraId="43595A8E"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Dažni</w:t>
            </w:r>
          </w:p>
        </w:tc>
        <w:tc>
          <w:tcPr>
            <w:tcW w:w="5220" w:type="dxa"/>
          </w:tcPr>
          <w:p w14:paraId="43595A8F"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Pasireiškia 1</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10 vartotojų iš 100</w:t>
            </w:r>
          </w:p>
        </w:tc>
      </w:tr>
      <w:tr w:rsidR="00233D02" w:rsidRPr="004322EC" w14:paraId="43595A93" w14:textId="77777777" w:rsidTr="00606DEF">
        <w:tc>
          <w:tcPr>
            <w:tcW w:w="2268" w:type="dxa"/>
          </w:tcPr>
          <w:p w14:paraId="43595A91"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Nedažni</w:t>
            </w:r>
          </w:p>
        </w:tc>
        <w:tc>
          <w:tcPr>
            <w:tcW w:w="5220" w:type="dxa"/>
          </w:tcPr>
          <w:p w14:paraId="43595A92"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Pasireiškia 1</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10 vartotojų iš 1 000</w:t>
            </w:r>
          </w:p>
        </w:tc>
      </w:tr>
      <w:tr w:rsidR="00233D02" w:rsidRPr="004322EC" w14:paraId="43595A96" w14:textId="77777777" w:rsidTr="00606DEF">
        <w:tc>
          <w:tcPr>
            <w:tcW w:w="2268" w:type="dxa"/>
          </w:tcPr>
          <w:p w14:paraId="43595A94"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Reti</w:t>
            </w:r>
          </w:p>
        </w:tc>
        <w:tc>
          <w:tcPr>
            <w:tcW w:w="5220" w:type="dxa"/>
          </w:tcPr>
          <w:p w14:paraId="43595A95"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Pasireiškia 1</w:t>
            </w:r>
            <w:r w:rsidRPr="004322EC">
              <w:rPr>
                <w:rFonts w:ascii="Times New Roman" w:eastAsia="Times New Roman" w:hAnsi="Times New Roman" w:cs="Times New Roman"/>
                <w:lang w:val="lt-LT"/>
              </w:rPr>
              <w:sym w:font="Symbol" w:char="F02D"/>
            </w:r>
            <w:r w:rsidRPr="004322EC">
              <w:rPr>
                <w:rFonts w:ascii="Times New Roman" w:eastAsia="Times New Roman" w:hAnsi="Times New Roman" w:cs="Times New Roman"/>
                <w:lang w:val="lt-LT"/>
              </w:rPr>
              <w:t>10 vartotojų iš 10 000</w:t>
            </w:r>
          </w:p>
        </w:tc>
      </w:tr>
      <w:tr w:rsidR="00233D02" w:rsidRPr="004322EC" w14:paraId="43595A99" w14:textId="77777777" w:rsidTr="00606DEF">
        <w:tc>
          <w:tcPr>
            <w:tcW w:w="2268" w:type="dxa"/>
          </w:tcPr>
          <w:p w14:paraId="43595A97"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Labai reti</w:t>
            </w:r>
          </w:p>
        </w:tc>
        <w:tc>
          <w:tcPr>
            <w:tcW w:w="5220" w:type="dxa"/>
          </w:tcPr>
          <w:p w14:paraId="43595A98"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Pasireiškia mažiau kaip 1 vartotojui iš 10 000</w:t>
            </w:r>
          </w:p>
        </w:tc>
      </w:tr>
      <w:tr w:rsidR="00233D02" w:rsidRPr="004322EC" w14:paraId="43595A9C" w14:textId="77777777" w:rsidTr="00606DEF">
        <w:tc>
          <w:tcPr>
            <w:tcW w:w="2268" w:type="dxa"/>
          </w:tcPr>
          <w:p w14:paraId="43595A9A" w14:textId="77777777" w:rsidR="00233D02" w:rsidRPr="004322EC" w:rsidRDefault="00233D02" w:rsidP="00233D02">
            <w:pPr>
              <w:spacing w:after="0" w:line="240" w:lineRule="auto"/>
              <w:jc w:val="both"/>
              <w:rPr>
                <w:rFonts w:ascii="Times New Roman" w:eastAsia="Times New Roman" w:hAnsi="Times New Roman" w:cs="Times New Roman"/>
                <w:lang w:val="lt-LT"/>
              </w:rPr>
            </w:pPr>
            <w:r w:rsidRPr="004322EC">
              <w:rPr>
                <w:rFonts w:ascii="Times New Roman" w:eastAsia="Times New Roman" w:hAnsi="Times New Roman" w:cs="Times New Roman"/>
                <w:lang w:val="lt-LT"/>
              </w:rPr>
              <w:t>Dažnis nežinomas:</w:t>
            </w:r>
          </w:p>
        </w:tc>
        <w:tc>
          <w:tcPr>
            <w:tcW w:w="5220" w:type="dxa"/>
          </w:tcPr>
          <w:p w14:paraId="43595A9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Dažnis negali būti </w:t>
            </w:r>
            <w:r w:rsidRPr="004322EC">
              <w:rPr>
                <w:rFonts w:ascii="Times New Roman" w:eastAsia="Times New Roman" w:hAnsi="Times New Roman" w:cs="Times New Roman"/>
                <w:lang w:val="lt-LT" w:eastAsia="lt-LT"/>
              </w:rPr>
              <w:t>apskaičiuotas</w:t>
            </w:r>
            <w:r w:rsidRPr="004322EC">
              <w:rPr>
                <w:rFonts w:ascii="Times New Roman" w:eastAsia="Times New Roman" w:hAnsi="Times New Roman" w:cs="Times New Roman"/>
                <w:lang w:val="lt-LT"/>
              </w:rPr>
              <w:t xml:space="preserve"> pagal turimus duomenis </w:t>
            </w:r>
          </w:p>
        </w:tc>
      </w:tr>
    </w:tbl>
    <w:p w14:paraId="43595A9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9E" w14:textId="77777777" w:rsidR="00233D02" w:rsidRPr="004322EC" w:rsidRDefault="00233D02" w:rsidP="00233D02">
      <w:pPr>
        <w:autoSpaceDE w:val="0"/>
        <w:autoSpaceDN w:val="0"/>
        <w:adjustRightInd w:val="0"/>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Toliau išvardytas kitas šalutinis poveikis.</w:t>
      </w:r>
    </w:p>
    <w:p w14:paraId="43595A9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A0" w14:textId="77777777" w:rsidR="00233D02" w:rsidRPr="004322EC" w:rsidRDefault="00233D02" w:rsidP="00233D02">
      <w:pPr>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Dažnas šalutinis poveikis</w:t>
      </w:r>
    </w:p>
    <w:p w14:paraId="43595AA1" w14:textId="77777777" w:rsidR="00233D02" w:rsidRPr="004322EC" w:rsidRDefault="00233D02" w:rsidP="00233D02">
      <w:pPr>
        <w:numPr>
          <w:ilvl w:val="0"/>
          <w:numId w:val="12"/>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Galvos skausmas.</w:t>
      </w:r>
    </w:p>
    <w:p w14:paraId="43595AA2" w14:textId="77777777" w:rsidR="00233D02" w:rsidRPr="004322EC" w:rsidRDefault="00233D02" w:rsidP="00233D02">
      <w:pPr>
        <w:widowControl w:val="0"/>
        <w:numPr>
          <w:ilvl w:val="0"/>
          <w:numId w:val="12"/>
        </w:numPr>
        <w:tabs>
          <w:tab w:val="left" w:pos="567"/>
          <w:tab w:val="left" w:pos="780"/>
        </w:tabs>
        <w:spacing w:after="0" w:line="240" w:lineRule="auto"/>
        <w:ind w:left="567" w:right="-20"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spacing w:val="-2"/>
          <w:lang w:val="lt-LT"/>
        </w:rPr>
        <w:t>Povei</w:t>
      </w:r>
      <w:r w:rsidRPr="004322EC">
        <w:rPr>
          <w:rFonts w:ascii="Times New Roman" w:eastAsia="Times New Roman" w:hAnsi="Times New Roman" w:cs="Times New Roman"/>
          <w:lang w:val="lt-LT"/>
        </w:rPr>
        <w:t>k</w:t>
      </w:r>
      <w:r w:rsidRPr="004322EC">
        <w:rPr>
          <w:rFonts w:ascii="Times New Roman" w:eastAsia="Times New Roman" w:hAnsi="Times New Roman" w:cs="Times New Roman"/>
          <w:spacing w:val="-2"/>
          <w:lang w:val="lt-LT"/>
        </w:rPr>
        <w:t>i</w:t>
      </w:r>
      <w:r w:rsidRPr="004322EC">
        <w:rPr>
          <w:rFonts w:ascii="Times New Roman" w:eastAsia="Times New Roman" w:hAnsi="Times New Roman" w:cs="Times New Roman"/>
          <w:lang w:val="lt-LT"/>
        </w:rPr>
        <w:t>s</w:t>
      </w:r>
      <w:r w:rsidRPr="004322EC">
        <w:rPr>
          <w:rFonts w:ascii="Times New Roman" w:eastAsia="Times New Roman" w:hAnsi="Times New Roman" w:cs="Times New Roman"/>
          <w:spacing w:val="-11"/>
          <w:lang w:val="lt-LT"/>
        </w:rPr>
        <w:t xml:space="preserve"> </w:t>
      </w:r>
      <w:r w:rsidRPr="004322EC">
        <w:rPr>
          <w:rFonts w:ascii="Times New Roman" w:eastAsia="Times New Roman" w:hAnsi="Times New Roman" w:cs="Times New Roman"/>
          <w:spacing w:val="-2"/>
          <w:lang w:val="lt-LT"/>
        </w:rPr>
        <w:t>skrandžiu</w:t>
      </w:r>
      <w:r w:rsidRPr="004322EC">
        <w:rPr>
          <w:rFonts w:ascii="Times New Roman" w:eastAsia="Times New Roman" w:hAnsi="Times New Roman" w:cs="Times New Roman"/>
          <w:lang w:val="lt-LT"/>
        </w:rPr>
        <w:t>i</w:t>
      </w:r>
      <w:r w:rsidRPr="004322EC">
        <w:rPr>
          <w:rFonts w:ascii="Times New Roman" w:eastAsia="Times New Roman" w:hAnsi="Times New Roman" w:cs="Times New Roman"/>
          <w:spacing w:val="-12"/>
          <w:lang w:val="lt-LT"/>
        </w:rPr>
        <w:t xml:space="preserve"> </w:t>
      </w:r>
      <w:r w:rsidRPr="004322EC">
        <w:rPr>
          <w:rFonts w:ascii="Times New Roman" w:eastAsia="Times New Roman" w:hAnsi="Times New Roman" w:cs="Times New Roman"/>
          <w:spacing w:val="-2"/>
          <w:lang w:val="lt-LT"/>
        </w:rPr>
        <w:t>a</w:t>
      </w:r>
      <w:r w:rsidRPr="004322EC">
        <w:rPr>
          <w:rFonts w:ascii="Times New Roman" w:eastAsia="Times New Roman" w:hAnsi="Times New Roman" w:cs="Times New Roman"/>
          <w:lang w:val="lt-LT"/>
        </w:rPr>
        <w:t>r</w:t>
      </w:r>
      <w:r w:rsidRPr="004322EC">
        <w:rPr>
          <w:rFonts w:ascii="Times New Roman" w:eastAsia="Times New Roman" w:hAnsi="Times New Roman" w:cs="Times New Roman"/>
          <w:spacing w:val="-6"/>
          <w:lang w:val="lt-LT"/>
        </w:rPr>
        <w:t xml:space="preserve"> </w:t>
      </w:r>
      <w:r w:rsidRPr="004322EC">
        <w:rPr>
          <w:rFonts w:ascii="Times New Roman" w:eastAsia="Times New Roman" w:hAnsi="Times New Roman" w:cs="Times New Roman"/>
          <w:spacing w:val="-2"/>
          <w:lang w:val="lt-LT"/>
        </w:rPr>
        <w:t>žar</w:t>
      </w:r>
      <w:r w:rsidRPr="004322EC">
        <w:rPr>
          <w:rFonts w:ascii="Times New Roman" w:eastAsia="Times New Roman" w:hAnsi="Times New Roman" w:cs="Times New Roman"/>
          <w:lang w:val="lt-LT"/>
        </w:rPr>
        <w:t>n</w:t>
      </w:r>
      <w:r w:rsidRPr="004322EC">
        <w:rPr>
          <w:rFonts w:ascii="Times New Roman" w:eastAsia="Times New Roman" w:hAnsi="Times New Roman" w:cs="Times New Roman"/>
          <w:spacing w:val="-1"/>
          <w:lang w:val="lt-LT"/>
        </w:rPr>
        <w:t>o</w:t>
      </w:r>
      <w:r w:rsidRPr="004322EC">
        <w:rPr>
          <w:rFonts w:ascii="Times New Roman" w:eastAsia="Times New Roman" w:hAnsi="Times New Roman" w:cs="Times New Roman"/>
          <w:spacing w:val="-3"/>
          <w:lang w:val="lt-LT"/>
        </w:rPr>
        <w:t>m</w:t>
      </w:r>
      <w:r w:rsidRPr="004322EC">
        <w:rPr>
          <w:rFonts w:ascii="Times New Roman" w:eastAsia="Times New Roman" w:hAnsi="Times New Roman" w:cs="Times New Roman"/>
          <w:spacing w:val="-2"/>
          <w:lang w:val="lt-LT"/>
        </w:rPr>
        <w:t>s</w:t>
      </w:r>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12"/>
          <w:lang w:val="lt-LT"/>
        </w:rPr>
        <w:t xml:space="preserve"> </w:t>
      </w:r>
      <w:r w:rsidRPr="004322EC">
        <w:rPr>
          <w:rFonts w:ascii="Times New Roman" w:eastAsia="Times New Roman" w:hAnsi="Times New Roman" w:cs="Times New Roman"/>
          <w:spacing w:val="-2"/>
          <w:lang w:val="lt-LT"/>
        </w:rPr>
        <w:t>viduria</w:t>
      </w:r>
      <w:r w:rsidRPr="004322EC">
        <w:rPr>
          <w:rFonts w:ascii="Times New Roman" w:eastAsia="Times New Roman" w:hAnsi="Times New Roman" w:cs="Times New Roman"/>
          <w:lang w:val="lt-LT"/>
        </w:rPr>
        <w:t>v</w:t>
      </w:r>
      <w:r w:rsidRPr="004322EC">
        <w:rPr>
          <w:rFonts w:ascii="Times New Roman" w:eastAsia="Times New Roman" w:hAnsi="Times New Roman" w:cs="Times New Roman"/>
          <w:spacing w:val="-2"/>
          <w:lang w:val="lt-LT"/>
        </w:rPr>
        <w:t>imas</w:t>
      </w:r>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15"/>
          <w:lang w:val="lt-LT"/>
        </w:rPr>
        <w:t xml:space="preserve"> </w:t>
      </w:r>
      <w:r w:rsidRPr="004322EC">
        <w:rPr>
          <w:rFonts w:ascii="Times New Roman" w:eastAsia="Times New Roman" w:hAnsi="Times New Roman" w:cs="Times New Roman"/>
          <w:spacing w:val="-2"/>
          <w:lang w:val="lt-LT"/>
        </w:rPr>
        <w:t>pilvo</w:t>
      </w:r>
      <w:r w:rsidRPr="004322EC">
        <w:rPr>
          <w:rFonts w:ascii="Times New Roman" w:eastAsia="Times New Roman" w:hAnsi="Times New Roman" w:cs="Times New Roman"/>
          <w:spacing w:val="-13"/>
          <w:lang w:val="lt-LT"/>
        </w:rPr>
        <w:t xml:space="preserve"> </w:t>
      </w:r>
      <w:r w:rsidRPr="004322EC">
        <w:rPr>
          <w:rFonts w:ascii="Times New Roman" w:eastAsia="Times New Roman" w:hAnsi="Times New Roman" w:cs="Times New Roman"/>
          <w:spacing w:val="-2"/>
          <w:lang w:val="lt-LT"/>
        </w:rPr>
        <w:t>s</w:t>
      </w:r>
      <w:r w:rsidRPr="004322EC">
        <w:rPr>
          <w:rFonts w:ascii="Times New Roman" w:eastAsia="Times New Roman" w:hAnsi="Times New Roman" w:cs="Times New Roman"/>
          <w:spacing w:val="-1"/>
          <w:lang w:val="lt-LT"/>
        </w:rPr>
        <w:t>k</w:t>
      </w:r>
      <w:r w:rsidRPr="004322EC">
        <w:rPr>
          <w:rFonts w:ascii="Times New Roman" w:eastAsia="Times New Roman" w:hAnsi="Times New Roman" w:cs="Times New Roman"/>
          <w:spacing w:val="-2"/>
          <w:lang w:val="lt-LT"/>
        </w:rPr>
        <w:t>ausmas</w:t>
      </w:r>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12"/>
          <w:lang w:val="lt-LT"/>
        </w:rPr>
        <w:t xml:space="preserve"> </w:t>
      </w:r>
      <w:r w:rsidRPr="004322EC">
        <w:rPr>
          <w:rFonts w:ascii="Times New Roman" w:eastAsia="Times New Roman" w:hAnsi="Times New Roman" w:cs="Times New Roman"/>
          <w:spacing w:val="-2"/>
          <w:lang w:val="lt-LT"/>
        </w:rPr>
        <w:t>vidur</w:t>
      </w:r>
      <w:r w:rsidRPr="004322EC">
        <w:rPr>
          <w:rFonts w:ascii="Times New Roman" w:eastAsia="Times New Roman" w:hAnsi="Times New Roman" w:cs="Times New Roman"/>
          <w:spacing w:val="-1"/>
          <w:lang w:val="lt-LT"/>
        </w:rPr>
        <w:t>i</w:t>
      </w:r>
      <w:r w:rsidRPr="004322EC">
        <w:rPr>
          <w:rFonts w:ascii="Times New Roman" w:eastAsia="Times New Roman" w:hAnsi="Times New Roman" w:cs="Times New Roman"/>
          <w:lang w:val="lt-LT"/>
        </w:rPr>
        <w:t>ų</w:t>
      </w:r>
      <w:r w:rsidRPr="004322EC">
        <w:rPr>
          <w:rFonts w:ascii="Times New Roman" w:eastAsia="Times New Roman" w:hAnsi="Times New Roman" w:cs="Times New Roman"/>
          <w:spacing w:val="-10"/>
          <w:lang w:val="lt-LT"/>
        </w:rPr>
        <w:t xml:space="preserve"> </w:t>
      </w:r>
      <w:r w:rsidRPr="004322EC">
        <w:rPr>
          <w:rFonts w:ascii="Times New Roman" w:eastAsia="Times New Roman" w:hAnsi="Times New Roman" w:cs="Times New Roman"/>
          <w:spacing w:val="-1"/>
          <w:lang w:val="lt-LT"/>
        </w:rPr>
        <w:t>u</w:t>
      </w:r>
      <w:r w:rsidRPr="004322EC">
        <w:rPr>
          <w:rFonts w:ascii="Times New Roman" w:eastAsia="Times New Roman" w:hAnsi="Times New Roman" w:cs="Times New Roman"/>
          <w:spacing w:val="-3"/>
          <w:lang w:val="lt-LT"/>
        </w:rPr>
        <w:t>ž</w:t>
      </w:r>
      <w:r w:rsidRPr="004322EC">
        <w:rPr>
          <w:rFonts w:ascii="Times New Roman" w:eastAsia="Times New Roman" w:hAnsi="Times New Roman" w:cs="Times New Roman"/>
          <w:spacing w:val="-2"/>
          <w:lang w:val="lt-LT"/>
        </w:rPr>
        <w:t>k</w:t>
      </w:r>
      <w:r w:rsidRPr="004322EC">
        <w:rPr>
          <w:rFonts w:ascii="Times New Roman" w:eastAsia="Times New Roman" w:hAnsi="Times New Roman" w:cs="Times New Roman"/>
          <w:spacing w:val="-1"/>
          <w:lang w:val="lt-LT"/>
        </w:rPr>
        <w:t>i</w:t>
      </w:r>
      <w:r w:rsidRPr="004322EC">
        <w:rPr>
          <w:rFonts w:ascii="Times New Roman" w:eastAsia="Times New Roman" w:hAnsi="Times New Roman" w:cs="Times New Roman"/>
          <w:spacing w:val="-3"/>
          <w:lang w:val="lt-LT"/>
        </w:rPr>
        <w:t>e</w:t>
      </w:r>
      <w:r w:rsidRPr="004322EC">
        <w:rPr>
          <w:rFonts w:ascii="Times New Roman" w:eastAsia="Times New Roman" w:hAnsi="Times New Roman" w:cs="Times New Roman"/>
          <w:spacing w:val="-1"/>
          <w:lang w:val="lt-LT"/>
        </w:rPr>
        <w:t>t</w:t>
      </w:r>
      <w:r w:rsidRPr="004322EC">
        <w:rPr>
          <w:rFonts w:ascii="Times New Roman" w:eastAsia="Times New Roman" w:hAnsi="Times New Roman" w:cs="Times New Roman"/>
          <w:spacing w:val="-3"/>
          <w:lang w:val="lt-LT"/>
        </w:rPr>
        <w:t>ė</w:t>
      </w:r>
      <w:r w:rsidRPr="004322EC">
        <w:rPr>
          <w:rFonts w:ascii="Times New Roman" w:eastAsia="Times New Roman" w:hAnsi="Times New Roman" w:cs="Times New Roman"/>
          <w:spacing w:val="-2"/>
          <w:lang w:val="lt-LT"/>
        </w:rPr>
        <w:t>jimas</w:t>
      </w:r>
      <w:r w:rsidRPr="004322EC">
        <w:rPr>
          <w:rFonts w:ascii="Times New Roman" w:eastAsia="Times New Roman" w:hAnsi="Times New Roman" w:cs="Times New Roman"/>
          <w:lang w:val="lt-LT"/>
        </w:rPr>
        <w:t>,</w:t>
      </w:r>
      <w:r w:rsidRPr="004322EC">
        <w:rPr>
          <w:rFonts w:ascii="Times New Roman" w:eastAsia="Times New Roman" w:hAnsi="Times New Roman" w:cs="Times New Roman"/>
          <w:spacing w:val="-16"/>
          <w:lang w:val="lt-LT"/>
        </w:rPr>
        <w:t xml:space="preserve"> </w:t>
      </w:r>
      <w:r w:rsidRPr="004322EC">
        <w:rPr>
          <w:rFonts w:ascii="Times New Roman" w:eastAsia="Times New Roman" w:hAnsi="Times New Roman" w:cs="Times New Roman"/>
          <w:spacing w:val="-2"/>
          <w:lang w:val="lt-LT"/>
        </w:rPr>
        <w:t>duj</w:t>
      </w:r>
      <w:r w:rsidRPr="004322EC">
        <w:rPr>
          <w:rFonts w:ascii="Times New Roman" w:eastAsia="Times New Roman" w:hAnsi="Times New Roman" w:cs="Times New Roman"/>
          <w:lang w:val="lt-LT"/>
        </w:rPr>
        <w:t>ų kaupimasis virškinimo trakte (pilvo pūtimas).</w:t>
      </w:r>
    </w:p>
    <w:p w14:paraId="43595AA3" w14:textId="77777777" w:rsidR="00233D02" w:rsidRPr="004322EC" w:rsidRDefault="00233D02" w:rsidP="00233D02">
      <w:pPr>
        <w:numPr>
          <w:ilvl w:val="0"/>
          <w:numId w:val="12"/>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Šleikštulys (pykinimas) ar vėmimas.</w:t>
      </w:r>
    </w:p>
    <w:p w14:paraId="43595AA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A5" w14:textId="77777777" w:rsidR="00233D02" w:rsidRPr="004322EC" w:rsidRDefault="00233D02" w:rsidP="00233D02">
      <w:pPr>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Nedažnas šalutinis poveikis</w:t>
      </w:r>
    </w:p>
    <w:p w14:paraId="43595AA6" w14:textId="77777777" w:rsidR="00233D02" w:rsidRPr="004322EC" w:rsidRDefault="00233D02" w:rsidP="00233D02">
      <w:pPr>
        <w:numPr>
          <w:ilvl w:val="0"/>
          <w:numId w:val="13"/>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Pėdų ir kulkšnių patinimas.</w:t>
      </w:r>
    </w:p>
    <w:p w14:paraId="43595AA7" w14:textId="77777777" w:rsidR="00233D02" w:rsidRPr="004322EC" w:rsidRDefault="00233D02" w:rsidP="00233D02">
      <w:pPr>
        <w:numPr>
          <w:ilvl w:val="0"/>
          <w:numId w:val="13"/>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Sutrikęs miegas (nemiga).</w:t>
      </w:r>
    </w:p>
    <w:p w14:paraId="43595AA8" w14:textId="77777777" w:rsidR="00233D02" w:rsidRPr="004322EC" w:rsidRDefault="00233D02" w:rsidP="00233D02">
      <w:pPr>
        <w:numPr>
          <w:ilvl w:val="0"/>
          <w:numId w:val="13"/>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Galvos svaigimas, dilgčiojimo pojūtis („skruzdėlių bėgiojimas“), mieguistumas.</w:t>
      </w:r>
    </w:p>
    <w:p w14:paraId="43595AA9" w14:textId="77777777" w:rsidR="00233D02" w:rsidRPr="004322EC" w:rsidRDefault="00233D02" w:rsidP="00233D02">
      <w:pPr>
        <w:numPr>
          <w:ilvl w:val="0"/>
          <w:numId w:val="13"/>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Galvos sukimasis (</w:t>
      </w:r>
      <w:proofErr w:type="spellStart"/>
      <w:r w:rsidRPr="004322EC">
        <w:rPr>
          <w:rFonts w:ascii="Times New Roman" w:eastAsia="Times New Roman" w:hAnsi="Times New Roman" w:cs="Times New Roman"/>
          <w:i/>
          <w:lang w:val="lt-LT"/>
        </w:rPr>
        <w:t>vertigo</w:t>
      </w:r>
      <w:proofErr w:type="spellEnd"/>
      <w:r w:rsidRPr="004322EC">
        <w:rPr>
          <w:rFonts w:ascii="Times New Roman" w:eastAsia="Times New Roman" w:hAnsi="Times New Roman" w:cs="Times New Roman"/>
          <w:lang w:val="lt-LT"/>
        </w:rPr>
        <w:t>).</w:t>
      </w:r>
    </w:p>
    <w:p w14:paraId="43595AAA" w14:textId="77777777" w:rsidR="00233D02" w:rsidRPr="004322EC" w:rsidRDefault="00233D02" w:rsidP="00233D02">
      <w:pPr>
        <w:numPr>
          <w:ilvl w:val="0"/>
          <w:numId w:val="13"/>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lastRenderedPageBreak/>
        <w:t>Kraujo tyrimų, kuriais tikrinama, kaip veikia kepenys, duomenų pokyčiai.</w:t>
      </w:r>
    </w:p>
    <w:p w14:paraId="43595AAB" w14:textId="77777777" w:rsidR="00233D02" w:rsidRPr="004322EC" w:rsidRDefault="00233D02" w:rsidP="00233D02">
      <w:pPr>
        <w:numPr>
          <w:ilvl w:val="0"/>
          <w:numId w:val="13"/>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Odos išbėrimas, išbėrimas gumbais (dilgėlinė) ir odos niežulys.</w:t>
      </w:r>
    </w:p>
    <w:p w14:paraId="43595AAC" w14:textId="77777777" w:rsidR="00233D02" w:rsidRPr="004322EC" w:rsidRDefault="00233D02" w:rsidP="00233D02">
      <w:pPr>
        <w:numPr>
          <w:ilvl w:val="0"/>
          <w:numId w:val="13"/>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Bendrasis negalavimas ir energijos stoka.</w:t>
      </w:r>
    </w:p>
    <w:p w14:paraId="43595AAD" w14:textId="77777777" w:rsidR="00233D02" w:rsidRPr="004322EC" w:rsidRDefault="00233D02" w:rsidP="00233D02">
      <w:pPr>
        <w:numPr>
          <w:ilvl w:val="0"/>
          <w:numId w:val="13"/>
        </w:numPr>
        <w:spacing w:after="0" w:line="240" w:lineRule="auto"/>
        <w:ind w:left="567" w:hanging="567"/>
        <w:contextualSpacing/>
        <w:rPr>
          <w:rFonts w:ascii="Times New Roman" w:eastAsia="Times New Roman" w:hAnsi="Times New Roman" w:cs="Times New Roman"/>
          <w:noProof/>
          <w:lang w:val="lt-LT"/>
        </w:rPr>
      </w:pPr>
      <w:r w:rsidRPr="004322EC">
        <w:rPr>
          <w:rFonts w:ascii="Times New Roman" w:eastAsia="Times New Roman" w:hAnsi="Times New Roman" w:cs="Times New Roman"/>
          <w:noProof/>
          <w:lang w:val="lt-LT"/>
        </w:rPr>
        <w:t>Šlaunikaulio, riešo ar stuburo lūžis (jeigu didelė Omeprazole Inteli dozė vartojama ilgai).</w:t>
      </w:r>
    </w:p>
    <w:p w14:paraId="43595AAE"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AF" w14:textId="77777777" w:rsidR="00233D02" w:rsidRPr="004322EC" w:rsidRDefault="00233D02" w:rsidP="00233D02">
      <w:pPr>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Retas šalutinis poveikis</w:t>
      </w:r>
    </w:p>
    <w:p w14:paraId="43595AB0"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Kraujo rodmenų pokyčiai (sumažėjęs baltųjų kraujo kūnelių ar trombocitų kiekis). Tai gali sukelti silpnumą, kraujosruvų susidarymą ar padažninti infekcines ligas.</w:t>
      </w:r>
    </w:p>
    <w:p w14:paraId="43595AB1"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Alerginės reakcijos, kartais labai sunkios, įskaitant lūpų, liežuvio ir gerklės patinimą, karščiavimą, švokštimą.</w:t>
      </w:r>
    </w:p>
    <w:p w14:paraId="43595AB2"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Sumažėjęs natrio kiekis kraujyje. Tai gali sukelti silpnumą, vėmimą ir mėšlungį.</w:t>
      </w:r>
    </w:p>
    <w:p w14:paraId="43595AB3"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Psichomotorinis</w:t>
      </w:r>
      <w:proofErr w:type="spellEnd"/>
      <w:r w:rsidRPr="004322EC">
        <w:rPr>
          <w:rFonts w:ascii="Times New Roman" w:eastAsia="Times New Roman" w:hAnsi="Times New Roman" w:cs="Times New Roman"/>
          <w:lang w:val="lt-LT"/>
        </w:rPr>
        <w:t xml:space="preserve"> sujaudinimas, sumišimas, depresija.</w:t>
      </w:r>
    </w:p>
    <w:p w14:paraId="43595AB4"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Skonio pokyčiai.</w:t>
      </w:r>
    </w:p>
    <w:p w14:paraId="43595AB5"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Regėjimo sutrikimai (pvz., neryškus matymas).</w:t>
      </w:r>
    </w:p>
    <w:p w14:paraId="43595AB6"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Staiga pasireiškęs švokštimas ar dusulys (bronchų spazmas).</w:t>
      </w:r>
    </w:p>
    <w:p w14:paraId="43595AB7"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Burnos džiūvimas.</w:t>
      </w:r>
    </w:p>
    <w:p w14:paraId="43595AB8"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Burnos ertmės uždegimas.</w:t>
      </w:r>
    </w:p>
    <w:p w14:paraId="43595AB9"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Grybelinė infekcija, vadinama pienlige, kuri gali pažeisti žarnas.</w:t>
      </w:r>
    </w:p>
    <w:p w14:paraId="43595ABA"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Kepenų sutrikimai, įskaitant </w:t>
      </w:r>
      <w:proofErr w:type="spellStart"/>
      <w:r w:rsidRPr="004322EC">
        <w:rPr>
          <w:rFonts w:ascii="Times New Roman" w:eastAsia="Times New Roman" w:hAnsi="Times New Roman" w:cs="Times New Roman"/>
          <w:lang w:val="lt-LT"/>
        </w:rPr>
        <w:t>geltą</w:t>
      </w:r>
      <w:proofErr w:type="spellEnd"/>
      <w:r w:rsidRPr="004322EC">
        <w:rPr>
          <w:rFonts w:ascii="Times New Roman" w:eastAsia="Times New Roman" w:hAnsi="Times New Roman" w:cs="Times New Roman"/>
          <w:lang w:val="lt-LT"/>
        </w:rPr>
        <w:t>, dėl kurios gali pagelsti oda, patamsėti šlapimas ir atsirasti nuovargis.</w:t>
      </w:r>
    </w:p>
    <w:p w14:paraId="43595ABB"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Plaukų slinkimas (</w:t>
      </w:r>
      <w:proofErr w:type="spellStart"/>
      <w:r w:rsidRPr="004322EC">
        <w:rPr>
          <w:rFonts w:ascii="Times New Roman" w:eastAsia="Times New Roman" w:hAnsi="Times New Roman" w:cs="Times New Roman"/>
          <w:lang w:val="lt-LT"/>
        </w:rPr>
        <w:t>alopecija</w:t>
      </w:r>
      <w:proofErr w:type="spellEnd"/>
      <w:r w:rsidRPr="004322EC">
        <w:rPr>
          <w:rFonts w:ascii="Times New Roman" w:eastAsia="Times New Roman" w:hAnsi="Times New Roman" w:cs="Times New Roman"/>
          <w:lang w:val="lt-LT"/>
        </w:rPr>
        <w:t>).</w:t>
      </w:r>
    </w:p>
    <w:p w14:paraId="43595ABC"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Odos išbėrimas ją paveikus saulės šviesai.</w:t>
      </w:r>
    </w:p>
    <w:p w14:paraId="43595ABD"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Sąnarių skausmai (</w:t>
      </w:r>
      <w:proofErr w:type="spellStart"/>
      <w:r w:rsidRPr="004322EC">
        <w:rPr>
          <w:rFonts w:ascii="Times New Roman" w:eastAsia="Times New Roman" w:hAnsi="Times New Roman" w:cs="Times New Roman"/>
          <w:lang w:val="lt-LT"/>
        </w:rPr>
        <w:t>artralgija</w:t>
      </w:r>
      <w:proofErr w:type="spellEnd"/>
      <w:r w:rsidRPr="004322EC">
        <w:rPr>
          <w:rFonts w:ascii="Times New Roman" w:eastAsia="Times New Roman" w:hAnsi="Times New Roman" w:cs="Times New Roman"/>
          <w:lang w:val="lt-LT"/>
        </w:rPr>
        <w:t>) ar raumenų skausmai (</w:t>
      </w:r>
      <w:proofErr w:type="spellStart"/>
      <w:r w:rsidRPr="004322EC">
        <w:rPr>
          <w:rFonts w:ascii="Times New Roman" w:eastAsia="Times New Roman" w:hAnsi="Times New Roman" w:cs="Times New Roman"/>
          <w:lang w:val="lt-LT"/>
        </w:rPr>
        <w:t>mialgija</w:t>
      </w:r>
      <w:proofErr w:type="spellEnd"/>
      <w:r w:rsidRPr="004322EC">
        <w:rPr>
          <w:rFonts w:ascii="Times New Roman" w:eastAsia="Times New Roman" w:hAnsi="Times New Roman" w:cs="Times New Roman"/>
          <w:lang w:val="lt-LT"/>
        </w:rPr>
        <w:t>).</w:t>
      </w:r>
    </w:p>
    <w:p w14:paraId="43595ABE"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Sunkus inkstų pažeidimas (</w:t>
      </w:r>
      <w:proofErr w:type="spellStart"/>
      <w:r w:rsidRPr="004322EC">
        <w:rPr>
          <w:rFonts w:ascii="Times New Roman" w:eastAsia="Times New Roman" w:hAnsi="Times New Roman" w:cs="Times New Roman"/>
          <w:lang w:val="lt-LT"/>
        </w:rPr>
        <w:t>intersticinis</w:t>
      </w:r>
      <w:proofErr w:type="spellEnd"/>
      <w:r w:rsidRPr="004322EC">
        <w:rPr>
          <w:rFonts w:ascii="Times New Roman" w:eastAsia="Times New Roman" w:hAnsi="Times New Roman" w:cs="Times New Roman"/>
          <w:lang w:val="lt-LT"/>
        </w:rPr>
        <w:t xml:space="preserve"> nefritas).</w:t>
      </w:r>
    </w:p>
    <w:p w14:paraId="43595ABF"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Sustiprėjęs prakaitavimas.</w:t>
      </w:r>
    </w:p>
    <w:p w14:paraId="43595AC0" w14:textId="77777777" w:rsidR="00233D02" w:rsidRPr="004322EC" w:rsidRDefault="00233D02" w:rsidP="00233D02">
      <w:pPr>
        <w:numPr>
          <w:ilvl w:val="0"/>
          <w:numId w:val="14"/>
        </w:numPr>
        <w:spacing w:after="0" w:line="240" w:lineRule="auto"/>
        <w:ind w:left="567" w:hanging="567"/>
        <w:contextualSpacing/>
        <w:rPr>
          <w:rFonts w:ascii="Times New Roman" w:eastAsia="Times New Roman" w:hAnsi="Times New Roman" w:cs="Times New Roman"/>
          <w:noProof/>
          <w:lang w:val="lt-LT"/>
        </w:rPr>
      </w:pPr>
      <w:r w:rsidRPr="004322EC">
        <w:rPr>
          <w:rFonts w:ascii="Times New Roman" w:eastAsia="Times New Roman" w:hAnsi="Times New Roman" w:cs="Times New Roman"/>
          <w:iCs/>
          <w:lang w:val="lt-LT" w:eastAsia="lt-LT"/>
        </w:rPr>
        <w:t>Storosios žarnos uždegimas.</w:t>
      </w:r>
    </w:p>
    <w:p w14:paraId="43595AC1"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C2" w14:textId="77777777" w:rsidR="00233D02" w:rsidRPr="004322EC" w:rsidRDefault="00233D02" w:rsidP="00233D02">
      <w:pPr>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Labai retas šalutinis poveikis</w:t>
      </w:r>
    </w:p>
    <w:p w14:paraId="43595AC3" w14:textId="77777777" w:rsidR="00233D02" w:rsidRPr="004322EC" w:rsidRDefault="00233D02" w:rsidP="00233D02">
      <w:pPr>
        <w:numPr>
          <w:ilvl w:val="0"/>
          <w:numId w:val="15"/>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Sumažėjęs kraujo ląstelių kiekis – </w:t>
      </w:r>
      <w:proofErr w:type="spellStart"/>
      <w:r w:rsidRPr="004322EC">
        <w:rPr>
          <w:rFonts w:ascii="Times New Roman" w:eastAsia="Times New Roman" w:hAnsi="Times New Roman" w:cs="Times New Roman"/>
          <w:lang w:val="lt-LT"/>
        </w:rPr>
        <w:t>agranulocitozė</w:t>
      </w:r>
      <w:proofErr w:type="spellEnd"/>
      <w:r w:rsidRPr="004322EC">
        <w:rPr>
          <w:rFonts w:ascii="Times New Roman" w:eastAsia="Times New Roman" w:hAnsi="Times New Roman" w:cs="Times New Roman"/>
          <w:lang w:val="lt-LT"/>
        </w:rPr>
        <w:t xml:space="preserve"> (baltųjų kraujo ląstelių išnykimas).</w:t>
      </w:r>
    </w:p>
    <w:p w14:paraId="43595AC4" w14:textId="77777777" w:rsidR="00233D02" w:rsidRPr="004322EC" w:rsidRDefault="00233D02" w:rsidP="00233D02">
      <w:pPr>
        <w:numPr>
          <w:ilvl w:val="0"/>
          <w:numId w:val="15"/>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Agresyvumas.</w:t>
      </w:r>
    </w:p>
    <w:p w14:paraId="43595AC5" w14:textId="77777777" w:rsidR="00233D02" w:rsidRPr="004322EC" w:rsidRDefault="00233D02" w:rsidP="00233D02">
      <w:pPr>
        <w:numPr>
          <w:ilvl w:val="0"/>
          <w:numId w:val="15"/>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Matymas, jutimas ar girdėjimas to, ko nėra (haliucinacijos).</w:t>
      </w:r>
    </w:p>
    <w:p w14:paraId="43595AC6" w14:textId="77777777" w:rsidR="00233D02" w:rsidRPr="004322EC" w:rsidRDefault="00233D02" w:rsidP="00233D02">
      <w:pPr>
        <w:numPr>
          <w:ilvl w:val="0"/>
          <w:numId w:val="15"/>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Sunkūs kepenų sutrikimai, pasireiškiantys kepenų nepakankamumu ir smegenų uždegimu.</w:t>
      </w:r>
    </w:p>
    <w:p w14:paraId="43595AC7" w14:textId="77777777" w:rsidR="00233D02" w:rsidRPr="004322EC" w:rsidRDefault="00233D02" w:rsidP="00233D02">
      <w:pPr>
        <w:numPr>
          <w:ilvl w:val="0"/>
          <w:numId w:val="15"/>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Staiga prasidėjęs sunkus odos išbėrimas, </w:t>
      </w:r>
      <w:proofErr w:type="spellStart"/>
      <w:r w:rsidRPr="004322EC">
        <w:rPr>
          <w:rFonts w:ascii="Times New Roman" w:eastAsia="Times New Roman" w:hAnsi="Times New Roman" w:cs="Times New Roman"/>
          <w:lang w:val="lt-LT"/>
        </w:rPr>
        <w:t>pūslėtumas</w:t>
      </w:r>
      <w:proofErr w:type="spellEnd"/>
      <w:r w:rsidRPr="004322EC">
        <w:rPr>
          <w:rFonts w:ascii="Times New Roman" w:eastAsia="Times New Roman" w:hAnsi="Times New Roman" w:cs="Times New Roman"/>
          <w:lang w:val="lt-LT"/>
        </w:rPr>
        <w:t xml:space="preserve"> ir (arba) lupimasis, kurie gali būti susiję su karščiavimu ir sąnarių skausmais (daugiaformė </w:t>
      </w:r>
      <w:proofErr w:type="spellStart"/>
      <w:r w:rsidRPr="004322EC">
        <w:rPr>
          <w:rFonts w:ascii="Times New Roman" w:eastAsia="Times New Roman" w:hAnsi="Times New Roman" w:cs="Times New Roman"/>
          <w:lang w:val="lt-LT"/>
        </w:rPr>
        <w:t>eritema</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i/>
          <w:lang w:val="lt-LT"/>
        </w:rPr>
        <w:t>Stevens-Johnson</w:t>
      </w:r>
      <w:proofErr w:type="spellEnd"/>
      <w:r w:rsidRPr="004322EC">
        <w:rPr>
          <w:rFonts w:ascii="Times New Roman" w:eastAsia="Times New Roman" w:hAnsi="Times New Roman" w:cs="Times New Roman"/>
          <w:lang w:val="lt-LT"/>
        </w:rPr>
        <w:t xml:space="preserve"> sindromas, toksinė </w:t>
      </w:r>
      <w:proofErr w:type="spellStart"/>
      <w:r w:rsidRPr="004322EC">
        <w:rPr>
          <w:rFonts w:ascii="Times New Roman" w:eastAsia="Times New Roman" w:hAnsi="Times New Roman" w:cs="Times New Roman"/>
          <w:lang w:val="lt-LT"/>
        </w:rPr>
        <w:t>epidermolizė</w:t>
      </w:r>
      <w:proofErr w:type="spellEnd"/>
      <w:r w:rsidRPr="004322EC">
        <w:rPr>
          <w:rFonts w:ascii="Times New Roman" w:eastAsia="Times New Roman" w:hAnsi="Times New Roman" w:cs="Times New Roman"/>
          <w:lang w:val="lt-LT"/>
        </w:rPr>
        <w:t>).</w:t>
      </w:r>
    </w:p>
    <w:p w14:paraId="43595AC8" w14:textId="77777777" w:rsidR="00233D02" w:rsidRPr="004322EC" w:rsidRDefault="00233D02" w:rsidP="00233D02">
      <w:pPr>
        <w:numPr>
          <w:ilvl w:val="0"/>
          <w:numId w:val="15"/>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Raumenų silpnumas.</w:t>
      </w:r>
    </w:p>
    <w:p w14:paraId="43595AC9" w14:textId="77777777" w:rsidR="00233D02" w:rsidRPr="004322EC" w:rsidRDefault="00233D02" w:rsidP="00233D02">
      <w:pPr>
        <w:numPr>
          <w:ilvl w:val="0"/>
          <w:numId w:val="15"/>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Krūtų padidėjimas (vyrams).</w:t>
      </w:r>
    </w:p>
    <w:p w14:paraId="43595ACA" w14:textId="77777777" w:rsidR="00233D02" w:rsidRPr="004322EC" w:rsidRDefault="00233D02" w:rsidP="00233D02">
      <w:pPr>
        <w:numPr>
          <w:ilvl w:val="0"/>
          <w:numId w:val="15"/>
        </w:numPr>
        <w:spacing w:after="0" w:line="240" w:lineRule="auto"/>
        <w:ind w:left="567" w:hanging="567"/>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Sumažėjęs magnio kiekis kraujyje.</w:t>
      </w:r>
    </w:p>
    <w:p w14:paraId="43595AC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C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Labai retais atvejais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gali pažeisti baltuosius kraujo kūnelius ir susilpninti imuninę sistemą. Jeigu pasireiškia infekcinė liga, lydima karščiavimo ir labai pablogėjusios bendros būklės arba pasireiškia karščiavimas ir lokalios infekcijos simptomai (pvz., kaklo, gerklės ar burnos ertmės skausmas arba pasunkėjęs šlapinimasis), būtina kiek įmanoma greičiau pasikonsultuoti su gydytoju, kadangi tokiu atveju reikia atlikti kraujo tyrimą ir įsitikinti, ar neišnyko baltieji kraujo kūneliai (ar nėra </w:t>
      </w:r>
      <w:proofErr w:type="spellStart"/>
      <w:r w:rsidRPr="004322EC">
        <w:rPr>
          <w:rFonts w:ascii="Times New Roman" w:eastAsia="Times New Roman" w:hAnsi="Times New Roman" w:cs="Times New Roman"/>
          <w:lang w:val="lt-LT"/>
        </w:rPr>
        <w:t>agranulocitozės</w:t>
      </w:r>
      <w:proofErr w:type="spellEnd"/>
      <w:r w:rsidRPr="004322EC">
        <w:rPr>
          <w:rFonts w:ascii="Times New Roman" w:eastAsia="Times New Roman" w:hAnsi="Times New Roman" w:cs="Times New Roman"/>
          <w:lang w:val="lt-LT"/>
        </w:rPr>
        <w:t>). Jums yra labai svarbu pateikti informaciją apie šiuo metu Jūsų vartojamus vaistus.</w:t>
      </w:r>
    </w:p>
    <w:p w14:paraId="43595AC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CE" w14:textId="77777777" w:rsidR="00233D02" w:rsidRPr="004322EC" w:rsidRDefault="00233D02" w:rsidP="00233D02">
      <w:pPr>
        <w:spacing w:after="0" w:line="240" w:lineRule="auto"/>
        <w:rPr>
          <w:rFonts w:ascii="Times New Roman" w:eastAsia="Times New Roman" w:hAnsi="Times New Roman" w:cs="Times New Roman"/>
          <w:i/>
          <w:lang w:val="lt-LT"/>
        </w:rPr>
      </w:pPr>
      <w:r w:rsidRPr="004322EC">
        <w:rPr>
          <w:rFonts w:ascii="Times New Roman" w:eastAsia="Times New Roman" w:hAnsi="Times New Roman" w:cs="Times New Roman"/>
          <w:i/>
          <w:lang w:val="lt-LT"/>
        </w:rPr>
        <w:t>Dažnis nežinomas</w:t>
      </w:r>
      <w:r w:rsidRPr="004322EC">
        <w:rPr>
          <w:rFonts w:ascii="Times New Roman" w:eastAsia="Times New Roman" w:hAnsi="Times New Roman" w:cs="Times New Roman"/>
          <w:i/>
          <w:iCs/>
          <w:lang w:val="lt-LT" w:eastAsia="lt-LT"/>
        </w:rPr>
        <w:t xml:space="preserve"> </w:t>
      </w:r>
    </w:p>
    <w:p w14:paraId="43595ACF" w14:textId="77777777" w:rsidR="00233D02" w:rsidRPr="004322EC" w:rsidRDefault="00233D02" w:rsidP="00233D02">
      <w:pPr>
        <w:tabs>
          <w:tab w:val="num" w:pos="360"/>
        </w:tabs>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 Jūs </w:t>
      </w: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vartojate ilgiau kaip tris mėnesius, gali sumažėti magnio kiekis kraujyje. Mažas magnio kiekis gali pasireikšti nuovargiu, nevalingais raumenų susitraukimais, dezorientacija, traukuliais, svaiguliu, padažnėjusiu širdies plakimu. Jei Jums atsiras bet kuris iš šių simptomų, nedelsdamas </w:t>
      </w:r>
      <w:r w:rsidRPr="004322EC">
        <w:rPr>
          <w:rFonts w:ascii="Times New Roman" w:eastAsia="Times New Roman" w:hAnsi="Times New Roman" w:cs="Times New Roman"/>
          <w:lang w:val="lt-LT"/>
        </w:rPr>
        <w:lastRenderedPageBreak/>
        <w:t>pasakykite gydytojui. Mažas magnio kiekis kraujyje gali sumažinti ir kalio ar kalcio kiekį kraujyje. Gydytojas gali nuspręsti reguliariai atlikinėti kraujo tyrimus magnio kiekiui kraujyje stebėti.</w:t>
      </w:r>
    </w:p>
    <w:p w14:paraId="43595AD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D1"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Nesijaudinkite dėl šio galimo šalutinio poveikio atvejų sąrašo. Jums gali nepasireikšti nė vienas iš jų. </w:t>
      </w:r>
    </w:p>
    <w:p w14:paraId="43595AD2" w14:textId="77777777" w:rsidR="00233D02" w:rsidRPr="004322EC" w:rsidRDefault="00233D02" w:rsidP="00233D02">
      <w:pPr>
        <w:tabs>
          <w:tab w:val="left" w:pos="567"/>
        </w:tabs>
        <w:spacing w:after="0" w:line="240" w:lineRule="auto"/>
        <w:rPr>
          <w:rFonts w:ascii="Times New Roman" w:eastAsia="Times New Roman" w:hAnsi="Times New Roman" w:cs="Times New Roman"/>
          <w:b/>
          <w:noProof/>
          <w:snapToGrid w:val="0"/>
          <w:lang w:val="lt-LT"/>
        </w:rPr>
      </w:pPr>
    </w:p>
    <w:p w14:paraId="43595AD3" w14:textId="77777777" w:rsidR="00233D02" w:rsidRPr="004322EC" w:rsidRDefault="00233D02" w:rsidP="00233D02">
      <w:pPr>
        <w:tabs>
          <w:tab w:val="left" w:pos="567"/>
        </w:tabs>
        <w:spacing w:after="0" w:line="240" w:lineRule="auto"/>
        <w:rPr>
          <w:rFonts w:ascii="Times New Roman" w:eastAsia="Times New Roman" w:hAnsi="Times New Roman" w:cs="Times New Roman"/>
          <w:b/>
          <w:snapToGrid w:val="0"/>
          <w:lang w:val="lt-LT"/>
        </w:rPr>
      </w:pPr>
      <w:r w:rsidRPr="004322EC">
        <w:rPr>
          <w:rFonts w:ascii="Times New Roman" w:eastAsia="Times New Roman" w:hAnsi="Times New Roman" w:cs="Times New Roman"/>
          <w:b/>
          <w:noProof/>
          <w:snapToGrid w:val="0"/>
          <w:lang w:val="lt-LT"/>
        </w:rPr>
        <w:t>Pranešimas apie šalutinį poveikį</w:t>
      </w:r>
    </w:p>
    <w:p w14:paraId="43595AD4" w14:textId="77777777" w:rsidR="00233D02" w:rsidRPr="004322EC" w:rsidRDefault="00233D02" w:rsidP="00233D02">
      <w:pPr>
        <w:tabs>
          <w:tab w:val="left" w:pos="567"/>
        </w:tabs>
        <w:spacing w:after="0" w:line="240" w:lineRule="auto"/>
        <w:ind w:right="-94"/>
        <w:rPr>
          <w:rFonts w:ascii="Times New Roman" w:eastAsia="Times New Roman" w:hAnsi="Times New Roman" w:cs="Times New Roman"/>
          <w:lang w:val="lt-LT"/>
        </w:rPr>
      </w:pPr>
      <w:r w:rsidRPr="004322EC">
        <w:rPr>
          <w:rFonts w:ascii="Times New Roman" w:eastAsia="Times New Roman" w:hAnsi="Times New Roman" w:cs="Times New Roman"/>
          <w:lang w:val="lt-LT"/>
        </w:rPr>
        <w:t>Jeigu pasireiškė šalutinis poveikis</w:t>
      </w:r>
      <w:r w:rsidRPr="004322EC">
        <w:rPr>
          <w:rFonts w:ascii="Times New Roman" w:eastAsia="Times New Roman" w:hAnsi="Times New Roman" w:cs="Times New Roman"/>
          <w:noProof/>
          <w:snapToGrid w:val="0"/>
          <w:lang w:val="lt-LT"/>
        </w:rPr>
        <w:t>, įskaitant</w:t>
      </w:r>
      <w:r w:rsidRPr="004322EC">
        <w:rPr>
          <w:rFonts w:ascii="Times New Roman" w:eastAsia="Times New Roman" w:hAnsi="Times New Roman" w:cs="Times New Roman"/>
          <w:lang w:val="lt-LT"/>
        </w:rPr>
        <w:t xml:space="preserve"> šiame lapelyje nenurodytą, pasakykite gydytojui arba vaistininkui.</w:t>
      </w:r>
      <w:r w:rsidRPr="004322EC">
        <w:rPr>
          <w:rFonts w:ascii="Times New Roman" w:eastAsia="Times New Roman" w:hAnsi="Times New Roman" w:cs="Times New Roman"/>
          <w:noProof/>
          <w:snapToGrid w:val="0"/>
          <w:lang w:val="lt-LT"/>
        </w:rPr>
        <w:t xml:space="preserve"> </w:t>
      </w:r>
      <w:r w:rsidR="00606DEF" w:rsidRPr="004322EC">
        <w:rPr>
          <w:rFonts w:ascii="Times New Roman" w:eastAsia="Times New Roman" w:hAnsi="Times New Roman" w:cs="Times New Roman"/>
          <w:noProof/>
          <w:snapToGrid w:val="0"/>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3595AD5"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D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D7" w14:textId="77777777" w:rsidR="00233D02" w:rsidRPr="004322EC" w:rsidRDefault="00233D02" w:rsidP="00233D02">
      <w:pPr>
        <w:tabs>
          <w:tab w:val="left" w:pos="567"/>
        </w:tabs>
        <w:autoSpaceDE w:val="0"/>
        <w:autoSpaceDN w:val="0"/>
        <w:adjustRightInd w:val="0"/>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5.</w:t>
      </w:r>
      <w:r w:rsidRPr="004322EC">
        <w:rPr>
          <w:rFonts w:ascii="Times New Roman" w:eastAsia="Times New Roman" w:hAnsi="Times New Roman" w:cs="Times New Roman"/>
          <w:b/>
          <w:lang w:val="lt-LT"/>
        </w:rPr>
        <w:tab/>
      </w:r>
      <w:r w:rsidRPr="004322EC">
        <w:rPr>
          <w:rFonts w:ascii="Times New Roman" w:eastAsia="Times New Roman" w:hAnsi="Times New Roman" w:cs="Times New Roman"/>
          <w:b/>
          <w:bCs/>
          <w:lang w:val="lt-LT" w:eastAsia="lt-LT"/>
        </w:rPr>
        <w:t xml:space="preserve">Kaip laikyti </w:t>
      </w:r>
      <w:proofErr w:type="spellStart"/>
      <w:r w:rsidRPr="004322EC">
        <w:rPr>
          <w:rFonts w:ascii="Times New Roman" w:eastAsia="Times New Roman" w:hAnsi="Times New Roman" w:cs="Times New Roman"/>
          <w:b/>
          <w:lang w:val="lt-LT" w:eastAsia="lt-LT"/>
        </w:rPr>
        <w:t>Omeprazole</w:t>
      </w:r>
      <w:proofErr w:type="spellEnd"/>
      <w:r w:rsidRPr="004322EC">
        <w:rPr>
          <w:rFonts w:ascii="Times New Roman" w:eastAsia="Times New Roman" w:hAnsi="Times New Roman" w:cs="Times New Roman"/>
          <w:b/>
          <w:lang w:val="lt-LT" w:eastAsia="lt-LT"/>
        </w:rPr>
        <w:t xml:space="preserve"> </w:t>
      </w:r>
      <w:proofErr w:type="spellStart"/>
      <w:r w:rsidRPr="004322EC">
        <w:rPr>
          <w:rFonts w:ascii="Times New Roman" w:eastAsia="Times New Roman" w:hAnsi="Times New Roman" w:cs="Times New Roman"/>
          <w:b/>
          <w:lang w:val="lt-LT" w:eastAsia="lt-LT"/>
        </w:rPr>
        <w:t>Inteli</w:t>
      </w:r>
      <w:proofErr w:type="spellEnd"/>
    </w:p>
    <w:p w14:paraId="43595AD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D9" w14:textId="77777777" w:rsidR="00233D02" w:rsidRPr="004322EC" w:rsidRDefault="00233D02" w:rsidP="00233D02">
      <w:pPr>
        <w:numPr>
          <w:ilvl w:val="12"/>
          <w:numId w:val="0"/>
        </w:numPr>
        <w:spacing w:after="0" w:line="240" w:lineRule="auto"/>
        <w:ind w:right="-2"/>
        <w:rPr>
          <w:rFonts w:ascii="Times New Roman" w:eastAsia="Times New Roman" w:hAnsi="Times New Roman" w:cs="Times New Roman"/>
          <w:lang w:val="lt-LT"/>
        </w:rPr>
      </w:pPr>
      <w:r w:rsidRPr="004322EC">
        <w:rPr>
          <w:rFonts w:ascii="Times New Roman" w:eastAsia="Times New Roman" w:hAnsi="Times New Roman" w:cs="Times New Roman"/>
          <w:noProof/>
          <w:snapToGrid w:val="0"/>
          <w:lang w:val="lt-LT"/>
        </w:rPr>
        <w:t>Šį vaistą laikykite</w:t>
      </w:r>
      <w:r w:rsidRPr="004322EC">
        <w:rPr>
          <w:rFonts w:ascii="Times New Roman" w:eastAsia="Times New Roman" w:hAnsi="Times New Roman" w:cs="Times New Roman"/>
          <w:lang w:val="lt-LT"/>
        </w:rPr>
        <w:t xml:space="preserve"> vaikams </w:t>
      </w:r>
      <w:r w:rsidRPr="004322EC">
        <w:rPr>
          <w:rFonts w:ascii="Times New Roman" w:eastAsia="Times New Roman" w:hAnsi="Times New Roman" w:cs="Times New Roman"/>
          <w:noProof/>
          <w:snapToGrid w:val="0"/>
          <w:lang w:val="lt-LT"/>
        </w:rPr>
        <w:t xml:space="preserve">nepastebimoje ir </w:t>
      </w:r>
      <w:r w:rsidRPr="004322EC">
        <w:rPr>
          <w:rFonts w:ascii="Times New Roman" w:eastAsia="Times New Roman" w:hAnsi="Times New Roman" w:cs="Times New Roman"/>
          <w:lang w:val="lt-LT"/>
        </w:rPr>
        <w:t>nepasiekiamoje vietoje.</w:t>
      </w:r>
    </w:p>
    <w:p w14:paraId="43595ADA"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D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Ant kartono dėžutės, etiketės po „Tinka iki“ ir lizdinės plokštelės nurodytam tinkamumo laikui pasibaigus, </w:t>
      </w:r>
      <w:r w:rsidRPr="004322EC">
        <w:rPr>
          <w:rFonts w:ascii="Times New Roman" w:eastAsia="Times New Roman" w:hAnsi="Times New Roman" w:cs="Times New Roman"/>
          <w:lang w:val="lt-LT" w:eastAsia="lt-LT"/>
        </w:rPr>
        <w:t>šio vaisto</w:t>
      </w:r>
      <w:r w:rsidRPr="004322EC">
        <w:rPr>
          <w:rFonts w:ascii="Times New Roman" w:eastAsia="Times New Roman" w:hAnsi="Times New Roman" w:cs="Times New Roman"/>
          <w:lang w:val="lt-LT"/>
        </w:rPr>
        <w:t xml:space="preserve"> vartoti negalima. Vaistas </w:t>
      </w:r>
      <w:r w:rsidRPr="004322EC">
        <w:rPr>
          <w:rFonts w:ascii="Times New Roman" w:eastAsia="Times New Roman" w:hAnsi="Times New Roman" w:cs="Times New Roman"/>
          <w:lang w:val="lt-LT" w:eastAsia="lt-LT"/>
        </w:rPr>
        <w:t>tinkamas</w:t>
      </w:r>
      <w:r w:rsidRPr="004322EC">
        <w:rPr>
          <w:rFonts w:ascii="Times New Roman" w:eastAsia="Times New Roman" w:hAnsi="Times New Roman" w:cs="Times New Roman"/>
          <w:lang w:val="lt-LT"/>
        </w:rPr>
        <w:t xml:space="preserve"> vartoti iki paskutinės nurodyto mėnesio dienos.</w:t>
      </w:r>
    </w:p>
    <w:p w14:paraId="43595ADC"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DD" w14:textId="77777777" w:rsidR="00233D02" w:rsidRPr="004322EC" w:rsidRDefault="00233D02" w:rsidP="00233D02">
      <w:pP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b/>
          <w:lang w:val="lt-LT"/>
        </w:rPr>
        <w:t>Aliuminio/Aliuminio lizdinė plokštelė</w:t>
      </w:r>
    </w:p>
    <w:p w14:paraId="43595ADE"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Laikyti ne aukštesnėje kaip 30 °C temperatūroje.</w:t>
      </w:r>
    </w:p>
    <w:p w14:paraId="43595ADF"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Laikyti gamintojo pakuotėje, kad </w:t>
      </w:r>
      <w:r w:rsidR="005445CF" w:rsidRPr="004322EC">
        <w:rPr>
          <w:rFonts w:ascii="Times New Roman" w:eastAsia="Times New Roman" w:hAnsi="Times New Roman" w:cs="Times New Roman"/>
          <w:lang w:val="lt-LT"/>
        </w:rPr>
        <w:t>vaistas</w:t>
      </w:r>
      <w:r w:rsidRPr="004322EC">
        <w:rPr>
          <w:rFonts w:ascii="Times New Roman" w:eastAsia="Times New Roman" w:hAnsi="Times New Roman" w:cs="Times New Roman"/>
          <w:lang w:val="lt-LT"/>
        </w:rPr>
        <w:t xml:space="preserve"> būtų apsaugotas nuo drėgmės. </w:t>
      </w:r>
    </w:p>
    <w:p w14:paraId="43595AE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E1"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b/>
          <w:lang w:val="lt-LT"/>
        </w:rPr>
        <w:t>DTPE buteliukas</w:t>
      </w:r>
    </w:p>
    <w:p w14:paraId="43595AE2" w14:textId="77777777" w:rsidR="00233D02" w:rsidRPr="004322EC" w:rsidRDefault="00233D02" w:rsidP="00233D02">
      <w:pPr>
        <w:widowControl w:val="0"/>
        <w:tabs>
          <w:tab w:val="left" w:pos="567"/>
        </w:tabs>
        <w:spacing w:after="0" w:line="240" w:lineRule="auto"/>
        <w:ind w:right="-20"/>
        <w:contextualSpacing/>
        <w:rPr>
          <w:rFonts w:ascii="Times New Roman" w:eastAsia="Times New Roman" w:hAnsi="Times New Roman" w:cs="Times New Roman"/>
          <w:lang w:val="lt-LT"/>
        </w:rPr>
      </w:pPr>
      <w:r w:rsidRPr="004322EC">
        <w:rPr>
          <w:rFonts w:ascii="Times New Roman" w:eastAsia="Times New Roman" w:hAnsi="Times New Roman" w:cs="Times New Roman"/>
          <w:lang w:val="lt-LT"/>
        </w:rPr>
        <w:t>Šiam vaist</w:t>
      </w:r>
      <w:r w:rsidR="005445CF" w:rsidRPr="004322EC">
        <w:rPr>
          <w:rFonts w:ascii="Times New Roman" w:eastAsia="Times New Roman" w:hAnsi="Times New Roman" w:cs="Times New Roman"/>
          <w:lang w:val="lt-LT"/>
        </w:rPr>
        <w:t>ui</w:t>
      </w:r>
      <w:r w:rsidRPr="004322EC">
        <w:rPr>
          <w:rFonts w:ascii="Times New Roman" w:eastAsia="Times New Roman" w:hAnsi="Times New Roman" w:cs="Times New Roman"/>
          <w:lang w:val="lt-LT"/>
        </w:rPr>
        <w:t xml:space="preserve"> specialių laikymo sąlygų nereikia.</w:t>
      </w:r>
    </w:p>
    <w:p w14:paraId="43595AE3"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Buteliuką laikyti sandarų, kad </w:t>
      </w:r>
      <w:r w:rsidR="005445CF" w:rsidRPr="004322EC">
        <w:rPr>
          <w:rFonts w:ascii="Times New Roman" w:eastAsia="Times New Roman" w:hAnsi="Times New Roman" w:cs="Times New Roman"/>
          <w:lang w:val="lt-LT"/>
        </w:rPr>
        <w:t>vaistas</w:t>
      </w:r>
      <w:r w:rsidRPr="004322EC">
        <w:rPr>
          <w:rFonts w:ascii="Times New Roman" w:eastAsia="Times New Roman" w:hAnsi="Times New Roman" w:cs="Times New Roman"/>
          <w:lang w:val="lt-LT"/>
        </w:rPr>
        <w:t xml:space="preserve"> būtų apsaugotas nuo drėgmės.</w:t>
      </w:r>
    </w:p>
    <w:p w14:paraId="43595AE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E5" w14:textId="77777777" w:rsidR="00233D02" w:rsidRPr="004322EC" w:rsidRDefault="00233D02" w:rsidP="00233D02">
      <w:pPr>
        <w:spacing w:after="0" w:line="240" w:lineRule="auto"/>
        <w:rPr>
          <w:rFonts w:ascii="Times New Roman" w:eastAsia="Times New Roman" w:hAnsi="Times New Roman" w:cs="Times New Roman"/>
          <w:b/>
          <w:lang w:val="lt-LT"/>
        </w:rPr>
      </w:pPr>
      <w:r w:rsidRPr="004322EC">
        <w:rPr>
          <w:rFonts w:ascii="Times New Roman" w:eastAsia="Times New Roman" w:hAnsi="Times New Roman" w:cs="Times New Roman"/>
          <w:lang w:val="lt-LT"/>
        </w:rPr>
        <w:t xml:space="preserve">Vaistų negalima </w:t>
      </w:r>
      <w:r w:rsidRPr="004322EC">
        <w:rPr>
          <w:rFonts w:ascii="Times New Roman" w:eastAsia="Times New Roman" w:hAnsi="Times New Roman" w:cs="Times New Roman"/>
          <w:lang w:val="lt-LT" w:eastAsia="lt-LT"/>
        </w:rPr>
        <w:t>išmesti</w:t>
      </w:r>
      <w:r w:rsidRPr="004322EC">
        <w:rPr>
          <w:rFonts w:ascii="Times New Roman" w:eastAsia="Times New Roman" w:hAnsi="Times New Roman" w:cs="Times New Roman"/>
          <w:lang w:val="lt-LT"/>
        </w:rPr>
        <w:t xml:space="preserve"> į kanalizaciją arba su buitinėmis atliekomis. Kaip </w:t>
      </w:r>
      <w:r w:rsidRPr="004322EC">
        <w:rPr>
          <w:rFonts w:ascii="Times New Roman" w:eastAsia="Times New Roman" w:hAnsi="Times New Roman" w:cs="Times New Roman"/>
          <w:lang w:val="lt-LT" w:eastAsia="lt-LT"/>
        </w:rPr>
        <w:t>išmesti</w:t>
      </w:r>
      <w:r w:rsidRPr="004322EC">
        <w:rPr>
          <w:rFonts w:ascii="Times New Roman" w:eastAsia="Times New Roman" w:hAnsi="Times New Roman" w:cs="Times New Roman"/>
          <w:lang w:val="lt-LT"/>
        </w:rPr>
        <w:t xml:space="preserve"> nereikalingus vaistus, klauskite vaistininko. Šios priemonės padės apsaugoti aplinką.</w:t>
      </w:r>
    </w:p>
    <w:p w14:paraId="43595AE6"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E7"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E8" w14:textId="77777777" w:rsidR="00233D02" w:rsidRPr="004322EC" w:rsidRDefault="00233D02" w:rsidP="00233D02">
      <w:pPr>
        <w:spacing w:after="0" w:line="240" w:lineRule="auto"/>
        <w:ind w:left="540" w:hanging="540"/>
        <w:rPr>
          <w:rFonts w:ascii="Times New Roman" w:eastAsia="Times New Roman" w:hAnsi="Times New Roman" w:cs="Times New Roman"/>
          <w:b/>
          <w:bCs/>
          <w:lang w:val="lt-LT" w:eastAsia="lt-LT"/>
        </w:rPr>
      </w:pPr>
      <w:r w:rsidRPr="004322EC">
        <w:rPr>
          <w:rFonts w:ascii="Times New Roman" w:eastAsia="Times New Roman" w:hAnsi="Times New Roman" w:cs="Times New Roman"/>
          <w:b/>
          <w:bCs/>
          <w:lang w:val="lt-LT" w:eastAsia="lt-LT"/>
        </w:rPr>
        <w:t>6.</w:t>
      </w:r>
      <w:r w:rsidRPr="004322EC">
        <w:rPr>
          <w:rFonts w:ascii="Times New Roman" w:eastAsia="Times New Roman" w:hAnsi="Times New Roman" w:cs="Times New Roman"/>
          <w:b/>
          <w:bCs/>
          <w:lang w:val="lt-LT" w:eastAsia="lt-LT"/>
        </w:rPr>
        <w:tab/>
        <w:t>Pakuotės turinys ir kita informacija</w:t>
      </w:r>
    </w:p>
    <w:p w14:paraId="43595AE9"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EA" w14:textId="77777777" w:rsidR="00233D02" w:rsidRPr="004322EC" w:rsidRDefault="00233D02" w:rsidP="00233D02">
      <w:pPr>
        <w:spacing w:after="0" w:line="240" w:lineRule="auto"/>
        <w:rPr>
          <w:rFonts w:ascii="Times New Roman" w:eastAsia="Times New Roman" w:hAnsi="Times New Roman" w:cs="Times New Roman"/>
          <w:b/>
          <w:lang w:val="lt-LT"/>
        </w:rPr>
      </w:pP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b/>
          <w:lang w:val="lt-LT"/>
        </w:rPr>
        <w:t xml:space="preserve"> sudėtis</w:t>
      </w:r>
    </w:p>
    <w:p w14:paraId="43595AEB" w14:textId="77777777" w:rsidR="00233D02" w:rsidRPr="004322EC" w:rsidRDefault="00233D02" w:rsidP="00233D02">
      <w:pPr>
        <w:numPr>
          <w:ilvl w:val="0"/>
          <w:numId w:val="2"/>
        </w:num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Veiklioji medžiaga yra </w:t>
      </w:r>
      <w:proofErr w:type="spellStart"/>
      <w:r w:rsidRPr="004322EC">
        <w:rPr>
          <w:rFonts w:ascii="Times New Roman" w:eastAsia="Times New Roman" w:hAnsi="Times New Roman" w:cs="Times New Roman"/>
          <w:lang w:val="lt-LT"/>
        </w:rPr>
        <w:t>omeprazolas</w:t>
      </w:r>
      <w:proofErr w:type="spellEnd"/>
      <w:r w:rsidRPr="004322EC">
        <w:rPr>
          <w:rFonts w:ascii="Times New Roman" w:eastAsia="Times New Roman" w:hAnsi="Times New Roman" w:cs="Times New Roman"/>
          <w:lang w:val="lt-LT"/>
        </w:rPr>
        <w:t xml:space="preserve">. </w:t>
      </w:r>
    </w:p>
    <w:p w14:paraId="43595AEC" w14:textId="77777777" w:rsidR="00233D02" w:rsidRPr="004322EC" w:rsidRDefault="00233D02" w:rsidP="00233D02">
      <w:pPr>
        <w:tabs>
          <w:tab w:val="num" w:pos="567"/>
        </w:tabs>
        <w:spacing w:after="0" w:line="240" w:lineRule="auto"/>
        <w:ind w:left="540"/>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Kiekvienoje skrandyje neirioje kietojoje kapsulėje yra 10 mg, 20 mg </w:t>
      </w:r>
      <w:proofErr w:type="spellStart"/>
      <w:r w:rsidRPr="004322EC">
        <w:rPr>
          <w:rFonts w:ascii="Times New Roman" w:eastAsia="Times New Roman" w:hAnsi="Times New Roman" w:cs="Times New Roman"/>
          <w:lang w:val="lt-LT"/>
        </w:rPr>
        <w:t>omeprazolo</w:t>
      </w:r>
      <w:proofErr w:type="spellEnd"/>
      <w:r w:rsidRPr="004322EC">
        <w:rPr>
          <w:rFonts w:ascii="Times New Roman" w:eastAsia="Times New Roman" w:hAnsi="Times New Roman" w:cs="Times New Roman"/>
          <w:lang w:val="lt-LT"/>
        </w:rPr>
        <w:t>.</w:t>
      </w:r>
    </w:p>
    <w:p w14:paraId="43595AED" w14:textId="77777777" w:rsidR="00233D02" w:rsidRPr="004322EC" w:rsidRDefault="00233D02" w:rsidP="00233D02">
      <w:pPr>
        <w:numPr>
          <w:ilvl w:val="0"/>
          <w:numId w:val="2"/>
        </w:num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Pagalbinės medžiagos:</w:t>
      </w:r>
    </w:p>
    <w:p w14:paraId="43595AEE" w14:textId="77777777" w:rsidR="00233D02" w:rsidRPr="004322EC" w:rsidRDefault="00233D02" w:rsidP="00233D02">
      <w:pPr>
        <w:tabs>
          <w:tab w:val="num" w:pos="567"/>
        </w:tabs>
        <w:spacing w:after="0" w:line="240" w:lineRule="auto"/>
        <w:ind w:left="567"/>
        <w:outlineLvl w:val="0"/>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Kapsulės turinys. </w:t>
      </w:r>
      <w:r w:rsidRPr="004322EC">
        <w:rPr>
          <w:rFonts w:ascii="Times New Roman" w:eastAsia="Times New Roman" w:hAnsi="Times New Roman" w:cs="Times New Roman"/>
          <w:lang w:val="lt-LT"/>
        </w:rPr>
        <w:t xml:space="preserve">Cukriniai branduoliai (sudėtyje yra kukurūzų krakmolo ir sacharozės), natrio </w:t>
      </w:r>
      <w:proofErr w:type="spellStart"/>
      <w:r w:rsidRPr="004322EC">
        <w:rPr>
          <w:rFonts w:ascii="Times New Roman" w:eastAsia="Times New Roman" w:hAnsi="Times New Roman" w:cs="Times New Roman"/>
          <w:lang w:val="lt-LT"/>
        </w:rPr>
        <w:t>laurilsulfatas</w:t>
      </w:r>
      <w:proofErr w:type="spellEnd"/>
      <w:r w:rsidRPr="004322EC">
        <w:rPr>
          <w:rFonts w:ascii="Times New Roman" w:eastAsia="Times New Roman" w:hAnsi="Times New Roman" w:cs="Times New Roman"/>
          <w:lang w:val="lt-LT"/>
        </w:rPr>
        <w:t xml:space="preserve">, bevandenis </w:t>
      </w:r>
      <w:proofErr w:type="spellStart"/>
      <w:r w:rsidRPr="004322EC">
        <w:rPr>
          <w:rFonts w:ascii="Times New Roman" w:eastAsia="Times New Roman" w:hAnsi="Times New Roman" w:cs="Times New Roman"/>
          <w:lang w:val="lt-LT"/>
        </w:rPr>
        <w:t>dinatrio</w:t>
      </w:r>
      <w:proofErr w:type="spellEnd"/>
      <w:r w:rsidRPr="004322EC">
        <w:rPr>
          <w:rFonts w:ascii="Times New Roman" w:eastAsia="Times New Roman" w:hAnsi="Times New Roman" w:cs="Times New Roman"/>
          <w:lang w:val="lt-LT"/>
        </w:rPr>
        <w:t xml:space="preserve"> fosfatas, </w:t>
      </w:r>
      <w:proofErr w:type="spellStart"/>
      <w:r w:rsidRPr="004322EC">
        <w:rPr>
          <w:rFonts w:ascii="Times New Roman" w:eastAsia="Times New Roman" w:hAnsi="Times New Roman" w:cs="Times New Roman"/>
          <w:lang w:val="lt-LT"/>
        </w:rPr>
        <w:t>manitolis</w:t>
      </w:r>
      <w:proofErr w:type="spellEnd"/>
      <w:r w:rsidR="00F84A09" w:rsidRPr="004322EC">
        <w:rPr>
          <w:rFonts w:ascii="Times New Roman" w:eastAsia="Times New Roman" w:hAnsi="Times New Roman" w:cs="Times New Roman"/>
          <w:lang w:val="lt-LT"/>
        </w:rPr>
        <w:t xml:space="preserve"> (E421)</w:t>
      </w:r>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hipromeliozė</w:t>
      </w:r>
      <w:proofErr w:type="spellEnd"/>
      <w:r w:rsidRPr="004322EC">
        <w:rPr>
          <w:rFonts w:ascii="Times New Roman" w:eastAsia="Times New Roman" w:hAnsi="Times New Roman" w:cs="Times New Roman"/>
          <w:lang w:val="lt-LT"/>
        </w:rPr>
        <w:t xml:space="preserve"> 6 </w:t>
      </w:r>
      <w:proofErr w:type="spellStart"/>
      <w:r w:rsidRPr="004322EC">
        <w:rPr>
          <w:rFonts w:ascii="Times New Roman" w:eastAsia="Times New Roman" w:hAnsi="Times New Roman" w:cs="Times New Roman"/>
          <w:lang w:val="lt-LT"/>
        </w:rPr>
        <w:t>cP</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makrogolis</w:t>
      </w:r>
      <w:proofErr w:type="spellEnd"/>
      <w:r w:rsidRPr="004322EC">
        <w:rPr>
          <w:rFonts w:ascii="Times New Roman" w:eastAsia="Times New Roman" w:hAnsi="Times New Roman" w:cs="Times New Roman"/>
          <w:lang w:val="lt-LT"/>
        </w:rPr>
        <w:t xml:space="preserve"> 6 000, talkas, </w:t>
      </w:r>
      <w:proofErr w:type="spellStart"/>
      <w:r w:rsidRPr="004322EC">
        <w:rPr>
          <w:rFonts w:ascii="Times New Roman" w:eastAsia="Times New Roman" w:hAnsi="Times New Roman" w:cs="Times New Roman"/>
          <w:lang w:val="lt-LT"/>
        </w:rPr>
        <w:t>polisorbatas</w:t>
      </w:r>
      <w:proofErr w:type="spellEnd"/>
      <w:r w:rsidRPr="004322EC">
        <w:rPr>
          <w:rFonts w:ascii="Times New Roman" w:eastAsia="Times New Roman" w:hAnsi="Times New Roman" w:cs="Times New Roman"/>
          <w:lang w:val="lt-LT"/>
        </w:rPr>
        <w:t xml:space="preserve"> 80, titano dioksidas (E 171), </w:t>
      </w:r>
      <w:proofErr w:type="spellStart"/>
      <w:r w:rsidRPr="004322EC">
        <w:rPr>
          <w:rFonts w:ascii="Times New Roman" w:eastAsia="Times New Roman" w:hAnsi="Times New Roman" w:cs="Times New Roman"/>
          <w:lang w:val="lt-LT"/>
        </w:rPr>
        <w:t>metakrilo</w:t>
      </w:r>
      <w:proofErr w:type="spellEnd"/>
      <w:r w:rsidRPr="004322EC">
        <w:rPr>
          <w:rFonts w:ascii="Times New Roman" w:eastAsia="Times New Roman" w:hAnsi="Times New Roman" w:cs="Times New Roman"/>
          <w:lang w:val="lt-LT"/>
        </w:rPr>
        <w:t xml:space="preserve"> rūgšties ir </w:t>
      </w:r>
      <w:proofErr w:type="spellStart"/>
      <w:r w:rsidRPr="004322EC">
        <w:rPr>
          <w:rFonts w:ascii="Times New Roman" w:eastAsia="Times New Roman" w:hAnsi="Times New Roman" w:cs="Times New Roman"/>
          <w:lang w:val="lt-LT"/>
        </w:rPr>
        <w:t>etilakrilato</w:t>
      </w:r>
      <w:proofErr w:type="spellEnd"/>
      <w:r w:rsidRPr="004322EC">
        <w:rPr>
          <w:rFonts w:ascii="Times New Roman" w:eastAsia="Times New Roman" w:hAnsi="Times New Roman" w:cs="Times New Roman"/>
          <w:lang w:val="lt-LT"/>
        </w:rPr>
        <w:t xml:space="preserve"> 1:1 </w:t>
      </w:r>
      <w:proofErr w:type="spellStart"/>
      <w:r w:rsidRPr="004322EC">
        <w:rPr>
          <w:rFonts w:ascii="Times New Roman" w:eastAsia="Times New Roman" w:hAnsi="Times New Roman" w:cs="Times New Roman"/>
          <w:lang w:val="lt-LT"/>
        </w:rPr>
        <w:t>kopolimero</w:t>
      </w:r>
      <w:proofErr w:type="spellEnd"/>
      <w:r w:rsidRPr="004322EC">
        <w:rPr>
          <w:rFonts w:ascii="Times New Roman" w:eastAsia="Times New Roman" w:hAnsi="Times New Roman" w:cs="Times New Roman"/>
          <w:lang w:val="lt-LT"/>
        </w:rPr>
        <w:t xml:space="preserve"> 30% dispersija.</w:t>
      </w:r>
    </w:p>
    <w:p w14:paraId="43595AEF" w14:textId="77777777" w:rsidR="00233D02" w:rsidRPr="004322EC" w:rsidRDefault="00233D02" w:rsidP="00233D02">
      <w:pPr>
        <w:tabs>
          <w:tab w:val="num" w:pos="567"/>
        </w:tabs>
        <w:spacing w:after="0" w:line="240" w:lineRule="auto"/>
        <w:ind w:left="567"/>
        <w:outlineLvl w:val="0"/>
        <w:rPr>
          <w:rFonts w:ascii="Times New Roman" w:eastAsia="Times New Roman" w:hAnsi="Times New Roman" w:cs="Times New Roman"/>
          <w:i/>
          <w:lang w:val="lt-LT"/>
        </w:rPr>
      </w:pPr>
      <w:r w:rsidRPr="004322EC">
        <w:rPr>
          <w:rFonts w:ascii="Times New Roman" w:eastAsia="Times New Roman" w:hAnsi="Times New Roman" w:cs="Times New Roman"/>
          <w:i/>
          <w:lang w:val="lt-LT"/>
        </w:rPr>
        <w:t xml:space="preserve">Kapsulės apvalkalas. </w:t>
      </w:r>
      <w:r w:rsidRPr="004322EC">
        <w:rPr>
          <w:rFonts w:ascii="Times New Roman" w:eastAsia="Times New Roman" w:hAnsi="Times New Roman" w:cs="Times New Roman"/>
          <w:lang w:val="lt-LT"/>
        </w:rPr>
        <w:t>Želatina. 10 mg ir 20 mg kapsulių</w:t>
      </w:r>
      <w:r w:rsidRPr="004322EC">
        <w:rPr>
          <w:rFonts w:ascii="Times New Roman" w:eastAsia="Times New Roman" w:hAnsi="Times New Roman" w:cs="Times New Roman"/>
          <w:i/>
          <w:lang w:val="lt-LT"/>
        </w:rPr>
        <w:t xml:space="preserve"> </w:t>
      </w:r>
      <w:r w:rsidRPr="004322EC">
        <w:rPr>
          <w:rFonts w:ascii="Times New Roman" w:eastAsia="Times New Roman" w:hAnsi="Times New Roman" w:cs="Times New Roman"/>
          <w:lang w:val="lt-LT"/>
        </w:rPr>
        <w:t xml:space="preserve">sudėtyje taip pat yra dažiklio </w:t>
      </w:r>
      <w:proofErr w:type="spellStart"/>
      <w:r w:rsidRPr="004322EC">
        <w:rPr>
          <w:rFonts w:ascii="Times New Roman" w:eastAsia="Times New Roman" w:hAnsi="Times New Roman" w:cs="Times New Roman"/>
          <w:lang w:val="lt-LT"/>
        </w:rPr>
        <w:t>chinolino</w:t>
      </w:r>
      <w:proofErr w:type="spellEnd"/>
      <w:r w:rsidRPr="004322EC">
        <w:rPr>
          <w:rFonts w:ascii="Times New Roman" w:eastAsia="Times New Roman" w:hAnsi="Times New Roman" w:cs="Times New Roman"/>
          <w:lang w:val="lt-LT"/>
        </w:rPr>
        <w:t xml:space="preserve"> geltonojo (E 104) ir titano dioksido (E 171).</w:t>
      </w:r>
    </w:p>
    <w:p w14:paraId="43595AF0"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F1" w14:textId="77777777" w:rsidR="00233D02" w:rsidRPr="004322EC" w:rsidRDefault="00233D02" w:rsidP="00233D02">
      <w:pPr>
        <w:spacing w:after="0" w:line="240" w:lineRule="auto"/>
        <w:rPr>
          <w:rFonts w:ascii="Times New Roman" w:eastAsia="Times New Roman" w:hAnsi="Times New Roman" w:cs="Times New Roman"/>
          <w:b/>
          <w:lang w:val="lt-LT"/>
        </w:rPr>
      </w:pPr>
      <w:proofErr w:type="spellStart"/>
      <w:r w:rsidRPr="004322EC">
        <w:rPr>
          <w:rFonts w:ascii="Times New Roman" w:eastAsia="Times New Roman" w:hAnsi="Times New Roman" w:cs="Times New Roman"/>
          <w:b/>
          <w:lang w:val="lt-LT"/>
        </w:rPr>
        <w:t>Omeprazole</w:t>
      </w:r>
      <w:proofErr w:type="spellEnd"/>
      <w:r w:rsidRPr="004322EC">
        <w:rPr>
          <w:rFonts w:ascii="Times New Roman" w:eastAsia="Times New Roman" w:hAnsi="Times New Roman" w:cs="Times New Roman"/>
          <w:b/>
          <w:lang w:val="lt-LT"/>
        </w:rPr>
        <w:t xml:space="preserve"> </w:t>
      </w:r>
      <w:proofErr w:type="spellStart"/>
      <w:r w:rsidRPr="004322EC">
        <w:rPr>
          <w:rFonts w:ascii="Times New Roman" w:eastAsia="Times New Roman" w:hAnsi="Times New Roman" w:cs="Times New Roman"/>
          <w:b/>
          <w:lang w:val="lt-LT"/>
        </w:rPr>
        <w:t>Inteli</w:t>
      </w:r>
      <w:proofErr w:type="spellEnd"/>
      <w:r w:rsidRPr="004322EC">
        <w:rPr>
          <w:rFonts w:ascii="Times New Roman" w:eastAsia="Times New Roman" w:hAnsi="Times New Roman" w:cs="Times New Roman"/>
          <w:b/>
          <w:lang w:val="lt-LT"/>
        </w:rPr>
        <w:t xml:space="preserve"> išvaizda ir kiekis pakuotėje</w:t>
      </w:r>
    </w:p>
    <w:p w14:paraId="43595AF2" w14:textId="77777777" w:rsidR="00233D02" w:rsidRPr="004322EC" w:rsidRDefault="00233D02" w:rsidP="00233D02">
      <w:pPr>
        <w:spacing w:after="0" w:line="240" w:lineRule="auto"/>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Omeprazole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Inteli</w:t>
      </w:r>
      <w:proofErr w:type="spellEnd"/>
      <w:r w:rsidRPr="004322EC">
        <w:rPr>
          <w:rFonts w:ascii="Times New Roman" w:eastAsia="Times New Roman" w:hAnsi="Times New Roman" w:cs="Times New Roman"/>
          <w:lang w:val="lt-LT"/>
        </w:rPr>
        <w:t xml:space="preserve"> 10 mg kapsulės. Nepermatomos geltonos 3 nr. kapsulės, kuriose yra beveik baltų ar kreminio atspalvio rutulio pavidalo </w:t>
      </w:r>
      <w:proofErr w:type="spellStart"/>
      <w:r w:rsidRPr="004322EC">
        <w:rPr>
          <w:rFonts w:ascii="Times New Roman" w:eastAsia="Times New Roman" w:hAnsi="Times New Roman" w:cs="Times New Roman"/>
          <w:lang w:val="lt-LT"/>
        </w:rPr>
        <w:t>mikrogranulių</w:t>
      </w:r>
      <w:proofErr w:type="spellEnd"/>
      <w:r w:rsidRPr="004322EC">
        <w:rPr>
          <w:rFonts w:ascii="Times New Roman" w:eastAsia="Times New Roman" w:hAnsi="Times New Roman" w:cs="Times New Roman"/>
          <w:lang w:val="lt-LT"/>
        </w:rPr>
        <w:t>.</w:t>
      </w:r>
    </w:p>
    <w:p w14:paraId="43595AF3" w14:textId="77777777" w:rsidR="00233D02" w:rsidRPr="004322EC" w:rsidRDefault="00233D02" w:rsidP="00233D02">
      <w:pPr>
        <w:spacing w:after="0" w:line="240" w:lineRule="auto"/>
        <w:rPr>
          <w:rFonts w:ascii="Times New Roman" w:eastAsia="Times New Roman" w:hAnsi="Times New Roman" w:cs="Times New Roman"/>
          <w:highlight w:val="lightGray"/>
          <w:lang w:val="lt-LT"/>
        </w:rPr>
      </w:pPr>
      <w:proofErr w:type="spellStart"/>
      <w:r w:rsidRPr="004322EC">
        <w:rPr>
          <w:rFonts w:ascii="Times New Roman" w:eastAsia="Times New Roman" w:hAnsi="Times New Roman" w:cs="Times New Roman"/>
          <w:highlight w:val="lightGray"/>
          <w:lang w:val="lt-LT"/>
        </w:rPr>
        <w:lastRenderedPageBreak/>
        <w:t>Omeprazole</w:t>
      </w:r>
      <w:proofErr w:type="spellEnd"/>
      <w:r w:rsidRPr="004322EC">
        <w:rPr>
          <w:rFonts w:ascii="Times New Roman" w:eastAsia="Times New Roman" w:hAnsi="Times New Roman" w:cs="Times New Roman"/>
          <w:highlight w:val="lightGray"/>
          <w:lang w:val="lt-LT"/>
        </w:rPr>
        <w:t xml:space="preserve"> </w:t>
      </w:r>
      <w:proofErr w:type="spellStart"/>
      <w:r w:rsidRPr="004322EC">
        <w:rPr>
          <w:rFonts w:ascii="Times New Roman" w:eastAsia="Times New Roman" w:hAnsi="Times New Roman" w:cs="Times New Roman"/>
          <w:highlight w:val="lightGray"/>
          <w:lang w:val="lt-LT"/>
        </w:rPr>
        <w:t>Inteli</w:t>
      </w:r>
      <w:proofErr w:type="spellEnd"/>
      <w:r w:rsidRPr="004322EC">
        <w:rPr>
          <w:rFonts w:ascii="Times New Roman" w:eastAsia="Times New Roman" w:hAnsi="Times New Roman" w:cs="Times New Roman"/>
          <w:highlight w:val="lightGray"/>
          <w:lang w:val="lt-LT"/>
        </w:rPr>
        <w:t xml:space="preserve"> 20 mg kapsulės. Nepermatomos geltonos 2 nr. kapsulės, kuriose yra beveik baltų ar kreminio atspalvio rutulio pavidalo </w:t>
      </w:r>
      <w:proofErr w:type="spellStart"/>
      <w:r w:rsidRPr="004322EC">
        <w:rPr>
          <w:rFonts w:ascii="Times New Roman" w:eastAsia="Times New Roman" w:hAnsi="Times New Roman" w:cs="Times New Roman"/>
          <w:highlight w:val="lightGray"/>
          <w:lang w:val="lt-LT"/>
        </w:rPr>
        <w:t>mikrogranulių</w:t>
      </w:r>
      <w:proofErr w:type="spellEnd"/>
      <w:r w:rsidRPr="004322EC">
        <w:rPr>
          <w:rFonts w:ascii="Times New Roman" w:eastAsia="Times New Roman" w:hAnsi="Times New Roman" w:cs="Times New Roman"/>
          <w:highlight w:val="lightGray"/>
          <w:lang w:val="lt-LT"/>
        </w:rPr>
        <w:t>.</w:t>
      </w:r>
    </w:p>
    <w:p w14:paraId="43595AF4"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F5" w14:textId="77777777" w:rsidR="00233D02" w:rsidRPr="004322EC" w:rsidRDefault="00233D02" w:rsidP="00233D02">
      <w:pPr>
        <w:spacing w:after="0" w:line="240" w:lineRule="auto"/>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Pakuočių dydžiai</w:t>
      </w:r>
    </w:p>
    <w:p w14:paraId="43595AF6"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Aliuminio/Aliuminio lizdinės plokštelės</w:t>
      </w:r>
    </w:p>
    <w:p w14:paraId="43595AF7"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14</w:t>
      </w:r>
      <w:r w:rsidR="00F84A09" w:rsidRPr="004322EC">
        <w:rPr>
          <w:rFonts w:ascii="Times New Roman" w:eastAsia="Times New Roman" w:hAnsi="Times New Roman" w:cs="Times New Roman"/>
          <w:lang w:val="lt-LT"/>
        </w:rPr>
        <w:t xml:space="preserve"> (tik 10 mg)</w:t>
      </w:r>
      <w:r w:rsidRPr="004322EC">
        <w:rPr>
          <w:rFonts w:ascii="Times New Roman" w:eastAsia="Times New Roman" w:hAnsi="Times New Roman" w:cs="Times New Roman"/>
          <w:lang w:val="lt-LT"/>
        </w:rPr>
        <w:t>, 28 </w:t>
      </w:r>
      <w:r w:rsidR="00F84A09" w:rsidRPr="004322EC">
        <w:rPr>
          <w:rFonts w:ascii="Times New Roman" w:eastAsia="Times New Roman" w:hAnsi="Times New Roman" w:cs="Times New Roman"/>
          <w:lang w:val="lt-LT"/>
        </w:rPr>
        <w:t xml:space="preserve">skrandyje neirios kietosios </w:t>
      </w:r>
      <w:r w:rsidRPr="004322EC">
        <w:rPr>
          <w:rFonts w:ascii="Times New Roman" w:eastAsia="Times New Roman" w:hAnsi="Times New Roman" w:cs="Times New Roman"/>
          <w:lang w:val="lt-LT"/>
        </w:rPr>
        <w:t>kapsulės</w:t>
      </w:r>
    </w:p>
    <w:p w14:paraId="43595AF8"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F9"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DTPE buteliukai</w:t>
      </w:r>
    </w:p>
    <w:p w14:paraId="43595AF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14</w:t>
      </w:r>
      <w:r w:rsidR="00F84A09" w:rsidRPr="004322EC">
        <w:rPr>
          <w:rFonts w:ascii="Times New Roman" w:eastAsia="Times New Roman" w:hAnsi="Times New Roman" w:cs="Times New Roman"/>
          <w:lang w:val="lt-LT"/>
        </w:rPr>
        <w:t xml:space="preserve"> (tik 10 mg)</w:t>
      </w:r>
      <w:r w:rsidRPr="004322EC">
        <w:rPr>
          <w:rFonts w:ascii="Times New Roman" w:eastAsia="Times New Roman" w:hAnsi="Times New Roman" w:cs="Times New Roman"/>
          <w:lang w:val="lt-LT"/>
        </w:rPr>
        <w:t>, 28 skrandyje neirios kietosios kapsulės</w:t>
      </w:r>
    </w:p>
    <w:p w14:paraId="43595AFB"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FC"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Gali būti tiekiamos ne visų dydžių pakuotės.</w:t>
      </w:r>
    </w:p>
    <w:p w14:paraId="43595AF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AFE" w14:textId="77777777" w:rsidR="00233D02" w:rsidRPr="004322EC" w:rsidRDefault="00606DEF" w:rsidP="00233D02">
      <w:pPr>
        <w:spacing w:after="0" w:line="240" w:lineRule="auto"/>
        <w:rPr>
          <w:rFonts w:ascii="Times New Roman" w:eastAsia="Times New Roman" w:hAnsi="Times New Roman" w:cs="Times New Roman"/>
          <w:b/>
          <w:lang w:val="lt-LT"/>
        </w:rPr>
      </w:pPr>
      <w:proofErr w:type="spellStart"/>
      <w:r w:rsidRPr="004322EC">
        <w:rPr>
          <w:rFonts w:ascii="Times New Roman" w:eastAsia="Times New Roman" w:hAnsi="Times New Roman" w:cs="Times New Roman"/>
          <w:b/>
          <w:lang w:val="lt-LT"/>
        </w:rPr>
        <w:t>Registruotojas</w:t>
      </w:r>
      <w:proofErr w:type="spellEnd"/>
      <w:r w:rsidR="00233D02" w:rsidRPr="004322EC">
        <w:rPr>
          <w:rFonts w:ascii="Times New Roman" w:eastAsia="Times New Roman" w:hAnsi="Times New Roman" w:cs="Times New Roman"/>
          <w:b/>
          <w:lang w:val="lt-LT"/>
        </w:rPr>
        <w:t xml:space="preserve"> ir gamintojas</w:t>
      </w:r>
    </w:p>
    <w:p w14:paraId="43595AFF" w14:textId="77777777" w:rsidR="00233D02" w:rsidRPr="004322EC" w:rsidRDefault="00233D02" w:rsidP="00233D02">
      <w:pPr>
        <w:spacing w:after="0" w:line="240" w:lineRule="auto"/>
        <w:rPr>
          <w:rFonts w:ascii="Times New Roman" w:eastAsia="Times New Roman" w:hAnsi="Times New Roman" w:cs="Times New Roman"/>
          <w:lang w:val="lt-LT"/>
        </w:rPr>
      </w:pPr>
    </w:p>
    <w:p w14:paraId="43595B00" w14:textId="77777777" w:rsidR="00233D02" w:rsidRPr="004322EC" w:rsidRDefault="00606DEF" w:rsidP="00233D02">
      <w:pPr>
        <w:spacing w:after="0" w:line="240" w:lineRule="auto"/>
        <w:rPr>
          <w:rFonts w:ascii="Times New Roman" w:eastAsia="Times New Roman" w:hAnsi="Times New Roman" w:cs="Times New Roman"/>
          <w:u w:val="single"/>
          <w:lang w:val="lt-LT"/>
        </w:rPr>
      </w:pPr>
      <w:proofErr w:type="spellStart"/>
      <w:r w:rsidRPr="004322EC">
        <w:rPr>
          <w:rFonts w:ascii="Times New Roman" w:eastAsia="Times New Roman" w:hAnsi="Times New Roman" w:cs="Times New Roman"/>
          <w:u w:val="single"/>
          <w:lang w:val="lt-LT"/>
        </w:rPr>
        <w:t>Registruotojas</w:t>
      </w:r>
      <w:proofErr w:type="spellEnd"/>
    </w:p>
    <w:p w14:paraId="43595B01"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UAB „INTELI GENERICS NORD“</w:t>
      </w:r>
    </w:p>
    <w:p w14:paraId="43595B02"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Šeimyniškių g. 3</w:t>
      </w:r>
    </w:p>
    <w:p w14:paraId="43595B03"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Vilnius, LT-09312</w:t>
      </w:r>
    </w:p>
    <w:p w14:paraId="43595B04"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Lietuva</w:t>
      </w:r>
    </w:p>
    <w:p w14:paraId="43595B05" w14:textId="77777777" w:rsidR="00233D02" w:rsidRPr="004322EC" w:rsidRDefault="00606DEF" w:rsidP="00233D02">
      <w:pPr>
        <w:spacing w:after="0" w:line="240" w:lineRule="auto"/>
        <w:ind w:right="-284"/>
        <w:rPr>
          <w:rFonts w:ascii="Times New Roman" w:eastAsia="Times New Roman" w:hAnsi="Times New Roman" w:cs="Times New Roman"/>
          <w:lang w:val="lt-LT"/>
        </w:rPr>
      </w:pPr>
      <w:r w:rsidRPr="004322EC">
        <w:rPr>
          <w:rFonts w:ascii="Times New Roman" w:eastAsia="Times New Roman" w:hAnsi="Times New Roman" w:cs="Times New Roman"/>
          <w:lang w:val="lt-LT"/>
        </w:rPr>
        <w:t>Tel./ Faksas (8~5) 2730893</w:t>
      </w:r>
    </w:p>
    <w:p w14:paraId="43595B06" w14:textId="77777777" w:rsidR="00606DEF" w:rsidRPr="004322EC" w:rsidRDefault="00606DEF" w:rsidP="00233D02">
      <w:pPr>
        <w:spacing w:after="0" w:line="240" w:lineRule="auto"/>
        <w:ind w:right="-284"/>
        <w:rPr>
          <w:rFonts w:ascii="Times New Roman" w:eastAsia="Times New Roman" w:hAnsi="Times New Roman" w:cs="Times New Roman"/>
          <w:i/>
          <w:highlight w:val="yellow"/>
          <w:lang w:val="lt-LT"/>
        </w:rPr>
      </w:pPr>
    </w:p>
    <w:p w14:paraId="43595B07" w14:textId="77777777" w:rsidR="00233D02" w:rsidRPr="004322EC" w:rsidRDefault="00233D02" w:rsidP="00233D02">
      <w:pPr>
        <w:spacing w:after="0" w:line="240" w:lineRule="auto"/>
        <w:ind w:right="-284"/>
        <w:rPr>
          <w:rFonts w:ascii="Times New Roman" w:eastAsia="Times New Roman" w:hAnsi="Times New Roman" w:cs="Times New Roman"/>
          <w:u w:val="single"/>
          <w:lang w:val="lt-LT"/>
        </w:rPr>
      </w:pPr>
      <w:r w:rsidRPr="004322EC">
        <w:rPr>
          <w:rFonts w:ascii="Times New Roman" w:eastAsia="Times New Roman" w:hAnsi="Times New Roman" w:cs="Times New Roman"/>
          <w:u w:val="single"/>
          <w:lang w:val="lt-LT"/>
        </w:rPr>
        <w:t>Gamintojas</w:t>
      </w:r>
    </w:p>
    <w:p w14:paraId="43595B08" w14:textId="77777777" w:rsidR="00233D02" w:rsidRPr="004322EC" w:rsidRDefault="00233D02" w:rsidP="00233D02">
      <w:pPr>
        <w:spacing w:after="0" w:line="240" w:lineRule="auto"/>
        <w:outlineLvl w:val="0"/>
        <w:rPr>
          <w:rFonts w:ascii="Times New Roman" w:eastAsia="Times New Roman" w:hAnsi="Times New Roman" w:cs="Times New Roman"/>
          <w:lang w:val="lt-LT"/>
        </w:rPr>
      </w:pPr>
      <w:r w:rsidRPr="004322EC">
        <w:rPr>
          <w:rFonts w:ascii="Times New Roman" w:eastAsia="Times New Roman" w:hAnsi="Times New Roman" w:cs="Times New Roman"/>
          <w:lang w:val="lt-LT"/>
        </w:rPr>
        <w:t>LABORATORIOS LICONSA, S.A.</w:t>
      </w:r>
    </w:p>
    <w:p w14:paraId="43595B09" w14:textId="77777777" w:rsidR="00233D02" w:rsidRPr="004322EC" w:rsidRDefault="00233D02" w:rsidP="00233D02">
      <w:pPr>
        <w:spacing w:after="0" w:line="240" w:lineRule="auto"/>
        <w:outlineLvl w:val="0"/>
        <w:rPr>
          <w:rFonts w:ascii="Times New Roman" w:eastAsia="Times New Roman" w:hAnsi="Times New Roman" w:cs="Times New Roman"/>
          <w:lang w:val="lt-LT"/>
        </w:rPr>
      </w:pPr>
      <w:proofErr w:type="spellStart"/>
      <w:r w:rsidRPr="004322EC">
        <w:rPr>
          <w:rFonts w:ascii="Times New Roman" w:eastAsia="Times New Roman" w:hAnsi="Times New Roman" w:cs="Times New Roman"/>
          <w:lang w:val="lt-LT"/>
        </w:rPr>
        <w:t>Av</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Miralcampo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Nº</w:t>
      </w:r>
      <w:proofErr w:type="spellEnd"/>
      <w:r w:rsidRPr="004322EC">
        <w:rPr>
          <w:rFonts w:ascii="Times New Roman" w:eastAsia="Times New Roman" w:hAnsi="Times New Roman" w:cs="Times New Roman"/>
          <w:lang w:val="lt-LT"/>
        </w:rPr>
        <w:t xml:space="preserve"> 7, </w:t>
      </w:r>
      <w:proofErr w:type="spellStart"/>
      <w:r w:rsidRPr="004322EC">
        <w:rPr>
          <w:rFonts w:ascii="Times New Roman" w:eastAsia="Times New Roman" w:hAnsi="Times New Roman" w:cs="Times New Roman"/>
          <w:lang w:val="lt-LT"/>
        </w:rPr>
        <w:t>Polígono</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Industrial</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Miralcampo</w:t>
      </w:r>
      <w:proofErr w:type="spellEnd"/>
    </w:p>
    <w:p w14:paraId="43595B0A"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19200 </w:t>
      </w:r>
      <w:proofErr w:type="spellStart"/>
      <w:r w:rsidRPr="004322EC">
        <w:rPr>
          <w:rFonts w:ascii="Times New Roman" w:eastAsia="Times New Roman" w:hAnsi="Times New Roman" w:cs="Times New Roman"/>
          <w:lang w:val="lt-LT"/>
        </w:rPr>
        <w:t>Azuqueca</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de</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Henares</w:t>
      </w:r>
      <w:proofErr w:type="spellEnd"/>
      <w:r w:rsidRPr="004322EC">
        <w:rPr>
          <w:rFonts w:ascii="Times New Roman" w:eastAsia="Times New Roman" w:hAnsi="Times New Roman" w:cs="Times New Roman"/>
          <w:lang w:val="lt-LT"/>
        </w:rPr>
        <w:t xml:space="preserve"> (</w:t>
      </w:r>
      <w:proofErr w:type="spellStart"/>
      <w:r w:rsidRPr="004322EC">
        <w:rPr>
          <w:rFonts w:ascii="Times New Roman" w:eastAsia="Times New Roman" w:hAnsi="Times New Roman" w:cs="Times New Roman"/>
          <w:lang w:val="lt-LT"/>
        </w:rPr>
        <w:t>Guadalajara</w:t>
      </w:r>
      <w:proofErr w:type="spellEnd"/>
      <w:r w:rsidRPr="004322EC">
        <w:rPr>
          <w:rFonts w:ascii="Times New Roman" w:eastAsia="Times New Roman" w:hAnsi="Times New Roman" w:cs="Times New Roman"/>
          <w:lang w:val="lt-LT"/>
        </w:rPr>
        <w:t>)</w:t>
      </w:r>
    </w:p>
    <w:p w14:paraId="43595B0B"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Ispanija</w:t>
      </w:r>
    </w:p>
    <w:p w14:paraId="43595B0C" w14:textId="77777777" w:rsidR="00233D02" w:rsidRPr="004322EC" w:rsidRDefault="00233D02" w:rsidP="00233D02">
      <w:pPr>
        <w:spacing w:after="0" w:line="240" w:lineRule="auto"/>
        <w:ind w:right="-284"/>
        <w:rPr>
          <w:rFonts w:ascii="Times New Roman" w:eastAsia="Times New Roman" w:hAnsi="Times New Roman" w:cs="Times New Roman"/>
          <w:lang w:val="lt-LT"/>
        </w:rPr>
      </w:pPr>
    </w:p>
    <w:p w14:paraId="43595B0D" w14:textId="77777777" w:rsidR="00233D02" w:rsidRPr="004322EC" w:rsidRDefault="00233D02" w:rsidP="00233D02">
      <w:pPr>
        <w:spacing w:after="0" w:line="240" w:lineRule="auto"/>
        <w:rPr>
          <w:rFonts w:ascii="Times New Roman" w:eastAsia="Times New Roman" w:hAnsi="Times New Roman" w:cs="Times New Roman"/>
          <w:lang w:val="lt-LT"/>
        </w:rPr>
      </w:pPr>
    </w:p>
    <w:p w14:paraId="43595B0E" w14:textId="77777777"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lang w:val="lt-LT"/>
        </w:rPr>
        <w:t xml:space="preserve">Jeigu apie šį vaistą norite sužinoti daugiau, kreipkitės į  </w:t>
      </w:r>
      <w:proofErr w:type="spellStart"/>
      <w:r w:rsidRPr="004322EC">
        <w:rPr>
          <w:rFonts w:ascii="Times New Roman" w:eastAsia="Times New Roman" w:hAnsi="Times New Roman" w:cs="Times New Roman"/>
          <w:lang w:val="lt-LT"/>
        </w:rPr>
        <w:t>r</w:t>
      </w:r>
      <w:r w:rsidR="00F84A09" w:rsidRPr="004322EC">
        <w:rPr>
          <w:rFonts w:ascii="Times New Roman" w:eastAsia="Times New Roman" w:hAnsi="Times New Roman" w:cs="Times New Roman"/>
          <w:lang w:val="lt-LT"/>
        </w:rPr>
        <w:t>egistruotoją</w:t>
      </w:r>
      <w:proofErr w:type="spellEnd"/>
    </w:p>
    <w:p w14:paraId="43595B0F" w14:textId="77777777" w:rsidR="00310572" w:rsidRPr="004322EC" w:rsidRDefault="00310572" w:rsidP="00233D02">
      <w:pPr>
        <w:spacing w:after="0" w:line="240" w:lineRule="auto"/>
        <w:rPr>
          <w:rFonts w:ascii="Times New Roman" w:eastAsia="Times New Roman" w:hAnsi="Times New Roman" w:cs="Times New Roman"/>
          <w:b/>
          <w:lang w:val="lt-LT"/>
        </w:rPr>
      </w:pPr>
    </w:p>
    <w:p w14:paraId="43595B10" w14:textId="768A4448" w:rsidR="00233D02" w:rsidRPr="004322EC" w:rsidRDefault="00233D02" w:rsidP="00233D02">
      <w:pPr>
        <w:spacing w:after="0" w:line="240" w:lineRule="auto"/>
        <w:rPr>
          <w:rFonts w:ascii="Times New Roman" w:eastAsia="Times New Roman" w:hAnsi="Times New Roman" w:cs="Times New Roman"/>
          <w:lang w:val="lt-LT"/>
        </w:rPr>
      </w:pPr>
      <w:r w:rsidRPr="004322EC">
        <w:rPr>
          <w:rFonts w:ascii="Times New Roman" w:eastAsia="Times New Roman" w:hAnsi="Times New Roman" w:cs="Times New Roman"/>
          <w:b/>
          <w:lang w:val="lt-LT"/>
        </w:rPr>
        <w:t>Šis pakuotės lapelis paskutinį kartą peržiūrėtas</w:t>
      </w:r>
      <w:r w:rsidR="00F72F40">
        <w:rPr>
          <w:rFonts w:ascii="Times New Roman" w:eastAsia="Times New Roman" w:hAnsi="Times New Roman" w:cs="Times New Roman"/>
          <w:b/>
          <w:lang w:val="lt-LT"/>
        </w:rPr>
        <w:t xml:space="preserve"> 2015-12-22</w:t>
      </w:r>
    </w:p>
    <w:p w14:paraId="43595B11"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B12" w14:textId="77777777" w:rsidR="00233D02" w:rsidRPr="004322EC" w:rsidRDefault="00233D02" w:rsidP="00233D02">
      <w:pPr>
        <w:spacing w:after="0" w:line="240" w:lineRule="auto"/>
        <w:rPr>
          <w:rFonts w:ascii="Times New Roman" w:eastAsia="Times New Roman" w:hAnsi="Times New Roman" w:cs="Times New Roman"/>
          <w:b/>
          <w:lang w:val="lt-LT"/>
        </w:rPr>
      </w:pPr>
    </w:p>
    <w:p w14:paraId="43595B13" w14:textId="77777777" w:rsidR="00233D02" w:rsidRPr="004322EC" w:rsidRDefault="00233D02" w:rsidP="00233D02">
      <w:pPr>
        <w:numPr>
          <w:ilvl w:val="12"/>
          <w:numId w:val="0"/>
        </w:numPr>
        <w:tabs>
          <w:tab w:val="left" w:pos="567"/>
        </w:tabs>
        <w:spacing w:after="0" w:line="240" w:lineRule="auto"/>
        <w:ind w:right="-2"/>
        <w:rPr>
          <w:rFonts w:ascii="Times New Roman" w:eastAsia="Times New Roman" w:hAnsi="Times New Roman" w:cs="Times New Roman"/>
          <w:lang w:val="lt-LT"/>
        </w:rPr>
      </w:pPr>
      <w:r w:rsidRPr="004322EC">
        <w:rPr>
          <w:rFonts w:ascii="Times New Roman" w:eastAsia="Times New Roman" w:hAnsi="Times New Roman" w:cs="Times New Roman"/>
          <w:snapToGrid w:val="0"/>
          <w:lang w:val="lt-LT"/>
        </w:rPr>
        <w:t>Išsami informacija apie šį vaistą</w:t>
      </w:r>
      <w:r w:rsidRPr="004322EC">
        <w:rPr>
          <w:rFonts w:ascii="Times New Roman" w:eastAsia="Times New Roman" w:hAnsi="Times New Roman" w:cs="Times New Roman"/>
          <w:lang w:val="lt-LT"/>
        </w:rPr>
        <w:t xml:space="preserve"> pateikiama Valstybinės vaistų kontrolės tarnybos prie Lietuvos Respublikos sveikatos apsaugos ministerijos </w:t>
      </w:r>
      <w:r w:rsidRPr="004322EC">
        <w:rPr>
          <w:rFonts w:ascii="Times New Roman" w:eastAsia="Times New Roman" w:hAnsi="Times New Roman" w:cs="Times New Roman"/>
          <w:snapToGrid w:val="0"/>
          <w:lang w:val="lt-LT"/>
        </w:rPr>
        <w:t>tinklalapyje</w:t>
      </w:r>
      <w:r w:rsidRPr="004322EC">
        <w:rPr>
          <w:rFonts w:ascii="Times New Roman" w:eastAsia="Times New Roman" w:hAnsi="Times New Roman" w:cs="Times New Roman"/>
          <w:i/>
          <w:snapToGrid w:val="0"/>
          <w:lang w:val="lt-LT"/>
        </w:rPr>
        <w:t xml:space="preserve"> </w:t>
      </w:r>
      <w:hyperlink r:id="rId14" w:history="1">
        <w:r w:rsidRPr="004322EC">
          <w:rPr>
            <w:rFonts w:ascii="Times New Roman" w:eastAsia="SimSun" w:hAnsi="Times New Roman" w:cs="Times New Roman"/>
            <w:snapToGrid w:val="0"/>
            <w:color w:val="0000FF"/>
            <w:u w:val="single"/>
            <w:lang w:val="lt-LT"/>
          </w:rPr>
          <w:t>http://www.vvkt.lt/</w:t>
        </w:r>
      </w:hyperlink>
      <w:r w:rsidRPr="004322EC">
        <w:rPr>
          <w:rFonts w:ascii="Times New Roman" w:eastAsia="Times New Roman" w:hAnsi="Times New Roman" w:cs="Times New Roman"/>
          <w:snapToGrid w:val="0"/>
          <w:lang w:val="lt-LT"/>
        </w:rPr>
        <w:t>.</w:t>
      </w:r>
    </w:p>
    <w:p w14:paraId="43595B14" w14:textId="77777777" w:rsidR="00233D02" w:rsidRPr="004322EC" w:rsidRDefault="00233D02" w:rsidP="00233D02">
      <w:pPr>
        <w:spacing w:after="200" w:line="240" w:lineRule="auto"/>
        <w:rPr>
          <w:rFonts w:ascii="Times New Roman" w:eastAsia="Times New Roman" w:hAnsi="Times New Roman" w:cs="Times New Roman"/>
          <w:lang w:val="lt-LT"/>
        </w:rPr>
      </w:pPr>
    </w:p>
    <w:p w14:paraId="43595B15" w14:textId="77777777" w:rsidR="00233D02" w:rsidRPr="004322EC" w:rsidRDefault="00233D02" w:rsidP="00233D02">
      <w:pPr>
        <w:spacing w:after="200" w:line="240" w:lineRule="auto"/>
        <w:rPr>
          <w:rFonts w:ascii="Times New Roman" w:eastAsia="Times New Roman" w:hAnsi="Times New Roman" w:cs="Times New Roman"/>
          <w:lang w:val="lt-LT"/>
        </w:rPr>
      </w:pPr>
      <w:bookmarkStart w:id="71" w:name="_GoBack"/>
      <w:bookmarkEnd w:id="71"/>
      <w:permStart w:id="1560752490" w:edGrp="everyone"/>
      <w:permEnd w:id="1560752490"/>
    </w:p>
    <w:p w14:paraId="43595B16" w14:textId="77777777" w:rsidR="00842BE7" w:rsidRPr="004322EC" w:rsidRDefault="00842BE7">
      <w:pPr>
        <w:rPr>
          <w:lang w:val="lt-LT"/>
        </w:rPr>
      </w:pPr>
    </w:p>
    <w:sectPr w:rsidR="00842BE7" w:rsidRPr="004322EC" w:rsidSect="00606DEF">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95B19" w14:textId="77777777" w:rsidR="00181931" w:rsidRDefault="00181931">
      <w:pPr>
        <w:spacing w:after="0" w:line="240" w:lineRule="auto"/>
      </w:pPr>
      <w:r>
        <w:separator/>
      </w:r>
    </w:p>
  </w:endnote>
  <w:endnote w:type="continuationSeparator" w:id="0">
    <w:p w14:paraId="43595B1A" w14:textId="77777777" w:rsidR="00181931" w:rsidRDefault="0018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5B1B" w14:textId="77777777" w:rsidR="005445CF" w:rsidRDefault="005445CF" w:rsidP="00606D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43595B1C" w14:textId="77777777" w:rsidR="005445CF" w:rsidRDefault="005445CF" w:rsidP="00606DE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5B1D" w14:textId="77777777" w:rsidR="005445CF" w:rsidRPr="008C2AA9" w:rsidRDefault="005445CF" w:rsidP="00606DEF">
    <w:pPr>
      <w:pStyle w:val="Porat"/>
      <w:framePr w:wrap="around" w:vAnchor="text" w:hAnchor="margin" w:xAlign="right" w:y="1"/>
      <w:rPr>
        <w:rStyle w:val="Puslapionumeris"/>
        <w:sz w:val="22"/>
        <w:szCs w:val="22"/>
      </w:rPr>
    </w:pPr>
    <w:r w:rsidRPr="008C2AA9">
      <w:rPr>
        <w:rStyle w:val="Puslapionumeris"/>
        <w:sz w:val="22"/>
        <w:szCs w:val="22"/>
      </w:rPr>
      <w:fldChar w:fldCharType="begin"/>
    </w:r>
    <w:r w:rsidRPr="008C2AA9">
      <w:rPr>
        <w:rStyle w:val="Puslapionumeris"/>
        <w:sz w:val="22"/>
        <w:szCs w:val="22"/>
      </w:rPr>
      <w:instrText xml:space="preserve">PAGE  </w:instrText>
    </w:r>
    <w:r w:rsidRPr="008C2AA9">
      <w:rPr>
        <w:rStyle w:val="Puslapionumeris"/>
        <w:sz w:val="22"/>
        <w:szCs w:val="22"/>
      </w:rPr>
      <w:fldChar w:fldCharType="separate"/>
    </w:r>
    <w:r w:rsidR="00F72F40">
      <w:rPr>
        <w:rStyle w:val="Puslapionumeris"/>
        <w:noProof/>
        <w:sz w:val="22"/>
        <w:szCs w:val="22"/>
      </w:rPr>
      <w:t>34</w:t>
    </w:r>
    <w:r w:rsidRPr="008C2AA9">
      <w:rPr>
        <w:rStyle w:val="Puslapionumeris"/>
        <w:sz w:val="22"/>
        <w:szCs w:val="22"/>
      </w:rPr>
      <w:fldChar w:fldCharType="end"/>
    </w:r>
  </w:p>
  <w:p w14:paraId="43595B1E" w14:textId="77777777" w:rsidR="005445CF" w:rsidRDefault="005445CF" w:rsidP="00606DE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95B17" w14:textId="77777777" w:rsidR="00181931" w:rsidRDefault="00181931">
      <w:pPr>
        <w:spacing w:after="0" w:line="240" w:lineRule="auto"/>
      </w:pPr>
      <w:r>
        <w:separator/>
      </w:r>
    </w:p>
  </w:footnote>
  <w:footnote w:type="continuationSeparator" w:id="0">
    <w:p w14:paraId="43595B18" w14:textId="77777777" w:rsidR="00181931" w:rsidRDefault="00181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bullet"/>
      <w:lvlText w:val=""/>
      <w:lvlJc w:val="left"/>
      <w:pPr>
        <w:ind w:left="720" w:hanging="360"/>
      </w:pPr>
      <w:rPr>
        <w:rFonts w:ascii="Symbol" w:hAnsi="Symbol" w:hint="default"/>
      </w:rPr>
    </w:lvl>
  </w:abstractNum>
  <w:abstractNum w:abstractNumId="1">
    <w:nsid w:val="01BC4344"/>
    <w:multiLevelType w:val="hybridMultilevel"/>
    <w:tmpl w:val="9D5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6C7B9E"/>
    <w:multiLevelType w:val="hybridMultilevel"/>
    <w:tmpl w:val="8340C11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BE3EAD"/>
    <w:multiLevelType w:val="hybridMultilevel"/>
    <w:tmpl w:val="50C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C553B4E"/>
    <w:multiLevelType w:val="hybridMultilevel"/>
    <w:tmpl w:val="9E10359E"/>
    <w:lvl w:ilvl="0" w:tplc="55702FD8">
      <w:start w:val="2"/>
      <w:numFmt w:val="bullet"/>
      <w:pStyle w:val="BTEMEASMCA"/>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39D0F17"/>
    <w:multiLevelType w:val="hybridMultilevel"/>
    <w:tmpl w:val="227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78F22074"/>
    <w:multiLevelType w:val="hybridMultilevel"/>
    <w:tmpl w:val="C33680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3"/>
  </w:num>
  <w:num w:numId="4">
    <w:abstractNumId w:val="3"/>
  </w:num>
  <w:num w:numId="5">
    <w:abstractNumId w:val="17"/>
  </w:num>
  <w:num w:numId="6">
    <w:abstractNumId w:val="4"/>
  </w:num>
  <w:num w:numId="7">
    <w:abstractNumId w:val="18"/>
  </w:num>
  <w:num w:numId="8">
    <w:abstractNumId w:val="12"/>
  </w:num>
  <w:num w:numId="9">
    <w:abstractNumId w:val="2"/>
  </w:num>
  <w:num w:numId="10">
    <w:abstractNumId w:val="5"/>
  </w:num>
  <w:num w:numId="11">
    <w:abstractNumId w:val="8"/>
  </w:num>
  <w:num w:numId="12">
    <w:abstractNumId w:val="14"/>
  </w:num>
  <w:num w:numId="13">
    <w:abstractNumId w:val="15"/>
  </w:num>
  <w:num w:numId="14">
    <w:abstractNumId w:val="7"/>
  </w:num>
  <w:num w:numId="15">
    <w:abstractNumId w:val="11"/>
  </w:num>
  <w:num w:numId="16">
    <w:abstractNumId w:val="10"/>
  </w:num>
  <w:num w:numId="17">
    <w:abstractNumId w:val="16"/>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2lBdxUhQ6Z+wbBjYzQxRjyOHdc=" w:salt="KYpjPvtuoH7gCCdYQR6Sg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02"/>
    <w:rsid w:val="00045761"/>
    <w:rsid w:val="00181931"/>
    <w:rsid w:val="00203098"/>
    <w:rsid w:val="00233D02"/>
    <w:rsid w:val="00310572"/>
    <w:rsid w:val="003938F0"/>
    <w:rsid w:val="004322EC"/>
    <w:rsid w:val="005445CF"/>
    <w:rsid w:val="00606DEF"/>
    <w:rsid w:val="007D45A6"/>
    <w:rsid w:val="00842BE7"/>
    <w:rsid w:val="008B6A8E"/>
    <w:rsid w:val="00921B77"/>
    <w:rsid w:val="00A06BC1"/>
    <w:rsid w:val="00C71737"/>
    <w:rsid w:val="00C86C21"/>
    <w:rsid w:val="00F72F40"/>
    <w:rsid w:val="00F8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233D02"/>
    <w:pPr>
      <w:keepNext/>
      <w:spacing w:before="240" w:after="60" w:line="240" w:lineRule="auto"/>
      <w:outlineLvl w:val="0"/>
    </w:pPr>
    <w:rPr>
      <w:rFonts w:ascii="Arial" w:eastAsia="Calibri" w:hAnsi="Arial" w:cs="Times New Roman"/>
      <w:b/>
      <w:bCs/>
      <w:kern w:val="32"/>
      <w:sz w:val="32"/>
      <w:szCs w:val="32"/>
      <w:lang w:val="lt-LT" w:eastAsia="lt-LT"/>
    </w:rPr>
  </w:style>
  <w:style w:type="paragraph" w:styleId="Antrat3">
    <w:name w:val="heading 3"/>
    <w:basedOn w:val="prastasis"/>
    <w:link w:val="Antrat3Diagrama"/>
    <w:qFormat/>
    <w:rsid w:val="00233D02"/>
    <w:pPr>
      <w:keepNext/>
      <w:spacing w:before="240" w:after="60" w:line="240" w:lineRule="auto"/>
      <w:outlineLvl w:val="2"/>
    </w:pPr>
    <w:rPr>
      <w:rFonts w:ascii="Arial" w:eastAsia="Calibri" w:hAnsi="Arial" w:cs="Times New Roman"/>
      <w:b/>
      <w:bCs/>
      <w:sz w:val="26"/>
      <w:szCs w:val="26"/>
      <w:lang w:val="lt-LT" w:eastAsia="lt-LT"/>
    </w:rPr>
  </w:style>
  <w:style w:type="paragraph" w:styleId="Antrat4">
    <w:name w:val="heading 4"/>
    <w:basedOn w:val="prastasis"/>
    <w:next w:val="prastasis"/>
    <w:link w:val="Antrat4Diagrama"/>
    <w:qFormat/>
    <w:rsid w:val="00233D02"/>
    <w:pPr>
      <w:keepNext/>
      <w:spacing w:before="240" w:after="60" w:line="276" w:lineRule="auto"/>
      <w:outlineLvl w:val="3"/>
    </w:pPr>
    <w:rPr>
      <w:rFonts w:ascii="Calibri" w:eastAsia="Calibri" w:hAnsi="Calibri" w:cs="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3D02"/>
    <w:rPr>
      <w:rFonts w:ascii="Arial" w:eastAsia="Calibri" w:hAnsi="Arial" w:cs="Times New Roman"/>
      <w:b/>
      <w:bCs/>
      <w:kern w:val="32"/>
      <w:sz w:val="32"/>
      <w:szCs w:val="32"/>
      <w:lang w:val="lt-LT" w:eastAsia="lt-LT"/>
    </w:rPr>
  </w:style>
  <w:style w:type="character" w:customStyle="1" w:styleId="Antrat3Diagrama">
    <w:name w:val="Antraštė 3 Diagrama"/>
    <w:basedOn w:val="Numatytasispastraiposriftas"/>
    <w:link w:val="Antrat3"/>
    <w:rsid w:val="00233D02"/>
    <w:rPr>
      <w:rFonts w:ascii="Arial" w:eastAsia="Calibri" w:hAnsi="Arial" w:cs="Times New Roman"/>
      <w:b/>
      <w:bCs/>
      <w:sz w:val="26"/>
      <w:szCs w:val="26"/>
      <w:lang w:val="lt-LT" w:eastAsia="lt-LT"/>
    </w:rPr>
  </w:style>
  <w:style w:type="character" w:customStyle="1" w:styleId="Antrat4Diagrama">
    <w:name w:val="Antraštė 4 Diagrama"/>
    <w:basedOn w:val="Numatytasispastraiposriftas"/>
    <w:link w:val="Antrat4"/>
    <w:rsid w:val="00233D02"/>
    <w:rPr>
      <w:rFonts w:ascii="Calibri" w:eastAsia="Calibri" w:hAnsi="Calibri" w:cs="Times New Roman"/>
      <w:b/>
      <w:bCs/>
      <w:sz w:val="28"/>
      <w:szCs w:val="28"/>
      <w:lang w:val="lt-LT"/>
    </w:rPr>
  </w:style>
  <w:style w:type="numbering" w:customStyle="1" w:styleId="NoList1">
    <w:name w:val="No List1"/>
    <w:next w:val="Sraonra"/>
    <w:semiHidden/>
    <w:rsid w:val="00233D02"/>
  </w:style>
  <w:style w:type="paragraph" w:styleId="Pagrindinistekstas">
    <w:name w:val="Body Text"/>
    <w:basedOn w:val="prastasis"/>
    <w:link w:val="PagrindinistekstasDiagrama"/>
    <w:rsid w:val="00233D02"/>
    <w:pPr>
      <w:spacing w:after="120" w:line="240" w:lineRule="auto"/>
    </w:pPr>
    <w:rPr>
      <w:rFonts w:ascii="Times New Roman" w:eastAsia="Calibri"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233D02"/>
    <w:rPr>
      <w:rFonts w:ascii="Times New Roman" w:eastAsia="Calibri" w:hAnsi="Times New Roman" w:cs="Times New Roman"/>
      <w:sz w:val="20"/>
      <w:szCs w:val="20"/>
      <w:lang w:val="lt-LT" w:eastAsia="lt-LT"/>
    </w:rPr>
  </w:style>
  <w:style w:type="paragraph" w:customStyle="1" w:styleId="btemeasmca0">
    <w:name w:val="btemeasmca"/>
    <w:basedOn w:val="prastasis"/>
    <w:rsid w:val="00233D02"/>
    <w:pPr>
      <w:spacing w:after="0" w:line="240" w:lineRule="auto"/>
    </w:pPr>
    <w:rPr>
      <w:rFonts w:ascii="Times New Roman" w:eastAsia="Calibri" w:hAnsi="Times New Roman" w:cs="Times New Roman"/>
      <w:lang w:val="lt-LT" w:eastAsia="lt-LT"/>
    </w:rPr>
  </w:style>
  <w:style w:type="paragraph" w:customStyle="1" w:styleId="bt-emeasmca">
    <w:name w:val="bt-emeasmca"/>
    <w:basedOn w:val="prastasis"/>
    <w:rsid w:val="00233D02"/>
    <w:pPr>
      <w:tabs>
        <w:tab w:val="num" w:pos="927"/>
      </w:tabs>
      <w:spacing w:after="0" w:line="240" w:lineRule="auto"/>
    </w:pPr>
    <w:rPr>
      <w:rFonts w:ascii="Times New Roman" w:eastAsia="Calibri" w:hAnsi="Times New Roman" w:cs="Times New Roman"/>
      <w:lang w:val="lt-LT" w:eastAsia="lt-LT"/>
    </w:rPr>
  </w:style>
  <w:style w:type="paragraph" w:customStyle="1" w:styleId="pi-3emeasmca">
    <w:name w:val="pi-3emeasmca"/>
    <w:basedOn w:val="prastasis"/>
    <w:rsid w:val="00233D02"/>
    <w:pPr>
      <w:spacing w:after="0" w:line="220" w:lineRule="atLeast"/>
    </w:pPr>
    <w:rPr>
      <w:rFonts w:ascii="Times New Roman" w:eastAsia="Calibri" w:hAnsi="Times New Roman" w:cs="Times New Roman"/>
      <w:b/>
      <w:bCs/>
      <w:lang w:val="lt-LT" w:eastAsia="lt-LT"/>
    </w:rPr>
  </w:style>
  <w:style w:type="paragraph" w:customStyle="1" w:styleId="btbemeasmca">
    <w:name w:val="btbemeasmca"/>
    <w:basedOn w:val="prastasis"/>
    <w:rsid w:val="00233D02"/>
    <w:pPr>
      <w:spacing w:after="0" w:line="240" w:lineRule="auto"/>
    </w:pPr>
    <w:rPr>
      <w:rFonts w:ascii="Times New Roman" w:eastAsia="Calibri" w:hAnsi="Times New Roman" w:cs="Times New Roman"/>
      <w:b/>
      <w:bCs/>
      <w:lang w:val="lt-LT" w:eastAsia="lt-LT"/>
    </w:rPr>
  </w:style>
  <w:style w:type="paragraph" w:customStyle="1" w:styleId="btuemeasmca">
    <w:name w:val="btuemeasmca"/>
    <w:basedOn w:val="prastasis"/>
    <w:rsid w:val="00233D02"/>
    <w:pPr>
      <w:spacing w:after="0" w:line="240" w:lineRule="auto"/>
    </w:pPr>
    <w:rPr>
      <w:rFonts w:ascii="Times New Roman" w:eastAsia="Calibri" w:hAnsi="Times New Roman" w:cs="Times New Roman"/>
      <w:u w:val="single"/>
      <w:lang w:val="lt-LT" w:eastAsia="lt-LT"/>
    </w:rPr>
  </w:style>
  <w:style w:type="paragraph" w:customStyle="1" w:styleId="BTEMEASMCA">
    <w:name w:val="BT EMEA_SMCA"/>
    <w:basedOn w:val="prastasis"/>
    <w:link w:val="BTEMEASMCAChar"/>
    <w:autoRedefine/>
    <w:rsid w:val="00233D02"/>
    <w:pPr>
      <w:numPr>
        <w:numId w:val="3"/>
      </w:numPr>
      <w:spacing w:after="0" w:line="240" w:lineRule="auto"/>
    </w:pPr>
    <w:rPr>
      <w:rFonts w:ascii="Times New Roman" w:eastAsia="Times New Roman" w:hAnsi="Times New Roman" w:cs="Times New Roman"/>
      <w:noProof/>
      <w:sz w:val="20"/>
      <w:szCs w:val="20"/>
      <w:lang w:val="lt-LT" w:eastAsia="lt-LT"/>
    </w:rPr>
  </w:style>
  <w:style w:type="character" w:customStyle="1" w:styleId="BTEMEASMCAChar">
    <w:name w:val="BT EMEA_SMCA Char"/>
    <w:link w:val="BTEMEASMCA"/>
    <w:locked/>
    <w:rsid w:val="00233D02"/>
    <w:rPr>
      <w:rFonts w:ascii="Times New Roman" w:eastAsia="Times New Roman" w:hAnsi="Times New Roman" w:cs="Times New Roman"/>
      <w:noProof/>
      <w:sz w:val="20"/>
      <w:szCs w:val="20"/>
      <w:lang w:val="lt-LT" w:eastAsia="lt-LT"/>
    </w:rPr>
  </w:style>
  <w:style w:type="paragraph" w:styleId="Pagrindinistekstas3">
    <w:name w:val="Body Text 3"/>
    <w:basedOn w:val="prastasis"/>
    <w:link w:val="Pagrindinistekstas3Diagrama"/>
    <w:rsid w:val="00233D02"/>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233D02"/>
    <w:rPr>
      <w:rFonts w:ascii="Times New Roman" w:eastAsia="Calibri" w:hAnsi="Times New Roman" w:cs="Times New Roman"/>
      <w:sz w:val="16"/>
      <w:szCs w:val="16"/>
      <w:lang w:val="lt-LT" w:eastAsia="lt-LT"/>
    </w:rPr>
  </w:style>
  <w:style w:type="paragraph" w:customStyle="1" w:styleId="PI-3EMEASMCA0">
    <w:name w:val="PI-3 EMEA_SMCA"/>
    <w:basedOn w:val="prastasis"/>
    <w:autoRedefine/>
    <w:rsid w:val="00233D02"/>
    <w:pPr>
      <w:spacing w:after="0" w:line="220" w:lineRule="exact"/>
    </w:pPr>
    <w:rPr>
      <w:rFonts w:ascii="Times New Roman" w:eastAsia="Calibri" w:hAnsi="Times New Roman" w:cs="Times New Roman"/>
      <w:b/>
      <w:bCs/>
      <w:lang w:val="lt-LT"/>
    </w:rPr>
  </w:style>
  <w:style w:type="character" w:styleId="Hipersaitas">
    <w:name w:val="Hyperlink"/>
    <w:basedOn w:val="Numatytasispastraiposriftas"/>
    <w:rsid w:val="00233D02"/>
    <w:rPr>
      <w:color w:val="0000FF"/>
      <w:u w:val="single"/>
    </w:rPr>
  </w:style>
  <w:style w:type="paragraph" w:customStyle="1" w:styleId="PI-1labEMEASMCA">
    <w:name w:val="PI-1_lab EMEA_SMCA"/>
    <w:basedOn w:val="prastasis"/>
    <w:link w:val="PI-1labEMEASMCAChar"/>
    <w:autoRedefine/>
    <w:rsid w:val="00233D0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LT" w:eastAsia="Times New Roman" w:hAnsi="TimesLT" w:cs="Times New Roman"/>
      <w:b/>
      <w:noProof/>
      <w:sz w:val="20"/>
      <w:szCs w:val="20"/>
      <w:lang w:val="lt-LT" w:eastAsia="lt-LT"/>
    </w:rPr>
  </w:style>
  <w:style w:type="character" w:customStyle="1" w:styleId="PI-1labEMEASMCAChar">
    <w:name w:val="PI-1_lab EMEA_SMCA Char"/>
    <w:link w:val="PI-1labEMEASMCA"/>
    <w:locked/>
    <w:rsid w:val="00233D02"/>
    <w:rPr>
      <w:rFonts w:ascii="TimesLT" w:eastAsia="Times New Roman" w:hAnsi="TimesLT" w:cs="Times New Roman"/>
      <w:b/>
      <w:noProof/>
      <w:sz w:val="20"/>
      <w:szCs w:val="20"/>
      <w:lang w:val="lt-LT" w:eastAsia="lt-LT"/>
    </w:rPr>
  </w:style>
  <w:style w:type="paragraph" w:styleId="Porat">
    <w:name w:val="footer"/>
    <w:basedOn w:val="prastasis"/>
    <w:link w:val="PoratDiagrama"/>
    <w:rsid w:val="00233D02"/>
    <w:pPr>
      <w:tabs>
        <w:tab w:val="center" w:pos="4819"/>
        <w:tab w:val="right" w:pos="9638"/>
      </w:tabs>
      <w:spacing w:after="0" w:line="240" w:lineRule="auto"/>
    </w:pPr>
    <w:rPr>
      <w:rFonts w:ascii="Times New Roman" w:eastAsia="Calibri" w:hAnsi="Times New Roman" w:cs="Times New Roman"/>
      <w:sz w:val="24"/>
      <w:szCs w:val="24"/>
      <w:lang w:val="lt-LT" w:eastAsia="lt-LT"/>
    </w:rPr>
  </w:style>
  <w:style w:type="character" w:customStyle="1" w:styleId="PoratDiagrama">
    <w:name w:val="Poraštė Diagrama"/>
    <w:basedOn w:val="Numatytasispastraiposriftas"/>
    <w:link w:val="Porat"/>
    <w:rsid w:val="00233D02"/>
    <w:rPr>
      <w:rFonts w:ascii="Times New Roman" w:eastAsia="Calibri" w:hAnsi="Times New Roman" w:cs="Times New Roman"/>
      <w:sz w:val="24"/>
      <w:szCs w:val="24"/>
      <w:lang w:val="lt-LT" w:eastAsia="lt-LT"/>
    </w:rPr>
  </w:style>
  <w:style w:type="character" w:styleId="Puslapionumeris">
    <w:name w:val="page number"/>
    <w:basedOn w:val="Numatytasispastraiposriftas"/>
    <w:rsid w:val="00233D02"/>
  </w:style>
  <w:style w:type="paragraph" w:styleId="Antrats">
    <w:name w:val="header"/>
    <w:basedOn w:val="prastasis"/>
    <w:link w:val="AntratsDiagrama"/>
    <w:rsid w:val="00233D02"/>
    <w:pPr>
      <w:tabs>
        <w:tab w:val="center" w:pos="4819"/>
        <w:tab w:val="right" w:pos="9638"/>
      </w:tabs>
      <w:spacing w:after="0" w:line="240" w:lineRule="auto"/>
    </w:pPr>
    <w:rPr>
      <w:rFonts w:ascii="Times New Roman" w:eastAsia="Calibri" w:hAnsi="Times New Roman" w:cs="Times New Roman"/>
      <w:sz w:val="24"/>
      <w:szCs w:val="24"/>
      <w:lang w:val="lt-LT" w:eastAsia="lt-LT"/>
    </w:rPr>
  </w:style>
  <w:style w:type="character" w:customStyle="1" w:styleId="AntratsDiagrama">
    <w:name w:val="Antraštės Diagrama"/>
    <w:basedOn w:val="Numatytasispastraiposriftas"/>
    <w:link w:val="Antrats"/>
    <w:rsid w:val="00233D02"/>
    <w:rPr>
      <w:rFonts w:ascii="Times New Roman" w:eastAsia="Calibri" w:hAnsi="Times New Roman" w:cs="Times New Roman"/>
      <w:sz w:val="24"/>
      <w:szCs w:val="24"/>
      <w:lang w:val="lt-LT" w:eastAsia="lt-LT"/>
    </w:rPr>
  </w:style>
  <w:style w:type="paragraph" w:customStyle="1" w:styleId="Standard">
    <w:name w:val="Standard"/>
    <w:basedOn w:val="prastasis"/>
    <w:next w:val="prastasis"/>
    <w:rsid w:val="00233D02"/>
    <w:pPr>
      <w:widowControl w:val="0"/>
      <w:autoSpaceDE w:val="0"/>
      <w:autoSpaceDN w:val="0"/>
      <w:adjustRightInd w:val="0"/>
      <w:spacing w:after="0" w:line="240" w:lineRule="auto"/>
    </w:pPr>
    <w:rPr>
      <w:rFonts w:ascii="Times New Roman" w:eastAsia="Calibri" w:hAnsi="Times New Roman" w:cs="Times New Roman"/>
      <w:sz w:val="24"/>
      <w:szCs w:val="24"/>
      <w:lang w:val="en-US"/>
    </w:rPr>
  </w:style>
  <w:style w:type="paragraph" w:styleId="Debesliotekstas">
    <w:name w:val="Balloon Text"/>
    <w:basedOn w:val="prastasis"/>
    <w:link w:val="DebesliotekstasDiagrama"/>
    <w:semiHidden/>
    <w:rsid w:val="00233D02"/>
    <w:pPr>
      <w:spacing w:after="0" w:line="240" w:lineRule="auto"/>
    </w:pPr>
    <w:rPr>
      <w:rFonts w:ascii="Tahoma" w:eastAsia="Calibri"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233D02"/>
    <w:rPr>
      <w:rFonts w:ascii="Tahoma" w:eastAsia="Calibri" w:hAnsi="Tahoma" w:cs="Times New Roman"/>
      <w:sz w:val="16"/>
      <w:szCs w:val="16"/>
      <w:lang w:val="lt-LT" w:eastAsia="lt-LT"/>
    </w:rPr>
  </w:style>
  <w:style w:type="paragraph" w:customStyle="1" w:styleId="Default">
    <w:name w:val="Default"/>
    <w:link w:val="DefaultChar"/>
    <w:rsid w:val="00233D02"/>
    <w:pPr>
      <w:widowControl w:val="0"/>
      <w:autoSpaceDE w:val="0"/>
      <w:autoSpaceDN w:val="0"/>
      <w:adjustRightInd w:val="0"/>
      <w:spacing w:after="0" w:line="240" w:lineRule="auto"/>
    </w:pPr>
    <w:rPr>
      <w:rFonts w:ascii="Times New Roman" w:eastAsia="Times New Roman" w:hAnsi="Times New Roman" w:cs="Times New Roman"/>
      <w:color w:val="000000"/>
      <w:lang w:val="en-US"/>
    </w:rPr>
  </w:style>
  <w:style w:type="paragraph" w:customStyle="1" w:styleId="CM19">
    <w:name w:val="CM19"/>
    <w:basedOn w:val="Default"/>
    <w:next w:val="Default"/>
    <w:link w:val="CM19Char"/>
    <w:rsid w:val="00233D02"/>
    <w:pPr>
      <w:spacing w:after="240"/>
    </w:pPr>
    <w:rPr>
      <w:sz w:val="24"/>
      <w:szCs w:val="20"/>
    </w:rPr>
  </w:style>
  <w:style w:type="character" w:customStyle="1" w:styleId="DefaultChar">
    <w:name w:val="Default Char"/>
    <w:link w:val="Default"/>
    <w:locked/>
    <w:rsid w:val="00233D02"/>
    <w:rPr>
      <w:rFonts w:ascii="Times New Roman" w:eastAsia="Times New Roman" w:hAnsi="Times New Roman" w:cs="Times New Roman"/>
      <w:color w:val="000000"/>
      <w:lang w:val="en-US"/>
    </w:rPr>
  </w:style>
  <w:style w:type="character" w:customStyle="1" w:styleId="CM19Char">
    <w:name w:val="CM19 Char"/>
    <w:link w:val="CM19"/>
    <w:locked/>
    <w:rsid w:val="00233D02"/>
    <w:rPr>
      <w:rFonts w:ascii="Times New Roman" w:eastAsia="Times New Roman" w:hAnsi="Times New Roman" w:cs="Times New Roman"/>
      <w:color w:val="000000"/>
      <w:sz w:val="24"/>
      <w:szCs w:val="20"/>
      <w:lang w:val="en-US"/>
    </w:rPr>
  </w:style>
  <w:style w:type="table" w:styleId="Lentelstinklelis">
    <w:name w:val="Table Grid"/>
    <w:basedOn w:val="prastojilentel"/>
    <w:rsid w:val="00233D02"/>
    <w:pPr>
      <w:spacing w:after="0" w:line="360" w:lineRule="auto"/>
      <w:jc w:val="both"/>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rsid w:val="00233D02"/>
    <w:pPr>
      <w:numPr>
        <w:numId w:val="0"/>
      </w:numPr>
    </w:pPr>
    <w:rPr>
      <w:b/>
      <w:lang w:val="en-US"/>
    </w:rPr>
  </w:style>
  <w:style w:type="paragraph" w:customStyle="1" w:styleId="BT-EMEASMCA0">
    <w:name w:val="BT- EMEA_SMCA"/>
    <w:basedOn w:val="BTEMEASMCA"/>
    <w:autoRedefine/>
    <w:rsid w:val="00233D02"/>
    <w:pPr>
      <w:numPr>
        <w:numId w:val="0"/>
      </w:numPr>
      <w:tabs>
        <w:tab w:val="num" w:pos="360"/>
      </w:tabs>
    </w:pPr>
    <w:rPr>
      <w:lang w:val="en-US"/>
    </w:rPr>
  </w:style>
  <w:style w:type="character" w:styleId="Komentaronuoroda">
    <w:name w:val="annotation reference"/>
    <w:basedOn w:val="Numatytasispastraiposriftas"/>
    <w:semiHidden/>
    <w:rsid w:val="00233D02"/>
    <w:rPr>
      <w:sz w:val="16"/>
    </w:rPr>
  </w:style>
  <w:style w:type="paragraph" w:styleId="Komentarotekstas">
    <w:name w:val="annotation text"/>
    <w:basedOn w:val="prastasis"/>
    <w:link w:val="KomentarotekstasDiagrama"/>
    <w:semiHidden/>
    <w:rsid w:val="00233D02"/>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233D02"/>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233D02"/>
    <w:rPr>
      <w:b/>
      <w:bCs/>
    </w:rPr>
  </w:style>
  <w:style w:type="character" w:customStyle="1" w:styleId="KomentarotemaDiagrama">
    <w:name w:val="Komentaro tema Diagrama"/>
    <w:basedOn w:val="KomentarotekstasDiagrama"/>
    <w:link w:val="Komentarotema"/>
    <w:semiHidden/>
    <w:rsid w:val="00233D02"/>
    <w:rPr>
      <w:rFonts w:ascii="Times New Roman" w:eastAsia="Calibri" w:hAnsi="Times New Roman" w:cs="Times New Roman"/>
      <w:b/>
      <w:bCs/>
      <w:sz w:val="20"/>
      <w:szCs w:val="20"/>
      <w:lang w:val="lt-LT" w:eastAsia="lt-LT"/>
    </w:rPr>
  </w:style>
  <w:style w:type="paragraph" w:customStyle="1" w:styleId="TTEMEASMCA">
    <w:name w:val="TT EMEA_SMCA"/>
    <w:basedOn w:val="Antrat1"/>
    <w:link w:val="TTEMEASMCAChar"/>
    <w:autoRedefine/>
    <w:rsid w:val="00233D02"/>
    <w:pPr>
      <w:keepNext w:val="0"/>
      <w:tabs>
        <w:tab w:val="left" w:pos="567"/>
      </w:tabs>
      <w:spacing w:before="0" w:after="0"/>
      <w:ind w:left="567" w:hanging="567"/>
      <w:jc w:val="center"/>
    </w:pPr>
    <w:rPr>
      <w:rFonts w:ascii="Times New Roman" w:eastAsia="Times New Roman" w:hAnsi="Times New Roman"/>
      <w:bCs w:val="0"/>
      <w:caps/>
      <w:kern w:val="0"/>
      <w:sz w:val="20"/>
      <w:szCs w:val="20"/>
      <w:lang w:val="en-US"/>
    </w:rPr>
  </w:style>
  <w:style w:type="character" w:customStyle="1" w:styleId="TTEMEASMCAChar">
    <w:name w:val="TT EMEA_SMCA Char"/>
    <w:link w:val="TTEMEASMCA"/>
    <w:locked/>
    <w:rsid w:val="00233D02"/>
    <w:rPr>
      <w:rFonts w:ascii="Times New Roman" w:eastAsia="Times New Roman" w:hAnsi="Times New Roman" w:cs="Times New Roman"/>
      <w:b/>
      <w:caps/>
      <w:sz w:val="20"/>
      <w:szCs w:val="20"/>
      <w:lang w:val="en-US" w:eastAsia="lt-LT"/>
    </w:rPr>
  </w:style>
  <w:style w:type="character" w:customStyle="1" w:styleId="BTEMEASMCADiagrama">
    <w:name w:val="BT EMEA_SMCA Diagrama"/>
    <w:rsid w:val="00233D02"/>
    <w:rPr>
      <w:noProof/>
      <w:sz w:val="22"/>
      <w:lang w:val="lt-LT" w:eastAsia="en-US"/>
    </w:rPr>
  </w:style>
  <w:style w:type="paragraph" w:styleId="Pataisymai">
    <w:name w:val="Revision"/>
    <w:hidden/>
    <w:semiHidden/>
    <w:rsid w:val="00233D02"/>
    <w:pPr>
      <w:spacing w:after="0" w:line="240" w:lineRule="auto"/>
    </w:pPr>
    <w:rPr>
      <w:rFonts w:ascii="Times New Roman" w:eastAsia="Calibri" w:hAnsi="Times New Roman" w:cs="Times New Roman"/>
      <w:sz w:val="24"/>
      <w:szCs w:val="24"/>
      <w:lang w:val="lt-LT" w:eastAsia="lt-LT"/>
    </w:rPr>
  </w:style>
  <w:style w:type="table" w:customStyle="1" w:styleId="TableGrid1">
    <w:name w:val="Table Grid1"/>
    <w:rsid w:val="00233D02"/>
    <w:pPr>
      <w:spacing w:after="0" w:line="360" w:lineRule="auto"/>
      <w:jc w:val="both"/>
    </w:pPr>
    <w:rPr>
      <w:rFonts w:ascii="Times New Roman" w:eastAsia="Calibri"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qFormat/>
    <w:rsid w:val="00233D02"/>
    <w:pPr>
      <w:spacing w:after="0" w:line="240" w:lineRule="auto"/>
      <w:ind w:left="720"/>
      <w:contextualSpacing/>
    </w:pPr>
    <w:rPr>
      <w:rFonts w:ascii="Times New Roman" w:eastAsia="Calibri" w:hAnsi="Times New Roman" w:cs="Times New Roman"/>
      <w:sz w:val="24"/>
      <w:szCs w:val="24"/>
      <w:lang w:val="lt-LT" w:eastAsia="lt-LT"/>
    </w:rPr>
  </w:style>
  <w:style w:type="paragraph" w:customStyle="1" w:styleId="ListParagraph1">
    <w:name w:val="List Paragraph1"/>
    <w:basedOn w:val="prastasis"/>
    <w:rsid w:val="00233D02"/>
    <w:pPr>
      <w:spacing w:after="0" w:line="240" w:lineRule="auto"/>
      <w:ind w:left="720"/>
      <w:contextualSpacing/>
    </w:pPr>
    <w:rPr>
      <w:rFonts w:ascii="Times New Roman" w:eastAsia="Calibri"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233D02"/>
    <w:pPr>
      <w:keepNext/>
      <w:spacing w:before="240" w:after="60" w:line="240" w:lineRule="auto"/>
      <w:outlineLvl w:val="0"/>
    </w:pPr>
    <w:rPr>
      <w:rFonts w:ascii="Arial" w:eastAsia="Calibri" w:hAnsi="Arial" w:cs="Times New Roman"/>
      <w:b/>
      <w:bCs/>
      <w:kern w:val="32"/>
      <w:sz w:val="32"/>
      <w:szCs w:val="32"/>
      <w:lang w:val="lt-LT" w:eastAsia="lt-LT"/>
    </w:rPr>
  </w:style>
  <w:style w:type="paragraph" w:styleId="Antrat3">
    <w:name w:val="heading 3"/>
    <w:basedOn w:val="prastasis"/>
    <w:link w:val="Antrat3Diagrama"/>
    <w:qFormat/>
    <w:rsid w:val="00233D02"/>
    <w:pPr>
      <w:keepNext/>
      <w:spacing w:before="240" w:after="60" w:line="240" w:lineRule="auto"/>
      <w:outlineLvl w:val="2"/>
    </w:pPr>
    <w:rPr>
      <w:rFonts w:ascii="Arial" w:eastAsia="Calibri" w:hAnsi="Arial" w:cs="Times New Roman"/>
      <w:b/>
      <w:bCs/>
      <w:sz w:val="26"/>
      <w:szCs w:val="26"/>
      <w:lang w:val="lt-LT" w:eastAsia="lt-LT"/>
    </w:rPr>
  </w:style>
  <w:style w:type="paragraph" w:styleId="Antrat4">
    <w:name w:val="heading 4"/>
    <w:basedOn w:val="prastasis"/>
    <w:next w:val="prastasis"/>
    <w:link w:val="Antrat4Diagrama"/>
    <w:qFormat/>
    <w:rsid w:val="00233D02"/>
    <w:pPr>
      <w:keepNext/>
      <w:spacing w:before="240" w:after="60" w:line="276" w:lineRule="auto"/>
      <w:outlineLvl w:val="3"/>
    </w:pPr>
    <w:rPr>
      <w:rFonts w:ascii="Calibri" w:eastAsia="Calibri" w:hAnsi="Calibri" w:cs="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3D02"/>
    <w:rPr>
      <w:rFonts w:ascii="Arial" w:eastAsia="Calibri" w:hAnsi="Arial" w:cs="Times New Roman"/>
      <w:b/>
      <w:bCs/>
      <w:kern w:val="32"/>
      <w:sz w:val="32"/>
      <w:szCs w:val="32"/>
      <w:lang w:val="lt-LT" w:eastAsia="lt-LT"/>
    </w:rPr>
  </w:style>
  <w:style w:type="character" w:customStyle="1" w:styleId="Antrat3Diagrama">
    <w:name w:val="Antraštė 3 Diagrama"/>
    <w:basedOn w:val="Numatytasispastraiposriftas"/>
    <w:link w:val="Antrat3"/>
    <w:rsid w:val="00233D02"/>
    <w:rPr>
      <w:rFonts w:ascii="Arial" w:eastAsia="Calibri" w:hAnsi="Arial" w:cs="Times New Roman"/>
      <w:b/>
      <w:bCs/>
      <w:sz w:val="26"/>
      <w:szCs w:val="26"/>
      <w:lang w:val="lt-LT" w:eastAsia="lt-LT"/>
    </w:rPr>
  </w:style>
  <w:style w:type="character" w:customStyle="1" w:styleId="Antrat4Diagrama">
    <w:name w:val="Antraštė 4 Diagrama"/>
    <w:basedOn w:val="Numatytasispastraiposriftas"/>
    <w:link w:val="Antrat4"/>
    <w:rsid w:val="00233D02"/>
    <w:rPr>
      <w:rFonts w:ascii="Calibri" w:eastAsia="Calibri" w:hAnsi="Calibri" w:cs="Times New Roman"/>
      <w:b/>
      <w:bCs/>
      <w:sz w:val="28"/>
      <w:szCs w:val="28"/>
      <w:lang w:val="lt-LT"/>
    </w:rPr>
  </w:style>
  <w:style w:type="numbering" w:customStyle="1" w:styleId="NoList1">
    <w:name w:val="No List1"/>
    <w:next w:val="Sraonra"/>
    <w:semiHidden/>
    <w:rsid w:val="00233D02"/>
  </w:style>
  <w:style w:type="paragraph" w:styleId="Pagrindinistekstas">
    <w:name w:val="Body Text"/>
    <w:basedOn w:val="prastasis"/>
    <w:link w:val="PagrindinistekstasDiagrama"/>
    <w:rsid w:val="00233D02"/>
    <w:pPr>
      <w:spacing w:after="120" w:line="240" w:lineRule="auto"/>
    </w:pPr>
    <w:rPr>
      <w:rFonts w:ascii="Times New Roman" w:eastAsia="Calibri"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233D02"/>
    <w:rPr>
      <w:rFonts w:ascii="Times New Roman" w:eastAsia="Calibri" w:hAnsi="Times New Roman" w:cs="Times New Roman"/>
      <w:sz w:val="20"/>
      <w:szCs w:val="20"/>
      <w:lang w:val="lt-LT" w:eastAsia="lt-LT"/>
    </w:rPr>
  </w:style>
  <w:style w:type="paragraph" w:customStyle="1" w:styleId="btemeasmca0">
    <w:name w:val="btemeasmca"/>
    <w:basedOn w:val="prastasis"/>
    <w:rsid w:val="00233D02"/>
    <w:pPr>
      <w:spacing w:after="0" w:line="240" w:lineRule="auto"/>
    </w:pPr>
    <w:rPr>
      <w:rFonts w:ascii="Times New Roman" w:eastAsia="Calibri" w:hAnsi="Times New Roman" w:cs="Times New Roman"/>
      <w:lang w:val="lt-LT" w:eastAsia="lt-LT"/>
    </w:rPr>
  </w:style>
  <w:style w:type="paragraph" w:customStyle="1" w:styleId="bt-emeasmca">
    <w:name w:val="bt-emeasmca"/>
    <w:basedOn w:val="prastasis"/>
    <w:rsid w:val="00233D02"/>
    <w:pPr>
      <w:tabs>
        <w:tab w:val="num" w:pos="927"/>
      </w:tabs>
      <w:spacing w:after="0" w:line="240" w:lineRule="auto"/>
    </w:pPr>
    <w:rPr>
      <w:rFonts w:ascii="Times New Roman" w:eastAsia="Calibri" w:hAnsi="Times New Roman" w:cs="Times New Roman"/>
      <w:lang w:val="lt-LT" w:eastAsia="lt-LT"/>
    </w:rPr>
  </w:style>
  <w:style w:type="paragraph" w:customStyle="1" w:styleId="pi-3emeasmca">
    <w:name w:val="pi-3emeasmca"/>
    <w:basedOn w:val="prastasis"/>
    <w:rsid w:val="00233D02"/>
    <w:pPr>
      <w:spacing w:after="0" w:line="220" w:lineRule="atLeast"/>
    </w:pPr>
    <w:rPr>
      <w:rFonts w:ascii="Times New Roman" w:eastAsia="Calibri" w:hAnsi="Times New Roman" w:cs="Times New Roman"/>
      <w:b/>
      <w:bCs/>
      <w:lang w:val="lt-LT" w:eastAsia="lt-LT"/>
    </w:rPr>
  </w:style>
  <w:style w:type="paragraph" w:customStyle="1" w:styleId="btbemeasmca">
    <w:name w:val="btbemeasmca"/>
    <w:basedOn w:val="prastasis"/>
    <w:rsid w:val="00233D02"/>
    <w:pPr>
      <w:spacing w:after="0" w:line="240" w:lineRule="auto"/>
    </w:pPr>
    <w:rPr>
      <w:rFonts w:ascii="Times New Roman" w:eastAsia="Calibri" w:hAnsi="Times New Roman" w:cs="Times New Roman"/>
      <w:b/>
      <w:bCs/>
      <w:lang w:val="lt-LT" w:eastAsia="lt-LT"/>
    </w:rPr>
  </w:style>
  <w:style w:type="paragraph" w:customStyle="1" w:styleId="btuemeasmca">
    <w:name w:val="btuemeasmca"/>
    <w:basedOn w:val="prastasis"/>
    <w:rsid w:val="00233D02"/>
    <w:pPr>
      <w:spacing w:after="0" w:line="240" w:lineRule="auto"/>
    </w:pPr>
    <w:rPr>
      <w:rFonts w:ascii="Times New Roman" w:eastAsia="Calibri" w:hAnsi="Times New Roman" w:cs="Times New Roman"/>
      <w:u w:val="single"/>
      <w:lang w:val="lt-LT" w:eastAsia="lt-LT"/>
    </w:rPr>
  </w:style>
  <w:style w:type="paragraph" w:customStyle="1" w:styleId="BTEMEASMCA">
    <w:name w:val="BT EMEA_SMCA"/>
    <w:basedOn w:val="prastasis"/>
    <w:link w:val="BTEMEASMCAChar"/>
    <w:autoRedefine/>
    <w:rsid w:val="00233D02"/>
    <w:pPr>
      <w:numPr>
        <w:numId w:val="3"/>
      </w:numPr>
      <w:spacing w:after="0" w:line="240" w:lineRule="auto"/>
    </w:pPr>
    <w:rPr>
      <w:rFonts w:ascii="Times New Roman" w:eastAsia="Times New Roman" w:hAnsi="Times New Roman" w:cs="Times New Roman"/>
      <w:noProof/>
      <w:sz w:val="20"/>
      <w:szCs w:val="20"/>
      <w:lang w:val="lt-LT" w:eastAsia="lt-LT"/>
    </w:rPr>
  </w:style>
  <w:style w:type="character" w:customStyle="1" w:styleId="BTEMEASMCAChar">
    <w:name w:val="BT EMEA_SMCA Char"/>
    <w:link w:val="BTEMEASMCA"/>
    <w:locked/>
    <w:rsid w:val="00233D02"/>
    <w:rPr>
      <w:rFonts w:ascii="Times New Roman" w:eastAsia="Times New Roman" w:hAnsi="Times New Roman" w:cs="Times New Roman"/>
      <w:noProof/>
      <w:sz w:val="20"/>
      <w:szCs w:val="20"/>
      <w:lang w:val="lt-LT" w:eastAsia="lt-LT"/>
    </w:rPr>
  </w:style>
  <w:style w:type="paragraph" w:styleId="Pagrindinistekstas3">
    <w:name w:val="Body Text 3"/>
    <w:basedOn w:val="prastasis"/>
    <w:link w:val="Pagrindinistekstas3Diagrama"/>
    <w:rsid w:val="00233D02"/>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233D02"/>
    <w:rPr>
      <w:rFonts w:ascii="Times New Roman" w:eastAsia="Calibri" w:hAnsi="Times New Roman" w:cs="Times New Roman"/>
      <w:sz w:val="16"/>
      <w:szCs w:val="16"/>
      <w:lang w:val="lt-LT" w:eastAsia="lt-LT"/>
    </w:rPr>
  </w:style>
  <w:style w:type="paragraph" w:customStyle="1" w:styleId="PI-3EMEASMCA0">
    <w:name w:val="PI-3 EMEA_SMCA"/>
    <w:basedOn w:val="prastasis"/>
    <w:autoRedefine/>
    <w:rsid w:val="00233D02"/>
    <w:pPr>
      <w:spacing w:after="0" w:line="220" w:lineRule="exact"/>
    </w:pPr>
    <w:rPr>
      <w:rFonts w:ascii="Times New Roman" w:eastAsia="Calibri" w:hAnsi="Times New Roman" w:cs="Times New Roman"/>
      <w:b/>
      <w:bCs/>
      <w:lang w:val="lt-LT"/>
    </w:rPr>
  </w:style>
  <w:style w:type="character" w:styleId="Hipersaitas">
    <w:name w:val="Hyperlink"/>
    <w:basedOn w:val="Numatytasispastraiposriftas"/>
    <w:rsid w:val="00233D02"/>
    <w:rPr>
      <w:color w:val="0000FF"/>
      <w:u w:val="single"/>
    </w:rPr>
  </w:style>
  <w:style w:type="paragraph" w:customStyle="1" w:styleId="PI-1labEMEASMCA">
    <w:name w:val="PI-1_lab EMEA_SMCA"/>
    <w:basedOn w:val="prastasis"/>
    <w:link w:val="PI-1labEMEASMCAChar"/>
    <w:autoRedefine/>
    <w:rsid w:val="00233D0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LT" w:eastAsia="Times New Roman" w:hAnsi="TimesLT" w:cs="Times New Roman"/>
      <w:b/>
      <w:noProof/>
      <w:sz w:val="20"/>
      <w:szCs w:val="20"/>
      <w:lang w:val="lt-LT" w:eastAsia="lt-LT"/>
    </w:rPr>
  </w:style>
  <w:style w:type="character" w:customStyle="1" w:styleId="PI-1labEMEASMCAChar">
    <w:name w:val="PI-1_lab EMEA_SMCA Char"/>
    <w:link w:val="PI-1labEMEASMCA"/>
    <w:locked/>
    <w:rsid w:val="00233D02"/>
    <w:rPr>
      <w:rFonts w:ascii="TimesLT" w:eastAsia="Times New Roman" w:hAnsi="TimesLT" w:cs="Times New Roman"/>
      <w:b/>
      <w:noProof/>
      <w:sz w:val="20"/>
      <w:szCs w:val="20"/>
      <w:lang w:val="lt-LT" w:eastAsia="lt-LT"/>
    </w:rPr>
  </w:style>
  <w:style w:type="paragraph" w:styleId="Porat">
    <w:name w:val="footer"/>
    <w:basedOn w:val="prastasis"/>
    <w:link w:val="PoratDiagrama"/>
    <w:rsid w:val="00233D02"/>
    <w:pPr>
      <w:tabs>
        <w:tab w:val="center" w:pos="4819"/>
        <w:tab w:val="right" w:pos="9638"/>
      </w:tabs>
      <w:spacing w:after="0" w:line="240" w:lineRule="auto"/>
    </w:pPr>
    <w:rPr>
      <w:rFonts w:ascii="Times New Roman" w:eastAsia="Calibri" w:hAnsi="Times New Roman" w:cs="Times New Roman"/>
      <w:sz w:val="24"/>
      <w:szCs w:val="24"/>
      <w:lang w:val="lt-LT" w:eastAsia="lt-LT"/>
    </w:rPr>
  </w:style>
  <w:style w:type="character" w:customStyle="1" w:styleId="PoratDiagrama">
    <w:name w:val="Poraštė Diagrama"/>
    <w:basedOn w:val="Numatytasispastraiposriftas"/>
    <w:link w:val="Porat"/>
    <w:rsid w:val="00233D02"/>
    <w:rPr>
      <w:rFonts w:ascii="Times New Roman" w:eastAsia="Calibri" w:hAnsi="Times New Roman" w:cs="Times New Roman"/>
      <w:sz w:val="24"/>
      <w:szCs w:val="24"/>
      <w:lang w:val="lt-LT" w:eastAsia="lt-LT"/>
    </w:rPr>
  </w:style>
  <w:style w:type="character" w:styleId="Puslapionumeris">
    <w:name w:val="page number"/>
    <w:basedOn w:val="Numatytasispastraiposriftas"/>
    <w:rsid w:val="00233D02"/>
  </w:style>
  <w:style w:type="paragraph" w:styleId="Antrats">
    <w:name w:val="header"/>
    <w:basedOn w:val="prastasis"/>
    <w:link w:val="AntratsDiagrama"/>
    <w:rsid w:val="00233D02"/>
    <w:pPr>
      <w:tabs>
        <w:tab w:val="center" w:pos="4819"/>
        <w:tab w:val="right" w:pos="9638"/>
      </w:tabs>
      <w:spacing w:after="0" w:line="240" w:lineRule="auto"/>
    </w:pPr>
    <w:rPr>
      <w:rFonts w:ascii="Times New Roman" w:eastAsia="Calibri" w:hAnsi="Times New Roman" w:cs="Times New Roman"/>
      <w:sz w:val="24"/>
      <w:szCs w:val="24"/>
      <w:lang w:val="lt-LT" w:eastAsia="lt-LT"/>
    </w:rPr>
  </w:style>
  <w:style w:type="character" w:customStyle="1" w:styleId="AntratsDiagrama">
    <w:name w:val="Antraštės Diagrama"/>
    <w:basedOn w:val="Numatytasispastraiposriftas"/>
    <w:link w:val="Antrats"/>
    <w:rsid w:val="00233D02"/>
    <w:rPr>
      <w:rFonts w:ascii="Times New Roman" w:eastAsia="Calibri" w:hAnsi="Times New Roman" w:cs="Times New Roman"/>
      <w:sz w:val="24"/>
      <w:szCs w:val="24"/>
      <w:lang w:val="lt-LT" w:eastAsia="lt-LT"/>
    </w:rPr>
  </w:style>
  <w:style w:type="paragraph" w:customStyle="1" w:styleId="Standard">
    <w:name w:val="Standard"/>
    <w:basedOn w:val="prastasis"/>
    <w:next w:val="prastasis"/>
    <w:rsid w:val="00233D02"/>
    <w:pPr>
      <w:widowControl w:val="0"/>
      <w:autoSpaceDE w:val="0"/>
      <w:autoSpaceDN w:val="0"/>
      <w:adjustRightInd w:val="0"/>
      <w:spacing w:after="0" w:line="240" w:lineRule="auto"/>
    </w:pPr>
    <w:rPr>
      <w:rFonts w:ascii="Times New Roman" w:eastAsia="Calibri" w:hAnsi="Times New Roman" w:cs="Times New Roman"/>
      <w:sz w:val="24"/>
      <w:szCs w:val="24"/>
      <w:lang w:val="en-US"/>
    </w:rPr>
  </w:style>
  <w:style w:type="paragraph" w:styleId="Debesliotekstas">
    <w:name w:val="Balloon Text"/>
    <w:basedOn w:val="prastasis"/>
    <w:link w:val="DebesliotekstasDiagrama"/>
    <w:semiHidden/>
    <w:rsid w:val="00233D02"/>
    <w:pPr>
      <w:spacing w:after="0" w:line="240" w:lineRule="auto"/>
    </w:pPr>
    <w:rPr>
      <w:rFonts w:ascii="Tahoma" w:eastAsia="Calibri"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233D02"/>
    <w:rPr>
      <w:rFonts w:ascii="Tahoma" w:eastAsia="Calibri" w:hAnsi="Tahoma" w:cs="Times New Roman"/>
      <w:sz w:val="16"/>
      <w:szCs w:val="16"/>
      <w:lang w:val="lt-LT" w:eastAsia="lt-LT"/>
    </w:rPr>
  </w:style>
  <w:style w:type="paragraph" w:customStyle="1" w:styleId="Default">
    <w:name w:val="Default"/>
    <w:link w:val="DefaultChar"/>
    <w:rsid w:val="00233D02"/>
    <w:pPr>
      <w:widowControl w:val="0"/>
      <w:autoSpaceDE w:val="0"/>
      <w:autoSpaceDN w:val="0"/>
      <w:adjustRightInd w:val="0"/>
      <w:spacing w:after="0" w:line="240" w:lineRule="auto"/>
    </w:pPr>
    <w:rPr>
      <w:rFonts w:ascii="Times New Roman" w:eastAsia="Times New Roman" w:hAnsi="Times New Roman" w:cs="Times New Roman"/>
      <w:color w:val="000000"/>
      <w:lang w:val="en-US"/>
    </w:rPr>
  </w:style>
  <w:style w:type="paragraph" w:customStyle="1" w:styleId="CM19">
    <w:name w:val="CM19"/>
    <w:basedOn w:val="Default"/>
    <w:next w:val="Default"/>
    <w:link w:val="CM19Char"/>
    <w:rsid w:val="00233D02"/>
    <w:pPr>
      <w:spacing w:after="240"/>
    </w:pPr>
    <w:rPr>
      <w:sz w:val="24"/>
      <w:szCs w:val="20"/>
    </w:rPr>
  </w:style>
  <w:style w:type="character" w:customStyle="1" w:styleId="DefaultChar">
    <w:name w:val="Default Char"/>
    <w:link w:val="Default"/>
    <w:locked/>
    <w:rsid w:val="00233D02"/>
    <w:rPr>
      <w:rFonts w:ascii="Times New Roman" w:eastAsia="Times New Roman" w:hAnsi="Times New Roman" w:cs="Times New Roman"/>
      <w:color w:val="000000"/>
      <w:lang w:val="en-US"/>
    </w:rPr>
  </w:style>
  <w:style w:type="character" w:customStyle="1" w:styleId="CM19Char">
    <w:name w:val="CM19 Char"/>
    <w:link w:val="CM19"/>
    <w:locked/>
    <w:rsid w:val="00233D02"/>
    <w:rPr>
      <w:rFonts w:ascii="Times New Roman" w:eastAsia="Times New Roman" w:hAnsi="Times New Roman" w:cs="Times New Roman"/>
      <w:color w:val="000000"/>
      <w:sz w:val="24"/>
      <w:szCs w:val="20"/>
      <w:lang w:val="en-US"/>
    </w:rPr>
  </w:style>
  <w:style w:type="table" w:styleId="Lentelstinklelis">
    <w:name w:val="Table Grid"/>
    <w:basedOn w:val="prastojilentel"/>
    <w:rsid w:val="00233D02"/>
    <w:pPr>
      <w:spacing w:after="0" w:line="360" w:lineRule="auto"/>
      <w:jc w:val="both"/>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rsid w:val="00233D02"/>
    <w:pPr>
      <w:numPr>
        <w:numId w:val="0"/>
      </w:numPr>
    </w:pPr>
    <w:rPr>
      <w:b/>
      <w:lang w:val="en-US"/>
    </w:rPr>
  </w:style>
  <w:style w:type="paragraph" w:customStyle="1" w:styleId="BT-EMEASMCA0">
    <w:name w:val="BT- EMEA_SMCA"/>
    <w:basedOn w:val="BTEMEASMCA"/>
    <w:autoRedefine/>
    <w:rsid w:val="00233D02"/>
    <w:pPr>
      <w:numPr>
        <w:numId w:val="0"/>
      </w:numPr>
      <w:tabs>
        <w:tab w:val="num" w:pos="360"/>
      </w:tabs>
    </w:pPr>
    <w:rPr>
      <w:lang w:val="en-US"/>
    </w:rPr>
  </w:style>
  <w:style w:type="character" w:styleId="Komentaronuoroda">
    <w:name w:val="annotation reference"/>
    <w:basedOn w:val="Numatytasispastraiposriftas"/>
    <w:semiHidden/>
    <w:rsid w:val="00233D02"/>
    <w:rPr>
      <w:sz w:val="16"/>
    </w:rPr>
  </w:style>
  <w:style w:type="paragraph" w:styleId="Komentarotekstas">
    <w:name w:val="annotation text"/>
    <w:basedOn w:val="prastasis"/>
    <w:link w:val="KomentarotekstasDiagrama"/>
    <w:semiHidden/>
    <w:rsid w:val="00233D02"/>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233D02"/>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233D02"/>
    <w:rPr>
      <w:b/>
      <w:bCs/>
    </w:rPr>
  </w:style>
  <w:style w:type="character" w:customStyle="1" w:styleId="KomentarotemaDiagrama">
    <w:name w:val="Komentaro tema Diagrama"/>
    <w:basedOn w:val="KomentarotekstasDiagrama"/>
    <w:link w:val="Komentarotema"/>
    <w:semiHidden/>
    <w:rsid w:val="00233D02"/>
    <w:rPr>
      <w:rFonts w:ascii="Times New Roman" w:eastAsia="Calibri" w:hAnsi="Times New Roman" w:cs="Times New Roman"/>
      <w:b/>
      <w:bCs/>
      <w:sz w:val="20"/>
      <w:szCs w:val="20"/>
      <w:lang w:val="lt-LT" w:eastAsia="lt-LT"/>
    </w:rPr>
  </w:style>
  <w:style w:type="paragraph" w:customStyle="1" w:styleId="TTEMEASMCA">
    <w:name w:val="TT EMEA_SMCA"/>
    <w:basedOn w:val="Antrat1"/>
    <w:link w:val="TTEMEASMCAChar"/>
    <w:autoRedefine/>
    <w:rsid w:val="00233D02"/>
    <w:pPr>
      <w:keepNext w:val="0"/>
      <w:tabs>
        <w:tab w:val="left" w:pos="567"/>
      </w:tabs>
      <w:spacing w:before="0" w:after="0"/>
      <w:ind w:left="567" w:hanging="567"/>
      <w:jc w:val="center"/>
    </w:pPr>
    <w:rPr>
      <w:rFonts w:ascii="Times New Roman" w:eastAsia="Times New Roman" w:hAnsi="Times New Roman"/>
      <w:bCs w:val="0"/>
      <w:caps/>
      <w:kern w:val="0"/>
      <w:sz w:val="20"/>
      <w:szCs w:val="20"/>
      <w:lang w:val="en-US"/>
    </w:rPr>
  </w:style>
  <w:style w:type="character" w:customStyle="1" w:styleId="TTEMEASMCAChar">
    <w:name w:val="TT EMEA_SMCA Char"/>
    <w:link w:val="TTEMEASMCA"/>
    <w:locked/>
    <w:rsid w:val="00233D02"/>
    <w:rPr>
      <w:rFonts w:ascii="Times New Roman" w:eastAsia="Times New Roman" w:hAnsi="Times New Roman" w:cs="Times New Roman"/>
      <w:b/>
      <w:caps/>
      <w:sz w:val="20"/>
      <w:szCs w:val="20"/>
      <w:lang w:val="en-US" w:eastAsia="lt-LT"/>
    </w:rPr>
  </w:style>
  <w:style w:type="character" w:customStyle="1" w:styleId="BTEMEASMCADiagrama">
    <w:name w:val="BT EMEA_SMCA Diagrama"/>
    <w:rsid w:val="00233D02"/>
    <w:rPr>
      <w:noProof/>
      <w:sz w:val="22"/>
      <w:lang w:val="lt-LT" w:eastAsia="en-US"/>
    </w:rPr>
  </w:style>
  <w:style w:type="paragraph" w:styleId="Pataisymai">
    <w:name w:val="Revision"/>
    <w:hidden/>
    <w:semiHidden/>
    <w:rsid w:val="00233D02"/>
    <w:pPr>
      <w:spacing w:after="0" w:line="240" w:lineRule="auto"/>
    </w:pPr>
    <w:rPr>
      <w:rFonts w:ascii="Times New Roman" w:eastAsia="Calibri" w:hAnsi="Times New Roman" w:cs="Times New Roman"/>
      <w:sz w:val="24"/>
      <w:szCs w:val="24"/>
      <w:lang w:val="lt-LT" w:eastAsia="lt-LT"/>
    </w:rPr>
  </w:style>
  <w:style w:type="table" w:customStyle="1" w:styleId="TableGrid1">
    <w:name w:val="Table Grid1"/>
    <w:rsid w:val="00233D02"/>
    <w:pPr>
      <w:spacing w:after="0" w:line="360" w:lineRule="auto"/>
      <w:jc w:val="both"/>
    </w:pPr>
    <w:rPr>
      <w:rFonts w:ascii="Times New Roman" w:eastAsia="Calibri"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qFormat/>
    <w:rsid w:val="00233D02"/>
    <w:pPr>
      <w:spacing w:after="0" w:line="240" w:lineRule="auto"/>
      <w:ind w:left="720"/>
      <w:contextualSpacing/>
    </w:pPr>
    <w:rPr>
      <w:rFonts w:ascii="Times New Roman" w:eastAsia="Calibri" w:hAnsi="Times New Roman" w:cs="Times New Roman"/>
      <w:sz w:val="24"/>
      <w:szCs w:val="24"/>
      <w:lang w:val="lt-LT" w:eastAsia="lt-LT"/>
    </w:rPr>
  </w:style>
  <w:style w:type="paragraph" w:customStyle="1" w:styleId="ListParagraph1">
    <w:name w:val="List Paragraph1"/>
    <w:basedOn w:val="prastasis"/>
    <w:rsid w:val="00233D02"/>
    <w:pPr>
      <w:spacing w:after="0" w:line="240" w:lineRule="auto"/>
      <w:ind w:left="720"/>
      <w:contextualSpacing/>
    </w:pPr>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6D262C-27FF-409B-AAC5-3ABBC366FACB}">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5820AE-51C8-44E6-BE44-144873600F3E}">
  <ds:schemaRefs>
    <ds:schemaRef ds:uri="http://schemas.microsoft.com/sharepoint/v3/contenttype/forms"/>
  </ds:schemaRefs>
</ds:datastoreItem>
</file>

<file path=customXml/itemProps3.xml><?xml version="1.0" encoding="utf-8"?>
<ds:datastoreItem xmlns:ds="http://schemas.openxmlformats.org/officeDocument/2006/customXml" ds:itemID="{6DBE73D8-9690-4A29-9890-0A54EB7A7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39385</Words>
  <Characters>22451</Characters>
  <Application>Microsoft Office Word</Application>
  <DocSecurity>8</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2015-12-23T09:48:00Z</dcterms:created>
  <dcterms:modified xsi:type="dcterms:W3CDTF">2015-12-23T09:49:00Z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