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D0C54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</w:p>
    <w:p w14:paraId="01CECD42" w14:textId="77777777" w:rsidR="0038037A" w:rsidRPr="00D65522" w:rsidRDefault="0038037A" w:rsidP="0038037A">
      <w:pPr>
        <w:widowControl w:val="0"/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lt-LT"/>
        </w:rPr>
      </w:pPr>
    </w:p>
    <w:p w14:paraId="75A50F2D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8442603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9732AD0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23E52B7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BF81891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7D31D3C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915673C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5261382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0C72A3B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3AC08A1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9D3D13F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E0F1FAC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53EF5C1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B66D915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3A2F104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D04FFFD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3DD8F6F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5D47F5A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42653FE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D712F3C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A2DE337" w14:textId="77777777" w:rsidR="0038037A" w:rsidRPr="00D65522" w:rsidRDefault="0038037A" w:rsidP="0038037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lt-LT"/>
        </w:rPr>
      </w:pPr>
    </w:p>
    <w:p w14:paraId="7D72ADB0" w14:textId="77777777" w:rsidR="0038037A" w:rsidRPr="00D65522" w:rsidRDefault="0038037A" w:rsidP="0038037A">
      <w:pPr>
        <w:ind w:left="567" w:hanging="567"/>
        <w:jc w:val="center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I PRIEDAS</w:t>
      </w:r>
    </w:p>
    <w:p w14:paraId="337E2AAE" w14:textId="77777777" w:rsidR="0038037A" w:rsidRPr="00D65522" w:rsidRDefault="0038037A" w:rsidP="0038037A">
      <w:pPr>
        <w:ind w:left="567" w:hanging="567"/>
        <w:jc w:val="center"/>
        <w:rPr>
          <w:b/>
          <w:noProof/>
          <w:szCs w:val="22"/>
          <w:lang w:val="lt-LT"/>
        </w:rPr>
      </w:pPr>
    </w:p>
    <w:p w14:paraId="0A3824DD" w14:textId="77777777" w:rsidR="0038037A" w:rsidRPr="00D65522" w:rsidRDefault="0038037A" w:rsidP="0038037A">
      <w:pPr>
        <w:ind w:left="567" w:hanging="567"/>
        <w:jc w:val="center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PREPARATO CHARAKTERISTIKŲ SANTRAUKA</w:t>
      </w:r>
    </w:p>
    <w:p w14:paraId="26EAE8FC" w14:textId="77777777" w:rsidR="0038037A" w:rsidRPr="00D65522" w:rsidRDefault="0038037A" w:rsidP="0038037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lt-LT"/>
        </w:rPr>
      </w:pPr>
    </w:p>
    <w:p w14:paraId="1CF8D5F4" w14:textId="77777777" w:rsidR="0038037A" w:rsidRPr="00D65522" w:rsidRDefault="0038037A" w:rsidP="00D65522">
      <w:pPr>
        <w:tabs>
          <w:tab w:val="clear" w:pos="567"/>
        </w:tabs>
        <w:spacing w:line="240" w:lineRule="auto"/>
        <w:ind w:left="510" w:hanging="510"/>
        <w:rPr>
          <w:noProof/>
          <w:szCs w:val="22"/>
          <w:lang w:val="lt-LT"/>
        </w:rPr>
      </w:pPr>
      <w:r w:rsidRPr="00D65522">
        <w:rPr>
          <w:bCs/>
          <w:iCs/>
          <w:noProof/>
          <w:szCs w:val="22"/>
          <w:lang w:val="lt-LT"/>
        </w:rPr>
        <w:br w:type="page"/>
      </w:r>
      <w:r w:rsidRPr="00D65522">
        <w:rPr>
          <w:b/>
          <w:noProof/>
          <w:szCs w:val="22"/>
          <w:lang w:val="lt-LT"/>
        </w:rPr>
        <w:lastRenderedPageBreak/>
        <w:t>1.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VAISTINIO</w:t>
      </w:r>
      <w:r w:rsidRPr="00D65522">
        <w:rPr>
          <w:b/>
          <w:noProof/>
          <w:szCs w:val="22"/>
          <w:lang w:val="lt-LT"/>
        </w:rPr>
        <w:t xml:space="preserve"> PREPARATO PAVADINIMAS</w:t>
      </w:r>
    </w:p>
    <w:p w14:paraId="1134B34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2DCE8921" w14:textId="77777777" w:rsidR="0038037A" w:rsidRPr="00D65522" w:rsidRDefault="0038037A" w:rsidP="0038037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Plenosenum 425 mg kietosios kapsulės</w:t>
      </w:r>
    </w:p>
    <w:p w14:paraId="676F84C3" w14:textId="77777777" w:rsidR="0038037A" w:rsidRPr="00D65522" w:rsidRDefault="0038037A" w:rsidP="0038037A">
      <w:pPr>
        <w:autoSpaceDE w:val="0"/>
        <w:autoSpaceDN w:val="0"/>
        <w:adjustRightInd w:val="0"/>
        <w:jc w:val="both"/>
        <w:rPr>
          <w:noProof/>
          <w:szCs w:val="22"/>
          <w:lang w:val="lt-LT"/>
        </w:rPr>
      </w:pPr>
    </w:p>
    <w:p w14:paraId="3C451B82" w14:textId="77777777" w:rsidR="0038037A" w:rsidRPr="00D65522" w:rsidRDefault="0038037A" w:rsidP="0038037A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423D2EEE" w14:textId="77777777" w:rsidR="0038037A" w:rsidRPr="00D65522" w:rsidRDefault="0038037A" w:rsidP="00D65522">
      <w:pPr>
        <w:widowControl w:val="0"/>
        <w:tabs>
          <w:tab w:val="clear" w:pos="567"/>
        </w:tabs>
        <w:spacing w:line="240" w:lineRule="auto"/>
        <w:ind w:left="510" w:hanging="51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2.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kokybinė ir kiekybinė sudėtis</w:t>
      </w:r>
    </w:p>
    <w:p w14:paraId="403E3F18" w14:textId="77777777" w:rsidR="0038037A" w:rsidRPr="00D65522" w:rsidRDefault="0038037A" w:rsidP="0038037A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2F07655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 xml:space="preserve">Kiekvienoje kietojoje kapsulėje yra 425 mg </w:t>
      </w:r>
      <w:r w:rsidRPr="00D65522">
        <w:rPr>
          <w:bCs/>
          <w:i/>
          <w:noProof/>
          <w:szCs w:val="22"/>
          <w:lang w:val="lt-LT"/>
        </w:rPr>
        <w:t>Hypericum</w:t>
      </w:r>
      <w:r w:rsidRPr="00D65522">
        <w:rPr>
          <w:rStyle w:val="s1"/>
          <w:rFonts w:ascii="Times New Roman" w:hAnsi="Times New Roman" w:cs="Times New Roman"/>
          <w:i/>
          <w:iCs/>
          <w:szCs w:val="22"/>
          <w:lang w:val="lt-LT"/>
        </w:rPr>
        <w:t xml:space="preserve"> perforatum</w:t>
      </w:r>
      <w:r w:rsidRPr="00D65522">
        <w:rPr>
          <w:rStyle w:val="s1"/>
          <w:rFonts w:ascii="Times New Roman" w:hAnsi="Times New Roman" w:cs="Times New Roman"/>
          <w:i/>
          <w:szCs w:val="22"/>
          <w:lang w:val="lt-LT"/>
        </w:rPr>
        <w:t> </w:t>
      </w:r>
      <w:r w:rsidRPr="00D65522">
        <w:rPr>
          <w:rStyle w:val="s1"/>
          <w:rFonts w:ascii="Times New Roman" w:hAnsi="Times New Roman" w:cs="Times New Roman"/>
          <w:szCs w:val="22"/>
          <w:lang w:val="lt-LT"/>
        </w:rPr>
        <w:t xml:space="preserve">L., </w:t>
      </w:r>
      <w:r w:rsidRPr="00D65522">
        <w:rPr>
          <w:bCs/>
          <w:noProof/>
          <w:szCs w:val="22"/>
          <w:lang w:val="lt-LT"/>
        </w:rPr>
        <w:t xml:space="preserve">herba (jonažolių žolės) kiekybiškai įvertinto sausojo ekstrakto (3-4,5:1), atitinkančio: </w:t>
      </w:r>
    </w:p>
    <w:p w14:paraId="49C8A55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- 0,36-1,26 mg bendrojo hipericino kiekio;</w:t>
      </w:r>
    </w:p>
    <w:p w14:paraId="317B941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- ne mažiau kaip 21,86 mg flavonoidų, apskaičiuotų pagal rutiną;</w:t>
      </w:r>
    </w:p>
    <w:p w14:paraId="6CECBA2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- ne daugiau kaip 25,2 mg hiperforino.</w:t>
      </w:r>
    </w:p>
    <w:p w14:paraId="50AF344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Ekstrakcijos tirpiklis: 80 % (V/V) metanolis.</w:t>
      </w:r>
    </w:p>
    <w:p w14:paraId="6C7653C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1279B38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u w:val="single"/>
          <w:lang w:val="lt-LT"/>
        </w:rPr>
        <w:t>Pagalbinė medžiaga</w:t>
      </w:r>
      <w:r w:rsidR="00530BBD" w:rsidRPr="00D65522">
        <w:rPr>
          <w:bCs/>
          <w:noProof/>
          <w:szCs w:val="22"/>
          <w:u w:val="single"/>
          <w:lang w:val="lt-LT"/>
        </w:rPr>
        <w:t>, kurios poveikis žinomas</w:t>
      </w:r>
      <w:r w:rsidRPr="00D65522">
        <w:rPr>
          <w:bCs/>
          <w:noProof/>
          <w:szCs w:val="22"/>
          <w:lang w:val="lt-LT"/>
        </w:rPr>
        <w:t>: vienoje kapsulėje yra 17 mg laktozės monohidrato.</w:t>
      </w:r>
    </w:p>
    <w:p w14:paraId="61E9ADD7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Visos pagalbinės medžiagos išvardytos 6.1 skyriuje.</w:t>
      </w:r>
    </w:p>
    <w:p w14:paraId="5CBF02D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6DD0E5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97BA202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3.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FARMACINĖ forma</w:t>
      </w:r>
    </w:p>
    <w:p w14:paraId="6702D302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7265DAFA" w14:textId="77777777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Kietoji kapsulė.</w:t>
      </w:r>
    </w:p>
    <w:p w14:paraId="488E8E33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1FF20B3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Kietosios kapsulės yra dramblio kaulo spalvos, cilindro formos, užpildytos pilkais su rusvu atspalviu charakteringo aromatinio kvapo milteliais.</w:t>
      </w:r>
    </w:p>
    <w:p w14:paraId="23A57B9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E837A0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4ECD8B3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lt-LT"/>
        </w:rPr>
      </w:pPr>
      <w:r w:rsidRPr="00D65522">
        <w:rPr>
          <w:b/>
          <w:caps/>
          <w:noProof/>
          <w:szCs w:val="22"/>
          <w:lang w:val="lt-LT"/>
        </w:rPr>
        <w:t>4.</w:t>
      </w:r>
      <w:r w:rsidRPr="00D65522">
        <w:rPr>
          <w:b/>
          <w:caps/>
          <w:noProof/>
          <w:szCs w:val="22"/>
          <w:lang w:val="lt-LT"/>
        </w:rPr>
        <w:tab/>
        <w:t>klinikinĖ informacija</w:t>
      </w:r>
    </w:p>
    <w:p w14:paraId="7D421E6B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C95F571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4.1</w:t>
      </w:r>
      <w:r w:rsidRPr="00D65522">
        <w:rPr>
          <w:b/>
          <w:noProof/>
          <w:szCs w:val="22"/>
          <w:lang w:val="lt-LT"/>
        </w:rPr>
        <w:tab/>
        <w:t>Terapinės indikacijos</w:t>
      </w:r>
    </w:p>
    <w:p w14:paraId="4FF5D29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49C729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Lengvo depresijos epizodo gydymas.</w:t>
      </w:r>
    </w:p>
    <w:p w14:paraId="20E44014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F7B0E76" w14:textId="77777777" w:rsidR="0038037A" w:rsidRPr="00D65522" w:rsidRDefault="0038037A" w:rsidP="0038037A">
      <w:pPr>
        <w:numPr>
          <w:ilvl w:val="1"/>
          <w:numId w:val="5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Dozavimas ir vartojimo metodas</w:t>
      </w:r>
    </w:p>
    <w:p w14:paraId="5EE6C4D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501E5456" w14:textId="5CA50FD6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u w:val="single"/>
          <w:lang w:val="lt-LT"/>
        </w:rPr>
        <w:t>Dozavimas</w:t>
      </w:r>
    </w:p>
    <w:p w14:paraId="3696345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  <w:r w:rsidRPr="00D65522">
        <w:rPr>
          <w:i/>
          <w:noProof/>
          <w:szCs w:val="22"/>
          <w:lang w:val="lt-LT"/>
        </w:rPr>
        <w:t>Suaugusiems ir senyviems pacientams</w:t>
      </w:r>
    </w:p>
    <w:p w14:paraId="5CC2D5F3" w14:textId="47E30CD9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Gerti po 1 kapsulę 2 kartus per parą. </w:t>
      </w:r>
    </w:p>
    <w:p w14:paraId="637FDF1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B9F335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u w:val="single"/>
          <w:lang w:val="lt-LT"/>
        </w:rPr>
      </w:pPr>
      <w:r w:rsidRPr="00D65522">
        <w:rPr>
          <w:noProof/>
          <w:szCs w:val="22"/>
          <w:u w:val="single"/>
          <w:lang w:val="lt-LT"/>
        </w:rPr>
        <w:t>Vartojimo trukmė</w:t>
      </w:r>
    </w:p>
    <w:p w14:paraId="6581D909" w14:textId="3A8A256C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Terapinis efektas gali būti įvertintas po 4 savaičių gydymo. Jei vaist</w:t>
      </w:r>
      <w:r w:rsidR="00530BBD" w:rsidRPr="00D65522">
        <w:rPr>
          <w:noProof/>
          <w:szCs w:val="22"/>
          <w:lang w:val="lt-LT"/>
        </w:rPr>
        <w:t>inį preparatrą</w:t>
      </w:r>
      <w:r w:rsidRPr="00D65522">
        <w:rPr>
          <w:noProof/>
          <w:szCs w:val="22"/>
          <w:lang w:val="lt-LT"/>
        </w:rPr>
        <w:t xml:space="preserve"> vartojant simptomai išlieka, </w:t>
      </w:r>
      <w:r w:rsidR="00530BBD" w:rsidRPr="00D65522">
        <w:rPr>
          <w:noProof/>
          <w:szCs w:val="22"/>
          <w:lang w:val="lt-LT"/>
        </w:rPr>
        <w:t>pacientui reikia rekomenduoti kreiptis pas gydytoją</w:t>
      </w:r>
      <w:r w:rsidRPr="00D65522">
        <w:rPr>
          <w:noProof/>
          <w:szCs w:val="22"/>
          <w:lang w:val="lt-LT"/>
        </w:rPr>
        <w:t>.</w:t>
      </w:r>
    </w:p>
    <w:p w14:paraId="41702A33" w14:textId="77777777" w:rsidR="00942DE7" w:rsidRPr="00D65522" w:rsidRDefault="00942DE7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70FD101" w14:textId="77777777" w:rsidR="00942DE7" w:rsidRPr="00D65522" w:rsidRDefault="00942DE7" w:rsidP="0038037A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  <w:r w:rsidRPr="00D65522">
        <w:rPr>
          <w:i/>
          <w:noProof/>
          <w:szCs w:val="22"/>
          <w:lang w:val="lt-LT"/>
        </w:rPr>
        <w:t>Vaikų populiacija</w:t>
      </w:r>
    </w:p>
    <w:p w14:paraId="04D1CB1D" w14:textId="77777777" w:rsidR="00942DE7" w:rsidRPr="00D65522" w:rsidRDefault="00942DE7" w:rsidP="00942DE7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Jaunesniems kaip 18 metų vaikams ir paaugliams vartoti nerekomenduojama (žr. 4.4 skyrių</w:t>
      </w:r>
      <w:r w:rsidRPr="00D65522">
        <w:rPr>
          <w:b/>
          <w:noProof/>
          <w:szCs w:val="22"/>
          <w:lang w:val="lt-LT"/>
        </w:rPr>
        <w:t>)</w:t>
      </w:r>
    </w:p>
    <w:p w14:paraId="7F69D067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4D0F183" w14:textId="435D6506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u w:val="single"/>
          <w:lang w:val="lt-LT"/>
        </w:rPr>
        <w:t>Vartojimo metodas</w:t>
      </w:r>
    </w:p>
    <w:p w14:paraId="5ECDD8F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Kapsules reikia nuryti nekramtytas, užsigeriant pakankamu kiekiu vandens.</w:t>
      </w:r>
    </w:p>
    <w:p w14:paraId="1A0AA78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color w:val="800080"/>
          <w:szCs w:val="22"/>
          <w:lang w:val="lt-LT"/>
        </w:rPr>
      </w:pPr>
    </w:p>
    <w:p w14:paraId="25C88C74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4.3</w:t>
      </w:r>
      <w:r w:rsidRPr="00D65522">
        <w:rPr>
          <w:b/>
          <w:noProof/>
          <w:szCs w:val="22"/>
          <w:lang w:val="lt-LT"/>
        </w:rPr>
        <w:tab/>
        <w:t>Kontraindikacijos</w:t>
      </w:r>
    </w:p>
    <w:p w14:paraId="19C10566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CF8E9EE" w14:textId="5080D62E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Padidėjęs jautrumas veikliajai arba bet kuriai </w:t>
      </w:r>
      <w:r w:rsidR="00942DE7" w:rsidRPr="00D65522">
        <w:rPr>
          <w:noProof/>
          <w:szCs w:val="22"/>
          <w:lang w:val="lt-LT"/>
        </w:rPr>
        <w:t xml:space="preserve">6.1 skyriuje nurodytai </w:t>
      </w:r>
      <w:r w:rsidRPr="00D65522">
        <w:rPr>
          <w:noProof/>
          <w:szCs w:val="22"/>
          <w:lang w:val="lt-LT"/>
        </w:rPr>
        <w:t>pagalbinei medžiagai.</w:t>
      </w:r>
    </w:p>
    <w:p w14:paraId="14331B11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07A21938" w14:textId="77777777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Negalima vartoti ligoniams, kurie gydomi ciklosporinais, sisteminio poveikio takrolimu, amprenaviru, indinaviru ir kitais proteazės inhibitoriais, irinotekanu, varfarinu (žr. 4.5 skyrių).</w:t>
      </w:r>
    </w:p>
    <w:p w14:paraId="70AE3C1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744AB94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4.4</w:t>
      </w:r>
      <w:r w:rsidRPr="00D65522">
        <w:rPr>
          <w:b/>
          <w:noProof/>
          <w:szCs w:val="22"/>
          <w:lang w:val="lt-LT"/>
        </w:rPr>
        <w:tab/>
        <w:t>Specialūs įspėjimai ir atsargumo priemonės</w:t>
      </w:r>
    </w:p>
    <w:p w14:paraId="5077299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683D4D0" w14:textId="77777777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lastRenderedPageBreak/>
        <w:t>Vartojant Plenosenum reikia vengti intensyvių ultravioletinių spindulių .</w:t>
      </w:r>
    </w:p>
    <w:p w14:paraId="0A87D734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18579CBE" w14:textId="77777777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Nesant pakankamai duomenų, vartoti vaikams ir paaugliams iki 18 metų nerekomenduojama.</w:t>
      </w:r>
    </w:p>
    <w:p w14:paraId="7424D6F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458FAC2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4.5</w:t>
      </w:r>
      <w:r w:rsidRPr="00D65522">
        <w:rPr>
          <w:b/>
          <w:noProof/>
          <w:szCs w:val="22"/>
          <w:lang w:val="lt-LT"/>
        </w:rPr>
        <w:tab/>
        <w:t>Sąveika su kitais vaistiniais preparatais ir kitokia sąveika</w:t>
      </w:r>
    </w:p>
    <w:p w14:paraId="2498C3B6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398F1CA" w14:textId="77777777" w:rsidR="0038037A" w:rsidRPr="00D65522" w:rsidRDefault="0038037A" w:rsidP="0038037A">
      <w:pPr>
        <w:pStyle w:val="BTEMEASMCA"/>
      </w:pPr>
      <w:r w:rsidRPr="00D65522">
        <w:t xml:space="preserve">Jonažolių žolės </w:t>
      </w:r>
      <w:r w:rsidR="00530BBD" w:rsidRPr="00D65522">
        <w:t xml:space="preserve">kiekybiškai įvertintas </w:t>
      </w:r>
      <w:r w:rsidRPr="00D65522">
        <w:t>sausasis ekstraktas skatina CYP3A4, CYP2C9, CYP2C19 ir P-glikoproteino aktyvumą. Jonažolių žolės sausojo ekstrakto vartojimas kartu su ciklosporinais, sisteminio poveikio takrolimu, amprenaviru, indinaviru ir kitais proteazės inhibitoriais, irinotekanu ir varfarinu yra kontraindikuotinas (žr. 4.3 skyrių).</w:t>
      </w:r>
    </w:p>
    <w:p w14:paraId="6D808F99" w14:textId="77777777" w:rsidR="0038037A" w:rsidRPr="00D65522" w:rsidRDefault="0038037A" w:rsidP="0038037A">
      <w:pPr>
        <w:pStyle w:val="BTEMEASMCA"/>
      </w:pPr>
    </w:p>
    <w:p w14:paraId="7811C9C7" w14:textId="77777777" w:rsidR="0038037A" w:rsidRPr="00D65522" w:rsidRDefault="0038037A" w:rsidP="0038037A">
      <w:pPr>
        <w:pStyle w:val="BTEMEASMCA"/>
      </w:pPr>
      <w:r w:rsidRPr="00D65522">
        <w:t xml:space="preserve">Specialaus atsargumo reikia vartojant jonažolių žolės </w:t>
      </w:r>
      <w:r w:rsidR="00530BBD" w:rsidRPr="00D65522">
        <w:t xml:space="preserve">kiekybiškai įvertinto </w:t>
      </w:r>
      <w:r w:rsidRPr="00D65522">
        <w:t>sausojo ekstrakto preparatus kartu su visais vaistiniais preparatais, kurių metabolizme dalyvauja CYP3A4, CYP2C9, CYP2C19 ar P-glikoproteinas (pvz., amitriptilinu, feksofenadinu, benzodiazepinais, metadonu, simvastatinu, digoksinu, finasteridu), kadangi galimas koncentracijos plazmoje sumažėjimas.</w:t>
      </w:r>
    </w:p>
    <w:p w14:paraId="5D76D865" w14:textId="77777777" w:rsidR="0038037A" w:rsidRPr="00D65522" w:rsidRDefault="0038037A" w:rsidP="0038037A">
      <w:pPr>
        <w:pStyle w:val="BTEMEASMCA"/>
      </w:pPr>
    </w:p>
    <w:p w14:paraId="33587355" w14:textId="77777777" w:rsidR="0038037A" w:rsidRPr="00D65522" w:rsidRDefault="0038037A" w:rsidP="0038037A">
      <w:pPr>
        <w:pStyle w:val="BTEMEASMCA"/>
      </w:pPr>
      <w:r w:rsidRPr="00D65522">
        <w:t xml:space="preserve">Geriamųjų kontraceptikų koncentracijos plazmoje sumažėjimas gali sukelti tarpmenstruacinį kraujavimą ir sumažinti apsaugos nuo nėštumo patikimumą. Geriamuosius kontraceptikus vartojančios moterys turėtų naudoti kitas apsisaugojimo nuo nėštumo priemones, kol vartoja jonažolės preparatus. </w:t>
      </w:r>
    </w:p>
    <w:p w14:paraId="634D5925" w14:textId="77777777" w:rsidR="0038037A" w:rsidRPr="00D65522" w:rsidRDefault="0038037A" w:rsidP="0038037A">
      <w:pPr>
        <w:pStyle w:val="BTEMEASMCA"/>
      </w:pPr>
    </w:p>
    <w:p w14:paraId="2961D568" w14:textId="77777777" w:rsidR="0038037A" w:rsidRPr="00D65522" w:rsidRDefault="0038037A" w:rsidP="0038037A">
      <w:pPr>
        <w:pStyle w:val="BTEMEASMCA"/>
      </w:pPr>
      <w:r w:rsidRPr="00D65522">
        <w:t xml:space="preserve">Prieš planinę chirurginę intervenciją reikėtų įvertinti galimą sąveiką su </w:t>
      </w:r>
      <w:r w:rsidR="00530BBD" w:rsidRPr="00D65522">
        <w:t xml:space="preserve">vaistiniais </w:t>
      </w:r>
      <w:r w:rsidRPr="00D65522">
        <w:t>preparatais, naudojamais bendrinei ar regioninei anestezijai. Jei būtina, Plenosenum  vartojimą, reikėtų nutraukti.</w:t>
      </w:r>
    </w:p>
    <w:p w14:paraId="2944BF04" w14:textId="77777777" w:rsidR="0038037A" w:rsidRPr="00D65522" w:rsidRDefault="0038037A" w:rsidP="0038037A">
      <w:pPr>
        <w:pStyle w:val="BTEMEASMCA"/>
      </w:pPr>
    </w:p>
    <w:p w14:paraId="4D60B3D3" w14:textId="77777777" w:rsidR="0038037A" w:rsidRPr="00D65522" w:rsidRDefault="0038037A" w:rsidP="0038037A">
      <w:pPr>
        <w:pStyle w:val="BTEMEASMCA"/>
      </w:pPr>
      <w:r w:rsidRPr="00D65522">
        <w:t xml:space="preserve">Nutraukus jonažolių žolės </w:t>
      </w:r>
      <w:r w:rsidR="00530BBD" w:rsidRPr="00D65522">
        <w:t xml:space="preserve">kiekybiškai įvertintas </w:t>
      </w:r>
      <w:r w:rsidRPr="00D65522">
        <w:t xml:space="preserve">sausojo ekstrakto vartojimą, metabolinių fermentų aktyvumas grįžta iki normalaus lygio per 1 savaitę. </w:t>
      </w:r>
    </w:p>
    <w:p w14:paraId="11DF8869" w14:textId="77777777" w:rsidR="0038037A" w:rsidRPr="00D65522" w:rsidRDefault="0038037A" w:rsidP="0038037A">
      <w:pPr>
        <w:pStyle w:val="BTEMEASMCA"/>
      </w:pPr>
    </w:p>
    <w:p w14:paraId="4780E70E" w14:textId="77777777" w:rsidR="0038037A" w:rsidRPr="00D65522" w:rsidRDefault="0038037A" w:rsidP="0038037A">
      <w:pPr>
        <w:pStyle w:val="BTEMEASMCA"/>
      </w:pPr>
      <w:r w:rsidRPr="00D65522">
        <w:t xml:space="preserve">Jonažolių žolės </w:t>
      </w:r>
      <w:r w:rsidR="00530BBD" w:rsidRPr="00D65522">
        <w:t xml:space="preserve">kiekybiškai įvertintas </w:t>
      </w:r>
      <w:r w:rsidRPr="00D65522">
        <w:t xml:space="preserve">sausasis ekstraktas, vartojamas kartu su antidepresantais (pvz., selektyviais serotonino reabsorbcijos inhibitoriais sertralinu, paroksetinu) nefazodonu, buspironu ar triptanais gali sustiprinti šių vaistų serotonerginį poveikį. </w:t>
      </w:r>
    </w:p>
    <w:p w14:paraId="372CE5CB" w14:textId="77777777" w:rsidR="0038037A" w:rsidRPr="00D65522" w:rsidRDefault="0038037A" w:rsidP="0038037A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lt-LT"/>
        </w:rPr>
      </w:pPr>
    </w:p>
    <w:p w14:paraId="50787131" w14:textId="79A58670" w:rsidR="0038037A" w:rsidRPr="00D65522" w:rsidRDefault="0038037A" w:rsidP="00D65522">
      <w:pPr>
        <w:tabs>
          <w:tab w:val="clear" w:pos="567"/>
        </w:tabs>
        <w:spacing w:line="240" w:lineRule="auto"/>
        <w:ind w:left="510" w:hanging="510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4.6</w:t>
      </w:r>
      <w:r w:rsidRPr="00D65522">
        <w:rPr>
          <w:b/>
          <w:noProof/>
          <w:szCs w:val="22"/>
          <w:lang w:val="lt-LT"/>
        </w:rPr>
        <w:tab/>
      </w:r>
      <w:r w:rsidR="00942DE7" w:rsidRPr="00D65522">
        <w:rPr>
          <w:b/>
          <w:noProof/>
          <w:szCs w:val="22"/>
          <w:lang w:val="lt-LT"/>
        </w:rPr>
        <w:t>Vaisingumas, n</w:t>
      </w:r>
      <w:r w:rsidRPr="00D65522">
        <w:rPr>
          <w:b/>
          <w:bCs/>
          <w:noProof/>
          <w:szCs w:val="22"/>
          <w:lang w:val="lt-LT"/>
        </w:rPr>
        <w:t>ėštumo ir žindymo laikotarpis</w:t>
      </w:r>
    </w:p>
    <w:p w14:paraId="379B337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lt-LT"/>
        </w:rPr>
      </w:pPr>
    </w:p>
    <w:p w14:paraId="58129E8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Duomenų apie jonažolių žolės </w:t>
      </w:r>
      <w:r w:rsidR="00530BBD" w:rsidRPr="008F5694">
        <w:rPr>
          <w:szCs w:val="22"/>
          <w:lang w:val="lt-LT"/>
        </w:rPr>
        <w:t xml:space="preserve">kiekybiškai įvertintas </w:t>
      </w:r>
      <w:r w:rsidRPr="00D65522">
        <w:rPr>
          <w:noProof/>
          <w:szCs w:val="22"/>
          <w:lang w:val="lt-LT"/>
        </w:rPr>
        <w:t>sausojo ekstrakto vartojimą nėštumo metu  nėra arba jų nepakanka.</w:t>
      </w:r>
    </w:p>
    <w:p w14:paraId="5D582DE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AE6E69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Tyrimų su gyvūnais atlikta nepakankamai, kad būtų galima nustatyti poveikį nėštumo eigai ir embriono ar vaisiaus vystymuisi bei gimdymui ir postnataliniam vystymuisi (žr. 5.3 skyrių). </w:t>
      </w:r>
    </w:p>
    <w:p w14:paraId="2729149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E0871C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Plenosenum nėštumo ir žindymo laikotarpiu vartoti negalima.</w:t>
      </w:r>
    </w:p>
    <w:p w14:paraId="55018F3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lt-LT"/>
        </w:rPr>
      </w:pPr>
    </w:p>
    <w:p w14:paraId="37E14751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4.7</w:t>
      </w:r>
      <w:r w:rsidRPr="00D65522">
        <w:rPr>
          <w:b/>
          <w:noProof/>
          <w:szCs w:val="22"/>
          <w:lang w:val="lt-LT"/>
        </w:rPr>
        <w:tab/>
        <w:t>Poveikis gebėjimui vairuoti ir valdyti mechanizmus</w:t>
      </w:r>
    </w:p>
    <w:p w14:paraId="5879C9B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33B47EB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Poveikio gebėjimui vairuoti ir valdyti mechanizmus tyrimų neatlikta. </w:t>
      </w:r>
    </w:p>
    <w:p w14:paraId="2442DA3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3B938C8" w14:textId="77777777" w:rsidR="0038037A" w:rsidRPr="00D65522" w:rsidRDefault="0038037A" w:rsidP="0038037A">
      <w:pPr>
        <w:numPr>
          <w:ilvl w:val="1"/>
          <w:numId w:val="3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Nepageidaujamas poveikis</w:t>
      </w:r>
    </w:p>
    <w:p w14:paraId="63C42639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i/>
          <w:noProof/>
          <w:color w:val="008000"/>
          <w:szCs w:val="22"/>
          <w:lang w:val="lt-LT"/>
        </w:rPr>
      </w:pPr>
    </w:p>
    <w:p w14:paraId="76FB432D" w14:textId="5E236DD2" w:rsidR="0038037A" w:rsidRPr="00D65522" w:rsidRDefault="0038037A" w:rsidP="0038037A">
      <w:pPr>
        <w:tabs>
          <w:tab w:val="clear" w:pos="567"/>
        </w:tabs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Nepageidaujamo poveikio dažnis nežinomas (negali būti </w:t>
      </w:r>
      <w:r w:rsidR="00530BBD" w:rsidRPr="00D65522">
        <w:rPr>
          <w:noProof/>
          <w:szCs w:val="22"/>
          <w:lang w:val="lt-LT"/>
        </w:rPr>
        <w:t>apskaičiuotas</w:t>
      </w:r>
      <w:r w:rsidRPr="00D65522">
        <w:rPr>
          <w:noProof/>
          <w:szCs w:val="22"/>
          <w:lang w:val="lt-LT"/>
        </w:rPr>
        <w:t xml:space="preserve"> pagal turimus duomenis).</w:t>
      </w:r>
    </w:p>
    <w:p w14:paraId="204D19D3" w14:textId="77777777" w:rsidR="0038037A" w:rsidRPr="00D65522" w:rsidRDefault="0038037A" w:rsidP="0038037A">
      <w:pPr>
        <w:tabs>
          <w:tab w:val="clear" w:pos="567"/>
        </w:tabs>
        <w:rPr>
          <w:noProof/>
          <w:szCs w:val="22"/>
          <w:lang w:val="lt-LT"/>
        </w:rPr>
      </w:pPr>
    </w:p>
    <w:p w14:paraId="48E46C86" w14:textId="77777777" w:rsidR="0038037A" w:rsidRPr="00D65522" w:rsidRDefault="0038037A" w:rsidP="0038037A">
      <w:pPr>
        <w:pStyle w:val="BTEMEASMCA"/>
      </w:pPr>
      <w:r w:rsidRPr="00D65522">
        <w:t xml:space="preserve">Gali pasireikšti virškinamojo trakto sutrikimai, alerginės odos reakcijos, nuovargis ir nerimastingumas. </w:t>
      </w:r>
    </w:p>
    <w:p w14:paraId="7E242558" w14:textId="77777777" w:rsidR="0038037A" w:rsidRPr="00D65522" w:rsidRDefault="0038037A" w:rsidP="0038037A">
      <w:pPr>
        <w:pStyle w:val="BTEMEASMCA"/>
      </w:pPr>
    </w:p>
    <w:p w14:paraId="4BB9AAE9" w14:textId="77777777" w:rsidR="0038037A" w:rsidRPr="00D65522" w:rsidRDefault="0038037A" w:rsidP="0038037A">
      <w:pPr>
        <w:pStyle w:val="BTEMEASMCA"/>
      </w:pPr>
      <w:r w:rsidRPr="00D65522">
        <w:t>Esant stipriai saulės šviesai, itin šviesią odą turintiems asmenims gali pasireikšti simptomai, primenantys nudegimo saulėje simptomus.</w:t>
      </w:r>
    </w:p>
    <w:p w14:paraId="2CDE95EC" w14:textId="77777777" w:rsidR="00942DE7" w:rsidRPr="00D65522" w:rsidRDefault="00942DE7" w:rsidP="0038037A">
      <w:pPr>
        <w:ind w:left="567" w:hanging="567"/>
        <w:rPr>
          <w:szCs w:val="22"/>
          <w:lang w:val="lt-LT"/>
        </w:rPr>
      </w:pPr>
    </w:p>
    <w:p w14:paraId="5902E5B5" w14:textId="77777777" w:rsidR="00942DE7" w:rsidRPr="00D65522" w:rsidRDefault="00942DE7" w:rsidP="00942DE7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 w:rsidRPr="00D65522">
        <w:rPr>
          <w:noProof/>
          <w:szCs w:val="22"/>
          <w:u w:val="single"/>
          <w:lang w:val="lt-LT"/>
        </w:rPr>
        <w:t>Pranešimas apie įtariamas nepageidaujamas reakcijas</w:t>
      </w:r>
    </w:p>
    <w:p w14:paraId="5F3345DE" w14:textId="1427002A" w:rsidR="00942DE7" w:rsidRPr="00D65522" w:rsidRDefault="00942DE7" w:rsidP="00942DE7">
      <w:pPr>
        <w:autoSpaceDE w:val="0"/>
        <w:autoSpaceDN w:val="0"/>
        <w:adjustRightInd w:val="0"/>
        <w:jc w:val="both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D65522">
        <w:rPr>
          <w:szCs w:val="22"/>
          <w:lang w:val="lt-LT"/>
        </w:rPr>
        <w:t xml:space="preserve"> </w:t>
      </w:r>
      <w:r w:rsidRPr="00D65522">
        <w:rPr>
          <w:noProof/>
          <w:szCs w:val="22"/>
          <w:lang w:val="lt-LT"/>
        </w:rPr>
        <w:t>Sveikatos priežiūros specialistai turi pranešti apie bet kokias įtariamas nepageidaujamas reakcijas, užpildę interneto svetainėje http://</w:t>
      </w:r>
      <w:hyperlink r:id="rId7" w:history="1">
        <w:r w:rsidRPr="00D65522">
          <w:rPr>
            <w:rFonts w:eastAsia="SimSun"/>
            <w:noProof/>
            <w:color w:val="0000FF"/>
            <w:szCs w:val="22"/>
            <w:u w:val="single"/>
            <w:lang w:val="lt-LT"/>
          </w:rPr>
          <w:t>www.vvkt.lt</w:t>
        </w:r>
      </w:hyperlink>
      <w:r w:rsidRPr="00D65522">
        <w:rPr>
          <w:noProof/>
          <w:szCs w:val="22"/>
          <w:lang w:val="lt-LT"/>
        </w:rPr>
        <w:t xml:space="preserve">/ </w:t>
      </w:r>
      <w:r w:rsidRPr="00D65522">
        <w:rPr>
          <w:noProof/>
          <w:szCs w:val="22"/>
          <w:lang w:val="lt-LT"/>
        </w:rPr>
        <w:lastRenderedPageBreak/>
        <w:t xml:space="preserve">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D65522">
          <w:rPr>
            <w:rFonts w:eastAsia="SimSun"/>
            <w:noProof/>
            <w:color w:val="0000FF"/>
            <w:szCs w:val="22"/>
            <w:u w:val="single"/>
            <w:lang w:val="lt-LT"/>
          </w:rPr>
          <w:t>NepageidaujamaR@vvkt.lt</w:t>
        </w:r>
      </w:hyperlink>
      <w:r w:rsidRPr="00D65522">
        <w:rPr>
          <w:noProof/>
          <w:szCs w:val="22"/>
          <w:lang w:val="lt-LT"/>
        </w:rPr>
        <w:t xml:space="preserve">), per interneto svetainę (adresu </w:t>
      </w:r>
      <w:hyperlink r:id="rId9" w:history="1">
        <w:r w:rsidR="00D65522" w:rsidRPr="00771630">
          <w:rPr>
            <w:rStyle w:val="Hipersaitas"/>
            <w:noProof/>
            <w:szCs w:val="22"/>
            <w:lang w:val="lt-LT"/>
          </w:rPr>
          <w:t>http://www.vvkt.lt</w:t>
        </w:r>
      </w:hyperlink>
      <w:r w:rsidRPr="00D65522">
        <w:rPr>
          <w:noProof/>
          <w:szCs w:val="22"/>
          <w:lang w:val="lt-LT"/>
        </w:rPr>
        <w:t>).</w:t>
      </w:r>
    </w:p>
    <w:p w14:paraId="4D0C2BD1" w14:textId="77777777" w:rsidR="00942DE7" w:rsidRPr="00D65522" w:rsidRDefault="00942DE7" w:rsidP="0038037A">
      <w:pPr>
        <w:ind w:left="567" w:hanging="567"/>
        <w:rPr>
          <w:noProof/>
          <w:szCs w:val="22"/>
          <w:lang w:val="lt-LT"/>
        </w:rPr>
      </w:pPr>
    </w:p>
    <w:p w14:paraId="66F9C66B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4.9</w:t>
      </w:r>
      <w:r w:rsidRPr="00D65522">
        <w:rPr>
          <w:b/>
          <w:noProof/>
          <w:szCs w:val="22"/>
          <w:lang w:val="lt-LT"/>
        </w:rPr>
        <w:tab/>
        <w:t>Perdozavimas</w:t>
      </w:r>
    </w:p>
    <w:p w14:paraId="173DDA6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AEF771B" w14:textId="77777777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Vartojus 2 savaites iki 4,5 g </w:t>
      </w:r>
      <w:r w:rsidR="00530BBD" w:rsidRPr="00D65522">
        <w:rPr>
          <w:noProof/>
          <w:szCs w:val="22"/>
          <w:lang w:val="lt-LT"/>
        </w:rPr>
        <w:t xml:space="preserve">jonažolių žolės </w:t>
      </w:r>
      <w:r w:rsidR="00530BBD" w:rsidRPr="008F5694">
        <w:rPr>
          <w:szCs w:val="22"/>
          <w:lang w:val="lt-LT"/>
        </w:rPr>
        <w:t xml:space="preserve">kiekybiškai įvertinto </w:t>
      </w:r>
      <w:r w:rsidRPr="00D65522">
        <w:rPr>
          <w:noProof/>
          <w:szCs w:val="22"/>
          <w:lang w:val="lt-LT"/>
        </w:rPr>
        <w:t>sauso</w:t>
      </w:r>
      <w:r w:rsidR="00530BBD" w:rsidRPr="00D65522">
        <w:rPr>
          <w:noProof/>
          <w:szCs w:val="22"/>
          <w:lang w:val="lt-LT"/>
        </w:rPr>
        <w:t>jo</w:t>
      </w:r>
      <w:r w:rsidRPr="00D65522">
        <w:rPr>
          <w:noProof/>
          <w:szCs w:val="22"/>
          <w:lang w:val="lt-LT"/>
        </w:rPr>
        <w:t xml:space="preserve"> ekstrakto dozes ir papildomai prieš hospitalizavimą dar 15 g, pasireiškė traukuliai ir sumišimas.</w:t>
      </w:r>
    </w:p>
    <w:p w14:paraId="0FB925AC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4CE6E950" w14:textId="77777777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Pacientai, išgėrę labai dideles Plenosenum dozes 1-2 savaites turėtų vengti tiesioginės saulės šviesos ir intensyvių ultravioletinių spindulių.</w:t>
      </w:r>
    </w:p>
    <w:p w14:paraId="519173E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4178C6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6731DF2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5.</w:t>
      </w:r>
      <w:r w:rsidRPr="00D65522">
        <w:rPr>
          <w:b/>
          <w:noProof/>
          <w:szCs w:val="22"/>
          <w:lang w:val="lt-LT"/>
        </w:rPr>
        <w:tab/>
        <w:t xml:space="preserve">FARMAKOLOGINĖS </w:t>
      </w:r>
      <w:r w:rsidRPr="00D65522">
        <w:rPr>
          <w:b/>
          <w:caps/>
          <w:noProof/>
          <w:szCs w:val="22"/>
          <w:lang w:val="lt-LT"/>
        </w:rPr>
        <w:t>savybės</w:t>
      </w:r>
    </w:p>
    <w:p w14:paraId="2950996B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41A62CF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 xml:space="preserve">5.1 </w:t>
      </w:r>
      <w:r w:rsidRPr="00D65522">
        <w:rPr>
          <w:b/>
          <w:noProof/>
          <w:szCs w:val="22"/>
          <w:lang w:val="lt-LT"/>
        </w:rPr>
        <w:tab/>
        <w:t>Farmakodinaminės savybės</w:t>
      </w:r>
    </w:p>
    <w:p w14:paraId="534D56D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90A8147" w14:textId="77777777" w:rsidR="0038037A" w:rsidRPr="00D65522" w:rsidRDefault="0038037A" w:rsidP="0038037A">
      <w:pPr>
        <w:tabs>
          <w:tab w:val="clear" w:pos="567"/>
        </w:tabs>
        <w:spacing w:line="240" w:lineRule="auto"/>
        <w:outlineLvl w:val="0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Farmakoterapinė grupė – kiti antidepresantai, ATC kodas – N06AX.</w:t>
      </w:r>
    </w:p>
    <w:p w14:paraId="030E5996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88F8C55" w14:textId="77777777" w:rsidR="0038037A" w:rsidRPr="00D65522" w:rsidRDefault="0038037A" w:rsidP="0038037A">
      <w:pPr>
        <w:pStyle w:val="BTEMEASMCA"/>
      </w:pPr>
      <w:r w:rsidRPr="00D65522">
        <w:t xml:space="preserve">Jonažolių žolės </w:t>
      </w:r>
      <w:r w:rsidR="00530BBD" w:rsidRPr="00D65522">
        <w:t xml:space="preserve">kiekybiškai įvertintas </w:t>
      </w:r>
      <w:r w:rsidRPr="00D65522">
        <w:t xml:space="preserve">sausasis ekstraktas slopina neuromediatorių noradrenalino, serotonino ir dopamino absorbciją sinapsėse. Subchroninis gydymas slopina </w:t>
      </w:r>
      <w:r w:rsidRPr="00D65522">
        <w:sym w:font="Symbol" w:char="F062"/>
      </w:r>
      <w:r w:rsidRPr="00D65522">
        <w:t xml:space="preserve">-adrenerginių receptorius. Eksperimentiniuose modeliuose (pvz., priverstinio plaukimo teste) jonažolių žolės </w:t>
      </w:r>
      <w:r w:rsidR="00530BBD" w:rsidRPr="00D65522">
        <w:t xml:space="preserve">kiekybiškai įvertinto </w:t>
      </w:r>
      <w:r w:rsidRPr="00D65522">
        <w:t>sausojo ekstrakto poveikis gyvūnų elgsenai buvo panašus į sintetinių antidepresantų poveikį.  Naftodiantronai (pvz., hipericinas, pseudohipericinas), florogliucinolio junginiai (pvz., hiperforinas) ir flavonoidai yra atsakingi už antidepresinį veikimą.</w:t>
      </w:r>
    </w:p>
    <w:p w14:paraId="1607859B" w14:textId="77777777" w:rsidR="0038037A" w:rsidRPr="00D65522" w:rsidRDefault="0038037A" w:rsidP="0038037A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lt-LT"/>
        </w:rPr>
      </w:pPr>
    </w:p>
    <w:p w14:paraId="399D44EE" w14:textId="77777777" w:rsidR="0038037A" w:rsidRPr="00D65522" w:rsidRDefault="0038037A" w:rsidP="00D65522">
      <w:pPr>
        <w:tabs>
          <w:tab w:val="clear" w:pos="567"/>
        </w:tabs>
        <w:spacing w:line="240" w:lineRule="auto"/>
        <w:ind w:left="510" w:hanging="510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5.2</w:t>
      </w:r>
      <w:r w:rsidRPr="00D65522">
        <w:rPr>
          <w:b/>
          <w:noProof/>
          <w:szCs w:val="22"/>
          <w:lang w:val="lt-LT"/>
        </w:rPr>
        <w:tab/>
        <w:t>Farmakokinetinės savybės</w:t>
      </w:r>
    </w:p>
    <w:p w14:paraId="616A2C16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412A28BA" w14:textId="77777777" w:rsidR="0038037A" w:rsidRPr="00D65522" w:rsidRDefault="0038037A" w:rsidP="0038037A">
      <w:pPr>
        <w:pStyle w:val="BTEMEASMCA"/>
      </w:pPr>
      <w:r w:rsidRPr="00D65522">
        <w:t xml:space="preserve">Hipericino absorbcija yra uždelsta, prasideda po vaisto pavartojimo praėjus 2 val. Hipericino pusinės eliminacijos periodas yra maždaug 20 val., vidutinė išlikimo trukmė yra ~ 30 val. </w:t>
      </w:r>
    </w:p>
    <w:p w14:paraId="09692E28" w14:textId="77777777" w:rsidR="0038037A" w:rsidRPr="00D65522" w:rsidRDefault="0038037A" w:rsidP="0038037A">
      <w:pPr>
        <w:pStyle w:val="BTEMEASMCA"/>
      </w:pPr>
    </w:p>
    <w:p w14:paraId="231C6C0E" w14:textId="5330EFAB" w:rsidR="0038037A" w:rsidRPr="00D65522" w:rsidRDefault="0038037A" w:rsidP="0038037A">
      <w:pPr>
        <w:pStyle w:val="BTEMEASMCA"/>
      </w:pPr>
      <w:r w:rsidRPr="00D65522">
        <w:t>Maksimali hiperforino koncentracija pasiekiama praėjus 3-4 val. po vaist</w:t>
      </w:r>
      <w:r w:rsidR="00530BBD" w:rsidRPr="00D65522">
        <w:t>inio preparato</w:t>
      </w:r>
      <w:r w:rsidRPr="00D65522">
        <w:t xml:space="preserve"> pavartojimo, akumuliacija nepastebėta. Hiperforinas ir flavonoidas miguelianinas gali prasiskverbti pro kraujo smegenų barjerą. </w:t>
      </w:r>
    </w:p>
    <w:p w14:paraId="146A1F6B" w14:textId="77777777" w:rsidR="0038037A" w:rsidRPr="00D65522" w:rsidRDefault="0038037A" w:rsidP="0038037A">
      <w:pPr>
        <w:pStyle w:val="BTEMEASMCA"/>
      </w:pPr>
    </w:p>
    <w:p w14:paraId="4644068A" w14:textId="77777777" w:rsidR="0038037A" w:rsidRPr="00D65522" w:rsidRDefault="0038037A" w:rsidP="0038037A">
      <w:pPr>
        <w:pStyle w:val="BTEMEASMCA"/>
      </w:pPr>
      <w:r w:rsidRPr="00D65522">
        <w:t>Hiperforinas priklausomai nuo dozės didina metabolinių fermentų CYP3A4, CYP2C9, CYP2C19 ir PgP aktyvumą per PXR sistemos aktyvaciją. Dėl to gali pagreitėti kitų vaistų eliminacija ir sumažėti jų koncentracija plazmoje.</w:t>
      </w:r>
    </w:p>
    <w:p w14:paraId="3ABBBE97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4F8B7441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5.3</w:t>
      </w:r>
      <w:r w:rsidRPr="00D65522">
        <w:rPr>
          <w:b/>
          <w:noProof/>
          <w:szCs w:val="22"/>
          <w:lang w:val="lt-LT"/>
        </w:rPr>
        <w:tab/>
        <w:t>Ikiklinikinių saugumo tyrimų duomenys</w:t>
      </w:r>
    </w:p>
    <w:p w14:paraId="33F7D3CE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458558C8" w14:textId="77777777" w:rsidR="0038037A" w:rsidRPr="00D65522" w:rsidRDefault="0038037A" w:rsidP="0038037A">
      <w:pPr>
        <w:pStyle w:val="BTEMEASMCA"/>
      </w:pPr>
      <w:r w:rsidRPr="00D65522">
        <w:t>Ūminio ir kartotinių dozių toksiškumo tyrimų duomenys neparodė toksinio poveikio požymių.</w:t>
      </w:r>
    </w:p>
    <w:p w14:paraId="27ABCD6B" w14:textId="77777777" w:rsidR="0038037A" w:rsidRPr="00D65522" w:rsidRDefault="0038037A" w:rsidP="0038037A">
      <w:pPr>
        <w:pStyle w:val="BTEMEASMCA"/>
      </w:pPr>
    </w:p>
    <w:p w14:paraId="04F456C5" w14:textId="77777777" w:rsidR="0038037A" w:rsidRPr="00D65522" w:rsidRDefault="0038037A" w:rsidP="0038037A">
      <w:pPr>
        <w:pStyle w:val="BTEMEASMCA"/>
      </w:pPr>
      <w:r w:rsidRPr="00D65522">
        <w:t>AMES teste (</w:t>
      </w:r>
      <w:r w:rsidRPr="00D65522">
        <w:rPr>
          <w:i/>
        </w:rPr>
        <w:t>Salmonella typhimurium</w:t>
      </w:r>
      <w:r w:rsidRPr="00D65522">
        <w:t xml:space="preserve"> TA 98 ir TA 100, be metabolinės aktyvacijos ar su ja) pastebėtas silpnas mutageninis etanolinio ekstrakto poveikis. Kadangi šį poveikį lėmė kvercetinas, žmonių saugumui ši informacija nėra aktuali. Kituose </w:t>
      </w:r>
      <w:r w:rsidRPr="00D65522">
        <w:rPr>
          <w:i/>
        </w:rPr>
        <w:t>in vitro</w:t>
      </w:r>
      <w:r w:rsidRPr="00D65522">
        <w:t xml:space="preserve"> ir </w:t>
      </w:r>
      <w:r w:rsidRPr="00D65522">
        <w:rPr>
          <w:i/>
        </w:rPr>
        <w:t>in vivo</w:t>
      </w:r>
      <w:r w:rsidRPr="00D65522">
        <w:t xml:space="preserve"> eksperimentuose mutageninis poveikis nepastebėtas. </w:t>
      </w:r>
    </w:p>
    <w:p w14:paraId="2CB16F53" w14:textId="77777777" w:rsidR="0038037A" w:rsidRPr="00D65522" w:rsidRDefault="0038037A" w:rsidP="0038037A">
      <w:pPr>
        <w:pStyle w:val="BTEMEASMCA"/>
      </w:pPr>
    </w:p>
    <w:p w14:paraId="2E089FFD" w14:textId="77777777" w:rsidR="0038037A" w:rsidRPr="00D65522" w:rsidRDefault="0038037A" w:rsidP="0038037A">
      <w:pPr>
        <w:pStyle w:val="BTEMEASMCA"/>
      </w:pPr>
      <w:r w:rsidRPr="00D65522">
        <w:t>Toksinio poveikio reprodukcijai ikiklinikinių tyrimų duomenys yra prieštaringi.</w:t>
      </w:r>
    </w:p>
    <w:p w14:paraId="1BEE88C6" w14:textId="77777777" w:rsidR="0038037A" w:rsidRPr="00D65522" w:rsidRDefault="0038037A" w:rsidP="0038037A">
      <w:pPr>
        <w:pStyle w:val="BTEMEASMCA"/>
      </w:pPr>
    </w:p>
    <w:p w14:paraId="2901E1EF" w14:textId="77777777" w:rsidR="0038037A" w:rsidRPr="00D65522" w:rsidRDefault="0038037A" w:rsidP="0038037A">
      <w:pPr>
        <w:pStyle w:val="BTEMEASMCA"/>
        <w:tabs>
          <w:tab w:val="left" w:pos="6180"/>
        </w:tabs>
      </w:pPr>
      <w:r w:rsidRPr="00D65522">
        <w:t xml:space="preserve">Nėra publikuotų kancerogeninio poveikio ikiklinikinių tyrimų. </w:t>
      </w:r>
      <w:r w:rsidRPr="00D65522">
        <w:tab/>
      </w:r>
    </w:p>
    <w:p w14:paraId="484544AC" w14:textId="77777777" w:rsidR="0038037A" w:rsidRPr="00D65522" w:rsidRDefault="0038037A" w:rsidP="0038037A">
      <w:pPr>
        <w:pStyle w:val="BTEMEASMCA"/>
        <w:tabs>
          <w:tab w:val="left" w:pos="6180"/>
        </w:tabs>
      </w:pPr>
    </w:p>
    <w:p w14:paraId="246852D4" w14:textId="77777777" w:rsidR="0038037A" w:rsidRPr="00D65522" w:rsidRDefault="0038037A" w:rsidP="0038037A">
      <w:pPr>
        <w:pStyle w:val="BTEMEASMCA"/>
        <w:tabs>
          <w:tab w:val="left" w:pos="6180"/>
        </w:tabs>
      </w:pPr>
      <w:r w:rsidRPr="00D65522">
        <w:t>Fototoksiškumas. 1800 mg geriamoji ekstrakto paros dozė po 15 parų padidino odos jautrumą UVA, o minimali pigmentacijos dozė ženkliai sumažėjo. Vartojant rekomenduojamomis dozėmis, fototoksiškumo požymių nebuvo nustatyta.</w:t>
      </w:r>
    </w:p>
    <w:p w14:paraId="513E4869" w14:textId="77777777" w:rsidR="0038037A" w:rsidRPr="00D65522" w:rsidRDefault="0038037A" w:rsidP="0038037A">
      <w:pPr>
        <w:tabs>
          <w:tab w:val="clear" w:pos="567"/>
        </w:tabs>
        <w:rPr>
          <w:noProof/>
          <w:szCs w:val="22"/>
          <w:lang w:val="lt-LT"/>
        </w:rPr>
      </w:pPr>
    </w:p>
    <w:p w14:paraId="5D6CC33A" w14:textId="77777777" w:rsidR="0038037A" w:rsidRPr="00D65522" w:rsidRDefault="0038037A" w:rsidP="0038037A">
      <w:pPr>
        <w:tabs>
          <w:tab w:val="clear" w:pos="567"/>
        </w:tabs>
        <w:rPr>
          <w:noProof/>
          <w:szCs w:val="22"/>
          <w:lang w:val="lt-LT"/>
        </w:rPr>
      </w:pPr>
    </w:p>
    <w:p w14:paraId="308A752B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lastRenderedPageBreak/>
        <w:t>6.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farmacinė informacija</w:t>
      </w:r>
    </w:p>
    <w:p w14:paraId="4ABDB814" w14:textId="77777777" w:rsidR="0038037A" w:rsidRPr="00D65522" w:rsidRDefault="0038037A" w:rsidP="0038037A">
      <w:pPr>
        <w:tabs>
          <w:tab w:val="clear" w:pos="567"/>
        </w:tabs>
        <w:rPr>
          <w:noProof/>
          <w:szCs w:val="22"/>
          <w:lang w:val="lt-LT"/>
        </w:rPr>
      </w:pPr>
    </w:p>
    <w:p w14:paraId="6B4BBFB7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6.1</w:t>
      </w:r>
      <w:r w:rsidRPr="00D65522">
        <w:rPr>
          <w:b/>
          <w:noProof/>
          <w:szCs w:val="22"/>
          <w:lang w:val="lt-LT"/>
        </w:rPr>
        <w:tab/>
        <w:t>Pagalbinių medžiagų sąrašas</w:t>
      </w:r>
    </w:p>
    <w:p w14:paraId="5406B14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5169C089" w14:textId="77777777" w:rsidR="0038037A" w:rsidRPr="00D65522" w:rsidRDefault="0038037A" w:rsidP="0038037A">
      <w:pPr>
        <w:pStyle w:val="Pagrindinistekstas"/>
        <w:rPr>
          <w:color w:val="auto"/>
          <w:szCs w:val="22"/>
          <w:lang w:val="lt-LT"/>
        </w:rPr>
      </w:pPr>
      <w:r w:rsidRPr="00D65522">
        <w:rPr>
          <w:color w:val="auto"/>
          <w:szCs w:val="22"/>
          <w:lang w:val="lt-LT"/>
        </w:rPr>
        <w:t>Kapsulės turinys</w:t>
      </w:r>
    </w:p>
    <w:p w14:paraId="610C3995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  <w:r w:rsidRPr="00D65522">
        <w:rPr>
          <w:i w:val="0"/>
          <w:color w:val="auto"/>
          <w:szCs w:val="22"/>
          <w:lang w:val="lt-LT"/>
        </w:rPr>
        <w:t xml:space="preserve">Sunkusis magnio subkarbonatas </w:t>
      </w:r>
    </w:p>
    <w:p w14:paraId="2D0A05F6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  <w:r w:rsidRPr="00D65522">
        <w:rPr>
          <w:i w:val="0"/>
          <w:color w:val="auto"/>
          <w:szCs w:val="22"/>
          <w:lang w:val="lt-LT"/>
        </w:rPr>
        <w:t>Karboksimetilkrakmolo A natrio druska</w:t>
      </w:r>
    </w:p>
    <w:p w14:paraId="7493795E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  <w:r w:rsidRPr="00D65522">
        <w:rPr>
          <w:i w:val="0"/>
          <w:color w:val="auto"/>
          <w:szCs w:val="22"/>
          <w:lang w:val="lt-LT"/>
        </w:rPr>
        <w:t xml:space="preserve">Magnio stearatas </w:t>
      </w:r>
    </w:p>
    <w:p w14:paraId="58A40488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  <w:r w:rsidRPr="00D65522">
        <w:rPr>
          <w:i w:val="0"/>
          <w:color w:val="auto"/>
          <w:szCs w:val="22"/>
          <w:lang w:val="lt-LT"/>
        </w:rPr>
        <w:t>Bevandenis koloidinis silicio dioksidas</w:t>
      </w:r>
    </w:p>
    <w:p w14:paraId="274EB923" w14:textId="77777777" w:rsidR="0038037A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  <w:r w:rsidRPr="00D65522">
        <w:rPr>
          <w:i w:val="0"/>
          <w:color w:val="auto"/>
          <w:szCs w:val="22"/>
          <w:lang w:val="lt-LT"/>
        </w:rPr>
        <w:t xml:space="preserve">Laktozė monohidratas </w:t>
      </w:r>
    </w:p>
    <w:p w14:paraId="21AC5B52" w14:textId="77777777" w:rsidR="00D65522" w:rsidRPr="00D65522" w:rsidRDefault="00D65522" w:rsidP="0038037A">
      <w:pPr>
        <w:pStyle w:val="Pagrindinistekstas"/>
        <w:rPr>
          <w:i w:val="0"/>
          <w:color w:val="auto"/>
          <w:szCs w:val="22"/>
          <w:lang w:val="lt-LT"/>
        </w:rPr>
      </w:pPr>
    </w:p>
    <w:p w14:paraId="1221447E" w14:textId="77777777" w:rsidR="0038037A" w:rsidRPr="00D65522" w:rsidRDefault="0038037A" w:rsidP="0038037A">
      <w:pPr>
        <w:pStyle w:val="Pagrindinistekstas"/>
        <w:rPr>
          <w:color w:val="auto"/>
          <w:szCs w:val="22"/>
          <w:lang w:val="lt-LT"/>
        </w:rPr>
      </w:pPr>
      <w:r w:rsidRPr="00D65522">
        <w:rPr>
          <w:color w:val="auto"/>
          <w:szCs w:val="22"/>
          <w:lang w:val="lt-LT"/>
        </w:rPr>
        <w:t>Kapsulės korpusas</w:t>
      </w:r>
    </w:p>
    <w:p w14:paraId="214D41E9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  <w:r w:rsidRPr="00D65522">
        <w:rPr>
          <w:i w:val="0"/>
          <w:color w:val="auto"/>
          <w:szCs w:val="22"/>
          <w:lang w:val="lt-LT"/>
        </w:rPr>
        <w:t>Hipromeliozė</w:t>
      </w:r>
    </w:p>
    <w:p w14:paraId="2BE63A99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  <w:r w:rsidRPr="00D65522">
        <w:rPr>
          <w:i w:val="0"/>
          <w:color w:val="auto"/>
          <w:szCs w:val="22"/>
          <w:lang w:val="lt-LT"/>
        </w:rPr>
        <w:t>Titano dioksidas (E171)</w:t>
      </w:r>
    </w:p>
    <w:p w14:paraId="3A62C6D7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  <w:r w:rsidRPr="00D65522">
        <w:rPr>
          <w:i w:val="0"/>
          <w:color w:val="auto"/>
          <w:szCs w:val="22"/>
          <w:lang w:val="lt-LT"/>
        </w:rPr>
        <w:t>Geltonasis geležies oksidas (E172)</w:t>
      </w:r>
    </w:p>
    <w:p w14:paraId="7A72F5F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275369CA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6.2</w:t>
      </w:r>
      <w:r w:rsidRPr="00D65522">
        <w:rPr>
          <w:b/>
          <w:noProof/>
          <w:szCs w:val="22"/>
          <w:lang w:val="lt-LT"/>
        </w:rPr>
        <w:tab/>
        <w:t>Nesuderinamumas</w:t>
      </w:r>
    </w:p>
    <w:p w14:paraId="460E288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834803B" w14:textId="77777777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Duomenys nebūtini.</w:t>
      </w:r>
    </w:p>
    <w:p w14:paraId="01282716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C702DB0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6.3</w:t>
      </w:r>
      <w:r w:rsidRPr="00D65522">
        <w:rPr>
          <w:b/>
          <w:noProof/>
          <w:szCs w:val="22"/>
          <w:lang w:val="lt-LT"/>
        </w:rPr>
        <w:tab/>
        <w:t>Tinkamumo laikas</w:t>
      </w:r>
    </w:p>
    <w:p w14:paraId="7695A9B4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69C5201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2 metai.</w:t>
      </w:r>
    </w:p>
    <w:p w14:paraId="1602D4B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5A66C76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6.4</w:t>
      </w:r>
      <w:r w:rsidRPr="00D65522">
        <w:rPr>
          <w:b/>
          <w:noProof/>
          <w:szCs w:val="22"/>
          <w:lang w:val="lt-LT"/>
        </w:rPr>
        <w:tab/>
        <w:t>Specialios laikymo sąlygos</w:t>
      </w:r>
    </w:p>
    <w:p w14:paraId="5C9B9C6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8CBAB0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szCs w:val="22"/>
          <w:lang w:val="lt-LT"/>
        </w:rPr>
        <w:t>Šio vaistinio preparato laikymui specialių temperatūros sąlygų nereikalaujama.</w:t>
      </w:r>
    </w:p>
    <w:p w14:paraId="186C16D0" w14:textId="77777777" w:rsidR="0038037A" w:rsidRPr="00D65522" w:rsidRDefault="0038037A" w:rsidP="0038037A">
      <w:pPr>
        <w:rPr>
          <w:i/>
          <w:szCs w:val="22"/>
          <w:lang w:val="lt-LT"/>
        </w:rPr>
      </w:pPr>
      <w:r w:rsidRPr="00D65522">
        <w:rPr>
          <w:szCs w:val="22"/>
          <w:lang w:val="lt-LT"/>
        </w:rPr>
        <w:t>Laikyti gamintojo pakuotėje, kad preparatas būtų apsaugotas nuo šviesos ir drėgmės.</w:t>
      </w:r>
    </w:p>
    <w:p w14:paraId="05B3EE0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2C01CF2" w14:textId="17676504" w:rsidR="0038037A" w:rsidRPr="00D65522" w:rsidRDefault="00942DE7" w:rsidP="0038037A">
      <w:pPr>
        <w:numPr>
          <w:ilvl w:val="1"/>
          <w:numId w:val="4"/>
        </w:numPr>
        <w:spacing w:line="240" w:lineRule="auto"/>
        <w:outlineLvl w:val="0"/>
        <w:rPr>
          <w:b/>
          <w:noProof/>
          <w:szCs w:val="22"/>
          <w:lang w:val="lt-LT"/>
        </w:rPr>
      </w:pPr>
      <w:r w:rsidRPr="00D65522">
        <w:rPr>
          <w:b/>
          <w:bCs/>
          <w:noProof/>
          <w:szCs w:val="22"/>
          <w:lang w:val="lt-LT"/>
        </w:rPr>
        <w:t>Talpyklės pobūdis</w:t>
      </w:r>
      <w:r w:rsidR="0038037A" w:rsidRPr="00D65522">
        <w:rPr>
          <w:b/>
          <w:bCs/>
          <w:noProof/>
          <w:szCs w:val="22"/>
          <w:lang w:val="lt-LT"/>
        </w:rPr>
        <w:t xml:space="preserve"> ir jos turinys </w:t>
      </w:r>
    </w:p>
    <w:p w14:paraId="7F2360E7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iCs/>
          <w:noProof/>
          <w:szCs w:val="22"/>
          <w:lang w:val="lt-LT"/>
        </w:rPr>
      </w:pPr>
    </w:p>
    <w:p w14:paraId="0B497AD4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  <w:r w:rsidRPr="00D65522">
        <w:rPr>
          <w:i w:val="0"/>
          <w:color w:val="auto"/>
          <w:szCs w:val="22"/>
          <w:lang w:val="lt-LT"/>
        </w:rPr>
        <w:t>Aliuminio folijos lizdinė plokštelė, kurioje yra 6 kietosios kapsulės.</w:t>
      </w:r>
    </w:p>
    <w:p w14:paraId="1CF9C2B4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  <w:r w:rsidRPr="00D65522">
        <w:rPr>
          <w:i w:val="0"/>
          <w:color w:val="auto"/>
          <w:szCs w:val="22"/>
          <w:lang w:val="lt-LT"/>
        </w:rPr>
        <w:t>Kartono dėžutėje yra 6, 12, 18, 24, 30, 36, 42, 48, 54 arba 60 kapsulių.</w:t>
      </w:r>
    </w:p>
    <w:p w14:paraId="34AF22E5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Gali būti tiekiamos ne visų dydžių pakuotės.</w:t>
      </w:r>
    </w:p>
    <w:p w14:paraId="3DDA8B2D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</w:p>
    <w:p w14:paraId="041A0AFA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6.6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rStyle w:val="Grietas"/>
          <w:color w:val="000000"/>
          <w:szCs w:val="22"/>
          <w:lang w:val="lt-LT"/>
        </w:rPr>
        <w:t xml:space="preserve">Specialūs reikalavimai atliekoms tvarkyti </w:t>
      </w:r>
    </w:p>
    <w:p w14:paraId="7623D33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769C562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Specialių reikalavimų nėra.</w:t>
      </w:r>
    </w:p>
    <w:p w14:paraId="0FC61EA4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E922B7B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89AE67A" w14:textId="749B0186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7.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R</w:t>
      </w:r>
      <w:r w:rsidR="00942DE7" w:rsidRPr="00D65522">
        <w:rPr>
          <w:b/>
          <w:caps/>
          <w:noProof/>
          <w:szCs w:val="22"/>
          <w:lang w:val="lt-LT"/>
        </w:rPr>
        <w:t>EGISTRUO</w:t>
      </w:r>
      <w:r w:rsidRPr="00D65522">
        <w:rPr>
          <w:b/>
          <w:caps/>
          <w:noProof/>
          <w:szCs w:val="22"/>
          <w:lang w:val="lt-LT"/>
        </w:rPr>
        <w:t>TOJAS</w:t>
      </w:r>
    </w:p>
    <w:p w14:paraId="3988932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782789E" w14:textId="77777777" w:rsidR="0038037A" w:rsidRPr="00D65522" w:rsidRDefault="0038037A" w:rsidP="0038037A">
      <w:pPr>
        <w:spacing w:line="240" w:lineRule="auto"/>
        <w:rPr>
          <w:szCs w:val="22"/>
          <w:lang w:val="lt-LT"/>
        </w:rPr>
      </w:pPr>
      <w:r w:rsidRPr="00D65522">
        <w:rPr>
          <w:szCs w:val="22"/>
          <w:lang w:val="lt-LT"/>
        </w:rPr>
        <w:t>UAB Aconitum</w:t>
      </w:r>
    </w:p>
    <w:p w14:paraId="735A0E60" w14:textId="77777777" w:rsidR="0038037A" w:rsidRPr="00D65522" w:rsidRDefault="0038037A" w:rsidP="0038037A">
      <w:pPr>
        <w:spacing w:line="240" w:lineRule="auto"/>
        <w:rPr>
          <w:szCs w:val="22"/>
          <w:lang w:val="lt-LT"/>
        </w:rPr>
      </w:pPr>
      <w:r w:rsidRPr="00D65522">
        <w:rPr>
          <w:szCs w:val="22"/>
          <w:lang w:val="lt-LT"/>
        </w:rPr>
        <w:t>Inovacijų g. 4, Biruliškių k.</w:t>
      </w:r>
    </w:p>
    <w:p w14:paraId="60E675EE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 xml:space="preserve">Kauno r. sav. </w:t>
      </w:r>
    </w:p>
    <w:p w14:paraId="04470B73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>Lietuva</w:t>
      </w:r>
    </w:p>
    <w:p w14:paraId="348EE20A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>Tel. +370 37 328008</w:t>
      </w:r>
    </w:p>
    <w:p w14:paraId="68827A5D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>Faksas +370 37 338487</w:t>
      </w:r>
    </w:p>
    <w:p w14:paraId="709D2EBA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</w:rPr>
      </w:pPr>
      <w:r w:rsidRPr="00D65522">
        <w:rPr>
          <w:i w:val="0"/>
          <w:color w:val="auto"/>
          <w:szCs w:val="22"/>
        </w:rPr>
        <w:t>el. paštas info</w:t>
      </w:r>
      <w:r w:rsidRPr="00D65522">
        <w:rPr>
          <w:i w:val="0"/>
          <w:color w:val="auto"/>
          <w:szCs w:val="22"/>
          <w:lang w:val="en-US"/>
        </w:rPr>
        <w:t>@</w:t>
      </w:r>
      <w:r w:rsidRPr="00D65522">
        <w:rPr>
          <w:i w:val="0"/>
          <w:color w:val="auto"/>
          <w:szCs w:val="22"/>
        </w:rPr>
        <w:t>aconitum.lt</w:t>
      </w:r>
    </w:p>
    <w:p w14:paraId="591699D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317D7B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4BA894D" w14:textId="79965EEC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8.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R</w:t>
      </w:r>
      <w:r w:rsidR="00942DE7" w:rsidRPr="00D65522">
        <w:rPr>
          <w:b/>
          <w:caps/>
          <w:noProof/>
          <w:szCs w:val="22"/>
          <w:lang w:val="lt-LT"/>
        </w:rPr>
        <w:t>EGISTRACIJOS PAŽYMĖJIMO</w:t>
      </w:r>
      <w:r w:rsidRPr="00D65522">
        <w:rPr>
          <w:b/>
          <w:caps/>
          <w:noProof/>
          <w:szCs w:val="22"/>
          <w:lang w:val="lt-LT"/>
        </w:rPr>
        <w:t xml:space="preserve"> numeris</w:t>
      </w:r>
      <w:r w:rsidRPr="00D65522">
        <w:rPr>
          <w:b/>
          <w:noProof/>
          <w:szCs w:val="22"/>
          <w:lang w:val="lt-LT"/>
        </w:rPr>
        <w:t xml:space="preserve"> </w:t>
      </w:r>
      <w:r w:rsidR="00942DE7" w:rsidRPr="00D65522">
        <w:rPr>
          <w:b/>
          <w:noProof/>
          <w:szCs w:val="22"/>
          <w:lang w:val="lt-LT"/>
        </w:rPr>
        <w:t>(-IAI)</w:t>
      </w:r>
    </w:p>
    <w:p w14:paraId="13322D4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700FD7B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N12 - LT/1/12/3082/001 </w:t>
      </w:r>
    </w:p>
    <w:p w14:paraId="4C08F9A0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N18 - LT/1/12/3082/002 </w:t>
      </w:r>
    </w:p>
    <w:p w14:paraId="0F5D53D5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N24 - LT/1/12/3082/003 </w:t>
      </w:r>
    </w:p>
    <w:p w14:paraId="0A65CAA7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N30 - LT/1/12/3082/004 </w:t>
      </w:r>
    </w:p>
    <w:p w14:paraId="7E1C2BF3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lastRenderedPageBreak/>
        <w:t xml:space="preserve">N36 - LT/1/12/3082/005 </w:t>
      </w:r>
    </w:p>
    <w:p w14:paraId="19CF0DD4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N42 - LT/1/12/3082/006 </w:t>
      </w:r>
    </w:p>
    <w:p w14:paraId="37523DEE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N48 - LT/1/12/3082/007 </w:t>
      </w:r>
    </w:p>
    <w:p w14:paraId="691EAAFA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N54 - LT/1/12/3082/008 </w:t>
      </w:r>
    </w:p>
    <w:p w14:paraId="589218A7" w14:textId="77777777" w:rsidR="0038037A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N60 - LT/1/12/3082/009 </w:t>
      </w:r>
    </w:p>
    <w:p w14:paraId="7E791FA5" w14:textId="77777777" w:rsidR="00A35C2F" w:rsidRDefault="00A35C2F" w:rsidP="00A35C2F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>N6 - LT/1/12/3082/010</w:t>
      </w:r>
    </w:p>
    <w:p w14:paraId="77C8A4B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7640FD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4BFB133" w14:textId="4E80755E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9.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r</w:t>
      </w:r>
      <w:r w:rsidR="00942DE7" w:rsidRPr="00D65522">
        <w:rPr>
          <w:b/>
          <w:caps/>
          <w:noProof/>
          <w:szCs w:val="22"/>
          <w:lang w:val="lt-LT"/>
        </w:rPr>
        <w:t>EGISTRAV</w:t>
      </w:r>
      <w:r w:rsidRPr="00D65522">
        <w:rPr>
          <w:b/>
          <w:caps/>
          <w:noProof/>
          <w:szCs w:val="22"/>
          <w:lang w:val="lt-LT"/>
        </w:rPr>
        <w:t xml:space="preserve">IMO / </w:t>
      </w:r>
      <w:r w:rsidR="00942DE7" w:rsidRPr="00D65522">
        <w:rPr>
          <w:b/>
          <w:caps/>
          <w:noProof/>
          <w:szCs w:val="22"/>
          <w:lang w:val="lt-LT"/>
        </w:rPr>
        <w:t>PERREGISTRAVIMO</w:t>
      </w:r>
      <w:r w:rsidRPr="00D65522">
        <w:rPr>
          <w:b/>
          <w:caps/>
          <w:noProof/>
          <w:szCs w:val="22"/>
          <w:lang w:val="lt-LT"/>
        </w:rPr>
        <w:t xml:space="preserve"> data</w:t>
      </w:r>
    </w:p>
    <w:p w14:paraId="48FDB71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864A9DE" w14:textId="31236826" w:rsidR="0038037A" w:rsidRPr="00D65522" w:rsidRDefault="00942DE7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Registravimo data </w:t>
      </w:r>
      <w:r w:rsidR="0038037A" w:rsidRPr="00D65522">
        <w:rPr>
          <w:noProof/>
          <w:szCs w:val="22"/>
          <w:lang w:val="lt-LT"/>
        </w:rPr>
        <w:t>2012</w:t>
      </w:r>
      <w:r w:rsidRPr="00D65522">
        <w:rPr>
          <w:noProof/>
          <w:szCs w:val="22"/>
          <w:lang w:val="lt-LT"/>
        </w:rPr>
        <w:t xml:space="preserve"> m. spalio mėn. </w:t>
      </w:r>
      <w:r w:rsidR="0038037A" w:rsidRPr="00D65522">
        <w:rPr>
          <w:noProof/>
          <w:szCs w:val="22"/>
          <w:lang w:val="lt-LT"/>
        </w:rPr>
        <w:t>12</w:t>
      </w:r>
      <w:r w:rsidRPr="00D65522">
        <w:rPr>
          <w:noProof/>
          <w:szCs w:val="22"/>
          <w:lang w:val="lt-LT"/>
        </w:rPr>
        <w:t xml:space="preserve"> d.</w:t>
      </w:r>
    </w:p>
    <w:p w14:paraId="58D5874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2B4BD7D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</w:p>
    <w:p w14:paraId="3AD62B71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10.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teksto peržiūros data</w:t>
      </w:r>
    </w:p>
    <w:p w14:paraId="454D6F62" w14:textId="77777777" w:rsidR="0038037A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C380E23" w14:textId="7F35B3AB" w:rsidR="00D65522" w:rsidRPr="00D65522" w:rsidRDefault="008F5694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2016-09-09</w:t>
      </w:r>
    </w:p>
    <w:p w14:paraId="46B6DA9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FEBCFF4" w14:textId="77777777" w:rsidR="00942DE7" w:rsidRPr="00D65522" w:rsidRDefault="00942DE7" w:rsidP="00942DE7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szCs w:val="22"/>
          <w:lang w:val="lt-LT"/>
        </w:rPr>
      </w:pPr>
      <w:r w:rsidRPr="00D65522">
        <w:rPr>
          <w:rFonts w:eastAsia="SimSun"/>
          <w:noProof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D65522">
        <w:rPr>
          <w:rFonts w:eastAsia="SimSun"/>
          <w:i/>
          <w:noProof/>
          <w:szCs w:val="22"/>
          <w:lang w:val="lt-LT"/>
        </w:rPr>
        <w:t xml:space="preserve"> </w:t>
      </w:r>
      <w:hyperlink r:id="rId10" w:history="1">
        <w:r w:rsidRPr="00D65522">
          <w:rPr>
            <w:rFonts w:eastAsia="SimSun"/>
            <w:noProof/>
            <w:color w:val="0000FF"/>
            <w:szCs w:val="22"/>
            <w:u w:val="single"/>
            <w:lang w:val="lt-LT"/>
          </w:rPr>
          <w:t>http://www.</w:t>
        </w:r>
        <w:proofErr w:type="spellStart"/>
        <w:r w:rsidRPr="00D65522">
          <w:rPr>
            <w:rFonts w:eastAsia="SimSun"/>
            <w:color w:val="0000FF"/>
            <w:szCs w:val="22"/>
            <w:u w:val="single"/>
            <w:lang w:val="lt-LT"/>
          </w:rPr>
          <w:t>vvkt.lt</w:t>
        </w:r>
        <w:proofErr w:type="spellEnd"/>
      </w:hyperlink>
    </w:p>
    <w:p w14:paraId="3EA6FCBD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273AB5BB" w14:textId="77777777" w:rsidR="0038037A" w:rsidRPr="00D65522" w:rsidRDefault="0038037A" w:rsidP="0038037A">
      <w:pPr>
        <w:rPr>
          <w:b/>
          <w:noProof/>
          <w:szCs w:val="22"/>
          <w:lang w:val="lt-LT"/>
        </w:rPr>
      </w:pPr>
    </w:p>
    <w:p w14:paraId="125A7CF6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34789B6C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11EF3E9A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22414E8C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3E6F17F7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46F74708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176CD1C1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44B79668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5211DD96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126E9A1D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381AFD1D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7E6D0C4F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387E3D8B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5E0BC74D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04E9AB98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136898CC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2EBA94E4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46EEACF2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4D6D89A5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7E464E96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6A41D3EA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7A6BA8EC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0F3C5BAD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1995ABBB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1DE9DB09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2F84A14B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0E2C767E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5ACA74BF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23EDAD56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701F8FEF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05E1BFE9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408BF954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54E8E162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051B4C97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0355E41F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111D33A2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28529470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03154437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61E695F2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661345F2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0C6F4E60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251E7D36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1DB64D45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75BF22EF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40AC26FB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27604446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33280A25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221A09AE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5BF222B0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7329A8E7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2041A67F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119D244A" w14:textId="77777777" w:rsidR="0038037A" w:rsidRPr="00D65522" w:rsidRDefault="0038037A" w:rsidP="0038037A">
      <w:pPr>
        <w:jc w:val="center"/>
        <w:rPr>
          <w:noProof/>
          <w:szCs w:val="22"/>
          <w:lang w:val="lt-LT"/>
        </w:rPr>
      </w:pPr>
    </w:p>
    <w:p w14:paraId="4D94C595" w14:textId="77777777" w:rsidR="0038037A" w:rsidRPr="00D65522" w:rsidRDefault="0038037A" w:rsidP="0038037A">
      <w:pPr>
        <w:jc w:val="center"/>
        <w:rPr>
          <w:b/>
          <w:noProof/>
          <w:szCs w:val="22"/>
          <w:lang w:val="lt-LT"/>
        </w:rPr>
      </w:pPr>
    </w:p>
    <w:p w14:paraId="5F6CCB68" w14:textId="77777777" w:rsidR="0038037A" w:rsidRPr="00D65522" w:rsidRDefault="0038037A" w:rsidP="0038037A">
      <w:pPr>
        <w:jc w:val="center"/>
        <w:rPr>
          <w:b/>
          <w:noProof/>
          <w:szCs w:val="22"/>
          <w:lang w:val="lt-LT"/>
        </w:rPr>
      </w:pPr>
    </w:p>
    <w:p w14:paraId="6BC42C4C" w14:textId="77777777" w:rsidR="0038037A" w:rsidRPr="00D65522" w:rsidRDefault="0038037A" w:rsidP="0038037A">
      <w:pPr>
        <w:jc w:val="center"/>
        <w:rPr>
          <w:b/>
          <w:noProof/>
          <w:szCs w:val="22"/>
          <w:lang w:val="lt-LT"/>
        </w:rPr>
      </w:pPr>
    </w:p>
    <w:p w14:paraId="5FE43F71" w14:textId="77777777" w:rsidR="0038037A" w:rsidRPr="00D65522" w:rsidRDefault="0038037A" w:rsidP="0038037A">
      <w:pPr>
        <w:jc w:val="center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II PRIEDAS</w:t>
      </w:r>
    </w:p>
    <w:p w14:paraId="5262B82D" w14:textId="77777777" w:rsidR="00942DE7" w:rsidRPr="00D65522" w:rsidRDefault="00942DE7" w:rsidP="0038037A">
      <w:pPr>
        <w:jc w:val="center"/>
        <w:rPr>
          <w:b/>
          <w:noProof/>
          <w:szCs w:val="22"/>
          <w:lang w:val="lt-LT"/>
        </w:rPr>
      </w:pPr>
    </w:p>
    <w:p w14:paraId="3040864B" w14:textId="77777777" w:rsidR="00942DE7" w:rsidRPr="00D65522" w:rsidRDefault="00942DE7" w:rsidP="0038037A">
      <w:pPr>
        <w:jc w:val="center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REGISTRACIJOS SĄLYGOS</w:t>
      </w:r>
    </w:p>
    <w:p w14:paraId="366CACF6" w14:textId="77777777" w:rsidR="0038037A" w:rsidRPr="00D65522" w:rsidRDefault="0038037A" w:rsidP="0038037A">
      <w:pPr>
        <w:ind w:left="1701" w:right="1416" w:hanging="567"/>
        <w:rPr>
          <w:noProof/>
          <w:szCs w:val="22"/>
          <w:highlight w:val="yellow"/>
          <w:lang w:val="lt-LT"/>
        </w:rPr>
      </w:pPr>
    </w:p>
    <w:p w14:paraId="02341850" w14:textId="737E209D" w:rsidR="0038037A" w:rsidRPr="00D65522" w:rsidRDefault="0038037A" w:rsidP="0038037A">
      <w:pPr>
        <w:ind w:left="1701" w:right="1416" w:hanging="708"/>
        <w:rPr>
          <w:b/>
          <w:noProof/>
          <w:szCs w:val="22"/>
          <w:highlight w:val="yellow"/>
          <w:lang w:val="lt-LT"/>
        </w:rPr>
      </w:pPr>
      <w:r w:rsidRPr="00D65522">
        <w:rPr>
          <w:b/>
          <w:noProof/>
          <w:szCs w:val="22"/>
          <w:lang w:val="lt-LT"/>
        </w:rPr>
        <w:t>A.</w:t>
      </w:r>
      <w:r w:rsidRPr="00D65522">
        <w:rPr>
          <w:b/>
          <w:noProof/>
          <w:szCs w:val="22"/>
          <w:lang w:val="lt-LT"/>
        </w:rPr>
        <w:tab/>
      </w:r>
      <w:r w:rsidR="00942DE7" w:rsidRPr="00D65522">
        <w:rPr>
          <w:b/>
          <w:noProof/>
          <w:szCs w:val="22"/>
          <w:lang w:val="lt-LT"/>
        </w:rPr>
        <w:t>GAMINTOJAS (-AI)</w:t>
      </w:r>
      <w:r w:rsidRPr="00D65522">
        <w:rPr>
          <w:b/>
          <w:noProof/>
          <w:szCs w:val="22"/>
          <w:lang w:val="lt-LT"/>
        </w:rPr>
        <w:t>, ATSAKINGAS</w:t>
      </w:r>
      <w:r w:rsidR="00942DE7" w:rsidRPr="00D65522">
        <w:rPr>
          <w:b/>
          <w:noProof/>
          <w:szCs w:val="22"/>
          <w:lang w:val="lt-LT"/>
        </w:rPr>
        <w:t xml:space="preserve"> (-I)</w:t>
      </w:r>
      <w:r w:rsidRPr="00D65522">
        <w:rPr>
          <w:b/>
          <w:noProof/>
          <w:szCs w:val="22"/>
          <w:lang w:val="lt-LT"/>
        </w:rPr>
        <w:t xml:space="preserve"> UŽ SERIJŲ IŠLEIDIMĄ</w:t>
      </w:r>
    </w:p>
    <w:p w14:paraId="2395585B" w14:textId="77777777" w:rsidR="0038037A" w:rsidRPr="00D65522" w:rsidRDefault="0038037A" w:rsidP="0038037A">
      <w:pPr>
        <w:ind w:left="567" w:hanging="567"/>
        <w:rPr>
          <w:noProof/>
          <w:szCs w:val="22"/>
          <w:highlight w:val="yellow"/>
          <w:lang w:val="lt-LT"/>
        </w:rPr>
      </w:pPr>
    </w:p>
    <w:p w14:paraId="336B63BE" w14:textId="48B612DB" w:rsidR="0038037A" w:rsidRPr="00D65522" w:rsidRDefault="0038037A" w:rsidP="0038037A">
      <w:pPr>
        <w:ind w:left="1134" w:right="1416" w:hanging="141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B.</w:t>
      </w:r>
      <w:r w:rsidRPr="00D65522">
        <w:rPr>
          <w:b/>
          <w:noProof/>
          <w:szCs w:val="22"/>
          <w:lang w:val="lt-LT"/>
        </w:rPr>
        <w:tab/>
      </w:r>
      <w:r w:rsidR="00942DE7" w:rsidRPr="00D65522">
        <w:rPr>
          <w:b/>
          <w:noProof/>
          <w:szCs w:val="22"/>
          <w:lang w:val="lt-LT"/>
        </w:rPr>
        <w:t xml:space="preserve">      </w:t>
      </w:r>
      <w:r w:rsidR="00942DE7" w:rsidRPr="00D65522">
        <w:rPr>
          <w:b/>
          <w:szCs w:val="22"/>
          <w:lang w:val="lt-LT"/>
        </w:rPr>
        <w:t xml:space="preserve">TIEKIMO IR VARTOJIMO </w:t>
      </w:r>
      <w:r w:rsidRPr="00D65522">
        <w:rPr>
          <w:b/>
          <w:noProof/>
          <w:szCs w:val="22"/>
          <w:lang w:val="lt-LT"/>
        </w:rPr>
        <w:t>SĄLYGOS</w:t>
      </w:r>
      <w:r w:rsidR="00942DE7" w:rsidRPr="00D65522">
        <w:rPr>
          <w:b/>
          <w:noProof/>
          <w:szCs w:val="22"/>
          <w:lang w:val="lt-LT"/>
        </w:rPr>
        <w:t xml:space="preserve"> AR APRIBOJIMAI</w:t>
      </w:r>
    </w:p>
    <w:p w14:paraId="39DE41D9" w14:textId="77777777" w:rsidR="0038037A" w:rsidRPr="00D65522" w:rsidRDefault="0038037A" w:rsidP="0038037A">
      <w:pPr>
        <w:ind w:left="567" w:hanging="567"/>
        <w:rPr>
          <w:noProof/>
          <w:szCs w:val="22"/>
          <w:highlight w:val="yellow"/>
          <w:lang w:val="lt-LT"/>
        </w:rPr>
      </w:pPr>
    </w:p>
    <w:p w14:paraId="1E90E2CC" w14:textId="3486C261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br w:type="page"/>
      </w:r>
      <w:r w:rsidRPr="00D65522">
        <w:rPr>
          <w:b/>
          <w:noProof/>
          <w:szCs w:val="22"/>
          <w:lang w:val="lt-LT"/>
        </w:rPr>
        <w:lastRenderedPageBreak/>
        <w:t>A.</w:t>
      </w:r>
      <w:r w:rsidRPr="00D65522">
        <w:rPr>
          <w:b/>
          <w:noProof/>
          <w:szCs w:val="22"/>
          <w:lang w:val="lt-LT"/>
        </w:rPr>
        <w:tab/>
      </w:r>
      <w:r w:rsidR="00942DE7" w:rsidRPr="00D65522">
        <w:rPr>
          <w:b/>
          <w:szCs w:val="22"/>
          <w:lang w:val="lt-LT"/>
        </w:rPr>
        <w:t xml:space="preserve">GAMINTOJAS (-AI), </w:t>
      </w:r>
      <w:r w:rsidRPr="00D65522">
        <w:rPr>
          <w:b/>
          <w:noProof/>
          <w:szCs w:val="22"/>
          <w:lang w:val="lt-LT"/>
        </w:rPr>
        <w:t>ATSAKINGAS</w:t>
      </w:r>
      <w:r w:rsidR="00E22D64" w:rsidRPr="00D65522">
        <w:rPr>
          <w:b/>
          <w:noProof/>
          <w:szCs w:val="22"/>
          <w:lang w:val="lt-LT"/>
        </w:rPr>
        <w:t xml:space="preserve"> (-I)</w:t>
      </w:r>
      <w:r w:rsidRPr="00D65522">
        <w:rPr>
          <w:b/>
          <w:noProof/>
          <w:szCs w:val="22"/>
          <w:lang w:val="lt-LT"/>
        </w:rPr>
        <w:t xml:space="preserve"> UŽ SERIJ</w:t>
      </w:r>
      <w:r w:rsidR="00E22D64" w:rsidRPr="00D65522">
        <w:rPr>
          <w:b/>
          <w:noProof/>
          <w:szCs w:val="22"/>
          <w:lang w:val="lt-LT"/>
        </w:rPr>
        <w:t>Ų</w:t>
      </w:r>
      <w:r w:rsidRPr="00D65522">
        <w:rPr>
          <w:b/>
          <w:noProof/>
          <w:szCs w:val="22"/>
          <w:lang w:val="lt-LT"/>
        </w:rPr>
        <w:t xml:space="preserve"> IŠLEIDIMĄ</w:t>
      </w:r>
    </w:p>
    <w:p w14:paraId="37597218" w14:textId="77777777" w:rsidR="0038037A" w:rsidRPr="00D65522" w:rsidRDefault="0038037A" w:rsidP="0038037A">
      <w:pPr>
        <w:ind w:left="567" w:hanging="567"/>
        <w:rPr>
          <w:noProof/>
          <w:szCs w:val="22"/>
          <w:highlight w:val="yellow"/>
          <w:lang w:val="lt-LT"/>
        </w:rPr>
      </w:pPr>
    </w:p>
    <w:p w14:paraId="7D7ACF38" w14:textId="77777777" w:rsidR="0038037A" w:rsidRPr="00D65522" w:rsidRDefault="0038037A" w:rsidP="0038037A">
      <w:pPr>
        <w:jc w:val="both"/>
        <w:rPr>
          <w:noProof/>
          <w:szCs w:val="22"/>
          <w:lang w:val="lt-LT"/>
        </w:rPr>
      </w:pPr>
      <w:r w:rsidRPr="00D65522">
        <w:rPr>
          <w:noProof/>
          <w:szCs w:val="22"/>
          <w:u w:val="single"/>
          <w:lang w:val="lt-LT"/>
        </w:rPr>
        <w:t>Gamintojo</w:t>
      </w:r>
      <w:r w:rsidR="00E22D64" w:rsidRPr="00D65522">
        <w:rPr>
          <w:noProof/>
          <w:szCs w:val="22"/>
          <w:u w:val="single"/>
          <w:lang w:val="lt-LT"/>
        </w:rPr>
        <w:t xml:space="preserve"> (-ų)</w:t>
      </w:r>
      <w:r w:rsidRPr="00D65522">
        <w:rPr>
          <w:noProof/>
          <w:szCs w:val="22"/>
          <w:u w:val="single"/>
          <w:lang w:val="lt-LT"/>
        </w:rPr>
        <w:t>, atsakingo</w:t>
      </w:r>
      <w:r w:rsidR="00E22D64" w:rsidRPr="00D65522">
        <w:rPr>
          <w:noProof/>
          <w:szCs w:val="22"/>
          <w:u w:val="single"/>
          <w:lang w:val="lt-LT"/>
        </w:rPr>
        <w:t xml:space="preserve"> (-ų)</w:t>
      </w:r>
      <w:r w:rsidRPr="00D65522">
        <w:rPr>
          <w:noProof/>
          <w:szCs w:val="22"/>
          <w:u w:val="single"/>
          <w:lang w:val="lt-LT"/>
        </w:rPr>
        <w:t xml:space="preserve"> už serijų išleidimą, pavadinimas</w:t>
      </w:r>
      <w:r w:rsidR="00E22D64" w:rsidRPr="00D65522">
        <w:rPr>
          <w:noProof/>
          <w:szCs w:val="22"/>
          <w:u w:val="single"/>
          <w:lang w:val="lt-LT"/>
        </w:rPr>
        <w:t xml:space="preserve"> (-ai)</w:t>
      </w:r>
      <w:r w:rsidRPr="00D65522">
        <w:rPr>
          <w:noProof/>
          <w:szCs w:val="22"/>
          <w:u w:val="single"/>
          <w:lang w:val="lt-LT"/>
        </w:rPr>
        <w:t xml:space="preserve"> ir adresas</w:t>
      </w:r>
      <w:r w:rsidR="00E22D64" w:rsidRPr="00D65522">
        <w:rPr>
          <w:noProof/>
          <w:szCs w:val="22"/>
          <w:u w:val="single"/>
          <w:lang w:val="lt-LT"/>
        </w:rPr>
        <w:t xml:space="preserve"> (-ai)</w:t>
      </w:r>
      <w:r w:rsidRPr="00D65522">
        <w:rPr>
          <w:noProof/>
          <w:szCs w:val="22"/>
          <w:u w:val="single"/>
          <w:lang w:val="lt-LT"/>
        </w:rPr>
        <w:t xml:space="preserve"> </w:t>
      </w:r>
    </w:p>
    <w:p w14:paraId="6B6C82A4" w14:textId="77777777" w:rsidR="0038037A" w:rsidRPr="00D65522" w:rsidRDefault="0038037A" w:rsidP="0038037A">
      <w:pPr>
        <w:rPr>
          <w:noProof/>
          <w:szCs w:val="22"/>
          <w:highlight w:val="yellow"/>
          <w:lang w:val="lt-LT"/>
        </w:rPr>
      </w:pPr>
    </w:p>
    <w:p w14:paraId="3CDCAB9D" w14:textId="77777777" w:rsidR="0038037A" w:rsidRPr="00D65522" w:rsidRDefault="0038037A" w:rsidP="0038037A">
      <w:pPr>
        <w:rPr>
          <w:szCs w:val="22"/>
          <w:lang w:val="lt-LT"/>
        </w:rPr>
      </w:pPr>
      <w:r w:rsidRPr="00D65522">
        <w:rPr>
          <w:szCs w:val="22"/>
          <w:lang w:val="lt-LT"/>
        </w:rPr>
        <w:t>UAB Aconitum, Taikos pr.102, Kaunas LT-51195, Lietuva</w:t>
      </w:r>
    </w:p>
    <w:p w14:paraId="78B07E5F" w14:textId="77777777" w:rsidR="0038037A" w:rsidRPr="00D65522" w:rsidRDefault="0038037A" w:rsidP="0038037A">
      <w:pPr>
        <w:rPr>
          <w:szCs w:val="22"/>
          <w:lang w:val="lt-LT"/>
        </w:rPr>
      </w:pPr>
    </w:p>
    <w:p w14:paraId="25ED08A3" w14:textId="77777777" w:rsidR="0038037A" w:rsidRPr="00D65522" w:rsidRDefault="0038037A" w:rsidP="0038037A">
      <w:pPr>
        <w:rPr>
          <w:noProof/>
          <w:szCs w:val="22"/>
          <w:highlight w:val="yellow"/>
          <w:lang w:val="lt-LT"/>
        </w:rPr>
      </w:pPr>
    </w:p>
    <w:p w14:paraId="11710E17" w14:textId="30DBDA88" w:rsidR="0038037A" w:rsidRPr="00D65522" w:rsidRDefault="0038037A" w:rsidP="0038037A">
      <w:pPr>
        <w:ind w:left="567" w:hanging="567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B.</w:t>
      </w:r>
      <w:r w:rsidRPr="00D65522">
        <w:rPr>
          <w:b/>
          <w:noProof/>
          <w:szCs w:val="22"/>
          <w:lang w:val="lt-LT"/>
        </w:rPr>
        <w:tab/>
      </w:r>
      <w:r w:rsidR="00E22D64" w:rsidRPr="00D65522">
        <w:rPr>
          <w:b/>
          <w:noProof/>
          <w:szCs w:val="22"/>
          <w:lang w:val="lt-LT"/>
        </w:rPr>
        <w:t xml:space="preserve">TIEKIMO IR VARTOJIMO </w:t>
      </w:r>
      <w:r w:rsidRPr="00D65522">
        <w:rPr>
          <w:b/>
          <w:noProof/>
          <w:szCs w:val="22"/>
          <w:lang w:val="lt-LT"/>
        </w:rPr>
        <w:t>SĄLYGOS</w:t>
      </w:r>
      <w:r w:rsidR="00E22D64" w:rsidRPr="00D65522">
        <w:rPr>
          <w:b/>
          <w:noProof/>
          <w:szCs w:val="22"/>
          <w:lang w:val="lt-LT"/>
        </w:rPr>
        <w:t xml:space="preserve"> AR APRIBOJIMAI</w:t>
      </w:r>
    </w:p>
    <w:p w14:paraId="5F863DA8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3BF830C5" w14:textId="77777777" w:rsidR="0038037A" w:rsidRPr="00D65522" w:rsidRDefault="0038037A" w:rsidP="0038037A">
      <w:pPr>
        <w:numPr>
          <w:ilvl w:val="12"/>
          <w:numId w:val="0"/>
        </w:numPr>
        <w:jc w:val="both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Nereceptinis vaistinis preparatas.</w:t>
      </w:r>
    </w:p>
    <w:p w14:paraId="3B73CE22" w14:textId="77777777" w:rsidR="0038037A" w:rsidRPr="00D65522" w:rsidRDefault="0038037A" w:rsidP="0038037A">
      <w:pPr>
        <w:numPr>
          <w:ilvl w:val="12"/>
          <w:numId w:val="0"/>
        </w:numPr>
        <w:rPr>
          <w:noProof/>
          <w:szCs w:val="22"/>
          <w:highlight w:val="yellow"/>
          <w:lang w:val="lt-LT"/>
        </w:rPr>
      </w:pPr>
    </w:p>
    <w:p w14:paraId="05CBC6C0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759470AA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566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br w:type="page"/>
      </w:r>
    </w:p>
    <w:p w14:paraId="5AB31D7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47D89A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F160947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B6EEB8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94F0BF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88BB03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1F5115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1A80AA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6ACA74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899C14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D99BE5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E28E30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19A7D4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EC5D32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6436E3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3E914E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FD35CE6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A9FB6E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C37889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980D5B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E9294E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868600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739BAA5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CBA49AC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III PRIEDAS</w:t>
      </w:r>
    </w:p>
    <w:p w14:paraId="01A91D63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lt-LT"/>
        </w:rPr>
      </w:pPr>
    </w:p>
    <w:p w14:paraId="4FD90088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ŽENKLINIMAS IR PAKUOTĖS LAPELIS</w:t>
      </w:r>
    </w:p>
    <w:p w14:paraId="52F649A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br w:type="page"/>
      </w:r>
    </w:p>
    <w:p w14:paraId="4D73A43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86ECB8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D840C0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DCE7C0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577F7D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66B1BB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614037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8D4E177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9DA5CC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9265A9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F6E4F5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5E57E97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036281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8ADE8C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2C7167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AB6CC9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1D2CCF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F0ED87B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793C6F7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B44DB3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B9B36A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C8D9FA9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032BFFB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5FBD2C2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A. ŽENKLINIMAS</w:t>
      </w:r>
    </w:p>
    <w:p w14:paraId="48D11665" w14:textId="77777777" w:rsidR="0038037A" w:rsidRPr="00D65522" w:rsidRDefault="0038037A" w:rsidP="0038037A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br w:type="page"/>
      </w:r>
    </w:p>
    <w:p w14:paraId="18550A31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lastRenderedPageBreak/>
        <w:t>INFORMACIJA ANT IŠORINĖS PAKUOTĖS</w:t>
      </w:r>
    </w:p>
    <w:p w14:paraId="1174CA0D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lt-LT"/>
        </w:rPr>
      </w:pPr>
    </w:p>
    <w:p w14:paraId="48781CCE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KARTONO DĖŽUTĖ</w:t>
      </w:r>
    </w:p>
    <w:p w14:paraId="42F5DAA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CD163D9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7F0645C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1.</w:t>
      </w:r>
      <w:r w:rsidRPr="00D65522">
        <w:rPr>
          <w:b/>
          <w:noProof/>
          <w:szCs w:val="22"/>
          <w:lang w:val="lt-LT"/>
        </w:rPr>
        <w:tab/>
        <w:t>VAISTINIO PREPARATO PAVADINIMAS</w:t>
      </w:r>
    </w:p>
    <w:p w14:paraId="1C46DFE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607BF5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Plenosenum 425 mg kietosios kapsulės</w:t>
      </w:r>
    </w:p>
    <w:p w14:paraId="52451997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Kiekybiškai įvertintas jonažolių žolės sausasis ekstraktas</w:t>
      </w:r>
    </w:p>
    <w:p w14:paraId="3FF3A8A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199A646" w14:textId="77777777" w:rsidR="0038037A" w:rsidRPr="00D65522" w:rsidRDefault="0038037A" w:rsidP="0038037A">
      <w:pPr>
        <w:tabs>
          <w:tab w:val="clear" w:pos="567"/>
        </w:tabs>
        <w:rPr>
          <w:noProof/>
          <w:szCs w:val="22"/>
          <w:lang w:val="lt-LT"/>
        </w:rPr>
      </w:pPr>
    </w:p>
    <w:p w14:paraId="7E8C8738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2.</w:t>
      </w:r>
      <w:r w:rsidRPr="00D65522">
        <w:rPr>
          <w:b/>
          <w:noProof/>
          <w:szCs w:val="22"/>
          <w:lang w:val="lt-LT"/>
        </w:rPr>
        <w:tab/>
        <w:t>VEIKLIOJI</w:t>
      </w:r>
      <w:r w:rsidR="00E22D64" w:rsidRPr="00D65522">
        <w:rPr>
          <w:b/>
          <w:noProof/>
          <w:szCs w:val="22"/>
          <w:lang w:val="lt-LT"/>
        </w:rPr>
        <w:t xml:space="preserve"> (-IOS) </w:t>
      </w:r>
      <w:r w:rsidRPr="00D65522">
        <w:rPr>
          <w:b/>
          <w:noProof/>
          <w:szCs w:val="22"/>
          <w:lang w:val="lt-LT"/>
        </w:rPr>
        <w:t xml:space="preserve"> MEDŽIAGA</w:t>
      </w:r>
      <w:r w:rsidR="00E22D64" w:rsidRPr="00D65522">
        <w:rPr>
          <w:b/>
          <w:noProof/>
          <w:szCs w:val="22"/>
          <w:lang w:val="lt-LT"/>
        </w:rPr>
        <w:t xml:space="preserve"> (-OS) </w:t>
      </w:r>
      <w:r w:rsidRPr="00D65522">
        <w:rPr>
          <w:b/>
          <w:noProof/>
          <w:szCs w:val="22"/>
          <w:lang w:val="lt-LT"/>
        </w:rPr>
        <w:t xml:space="preserve"> IR JOS</w:t>
      </w:r>
      <w:r w:rsidR="00E22D64" w:rsidRPr="00D65522">
        <w:rPr>
          <w:b/>
          <w:noProof/>
          <w:szCs w:val="22"/>
          <w:lang w:val="lt-LT"/>
        </w:rPr>
        <w:t xml:space="preserve"> (-Ų)</w:t>
      </w:r>
      <w:r w:rsidRPr="00D65522">
        <w:rPr>
          <w:b/>
          <w:noProof/>
          <w:szCs w:val="22"/>
          <w:lang w:val="lt-LT"/>
        </w:rPr>
        <w:t xml:space="preserve"> KIEKIS </w:t>
      </w:r>
      <w:r w:rsidR="00E22D64" w:rsidRPr="00D65522">
        <w:rPr>
          <w:b/>
          <w:noProof/>
          <w:szCs w:val="22"/>
          <w:lang w:val="lt-LT"/>
        </w:rPr>
        <w:t>(-IAI)</w:t>
      </w:r>
    </w:p>
    <w:p w14:paraId="702C6D99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</w:p>
    <w:p w14:paraId="73756E8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 xml:space="preserve">Kiekvienoje kietojoje kapsulėje yra 425 mg </w:t>
      </w:r>
      <w:r w:rsidRPr="00D65522">
        <w:rPr>
          <w:bCs/>
          <w:i/>
          <w:noProof/>
          <w:szCs w:val="22"/>
          <w:lang w:val="lt-LT"/>
        </w:rPr>
        <w:t>Hypericum</w:t>
      </w:r>
      <w:r w:rsidRPr="00D65522">
        <w:rPr>
          <w:rStyle w:val="s1"/>
          <w:rFonts w:ascii="Times New Roman" w:hAnsi="Times New Roman" w:cs="Times New Roman"/>
          <w:i/>
          <w:iCs/>
          <w:szCs w:val="22"/>
          <w:lang w:val="lt-LT"/>
        </w:rPr>
        <w:t xml:space="preserve"> perforatum</w:t>
      </w:r>
      <w:r w:rsidRPr="00D65522">
        <w:rPr>
          <w:rStyle w:val="s1"/>
          <w:rFonts w:ascii="Times New Roman" w:hAnsi="Times New Roman" w:cs="Times New Roman"/>
          <w:i/>
          <w:szCs w:val="22"/>
          <w:lang w:val="lt-LT"/>
        </w:rPr>
        <w:t> </w:t>
      </w:r>
      <w:r w:rsidRPr="00D65522">
        <w:rPr>
          <w:rStyle w:val="s1"/>
          <w:rFonts w:ascii="Times New Roman" w:hAnsi="Times New Roman" w:cs="Times New Roman"/>
          <w:szCs w:val="22"/>
          <w:lang w:val="lt-LT"/>
        </w:rPr>
        <w:t xml:space="preserve">L., </w:t>
      </w:r>
      <w:r w:rsidRPr="00D65522">
        <w:rPr>
          <w:bCs/>
          <w:noProof/>
          <w:szCs w:val="22"/>
          <w:lang w:val="lt-LT"/>
        </w:rPr>
        <w:t xml:space="preserve">herba (jonažolių žolės) kiekybiškai įvertinto sausojo ekstrakto (3-4,5:1), atitinkančio: </w:t>
      </w:r>
    </w:p>
    <w:p w14:paraId="7B1D48A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- 0,36-1,26 mg bendrojo hipericino kiekio;</w:t>
      </w:r>
    </w:p>
    <w:p w14:paraId="2D79A11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- ne mažiau kaip 21,86 mg flavonoidų, apskaičiuotų pagal rutiną;</w:t>
      </w:r>
    </w:p>
    <w:p w14:paraId="2E24ADAB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- ne daugiau kaip 25,2 mg hiperforino.</w:t>
      </w:r>
    </w:p>
    <w:p w14:paraId="50273E34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Ekstrakijos tirpiklis: 80 % (V/V) metanolis.</w:t>
      </w:r>
    </w:p>
    <w:p w14:paraId="0C8A3CD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E4DBA4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6F1423C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D65522">
        <w:rPr>
          <w:b/>
          <w:noProof/>
          <w:szCs w:val="22"/>
          <w:lang w:val="lt-LT"/>
        </w:rPr>
        <w:t>3.</w:t>
      </w:r>
      <w:r w:rsidRPr="00D65522">
        <w:rPr>
          <w:b/>
          <w:noProof/>
          <w:szCs w:val="22"/>
          <w:lang w:val="lt-LT"/>
        </w:rPr>
        <w:tab/>
        <w:t>PAGALBINIŲ MEDŽIAGŲ SĄRAŠAS</w:t>
      </w:r>
    </w:p>
    <w:p w14:paraId="2086FA5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 </w:t>
      </w:r>
    </w:p>
    <w:p w14:paraId="753E05C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Sudėtyje yra laktozės monohidrato.</w:t>
      </w:r>
    </w:p>
    <w:p w14:paraId="6771D739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55A9DD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0653B48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4.</w:t>
      </w:r>
      <w:r w:rsidRPr="00D65522">
        <w:rPr>
          <w:b/>
          <w:noProof/>
          <w:szCs w:val="22"/>
          <w:lang w:val="lt-LT"/>
        </w:rPr>
        <w:tab/>
        <w:t>FARMACINĖ FORMA IR KIEKIS PAKUOTĖJE</w:t>
      </w:r>
    </w:p>
    <w:p w14:paraId="56A0299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969AB4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6 kapsulės</w:t>
      </w:r>
    </w:p>
    <w:p w14:paraId="45DBA51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shd w:val="clear" w:color="auto" w:fill="B3B3B3"/>
          <w:lang w:val="lt-LT"/>
        </w:rPr>
      </w:pPr>
      <w:r w:rsidRPr="00D65522">
        <w:rPr>
          <w:noProof/>
          <w:szCs w:val="22"/>
          <w:shd w:val="clear" w:color="auto" w:fill="B3B3B3"/>
          <w:lang w:val="lt-LT"/>
        </w:rPr>
        <w:t>12 kapsulių</w:t>
      </w:r>
    </w:p>
    <w:p w14:paraId="16586FD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shd w:val="clear" w:color="auto" w:fill="B3B3B3"/>
          <w:lang w:val="lt-LT"/>
        </w:rPr>
      </w:pPr>
      <w:r w:rsidRPr="00D65522">
        <w:rPr>
          <w:noProof/>
          <w:szCs w:val="22"/>
          <w:shd w:val="clear" w:color="auto" w:fill="B3B3B3"/>
          <w:lang w:val="lt-LT"/>
        </w:rPr>
        <w:t>18 kapsulių</w:t>
      </w:r>
    </w:p>
    <w:p w14:paraId="59C67B5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shd w:val="clear" w:color="auto" w:fill="B3B3B3"/>
          <w:lang w:val="lt-LT"/>
        </w:rPr>
      </w:pPr>
      <w:r w:rsidRPr="00D65522">
        <w:rPr>
          <w:noProof/>
          <w:szCs w:val="22"/>
          <w:shd w:val="clear" w:color="auto" w:fill="B3B3B3"/>
          <w:lang w:val="lt-LT"/>
        </w:rPr>
        <w:t>24 kapsulės</w:t>
      </w:r>
    </w:p>
    <w:p w14:paraId="2E75BCD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shd w:val="clear" w:color="auto" w:fill="B3B3B3"/>
          <w:lang w:val="lt-LT"/>
        </w:rPr>
      </w:pPr>
      <w:r w:rsidRPr="00D65522">
        <w:rPr>
          <w:noProof/>
          <w:szCs w:val="22"/>
          <w:shd w:val="clear" w:color="auto" w:fill="B3B3B3"/>
          <w:lang w:val="lt-LT"/>
        </w:rPr>
        <w:t>30 kapsulių</w:t>
      </w:r>
    </w:p>
    <w:p w14:paraId="75D9C1C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shd w:val="clear" w:color="auto" w:fill="B3B3B3"/>
          <w:lang w:val="lt-LT"/>
        </w:rPr>
      </w:pPr>
      <w:r w:rsidRPr="00D65522">
        <w:rPr>
          <w:noProof/>
          <w:szCs w:val="22"/>
          <w:shd w:val="clear" w:color="auto" w:fill="B3B3B3"/>
          <w:lang w:val="lt-LT"/>
        </w:rPr>
        <w:t>36 kapsulės</w:t>
      </w:r>
    </w:p>
    <w:p w14:paraId="3DEC6C1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shd w:val="clear" w:color="auto" w:fill="B3B3B3"/>
          <w:lang w:val="lt-LT"/>
        </w:rPr>
      </w:pPr>
      <w:r w:rsidRPr="00D65522">
        <w:rPr>
          <w:noProof/>
          <w:szCs w:val="22"/>
          <w:shd w:val="clear" w:color="auto" w:fill="B3B3B3"/>
          <w:lang w:val="lt-LT"/>
        </w:rPr>
        <w:t>42 kapsulės</w:t>
      </w:r>
    </w:p>
    <w:p w14:paraId="31FBF5E4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shd w:val="clear" w:color="auto" w:fill="B3B3B3"/>
          <w:lang w:val="lt-LT"/>
        </w:rPr>
      </w:pPr>
      <w:r w:rsidRPr="00D65522">
        <w:rPr>
          <w:noProof/>
          <w:szCs w:val="22"/>
          <w:shd w:val="clear" w:color="auto" w:fill="B3B3B3"/>
          <w:lang w:val="lt-LT"/>
        </w:rPr>
        <w:t>48 kapsulės</w:t>
      </w:r>
    </w:p>
    <w:p w14:paraId="2A14FA8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shd w:val="clear" w:color="auto" w:fill="B3B3B3"/>
          <w:lang w:val="lt-LT"/>
        </w:rPr>
      </w:pPr>
      <w:r w:rsidRPr="00D65522">
        <w:rPr>
          <w:noProof/>
          <w:szCs w:val="22"/>
          <w:shd w:val="clear" w:color="auto" w:fill="B3B3B3"/>
          <w:lang w:val="lt-LT"/>
        </w:rPr>
        <w:t>54 kapsulės</w:t>
      </w:r>
    </w:p>
    <w:p w14:paraId="01DAF61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shd w:val="clear" w:color="auto" w:fill="B3B3B3"/>
          <w:lang w:val="lt-LT"/>
        </w:rPr>
        <w:t>60 kapsulių</w:t>
      </w:r>
    </w:p>
    <w:p w14:paraId="481E9D6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98A41BB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8087954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D65522">
        <w:rPr>
          <w:b/>
          <w:noProof/>
          <w:szCs w:val="22"/>
          <w:lang w:val="lt-LT"/>
        </w:rPr>
        <w:t>5.</w:t>
      </w:r>
      <w:r w:rsidRPr="00D65522">
        <w:rPr>
          <w:b/>
          <w:noProof/>
          <w:szCs w:val="22"/>
          <w:lang w:val="lt-LT"/>
        </w:rPr>
        <w:tab/>
        <w:t xml:space="preserve">VARTOJIMO METODAS IR BŪDAS </w:t>
      </w:r>
      <w:r w:rsidR="00E22D64" w:rsidRPr="00D65522">
        <w:rPr>
          <w:b/>
          <w:noProof/>
          <w:szCs w:val="22"/>
          <w:lang w:val="lt-LT"/>
        </w:rPr>
        <w:t>(-AI)</w:t>
      </w:r>
    </w:p>
    <w:p w14:paraId="68234F8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i/>
          <w:noProof/>
          <w:szCs w:val="22"/>
          <w:lang w:val="lt-LT"/>
        </w:rPr>
      </w:pPr>
    </w:p>
    <w:p w14:paraId="2DAFAB5E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Vartoti per burną.</w:t>
      </w:r>
    </w:p>
    <w:p w14:paraId="474DF224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44F2360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Prieš vartojimą perskaitykite pakuotės lapelį.</w:t>
      </w:r>
    </w:p>
    <w:p w14:paraId="3B0CDA9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72B9079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D52712F" w14:textId="378BD798" w:rsidR="0038037A" w:rsidRPr="00D65522" w:rsidRDefault="0038037A" w:rsidP="003803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6.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bCs/>
          <w:noProof/>
          <w:szCs w:val="22"/>
          <w:lang w:val="lt-LT"/>
        </w:rPr>
        <w:t>SPECIALUS ĮSPĖJIMAS, KAD VAISTINĮ PREPARATĄ BŪTINA LAIKYTI VAIKAMS NEPASTEBIMOJE</w:t>
      </w:r>
      <w:r w:rsidR="00E22D64" w:rsidRPr="00D65522">
        <w:rPr>
          <w:b/>
          <w:bCs/>
          <w:noProof/>
          <w:szCs w:val="22"/>
          <w:lang w:val="lt-LT"/>
        </w:rPr>
        <w:t xml:space="preserve"> IR</w:t>
      </w:r>
      <w:r w:rsidRPr="00D65522">
        <w:rPr>
          <w:b/>
          <w:bCs/>
          <w:noProof/>
          <w:szCs w:val="22"/>
          <w:lang w:val="lt-LT"/>
        </w:rPr>
        <w:t xml:space="preserve"> </w:t>
      </w:r>
      <w:r w:rsidR="00E22D64" w:rsidRPr="00D65522">
        <w:rPr>
          <w:b/>
          <w:bCs/>
          <w:noProof/>
          <w:szCs w:val="22"/>
          <w:lang w:val="lt-LT"/>
        </w:rPr>
        <w:t xml:space="preserve">NEPASIEKIAMOJE </w:t>
      </w:r>
      <w:r w:rsidRPr="00D65522">
        <w:rPr>
          <w:b/>
          <w:bCs/>
          <w:noProof/>
          <w:szCs w:val="22"/>
          <w:lang w:val="lt-LT"/>
        </w:rPr>
        <w:t>VIETOJE</w:t>
      </w:r>
    </w:p>
    <w:p w14:paraId="3ECD0266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9E1D33A" w14:textId="0ADAAA27" w:rsidR="0038037A" w:rsidRPr="00D65522" w:rsidRDefault="0038037A" w:rsidP="0038037A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D65522">
        <w:rPr>
          <w:i w:val="0"/>
          <w:iCs/>
          <w:noProof/>
          <w:color w:val="auto"/>
          <w:szCs w:val="22"/>
          <w:lang w:val="lt-LT"/>
        </w:rPr>
        <w:t xml:space="preserve">Laikyti vaikams nepastebimoje </w:t>
      </w:r>
      <w:r w:rsidR="00E22D64" w:rsidRPr="00D65522">
        <w:rPr>
          <w:i w:val="0"/>
          <w:iCs/>
          <w:noProof/>
          <w:color w:val="auto"/>
          <w:szCs w:val="22"/>
          <w:lang w:val="lt-LT"/>
        </w:rPr>
        <w:t xml:space="preserve">ir nepasiekiamoje </w:t>
      </w:r>
      <w:r w:rsidRPr="00D65522">
        <w:rPr>
          <w:i w:val="0"/>
          <w:iCs/>
          <w:noProof/>
          <w:color w:val="auto"/>
          <w:szCs w:val="22"/>
          <w:lang w:val="lt-LT"/>
        </w:rPr>
        <w:t>vietoje.</w:t>
      </w:r>
    </w:p>
    <w:p w14:paraId="47713F8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E9FB1C7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F7409EB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D65522">
        <w:rPr>
          <w:b/>
          <w:noProof/>
          <w:szCs w:val="22"/>
          <w:lang w:val="lt-LT"/>
        </w:rPr>
        <w:t>7.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bCs/>
          <w:noProof/>
          <w:szCs w:val="22"/>
          <w:lang w:val="lt-LT"/>
        </w:rPr>
        <w:t>KITAS (-I) SPECIALUS (-ŪS) ĮSPĖJIMAS (-AI) (JEI REIKIA)</w:t>
      </w:r>
    </w:p>
    <w:p w14:paraId="11AD420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ECBEA14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FDFD6AF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highlight w:val="lightGray"/>
          <w:lang w:val="lt-LT"/>
        </w:rPr>
      </w:pPr>
      <w:r w:rsidRPr="00D65522">
        <w:rPr>
          <w:b/>
          <w:noProof/>
          <w:szCs w:val="22"/>
          <w:lang w:val="lt-LT"/>
        </w:rPr>
        <w:t>8.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bCs/>
          <w:noProof/>
          <w:szCs w:val="22"/>
          <w:lang w:val="lt-LT"/>
        </w:rPr>
        <w:t>TINKAMUMO LAIKAS</w:t>
      </w:r>
    </w:p>
    <w:p w14:paraId="393BD41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lt-LT"/>
        </w:rPr>
      </w:pPr>
    </w:p>
    <w:p w14:paraId="47451C86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Tinka iki {MMMM/mm}</w:t>
      </w:r>
    </w:p>
    <w:p w14:paraId="41641F2A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90C69F9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2C4A3586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9.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SPECIALIOS laikymo sąlygos</w:t>
      </w:r>
    </w:p>
    <w:p w14:paraId="35F414C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lt-LT"/>
        </w:rPr>
      </w:pPr>
    </w:p>
    <w:p w14:paraId="3EAC6255" w14:textId="77777777" w:rsidR="0038037A" w:rsidRPr="00D65522" w:rsidRDefault="0038037A" w:rsidP="0038037A">
      <w:pPr>
        <w:rPr>
          <w:i/>
          <w:szCs w:val="22"/>
          <w:lang w:val="lt-LT"/>
        </w:rPr>
      </w:pPr>
      <w:r w:rsidRPr="00D65522">
        <w:rPr>
          <w:szCs w:val="22"/>
          <w:lang w:val="lt-LT"/>
        </w:rPr>
        <w:t>Laikyti gamintojo pakuotėje, kad preparatas būtų apsaugotas nuo šviesos ir drėgmės.</w:t>
      </w:r>
    </w:p>
    <w:p w14:paraId="764538CF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</w:p>
    <w:p w14:paraId="58A1468C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  <w:lang w:val="lt-LT"/>
        </w:rPr>
      </w:pPr>
    </w:p>
    <w:p w14:paraId="3E1C51AF" w14:textId="77777777" w:rsidR="0038037A" w:rsidRPr="00D65522" w:rsidRDefault="0038037A" w:rsidP="00380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10.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 xml:space="preserve">specialios atsargumo priemonės DĖL NESUVARTOTO </w:t>
      </w:r>
      <w:r w:rsidRPr="00D65522">
        <w:rPr>
          <w:b/>
          <w:bCs/>
          <w:caps/>
          <w:noProof/>
          <w:szCs w:val="22"/>
          <w:lang w:val="lt-LT"/>
        </w:rPr>
        <w:t>VAISTINIO PREPARATO AR JO ATLIEK</w:t>
      </w:r>
      <w:r w:rsidRPr="00D65522">
        <w:rPr>
          <w:b/>
          <w:noProof/>
          <w:szCs w:val="22"/>
          <w:lang w:val="lt-LT"/>
        </w:rPr>
        <w:t>Ų</w:t>
      </w:r>
      <w:r w:rsidRPr="00D65522">
        <w:rPr>
          <w:caps/>
          <w:noProof/>
          <w:szCs w:val="22"/>
          <w:lang w:val="lt-LT"/>
        </w:rPr>
        <w:t xml:space="preserve"> </w:t>
      </w:r>
      <w:r w:rsidRPr="00D65522">
        <w:rPr>
          <w:b/>
          <w:bCs/>
          <w:caps/>
          <w:noProof/>
          <w:szCs w:val="22"/>
          <w:lang w:val="lt-LT"/>
        </w:rPr>
        <w:t>TVARKYMO</w:t>
      </w:r>
      <w:r w:rsidRPr="00D65522">
        <w:rPr>
          <w:b/>
          <w:caps/>
          <w:noProof/>
          <w:szCs w:val="22"/>
          <w:lang w:val="lt-LT"/>
        </w:rPr>
        <w:t xml:space="preserve"> (jei reikia)</w:t>
      </w:r>
    </w:p>
    <w:p w14:paraId="5F7684D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0D2CC8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1FE09A7" w14:textId="7EDD6BC7" w:rsidR="0038037A" w:rsidRPr="00D65522" w:rsidRDefault="0038037A" w:rsidP="00D6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11.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R</w:t>
      </w:r>
      <w:r w:rsidR="00E22D64" w:rsidRPr="00D65522">
        <w:rPr>
          <w:b/>
          <w:caps/>
          <w:noProof/>
          <w:szCs w:val="22"/>
          <w:lang w:val="lt-LT"/>
        </w:rPr>
        <w:t>EGISTRUO</w:t>
      </w:r>
      <w:r w:rsidRPr="00D65522">
        <w:rPr>
          <w:b/>
          <w:caps/>
          <w:noProof/>
          <w:szCs w:val="22"/>
          <w:lang w:val="lt-LT"/>
        </w:rPr>
        <w:t>tojo pavadinimas ir adresas</w:t>
      </w:r>
    </w:p>
    <w:p w14:paraId="59C509A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70F6E01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>UAB Aconitum</w:t>
      </w:r>
    </w:p>
    <w:p w14:paraId="25FC1A9F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>Inovacijų g. 4, Biruliškių k.</w:t>
      </w:r>
    </w:p>
    <w:p w14:paraId="5395FBC9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 xml:space="preserve">Kauno r. sav. </w:t>
      </w:r>
    </w:p>
    <w:p w14:paraId="3BE9266F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>Lietuva</w:t>
      </w:r>
    </w:p>
    <w:p w14:paraId="7A74570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C3C68A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488EF33" w14:textId="0F7CBF70" w:rsidR="0038037A" w:rsidRPr="00D65522" w:rsidRDefault="0038037A" w:rsidP="00D6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12.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R</w:t>
      </w:r>
      <w:r w:rsidR="00E22D64" w:rsidRPr="00D65522">
        <w:rPr>
          <w:b/>
          <w:caps/>
          <w:noProof/>
          <w:szCs w:val="22"/>
          <w:lang w:val="lt-LT"/>
        </w:rPr>
        <w:t>EGISTRACIJOS</w:t>
      </w:r>
      <w:r w:rsidRPr="00D65522">
        <w:rPr>
          <w:b/>
          <w:caps/>
          <w:noProof/>
          <w:szCs w:val="22"/>
          <w:lang w:val="lt-LT"/>
        </w:rPr>
        <w:t xml:space="preserve"> pažymėjimo numeris</w:t>
      </w:r>
      <w:r w:rsidRPr="00D65522">
        <w:rPr>
          <w:b/>
          <w:noProof/>
          <w:szCs w:val="22"/>
          <w:lang w:val="lt-LT"/>
        </w:rPr>
        <w:t xml:space="preserve"> </w:t>
      </w:r>
      <w:r w:rsidR="00E22D64" w:rsidRPr="00D65522">
        <w:rPr>
          <w:b/>
          <w:noProof/>
          <w:szCs w:val="22"/>
          <w:lang w:val="lt-LT"/>
        </w:rPr>
        <w:t>(-IAI)</w:t>
      </w:r>
    </w:p>
    <w:p w14:paraId="644D2109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DF9483B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N12 - LT/1/12/3082/001 </w:t>
      </w:r>
    </w:p>
    <w:p w14:paraId="5F550A33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N18 - LT/1/12/3082/002 </w:t>
      </w:r>
    </w:p>
    <w:p w14:paraId="5C752FA6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N24 - LT/1/12/3082/003 </w:t>
      </w:r>
    </w:p>
    <w:p w14:paraId="16B1ED71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N30 - LT/1/12/3082/004 </w:t>
      </w:r>
    </w:p>
    <w:p w14:paraId="42EEBE60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N36 - LT/1/12/3082/005 </w:t>
      </w:r>
    </w:p>
    <w:p w14:paraId="5C0A36CD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N42 - LT/1/12/3082/006 </w:t>
      </w:r>
    </w:p>
    <w:p w14:paraId="0EE52CB8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N48 - LT/1/12/3082/007 </w:t>
      </w:r>
    </w:p>
    <w:p w14:paraId="08F144F2" w14:textId="77777777" w:rsidR="0038037A" w:rsidRPr="00D65522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 xml:space="preserve">N54 - LT/1/12/3082/008 </w:t>
      </w:r>
    </w:p>
    <w:p w14:paraId="07BFFB59" w14:textId="77777777" w:rsidR="00A35C2F" w:rsidRDefault="0038037A" w:rsidP="0038037A">
      <w:pPr>
        <w:rPr>
          <w:bCs/>
          <w:szCs w:val="22"/>
          <w:lang w:val="lt-LT"/>
        </w:rPr>
      </w:pPr>
      <w:r w:rsidRPr="00D65522">
        <w:rPr>
          <w:bCs/>
          <w:szCs w:val="22"/>
          <w:lang w:val="lt-LT"/>
        </w:rPr>
        <w:t>N60 - LT/1/12/3082/009</w:t>
      </w:r>
    </w:p>
    <w:p w14:paraId="6A7A926B" w14:textId="77777777" w:rsidR="00A35C2F" w:rsidRDefault="00A35C2F" w:rsidP="00A35C2F">
      <w:pPr>
        <w:rPr>
          <w:bCs/>
          <w:szCs w:val="22"/>
          <w:lang w:val="lt-LT"/>
        </w:rPr>
      </w:pPr>
      <w:r>
        <w:rPr>
          <w:bCs/>
          <w:szCs w:val="22"/>
          <w:lang w:val="lt-LT"/>
        </w:rPr>
        <w:t>N6 - LT/1/12/3082/010</w:t>
      </w:r>
    </w:p>
    <w:p w14:paraId="2206A36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3B88E4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A37E390" w14:textId="77777777" w:rsidR="0038037A" w:rsidRPr="00D65522" w:rsidRDefault="0038037A" w:rsidP="00D6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13.</w:t>
      </w:r>
      <w:r w:rsidRPr="00D65522">
        <w:rPr>
          <w:b/>
          <w:noProof/>
          <w:szCs w:val="22"/>
          <w:lang w:val="lt-LT"/>
        </w:rPr>
        <w:tab/>
        <w:t xml:space="preserve">SERIJOS NUMERIS </w:t>
      </w:r>
    </w:p>
    <w:p w14:paraId="1D21B8CC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1BB2767" w14:textId="77777777" w:rsidR="0038037A" w:rsidRPr="00D65522" w:rsidRDefault="0038037A" w:rsidP="0038037A">
      <w:pPr>
        <w:rPr>
          <w:szCs w:val="22"/>
          <w:lang w:val="lt-LT"/>
        </w:rPr>
      </w:pPr>
      <w:r w:rsidRPr="00D65522">
        <w:rPr>
          <w:szCs w:val="22"/>
          <w:lang w:val="lt-LT"/>
        </w:rPr>
        <w:t>Serija {serijos numeris}</w:t>
      </w:r>
    </w:p>
    <w:p w14:paraId="73E3643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588B55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8A10A18" w14:textId="77777777" w:rsidR="0038037A" w:rsidRPr="00D65522" w:rsidRDefault="0038037A" w:rsidP="00D6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14.</w:t>
      </w:r>
      <w:r w:rsidRPr="00D65522">
        <w:rPr>
          <w:b/>
          <w:noProof/>
          <w:szCs w:val="22"/>
          <w:lang w:val="lt-LT"/>
        </w:rPr>
        <w:tab/>
        <w:t>PARDAVIMO (IŠDAVIMO)</w:t>
      </w:r>
      <w:r w:rsidRPr="00D65522">
        <w:rPr>
          <w:b/>
          <w:caps/>
          <w:noProof/>
          <w:szCs w:val="22"/>
          <w:lang w:val="lt-LT"/>
        </w:rPr>
        <w:t xml:space="preserve"> tvarka</w:t>
      </w:r>
    </w:p>
    <w:p w14:paraId="750D059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F9B9D7D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Nereceptinis vaistinis preparatas</w:t>
      </w:r>
    </w:p>
    <w:p w14:paraId="5FF58A2B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9C27194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638C326D" w14:textId="77777777" w:rsidR="0038037A" w:rsidRPr="00D65522" w:rsidRDefault="0038037A" w:rsidP="00D6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15.</w:t>
      </w:r>
      <w:r w:rsidRPr="00D65522">
        <w:rPr>
          <w:b/>
          <w:noProof/>
          <w:szCs w:val="22"/>
          <w:lang w:val="lt-LT"/>
        </w:rPr>
        <w:tab/>
      </w:r>
      <w:r w:rsidRPr="00D65522">
        <w:rPr>
          <w:b/>
          <w:caps/>
          <w:noProof/>
          <w:szCs w:val="22"/>
          <w:lang w:val="lt-LT"/>
        </w:rPr>
        <w:t>vartojimo instrukcijA</w:t>
      </w:r>
    </w:p>
    <w:p w14:paraId="14775C8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224CA0F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Lengvo depresijos epizodo gydymas.</w:t>
      </w:r>
    </w:p>
    <w:p w14:paraId="18686B5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8EA5319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Gerti po 1 kapsulę 2 kartus per parą. </w:t>
      </w:r>
    </w:p>
    <w:p w14:paraId="5082E14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808B8DB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1A88A85" w14:textId="77777777" w:rsidR="0038037A" w:rsidRPr="00D65522" w:rsidRDefault="0038037A" w:rsidP="00D65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16.</w:t>
      </w:r>
      <w:r w:rsidRPr="00D65522">
        <w:rPr>
          <w:b/>
          <w:noProof/>
          <w:szCs w:val="22"/>
          <w:lang w:val="lt-LT"/>
        </w:rPr>
        <w:tab/>
        <w:t>INFORMACIJA BRAILIO RAŠTU</w:t>
      </w:r>
    </w:p>
    <w:p w14:paraId="09D6C57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F615193" w14:textId="77777777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Plenosenum 425 mg </w:t>
      </w:r>
    </w:p>
    <w:p w14:paraId="23833FDB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7D358B06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0A23568D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08BC0BF5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31237A57" w14:textId="77777777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br w:type="page"/>
      </w:r>
    </w:p>
    <w:p w14:paraId="39192842" w14:textId="77777777" w:rsidR="0038037A" w:rsidRPr="00D65522" w:rsidRDefault="0038037A" w:rsidP="0038037A">
      <w:pPr>
        <w:rPr>
          <w:noProof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037A" w:rsidRPr="00D65522" w14:paraId="45EB3324" w14:textId="77777777" w:rsidTr="00942DE7">
        <w:trPr>
          <w:trHeight w:val="446"/>
        </w:trPr>
        <w:tc>
          <w:tcPr>
            <w:tcW w:w="9287" w:type="dxa"/>
            <w:tcBorders>
              <w:bottom w:val="single" w:sz="4" w:space="0" w:color="auto"/>
            </w:tcBorders>
          </w:tcPr>
          <w:p w14:paraId="152A3EDA" w14:textId="77777777" w:rsidR="0038037A" w:rsidRDefault="0038037A" w:rsidP="00942DE7">
            <w:pPr>
              <w:rPr>
                <w:b/>
                <w:noProof/>
                <w:szCs w:val="22"/>
                <w:lang w:val="lt-LT"/>
              </w:rPr>
            </w:pPr>
            <w:r w:rsidRPr="00D65522">
              <w:rPr>
                <w:b/>
                <w:noProof/>
                <w:szCs w:val="22"/>
                <w:lang w:val="lt-LT"/>
              </w:rPr>
              <w:t xml:space="preserve">MINIMALI </w:t>
            </w:r>
            <w:r w:rsidRPr="00D65522">
              <w:rPr>
                <w:b/>
                <w:caps/>
                <w:noProof/>
                <w:szCs w:val="22"/>
                <w:lang w:val="lt-LT"/>
              </w:rPr>
              <w:t xml:space="preserve">informacija ant </w:t>
            </w:r>
            <w:r w:rsidRPr="00D65522">
              <w:rPr>
                <w:b/>
                <w:noProof/>
                <w:szCs w:val="22"/>
                <w:lang w:val="lt-LT"/>
              </w:rPr>
              <w:t xml:space="preserve">LIZDINIŲ PLOKŠTELIŲ </w:t>
            </w:r>
            <w:r w:rsidR="00E22D64" w:rsidRPr="00D65522">
              <w:rPr>
                <w:b/>
                <w:noProof/>
                <w:szCs w:val="22"/>
                <w:lang w:val="lt-LT"/>
              </w:rPr>
              <w:t>ARBA DVISLUOKSNIŲ JUOSTELIŲ</w:t>
            </w:r>
          </w:p>
          <w:p w14:paraId="54EA8EC3" w14:textId="77777777" w:rsidR="00D65522" w:rsidRPr="00D65522" w:rsidRDefault="00D65522" w:rsidP="00942DE7">
            <w:pPr>
              <w:rPr>
                <w:b/>
                <w:noProof/>
                <w:szCs w:val="22"/>
                <w:lang w:val="lt-LT"/>
              </w:rPr>
            </w:pPr>
          </w:p>
          <w:p w14:paraId="10B9E0A1" w14:textId="77777777" w:rsidR="00594A6F" w:rsidRPr="00D65522" w:rsidRDefault="00594A6F" w:rsidP="00942DE7">
            <w:pPr>
              <w:rPr>
                <w:b/>
                <w:noProof/>
                <w:szCs w:val="22"/>
                <w:lang w:val="lt-LT"/>
              </w:rPr>
            </w:pPr>
            <w:r w:rsidRPr="00D65522">
              <w:rPr>
                <w:b/>
                <w:noProof/>
                <w:szCs w:val="22"/>
                <w:lang w:val="lt-LT"/>
              </w:rPr>
              <w:t>LIZDINĖ PLOKŠTELĖ</w:t>
            </w:r>
          </w:p>
        </w:tc>
      </w:tr>
    </w:tbl>
    <w:p w14:paraId="6B15BDD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3C20280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037A" w:rsidRPr="00D65522" w14:paraId="30BE9B09" w14:textId="77777777" w:rsidTr="00942DE7">
        <w:tc>
          <w:tcPr>
            <w:tcW w:w="9287" w:type="dxa"/>
          </w:tcPr>
          <w:p w14:paraId="38ABC558" w14:textId="77777777" w:rsidR="0038037A" w:rsidRPr="00D65522" w:rsidRDefault="0038037A" w:rsidP="00942DE7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lt-LT"/>
              </w:rPr>
            </w:pPr>
            <w:r w:rsidRPr="00D65522">
              <w:rPr>
                <w:b/>
                <w:noProof/>
                <w:szCs w:val="22"/>
                <w:lang w:val="lt-LT"/>
              </w:rPr>
              <w:t>1.</w:t>
            </w:r>
            <w:r w:rsidRPr="00D65522">
              <w:rPr>
                <w:b/>
                <w:noProof/>
                <w:szCs w:val="22"/>
                <w:lang w:val="lt-LT"/>
              </w:rPr>
              <w:tab/>
            </w:r>
            <w:r w:rsidRPr="00D65522">
              <w:rPr>
                <w:b/>
                <w:caps/>
                <w:noProof/>
                <w:szCs w:val="22"/>
                <w:lang w:val="lt-LT"/>
              </w:rPr>
              <w:t>Vaistinio preparato pavadinimas</w:t>
            </w:r>
          </w:p>
        </w:tc>
      </w:tr>
    </w:tbl>
    <w:p w14:paraId="1B4E687C" w14:textId="77777777" w:rsidR="0038037A" w:rsidRPr="00D65522" w:rsidRDefault="0038037A" w:rsidP="0038037A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lt-LT"/>
        </w:rPr>
      </w:pPr>
    </w:p>
    <w:p w14:paraId="2A0B2A13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Plenosenum 425 mg kietosios kapsulės</w:t>
      </w:r>
    </w:p>
    <w:p w14:paraId="0959EA4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Kiekybiškai įvertintas jonažolių žolės sausasis ekstraktas</w:t>
      </w:r>
    </w:p>
    <w:p w14:paraId="597C80C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1866135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037A" w:rsidRPr="00D65522" w14:paraId="1B07C828" w14:textId="77777777" w:rsidTr="00942DE7">
        <w:tc>
          <w:tcPr>
            <w:tcW w:w="9287" w:type="dxa"/>
          </w:tcPr>
          <w:p w14:paraId="1F0196ED" w14:textId="3FC8E5C2" w:rsidR="0038037A" w:rsidRPr="00D65522" w:rsidRDefault="0038037A" w:rsidP="00942DE7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lt-LT"/>
              </w:rPr>
            </w:pPr>
            <w:r w:rsidRPr="00D65522">
              <w:rPr>
                <w:b/>
                <w:noProof/>
                <w:szCs w:val="22"/>
                <w:lang w:val="lt-LT"/>
              </w:rPr>
              <w:t>2.</w:t>
            </w:r>
            <w:r w:rsidRPr="00D65522">
              <w:rPr>
                <w:b/>
                <w:noProof/>
                <w:szCs w:val="22"/>
                <w:lang w:val="lt-LT"/>
              </w:rPr>
              <w:tab/>
            </w:r>
            <w:r w:rsidRPr="00D65522">
              <w:rPr>
                <w:b/>
                <w:caps/>
                <w:noProof/>
                <w:szCs w:val="22"/>
                <w:lang w:val="lt-LT"/>
              </w:rPr>
              <w:t>r</w:t>
            </w:r>
            <w:r w:rsidR="00594A6F" w:rsidRPr="00D65522">
              <w:rPr>
                <w:b/>
                <w:caps/>
                <w:noProof/>
                <w:szCs w:val="22"/>
                <w:lang w:val="lt-LT"/>
              </w:rPr>
              <w:t>EGISTRUO</w:t>
            </w:r>
            <w:r w:rsidRPr="00D65522">
              <w:rPr>
                <w:b/>
                <w:caps/>
                <w:noProof/>
                <w:szCs w:val="22"/>
                <w:lang w:val="lt-LT"/>
              </w:rPr>
              <w:t>tojo pavadinimas</w:t>
            </w:r>
          </w:p>
        </w:tc>
      </w:tr>
    </w:tbl>
    <w:p w14:paraId="14967A01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6BD3392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Aconitum</w:t>
      </w:r>
    </w:p>
    <w:p w14:paraId="214551C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7B5E5438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037A" w:rsidRPr="00D65522" w14:paraId="48945A0E" w14:textId="77777777" w:rsidTr="00942DE7">
        <w:tc>
          <w:tcPr>
            <w:tcW w:w="9287" w:type="dxa"/>
          </w:tcPr>
          <w:p w14:paraId="6CD1D2E4" w14:textId="77777777" w:rsidR="0038037A" w:rsidRPr="00D65522" w:rsidRDefault="0038037A" w:rsidP="00942DE7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lt-LT"/>
              </w:rPr>
            </w:pPr>
            <w:r w:rsidRPr="00D65522">
              <w:rPr>
                <w:b/>
                <w:noProof/>
                <w:szCs w:val="22"/>
                <w:lang w:val="lt-LT"/>
              </w:rPr>
              <w:t>3.</w:t>
            </w:r>
            <w:r w:rsidRPr="00D65522">
              <w:rPr>
                <w:b/>
                <w:noProof/>
                <w:szCs w:val="22"/>
                <w:lang w:val="lt-LT"/>
              </w:rPr>
              <w:tab/>
            </w:r>
            <w:r w:rsidRPr="00D65522">
              <w:rPr>
                <w:b/>
                <w:caps/>
                <w:noProof/>
                <w:szCs w:val="22"/>
                <w:lang w:val="lt-LT"/>
              </w:rPr>
              <w:t>tinkamumo laikas</w:t>
            </w:r>
          </w:p>
        </w:tc>
      </w:tr>
    </w:tbl>
    <w:p w14:paraId="7E4FB43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52C14F63" w14:textId="77777777" w:rsidR="0038037A" w:rsidRPr="00D65522" w:rsidRDefault="0038037A" w:rsidP="0038037A">
      <w:pPr>
        <w:rPr>
          <w:szCs w:val="22"/>
          <w:lang w:val="lt-LT"/>
        </w:rPr>
      </w:pPr>
      <w:r w:rsidRPr="00D65522">
        <w:rPr>
          <w:szCs w:val="22"/>
          <w:lang w:val="lt-LT"/>
        </w:rPr>
        <w:t>Tinka iki {MMMM/mm}</w:t>
      </w:r>
    </w:p>
    <w:p w14:paraId="5D0F65CD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/>
          <w:noProof/>
          <w:szCs w:val="22"/>
          <w:lang w:val="lt-LT"/>
        </w:rPr>
      </w:pPr>
    </w:p>
    <w:p w14:paraId="32C14556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037A" w:rsidRPr="00D65522" w14:paraId="4861A1BC" w14:textId="77777777" w:rsidTr="00942DE7">
        <w:tc>
          <w:tcPr>
            <w:tcW w:w="9287" w:type="dxa"/>
          </w:tcPr>
          <w:p w14:paraId="3B8DC23E" w14:textId="77777777" w:rsidR="0038037A" w:rsidRPr="00D65522" w:rsidRDefault="0038037A" w:rsidP="00942DE7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lt-LT"/>
              </w:rPr>
            </w:pPr>
            <w:r w:rsidRPr="00D65522">
              <w:rPr>
                <w:b/>
                <w:noProof/>
                <w:szCs w:val="22"/>
                <w:lang w:val="lt-LT"/>
              </w:rPr>
              <w:t>4.</w:t>
            </w:r>
            <w:r w:rsidRPr="00D65522">
              <w:rPr>
                <w:b/>
                <w:noProof/>
                <w:szCs w:val="22"/>
                <w:lang w:val="lt-LT"/>
              </w:rPr>
              <w:tab/>
            </w:r>
            <w:r w:rsidRPr="00D65522">
              <w:rPr>
                <w:b/>
                <w:caps/>
                <w:noProof/>
                <w:szCs w:val="22"/>
                <w:lang w:val="lt-LT"/>
              </w:rPr>
              <w:t>serijos numeris,&lt;DONACIJA IR PREPARATO KODAI&gt;</w:t>
            </w:r>
          </w:p>
        </w:tc>
      </w:tr>
    </w:tbl>
    <w:p w14:paraId="648681A3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p w14:paraId="172829FA" w14:textId="77777777" w:rsidR="0038037A" w:rsidRPr="00D65522" w:rsidRDefault="0038037A" w:rsidP="0038037A">
      <w:pPr>
        <w:rPr>
          <w:szCs w:val="22"/>
          <w:lang w:val="lt-LT"/>
        </w:rPr>
      </w:pPr>
      <w:r w:rsidRPr="00D65522">
        <w:rPr>
          <w:szCs w:val="22"/>
          <w:lang w:val="lt-LT"/>
        </w:rPr>
        <w:t>Serija {serijos numeris}</w:t>
      </w:r>
    </w:p>
    <w:p w14:paraId="7ADF148A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p w14:paraId="5B23DF3A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8037A" w:rsidRPr="00D65522" w14:paraId="12FDD648" w14:textId="77777777" w:rsidTr="00942DE7">
        <w:tc>
          <w:tcPr>
            <w:tcW w:w="9287" w:type="dxa"/>
          </w:tcPr>
          <w:p w14:paraId="0A379FE5" w14:textId="77777777" w:rsidR="0038037A" w:rsidRPr="00D65522" w:rsidRDefault="0038037A" w:rsidP="00942DE7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Cs w:val="22"/>
                <w:lang w:val="lt-LT"/>
              </w:rPr>
            </w:pPr>
            <w:r w:rsidRPr="00D65522">
              <w:rPr>
                <w:b/>
                <w:noProof/>
                <w:szCs w:val="22"/>
                <w:lang w:val="lt-LT"/>
              </w:rPr>
              <w:t>5.</w:t>
            </w:r>
            <w:r w:rsidRPr="00D65522">
              <w:rPr>
                <w:b/>
                <w:noProof/>
                <w:szCs w:val="22"/>
                <w:lang w:val="lt-LT"/>
              </w:rPr>
              <w:tab/>
              <w:t>KITA</w:t>
            </w:r>
          </w:p>
        </w:tc>
      </w:tr>
    </w:tbl>
    <w:p w14:paraId="2F124393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p w14:paraId="6AB739D0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p w14:paraId="1231D17C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p w14:paraId="1C3E2B43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p w14:paraId="180E5912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p w14:paraId="797BD610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p w14:paraId="1ED00B71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p w14:paraId="2E53A99F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113"/>
        <w:rPr>
          <w:noProof/>
          <w:szCs w:val="22"/>
          <w:lang w:val="lt-LT"/>
        </w:rPr>
      </w:pPr>
    </w:p>
    <w:p w14:paraId="5A9EFBBF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02CB710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E77B122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0D35AC5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74DDCF5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1226EFC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1087F87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E1150E8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959BFA8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31A4EBE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534BD080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1E8A938C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54B1B8E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D6CEB2D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6872053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8EFD71D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41C2788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7258EDA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6E64A89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7BC66805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5918A92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3B7DB52B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609BF9F3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5AD0DC7B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9A74888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419647D2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3D4E28E4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A83985A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578B99F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375C53B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81C324F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6CC304A5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0962934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6BB75BB9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446AC02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5641C6D4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3475A7D4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0B450AD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4087BC76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3255DCE0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23074755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69484611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14B4F13D" w14:textId="77777777" w:rsidR="0038037A" w:rsidRPr="00D65522" w:rsidRDefault="0038037A" w:rsidP="0038037A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lt-LT"/>
        </w:rPr>
      </w:pPr>
    </w:p>
    <w:p w14:paraId="7C977CAF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5A97495F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78E6AED4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B. PAKUOTĖS LAPELIS</w:t>
      </w:r>
    </w:p>
    <w:p w14:paraId="44CDFBBE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2D3F8443" w14:textId="1923148D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br w:type="page"/>
      </w:r>
      <w:r w:rsidR="00594A6F" w:rsidRPr="00D65522">
        <w:rPr>
          <w:b/>
          <w:noProof/>
          <w:szCs w:val="22"/>
          <w:lang w:val="lt-LT"/>
        </w:rPr>
        <w:lastRenderedPageBreak/>
        <w:t>Pakuotės lapelis: informacija vartotojui</w:t>
      </w:r>
    </w:p>
    <w:p w14:paraId="78C1C8D1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lt-LT"/>
        </w:rPr>
      </w:pPr>
    </w:p>
    <w:p w14:paraId="3D41E8E5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lt-LT"/>
        </w:rPr>
      </w:pPr>
      <w:r w:rsidRPr="00D65522">
        <w:rPr>
          <w:b/>
          <w:bCs/>
          <w:noProof/>
          <w:szCs w:val="22"/>
          <w:lang w:val="lt-LT"/>
        </w:rPr>
        <w:t>Plenosenum 425 mg kietosios kapsulės</w:t>
      </w:r>
    </w:p>
    <w:p w14:paraId="2490737B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Kiekybiškai įvertintas jonažolių žolės sausasis ekstraktas</w:t>
      </w:r>
    </w:p>
    <w:p w14:paraId="54AB0ACD" w14:textId="77777777" w:rsidR="0038037A" w:rsidRPr="00D65522" w:rsidRDefault="0038037A" w:rsidP="0038037A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40CA4180" w14:textId="77777777" w:rsidR="0038037A" w:rsidRPr="00D65522" w:rsidRDefault="0038037A" w:rsidP="0038037A">
      <w:pPr>
        <w:ind w:left="567" w:hanging="567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 xml:space="preserve">Atidžiai perskaitykite visą šį lapelį, </w:t>
      </w:r>
      <w:r w:rsidR="00594A6F" w:rsidRPr="00D65522">
        <w:rPr>
          <w:noProof/>
          <w:szCs w:val="22"/>
          <w:lang w:val="lt-LT"/>
        </w:rPr>
        <w:t>prieš pradėdami vartoti vaistą,</w:t>
      </w:r>
      <w:r w:rsidR="00594A6F" w:rsidRPr="00D65522">
        <w:rPr>
          <w:b/>
          <w:noProof/>
          <w:szCs w:val="22"/>
          <w:lang w:val="lt-LT"/>
        </w:rPr>
        <w:t xml:space="preserve"> </w:t>
      </w:r>
      <w:r w:rsidRPr="00D65522">
        <w:rPr>
          <w:b/>
          <w:noProof/>
          <w:szCs w:val="22"/>
          <w:lang w:val="lt-LT"/>
        </w:rPr>
        <w:t>nes jame pateikiama Jums svarbi informacija.</w:t>
      </w:r>
    </w:p>
    <w:p w14:paraId="654F7C71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-</w:t>
      </w:r>
      <w:r w:rsidRPr="00D65522">
        <w:rPr>
          <w:noProof/>
          <w:szCs w:val="22"/>
          <w:lang w:val="lt-LT"/>
        </w:rPr>
        <w:tab/>
        <w:t>Neišmeskite šio lapelio, nes vėl gali prireikti jį perskaityti.</w:t>
      </w:r>
    </w:p>
    <w:p w14:paraId="3565E4DA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-</w:t>
      </w:r>
      <w:r w:rsidRPr="00D65522">
        <w:rPr>
          <w:noProof/>
          <w:szCs w:val="22"/>
          <w:lang w:val="lt-LT"/>
        </w:rPr>
        <w:tab/>
        <w:t>Jeigu norite sužinoti daugiau arba pasitarti, kreipkitės į vaistininką.</w:t>
      </w:r>
    </w:p>
    <w:p w14:paraId="7BA72299" w14:textId="657E8657" w:rsidR="0038037A" w:rsidRPr="00D65522" w:rsidRDefault="0038037A" w:rsidP="0038037A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Jeigu pasireiškė šalutinis poveikis </w:t>
      </w:r>
      <w:r w:rsidR="00594A6F" w:rsidRPr="00D65522">
        <w:rPr>
          <w:noProof/>
          <w:szCs w:val="22"/>
          <w:lang w:val="lt-LT"/>
        </w:rPr>
        <w:t>(net jeigu jis šiame lapelyje nenurodytas),</w:t>
      </w:r>
      <w:r w:rsidRPr="00D65522">
        <w:rPr>
          <w:noProof/>
          <w:szCs w:val="22"/>
          <w:lang w:val="lt-LT"/>
        </w:rPr>
        <w:t xml:space="preserve"> </w:t>
      </w:r>
      <w:r w:rsidR="00594A6F" w:rsidRPr="00D65522">
        <w:rPr>
          <w:noProof/>
          <w:szCs w:val="22"/>
          <w:lang w:val="lt-LT"/>
        </w:rPr>
        <w:t>kreipkitės į</w:t>
      </w:r>
      <w:r w:rsidRPr="00D65522">
        <w:rPr>
          <w:noProof/>
          <w:szCs w:val="22"/>
          <w:lang w:val="lt-LT"/>
        </w:rPr>
        <w:t xml:space="preserve"> gydytoj</w:t>
      </w:r>
      <w:r w:rsidR="00594A6F" w:rsidRPr="00D65522">
        <w:rPr>
          <w:noProof/>
          <w:szCs w:val="22"/>
          <w:lang w:val="lt-LT"/>
        </w:rPr>
        <w:t>ą</w:t>
      </w:r>
      <w:r w:rsidRPr="00D65522">
        <w:rPr>
          <w:noProof/>
          <w:szCs w:val="22"/>
          <w:lang w:val="lt-LT"/>
        </w:rPr>
        <w:t xml:space="preserve"> arba vaistinink</w:t>
      </w:r>
      <w:r w:rsidR="00594A6F" w:rsidRPr="00D65522">
        <w:rPr>
          <w:noProof/>
          <w:szCs w:val="22"/>
          <w:lang w:val="lt-LT"/>
        </w:rPr>
        <w:t>ą</w:t>
      </w:r>
      <w:r w:rsidRPr="00D65522">
        <w:rPr>
          <w:noProof/>
          <w:szCs w:val="22"/>
          <w:lang w:val="lt-LT"/>
        </w:rPr>
        <w:t>.</w:t>
      </w:r>
      <w:r w:rsidR="00594A6F" w:rsidRPr="00D65522">
        <w:rPr>
          <w:noProof/>
          <w:szCs w:val="22"/>
          <w:lang w:val="lt-LT"/>
        </w:rPr>
        <w:t xml:space="preserve"> Žr. 4 skyrių.</w:t>
      </w:r>
    </w:p>
    <w:p w14:paraId="55E73F3E" w14:textId="5F9C0727" w:rsidR="00963F99" w:rsidRPr="00D65522" w:rsidRDefault="00963F99" w:rsidP="0038037A">
      <w:pPr>
        <w:numPr>
          <w:ilvl w:val="0"/>
          <w:numId w:val="1"/>
        </w:num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Jeigu</w:t>
      </w:r>
      <w:r w:rsidR="00FE32BE" w:rsidRPr="00D65522">
        <w:rPr>
          <w:noProof/>
          <w:szCs w:val="22"/>
          <w:lang w:val="lt-LT"/>
        </w:rPr>
        <w:t xml:space="preserve"> per </w:t>
      </w:r>
      <w:r w:rsidR="00CA63F4" w:rsidRPr="00D65522">
        <w:rPr>
          <w:noProof/>
          <w:szCs w:val="22"/>
          <w:lang w:val="lt-LT"/>
        </w:rPr>
        <w:t>4 savaites</w:t>
      </w:r>
      <w:r w:rsidRPr="00D65522">
        <w:rPr>
          <w:noProof/>
          <w:szCs w:val="22"/>
          <w:lang w:val="lt-LT"/>
        </w:rPr>
        <w:t xml:space="preserve"> Jūsų savijauta nepagerėjo arba net pablogėjo, kreipkitės į gydytoją.</w:t>
      </w:r>
    </w:p>
    <w:p w14:paraId="23720A83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</w:p>
    <w:p w14:paraId="690A0706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lt-LT"/>
        </w:rPr>
      </w:pPr>
    </w:p>
    <w:p w14:paraId="40BC5D4D" w14:textId="77777777" w:rsidR="00963F99" w:rsidRPr="00D65522" w:rsidRDefault="00963F99" w:rsidP="00963F99">
      <w:pPr>
        <w:keepNext/>
        <w:jc w:val="both"/>
        <w:outlineLvl w:val="3"/>
        <w:rPr>
          <w:b/>
          <w:bCs/>
          <w:szCs w:val="22"/>
          <w:lang w:val="lt-LT" w:eastAsia="x-none"/>
        </w:rPr>
      </w:pPr>
      <w:r w:rsidRPr="00D65522">
        <w:rPr>
          <w:b/>
          <w:bCs/>
          <w:szCs w:val="22"/>
          <w:lang w:val="lt-LT" w:eastAsia="x-none"/>
        </w:rPr>
        <w:t>Apie ką rašoma šiame lapelyje?</w:t>
      </w:r>
    </w:p>
    <w:p w14:paraId="155430F0" w14:textId="77777777" w:rsidR="00963F99" w:rsidRPr="00D65522" w:rsidRDefault="00963F99" w:rsidP="00963F99">
      <w:pPr>
        <w:keepNext/>
        <w:jc w:val="both"/>
        <w:outlineLvl w:val="3"/>
        <w:rPr>
          <w:b/>
          <w:bCs/>
          <w:szCs w:val="22"/>
          <w:lang w:val="lt-LT" w:eastAsia="x-none"/>
        </w:rPr>
      </w:pPr>
    </w:p>
    <w:p w14:paraId="6A520C2C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1.</w:t>
      </w:r>
      <w:r w:rsidRPr="00D65522">
        <w:rPr>
          <w:noProof/>
          <w:szCs w:val="22"/>
          <w:lang w:val="lt-LT"/>
        </w:rPr>
        <w:tab/>
        <w:t>Kas yra Plenosenum ir kam jis vartojamas</w:t>
      </w:r>
    </w:p>
    <w:p w14:paraId="68A9D6D0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2.</w:t>
      </w:r>
      <w:r w:rsidRPr="00D65522">
        <w:rPr>
          <w:noProof/>
          <w:szCs w:val="22"/>
          <w:lang w:val="lt-LT"/>
        </w:rPr>
        <w:tab/>
        <w:t>Kas žinotina prieš vartojant Plenosenum</w:t>
      </w:r>
    </w:p>
    <w:p w14:paraId="56A2D9CE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3.</w:t>
      </w:r>
      <w:r w:rsidRPr="00D65522">
        <w:rPr>
          <w:noProof/>
          <w:szCs w:val="22"/>
          <w:lang w:val="lt-LT"/>
        </w:rPr>
        <w:tab/>
        <w:t>Kaip vartoti Plenosenum</w:t>
      </w:r>
    </w:p>
    <w:p w14:paraId="408A916C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4.</w:t>
      </w:r>
      <w:r w:rsidRPr="00D65522">
        <w:rPr>
          <w:noProof/>
          <w:szCs w:val="22"/>
          <w:lang w:val="lt-LT"/>
        </w:rPr>
        <w:tab/>
        <w:t>Galimas šalutinis poveikis</w:t>
      </w:r>
    </w:p>
    <w:p w14:paraId="1EF9B10E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5.</w:t>
      </w:r>
      <w:r w:rsidRPr="00D65522">
        <w:rPr>
          <w:noProof/>
          <w:szCs w:val="22"/>
          <w:lang w:val="lt-LT"/>
        </w:rPr>
        <w:tab/>
        <w:t>Kaip laikyti Plenosenum</w:t>
      </w:r>
    </w:p>
    <w:p w14:paraId="6C0A313D" w14:textId="345A771B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6.</w:t>
      </w:r>
      <w:r w:rsidRPr="00D65522">
        <w:rPr>
          <w:noProof/>
          <w:szCs w:val="22"/>
          <w:lang w:val="lt-LT"/>
        </w:rPr>
        <w:tab/>
      </w:r>
      <w:r w:rsidR="00963F99" w:rsidRPr="00D65522">
        <w:rPr>
          <w:noProof/>
          <w:szCs w:val="22"/>
          <w:lang w:val="lt-LT"/>
        </w:rPr>
        <w:t>Pakuotės turinys ir k</w:t>
      </w:r>
      <w:r w:rsidRPr="00D65522">
        <w:rPr>
          <w:noProof/>
          <w:szCs w:val="22"/>
          <w:lang w:val="lt-LT"/>
        </w:rPr>
        <w:t>ita informacija</w:t>
      </w:r>
    </w:p>
    <w:p w14:paraId="5E0FD21E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1FFCA48A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A40FB3B" w14:textId="0D980BAC" w:rsidR="0038037A" w:rsidRPr="00D65522" w:rsidRDefault="0038037A" w:rsidP="0038037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1.</w:t>
      </w:r>
      <w:r w:rsidRPr="00D65522">
        <w:rPr>
          <w:b/>
          <w:noProof/>
          <w:szCs w:val="22"/>
          <w:lang w:val="lt-LT"/>
        </w:rPr>
        <w:tab/>
      </w:r>
      <w:r w:rsidR="00963F99" w:rsidRPr="00D65522">
        <w:rPr>
          <w:b/>
          <w:szCs w:val="22"/>
          <w:lang w:val="lt-LT"/>
        </w:rPr>
        <w:t>Kas yra Plenosenum ir kam jis vartojamas</w:t>
      </w:r>
    </w:p>
    <w:p w14:paraId="69F2C9A4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</w:p>
    <w:p w14:paraId="222E9629" w14:textId="77777777" w:rsidR="0038037A" w:rsidRPr="00D65522" w:rsidRDefault="0038037A" w:rsidP="0038037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Plenosenum yra augalinės kilmės vaistas, vartojamas lengvam depresijos epizodui gydyti.</w:t>
      </w:r>
    </w:p>
    <w:p w14:paraId="704366DA" w14:textId="77777777" w:rsidR="0038037A" w:rsidRPr="00D65522" w:rsidRDefault="00CA63F4" w:rsidP="00380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Jeigu per 4 savaites Jūsų savijauta nepagerėjo arba net pablogėjo, kreipkitės į gydytoją</w:t>
      </w:r>
    </w:p>
    <w:p w14:paraId="64CDAFBB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1DB808F" w14:textId="4F36EBD3" w:rsidR="0038037A" w:rsidRPr="00D65522" w:rsidRDefault="0038037A" w:rsidP="0038037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2.</w:t>
      </w:r>
      <w:r w:rsidRPr="00D65522">
        <w:rPr>
          <w:b/>
          <w:noProof/>
          <w:szCs w:val="22"/>
          <w:lang w:val="lt-LT"/>
        </w:rPr>
        <w:tab/>
      </w:r>
      <w:r w:rsidR="00963F99" w:rsidRPr="00D65522">
        <w:rPr>
          <w:b/>
          <w:szCs w:val="22"/>
          <w:lang w:val="lt-LT"/>
        </w:rPr>
        <w:t xml:space="preserve">Kas žinotina prieš vartojant </w:t>
      </w:r>
      <w:r w:rsidRPr="00D65522">
        <w:rPr>
          <w:b/>
          <w:noProof/>
          <w:szCs w:val="22"/>
          <w:lang w:val="lt-LT"/>
        </w:rPr>
        <w:t>P</w:t>
      </w:r>
      <w:r w:rsidR="00963F99" w:rsidRPr="00D65522">
        <w:rPr>
          <w:b/>
          <w:noProof/>
          <w:szCs w:val="22"/>
          <w:lang w:val="lt-LT"/>
        </w:rPr>
        <w:t>lenosenum</w:t>
      </w:r>
    </w:p>
    <w:p w14:paraId="1CDFCFCF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</w:p>
    <w:p w14:paraId="5133F437" w14:textId="77777777" w:rsidR="0038037A" w:rsidRPr="00D65522" w:rsidRDefault="0038037A" w:rsidP="0038037A">
      <w:pPr>
        <w:ind w:left="567" w:hanging="567"/>
        <w:rPr>
          <w:b/>
          <w:caps/>
          <w:noProof/>
          <w:szCs w:val="22"/>
          <w:lang w:val="lt-LT"/>
        </w:rPr>
      </w:pPr>
      <w:r w:rsidRPr="00D65522">
        <w:rPr>
          <w:b/>
          <w:bCs/>
          <w:noProof/>
          <w:szCs w:val="22"/>
          <w:lang w:val="lt-LT"/>
        </w:rPr>
        <w:t>Plenosenum vartoti negalima:</w:t>
      </w:r>
    </w:p>
    <w:p w14:paraId="512CCEC7" w14:textId="5226E8E1" w:rsidR="0038037A" w:rsidRPr="00D65522" w:rsidRDefault="0038037A" w:rsidP="0038037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-</w:t>
      </w:r>
      <w:r w:rsidRPr="00D65522">
        <w:rPr>
          <w:noProof/>
          <w:szCs w:val="22"/>
          <w:lang w:val="lt-LT"/>
        </w:rPr>
        <w:tab/>
        <w:t xml:space="preserve">jeigu yra alergija </w:t>
      </w:r>
      <w:r w:rsidR="00963F99" w:rsidRPr="00D65522">
        <w:rPr>
          <w:noProof/>
          <w:szCs w:val="22"/>
          <w:lang w:val="lt-LT"/>
        </w:rPr>
        <w:t>veikliajai medžiagai</w:t>
      </w:r>
      <w:r w:rsidRPr="00D65522">
        <w:rPr>
          <w:noProof/>
          <w:szCs w:val="22"/>
          <w:lang w:val="lt-LT"/>
        </w:rPr>
        <w:t xml:space="preserve"> arba bet kuriai pagalbinei </w:t>
      </w:r>
      <w:r w:rsidR="00963F99" w:rsidRPr="00D65522">
        <w:rPr>
          <w:noProof/>
          <w:szCs w:val="22"/>
          <w:lang w:val="lt-LT"/>
        </w:rPr>
        <w:t>šio vaisto</w:t>
      </w:r>
      <w:r w:rsidRPr="00D65522">
        <w:rPr>
          <w:noProof/>
          <w:szCs w:val="22"/>
          <w:lang w:val="lt-LT"/>
        </w:rPr>
        <w:t xml:space="preserve"> medžiagai</w:t>
      </w:r>
      <w:r w:rsidR="00963F99" w:rsidRPr="00D65522">
        <w:rPr>
          <w:noProof/>
          <w:szCs w:val="22"/>
          <w:lang w:val="lt-LT"/>
        </w:rPr>
        <w:t xml:space="preserve"> (jos išvardytos 6 skyriuje)</w:t>
      </w:r>
      <w:r w:rsidRPr="00D65522">
        <w:rPr>
          <w:noProof/>
          <w:szCs w:val="22"/>
          <w:lang w:val="lt-LT"/>
        </w:rPr>
        <w:t>;</w:t>
      </w:r>
    </w:p>
    <w:p w14:paraId="3F05783E" w14:textId="77777777" w:rsidR="0038037A" w:rsidRPr="00D65522" w:rsidRDefault="0038037A" w:rsidP="0038037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-         jeigu vartojate imunitetą slopinančių vaistų, vaistų nuo ŽIV arba citostatikų;</w:t>
      </w:r>
    </w:p>
    <w:p w14:paraId="4FE2B518" w14:textId="77777777" w:rsidR="0038037A" w:rsidRPr="00D65522" w:rsidRDefault="0038037A" w:rsidP="0038037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-         jei sunkus depresijos epizodas, su mintimis apie savižudybę;</w:t>
      </w:r>
    </w:p>
    <w:p w14:paraId="474A3A00" w14:textId="77777777" w:rsidR="0038037A" w:rsidRPr="00D65522" w:rsidRDefault="0038037A" w:rsidP="0038037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-         jeigu padidėjęs odos jautrumas šviesai;</w:t>
      </w:r>
    </w:p>
    <w:p w14:paraId="059FFB81" w14:textId="77777777" w:rsidR="0038037A" w:rsidRPr="00D65522" w:rsidRDefault="0038037A" w:rsidP="0038037A">
      <w:pPr>
        <w:numPr>
          <w:ilvl w:val="12"/>
          <w:numId w:val="0"/>
        </w:num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-         nėštumo ir žindymo laikotarpiu.</w:t>
      </w:r>
    </w:p>
    <w:p w14:paraId="65802DBF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</w:p>
    <w:p w14:paraId="0167E6D6" w14:textId="77777777" w:rsidR="00963F99" w:rsidRPr="00D65522" w:rsidRDefault="00963F99" w:rsidP="00963F99">
      <w:pPr>
        <w:keepNext/>
        <w:jc w:val="both"/>
        <w:outlineLvl w:val="3"/>
        <w:rPr>
          <w:b/>
          <w:bCs/>
          <w:szCs w:val="22"/>
          <w:lang w:val="lt-LT" w:eastAsia="x-none"/>
        </w:rPr>
      </w:pPr>
      <w:r w:rsidRPr="00D65522">
        <w:rPr>
          <w:b/>
          <w:bCs/>
          <w:szCs w:val="22"/>
          <w:lang w:val="lt-LT" w:eastAsia="x-none"/>
        </w:rPr>
        <w:t xml:space="preserve">Įspėjimai ir atsargumo priemonės </w:t>
      </w:r>
    </w:p>
    <w:p w14:paraId="07772E5A" w14:textId="77777777" w:rsidR="0038037A" w:rsidRPr="00D65522" w:rsidRDefault="0038037A" w:rsidP="00D65522">
      <w:pPr>
        <w:ind w:left="360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vartojant Plenosenum reikia vengti ultravioletinių spindulių poveikio (ilgai nebūti saulėje, vengti dirbtinio ultravioletinių spindulių apšvitinimo, nesilankyti soliariume);</w:t>
      </w:r>
      <w:r w:rsidRPr="00D65522" w:rsidDel="006D6CDE">
        <w:rPr>
          <w:noProof/>
          <w:szCs w:val="22"/>
          <w:lang w:val="lt-LT"/>
        </w:rPr>
        <w:t xml:space="preserve"> </w:t>
      </w:r>
    </w:p>
    <w:p w14:paraId="0239DA00" w14:textId="77777777" w:rsidR="00963F99" w:rsidRPr="00D65522" w:rsidRDefault="00963F99" w:rsidP="00D65522">
      <w:pPr>
        <w:rPr>
          <w:noProof/>
          <w:szCs w:val="22"/>
          <w:lang w:val="lt-LT"/>
        </w:rPr>
      </w:pPr>
    </w:p>
    <w:p w14:paraId="006CDCAD" w14:textId="77777777" w:rsidR="00963F99" w:rsidRPr="00D65522" w:rsidRDefault="00963F99" w:rsidP="00D65522">
      <w:pPr>
        <w:rPr>
          <w:b/>
          <w:szCs w:val="22"/>
          <w:lang w:val="lt-LT"/>
        </w:rPr>
      </w:pPr>
      <w:r w:rsidRPr="00D65522">
        <w:rPr>
          <w:b/>
          <w:szCs w:val="22"/>
          <w:lang w:val="lt-LT"/>
        </w:rPr>
        <w:t>Vaikams ir paaugliams</w:t>
      </w:r>
    </w:p>
    <w:p w14:paraId="6B5A8A30" w14:textId="77777777" w:rsidR="00963F99" w:rsidRPr="00D65522" w:rsidRDefault="00963F99" w:rsidP="00380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Pasitarkite su gydytoju arba vaistininku, prieš pradėdami vartoti Plenosenum.</w:t>
      </w:r>
    </w:p>
    <w:p w14:paraId="070E7607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0D29301" w14:textId="7191302A" w:rsidR="0038037A" w:rsidRPr="00D65522" w:rsidRDefault="0038037A" w:rsidP="0038037A">
      <w:pPr>
        <w:ind w:left="567" w:hanging="567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Kit</w:t>
      </w:r>
      <w:r w:rsidR="00963F99" w:rsidRPr="00D65522">
        <w:rPr>
          <w:b/>
          <w:noProof/>
          <w:szCs w:val="22"/>
          <w:lang w:val="lt-LT"/>
        </w:rPr>
        <w:t>i</w:t>
      </w:r>
      <w:r w:rsidRPr="00D65522">
        <w:rPr>
          <w:b/>
          <w:noProof/>
          <w:szCs w:val="22"/>
          <w:lang w:val="lt-LT"/>
        </w:rPr>
        <w:t xml:space="preserve"> vaist</w:t>
      </w:r>
      <w:r w:rsidR="00963F99" w:rsidRPr="00D65522">
        <w:rPr>
          <w:b/>
          <w:noProof/>
          <w:szCs w:val="22"/>
          <w:lang w:val="lt-LT"/>
        </w:rPr>
        <w:t>ai ir Plenosenum</w:t>
      </w:r>
    </w:p>
    <w:p w14:paraId="395E6A80" w14:textId="776FA9AE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Jeigu vartojate arba neseniai vartojote kitų vaistų</w:t>
      </w:r>
      <w:r w:rsidR="00963F99" w:rsidRPr="00D65522">
        <w:rPr>
          <w:noProof/>
          <w:szCs w:val="22"/>
          <w:lang w:val="lt-LT"/>
        </w:rPr>
        <w:t xml:space="preserve"> arba dėl to nesate tikri</w:t>
      </w:r>
      <w:r w:rsidRPr="00D65522">
        <w:rPr>
          <w:noProof/>
          <w:szCs w:val="22"/>
          <w:lang w:val="lt-LT"/>
        </w:rPr>
        <w:t xml:space="preserve">, </w:t>
      </w:r>
      <w:r w:rsidR="00963F99" w:rsidRPr="00D65522">
        <w:rPr>
          <w:noProof/>
          <w:szCs w:val="22"/>
          <w:lang w:val="lt-LT"/>
        </w:rPr>
        <w:t>apie tai</w:t>
      </w:r>
      <w:r w:rsidRPr="00D65522">
        <w:rPr>
          <w:noProof/>
          <w:szCs w:val="22"/>
          <w:lang w:val="lt-LT"/>
        </w:rPr>
        <w:t xml:space="preserve"> pasakykite gydytojui arba vaistininkui.</w:t>
      </w:r>
    </w:p>
    <w:p w14:paraId="762881DF" w14:textId="77777777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Tai ypač svarbu, jei vartojate vieną ar kelis iš šių vaistų:</w:t>
      </w:r>
    </w:p>
    <w:p w14:paraId="0B0B2BE5" w14:textId="77777777" w:rsidR="0038037A" w:rsidRPr="00D65522" w:rsidRDefault="0038037A" w:rsidP="0038037A">
      <w:pPr>
        <w:numPr>
          <w:ilvl w:val="0"/>
          <w:numId w:val="6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kitų vaistų nuo depresijos (pvz., sertralino, paroksetino, nefazodono, amitriptilino);</w:t>
      </w:r>
    </w:p>
    <w:p w14:paraId="469FA89D" w14:textId="77777777" w:rsidR="0038037A" w:rsidRPr="00D65522" w:rsidRDefault="0038037A" w:rsidP="0038037A">
      <w:pPr>
        <w:numPr>
          <w:ilvl w:val="0"/>
          <w:numId w:val="6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raminančiųjų vaistų (buspirono, diazepamo, lorazepamo ir kitų benzodiazepinų grupei priklausančių vaistų);</w:t>
      </w:r>
    </w:p>
    <w:p w14:paraId="76146041" w14:textId="77777777" w:rsidR="0038037A" w:rsidRPr="00D65522" w:rsidRDefault="0038037A" w:rsidP="0038037A">
      <w:pPr>
        <w:numPr>
          <w:ilvl w:val="0"/>
          <w:numId w:val="6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vaistų nuo migrenos;</w:t>
      </w:r>
    </w:p>
    <w:p w14:paraId="06BD99EC" w14:textId="77777777" w:rsidR="0038037A" w:rsidRPr="00D65522" w:rsidRDefault="0038037A" w:rsidP="0038037A">
      <w:pPr>
        <w:numPr>
          <w:ilvl w:val="0"/>
          <w:numId w:val="6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vaistų nuo alergijos (pvz, feksofenadino);</w:t>
      </w:r>
    </w:p>
    <w:p w14:paraId="32C6B366" w14:textId="77777777" w:rsidR="0038037A" w:rsidRPr="00D65522" w:rsidRDefault="0038037A" w:rsidP="0038037A">
      <w:pPr>
        <w:numPr>
          <w:ilvl w:val="0"/>
          <w:numId w:val="6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metadono (vaisto, kuriuo gydoma priklausomybė nuo narkotikų);</w:t>
      </w:r>
    </w:p>
    <w:p w14:paraId="0BDD2088" w14:textId="77777777" w:rsidR="0038037A" w:rsidRPr="00D65522" w:rsidRDefault="0038037A" w:rsidP="0038037A">
      <w:pPr>
        <w:numPr>
          <w:ilvl w:val="0"/>
          <w:numId w:val="6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lastRenderedPageBreak/>
        <w:t>vaistų, mažinančių lipidų kiekį kraujyje (pvz., simvastatino);</w:t>
      </w:r>
    </w:p>
    <w:p w14:paraId="3D35B808" w14:textId="77777777" w:rsidR="0038037A" w:rsidRPr="00D65522" w:rsidRDefault="0038037A" w:rsidP="0038037A">
      <w:pPr>
        <w:numPr>
          <w:ilvl w:val="0"/>
          <w:numId w:val="6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digoksino (vaisto, kurio gydomos širdies ligos);</w:t>
      </w:r>
    </w:p>
    <w:p w14:paraId="50E1CE57" w14:textId="77777777" w:rsidR="0038037A" w:rsidRPr="00D65522" w:rsidRDefault="0038037A" w:rsidP="0038037A">
      <w:pPr>
        <w:numPr>
          <w:ilvl w:val="0"/>
          <w:numId w:val="6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finasterido (vaisto, kuriuo gydomos prostatos ligos);</w:t>
      </w:r>
    </w:p>
    <w:p w14:paraId="01B5CBBB" w14:textId="77777777" w:rsidR="0038037A" w:rsidRPr="00D65522" w:rsidRDefault="0038037A" w:rsidP="0038037A">
      <w:pPr>
        <w:numPr>
          <w:ilvl w:val="0"/>
          <w:numId w:val="6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szCs w:val="22"/>
          <w:lang w:val="lt-LT"/>
        </w:rPr>
        <w:t xml:space="preserve">geriamųjų kontraceptikų. Vartojant Plenosenum gali pasireikšti tarpmenstruacinis kraujavimas ir sumažėti apsaugos nuo nėštumo patikimumas. </w:t>
      </w:r>
    </w:p>
    <w:p w14:paraId="36557C88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08973EB6" w14:textId="77777777" w:rsidR="0038037A" w:rsidRPr="00D65522" w:rsidRDefault="0038037A" w:rsidP="0038037A">
      <w:pPr>
        <w:ind w:left="567" w:hanging="567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Plenosenum vartojimas su maistu ir gėrimais</w:t>
      </w:r>
    </w:p>
    <w:p w14:paraId="2D4D734E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Specialių reikalavimų nėra.</w:t>
      </w:r>
    </w:p>
    <w:p w14:paraId="0F4D511A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lt-LT"/>
        </w:rPr>
      </w:pPr>
    </w:p>
    <w:p w14:paraId="242D1D27" w14:textId="77777777" w:rsidR="0038037A" w:rsidRPr="00D65522" w:rsidRDefault="0038037A" w:rsidP="0038037A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Nėštumas ir žindymo laikotarpis</w:t>
      </w:r>
    </w:p>
    <w:p w14:paraId="71C41850" w14:textId="6D301B03" w:rsidR="0038037A" w:rsidRPr="00D65522" w:rsidRDefault="00963F99" w:rsidP="0038037A">
      <w:pPr>
        <w:spacing w:line="240" w:lineRule="auto"/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Jeigu esate nėščia, žindote kūdikį, manote, kad galbūt esate nėščia, arba planuojate pastoti, tai prieš vartodama šį vaistą, pasitarkite su gydytoju arba vaistininku</w:t>
      </w:r>
      <w:r w:rsidR="0038037A" w:rsidRPr="00D65522">
        <w:rPr>
          <w:noProof/>
          <w:szCs w:val="22"/>
          <w:lang w:val="lt-LT"/>
        </w:rPr>
        <w:t>.</w:t>
      </w:r>
    </w:p>
    <w:p w14:paraId="0AE5A948" w14:textId="77777777" w:rsidR="0038037A" w:rsidRPr="00D65522" w:rsidRDefault="0038037A" w:rsidP="0038037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279BD825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Plenosenum poveikis nėštumo ir žindymo laikotarpiu nepakankamai ištirtas, todėl tuo metu šio vaisto vartoti negalima.</w:t>
      </w:r>
    </w:p>
    <w:p w14:paraId="20BFC4A2" w14:textId="77777777" w:rsidR="0038037A" w:rsidRPr="00D65522" w:rsidRDefault="0038037A" w:rsidP="0038037A">
      <w:pPr>
        <w:tabs>
          <w:tab w:val="clear" w:pos="567"/>
          <w:tab w:val="left" w:pos="0"/>
        </w:tabs>
        <w:spacing w:line="240" w:lineRule="auto"/>
        <w:rPr>
          <w:noProof/>
          <w:szCs w:val="22"/>
          <w:lang w:val="lt-LT"/>
        </w:rPr>
      </w:pPr>
    </w:p>
    <w:p w14:paraId="77E72F60" w14:textId="77777777" w:rsidR="0038037A" w:rsidRPr="00D65522" w:rsidRDefault="0038037A" w:rsidP="0038037A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Vairavimas ir mechanizmų valdymas</w:t>
      </w:r>
    </w:p>
    <w:p w14:paraId="7B115C60" w14:textId="77777777" w:rsidR="0038037A" w:rsidRPr="00D65522" w:rsidRDefault="0038037A" w:rsidP="0038037A">
      <w:pPr>
        <w:spacing w:line="240" w:lineRule="auto"/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Poveikio gebėjimui vairuoti ir valdyti mechanizmus tyrimų neatlikta.</w:t>
      </w:r>
    </w:p>
    <w:p w14:paraId="6411BB4B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9039450" w14:textId="26AE6406" w:rsidR="005C103B" w:rsidRPr="00D65522" w:rsidRDefault="00963F99" w:rsidP="00D65522">
      <w:pPr>
        <w:pStyle w:val="Antrat3"/>
        <w:spacing w:before="0" w:after="0" w:line="240" w:lineRule="auto"/>
        <w:rPr>
          <w:sz w:val="22"/>
          <w:szCs w:val="22"/>
        </w:rPr>
      </w:pPr>
      <w:r w:rsidRPr="00D65522">
        <w:rPr>
          <w:noProof/>
          <w:sz w:val="22"/>
          <w:szCs w:val="22"/>
          <w:lang w:val="lt-LT"/>
        </w:rPr>
        <w:t>Plenosenum</w:t>
      </w:r>
      <w:r w:rsidRPr="00D65522">
        <w:rPr>
          <w:sz w:val="22"/>
          <w:szCs w:val="22"/>
          <w:lang w:val="lt-LT"/>
        </w:rPr>
        <w:t xml:space="preserve"> sudėtyje yra</w:t>
      </w:r>
      <w:r w:rsidR="0038037A" w:rsidRPr="00D65522">
        <w:rPr>
          <w:sz w:val="22"/>
          <w:szCs w:val="22"/>
          <w:lang w:val="lt-LT"/>
        </w:rPr>
        <w:t xml:space="preserve"> </w:t>
      </w:r>
      <w:r w:rsidR="0038037A" w:rsidRPr="00D65522">
        <w:rPr>
          <w:sz w:val="22"/>
          <w:szCs w:val="22"/>
        </w:rPr>
        <w:t xml:space="preserve">laktozės monohidrato. </w:t>
      </w:r>
    </w:p>
    <w:p w14:paraId="595D9B5A" w14:textId="77777777" w:rsidR="0038037A" w:rsidRPr="00D65522" w:rsidRDefault="0038037A" w:rsidP="00D65522">
      <w:pPr>
        <w:pStyle w:val="Antrat3"/>
        <w:spacing w:before="0" w:after="0" w:line="240" w:lineRule="auto"/>
        <w:rPr>
          <w:i/>
          <w:sz w:val="22"/>
          <w:szCs w:val="22"/>
        </w:rPr>
      </w:pPr>
      <w:r w:rsidRPr="00D65522">
        <w:rPr>
          <w:b w:val="0"/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771DA0D0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6AF3297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4A349B67" w14:textId="319254EA" w:rsidR="0038037A" w:rsidRPr="00D65522" w:rsidRDefault="0038037A" w:rsidP="0038037A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3.</w:t>
      </w:r>
      <w:r w:rsidRPr="00D65522">
        <w:rPr>
          <w:b/>
          <w:noProof/>
          <w:szCs w:val="22"/>
          <w:lang w:val="lt-LT"/>
        </w:rPr>
        <w:tab/>
        <w:t>K</w:t>
      </w:r>
      <w:r w:rsidR="005C103B" w:rsidRPr="00D65522">
        <w:rPr>
          <w:b/>
          <w:noProof/>
          <w:szCs w:val="22"/>
          <w:lang w:val="lt-LT"/>
        </w:rPr>
        <w:t>aip vartoti</w:t>
      </w:r>
      <w:r w:rsidRPr="00D65522">
        <w:rPr>
          <w:b/>
          <w:noProof/>
          <w:szCs w:val="22"/>
          <w:lang w:val="lt-LT"/>
        </w:rPr>
        <w:t xml:space="preserve"> P</w:t>
      </w:r>
      <w:r w:rsidR="005C103B" w:rsidRPr="00D65522">
        <w:rPr>
          <w:b/>
          <w:noProof/>
          <w:szCs w:val="22"/>
          <w:lang w:val="lt-LT"/>
        </w:rPr>
        <w:t>lenosenum</w:t>
      </w:r>
    </w:p>
    <w:p w14:paraId="5F3AA25F" w14:textId="77777777" w:rsidR="0038037A" w:rsidRPr="00D65522" w:rsidRDefault="0038037A" w:rsidP="0038037A">
      <w:pPr>
        <w:spacing w:line="240" w:lineRule="auto"/>
        <w:ind w:left="567" w:hanging="567"/>
        <w:rPr>
          <w:noProof/>
          <w:szCs w:val="22"/>
          <w:lang w:val="lt-LT"/>
        </w:rPr>
      </w:pPr>
    </w:p>
    <w:p w14:paraId="6773FC30" w14:textId="55D0725E" w:rsidR="0038037A" w:rsidRPr="00D65522" w:rsidRDefault="005C103B" w:rsidP="0038037A">
      <w:pPr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V</w:t>
      </w:r>
      <w:r w:rsidR="0038037A" w:rsidRPr="00D65522">
        <w:rPr>
          <w:noProof/>
          <w:szCs w:val="22"/>
          <w:lang w:val="lt-LT"/>
        </w:rPr>
        <w:t>isada vartokite</w:t>
      </w:r>
      <w:r w:rsidRPr="00D65522">
        <w:rPr>
          <w:noProof/>
          <w:szCs w:val="22"/>
          <w:lang w:val="lt-LT"/>
        </w:rPr>
        <w:t xml:space="preserve"> šį vaistą</w:t>
      </w:r>
      <w:r w:rsidR="0038037A" w:rsidRPr="00D65522">
        <w:rPr>
          <w:noProof/>
          <w:szCs w:val="22"/>
          <w:lang w:val="lt-LT"/>
        </w:rPr>
        <w:t xml:space="preserve"> tiksliai, kaip nurodė gydytojas. Jeigu abejojate, kreipkitės į gydytoją arba vaistininką.</w:t>
      </w:r>
    </w:p>
    <w:p w14:paraId="679EA9EE" w14:textId="77777777" w:rsidR="0038037A" w:rsidRPr="00D65522" w:rsidRDefault="0038037A" w:rsidP="0038037A">
      <w:pPr>
        <w:spacing w:line="240" w:lineRule="auto"/>
        <w:rPr>
          <w:noProof/>
          <w:szCs w:val="22"/>
          <w:lang w:val="lt-LT"/>
        </w:rPr>
      </w:pPr>
    </w:p>
    <w:p w14:paraId="4CEA1043" w14:textId="77777777" w:rsidR="0038037A" w:rsidRPr="00D65522" w:rsidRDefault="0038037A" w:rsidP="0038037A">
      <w:pPr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Suaugusiems ir senyviems žmonėms  įprasta dozė yra 1 kapsulė 2 kartus per parą. Kapsules reikia nuryti nekramtytas, užsigeriant pakankamu kiekiu vandeniu.</w:t>
      </w:r>
    </w:p>
    <w:p w14:paraId="4A7EBD65" w14:textId="77777777" w:rsidR="0038037A" w:rsidRPr="00D65522" w:rsidRDefault="0038037A" w:rsidP="0038037A">
      <w:pPr>
        <w:spacing w:line="240" w:lineRule="auto"/>
        <w:rPr>
          <w:noProof/>
          <w:szCs w:val="22"/>
          <w:lang w:val="lt-LT"/>
        </w:rPr>
      </w:pPr>
    </w:p>
    <w:p w14:paraId="7B34AA79" w14:textId="38C0666D" w:rsidR="0038037A" w:rsidRPr="00D65522" w:rsidRDefault="005C103B" w:rsidP="0038037A">
      <w:pPr>
        <w:spacing w:line="240" w:lineRule="auto"/>
        <w:ind w:left="567" w:hanging="567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Ką daryti p</w:t>
      </w:r>
      <w:r w:rsidR="0038037A" w:rsidRPr="00D65522">
        <w:rPr>
          <w:b/>
          <w:noProof/>
          <w:szCs w:val="22"/>
          <w:lang w:val="lt-LT"/>
        </w:rPr>
        <w:t>avartojus per didelę Plenosenum dozę</w:t>
      </w:r>
      <w:r w:rsidRPr="00D65522">
        <w:rPr>
          <w:b/>
          <w:noProof/>
          <w:szCs w:val="22"/>
          <w:lang w:val="lt-LT"/>
        </w:rPr>
        <w:t>?</w:t>
      </w:r>
    </w:p>
    <w:p w14:paraId="2E7CDB8B" w14:textId="77777777" w:rsidR="0038037A" w:rsidRPr="00D65522" w:rsidRDefault="0038037A" w:rsidP="0038037A">
      <w:pPr>
        <w:rPr>
          <w:szCs w:val="22"/>
          <w:lang w:val="lt-LT"/>
        </w:rPr>
      </w:pPr>
      <w:r w:rsidRPr="00D65522">
        <w:rPr>
          <w:szCs w:val="22"/>
          <w:lang w:val="lt-LT"/>
        </w:rPr>
        <w:t>Atsitiktinai išgėrus per didelę vaisto dozę, kreipkitės į gydytoją arba artimiausios ligoninės priėmimo skyrių.</w:t>
      </w:r>
    </w:p>
    <w:p w14:paraId="06FF3971" w14:textId="77777777" w:rsidR="0038037A" w:rsidRPr="00D65522" w:rsidRDefault="0038037A" w:rsidP="0038037A">
      <w:pPr>
        <w:tabs>
          <w:tab w:val="clear" w:pos="567"/>
          <w:tab w:val="left" w:pos="0"/>
        </w:tabs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Jei išgėrėte per didelę dozę, reikėtų 1-2 savaites vengti saulės arba ultravioletinių spindulių, nes gali sustiprėti šalutinis poveikis.</w:t>
      </w:r>
    </w:p>
    <w:p w14:paraId="084B64A5" w14:textId="77777777" w:rsidR="0038037A" w:rsidRPr="00D65522" w:rsidRDefault="0038037A" w:rsidP="0038037A">
      <w:pPr>
        <w:ind w:left="567" w:hanging="567"/>
        <w:rPr>
          <w:b/>
          <w:noProof/>
          <w:szCs w:val="22"/>
          <w:lang w:val="lt-LT"/>
        </w:rPr>
      </w:pPr>
    </w:p>
    <w:p w14:paraId="4F60B115" w14:textId="77777777" w:rsidR="0038037A" w:rsidRPr="00D65522" w:rsidRDefault="0038037A" w:rsidP="0038037A">
      <w:pPr>
        <w:ind w:left="567" w:hanging="567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Pamiršus pavartoti Plenosenum</w:t>
      </w:r>
    </w:p>
    <w:p w14:paraId="4B7653BC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Negalima vartoti dvigubos dozės norint kompensuoti praleistą dozę.</w:t>
      </w:r>
    </w:p>
    <w:p w14:paraId="15773CB9" w14:textId="77777777" w:rsidR="005C103B" w:rsidRPr="00D65522" w:rsidRDefault="005C103B" w:rsidP="0038037A">
      <w:pPr>
        <w:ind w:left="567" w:hanging="567"/>
        <w:rPr>
          <w:noProof/>
          <w:szCs w:val="22"/>
          <w:lang w:val="lt-LT"/>
        </w:rPr>
      </w:pPr>
    </w:p>
    <w:p w14:paraId="1A614E7D" w14:textId="77777777" w:rsidR="0038037A" w:rsidRPr="00D65522" w:rsidRDefault="005C103B" w:rsidP="0038037A">
      <w:pPr>
        <w:rPr>
          <w:b/>
          <w:noProof/>
          <w:szCs w:val="22"/>
          <w:lang w:val="lt-LT"/>
        </w:rPr>
      </w:pPr>
      <w:r w:rsidRPr="00D65522">
        <w:rPr>
          <w:b/>
          <w:szCs w:val="22"/>
          <w:lang w:val="lt-LT"/>
        </w:rPr>
        <w:t>Nustojus vartoti Plenosenum</w:t>
      </w:r>
    </w:p>
    <w:p w14:paraId="220CDD9D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Jeigu kiltų daugiau klausimų dėl šio vaisto vartojimo, kreipkitės į gydytoją arba vaistininką.</w:t>
      </w:r>
    </w:p>
    <w:p w14:paraId="629E9F75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A583A05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5B6CEF3" w14:textId="633FA733" w:rsidR="0038037A" w:rsidRPr="00D65522" w:rsidRDefault="0038037A" w:rsidP="0038037A">
      <w:pPr>
        <w:numPr>
          <w:ilvl w:val="12"/>
          <w:numId w:val="0"/>
        </w:numPr>
        <w:ind w:left="567" w:hanging="567"/>
        <w:outlineLvl w:val="0"/>
        <w:rPr>
          <w:b/>
          <w:caps/>
          <w:noProof/>
          <w:szCs w:val="22"/>
          <w:lang w:val="lt-LT"/>
        </w:rPr>
      </w:pPr>
      <w:r w:rsidRPr="00D65522">
        <w:rPr>
          <w:b/>
          <w:caps/>
          <w:noProof/>
          <w:szCs w:val="22"/>
          <w:lang w:val="lt-LT"/>
        </w:rPr>
        <w:t>4.</w:t>
      </w:r>
      <w:r w:rsidRPr="00D65522">
        <w:rPr>
          <w:b/>
          <w:caps/>
          <w:noProof/>
          <w:szCs w:val="22"/>
          <w:lang w:val="lt-LT"/>
        </w:rPr>
        <w:tab/>
      </w:r>
      <w:r w:rsidR="005C103B" w:rsidRPr="00D65522">
        <w:rPr>
          <w:b/>
          <w:szCs w:val="22"/>
          <w:lang w:val="lt-LT"/>
        </w:rPr>
        <w:t>Galimas šalutinis poveikis</w:t>
      </w:r>
    </w:p>
    <w:p w14:paraId="712E00F0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</w:p>
    <w:p w14:paraId="0CE6EE07" w14:textId="082BCF61" w:rsidR="0038037A" w:rsidRPr="00D65522" w:rsidRDefault="005C103B" w:rsidP="0038037A">
      <w:pPr>
        <w:ind w:left="567" w:hanging="567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Šis vaistas</w:t>
      </w:r>
      <w:r w:rsidR="0038037A" w:rsidRPr="00D65522">
        <w:rPr>
          <w:noProof/>
          <w:szCs w:val="22"/>
          <w:lang w:val="lt-LT"/>
        </w:rPr>
        <w:t>, kaip ir kiti, gali sukelti  poveikį, nors jis pasireiškia ne visiems žmonėms.</w:t>
      </w:r>
    </w:p>
    <w:p w14:paraId="12463952" w14:textId="77777777" w:rsidR="0038037A" w:rsidRPr="00D65522" w:rsidRDefault="0038037A" w:rsidP="0038037A">
      <w:pPr>
        <w:ind w:left="567" w:hanging="567"/>
        <w:rPr>
          <w:noProof/>
          <w:szCs w:val="22"/>
          <w:lang w:val="lt-LT"/>
        </w:rPr>
      </w:pPr>
    </w:p>
    <w:p w14:paraId="2B11A9CD" w14:textId="77777777" w:rsidR="0038037A" w:rsidRPr="00D65522" w:rsidRDefault="0038037A" w:rsidP="0038037A">
      <w:pPr>
        <w:tabs>
          <w:tab w:val="clear" w:pos="567"/>
        </w:tabs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Gali pasireikšti skrandžio ir žarnyno veiklos sutrikimai, alerginės odos reakcijos, nuovargis ir nerimas.</w:t>
      </w:r>
    </w:p>
    <w:p w14:paraId="5FABDAFD" w14:textId="77777777" w:rsidR="0038037A" w:rsidRPr="00D65522" w:rsidRDefault="0038037A" w:rsidP="0038037A">
      <w:pPr>
        <w:tabs>
          <w:tab w:val="clear" w:pos="567"/>
        </w:tabs>
        <w:rPr>
          <w:noProof/>
          <w:szCs w:val="22"/>
          <w:lang w:val="lt-LT"/>
        </w:rPr>
      </w:pPr>
    </w:p>
    <w:p w14:paraId="5EFCFA9E" w14:textId="77777777" w:rsidR="00CA63F4" w:rsidRPr="00D65522" w:rsidRDefault="0038037A" w:rsidP="0038037A">
      <w:pPr>
        <w:tabs>
          <w:tab w:val="clear" w:pos="567"/>
        </w:tabs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Dėl padidėjusio jautrumo saulės šviesai, ypač itin šviesią odą turintiems žmonėms, gali pasireikšti šalutiniai poveikiai, panašūs į nudegimų nuo saulės požymius. </w:t>
      </w:r>
    </w:p>
    <w:p w14:paraId="2A277004" w14:textId="77777777" w:rsidR="00CA63F4" w:rsidRPr="00D65522" w:rsidRDefault="00CA63F4" w:rsidP="00CA63F4">
      <w:pPr>
        <w:tabs>
          <w:tab w:val="clear" w:pos="567"/>
        </w:tabs>
        <w:rPr>
          <w:noProof/>
          <w:szCs w:val="22"/>
          <w:lang w:val="lt-LT"/>
        </w:rPr>
      </w:pPr>
    </w:p>
    <w:p w14:paraId="46012384" w14:textId="77777777" w:rsidR="00CA63F4" w:rsidRPr="00D65522" w:rsidRDefault="00CA63F4" w:rsidP="00CA63F4">
      <w:pPr>
        <w:tabs>
          <w:tab w:val="clear" w:pos="567"/>
        </w:tabs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Šalutinio poveikio dažnis nežinomas (negali būti apskaičiuotas pagal turimus duomenis).</w:t>
      </w:r>
    </w:p>
    <w:p w14:paraId="34BC6588" w14:textId="77777777" w:rsidR="00CA63F4" w:rsidRPr="00D65522" w:rsidRDefault="00CA63F4" w:rsidP="00CA63F4">
      <w:pPr>
        <w:tabs>
          <w:tab w:val="clear" w:pos="567"/>
        </w:tabs>
        <w:rPr>
          <w:noProof/>
          <w:szCs w:val="22"/>
          <w:lang w:val="lt-LT"/>
        </w:rPr>
      </w:pPr>
    </w:p>
    <w:p w14:paraId="3C7B74AC" w14:textId="77777777" w:rsidR="0038037A" w:rsidRPr="00D65522" w:rsidRDefault="0038037A" w:rsidP="00D65522">
      <w:pPr>
        <w:tabs>
          <w:tab w:val="clear" w:pos="567"/>
        </w:tabs>
        <w:rPr>
          <w:noProof/>
          <w:szCs w:val="22"/>
          <w:lang w:val="lt-LT"/>
        </w:rPr>
      </w:pPr>
    </w:p>
    <w:p w14:paraId="6737D209" w14:textId="77777777" w:rsidR="005C103B" w:rsidRPr="00D65522" w:rsidRDefault="005C103B" w:rsidP="005C103B">
      <w:pPr>
        <w:spacing w:line="240" w:lineRule="auto"/>
        <w:rPr>
          <w:b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Pranešimas apie šalutinį poveikį</w:t>
      </w:r>
    </w:p>
    <w:p w14:paraId="63817E28" w14:textId="4E653A83" w:rsidR="005C103B" w:rsidRPr="00D65522" w:rsidRDefault="005C103B" w:rsidP="005C103B">
      <w:pPr>
        <w:ind w:right="-449"/>
        <w:rPr>
          <w:noProof/>
          <w:szCs w:val="22"/>
          <w:lang w:val="lt-LT"/>
        </w:rPr>
      </w:pPr>
      <w:r w:rsidRPr="00D65522">
        <w:rPr>
          <w:szCs w:val="22"/>
          <w:lang w:val="lt-LT"/>
        </w:rPr>
        <w:lastRenderedPageBreak/>
        <w:t>Jeigu pasireiškė šalutinis poveikis, įskaitant šiame lapelyje ne</w:t>
      </w:r>
      <w:r w:rsidR="00B06D64">
        <w:rPr>
          <w:szCs w:val="22"/>
          <w:lang w:val="lt-LT"/>
        </w:rPr>
        <w:t>nurodytą, pasakykite gydytojui</w:t>
      </w:r>
      <w:r w:rsidRPr="00D65522">
        <w:rPr>
          <w:szCs w:val="22"/>
          <w:lang w:val="lt-LT"/>
        </w:rPr>
        <w:t xml:space="preserve"> arba</w:t>
      </w:r>
      <w:r w:rsidR="00B06D64">
        <w:rPr>
          <w:szCs w:val="22"/>
          <w:lang w:val="lt-LT"/>
        </w:rPr>
        <w:t xml:space="preserve"> </w:t>
      </w:r>
      <w:r w:rsidRPr="00D65522">
        <w:rPr>
          <w:szCs w:val="22"/>
          <w:lang w:val="lt-LT"/>
        </w:rPr>
        <w:t>vaistininkui. Apie šalutinį poveikį taip pat galite pranešti Valstybinei vaistų kontrolės tarnybai prie Lietuvos Respublikos sveikatos apsaugos ministerijos nemokamu t</w:t>
      </w:r>
      <w:r w:rsidRPr="00D65522">
        <w:rPr>
          <w:szCs w:val="22"/>
          <w:lang w:val="lt-LT" w:eastAsia="zh-CN"/>
        </w:rPr>
        <w:t>elefonu 8 800 73568</w:t>
      </w:r>
      <w:r w:rsidRPr="00D65522">
        <w:rPr>
          <w:szCs w:val="22"/>
          <w:lang w:val="lt-LT"/>
        </w:rPr>
        <w:t xml:space="preserve"> arba užpildyti interneto svetainėje </w:t>
      </w:r>
      <w:hyperlink r:id="rId11" w:history="1">
        <w:r w:rsidRPr="00D65522">
          <w:rPr>
            <w:rFonts w:eastAsia="SimSun"/>
            <w:color w:val="0000FF"/>
            <w:szCs w:val="22"/>
            <w:u w:val="single"/>
            <w:lang w:val="lt-LT"/>
          </w:rPr>
          <w:t>www.vvkt.lt</w:t>
        </w:r>
      </w:hyperlink>
      <w:r w:rsidRPr="00D65522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65522">
        <w:rPr>
          <w:szCs w:val="22"/>
          <w:lang w:val="lt-LT" w:eastAsia="zh-CN"/>
        </w:rPr>
        <w:t xml:space="preserve">nemokamu </w:t>
      </w:r>
      <w:r w:rsidRPr="00D65522">
        <w:rPr>
          <w:szCs w:val="22"/>
          <w:lang w:val="lt-LT"/>
        </w:rPr>
        <w:t>fakso numeriu 8 800 20131</w:t>
      </w:r>
      <w:r w:rsidRPr="00D65522">
        <w:rPr>
          <w:szCs w:val="22"/>
          <w:lang w:val="lt-LT" w:eastAsia="zh-CN"/>
        </w:rPr>
        <w:t xml:space="preserve">, </w:t>
      </w:r>
      <w:r w:rsidRPr="00D65522">
        <w:rPr>
          <w:szCs w:val="22"/>
          <w:lang w:val="lt-LT"/>
        </w:rPr>
        <w:t xml:space="preserve">el. paštu </w:t>
      </w:r>
      <w:hyperlink r:id="rId12" w:history="1">
        <w:r w:rsidRPr="00D65522">
          <w:rPr>
            <w:rFonts w:eastAsia="SimSun"/>
            <w:color w:val="0000FF"/>
            <w:szCs w:val="22"/>
            <w:u w:val="single"/>
            <w:lang w:val="lt-LT"/>
          </w:rPr>
          <w:t>NepageidaujamaR@vvkt.lt</w:t>
        </w:r>
      </w:hyperlink>
      <w:r w:rsidRPr="00D65522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D65522">
          <w:rPr>
            <w:rFonts w:eastAsia="SimSun"/>
            <w:color w:val="0000FF"/>
            <w:szCs w:val="22"/>
            <w:u w:val="single"/>
            <w:lang w:val="lt-LT"/>
          </w:rPr>
          <w:t>http://www.vvkt.lt</w:t>
        </w:r>
      </w:hyperlink>
      <w:r w:rsidRPr="00D65522">
        <w:rPr>
          <w:szCs w:val="22"/>
          <w:lang w:val="lt-LT"/>
        </w:rPr>
        <w:t>). Pranešdami apie šalutinį poveikį galite mums padėti gauti daugiau informacijos apie šio vaisto saugumą.</w:t>
      </w:r>
    </w:p>
    <w:p w14:paraId="7B9B3E53" w14:textId="14491D1E" w:rsidR="0038037A" w:rsidRPr="00D65522" w:rsidRDefault="005C103B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 w:rsidDel="005C103B">
        <w:rPr>
          <w:noProof/>
          <w:szCs w:val="22"/>
          <w:lang w:val="lt-LT"/>
        </w:rPr>
        <w:t xml:space="preserve"> </w:t>
      </w:r>
    </w:p>
    <w:p w14:paraId="0DB2F010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24B05DAC" w14:textId="0BF6ECB0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5.</w:t>
      </w:r>
      <w:r w:rsidRPr="00D65522">
        <w:rPr>
          <w:b/>
          <w:noProof/>
          <w:szCs w:val="22"/>
          <w:lang w:val="lt-LT"/>
        </w:rPr>
        <w:tab/>
        <w:t>K</w:t>
      </w:r>
      <w:r w:rsidR="005C103B" w:rsidRPr="00D65522">
        <w:rPr>
          <w:b/>
          <w:noProof/>
          <w:szCs w:val="22"/>
          <w:lang w:val="lt-LT"/>
        </w:rPr>
        <w:t>aip laikyti</w:t>
      </w:r>
      <w:r w:rsidRPr="00D65522">
        <w:rPr>
          <w:b/>
          <w:noProof/>
          <w:szCs w:val="22"/>
          <w:lang w:val="lt-LT"/>
        </w:rPr>
        <w:t xml:space="preserve"> P</w:t>
      </w:r>
      <w:r w:rsidR="005C103B" w:rsidRPr="00D65522">
        <w:rPr>
          <w:b/>
          <w:noProof/>
          <w:szCs w:val="22"/>
          <w:lang w:val="lt-LT"/>
        </w:rPr>
        <w:t>lenosenum</w:t>
      </w:r>
    </w:p>
    <w:p w14:paraId="1D064A61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5603C3D" w14:textId="4E8EEB67" w:rsidR="0038037A" w:rsidRPr="00D65522" w:rsidRDefault="005C103B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Šį vaistą l</w:t>
      </w:r>
      <w:r w:rsidR="0038037A" w:rsidRPr="00D65522">
        <w:rPr>
          <w:noProof/>
          <w:szCs w:val="22"/>
          <w:lang w:val="lt-LT"/>
        </w:rPr>
        <w:t>aiky</w:t>
      </w:r>
      <w:r w:rsidRPr="00D65522">
        <w:rPr>
          <w:noProof/>
          <w:szCs w:val="22"/>
          <w:lang w:val="lt-LT"/>
        </w:rPr>
        <w:t>kite</w:t>
      </w:r>
      <w:r w:rsidR="0038037A" w:rsidRPr="00D65522">
        <w:rPr>
          <w:noProof/>
          <w:szCs w:val="22"/>
          <w:lang w:val="lt-LT"/>
        </w:rPr>
        <w:t xml:space="preserve"> vaikams </w:t>
      </w:r>
      <w:r w:rsidRPr="00D65522">
        <w:rPr>
          <w:noProof/>
          <w:szCs w:val="22"/>
          <w:lang w:val="lt-LT"/>
        </w:rPr>
        <w:t xml:space="preserve">nepastebimoje ir </w:t>
      </w:r>
      <w:r w:rsidR="0038037A" w:rsidRPr="00D65522">
        <w:rPr>
          <w:noProof/>
          <w:szCs w:val="22"/>
          <w:lang w:val="lt-LT"/>
        </w:rPr>
        <w:t>nepasiekiamoje vietoje.</w:t>
      </w:r>
    </w:p>
    <w:p w14:paraId="27F3B133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4AE1BE7A" w14:textId="5BE99E5D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szCs w:val="22"/>
          <w:lang w:val="lt-LT"/>
        </w:rPr>
        <w:t>Šio vaist</w:t>
      </w:r>
      <w:r w:rsidR="00CA63F4" w:rsidRPr="00D65522">
        <w:rPr>
          <w:szCs w:val="22"/>
          <w:lang w:val="lt-LT"/>
        </w:rPr>
        <w:t>o</w:t>
      </w:r>
      <w:r w:rsidRPr="00D65522">
        <w:rPr>
          <w:szCs w:val="22"/>
          <w:lang w:val="lt-LT"/>
        </w:rPr>
        <w:t xml:space="preserve"> laikymui specialių temperatūros sąlygų nereikalaujama.</w:t>
      </w:r>
    </w:p>
    <w:p w14:paraId="51553D10" w14:textId="2C6D4EB9" w:rsidR="0038037A" w:rsidRPr="00D65522" w:rsidRDefault="0038037A" w:rsidP="0038037A">
      <w:pPr>
        <w:rPr>
          <w:i/>
          <w:szCs w:val="22"/>
          <w:lang w:val="lt-LT"/>
        </w:rPr>
      </w:pPr>
      <w:r w:rsidRPr="00D65522">
        <w:rPr>
          <w:szCs w:val="22"/>
          <w:lang w:val="lt-LT"/>
        </w:rPr>
        <w:t xml:space="preserve">Laikyti gamintojo pakuotėje, kad </w:t>
      </w:r>
      <w:r w:rsidR="00CA63F4" w:rsidRPr="00D65522">
        <w:rPr>
          <w:szCs w:val="22"/>
          <w:lang w:val="lt-LT"/>
        </w:rPr>
        <w:t>vaistas</w:t>
      </w:r>
      <w:r w:rsidRPr="00D65522">
        <w:rPr>
          <w:szCs w:val="22"/>
          <w:lang w:val="lt-LT"/>
        </w:rPr>
        <w:t xml:space="preserve"> būtų apsaugotas nuo šviesos ir drėgmės</w:t>
      </w:r>
      <w:r w:rsidRPr="00D65522">
        <w:rPr>
          <w:i/>
          <w:szCs w:val="22"/>
          <w:lang w:val="lt-LT"/>
        </w:rPr>
        <w:t>.</w:t>
      </w:r>
    </w:p>
    <w:p w14:paraId="4E147A7C" w14:textId="77777777" w:rsidR="0038037A" w:rsidRPr="00D65522" w:rsidRDefault="0038037A" w:rsidP="0038037A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</w:p>
    <w:p w14:paraId="02ABC190" w14:textId="7871C920" w:rsidR="0038037A" w:rsidRPr="00D65522" w:rsidRDefault="0038037A" w:rsidP="0038037A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D65522">
        <w:rPr>
          <w:i w:val="0"/>
          <w:iCs/>
          <w:noProof/>
          <w:color w:val="auto"/>
          <w:szCs w:val="22"/>
          <w:lang w:val="lt-LT"/>
        </w:rPr>
        <w:t xml:space="preserve">Ant dėžutės ir lizdinės plokštelės po „Tinka iki“ nurodytam tinkamumo laikui pasibaigus, </w:t>
      </w:r>
      <w:r w:rsidR="005C103B" w:rsidRPr="00D65522">
        <w:rPr>
          <w:i w:val="0"/>
          <w:iCs/>
          <w:noProof/>
          <w:color w:val="auto"/>
          <w:szCs w:val="22"/>
          <w:lang w:val="lt-LT"/>
        </w:rPr>
        <w:t>šio vaisto</w:t>
      </w:r>
      <w:r w:rsidRPr="00D65522">
        <w:rPr>
          <w:i w:val="0"/>
          <w:iCs/>
          <w:noProof/>
          <w:color w:val="auto"/>
          <w:szCs w:val="22"/>
          <w:lang w:val="lt-LT"/>
        </w:rPr>
        <w:t xml:space="preserve"> vartoti negalima. Vaistas tinka</w:t>
      </w:r>
      <w:r w:rsidR="005C103B" w:rsidRPr="00D65522">
        <w:rPr>
          <w:i w:val="0"/>
          <w:iCs/>
          <w:noProof/>
          <w:color w:val="auto"/>
          <w:szCs w:val="22"/>
          <w:lang w:val="lt-LT"/>
        </w:rPr>
        <w:t>mas</w:t>
      </w:r>
      <w:r w:rsidRPr="00D65522">
        <w:rPr>
          <w:i w:val="0"/>
          <w:iCs/>
          <w:noProof/>
          <w:color w:val="auto"/>
          <w:szCs w:val="22"/>
          <w:lang w:val="lt-LT"/>
        </w:rPr>
        <w:t xml:space="preserve"> vartoti iki paskutinės nurodyto mėnesio dienos.</w:t>
      </w:r>
    </w:p>
    <w:p w14:paraId="122D74FA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4ED4F1F" w14:textId="565EB274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Vaistų negalima iš</w:t>
      </w:r>
      <w:r w:rsidR="005C103B" w:rsidRPr="00D65522">
        <w:rPr>
          <w:noProof/>
          <w:szCs w:val="22"/>
          <w:lang w:val="lt-LT"/>
        </w:rPr>
        <w:t>mesti</w:t>
      </w:r>
      <w:r w:rsidRPr="00D65522">
        <w:rPr>
          <w:noProof/>
          <w:szCs w:val="22"/>
          <w:lang w:val="lt-LT"/>
        </w:rPr>
        <w:t xml:space="preserve"> į kanalizaciją arba su buitinėmis</w:t>
      </w:r>
      <w:r w:rsidRPr="00D65522">
        <w:rPr>
          <w:noProof/>
          <w:color w:val="993366"/>
          <w:szCs w:val="22"/>
          <w:lang w:val="lt-LT"/>
        </w:rPr>
        <w:t xml:space="preserve"> </w:t>
      </w:r>
      <w:r w:rsidRPr="00D65522">
        <w:rPr>
          <w:noProof/>
          <w:szCs w:val="22"/>
          <w:lang w:val="lt-LT"/>
        </w:rPr>
        <w:t xml:space="preserve">atliekomis. Kaip </w:t>
      </w:r>
      <w:r w:rsidR="005C103B" w:rsidRPr="00D65522">
        <w:rPr>
          <w:noProof/>
          <w:szCs w:val="22"/>
          <w:lang w:val="lt-LT"/>
        </w:rPr>
        <w:t>išmesti</w:t>
      </w:r>
      <w:r w:rsidRPr="00D65522">
        <w:rPr>
          <w:noProof/>
          <w:szCs w:val="22"/>
          <w:lang w:val="lt-LT"/>
        </w:rPr>
        <w:t xml:space="preserve"> nereikalingus vaistus, klauskite vaistininko. Šios priemonės padės apsaugoti aplinką.</w:t>
      </w:r>
    </w:p>
    <w:p w14:paraId="4F0140DC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E2227A3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D7F3E34" w14:textId="4F00C89E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6.</w:t>
      </w:r>
      <w:r w:rsidR="00916F2F" w:rsidRPr="00D65522">
        <w:rPr>
          <w:b/>
          <w:noProof/>
          <w:szCs w:val="22"/>
          <w:lang w:val="lt-LT"/>
        </w:rPr>
        <w:t xml:space="preserve"> </w:t>
      </w:r>
      <w:r w:rsidR="00916F2F" w:rsidRPr="00D65522">
        <w:rPr>
          <w:b/>
          <w:szCs w:val="22"/>
          <w:lang w:val="lt-LT"/>
        </w:rPr>
        <w:t>Pakuotės turinys ir kita informacija</w:t>
      </w:r>
      <w:r w:rsidR="00916F2F" w:rsidRPr="00D65522" w:rsidDel="00916F2F">
        <w:rPr>
          <w:b/>
          <w:noProof/>
          <w:szCs w:val="22"/>
          <w:lang w:val="lt-LT"/>
        </w:rPr>
        <w:t xml:space="preserve"> </w:t>
      </w:r>
    </w:p>
    <w:p w14:paraId="7582276E" w14:textId="77777777" w:rsidR="00916F2F" w:rsidRPr="00D65522" w:rsidRDefault="00916F2F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</w:p>
    <w:p w14:paraId="46FEF5A9" w14:textId="1C829633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  <w:r w:rsidRPr="00D65522">
        <w:rPr>
          <w:b/>
          <w:bCs/>
          <w:noProof/>
          <w:szCs w:val="22"/>
          <w:lang w:val="lt-LT"/>
        </w:rPr>
        <w:t xml:space="preserve">Plenosenum sudėtis </w:t>
      </w:r>
    </w:p>
    <w:p w14:paraId="3E232013" w14:textId="77777777" w:rsidR="0038037A" w:rsidRPr="00D65522" w:rsidRDefault="0038037A" w:rsidP="0038037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Veiklioji medžiaga yra </w:t>
      </w:r>
      <w:r w:rsidRPr="00D65522">
        <w:rPr>
          <w:bCs/>
          <w:noProof/>
          <w:szCs w:val="22"/>
          <w:lang w:val="lt-LT"/>
        </w:rPr>
        <w:t>kiekybiškai įvertintas jonažolių žolės</w:t>
      </w:r>
      <w:r w:rsidRPr="00D65522">
        <w:rPr>
          <w:i/>
          <w:iCs/>
          <w:noProof/>
          <w:szCs w:val="22"/>
          <w:lang w:val="lt-LT"/>
        </w:rPr>
        <w:t xml:space="preserve"> </w:t>
      </w:r>
      <w:r w:rsidRPr="00D65522">
        <w:rPr>
          <w:iCs/>
          <w:noProof/>
          <w:szCs w:val="22"/>
          <w:lang w:val="lt-LT"/>
        </w:rPr>
        <w:t xml:space="preserve">sausasis </w:t>
      </w:r>
      <w:r w:rsidRPr="00D65522">
        <w:rPr>
          <w:bCs/>
          <w:noProof/>
          <w:szCs w:val="22"/>
          <w:lang w:val="lt-LT"/>
        </w:rPr>
        <w:t>ekstraktas</w:t>
      </w:r>
      <w:r w:rsidRPr="00D65522">
        <w:rPr>
          <w:noProof/>
          <w:szCs w:val="22"/>
          <w:lang w:val="lt-LT"/>
        </w:rPr>
        <w:t xml:space="preserve">. </w:t>
      </w:r>
    </w:p>
    <w:p w14:paraId="64923DE9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 xml:space="preserve">Kiekvienoje kietojoje kapsulėje yra 425 mg </w:t>
      </w:r>
      <w:r w:rsidRPr="00D65522">
        <w:rPr>
          <w:bCs/>
          <w:i/>
          <w:noProof/>
          <w:szCs w:val="22"/>
          <w:lang w:val="lt-LT"/>
        </w:rPr>
        <w:t>Hypericum</w:t>
      </w:r>
      <w:r w:rsidRPr="00D65522">
        <w:rPr>
          <w:rStyle w:val="s1"/>
          <w:rFonts w:ascii="Times New Roman" w:hAnsi="Times New Roman" w:cs="Times New Roman"/>
          <w:i/>
          <w:iCs/>
          <w:szCs w:val="22"/>
          <w:lang w:val="lt-LT"/>
        </w:rPr>
        <w:t xml:space="preserve"> perforatum</w:t>
      </w:r>
      <w:r w:rsidRPr="00D65522">
        <w:rPr>
          <w:rStyle w:val="s1"/>
          <w:rFonts w:ascii="Times New Roman" w:hAnsi="Times New Roman" w:cs="Times New Roman"/>
          <w:i/>
          <w:szCs w:val="22"/>
          <w:lang w:val="lt-LT"/>
        </w:rPr>
        <w:t> </w:t>
      </w:r>
      <w:r w:rsidRPr="00D65522">
        <w:rPr>
          <w:rStyle w:val="s1"/>
          <w:rFonts w:ascii="Times New Roman" w:hAnsi="Times New Roman" w:cs="Times New Roman"/>
          <w:szCs w:val="22"/>
          <w:lang w:val="lt-LT"/>
        </w:rPr>
        <w:t xml:space="preserve">L., </w:t>
      </w:r>
      <w:r w:rsidRPr="00D65522">
        <w:rPr>
          <w:bCs/>
          <w:noProof/>
          <w:szCs w:val="22"/>
          <w:lang w:val="lt-LT"/>
        </w:rPr>
        <w:t>herba (</w:t>
      </w:r>
      <w:r w:rsidRPr="00D65522">
        <w:rPr>
          <w:noProof/>
          <w:szCs w:val="22"/>
          <w:lang w:val="lt-LT"/>
        </w:rPr>
        <w:t>jonažolių žolės)</w:t>
      </w:r>
      <w:r w:rsidRPr="00D65522">
        <w:rPr>
          <w:bCs/>
          <w:noProof/>
          <w:szCs w:val="22"/>
          <w:lang w:val="lt-LT"/>
        </w:rPr>
        <w:t xml:space="preserve"> kiekybiškai įvertinto sausojo ekstrakto (3-4,5:1), atitinkančio: </w:t>
      </w:r>
    </w:p>
    <w:p w14:paraId="595DF8A6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- 0,36-1,26 mg bendrojo hipericino kiekio;</w:t>
      </w:r>
    </w:p>
    <w:p w14:paraId="0518CC74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- ne mažiau kaip 21,86 mg flavonoidų, apskaičiuotų pagal rutiną;</w:t>
      </w:r>
    </w:p>
    <w:p w14:paraId="236830F2" w14:textId="77777777" w:rsidR="0038037A" w:rsidRPr="00D65522" w:rsidRDefault="0038037A" w:rsidP="0038037A">
      <w:pPr>
        <w:tabs>
          <w:tab w:val="clear" w:pos="567"/>
        </w:tabs>
        <w:spacing w:line="240" w:lineRule="auto"/>
        <w:rPr>
          <w:b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- ne daugiau kaip 25,2 mg hiperforino.</w:t>
      </w:r>
    </w:p>
    <w:p w14:paraId="6F2A6D3B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lang w:val="lt-LT"/>
        </w:rPr>
      </w:pPr>
      <w:r w:rsidRPr="00D65522">
        <w:rPr>
          <w:bCs/>
          <w:noProof/>
          <w:szCs w:val="22"/>
          <w:lang w:val="lt-LT"/>
        </w:rPr>
        <w:t>Ekstrakcijos tirpiklis: 80 % (V/V) metanolis.</w:t>
      </w:r>
    </w:p>
    <w:p w14:paraId="49AD6EEA" w14:textId="6C1D3E39" w:rsidR="0038037A" w:rsidRPr="00D65522" w:rsidRDefault="0038037A" w:rsidP="0038037A">
      <w:pPr>
        <w:shd w:val="clear" w:color="auto" w:fill="FFFFFF"/>
        <w:spacing w:line="240" w:lineRule="auto"/>
        <w:rPr>
          <w:szCs w:val="22"/>
          <w:lang w:val="lt-LT"/>
        </w:rPr>
      </w:pPr>
      <w:r w:rsidRPr="00D65522">
        <w:rPr>
          <w:szCs w:val="22"/>
          <w:lang w:val="lt-LT"/>
        </w:rPr>
        <w:t>-</w:t>
      </w:r>
      <w:r w:rsidRPr="00D65522">
        <w:rPr>
          <w:szCs w:val="22"/>
          <w:lang w:val="lt-LT"/>
        </w:rPr>
        <w:tab/>
        <w:t>Pagalbinės medžiagos yra sunkusis magnio subkarbonatas, karboksimetilkrakmolo A natrio druska, magnio stearatas, bevandenis koloidinis silicio dioksidas, laktozė monohidratas. Kapsulės korpuse – hipromeliozė, titano dioksidas (E171), geltonasis geležies oksidas (E172).</w:t>
      </w:r>
    </w:p>
    <w:p w14:paraId="1D84D1DD" w14:textId="77777777" w:rsidR="0038037A" w:rsidRPr="00D65522" w:rsidRDefault="0038037A" w:rsidP="0038037A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750D921E" w14:textId="58C8D780" w:rsidR="0038037A" w:rsidRPr="00D65522" w:rsidRDefault="0038037A" w:rsidP="00B06D6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b/>
          <w:bCs/>
          <w:noProof/>
          <w:szCs w:val="22"/>
          <w:lang w:val="lt-LT"/>
        </w:rPr>
        <w:t>Plenosenum išvaizda ir kiekis pakuotėje</w:t>
      </w:r>
    </w:p>
    <w:p w14:paraId="24AB7F4A" w14:textId="38E8EEF8" w:rsidR="0038037A" w:rsidRPr="00D65522" w:rsidRDefault="0038037A" w:rsidP="0038037A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Plenosenum  yra dramblio kaulo spalvos, cilindro formos, užpildytos pilkais su rusvu atspalviu charakteringo aromatinio kvapo milteliais</w:t>
      </w:r>
      <w:r w:rsidR="00CA63F4" w:rsidRPr="00D65522">
        <w:rPr>
          <w:noProof/>
          <w:szCs w:val="22"/>
          <w:lang w:val="lt-LT"/>
        </w:rPr>
        <w:t>, kietosios kapsulės</w:t>
      </w:r>
      <w:r w:rsidRPr="00D65522">
        <w:rPr>
          <w:noProof/>
          <w:szCs w:val="22"/>
          <w:lang w:val="lt-LT"/>
        </w:rPr>
        <w:t>.</w:t>
      </w:r>
    </w:p>
    <w:p w14:paraId="623EED0F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lt-LT"/>
        </w:rPr>
      </w:pPr>
    </w:p>
    <w:p w14:paraId="2319349D" w14:textId="5B24670D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Plenosenum supakuot</w:t>
      </w:r>
      <w:r w:rsidR="00CA63F4" w:rsidRPr="00D65522">
        <w:rPr>
          <w:noProof/>
          <w:szCs w:val="22"/>
          <w:lang w:val="lt-LT"/>
        </w:rPr>
        <w:t>a</w:t>
      </w:r>
      <w:r w:rsidRPr="00D65522">
        <w:rPr>
          <w:noProof/>
          <w:szCs w:val="22"/>
          <w:lang w:val="lt-LT"/>
        </w:rPr>
        <w:t>s lizdinėse plokštelėse po 6 kapsules. Lizdinės plokštelės supakuotos į kartono dėžutes, kuriose yra 6, 12, 18, 24, 30, 36, 42, 48, 54 arba 60 kapsulių.</w:t>
      </w:r>
    </w:p>
    <w:p w14:paraId="19042E8C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07A7D96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Gali būti tiekiamos ne visų dydžių pakuotės.</w:t>
      </w:r>
    </w:p>
    <w:p w14:paraId="0630BD56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6DC378E" w14:textId="1E92381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lt-LT"/>
        </w:rPr>
      </w:pPr>
      <w:r w:rsidRPr="00D65522">
        <w:rPr>
          <w:b/>
          <w:bCs/>
          <w:noProof/>
          <w:szCs w:val="22"/>
          <w:lang w:val="lt-LT"/>
        </w:rPr>
        <w:t>R</w:t>
      </w:r>
      <w:r w:rsidR="00916F2F" w:rsidRPr="00D65522">
        <w:rPr>
          <w:b/>
          <w:bCs/>
          <w:noProof/>
          <w:szCs w:val="22"/>
          <w:lang w:val="lt-LT"/>
        </w:rPr>
        <w:t>egistruo</w:t>
      </w:r>
      <w:r w:rsidRPr="00D65522">
        <w:rPr>
          <w:b/>
          <w:bCs/>
          <w:noProof/>
          <w:szCs w:val="22"/>
          <w:lang w:val="lt-LT"/>
        </w:rPr>
        <w:t xml:space="preserve">tojas </w:t>
      </w:r>
      <w:r w:rsidR="00916F2F" w:rsidRPr="00D65522">
        <w:rPr>
          <w:b/>
          <w:bCs/>
          <w:noProof/>
          <w:szCs w:val="22"/>
          <w:lang w:val="lt-LT"/>
        </w:rPr>
        <w:t>ir gamintojas</w:t>
      </w:r>
    </w:p>
    <w:p w14:paraId="194BF59D" w14:textId="77777777" w:rsidR="00CA63F4" w:rsidRPr="00B06D64" w:rsidRDefault="00CA63F4" w:rsidP="0038037A">
      <w:pPr>
        <w:spacing w:line="240" w:lineRule="auto"/>
        <w:rPr>
          <w:i/>
          <w:szCs w:val="22"/>
          <w:lang w:val="lt-LT"/>
        </w:rPr>
      </w:pPr>
      <w:r w:rsidRPr="00B06D64">
        <w:rPr>
          <w:i/>
          <w:szCs w:val="22"/>
          <w:lang w:val="lt-LT"/>
        </w:rPr>
        <w:t>Registruotojas</w:t>
      </w:r>
    </w:p>
    <w:p w14:paraId="121A5643" w14:textId="77777777" w:rsidR="0038037A" w:rsidRPr="00D65522" w:rsidRDefault="0038037A" w:rsidP="0038037A">
      <w:pPr>
        <w:spacing w:line="240" w:lineRule="auto"/>
        <w:rPr>
          <w:szCs w:val="22"/>
          <w:lang w:val="lt-LT"/>
        </w:rPr>
      </w:pPr>
      <w:r w:rsidRPr="00D65522">
        <w:rPr>
          <w:szCs w:val="22"/>
          <w:lang w:val="lt-LT"/>
        </w:rPr>
        <w:t>UAB Aconitum</w:t>
      </w:r>
    </w:p>
    <w:p w14:paraId="176C1418" w14:textId="77777777" w:rsidR="0038037A" w:rsidRPr="00D65522" w:rsidRDefault="0038037A" w:rsidP="0038037A">
      <w:pPr>
        <w:spacing w:line="240" w:lineRule="auto"/>
        <w:rPr>
          <w:szCs w:val="22"/>
          <w:lang w:val="lt-LT"/>
        </w:rPr>
      </w:pPr>
      <w:r w:rsidRPr="00D65522">
        <w:rPr>
          <w:szCs w:val="22"/>
          <w:lang w:val="lt-LT"/>
        </w:rPr>
        <w:t>Inovacijų g. 4, Biruliškių k.</w:t>
      </w:r>
    </w:p>
    <w:p w14:paraId="284BA8B3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 xml:space="preserve">Kauno r. sav. </w:t>
      </w:r>
    </w:p>
    <w:p w14:paraId="7993958B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>Lietuva</w:t>
      </w:r>
    </w:p>
    <w:p w14:paraId="2DDCF061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>Tel. +370 37 328008</w:t>
      </w:r>
    </w:p>
    <w:p w14:paraId="0FFE8EE2" w14:textId="77777777" w:rsidR="0038037A" w:rsidRPr="00D65522" w:rsidRDefault="0038037A" w:rsidP="0038037A">
      <w:pPr>
        <w:spacing w:line="240" w:lineRule="auto"/>
        <w:rPr>
          <w:szCs w:val="22"/>
        </w:rPr>
      </w:pPr>
      <w:r w:rsidRPr="00D65522">
        <w:rPr>
          <w:szCs w:val="22"/>
        </w:rPr>
        <w:t>Faksas +370 37 338487</w:t>
      </w:r>
    </w:p>
    <w:p w14:paraId="33BC3F2E" w14:textId="77777777" w:rsidR="0038037A" w:rsidRPr="00D65522" w:rsidRDefault="0038037A" w:rsidP="0038037A">
      <w:pPr>
        <w:pStyle w:val="Pagrindinistekstas"/>
        <w:rPr>
          <w:i w:val="0"/>
          <w:color w:val="auto"/>
          <w:szCs w:val="22"/>
        </w:rPr>
      </w:pPr>
      <w:r w:rsidRPr="00D65522">
        <w:rPr>
          <w:i w:val="0"/>
          <w:color w:val="auto"/>
          <w:szCs w:val="22"/>
        </w:rPr>
        <w:t>el. paštas info</w:t>
      </w:r>
      <w:r w:rsidRPr="00D65522">
        <w:rPr>
          <w:i w:val="0"/>
          <w:color w:val="auto"/>
          <w:szCs w:val="22"/>
          <w:lang w:val="en-US"/>
        </w:rPr>
        <w:t>@</w:t>
      </w:r>
      <w:r w:rsidRPr="00D65522">
        <w:rPr>
          <w:i w:val="0"/>
          <w:color w:val="auto"/>
          <w:szCs w:val="22"/>
        </w:rPr>
        <w:t>aconitum.lt</w:t>
      </w:r>
    </w:p>
    <w:p w14:paraId="57D0A1B3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9D82FA2" w14:textId="77777777" w:rsidR="0038037A" w:rsidRPr="00B06D64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lt-LT"/>
        </w:rPr>
      </w:pPr>
      <w:r w:rsidRPr="00B06D64">
        <w:rPr>
          <w:bCs/>
          <w:i/>
          <w:noProof/>
          <w:szCs w:val="22"/>
          <w:lang w:val="lt-LT"/>
        </w:rPr>
        <w:lastRenderedPageBreak/>
        <w:t>Gamintojas</w:t>
      </w:r>
    </w:p>
    <w:p w14:paraId="75A8515C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UAB Aconitum</w:t>
      </w:r>
    </w:p>
    <w:p w14:paraId="55462BD5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Taikos pr. 102</w:t>
      </w:r>
    </w:p>
    <w:p w14:paraId="000C7C80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Kaunas LT-51195</w:t>
      </w:r>
    </w:p>
    <w:p w14:paraId="7A10E01C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Lietuva</w:t>
      </w:r>
    </w:p>
    <w:p w14:paraId="7472996A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Tel. +370 37 328008</w:t>
      </w:r>
    </w:p>
    <w:p w14:paraId="6B74801A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Faksas +370 37 338487</w:t>
      </w:r>
    </w:p>
    <w:p w14:paraId="6F634460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el.paštas aconitum@aconitum.lt</w:t>
      </w:r>
    </w:p>
    <w:p w14:paraId="4E431C79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7FA822B3" w14:textId="6A7E8014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noProof/>
          <w:szCs w:val="22"/>
          <w:lang w:val="lt-LT"/>
        </w:rPr>
        <w:t>Jeigu apie šį vaistą norite sužinoti daugiau, kreipkitės į r</w:t>
      </w:r>
      <w:r w:rsidR="00916F2F" w:rsidRPr="00D65522">
        <w:rPr>
          <w:noProof/>
          <w:szCs w:val="22"/>
          <w:lang w:val="lt-LT"/>
        </w:rPr>
        <w:t>egistruotoją</w:t>
      </w:r>
      <w:r w:rsidRPr="00D65522">
        <w:rPr>
          <w:noProof/>
          <w:szCs w:val="22"/>
          <w:lang w:val="lt-LT"/>
        </w:rPr>
        <w:t>.</w:t>
      </w:r>
    </w:p>
    <w:p w14:paraId="18BD47A2" w14:textId="77777777" w:rsidR="0038037A" w:rsidRPr="00D65522" w:rsidRDefault="0038037A" w:rsidP="0038037A">
      <w:pPr>
        <w:rPr>
          <w:noProof/>
          <w:szCs w:val="22"/>
          <w:lang w:val="lt-LT"/>
        </w:rPr>
      </w:pPr>
    </w:p>
    <w:p w14:paraId="19F65ECF" w14:textId="3BD7456C" w:rsidR="0038037A" w:rsidRPr="00D65522" w:rsidRDefault="0038037A" w:rsidP="0038037A">
      <w:pPr>
        <w:rPr>
          <w:noProof/>
          <w:szCs w:val="22"/>
          <w:lang w:val="lt-LT"/>
        </w:rPr>
      </w:pPr>
      <w:r w:rsidRPr="00D65522">
        <w:rPr>
          <w:b/>
          <w:noProof/>
          <w:szCs w:val="22"/>
          <w:lang w:val="lt-LT"/>
        </w:rPr>
        <w:t>Šis pakuotės lapelis paskutinį kartą p</w:t>
      </w:r>
      <w:r w:rsidR="00916F2F" w:rsidRPr="00D65522">
        <w:rPr>
          <w:b/>
          <w:noProof/>
          <w:szCs w:val="22"/>
          <w:lang w:val="lt-LT"/>
        </w:rPr>
        <w:t>eržiūrėtas</w:t>
      </w:r>
      <w:r w:rsidRPr="00D65522">
        <w:rPr>
          <w:b/>
          <w:noProof/>
          <w:szCs w:val="22"/>
          <w:lang w:val="lt-LT"/>
        </w:rPr>
        <w:t xml:space="preserve"> </w:t>
      </w:r>
      <w:r w:rsidR="005A5BA6">
        <w:rPr>
          <w:b/>
          <w:noProof/>
          <w:szCs w:val="22"/>
          <w:lang w:val="lt-LT"/>
        </w:rPr>
        <w:t>2016-09-09</w:t>
      </w:r>
    </w:p>
    <w:p w14:paraId="1B9FE186" w14:textId="77777777" w:rsidR="0038037A" w:rsidRPr="00D65522" w:rsidRDefault="0038037A" w:rsidP="003803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5F9B9F9A" w14:textId="77777777" w:rsidR="00916F2F" w:rsidRPr="00D65522" w:rsidRDefault="00916F2F" w:rsidP="00916F2F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D65522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65522">
        <w:rPr>
          <w:i/>
          <w:szCs w:val="22"/>
          <w:lang w:val="lt-LT"/>
        </w:rPr>
        <w:t xml:space="preserve"> </w:t>
      </w:r>
      <w:hyperlink r:id="rId14" w:history="1">
        <w:r w:rsidRPr="00D65522">
          <w:rPr>
            <w:rFonts w:eastAsia="SimSun"/>
            <w:color w:val="0000FF"/>
            <w:szCs w:val="22"/>
            <w:u w:val="single"/>
            <w:lang w:val="lt-LT"/>
          </w:rPr>
          <w:t>http://www.vvkt.lt/</w:t>
        </w:r>
      </w:hyperlink>
      <w:r w:rsidRPr="00D65522">
        <w:rPr>
          <w:szCs w:val="22"/>
          <w:lang w:val="lt-LT"/>
        </w:rPr>
        <w:t>.</w:t>
      </w:r>
    </w:p>
    <w:p w14:paraId="682EA4AF" w14:textId="727B7EA5" w:rsidR="0038037A" w:rsidRPr="00D65522" w:rsidRDefault="00916F2F" w:rsidP="0038037A">
      <w:pPr>
        <w:numPr>
          <w:ilvl w:val="12"/>
          <w:numId w:val="0"/>
        </w:numPr>
        <w:ind w:right="-2"/>
        <w:rPr>
          <w:iCs/>
          <w:noProof/>
          <w:szCs w:val="22"/>
          <w:highlight w:val="yellow"/>
          <w:lang w:val="lt-LT"/>
        </w:rPr>
      </w:pPr>
      <w:bookmarkStart w:id="0" w:name="_GoBack"/>
      <w:bookmarkEnd w:id="0"/>
      <w:permStart w:id="692276366" w:edGrp="everyone"/>
      <w:permEnd w:id="692276366"/>
      <w:r w:rsidRPr="00D65522" w:rsidDel="00916F2F">
        <w:rPr>
          <w:iCs/>
          <w:noProof/>
          <w:szCs w:val="22"/>
          <w:lang w:val="lt-LT"/>
        </w:rPr>
        <w:t xml:space="preserve"> </w:t>
      </w:r>
    </w:p>
    <w:p w14:paraId="6070AD1B" w14:textId="77777777" w:rsidR="00BD31AA" w:rsidRPr="00D65522" w:rsidRDefault="00BD31AA">
      <w:pPr>
        <w:rPr>
          <w:szCs w:val="22"/>
          <w:lang w:val="lt-LT"/>
        </w:rPr>
      </w:pPr>
    </w:p>
    <w:sectPr w:rsidR="00BD31AA" w:rsidRPr="00D65522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134" w:bottom="1134" w:left="1134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51ED8" w14:textId="77777777" w:rsidR="001D1D74" w:rsidRDefault="001D1D74">
      <w:pPr>
        <w:spacing w:line="240" w:lineRule="auto"/>
      </w:pPr>
      <w:r>
        <w:separator/>
      </w:r>
    </w:p>
  </w:endnote>
  <w:endnote w:type="continuationSeparator" w:id="0">
    <w:p w14:paraId="567CAB57" w14:textId="77777777" w:rsidR="001D1D74" w:rsidRDefault="001D1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F940A" w14:textId="77777777" w:rsidR="00D65522" w:rsidRDefault="00D65522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A35C2F">
      <w:rPr>
        <w:rStyle w:val="Puslapionumeris"/>
        <w:rFonts w:ascii="Arial" w:hAnsi="Arial" w:cs="Arial"/>
        <w:noProof/>
      </w:rPr>
      <w:t>18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BC201" w14:textId="77777777" w:rsidR="00D65522" w:rsidRPr="005F516A" w:rsidRDefault="00D65522">
    <w:pPr>
      <w:pStyle w:val="Porat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20"/>
      </w:rPr>
    </w:pPr>
    <w:r w:rsidRPr="005F516A">
      <w:rPr>
        <w:rFonts w:ascii="Times New Roman" w:hAnsi="Times New Roman"/>
        <w:sz w:val="20"/>
      </w:rPr>
      <w:fldChar w:fldCharType="begin"/>
    </w:r>
    <w:r w:rsidRPr="005F516A">
      <w:rPr>
        <w:rFonts w:ascii="Times New Roman" w:hAnsi="Times New Roman"/>
        <w:sz w:val="20"/>
      </w:rPr>
      <w:instrText xml:space="preserve"> EQ </w:instrText>
    </w:r>
    <w:r w:rsidRPr="005F516A">
      <w:rPr>
        <w:rFonts w:ascii="Times New Roman" w:hAnsi="Times New Roman"/>
        <w:sz w:val="20"/>
      </w:rPr>
      <w:fldChar w:fldCharType="end"/>
    </w:r>
    <w:r w:rsidRPr="005F516A">
      <w:rPr>
        <w:rStyle w:val="Puslapionumeris"/>
        <w:rFonts w:ascii="Times New Roman" w:hAnsi="Times New Roman"/>
        <w:sz w:val="20"/>
      </w:rPr>
      <w:fldChar w:fldCharType="begin"/>
    </w:r>
    <w:r w:rsidRPr="005F516A">
      <w:rPr>
        <w:rStyle w:val="Puslapionumeris"/>
        <w:rFonts w:ascii="Times New Roman" w:hAnsi="Times New Roman"/>
        <w:sz w:val="20"/>
      </w:rPr>
      <w:instrText xml:space="preserve">PAGE  </w:instrText>
    </w:r>
    <w:r w:rsidRPr="005F516A">
      <w:rPr>
        <w:rStyle w:val="Puslapionumeris"/>
        <w:rFonts w:ascii="Times New Roman" w:hAnsi="Times New Roman"/>
        <w:sz w:val="20"/>
      </w:rPr>
      <w:fldChar w:fldCharType="separate"/>
    </w:r>
    <w:r w:rsidR="00A35C2F">
      <w:rPr>
        <w:rStyle w:val="Puslapionumeris"/>
        <w:rFonts w:ascii="Times New Roman" w:hAnsi="Times New Roman"/>
        <w:noProof/>
        <w:sz w:val="20"/>
      </w:rPr>
      <w:t>1</w:t>
    </w:r>
    <w:r w:rsidRPr="005F516A">
      <w:rPr>
        <w:rStyle w:val="Puslapionumeris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D8CF4" w14:textId="77777777" w:rsidR="001D1D74" w:rsidRDefault="001D1D74">
      <w:pPr>
        <w:spacing w:line="240" w:lineRule="auto"/>
      </w:pPr>
      <w:r>
        <w:separator/>
      </w:r>
    </w:p>
  </w:footnote>
  <w:footnote w:type="continuationSeparator" w:id="0">
    <w:p w14:paraId="003664AD" w14:textId="77777777" w:rsidR="001D1D74" w:rsidRDefault="001D1D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92C409E"/>
    <w:multiLevelType w:val="hybridMultilevel"/>
    <w:tmpl w:val="419EB27A"/>
    <w:lvl w:ilvl="0" w:tplc="6A14EF3A">
      <w:start w:val="7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HMruxEd3Xg184uknV/RiC2+E4C/VjMLEnT0ZbNCKK7wsF9lETdP0uVw4YQNk7Z1pgeJwnrO6JVZNUnuH3tXNg==" w:salt="A16FrEpp4LRannzSvjoVug==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A6"/>
    <w:rsid w:val="00091CB7"/>
    <w:rsid w:val="001D1D74"/>
    <w:rsid w:val="0021357A"/>
    <w:rsid w:val="0038037A"/>
    <w:rsid w:val="004C7F3A"/>
    <w:rsid w:val="00530BBD"/>
    <w:rsid w:val="00594A6F"/>
    <w:rsid w:val="005A5BA6"/>
    <w:rsid w:val="005C103B"/>
    <w:rsid w:val="0064077B"/>
    <w:rsid w:val="008F5694"/>
    <w:rsid w:val="0090590E"/>
    <w:rsid w:val="00916F2F"/>
    <w:rsid w:val="00942DE7"/>
    <w:rsid w:val="00963F99"/>
    <w:rsid w:val="00A35C2F"/>
    <w:rsid w:val="00AC3D43"/>
    <w:rsid w:val="00B06D64"/>
    <w:rsid w:val="00BD31AA"/>
    <w:rsid w:val="00C12D24"/>
    <w:rsid w:val="00CA63F4"/>
    <w:rsid w:val="00CB5AC4"/>
    <w:rsid w:val="00D65522"/>
    <w:rsid w:val="00E22D64"/>
    <w:rsid w:val="00F931A6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B88F"/>
  <w15:chartTrackingRefBased/>
  <w15:docId w15:val="{379DC05E-A173-4A40-8F3C-B0343D28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037A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3">
    <w:name w:val="heading 3"/>
    <w:basedOn w:val="prastasis"/>
    <w:next w:val="prastasis"/>
    <w:link w:val="Antrat3Diagrama"/>
    <w:qFormat/>
    <w:rsid w:val="0038037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3F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38037A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paragraph" w:styleId="Porat">
    <w:name w:val="footer"/>
    <w:basedOn w:val="prastasis"/>
    <w:link w:val="PoratDiagrama"/>
    <w:rsid w:val="0038037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basedOn w:val="Numatytasispastraiposriftas"/>
    <w:link w:val="Porat"/>
    <w:rsid w:val="0038037A"/>
    <w:rPr>
      <w:rFonts w:ascii="Helvetica" w:eastAsia="Times New Roman" w:hAnsi="Helvetica" w:cs="Times New Roman"/>
      <w:sz w:val="16"/>
      <w:szCs w:val="20"/>
      <w:lang w:val="en-GB"/>
    </w:rPr>
  </w:style>
  <w:style w:type="character" w:styleId="Puslapionumeris">
    <w:name w:val="page number"/>
    <w:basedOn w:val="Numatytasispastraiposriftas"/>
    <w:rsid w:val="0038037A"/>
  </w:style>
  <w:style w:type="paragraph" w:styleId="Pagrindinistekstas">
    <w:name w:val="Body Text"/>
    <w:basedOn w:val="prastasis"/>
    <w:link w:val="PagrindinistekstasDiagrama"/>
    <w:rsid w:val="0038037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8037A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Hipersaitas">
    <w:name w:val="Hyperlink"/>
    <w:rsid w:val="0038037A"/>
    <w:rPr>
      <w:color w:val="0000FF"/>
      <w:u w:val="single"/>
    </w:rPr>
  </w:style>
  <w:style w:type="character" w:styleId="Grietas">
    <w:name w:val="Strong"/>
    <w:qFormat/>
    <w:rsid w:val="0038037A"/>
    <w:rPr>
      <w:b/>
      <w:bCs/>
    </w:rPr>
  </w:style>
  <w:style w:type="paragraph" w:customStyle="1" w:styleId="BTEMEASMCA">
    <w:name w:val="BT EMEA_SMCA"/>
    <w:basedOn w:val="prastasis"/>
    <w:autoRedefine/>
    <w:rsid w:val="0038037A"/>
    <w:pPr>
      <w:tabs>
        <w:tab w:val="clear" w:pos="567"/>
      </w:tabs>
      <w:spacing w:line="240" w:lineRule="auto"/>
    </w:pPr>
    <w:rPr>
      <w:noProof/>
      <w:szCs w:val="22"/>
      <w:lang w:val="lt-LT"/>
    </w:rPr>
  </w:style>
  <w:style w:type="character" w:customStyle="1" w:styleId="s1">
    <w:name w:val="s1"/>
    <w:rsid w:val="0038037A"/>
    <w:rPr>
      <w:rFonts w:ascii="Arial" w:hAnsi="Arial" w:cs="Arial" w:hint="defau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D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DE7"/>
    <w:rPr>
      <w:rFonts w:ascii="Segoe UI" w:eastAsia="Times New Roman" w:hAnsi="Segoe UI" w:cs="Segoe UI"/>
      <w:sz w:val="18"/>
      <w:szCs w:val="18"/>
      <w:lang w:val="en-GB"/>
    </w:rPr>
  </w:style>
  <w:style w:type="paragraph" w:styleId="Sraopastraipa">
    <w:name w:val="List Paragraph"/>
    <w:basedOn w:val="prastasis"/>
    <w:uiPriority w:val="34"/>
    <w:qFormat/>
    <w:rsid w:val="00594A6F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3F99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0B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0BBD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0BB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0B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0BBD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13345</Words>
  <Characters>7608</Characters>
  <Application>Microsoft Office Word</Application>
  <DocSecurity>8</DocSecurity>
  <Lines>63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</dc:creator>
  <cp:keywords/>
  <dc:description/>
  <cp:lastModifiedBy>Albina Burkauskaitė</cp:lastModifiedBy>
  <cp:revision>5</cp:revision>
  <dcterms:created xsi:type="dcterms:W3CDTF">2016-09-12T08:10:00Z</dcterms:created>
  <dcterms:modified xsi:type="dcterms:W3CDTF">2016-09-12T08:57:00Z</dcterms:modified>
</cp:coreProperties>
</file>