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022" w:rsidRPr="00642B1C" w:rsidRDefault="00013022" w:rsidP="00013022">
      <w:pPr>
        <w:keepNext/>
        <w:tabs>
          <w:tab w:val="left" w:pos="567"/>
        </w:tabs>
        <w:spacing w:after="0" w:line="240" w:lineRule="auto"/>
        <w:jc w:val="center"/>
        <w:outlineLvl w:val="1"/>
        <w:rPr>
          <w:rFonts w:ascii="Times New Roman" w:eastAsia="Calibri" w:hAnsi="Times New Roman" w:cs="Times New Roman"/>
          <w:b/>
        </w:rPr>
      </w:pPr>
      <w:r w:rsidRPr="00642B1C">
        <w:rPr>
          <w:rFonts w:ascii="Times New Roman" w:eastAsia="Calibri" w:hAnsi="Times New Roman" w:cs="Times New Roman"/>
          <w:b/>
        </w:rPr>
        <w:t>Pakuotės lapelis: informacija vartotojui</w:t>
      </w:r>
    </w:p>
    <w:p w:rsidR="00013022" w:rsidRPr="00642B1C" w:rsidRDefault="00013022" w:rsidP="00013022">
      <w:pPr>
        <w:numPr>
          <w:ilvl w:val="12"/>
          <w:numId w:val="0"/>
        </w:numPr>
        <w:shd w:val="clear" w:color="auto" w:fill="FFFFFF"/>
        <w:tabs>
          <w:tab w:val="left" w:pos="567"/>
        </w:tabs>
        <w:spacing w:after="0" w:line="240" w:lineRule="auto"/>
        <w:jc w:val="center"/>
        <w:rPr>
          <w:rFonts w:ascii="Times New Roman" w:eastAsia="Calibri" w:hAnsi="Times New Roman" w:cs="Times New Roman"/>
        </w:rPr>
      </w:pPr>
    </w:p>
    <w:p w:rsidR="00013022" w:rsidRPr="00642B1C" w:rsidRDefault="00013022" w:rsidP="00013022">
      <w:pPr>
        <w:tabs>
          <w:tab w:val="left" w:pos="567"/>
        </w:tabs>
        <w:spacing w:after="0" w:line="240" w:lineRule="auto"/>
        <w:jc w:val="center"/>
        <w:rPr>
          <w:rFonts w:ascii="Times New Roman" w:eastAsia="Calibri" w:hAnsi="Times New Roman" w:cs="Times New Roman"/>
          <w:b/>
        </w:rPr>
      </w:pPr>
      <w:r w:rsidRPr="00642B1C">
        <w:rPr>
          <w:rFonts w:ascii="Times New Roman" w:eastAsia="Calibri" w:hAnsi="Times New Roman" w:cs="Times New Roman"/>
          <w:b/>
        </w:rPr>
        <w:t>Imatinib SanoSwiss 400 mg plėvele dengtos tabletės</w:t>
      </w:r>
    </w:p>
    <w:p w:rsidR="00013022" w:rsidRPr="00642B1C" w:rsidRDefault="00013022" w:rsidP="00013022">
      <w:pPr>
        <w:numPr>
          <w:ilvl w:val="12"/>
          <w:numId w:val="0"/>
        </w:numPr>
        <w:tabs>
          <w:tab w:val="left" w:pos="567"/>
        </w:tabs>
        <w:spacing w:after="0" w:line="240" w:lineRule="auto"/>
        <w:jc w:val="center"/>
        <w:rPr>
          <w:rFonts w:ascii="Times New Roman" w:eastAsia="Calibri" w:hAnsi="Times New Roman" w:cs="Times New Roman"/>
        </w:rPr>
      </w:pPr>
      <w:r w:rsidRPr="00642B1C">
        <w:rPr>
          <w:rFonts w:ascii="Times New Roman" w:eastAsia="Calibri" w:hAnsi="Times New Roman" w:cs="Times New Roman"/>
        </w:rPr>
        <w:t>Imatinibas</w:t>
      </w:r>
    </w:p>
    <w:p w:rsidR="00013022" w:rsidRPr="00642B1C" w:rsidRDefault="00013022" w:rsidP="00013022">
      <w:pPr>
        <w:tabs>
          <w:tab w:val="left" w:pos="567"/>
        </w:tabs>
        <w:spacing w:after="0" w:line="240" w:lineRule="auto"/>
        <w:rPr>
          <w:rFonts w:ascii="Times New Roman" w:eastAsia="Calibri" w:hAnsi="Times New Roman" w:cs="Times New Roman"/>
        </w:rPr>
      </w:pPr>
    </w:p>
    <w:p w:rsidR="00013022" w:rsidRPr="00642B1C" w:rsidRDefault="00013022" w:rsidP="00013022">
      <w:pPr>
        <w:tabs>
          <w:tab w:val="left" w:pos="567"/>
        </w:tabs>
        <w:spacing w:after="0" w:line="240" w:lineRule="auto"/>
        <w:rPr>
          <w:rFonts w:ascii="Times New Roman" w:eastAsia="Calibri" w:hAnsi="Times New Roman" w:cs="Times New Roman"/>
        </w:rPr>
      </w:pPr>
    </w:p>
    <w:p w:rsidR="00013022" w:rsidRPr="00642B1C" w:rsidRDefault="00013022" w:rsidP="00013022">
      <w:pPr>
        <w:tabs>
          <w:tab w:val="left" w:pos="567"/>
        </w:tabs>
        <w:suppressAutoHyphens/>
        <w:spacing w:after="0" w:line="240" w:lineRule="auto"/>
        <w:rPr>
          <w:rFonts w:ascii="Times New Roman" w:eastAsia="Calibri" w:hAnsi="Times New Roman" w:cs="Times New Roman"/>
        </w:rPr>
      </w:pPr>
      <w:r w:rsidRPr="00642B1C">
        <w:rPr>
          <w:rFonts w:ascii="Times New Roman" w:eastAsia="Calibri" w:hAnsi="Times New Roman" w:cs="Times New Roman"/>
          <w:b/>
        </w:rPr>
        <w:t>Atidžiai perskaitykite visą šį lapelį, prieš pradėdami vartoti vaistą, nes jame pateikiama Jums svarbi informacija.</w:t>
      </w:r>
    </w:p>
    <w:p w:rsidR="00013022" w:rsidRPr="00642B1C" w:rsidRDefault="00013022" w:rsidP="00013022">
      <w:pPr>
        <w:numPr>
          <w:ilvl w:val="0"/>
          <w:numId w:val="2"/>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Neišmeskite šio lapelio, nes vėl gali prireikti jį perskaityti. </w:t>
      </w:r>
    </w:p>
    <w:p w:rsidR="00013022" w:rsidRPr="00642B1C" w:rsidRDefault="00013022" w:rsidP="00013022">
      <w:pPr>
        <w:numPr>
          <w:ilvl w:val="0"/>
          <w:numId w:val="2"/>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Jeigu kiltų daugiau klausimų, kreipkitės į gydytoją, vaistininką arba slaugytoją.</w:t>
      </w:r>
    </w:p>
    <w:p w:rsidR="00013022" w:rsidRPr="00642B1C" w:rsidRDefault="00013022" w:rsidP="00013022">
      <w:pPr>
        <w:numPr>
          <w:ilvl w:val="1"/>
          <w:numId w:val="3"/>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Šis vaistas skirtas tik Jums, todėl kitiems žmonėms jo duoti negalima. Vaistas gali jiems pakenkti (net tiems, kurių ligos požymiai yra tokie patys kaip Jūsų). </w:t>
      </w:r>
    </w:p>
    <w:p w:rsidR="00013022" w:rsidRPr="00642B1C" w:rsidRDefault="00013022" w:rsidP="00013022">
      <w:pPr>
        <w:numPr>
          <w:ilvl w:val="1"/>
          <w:numId w:val="3"/>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Jeigu pasireiškė šalutinis poveikis (net jeigu jis šiame lapelyje nenurodytas), kreipkitės į gydytoją, vaistininką arba slaugytoją. Žr. 4 skyrių.</w:t>
      </w:r>
    </w:p>
    <w:p w:rsidR="00013022" w:rsidRPr="00642B1C" w:rsidRDefault="00013022" w:rsidP="00013022">
      <w:pPr>
        <w:tabs>
          <w:tab w:val="left" w:pos="567"/>
        </w:tabs>
        <w:spacing w:after="0" w:line="240" w:lineRule="auto"/>
        <w:rPr>
          <w:rFonts w:ascii="Times New Roman" w:eastAsia="Calibri" w:hAnsi="Times New Roman" w:cs="Times New Roman"/>
        </w:rPr>
      </w:pPr>
    </w:p>
    <w:p w:rsidR="00013022" w:rsidRPr="00642B1C" w:rsidRDefault="00013022" w:rsidP="00013022">
      <w:pPr>
        <w:tabs>
          <w:tab w:val="left" w:pos="567"/>
        </w:tabs>
        <w:spacing w:after="0" w:line="240" w:lineRule="auto"/>
        <w:rPr>
          <w:rFonts w:ascii="Times New Roman" w:eastAsia="Calibri" w:hAnsi="Times New Roman" w:cs="Times New Roman"/>
        </w:rPr>
      </w:pPr>
    </w:p>
    <w:p w:rsidR="00013022" w:rsidRPr="00642B1C" w:rsidRDefault="00013022" w:rsidP="00013022">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Apie ką rašoma šiame lapelyje?</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1.</w:t>
      </w:r>
      <w:r w:rsidRPr="00642B1C">
        <w:rPr>
          <w:rFonts w:ascii="Times New Roman" w:eastAsia="Calibri" w:hAnsi="Times New Roman" w:cs="Times New Roman"/>
        </w:rPr>
        <w:tab/>
        <w:t>Kas yra Imatinib SanoSwiss ir kam jis vartojamas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2.</w:t>
      </w:r>
      <w:r w:rsidRPr="00642B1C">
        <w:rPr>
          <w:rFonts w:ascii="Times New Roman" w:eastAsia="Calibri" w:hAnsi="Times New Roman" w:cs="Times New Roman"/>
        </w:rPr>
        <w:tab/>
        <w:t>Kas žinotina prieš vartojant Imatinib SanoSwiss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3.</w:t>
      </w:r>
      <w:r w:rsidRPr="00642B1C">
        <w:rPr>
          <w:rFonts w:ascii="Times New Roman" w:eastAsia="Calibri" w:hAnsi="Times New Roman" w:cs="Times New Roman"/>
        </w:rPr>
        <w:tab/>
        <w:t>Kaip vartoti Imatinib SanoSwiss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4.</w:t>
      </w:r>
      <w:r w:rsidRPr="00642B1C">
        <w:rPr>
          <w:rFonts w:ascii="Times New Roman" w:eastAsia="Calibri" w:hAnsi="Times New Roman" w:cs="Times New Roman"/>
        </w:rPr>
        <w:tab/>
        <w:t>Galimas šalutinis poveikis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5.</w:t>
      </w:r>
      <w:r w:rsidRPr="00642B1C">
        <w:rPr>
          <w:rFonts w:ascii="Times New Roman" w:eastAsia="Calibri" w:hAnsi="Times New Roman" w:cs="Times New Roman"/>
        </w:rPr>
        <w:tab/>
        <w:t>Kaip laikyti Imatinib SanoSwiss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6.</w:t>
      </w:r>
      <w:r w:rsidRPr="00642B1C">
        <w:rPr>
          <w:rFonts w:ascii="Times New Roman" w:eastAsia="Calibri" w:hAnsi="Times New Roman" w:cs="Times New Roman"/>
        </w:rPr>
        <w:tab/>
        <w:t>Pakuotės turinys ir kita informacija</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1.</w:t>
      </w:r>
      <w:r w:rsidRPr="00642B1C">
        <w:rPr>
          <w:rFonts w:ascii="Times New Roman" w:eastAsia="Calibri" w:hAnsi="Times New Roman" w:cs="Times New Roman"/>
          <w:b/>
        </w:rPr>
        <w:tab/>
        <w:t>Kas yra Imatinib SanoSwiss ir kam jis vartojamas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yra vaistas, kurio sudėtyje yra veikliosios medžiagos imatinibo. Šis vaistas veikia slopindamas nenormalių ląstelių augimą, sergant toliau išvardytomis ligomis. Jos apima ir kai kurių tipų vėžinius susirgimus.</w:t>
      </w:r>
    </w:p>
    <w:p w:rsidR="00013022" w:rsidRPr="00642B1C" w:rsidRDefault="00013022" w:rsidP="00013022">
      <w:p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Imatinib</w:t>
      </w:r>
      <w:r>
        <w:rPr>
          <w:rFonts w:ascii="Times New Roman" w:eastAsia="Calibri" w:hAnsi="Times New Roman" w:cs="Times New Roman"/>
          <w:b/>
        </w:rPr>
        <w:t xml:space="preserve"> SanoSwiss</w:t>
      </w:r>
      <w:r w:rsidRPr="00642B1C">
        <w:rPr>
          <w:rFonts w:ascii="Times New Roman" w:eastAsia="Calibri" w:hAnsi="Times New Roman" w:cs="Times New Roman"/>
          <w:b/>
        </w:rPr>
        <w:t xml:space="preserve"> vartojama gydyti suaugusiuosi</w:t>
      </w:r>
      <w:r>
        <w:rPr>
          <w:rFonts w:ascii="Times New Roman" w:eastAsia="Calibri" w:hAnsi="Times New Roman" w:cs="Times New Roman"/>
          <w:b/>
        </w:rPr>
        <w:t>ųjų</w:t>
      </w:r>
      <w:r w:rsidRPr="00642B1C">
        <w:rPr>
          <w:rFonts w:ascii="Times New Roman" w:eastAsia="Calibri" w:hAnsi="Times New Roman" w:cs="Times New Roman"/>
          <w:b/>
        </w:rPr>
        <w:t xml:space="preserve"> ir vaik</w:t>
      </w:r>
      <w:r>
        <w:rPr>
          <w:rFonts w:ascii="Times New Roman" w:eastAsia="Calibri" w:hAnsi="Times New Roman" w:cs="Times New Roman"/>
          <w:b/>
        </w:rPr>
        <w:t>ų</w:t>
      </w:r>
      <w:r w:rsidRPr="00642B1C">
        <w:rPr>
          <w:rFonts w:ascii="Times New Roman" w:eastAsia="Calibri" w:hAnsi="Times New Roman" w:cs="Times New Roman"/>
          <w:b/>
        </w:rPr>
        <w:t>:</w:t>
      </w:r>
    </w:p>
    <w:p w:rsidR="00013022" w:rsidRPr="00642B1C" w:rsidRDefault="00013022" w:rsidP="00013022">
      <w:pPr>
        <w:numPr>
          <w:ilvl w:val="0"/>
          <w:numId w:val="9"/>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b/>
        </w:rPr>
        <w:t>Lėtin</w:t>
      </w:r>
      <w:r>
        <w:rPr>
          <w:rFonts w:ascii="Times New Roman" w:eastAsia="Calibri" w:hAnsi="Times New Roman" w:cs="Times New Roman"/>
          <w:b/>
        </w:rPr>
        <w:t>ę</w:t>
      </w:r>
      <w:r w:rsidRPr="00642B1C">
        <w:rPr>
          <w:rFonts w:ascii="Times New Roman" w:eastAsia="Calibri" w:hAnsi="Times New Roman" w:cs="Times New Roman"/>
          <w:b/>
        </w:rPr>
        <w:t xml:space="preserve"> mieloleukemij</w:t>
      </w:r>
      <w:r>
        <w:rPr>
          <w:rFonts w:ascii="Times New Roman" w:eastAsia="Calibri" w:hAnsi="Times New Roman" w:cs="Times New Roman"/>
          <w:b/>
        </w:rPr>
        <w:t>ą</w:t>
      </w:r>
      <w:r w:rsidRPr="00642B1C">
        <w:rPr>
          <w:rFonts w:ascii="Times New Roman" w:eastAsia="Calibri" w:hAnsi="Times New Roman" w:cs="Times New Roman"/>
          <w:b/>
        </w:rPr>
        <w:t xml:space="preserve"> (LML).</w:t>
      </w:r>
      <w:r w:rsidRPr="00642B1C">
        <w:rPr>
          <w:rFonts w:ascii="Times New Roman" w:eastAsia="Calibri" w:hAnsi="Times New Roman" w:cs="Times New Roman"/>
        </w:rPr>
        <w:t xml:space="preserve"> Leukemija – tai baltųjų kraujo ląstelių vėžys. Paprastai šios baltosios ląstelės padeda organizmui kovoti su infekcija. Lėtinė mielo</w:t>
      </w:r>
      <w:r>
        <w:rPr>
          <w:rFonts w:ascii="Times New Roman" w:eastAsia="Calibri" w:hAnsi="Times New Roman" w:cs="Times New Roman"/>
        </w:rPr>
        <w:t xml:space="preserve">idinė </w:t>
      </w:r>
      <w:r w:rsidRPr="00642B1C">
        <w:rPr>
          <w:rFonts w:ascii="Times New Roman" w:eastAsia="Calibri" w:hAnsi="Times New Roman" w:cs="Times New Roman"/>
        </w:rPr>
        <w:t>leukemija yra tokia leukemijos forma, kai dažniausiai nenormalios ląstelės (vadinamos mieloidinėmis ląstelėmis) pradeda nekontroliuojamai augti.</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Suaugusiems pacientams imatinibu gydomas tam tikra šios ligos stadija, vadinama „blastine krize“. Tačiau vaikams ir paaugliams galima vartoti gydant visas šios ligos stadijas.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0"/>
          <w:numId w:val="10"/>
        </w:numPr>
        <w:tabs>
          <w:tab w:val="left" w:pos="567"/>
        </w:tabs>
        <w:spacing w:after="0" w:line="240" w:lineRule="auto"/>
        <w:ind w:left="567" w:hanging="567"/>
        <w:contextualSpacing/>
        <w:rPr>
          <w:rFonts w:ascii="Times New Roman" w:eastAsia="Calibri" w:hAnsi="Times New Roman" w:cs="Times New Roman"/>
        </w:rPr>
      </w:pPr>
      <w:r w:rsidRPr="00D44662">
        <w:rPr>
          <w:rFonts w:ascii="Times New Roman" w:eastAsia="Calibri" w:hAnsi="Times New Roman" w:cs="Times New Roman"/>
          <w:i/>
        </w:rPr>
        <w:t>Philadelphia</w:t>
      </w:r>
      <w:r w:rsidRPr="00642B1C">
        <w:rPr>
          <w:rFonts w:ascii="Times New Roman" w:eastAsia="Calibri" w:hAnsi="Times New Roman" w:cs="Times New Roman"/>
        </w:rPr>
        <w:t xml:space="preserve"> chromosomai teigiamai ūminei limfoleukemijai (Ph teigiama ŪLL) gydyti. Leukemija – tai baltųjų kraujo kūnelių vėžys. Paprastai šios baltosios ląstelės padeda organizmui kovoti su infekcija. Ūminė limfo</w:t>
      </w:r>
      <w:r>
        <w:rPr>
          <w:rFonts w:ascii="Times New Roman" w:eastAsia="Calibri" w:hAnsi="Times New Roman" w:cs="Times New Roman"/>
        </w:rPr>
        <w:t xml:space="preserve">blastinė </w:t>
      </w:r>
      <w:r w:rsidRPr="00642B1C">
        <w:rPr>
          <w:rFonts w:ascii="Times New Roman" w:eastAsia="Calibri" w:hAnsi="Times New Roman" w:cs="Times New Roman"/>
        </w:rPr>
        <w:t>leukemija yra tokia leukemijos forma, kai tam tikros nenormalios ląstelės (vadinamos limfoblastais) pradeda nekontroliuojamai augti. Imatinib SanoSwiss slopina šių ląstelių augimą.</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Imatinib SanoSwiss taip pat vartojama gydyti suaugusiųjų: </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r>
      <w:r w:rsidRPr="00642B1C">
        <w:rPr>
          <w:rFonts w:ascii="Times New Roman" w:eastAsia="Calibri" w:hAnsi="Times New Roman" w:cs="Times New Roman"/>
          <w:b/>
        </w:rPr>
        <w:t>Mielodisplazinėms ar mieloproliferacinėms ligoms (MDS/MPL) gydyti.</w:t>
      </w:r>
      <w:r w:rsidRPr="00642B1C">
        <w:rPr>
          <w:rFonts w:ascii="Times New Roman" w:eastAsia="Calibri" w:hAnsi="Times New Roman" w:cs="Times New Roman"/>
        </w:rPr>
        <w:t xml:space="preserve"> Tai kraujo ligos, kurių metu kai kurios kraujo ląstelės pradeda daugintis nekontroliuojamos. Imatinib SanoSwiss slopina šių ląstelių augimą, sergant tam tikrais šių ligų potipiais. </w:t>
      </w:r>
    </w:p>
    <w:p w:rsidR="00013022" w:rsidRPr="00642B1C" w:rsidRDefault="00013022" w:rsidP="00013022">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r>
      <w:r w:rsidRPr="00642B1C">
        <w:rPr>
          <w:rFonts w:ascii="Times New Roman" w:eastAsia="Calibri" w:hAnsi="Times New Roman" w:cs="Times New Roman"/>
          <w:b/>
        </w:rPr>
        <w:t>Hipereozinofilijos sindromui (HES) ir (arba) lėtinei eozinofilinei leukemijai (LEL) gydyti.</w:t>
      </w:r>
      <w:r w:rsidRPr="00642B1C">
        <w:rPr>
          <w:rFonts w:ascii="Times New Roman" w:eastAsia="Calibri" w:hAnsi="Times New Roman" w:cs="Times New Roman"/>
        </w:rPr>
        <w:t xml:space="preserve"> Tai yra kraujo ligos, kurių metu kai kurios kraujo ląstelės (vadinamos eozinofilais) pradeda daugintis nekontroliuojamos. Imatinib SanoSwiss slopina šių ląstelių augimą, sergant tam tikrais šių ligų potipiais. </w:t>
      </w:r>
    </w:p>
    <w:p w:rsidR="00013022" w:rsidRPr="00642B1C" w:rsidRDefault="00013022" w:rsidP="00013022">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r>
      <w:r w:rsidRPr="00642B1C">
        <w:rPr>
          <w:rFonts w:ascii="Times New Roman" w:eastAsia="Calibri" w:hAnsi="Times New Roman" w:cs="Times New Roman"/>
          <w:b/>
        </w:rPr>
        <w:t>Virškinimo trakto stromos naviką (VTSN).</w:t>
      </w:r>
      <w:r w:rsidRPr="00642B1C">
        <w:rPr>
          <w:rFonts w:ascii="Times New Roman" w:eastAsia="Calibri" w:hAnsi="Times New Roman" w:cs="Times New Roman"/>
        </w:rPr>
        <w:t xml:space="preserve"> VTSN – tai skrandžio ir žarnyno vėžys. Jis atsiranda dėl nekontroliuojamo šių organų pagalbinio audinio ląstelių augimo. </w:t>
      </w:r>
    </w:p>
    <w:p w:rsidR="00013022" w:rsidRPr="00642B1C" w:rsidRDefault="00013022" w:rsidP="00013022">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lastRenderedPageBreak/>
        <w:t>-</w:t>
      </w:r>
      <w:r w:rsidRPr="00642B1C">
        <w:rPr>
          <w:rFonts w:ascii="Times New Roman" w:eastAsia="Calibri" w:hAnsi="Times New Roman" w:cs="Times New Roman"/>
        </w:rPr>
        <w:tab/>
      </w:r>
      <w:r w:rsidRPr="00642B1C">
        <w:rPr>
          <w:rFonts w:ascii="Times New Roman" w:eastAsia="Calibri" w:hAnsi="Times New Roman" w:cs="Times New Roman"/>
          <w:b/>
        </w:rPr>
        <w:t>Iškiliajai dermatofibrosarkomai (</w:t>
      </w:r>
      <w:r>
        <w:rPr>
          <w:rFonts w:ascii="Times New Roman" w:eastAsia="Calibri" w:hAnsi="Times New Roman" w:cs="Times New Roman"/>
          <w:b/>
        </w:rPr>
        <w:t xml:space="preserve">angl. </w:t>
      </w:r>
      <w:r w:rsidRPr="00D44662">
        <w:rPr>
          <w:rFonts w:ascii="Times New Roman" w:eastAsia="Calibri" w:hAnsi="Times New Roman" w:cs="Times New Roman"/>
          <w:b/>
          <w:i/>
        </w:rPr>
        <w:t>dermatofibrosarcoma protuberans</w:t>
      </w:r>
      <w:r w:rsidRPr="00642B1C">
        <w:rPr>
          <w:rFonts w:ascii="Times New Roman" w:eastAsia="Calibri" w:hAnsi="Times New Roman" w:cs="Times New Roman"/>
          <w:b/>
        </w:rPr>
        <w:t xml:space="preserve"> - DFSP) gydyti</w:t>
      </w:r>
      <w:r w:rsidRPr="00642B1C">
        <w:rPr>
          <w:rFonts w:ascii="Times New Roman" w:eastAsia="Calibri" w:hAnsi="Times New Roman" w:cs="Times New Roman"/>
        </w:rPr>
        <w:t>. DFSP – tai po oda esančio audinio vėžys, kurio metu kai kurios ląstelės pradeda nekontroliuojamai augti. Imatinib SanoSwiss slopina šių ląstelių augimą.</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Toliau pakuotės lapelyje, apibūdinant minėtas ligas bus naudojamos nurodytos santrumpos.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 Jums kiltų kokių nors klausimų apie Imatinib SanoSwiss veikimą arba kodėl Jums jį paskyrė, klauskite gydytojo.</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2.</w:t>
      </w:r>
      <w:r w:rsidRPr="00642B1C">
        <w:rPr>
          <w:rFonts w:ascii="Times New Roman" w:eastAsia="Calibri" w:hAnsi="Times New Roman" w:cs="Times New Roman"/>
          <w:b/>
        </w:rPr>
        <w:tab/>
        <w:t>Kas žinotina prieš vartojant Imatinib SanoSwiss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Jums paskirs tik gydytojas, turintis kraujo vėžio arba solidinių navikų gydymo vaistais patirties.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Tiksliai laikykitės visų gydytojo nurodymų, net jei jie skiriasi nuo bendrosios šiame lapelyje esančios informacijos.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Imatinib SanoSwiss vartoti negalima:</w:t>
      </w:r>
    </w:p>
    <w:p w:rsidR="00013022" w:rsidRPr="00642B1C" w:rsidRDefault="00013022" w:rsidP="00013022">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jeigu yra alergija imatinibui arba bet kuriai pagalbinei šio vaisto medžiagai (jos išvardytos 6 skyriuje).</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 ši sąlyga Jums tinka,</w:t>
      </w:r>
      <w:r w:rsidRPr="00642B1C">
        <w:rPr>
          <w:rFonts w:ascii="Times New Roman" w:eastAsia="Calibri" w:hAnsi="Times New Roman" w:cs="Times New Roman"/>
          <w:b/>
        </w:rPr>
        <w:t xml:space="preserve"> nevartokite Imatinib SanoSwiss ir apie tai pasakykite gydytojui</w:t>
      </w:r>
      <w:r w:rsidRPr="00642B1C">
        <w:rPr>
          <w:rFonts w:ascii="Times New Roman" w:eastAsia="Calibri" w:hAnsi="Times New Roman" w:cs="Times New Roman"/>
        </w:rPr>
        <w:t>.</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Jeigu manote, kad galite būti alergiškas, bet nesate tikras, kreipkitės patarimo į gydytoją.</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Įspėjimai ir atsargumo priemonės</w:t>
      </w:r>
    </w:p>
    <w:p w:rsidR="00013022" w:rsidRPr="00642B1C" w:rsidRDefault="00013022" w:rsidP="00013022">
      <w:pPr>
        <w:keepNext/>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Pasitarkite su gydytoju, vaistininku ar slaugytoju</w:t>
      </w:r>
      <w:r>
        <w:rPr>
          <w:rFonts w:ascii="Times New Roman" w:eastAsia="Calibri" w:hAnsi="Times New Roman" w:cs="Times New Roman"/>
        </w:rPr>
        <w:t>,</w:t>
      </w:r>
      <w:r w:rsidRPr="00642B1C">
        <w:rPr>
          <w:rFonts w:ascii="Times New Roman" w:eastAsia="Calibri" w:hAnsi="Times New Roman" w:cs="Times New Roman"/>
        </w:rPr>
        <w:t xml:space="preserve"> prieš pradėdami vartoti Imatinib</w:t>
      </w:r>
      <w:r>
        <w:rPr>
          <w:rFonts w:ascii="Times New Roman" w:eastAsia="Calibri" w:hAnsi="Times New Roman" w:cs="Times New Roman"/>
        </w:rPr>
        <w:t> </w:t>
      </w:r>
      <w:r w:rsidRPr="00642B1C">
        <w:rPr>
          <w:rFonts w:ascii="Times New Roman" w:eastAsia="Calibri" w:hAnsi="Times New Roman" w:cs="Times New Roman"/>
        </w:rPr>
        <w:t>SanoSwiss</w:t>
      </w:r>
      <w:r>
        <w:rPr>
          <w:rFonts w:ascii="Times New Roman" w:eastAsia="Calibri" w:hAnsi="Times New Roman" w:cs="Times New Roman"/>
        </w:rPr>
        <w:t>.</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 xml:space="preserve">Jeigu Jums yra ar kada nors yra buvę </w:t>
      </w:r>
      <w:r w:rsidRPr="00642B1C">
        <w:rPr>
          <w:rFonts w:ascii="Times New Roman" w:eastAsia="Calibri" w:hAnsi="Times New Roman" w:cs="Times New Roman"/>
          <w:b/>
        </w:rPr>
        <w:t>kepenų, inkstų ar širdies sutrikimų</w:t>
      </w:r>
      <w:r>
        <w:rPr>
          <w:rFonts w:ascii="Times New Roman" w:eastAsia="Calibri" w:hAnsi="Times New Roman" w:cs="Times New Roman"/>
        </w:rPr>
        <w:t>.</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 xml:space="preserve">Jeigu dėl pašalintos skydliaukės vartojate vaisto </w:t>
      </w:r>
      <w:r w:rsidRPr="00642B1C">
        <w:rPr>
          <w:rFonts w:ascii="Times New Roman" w:eastAsia="Calibri" w:hAnsi="Times New Roman" w:cs="Times New Roman"/>
          <w:b/>
        </w:rPr>
        <w:t>levotiroksino</w:t>
      </w:r>
      <w:r>
        <w:rPr>
          <w:rFonts w:ascii="Times New Roman" w:eastAsia="Calibri" w:hAnsi="Times New Roman" w:cs="Times New Roman"/>
        </w:rPr>
        <w:t>.</w:t>
      </w:r>
    </w:p>
    <w:p w:rsidR="00013022" w:rsidRDefault="00013022" w:rsidP="00013022">
      <w:pPr>
        <w:numPr>
          <w:ilvl w:val="0"/>
          <w:numId w:val="15"/>
        </w:numPr>
        <w:autoSpaceDE w:val="0"/>
        <w:autoSpaceDN w:val="0"/>
        <w:adjustRightInd w:val="0"/>
        <w:spacing w:after="0" w:line="240" w:lineRule="auto"/>
        <w:ind w:left="567" w:hanging="567"/>
        <w:rPr>
          <w:rFonts w:ascii="Times New Roman" w:eastAsia="SimSun" w:hAnsi="Times New Roman" w:cs="Times New Roman"/>
          <w:lang w:eastAsia="zh-CN"/>
        </w:rPr>
      </w:pPr>
      <w:r w:rsidRPr="00642B1C">
        <w:rPr>
          <w:rFonts w:ascii="Times New Roman" w:eastAsia="SimSun" w:hAnsi="Times New Roman" w:cs="Times New Roman"/>
          <w:lang w:eastAsia="zh-CN"/>
        </w:rPr>
        <w:t>Jeigu Jums kada nors buvo diagnozuota hepatito</w:t>
      </w:r>
      <w:r>
        <w:rPr>
          <w:rFonts w:ascii="Times New Roman" w:eastAsia="SimSun" w:hAnsi="Times New Roman" w:cs="Times New Roman"/>
          <w:lang w:eastAsia="zh-CN"/>
        </w:rPr>
        <w:t> </w:t>
      </w:r>
      <w:r w:rsidRPr="00642B1C">
        <w:rPr>
          <w:rFonts w:ascii="Times New Roman" w:eastAsia="SimSun" w:hAnsi="Times New Roman" w:cs="Times New Roman"/>
          <w:lang w:eastAsia="zh-CN"/>
        </w:rPr>
        <w:t>B infekcija arba šiuo metu galite būti užsikrėtę šiuo virusu. Tai būtina, nes imatinibas gali vėl suaktyvinti hepatito</w:t>
      </w:r>
      <w:r>
        <w:rPr>
          <w:rFonts w:ascii="Times New Roman" w:eastAsia="SimSun" w:hAnsi="Times New Roman" w:cs="Times New Roman"/>
          <w:lang w:eastAsia="zh-CN"/>
        </w:rPr>
        <w:t> </w:t>
      </w:r>
      <w:r w:rsidRPr="00642B1C">
        <w:rPr>
          <w:rFonts w:ascii="Times New Roman" w:eastAsia="SimSun" w:hAnsi="Times New Roman" w:cs="Times New Roman"/>
          <w:lang w:eastAsia="zh-CN"/>
        </w:rPr>
        <w:t>B virusą, o kai kuriais atvejais tai gali būti mirtina. Prieš pradedant gydymą, gydytojas atidžiai patikrins, ar pacientas neturi šios infekcijos požymių.</w:t>
      </w:r>
    </w:p>
    <w:p w:rsidR="00013022" w:rsidRDefault="00013022" w:rsidP="00013022">
      <w:pPr>
        <w:numPr>
          <w:ilvl w:val="0"/>
          <w:numId w:val="15"/>
        </w:numPr>
        <w:autoSpaceDE w:val="0"/>
        <w:autoSpaceDN w:val="0"/>
        <w:adjustRightInd w:val="0"/>
        <w:spacing w:after="0" w:line="240" w:lineRule="auto"/>
        <w:ind w:left="567" w:hanging="567"/>
        <w:rPr>
          <w:rFonts w:ascii="Times New Roman" w:eastAsia="SimSun" w:hAnsi="Times New Roman" w:cs="Times New Roman"/>
          <w:lang w:eastAsia="zh-CN"/>
        </w:rPr>
      </w:pPr>
      <w:r w:rsidRPr="00FC5353">
        <w:rPr>
          <w:rFonts w:ascii="Times New Roman" w:eastAsia="SimSun" w:hAnsi="Times New Roman" w:cs="Times New Roman"/>
          <w:lang w:eastAsia="zh-CN"/>
        </w:rPr>
        <w:t>Jeigu Jums vartojant Imatinib</w:t>
      </w:r>
      <w:r>
        <w:rPr>
          <w:rFonts w:ascii="Times New Roman" w:eastAsia="SimSun" w:hAnsi="Times New Roman" w:cs="Times New Roman"/>
          <w:lang w:eastAsia="zh-CN"/>
        </w:rPr>
        <w:t> </w:t>
      </w:r>
      <w:r w:rsidRPr="00FC5353">
        <w:rPr>
          <w:rFonts w:ascii="Times New Roman" w:eastAsia="SimSun" w:hAnsi="Times New Roman" w:cs="Times New Roman"/>
          <w:lang w:eastAsia="zh-CN"/>
        </w:rPr>
        <w:t>SanoSwiss susidaro kraujosruvų, pasireiškia kraujavimas, karščiavimas, nuovargis ir sumišimas, kreipkitės į gydytoją. Tai gali būti kraujagyslių pažaidos, vadinamos trombine mikroangiopatija (TMA), požymis.</w:t>
      </w:r>
    </w:p>
    <w:p w:rsidR="00013022" w:rsidRPr="00642B1C" w:rsidRDefault="00013022" w:rsidP="00013022">
      <w:pPr>
        <w:autoSpaceDE w:val="0"/>
        <w:autoSpaceDN w:val="0"/>
        <w:adjustRightInd w:val="0"/>
        <w:spacing w:after="0" w:line="240" w:lineRule="auto"/>
        <w:ind w:left="142"/>
        <w:rPr>
          <w:rFonts w:ascii="Times New Roman" w:eastAsia="SimSun" w:hAnsi="Times New Roman" w:cs="Times New Roman"/>
          <w:lang w:eastAsia="zh-C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rPr>
        <w:t xml:space="preserve">Jei bet kuri šių sąlygų Jums tinka, </w:t>
      </w:r>
      <w:r w:rsidRPr="00642B1C">
        <w:rPr>
          <w:rFonts w:ascii="Times New Roman" w:eastAsia="Calibri" w:hAnsi="Times New Roman" w:cs="Times New Roman"/>
          <w:b/>
        </w:rPr>
        <w:t>prieš pradėdami vartoti Imatinib SanoSwiss, pasakykite gydytojui.</w:t>
      </w:r>
    </w:p>
    <w:p w:rsidR="00013022"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7D3E88">
        <w:rPr>
          <w:rFonts w:ascii="Times New Roman" w:eastAsia="Calibri" w:hAnsi="Times New Roman" w:cs="Times New Roman"/>
        </w:rPr>
        <w:t>Imatinib SanoSwiss vartojimo metu galite tapti jautresnis saulės poveikiui. Svarbu apsaugoti atviras odos vietas nuo tiesioginių saulės spindulių ir naudoti preparatą nuo saulės nudegimo, kurio aukštas apsaugos faktorius (SPF). Šios atsargumo priemonės taip pat turi būti taikomos vaikams.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Imatinib SanoSwiss vartojimo metu nedelsdami kreipkitės į gydytoją</w:t>
      </w:r>
      <w:r w:rsidRPr="00642B1C">
        <w:rPr>
          <w:rFonts w:ascii="Times New Roman" w:eastAsia="Calibri" w:hAnsi="Times New Roman" w:cs="Times New Roman"/>
        </w:rPr>
        <w:t>, jeigu Jums labai greitai padidėjo kūno svoris. Dėl Imatinib SanoSwiss poveikio Jūsų kūne gali kauptis skysčių (pasireikšti sunkus skysčių susilaikymas).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Jums vartojant Imatinib SanoSwiss, gydytojas reguliariai tikrins, ar vaistas veikia. Jums taip pat reguliariai tirs kraują ir kūno svorį.</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Vaikams ir paaugliams</w:t>
      </w:r>
    </w:p>
    <w:p w:rsidR="00013022" w:rsidRPr="00642B1C" w:rsidRDefault="00013022" w:rsidP="00013022">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taip pat gydomi vaikai, sergantys LML. Vartojimo patirties vaikams, jaunesniems kaip 2 metų ir sergantiems LML, nėra. Vartojimo patirties vaikams, sergantiems Ph teigiama ŪLL, yra nedaug, o vartojimo patirties vaikams, sergantiems MDS/MPL, DFSP, VTSN ir HES/LEL, yra labai nedaug.</w:t>
      </w:r>
    </w:p>
    <w:p w:rsidR="00013022" w:rsidRPr="00642B1C" w:rsidRDefault="00013022" w:rsidP="00013022">
      <w:p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Kai kurių vaikų ir paauglių, vartojančių Imatinib SanoSwiss, augimas gali būti lėtesnis nei įprasta. Todėl gydytojas tikrins augimą įprastų vizitų metu.</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Kiti vaistai ir Imatinib SanoSwiss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Jeigu vartojate ar </w:t>
      </w:r>
      <w:r w:rsidRPr="00642B1C">
        <w:rPr>
          <w:rFonts w:ascii="Times New Roman" w:eastAsia="Calibri" w:hAnsi="Times New Roman" w:cs="Times New Roman"/>
          <w:b/>
        </w:rPr>
        <w:t>neseniai vartojote kitų vaistų</w:t>
      </w:r>
      <w:r w:rsidRPr="00642B1C">
        <w:rPr>
          <w:rFonts w:ascii="Times New Roman" w:eastAsia="Calibri" w:hAnsi="Times New Roman" w:cs="Times New Roman"/>
        </w:rPr>
        <w:t xml:space="preserve">, įskaitant įsigytus be recepto (tokių kaip </w:t>
      </w:r>
      <w:r w:rsidRPr="00642B1C">
        <w:rPr>
          <w:rFonts w:ascii="Times New Roman" w:eastAsia="Calibri" w:hAnsi="Times New Roman" w:cs="Times New Roman"/>
          <w:b/>
        </w:rPr>
        <w:t>paracetamolio</w:t>
      </w:r>
      <w:r w:rsidRPr="00642B1C">
        <w:rPr>
          <w:rFonts w:ascii="Times New Roman" w:eastAsia="Calibri" w:hAnsi="Times New Roman" w:cs="Times New Roman"/>
        </w:rPr>
        <w:t xml:space="preserve">) ir taip pat augalinių (tokių kaip </w:t>
      </w:r>
      <w:r w:rsidRPr="00642B1C">
        <w:rPr>
          <w:rFonts w:ascii="Times New Roman" w:eastAsia="Calibri" w:hAnsi="Times New Roman" w:cs="Times New Roman"/>
          <w:b/>
        </w:rPr>
        <w:t>jonažolės preparatų</w:t>
      </w:r>
      <w:r w:rsidRPr="00642B1C">
        <w:rPr>
          <w:rFonts w:ascii="Times New Roman" w:eastAsia="Calibri" w:hAnsi="Times New Roman" w:cs="Times New Roman"/>
        </w:rPr>
        <w:t>), arba dėl to nesate tikri, apie tai pasakykite gydytojui arba vaistininkui. Kai kurie vaistai vartojami kartu gali sąveikauti su Imatinib SanoSwiss. Jie gali padidinti arba sumažinti Imatinib SanoSwiss poveikį, arba padidindami nepageidaujamų poveikių pasireiškimo dažnį, arba mažindami Imatinib SanoSwiss veiksmingumą. Imatinib SanoSwiss gali panašiai veikti kai kuriuos kitus vaistus.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Pasakykite gydytojui, jei vartojate vaistų, kurie apsaugo nuo kraujo krešulių susidarymo.</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Nėštumas, žindymo laikotarpis ir vaisingumas</w:t>
      </w:r>
    </w:p>
    <w:p w:rsidR="00013022" w:rsidRPr="00642B1C" w:rsidRDefault="00013022" w:rsidP="00013022">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Jeigu esate nėščia, žindote kūdikį, manote, kad galbūt esate nėščia arba planuojate pastoti, tai prieš vartodama šį vaistą pasitarkite su gydytoju.</w:t>
      </w:r>
    </w:p>
    <w:p w:rsidR="00013022" w:rsidRPr="00642B1C" w:rsidRDefault="00013022" w:rsidP="00013022">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 xml:space="preserve">Imatinib SanoSwiss </w:t>
      </w:r>
      <w:r w:rsidRPr="00642B1C">
        <w:rPr>
          <w:rFonts w:ascii="Times New Roman" w:eastAsia="Calibri" w:hAnsi="Times New Roman" w:cs="Times New Roman"/>
          <w:b/>
        </w:rPr>
        <w:t>nerekomenduojama vartoti nėščiosioms,</w:t>
      </w:r>
      <w:r w:rsidRPr="00642B1C">
        <w:rPr>
          <w:rFonts w:ascii="Times New Roman" w:eastAsia="Calibri" w:hAnsi="Times New Roman" w:cs="Times New Roman"/>
        </w:rPr>
        <w:t xml:space="preserve"> nebent neišvengiama, nes tai gali pakenkti Jūsų kūdikiui. Gydytojas supažindins Jus su galima Imatinib SanoSwiss vartojimo nėštumo laikotarpiu rizika.</w:t>
      </w:r>
    </w:p>
    <w:p w:rsidR="00013022" w:rsidRPr="00642B1C" w:rsidRDefault="00013022" w:rsidP="00013022">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Moterims, galinčioms pastoti, gydantis šiuo vaistu rekomenduojama taikyti efektyvias kontracepcijos priemones.</w:t>
      </w:r>
    </w:p>
    <w:p w:rsidR="00013022" w:rsidRPr="00642B1C" w:rsidRDefault="00013022" w:rsidP="00013022">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 xml:space="preserve">Vartodama Imatinib SanoSwiss, </w:t>
      </w:r>
      <w:r w:rsidRPr="00642B1C">
        <w:rPr>
          <w:rFonts w:ascii="Times New Roman" w:eastAsia="Calibri" w:hAnsi="Times New Roman" w:cs="Times New Roman"/>
          <w:b/>
        </w:rPr>
        <w:t>kūdikio nežindykite.</w:t>
      </w:r>
    </w:p>
    <w:p w:rsidR="00013022" w:rsidRPr="00642B1C" w:rsidRDefault="00013022" w:rsidP="00013022">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Pacientai Imatinib SanoSwiss vartojimo laikotarpiu dėl savo vaisingumo turi konsultuotis su gydytoju.</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Vairavimas ir mechanizmų valdymas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Vartodami šio vaisto galite jausti svaigulį arba mieguistumą arba Jums gali pasireikšti neryškus matymas. Jeigu taip atsitiktų, nevairuokite ir nevaldykite bet kokios rūšies mechanizmų, kol vėl nepasijusite gerai.</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3.</w:t>
      </w:r>
      <w:r w:rsidRPr="00642B1C">
        <w:rPr>
          <w:rFonts w:ascii="Times New Roman" w:eastAsia="Calibri" w:hAnsi="Times New Roman" w:cs="Times New Roman"/>
          <w:b/>
        </w:rPr>
        <w:tab/>
        <w:t>Kaip vartoti Imatinib SanoSwiss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Jūsų gydytojas Jums paskyrė Imatinib SanoSwiss, kadangi sergate sunkia liga. Imatinib SanoSwiss gali Jums padėti kovojant su šia būkle.</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Visada vartokite šį vaistą tiksliai kaip aprašyta šiame lapelyje arba kaip nurodė gydytojas arba vaistininkas. Jeigu abejojate, kreipkitės į gydytoją arba vaistininką.</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Nenustokite vartoti Imatinib SanoSwiss, nebent taip nurodytų Jūsų gydytojas. Nedelsdami kreipkitės į gydytoją, jeigu negalite vartoti vaisto taip, kaip paskyrė gydytojas, arba jaučiate, kad šio vaisto Jums daugiau nereikia.</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Kiek vartoti Imatinib SanoSwiss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b/>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Vartojimas suaugusiesiems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Gydytojas Jums tiksliai nurodys, kiek Imatinib SanoSwiss tablečių gerti.</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spacing w:after="0" w:line="240" w:lineRule="auto"/>
        <w:ind w:firstLine="567"/>
        <w:contextualSpacing/>
        <w:rPr>
          <w:rFonts w:ascii="Times New Roman" w:eastAsia="Calibri" w:hAnsi="Times New Roman" w:cs="Times New Roman"/>
        </w:rPr>
      </w:pPr>
      <w:r w:rsidRPr="00642B1C">
        <w:rPr>
          <w:rFonts w:ascii="Times New Roman" w:eastAsia="Calibri" w:hAnsi="Times New Roman" w:cs="Times New Roman"/>
          <w:b/>
        </w:rPr>
        <w:t>Jei Jums LML blastinė krizė buvo gydyta:</w:t>
      </w:r>
    </w:p>
    <w:p w:rsidR="00013022" w:rsidRPr="00642B1C" w:rsidRDefault="00013022" w:rsidP="00013022">
      <w:p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Įprasta pradinė dozė yra 600 mg:</w:t>
      </w:r>
    </w:p>
    <w:p w:rsidR="00013022" w:rsidRPr="00642B1C" w:rsidRDefault="00013022" w:rsidP="00013022">
      <w:pPr>
        <w:numPr>
          <w:ilvl w:val="0"/>
          <w:numId w:val="10"/>
        </w:numPr>
        <w:tabs>
          <w:tab w:val="left" w:pos="567"/>
        </w:tabs>
        <w:spacing w:after="0" w:line="240" w:lineRule="auto"/>
        <w:ind w:left="1134" w:hanging="567"/>
        <w:contextualSpacing/>
        <w:rPr>
          <w:rFonts w:ascii="Times New Roman" w:eastAsia="Calibri" w:hAnsi="Times New Roman" w:cs="Times New Roman"/>
        </w:rPr>
      </w:pPr>
      <w:r w:rsidRPr="00642B1C">
        <w:rPr>
          <w:rFonts w:ascii="Times New Roman" w:eastAsia="Calibri" w:hAnsi="Times New Roman" w:cs="Times New Roman"/>
          <w:b/>
        </w:rPr>
        <w:t>600 mg</w:t>
      </w:r>
      <w:r w:rsidRPr="00642B1C">
        <w:rPr>
          <w:rFonts w:ascii="Times New Roman" w:eastAsia="Calibri" w:hAnsi="Times New Roman" w:cs="Times New Roman"/>
        </w:rPr>
        <w:t xml:space="preserve">, vartojant vieną 400 mg tabletę per parą ir dvi 100 mg tabletes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w:t>
      </w:r>
    </w:p>
    <w:p w:rsidR="00013022" w:rsidRPr="00642B1C" w:rsidRDefault="00013022" w:rsidP="00013022">
      <w:pPr>
        <w:tabs>
          <w:tab w:val="left" w:pos="567"/>
        </w:tabs>
        <w:spacing w:after="0" w:line="240" w:lineRule="auto"/>
        <w:rPr>
          <w:rFonts w:ascii="Times New Roman" w:eastAsia="Calibri" w:hAnsi="Times New Roman" w:cs="Times New Roman"/>
          <w:b/>
        </w:rPr>
      </w:pPr>
    </w:p>
    <w:p w:rsidR="00013022" w:rsidRPr="00642B1C" w:rsidRDefault="00013022" w:rsidP="00013022">
      <w:pPr>
        <w:numPr>
          <w:ilvl w:val="0"/>
          <w:numId w:val="10"/>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 xml:space="preserve">Jei gydoma VTSN: </w:t>
      </w:r>
    </w:p>
    <w:p w:rsidR="00013022" w:rsidRPr="00642B1C" w:rsidRDefault="00013022" w:rsidP="00013022">
      <w:pPr>
        <w:numPr>
          <w:ilvl w:val="12"/>
          <w:numId w:val="0"/>
        </w:numPr>
        <w:tabs>
          <w:tab w:val="left" w:pos="567"/>
        </w:tabs>
        <w:spacing w:after="0" w:line="240" w:lineRule="auto"/>
        <w:ind w:left="567"/>
        <w:rPr>
          <w:rFonts w:ascii="Times New Roman" w:eastAsia="Calibri" w:hAnsi="Times New Roman" w:cs="Times New Roman"/>
          <w:b/>
        </w:rPr>
      </w:pPr>
      <w:r w:rsidRPr="00642B1C">
        <w:rPr>
          <w:rFonts w:ascii="Times New Roman" w:eastAsia="Calibri" w:hAnsi="Times New Roman" w:cs="Times New Roman"/>
        </w:rPr>
        <w:t xml:space="preserve">Pradinė dozė yra 400 mg, vartojant po 4 tabletes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0"/>
          <w:numId w:val="10"/>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Jeigu sergate LML ar VTSN, gydytojas gali paskirti vartoti didesnę arba mažesnę dozę, atsižvelgdamas į Jūsų atsaką į gydymą.</w:t>
      </w:r>
    </w:p>
    <w:p w:rsidR="00013022" w:rsidRPr="00642B1C" w:rsidRDefault="00013022" w:rsidP="00013022">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lastRenderedPageBreak/>
        <w:t>Jeigu vartojate 800 mg paros dozę (2 tabletes), reikia gerti 1 tabletę ryte ir 1 tabletę vakare.</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0"/>
          <w:numId w:val="12"/>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Jeigu gydoma Ph teigiama ŪLL:</w:t>
      </w:r>
    </w:p>
    <w:p w:rsidR="00013022" w:rsidRPr="00642B1C" w:rsidRDefault="00013022" w:rsidP="00013022">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 xml:space="preserve">Pradinė dozė yra 600 mg, vartojant vieną tabletę po 400 mg ir dvi tabletes po 100 mg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w:t>
      </w:r>
    </w:p>
    <w:p w:rsidR="00013022" w:rsidRPr="00642B1C" w:rsidRDefault="00013022" w:rsidP="00013022">
      <w:pPr>
        <w:numPr>
          <w:ilvl w:val="12"/>
          <w:numId w:val="0"/>
        </w:numPr>
        <w:tabs>
          <w:tab w:val="left" w:pos="567"/>
        </w:tabs>
        <w:spacing w:after="0" w:line="240" w:lineRule="auto"/>
        <w:ind w:left="567"/>
        <w:rPr>
          <w:rFonts w:ascii="Times New Roman" w:eastAsia="Calibri" w:hAnsi="Times New Roman" w:cs="Times New Roman"/>
        </w:rPr>
      </w:pPr>
    </w:p>
    <w:p w:rsidR="00013022" w:rsidRPr="00642B1C" w:rsidRDefault="00013022" w:rsidP="00013022">
      <w:pPr>
        <w:numPr>
          <w:ilvl w:val="0"/>
          <w:numId w:val="12"/>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Jeigu gydoma MDS/MPL:</w:t>
      </w:r>
    </w:p>
    <w:p w:rsidR="00013022" w:rsidRPr="00642B1C" w:rsidRDefault="00013022" w:rsidP="00013022">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 xml:space="preserve">Pradinė dozė yra 400 mg, vartojant po 1 tabletę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0"/>
          <w:numId w:val="12"/>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Jeigu gydoma HES/LEL:</w:t>
      </w:r>
    </w:p>
    <w:p w:rsidR="00013022" w:rsidRPr="00642B1C" w:rsidRDefault="00013022" w:rsidP="00013022">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 xml:space="preserve">Pradinė dozė yra 100 mg, vartojant po vieną tabletę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 Priklausomai nuo Jūsų atsako į gydymą, Jūsų gydytojas gali nuspręsti padidinti dozę iki 400 mg, vartojant vieną 400 mg tabletę kartą per parą.</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0"/>
          <w:numId w:val="12"/>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Jeigu gydoma DFSP:</w:t>
      </w:r>
    </w:p>
    <w:p w:rsidR="00013022" w:rsidRPr="00642B1C" w:rsidRDefault="00013022" w:rsidP="00013022">
      <w:pPr>
        <w:numPr>
          <w:ilvl w:val="12"/>
          <w:numId w:val="0"/>
        </w:numPr>
        <w:tabs>
          <w:tab w:val="left" w:pos="567"/>
        </w:tabs>
        <w:spacing w:after="0" w:line="240" w:lineRule="auto"/>
        <w:ind w:left="567"/>
        <w:rPr>
          <w:rFonts w:ascii="Times New Roman" w:eastAsia="Calibri" w:hAnsi="Times New Roman" w:cs="Times New Roman"/>
          <w:highlight w:val="yellow"/>
        </w:rPr>
      </w:pPr>
      <w:r w:rsidRPr="00642B1C">
        <w:rPr>
          <w:rFonts w:ascii="Times New Roman" w:eastAsia="Calibri" w:hAnsi="Times New Roman" w:cs="Times New Roman"/>
        </w:rPr>
        <w:t>Dozė yra 800 mg per parą (2 tabletės), vartojant po 1 tabletę ryte ir 1 tabletę vakare.</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Vartojimas vaikams ir paaugliams</w:t>
      </w:r>
    </w:p>
    <w:p w:rsidR="00013022" w:rsidRPr="006D01AA" w:rsidRDefault="00013022" w:rsidP="00013022">
      <w:pPr>
        <w:numPr>
          <w:ilvl w:val="12"/>
          <w:numId w:val="0"/>
        </w:numPr>
        <w:tabs>
          <w:tab w:val="left" w:pos="567"/>
        </w:tabs>
        <w:spacing w:after="0" w:line="240" w:lineRule="auto"/>
        <w:rPr>
          <w:rFonts w:ascii="Times New Roman" w:eastAsia="Calibri" w:hAnsi="Times New Roman" w:cs="Times New Roman"/>
        </w:rPr>
      </w:pPr>
      <w:r w:rsidRPr="00124944">
        <w:rPr>
          <w:rFonts w:ascii="Times New Roman" w:hAnsi="Times New Roman" w:cs="Times New Roman"/>
        </w:rPr>
        <w:t xml:space="preserve">Gydytojas nurodys, kiek </w:t>
      </w:r>
      <w:r>
        <w:rPr>
          <w:rFonts w:ascii="Times New Roman" w:hAnsi="Times New Roman" w:cs="Times New Roman"/>
        </w:rPr>
        <w:t>Imatinib SanoSwiss</w:t>
      </w:r>
      <w:r w:rsidRPr="00124944">
        <w:rPr>
          <w:rFonts w:ascii="Times New Roman" w:hAnsi="Times New Roman" w:cs="Times New Roman"/>
        </w:rPr>
        <w:t xml:space="preserve"> </w:t>
      </w:r>
      <w:r>
        <w:rPr>
          <w:rFonts w:ascii="Times New Roman" w:hAnsi="Times New Roman" w:cs="Times New Roman"/>
        </w:rPr>
        <w:t xml:space="preserve">plėvele dengtų tablečių </w:t>
      </w:r>
      <w:r w:rsidRPr="00124944">
        <w:rPr>
          <w:rFonts w:ascii="Times New Roman" w:hAnsi="Times New Roman" w:cs="Times New Roman"/>
        </w:rPr>
        <w:t xml:space="preserve">reikia duoti gerti vaikui. </w:t>
      </w:r>
      <w:r>
        <w:rPr>
          <w:rFonts w:ascii="Times New Roman" w:hAnsi="Times New Roman" w:cs="Times New Roman"/>
        </w:rPr>
        <w:t>Imatinib SanoSwiss</w:t>
      </w:r>
      <w:r w:rsidRPr="00124944">
        <w:rPr>
          <w:rFonts w:ascii="Times New Roman" w:hAnsi="Times New Roman" w:cs="Times New Roman"/>
        </w:rPr>
        <w:t xml:space="preserve"> dozė priklausys nuo vaiko būklės, kūno masės ir ūgio. Bendroji vaikų, sergančių LML paros dozė neturi būti didesnė kaip 800</w:t>
      </w:r>
      <w:r>
        <w:rPr>
          <w:rFonts w:ascii="Times New Roman" w:hAnsi="Times New Roman" w:cs="Times New Roman"/>
        </w:rPr>
        <w:t> </w:t>
      </w:r>
      <w:r w:rsidRPr="00124944">
        <w:rPr>
          <w:rFonts w:ascii="Times New Roman" w:hAnsi="Times New Roman" w:cs="Times New Roman"/>
        </w:rPr>
        <w:t>mg ir 600</w:t>
      </w:r>
      <w:r>
        <w:rPr>
          <w:rFonts w:ascii="Times New Roman" w:hAnsi="Times New Roman" w:cs="Times New Roman"/>
        </w:rPr>
        <w:t> </w:t>
      </w:r>
      <w:r w:rsidRPr="00124944">
        <w:rPr>
          <w:rFonts w:ascii="Times New Roman" w:hAnsi="Times New Roman" w:cs="Times New Roman"/>
        </w:rPr>
        <w:t>mg, sergančių Ph+ ŪLL. Vaistą galima vartoti vieną kartą per parą arba paros dozę padalyti į dvi dalis (pusę dozės vartoti ryte ir kitą pusę – vakare).</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Kada ir kaip vartoti Imatinib SanoSwiss</w:t>
      </w:r>
    </w:p>
    <w:p w:rsidR="00013022" w:rsidRPr="00642B1C" w:rsidRDefault="00013022" w:rsidP="00013022">
      <w:pPr>
        <w:numPr>
          <w:ilvl w:val="0"/>
          <w:numId w:val="14"/>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b/>
        </w:rPr>
        <w:t>Imatinib SanoSwiss vartokite valgio metu.</w:t>
      </w:r>
      <w:r w:rsidRPr="00642B1C">
        <w:rPr>
          <w:rFonts w:ascii="Times New Roman" w:eastAsia="Calibri" w:hAnsi="Times New Roman" w:cs="Times New Roman"/>
        </w:rPr>
        <w:t xml:space="preserve"> Tai padės išvengti skrandžio sutrikimų Imatinib SanoSwiss vartojimo metu.</w:t>
      </w:r>
    </w:p>
    <w:p w:rsidR="00013022" w:rsidRPr="00642B1C" w:rsidRDefault="00013022" w:rsidP="00013022">
      <w:pPr>
        <w:numPr>
          <w:ilvl w:val="0"/>
          <w:numId w:val="14"/>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b/>
        </w:rPr>
        <w:t>Nurykite visą tabletę užgerdami didele stikline vandens.</w:t>
      </w:r>
    </w:p>
    <w:p w:rsidR="00013022" w:rsidRPr="00642B1C" w:rsidRDefault="00013022" w:rsidP="00013022">
      <w:pPr>
        <w:tabs>
          <w:tab w:val="left" w:pos="567"/>
        </w:tabs>
        <w:spacing w:after="0" w:line="240" w:lineRule="auto"/>
        <w:contextualSpacing/>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Jeigu negalite nuryti tabletės, ištirpinkite ją stiklinėje negazuoto vandens ar obuolių sulčių.</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Kiekvienai 400 mg tabletei vartokite maždaug 200 ml vandens ar sulčių.</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Pamaišykite šaukštu, kol tabletė visiškai ištirps.</w:t>
      </w:r>
    </w:p>
    <w:p w:rsidR="00013022" w:rsidRPr="00642B1C" w:rsidRDefault="00013022" w:rsidP="00013022">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Kai tabletė ištirps, nedelsdami išgerkite visą stiklinės turinį. Ištirpusios tabletės liekanų gali likti stiklinėje.</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b/>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Kaip ilgai vartoti Imatinib SanoSwiss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vartokite kasdien, tiek laiko, kiek nurodė Jūsų gydytojas.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b/>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Ką daryti pavartojus per didelę Imatinib SanoSwiss dozę?</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 atsitiktinai išgėrėte per daug tablečių</w:t>
      </w:r>
      <w:r w:rsidRPr="00642B1C">
        <w:rPr>
          <w:rFonts w:ascii="Times New Roman" w:eastAsia="Calibri" w:hAnsi="Times New Roman" w:cs="Times New Roman"/>
          <w:b/>
        </w:rPr>
        <w:t xml:space="preserve">, iš karto </w:t>
      </w:r>
      <w:r w:rsidRPr="00642B1C">
        <w:rPr>
          <w:rFonts w:ascii="Times New Roman" w:eastAsia="Calibri" w:hAnsi="Times New Roman" w:cs="Times New Roman"/>
        </w:rPr>
        <w:t>kreipkitės į gydytoją. Jums gali prireikti medicininės pagalbos. Pasiimkite su savimi vaisto pakuotę.</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Pamiršus pavartoti Imatinib SanoSwiss</w:t>
      </w:r>
    </w:p>
    <w:p w:rsidR="00013022" w:rsidRPr="00642B1C" w:rsidRDefault="00013022" w:rsidP="00013022">
      <w:pPr>
        <w:numPr>
          <w:ilvl w:val="0"/>
          <w:numId w:val="13"/>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Pamiršus pavartoti vaisto dozę, ją išgerkite kai tik prisiminėte. Tačiau jei jau beveik laikas gerti kitą dozę, praleistos dozės nevartokite.</w:t>
      </w:r>
    </w:p>
    <w:p w:rsidR="00013022" w:rsidRPr="00642B1C" w:rsidRDefault="00013022" w:rsidP="00013022">
      <w:pPr>
        <w:numPr>
          <w:ilvl w:val="0"/>
          <w:numId w:val="13"/>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 xml:space="preserve">Vėliau tęskite vaisto vartojimą įprastu režimu. </w:t>
      </w:r>
    </w:p>
    <w:p w:rsidR="00013022" w:rsidRPr="00642B1C" w:rsidRDefault="00013022" w:rsidP="00013022">
      <w:pPr>
        <w:numPr>
          <w:ilvl w:val="0"/>
          <w:numId w:val="13"/>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Negalima vartoti dvigubos dozės norint kompensuoti praleistą dozę.</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Jeigu kiltų daugiau klausimų dėl šio vaisto vartojimo, kreipkitės į gydytoją, vaistininką arba slaugytoją.</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4.</w:t>
      </w:r>
      <w:r w:rsidRPr="00642B1C">
        <w:rPr>
          <w:rFonts w:ascii="Times New Roman" w:eastAsia="Calibri" w:hAnsi="Times New Roman" w:cs="Times New Roman"/>
          <w:b/>
        </w:rPr>
        <w:tab/>
        <w:t>Galimas šalutinis poveikis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Šis vaistas, kaip ir visi kiti, gali sukelti šalutinį poveikį, nors jis pasireiškia ne visiems žmonėms. Paprastai jis būna nesunkus ar vidutinio sunkumo.</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lastRenderedPageBreak/>
        <w:t>Kai kurie šalutiniai poveikiai gali būti sunkūs. Nedelsiant pasakykite gydytojui, jeigu Jums pasireikštų kuris nors iš toliau išvardytų poveikių.</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8C0602"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Labai dažn</w:t>
      </w:r>
      <w:r>
        <w:rPr>
          <w:rFonts w:ascii="Times New Roman" w:eastAsia="Calibri" w:hAnsi="Times New Roman" w:cs="Times New Roman"/>
          <w:b/>
        </w:rPr>
        <w:t>i</w:t>
      </w:r>
      <w:r w:rsidRPr="00642B1C">
        <w:rPr>
          <w:rFonts w:ascii="Times New Roman" w:eastAsia="Calibri" w:hAnsi="Times New Roman" w:cs="Times New Roman"/>
          <w:b/>
        </w:rPr>
        <w:t xml:space="preserve"> </w:t>
      </w:r>
      <w:r w:rsidRPr="008C0602">
        <w:rPr>
          <w:rFonts w:ascii="Times New Roman" w:eastAsia="Calibri" w:hAnsi="Times New Roman" w:cs="Times New Roman"/>
        </w:rPr>
        <w:t>(gali pasireikšti daugiau kaip 1 žmogui iš 10)</w:t>
      </w:r>
      <w:r w:rsidRPr="00642B1C">
        <w:rPr>
          <w:rFonts w:ascii="Times New Roman" w:eastAsia="Calibri" w:hAnsi="Times New Roman" w:cs="Times New Roman"/>
          <w:b/>
        </w:rPr>
        <w:t xml:space="preserve"> ir dažn</w:t>
      </w:r>
      <w:r>
        <w:rPr>
          <w:rFonts w:ascii="Times New Roman" w:eastAsia="Calibri" w:hAnsi="Times New Roman" w:cs="Times New Roman"/>
          <w:b/>
        </w:rPr>
        <w:t>i</w:t>
      </w:r>
      <w:r w:rsidRPr="00642B1C">
        <w:rPr>
          <w:rFonts w:ascii="Times New Roman" w:eastAsia="Calibri" w:hAnsi="Times New Roman" w:cs="Times New Roman"/>
          <w:b/>
        </w:rPr>
        <w:t xml:space="preserve"> </w:t>
      </w:r>
      <w:r w:rsidRPr="008C0602">
        <w:rPr>
          <w:rFonts w:ascii="Times New Roman" w:eastAsia="Calibri" w:hAnsi="Times New Roman" w:cs="Times New Roman"/>
        </w:rPr>
        <w:t xml:space="preserve">(gali pasireikšti </w:t>
      </w:r>
      <w:r>
        <w:rPr>
          <w:rFonts w:ascii="Times New Roman" w:eastAsia="Calibri" w:hAnsi="Times New Roman" w:cs="Times New Roman"/>
        </w:rPr>
        <w:t xml:space="preserve">rečiau </w:t>
      </w:r>
      <w:r w:rsidRPr="008C0602">
        <w:rPr>
          <w:rFonts w:ascii="Times New Roman" w:eastAsia="Calibri" w:hAnsi="Times New Roman" w:cs="Times New Roman"/>
        </w:rPr>
        <w:t>kaip 1 žmogui iš 10</w:t>
      </w:r>
      <w:r>
        <w:rPr>
          <w:rFonts w:ascii="Times New Roman" w:eastAsia="Calibri" w:hAnsi="Times New Roman" w:cs="Times New Roman"/>
        </w:rPr>
        <w:t>)</w:t>
      </w:r>
      <w:r w:rsidRPr="008C0602">
        <w:rPr>
          <w:rFonts w:ascii="Times New Roman" w:eastAsia="Calibri" w:hAnsi="Times New Roman" w:cs="Times New Roman"/>
        </w:rPr>
        <w:t>:</w:t>
      </w:r>
    </w:p>
    <w:p w:rsidR="00013022" w:rsidRPr="00642B1C" w:rsidRDefault="00013022" w:rsidP="00013022">
      <w:pPr>
        <w:numPr>
          <w:ilvl w:val="0"/>
          <w:numId w:val="4"/>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Greitai padidėjęs kūno svoris. Vartojant Imatinib SanoSwiss organizme gali pradėti kauptis skystis (t.y. pasireikšti sunkus skysčių susilaikymas).</w:t>
      </w:r>
    </w:p>
    <w:p w:rsidR="00013022" w:rsidRPr="00642B1C" w:rsidRDefault="00013022" w:rsidP="00013022">
      <w:pPr>
        <w:numPr>
          <w:ilvl w:val="0"/>
          <w:numId w:val="4"/>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Infekcijos požymiai – pavyzdžiui, karščiavimas, stiprus šaltkrėtis, gerklės skausmas ar burnos išopėjimas. Imatinib SanoSwiss gali sumažinti baltųjų kraujo kūnelių skaičių, todėl galite greičiau užsikrėsti infekcinėmis ligomis.</w:t>
      </w:r>
    </w:p>
    <w:p w:rsidR="00013022" w:rsidRPr="00642B1C" w:rsidRDefault="00013022" w:rsidP="00013022">
      <w:pPr>
        <w:numPr>
          <w:ilvl w:val="0"/>
          <w:numId w:val="4"/>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Netikėtas kraujavimas ar </w:t>
      </w:r>
      <w:r>
        <w:rPr>
          <w:rFonts w:ascii="Times New Roman" w:eastAsia="Calibri" w:hAnsi="Times New Roman" w:cs="Times New Roman"/>
        </w:rPr>
        <w:t>kraujosruvų (</w:t>
      </w:r>
      <w:r w:rsidRPr="00642B1C">
        <w:rPr>
          <w:rFonts w:ascii="Times New Roman" w:eastAsia="Calibri" w:hAnsi="Times New Roman" w:cs="Times New Roman"/>
        </w:rPr>
        <w:t>mėlynių</w:t>
      </w:r>
      <w:r>
        <w:rPr>
          <w:rFonts w:ascii="Times New Roman" w:eastAsia="Calibri" w:hAnsi="Times New Roman" w:cs="Times New Roman"/>
        </w:rPr>
        <w:t>)</w:t>
      </w:r>
      <w:r w:rsidRPr="00642B1C">
        <w:rPr>
          <w:rFonts w:ascii="Times New Roman" w:eastAsia="Calibri" w:hAnsi="Times New Roman" w:cs="Times New Roman"/>
        </w:rPr>
        <w:t xml:space="preserve"> susidarymas (be jokio sužalojimo).</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8C0602"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Nedažn</w:t>
      </w:r>
      <w:r>
        <w:rPr>
          <w:rFonts w:ascii="Times New Roman" w:eastAsia="Calibri" w:hAnsi="Times New Roman" w:cs="Times New Roman"/>
          <w:b/>
        </w:rPr>
        <w:t xml:space="preserve">i </w:t>
      </w:r>
      <w:r w:rsidRPr="008C0602">
        <w:rPr>
          <w:rFonts w:ascii="Times New Roman" w:eastAsia="Calibri" w:hAnsi="Times New Roman" w:cs="Times New Roman"/>
        </w:rPr>
        <w:t xml:space="preserve">(gali pasireikšti </w:t>
      </w:r>
      <w:r>
        <w:rPr>
          <w:rFonts w:ascii="Times New Roman" w:eastAsia="Calibri" w:hAnsi="Times New Roman" w:cs="Times New Roman"/>
        </w:rPr>
        <w:t xml:space="preserve">rečiau </w:t>
      </w:r>
      <w:r w:rsidRPr="008C0602">
        <w:rPr>
          <w:rFonts w:ascii="Times New Roman" w:eastAsia="Calibri" w:hAnsi="Times New Roman" w:cs="Times New Roman"/>
        </w:rPr>
        <w:t>kaip 1 žmogui iš 100)</w:t>
      </w:r>
      <w:r w:rsidRPr="00642B1C">
        <w:rPr>
          <w:rFonts w:ascii="Times New Roman" w:eastAsia="Calibri" w:hAnsi="Times New Roman" w:cs="Times New Roman"/>
          <w:b/>
        </w:rPr>
        <w:t xml:space="preserve"> ir ret</w:t>
      </w:r>
      <w:r>
        <w:rPr>
          <w:rFonts w:ascii="Times New Roman" w:eastAsia="Calibri" w:hAnsi="Times New Roman" w:cs="Times New Roman"/>
          <w:b/>
        </w:rPr>
        <w:t>i</w:t>
      </w:r>
      <w:r w:rsidRPr="00642B1C">
        <w:rPr>
          <w:rFonts w:ascii="Times New Roman" w:eastAsia="Calibri" w:hAnsi="Times New Roman" w:cs="Times New Roman"/>
          <w:b/>
        </w:rPr>
        <w:t xml:space="preserve"> </w:t>
      </w:r>
      <w:r>
        <w:rPr>
          <w:rFonts w:ascii="Times New Roman" w:eastAsia="Calibri" w:hAnsi="Times New Roman" w:cs="Times New Roman"/>
          <w:b/>
        </w:rPr>
        <w:t>i</w:t>
      </w:r>
      <w:r w:rsidRPr="00642B1C">
        <w:rPr>
          <w:rFonts w:ascii="Times New Roman" w:eastAsia="Calibri" w:hAnsi="Times New Roman" w:cs="Times New Roman"/>
          <w:b/>
        </w:rPr>
        <w:t xml:space="preserve"> </w:t>
      </w:r>
      <w:r w:rsidRPr="008C0602">
        <w:rPr>
          <w:rFonts w:ascii="Times New Roman" w:eastAsia="Calibri" w:hAnsi="Times New Roman" w:cs="Times New Roman"/>
        </w:rPr>
        <w:t xml:space="preserve">(gali pasireikšti </w:t>
      </w:r>
      <w:r>
        <w:rPr>
          <w:rFonts w:ascii="Times New Roman" w:eastAsia="Calibri" w:hAnsi="Times New Roman" w:cs="Times New Roman"/>
        </w:rPr>
        <w:t xml:space="preserve">rečiau </w:t>
      </w:r>
      <w:r w:rsidRPr="008C0602">
        <w:rPr>
          <w:rFonts w:ascii="Times New Roman" w:eastAsia="Calibri" w:hAnsi="Times New Roman" w:cs="Times New Roman"/>
        </w:rPr>
        <w:t>kaip 1 žmogui iš 1000):</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Skausmas krūtinėje, nereguliarus širdies ritmas (širdies sutrikimų požymiai).</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Kosulys, pasunkėjęs kvėpavimas arba skausmingas kvėpavimas (plaučių sutrikimų požymiai).</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Apsvaigimas, svaigulys ar alpimas (žemo kraujospūdžio požymiai).</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Šleikštulys (pykinimas), taip pat apetito trūkumas, tamsios spalvos šlapimas, pageltusi oda ar akių baltymai (kepenų sutrikimų požymiai).</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Bėrimas, odos paraudimas, taip pat pūslių atsiradimas ant lūpų, akių, odos ar burnos gleivinės, odos pleiskanojimas, karščiavimas, pakilę raudoni arba purpuriniai odos lopai, niežulys, deginimo pojūtis, pūslinis bėrimas (odos sutrikimų požymiai).</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Stiprus pilvo skausmas, vėmimas, tuštinimasis ar šlapinimasis su kraujo priemaiša, juodos spalvos išmatos (virškinimo trakto sutrikimų požymiai).</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Labai sumažėjęs šlapimo kiekis, troškulys (inkstų sutrikimų požymiai).</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Šleikštulys (pykinimas) kartu su viduriavimu ir vėmimu, pilvo skausmas arba karščiavimas (žarnų sutrikimų požymiai).</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Stiprus galvos skausmas, silpnumas arba galūnių ar veido paralyžius, pasunkėjusi kalba, staigus sąmonės praradimas (nervų sistemos sutrikimų, pavyzdžiui, kraujavimo kaukolės ertmėje ar galvos smegenų patinimo, požymiai).</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Išblyškusi oda, nuovargis ir dusulys, tamsus šlapimas (sumažėjusio raudonųjų kraujo ląstelių skaičiaus požymiai).</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Akies skausmas ar pablogėjusi rega, kraujavimas į akies vidų.</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Skausmas klubo sąnariuose ar pasunkėjęs vaikščiojimas.</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Kojų ir rankų pirštų nutirpimas ar šalimas (Reino [</w:t>
      </w:r>
      <w:r w:rsidRPr="00642B1C">
        <w:rPr>
          <w:rFonts w:ascii="Times New Roman" w:eastAsia="Calibri" w:hAnsi="Times New Roman" w:cs="Times New Roman"/>
          <w:i/>
        </w:rPr>
        <w:t>Raynaud</w:t>
      </w:r>
      <w:r w:rsidRPr="00642B1C">
        <w:rPr>
          <w:rFonts w:ascii="Times New Roman" w:eastAsia="Calibri" w:hAnsi="Times New Roman" w:cs="Times New Roman"/>
        </w:rPr>
        <w:t>] sindromo požymiai).</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Staigus odos patinimas ir paraudimas (odos infekcijos, vadinamos celiulitu, požymiai).</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Sutrikusi klausa.</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Raumenų silpnumas ir spazmai kartu su sutrikusiu širdies ritmu (požymiai, rodantys, kad pakito kalio kiekis Jūsų kraujyje).</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Kraujosruvos (m</w:t>
      </w:r>
      <w:r w:rsidRPr="00642B1C">
        <w:rPr>
          <w:rFonts w:ascii="Times New Roman" w:eastAsia="Calibri" w:hAnsi="Times New Roman" w:cs="Times New Roman"/>
        </w:rPr>
        <w:t>ėlynės</w:t>
      </w:r>
      <w:r>
        <w:rPr>
          <w:rFonts w:ascii="Times New Roman" w:eastAsia="Calibri" w:hAnsi="Times New Roman" w:cs="Times New Roman"/>
        </w:rPr>
        <w:t>)</w:t>
      </w:r>
      <w:r w:rsidRPr="00642B1C">
        <w:rPr>
          <w:rFonts w:ascii="Times New Roman" w:eastAsia="Calibri" w:hAnsi="Times New Roman" w:cs="Times New Roman"/>
        </w:rPr>
        <w:t>.</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Skrandžio skausmas kartu su šleikštuliu (pykinimu).</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Raumenų spazmai ir kartu pasireiškiantis karščiavimas, raudonai rudos spalvos šlapimas, raumenų skausmas ar silpnumas (raumenų sutrikimų požymiai).</w:t>
      </w:r>
    </w:p>
    <w:p w:rsidR="00013022" w:rsidRPr="00642B1C"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Dubens srities skausmas, kartais kartu su pykinimu ir vėmimu, kartu su netikėtu kraujavimu iš makšties, svaiguliu ar alpimu dėl sumažėjusio kraujospūdžio (kiaušidžių ar gimdos sutrikimų požymiai).</w:t>
      </w:r>
    </w:p>
    <w:p w:rsidR="00013022" w:rsidRDefault="00013022" w:rsidP="00013022">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Pykinimas, oro trūkumas, nereguliarus širdies ritmas, drumstas šlapimas, nuovargis ir (arba) sąnarių diskomfortas susijęs su anomaliais laboratorinių tyrimų rezultatais (pvz., didelis kalio, šlapimo rūgšties ir </w:t>
      </w:r>
      <w:r>
        <w:rPr>
          <w:rFonts w:ascii="Times New Roman" w:eastAsia="Calibri" w:hAnsi="Times New Roman" w:cs="Times New Roman"/>
        </w:rPr>
        <w:t xml:space="preserve">kalcio </w:t>
      </w:r>
      <w:r w:rsidRPr="00642B1C">
        <w:rPr>
          <w:rFonts w:ascii="Times New Roman" w:eastAsia="Calibri" w:hAnsi="Times New Roman" w:cs="Times New Roman"/>
        </w:rPr>
        <w:t xml:space="preserve">kiekis, ir mažas </w:t>
      </w:r>
      <w:r>
        <w:rPr>
          <w:rFonts w:ascii="Times New Roman" w:eastAsia="Calibri" w:hAnsi="Times New Roman" w:cs="Times New Roman"/>
        </w:rPr>
        <w:t>fosforo</w:t>
      </w:r>
      <w:r w:rsidRPr="00642B1C">
        <w:rPr>
          <w:rFonts w:ascii="Times New Roman" w:eastAsia="Calibri" w:hAnsi="Times New Roman" w:cs="Times New Roman"/>
        </w:rPr>
        <w:t xml:space="preserve"> kiekis kraujyje).</w:t>
      </w:r>
    </w:p>
    <w:p w:rsidR="00013022" w:rsidRPr="00A20242" w:rsidRDefault="00013022" w:rsidP="00013022">
      <w:pPr>
        <w:pStyle w:val="Sraopastraipa"/>
        <w:numPr>
          <w:ilvl w:val="0"/>
          <w:numId w:val="5"/>
        </w:numPr>
        <w:autoSpaceDE w:val="0"/>
        <w:autoSpaceDN w:val="0"/>
        <w:adjustRightInd w:val="0"/>
        <w:spacing w:after="0" w:line="240" w:lineRule="auto"/>
        <w:ind w:left="567" w:hanging="567"/>
        <w:rPr>
          <w:rFonts w:ascii="Times New Roman" w:hAnsi="Times New Roman"/>
          <w:color w:val="000000"/>
        </w:rPr>
      </w:pPr>
      <w:r w:rsidRPr="00FC5353">
        <w:rPr>
          <w:rFonts w:ascii="Times New Roman" w:hAnsi="Times New Roman"/>
          <w:color w:val="000000"/>
        </w:rPr>
        <w:t>Kraujo krešulių susidarymas smulkiose kraujagyslė</w:t>
      </w:r>
      <w:r>
        <w:rPr>
          <w:rFonts w:ascii="Times New Roman" w:hAnsi="Times New Roman"/>
          <w:color w:val="000000"/>
        </w:rPr>
        <w:t>se (trombinė mikroangiopatija).</w:t>
      </w:r>
    </w:p>
    <w:p w:rsidR="00013022" w:rsidRPr="00642B1C" w:rsidRDefault="00013022" w:rsidP="00013022">
      <w:pPr>
        <w:tabs>
          <w:tab w:val="left" w:pos="567"/>
        </w:tabs>
        <w:spacing w:after="0" w:line="240" w:lineRule="auto"/>
        <w:ind w:left="567"/>
        <w:rPr>
          <w:rFonts w:ascii="Times New Roman" w:eastAsia="Calibri" w:hAnsi="Times New Roman" w:cs="Times New Roman"/>
        </w:rPr>
      </w:pPr>
    </w:p>
    <w:p w:rsidR="00013022" w:rsidRPr="008C0602" w:rsidRDefault="00013022" w:rsidP="00013022">
      <w:pPr>
        <w:tabs>
          <w:tab w:val="left" w:pos="0"/>
        </w:tabs>
        <w:spacing w:after="0" w:line="240" w:lineRule="auto"/>
        <w:rPr>
          <w:rFonts w:ascii="Times New Roman" w:eastAsia="Times New Roman" w:hAnsi="Times New Roman"/>
          <w:noProof/>
          <w:szCs w:val="24"/>
        </w:rPr>
      </w:pPr>
      <w:r w:rsidRPr="00642B1C">
        <w:rPr>
          <w:rFonts w:ascii="Times New Roman" w:eastAsia="Calibri" w:hAnsi="Times New Roman" w:cs="Times New Roman"/>
          <w:b/>
        </w:rPr>
        <w:t xml:space="preserve">Dažnis nežinomas </w:t>
      </w:r>
      <w:r w:rsidRPr="008C0602">
        <w:rPr>
          <w:rFonts w:ascii="Times New Roman" w:eastAsia="Calibri" w:hAnsi="Times New Roman" w:cs="Times New Roman"/>
        </w:rPr>
        <w:t>(negali būti apskaičiuotas pagal turimus duomenis):</w:t>
      </w:r>
    </w:p>
    <w:p w:rsidR="00013022" w:rsidRPr="00124944" w:rsidRDefault="00013022" w:rsidP="00013022">
      <w:pPr>
        <w:pStyle w:val="Sraopastraipa"/>
        <w:numPr>
          <w:ilvl w:val="0"/>
          <w:numId w:val="16"/>
        </w:numPr>
        <w:spacing w:after="0" w:line="240" w:lineRule="auto"/>
        <w:rPr>
          <w:rFonts w:ascii="Times New Roman" w:eastAsia="Times New Roman" w:hAnsi="Times New Roman"/>
          <w:noProof/>
          <w:szCs w:val="24"/>
        </w:rPr>
      </w:pPr>
      <w:r w:rsidRPr="00124944">
        <w:rPr>
          <w:rFonts w:ascii="Times New Roman" w:eastAsia="Times New Roman" w:hAnsi="Times New Roman"/>
          <w:noProof/>
          <w:szCs w:val="24"/>
        </w:rPr>
        <w:t xml:space="preserve">Plačiai išplitęs stiprus odos bėrimas kartu su pykinimu, karščiavimu, kai kurių baltųjų kraujo kūnelių skaičiaus padidėjimu arba odos ar akių pageltimu (geltos požymiai), lydymas dusulio, </w:t>
      </w:r>
      <w:r w:rsidRPr="00124944">
        <w:rPr>
          <w:rFonts w:ascii="Times New Roman" w:eastAsia="Times New Roman" w:hAnsi="Times New Roman"/>
          <w:noProof/>
          <w:szCs w:val="24"/>
        </w:rPr>
        <w:lastRenderedPageBreak/>
        <w:t>krūtinės skausmo/diskomforto, labai sumažėjusio šlapimo išsiskyrimo bei troškulio ir t.t. (alerginės reakcijos požymiai susiję su gydymu).</w:t>
      </w:r>
    </w:p>
    <w:p w:rsidR="00013022" w:rsidRDefault="00013022" w:rsidP="00013022">
      <w:pPr>
        <w:pStyle w:val="Sraopastraipa"/>
        <w:numPr>
          <w:ilvl w:val="0"/>
          <w:numId w:val="16"/>
        </w:numPr>
        <w:spacing w:after="0" w:line="240" w:lineRule="auto"/>
        <w:rPr>
          <w:rFonts w:ascii="Times New Roman" w:eastAsia="Times New Roman" w:hAnsi="Times New Roman"/>
          <w:noProof/>
          <w:szCs w:val="24"/>
        </w:rPr>
      </w:pPr>
      <w:r w:rsidRPr="00124944">
        <w:rPr>
          <w:rFonts w:ascii="Times New Roman" w:eastAsia="Times New Roman" w:hAnsi="Times New Roman"/>
          <w:noProof/>
          <w:szCs w:val="24"/>
        </w:rPr>
        <w:t>Lėtinis inkstų nepakankamumas.</w:t>
      </w:r>
    </w:p>
    <w:p w:rsidR="00013022" w:rsidRPr="00124944" w:rsidRDefault="00013022" w:rsidP="00013022">
      <w:pPr>
        <w:pStyle w:val="Sraopastraipa"/>
        <w:numPr>
          <w:ilvl w:val="0"/>
          <w:numId w:val="16"/>
        </w:numPr>
        <w:spacing w:after="0" w:line="240" w:lineRule="auto"/>
        <w:rPr>
          <w:rFonts w:ascii="Times New Roman" w:eastAsia="Times New Roman" w:hAnsi="Times New Roman"/>
          <w:noProof/>
          <w:szCs w:val="24"/>
        </w:rPr>
      </w:pPr>
      <w:r w:rsidRPr="00414E49">
        <w:rPr>
          <w:rFonts w:ascii="Times New Roman" w:eastAsia="Times New Roman" w:hAnsi="Times New Roman"/>
          <w:noProof/>
          <w:szCs w:val="24"/>
        </w:rPr>
        <w:t>Hepatito B infekcijos atsinaujinimas (reaktyvacija), jeigu praeityje Jums buvo diagnozuotas hepatitas B (kepenų infekcija</w:t>
      </w:r>
      <w:r>
        <w:rPr>
          <w:rFonts w:ascii="Times New Roman" w:eastAsia="Times New Roman" w:hAnsi="Times New Roman"/>
          <w:noProof/>
          <w:szCs w:val="24"/>
        </w:rPr>
        <w:t>).</w:t>
      </w:r>
    </w:p>
    <w:p w:rsidR="00013022" w:rsidRPr="00642B1C" w:rsidRDefault="00013022" w:rsidP="00013022">
      <w:pPr>
        <w:tabs>
          <w:tab w:val="left" w:pos="567"/>
        </w:tabs>
        <w:spacing w:after="0" w:line="240" w:lineRule="auto"/>
        <w:ind w:left="567" w:hanging="567"/>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rPr>
        <w:t xml:space="preserve">Jeigu Jums pasireikštų bet kuris iš anksčiau nurodytų poveikių, </w:t>
      </w:r>
      <w:r w:rsidRPr="00642B1C">
        <w:rPr>
          <w:rFonts w:ascii="Times New Roman" w:eastAsia="Calibri" w:hAnsi="Times New Roman" w:cs="Times New Roman"/>
          <w:b/>
        </w:rPr>
        <w:t>nedelsiant pasakykite gydytojui.</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Taip pat gali pasireikšti kiti šalutiniai poveikiai</w:t>
      </w:r>
      <w:r>
        <w:rPr>
          <w:rFonts w:ascii="Times New Roman" w:eastAsia="Calibri" w:hAnsi="Times New Roman" w:cs="Times New Roman"/>
          <w:b/>
        </w:rPr>
        <w:t>.</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Labai dažn</w:t>
      </w:r>
      <w:r>
        <w:rPr>
          <w:rFonts w:ascii="Times New Roman" w:eastAsia="Calibri" w:hAnsi="Times New Roman" w:cs="Times New Roman"/>
          <w:b/>
        </w:rPr>
        <w:t>i</w:t>
      </w:r>
      <w:r w:rsidRPr="00642B1C">
        <w:rPr>
          <w:rFonts w:ascii="Times New Roman" w:eastAsia="Calibri" w:hAnsi="Times New Roman" w:cs="Times New Roman"/>
          <w:b/>
        </w:rPr>
        <w:t xml:space="preserve"> </w:t>
      </w:r>
      <w:r w:rsidRPr="008C0602">
        <w:rPr>
          <w:rFonts w:ascii="Times New Roman" w:eastAsia="Calibri" w:hAnsi="Times New Roman" w:cs="Times New Roman"/>
        </w:rPr>
        <w:t>(gali pasireikšti daugiau kaip 1 žmogui iš 10):</w:t>
      </w:r>
    </w:p>
    <w:p w:rsidR="00013022" w:rsidRPr="00642B1C" w:rsidRDefault="00013022" w:rsidP="00013022">
      <w:pPr>
        <w:numPr>
          <w:ilvl w:val="0"/>
          <w:numId w:val="1"/>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Galvos skausmas ar nuovargis.</w:t>
      </w:r>
    </w:p>
    <w:p w:rsidR="00013022" w:rsidRPr="00642B1C" w:rsidRDefault="00013022" w:rsidP="00013022">
      <w:pPr>
        <w:numPr>
          <w:ilvl w:val="0"/>
          <w:numId w:val="1"/>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Šleikštulys (pykinimas), vėmimas, viduriavimas ar nevirškinimas.</w:t>
      </w:r>
    </w:p>
    <w:p w:rsidR="00013022" w:rsidRPr="00642B1C" w:rsidRDefault="00013022" w:rsidP="00013022">
      <w:pPr>
        <w:numPr>
          <w:ilvl w:val="0"/>
          <w:numId w:val="1"/>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Bėrimas.</w:t>
      </w:r>
    </w:p>
    <w:p w:rsidR="00013022" w:rsidRPr="00A112EB" w:rsidRDefault="00013022" w:rsidP="00013022">
      <w:pPr>
        <w:numPr>
          <w:ilvl w:val="0"/>
          <w:numId w:val="1"/>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Mėšlungis arba sąnarių, raumenų ir kaulų skausmas</w:t>
      </w:r>
      <w:r w:rsidRPr="00A112EB">
        <w:rPr>
          <w:rFonts w:ascii="Times New Roman" w:eastAsia="Calibri" w:hAnsi="Times New Roman" w:cs="Times New Roman"/>
        </w:rPr>
        <w:t xml:space="preserve"> </w:t>
      </w:r>
      <w:r w:rsidRPr="007D3E88">
        <w:rPr>
          <w:rFonts w:ascii="Times New Roman" w:eastAsia="Calibri" w:hAnsi="Times New Roman" w:cs="Times New Roman"/>
        </w:rPr>
        <w:t>Imatinib SanoSwiss</w:t>
      </w:r>
      <w:r w:rsidRPr="00037080">
        <w:rPr>
          <w:rFonts w:ascii="Times New Roman" w:eastAsia="Calibri" w:hAnsi="Times New Roman" w:cs="Times New Roman"/>
        </w:rPr>
        <w:t xml:space="preserve"> vartojimo metu arba</w:t>
      </w:r>
      <w:r>
        <w:rPr>
          <w:rFonts w:ascii="Times New Roman" w:eastAsia="Calibri" w:hAnsi="Times New Roman" w:cs="Times New Roman"/>
        </w:rPr>
        <w:t xml:space="preserve"> </w:t>
      </w:r>
      <w:r w:rsidRPr="00037080">
        <w:rPr>
          <w:rFonts w:ascii="Times New Roman" w:eastAsia="Calibri" w:hAnsi="Times New Roman" w:cs="Times New Roman"/>
        </w:rPr>
        <w:t>nutraukus jo vartojimą</w:t>
      </w:r>
      <w:r w:rsidRPr="00A112EB">
        <w:rPr>
          <w:rFonts w:ascii="Times New Roman" w:eastAsia="Calibri" w:hAnsi="Times New Roman" w:cs="Times New Roman"/>
        </w:rPr>
        <w:t>.</w:t>
      </w:r>
    </w:p>
    <w:p w:rsidR="00013022" w:rsidRPr="00642B1C" w:rsidRDefault="00013022" w:rsidP="00013022">
      <w:pPr>
        <w:numPr>
          <w:ilvl w:val="0"/>
          <w:numId w:val="1"/>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Tinimas, pavyzdžiui, patinusios kulkšnys ar paburkę akių vokai.</w:t>
      </w:r>
    </w:p>
    <w:p w:rsidR="00013022" w:rsidRPr="00642B1C" w:rsidRDefault="00013022" w:rsidP="00013022">
      <w:pPr>
        <w:numPr>
          <w:ilvl w:val="0"/>
          <w:numId w:val="1"/>
        </w:numPr>
        <w:tabs>
          <w:tab w:val="left" w:pos="567"/>
        </w:tabs>
        <w:spacing w:after="0" w:line="240" w:lineRule="auto"/>
        <w:ind w:left="567" w:hanging="567"/>
        <w:rPr>
          <w:rFonts w:ascii="Times New Roman" w:eastAsia="Calibri" w:hAnsi="Times New Roman" w:cs="Times New Roman"/>
          <w:b/>
        </w:rPr>
      </w:pPr>
      <w:r w:rsidRPr="00642B1C">
        <w:rPr>
          <w:rFonts w:ascii="Times New Roman" w:eastAsia="Calibri" w:hAnsi="Times New Roman" w:cs="Times New Roman"/>
        </w:rPr>
        <w:t>Padidėjęs kūno svoris.</w:t>
      </w:r>
    </w:p>
    <w:p w:rsidR="00013022" w:rsidRPr="00642B1C" w:rsidRDefault="00013022" w:rsidP="00013022">
      <w:pPr>
        <w:tabs>
          <w:tab w:val="left" w:pos="0"/>
        </w:tabs>
        <w:spacing w:after="0" w:line="240" w:lineRule="auto"/>
        <w:contextualSpacing/>
        <w:rPr>
          <w:rFonts w:ascii="Times New Roman" w:eastAsia="Calibri" w:hAnsi="Times New Roman" w:cs="Times New Roman"/>
        </w:rPr>
      </w:pPr>
      <w:r w:rsidRPr="00642B1C">
        <w:rPr>
          <w:rFonts w:ascii="Times New Roman" w:eastAsia="Calibri" w:hAnsi="Times New Roman" w:cs="Times New Roman"/>
        </w:rPr>
        <w:t xml:space="preserve">Jei bet kuris iš šių reiškinių tampa sunkiu, </w:t>
      </w:r>
      <w:r w:rsidRPr="00642B1C">
        <w:rPr>
          <w:rFonts w:ascii="Times New Roman" w:eastAsia="Calibri" w:hAnsi="Times New Roman" w:cs="Times New Roman"/>
          <w:b/>
        </w:rPr>
        <w:t>pasakykite gydytojui.</w:t>
      </w:r>
    </w:p>
    <w:p w:rsidR="00013022" w:rsidRPr="00642B1C" w:rsidRDefault="00013022" w:rsidP="00013022">
      <w:pPr>
        <w:numPr>
          <w:ilvl w:val="12"/>
          <w:numId w:val="0"/>
        </w:numPr>
        <w:tabs>
          <w:tab w:val="left" w:pos="567"/>
        </w:tabs>
        <w:spacing w:after="0" w:line="240" w:lineRule="auto"/>
        <w:ind w:firstLine="227"/>
        <w:rPr>
          <w:rFonts w:ascii="Times New Roman" w:eastAsia="Calibri" w:hAnsi="Times New Roman" w:cs="Times New Roman"/>
        </w:rPr>
      </w:pPr>
    </w:p>
    <w:p w:rsidR="00013022" w:rsidRPr="008C0602"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Dažn</w:t>
      </w:r>
      <w:r>
        <w:rPr>
          <w:rFonts w:ascii="Times New Roman" w:eastAsia="Calibri" w:hAnsi="Times New Roman" w:cs="Times New Roman"/>
          <w:b/>
        </w:rPr>
        <w:t>i</w:t>
      </w:r>
      <w:r w:rsidRPr="00642B1C">
        <w:rPr>
          <w:rFonts w:ascii="Times New Roman" w:eastAsia="Calibri" w:hAnsi="Times New Roman" w:cs="Times New Roman"/>
          <w:b/>
        </w:rPr>
        <w:t xml:space="preserve"> </w:t>
      </w:r>
      <w:r w:rsidRPr="008C0602">
        <w:rPr>
          <w:rFonts w:ascii="Times New Roman" w:eastAsia="Calibri" w:hAnsi="Times New Roman" w:cs="Times New Roman"/>
        </w:rPr>
        <w:t xml:space="preserve">(gali pasireikšti </w:t>
      </w:r>
      <w:r>
        <w:rPr>
          <w:rFonts w:ascii="Times New Roman" w:eastAsia="Calibri" w:hAnsi="Times New Roman" w:cs="Times New Roman"/>
        </w:rPr>
        <w:t xml:space="preserve">rečiau </w:t>
      </w:r>
      <w:r w:rsidRPr="008C0602">
        <w:rPr>
          <w:rFonts w:ascii="Times New Roman" w:eastAsia="Calibri" w:hAnsi="Times New Roman" w:cs="Times New Roman"/>
        </w:rPr>
        <w:t>kaip 1 žmogui iš 100):</w:t>
      </w:r>
    </w:p>
    <w:p w:rsidR="00013022" w:rsidRPr="00642B1C" w:rsidRDefault="00013022" w:rsidP="00013022">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Anoreksija, sumažėjęs kūno svoris, sutrikęs skonio jutimas.</w:t>
      </w:r>
    </w:p>
    <w:p w:rsidR="00013022" w:rsidRPr="00642B1C" w:rsidRDefault="00013022" w:rsidP="00013022">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Svaigulys arba silpnumas.</w:t>
      </w:r>
    </w:p>
    <w:p w:rsidR="00013022" w:rsidRPr="00642B1C" w:rsidRDefault="00013022" w:rsidP="00013022">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Sunkumas užmigti (nemiga).</w:t>
      </w:r>
    </w:p>
    <w:p w:rsidR="00013022" w:rsidRPr="00642B1C" w:rsidRDefault="00013022" w:rsidP="00013022">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Išskyros iš akies kartu su niežuliu, paraudimu ir patinimu (konjunktyvitas), ašarojimas, neryškus matymas.</w:t>
      </w:r>
    </w:p>
    <w:p w:rsidR="00013022" w:rsidRPr="00642B1C" w:rsidRDefault="00013022" w:rsidP="00013022">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Kraujavimas iš nosies.</w:t>
      </w:r>
    </w:p>
    <w:p w:rsidR="00013022" w:rsidRPr="00642B1C" w:rsidRDefault="00013022" w:rsidP="00013022">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Pilvo skausmas ar patinimas, </w:t>
      </w:r>
      <w:r>
        <w:rPr>
          <w:rFonts w:ascii="Times New Roman" w:eastAsia="Calibri" w:hAnsi="Times New Roman" w:cs="Times New Roman"/>
        </w:rPr>
        <w:t>dujų susikaupimas virškinimo trakte</w:t>
      </w:r>
      <w:r w:rsidRPr="00642B1C">
        <w:rPr>
          <w:rFonts w:ascii="Times New Roman" w:eastAsia="Calibri" w:hAnsi="Times New Roman" w:cs="Times New Roman"/>
        </w:rPr>
        <w:t>, rėmuo, vidurių užkietėjimas.</w:t>
      </w:r>
    </w:p>
    <w:p w:rsidR="00013022" w:rsidRPr="00642B1C" w:rsidRDefault="00013022" w:rsidP="00013022">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Niežulys.</w:t>
      </w:r>
    </w:p>
    <w:p w:rsidR="00013022" w:rsidRPr="00642B1C" w:rsidRDefault="00013022" w:rsidP="00013022">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Neįprastas plaukų slinkimas ar plonėjimas.</w:t>
      </w:r>
    </w:p>
    <w:p w:rsidR="00013022" w:rsidRPr="00642B1C" w:rsidRDefault="00013022" w:rsidP="00013022">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Plaštakų ar pėdų tirpimas.</w:t>
      </w:r>
    </w:p>
    <w:p w:rsidR="00013022" w:rsidRPr="00642B1C" w:rsidRDefault="00013022" w:rsidP="00013022">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Burnos išopėjimas.</w:t>
      </w:r>
    </w:p>
    <w:p w:rsidR="00013022" w:rsidRPr="00642B1C" w:rsidRDefault="00013022" w:rsidP="00013022">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Sąnarių skausmas ir patinimas.</w:t>
      </w:r>
    </w:p>
    <w:p w:rsidR="00013022" w:rsidRPr="00642B1C" w:rsidRDefault="00013022" w:rsidP="00013022">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Burnos, odos ar akių džiūvimas.</w:t>
      </w:r>
    </w:p>
    <w:p w:rsidR="00013022" w:rsidRPr="00642B1C" w:rsidRDefault="00013022" w:rsidP="00013022">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Sumažėjęs arba padidėjęs odos jautrumas.</w:t>
      </w:r>
    </w:p>
    <w:p w:rsidR="00013022" w:rsidRDefault="00013022" w:rsidP="00013022">
      <w:pPr>
        <w:numPr>
          <w:ilvl w:val="0"/>
          <w:numId w:val="6"/>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Kraujo samplūdis į veidą</w:t>
      </w:r>
      <w:r w:rsidRPr="00642B1C">
        <w:rPr>
          <w:rFonts w:ascii="Times New Roman" w:eastAsia="Calibri" w:hAnsi="Times New Roman" w:cs="Times New Roman"/>
        </w:rPr>
        <w:t>, drebulys, naktinis prakaitavimas.</w:t>
      </w:r>
    </w:p>
    <w:p w:rsidR="00013022" w:rsidRPr="00642B1C" w:rsidRDefault="00013022" w:rsidP="00013022">
      <w:pPr>
        <w:tabs>
          <w:tab w:val="left" w:pos="567"/>
        </w:tabs>
        <w:spacing w:after="0" w:line="240" w:lineRule="auto"/>
        <w:ind w:left="567"/>
        <w:rPr>
          <w:rFonts w:ascii="Times New Roman" w:eastAsia="Calibri" w:hAnsi="Times New Roman" w:cs="Times New Roman"/>
        </w:rPr>
      </w:pPr>
    </w:p>
    <w:p w:rsidR="00013022" w:rsidRPr="00642B1C" w:rsidRDefault="00013022" w:rsidP="00013022">
      <w:pPr>
        <w:tabs>
          <w:tab w:val="left" w:pos="0"/>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 bet kuris iš šių reiškinių tampa sunkiu, </w:t>
      </w:r>
      <w:r w:rsidRPr="00642B1C">
        <w:rPr>
          <w:rFonts w:ascii="Times New Roman" w:eastAsia="Calibri" w:hAnsi="Times New Roman" w:cs="Times New Roman"/>
          <w:b/>
        </w:rPr>
        <w:t>pasakykite gydytojui.</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 xml:space="preserve">Dažnis nežinomas </w:t>
      </w:r>
      <w:r w:rsidRPr="00642B1C">
        <w:rPr>
          <w:rFonts w:ascii="Times New Roman" w:eastAsia="Calibri" w:hAnsi="Times New Roman" w:cs="Times New Roman"/>
        </w:rPr>
        <w:t>(negali būti apskaičiuotas pagal turimus duomenis):</w:t>
      </w:r>
    </w:p>
    <w:p w:rsidR="00013022" w:rsidRDefault="00013022" w:rsidP="00013022">
      <w:pPr>
        <w:numPr>
          <w:ilvl w:val="0"/>
          <w:numId w:val="7"/>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Delnų ir padų paraudimas ir (arba) patinimas, kurie gali pasireikšti kartu su dilgčiojimo pojūčiu ir deginančiu skausmu.</w:t>
      </w:r>
    </w:p>
    <w:p w:rsidR="00013022" w:rsidRPr="00A112EB" w:rsidRDefault="00013022" w:rsidP="00013022">
      <w:pPr>
        <w:numPr>
          <w:ilvl w:val="0"/>
          <w:numId w:val="7"/>
        </w:numPr>
        <w:tabs>
          <w:tab w:val="left" w:pos="567"/>
        </w:tabs>
        <w:spacing w:after="0" w:line="240" w:lineRule="auto"/>
        <w:ind w:left="567" w:hanging="567"/>
        <w:rPr>
          <w:rFonts w:ascii="Times New Roman" w:eastAsia="Calibri" w:hAnsi="Times New Roman" w:cs="Times New Roman"/>
        </w:rPr>
      </w:pPr>
      <w:r w:rsidRPr="007D3E88">
        <w:rPr>
          <w:rFonts w:ascii="Times New Roman" w:eastAsia="Calibri" w:hAnsi="Times New Roman" w:cs="Times New Roman"/>
        </w:rPr>
        <w:t>Skausmingi ir (arba) pūsliniai odos pažeidimai.</w:t>
      </w:r>
    </w:p>
    <w:p w:rsidR="00013022" w:rsidRDefault="00013022" w:rsidP="00013022">
      <w:pPr>
        <w:numPr>
          <w:ilvl w:val="0"/>
          <w:numId w:val="7"/>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Sulėtėjęs vaikų ir paauglių augimas.</w:t>
      </w:r>
    </w:p>
    <w:p w:rsidR="00013022" w:rsidRPr="00642B1C" w:rsidRDefault="00013022" w:rsidP="00013022">
      <w:pPr>
        <w:tabs>
          <w:tab w:val="left" w:pos="567"/>
        </w:tabs>
        <w:spacing w:after="0" w:line="240" w:lineRule="auto"/>
        <w:ind w:left="567"/>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 bet kuris iš šių poveikių tampa sunkiu, </w:t>
      </w:r>
      <w:r w:rsidRPr="00642B1C">
        <w:rPr>
          <w:rFonts w:ascii="Times New Roman" w:eastAsia="Calibri" w:hAnsi="Times New Roman" w:cs="Times New Roman"/>
          <w:b/>
        </w:rPr>
        <w:t>pasakykite gydytojui</w:t>
      </w:r>
      <w:r w:rsidRPr="00642B1C">
        <w:rPr>
          <w:rFonts w:ascii="Times New Roman" w:eastAsia="Calibri" w:hAnsi="Times New Roman" w:cs="Times New Roman"/>
        </w:rPr>
        <w:t>.</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Pranešimas apie šalutinį poveikį</w:t>
      </w:r>
    </w:p>
    <w:p w:rsidR="00013022" w:rsidRPr="00642B1C" w:rsidRDefault="00013022" w:rsidP="00013022">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6973DC">
          <w:rPr>
            <w:rStyle w:val="Hipersaitas"/>
            <w:rFonts w:ascii="Times New Roman" w:eastAsia="Calibri" w:hAnsi="Times New Roman"/>
          </w:rPr>
          <w:t>http://www.vvkt.lt/</w:t>
        </w:r>
      </w:hyperlink>
      <w:r w:rsidRPr="00642B1C">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6973DC">
          <w:rPr>
            <w:rStyle w:val="Hipersaitas"/>
            <w:rFonts w:ascii="Times New Roman" w:eastAsia="Calibri" w:hAnsi="Times New Roman"/>
          </w:rPr>
          <w:t>NepageidaujamaR@vvkt.lt</w:t>
        </w:r>
      </w:hyperlink>
      <w:r w:rsidRPr="00642B1C">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6973DC">
          <w:rPr>
            <w:rStyle w:val="Hipersaitas"/>
            <w:rFonts w:ascii="Times New Roman" w:eastAsia="Calibri" w:hAnsi="Times New Roman"/>
          </w:rPr>
          <w:t>http://www.vvkt.lt/</w:t>
        </w:r>
      </w:hyperlink>
      <w:r w:rsidRPr="00642B1C">
        <w:rPr>
          <w:rFonts w:ascii="Times New Roman" w:eastAsia="Calibri" w:hAnsi="Times New Roman" w:cs="Times New Roman"/>
        </w:rPr>
        <w:t xml:space="preserve">). </w:t>
      </w:r>
      <w:r w:rsidRPr="00642B1C">
        <w:rPr>
          <w:rFonts w:ascii="Times New Roman" w:eastAsia="Calibri" w:hAnsi="Times New Roman" w:cs="Times New Roman"/>
        </w:rPr>
        <w:lastRenderedPageBreak/>
        <w:t>Pranešdami apie šalutinį poveikį galite mums padėti gauti daugiau informacijos apie šio vaisto saugumą.</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5.</w:t>
      </w:r>
      <w:r w:rsidRPr="00642B1C">
        <w:rPr>
          <w:rFonts w:ascii="Times New Roman" w:eastAsia="Calibri" w:hAnsi="Times New Roman" w:cs="Times New Roman"/>
          <w:b/>
        </w:rPr>
        <w:tab/>
        <w:t>Kaip laikyti Imatinib SanoSwiss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Šį vaistą laikykite vaikams nepastebimoje ir nepasiekiamoje vietoje.</w:t>
      </w:r>
    </w:p>
    <w:p w:rsidR="00013022" w:rsidRPr="00642B1C" w:rsidRDefault="00013022" w:rsidP="00013022">
      <w:pPr>
        <w:tabs>
          <w:tab w:val="left" w:pos="567"/>
        </w:tabs>
        <w:spacing w:after="0" w:line="240" w:lineRule="auto"/>
        <w:rPr>
          <w:rFonts w:ascii="Times New Roman" w:eastAsia="Calibri" w:hAnsi="Times New Roman" w:cs="Times New Roman"/>
        </w:rPr>
      </w:pPr>
    </w:p>
    <w:p w:rsidR="00013022" w:rsidRPr="00642B1C" w:rsidRDefault="00013022" w:rsidP="00013022">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Ant dėžutės ir lizdinės plokštelės po „EXP” nurodytam tinkamumo laikui pasibaigus, šio vaisto vartoti negalima. Vaistas tinkamas vartoti iki paskutinės nurodyto mėnesio dienos.</w:t>
      </w:r>
    </w:p>
    <w:p w:rsidR="00013022" w:rsidRPr="00642B1C" w:rsidRDefault="00013022" w:rsidP="00013022">
      <w:pPr>
        <w:tabs>
          <w:tab w:val="left" w:pos="567"/>
        </w:tabs>
        <w:spacing w:after="0" w:line="240" w:lineRule="auto"/>
        <w:rPr>
          <w:rFonts w:ascii="Times New Roman" w:eastAsia="Calibri" w:hAnsi="Times New Roman" w:cs="Times New Roman"/>
        </w:rPr>
      </w:pPr>
    </w:p>
    <w:p w:rsidR="00013022" w:rsidRPr="00642B1C" w:rsidRDefault="00013022" w:rsidP="00013022">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Laikyti ne aukštesnėje kaip 30 °C temperatūroje.</w:t>
      </w:r>
    </w:p>
    <w:p w:rsidR="00013022" w:rsidRPr="00642B1C" w:rsidRDefault="00013022" w:rsidP="00013022">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Laikyti gamintojo pakuotėje, kad </w:t>
      </w:r>
      <w:r>
        <w:rPr>
          <w:rFonts w:ascii="Times New Roman" w:eastAsia="Calibri" w:hAnsi="Times New Roman" w:cs="Times New Roman"/>
        </w:rPr>
        <w:t>vaistas</w:t>
      </w:r>
      <w:r w:rsidRPr="00642B1C">
        <w:rPr>
          <w:rFonts w:ascii="Times New Roman" w:eastAsia="Calibri" w:hAnsi="Times New Roman" w:cs="Times New Roman"/>
        </w:rPr>
        <w:t xml:space="preserve"> būtų apsaugotas nuo drėgmės.</w:t>
      </w:r>
    </w:p>
    <w:p w:rsidR="00013022" w:rsidRPr="00642B1C" w:rsidRDefault="00013022" w:rsidP="00013022">
      <w:pPr>
        <w:tabs>
          <w:tab w:val="left" w:pos="567"/>
        </w:tabs>
        <w:spacing w:after="0" w:line="240" w:lineRule="auto"/>
        <w:rPr>
          <w:rFonts w:ascii="Times New Roman" w:eastAsia="Calibri" w:hAnsi="Times New Roman" w:cs="Times New Roman"/>
        </w:rPr>
      </w:pPr>
    </w:p>
    <w:p w:rsidR="00013022" w:rsidRPr="00642B1C" w:rsidRDefault="00013022" w:rsidP="00013022">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6.</w:t>
      </w:r>
      <w:r w:rsidRPr="00642B1C">
        <w:rPr>
          <w:rFonts w:ascii="Times New Roman" w:eastAsia="Calibri" w:hAnsi="Times New Roman" w:cs="Times New Roman"/>
          <w:b/>
        </w:rPr>
        <w:tab/>
        <w:t>Pakuotės turinys ir kita informacija</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Imatinib SanoSwiss sudėtis</w:t>
      </w:r>
    </w:p>
    <w:p w:rsidR="00013022" w:rsidRPr="00642B1C" w:rsidRDefault="00013022" w:rsidP="00013022">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Veiklioji medžiaga yra imatinibas. Kiekvienoje 400 mg tabletėje yra 400 mg imatinibo (mesilato pavidalu).</w:t>
      </w:r>
    </w:p>
    <w:p w:rsidR="00013022" w:rsidRPr="00642B1C" w:rsidRDefault="00013022" w:rsidP="00013022">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Pagalbinės medžiagos yra</w:t>
      </w:r>
    </w:p>
    <w:p w:rsidR="00013022" w:rsidRPr="00642B1C" w:rsidRDefault="00013022" w:rsidP="00013022">
      <w:p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Tabletės šerdis: koloidinis bevandenis silicio dioksidas, mikrokristalinė celiuliozė (E460), krospovidonas, hipromeliozė (E464) ir magnio stearatas (E572).</w:t>
      </w:r>
    </w:p>
    <w:p w:rsidR="00013022" w:rsidRPr="00642B1C" w:rsidRDefault="00013022" w:rsidP="00013022">
      <w:p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Tabletės plėvelė: polivinilo alkoholis (E1203), makrogolis 3350 (E1521), talkas (E553b), geltonasis geležies oksidas (E172), raudonasis geležies oksidas (E172), titano dioksidas (E171)</w:t>
      </w:r>
      <w:r>
        <w:rPr>
          <w:rFonts w:ascii="Times New Roman" w:eastAsia="Calibri" w:hAnsi="Times New Roman" w:cs="Times New Roman"/>
        </w:rPr>
        <w:t>.</w:t>
      </w:r>
    </w:p>
    <w:p w:rsidR="00013022" w:rsidRPr="00642B1C" w:rsidRDefault="00013022" w:rsidP="00013022">
      <w:pPr>
        <w:keepNext/>
        <w:tabs>
          <w:tab w:val="left" w:pos="567"/>
        </w:tabs>
        <w:spacing w:after="0" w:line="240" w:lineRule="auto"/>
        <w:jc w:val="both"/>
        <w:outlineLvl w:val="3"/>
        <w:rPr>
          <w:rFonts w:ascii="Times New Roman" w:eastAsia="Calibri" w:hAnsi="Times New Roman" w:cs="Times New Roman"/>
          <w:b/>
        </w:rPr>
      </w:pPr>
    </w:p>
    <w:p w:rsidR="00013022" w:rsidRPr="00642B1C" w:rsidRDefault="00013022" w:rsidP="00013022">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Imatinib SanoSwiss išvaizda ir kiekis pakuotėje</w:t>
      </w:r>
    </w:p>
    <w:p w:rsidR="00013022" w:rsidRPr="00642B1C" w:rsidRDefault="00013022" w:rsidP="00013022">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400 mg plėvele dengta tabletė yra ruda, pailga (10 x 18 mm), abipus išgaubta tabletė su įspaudu „I9AB 400“ vienoje pusėje.</w:t>
      </w:r>
    </w:p>
    <w:p w:rsidR="00013022" w:rsidRPr="00642B1C" w:rsidRDefault="00013022" w:rsidP="00013022">
      <w:pPr>
        <w:spacing w:after="0" w:line="240" w:lineRule="auto"/>
        <w:jc w:val="both"/>
        <w:rPr>
          <w:rFonts w:ascii="Times New Roman" w:eastAsia="Calibri" w:hAnsi="Times New Roman" w:cs="Times New Roman"/>
        </w:rPr>
      </w:pPr>
    </w:p>
    <w:p w:rsidR="00013022" w:rsidRPr="00642B1C" w:rsidRDefault="00013022" w:rsidP="00013022">
      <w:pPr>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400 mg plėvele dengtos tabletės tiekiamos lizdinių plokštelių pakuotėse po 10, 20, 30, 60 arba 90 plėvele dengtų tablečių.</w:t>
      </w:r>
    </w:p>
    <w:p w:rsidR="00013022" w:rsidRPr="00642B1C" w:rsidRDefault="00013022" w:rsidP="00013022">
      <w:pPr>
        <w:spacing w:after="0" w:line="240" w:lineRule="auto"/>
        <w:rPr>
          <w:rFonts w:ascii="Times New Roman" w:eastAsia="Calibri" w:hAnsi="Times New Roman" w:cs="Times New Roman"/>
        </w:rPr>
      </w:pPr>
      <w:r>
        <w:rPr>
          <w:rFonts w:ascii="Times New Roman" w:eastAsia="Calibri" w:hAnsi="Times New Roman" w:cs="Times New Roman"/>
        </w:rPr>
        <w:t>Dalomosiose</w:t>
      </w:r>
      <w:r w:rsidRPr="00642B1C">
        <w:rPr>
          <w:rFonts w:ascii="Times New Roman" w:eastAsia="Calibri" w:hAnsi="Times New Roman" w:cs="Times New Roman"/>
        </w:rPr>
        <w:t xml:space="preserve"> pakuotėse gydymo įstaigoms: po 10 x 1, 20 x 1, 30 x 1, 60 x 1, arba 90 x 1 plėvele dengtų tablečių.</w:t>
      </w:r>
    </w:p>
    <w:p w:rsidR="00013022" w:rsidRPr="00642B1C" w:rsidRDefault="00013022" w:rsidP="00013022">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Gali būti tiekiamos ne visų dydžių pakuotės.</w:t>
      </w:r>
    </w:p>
    <w:p w:rsidR="00013022" w:rsidRPr="00642B1C" w:rsidRDefault="00013022" w:rsidP="00013022">
      <w:pPr>
        <w:tabs>
          <w:tab w:val="left" w:pos="567"/>
        </w:tabs>
        <w:spacing w:after="0" w:line="240" w:lineRule="auto"/>
        <w:rPr>
          <w:rFonts w:ascii="Times New Roman" w:eastAsia="Calibri" w:hAnsi="Times New Roman" w:cs="Times New Roman"/>
        </w:rPr>
      </w:pPr>
    </w:p>
    <w:p w:rsidR="00013022" w:rsidRPr="00642B1C" w:rsidRDefault="00013022" w:rsidP="00013022">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Registruotojas ir gamintojas</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tabs>
          <w:tab w:val="left" w:pos="567"/>
        </w:tabs>
        <w:spacing w:after="0" w:line="240" w:lineRule="auto"/>
        <w:rPr>
          <w:rFonts w:ascii="Times New Roman" w:eastAsia="Calibri" w:hAnsi="Times New Roman" w:cs="Times New Roman"/>
          <w:i/>
        </w:rPr>
      </w:pPr>
      <w:r w:rsidRPr="00642B1C">
        <w:rPr>
          <w:rFonts w:ascii="Times New Roman" w:eastAsia="Calibri" w:hAnsi="Times New Roman" w:cs="Times New Roman"/>
          <w:i/>
        </w:rPr>
        <w:t>Registruotojas</w:t>
      </w:r>
    </w:p>
    <w:p w:rsidR="00013022" w:rsidRPr="00642B1C" w:rsidRDefault="00013022" w:rsidP="00013022">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UAB SanoSwiss</w:t>
      </w:r>
    </w:p>
    <w:p w:rsidR="00013022" w:rsidRPr="00642B1C" w:rsidRDefault="00013022" w:rsidP="00013022">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Aukštaičių g. 26 A</w:t>
      </w:r>
    </w:p>
    <w:p w:rsidR="00013022" w:rsidRPr="00642B1C" w:rsidRDefault="00013022" w:rsidP="00013022">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Kaunas, LT-44157</w:t>
      </w:r>
    </w:p>
    <w:p w:rsidR="00013022" w:rsidRPr="00642B1C" w:rsidRDefault="00013022" w:rsidP="00013022">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Lietuva</w:t>
      </w:r>
    </w:p>
    <w:p w:rsidR="00013022" w:rsidRPr="00642B1C" w:rsidRDefault="00013022" w:rsidP="00013022">
      <w:pPr>
        <w:spacing w:after="0" w:line="240" w:lineRule="auto"/>
        <w:rPr>
          <w:rFonts w:ascii="Times New Roman" w:eastAsia="Calibri" w:hAnsi="Times New Roman" w:cs="Times New Roman"/>
        </w:rPr>
      </w:pPr>
      <w:r w:rsidRPr="00642B1C">
        <w:rPr>
          <w:rFonts w:ascii="Times New Roman" w:eastAsia="Calibri" w:hAnsi="Times New Roman" w:cs="Times New Roman"/>
        </w:rPr>
        <w:t>Tel. +370 700 01320</w:t>
      </w:r>
    </w:p>
    <w:p w:rsidR="00013022" w:rsidRPr="00642B1C" w:rsidRDefault="00013022" w:rsidP="00013022">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El. paštas: </w:t>
      </w:r>
      <w:hyperlink r:id="rId8" w:history="1">
        <w:r w:rsidRPr="006973DC">
          <w:rPr>
            <w:rStyle w:val="Hipersaitas"/>
            <w:rFonts w:ascii="Times New Roman" w:eastAsia="Calibri" w:hAnsi="Times New Roman"/>
          </w:rPr>
          <w:t>info@sanoswiss.com</w:t>
        </w:r>
      </w:hyperlink>
    </w:p>
    <w:p w:rsidR="00013022" w:rsidRPr="00642B1C" w:rsidRDefault="00013022" w:rsidP="00013022">
      <w:p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i/>
        </w:rPr>
        <w:t>Gamintojai</w:t>
      </w:r>
    </w:p>
    <w:p w:rsidR="00013022" w:rsidRPr="00642B1C" w:rsidRDefault="00013022" w:rsidP="00013022">
      <w:pPr>
        <w:spacing w:after="0" w:line="240" w:lineRule="auto"/>
        <w:rPr>
          <w:rFonts w:ascii="Times New Roman" w:eastAsia="Calibri" w:hAnsi="Times New Roman" w:cs="Times New Roman"/>
        </w:rPr>
      </w:pPr>
      <w:r w:rsidRPr="00642B1C">
        <w:rPr>
          <w:rFonts w:ascii="Times New Roman" w:eastAsia="Calibri" w:hAnsi="Times New Roman" w:cs="Times New Roman"/>
        </w:rPr>
        <w:t>Synthon BV</w:t>
      </w:r>
    </w:p>
    <w:p w:rsidR="00013022" w:rsidRPr="00642B1C" w:rsidRDefault="00013022" w:rsidP="00013022">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Microweg 22 </w:t>
      </w:r>
    </w:p>
    <w:p w:rsidR="00013022" w:rsidRPr="00642B1C" w:rsidRDefault="00013022" w:rsidP="00013022">
      <w:pPr>
        <w:spacing w:after="0" w:line="240" w:lineRule="auto"/>
        <w:rPr>
          <w:rFonts w:ascii="Times New Roman" w:eastAsia="Calibri" w:hAnsi="Times New Roman" w:cs="Times New Roman"/>
        </w:rPr>
      </w:pPr>
      <w:r w:rsidRPr="00642B1C">
        <w:rPr>
          <w:rFonts w:ascii="Times New Roman" w:eastAsia="Calibri" w:hAnsi="Times New Roman" w:cs="Times New Roman"/>
        </w:rPr>
        <w:t>6545 CM Nijmegen</w:t>
      </w:r>
    </w:p>
    <w:p w:rsidR="00013022" w:rsidRPr="00642B1C" w:rsidRDefault="00013022" w:rsidP="00013022">
      <w:pPr>
        <w:spacing w:after="0" w:line="240" w:lineRule="auto"/>
        <w:rPr>
          <w:rFonts w:ascii="Times New Roman" w:eastAsia="Calibri" w:hAnsi="Times New Roman" w:cs="Times New Roman"/>
        </w:rPr>
      </w:pPr>
      <w:r w:rsidRPr="00642B1C">
        <w:rPr>
          <w:rFonts w:ascii="Times New Roman" w:eastAsia="Calibri" w:hAnsi="Times New Roman" w:cs="Times New Roman"/>
        </w:rPr>
        <w:t>Nyderlandai</w:t>
      </w:r>
    </w:p>
    <w:p w:rsidR="00013022" w:rsidRPr="00642B1C" w:rsidRDefault="00013022" w:rsidP="00013022">
      <w:pPr>
        <w:spacing w:after="0" w:line="240" w:lineRule="auto"/>
        <w:rPr>
          <w:rFonts w:ascii="Times New Roman" w:eastAsia="Calibri" w:hAnsi="Times New Roman" w:cs="Times New Roman"/>
          <w:i/>
        </w:rPr>
      </w:pPr>
    </w:p>
    <w:p w:rsidR="00013022" w:rsidRPr="00642B1C" w:rsidRDefault="00013022" w:rsidP="00013022">
      <w:pPr>
        <w:spacing w:after="0" w:line="240" w:lineRule="auto"/>
        <w:rPr>
          <w:rFonts w:ascii="Times New Roman" w:eastAsia="Calibri" w:hAnsi="Times New Roman" w:cs="Times New Roman"/>
        </w:rPr>
      </w:pPr>
      <w:r w:rsidRPr="00642B1C">
        <w:rPr>
          <w:rFonts w:ascii="Times New Roman" w:eastAsia="Calibri" w:hAnsi="Times New Roman" w:cs="Times New Roman"/>
        </w:rPr>
        <w:t>arba</w:t>
      </w:r>
    </w:p>
    <w:p w:rsidR="00013022" w:rsidRPr="00642B1C" w:rsidRDefault="00013022" w:rsidP="00013022">
      <w:pPr>
        <w:spacing w:after="0" w:line="240" w:lineRule="auto"/>
        <w:rPr>
          <w:rFonts w:ascii="Times New Roman" w:eastAsia="Calibri" w:hAnsi="Times New Roman" w:cs="Times New Roman"/>
        </w:rPr>
      </w:pPr>
    </w:p>
    <w:p w:rsidR="00013022" w:rsidRPr="00642B1C" w:rsidRDefault="00013022" w:rsidP="00013022">
      <w:pPr>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Synthon Hispania, S.L.</w:t>
      </w:r>
    </w:p>
    <w:p w:rsidR="00013022" w:rsidRPr="00642B1C" w:rsidRDefault="00013022" w:rsidP="00013022">
      <w:pPr>
        <w:spacing w:after="0" w:line="240" w:lineRule="auto"/>
        <w:rPr>
          <w:rFonts w:ascii="Times New Roman" w:eastAsia="Calibri" w:hAnsi="Times New Roman" w:cs="Times New Roman"/>
        </w:rPr>
      </w:pPr>
      <w:r w:rsidRPr="00642B1C">
        <w:rPr>
          <w:rFonts w:ascii="Times New Roman" w:eastAsia="Calibri" w:hAnsi="Times New Roman" w:cs="Times New Roman"/>
        </w:rPr>
        <w:t>C/Castelló no1</w:t>
      </w:r>
    </w:p>
    <w:p w:rsidR="00013022" w:rsidRPr="00642B1C" w:rsidRDefault="00013022" w:rsidP="00013022">
      <w:pPr>
        <w:spacing w:after="0" w:line="240" w:lineRule="auto"/>
        <w:rPr>
          <w:rFonts w:ascii="Times New Roman" w:eastAsia="Calibri" w:hAnsi="Times New Roman" w:cs="Times New Roman"/>
        </w:rPr>
      </w:pPr>
      <w:r w:rsidRPr="00642B1C">
        <w:rPr>
          <w:rFonts w:ascii="Times New Roman" w:eastAsia="Calibri" w:hAnsi="Times New Roman" w:cs="Times New Roman"/>
        </w:rPr>
        <w:t>Pol. Las Salinas</w:t>
      </w:r>
    </w:p>
    <w:p w:rsidR="00013022" w:rsidRPr="00642B1C" w:rsidRDefault="00013022" w:rsidP="00013022">
      <w:pPr>
        <w:spacing w:after="0" w:line="240" w:lineRule="auto"/>
        <w:rPr>
          <w:rFonts w:ascii="Times New Roman" w:eastAsia="Calibri" w:hAnsi="Times New Roman" w:cs="Times New Roman"/>
        </w:rPr>
      </w:pPr>
      <w:r w:rsidRPr="00642B1C">
        <w:rPr>
          <w:rFonts w:ascii="Times New Roman" w:eastAsia="Calibri" w:hAnsi="Times New Roman" w:cs="Times New Roman"/>
        </w:rPr>
        <w:t>Sant Boi de Llobregat</w:t>
      </w:r>
    </w:p>
    <w:p w:rsidR="00013022" w:rsidRPr="00642B1C" w:rsidRDefault="00013022" w:rsidP="00013022">
      <w:pPr>
        <w:spacing w:after="0" w:line="240" w:lineRule="auto"/>
        <w:rPr>
          <w:rFonts w:ascii="Times New Roman" w:eastAsia="Calibri" w:hAnsi="Times New Roman" w:cs="Times New Roman"/>
        </w:rPr>
      </w:pPr>
      <w:r w:rsidRPr="00642B1C">
        <w:rPr>
          <w:rFonts w:ascii="Times New Roman" w:eastAsia="Calibri" w:hAnsi="Times New Roman" w:cs="Times New Roman"/>
        </w:rPr>
        <w:t>08830 Barcelona</w:t>
      </w:r>
    </w:p>
    <w:p w:rsidR="00013022" w:rsidRPr="00642B1C" w:rsidRDefault="00013022" w:rsidP="00013022">
      <w:pPr>
        <w:spacing w:after="0" w:line="240" w:lineRule="auto"/>
        <w:rPr>
          <w:rFonts w:ascii="Times New Roman" w:eastAsia="Calibri" w:hAnsi="Times New Roman" w:cs="Times New Roman"/>
        </w:rPr>
      </w:pPr>
      <w:r w:rsidRPr="00642B1C">
        <w:rPr>
          <w:rFonts w:ascii="Times New Roman" w:eastAsia="Calibri" w:hAnsi="Times New Roman" w:cs="Times New Roman"/>
        </w:rPr>
        <w:t>Ispanija</w:t>
      </w:r>
    </w:p>
    <w:p w:rsidR="00013022"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Šis vaistas EEE valstybėse narėse registruotas tokiais pavadinimais</w:t>
      </w:r>
      <w:r w:rsidRPr="00642B1C">
        <w:rPr>
          <w:rFonts w:ascii="Times New Roman" w:eastAsia="Calibri" w:hAnsi="Times New Roman" w:cs="Times New Roman"/>
        </w:rPr>
        <w:t>:</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tbl>
      <w:tblPr>
        <w:tblW w:w="0" w:type="auto"/>
        <w:tblLook w:val="00A0" w:firstRow="1" w:lastRow="0" w:firstColumn="1" w:lastColumn="0" w:noHBand="0" w:noVBand="0"/>
      </w:tblPr>
      <w:tblGrid>
        <w:gridCol w:w="2235"/>
        <w:gridCol w:w="6520"/>
      </w:tblGrid>
      <w:tr w:rsidR="00013022" w:rsidRPr="00642B1C" w:rsidTr="00002DEB">
        <w:tc>
          <w:tcPr>
            <w:tcW w:w="2235" w:type="dxa"/>
          </w:tcPr>
          <w:p w:rsidR="00013022" w:rsidRPr="00642B1C" w:rsidRDefault="00013022" w:rsidP="00002DEB">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Valstybės narės pavadinimas</w:t>
            </w:r>
          </w:p>
        </w:tc>
        <w:tc>
          <w:tcPr>
            <w:tcW w:w="6520" w:type="dxa"/>
          </w:tcPr>
          <w:p w:rsidR="00013022" w:rsidRPr="00642B1C" w:rsidRDefault="00013022" w:rsidP="00002DEB">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Vaisto pavadinimas</w:t>
            </w:r>
          </w:p>
        </w:tc>
      </w:tr>
      <w:tr w:rsidR="00013022" w:rsidRPr="00642B1C" w:rsidTr="00002DEB">
        <w:tc>
          <w:tcPr>
            <w:tcW w:w="2235" w:type="dxa"/>
          </w:tcPr>
          <w:p w:rsidR="00013022" w:rsidRPr="00642B1C" w:rsidRDefault="00013022" w:rsidP="00002DEB">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Nyderlandai</w:t>
            </w:r>
          </w:p>
        </w:tc>
        <w:tc>
          <w:tcPr>
            <w:tcW w:w="6520" w:type="dxa"/>
          </w:tcPr>
          <w:p w:rsidR="00013022" w:rsidRPr="00642B1C" w:rsidRDefault="00013022" w:rsidP="00002DEB">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Genthon 400 mg, tabletten</w:t>
            </w:r>
          </w:p>
        </w:tc>
      </w:tr>
      <w:tr w:rsidR="00013022" w:rsidRPr="00642B1C" w:rsidTr="00002DEB">
        <w:tc>
          <w:tcPr>
            <w:tcW w:w="2235" w:type="dxa"/>
          </w:tcPr>
          <w:p w:rsidR="00013022" w:rsidRPr="00642B1C" w:rsidRDefault="00013022" w:rsidP="00002DEB">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Islandija</w:t>
            </w:r>
          </w:p>
        </w:tc>
        <w:tc>
          <w:tcPr>
            <w:tcW w:w="6520" w:type="dxa"/>
          </w:tcPr>
          <w:p w:rsidR="00013022" w:rsidRPr="00642B1C" w:rsidRDefault="00013022" w:rsidP="00002DEB">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MYLAUKIM 400 mg</w:t>
            </w:r>
          </w:p>
        </w:tc>
      </w:tr>
      <w:tr w:rsidR="00013022" w:rsidRPr="00642B1C" w:rsidTr="00002DEB">
        <w:tc>
          <w:tcPr>
            <w:tcW w:w="2235" w:type="dxa"/>
          </w:tcPr>
          <w:p w:rsidR="00013022" w:rsidRPr="00642B1C" w:rsidRDefault="00013022" w:rsidP="00002DEB">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Lenkija</w:t>
            </w:r>
          </w:p>
        </w:tc>
        <w:tc>
          <w:tcPr>
            <w:tcW w:w="6520" w:type="dxa"/>
          </w:tcPr>
          <w:p w:rsidR="00013022" w:rsidRPr="00642B1C" w:rsidRDefault="00013022" w:rsidP="00002DEB">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Imatynibu Genthon</w:t>
            </w:r>
          </w:p>
        </w:tc>
      </w:tr>
      <w:tr w:rsidR="00013022" w:rsidRPr="00642B1C" w:rsidTr="00002DEB">
        <w:tc>
          <w:tcPr>
            <w:tcW w:w="2235" w:type="dxa"/>
          </w:tcPr>
          <w:p w:rsidR="00013022" w:rsidRPr="00642B1C" w:rsidRDefault="00013022" w:rsidP="00002DEB">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Estija</w:t>
            </w:r>
          </w:p>
        </w:tc>
        <w:tc>
          <w:tcPr>
            <w:tcW w:w="6520" w:type="dxa"/>
          </w:tcPr>
          <w:p w:rsidR="00013022" w:rsidRPr="00642B1C" w:rsidRDefault="00013022" w:rsidP="00002DEB">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400 mg</w:t>
            </w:r>
          </w:p>
        </w:tc>
      </w:tr>
      <w:tr w:rsidR="00013022" w:rsidRPr="00642B1C" w:rsidTr="00002DEB">
        <w:tc>
          <w:tcPr>
            <w:tcW w:w="2235" w:type="dxa"/>
          </w:tcPr>
          <w:p w:rsidR="00013022" w:rsidRPr="00642B1C" w:rsidRDefault="00013022" w:rsidP="00002DEB">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Lietuva</w:t>
            </w:r>
          </w:p>
        </w:tc>
        <w:tc>
          <w:tcPr>
            <w:tcW w:w="6520" w:type="dxa"/>
          </w:tcPr>
          <w:p w:rsidR="00013022" w:rsidRPr="00642B1C" w:rsidRDefault="00013022" w:rsidP="00002DEB">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400 mg plėvele dengtos tabletės</w:t>
            </w:r>
          </w:p>
        </w:tc>
      </w:tr>
    </w:tbl>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rPr>
      </w:pPr>
    </w:p>
    <w:p w:rsidR="00013022" w:rsidRPr="00642B1C" w:rsidRDefault="00013022" w:rsidP="00013022">
      <w:pPr>
        <w:numPr>
          <w:ilvl w:val="12"/>
          <w:numId w:val="0"/>
        </w:numP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2019-10-24.</w:t>
      </w:r>
    </w:p>
    <w:p w:rsidR="00013022" w:rsidRPr="00642B1C" w:rsidRDefault="00013022" w:rsidP="00013022">
      <w:pPr>
        <w:numPr>
          <w:ilvl w:val="12"/>
          <w:numId w:val="0"/>
        </w:numPr>
        <w:tabs>
          <w:tab w:val="left" w:pos="567"/>
        </w:tabs>
        <w:spacing w:after="0" w:line="240" w:lineRule="auto"/>
        <w:rPr>
          <w:rFonts w:ascii="Times New Roman" w:eastAsia="Calibri" w:hAnsi="Times New Roman" w:cs="Times New Roman"/>
          <w:highlight w:val="yellow"/>
        </w:rPr>
      </w:pPr>
    </w:p>
    <w:p w:rsidR="00013022" w:rsidRPr="00642B1C" w:rsidRDefault="00013022" w:rsidP="00013022">
      <w:pPr>
        <w:numPr>
          <w:ilvl w:val="12"/>
          <w:numId w:val="0"/>
        </w:numPr>
        <w:tabs>
          <w:tab w:val="left" w:pos="567"/>
        </w:tabs>
        <w:spacing w:after="0" w:line="240" w:lineRule="auto"/>
        <w:ind w:right="-2"/>
        <w:rPr>
          <w:rFonts w:ascii="Times New Roman" w:eastAsia="Calibri" w:hAnsi="Times New Roman" w:cs="Times New Roman"/>
        </w:rPr>
      </w:pPr>
      <w:r w:rsidRPr="00642B1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642B1C">
        <w:rPr>
          <w:rFonts w:ascii="Times New Roman" w:eastAsia="Calibri" w:hAnsi="Times New Roman" w:cs="Times New Roman"/>
          <w:i/>
        </w:rPr>
        <w:t xml:space="preserve"> </w:t>
      </w:r>
      <w:hyperlink r:id="rId9" w:history="1">
        <w:r w:rsidRPr="006973DC">
          <w:rPr>
            <w:rStyle w:val="Hipersaitas"/>
            <w:rFonts w:ascii="Times New Roman" w:eastAsia="Calibri" w:hAnsi="Times New Roman"/>
          </w:rPr>
          <w:t>http://www.vvkt.lt/</w:t>
        </w:r>
      </w:hyperlink>
      <w:r w:rsidRPr="00642B1C">
        <w:rPr>
          <w:rFonts w:ascii="Times New Roman" w:eastAsia="Calibri" w:hAnsi="Times New Roman" w:cs="Times New Roman"/>
        </w:rPr>
        <w:t>.</w:t>
      </w:r>
    </w:p>
    <w:p w:rsidR="00013022" w:rsidRPr="00642B1C" w:rsidRDefault="00013022" w:rsidP="00013022">
      <w:pPr>
        <w:spacing w:after="0" w:line="240" w:lineRule="auto"/>
        <w:rPr>
          <w:rFonts w:ascii="Times New Roman" w:eastAsia="Calibri" w:hAnsi="Times New Roman" w:cs="Times New Roman"/>
        </w:rPr>
      </w:pPr>
    </w:p>
    <w:p w:rsidR="00013022" w:rsidRPr="00642B1C" w:rsidRDefault="00013022" w:rsidP="00013022">
      <w:pPr>
        <w:spacing w:after="0" w:line="240" w:lineRule="auto"/>
        <w:rPr>
          <w:rFonts w:ascii="Times New Roman" w:eastAsia="Calibri" w:hAnsi="Times New Roman" w:cs="Times New Roman"/>
        </w:rPr>
      </w:pPr>
      <w:bookmarkStart w:id="0" w:name="_GoBack"/>
      <w:bookmarkEnd w:id="0"/>
    </w:p>
    <w:p w:rsidR="00013022" w:rsidRPr="00642B1C" w:rsidRDefault="00013022" w:rsidP="00013022">
      <w:pPr>
        <w:spacing w:after="0" w:line="240" w:lineRule="auto"/>
        <w:rPr>
          <w:rFonts w:ascii="Times New Roman" w:eastAsia="Calibri" w:hAnsi="Times New Roman" w:cs="Times New Roman"/>
        </w:rPr>
      </w:pPr>
    </w:p>
    <w:p w:rsidR="00013022" w:rsidRPr="00642B1C" w:rsidRDefault="00013022" w:rsidP="00013022"/>
    <w:p w:rsidR="00013022" w:rsidRDefault="00013022" w:rsidP="00013022"/>
    <w:p w:rsidR="00013022" w:rsidRDefault="00013022" w:rsidP="00013022"/>
    <w:p w:rsidR="003F6D49" w:rsidRDefault="003F6D49"/>
    <w:sectPr w:rsidR="003F6D49" w:rsidSect="00056E25">
      <w:footerReference w:type="default" r:id="rId10"/>
      <w:footerReference w:type="first" r:id="rId11"/>
      <w:endnotePr>
        <w:numFmt w:val="decimal"/>
      </w:endnotePr>
      <w:pgSz w:w="11907" w:h="16840" w:code="9"/>
      <w:pgMar w:top="1134" w:right="1418" w:bottom="1134" w:left="1418" w:header="737" w:footer="737" w:gutter="0"/>
      <w:cols w:space="1296"/>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0A8" w:rsidRDefault="00013022">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rPr>
      <w:t>8</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0A8" w:rsidRPr="00645254" w:rsidRDefault="00013022">
    <w:pPr>
      <w:pStyle w:val="Porat"/>
      <w:tabs>
        <w:tab w:val="right" w:pos="8931"/>
      </w:tabs>
      <w:ind w:right="96"/>
      <w:jc w:val="center"/>
      <w:rPr>
        <w:rFonts w:ascii="Times New Roman" w:hAnsi="Times New Roman"/>
        <w:sz w:val="20"/>
      </w:rPr>
    </w:pPr>
    <w:r w:rsidRPr="00645254">
      <w:rPr>
        <w:rFonts w:ascii="Times New Roman" w:hAnsi="Times New Roman"/>
        <w:sz w:val="20"/>
      </w:rPr>
      <w:fldChar w:fldCharType="begin"/>
    </w:r>
    <w:r w:rsidRPr="00645254">
      <w:rPr>
        <w:rFonts w:ascii="Times New Roman" w:hAnsi="Times New Roman"/>
        <w:sz w:val="20"/>
      </w:rPr>
      <w:instrText xml:space="preserve"> EQ </w:instrText>
    </w:r>
    <w:r w:rsidRPr="00645254">
      <w:rPr>
        <w:rFonts w:ascii="Times New Roman" w:hAnsi="Times New Roman"/>
        <w:sz w:val="20"/>
      </w:rPr>
      <w:fldChar w:fldCharType="end"/>
    </w:r>
    <w:r w:rsidRPr="00645254">
      <w:rPr>
        <w:rStyle w:val="Puslapionumeris"/>
        <w:rFonts w:ascii="Times New Roman" w:hAnsi="Times New Roman"/>
        <w:sz w:val="20"/>
      </w:rPr>
      <w:fldChar w:fldCharType="begin"/>
    </w:r>
    <w:r w:rsidRPr="00645254">
      <w:rPr>
        <w:rStyle w:val="Puslapionumeris"/>
        <w:rFonts w:ascii="Times New Roman" w:hAnsi="Times New Roman"/>
        <w:sz w:val="20"/>
      </w:rPr>
      <w:instrText xml:space="preserve">PAGE  </w:instrText>
    </w:r>
    <w:r w:rsidRPr="00645254">
      <w:rPr>
        <w:rStyle w:val="Puslapionumeris"/>
        <w:rFonts w:ascii="Times New Roman" w:hAnsi="Times New Roman"/>
        <w:sz w:val="20"/>
      </w:rPr>
      <w:fldChar w:fldCharType="separate"/>
    </w:r>
    <w:r>
      <w:rPr>
        <w:rStyle w:val="Puslapionumeris"/>
        <w:rFonts w:ascii="Times New Roman" w:hAnsi="Times New Roman"/>
        <w:sz w:val="20"/>
      </w:rPr>
      <w:t>1</w:t>
    </w:r>
    <w:r w:rsidRPr="00645254">
      <w:rPr>
        <w:rStyle w:val="Puslapionumeris"/>
        <w:rFonts w:ascii="Times New Roman" w:hAnsi="Times New Roman"/>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CEB"/>
    <w:multiLevelType w:val="hybridMultilevel"/>
    <w:tmpl w:val="7722EE20"/>
    <w:lvl w:ilvl="0" w:tplc="0413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5385EDE"/>
    <w:multiLevelType w:val="hybridMultilevel"/>
    <w:tmpl w:val="FFA4EBDE"/>
    <w:lvl w:ilvl="0" w:tplc="04270001">
      <w:start w:val="1"/>
      <w:numFmt w:val="bullet"/>
      <w:lvlText w:val=""/>
      <w:lvlJc w:val="left"/>
      <w:pPr>
        <w:ind w:left="939" w:hanging="360"/>
      </w:pPr>
      <w:rPr>
        <w:rFonts w:ascii="Symbol" w:hAnsi="Symbol" w:hint="default"/>
      </w:rPr>
    </w:lvl>
    <w:lvl w:ilvl="1" w:tplc="04270019" w:tentative="1">
      <w:start w:val="1"/>
      <w:numFmt w:val="lowerLetter"/>
      <w:lvlText w:val="%2."/>
      <w:lvlJc w:val="left"/>
      <w:pPr>
        <w:ind w:left="1659" w:hanging="360"/>
      </w:pPr>
    </w:lvl>
    <w:lvl w:ilvl="2" w:tplc="0427001B" w:tentative="1">
      <w:start w:val="1"/>
      <w:numFmt w:val="lowerRoman"/>
      <w:lvlText w:val="%3."/>
      <w:lvlJc w:val="right"/>
      <w:pPr>
        <w:ind w:left="2379" w:hanging="180"/>
      </w:pPr>
    </w:lvl>
    <w:lvl w:ilvl="3" w:tplc="0427000F" w:tentative="1">
      <w:start w:val="1"/>
      <w:numFmt w:val="decimal"/>
      <w:lvlText w:val="%4."/>
      <w:lvlJc w:val="left"/>
      <w:pPr>
        <w:ind w:left="3099" w:hanging="360"/>
      </w:pPr>
    </w:lvl>
    <w:lvl w:ilvl="4" w:tplc="04270019" w:tentative="1">
      <w:start w:val="1"/>
      <w:numFmt w:val="lowerLetter"/>
      <w:lvlText w:val="%5."/>
      <w:lvlJc w:val="left"/>
      <w:pPr>
        <w:ind w:left="3819" w:hanging="360"/>
      </w:pPr>
    </w:lvl>
    <w:lvl w:ilvl="5" w:tplc="0427001B" w:tentative="1">
      <w:start w:val="1"/>
      <w:numFmt w:val="lowerRoman"/>
      <w:lvlText w:val="%6."/>
      <w:lvlJc w:val="right"/>
      <w:pPr>
        <w:ind w:left="4539" w:hanging="180"/>
      </w:pPr>
    </w:lvl>
    <w:lvl w:ilvl="6" w:tplc="0427000F" w:tentative="1">
      <w:start w:val="1"/>
      <w:numFmt w:val="decimal"/>
      <w:lvlText w:val="%7."/>
      <w:lvlJc w:val="left"/>
      <w:pPr>
        <w:ind w:left="5259" w:hanging="360"/>
      </w:pPr>
    </w:lvl>
    <w:lvl w:ilvl="7" w:tplc="04270019" w:tentative="1">
      <w:start w:val="1"/>
      <w:numFmt w:val="lowerLetter"/>
      <w:lvlText w:val="%8."/>
      <w:lvlJc w:val="left"/>
      <w:pPr>
        <w:ind w:left="5979" w:hanging="360"/>
      </w:pPr>
    </w:lvl>
    <w:lvl w:ilvl="8" w:tplc="0427001B" w:tentative="1">
      <w:start w:val="1"/>
      <w:numFmt w:val="lowerRoman"/>
      <w:lvlText w:val="%9."/>
      <w:lvlJc w:val="right"/>
      <w:pPr>
        <w:ind w:left="6699" w:hanging="180"/>
      </w:pPr>
    </w:lvl>
  </w:abstractNum>
  <w:abstractNum w:abstractNumId="2" w15:restartNumberingAfterBreak="0">
    <w:nsid w:val="105134FE"/>
    <w:multiLevelType w:val="hybridMultilevel"/>
    <w:tmpl w:val="4BBE20B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E83466"/>
    <w:multiLevelType w:val="hybridMultilevel"/>
    <w:tmpl w:val="C8CE101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F5F13"/>
    <w:multiLevelType w:val="hybridMultilevel"/>
    <w:tmpl w:val="52502182"/>
    <w:lvl w:ilvl="0" w:tplc="0427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15:restartNumberingAfterBreak="0">
    <w:nsid w:val="228168B8"/>
    <w:multiLevelType w:val="hybridMultilevel"/>
    <w:tmpl w:val="76889F2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20062"/>
    <w:multiLevelType w:val="hybridMultilevel"/>
    <w:tmpl w:val="9964FE9C"/>
    <w:lvl w:ilvl="0" w:tplc="FFFFFFFF">
      <w:start w:val="1"/>
      <w:numFmt w:val="bullet"/>
      <w:lvlText w:val="-"/>
      <w:lvlJc w:val="left"/>
      <w:pPr>
        <w:ind w:left="1854" w:hanging="360"/>
      </w:pPr>
      <w:rPr>
        <w:rFonts w:hint="default"/>
      </w:rPr>
    </w:lvl>
    <w:lvl w:ilvl="1" w:tplc="04270003">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7" w15:restartNumberingAfterBreak="0">
    <w:nsid w:val="3F7E7947"/>
    <w:multiLevelType w:val="hybridMultilevel"/>
    <w:tmpl w:val="E07219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A73B99"/>
    <w:multiLevelType w:val="hybridMultilevel"/>
    <w:tmpl w:val="54FE1E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1112C"/>
    <w:multiLevelType w:val="hybridMultilevel"/>
    <w:tmpl w:val="CB621496"/>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2B6609D"/>
    <w:multiLevelType w:val="hybridMultilevel"/>
    <w:tmpl w:val="920E9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DA116F"/>
    <w:multiLevelType w:val="hybridMultilevel"/>
    <w:tmpl w:val="E1EA4B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0C1178"/>
    <w:multiLevelType w:val="hybridMultilevel"/>
    <w:tmpl w:val="A2D6637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25BEF"/>
    <w:multiLevelType w:val="hybridMultilevel"/>
    <w:tmpl w:val="734CA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3416A4"/>
    <w:multiLevelType w:val="hybridMultilevel"/>
    <w:tmpl w:val="9462E6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EB244FA"/>
    <w:multiLevelType w:val="hybridMultilevel"/>
    <w:tmpl w:val="C6287A5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2"/>
  </w:num>
  <w:num w:numId="4">
    <w:abstractNumId w:val="4"/>
  </w:num>
  <w:num w:numId="5">
    <w:abstractNumId w:val="5"/>
  </w:num>
  <w:num w:numId="6">
    <w:abstractNumId w:val="12"/>
  </w:num>
  <w:num w:numId="7">
    <w:abstractNumId w:val="3"/>
  </w:num>
  <w:num w:numId="8">
    <w:abstractNumId w:val="6"/>
  </w:num>
  <w:num w:numId="9">
    <w:abstractNumId w:val="0"/>
  </w:num>
  <w:num w:numId="10">
    <w:abstractNumId w:val="10"/>
  </w:num>
  <w:num w:numId="11">
    <w:abstractNumId w:val="7"/>
  </w:num>
  <w:num w:numId="12">
    <w:abstractNumId w:val="1"/>
  </w:num>
  <w:num w:numId="13">
    <w:abstractNumId w:val="9"/>
  </w:num>
  <w:num w:numId="14">
    <w:abstractNumId w:val="14"/>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22"/>
    <w:rsid w:val="00013022"/>
    <w:rsid w:val="003F6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7FA42-4375-4B6E-A9C2-04E78AC7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302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13022"/>
    <w:pPr>
      <w:tabs>
        <w:tab w:val="left" w:pos="567"/>
        <w:tab w:val="center" w:pos="4536"/>
        <w:tab w:val="right" w:pos="8306"/>
      </w:tabs>
      <w:spacing w:after="0" w:line="260" w:lineRule="exact"/>
    </w:pPr>
    <w:rPr>
      <w:rFonts w:ascii="Arial" w:eastAsia="SimSun" w:hAnsi="Arial" w:cs="Times New Roman"/>
      <w:noProof/>
      <w:sz w:val="16"/>
      <w:szCs w:val="20"/>
      <w:lang w:val="en-US" w:eastAsia="zh-CN"/>
    </w:rPr>
  </w:style>
  <w:style w:type="character" w:customStyle="1" w:styleId="PoratDiagrama">
    <w:name w:val="Poraštė Diagrama"/>
    <w:basedOn w:val="Numatytasispastraiposriftas"/>
    <w:link w:val="Porat"/>
    <w:uiPriority w:val="99"/>
    <w:rsid w:val="00013022"/>
    <w:rPr>
      <w:rFonts w:ascii="Arial" w:eastAsia="SimSun" w:hAnsi="Arial" w:cs="Times New Roman"/>
      <w:noProof/>
      <w:sz w:val="16"/>
      <w:szCs w:val="20"/>
      <w:lang w:val="en-US" w:eastAsia="zh-CN"/>
    </w:rPr>
  </w:style>
  <w:style w:type="character" w:styleId="Puslapionumeris">
    <w:name w:val="page number"/>
    <w:uiPriority w:val="99"/>
    <w:rsid w:val="00013022"/>
    <w:rPr>
      <w:rFonts w:cs="Times New Roman"/>
    </w:rPr>
  </w:style>
  <w:style w:type="character" w:styleId="Hipersaitas">
    <w:name w:val="Hyperlink"/>
    <w:uiPriority w:val="99"/>
    <w:rsid w:val="00013022"/>
    <w:rPr>
      <w:rFonts w:cs="Times New Roman"/>
      <w:color w:val="0000FF"/>
      <w:u w:val="single"/>
    </w:rPr>
  </w:style>
  <w:style w:type="paragraph" w:styleId="Sraopastraipa">
    <w:name w:val="List Paragraph"/>
    <w:basedOn w:val="prastasis"/>
    <w:uiPriority w:val="99"/>
    <w:qFormat/>
    <w:rsid w:val="00013022"/>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oswis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13029</Words>
  <Characters>7428</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2019-11-04T07:37:00Z</dcterms:created>
  <dcterms:modified xsi:type="dcterms:W3CDTF">2019-11-04T07:38:00Z</dcterms:modified>
</cp:coreProperties>
</file>