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564A2" w14:textId="77777777" w:rsidR="000B790B" w:rsidRPr="00B31912" w:rsidRDefault="000B790B" w:rsidP="000B790B">
      <w:pPr>
        <w:spacing w:after="0" w:line="240" w:lineRule="auto"/>
        <w:rPr>
          <w:rFonts w:ascii="Times New Roman" w:hAnsi="Times New Roman"/>
        </w:rPr>
      </w:pPr>
    </w:p>
    <w:p w14:paraId="107273DF" w14:textId="77777777" w:rsidR="000B790B" w:rsidRPr="00B31912" w:rsidRDefault="000B790B" w:rsidP="000B790B">
      <w:pPr>
        <w:spacing w:after="0" w:line="240" w:lineRule="auto"/>
        <w:rPr>
          <w:rFonts w:ascii="Times New Roman" w:hAnsi="Times New Roman"/>
        </w:rPr>
      </w:pPr>
    </w:p>
    <w:p w14:paraId="11D3DD66" w14:textId="77777777" w:rsidR="000B790B" w:rsidRPr="00B31912" w:rsidRDefault="000B790B" w:rsidP="000B790B">
      <w:pPr>
        <w:spacing w:after="0" w:line="240" w:lineRule="auto"/>
        <w:rPr>
          <w:rFonts w:ascii="Times New Roman" w:hAnsi="Times New Roman"/>
        </w:rPr>
      </w:pPr>
    </w:p>
    <w:p w14:paraId="07E14C0E" w14:textId="77777777" w:rsidR="000B790B" w:rsidRPr="00B31912" w:rsidRDefault="000B790B" w:rsidP="000B790B">
      <w:pPr>
        <w:spacing w:after="0" w:line="240" w:lineRule="auto"/>
        <w:rPr>
          <w:rFonts w:ascii="Times New Roman" w:hAnsi="Times New Roman"/>
        </w:rPr>
      </w:pPr>
    </w:p>
    <w:p w14:paraId="692F58D3" w14:textId="77777777" w:rsidR="000B790B" w:rsidRPr="00B31912" w:rsidRDefault="000B790B" w:rsidP="000B790B">
      <w:pPr>
        <w:spacing w:after="0" w:line="240" w:lineRule="auto"/>
        <w:rPr>
          <w:rFonts w:ascii="Times New Roman" w:hAnsi="Times New Roman"/>
        </w:rPr>
      </w:pPr>
    </w:p>
    <w:p w14:paraId="586F8924" w14:textId="77777777" w:rsidR="000B790B" w:rsidRPr="00B31912" w:rsidRDefault="000B790B" w:rsidP="000B790B">
      <w:pPr>
        <w:spacing w:after="0" w:line="240" w:lineRule="auto"/>
        <w:rPr>
          <w:rFonts w:ascii="Times New Roman" w:hAnsi="Times New Roman"/>
        </w:rPr>
      </w:pPr>
    </w:p>
    <w:p w14:paraId="49ED18E6" w14:textId="77777777" w:rsidR="000B790B" w:rsidRPr="00B31912" w:rsidRDefault="000B790B" w:rsidP="000B790B">
      <w:pPr>
        <w:spacing w:after="0" w:line="240" w:lineRule="auto"/>
        <w:rPr>
          <w:rFonts w:ascii="Times New Roman" w:hAnsi="Times New Roman"/>
        </w:rPr>
      </w:pPr>
    </w:p>
    <w:p w14:paraId="27E0FBD5" w14:textId="77777777" w:rsidR="000B790B" w:rsidRPr="00B31912" w:rsidRDefault="000B790B" w:rsidP="000B790B">
      <w:pPr>
        <w:spacing w:after="0" w:line="240" w:lineRule="auto"/>
        <w:rPr>
          <w:rFonts w:ascii="Times New Roman" w:hAnsi="Times New Roman"/>
        </w:rPr>
      </w:pPr>
    </w:p>
    <w:p w14:paraId="7D29F0C5" w14:textId="77777777" w:rsidR="000B790B" w:rsidRPr="00B31912" w:rsidRDefault="000B790B" w:rsidP="000B790B">
      <w:pPr>
        <w:spacing w:after="0" w:line="240" w:lineRule="auto"/>
        <w:rPr>
          <w:rFonts w:ascii="Times New Roman" w:hAnsi="Times New Roman"/>
        </w:rPr>
      </w:pPr>
    </w:p>
    <w:p w14:paraId="4D069FF7" w14:textId="77777777" w:rsidR="000B790B" w:rsidRPr="00B31912" w:rsidRDefault="000B790B" w:rsidP="000B790B">
      <w:pPr>
        <w:spacing w:after="0" w:line="240" w:lineRule="auto"/>
        <w:rPr>
          <w:rFonts w:ascii="Times New Roman" w:hAnsi="Times New Roman"/>
        </w:rPr>
      </w:pPr>
    </w:p>
    <w:p w14:paraId="12339DE0" w14:textId="77777777" w:rsidR="000B790B" w:rsidRPr="00B31912" w:rsidRDefault="000B790B" w:rsidP="000B790B">
      <w:pPr>
        <w:spacing w:after="0" w:line="240" w:lineRule="auto"/>
        <w:rPr>
          <w:rFonts w:ascii="Times New Roman" w:hAnsi="Times New Roman"/>
        </w:rPr>
      </w:pPr>
    </w:p>
    <w:p w14:paraId="613C575D" w14:textId="77777777" w:rsidR="000B790B" w:rsidRPr="00B31912" w:rsidRDefault="000B790B" w:rsidP="000B790B">
      <w:pPr>
        <w:spacing w:after="0" w:line="240" w:lineRule="auto"/>
        <w:rPr>
          <w:rFonts w:ascii="Times New Roman" w:hAnsi="Times New Roman"/>
        </w:rPr>
      </w:pPr>
    </w:p>
    <w:p w14:paraId="62F08571" w14:textId="77777777" w:rsidR="000B790B" w:rsidRPr="00B31912" w:rsidRDefault="000B790B" w:rsidP="000B790B">
      <w:pPr>
        <w:spacing w:after="0" w:line="240" w:lineRule="auto"/>
        <w:rPr>
          <w:rFonts w:ascii="Times New Roman" w:hAnsi="Times New Roman"/>
        </w:rPr>
      </w:pPr>
    </w:p>
    <w:p w14:paraId="403C2727" w14:textId="77777777" w:rsidR="000B790B" w:rsidRPr="00B31912" w:rsidRDefault="000B790B" w:rsidP="000B790B">
      <w:pPr>
        <w:spacing w:after="0" w:line="240" w:lineRule="auto"/>
        <w:rPr>
          <w:rFonts w:ascii="Times New Roman" w:hAnsi="Times New Roman"/>
        </w:rPr>
      </w:pPr>
    </w:p>
    <w:p w14:paraId="5EB6DA9C" w14:textId="77777777" w:rsidR="000B790B" w:rsidRPr="00B31912" w:rsidRDefault="000B790B" w:rsidP="000B790B">
      <w:pPr>
        <w:spacing w:after="0" w:line="240" w:lineRule="auto"/>
        <w:rPr>
          <w:rFonts w:ascii="Times New Roman" w:hAnsi="Times New Roman"/>
        </w:rPr>
      </w:pPr>
    </w:p>
    <w:p w14:paraId="27ED6B8A" w14:textId="77777777" w:rsidR="000B790B" w:rsidRPr="00B31912" w:rsidRDefault="000B790B" w:rsidP="000B790B">
      <w:pPr>
        <w:spacing w:after="0" w:line="240" w:lineRule="auto"/>
        <w:rPr>
          <w:rFonts w:ascii="Times New Roman" w:hAnsi="Times New Roman"/>
        </w:rPr>
      </w:pPr>
    </w:p>
    <w:p w14:paraId="5A4350F1" w14:textId="77777777" w:rsidR="000B790B" w:rsidRPr="00B31912" w:rsidRDefault="000B790B" w:rsidP="000B790B">
      <w:pPr>
        <w:spacing w:after="0" w:line="240" w:lineRule="auto"/>
        <w:rPr>
          <w:rFonts w:ascii="Times New Roman" w:hAnsi="Times New Roman"/>
        </w:rPr>
      </w:pPr>
    </w:p>
    <w:p w14:paraId="63851626" w14:textId="77777777" w:rsidR="000B790B" w:rsidRPr="00B31912" w:rsidRDefault="000B790B" w:rsidP="000B790B">
      <w:pPr>
        <w:spacing w:after="0" w:line="240" w:lineRule="auto"/>
        <w:rPr>
          <w:rFonts w:ascii="Times New Roman" w:hAnsi="Times New Roman"/>
        </w:rPr>
      </w:pPr>
    </w:p>
    <w:p w14:paraId="03AF9F87" w14:textId="77777777" w:rsidR="000B790B" w:rsidRPr="00B31912" w:rsidRDefault="000B790B" w:rsidP="000B790B">
      <w:pPr>
        <w:spacing w:after="0" w:line="240" w:lineRule="auto"/>
        <w:rPr>
          <w:rFonts w:ascii="Times New Roman" w:hAnsi="Times New Roman"/>
        </w:rPr>
      </w:pPr>
    </w:p>
    <w:p w14:paraId="0387AADB" w14:textId="77777777" w:rsidR="000B790B" w:rsidRPr="00B31912" w:rsidRDefault="000B790B" w:rsidP="000B790B">
      <w:pPr>
        <w:spacing w:after="0" w:line="240" w:lineRule="auto"/>
        <w:rPr>
          <w:rFonts w:ascii="Times New Roman" w:hAnsi="Times New Roman"/>
        </w:rPr>
      </w:pPr>
    </w:p>
    <w:p w14:paraId="06B23881" w14:textId="77777777" w:rsidR="000B790B" w:rsidRPr="00B31912" w:rsidRDefault="000B790B" w:rsidP="000B790B">
      <w:pPr>
        <w:spacing w:after="0" w:line="240" w:lineRule="auto"/>
        <w:rPr>
          <w:rFonts w:ascii="Times New Roman" w:hAnsi="Times New Roman"/>
        </w:rPr>
      </w:pPr>
    </w:p>
    <w:p w14:paraId="7E2E4F07" w14:textId="77777777" w:rsidR="000B790B" w:rsidRPr="00B31912" w:rsidRDefault="000B790B" w:rsidP="000B790B">
      <w:pPr>
        <w:spacing w:after="0" w:line="240" w:lineRule="auto"/>
        <w:rPr>
          <w:rFonts w:ascii="Times New Roman" w:hAnsi="Times New Roman"/>
        </w:rPr>
      </w:pPr>
    </w:p>
    <w:p w14:paraId="519AB927" w14:textId="77777777" w:rsidR="000B790B" w:rsidRPr="00B31912" w:rsidRDefault="000B790B" w:rsidP="000B790B">
      <w:pPr>
        <w:spacing w:after="0" w:line="240" w:lineRule="auto"/>
        <w:rPr>
          <w:rFonts w:ascii="Times New Roman" w:hAnsi="Times New Roman"/>
        </w:rPr>
      </w:pPr>
    </w:p>
    <w:p w14:paraId="37BDDF84" w14:textId="77777777" w:rsidR="000B790B" w:rsidRPr="00B31912" w:rsidRDefault="000B790B" w:rsidP="000B790B">
      <w:pPr>
        <w:spacing w:after="0" w:line="240" w:lineRule="auto"/>
        <w:jc w:val="center"/>
        <w:rPr>
          <w:rFonts w:ascii="Times New Roman" w:hAnsi="Times New Roman"/>
          <w:b/>
        </w:rPr>
      </w:pPr>
      <w:r w:rsidRPr="00B31912">
        <w:rPr>
          <w:rFonts w:ascii="Times New Roman" w:hAnsi="Times New Roman"/>
          <w:b/>
        </w:rPr>
        <w:t>I PRIEDAS</w:t>
      </w:r>
    </w:p>
    <w:p w14:paraId="0A349656" w14:textId="77777777" w:rsidR="000B790B" w:rsidRPr="00B31912" w:rsidRDefault="000B790B" w:rsidP="000B790B">
      <w:pPr>
        <w:spacing w:after="0" w:line="240" w:lineRule="auto"/>
        <w:jc w:val="center"/>
        <w:rPr>
          <w:rFonts w:ascii="Times New Roman" w:hAnsi="Times New Roman"/>
          <w:b/>
        </w:rPr>
      </w:pPr>
    </w:p>
    <w:p w14:paraId="1E780A61" w14:textId="77777777" w:rsidR="000B790B" w:rsidRPr="00B31912" w:rsidRDefault="000B790B" w:rsidP="000B790B">
      <w:pPr>
        <w:spacing w:after="0" w:line="240" w:lineRule="auto"/>
        <w:jc w:val="center"/>
        <w:rPr>
          <w:rFonts w:ascii="Times New Roman" w:hAnsi="Times New Roman"/>
          <w:b/>
        </w:rPr>
      </w:pPr>
      <w:r w:rsidRPr="00B31912">
        <w:rPr>
          <w:rFonts w:ascii="Times New Roman" w:hAnsi="Times New Roman"/>
          <w:b/>
        </w:rPr>
        <w:t>PREPARATO CHARAKTERISTIKŲ SANTRAUKA</w:t>
      </w:r>
    </w:p>
    <w:p w14:paraId="7E32FA5C" w14:textId="77777777" w:rsidR="000B790B" w:rsidRPr="00B31912" w:rsidRDefault="000B790B" w:rsidP="000B790B">
      <w:pPr>
        <w:spacing w:after="0" w:line="240" w:lineRule="auto"/>
        <w:rPr>
          <w:rFonts w:ascii="Times New Roman" w:hAnsi="Times New Roman"/>
        </w:rPr>
      </w:pPr>
    </w:p>
    <w:p w14:paraId="04BB946F"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rPr>
        <w:br w:type="page"/>
      </w:r>
      <w:r w:rsidRPr="00B31912">
        <w:rPr>
          <w:rFonts w:ascii="Times New Roman" w:hAnsi="Times New Roman"/>
          <w:b/>
        </w:rPr>
        <w:lastRenderedPageBreak/>
        <w:t>1.</w:t>
      </w:r>
      <w:r w:rsidRPr="00B31912">
        <w:rPr>
          <w:rFonts w:ascii="Times New Roman" w:hAnsi="Times New Roman"/>
          <w:b/>
        </w:rPr>
        <w:tab/>
        <w:t>VAISTINIO PREPARATO PAVADINIMAS</w:t>
      </w:r>
    </w:p>
    <w:p w14:paraId="2B3A274A" w14:textId="77777777" w:rsidR="000B790B" w:rsidRPr="00B31912" w:rsidRDefault="000B790B" w:rsidP="000B790B">
      <w:pPr>
        <w:spacing w:after="0" w:line="240" w:lineRule="auto"/>
        <w:rPr>
          <w:rFonts w:ascii="Times New Roman" w:hAnsi="Times New Roman"/>
        </w:rPr>
      </w:pPr>
    </w:p>
    <w:p w14:paraId="710207D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CLARITHROMYCIN GRINDEKS 250</w:t>
      </w:r>
      <w:r w:rsidR="00756A66">
        <w:rPr>
          <w:rFonts w:ascii="Times New Roman" w:hAnsi="Times New Roman"/>
        </w:rPr>
        <w:t> </w:t>
      </w:r>
      <w:r w:rsidRPr="00B31912">
        <w:rPr>
          <w:rFonts w:ascii="Times New Roman" w:hAnsi="Times New Roman"/>
        </w:rPr>
        <w:t>mg plėvele dengtos tabletės</w:t>
      </w:r>
    </w:p>
    <w:p w14:paraId="75F49C26" w14:textId="77777777" w:rsidR="000B790B" w:rsidRPr="00B31912" w:rsidRDefault="000B790B" w:rsidP="000B790B">
      <w:pPr>
        <w:spacing w:after="0" w:line="240" w:lineRule="auto"/>
        <w:rPr>
          <w:rFonts w:ascii="Times New Roman" w:hAnsi="Times New Roman"/>
        </w:rPr>
      </w:pPr>
    </w:p>
    <w:p w14:paraId="4417492D" w14:textId="77777777" w:rsidR="000B790B" w:rsidRPr="00B31912" w:rsidRDefault="000B790B" w:rsidP="000B790B">
      <w:pPr>
        <w:spacing w:after="0" w:line="240" w:lineRule="auto"/>
        <w:rPr>
          <w:rFonts w:ascii="Times New Roman" w:hAnsi="Times New Roman"/>
        </w:rPr>
      </w:pPr>
    </w:p>
    <w:p w14:paraId="4C5F286D"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2.</w:t>
      </w:r>
      <w:r w:rsidRPr="00B31912">
        <w:rPr>
          <w:rFonts w:ascii="Times New Roman" w:hAnsi="Times New Roman"/>
          <w:b/>
        </w:rPr>
        <w:tab/>
        <w:t>KOKYBINĖ IR KIEKYBINĖ SUDĖTIS</w:t>
      </w:r>
    </w:p>
    <w:p w14:paraId="799EB8B5" w14:textId="77777777" w:rsidR="000B790B" w:rsidRPr="00B31912" w:rsidRDefault="000B790B" w:rsidP="000B790B">
      <w:pPr>
        <w:spacing w:after="0" w:line="240" w:lineRule="auto"/>
        <w:rPr>
          <w:rFonts w:ascii="Times New Roman" w:hAnsi="Times New Roman"/>
        </w:rPr>
      </w:pPr>
    </w:p>
    <w:p w14:paraId="5920F32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Kiekvienoje plėvele dengtoje tabletėje yra 250 mg klaritromicino.</w:t>
      </w:r>
    </w:p>
    <w:p w14:paraId="601D4C07" w14:textId="77777777" w:rsidR="000B790B" w:rsidRPr="00B31912" w:rsidRDefault="000B790B" w:rsidP="000B790B">
      <w:pPr>
        <w:spacing w:after="0" w:line="240" w:lineRule="auto"/>
        <w:rPr>
          <w:rFonts w:ascii="Times New Roman" w:hAnsi="Times New Roman"/>
        </w:rPr>
      </w:pPr>
    </w:p>
    <w:p w14:paraId="5EFA841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Visos pagalbinės medžiagos išvardytos 6.1 skyriuje.</w:t>
      </w:r>
    </w:p>
    <w:p w14:paraId="4BAAD84C" w14:textId="77777777" w:rsidR="000B790B" w:rsidRPr="00B31912" w:rsidRDefault="000B790B" w:rsidP="000B790B">
      <w:pPr>
        <w:spacing w:after="0" w:line="240" w:lineRule="auto"/>
        <w:rPr>
          <w:rFonts w:ascii="Times New Roman" w:hAnsi="Times New Roman"/>
        </w:rPr>
      </w:pPr>
    </w:p>
    <w:p w14:paraId="7438C94D" w14:textId="77777777" w:rsidR="000B790B" w:rsidRPr="00B31912" w:rsidRDefault="000B790B" w:rsidP="000B790B">
      <w:pPr>
        <w:spacing w:after="0" w:line="240" w:lineRule="auto"/>
        <w:rPr>
          <w:rFonts w:ascii="Times New Roman" w:hAnsi="Times New Roman"/>
        </w:rPr>
      </w:pPr>
    </w:p>
    <w:p w14:paraId="418F8C2E"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3.</w:t>
      </w:r>
      <w:r w:rsidRPr="00B31912">
        <w:rPr>
          <w:rFonts w:ascii="Times New Roman" w:hAnsi="Times New Roman"/>
          <w:b/>
        </w:rPr>
        <w:tab/>
        <w:t>FARMACINĖ FORMA</w:t>
      </w:r>
    </w:p>
    <w:p w14:paraId="3B018845" w14:textId="77777777" w:rsidR="000B790B" w:rsidRPr="00B31912" w:rsidRDefault="000B790B" w:rsidP="000B790B">
      <w:pPr>
        <w:spacing w:after="0" w:line="240" w:lineRule="auto"/>
        <w:rPr>
          <w:rFonts w:ascii="Times New Roman" w:hAnsi="Times New Roman"/>
        </w:rPr>
      </w:pPr>
    </w:p>
    <w:p w14:paraId="44D5847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Plėvele dengta tabletė.</w:t>
      </w:r>
    </w:p>
    <w:p w14:paraId="4E47114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Tabletės yra </w:t>
      </w:r>
      <w:r w:rsidR="00C12375" w:rsidRPr="00B31912">
        <w:rPr>
          <w:rFonts w:ascii="Times New Roman" w:hAnsi="Times New Roman"/>
        </w:rPr>
        <w:t xml:space="preserve">baltos </w:t>
      </w:r>
      <w:r w:rsidRPr="00B31912">
        <w:rPr>
          <w:rFonts w:ascii="Times New Roman" w:hAnsi="Times New Roman"/>
        </w:rPr>
        <w:t>arba balkšvos, apvalios, abipusiai išgaubtos, dengtos plėvele.</w:t>
      </w:r>
    </w:p>
    <w:p w14:paraId="176DF6E2" w14:textId="77777777" w:rsidR="000B790B" w:rsidRPr="00B31912" w:rsidRDefault="000B790B" w:rsidP="000B790B">
      <w:pPr>
        <w:spacing w:after="0" w:line="240" w:lineRule="auto"/>
        <w:rPr>
          <w:rFonts w:ascii="Times New Roman" w:hAnsi="Times New Roman"/>
        </w:rPr>
      </w:pPr>
    </w:p>
    <w:p w14:paraId="70A4F0C6" w14:textId="77777777" w:rsidR="000B790B" w:rsidRPr="00B31912" w:rsidRDefault="000B790B" w:rsidP="000B790B">
      <w:pPr>
        <w:spacing w:after="0" w:line="240" w:lineRule="auto"/>
        <w:rPr>
          <w:rFonts w:ascii="Times New Roman" w:hAnsi="Times New Roman"/>
        </w:rPr>
      </w:pPr>
    </w:p>
    <w:p w14:paraId="02B5D05F"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caps/>
        </w:rPr>
        <w:t>4.</w:t>
      </w:r>
      <w:r w:rsidRPr="00B31912">
        <w:rPr>
          <w:rFonts w:ascii="Times New Roman" w:hAnsi="Times New Roman"/>
          <w:b/>
          <w:caps/>
        </w:rPr>
        <w:tab/>
      </w:r>
      <w:r w:rsidRPr="00B31912">
        <w:rPr>
          <w:rFonts w:ascii="Times New Roman" w:hAnsi="Times New Roman"/>
          <w:b/>
        </w:rPr>
        <w:t>KLINIKINĖ INFORMACIJA</w:t>
      </w:r>
    </w:p>
    <w:p w14:paraId="14078A7B" w14:textId="77777777" w:rsidR="000B790B" w:rsidRPr="00B31912" w:rsidRDefault="000B790B" w:rsidP="000B790B">
      <w:pPr>
        <w:spacing w:after="0" w:line="240" w:lineRule="auto"/>
        <w:rPr>
          <w:rFonts w:ascii="Times New Roman" w:hAnsi="Times New Roman"/>
        </w:rPr>
      </w:pPr>
    </w:p>
    <w:p w14:paraId="00584C7C"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4.1</w:t>
      </w:r>
      <w:r w:rsidRPr="00B31912">
        <w:rPr>
          <w:rFonts w:ascii="Times New Roman" w:hAnsi="Times New Roman"/>
          <w:b/>
        </w:rPr>
        <w:tab/>
        <w:t>Terapinės indikacijos</w:t>
      </w:r>
    </w:p>
    <w:p w14:paraId="567AD337" w14:textId="77777777" w:rsidR="000B790B" w:rsidRPr="00B31912" w:rsidRDefault="000B790B" w:rsidP="000B790B">
      <w:pPr>
        <w:spacing w:after="0" w:line="240" w:lineRule="auto"/>
        <w:ind w:left="57"/>
        <w:rPr>
          <w:rFonts w:ascii="Times New Roman" w:hAnsi="Times New Roman"/>
        </w:rPr>
      </w:pPr>
    </w:p>
    <w:p w14:paraId="4105B83A" w14:textId="77777777" w:rsidR="000B790B" w:rsidRPr="00B31912" w:rsidRDefault="000B790B" w:rsidP="000B790B">
      <w:pPr>
        <w:spacing w:after="0" w:line="240" w:lineRule="auto"/>
        <w:ind w:left="57"/>
        <w:rPr>
          <w:rFonts w:ascii="Times New Roman" w:hAnsi="Times New Roman"/>
        </w:rPr>
      </w:pPr>
      <w:r w:rsidRPr="00B31912">
        <w:rPr>
          <w:rFonts w:ascii="Times New Roman" w:hAnsi="Times New Roman"/>
        </w:rPr>
        <w:t>CLARITHROMYCIN GRINDEKS skirtas suaugusiesiems ir 12 metų bei vyresniems paaugliams.</w:t>
      </w:r>
    </w:p>
    <w:p w14:paraId="137969BB" w14:textId="77777777" w:rsidR="000B790B" w:rsidRPr="00B31912" w:rsidRDefault="000B790B" w:rsidP="000B790B">
      <w:pPr>
        <w:spacing w:after="0" w:line="240" w:lineRule="auto"/>
        <w:ind w:left="57"/>
        <w:rPr>
          <w:rFonts w:ascii="Times New Roman" w:hAnsi="Times New Roman"/>
        </w:rPr>
      </w:pPr>
    </w:p>
    <w:p w14:paraId="33D9EA8C" w14:textId="77777777" w:rsidR="000B790B" w:rsidRPr="00B31912" w:rsidRDefault="000B790B" w:rsidP="000B790B">
      <w:pPr>
        <w:spacing w:after="0" w:line="240" w:lineRule="auto"/>
        <w:ind w:left="57"/>
        <w:rPr>
          <w:rFonts w:ascii="Times New Roman" w:hAnsi="Times New Roman"/>
          <w:i/>
        </w:rPr>
      </w:pPr>
      <w:r w:rsidRPr="00B31912">
        <w:rPr>
          <w:rFonts w:ascii="Times New Roman" w:hAnsi="Times New Roman"/>
          <w:i/>
        </w:rPr>
        <w:t>Viršutinių kvėpavimo takų infekcinės ligos</w:t>
      </w:r>
    </w:p>
    <w:p w14:paraId="4A07DEDE" w14:textId="77777777" w:rsidR="000B790B" w:rsidRPr="00B31912" w:rsidRDefault="000B790B" w:rsidP="000B790B">
      <w:pPr>
        <w:spacing w:after="0" w:line="240" w:lineRule="auto"/>
        <w:ind w:left="57"/>
        <w:rPr>
          <w:rFonts w:ascii="Times New Roman" w:hAnsi="Times New Roman"/>
        </w:rPr>
      </w:pPr>
      <w:r w:rsidRPr="00B31912">
        <w:rPr>
          <w:rFonts w:ascii="Times New Roman" w:hAnsi="Times New Roman"/>
        </w:rPr>
        <w:t xml:space="preserve">Gerklės (tonzilitas, faringitas, tracheitas), prienosinių ančių (sinusitas) ir vidurinės ausies (otitas). </w:t>
      </w:r>
    </w:p>
    <w:p w14:paraId="2AFDB49B" w14:textId="77777777" w:rsidR="000B790B" w:rsidRPr="00B31912" w:rsidRDefault="000B790B" w:rsidP="000B790B">
      <w:pPr>
        <w:spacing w:after="0" w:line="240" w:lineRule="auto"/>
        <w:ind w:left="57"/>
        <w:rPr>
          <w:rFonts w:ascii="Times New Roman" w:hAnsi="Times New Roman"/>
        </w:rPr>
      </w:pPr>
    </w:p>
    <w:p w14:paraId="62065C7F" w14:textId="77777777" w:rsidR="000B790B" w:rsidRPr="00B31912" w:rsidRDefault="000B790B" w:rsidP="000B790B">
      <w:pPr>
        <w:spacing w:after="0" w:line="240" w:lineRule="auto"/>
        <w:ind w:left="57"/>
        <w:rPr>
          <w:rFonts w:ascii="Times New Roman" w:hAnsi="Times New Roman"/>
          <w:i/>
        </w:rPr>
      </w:pPr>
      <w:r w:rsidRPr="00B31912">
        <w:rPr>
          <w:rFonts w:ascii="Times New Roman" w:hAnsi="Times New Roman"/>
          <w:i/>
        </w:rPr>
        <w:t>Apatinių kvėpavimo takų infekcinės ligos</w:t>
      </w:r>
    </w:p>
    <w:p w14:paraId="29176B33" w14:textId="77777777" w:rsidR="000B790B" w:rsidRPr="00B31912" w:rsidRDefault="000B790B" w:rsidP="000B790B">
      <w:pPr>
        <w:spacing w:after="0" w:line="240" w:lineRule="auto"/>
        <w:ind w:left="57"/>
        <w:rPr>
          <w:rFonts w:ascii="Times New Roman" w:hAnsi="Times New Roman"/>
        </w:rPr>
      </w:pPr>
      <w:r w:rsidRPr="00B31912">
        <w:rPr>
          <w:rFonts w:ascii="Times New Roman" w:hAnsi="Times New Roman"/>
        </w:rPr>
        <w:t>Bronchitas, bakterinė pneumonija ir pirminė atipinė pneumonija.</w:t>
      </w:r>
    </w:p>
    <w:p w14:paraId="02784F0F" w14:textId="77777777" w:rsidR="000B790B" w:rsidRPr="00B31912" w:rsidRDefault="000B790B" w:rsidP="000B790B">
      <w:pPr>
        <w:spacing w:after="0" w:line="240" w:lineRule="auto"/>
        <w:ind w:left="57"/>
        <w:rPr>
          <w:rFonts w:ascii="Times New Roman" w:hAnsi="Times New Roman"/>
        </w:rPr>
      </w:pPr>
    </w:p>
    <w:p w14:paraId="5C7DA985" w14:textId="77777777" w:rsidR="000B790B" w:rsidRPr="00B31912" w:rsidRDefault="000B790B" w:rsidP="000B790B">
      <w:pPr>
        <w:spacing w:after="0" w:line="240" w:lineRule="auto"/>
        <w:ind w:left="57"/>
        <w:rPr>
          <w:rFonts w:ascii="Times New Roman" w:hAnsi="Times New Roman"/>
          <w:i/>
        </w:rPr>
      </w:pPr>
      <w:r w:rsidRPr="00B31912">
        <w:rPr>
          <w:rFonts w:ascii="Times New Roman" w:hAnsi="Times New Roman"/>
          <w:i/>
        </w:rPr>
        <w:t>Odos ir minkštųjų audinių infekcinės ligos</w:t>
      </w:r>
    </w:p>
    <w:p w14:paraId="5BDD4090" w14:textId="77777777" w:rsidR="000B790B" w:rsidRPr="00B31912" w:rsidRDefault="00264D54" w:rsidP="000B790B">
      <w:pPr>
        <w:spacing w:after="0" w:line="240" w:lineRule="auto"/>
        <w:ind w:left="57"/>
        <w:rPr>
          <w:rFonts w:ascii="Times New Roman" w:hAnsi="Times New Roman"/>
        </w:rPr>
      </w:pPr>
      <w:r>
        <w:rPr>
          <w:rFonts w:ascii="Times New Roman" w:hAnsi="Times New Roman"/>
        </w:rPr>
        <w:t>Impetiga</w:t>
      </w:r>
      <w:r w:rsidR="000B790B" w:rsidRPr="00B31912">
        <w:rPr>
          <w:rFonts w:ascii="Times New Roman" w:hAnsi="Times New Roman"/>
        </w:rPr>
        <w:t>, rožė, folikulitas, furunkuliozė ir infekuotos žaizdos.</w:t>
      </w:r>
    </w:p>
    <w:p w14:paraId="5202BEB6" w14:textId="77777777" w:rsidR="000B790B" w:rsidRPr="00B31912" w:rsidRDefault="000B790B" w:rsidP="000B790B">
      <w:pPr>
        <w:spacing w:after="0" w:line="240" w:lineRule="auto"/>
        <w:ind w:left="57"/>
        <w:rPr>
          <w:rFonts w:ascii="Times New Roman" w:hAnsi="Times New Roman"/>
        </w:rPr>
      </w:pPr>
    </w:p>
    <w:p w14:paraId="4E5B2342" w14:textId="77777777" w:rsidR="000B790B" w:rsidRPr="00B31912" w:rsidRDefault="000B790B" w:rsidP="000B790B">
      <w:pPr>
        <w:spacing w:after="0" w:line="240" w:lineRule="auto"/>
        <w:ind w:left="57"/>
        <w:rPr>
          <w:rFonts w:ascii="Times New Roman" w:hAnsi="Times New Roman"/>
        </w:rPr>
      </w:pPr>
      <w:r w:rsidRPr="00B31912">
        <w:rPr>
          <w:rFonts w:ascii="Times New Roman" w:hAnsi="Times New Roman"/>
          <w:i/>
        </w:rPr>
        <w:t xml:space="preserve">Helicobacter pylori </w:t>
      </w:r>
      <w:r w:rsidRPr="00B31912">
        <w:rPr>
          <w:rFonts w:ascii="Times New Roman" w:hAnsi="Times New Roman"/>
        </w:rPr>
        <w:t>(</w:t>
      </w:r>
      <w:r w:rsidRPr="00B31912">
        <w:rPr>
          <w:rFonts w:ascii="Times New Roman" w:hAnsi="Times New Roman"/>
          <w:i/>
        </w:rPr>
        <w:t>H. pylori</w:t>
      </w:r>
      <w:r w:rsidRPr="00B31912">
        <w:rPr>
          <w:rFonts w:ascii="Times New Roman" w:hAnsi="Times New Roman"/>
        </w:rPr>
        <w:t xml:space="preserve">) naikinimas, jeigu slopinamas rūgšties išskyrimas ir taikoma dvylikapirštės žarnos opos recidyvo profilaktika. </w:t>
      </w:r>
    </w:p>
    <w:p w14:paraId="19647E56" w14:textId="77777777" w:rsidR="000B790B" w:rsidRPr="00B31912" w:rsidRDefault="000B790B" w:rsidP="000B790B">
      <w:pPr>
        <w:spacing w:after="0" w:line="240" w:lineRule="auto"/>
        <w:ind w:left="57"/>
        <w:rPr>
          <w:rFonts w:ascii="Times New Roman" w:hAnsi="Times New Roman"/>
        </w:rPr>
      </w:pPr>
    </w:p>
    <w:p w14:paraId="3F4F572C" w14:textId="77777777" w:rsidR="000B790B" w:rsidRPr="00B31912" w:rsidRDefault="000B790B" w:rsidP="000B790B">
      <w:pPr>
        <w:spacing w:after="0" w:line="240" w:lineRule="auto"/>
        <w:ind w:left="57"/>
        <w:rPr>
          <w:rFonts w:ascii="Times New Roman" w:hAnsi="Times New Roman"/>
        </w:rPr>
      </w:pPr>
      <w:r w:rsidRPr="00B31912">
        <w:rPr>
          <w:rFonts w:ascii="Times New Roman" w:hAnsi="Times New Roman"/>
        </w:rPr>
        <w:t xml:space="preserve">Reikia atsižvelgti į oficialias tinkamo antibakterinių vaistinių preparatų vartojimo rekomendacijas. </w:t>
      </w:r>
    </w:p>
    <w:p w14:paraId="61D01A15" w14:textId="77777777" w:rsidR="000B790B" w:rsidRPr="00B31912" w:rsidRDefault="000B790B" w:rsidP="000B790B">
      <w:pPr>
        <w:spacing w:after="0" w:line="240" w:lineRule="auto"/>
        <w:rPr>
          <w:rFonts w:ascii="Times New Roman" w:hAnsi="Times New Roman"/>
        </w:rPr>
      </w:pPr>
    </w:p>
    <w:p w14:paraId="07859570"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4.2</w:t>
      </w:r>
      <w:r w:rsidRPr="00B31912">
        <w:rPr>
          <w:rFonts w:ascii="Times New Roman" w:hAnsi="Times New Roman"/>
          <w:b/>
        </w:rPr>
        <w:tab/>
        <w:t>Dozavimas ir vartojimo metodas</w:t>
      </w:r>
    </w:p>
    <w:p w14:paraId="2AC29C31" w14:textId="77777777" w:rsidR="000B790B" w:rsidRPr="00B31912" w:rsidRDefault="000B790B" w:rsidP="000B790B">
      <w:pPr>
        <w:spacing w:after="0" w:line="240" w:lineRule="auto"/>
        <w:rPr>
          <w:rFonts w:ascii="Times New Roman" w:hAnsi="Times New Roman"/>
        </w:rPr>
      </w:pPr>
    </w:p>
    <w:p w14:paraId="06EEC79D"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Dozavimas</w:t>
      </w:r>
    </w:p>
    <w:p w14:paraId="116C9446" w14:textId="77777777" w:rsidR="000B790B" w:rsidRPr="00B31912" w:rsidRDefault="000B790B" w:rsidP="000B790B">
      <w:pPr>
        <w:spacing w:after="0" w:line="240" w:lineRule="auto"/>
        <w:rPr>
          <w:rFonts w:ascii="Times New Roman" w:hAnsi="Times New Roman"/>
          <w:u w:val="single"/>
        </w:rPr>
      </w:pPr>
    </w:p>
    <w:p w14:paraId="0D810ACA"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Vaikų populiacija</w:t>
      </w:r>
    </w:p>
    <w:p w14:paraId="2A879431" w14:textId="77777777" w:rsidR="000B790B" w:rsidRPr="00B31912" w:rsidRDefault="000B790B" w:rsidP="000B790B">
      <w:pPr>
        <w:spacing w:after="0" w:line="240" w:lineRule="auto"/>
        <w:rPr>
          <w:rFonts w:ascii="Times New Roman" w:hAnsi="Times New Roman"/>
        </w:rPr>
      </w:pPr>
    </w:p>
    <w:p w14:paraId="2E4CE71B"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Jaunesni negu 12 metų vaikai</w:t>
      </w:r>
    </w:p>
    <w:p w14:paraId="574ABF5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Klinikinių tyrimų metu 6 mėn.–12 metų vaikai buvo gydyti klaritromicino suspensija vaikams. Mažesniems negu 12 metų vaikams klaritromcino tablečių vartojimas netirtas, todėl </w:t>
      </w:r>
      <w:r w:rsidRPr="00B31912">
        <w:rPr>
          <w:rFonts w:ascii="Times New Roman" w:hAnsi="Times New Roman"/>
        </w:rPr>
        <w:lastRenderedPageBreak/>
        <w:t>jaunesnių kaip 12</w:t>
      </w:r>
      <w:r w:rsidR="00264D54">
        <w:rPr>
          <w:rFonts w:ascii="Times New Roman" w:hAnsi="Times New Roman"/>
        </w:rPr>
        <w:t> </w:t>
      </w:r>
      <w:r w:rsidRPr="00B31912">
        <w:rPr>
          <w:rFonts w:ascii="Times New Roman" w:hAnsi="Times New Roman"/>
        </w:rPr>
        <w:t>metų vaikų klaritromicino tabletėmis gydyti nerekomenduojama. Vadinasi, jaunesniems negu 12</w:t>
      </w:r>
      <w:r w:rsidR="00264D54">
        <w:rPr>
          <w:rFonts w:ascii="Times New Roman" w:hAnsi="Times New Roman"/>
        </w:rPr>
        <w:t> </w:t>
      </w:r>
      <w:r w:rsidRPr="00B31912">
        <w:rPr>
          <w:rFonts w:ascii="Times New Roman" w:hAnsi="Times New Roman"/>
        </w:rPr>
        <w:t xml:space="preserve">metų vaikams reikia vartoti klaritromicino suspensiją vaikams (granulės geriamajai suspensijai). </w:t>
      </w:r>
    </w:p>
    <w:p w14:paraId="699B3FD9" w14:textId="77777777" w:rsidR="000B790B" w:rsidRPr="00B31912" w:rsidRDefault="000B790B" w:rsidP="000B790B">
      <w:pPr>
        <w:spacing w:after="0" w:line="240" w:lineRule="auto"/>
        <w:rPr>
          <w:rFonts w:ascii="Times New Roman" w:hAnsi="Times New Roman"/>
        </w:rPr>
      </w:pPr>
    </w:p>
    <w:p w14:paraId="03ED6078"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12 metų ir vyresni paaugliai</w:t>
      </w:r>
    </w:p>
    <w:p w14:paraId="449AA00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Jiems tinka suaugusių žmonių dozė.</w:t>
      </w:r>
    </w:p>
    <w:p w14:paraId="7AF919FB" w14:textId="77777777" w:rsidR="000B790B" w:rsidRPr="00B31912" w:rsidRDefault="000B790B" w:rsidP="000B790B">
      <w:pPr>
        <w:spacing w:after="0" w:line="240" w:lineRule="auto"/>
        <w:rPr>
          <w:rFonts w:ascii="Times New Roman" w:hAnsi="Times New Roman"/>
        </w:rPr>
      </w:pPr>
    </w:p>
    <w:p w14:paraId="4166A74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Įprastinė gydymo trukmė yra 6–14 parų. </w:t>
      </w:r>
    </w:p>
    <w:p w14:paraId="1A2CE4D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Klaritromicino tabletes galima gerti valgant arba nevalgius.</w:t>
      </w:r>
    </w:p>
    <w:p w14:paraId="47545BA8" w14:textId="77777777" w:rsidR="000B790B" w:rsidRPr="00B31912" w:rsidRDefault="000B790B" w:rsidP="000B790B">
      <w:pPr>
        <w:spacing w:after="0" w:line="240" w:lineRule="auto"/>
        <w:rPr>
          <w:rFonts w:ascii="Times New Roman" w:hAnsi="Times New Roman"/>
        </w:rPr>
      </w:pPr>
    </w:p>
    <w:p w14:paraId="0A4D1B6B"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Rekomenduojamas dozavimas suaugusiems žmonėms ir 12 metų bei vyresniems paaugliams</w:t>
      </w:r>
    </w:p>
    <w:p w14:paraId="4B21941D" w14:textId="77777777" w:rsidR="000B790B" w:rsidRPr="00B31912" w:rsidRDefault="000B790B" w:rsidP="000B790B">
      <w:pPr>
        <w:spacing w:after="0" w:line="240" w:lineRule="auto"/>
        <w:rPr>
          <w:rFonts w:ascii="Times New Roman" w:hAnsi="Times New Roman"/>
        </w:rPr>
      </w:pPr>
      <w:r w:rsidRPr="00B31912">
        <w:rPr>
          <w:rFonts w:ascii="Times New Roman" w:hAnsi="Times New Roman"/>
          <w:u w:val="single"/>
        </w:rPr>
        <w:t>Kvėpavimo organų, odos ir minkštųjų audinių infekcinės ligos</w:t>
      </w:r>
    </w:p>
    <w:p w14:paraId="623BF7D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Įprastinis dozavimas </w:t>
      </w:r>
      <w:r w:rsidRPr="00B31912">
        <w:rPr>
          <w:rFonts w:ascii="Times New Roman" w:hAnsi="Times New Roman"/>
        </w:rPr>
        <w:sym w:font="Symbol" w:char="F02D"/>
      </w:r>
      <w:r w:rsidRPr="00B31912">
        <w:rPr>
          <w:rFonts w:ascii="Times New Roman" w:hAnsi="Times New Roman"/>
        </w:rPr>
        <w:t xml:space="preserve"> viena 250 mg tabletė du kartus per parą. Sunkiai infekcinei ligai gydyti rekomenduojamas dozavimas yra 500 mg du kartus per parą. Vidutinė gydymo trukmė </w:t>
      </w:r>
      <w:r w:rsidRPr="00B31912">
        <w:rPr>
          <w:rFonts w:ascii="Times New Roman" w:hAnsi="Times New Roman"/>
        </w:rPr>
        <w:sym w:font="Symbol" w:char="F02D"/>
      </w:r>
      <w:r w:rsidRPr="00B31912">
        <w:rPr>
          <w:rFonts w:ascii="Times New Roman" w:hAnsi="Times New Roman"/>
        </w:rPr>
        <w:t xml:space="preserve"> 6–14 parų.</w:t>
      </w:r>
    </w:p>
    <w:p w14:paraId="31A10FF6" w14:textId="77777777" w:rsidR="000B790B" w:rsidRPr="00B31912" w:rsidRDefault="000B790B" w:rsidP="000B790B">
      <w:pPr>
        <w:spacing w:after="0" w:line="240" w:lineRule="auto"/>
        <w:rPr>
          <w:rFonts w:ascii="Times New Roman" w:hAnsi="Times New Roman"/>
        </w:rPr>
      </w:pPr>
    </w:p>
    <w:p w14:paraId="0AEE2411" w14:textId="77777777" w:rsidR="000B790B" w:rsidRPr="00B31912" w:rsidRDefault="000B790B" w:rsidP="000B790B">
      <w:pPr>
        <w:spacing w:after="0" w:line="240" w:lineRule="auto"/>
        <w:rPr>
          <w:rFonts w:ascii="Times New Roman" w:hAnsi="Times New Roman"/>
        </w:rPr>
      </w:pPr>
      <w:r w:rsidRPr="00B31912">
        <w:rPr>
          <w:rFonts w:ascii="Times New Roman" w:hAnsi="Times New Roman"/>
          <w:i/>
        </w:rPr>
        <w:t xml:space="preserve">H. pylori </w:t>
      </w:r>
      <w:r w:rsidRPr="00B31912">
        <w:rPr>
          <w:rFonts w:ascii="Times New Roman" w:hAnsi="Times New Roman"/>
        </w:rPr>
        <w:t>naikinimas ir dvylikapirštės žarnos opos recidyvo profilaktika</w:t>
      </w:r>
    </w:p>
    <w:p w14:paraId="6CEA4F87" w14:textId="77777777" w:rsidR="000B790B" w:rsidRPr="00B31912" w:rsidRDefault="000B790B" w:rsidP="000B790B">
      <w:pPr>
        <w:spacing w:after="0" w:line="240" w:lineRule="auto"/>
        <w:rPr>
          <w:rFonts w:ascii="Times New Roman" w:hAnsi="Times New Roman"/>
        </w:rPr>
      </w:pPr>
    </w:p>
    <w:p w14:paraId="73F9E67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Trigubas gydymas </w:t>
      </w:r>
    </w:p>
    <w:p w14:paraId="550AC61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Rekomenduojamas dozavimas: klaritromicino po 500 mg du kartus per parą, amoksicilino po </w:t>
      </w:r>
      <w:r w:rsidRPr="00B10E71">
        <w:rPr>
          <w:rFonts w:ascii="Times New Roman" w:eastAsia="Times New Roman" w:hAnsi="Times New Roman" w:cs="Times New Roman"/>
          <w:lang w:eastAsia="lt-LT"/>
        </w:rPr>
        <w:t>1000</w:t>
      </w:r>
      <w:r w:rsidRPr="00B31912">
        <w:rPr>
          <w:rFonts w:ascii="Times New Roman" w:hAnsi="Times New Roman"/>
        </w:rPr>
        <w:t> mg 2 kartus per parą ir omeprazolo po 20 mg kartą per parą, iš viso 7–10 parų.</w:t>
      </w:r>
    </w:p>
    <w:p w14:paraId="195DFAA8" w14:textId="77777777" w:rsidR="000B790B" w:rsidRPr="00B31912" w:rsidRDefault="000B790B" w:rsidP="000B790B">
      <w:pPr>
        <w:spacing w:after="0" w:line="240" w:lineRule="auto"/>
        <w:rPr>
          <w:rFonts w:ascii="Times New Roman" w:hAnsi="Times New Roman"/>
        </w:rPr>
      </w:pPr>
    </w:p>
    <w:p w14:paraId="4565CF8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Dvigubas gydymas</w:t>
      </w:r>
    </w:p>
    <w:p w14:paraId="6DD664D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Rekomenduojamas dozavimas: po 500 mg klaritomicino tris kartus per parą ir po 40 mg per burną vartojamo omeprazolo kartą per parą, iš viso 14 parų, po to po 20 mg arba 40 mg omeprazolo kartą per parą ilgiau negu 14 parų.</w:t>
      </w:r>
    </w:p>
    <w:p w14:paraId="54E7C2A1" w14:textId="77777777" w:rsidR="000B790B" w:rsidRPr="00B31912" w:rsidRDefault="000B790B" w:rsidP="000B790B">
      <w:pPr>
        <w:spacing w:after="0" w:line="240" w:lineRule="auto"/>
        <w:rPr>
          <w:rFonts w:ascii="Times New Roman" w:hAnsi="Times New Roman"/>
        </w:rPr>
      </w:pPr>
    </w:p>
    <w:p w14:paraId="5A22869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Papildoma informacija</w:t>
      </w:r>
    </w:p>
    <w:p w14:paraId="7992ECA1" w14:textId="77777777" w:rsidR="000B790B" w:rsidRPr="00B31912" w:rsidRDefault="000B790B" w:rsidP="000B790B">
      <w:pPr>
        <w:spacing w:after="0" w:line="240" w:lineRule="auto"/>
        <w:rPr>
          <w:rFonts w:ascii="Times New Roman" w:hAnsi="Times New Roman"/>
        </w:rPr>
      </w:pPr>
      <w:r w:rsidRPr="00B31912">
        <w:rPr>
          <w:rFonts w:ascii="Times New Roman" w:hAnsi="Times New Roman"/>
          <w:i/>
        </w:rPr>
        <w:t>H. pylori</w:t>
      </w:r>
      <w:r w:rsidRPr="00B31912">
        <w:rPr>
          <w:rFonts w:ascii="Times New Roman" w:hAnsi="Times New Roman"/>
        </w:rPr>
        <w:t xml:space="preserve"> infekcija yra artimai susijusi su pepsine opa. 90–100</w:t>
      </w:r>
      <w:r>
        <w:rPr>
          <w:rFonts w:ascii="Times New Roman" w:eastAsia="Times New Roman" w:hAnsi="Times New Roman" w:cs="Times New Roman"/>
          <w:lang w:eastAsia="lt-LT"/>
        </w:rPr>
        <w:t xml:space="preserve"> </w:t>
      </w:r>
      <w:r w:rsidRPr="00B31912">
        <w:rPr>
          <w:rFonts w:ascii="Times New Roman" w:hAnsi="Times New Roman"/>
        </w:rPr>
        <w:t xml:space="preserve">% dvylikapirštės žarnos opa sergančių pacientų turi šią patogeninę infekciją. Ją išnaikinus, reikšmingai sumažėja dvylikapirštės žarnos opos recidyvo procentas, todėl sumažėja palaikomojo gydymo sekreciją slopinančiais vaistiniais preparatais būtinumas. </w:t>
      </w:r>
    </w:p>
    <w:p w14:paraId="148CD427" w14:textId="77777777" w:rsidR="000B790B" w:rsidRPr="00B31912" w:rsidRDefault="000B790B" w:rsidP="000B790B">
      <w:pPr>
        <w:spacing w:after="0" w:line="240" w:lineRule="auto"/>
        <w:rPr>
          <w:rFonts w:ascii="Times New Roman" w:hAnsi="Times New Roman"/>
        </w:rPr>
      </w:pPr>
    </w:p>
    <w:p w14:paraId="79B392C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Trigubas dvylikapirštės žarnos opos gydymas</w:t>
      </w:r>
    </w:p>
    <w:p w14:paraId="7913392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Gerai kontroliuojamo tyrimo metu dvylikapirštės žarnos opa, susijusia su </w:t>
      </w:r>
      <w:r w:rsidRPr="00B31912">
        <w:rPr>
          <w:rFonts w:ascii="Times New Roman" w:hAnsi="Times New Roman"/>
          <w:i/>
        </w:rPr>
        <w:t>H. pylori</w:t>
      </w:r>
      <w:r w:rsidRPr="00B31912">
        <w:rPr>
          <w:rFonts w:ascii="Times New Roman" w:hAnsi="Times New Roman"/>
        </w:rPr>
        <w:t xml:space="preserve"> infekcija, sergantys pacientai infekcijai naikinti vartojo arba 10 parų po 500 mg klaritromicino du kartus per parą, po </w:t>
      </w:r>
      <w:r w:rsidRPr="00B10E71">
        <w:rPr>
          <w:rFonts w:ascii="Times New Roman" w:eastAsia="Times New Roman" w:hAnsi="Times New Roman" w:cs="Times New Roman"/>
          <w:lang w:eastAsia="lt-LT"/>
        </w:rPr>
        <w:t>1000</w:t>
      </w:r>
      <w:r w:rsidRPr="00B31912">
        <w:rPr>
          <w:rFonts w:ascii="Times New Roman" w:hAnsi="Times New Roman"/>
        </w:rPr>
        <w:t xml:space="preserve"> mg amoksicilino du kartus per parą ir po 20 mg omeprazolo kartą per parą, arba 14 parų po 500 mg klaritromicino tris kartus per parą ir po 40 mg omeprazolo kartą per parą. Pacientams, kuriems buvo taikytas trigubas gydymas, </w:t>
      </w:r>
      <w:r w:rsidRPr="00B31912">
        <w:rPr>
          <w:rFonts w:ascii="Times New Roman" w:hAnsi="Times New Roman"/>
          <w:i/>
        </w:rPr>
        <w:t>H pylori</w:t>
      </w:r>
      <w:r w:rsidRPr="00B31912">
        <w:rPr>
          <w:rFonts w:ascii="Times New Roman" w:hAnsi="Times New Roman"/>
        </w:rPr>
        <w:t xml:space="preserve"> infekcija buvo sunaikinta 90</w:t>
      </w:r>
      <w:r>
        <w:rPr>
          <w:rFonts w:ascii="Times New Roman" w:eastAsia="Times New Roman" w:hAnsi="Times New Roman" w:cs="Times New Roman"/>
          <w:lang w:eastAsia="lt-LT"/>
        </w:rPr>
        <w:t xml:space="preserve"> </w:t>
      </w:r>
      <w:r w:rsidRPr="00B31912">
        <w:rPr>
          <w:rFonts w:ascii="Times New Roman" w:hAnsi="Times New Roman"/>
        </w:rPr>
        <w:t xml:space="preserve">%, pacientams, kuriems buvo taikytas dvigubas gydymas </w:t>
      </w:r>
      <w:r w:rsidRPr="00B31912">
        <w:rPr>
          <w:rFonts w:ascii="Times New Roman" w:hAnsi="Times New Roman"/>
        </w:rPr>
        <w:sym w:font="Symbol" w:char="F02D"/>
      </w:r>
      <w:r w:rsidRPr="00B31912">
        <w:rPr>
          <w:rFonts w:ascii="Times New Roman" w:hAnsi="Times New Roman"/>
        </w:rPr>
        <w:t xml:space="preserve"> 60</w:t>
      </w:r>
      <w:r>
        <w:rPr>
          <w:rFonts w:ascii="Times New Roman" w:eastAsia="Times New Roman" w:hAnsi="Times New Roman" w:cs="Times New Roman"/>
          <w:lang w:eastAsia="lt-LT"/>
        </w:rPr>
        <w:t xml:space="preserve"> </w:t>
      </w:r>
      <w:r w:rsidRPr="00B31912">
        <w:rPr>
          <w:rFonts w:ascii="Times New Roman" w:hAnsi="Times New Roman"/>
        </w:rPr>
        <w:t>%.</w:t>
      </w:r>
    </w:p>
    <w:p w14:paraId="718585D4" w14:textId="77777777" w:rsidR="000B790B" w:rsidRPr="00B31912" w:rsidRDefault="000B790B" w:rsidP="000B790B">
      <w:pPr>
        <w:spacing w:after="0" w:line="240" w:lineRule="auto"/>
        <w:rPr>
          <w:rFonts w:ascii="Times New Roman" w:hAnsi="Times New Roman"/>
        </w:rPr>
      </w:pPr>
    </w:p>
    <w:p w14:paraId="2A6C1A6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Dvigubas dvylikapirštės žarnos opos gydymas</w:t>
      </w:r>
    </w:p>
    <w:p w14:paraId="103E2CD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Keturių gerai kontroliuojamų tyrimų metu dvylikapirštės žarnos opa, susijusia su </w:t>
      </w:r>
      <w:r w:rsidRPr="00B31912">
        <w:rPr>
          <w:rFonts w:ascii="Times New Roman" w:hAnsi="Times New Roman"/>
          <w:i/>
        </w:rPr>
        <w:t>H. pylori</w:t>
      </w:r>
      <w:r w:rsidRPr="00B31912">
        <w:rPr>
          <w:rFonts w:ascii="Times New Roman" w:hAnsi="Times New Roman"/>
        </w:rPr>
        <w:t xml:space="preserve"> infekcija, sergantys pacientai 14 parų vartojo po 500 mg klaritromicino tris kartus per parą ir po 40 mg omeprazolo kartą per parą, o tolesnes 14 parų </w:t>
      </w:r>
      <w:r w:rsidRPr="00B31912">
        <w:rPr>
          <w:rFonts w:ascii="Times New Roman" w:hAnsi="Times New Roman"/>
        </w:rPr>
        <w:sym w:font="Symbol" w:char="F02D"/>
      </w:r>
      <w:r w:rsidRPr="00B31912">
        <w:rPr>
          <w:rFonts w:ascii="Times New Roman" w:hAnsi="Times New Roman"/>
        </w:rPr>
        <w:t xml:space="preserve"> po 40 mg arba po 20 mg omeprazolo per parą. </w:t>
      </w:r>
    </w:p>
    <w:p w14:paraId="3C4B609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Kiekvienos kontrolinės grupės pacientai 28 paras vartojo tik omeprazolo.</w:t>
      </w:r>
    </w:p>
    <w:p w14:paraId="32C55FF1" w14:textId="77777777" w:rsidR="000B790B" w:rsidRPr="00B31912" w:rsidRDefault="000B790B" w:rsidP="000B790B">
      <w:pPr>
        <w:spacing w:after="0" w:line="240" w:lineRule="auto"/>
        <w:rPr>
          <w:rFonts w:ascii="Times New Roman" w:hAnsi="Times New Roman"/>
        </w:rPr>
      </w:pPr>
    </w:p>
    <w:p w14:paraId="58FE6748" w14:textId="77777777" w:rsidR="000B790B" w:rsidRPr="00B31912" w:rsidRDefault="000B790B" w:rsidP="000B790B">
      <w:pPr>
        <w:spacing w:after="0" w:line="240" w:lineRule="auto"/>
        <w:rPr>
          <w:rFonts w:ascii="Times New Roman" w:hAnsi="Times New Roman"/>
        </w:rPr>
      </w:pPr>
      <w:r w:rsidRPr="00B31912">
        <w:rPr>
          <w:rFonts w:ascii="Times New Roman" w:hAnsi="Times New Roman"/>
          <w:i/>
        </w:rPr>
        <w:lastRenderedPageBreak/>
        <w:t>H. pylori</w:t>
      </w:r>
      <w:r w:rsidRPr="00B31912">
        <w:rPr>
          <w:rFonts w:ascii="Times New Roman" w:hAnsi="Times New Roman"/>
        </w:rPr>
        <w:t xml:space="preserve"> infekcija buvo naikinta ir kitokiais klaritromicino ir kitų vaistinių preparatų derinais. Tai:</w:t>
      </w:r>
    </w:p>
    <w:p w14:paraId="32CD20FB"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klaritromicinas + tinidazolas ir omeprazolas arba lanzoprazolas;</w:t>
      </w:r>
    </w:p>
    <w:p w14:paraId="0276FF46"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klaritromicinas + metronidazolas ir omeprazolas arba lanzoprazolas;</w:t>
      </w:r>
    </w:p>
    <w:p w14:paraId="2A2BDBD9"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klaritromicinas + tetraciklinas + bismuto subnitratas ir ranitidinas;</w:t>
      </w:r>
    </w:p>
    <w:p w14:paraId="6F9DEF3F"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 xml:space="preserve">klaritromicinas + amoksicilinas ir lanzoprazolas. </w:t>
      </w:r>
    </w:p>
    <w:p w14:paraId="18F02572" w14:textId="77777777" w:rsidR="000B790B" w:rsidRPr="00B31912" w:rsidRDefault="000B790B" w:rsidP="000B790B">
      <w:pPr>
        <w:spacing w:after="0" w:line="240" w:lineRule="auto"/>
        <w:rPr>
          <w:rFonts w:ascii="Times New Roman" w:hAnsi="Times New Roman"/>
          <w:i/>
        </w:rPr>
      </w:pPr>
    </w:p>
    <w:p w14:paraId="4FD94D12"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Senyviems pacientams</w:t>
      </w:r>
    </w:p>
    <w:p w14:paraId="5E6E906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Senyviems pacientams, kurių inkstų funkcija normali, galima vartoti suaugusių žmonių dozes, kaip gydytojo rekomenduota.</w:t>
      </w:r>
    </w:p>
    <w:p w14:paraId="52A638E6" w14:textId="77777777" w:rsidR="000B790B" w:rsidRPr="00B31912" w:rsidRDefault="000B790B" w:rsidP="000B790B">
      <w:pPr>
        <w:spacing w:after="0" w:line="240" w:lineRule="auto"/>
        <w:rPr>
          <w:rFonts w:ascii="Times New Roman" w:hAnsi="Times New Roman"/>
          <w:i/>
        </w:rPr>
      </w:pPr>
    </w:p>
    <w:p w14:paraId="4DE1B0F6"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Pacientams, kurių inkstų funkcija sutrikusi</w:t>
      </w:r>
    </w:p>
    <w:p w14:paraId="664EAC4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Pacientams, kurių inkstų funkcija sutrikusi ir kreatinino klirensas mažesnis negu 30 ml/min., klaritromicino dozę reikia mažinti perpus, t. y. skirti gerti po 250 mg kartą per parą, sunkesniu atveju </w:t>
      </w:r>
      <w:r w:rsidRPr="00B31912">
        <w:rPr>
          <w:rFonts w:ascii="Times New Roman" w:hAnsi="Times New Roman"/>
        </w:rPr>
        <w:sym w:font="Symbol" w:char="F02D"/>
      </w:r>
      <w:r w:rsidRPr="00B31912">
        <w:rPr>
          <w:rFonts w:ascii="Times New Roman" w:hAnsi="Times New Roman"/>
        </w:rPr>
        <w:t xml:space="preserve"> po 250 mg du kartus per parą. Ilgiau negu 14 parų tokius pacientus gydyti negalima.</w:t>
      </w:r>
    </w:p>
    <w:p w14:paraId="7334E521" w14:textId="77777777" w:rsidR="000B790B" w:rsidRPr="00B31912" w:rsidRDefault="000B790B" w:rsidP="000B790B">
      <w:pPr>
        <w:spacing w:after="0" w:line="240" w:lineRule="auto"/>
        <w:rPr>
          <w:rFonts w:ascii="Times New Roman" w:hAnsi="Times New Roman"/>
        </w:rPr>
      </w:pPr>
    </w:p>
    <w:p w14:paraId="4F47170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Ritonaviro vartojantiems pacientams, kurių inkstų funkcija sutrikusi, dozavimą reikia keisti taip:</w:t>
      </w:r>
    </w:p>
    <w:p w14:paraId="754C357F" w14:textId="77777777" w:rsidR="000B790B" w:rsidRPr="00B31912" w:rsidRDefault="000B790B" w:rsidP="000B790B">
      <w:pPr>
        <w:pStyle w:val="Sraopastraipa"/>
        <w:numPr>
          <w:ilvl w:val="0"/>
          <w:numId w:val="13"/>
        </w:numPr>
        <w:spacing w:after="0" w:line="240" w:lineRule="auto"/>
        <w:ind w:left="567" w:hanging="567"/>
        <w:rPr>
          <w:rFonts w:ascii="Times New Roman" w:hAnsi="Times New Roman"/>
        </w:rPr>
      </w:pPr>
      <w:r w:rsidRPr="00B31912">
        <w:rPr>
          <w:rFonts w:ascii="Times New Roman" w:hAnsi="Times New Roman"/>
        </w:rPr>
        <w:t>jeigu kreatinino klirensas yra 30–60 ml/min., klaritromicino dozę reikia mažinti perpus;</w:t>
      </w:r>
    </w:p>
    <w:p w14:paraId="07AD38EF" w14:textId="77777777" w:rsidR="000B790B" w:rsidRPr="00B31912" w:rsidRDefault="000B790B" w:rsidP="000B790B">
      <w:pPr>
        <w:pStyle w:val="Sraopastraipa"/>
        <w:numPr>
          <w:ilvl w:val="0"/>
          <w:numId w:val="13"/>
        </w:numPr>
        <w:spacing w:after="0" w:line="240" w:lineRule="auto"/>
        <w:ind w:left="567" w:hanging="567"/>
        <w:rPr>
          <w:rFonts w:ascii="Times New Roman" w:hAnsi="Times New Roman"/>
        </w:rPr>
      </w:pPr>
      <w:r w:rsidRPr="00B31912">
        <w:rPr>
          <w:rFonts w:ascii="Times New Roman" w:hAnsi="Times New Roman"/>
        </w:rPr>
        <w:t>jeigu kreatinino klirensas yra mažesnis kaip 30 ml/min., klaritromicino dozę reikia mažinti 75</w:t>
      </w:r>
      <w:r>
        <w:rPr>
          <w:rFonts w:ascii="Times New Roman" w:eastAsia="Times New Roman" w:hAnsi="Times New Roman" w:cs="Times New Roman"/>
          <w:lang w:eastAsia="lt-LT"/>
        </w:rPr>
        <w:t xml:space="preserve"> </w:t>
      </w:r>
      <w:r w:rsidRPr="00B31912">
        <w:rPr>
          <w:rFonts w:ascii="Times New Roman" w:hAnsi="Times New Roman"/>
        </w:rPr>
        <w:t>%.</w:t>
      </w:r>
    </w:p>
    <w:p w14:paraId="1B6DDC9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Didesnės negu </w:t>
      </w:r>
      <w:smartTag w:uri="urn:schemas-microsoft-com:office:smarttags" w:element="metricconverter">
        <w:smartTagPr>
          <w:attr w:name="ProductID" w:val="1 g"/>
        </w:smartTagPr>
        <w:r w:rsidRPr="00B31912">
          <w:rPr>
            <w:rFonts w:ascii="Times New Roman" w:hAnsi="Times New Roman"/>
          </w:rPr>
          <w:t>1 g</w:t>
        </w:r>
      </w:smartTag>
      <w:r w:rsidRPr="00B31912">
        <w:rPr>
          <w:rFonts w:ascii="Times New Roman" w:hAnsi="Times New Roman"/>
        </w:rPr>
        <w:t xml:space="preserve"> klaritromicino paros dozės kartu su ritonaviru vartoti negalima.  </w:t>
      </w:r>
    </w:p>
    <w:p w14:paraId="60B4C720" w14:textId="77777777" w:rsidR="000B790B" w:rsidRPr="00B31912" w:rsidRDefault="000B790B" w:rsidP="000B790B">
      <w:pPr>
        <w:spacing w:after="0" w:line="240" w:lineRule="auto"/>
        <w:rPr>
          <w:rFonts w:ascii="Times New Roman" w:hAnsi="Times New Roman"/>
        </w:rPr>
      </w:pPr>
    </w:p>
    <w:p w14:paraId="124805E6"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Pacientams, kurių kepenų funkcija sutrikusi</w:t>
      </w:r>
    </w:p>
    <w:p w14:paraId="7016F1E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Pacientams, kuriems yra vidutinio sunkumo arba sunkus kepenų funkcijos sutrikimas, tačiau inkstų funkcija normali, dozavimą keisti nebūtina.</w:t>
      </w:r>
    </w:p>
    <w:p w14:paraId="3B4B820A" w14:textId="77777777" w:rsidR="000B790B" w:rsidRPr="00B31912" w:rsidRDefault="000B790B" w:rsidP="000B790B">
      <w:pPr>
        <w:spacing w:after="0" w:line="240" w:lineRule="auto"/>
        <w:rPr>
          <w:rFonts w:ascii="Times New Roman" w:hAnsi="Times New Roman"/>
        </w:rPr>
      </w:pPr>
    </w:p>
    <w:p w14:paraId="5AC87FFD"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4.3</w:t>
      </w:r>
      <w:r w:rsidRPr="00B31912">
        <w:rPr>
          <w:rFonts w:ascii="Times New Roman" w:hAnsi="Times New Roman"/>
          <w:b/>
        </w:rPr>
        <w:tab/>
        <w:t>Kontraindikacijos</w:t>
      </w:r>
    </w:p>
    <w:p w14:paraId="58E2FC41" w14:textId="77777777" w:rsidR="000B790B" w:rsidRPr="00B31912" w:rsidRDefault="000B790B" w:rsidP="000B790B">
      <w:pPr>
        <w:spacing w:after="0" w:line="240" w:lineRule="auto"/>
        <w:rPr>
          <w:rFonts w:ascii="Times New Roman" w:hAnsi="Times New Roman"/>
        </w:rPr>
      </w:pPr>
    </w:p>
    <w:p w14:paraId="16F4204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Padidėjęs jautrumas veikliajai arba bet kuriai 6.1 skyriuje nurodytai pagalbinei medžiagai.</w:t>
      </w:r>
    </w:p>
    <w:p w14:paraId="2E88303F" w14:textId="77777777" w:rsidR="000B790B" w:rsidRPr="00B31912" w:rsidRDefault="000B790B" w:rsidP="000B790B">
      <w:pPr>
        <w:spacing w:after="0" w:line="240" w:lineRule="auto"/>
        <w:rPr>
          <w:rFonts w:ascii="Times New Roman" w:hAnsi="Times New Roman"/>
        </w:rPr>
      </w:pPr>
    </w:p>
    <w:p w14:paraId="39AFA78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Klaritromicino derinimas su bet kuriuo iš šių vaistinių preparatų: astemizolu, cisapridu, pimozidu ar terfenadinu, kadangi tai gali lemti QT intervalo pailgėjimą ir širdies aritmiją, įskaitant skilvelinę tachikardiją, skilvelių virpėjimą ir polimorfinę skilvelinę paroksizminę tachikardiją (žr. 4.5 skyrių).</w:t>
      </w:r>
    </w:p>
    <w:p w14:paraId="22BB645A" w14:textId="77777777" w:rsidR="000B790B" w:rsidRPr="00B31912" w:rsidRDefault="000B790B" w:rsidP="000B790B">
      <w:pPr>
        <w:spacing w:after="0" w:line="240" w:lineRule="auto"/>
        <w:rPr>
          <w:rFonts w:ascii="Times New Roman" w:hAnsi="Times New Roman"/>
        </w:rPr>
      </w:pPr>
    </w:p>
    <w:p w14:paraId="0A0596E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Klaritromicino derinimas su ergotaminu arba dihidroergotaminu, kadangi tai gali lemti skalsėms būdingą toksinį poveikį.</w:t>
      </w:r>
    </w:p>
    <w:p w14:paraId="137AFD54" w14:textId="77777777" w:rsidR="000B790B" w:rsidRPr="00B31912" w:rsidRDefault="000B790B" w:rsidP="000B790B">
      <w:pPr>
        <w:spacing w:after="0" w:line="240" w:lineRule="auto"/>
        <w:rPr>
          <w:rFonts w:ascii="Times New Roman" w:hAnsi="Times New Roman"/>
        </w:rPr>
      </w:pPr>
    </w:p>
    <w:p w14:paraId="7055381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Anksčiau buvęs QT intervalo pailgėjimas </w:t>
      </w:r>
      <w:r w:rsidRPr="00B24B66">
        <w:rPr>
          <w:rFonts w:ascii="Times New Roman" w:eastAsia="Times New Roman" w:hAnsi="Times New Roman" w:cs="Times New Roman"/>
          <w:lang w:eastAsia="lt-LT"/>
        </w:rPr>
        <w:t xml:space="preserve">(įgimtas ar dokumentais patvirtintas </w:t>
      </w:r>
      <w:r>
        <w:rPr>
          <w:rFonts w:ascii="Times New Roman" w:eastAsia="Times New Roman" w:hAnsi="Times New Roman" w:cs="Times New Roman"/>
          <w:lang w:eastAsia="lt-LT"/>
        </w:rPr>
        <w:t xml:space="preserve">įgytas </w:t>
      </w:r>
      <w:r w:rsidRPr="00B24B66">
        <w:rPr>
          <w:rFonts w:ascii="Times New Roman" w:eastAsia="Times New Roman" w:hAnsi="Times New Roman" w:cs="Times New Roman"/>
          <w:lang w:eastAsia="lt-LT"/>
        </w:rPr>
        <w:t>QT intervalo pailgėjimas)</w:t>
      </w:r>
      <w:r w:rsidRPr="00B10E71">
        <w:rPr>
          <w:rFonts w:ascii="Times New Roman" w:eastAsia="Times New Roman" w:hAnsi="Times New Roman" w:cs="Times New Roman"/>
          <w:lang w:eastAsia="lt-LT"/>
        </w:rPr>
        <w:t xml:space="preserve"> </w:t>
      </w:r>
      <w:r w:rsidRPr="00B31912">
        <w:rPr>
          <w:rFonts w:ascii="Times New Roman" w:hAnsi="Times New Roman"/>
        </w:rPr>
        <w:t>arba skilvelinė širdies aritmija, įskaitant polimorfinę skilvelinę paroksizminę tachikardiją (žr. 4.4 ir 4.5 skyrius).</w:t>
      </w:r>
    </w:p>
    <w:p w14:paraId="10558328" w14:textId="77777777" w:rsidR="000B790B" w:rsidRPr="00B31912" w:rsidRDefault="000B790B" w:rsidP="000B790B">
      <w:pPr>
        <w:spacing w:after="0" w:line="240" w:lineRule="auto"/>
        <w:rPr>
          <w:rFonts w:ascii="Times New Roman" w:hAnsi="Times New Roman"/>
        </w:rPr>
      </w:pPr>
    </w:p>
    <w:p w14:paraId="3B953D0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Klaritromicino derinimas su HMG-CoA reduktazės inhibitoriais (statinais) lovastatinu ar simvastatinu, kadangi galima rabdomiolizės rizika. Gydymo klaritromicinu metu šių vaistinių preparatų vartojimą reikia nutraukti (žr. 4.4 ir 4.5 skyrius).</w:t>
      </w:r>
    </w:p>
    <w:p w14:paraId="6752B817" w14:textId="77777777" w:rsidR="000B790B" w:rsidRPr="00B31912" w:rsidRDefault="000B790B" w:rsidP="000B790B">
      <w:pPr>
        <w:spacing w:after="0" w:line="240" w:lineRule="auto"/>
        <w:rPr>
          <w:rFonts w:ascii="Times New Roman" w:hAnsi="Times New Roman"/>
        </w:rPr>
      </w:pPr>
    </w:p>
    <w:p w14:paraId="6B6D2AF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Pacientų, kurių inkstų ar kepenų funkcija sutrikusi ir kurie gydomi P glikoproteino ar stipraus poveikio CYP 3A4 inhibitoriais, gydymas.</w:t>
      </w:r>
    </w:p>
    <w:p w14:paraId="56151832" w14:textId="77777777" w:rsidR="000B790B" w:rsidRPr="00B31912" w:rsidRDefault="000B790B" w:rsidP="000B790B">
      <w:pPr>
        <w:spacing w:after="0" w:line="240" w:lineRule="auto"/>
        <w:rPr>
          <w:rFonts w:ascii="Times New Roman" w:hAnsi="Times New Roman"/>
        </w:rPr>
      </w:pPr>
    </w:p>
    <w:p w14:paraId="024E1C4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Hipokalemija, kadangi gali pailgėti QT intervalas. </w:t>
      </w:r>
    </w:p>
    <w:p w14:paraId="09A032D4" w14:textId="77777777" w:rsidR="000B790B" w:rsidRPr="00B31912" w:rsidRDefault="000B790B" w:rsidP="000B790B">
      <w:pPr>
        <w:spacing w:after="0" w:line="240" w:lineRule="auto"/>
        <w:rPr>
          <w:rFonts w:ascii="Times New Roman" w:hAnsi="Times New Roman"/>
        </w:rPr>
      </w:pPr>
    </w:p>
    <w:p w14:paraId="61CAB0B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Sunkus kepenų nepakankamumas ir kartu inkstų funkcijos sutrikimas.</w:t>
      </w:r>
    </w:p>
    <w:p w14:paraId="37EACBDE" w14:textId="77777777" w:rsidR="000B790B" w:rsidRPr="00B31912" w:rsidRDefault="000B790B" w:rsidP="000B790B">
      <w:pPr>
        <w:spacing w:after="0" w:line="240" w:lineRule="auto"/>
        <w:rPr>
          <w:rFonts w:ascii="Times New Roman" w:hAnsi="Times New Roman"/>
        </w:rPr>
      </w:pPr>
    </w:p>
    <w:p w14:paraId="459BDB51"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4.4</w:t>
      </w:r>
      <w:r w:rsidRPr="00B31912">
        <w:rPr>
          <w:rFonts w:ascii="Times New Roman" w:hAnsi="Times New Roman"/>
          <w:b/>
        </w:rPr>
        <w:tab/>
        <w:t>Specialūs įspėjimai ir atsargumo priemonės</w:t>
      </w:r>
    </w:p>
    <w:p w14:paraId="073979D6" w14:textId="77777777" w:rsidR="000B790B" w:rsidRPr="00B31912" w:rsidRDefault="000B790B" w:rsidP="000B790B">
      <w:pPr>
        <w:spacing w:after="0" w:line="240" w:lineRule="auto"/>
        <w:rPr>
          <w:rFonts w:ascii="Times New Roman" w:hAnsi="Times New Roman"/>
        </w:rPr>
      </w:pPr>
    </w:p>
    <w:p w14:paraId="4303BE3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Prieš išrašydamas klaritromicino nėščiai moteriai, ypač pirmųjų trijų nėštumo mėnesių laikotarpiu, gydytojas turi atidžiai įvertinti naudos ir rizikos santykį (žr. 4.6 skyrių).</w:t>
      </w:r>
    </w:p>
    <w:p w14:paraId="01A4212A" w14:textId="77777777" w:rsidR="000B790B" w:rsidRPr="00B31912" w:rsidRDefault="000B790B" w:rsidP="000B790B">
      <w:pPr>
        <w:spacing w:after="0" w:line="240" w:lineRule="auto"/>
        <w:rPr>
          <w:rFonts w:ascii="Times New Roman" w:hAnsi="Times New Roman"/>
        </w:rPr>
      </w:pPr>
    </w:p>
    <w:p w14:paraId="1099070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Pacientus, sergančius sunkiu inkstų nepakankamumu, reikia gydyti atsargiai (žr. 4.2 skyrių).</w:t>
      </w:r>
    </w:p>
    <w:p w14:paraId="59B03971" w14:textId="77777777" w:rsidR="000B790B" w:rsidRPr="00B31912" w:rsidRDefault="000B790B" w:rsidP="000B790B">
      <w:pPr>
        <w:spacing w:after="0" w:line="240" w:lineRule="auto"/>
        <w:rPr>
          <w:rFonts w:ascii="Times New Roman" w:hAnsi="Times New Roman"/>
        </w:rPr>
      </w:pPr>
    </w:p>
    <w:p w14:paraId="5898807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Klaritromicinas pašalinamas daugiausia per kepenis, todėl pacientus, kurių kepenų funkcija sutrikusi, šiuo antibiotiku reikia gydyti atsargiai. Atsargiai klaritromicinu reikia gydyti ir pacientus, kuriems yra vidutinio sunkumo arba sunkus inkstų funkcijos sutrikimas.</w:t>
      </w:r>
    </w:p>
    <w:p w14:paraId="6D859100" w14:textId="77777777" w:rsidR="000B790B" w:rsidRPr="00B31912" w:rsidRDefault="000B790B" w:rsidP="000B790B">
      <w:pPr>
        <w:spacing w:after="0" w:line="240" w:lineRule="auto"/>
        <w:rPr>
          <w:rFonts w:ascii="Times New Roman" w:hAnsi="Times New Roman"/>
        </w:rPr>
      </w:pPr>
    </w:p>
    <w:p w14:paraId="38188E2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Yra pranešimų apie gydymo klaritromicinu metu pastebėtus kepenų funkcijos sutrikimus, įskaitant kepenų fermentų aktyvumo padidėjimą kraujyje bei hepatoceliulinį ir (arba) cholestazinį hepatitą, kuris gali būti arba nebūti susijęs su gelta, atvejus. Šis kepenų sutrikimas gali būti sunkus, tačiau paprastai praeina. Buvo mirtino kepenų nepakankamumo atvejų (žr. 4.8 skyrių). Kai kurie iš tokių pacientų galėjo sirgti kepenų liga prieš pradedant juos gydyti arba vartoti kitokių toksinį poveikį kepenims sukeliančių vaistinių preparatų. Pacientams reikia patarti nutraukti gydymą ir kreiptis į savo gydytoją, jeigu atsiranda kepenų ligos simptomų, tokių kaip anoreksija, gelta, šlapimo patamsėjimas, niežėjimas ar pilvo jautrumas.</w:t>
      </w:r>
    </w:p>
    <w:p w14:paraId="21136B2E" w14:textId="77777777" w:rsidR="000B790B" w:rsidRPr="00B31912" w:rsidRDefault="000B790B" w:rsidP="000B790B">
      <w:pPr>
        <w:spacing w:after="0" w:line="240" w:lineRule="auto"/>
        <w:rPr>
          <w:rFonts w:ascii="Times New Roman" w:hAnsi="Times New Roman"/>
        </w:rPr>
      </w:pPr>
    </w:p>
    <w:p w14:paraId="01038FD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Gydymo beveik bet kokiu antibakteriniu vaistiniu preparatu, įskaitant makrolidus, metu buvo pseudomembraninio kolito, kurio sunkumas gali svyruoti nuo lengvo iki pavojingo gyvybei, atvejų.</w:t>
      </w:r>
    </w:p>
    <w:p w14:paraId="00B1F39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Gydymo beveik bet kokiu antibakteriniu vaistiniu preparatu, įskaitant klaritromiciną, metu buvo su </w:t>
      </w:r>
      <w:r w:rsidRPr="00B31912">
        <w:rPr>
          <w:rFonts w:ascii="Times New Roman" w:hAnsi="Times New Roman"/>
          <w:i/>
        </w:rPr>
        <w:t>Clostridium difficile</w:t>
      </w:r>
      <w:r w:rsidRPr="00B31912">
        <w:rPr>
          <w:rFonts w:ascii="Times New Roman" w:hAnsi="Times New Roman"/>
        </w:rPr>
        <w:t xml:space="preserve"> susijusio viduriavimo (CDSV), kurio sunkumas gali svyruoti nuo lengvo viduriavimo iki mirtino kolito, atvejų. Gydymas antibakteriniais vaistiniais preparatais keičia storosios žarnos normalią florą, todėl gali pradėti daugėti </w:t>
      </w:r>
      <w:r w:rsidRPr="00B31912">
        <w:rPr>
          <w:rFonts w:ascii="Times New Roman" w:hAnsi="Times New Roman"/>
          <w:i/>
        </w:rPr>
        <w:t>Clostridium difficile.</w:t>
      </w:r>
      <w:r w:rsidRPr="00B31912">
        <w:rPr>
          <w:rFonts w:ascii="Times New Roman" w:hAnsi="Times New Roman"/>
        </w:rPr>
        <w:t xml:space="preserve"> Reikia manyti, kad CDSV galimas visiems pacientams, kurie po antibiotikų vartojimo viduriuoja. Būtina kruopščiai išsiaiškinti ligos istoriją, kadangi buvo pastebėta, kad CDSV gali pasireikšti dviejų mėnesių laikotarpiu po gydymo antibakteriniais vaistiniais preparatais. Taigi svarstytinas gydymo klaritromicinu nutraukimas nepaisant indikacijos. Reikia atlikti mikrobiologinį tyrimą ir pradėti tinkamą gydymą. Peristaltiką slopinančiais vaistiniais preparatais gydyti negalima. </w:t>
      </w:r>
    </w:p>
    <w:p w14:paraId="45D9A797" w14:textId="77777777" w:rsidR="000B790B" w:rsidRPr="00B31912" w:rsidRDefault="000B790B" w:rsidP="000B790B">
      <w:pPr>
        <w:spacing w:after="0" w:line="240" w:lineRule="auto"/>
        <w:rPr>
          <w:rFonts w:ascii="Times New Roman" w:hAnsi="Times New Roman"/>
        </w:rPr>
      </w:pPr>
    </w:p>
    <w:p w14:paraId="49FF2DB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Klaritromicinu gydomiems pacientams stebėtas generalizuotos miastenijos simptomų pasunkėjimas.</w:t>
      </w:r>
    </w:p>
    <w:p w14:paraId="5D8ADA77" w14:textId="77777777" w:rsidR="000B790B" w:rsidRPr="00B31912" w:rsidRDefault="000B790B" w:rsidP="000B790B">
      <w:pPr>
        <w:spacing w:after="0" w:line="240" w:lineRule="auto"/>
        <w:rPr>
          <w:rFonts w:ascii="Times New Roman" w:hAnsi="Times New Roman"/>
        </w:rPr>
      </w:pPr>
    </w:p>
    <w:p w14:paraId="32EBFE8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Vaistiniu preparatu gydant po to, kai jis pateko į rinką, buvo gauta pranešimų apie kartu su klaritromicinu vartojamo kolchicino toksinio poveikio atvejus, ypač senyviems žmonėms, kai kurie šių atvejų pasitaikė pacientams, sergantiems inkstų nepakankamumu. Kai kurie iš tokių pacientų mirė (žr. 4.5 skyrių). Jeigu kolchicinu ir kartu klaritromicinu gydyti būtina, reikia stebėti, ar pacientui neatsiranda klinikinių kolchicino toksinio poveikio simptomų.</w:t>
      </w:r>
    </w:p>
    <w:p w14:paraId="228FEE63" w14:textId="77777777" w:rsidR="000B790B" w:rsidRPr="00B31912" w:rsidRDefault="000B790B" w:rsidP="000B790B">
      <w:pPr>
        <w:spacing w:after="0" w:line="240" w:lineRule="auto"/>
        <w:rPr>
          <w:rFonts w:ascii="Times New Roman" w:hAnsi="Times New Roman"/>
        </w:rPr>
      </w:pPr>
    </w:p>
    <w:p w14:paraId="06B91D0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lastRenderedPageBreak/>
        <w:t xml:space="preserve">Klaritomiciną derinti su triazolbenzodiazepinais, pvz., triazolamu ar midazolamu, reikia atsargiai (žr. 4.5 skyrių). </w:t>
      </w:r>
    </w:p>
    <w:p w14:paraId="069BD0A5" w14:textId="77777777" w:rsidR="000B790B" w:rsidRPr="00B31912" w:rsidRDefault="000B790B" w:rsidP="000B790B">
      <w:pPr>
        <w:spacing w:after="0" w:line="240" w:lineRule="auto"/>
        <w:rPr>
          <w:rFonts w:ascii="Times New Roman" w:hAnsi="Times New Roman"/>
        </w:rPr>
      </w:pPr>
    </w:p>
    <w:p w14:paraId="229FEC6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Klaritromiciną derinti su kitokiais ototoksinį poveikį darančiais vaistiniais preparatais, ypač aminoglikozidais, reikia atsargiai. Gydymo metu ir po gydymo reikia stebėti vestibuliarinę ir klausos funkciją.</w:t>
      </w:r>
    </w:p>
    <w:p w14:paraId="6C3D40E6" w14:textId="77777777" w:rsidR="000B790B" w:rsidRPr="00B31912" w:rsidRDefault="000B790B" w:rsidP="000B790B">
      <w:pPr>
        <w:spacing w:after="0" w:line="240" w:lineRule="auto"/>
        <w:rPr>
          <w:rFonts w:ascii="Times New Roman" w:hAnsi="Times New Roman"/>
        </w:rPr>
      </w:pPr>
    </w:p>
    <w:p w14:paraId="04EF9FB5" w14:textId="77777777" w:rsidR="000B790B" w:rsidRPr="00BD6277" w:rsidRDefault="000B790B" w:rsidP="000B790B">
      <w:pPr>
        <w:spacing w:after="0" w:line="240" w:lineRule="auto"/>
        <w:rPr>
          <w:rFonts w:ascii="Times New Roman" w:hAnsi="Times New Roman"/>
          <w:u w:val="single"/>
        </w:rPr>
      </w:pPr>
      <w:r w:rsidRPr="00BD6277">
        <w:rPr>
          <w:rFonts w:ascii="Times New Roman" w:hAnsi="Times New Roman"/>
          <w:u w:val="single"/>
        </w:rPr>
        <w:t>Kardiovaskuliniai reiškiniai</w:t>
      </w:r>
    </w:p>
    <w:p w14:paraId="77CEA8CF" w14:textId="77777777" w:rsidR="000B790B" w:rsidRDefault="000B790B" w:rsidP="000B790B">
      <w:pPr>
        <w:spacing w:after="0" w:line="240" w:lineRule="auto"/>
        <w:rPr>
          <w:rFonts w:ascii="Times New Roman" w:hAnsi="Times New Roman"/>
        </w:rPr>
      </w:pPr>
    </w:p>
    <w:p w14:paraId="4E2F0708" w14:textId="77777777" w:rsidR="000B790B" w:rsidRPr="00170DEF" w:rsidRDefault="000B790B" w:rsidP="000B790B">
      <w:pPr>
        <w:spacing w:after="0" w:line="240" w:lineRule="auto"/>
        <w:jc w:val="both"/>
        <w:rPr>
          <w:rFonts w:ascii="Times New Roman" w:hAnsi="Times New Roman"/>
        </w:rPr>
      </w:pPr>
      <w:r w:rsidRPr="00170DEF">
        <w:rPr>
          <w:rFonts w:ascii="Times New Roman" w:hAnsi="Times New Roman"/>
        </w:rPr>
        <w:t xml:space="preserve">Gydant makrolidais, įskaitant klaritromiciną, pastebėta, kad pailgėja širdies repoliarizacija ir QT intervalas, o tai sukelia širdies aritmijos ir </w:t>
      </w:r>
      <w:r w:rsidRPr="00BD6277">
        <w:rPr>
          <w:rFonts w:ascii="Times New Roman" w:hAnsi="Times New Roman"/>
          <w:i/>
        </w:rPr>
        <w:t>torsades de pointes</w:t>
      </w:r>
      <w:r w:rsidRPr="00170DEF">
        <w:rPr>
          <w:rFonts w:ascii="Times New Roman" w:hAnsi="Times New Roman"/>
        </w:rPr>
        <w:t xml:space="preserve"> riziką (žr. 4.8 skyrių). Kadangi toliau išvardytose situacijose gali padidėti skilvelių aritmijos (įskaitant </w:t>
      </w:r>
      <w:r w:rsidRPr="00BD6277">
        <w:rPr>
          <w:rFonts w:ascii="Times New Roman" w:hAnsi="Times New Roman"/>
          <w:i/>
        </w:rPr>
        <w:t>torsades de pointes</w:t>
      </w:r>
      <w:r w:rsidRPr="00170DEF">
        <w:rPr>
          <w:rFonts w:ascii="Times New Roman" w:hAnsi="Times New Roman"/>
        </w:rPr>
        <w:t>) rizika, klaritromiciną atsargiai reikia vartoti šiems pacientams:</w:t>
      </w:r>
    </w:p>
    <w:p w14:paraId="7D2DA53B" w14:textId="77777777" w:rsidR="000B790B" w:rsidRPr="00170DEF" w:rsidRDefault="000B790B" w:rsidP="000B790B">
      <w:pPr>
        <w:spacing w:after="0" w:line="240" w:lineRule="auto"/>
        <w:ind w:left="284"/>
        <w:rPr>
          <w:rFonts w:ascii="Times New Roman" w:hAnsi="Times New Roman"/>
        </w:rPr>
      </w:pPr>
      <w:r w:rsidRPr="00170DEF">
        <w:rPr>
          <w:rFonts w:ascii="Times New Roman" w:hAnsi="Times New Roman"/>
        </w:rPr>
        <w:t>• pacientams, kuriems diagnozuota vainikinės arterijos liga, sunkus širdies nepakankamumas, laidumo sutrikimai ar kliniškai reikšminga bradikardija;</w:t>
      </w:r>
    </w:p>
    <w:p w14:paraId="5B28B4C7" w14:textId="77777777" w:rsidR="000B790B" w:rsidRPr="00170DEF" w:rsidRDefault="000B790B" w:rsidP="000B790B">
      <w:pPr>
        <w:spacing w:after="0" w:line="240" w:lineRule="auto"/>
        <w:ind w:left="284"/>
        <w:rPr>
          <w:rFonts w:ascii="Times New Roman" w:hAnsi="Times New Roman"/>
        </w:rPr>
      </w:pPr>
      <w:r w:rsidRPr="00170DEF">
        <w:rPr>
          <w:rFonts w:ascii="Times New Roman" w:hAnsi="Times New Roman"/>
        </w:rPr>
        <w:t>• pacientams, kuriems yra elektrolitų pusiausvyros sutrikimų, pavyzdžiui, hipomagnezemija. Pacientams, kuriems diagnozuota hipokalemija, klaritromicino skirti negalima (žr. 4.3 skyrių);</w:t>
      </w:r>
    </w:p>
    <w:p w14:paraId="43AC294F" w14:textId="77777777" w:rsidR="000B790B" w:rsidRPr="00170DEF" w:rsidRDefault="000B790B" w:rsidP="000B790B">
      <w:pPr>
        <w:spacing w:after="0" w:line="240" w:lineRule="auto"/>
        <w:ind w:left="284"/>
        <w:rPr>
          <w:rFonts w:ascii="Times New Roman" w:hAnsi="Times New Roman"/>
        </w:rPr>
      </w:pPr>
      <w:r w:rsidRPr="00170DEF">
        <w:rPr>
          <w:rFonts w:ascii="Times New Roman" w:hAnsi="Times New Roman"/>
        </w:rPr>
        <w:t>• pacientams, kurie kartu vartoja kitų vaistinių preparatų, siejamų su QT intervalo pailgėjimu (žr. 4.5 skyrių);</w:t>
      </w:r>
    </w:p>
    <w:p w14:paraId="3EB98E92" w14:textId="77777777" w:rsidR="000B790B" w:rsidRPr="00170DEF" w:rsidRDefault="000B790B" w:rsidP="000B790B">
      <w:pPr>
        <w:spacing w:after="0" w:line="240" w:lineRule="auto"/>
        <w:ind w:left="284"/>
        <w:rPr>
          <w:rFonts w:ascii="Times New Roman" w:hAnsi="Times New Roman"/>
        </w:rPr>
      </w:pPr>
      <w:r w:rsidRPr="00170DEF">
        <w:rPr>
          <w:rFonts w:ascii="Times New Roman" w:hAnsi="Times New Roman"/>
        </w:rPr>
        <w:t>• astemizolo, cisaprido, pimozido ir terfenadino vartoti derinyje su klaritromicinu negalima (žr. 4.3 skyrių);</w:t>
      </w:r>
    </w:p>
    <w:p w14:paraId="6F9F4CD4" w14:textId="77777777" w:rsidR="000B790B" w:rsidRDefault="000B790B" w:rsidP="000B790B">
      <w:pPr>
        <w:spacing w:after="0" w:line="240" w:lineRule="auto"/>
        <w:ind w:left="284"/>
        <w:rPr>
          <w:rFonts w:ascii="Times New Roman" w:hAnsi="Times New Roman"/>
        </w:rPr>
      </w:pPr>
      <w:r w:rsidRPr="00170DEF">
        <w:rPr>
          <w:rFonts w:ascii="Times New Roman" w:hAnsi="Times New Roman"/>
        </w:rPr>
        <w:t>• klaritromicino negalima vartoti pacientams, kuriems nustatytas įgimtas ar dokumentais įrodytas įgytas QT intervalo pailgėjimas arba kuriems anksčiau yra pasireiškusi skilvelių aritmija (žr. 4.3 skyrių).</w:t>
      </w:r>
    </w:p>
    <w:p w14:paraId="4D536065" w14:textId="77777777" w:rsidR="000B790B" w:rsidRPr="00170DEF" w:rsidRDefault="000B790B" w:rsidP="000B790B">
      <w:pPr>
        <w:spacing w:after="0" w:line="240" w:lineRule="auto"/>
        <w:rPr>
          <w:rFonts w:ascii="Times New Roman" w:hAnsi="Times New Roman"/>
        </w:rPr>
      </w:pPr>
    </w:p>
    <w:p w14:paraId="12A5D471" w14:textId="77777777" w:rsidR="000B790B" w:rsidRPr="0042544D" w:rsidRDefault="000B790B" w:rsidP="000B790B">
      <w:pPr>
        <w:spacing w:after="0" w:line="240" w:lineRule="auto"/>
        <w:rPr>
          <w:rFonts w:ascii="Times New Roman" w:hAnsi="Times New Roman"/>
        </w:rPr>
      </w:pPr>
      <w:r w:rsidRPr="00170DEF">
        <w:rPr>
          <w:rFonts w:ascii="Times New Roman" w:hAnsi="Times New Roman"/>
        </w:rPr>
        <w:t>Epidemiologinių tyrimų, kurių metu tirta nepageidaujamų padarinių širdies ir kraujagyslių sistemai, vartojant makrolidų, rizika, rezultatai įvairūs. Kai kurių stebėjimo tyrimų rezultatai rodo retą trumpalaikę aritmijos, miokardo infarkto bei kardiovaskulinio mirtingumo riziką, susijusią su makrolidais, įskaitant klaritromiciną. Skiriant klaritromicino, reikia atsižvelgti į šių tyrimų rezultatų ir gydymo naudos santykį.</w:t>
      </w:r>
    </w:p>
    <w:p w14:paraId="7ED3AD0B" w14:textId="77777777" w:rsidR="000B790B" w:rsidRPr="00B31912" w:rsidRDefault="000B790B" w:rsidP="000B790B">
      <w:pPr>
        <w:spacing w:after="0" w:line="240" w:lineRule="auto"/>
        <w:rPr>
          <w:rFonts w:ascii="Times New Roman" w:hAnsi="Times New Roman"/>
        </w:rPr>
      </w:pPr>
    </w:p>
    <w:p w14:paraId="19A26F77"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Pneumonija.</w:t>
      </w:r>
      <w:r w:rsidRPr="00B31912">
        <w:rPr>
          <w:rFonts w:ascii="Times New Roman" w:hAnsi="Times New Roman"/>
        </w:rPr>
        <w:t xml:space="preserve"> Kadangi</w:t>
      </w:r>
      <w:r w:rsidRPr="00B31912">
        <w:rPr>
          <w:rFonts w:ascii="Times New Roman" w:hAnsi="Times New Roman"/>
          <w:u w:val="single"/>
        </w:rPr>
        <w:t xml:space="preserve"> </w:t>
      </w:r>
      <w:r w:rsidRPr="00B31912">
        <w:rPr>
          <w:rFonts w:ascii="Times New Roman" w:hAnsi="Times New Roman"/>
          <w:i/>
        </w:rPr>
        <w:t xml:space="preserve">Streptococcus pneumoniae </w:t>
      </w:r>
      <w:r w:rsidRPr="00B31912">
        <w:rPr>
          <w:rFonts w:ascii="Times New Roman" w:hAnsi="Times New Roman"/>
        </w:rPr>
        <w:t xml:space="preserve">makrolidams gali būti atsparus, todėl klaritromicino skiriant bendruomenėje įgytai pneumonijai gydyti, svarbu nustatyti sukėlėjų jautrumą. Ligoninėje įgytai pneumonijai gydyti klaritromiciną reikia derinti su kitais tinkamais antibiotikais. </w:t>
      </w:r>
    </w:p>
    <w:p w14:paraId="079AF470" w14:textId="77777777" w:rsidR="000B790B" w:rsidRPr="00B31912" w:rsidRDefault="000B790B" w:rsidP="000B790B">
      <w:pPr>
        <w:spacing w:after="0" w:line="240" w:lineRule="auto"/>
        <w:rPr>
          <w:rFonts w:ascii="Times New Roman" w:hAnsi="Times New Roman"/>
        </w:rPr>
      </w:pPr>
    </w:p>
    <w:p w14:paraId="5EA015BF" w14:textId="77777777" w:rsidR="000B790B" w:rsidRPr="00B31912" w:rsidRDefault="000B790B" w:rsidP="000B790B">
      <w:pPr>
        <w:spacing w:after="0" w:line="240" w:lineRule="auto"/>
        <w:rPr>
          <w:rFonts w:ascii="Times New Roman" w:hAnsi="Times New Roman"/>
        </w:rPr>
      </w:pPr>
      <w:r w:rsidRPr="00B31912">
        <w:rPr>
          <w:rFonts w:ascii="Times New Roman" w:hAnsi="Times New Roman"/>
          <w:u w:val="single"/>
        </w:rPr>
        <w:t>Lengvos arba vidutinio sunkumo odos ir minkštųjų audinių infekcinės ligos.</w:t>
      </w:r>
      <w:r w:rsidRPr="002D79E9">
        <w:rPr>
          <w:rFonts w:ascii="Times New Roman" w:hAnsi="Times New Roman"/>
        </w:rPr>
        <w:t xml:space="preserve"> </w:t>
      </w:r>
      <w:r w:rsidRPr="00B31912">
        <w:rPr>
          <w:rFonts w:ascii="Times New Roman" w:hAnsi="Times New Roman"/>
        </w:rPr>
        <w:t xml:space="preserve">Šias infekcines ligas dažniausiai sukelia </w:t>
      </w:r>
      <w:r w:rsidRPr="00B31912">
        <w:rPr>
          <w:rFonts w:ascii="Times New Roman" w:hAnsi="Times New Roman"/>
          <w:i/>
        </w:rPr>
        <w:t xml:space="preserve">Staphylococcus aureus </w:t>
      </w:r>
      <w:r w:rsidRPr="00B31912">
        <w:rPr>
          <w:rFonts w:ascii="Times New Roman" w:hAnsi="Times New Roman"/>
        </w:rPr>
        <w:t xml:space="preserve">ir </w:t>
      </w:r>
      <w:r w:rsidRPr="00B31912">
        <w:rPr>
          <w:rFonts w:ascii="Times New Roman" w:hAnsi="Times New Roman"/>
          <w:i/>
        </w:rPr>
        <w:t xml:space="preserve">Streptococcus pyogenes. </w:t>
      </w:r>
      <w:r w:rsidRPr="00B31912">
        <w:rPr>
          <w:rFonts w:ascii="Times New Roman" w:hAnsi="Times New Roman"/>
        </w:rPr>
        <w:t xml:space="preserve">Abu jie gali būti atsparūs makrolidams. Taigi svarbu atlikti sukėlėjų jautrumo tyrimą. Jeigu betalaktaminiais antibiotikais gydyti negalima (pvz., pacientas jiems yra alergiškas), pirmo pasirinkimo gali būti kiti antibiotikai, pvz., klindamicinas. Šiuo metu manoma, kad makrolidai tinka tik kai kurioms minkštųjų audinių infekcinėms ligoms, pvz., toms, kurias sukėlė </w:t>
      </w:r>
      <w:r w:rsidRPr="00B31912">
        <w:rPr>
          <w:rFonts w:ascii="Times New Roman" w:hAnsi="Times New Roman"/>
          <w:i/>
        </w:rPr>
        <w:t xml:space="preserve">Corynebacterium minutissimum </w:t>
      </w:r>
      <w:r w:rsidRPr="00B31912">
        <w:rPr>
          <w:rFonts w:ascii="Times New Roman" w:hAnsi="Times New Roman"/>
        </w:rPr>
        <w:t>(eritrazma), paprastiesiems spuogams ir rožei gydyti bei tuo atveju, kai negalima gydyti penicilinu.</w:t>
      </w:r>
    </w:p>
    <w:p w14:paraId="3E6F2EE8" w14:textId="77777777" w:rsidR="000B790B" w:rsidRPr="00B31912" w:rsidRDefault="000B790B" w:rsidP="000B790B">
      <w:pPr>
        <w:spacing w:after="0" w:line="240" w:lineRule="auto"/>
        <w:rPr>
          <w:rFonts w:ascii="Times New Roman" w:hAnsi="Times New Roman"/>
        </w:rPr>
      </w:pPr>
    </w:p>
    <w:p w14:paraId="4A67510C" w14:textId="77777777" w:rsidR="000B790B" w:rsidRPr="00B31912" w:rsidRDefault="000B790B" w:rsidP="000B790B">
      <w:pPr>
        <w:spacing w:after="0" w:line="240" w:lineRule="auto"/>
        <w:rPr>
          <w:rFonts w:ascii="Times New Roman" w:hAnsi="Times New Roman"/>
        </w:rPr>
      </w:pPr>
      <w:r w:rsidRPr="00170DEF">
        <w:rPr>
          <w:rFonts w:ascii="Times New Roman" w:hAnsi="Times New Roman"/>
          <w:lang w:val="lv-LV"/>
        </w:rPr>
        <w:t xml:space="preserve">Pasireiškus sunkioms ūmioms padidėjusio jautrumo reakcijoms, pvz., anafilaksijai, sunkioms nepageidaujamoms odos reakcijoms (SNOR) (pvz., ūminei generalizuotai egzanteminei pustuliozei (ŪGEP), Stivenso-Džonsono [Stevens-Johnson] sindromui, toksinei epidermio nekrolizei ir reakcijai į vaistą su eozinofilija ir sisteminiais simptomais </w:t>
      </w:r>
      <w:r w:rsidRPr="00170DEF">
        <w:rPr>
          <w:rFonts w:ascii="Times New Roman" w:hAnsi="Times New Roman"/>
          <w:lang w:val="lv-LV"/>
        </w:rPr>
        <w:lastRenderedPageBreak/>
        <w:t>(angl. DRESS), turi būti nedelsiant nutrauktas gydymas klaritromicinu ir skubiai pradėtas tinkamas gydymas.</w:t>
      </w:r>
    </w:p>
    <w:p w14:paraId="789D203C" w14:textId="77777777" w:rsidR="000B790B" w:rsidRPr="00B31912" w:rsidRDefault="000B790B" w:rsidP="000B790B">
      <w:pPr>
        <w:spacing w:after="0" w:line="240" w:lineRule="auto"/>
        <w:rPr>
          <w:rFonts w:ascii="Times New Roman" w:hAnsi="Times New Roman"/>
        </w:rPr>
      </w:pPr>
    </w:p>
    <w:p w14:paraId="3EEA86B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Klaritromicinu ir kartu vaistiniais preparatais, indukuojančiais citochromo CYP 3A4 fermentą, reikia gydyti atsargiai (žr. 4.5 skyrių). </w:t>
      </w:r>
    </w:p>
    <w:p w14:paraId="463E3FE4" w14:textId="77777777" w:rsidR="000B790B" w:rsidRPr="00B31912" w:rsidRDefault="000B790B" w:rsidP="000B790B">
      <w:pPr>
        <w:spacing w:after="0" w:line="240" w:lineRule="auto"/>
        <w:rPr>
          <w:rFonts w:ascii="Times New Roman" w:hAnsi="Times New Roman"/>
        </w:rPr>
      </w:pPr>
    </w:p>
    <w:p w14:paraId="5D25F6E0" w14:textId="77777777" w:rsidR="000B790B" w:rsidRPr="00B31912" w:rsidRDefault="000B790B" w:rsidP="000B790B">
      <w:pPr>
        <w:spacing w:after="0" w:line="240" w:lineRule="auto"/>
        <w:rPr>
          <w:rFonts w:ascii="Times New Roman" w:hAnsi="Times New Roman"/>
        </w:rPr>
      </w:pPr>
      <w:r w:rsidRPr="00B31912">
        <w:rPr>
          <w:rFonts w:ascii="Times New Roman" w:hAnsi="Times New Roman"/>
          <w:u w:val="single"/>
        </w:rPr>
        <w:t>HMG-CoA reduktazės inhibitoriai</w:t>
      </w:r>
      <w:r w:rsidRPr="00B31912">
        <w:rPr>
          <w:rFonts w:ascii="Times New Roman" w:hAnsi="Times New Roman"/>
        </w:rPr>
        <w:t>. Kartu su lovastatinu ar simvastatinu klaritromicino vartoti draudžiama (žr. 4.3 skyrių). Pastebėta, kad klaritromicinas, kaip ir kitokie makrolidai, didina HMG-CoA reduktazės inhibitorių koncentraciją kraujyje (žr. 4.5 skyrių). Pacientams, šių vaistinių preparatų vartojantiems kartu, retais atvejais pasireiškė rabdomiolizė. Taip gydant, reikia stebėti, ar pacientui neatsiranda miopatijos požymių ir simptomų. Retais atvejais rabdomiolizė pasireiškė ir pacientams, kurie kartu su klaritromicinu vartojo atorvastatino arba rozuvastatino. Kartu su klaritromicinu reikia vartoti mažiausią galimą atorvastatino ar rozuvastatino dozę. Reikia koreguoti statino dozę arba gydyti statinu, kurio metabolizmas nepriklauso nuo CYP 3A (pvz., fluvastatinu ar provastatinu).</w:t>
      </w:r>
    </w:p>
    <w:p w14:paraId="147CE28B" w14:textId="77777777" w:rsidR="000B790B" w:rsidRPr="00B31912" w:rsidRDefault="000B790B" w:rsidP="000B790B">
      <w:pPr>
        <w:spacing w:after="0" w:line="240" w:lineRule="auto"/>
        <w:rPr>
          <w:rFonts w:ascii="Times New Roman" w:hAnsi="Times New Roman"/>
        </w:rPr>
      </w:pPr>
    </w:p>
    <w:p w14:paraId="160BA8F1" w14:textId="77777777" w:rsidR="000B790B" w:rsidRPr="00B31912" w:rsidRDefault="000B790B" w:rsidP="000B790B">
      <w:pPr>
        <w:spacing w:after="0" w:line="240" w:lineRule="auto"/>
        <w:rPr>
          <w:rFonts w:ascii="Times New Roman" w:hAnsi="Times New Roman"/>
        </w:rPr>
      </w:pPr>
      <w:r w:rsidRPr="00B31912">
        <w:rPr>
          <w:rFonts w:ascii="Times New Roman" w:hAnsi="Times New Roman"/>
          <w:u w:val="single"/>
        </w:rPr>
        <w:t>Geriamieji gliukozės kiekį kraujyje mažinantys vaistiniai preparatai, insulinas.</w:t>
      </w:r>
      <w:r w:rsidRPr="002D79E9">
        <w:rPr>
          <w:rFonts w:ascii="Times New Roman" w:hAnsi="Times New Roman"/>
        </w:rPr>
        <w:t xml:space="preserve"> </w:t>
      </w:r>
      <w:r w:rsidRPr="00B31912">
        <w:rPr>
          <w:rFonts w:ascii="Times New Roman" w:hAnsi="Times New Roman"/>
        </w:rPr>
        <w:t xml:space="preserve">Klaritromicino vartojant kartu su geriamaisiais gliukozės kiekį kraujyje mažinančiais vaistiniais preparatais ir (arba) insulinu, gali pasireikšti reikšminga hipoglikemija. Tam tikrų gliukozės kiekį kraujyje mažinančių vaistinių preparatų, pvz., nateglinido, pioglitazono, repaglinido ar roziglitazono, vartojant kartu su klaritromicinu, dėl pastarojo preparato sukeliamo CYP 3A fermento slopinimo gali pasireikšti hipoglikemija. Rekomenduojama atidžiai matuoti gliukozės kiekį kraujyje. </w:t>
      </w:r>
    </w:p>
    <w:p w14:paraId="585CF31A" w14:textId="77777777" w:rsidR="000B790B" w:rsidRPr="00B31912" w:rsidRDefault="000B790B" w:rsidP="000B790B">
      <w:pPr>
        <w:spacing w:after="0" w:line="240" w:lineRule="auto"/>
        <w:rPr>
          <w:rFonts w:ascii="Times New Roman" w:hAnsi="Times New Roman"/>
        </w:rPr>
      </w:pPr>
    </w:p>
    <w:p w14:paraId="00E70637" w14:textId="77777777" w:rsidR="000B790B" w:rsidRPr="00B31912" w:rsidRDefault="000B790B" w:rsidP="000B790B">
      <w:pPr>
        <w:spacing w:after="0" w:line="240" w:lineRule="auto"/>
        <w:rPr>
          <w:rFonts w:ascii="Times New Roman" w:hAnsi="Times New Roman"/>
        </w:rPr>
      </w:pPr>
      <w:r w:rsidRPr="00B31912">
        <w:rPr>
          <w:rFonts w:ascii="Times New Roman" w:hAnsi="Times New Roman"/>
          <w:u w:val="single"/>
        </w:rPr>
        <w:t>Geriamieji antikoaguliantai.</w:t>
      </w:r>
      <w:r w:rsidRPr="00B31912">
        <w:rPr>
          <w:rFonts w:ascii="Times New Roman" w:hAnsi="Times New Roman"/>
        </w:rPr>
        <w:t xml:space="preserve"> Klaritromicino vartojant kartu su varfarinu, kyla sunkaus kraujavimo ir reikšmingo Tarptautinio normalizuoto santykio (TNS) padidėjimo bei protrombino laiko pailgėjimo rizika (žr. 4.5 skyrių). Klaritromicinu ir kartu geriamaisiais antikoaguliantais gydomiems pacientams reikia dažnai matuoti TNS ir protrombino laiką. </w:t>
      </w:r>
    </w:p>
    <w:p w14:paraId="39E61052" w14:textId="77777777" w:rsidR="000B790B" w:rsidRPr="00B31912" w:rsidRDefault="000B790B" w:rsidP="000B790B">
      <w:pPr>
        <w:spacing w:after="0" w:line="240" w:lineRule="auto"/>
        <w:rPr>
          <w:rFonts w:ascii="Times New Roman" w:hAnsi="Times New Roman"/>
        </w:rPr>
      </w:pPr>
    </w:p>
    <w:p w14:paraId="4A0CF74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Bet kokių antimikrobinių vaistinių preparatų, pvz., klaritromicino, vartojimas </w:t>
      </w:r>
      <w:r w:rsidRPr="00B31912">
        <w:rPr>
          <w:rFonts w:ascii="Times New Roman" w:hAnsi="Times New Roman"/>
          <w:i/>
        </w:rPr>
        <w:t xml:space="preserve">Helicobacter pylori </w:t>
      </w:r>
      <w:r w:rsidRPr="00B31912">
        <w:rPr>
          <w:rFonts w:ascii="Times New Roman" w:hAnsi="Times New Roman"/>
        </w:rPr>
        <w:t>sukeliamai infekcinei ligai gydyti, gali atrinkti šiam antibiotikui atsparius mikroorganizmus.</w:t>
      </w:r>
    </w:p>
    <w:p w14:paraId="6E781E49" w14:textId="77777777" w:rsidR="000B790B" w:rsidRPr="00B31912" w:rsidRDefault="000B790B" w:rsidP="000B790B">
      <w:pPr>
        <w:spacing w:after="0" w:line="240" w:lineRule="auto"/>
        <w:rPr>
          <w:rFonts w:ascii="Times New Roman" w:hAnsi="Times New Roman"/>
        </w:rPr>
      </w:pPr>
    </w:p>
    <w:p w14:paraId="112EC42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Ilgalaikis gydymas klaritromicinu, kaip ir kitokiais antibiotikais, sąlygoja nejautrių bakterijų ir grybelių daugėjimą. Pasireiškus superinfekcijai, reikia pradėti taikyti tinkamą gydymą.</w:t>
      </w:r>
    </w:p>
    <w:p w14:paraId="4A276907" w14:textId="77777777" w:rsidR="000B790B" w:rsidRPr="00B31912" w:rsidRDefault="000B790B" w:rsidP="000B790B">
      <w:pPr>
        <w:spacing w:after="0" w:line="240" w:lineRule="auto"/>
        <w:rPr>
          <w:rFonts w:ascii="Times New Roman" w:hAnsi="Times New Roman"/>
        </w:rPr>
      </w:pPr>
    </w:p>
    <w:p w14:paraId="64F5041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Reikia kreipti dėmesį į galimą kryžminį atsparumą tarp klaritromicino ir kitų makrolidų grupės preparatų, kaip ir linkomicino bei klindamicino.</w:t>
      </w:r>
    </w:p>
    <w:p w14:paraId="26ABACD2" w14:textId="77777777" w:rsidR="000B790B" w:rsidRPr="00B31912" w:rsidRDefault="000B790B" w:rsidP="000B790B">
      <w:pPr>
        <w:spacing w:after="0" w:line="240" w:lineRule="auto"/>
        <w:rPr>
          <w:rFonts w:ascii="Times New Roman" w:hAnsi="Times New Roman"/>
        </w:rPr>
      </w:pPr>
    </w:p>
    <w:p w14:paraId="2311B76D"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4.5</w:t>
      </w:r>
      <w:r w:rsidRPr="00B31912">
        <w:rPr>
          <w:rFonts w:ascii="Times New Roman" w:hAnsi="Times New Roman"/>
          <w:b/>
        </w:rPr>
        <w:tab/>
        <w:t>Sąveika su kitais vaistiniais preparatais ir kitokia sąveika</w:t>
      </w:r>
    </w:p>
    <w:p w14:paraId="79B6A0D8" w14:textId="77777777" w:rsidR="000B790B" w:rsidRPr="00B31912" w:rsidRDefault="000B790B" w:rsidP="000B790B">
      <w:pPr>
        <w:spacing w:after="0" w:line="240" w:lineRule="auto"/>
        <w:rPr>
          <w:rFonts w:ascii="Times New Roman" w:hAnsi="Times New Roman"/>
        </w:rPr>
      </w:pPr>
    </w:p>
    <w:p w14:paraId="6E456CE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Dėl galimos pavojingos sąveikos </w:t>
      </w:r>
      <w:r w:rsidR="00F331FD">
        <w:rPr>
          <w:rFonts w:ascii="Times New Roman" w:hAnsi="Times New Roman"/>
        </w:rPr>
        <w:t>toliau</w:t>
      </w:r>
      <w:r w:rsidRPr="00B31912">
        <w:rPr>
          <w:rFonts w:ascii="Times New Roman" w:hAnsi="Times New Roman"/>
        </w:rPr>
        <w:t xml:space="preserve"> išvardytų vaistinių preparatų vartoti kartu su klaritromicinu griežtai draudžiama.</w:t>
      </w:r>
    </w:p>
    <w:p w14:paraId="78701CF4" w14:textId="77777777" w:rsidR="000B790B" w:rsidRPr="00B31912" w:rsidRDefault="000B790B" w:rsidP="000B790B">
      <w:pPr>
        <w:spacing w:after="0" w:line="240" w:lineRule="auto"/>
        <w:rPr>
          <w:rFonts w:ascii="Times New Roman" w:hAnsi="Times New Roman"/>
        </w:rPr>
      </w:pPr>
    </w:p>
    <w:p w14:paraId="0013B5A7"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Cisapridas, pimozidas, astemizolas ir terfenadinas</w:t>
      </w:r>
    </w:p>
    <w:p w14:paraId="0F2C88A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Pacientams, kartu su klaritromicinu vartojantiems cisaprido, padidėjo cisaprido kiekis kraujyje. Tai gali sąlygoti QT pailgėjimą ir širdies aritmiją, įskaitant skilvelinę tachikardiją, skilvelių virpėjimą ir polimorfinę skilvelinę paroksizminę tachikardiją. Panašus poveikis stebėtas pacientams, kurie kartu su klaritromicinu vartojo pimozido (žr. 4.3 skyrių). </w:t>
      </w:r>
    </w:p>
    <w:p w14:paraId="3A8274D6" w14:textId="77777777" w:rsidR="000B790B" w:rsidRPr="00B31912" w:rsidRDefault="000B790B" w:rsidP="000B790B">
      <w:pPr>
        <w:spacing w:after="0" w:line="240" w:lineRule="auto"/>
        <w:rPr>
          <w:rFonts w:ascii="Times New Roman" w:hAnsi="Times New Roman"/>
        </w:rPr>
      </w:pPr>
    </w:p>
    <w:p w14:paraId="39C90FE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lastRenderedPageBreak/>
        <w:t>Nustatyta, kad makrolidai keičia terfenadino metabolizmą, todėl didėja terfenadino kiekis kraujyje. Retkarčiais padidėjimas buvo susiję su širdies aritmija, pvz., QT intervalo pailgėjimu, skilveline tachikardija, skilvelių virpėjimu bei polimorfine skilveline paroksizmine tachikardija (žr. 4.3 skyrių). Vieno tyrimo metu 14 sveikų savanorių klaritromicino vartojimas kartu su terfenadinu sąlygojo 2–3 kartus didesnę rūgštinio terfenadino metabolito koncetraciją kraujo serume ir QT intervalo pailgėjimą, kuris kliniškai nustatomo poveikio nelėmė. Panašus poveikis pasireiškė ir pacientams, kurie kartu su astemizolu vartojo kitokių makrolidų.</w:t>
      </w:r>
    </w:p>
    <w:p w14:paraId="7173D03B" w14:textId="77777777" w:rsidR="000B790B" w:rsidRPr="00B31912" w:rsidRDefault="000B790B" w:rsidP="000B790B">
      <w:pPr>
        <w:spacing w:after="0" w:line="240" w:lineRule="auto"/>
        <w:rPr>
          <w:rFonts w:ascii="Times New Roman" w:hAnsi="Times New Roman"/>
        </w:rPr>
      </w:pPr>
    </w:p>
    <w:p w14:paraId="030853EF"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Ergotaminas, dihidroergotaminas</w:t>
      </w:r>
    </w:p>
    <w:p w14:paraId="7188ABE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Pranešimai, gauti po to, kai vaistinis preparatas pateko į rinką, rodo, kad gydymas klaritromicinu ir kartu ergotaminu arba dihidroergotaminu buvo susijęs su skalsėms būdingu ūminiu toksiniu poveikiu, kuris reiškiasi kraujagyslių spazmu ir galūnių bei kitų audinių, įskaitant centrinę nervų sistemą, išemija.</w:t>
      </w:r>
    </w:p>
    <w:p w14:paraId="2337799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Minėtų vaistinių preparatų kartu su klaritromicinu vartoti draudžiama (žr. 4.3 skyrių).</w:t>
      </w:r>
    </w:p>
    <w:p w14:paraId="22414B89" w14:textId="77777777" w:rsidR="000B790B" w:rsidRPr="00B31912" w:rsidRDefault="000B790B" w:rsidP="000B790B">
      <w:pPr>
        <w:spacing w:after="0" w:line="240" w:lineRule="auto"/>
        <w:rPr>
          <w:rFonts w:ascii="Times New Roman" w:hAnsi="Times New Roman"/>
        </w:rPr>
      </w:pPr>
    </w:p>
    <w:p w14:paraId="3DFB95E5"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Kitų vaistinių preparatų poveikis klaritromicinui</w:t>
      </w:r>
    </w:p>
    <w:p w14:paraId="77B244D6" w14:textId="77777777" w:rsidR="000B790B" w:rsidRPr="00B31912" w:rsidRDefault="000B790B" w:rsidP="000B790B">
      <w:pPr>
        <w:spacing w:after="0" w:line="240" w:lineRule="auto"/>
        <w:rPr>
          <w:rFonts w:ascii="Times New Roman" w:hAnsi="Times New Roman"/>
        </w:rPr>
      </w:pPr>
    </w:p>
    <w:p w14:paraId="0D07ACF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Vaistiniai preparatai, indukuojantys CYP 3A fermentą (pvz., rifampicinas, fenitoinas, karbamazepinas, fenobarbitalis, paprastosios jonažolės), gali indukuoti klaritromicino metabolizmą. Tai gali lemti mažesnę už terapinę klaritromicino koncentraciją kraujyje, sąlygojančią mažesnį veiksmingumą. Be to, gali reikėti matuoti CYP 3A induktoriaus kiekį kraujo plazmoje, kadangi dėl klaritromicino sukeliamo CYP 3A aktyvumo slopinimo jis gali padidėti (žr. ir reikšmingą informaciją apie vartojamą CYP 3A4 inhibitorių). Kartu su klaritromicinu vartojant rifabutino, kraujo serume padidėjo rifabutino ir sumažėjo klaritromicino kiekis bei kartu padidėjo uveito rizika.</w:t>
      </w:r>
    </w:p>
    <w:p w14:paraId="7A8471CC" w14:textId="77777777" w:rsidR="000B790B" w:rsidRPr="00B31912" w:rsidRDefault="000B790B" w:rsidP="000B790B">
      <w:pPr>
        <w:spacing w:after="0" w:line="240" w:lineRule="auto"/>
        <w:rPr>
          <w:rFonts w:ascii="Times New Roman" w:hAnsi="Times New Roman"/>
        </w:rPr>
      </w:pPr>
    </w:p>
    <w:p w14:paraId="460EA40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Žinoma arba manoma, kad toliau išvardyti vaistiniai preparatai veikia klaritromicino koncentraciją kraujyje, todėl gali reikėti koreguoti klaritromicino dozę arba taikyti alternatyvų gydymą.</w:t>
      </w:r>
    </w:p>
    <w:p w14:paraId="3AB7A9BD" w14:textId="77777777" w:rsidR="000B790B" w:rsidRPr="00B31912" w:rsidRDefault="000B790B" w:rsidP="000B790B">
      <w:pPr>
        <w:spacing w:after="0" w:line="240" w:lineRule="auto"/>
        <w:rPr>
          <w:rFonts w:ascii="Times New Roman" w:hAnsi="Times New Roman"/>
        </w:rPr>
      </w:pPr>
    </w:p>
    <w:p w14:paraId="32F7818A"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Efavirenzas, nevirapinas, rifampicinas, rifabutinas, rifapentinas</w:t>
      </w:r>
    </w:p>
    <w:p w14:paraId="5C3168B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Stipriai veikiantys citochromo P 450 sistemos metabolizmo induktoriai, pvz., efavirenzas, nevirapinas, rifampicinas, rifabutinas bei rifapentinas, gali greitinti klaritromicino metabolizmą, todėl klaritromicino koncentracija kraujo plazmoje mažėja, o metabolito 14(R)-hidroksiklaritromicino, kuris mikrobiologiškai irgi yra aktyvus, didėja. Kadangi mikrobiologinis klaritromicino ir 14(R)-</w:t>
      </w:r>
    </w:p>
    <w:p w14:paraId="6E8B2FA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-hidroksiklaritromicino poveikis skirtingoms bakterijoms skiriasi, kartu su fermentų induktoriais vartojamo klaritromicino numatomas terapinis poveikis gali sutrikti.</w:t>
      </w:r>
    </w:p>
    <w:p w14:paraId="6CB057E9" w14:textId="77777777" w:rsidR="000B790B" w:rsidRPr="00B31912" w:rsidRDefault="000B790B" w:rsidP="000B790B">
      <w:pPr>
        <w:spacing w:after="0" w:line="240" w:lineRule="auto"/>
        <w:rPr>
          <w:rFonts w:ascii="Times New Roman" w:hAnsi="Times New Roman"/>
        </w:rPr>
      </w:pPr>
    </w:p>
    <w:p w14:paraId="442966AD"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Etavirinas</w:t>
      </w:r>
    </w:p>
    <w:p w14:paraId="0354DD6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Etavirinas mažina kartu vartojamo klaritromicino ekspoziciją, tačiau aktyvaus metabolito 14(R)-</w:t>
      </w:r>
    </w:p>
    <w:p w14:paraId="69BDA69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-hidroksiklaritromicino koncentracija kraujyje didėja. Atsižvelgiant į tai, kad 14(R)-hidroksiklaritromicino aktyvumas prieš </w:t>
      </w:r>
      <w:r w:rsidRPr="00B31912">
        <w:rPr>
          <w:rFonts w:ascii="Times New Roman" w:hAnsi="Times New Roman"/>
          <w:i/>
        </w:rPr>
        <w:t xml:space="preserve">Mycobacterium avium </w:t>
      </w:r>
      <w:r w:rsidRPr="00B31912">
        <w:rPr>
          <w:rFonts w:ascii="Times New Roman" w:hAnsi="Times New Roman"/>
        </w:rPr>
        <w:t>kompleksą</w:t>
      </w:r>
      <w:r w:rsidRPr="00B31912">
        <w:rPr>
          <w:rFonts w:ascii="Times New Roman" w:hAnsi="Times New Roman"/>
          <w:i/>
        </w:rPr>
        <w:t xml:space="preserve"> </w:t>
      </w:r>
      <w:r w:rsidRPr="00B31912">
        <w:rPr>
          <w:rFonts w:ascii="Times New Roman" w:hAnsi="Times New Roman"/>
        </w:rPr>
        <w:t xml:space="preserve">(MAK) yra mažesnis, bendras aktyvumas prieš šį sukėlėją gali būti pakitęs, taigi MAC infekcijos atveju reikia gydyti ne klaritromicinu, bet kitokiais vaistiniais preparatais. </w:t>
      </w:r>
    </w:p>
    <w:p w14:paraId="2BAD7662" w14:textId="77777777" w:rsidR="000B790B" w:rsidRPr="00B31912" w:rsidRDefault="000B790B" w:rsidP="000B790B">
      <w:pPr>
        <w:spacing w:after="0" w:line="240" w:lineRule="auto"/>
        <w:rPr>
          <w:rFonts w:ascii="Times New Roman" w:hAnsi="Times New Roman"/>
          <w:u w:val="single"/>
        </w:rPr>
      </w:pPr>
    </w:p>
    <w:p w14:paraId="38A35190"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Flukonazolas</w:t>
      </w:r>
    </w:p>
    <w:p w14:paraId="6C7CD17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21 sveikam savanoriui, vartojusiam 200 mg flukonazolo dozę kartą per parą ir kartu 500 mg klaritromicino dozę du kartus per parą, vidutinė mažiausia klaritromicino koncentracija </w:t>
      </w:r>
      <w:r w:rsidRPr="00B31912">
        <w:rPr>
          <w:rFonts w:ascii="Times New Roman" w:hAnsi="Times New Roman"/>
        </w:rPr>
        <w:lastRenderedPageBreak/>
        <w:t>kraujyje (C</w:t>
      </w:r>
      <w:r w:rsidRPr="00B31912">
        <w:rPr>
          <w:rFonts w:ascii="Times New Roman" w:hAnsi="Times New Roman"/>
          <w:vertAlign w:val="subscript"/>
        </w:rPr>
        <w:t>min</w:t>
      </w:r>
      <w:r w:rsidRPr="00B31912">
        <w:rPr>
          <w:rFonts w:ascii="Times New Roman" w:hAnsi="Times New Roman"/>
        </w:rPr>
        <w:t>) ir plotas po koncentracijos kraujyje priklausomai nuo laiko kreive (AUC) tuo metu, kai apykaita pusiausvyrinė, buvo atitinkamai 33</w:t>
      </w:r>
      <w:r>
        <w:rPr>
          <w:rFonts w:ascii="Times New Roman" w:eastAsia="Times New Roman" w:hAnsi="Times New Roman" w:cs="Times New Roman"/>
          <w:lang w:eastAsia="lt-LT"/>
        </w:rPr>
        <w:t xml:space="preserve"> </w:t>
      </w:r>
      <w:r w:rsidRPr="00B31912">
        <w:rPr>
          <w:rFonts w:ascii="Times New Roman" w:hAnsi="Times New Roman"/>
        </w:rPr>
        <w:t>% ir 18</w:t>
      </w:r>
      <w:r>
        <w:rPr>
          <w:rFonts w:ascii="Times New Roman" w:eastAsia="Times New Roman" w:hAnsi="Times New Roman" w:cs="Times New Roman"/>
          <w:lang w:eastAsia="lt-LT"/>
        </w:rPr>
        <w:t xml:space="preserve"> </w:t>
      </w:r>
      <w:r w:rsidRPr="00B31912">
        <w:rPr>
          <w:rFonts w:ascii="Times New Roman" w:hAnsi="Times New Roman"/>
        </w:rPr>
        <w:t>% didesni. Aktyvaus metabolito 14(R)-</w:t>
      </w:r>
      <w:r w:rsidRPr="00B31912">
        <w:rPr>
          <w:rFonts w:ascii="Times New Roman" w:hAnsi="Times New Roman"/>
        </w:rPr>
        <w:br/>
        <w:t>-hidroksiklaritromicino koncentracijos tuo metu, kai apykaita pusiausvyrinė, kartu vartojamas flukonazolas reikšmingai neveikė. Keisti klaritromicino dozę nėra būtina.</w:t>
      </w:r>
    </w:p>
    <w:p w14:paraId="0B7D6987" w14:textId="77777777" w:rsidR="000B790B" w:rsidRPr="00B31912" w:rsidRDefault="000B790B" w:rsidP="000B790B">
      <w:pPr>
        <w:spacing w:after="0" w:line="240" w:lineRule="auto"/>
        <w:rPr>
          <w:rFonts w:ascii="Times New Roman" w:hAnsi="Times New Roman"/>
        </w:rPr>
      </w:pPr>
    </w:p>
    <w:p w14:paraId="65460DAC"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Ritonaviras</w:t>
      </w:r>
    </w:p>
    <w:p w14:paraId="4B87711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Farmakokinetikos tyrimai rodo, kad gydant 200 mg ritonaviro doze, vartojama kas 8 val., ir kartu 500 mg klaritromicino doze, vartojama kas 12 val., ženkliai slopinamas klaritromicino metabolizmas. Su ritonaviru derinamo klaritromicino C</w:t>
      </w:r>
      <w:r w:rsidRPr="00B31912">
        <w:rPr>
          <w:rFonts w:ascii="Times New Roman" w:hAnsi="Times New Roman"/>
          <w:vertAlign w:val="subscript"/>
        </w:rPr>
        <w:t>max</w:t>
      </w:r>
      <w:r w:rsidRPr="00B31912">
        <w:rPr>
          <w:rFonts w:ascii="Times New Roman" w:hAnsi="Times New Roman"/>
        </w:rPr>
        <w:t>, C</w:t>
      </w:r>
      <w:r w:rsidRPr="00B31912">
        <w:rPr>
          <w:rFonts w:ascii="Times New Roman" w:hAnsi="Times New Roman"/>
          <w:vertAlign w:val="subscript"/>
        </w:rPr>
        <w:t>min</w:t>
      </w:r>
      <w:r w:rsidRPr="00B31912">
        <w:rPr>
          <w:rFonts w:ascii="Times New Roman" w:hAnsi="Times New Roman"/>
        </w:rPr>
        <w:t xml:space="preserve"> ir AUC padidėjo atitinkamai 31</w:t>
      </w:r>
      <w:r>
        <w:rPr>
          <w:rFonts w:ascii="Times New Roman" w:eastAsia="Times New Roman" w:hAnsi="Times New Roman" w:cs="Times New Roman"/>
          <w:lang w:eastAsia="lt-LT"/>
        </w:rPr>
        <w:t xml:space="preserve"> </w:t>
      </w:r>
      <w:r w:rsidRPr="00B31912">
        <w:rPr>
          <w:rFonts w:ascii="Times New Roman" w:hAnsi="Times New Roman"/>
        </w:rPr>
        <w:sym w:font="Symbol" w:char="F025"/>
      </w:r>
      <w:r w:rsidRPr="00B31912">
        <w:rPr>
          <w:rFonts w:ascii="Times New Roman" w:hAnsi="Times New Roman"/>
        </w:rPr>
        <w:t>, 182</w:t>
      </w:r>
      <w:r>
        <w:rPr>
          <w:rFonts w:ascii="Times New Roman" w:eastAsia="Times New Roman" w:hAnsi="Times New Roman" w:cs="Times New Roman"/>
          <w:lang w:eastAsia="lt-LT"/>
        </w:rPr>
        <w:t xml:space="preserve"> </w:t>
      </w:r>
      <w:r w:rsidRPr="00B31912">
        <w:rPr>
          <w:rFonts w:ascii="Times New Roman" w:hAnsi="Times New Roman"/>
        </w:rPr>
        <w:sym w:font="Symbol" w:char="F025"/>
      </w:r>
      <w:r w:rsidRPr="00B31912">
        <w:rPr>
          <w:rFonts w:ascii="Times New Roman" w:hAnsi="Times New Roman"/>
        </w:rPr>
        <w:t xml:space="preserve"> ir 77</w:t>
      </w:r>
      <w:r>
        <w:rPr>
          <w:rFonts w:ascii="Times New Roman" w:eastAsia="Times New Roman" w:hAnsi="Times New Roman" w:cs="Times New Roman"/>
          <w:lang w:eastAsia="lt-LT"/>
        </w:rPr>
        <w:t xml:space="preserve"> </w:t>
      </w:r>
      <w:r w:rsidRPr="00B31912">
        <w:rPr>
          <w:rFonts w:ascii="Times New Roman" w:hAnsi="Times New Roman"/>
        </w:rPr>
        <w:sym w:font="Symbol" w:char="F025"/>
      </w:r>
      <w:r w:rsidRPr="00B31912">
        <w:rPr>
          <w:rFonts w:ascii="Times New Roman" w:hAnsi="Times New Roman"/>
        </w:rPr>
        <w:t>. 14-hidroksiklaritromicino formavimasis buvo beveik visiškai užslopintas. Kadangi klaritromicino terapinis langas platus, pacientams, kurių inkstų funkcija normali, dozę mažinti nėra būtina. Pacientams, kurių inkstų funkcija sutrikusi, dozę reikia keisti. Pacientams, kuriems yra vidutinio sunkumo inkstų funkcijos sutrikimas (kreatinino klirensas 30–60 ml/min.), klaritromicino dozę reikia mažinti 50</w:t>
      </w:r>
      <w:r>
        <w:rPr>
          <w:rFonts w:ascii="Times New Roman" w:eastAsia="Times New Roman" w:hAnsi="Times New Roman" w:cs="Times New Roman"/>
          <w:lang w:eastAsia="lt-LT"/>
        </w:rPr>
        <w:t xml:space="preserve"> </w:t>
      </w:r>
      <w:r w:rsidRPr="00B31912">
        <w:rPr>
          <w:rFonts w:ascii="Times New Roman" w:hAnsi="Times New Roman"/>
        </w:rPr>
        <w:t>%. Pacientams, kurių kreatinino klirensas &lt; 30 ml/min, klaritromicino dozę reikia mažinti 75</w:t>
      </w:r>
      <w:r>
        <w:rPr>
          <w:rFonts w:ascii="Times New Roman" w:eastAsia="Times New Roman" w:hAnsi="Times New Roman" w:cs="Times New Roman"/>
          <w:lang w:eastAsia="lt-LT"/>
        </w:rPr>
        <w:t xml:space="preserve"> </w:t>
      </w:r>
      <w:r w:rsidRPr="00B31912">
        <w:rPr>
          <w:rFonts w:ascii="Times New Roman" w:hAnsi="Times New Roman"/>
        </w:rPr>
        <w:t xml:space="preserve">%. Didesnės negu 1 gramo klaritromicino paros dozės kartu su ritonaviru vartoti negalima. </w:t>
      </w:r>
    </w:p>
    <w:p w14:paraId="2609CDD4" w14:textId="77777777" w:rsidR="000B790B" w:rsidRPr="00B31912" w:rsidRDefault="000B790B" w:rsidP="000B790B">
      <w:pPr>
        <w:spacing w:after="0" w:line="240" w:lineRule="auto"/>
        <w:rPr>
          <w:rFonts w:ascii="Times New Roman" w:hAnsi="Times New Roman"/>
        </w:rPr>
      </w:pPr>
    </w:p>
    <w:p w14:paraId="612A156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Panašiai klaritromicino dozę reikia keisti ir pacientams, kurių inkstų funkcija susilpnėjusi, jeigu ritonaviru gydoma kitų ŽIV proteazės inhibitorių, įskaitant atazanavirą ir sakvinavirą, farmakokinetikai stiprinti (žr. toliau esantį skyrių „Abipusė sąveika“).</w:t>
      </w:r>
    </w:p>
    <w:p w14:paraId="26832280" w14:textId="77777777" w:rsidR="000B790B" w:rsidRPr="00B31912" w:rsidRDefault="000B790B" w:rsidP="000B790B">
      <w:pPr>
        <w:spacing w:after="0" w:line="240" w:lineRule="auto"/>
        <w:rPr>
          <w:rFonts w:ascii="Times New Roman" w:hAnsi="Times New Roman"/>
        </w:rPr>
      </w:pPr>
    </w:p>
    <w:p w14:paraId="0FCF506F"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Klaritromicino poveikis kitiems vaistiniams preparatams</w:t>
      </w:r>
    </w:p>
    <w:p w14:paraId="1F4D7430" w14:textId="77777777" w:rsidR="000B790B" w:rsidRPr="00B31912" w:rsidRDefault="000B790B" w:rsidP="000B790B">
      <w:pPr>
        <w:spacing w:after="0" w:line="240" w:lineRule="auto"/>
        <w:rPr>
          <w:rFonts w:ascii="Times New Roman" w:hAnsi="Times New Roman"/>
        </w:rPr>
      </w:pPr>
    </w:p>
    <w:p w14:paraId="796F2250"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Nuo CYP 3A priklausoma sąveika</w:t>
      </w:r>
    </w:p>
    <w:p w14:paraId="37843ED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Klaritromicino, kuris žinoma, kad slopina CYP 3A fermentą, vartojimas kartu su vaistiniais preparatais, kuriuos metabolizuoja daugiausia CYP 3A, gali būti susijęs su pastarųjų preparatų koncentracijos kraujyje padidėjimu, dėl kurio gali padažnėti arba pailgėti tiek terapinis, tiek nepageidaujamas jų poveikis. Pacientus, vartojančius kitokių vaistinių preparatų, kurie yra CYP 3A fermento substratai, ypač CYP 3A substratų, kurių saugumo ribos mažos (pvz., karbamazepino) arba (ir) kuriuos šis fermentas metabolizuoja ekstensyviai, klaritromicinu reikia gydyti atsargiai. </w:t>
      </w:r>
    </w:p>
    <w:p w14:paraId="676B879C" w14:textId="77777777" w:rsidR="000B790B" w:rsidRPr="00B31912" w:rsidRDefault="000B790B" w:rsidP="000B790B">
      <w:pPr>
        <w:spacing w:after="0" w:line="240" w:lineRule="auto"/>
        <w:rPr>
          <w:rFonts w:ascii="Times New Roman" w:hAnsi="Times New Roman"/>
        </w:rPr>
      </w:pPr>
    </w:p>
    <w:p w14:paraId="233E4CC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Klaritromicinu gydomiems pacientams gali tekti mažinti vaistinių preparatų, kuriuos metabolizuoja daugiausia CYP 3A, dozę ir, jei įmanoma, atidžiai matuoti jų koncentraciją kraujo serume.</w:t>
      </w:r>
    </w:p>
    <w:p w14:paraId="281457B8" w14:textId="77777777" w:rsidR="000B790B" w:rsidRPr="00B31912" w:rsidRDefault="000B790B" w:rsidP="000B790B">
      <w:pPr>
        <w:spacing w:after="0" w:line="240" w:lineRule="auto"/>
        <w:rPr>
          <w:rFonts w:ascii="Times New Roman" w:hAnsi="Times New Roman"/>
        </w:rPr>
      </w:pPr>
    </w:p>
    <w:p w14:paraId="2F75F72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Žinoma arba įtariama, kad tas pats CYP 3A fermentas metabolizuoja šiuos vaistinius preparatus arba vaistinių preparatų grupes: alprazolamą, astemizolą, karbamazepiną, cilostazolą, cisapridą, ciklosporiną, dizopiramidą, skalsių alkaloidus, lovastatiną, metilprednizoloną, midazolamą, omeprazolą, geriamuosius antikoaguliantus (pvz., varfariną), </w:t>
      </w:r>
      <w:r w:rsidRPr="006723B7">
        <w:rPr>
          <w:rFonts w:ascii="Times New Roman" w:eastAsia="Times New Roman" w:hAnsi="Times New Roman" w:cs="Times New Roman"/>
          <w:lang w:eastAsia="lt-LT"/>
        </w:rPr>
        <w:t>atipinius antipsichozinius vaistinius preparatus (pvz., kvetiapiną</w:t>
      </w:r>
      <w:r>
        <w:rPr>
          <w:rFonts w:ascii="Times New Roman" w:eastAsia="Times New Roman" w:hAnsi="Times New Roman" w:cs="Times New Roman"/>
          <w:lang w:eastAsia="lt-LT"/>
        </w:rPr>
        <w:t>),</w:t>
      </w:r>
      <w:r w:rsidRPr="006723B7">
        <w:rPr>
          <w:rFonts w:ascii="Times New Roman" w:eastAsia="Times New Roman" w:hAnsi="Times New Roman" w:cs="Times New Roman"/>
          <w:lang w:eastAsia="lt-LT"/>
        </w:rPr>
        <w:t xml:space="preserve"> </w:t>
      </w:r>
      <w:r w:rsidRPr="00B31912">
        <w:rPr>
          <w:rFonts w:ascii="Times New Roman" w:hAnsi="Times New Roman"/>
        </w:rPr>
        <w:t>pimozidą, chinidiną, rifabutiną, sildenafilį, simvastatiną, sirolimuzą, takrolimuzą, terfenadiną, triazolamą ir vinblastiną. Panašiu mechanizmu per kitus citochromo P 450 sistemos fermentus sąveikaujantys vaistiniai preparatai yra fenitoinas, teofilinas ir valproatas.</w:t>
      </w:r>
    </w:p>
    <w:p w14:paraId="5B9652D3" w14:textId="77777777" w:rsidR="000B790B" w:rsidRPr="00B31912" w:rsidRDefault="000B790B" w:rsidP="000B790B">
      <w:pPr>
        <w:spacing w:after="0" w:line="240" w:lineRule="auto"/>
        <w:rPr>
          <w:rFonts w:ascii="Times New Roman" w:hAnsi="Times New Roman"/>
          <w:i/>
          <w:u w:val="single"/>
        </w:rPr>
      </w:pPr>
    </w:p>
    <w:p w14:paraId="30F45E71"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Antiaritminiai vaistiniai preparatai</w:t>
      </w:r>
    </w:p>
    <w:p w14:paraId="29D7DD3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Vaistiniu preparatu gydant po to, kai jis pateko į rinką, buvo gauta pranešimų apie polimorfinės skilvelinės paroksizminės tachikardijos pasireiškimą pacientams, kurie buvo gydomi klaritromicinu ir kartu chinidinu arba dizopiramidu. Gydant klaritromicinu ir kartu minėtais vaistiniais preparatais, reikia stebėti, ar neilgėja elektrokardiogramos QTc intervalas. Be to, </w:t>
      </w:r>
      <w:r w:rsidRPr="00B31912">
        <w:rPr>
          <w:rFonts w:ascii="Times New Roman" w:hAnsi="Times New Roman"/>
        </w:rPr>
        <w:lastRenderedPageBreak/>
        <w:t>reikia matuoti chinidino ir dizopiramido koncentraciją kraujo serume, jeigu jų vartojama kartu su klaritromicinu.</w:t>
      </w:r>
    </w:p>
    <w:p w14:paraId="594E1105" w14:textId="77777777" w:rsidR="000B790B" w:rsidRPr="00B31912" w:rsidRDefault="000B790B" w:rsidP="000B790B">
      <w:pPr>
        <w:spacing w:after="0" w:line="240" w:lineRule="auto"/>
        <w:rPr>
          <w:rFonts w:ascii="Times New Roman" w:hAnsi="Times New Roman"/>
        </w:rPr>
      </w:pPr>
    </w:p>
    <w:p w14:paraId="22EFD3B2"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Omeprazolas</w:t>
      </w:r>
    </w:p>
    <w:p w14:paraId="6599163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Sveikų suaugusių asmenų, kartu su klartromicinu (500 mg kas 8 val.) vartojusių omeprazolo (40 mg per parą), kraujo plazmoje omeprazolo koncentracija tuo metu, kai apykaita pusiausvyrinė, buvo didesnė (C</w:t>
      </w:r>
      <w:r w:rsidRPr="00B31912">
        <w:rPr>
          <w:rFonts w:ascii="Times New Roman" w:hAnsi="Times New Roman"/>
          <w:vertAlign w:val="subscript"/>
        </w:rPr>
        <w:t>max</w:t>
      </w:r>
      <w:r w:rsidRPr="00B31912">
        <w:rPr>
          <w:rFonts w:ascii="Times New Roman" w:hAnsi="Times New Roman"/>
        </w:rPr>
        <w:t>, AUC</w:t>
      </w:r>
      <w:r w:rsidRPr="00B31912">
        <w:rPr>
          <w:rFonts w:ascii="Times New Roman" w:hAnsi="Times New Roman"/>
          <w:vertAlign w:val="subscript"/>
        </w:rPr>
        <w:t>0-24</w:t>
      </w:r>
      <w:r w:rsidRPr="00B31912">
        <w:rPr>
          <w:rFonts w:ascii="Times New Roman" w:hAnsi="Times New Roman"/>
        </w:rPr>
        <w:t xml:space="preserve"> ir t</w:t>
      </w:r>
      <w:r w:rsidRPr="00B31912">
        <w:rPr>
          <w:rFonts w:ascii="Times New Roman" w:hAnsi="Times New Roman"/>
          <w:vertAlign w:val="subscript"/>
        </w:rPr>
        <w:t>1/2</w:t>
      </w:r>
      <w:r w:rsidRPr="00B31912">
        <w:rPr>
          <w:rFonts w:ascii="Times New Roman" w:hAnsi="Times New Roman"/>
        </w:rPr>
        <w:t xml:space="preserve"> padidėjo atitinkamai 30</w:t>
      </w:r>
      <w:r w:rsidRPr="00B31912">
        <w:rPr>
          <w:rFonts w:ascii="Times New Roman" w:hAnsi="Times New Roman"/>
        </w:rPr>
        <w:sym w:font="Symbol" w:char="F025"/>
      </w:r>
      <w:r w:rsidRPr="00B31912">
        <w:rPr>
          <w:rFonts w:ascii="Times New Roman" w:hAnsi="Times New Roman"/>
        </w:rPr>
        <w:t>, 89</w:t>
      </w:r>
      <w:r w:rsidRPr="00B31912">
        <w:rPr>
          <w:rFonts w:ascii="Times New Roman" w:hAnsi="Times New Roman"/>
        </w:rPr>
        <w:sym w:font="Symbol" w:char="F025"/>
      </w:r>
      <w:r w:rsidRPr="00B31912">
        <w:rPr>
          <w:rFonts w:ascii="Times New Roman" w:hAnsi="Times New Roman"/>
        </w:rPr>
        <w:t xml:space="preserve"> ir 34</w:t>
      </w:r>
      <w:r w:rsidRPr="00B31912">
        <w:rPr>
          <w:rFonts w:ascii="Times New Roman" w:hAnsi="Times New Roman"/>
        </w:rPr>
        <w:sym w:font="Symbol" w:char="F025"/>
      </w:r>
      <w:r w:rsidRPr="00B31912">
        <w:rPr>
          <w:rFonts w:ascii="Times New Roman" w:hAnsi="Times New Roman"/>
        </w:rPr>
        <w:t xml:space="preserve">). Vartojant vien omeprazolo, vidutinė pH reikšmė 24 valandų laikotarpiu buvo 5,2, vartojant omeprazolo kartu su klaritromicinu </w:t>
      </w:r>
      <w:r w:rsidRPr="00B31912">
        <w:rPr>
          <w:rFonts w:ascii="Times New Roman" w:hAnsi="Times New Roman"/>
        </w:rPr>
        <w:sym w:font="Symbol" w:char="F02D"/>
      </w:r>
      <w:r w:rsidRPr="00B31912">
        <w:rPr>
          <w:rFonts w:ascii="Times New Roman" w:hAnsi="Times New Roman"/>
        </w:rPr>
        <w:t xml:space="preserve"> 5,7.</w:t>
      </w:r>
    </w:p>
    <w:p w14:paraId="3CF587C2" w14:textId="77777777" w:rsidR="000B790B" w:rsidRPr="00B31912" w:rsidRDefault="000B790B" w:rsidP="000B790B">
      <w:pPr>
        <w:spacing w:after="0" w:line="240" w:lineRule="auto"/>
        <w:rPr>
          <w:rFonts w:ascii="Times New Roman" w:hAnsi="Times New Roman"/>
          <w:i/>
          <w:u w:val="single"/>
        </w:rPr>
      </w:pPr>
    </w:p>
    <w:p w14:paraId="3265E02A"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Sildenafilis, tadalafilis ir vardenafilis</w:t>
      </w:r>
    </w:p>
    <w:p w14:paraId="0955781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Kiekvieną šių fosfodiestarazės inhibitorių bent iš dalies metabolizuoja CYP 3A, o kartu vartojamas klaritromicinas CYP 3A gali slopinti. Klaritromicino vartojimas kartu su sildenafiliu, tadalafiliu ar vardenafiliu, tikriausiai lemtų fosfodiesterazės inhibitorių ekspozicijos padidėjimą. Kartu su klaritromicinu vartojamo sildenafilio, tadalafilio ar vardenafilio dozę reikėtų mažinti. </w:t>
      </w:r>
    </w:p>
    <w:p w14:paraId="2EEBB842" w14:textId="77777777" w:rsidR="000B790B" w:rsidRPr="00B31912" w:rsidRDefault="000B790B" w:rsidP="000B790B">
      <w:pPr>
        <w:spacing w:after="0" w:line="240" w:lineRule="auto"/>
        <w:rPr>
          <w:rFonts w:ascii="Times New Roman" w:hAnsi="Times New Roman"/>
          <w:u w:val="single"/>
        </w:rPr>
      </w:pPr>
    </w:p>
    <w:p w14:paraId="24088988"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Teofilinas, karbamazepinas</w:t>
      </w:r>
    </w:p>
    <w:p w14:paraId="7690D9C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Klinikinių tyrimų duomenys rodo, kad kartu su klaritromicinu vartojamo teofilino ar karbamazepino koncentracija kraujyje gali būti saikingai, tačiau statistiškai reikšmingai (p </w:t>
      </w:r>
      <w:r w:rsidRPr="00B31912">
        <w:rPr>
          <w:rFonts w:ascii="Times New Roman" w:hAnsi="Times New Roman"/>
        </w:rPr>
        <w:sym w:font="Symbol" w:char="F0A3"/>
      </w:r>
      <w:r w:rsidRPr="00B31912">
        <w:rPr>
          <w:rFonts w:ascii="Times New Roman" w:hAnsi="Times New Roman"/>
        </w:rPr>
        <w:t> 0,05), didesnė. Gali prireikti mažinti dozę.</w:t>
      </w:r>
    </w:p>
    <w:p w14:paraId="2E00A4E7" w14:textId="77777777" w:rsidR="000B790B" w:rsidRPr="00B31912" w:rsidRDefault="000B790B" w:rsidP="000B790B">
      <w:pPr>
        <w:spacing w:after="0" w:line="240" w:lineRule="auto"/>
        <w:rPr>
          <w:rFonts w:ascii="Times New Roman" w:hAnsi="Times New Roman"/>
        </w:rPr>
      </w:pPr>
    </w:p>
    <w:p w14:paraId="69C30F80"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Tolterodinas</w:t>
      </w:r>
    </w:p>
    <w:p w14:paraId="7B369CA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Tolterodiną metabolizuoja daugiausia citochromo P 450 2D6 izofermentas (CYP 2D6), tačiau buvo nustatyta, kad CYP 2D6 neturinčių žmonių organizme šį vaistinį preparatą metabolizuoja CYP 3A.</w:t>
      </w:r>
    </w:p>
    <w:p w14:paraId="7925B0B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Tokiems žmonėms CYP 3A slopinimas lemia reikšmingai didesnę tolterodino koncentraciją kraujo serume. CYP 3A inhibitorių, pvz., klaritromicino, vartojantiems pacientams, kurių organizme CYP 2D6 vykdomas metabolizmas yra silpnas, tolterodino dozę gali reikėti mažinti. </w:t>
      </w:r>
    </w:p>
    <w:p w14:paraId="35F9B09A" w14:textId="77777777" w:rsidR="000B790B" w:rsidRPr="00B31912" w:rsidRDefault="000B790B" w:rsidP="000B790B">
      <w:pPr>
        <w:spacing w:after="0" w:line="240" w:lineRule="auto"/>
        <w:rPr>
          <w:rFonts w:ascii="Times New Roman" w:hAnsi="Times New Roman"/>
          <w:i/>
          <w:u w:val="single"/>
        </w:rPr>
      </w:pPr>
    </w:p>
    <w:p w14:paraId="46F8E67A"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Triazolbenzodiazepinai (pvz., alprazolamas, midazolamas, triazolamas)</w:t>
      </w:r>
    </w:p>
    <w:p w14:paraId="55AEAAB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Derinant su klaritromicino tabletėmis (500 mg 2 kartus per parą), į veną suleisto midazolamo AUC padidėjo 2,7 karto, per burną pavartoto </w:t>
      </w:r>
      <w:r w:rsidRPr="00B31912">
        <w:rPr>
          <w:rFonts w:ascii="Times New Roman" w:hAnsi="Times New Roman"/>
        </w:rPr>
        <w:sym w:font="Symbol" w:char="F02D"/>
      </w:r>
      <w:r w:rsidRPr="00B31912">
        <w:rPr>
          <w:rFonts w:ascii="Times New Roman" w:hAnsi="Times New Roman"/>
        </w:rPr>
        <w:t xml:space="preserve"> 7 kartus. Gydyti per burną vartojamu midazolamu ir kartu klaritromicinu reikia vengti. Jei gydymo klaritromicinu metu midazolamo leidžiama į veną, pacientą būtina atidžiai stebėti, kad būtų galima koreguoti dozę. Tokios pačios atsargumo priemonės taikytinos ir kitiems benzodiazepinams, kuriuos metabolizuoja CYP3A, įskaitant triazolamą ir alprazolamą. Benzodiazepinų, kurių eliminacija nuo CYP 3A (temazepamo, nitrazepamo, lorazepamo) nepriklauso, kliniškai svarbi sąveika su klaritromicinu nėra tikėtina.</w:t>
      </w:r>
    </w:p>
    <w:p w14:paraId="28D71002" w14:textId="77777777" w:rsidR="000B790B" w:rsidRPr="00B31912" w:rsidRDefault="000B790B" w:rsidP="000B790B">
      <w:pPr>
        <w:spacing w:after="0" w:line="240" w:lineRule="auto"/>
        <w:rPr>
          <w:rFonts w:ascii="Times New Roman" w:hAnsi="Times New Roman"/>
        </w:rPr>
      </w:pPr>
    </w:p>
    <w:p w14:paraId="5D8DF00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Vaistiniu preparatu gydant po to, kai jis pateko į rinką, buvo gauta pranešimų apie poveikį centrinei nervų sistemai (CNS), pvz., somnolenciją ir sumišimą, kai klaritromicino buvo vartojama kartu su triazolamu. Patariama stebėti, ar pacientui nestiprėja farmakologinis poveikis CNS.</w:t>
      </w:r>
    </w:p>
    <w:p w14:paraId="293ED59A" w14:textId="77777777" w:rsidR="000B790B" w:rsidRPr="00B31912" w:rsidRDefault="000B790B" w:rsidP="000B790B">
      <w:pPr>
        <w:spacing w:after="0" w:line="240" w:lineRule="auto"/>
        <w:rPr>
          <w:rFonts w:ascii="Times New Roman" w:hAnsi="Times New Roman"/>
          <w:i/>
          <w:u w:val="single"/>
        </w:rPr>
      </w:pPr>
    </w:p>
    <w:p w14:paraId="6A95353B"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Kitokia sąveika</w:t>
      </w:r>
    </w:p>
    <w:p w14:paraId="792812CA" w14:textId="77777777" w:rsidR="000B790B" w:rsidRPr="00B31912" w:rsidRDefault="000B790B" w:rsidP="000B790B">
      <w:pPr>
        <w:spacing w:after="0" w:line="240" w:lineRule="auto"/>
        <w:rPr>
          <w:rFonts w:ascii="Times New Roman" w:hAnsi="Times New Roman"/>
          <w:i/>
        </w:rPr>
      </w:pPr>
    </w:p>
    <w:p w14:paraId="1165C0FA"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Kolchicinas</w:t>
      </w:r>
    </w:p>
    <w:p w14:paraId="07A8F86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Kolchicinas yra CYP 3A bei pernašos nešiklio P glikoproteino (P-gp) substratas. Žinoma, kad klaritromicinas ir kiti makrolidai slopina CYP 3A ir P-gp. Gydant klaritromicinu ir </w:t>
      </w:r>
      <w:r w:rsidRPr="00B31912">
        <w:rPr>
          <w:rFonts w:ascii="Times New Roman" w:hAnsi="Times New Roman"/>
        </w:rPr>
        <w:lastRenderedPageBreak/>
        <w:t>kartu kolchicinu, klaritromicino sukeliamas P-gp ir (ar) CYP 3A slopinimas gali lemti kolchicino ekspozicijos padidėjimą</w:t>
      </w:r>
      <w:r w:rsidRPr="00B10E71">
        <w:rPr>
          <w:rFonts w:ascii="Times New Roman" w:eastAsia="Times New Roman" w:hAnsi="Times New Roman" w:cs="Times New Roman"/>
          <w:lang w:eastAsia="lt-LT"/>
        </w:rPr>
        <w:t xml:space="preserve"> (žr. </w:t>
      </w:r>
      <w:r>
        <w:rPr>
          <w:rFonts w:ascii="Times New Roman" w:eastAsia="Times New Roman" w:hAnsi="Times New Roman" w:cs="Times New Roman"/>
          <w:lang w:eastAsia="lt-LT"/>
        </w:rPr>
        <w:t xml:space="preserve">4.3 ir </w:t>
      </w:r>
      <w:r w:rsidRPr="00B10E71">
        <w:rPr>
          <w:rFonts w:ascii="Times New Roman" w:eastAsia="Times New Roman" w:hAnsi="Times New Roman" w:cs="Times New Roman"/>
          <w:lang w:eastAsia="lt-LT"/>
        </w:rPr>
        <w:t>4.4 skyri</w:t>
      </w:r>
      <w:r>
        <w:rPr>
          <w:rFonts w:ascii="Times New Roman" w:eastAsia="Times New Roman" w:hAnsi="Times New Roman" w:cs="Times New Roman"/>
          <w:lang w:eastAsia="lt-LT"/>
        </w:rPr>
        <w:t>us</w:t>
      </w:r>
      <w:r w:rsidRPr="00B31912">
        <w:rPr>
          <w:rFonts w:ascii="Times New Roman" w:hAnsi="Times New Roman"/>
        </w:rPr>
        <w:t>).</w:t>
      </w:r>
    </w:p>
    <w:p w14:paraId="784D9EF7" w14:textId="77777777" w:rsidR="000B790B" w:rsidRPr="00B31912" w:rsidRDefault="000B790B" w:rsidP="000B790B">
      <w:pPr>
        <w:spacing w:after="0" w:line="240" w:lineRule="auto"/>
        <w:rPr>
          <w:rFonts w:ascii="Times New Roman" w:hAnsi="Times New Roman"/>
        </w:rPr>
      </w:pPr>
    </w:p>
    <w:p w14:paraId="54D861FD" w14:textId="77777777" w:rsidR="000B790B" w:rsidRPr="00B31912" w:rsidRDefault="000B790B" w:rsidP="000B790B">
      <w:pPr>
        <w:spacing w:after="0" w:line="240" w:lineRule="auto"/>
        <w:rPr>
          <w:rFonts w:ascii="Times New Roman" w:hAnsi="Times New Roman"/>
        </w:rPr>
      </w:pPr>
      <w:r w:rsidRPr="00B31912">
        <w:rPr>
          <w:rFonts w:ascii="Times New Roman" w:hAnsi="Times New Roman"/>
          <w:u w:val="single"/>
        </w:rPr>
        <w:t>Digoksinas</w:t>
      </w:r>
    </w:p>
    <w:p w14:paraId="0C34154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Manoma, kad digoksinas yra pernašos nešiklio P glikoproteino (P-gp), substratas. Žinoma, kad klaritromicinas slopina P-gp. Gydant klaritromicinu ir kartu digoksinu, klaritromicino sukeliamas P-gp slopinimas gali lemti digoksino ekspozicijos padidėjimą. Apie digoksino kiekio padidėjimo pacientų, gydomų klaritromicino ir digoksino deriniu, kraujo serume atvejus pranešimų buvo gauta ir rinkos stebėsenos metu. Kai kuriems pacientams atsirado klinikinių požymių, atitinkančių toksinį digoksino poveikį, įskaitant galimai mirtiną aritmiją. Pacientams, gydomiems digoksinu ir kartu klaritromicinu, reikia atidžiai matuoti digoksino koncentraciją kraujo serume.</w:t>
      </w:r>
    </w:p>
    <w:p w14:paraId="452133FD" w14:textId="77777777" w:rsidR="000B790B" w:rsidRPr="00B31912" w:rsidRDefault="000B790B" w:rsidP="000B790B">
      <w:pPr>
        <w:spacing w:after="0" w:line="240" w:lineRule="auto"/>
        <w:rPr>
          <w:rFonts w:ascii="Times New Roman" w:hAnsi="Times New Roman"/>
        </w:rPr>
      </w:pPr>
    </w:p>
    <w:p w14:paraId="25D439AB"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Zidovudinas</w:t>
      </w:r>
    </w:p>
    <w:p w14:paraId="59B516E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Gydymas per burną vartojamomis klaritromicino tabletėmis ir kartu zidovudinu ŽIV užsikrėtusiems suaugusiems pacientams gali lemti zidovudino koncentracijos kraujyje tuo metu, kai apykaita pusiausvyrinė, sumažėjimą. Kadangi klaritromicinas trikdo kartu per burną pavartoto zidovudino absorbciją, šios sąveikos galima plačiu mastu išvengti darant 4 valandų pertrauką tarp klaritromicino ir zidovudino dozių vartojimo. ŽIV užsikrėtusių vaikų ir paauglių, vartojančių klaritromicino suspensijos ir kartu zidovudino arba dideoksinozino, organizme tokia sąveika nepasireiškė. Klaritromicino infuzavus į veną, tokia sąveika nėra tikėtina.</w:t>
      </w:r>
    </w:p>
    <w:p w14:paraId="133CAE8E"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Fenitoinas ir valproatas</w:t>
      </w:r>
    </w:p>
    <w:p w14:paraId="1A01431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Buvo savanoriškų arba publikuotų pranešimų apie CYP 3A inhibitorių, įskaitant klaritromiciną, sąveiką su vaistiniais preparatais, kurių CYP 3A nemetabolizuoja (pvz., fenitoinas ir valproatas). Rekomenduojama matuoti šių vaistinių preparatų kiekį kraujo serume, jeigu gydoma jų ir klaritromicino deriniu. Buvo jų kiekio padidėjimo kraujo serume atvejų.</w:t>
      </w:r>
    </w:p>
    <w:p w14:paraId="3D78C551" w14:textId="77777777" w:rsidR="000B790B" w:rsidRPr="00B31912" w:rsidRDefault="000B790B" w:rsidP="000B790B">
      <w:pPr>
        <w:spacing w:after="0" w:line="240" w:lineRule="auto"/>
        <w:rPr>
          <w:rFonts w:ascii="Times New Roman" w:hAnsi="Times New Roman"/>
        </w:rPr>
      </w:pPr>
    </w:p>
    <w:p w14:paraId="5D369216"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Abipusė sąveika</w:t>
      </w:r>
    </w:p>
    <w:p w14:paraId="118F31C8" w14:textId="77777777" w:rsidR="000B790B" w:rsidRPr="00B31912" w:rsidRDefault="000B790B" w:rsidP="000B790B">
      <w:pPr>
        <w:spacing w:after="0" w:line="240" w:lineRule="auto"/>
        <w:rPr>
          <w:rFonts w:ascii="Times New Roman" w:hAnsi="Times New Roman"/>
        </w:rPr>
      </w:pPr>
    </w:p>
    <w:p w14:paraId="3D758CB0"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Atazanaviras</w:t>
      </w:r>
    </w:p>
    <w:p w14:paraId="61A31D4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Tiek klaritromicinas, tiek atazanaviras yra CYP 3A substratai ir inhibitoriai, yra ir abipusės šių vaistinių preparatų sąveikos požymių. Klaritromicino (po 500 mg 2 kartus per parą) vartojimas kartu su atazanaviru (po 400 mg kartą per parą) lėmė klaritromicino ekspozicijos padidėjimą du kartus, 14(R)-</w:t>
      </w:r>
      <w:r w:rsidRPr="00B31912">
        <w:rPr>
          <w:rFonts w:ascii="Times New Roman" w:hAnsi="Times New Roman"/>
        </w:rPr>
        <w:br/>
        <w:t>-hidroksiklaritromicino ekspozicijos sumažėjimą 70</w:t>
      </w:r>
      <w:r>
        <w:rPr>
          <w:rFonts w:ascii="Times New Roman" w:eastAsia="Times New Roman" w:hAnsi="Times New Roman" w:cs="Times New Roman"/>
          <w:lang w:eastAsia="lt-LT"/>
        </w:rPr>
        <w:t xml:space="preserve"> </w:t>
      </w:r>
      <w:r w:rsidRPr="00B31912">
        <w:rPr>
          <w:rFonts w:ascii="Times New Roman" w:hAnsi="Times New Roman"/>
        </w:rPr>
        <w:t>% ir atazanaviro AUC padidėjimą 28</w:t>
      </w:r>
      <w:r>
        <w:rPr>
          <w:rFonts w:ascii="Times New Roman" w:eastAsia="Times New Roman" w:hAnsi="Times New Roman" w:cs="Times New Roman"/>
          <w:lang w:eastAsia="lt-LT"/>
        </w:rPr>
        <w:t xml:space="preserve"> </w:t>
      </w:r>
      <w:r w:rsidRPr="00B31912">
        <w:rPr>
          <w:rFonts w:ascii="Times New Roman" w:hAnsi="Times New Roman"/>
        </w:rPr>
        <w:t>%. Kadangi klaritromicino terapinis langas yra platus, pacientams, kurių inkstų funkcija normali, dozę mažinti nėra būtina. Pacientams, kuriems yra vidutinio sunkumo inkstų funkcijos sutrikimas (kreatinino klirensas 30–60 ml/min.), klaritromicino dozę reikia mažinti 50</w:t>
      </w:r>
      <w:r>
        <w:rPr>
          <w:rFonts w:ascii="Times New Roman" w:eastAsia="Times New Roman" w:hAnsi="Times New Roman" w:cs="Times New Roman"/>
          <w:lang w:eastAsia="lt-LT"/>
        </w:rPr>
        <w:t xml:space="preserve"> </w:t>
      </w:r>
      <w:r w:rsidRPr="00B31912">
        <w:rPr>
          <w:rFonts w:ascii="Times New Roman" w:hAnsi="Times New Roman"/>
        </w:rPr>
        <w:t>%. Pacientams, kurių kreatinino klirensas &lt; 30ml/min., klaritromicino dozę reikia mažinti 75</w:t>
      </w:r>
      <w:r>
        <w:rPr>
          <w:rFonts w:ascii="Times New Roman" w:eastAsia="Times New Roman" w:hAnsi="Times New Roman" w:cs="Times New Roman"/>
          <w:lang w:eastAsia="lt-LT"/>
        </w:rPr>
        <w:t xml:space="preserve"> </w:t>
      </w:r>
      <w:r w:rsidRPr="00B31912">
        <w:rPr>
          <w:rFonts w:ascii="Times New Roman" w:hAnsi="Times New Roman"/>
        </w:rPr>
        <w:t xml:space="preserve">% ir juos gydyti tinkama klaritromicino farmacine forma. Didesnės negu </w:t>
      </w:r>
      <w:r w:rsidRPr="00B10E71">
        <w:rPr>
          <w:rFonts w:ascii="Times New Roman" w:eastAsia="Times New Roman" w:hAnsi="Times New Roman" w:cs="Times New Roman"/>
          <w:lang w:eastAsia="lt-LT"/>
        </w:rPr>
        <w:t>1000</w:t>
      </w:r>
      <w:r w:rsidRPr="00B31912">
        <w:rPr>
          <w:rFonts w:ascii="Times New Roman" w:hAnsi="Times New Roman"/>
        </w:rPr>
        <w:t> mg klaritromicino paros dozės kartu su proteazių inhibitoriais vartoti negalima.</w:t>
      </w:r>
    </w:p>
    <w:p w14:paraId="49A6B808" w14:textId="77777777" w:rsidR="000B790B" w:rsidRPr="00B31912" w:rsidRDefault="000B790B" w:rsidP="000B790B">
      <w:pPr>
        <w:spacing w:after="0" w:line="240" w:lineRule="auto"/>
        <w:rPr>
          <w:rFonts w:ascii="Times New Roman" w:hAnsi="Times New Roman"/>
        </w:rPr>
      </w:pPr>
    </w:p>
    <w:p w14:paraId="1BEEEE30"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Itrakonazolas</w:t>
      </w:r>
    </w:p>
    <w:p w14:paraId="383474C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Tiek klaritromicinas, tiek itrakonazolas yra CYP 3A substratai ir inhibitoriai ir tai lemia abipusę vaistinių preparatų sąveiką. Klaritromicinas gali didinti itrakonazolo koncentraciją kraujo plazmoje, o itrakonazolas gali didinti klaritromicino koncentraciją kraujo plazmoje. Reikia atidžiai stebėti, ar pacientams, vartojantiems klaritromicino ir kartu itrakonazolo, neatsiranda farmakologinio poveikio sustiprėjimo ar pailgėjimo požymių ar simptomų.</w:t>
      </w:r>
    </w:p>
    <w:p w14:paraId="4F704810" w14:textId="77777777" w:rsidR="000B790B" w:rsidRPr="00B31912" w:rsidRDefault="000B790B" w:rsidP="000B790B">
      <w:pPr>
        <w:spacing w:after="0" w:line="240" w:lineRule="auto"/>
        <w:rPr>
          <w:rFonts w:ascii="Times New Roman" w:hAnsi="Times New Roman"/>
          <w:u w:val="single"/>
        </w:rPr>
      </w:pPr>
    </w:p>
    <w:p w14:paraId="218964E2"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Sakvinaviras</w:t>
      </w:r>
    </w:p>
    <w:p w14:paraId="2EEFE82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lastRenderedPageBreak/>
        <w:t>Tiek klaritromicinas, tiek sakvinaviras yra CYP3A substratai ir inhibitoriai, yra ir abipusės šių vaistinių preparatų sąveikos požymių. 12 sveikų savanorių klaritromicino (po 500 mg 2 karus per parą) vartojimas kartu su sakvinaviru (po 1 200 mg 3 kartus per parą minkštųjų želatininių kapsulių pavidalu) lėmė sakvinaviro AUC ir C</w:t>
      </w:r>
      <w:r w:rsidRPr="00B31912">
        <w:rPr>
          <w:rFonts w:ascii="Times New Roman" w:hAnsi="Times New Roman"/>
          <w:vertAlign w:val="subscript"/>
        </w:rPr>
        <w:t xml:space="preserve">max </w:t>
      </w:r>
      <w:r w:rsidRPr="00B31912">
        <w:rPr>
          <w:rFonts w:ascii="Times New Roman" w:hAnsi="Times New Roman"/>
        </w:rPr>
        <w:t>padidėjimą tuo metu, kai apykaita pusiausvyrinė, atitinkamai 177</w:t>
      </w:r>
      <w:r>
        <w:rPr>
          <w:rFonts w:ascii="Times New Roman" w:eastAsia="Times New Roman" w:hAnsi="Times New Roman" w:cs="Times New Roman"/>
          <w:lang w:eastAsia="lt-LT"/>
        </w:rPr>
        <w:t xml:space="preserve"> </w:t>
      </w:r>
      <w:r w:rsidRPr="00B31912">
        <w:rPr>
          <w:rFonts w:ascii="Times New Roman" w:hAnsi="Times New Roman"/>
        </w:rPr>
        <w:t>% ir 187</w:t>
      </w:r>
      <w:r>
        <w:rPr>
          <w:rFonts w:ascii="Times New Roman" w:eastAsia="Times New Roman" w:hAnsi="Times New Roman" w:cs="Times New Roman"/>
          <w:lang w:eastAsia="lt-LT"/>
        </w:rPr>
        <w:t xml:space="preserve"> </w:t>
      </w:r>
      <w:r w:rsidRPr="00B31912">
        <w:rPr>
          <w:rFonts w:ascii="Times New Roman" w:hAnsi="Times New Roman"/>
        </w:rPr>
        <w:t>%, palyginti su nustatomais sakvinaviro monoterapijos metu. Klaritromicino AUC ir C</w:t>
      </w:r>
      <w:r w:rsidRPr="00B31912">
        <w:rPr>
          <w:rFonts w:ascii="Times New Roman" w:hAnsi="Times New Roman"/>
          <w:vertAlign w:val="subscript"/>
        </w:rPr>
        <w:t xml:space="preserve">max </w:t>
      </w:r>
      <w:r w:rsidRPr="00B31912">
        <w:rPr>
          <w:rFonts w:ascii="Times New Roman" w:hAnsi="Times New Roman"/>
        </w:rPr>
        <w:t xml:space="preserve"> buvo maždaug 40</w:t>
      </w:r>
      <w:r>
        <w:rPr>
          <w:rFonts w:ascii="Times New Roman" w:eastAsia="Times New Roman" w:hAnsi="Times New Roman" w:cs="Times New Roman"/>
          <w:lang w:eastAsia="lt-LT"/>
        </w:rPr>
        <w:t xml:space="preserve"> </w:t>
      </w:r>
      <w:r w:rsidRPr="00B31912">
        <w:rPr>
          <w:rFonts w:ascii="Times New Roman" w:hAnsi="Times New Roman"/>
        </w:rPr>
        <w:t>% didesni už nustatomus klaritromicino monoterapijos metu. Šiais dviem vaistiniais preparatais kartu gydant trumai ir tirtomis jų dozėmis (farmacinėmis formomis), dozę keisti nėra būtina. Poveikis, stebėtas minkštųjų želatininių kapsulių sąveikos tyrimų metu, gali nebūti būdingas poveikiui, pasireiškiančiam gydymo sakvinaviro kietosiomis želatininėmis kapsulėmis metu. Poveikis, nustatytas sąveikos tyrimais, kurių metu buvo vartojama vien sakvinaviro, gali nebūti būdingas poveikiui, pasireiškiančiam gydymo sakvinaviru/ritonaviru metu. Sakvinavirą derinant su ritonaviru, reikia turėti omenyje galimą ritonaviro poveikį klaritromicinui.</w:t>
      </w:r>
    </w:p>
    <w:p w14:paraId="44A8EC0A" w14:textId="77777777" w:rsidR="000B790B" w:rsidRPr="00B31912" w:rsidRDefault="000B790B" w:rsidP="000B790B">
      <w:pPr>
        <w:spacing w:after="0" w:line="240" w:lineRule="auto"/>
        <w:rPr>
          <w:rFonts w:ascii="Times New Roman" w:hAnsi="Times New Roman"/>
          <w:u w:val="single"/>
        </w:rPr>
      </w:pPr>
    </w:p>
    <w:p w14:paraId="1F74225D"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Verapamilis</w:t>
      </w:r>
    </w:p>
    <w:p w14:paraId="4556FE6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Pacientams, vartojantiems klaritromicino ir kartu verapamilio, buvo hipotenzijos, bradikardijos ir pieno rūgšties sukeliamos acidozės atvejų.</w:t>
      </w:r>
    </w:p>
    <w:p w14:paraId="3569E313" w14:textId="77777777" w:rsidR="000B790B" w:rsidRPr="00B31912" w:rsidRDefault="000B790B" w:rsidP="000B790B">
      <w:pPr>
        <w:spacing w:after="0" w:line="240" w:lineRule="auto"/>
        <w:rPr>
          <w:rFonts w:ascii="Times New Roman" w:hAnsi="Times New Roman"/>
        </w:rPr>
      </w:pPr>
    </w:p>
    <w:p w14:paraId="3A3911D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Įrodyta, kad su geriamaisiais kontraceptikais klaritromicinas nesąveikauja. </w:t>
      </w:r>
    </w:p>
    <w:p w14:paraId="3A6E38F3" w14:textId="77777777" w:rsidR="000B790B" w:rsidRPr="00B31912" w:rsidRDefault="000B790B" w:rsidP="000B790B">
      <w:pPr>
        <w:spacing w:after="0" w:line="240" w:lineRule="auto"/>
        <w:rPr>
          <w:rFonts w:ascii="Times New Roman" w:hAnsi="Times New Roman"/>
        </w:rPr>
      </w:pPr>
    </w:p>
    <w:p w14:paraId="318BA5EF"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4.6</w:t>
      </w:r>
      <w:r w:rsidRPr="00B31912">
        <w:rPr>
          <w:rFonts w:ascii="Times New Roman" w:hAnsi="Times New Roman"/>
          <w:b/>
        </w:rPr>
        <w:tab/>
        <w:t>Vaisingumas, nėštumo ir žindymo laikotarpis</w:t>
      </w:r>
    </w:p>
    <w:p w14:paraId="55698BA1" w14:textId="77777777" w:rsidR="000B790B" w:rsidRPr="00B31912" w:rsidRDefault="000B790B" w:rsidP="000B790B">
      <w:pPr>
        <w:spacing w:after="0" w:line="240" w:lineRule="auto"/>
        <w:rPr>
          <w:rFonts w:ascii="Times New Roman" w:hAnsi="Times New Roman"/>
        </w:rPr>
      </w:pPr>
    </w:p>
    <w:p w14:paraId="4D1E761B"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Nėštumas</w:t>
      </w:r>
    </w:p>
    <w:p w14:paraId="24A5C2C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Nėštumo metu vartojamo klaritromicino saugumas netirtas. Remiantis įvairiais rezultatais, gautais tyrimų su pelėmis, žiurkėmis, triušiais ir beždžionėmis metu, nepageidaujamo poveikio embriono ir vaisiaus vystimuisi atmesti negalima. Vadinasi, kruopščiai neįvertinus naudos ir rizikos santykio, nėštumo metu klaritromicino vartoti nerekomenduojama. </w:t>
      </w:r>
    </w:p>
    <w:p w14:paraId="062D0A88"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Žindymas</w:t>
      </w:r>
    </w:p>
    <w:p w14:paraId="08F9C18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Žindymo laikotarpiu vartojamo klaritromicino saugumas netirtas. Klaritromcinas išsiskiria į gydomų moterų pieną. </w:t>
      </w:r>
    </w:p>
    <w:p w14:paraId="7081FB68" w14:textId="77777777" w:rsidR="000B790B" w:rsidRPr="00B31912" w:rsidRDefault="000B790B" w:rsidP="000B790B">
      <w:pPr>
        <w:spacing w:after="0" w:line="240" w:lineRule="auto"/>
        <w:rPr>
          <w:rFonts w:ascii="Times New Roman" w:hAnsi="Times New Roman"/>
        </w:rPr>
      </w:pPr>
    </w:p>
    <w:p w14:paraId="4596BACB"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4.7</w:t>
      </w:r>
      <w:r w:rsidRPr="00B31912">
        <w:rPr>
          <w:rFonts w:ascii="Times New Roman" w:hAnsi="Times New Roman"/>
          <w:b/>
        </w:rPr>
        <w:tab/>
        <w:t>Poveikis gebėjimui vairuoti ir valdyti mechanizmus</w:t>
      </w:r>
    </w:p>
    <w:p w14:paraId="4288DAE2" w14:textId="77777777" w:rsidR="000B790B" w:rsidRPr="00B31912" w:rsidRDefault="000B790B" w:rsidP="000B790B">
      <w:pPr>
        <w:spacing w:after="0" w:line="240" w:lineRule="auto"/>
        <w:rPr>
          <w:rFonts w:ascii="Times New Roman" w:hAnsi="Times New Roman"/>
        </w:rPr>
      </w:pPr>
    </w:p>
    <w:p w14:paraId="1741E17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Apie klaritromicino  poveikį gebėjimui vairuoti ir valdyti mechanizmus duomenų nėra. Klaritromicinas gali sukelti svaigulį, svaigimą (</w:t>
      </w:r>
      <w:r w:rsidRPr="00B31912">
        <w:rPr>
          <w:rFonts w:ascii="Times New Roman" w:hAnsi="Times New Roman"/>
          <w:i/>
        </w:rPr>
        <w:t>vertigo</w:t>
      </w:r>
      <w:r w:rsidRPr="00B31912">
        <w:rPr>
          <w:rFonts w:ascii="Times New Roman" w:hAnsi="Times New Roman"/>
        </w:rPr>
        <w:t xml:space="preserve">), sumišimą ir dezorientaciją, tai pacientai turi prisiminti prieš vairuodami ir valdydami mechanizmus. </w:t>
      </w:r>
    </w:p>
    <w:p w14:paraId="5573C2D6" w14:textId="77777777" w:rsidR="000B790B" w:rsidRPr="00B31912" w:rsidRDefault="000B790B" w:rsidP="000B790B">
      <w:pPr>
        <w:spacing w:after="0" w:line="240" w:lineRule="auto"/>
        <w:rPr>
          <w:rFonts w:ascii="Times New Roman" w:hAnsi="Times New Roman"/>
        </w:rPr>
      </w:pPr>
    </w:p>
    <w:p w14:paraId="55066A73"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4.8</w:t>
      </w:r>
      <w:r w:rsidRPr="00B31912">
        <w:rPr>
          <w:rFonts w:ascii="Times New Roman" w:hAnsi="Times New Roman"/>
          <w:b/>
        </w:rPr>
        <w:tab/>
        <w:t>Nepageidaujamas poveikis</w:t>
      </w:r>
    </w:p>
    <w:p w14:paraId="722EAE64" w14:textId="77777777" w:rsidR="000B790B" w:rsidRPr="00B31912" w:rsidRDefault="000B790B" w:rsidP="000B790B">
      <w:pPr>
        <w:spacing w:after="0" w:line="240" w:lineRule="auto"/>
        <w:rPr>
          <w:rFonts w:ascii="Times New Roman" w:hAnsi="Times New Roman"/>
        </w:rPr>
      </w:pPr>
    </w:p>
    <w:p w14:paraId="03E532C2"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a. Saugumo duomenų santrauka</w:t>
      </w:r>
    </w:p>
    <w:p w14:paraId="0AD8FCD8" w14:textId="77777777" w:rsidR="000B790B" w:rsidRPr="00B31912" w:rsidRDefault="000B790B" w:rsidP="000B790B">
      <w:pPr>
        <w:spacing w:after="0" w:line="240" w:lineRule="auto"/>
        <w:rPr>
          <w:rFonts w:ascii="Times New Roman" w:hAnsi="Times New Roman"/>
        </w:rPr>
      </w:pPr>
    </w:p>
    <w:p w14:paraId="41689F1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Tiek suaugusiems žmonėms, tiek vaikams bei paaugliams dažniausios su gydymu klaritromicinu susijusios nepageidaujamos reakcijos (NR), pasireiškiančios dažnai, yra pilvo skausmas, viduriavimas, pykinimas, vėmimas ir skonio pojūčio sutrikimas. Šios nepageidaujamos reakcijos paprastai būna lengvos ir atitinka makrolidų grupės antibiotikų saugumą (žr. 4.8 skyriaus b poskyrį).</w:t>
      </w:r>
    </w:p>
    <w:p w14:paraId="65AB3CA5" w14:textId="77777777" w:rsidR="000B790B" w:rsidRPr="00B31912" w:rsidRDefault="000B790B" w:rsidP="000B790B">
      <w:pPr>
        <w:spacing w:after="0" w:line="240" w:lineRule="auto"/>
        <w:rPr>
          <w:rFonts w:ascii="Times New Roman" w:hAnsi="Times New Roman"/>
        </w:rPr>
      </w:pPr>
    </w:p>
    <w:p w14:paraId="75426E3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Klinikinių tyrimų metu šių virškinimo trakto nepageidaujamų reakcijų dažnis pacientams, kurių organizme mikobakterijų buvo prieš pradedant gydyti, ir pacientams, kurių organizme jų nebuvo, reikšmingai nesiskyrė.</w:t>
      </w:r>
    </w:p>
    <w:p w14:paraId="108C145F" w14:textId="77777777" w:rsidR="000B790B" w:rsidRPr="00B31912" w:rsidRDefault="000B790B" w:rsidP="000B790B">
      <w:pPr>
        <w:spacing w:after="0" w:line="240" w:lineRule="auto"/>
        <w:rPr>
          <w:rFonts w:ascii="Times New Roman" w:hAnsi="Times New Roman"/>
        </w:rPr>
      </w:pPr>
    </w:p>
    <w:p w14:paraId="68F63DE0"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lastRenderedPageBreak/>
        <w:t>b. Nepageidaujamų reakcijų santrauka lentelėje</w:t>
      </w:r>
    </w:p>
    <w:p w14:paraId="49B0B183" w14:textId="77777777" w:rsidR="000B790B" w:rsidRPr="00B31912" w:rsidRDefault="000B790B" w:rsidP="000B790B">
      <w:pPr>
        <w:spacing w:after="0" w:line="240" w:lineRule="auto"/>
        <w:rPr>
          <w:rFonts w:ascii="Times New Roman" w:hAnsi="Times New Roman"/>
        </w:rPr>
      </w:pPr>
    </w:p>
    <w:p w14:paraId="1A96C117" w14:textId="77777777" w:rsidR="000B790B" w:rsidRPr="00B31912" w:rsidRDefault="00F331FD" w:rsidP="000B790B">
      <w:pPr>
        <w:spacing w:after="0" w:line="240" w:lineRule="auto"/>
        <w:rPr>
          <w:rFonts w:ascii="Times New Roman" w:hAnsi="Times New Roman"/>
        </w:rPr>
      </w:pPr>
      <w:r>
        <w:rPr>
          <w:rFonts w:ascii="Times New Roman" w:hAnsi="Times New Roman"/>
        </w:rPr>
        <w:t>Toliau</w:t>
      </w:r>
      <w:r w:rsidR="000B790B" w:rsidRPr="00B31912">
        <w:rPr>
          <w:rFonts w:ascii="Times New Roman" w:hAnsi="Times New Roman"/>
        </w:rPr>
        <w:t xml:space="preserve"> esančioje lentelėje yra išvardytos nepageidaujamos reakcijos, pasireiškusios klaritromicino greito atpalaidavimo tabletėmis, granulėmis geriamajai suspensijai, milteliais injekciniam tirpalui, pailginto atpalaidavimo tabletėmis ar modifikuoto atpalaidavimo tabletėmis gydant klinikinių tyrimų metu bei vaistinį preparatą pateikus į rinką.</w:t>
      </w:r>
    </w:p>
    <w:p w14:paraId="247A424F" w14:textId="77777777" w:rsidR="000B790B" w:rsidRPr="00B31912" w:rsidRDefault="000B790B" w:rsidP="000B790B">
      <w:pPr>
        <w:spacing w:after="0" w:line="240" w:lineRule="auto"/>
        <w:rPr>
          <w:rFonts w:ascii="Times New Roman" w:hAnsi="Times New Roman"/>
        </w:rPr>
      </w:pPr>
    </w:p>
    <w:p w14:paraId="014E97F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Reakcijos, kurios manoma yra bent galbūt priklausomos nuo klaritromicino, yra išvardytos pagal organų sistemų klases ir dažnį</w:t>
      </w:r>
      <w:r>
        <w:rPr>
          <w:rFonts w:ascii="Times New Roman" w:eastAsia="Times New Roman" w:hAnsi="Times New Roman" w:cs="Times New Roman"/>
          <w:lang w:eastAsia="lt-LT"/>
        </w:rPr>
        <w:t xml:space="preserve">. </w:t>
      </w:r>
      <w:r w:rsidRPr="001C7D72">
        <w:rPr>
          <w:rFonts w:ascii="Times New Roman" w:eastAsia="Times New Roman" w:hAnsi="Times New Roman" w:cs="Times New Roman"/>
          <w:lang w:eastAsia="lt-LT"/>
        </w:rPr>
        <w:t>Nepageidaujamo poveikio dažnis</w:t>
      </w:r>
      <w:r>
        <w:rPr>
          <w:rFonts w:ascii="Times New Roman" w:eastAsia="Times New Roman" w:hAnsi="Times New Roman" w:cs="Times New Roman"/>
          <w:lang w:eastAsia="lt-LT"/>
        </w:rPr>
        <w:t xml:space="preserve"> </w:t>
      </w:r>
      <w:r w:rsidRPr="00B31912">
        <w:rPr>
          <w:rFonts w:ascii="Times New Roman" w:hAnsi="Times New Roman"/>
        </w:rPr>
        <w:t xml:space="preserve">apibūdinamas taip: labai </w:t>
      </w:r>
      <w:r w:rsidRPr="00B10E71">
        <w:rPr>
          <w:rFonts w:ascii="Times New Roman" w:eastAsia="Times New Roman" w:hAnsi="Times New Roman" w:cs="Times New Roman"/>
          <w:lang w:eastAsia="lt-LT"/>
        </w:rPr>
        <w:t>dažn</w:t>
      </w:r>
      <w:r>
        <w:rPr>
          <w:rFonts w:ascii="Times New Roman" w:eastAsia="Times New Roman" w:hAnsi="Times New Roman" w:cs="Times New Roman"/>
          <w:lang w:eastAsia="lt-LT"/>
        </w:rPr>
        <w:t>as</w:t>
      </w:r>
      <w:r w:rsidRPr="00B31912">
        <w:rPr>
          <w:rFonts w:ascii="Times New Roman" w:hAnsi="Times New Roman"/>
        </w:rPr>
        <w:t xml:space="preserve"> (</w:t>
      </w:r>
      <w:r w:rsidRPr="00B31912">
        <w:rPr>
          <w:rFonts w:ascii="Times New Roman" w:hAnsi="Times New Roman"/>
        </w:rPr>
        <w:sym w:font="Symbol" w:char="F0B3"/>
      </w:r>
      <w:r w:rsidRPr="00B31912">
        <w:rPr>
          <w:rFonts w:ascii="Times New Roman" w:hAnsi="Times New Roman"/>
        </w:rPr>
        <w:t xml:space="preserve"> 1/10), </w:t>
      </w:r>
      <w:r w:rsidRPr="00B10E71">
        <w:rPr>
          <w:rFonts w:ascii="Times New Roman" w:eastAsia="Times New Roman" w:hAnsi="Times New Roman" w:cs="Times New Roman"/>
          <w:lang w:eastAsia="lt-LT"/>
        </w:rPr>
        <w:t>dažn</w:t>
      </w:r>
      <w:r>
        <w:rPr>
          <w:rFonts w:ascii="Times New Roman" w:eastAsia="Times New Roman" w:hAnsi="Times New Roman" w:cs="Times New Roman"/>
          <w:lang w:eastAsia="lt-LT"/>
        </w:rPr>
        <w:t>as</w:t>
      </w:r>
      <w:r w:rsidRPr="00B31912">
        <w:rPr>
          <w:rFonts w:ascii="Times New Roman" w:hAnsi="Times New Roman"/>
        </w:rPr>
        <w:t xml:space="preserve"> (nuo </w:t>
      </w:r>
      <w:r w:rsidRPr="00B31912">
        <w:rPr>
          <w:rFonts w:ascii="Times New Roman" w:hAnsi="Times New Roman"/>
        </w:rPr>
        <w:sym w:font="Symbol" w:char="F0B3"/>
      </w:r>
      <w:r w:rsidRPr="00B31912">
        <w:rPr>
          <w:rFonts w:ascii="Times New Roman" w:hAnsi="Times New Roman"/>
        </w:rPr>
        <w:t xml:space="preserve"> 1/100 iki &lt; 1/10), </w:t>
      </w:r>
      <w:r w:rsidRPr="00B10E71">
        <w:rPr>
          <w:rFonts w:ascii="Times New Roman" w:eastAsia="Times New Roman" w:hAnsi="Times New Roman" w:cs="Times New Roman"/>
          <w:lang w:eastAsia="lt-LT"/>
        </w:rPr>
        <w:t>nedažn</w:t>
      </w:r>
      <w:r>
        <w:rPr>
          <w:rFonts w:ascii="Times New Roman" w:eastAsia="Times New Roman" w:hAnsi="Times New Roman" w:cs="Times New Roman"/>
          <w:lang w:eastAsia="lt-LT"/>
        </w:rPr>
        <w:t>as</w:t>
      </w:r>
      <w:r w:rsidRPr="00B31912">
        <w:rPr>
          <w:rFonts w:ascii="Times New Roman" w:hAnsi="Times New Roman"/>
        </w:rPr>
        <w:t xml:space="preserve"> (nuo </w:t>
      </w:r>
      <w:r w:rsidRPr="00B31912">
        <w:rPr>
          <w:rFonts w:ascii="Times New Roman" w:hAnsi="Times New Roman"/>
        </w:rPr>
        <w:sym w:font="Symbol" w:char="F0B3"/>
      </w:r>
      <w:r w:rsidRPr="00B31912">
        <w:rPr>
          <w:rFonts w:ascii="Times New Roman" w:hAnsi="Times New Roman"/>
        </w:rPr>
        <w:t> 1/</w:t>
      </w:r>
      <w:r w:rsidRPr="00B10E71">
        <w:rPr>
          <w:rFonts w:ascii="Times New Roman" w:eastAsia="Times New Roman" w:hAnsi="Times New Roman" w:cs="Times New Roman"/>
          <w:lang w:eastAsia="lt-LT"/>
        </w:rPr>
        <w:t>1000</w:t>
      </w:r>
      <w:r w:rsidRPr="00B31912">
        <w:rPr>
          <w:rFonts w:ascii="Times New Roman" w:hAnsi="Times New Roman"/>
        </w:rPr>
        <w:t xml:space="preserve"> iki &lt; 1/100), </w:t>
      </w:r>
      <w:r w:rsidRPr="00B10E71">
        <w:rPr>
          <w:rFonts w:ascii="Times New Roman" w:eastAsia="Times New Roman" w:hAnsi="Times New Roman" w:cs="Times New Roman"/>
          <w:lang w:eastAsia="lt-LT"/>
        </w:rPr>
        <w:t>ret</w:t>
      </w:r>
      <w:r>
        <w:rPr>
          <w:rFonts w:ascii="Times New Roman" w:eastAsia="Times New Roman" w:hAnsi="Times New Roman" w:cs="Times New Roman"/>
          <w:lang w:eastAsia="lt-LT"/>
        </w:rPr>
        <w:t>as</w:t>
      </w:r>
      <w:r w:rsidRPr="00B31912">
        <w:rPr>
          <w:rFonts w:ascii="Times New Roman" w:hAnsi="Times New Roman"/>
        </w:rPr>
        <w:t xml:space="preserve"> (nuo </w:t>
      </w:r>
      <w:r w:rsidRPr="00B31912">
        <w:rPr>
          <w:rFonts w:ascii="Times New Roman" w:hAnsi="Times New Roman"/>
        </w:rPr>
        <w:sym w:font="Symbol" w:char="F0B3"/>
      </w:r>
      <w:r w:rsidRPr="00B31912">
        <w:rPr>
          <w:rFonts w:ascii="Times New Roman" w:hAnsi="Times New Roman"/>
        </w:rPr>
        <w:t> 1/</w:t>
      </w:r>
      <w:r w:rsidRPr="00B10E71">
        <w:rPr>
          <w:rFonts w:ascii="Times New Roman" w:eastAsia="Times New Roman" w:hAnsi="Times New Roman" w:cs="Times New Roman"/>
          <w:lang w:eastAsia="lt-LT"/>
        </w:rPr>
        <w:t>10000</w:t>
      </w:r>
      <w:r w:rsidRPr="00B31912">
        <w:rPr>
          <w:rFonts w:ascii="Times New Roman" w:hAnsi="Times New Roman"/>
        </w:rPr>
        <w:t xml:space="preserve"> iki &lt; 1/</w:t>
      </w:r>
      <w:r w:rsidRPr="00B10E71">
        <w:rPr>
          <w:rFonts w:ascii="Times New Roman" w:eastAsia="Times New Roman" w:hAnsi="Times New Roman" w:cs="Times New Roman"/>
          <w:lang w:eastAsia="lt-LT"/>
        </w:rPr>
        <w:t>1000</w:t>
      </w:r>
      <w:r w:rsidRPr="00B31912">
        <w:rPr>
          <w:rFonts w:ascii="Times New Roman" w:hAnsi="Times New Roman"/>
        </w:rPr>
        <w:t xml:space="preserve">, labai </w:t>
      </w:r>
      <w:r w:rsidRPr="00B10E71">
        <w:rPr>
          <w:rFonts w:ascii="Times New Roman" w:eastAsia="Times New Roman" w:hAnsi="Times New Roman" w:cs="Times New Roman"/>
          <w:lang w:eastAsia="lt-LT"/>
        </w:rPr>
        <w:t>ret</w:t>
      </w:r>
      <w:r>
        <w:rPr>
          <w:rFonts w:ascii="Times New Roman" w:eastAsia="Times New Roman" w:hAnsi="Times New Roman" w:cs="Times New Roman"/>
          <w:lang w:eastAsia="lt-LT"/>
        </w:rPr>
        <w:t>as</w:t>
      </w:r>
      <w:r w:rsidRPr="00B31912">
        <w:rPr>
          <w:rFonts w:ascii="Times New Roman" w:hAnsi="Times New Roman"/>
        </w:rPr>
        <w:t xml:space="preserve"> (&lt; 1/</w:t>
      </w:r>
      <w:r w:rsidRPr="00B10E71">
        <w:rPr>
          <w:rFonts w:ascii="Times New Roman" w:eastAsia="Times New Roman" w:hAnsi="Times New Roman" w:cs="Times New Roman"/>
          <w:lang w:eastAsia="lt-LT"/>
        </w:rPr>
        <w:t>10000)</w:t>
      </w:r>
      <w:r>
        <w:rPr>
          <w:rFonts w:ascii="Times New Roman" w:eastAsia="Times New Roman" w:hAnsi="Times New Roman" w:cs="Times New Roman"/>
          <w:lang w:eastAsia="lt-LT"/>
        </w:rPr>
        <w:t xml:space="preserve"> ir</w:t>
      </w:r>
      <w:r w:rsidRPr="00B31912">
        <w:rPr>
          <w:rFonts w:ascii="Times New Roman" w:hAnsi="Times New Roman"/>
        </w:rPr>
        <w:t xml:space="preserve"> nežinomas (negali būti </w:t>
      </w:r>
      <w:r>
        <w:rPr>
          <w:rFonts w:ascii="Times New Roman" w:eastAsia="Times New Roman" w:hAnsi="Times New Roman" w:cs="Times New Roman"/>
          <w:bCs/>
          <w:lang w:eastAsia="lt-LT"/>
        </w:rPr>
        <w:t>apskaičiuotas</w:t>
      </w:r>
      <w:r w:rsidRPr="00B31912">
        <w:rPr>
          <w:rFonts w:ascii="Times New Roman" w:hAnsi="Times New Roman"/>
        </w:rPr>
        <w:t xml:space="preserve"> pagal turimus duomenis). Kiekvienoje dažnio grupėje nepageidaujamos reakcijos yra išvardytos mažėjančio sunkumo tvarka, jei sunkumą buvo įmanoma nustatyti.</w:t>
      </w:r>
    </w:p>
    <w:p w14:paraId="3F2861E1" w14:textId="77777777" w:rsidR="000B790B" w:rsidRPr="00B31912" w:rsidRDefault="000B790B" w:rsidP="000B790B">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11"/>
        <w:gridCol w:w="1174"/>
        <w:gridCol w:w="1843"/>
        <w:gridCol w:w="2126"/>
        <w:gridCol w:w="2268"/>
      </w:tblGrid>
      <w:tr w:rsidR="000B790B" w:rsidRPr="00B10E71" w14:paraId="62F93284" w14:textId="77777777" w:rsidTr="00F7768A">
        <w:trPr>
          <w:trHeight w:val="40"/>
        </w:trPr>
        <w:tc>
          <w:tcPr>
            <w:tcW w:w="1911" w:type="dxa"/>
          </w:tcPr>
          <w:p w14:paraId="0B3FC058"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Organų sistemų klasė</w:t>
            </w:r>
          </w:p>
        </w:tc>
        <w:tc>
          <w:tcPr>
            <w:tcW w:w="1174" w:type="dxa"/>
          </w:tcPr>
          <w:p w14:paraId="27C2B97A"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Labai dažni</w:t>
            </w:r>
          </w:p>
          <w:p w14:paraId="74523810"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 1/10)</w:t>
            </w:r>
          </w:p>
        </w:tc>
        <w:tc>
          <w:tcPr>
            <w:tcW w:w="1843" w:type="dxa"/>
          </w:tcPr>
          <w:p w14:paraId="113DA73D"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Dažni</w:t>
            </w:r>
          </w:p>
          <w:p w14:paraId="05459885"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(nuo ≥ 1/100 iki &lt; 1/10)</w:t>
            </w:r>
          </w:p>
        </w:tc>
        <w:tc>
          <w:tcPr>
            <w:tcW w:w="2126" w:type="dxa"/>
          </w:tcPr>
          <w:p w14:paraId="59F8D31F" w14:textId="77777777" w:rsidR="000B790B" w:rsidRPr="00B31912" w:rsidRDefault="000B790B" w:rsidP="00F7768A">
            <w:pPr>
              <w:autoSpaceDE w:val="0"/>
              <w:autoSpaceDN w:val="0"/>
              <w:adjustRightInd w:val="0"/>
              <w:spacing w:after="0" w:line="240" w:lineRule="auto"/>
              <w:rPr>
                <w:rFonts w:ascii="Times New Roman" w:hAnsi="Times New Roman"/>
              </w:rPr>
            </w:pPr>
            <w:r w:rsidRPr="00B31912">
              <w:rPr>
                <w:rFonts w:ascii="Times New Roman" w:hAnsi="Times New Roman"/>
              </w:rPr>
              <w:t>Nedažni</w:t>
            </w:r>
          </w:p>
          <w:p w14:paraId="39C83DEE" w14:textId="77777777" w:rsidR="000B790B" w:rsidRPr="00B31912" w:rsidRDefault="000B790B" w:rsidP="00F7768A">
            <w:pPr>
              <w:autoSpaceDE w:val="0"/>
              <w:autoSpaceDN w:val="0"/>
              <w:adjustRightInd w:val="0"/>
              <w:spacing w:after="0" w:line="240" w:lineRule="auto"/>
              <w:rPr>
                <w:rFonts w:ascii="Times New Roman" w:hAnsi="Times New Roman"/>
              </w:rPr>
            </w:pPr>
            <w:r w:rsidRPr="00B31912">
              <w:rPr>
                <w:rFonts w:ascii="Times New Roman" w:hAnsi="Times New Roman"/>
              </w:rPr>
              <w:t>(nuo ≥ 1/</w:t>
            </w:r>
            <w:r w:rsidRPr="00B10E71">
              <w:rPr>
                <w:rFonts w:ascii="Times New Roman" w:eastAsia="Times New Roman" w:hAnsi="Times New Roman" w:cs="Arial"/>
                <w:lang w:eastAsia="lt-LT"/>
              </w:rPr>
              <w:t>1000</w:t>
            </w:r>
            <w:r w:rsidRPr="00B31912">
              <w:rPr>
                <w:rFonts w:ascii="Times New Roman" w:hAnsi="Times New Roman"/>
              </w:rPr>
              <w:t xml:space="preserve"> iki &lt; 1/100)</w:t>
            </w:r>
          </w:p>
        </w:tc>
        <w:tc>
          <w:tcPr>
            <w:tcW w:w="2268" w:type="dxa"/>
          </w:tcPr>
          <w:p w14:paraId="51FC9BFE" w14:textId="77777777" w:rsidR="000B790B" w:rsidRPr="00B31912" w:rsidRDefault="000B790B" w:rsidP="00F7768A">
            <w:pPr>
              <w:autoSpaceDE w:val="0"/>
              <w:autoSpaceDN w:val="0"/>
              <w:adjustRightInd w:val="0"/>
              <w:spacing w:after="0" w:line="240" w:lineRule="auto"/>
              <w:rPr>
                <w:rFonts w:ascii="Times New Roman" w:hAnsi="Times New Roman"/>
              </w:rPr>
            </w:pPr>
            <w:r w:rsidRPr="00B31912">
              <w:rPr>
                <w:rFonts w:ascii="Times New Roman" w:hAnsi="Times New Roman"/>
              </w:rPr>
              <w:t xml:space="preserve">Dažnis nežinomas (negali būti </w:t>
            </w:r>
            <w:r>
              <w:rPr>
                <w:rFonts w:ascii="Times New Roman" w:eastAsia="Times New Roman" w:hAnsi="Times New Roman" w:cs="Arial"/>
                <w:lang w:eastAsia="lt-LT"/>
              </w:rPr>
              <w:t>apskaičiuotas</w:t>
            </w:r>
            <w:r w:rsidRPr="00B31912">
              <w:rPr>
                <w:rFonts w:ascii="Times New Roman" w:hAnsi="Times New Roman"/>
              </w:rPr>
              <w:t xml:space="preserve"> pagal turimus duomenis)</w:t>
            </w:r>
          </w:p>
        </w:tc>
      </w:tr>
      <w:tr w:rsidR="000B790B" w:rsidRPr="00B10E71" w14:paraId="4D801E7C" w14:textId="77777777" w:rsidTr="00F7768A">
        <w:trPr>
          <w:trHeight w:val="40"/>
        </w:trPr>
        <w:tc>
          <w:tcPr>
            <w:tcW w:w="1911" w:type="dxa"/>
          </w:tcPr>
          <w:p w14:paraId="0D13EA97"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Infekcijos ir infestacijos</w:t>
            </w:r>
          </w:p>
        </w:tc>
        <w:tc>
          <w:tcPr>
            <w:tcW w:w="1174" w:type="dxa"/>
          </w:tcPr>
          <w:p w14:paraId="501B6744" w14:textId="77777777" w:rsidR="000B790B" w:rsidRPr="00B31912" w:rsidRDefault="000B790B" w:rsidP="00F7768A">
            <w:pPr>
              <w:spacing w:after="0" w:line="240" w:lineRule="auto"/>
              <w:rPr>
                <w:rFonts w:ascii="Times New Roman" w:hAnsi="Times New Roman"/>
              </w:rPr>
            </w:pPr>
          </w:p>
        </w:tc>
        <w:tc>
          <w:tcPr>
            <w:tcW w:w="1843" w:type="dxa"/>
          </w:tcPr>
          <w:p w14:paraId="46556F53" w14:textId="77777777" w:rsidR="000B790B" w:rsidRPr="00B31912" w:rsidRDefault="000B790B" w:rsidP="00F7768A">
            <w:pPr>
              <w:spacing w:after="0" w:line="240" w:lineRule="auto"/>
              <w:rPr>
                <w:rFonts w:ascii="Times New Roman" w:hAnsi="Times New Roman"/>
              </w:rPr>
            </w:pPr>
          </w:p>
        </w:tc>
        <w:tc>
          <w:tcPr>
            <w:tcW w:w="2126" w:type="dxa"/>
          </w:tcPr>
          <w:p w14:paraId="569C91E7"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Celiulitas</w:t>
            </w:r>
            <w:r w:rsidRPr="00B31912">
              <w:rPr>
                <w:rFonts w:ascii="Times New Roman" w:hAnsi="Times New Roman"/>
                <w:color w:val="000000"/>
                <w:vertAlign w:val="superscript"/>
              </w:rPr>
              <w:t>1</w:t>
            </w:r>
            <w:r w:rsidRPr="00B31912">
              <w:rPr>
                <w:rFonts w:ascii="Times New Roman" w:hAnsi="Times New Roman"/>
                <w:color w:val="000000"/>
              </w:rPr>
              <w:t>, kandidozė</w:t>
            </w:r>
            <w:r w:rsidRPr="00B31912">
              <w:rPr>
                <w:rFonts w:ascii="Times New Roman" w:hAnsi="Times New Roman"/>
              </w:rPr>
              <w:t>, gastroenteritas</w:t>
            </w:r>
            <w:r w:rsidRPr="00B31912">
              <w:rPr>
                <w:rFonts w:ascii="Times New Roman" w:hAnsi="Times New Roman"/>
                <w:vertAlign w:val="superscript"/>
              </w:rPr>
              <w:t>2</w:t>
            </w:r>
            <w:r w:rsidRPr="00B31912">
              <w:rPr>
                <w:rFonts w:ascii="Times New Roman" w:hAnsi="Times New Roman"/>
              </w:rPr>
              <w:t>, infekcija</w:t>
            </w:r>
            <w:r w:rsidRPr="00B31912">
              <w:rPr>
                <w:rFonts w:ascii="Times New Roman" w:hAnsi="Times New Roman"/>
                <w:vertAlign w:val="superscript"/>
              </w:rPr>
              <w:t>3</w:t>
            </w:r>
            <w:r w:rsidRPr="00B31912">
              <w:rPr>
                <w:rFonts w:ascii="Times New Roman" w:hAnsi="Times New Roman"/>
              </w:rPr>
              <w:t>, makšties infekcija</w:t>
            </w:r>
          </w:p>
        </w:tc>
        <w:tc>
          <w:tcPr>
            <w:tcW w:w="2268" w:type="dxa"/>
          </w:tcPr>
          <w:p w14:paraId="4F962116"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Pseudomembraninis kolitas, rožė, eritrazma</w:t>
            </w:r>
          </w:p>
        </w:tc>
      </w:tr>
      <w:tr w:rsidR="000B790B" w:rsidRPr="00B10E71" w14:paraId="2825C9DF" w14:textId="77777777" w:rsidTr="00F7768A">
        <w:trPr>
          <w:trHeight w:val="40"/>
        </w:trPr>
        <w:tc>
          <w:tcPr>
            <w:tcW w:w="1911" w:type="dxa"/>
          </w:tcPr>
          <w:p w14:paraId="471E5E8D"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Kraujo ir limfinės sistemos sutrikimai</w:t>
            </w:r>
          </w:p>
        </w:tc>
        <w:tc>
          <w:tcPr>
            <w:tcW w:w="1174" w:type="dxa"/>
          </w:tcPr>
          <w:p w14:paraId="731E2973" w14:textId="77777777" w:rsidR="000B790B" w:rsidRPr="00B31912" w:rsidRDefault="000B790B" w:rsidP="00F7768A">
            <w:pPr>
              <w:spacing w:after="0" w:line="240" w:lineRule="auto"/>
              <w:rPr>
                <w:rFonts w:ascii="Times New Roman" w:hAnsi="Times New Roman"/>
              </w:rPr>
            </w:pPr>
          </w:p>
        </w:tc>
        <w:tc>
          <w:tcPr>
            <w:tcW w:w="1843" w:type="dxa"/>
          </w:tcPr>
          <w:p w14:paraId="672925FF" w14:textId="77777777" w:rsidR="000B790B" w:rsidRPr="00B31912" w:rsidRDefault="000B790B" w:rsidP="00F7768A">
            <w:pPr>
              <w:spacing w:after="0" w:line="240" w:lineRule="auto"/>
              <w:rPr>
                <w:rFonts w:ascii="Times New Roman" w:hAnsi="Times New Roman"/>
              </w:rPr>
            </w:pPr>
          </w:p>
        </w:tc>
        <w:tc>
          <w:tcPr>
            <w:tcW w:w="2126" w:type="dxa"/>
          </w:tcPr>
          <w:p w14:paraId="30A3A657"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Leukopenija, neutropenija</w:t>
            </w:r>
            <w:r w:rsidRPr="00B31912">
              <w:rPr>
                <w:rFonts w:ascii="Times New Roman" w:hAnsi="Times New Roman"/>
                <w:vertAlign w:val="superscript"/>
              </w:rPr>
              <w:t>4</w:t>
            </w:r>
            <w:r w:rsidRPr="00B31912">
              <w:rPr>
                <w:rFonts w:ascii="Times New Roman" w:hAnsi="Times New Roman"/>
              </w:rPr>
              <w:t>, trombocitemija</w:t>
            </w:r>
            <w:r w:rsidRPr="00B31912">
              <w:rPr>
                <w:rFonts w:ascii="Times New Roman" w:hAnsi="Times New Roman"/>
                <w:vertAlign w:val="superscript"/>
              </w:rPr>
              <w:t>3</w:t>
            </w:r>
            <w:r w:rsidRPr="00B31912">
              <w:rPr>
                <w:rFonts w:ascii="Times New Roman" w:hAnsi="Times New Roman"/>
              </w:rPr>
              <w:t>, eosinofilija</w:t>
            </w:r>
            <w:r w:rsidRPr="00B31912">
              <w:rPr>
                <w:rFonts w:ascii="Times New Roman" w:hAnsi="Times New Roman"/>
                <w:vertAlign w:val="superscript"/>
              </w:rPr>
              <w:t>4</w:t>
            </w:r>
          </w:p>
        </w:tc>
        <w:tc>
          <w:tcPr>
            <w:tcW w:w="2268" w:type="dxa"/>
          </w:tcPr>
          <w:p w14:paraId="1131375E"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Agranulocitozė, trombocitopenija</w:t>
            </w:r>
          </w:p>
        </w:tc>
      </w:tr>
      <w:tr w:rsidR="000B790B" w:rsidRPr="00B10E71" w14:paraId="1611C6AF" w14:textId="77777777" w:rsidTr="00F7768A">
        <w:trPr>
          <w:trHeight w:val="40"/>
        </w:trPr>
        <w:tc>
          <w:tcPr>
            <w:tcW w:w="1911" w:type="dxa"/>
          </w:tcPr>
          <w:p w14:paraId="4CBE36BE"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Imuninės sistemos sutrikimai</w:t>
            </w:r>
          </w:p>
        </w:tc>
        <w:tc>
          <w:tcPr>
            <w:tcW w:w="1174" w:type="dxa"/>
          </w:tcPr>
          <w:p w14:paraId="384702D9" w14:textId="77777777" w:rsidR="000B790B" w:rsidRPr="00B31912" w:rsidRDefault="000B790B" w:rsidP="00F7768A">
            <w:pPr>
              <w:spacing w:after="0" w:line="240" w:lineRule="auto"/>
              <w:rPr>
                <w:rFonts w:ascii="Times New Roman" w:hAnsi="Times New Roman"/>
              </w:rPr>
            </w:pPr>
          </w:p>
        </w:tc>
        <w:tc>
          <w:tcPr>
            <w:tcW w:w="1843" w:type="dxa"/>
          </w:tcPr>
          <w:p w14:paraId="174500EC" w14:textId="77777777" w:rsidR="000B790B" w:rsidRPr="00B31912" w:rsidRDefault="000B790B" w:rsidP="00F7768A">
            <w:pPr>
              <w:spacing w:after="0" w:line="240" w:lineRule="auto"/>
              <w:rPr>
                <w:rFonts w:ascii="Times New Roman" w:hAnsi="Times New Roman"/>
              </w:rPr>
            </w:pPr>
          </w:p>
        </w:tc>
        <w:tc>
          <w:tcPr>
            <w:tcW w:w="2126" w:type="dxa"/>
          </w:tcPr>
          <w:p w14:paraId="4D411927"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Anafilaktoidinė</w:t>
            </w:r>
            <w:r w:rsidRPr="00B31912">
              <w:rPr>
                <w:rFonts w:ascii="Times New Roman" w:hAnsi="Times New Roman"/>
                <w:color w:val="000000"/>
                <w:vertAlign w:val="superscript"/>
              </w:rPr>
              <w:t>1</w:t>
            </w:r>
            <w:r w:rsidRPr="00B31912">
              <w:rPr>
                <w:rFonts w:ascii="Times New Roman" w:hAnsi="Times New Roman"/>
              </w:rPr>
              <w:t xml:space="preserve"> reakcija, padidėjęs jautrumas</w:t>
            </w:r>
          </w:p>
        </w:tc>
        <w:tc>
          <w:tcPr>
            <w:tcW w:w="2268" w:type="dxa"/>
          </w:tcPr>
          <w:p w14:paraId="556EC894"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Anafilaksinė reakcija</w:t>
            </w:r>
          </w:p>
        </w:tc>
      </w:tr>
      <w:tr w:rsidR="000B790B" w:rsidRPr="00B10E71" w14:paraId="06B94DF5" w14:textId="77777777" w:rsidTr="00F7768A">
        <w:trPr>
          <w:trHeight w:val="40"/>
        </w:trPr>
        <w:tc>
          <w:tcPr>
            <w:tcW w:w="1911" w:type="dxa"/>
          </w:tcPr>
          <w:p w14:paraId="42FFF726"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Metabolizmo ir mitybos sutrikimai</w:t>
            </w:r>
          </w:p>
        </w:tc>
        <w:tc>
          <w:tcPr>
            <w:tcW w:w="1174" w:type="dxa"/>
          </w:tcPr>
          <w:p w14:paraId="70B942E5" w14:textId="77777777" w:rsidR="000B790B" w:rsidRPr="00B31912" w:rsidRDefault="000B790B" w:rsidP="00F7768A">
            <w:pPr>
              <w:spacing w:after="0" w:line="240" w:lineRule="auto"/>
              <w:rPr>
                <w:rFonts w:ascii="Times New Roman" w:hAnsi="Times New Roman"/>
              </w:rPr>
            </w:pPr>
          </w:p>
        </w:tc>
        <w:tc>
          <w:tcPr>
            <w:tcW w:w="1843" w:type="dxa"/>
          </w:tcPr>
          <w:p w14:paraId="0E484015" w14:textId="77777777" w:rsidR="000B790B" w:rsidRPr="00B31912" w:rsidRDefault="000B790B" w:rsidP="00F7768A">
            <w:pPr>
              <w:spacing w:after="0" w:line="240" w:lineRule="auto"/>
              <w:rPr>
                <w:rFonts w:ascii="Times New Roman" w:hAnsi="Times New Roman"/>
              </w:rPr>
            </w:pPr>
          </w:p>
        </w:tc>
        <w:tc>
          <w:tcPr>
            <w:tcW w:w="2126" w:type="dxa"/>
          </w:tcPr>
          <w:p w14:paraId="04CF26E5"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Anoreksija, apetito sumažėjimas</w:t>
            </w:r>
          </w:p>
        </w:tc>
        <w:tc>
          <w:tcPr>
            <w:tcW w:w="2268" w:type="dxa"/>
          </w:tcPr>
          <w:p w14:paraId="1A13DAB0" w14:textId="77777777" w:rsidR="000B790B" w:rsidRPr="00B31912" w:rsidRDefault="000B790B" w:rsidP="00F7768A">
            <w:pPr>
              <w:autoSpaceDE w:val="0"/>
              <w:autoSpaceDN w:val="0"/>
              <w:adjustRightInd w:val="0"/>
              <w:spacing w:after="0" w:line="240" w:lineRule="auto"/>
              <w:rPr>
                <w:rFonts w:ascii="Times New Roman" w:hAnsi="Times New Roman"/>
              </w:rPr>
            </w:pPr>
            <w:r w:rsidRPr="00B31912">
              <w:rPr>
                <w:rFonts w:ascii="Times New Roman" w:hAnsi="Times New Roman"/>
              </w:rPr>
              <w:t>Hipoglikemija</w:t>
            </w:r>
            <w:r w:rsidRPr="00B31912">
              <w:rPr>
                <w:rFonts w:ascii="Times New Roman" w:hAnsi="Times New Roman"/>
                <w:vertAlign w:val="superscript"/>
              </w:rPr>
              <w:t>6</w:t>
            </w:r>
          </w:p>
        </w:tc>
      </w:tr>
      <w:tr w:rsidR="000B790B" w:rsidRPr="00B10E71" w14:paraId="2F899669" w14:textId="77777777" w:rsidTr="00F7768A">
        <w:trPr>
          <w:trHeight w:val="40"/>
        </w:trPr>
        <w:tc>
          <w:tcPr>
            <w:tcW w:w="1911" w:type="dxa"/>
          </w:tcPr>
          <w:p w14:paraId="0DF07671"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Psichikos sutrikimai</w:t>
            </w:r>
          </w:p>
        </w:tc>
        <w:tc>
          <w:tcPr>
            <w:tcW w:w="1174" w:type="dxa"/>
          </w:tcPr>
          <w:p w14:paraId="5CFC76A2" w14:textId="77777777" w:rsidR="000B790B" w:rsidRPr="00B31912" w:rsidRDefault="000B790B" w:rsidP="00F7768A">
            <w:pPr>
              <w:spacing w:after="0" w:line="240" w:lineRule="auto"/>
              <w:rPr>
                <w:rFonts w:ascii="Times New Roman" w:hAnsi="Times New Roman"/>
              </w:rPr>
            </w:pPr>
          </w:p>
        </w:tc>
        <w:tc>
          <w:tcPr>
            <w:tcW w:w="1843" w:type="dxa"/>
          </w:tcPr>
          <w:p w14:paraId="5C601DC9"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Nemiga</w:t>
            </w:r>
          </w:p>
          <w:p w14:paraId="6E63884D" w14:textId="77777777" w:rsidR="000B790B" w:rsidRPr="00B31912" w:rsidRDefault="000B790B" w:rsidP="00F7768A">
            <w:pPr>
              <w:spacing w:after="0" w:line="240" w:lineRule="auto"/>
              <w:rPr>
                <w:rFonts w:ascii="Times New Roman" w:hAnsi="Times New Roman"/>
              </w:rPr>
            </w:pPr>
          </w:p>
        </w:tc>
        <w:tc>
          <w:tcPr>
            <w:tcW w:w="2126" w:type="dxa"/>
          </w:tcPr>
          <w:p w14:paraId="7B70DB78"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Nerimas, nervingumas</w:t>
            </w:r>
            <w:r w:rsidRPr="00B31912">
              <w:rPr>
                <w:rFonts w:ascii="Times New Roman" w:hAnsi="Times New Roman"/>
                <w:vertAlign w:val="superscript"/>
              </w:rPr>
              <w:t>3</w:t>
            </w:r>
          </w:p>
        </w:tc>
        <w:tc>
          <w:tcPr>
            <w:tcW w:w="2268" w:type="dxa"/>
          </w:tcPr>
          <w:p w14:paraId="33A08135"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Psichikos sutrikimas, sumišimas, depersonalizacija, depresija, dezorientacija, haliucinacijos, nenormalūs sapnai</w:t>
            </w:r>
          </w:p>
        </w:tc>
      </w:tr>
      <w:tr w:rsidR="000B790B" w:rsidRPr="00B10E71" w14:paraId="29A14670" w14:textId="77777777" w:rsidTr="00F7768A">
        <w:trPr>
          <w:trHeight w:val="40"/>
        </w:trPr>
        <w:tc>
          <w:tcPr>
            <w:tcW w:w="1911" w:type="dxa"/>
          </w:tcPr>
          <w:p w14:paraId="4C5C10E9"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Nervų sistemos sutrikimai</w:t>
            </w:r>
          </w:p>
        </w:tc>
        <w:tc>
          <w:tcPr>
            <w:tcW w:w="1174" w:type="dxa"/>
          </w:tcPr>
          <w:p w14:paraId="0301A186" w14:textId="77777777" w:rsidR="000B790B" w:rsidRPr="00B31912" w:rsidRDefault="000B790B" w:rsidP="00F7768A">
            <w:pPr>
              <w:spacing w:after="0" w:line="240" w:lineRule="auto"/>
              <w:rPr>
                <w:rFonts w:ascii="Times New Roman" w:hAnsi="Times New Roman"/>
              </w:rPr>
            </w:pPr>
          </w:p>
        </w:tc>
        <w:tc>
          <w:tcPr>
            <w:tcW w:w="1843" w:type="dxa"/>
          </w:tcPr>
          <w:p w14:paraId="709E5437"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Disgeuzija, galvos skausmas, skonio pojūčio pokytis</w:t>
            </w:r>
          </w:p>
        </w:tc>
        <w:tc>
          <w:tcPr>
            <w:tcW w:w="2126" w:type="dxa"/>
          </w:tcPr>
          <w:p w14:paraId="0511A737"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Sąmonės praradimas</w:t>
            </w:r>
            <w:r w:rsidRPr="00B31912">
              <w:rPr>
                <w:rFonts w:ascii="Times New Roman" w:hAnsi="Times New Roman"/>
                <w:color w:val="000000"/>
                <w:vertAlign w:val="superscript"/>
              </w:rPr>
              <w:t>1</w:t>
            </w:r>
            <w:r w:rsidRPr="00B31912">
              <w:rPr>
                <w:rFonts w:ascii="Times New Roman" w:hAnsi="Times New Roman"/>
                <w:color w:val="000000"/>
              </w:rPr>
              <w:t>, diskinezija</w:t>
            </w:r>
            <w:r w:rsidRPr="00B31912">
              <w:rPr>
                <w:rFonts w:ascii="Times New Roman" w:hAnsi="Times New Roman"/>
                <w:color w:val="000000"/>
                <w:vertAlign w:val="superscript"/>
              </w:rPr>
              <w:t>1</w:t>
            </w:r>
            <w:r w:rsidRPr="00B31912">
              <w:rPr>
                <w:rFonts w:ascii="Times New Roman" w:hAnsi="Times New Roman"/>
                <w:color w:val="000000"/>
              </w:rPr>
              <w:t>, svaigulys</w:t>
            </w:r>
            <w:r w:rsidRPr="00B31912">
              <w:rPr>
                <w:rFonts w:ascii="Times New Roman" w:hAnsi="Times New Roman"/>
              </w:rPr>
              <w:t>, somnolencija</w:t>
            </w:r>
            <w:r w:rsidRPr="00B31912">
              <w:rPr>
                <w:rFonts w:ascii="Times New Roman" w:hAnsi="Times New Roman"/>
                <w:vertAlign w:val="superscript"/>
              </w:rPr>
              <w:t>7</w:t>
            </w:r>
            <w:r w:rsidRPr="00B31912">
              <w:rPr>
                <w:rFonts w:ascii="Times New Roman" w:hAnsi="Times New Roman"/>
              </w:rPr>
              <w:t xml:space="preserve">, tremoras </w:t>
            </w:r>
          </w:p>
        </w:tc>
        <w:tc>
          <w:tcPr>
            <w:tcW w:w="2268" w:type="dxa"/>
          </w:tcPr>
          <w:p w14:paraId="11489C4F"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Konvulsijos, ageuzija, parosmija, anosmija</w:t>
            </w:r>
          </w:p>
        </w:tc>
      </w:tr>
      <w:tr w:rsidR="000B790B" w:rsidRPr="00B10E71" w14:paraId="0E8DC429" w14:textId="77777777" w:rsidTr="00F7768A">
        <w:trPr>
          <w:trHeight w:val="40"/>
        </w:trPr>
        <w:tc>
          <w:tcPr>
            <w:tcW w:w="1911" w:type="dxa"/>
          </w:tcPr>
          <w:p w14:paraId="2B17F1F5"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Ausų ir labirintų sutrikimai</w:t>
            </w:r>
          </w:p>
        </w:tc>
        <w:tc>
          <w:tcPr>
            <w:tcW w:w="1174" w:type="dxa"/>
          </w:tcPr>
          <w:p w14:paraId="50AA117B" w14:textId="77777777" w:rsidR="000B790B" w:rsidRPr="00B31912" w:rsidRDefault="000B790B" w:rsidP="00F7768A">
            <w:pPr>
              <w:spacing w:after="0" w:line="240" w:lineRule="auto"/>
              <w:rPr>
                <w:rFonts w:ascii="Times New Roman" w:hAnsi="Times New Roman"/>
              </w:rPr>
            </w:pPr>
          </w:p>
        </w:tc>
        <w:tc>
          <w:tcPr>
            <w:tcW w:w="1843" w:type="dxa"/>
          </w:tcPr>
          <w:p w14:paraId="276D6E7B" w14:textId="77777777" w:rsidR="000B790B" w:rsidRPr="00B31912" w:rsidRDefault="000B790B" w:rsidP="00F7768A">
            <w:pPr>
              <w:spacing w:after="0" w:line="240" w:lineRule="auto"/>
              <w:rPr>
                <w:rFonts w:ascii="Times New Roman" w:hAnsi="Times New Roman"/>
              </w:rPr>
            </w:pPr>
          </w:p>
        </w:tc>
        <w:tc>
          <w:tcPr>
            <w:tcW w:w="2126" w:type="dxa"/>
          </w:tcPr>
          <w:p w14:paraId="2C343382"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Svaigimas (</w:t>
            </w:r>
            <w:r w:rsidRPr="00B31912">
              <w:rPr>
                <w:rFonts w:ascii="Times New Roman" w:hAnsi="Times New Roman"/>
                <w:i/>
              </w:rPr>
              <w:t>vertigo</w:t>
            </w:r>
            <w:r w:rsidRPr="00B31912">
              <w:rPr>
                <w:rFonts w:ascii="Times New Roman" w:hAnsi="Times New Roman"/>
              </w:rPr>
              <w:t xml:space="preserve">), klausos sutrikimas, </w:t>
            </w:r>
            <w:r w:rsidR="00F331FD">
              <w:rPr>
                <w:rFonts w:ascii="Times New Roman" w:hAnsi="Times New Roman"/>
              </w:rPr>
              <w:t>ūžesys</w:t>
            </w:r>
            <w:r w:rsidRPr="00B31912">
              <w:rPr>
                <w:rFonts w:ascii="Times New Roman" w:hAnsi="Times New Roman"/>
              </w:rPr>
              <w:t xml:space="preserve"> (</w:t>
            </w:r>
            <w:r w:rsidRPr="00B31912">
              <w:rPr>
                <w:rFonts w:ascii="Times New Roman" w:hAnsi="Times New Roman"/>
                <w:i/>
              </w:rPr>
              <w:t>tinnitus</w:t>
            </w:r>
            <w:r w:rsidRPr="00B31912">
              <w:rPr>
                <w:rFonts w:ascii="Times New Roman" w:hAnsi="Times New Roman"/>
              </w:rPr>
              <w:t>)</w:t>
            </w:r>
          </w:p>
        </w:tc>
        <w:tc>
          <w:tcPr>
            <w:tcW w:w="2268" w:type="dxa"/>
          </w:tcPr>
          <w:p w14:paraId="69A8DF5C"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Apkurtimas</w:t>
            </w:r>
          </w:p>
        </w:tc>
      </w:tr>
      <w:tr w:rsidR="000B790B" w:rsidRPr="00B10E71" w14:paraId="48E5326B" w14:textId="77777777" w:rsidTr="00F7768A">
        <w:trPr>
          <w:trHeight w:val="40"/>
        </w:trPr>
        <w:tc>
          <w:tcPr>
            <w:tcW w:w="1911" w:type="dxa"/>
          </w:tcPr>
          <w:p w14:paraId="6FAB1668"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Širdies sutrikimai</w:t>
            </w:r>
          </w:p>
        </w:tc>
        <w:tc>
          <w:tcPr>
            <w:tcW w:w="1174" w:type="dxa"/>
          </w:tcPr>
          <w:p w14:paraId="118798DB" w14:textId="77777777" w:rsidR="000B790B" w:rsidRPr="00B31912" w:rsidRDefault="000B790B" w:rsidP="00F7768A">
            <w:pPr>
              <w:spacing w:after="0" w:line="240" w:lineRule="auto"/>
              <w:rPr>
                <w:rFonts w:ascii="Times New Roman" w:hAnsi="Times New Roman"/>
              </w:rPr>
            </w:pPr>
          </w:p>
        </w:tc>
        <w:tc>
          <w:tcPr>
            <w:tcW w:w="1843" w:type="dxa"/>
          </w:tcPr>
          <w:p w14:paraId="19FFD3D1" w14:textId="77777777" w:rsidR="000B790B" w:rsidRPr="00B31912" w:rsidRDefault="000B790B" w:rsidP="00F7768A">
            <w:pPr>
              <w:spacing w:after="0" w:line="240" w:lineRule="auto"/>
              <w:rPr>
                <w:rFonts w:ascii="Times New Roman" w:hAnsi="Times New Roman"/>
              </w:rPr>
            </w:pPr>
          </w:p>
        </w:tc>
        <w:tc>
          <w:tcPr>
            <w:tcW w:w="2126" w:type="dxa"/>
          </w:tcPr>
          <w:p w14:paraId="066DACA1"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Širdies sustojimas</w:t>
            </w:r>
            <w:r w:rsidRPr="00B31912">
              <w:rPr>
                <w:rFonts w:ascii="Times New Roman" w:hAnsi="Times New Roman"/>
                <w:color w:val="000000"/>
                <w:vertAlign w:val="superscript"/>
              </w:rPr>
              <w:t>1</w:t>
            </w:r>
            <w:r w:rsidRPr="00B31912">
              <w:rPr>
                <w:rFonts w:ascii="Times New Roman" w:hAnsi="Times New Roman"/>
                <w:color w:val="000000"/>
              </w:rPr>
              <w:t>, prieširdžių virpėjimas</w:t>
            </w:r>
            <w:r w:rsidRPr="00B31912">
              <w:rPr>
                <w:rFonts w:ascii="Times New Roman" w:hAnsi="Times New Roman"/>
                <w:color w:val="000000"/>
                <w:vertAlign w:val="superscript"/>
              </w:rPr>
              <w:t>1</w:t>
            </w:r>
            <w:r w:rsidRPr="00B31912">
              <w:rPr>
                <w:rFonts w:ascii="Times New Roman" w:hAnsi="Times New Roman"/>
                <w:color w:val="000000"/>
              </w:rPr>
              <w:t>, elektrokardiogramos QT intervalo pailgėjimas</w:t>
            </w:r>
            <w:r w:rsidRPr="00B31912">
              <w:rPr>
                <w:rFonts w:ascii="Times New Roman" w:hAnsi="Times New Roman"/>
                <w:vertAlign w:val="superscript"/>
              </w:rPr>
              <w:t>8</w:t>
            </w:r>
            <w:r w:rsidRPr="00B31912">
              <w:rPr>
                <w:rFonts w:ascii="Times New Roman" w:hAnsi="Times New Roman"/>
              </w:rPr>
              <w:t>, ekstrasistolija</w:t>
            </w:r>
            <w:r w:rsidRPr="00B31912">
              <w:rPr>
                <w:rFonts w:ascii="Times New Roman" w:hAnsi="Times New Roman"/>
                <w:color w:val="000000"/>
                <w:vertAlign w:val="superscript"/>
              </w:rPr>
              <w:t>1</w:t>
            </w:r>
            <w:r w:rsidRPr="00B31912">
              <w:rPr>
                <w:rFonts w:ascii="Times New Roman" w:hAnsi="Times New Roman"/>
                <w:color w:val="000000"/>
              </w:rPr>
              <w:t>,</w:t>
            </w:r>
            <w:r w:rsidRPr="00B31912">
              <w:rPr>
                <w:rFonts w:ascii="Times New Roman" w:hAnsi="Times New Roman"/>
              </w:rPr>
              <w:t xml:space="preserve"> palpitacija</w:t>
            </w:r>
          </w:p>
        </w:tc>
        <w:tc>
          <w:tcPr>
            <w:tcW w:w="2268" w:type="dxa"/>
          </w:tcPr>
          <w:p w14:paraId="38845CB4"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Polimorfinė skilvelinė paroksizminė tachikardija</w:t>
            </w:r>
            <w:r w:rsidRPr="00B31912">
              <w:rPr>
                <w:rFonts w:ascii="Times New Roman" w:hAnsi="Times New Roman"/>
                <w:vertAlign w:val="superscript"/>
              </w:rPr>
              <w:t>8</w:t>
            </w:r>
            <w:r w:rsidRPr="00B31912">
              <w:rPr>
                <w:rFonts w:ascii="Times New Roman" w:hAnsi="Times New Roman"/>
              </w:rPr>
              <w:t>, skilvelinė tachikardija</w:t>
            </w:r>
            <w:r w:rsidRPr="00B31912">
              <w:rPr>
                <w:rFonts w:ascii="Times New Roman" w:hAnsi="Times New Roman"/>
                <w:vertAlign w:val="superscript"/>
              </w:rPr>
              <w:t>8</w:t>
            </w:r>
            <w:r>
              <w:rPr>
                <w:rFonts w:ascii="Times New Roman" w:eastAsia="Times New Roman" w:hAnsi="Times New Roman" w:cs="Arial"/>
                <w:lang w:eastAsia="lt-LT"/>
              </w:rPr>
              <w:t>, skilvelių virpėjimas</w:t>
            </w:r>
          </w:p>
        </w:tc>
      </w:tr>
      <w:tr w:rsidR="000B790B" w:rsidRPr="00B10E71" w14:paraId="22A7347D" w14:textId="77777777" w:rsidTr="00F7768A">
        <w:trPr>
          <w:trHeight w:val="40"/>
        </w:trPr>
        <w:tc>
          <w:tcPr>
            <w:tcW w:w="1911" w:type="dxa"/>
          </w:tcPr>
          <w:p w14:paraId="1BCC0239"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Kraujagyslių sutrikimai</w:t>
            </w:r>
          </w:p>
        </w:tc>
        <w:tc>
          <w:tcPr>
            <w:tcW w:w="1174" w:type="dxa"/>
          </w:tcPr>
          <w:p w14:paraId="7C7E05E4" w14:textId="77777777" w:rsidR="000B790B" w:rsidRPr="00B31912" w:rsidRDefault="000B790B" w:rsidP="00F7768A">
            <w:pPr>
              <w:spacing w:after="0" w:line="240" w:lineRule="auto"/>
              <w:rPr>
                <w:rFonts w:ascii="Times New Roman" w:hAnsi="Times New Roman"/>
              </w:rPr>
            </w:pPr>
          </w:p>
        </w:tc>
        <w:tc>
          <w:tcPr>
            <w:tcW w:w="1843" w:type="dxa"/>
          </w:tcPr>
          <w:p w14:paraId="09B4FD15"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Kraujagyslių išsiplėtimas</w:t>
            </w:r>
            <w:r w:rsidRPr="00B31912">
              <w:rPr>
                <w:rFonts w:ascii="Times New Roman" w:hAnsi="Times New Roman"/>
                <w:color w:val="000000"/>
                <w:vertAlign w:val="superscript"/>
              </w:rPr>
              <w:t>1</w:t>
            </w:r>
          </w:p>
        </w:tc>
        <w:tc>
          <w:tcPr>
            <w:tcW w:w="2126" w:type="dxa"/>
          </w:tcPr>
          <w:p w14:paraId="7F5DCED7" w14:textId="77777777" w:rsidR="000B790B" w:rsidRPr="00B31912" w:rsidRDefault="000B790B" w:rsidP="00F7768A">
            <w:pPr>
              <w:spacing w:after="0" w:line="240" w:lineRule="auto"/>
              <w:rPr>
                <w:rFonts w:ascii="Times New Roman" w:hAnsi="Times New Roman"/>
              </w:rPr>
            </w:pPr>
          </w:p>
        </w:tc>
        <w:tc>
          <w:tcPr>
            <w:tcW w:w="2268" w:type="dxa"/>
          </w:tcPr>
          <w:p w14:paraId="4CD5017F"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Kraujavimas</w:t>
            </w:r>
            <w:r w:rsidRPr="00B31912">
              <w:rPr>
                <w:rFonts w:ascii="Times New Roman" w:hAnsi="Times New Roman"/>
                <w:vertAlign w:val="superscript"/>
              </w:rPr>
              <w:t>9</w:t>
            </w:r>
          </w:p>
        </w:tc>
      </w:tr>
      <w:tr w:rsidR="000B790B" w:rsidRPr="00B10E71" w14:paraId="11DF18E9" w14:textId="77777777" w:rsidTr="00F7768A">
        <w:trPr>
          <w:trHeight w:val="40"/>
        </w:trPr>
        <w:tc>
          <w:tcPr>
            <w:tcW w:w="1911" w:type="dxa"/>
          </w:tcPr>
          <w:p w14:paraId="0395609A"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Kvėpavimo sistemos, krūtinės ląstos ir tarpuplaučio sutrikimai</w:t>
            </w:r>
          </w:p>
        </w:tc>
        <w:tc>
          <w:tcPr>
            <w:tcW w:w="1174" w:type="dxa"/>
          </w:tcPr>
          <w:p w14:paraId="14A7A879" w14:textId="77777777" w:rsidR="000B790B" w:rsidRPr="00B31912" w:rsidRDefault="000B790B" w:rsidP="00F7768A">
            <w:pPr>
              <w:spacing w:after="0" w:line="240" w:lineRule="auto"/>
              <w:rPr>
                <w:rFonts w:ascii="Times New Roman" w:hAnsi="Times New Roman"/>
              </w:rPr>
            </w:pPr>
          </w:p>
        </w:tc>
        <w:tc>
          <w:tcPr>
            <w:tcW w:w="1843" w:type="dxa"/>
          </w:tcPr>
          <w:p w14:paraId="7EF6EA18" w14:textId="77777777" w:rsidR="000B790B" w:rsidRPr="00B31912" w:rsidRDefault="000B790B" w:rsidP="00F7768A">
            <w:pPr>
              <w:spacing w:after="0" w:line="240" w:lineRule="auto"/>
              <w:rPr>
                <w:rFonts w:ascii="Times New Roman" w:hAnsi="Times New Roman"/>
              </w:rPr>
            </w:pPr>
          </w:p>
        </w:tc>
        <w:tc>
          <w:tcPr>
            <w:tcW w:w="2126" w:type="dxa"/>
          </w:tcPr>
          <w:p w14:paraId="617F8723"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Astma</w:t>
            </w:r>
            <w:r w:rsidRPr="00B31912">
              <w:rPr>
                <w:rFonts w:ascii="Times New Roman" w:hAnsi="Times New Roman"/>
                <w:color w:val="000000"/>
                <w:vertAlign w:val="superscript"/>
              </w:rPr>
              <w:t>1</w:t>
            </w:r>
            <w:r w:rsidRPr="00B31912">
              <w:rPr>
                <w:rFonts w:ascii="Times New Roman" w:hAnsi="Times New Roman"/>
                <w:color w:val="000000"/>
              </w:rPr>
              <w:t>, epistaksė</w:t>
            </w:r>
            <w:r w:rsidRPr="00B31912">
              <w:rPr>
                <w:rFonts w:ascii="Times New Roman" w:hAnsi="Times New Roman"/>
                <w:color w:val="000000"/>
                <w:vertAlign w:val="superscript"/>
              </w:rPr>
              <w:t>2</w:t>
            </w:r>
            <w:r w:rsidRPr="00B31912">
              <w:rPr>
                <w:rFonts w:ascii="Times New Roman" w:hAnsi="Times New Roman"/>
                <w:color w:val="000000"/>
              </w:rPr>
              <w:t>, plaučių embolija</w:t>
            </w:r>
            <w:r w:rsidRPr="00B31912">
              <w:rPr>
                <w:rFonts w:ascii="Times New Roman" w:hAnsi="Times New Roman"/>
                <w:color w:val="000000"/>
                <w:vertAlign w:val="superscript"/>
              </w:rPr>
              <w:t>1</w:t>
            </w:r>
          </w:p>
        </w:tc>
        <w:tc>
          <w:tcPr>
            <w:tcW w:w="2268" w:type="dxa"/>
          </w:tcPr>
          <w:p w14:paraId="7470439F" w14:textId="77777777" w:rsidR="000B790B" w:rsidRPr="00B31912" w:rsidRDefault="000B790B" w:rsidP="00F7768A">
            <w:pPr>
              <w:spacing w:after="0" w:line="240" w:lineRule="auto"/>
              <w:rPr>
                <w:rFonts w:ascii="Times New Roman" w:hAnsi="Times New Roman"/>
              </w:rPr>
            </w:pPr>
          </w:p>
        </w:tc>
      </w:tr>
      <w:tr w:rsidR="000B790B" w:rsidRPr="00B10E71" w14:paraId="161D8AF5" w14:textId="77777777" w:rsidTr="00F7768A">
        <w:trPr>
          <w:trHeight w:val="40"/>
        </w:trPr>
        <w:tc>
          <w:tcPr>
            <w:tcW w:w="1911" w:type="dxa"/>
          </w:tcPr>
          <w:p w14:paraId="36CB56B8"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Virškinimo trakto sutrikimai</w:t>
            </w:r>
          </w:p>
        </w:tc>
        <w:tc>
          <w:tcPr>
            <w:tcW w:w="1174" w:type="dxa"/>
          </w:tcPr>
          <w:p w14:paraId="31CAB3E6" w14:textId="77777777" w:rsidR="000B790B" w:rsidRPr="00B31912" w:rsidRDefault="000B790B" w:rsidP="00F7768A">
            <w:pPr>
              <w:spacing w:after="0" w:line="240" w:lineRule="auto"/>
              <w:rPr>
                <w:rFonts w:ascii="Times New Roman" w:hAnsi="Times New Roman"/>
              </w:rPr>
            </w:pPr>
          </w:p>
        </w:tc>
        <w:tc>
          <w:tcPr>
            <w:tcW w:w="1843" w:type="dxa"/>
          </w:tcPr>
          <w:p w14:paraId="48645D57"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Viduriavimas</w:t>
            </w:r>
            <w:r w:rsidRPr="00B31912">
              <w:rPr>
                <w:rFonts w:ascii="Times New Roman" w:hAnsi="Times New Roman"/>
                <w:vertAlign w:val="superscript"/>
              </w:rPr>
              <w:t>10</w:t>
            </w:r>
            <w:r w:rsidRPr="00B31912">
              <w:rPr>
                <w:rFonts w:ascii="Times New Roman" w:hAnsi="Times New Roman"/>
              </w:rPr>
              <w:t xml:space="preserve">, vėmimas, dispepsija, </w:t>
            </w:r>
            <w:r w:rsidRPr="00B31912">
              <w:rPr>
                <w:rFonts w:ascii="Times New Roman" w:hAnsi="Times New Roman"/>
              </w:rPr>
              <w:lastRenderedPageBreak/>
              <w:t>pykinimas, pilvo skausmas</w:t>
            </w:r>
          </w:p>
        </w:tc>
        <w:tc>
          <w:tcPr>
            <w:tcW w:w="2126" w:type="dxa"/>
          </w:tcPr>
          <w:p w14:paraId="4D5DA3D4"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lastRenderedPageBreak/>
              <w:t>Ezofagitas</w:t>
            </w:r>
            <w:r w:rsidRPr="00B31912">
              <w:rPr>
                <w:rFonts w:ascii="Times New Roman" w:hAnsi="Times New Roman"/>
                <w:color w:val="000000"/>
                <w:vertAlign w:val="superscript"/>
              </w:rPr>
              <w:t>1</w:t>
            </w:r>
            <w:r w:rsidRPr="00B31912">
              <w:rPr>
                <w:rFonts w:ascii="Times New Roman" w:hAnsi="Times New Roman"/>
                <w:color w:val="000000"/>
              </w:rPr>
              <w:t>, gastroezofaginio refliukso liga</w:t>
            </w:r>
            <w:r w:rsidRPr="00B31912">
              <w:rPr>
                <w:rFonts w:ascii="Times New Roman" w:hAnsi="Times New Roman"/>
                <w:color w:val="000000"/>
                <w:vertAlign w:val="superscript"/>
              </w:rPr>
              <w:t>2</w:t>
            </w:r>
            <w:r w:rsidRPr="00B31912">
              <w:rPr>
                <w:rFonts w:ascii="Times New Roman" w:hAnsi="Times New Roman"/>
                <w:color w:val="000000"/>
              </w:rPr>
              <w:t xml:space="preserve">, gastritas, </w:t>
            </w:r>
            <w:r w:rsidRPr="00B31912">
              <w:rPr>
                <w:rFonts w:ascii="Times New Roman" w:hAnsi="Times New Roman"/>
                <w:color w:val="000000"/>
              </w:rPr>
              <w:lastRenderedPageBreak/>
              <w:t>proktalgija</w:t>
            </w:r>
            <w:r w:rsidRPr="00B31912">
              <w:rPr>
                <w:rFonts w:ascii="Times New Roman" w:hAnsi="Times New Roman"/>
                <w:color w:val="000000"/>
                <w:vertAlign w:val="superscript"/>
              </w:rPr>
              <w:t>2</w:t>
            </w:r>
            <w:r w:rsidRPr="00B31912">
              <w:rPr>
                <w:rFonts w:ascii="Times New Roman" w:hAnsi="Times New Roman"/>
                <w:color w:val="000000"/>
              </w:rPr>
              <w:t>, stomatitas, glositas, pilvo ištempimas</w:t>
            </w:r>
            <w:r w:rsidRPr="00B31912">
              <w:rPr>
                <w:rFonts w:ascii="Times New Roman" w:hAnsi="Times New Roman"/>
                <w:color w:val="000000"/>
                <w:vertAlign w:val="superscript"/>
              </w:rPr>
              <w:t>4</w:t>
            </w:r>
            <w:r w:rsidRPr="00B31912">
              <w:rPr>
                <w:rFonts w:ascii="Times New Roman" w:hAnsi="Times New Roman"/>
                <w:color w:val="000000"/>
              </w:rPr>
              <w:t>, vidurių užkietėjimas, burnos džiūvimas, raugulys, dujų susikaupimas žarnyne</w:t>
            </w:r>
          </w:p>
        </w:tc>
        <w:tc>
          <w:tcPr>
            <w:tcW w:w="2268" w:type="dxa"/>
          </w:tcPr>
          <w:p w14:paraId="1C62D1F6"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lastRenderedPageBreak/>
              <w:t>Ūminis pankreatitas, liežuvio spalvos pokytis, dantų spalvos pokytis</w:t>
            </w:r>
          </w:p>
        </w:tc>
      </w:tr>
      <w:tr w:rsidR="000B790B" w:rsidRPr="00B10E71" w14:paraId="5DA19769" w14:textId="77777777" w:rsidTr="00F7768A">
        <w:trPr>
          <w:trHeight w:val="40"/>
        </w:trPr>
        <w:tc>
          <w:tcPr>
            <w:tcW w:w="1911" w:type="dxa"/>
          </w:tcPr>
          <w:p w14:paraId="0668A283"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Kepenų, tulžies pūslės ir latakų sutrikimai</w:t>
            </w:r>
          </w:p>
        </w:tc>
        <w:tc>
          <w:tcPr>
            <w:tcW w:w="1174" w:type="dxa"/>
          </w:tcPr>
          <w:p w14:paraId="772F3655" w14:textId="77777777" w:rsidR="000B790B" w:rsidRPr="00B31912" w:rsidRDefault="000B790B" w:rsidP="00F7768A">
            <w:pPr>
              <w:spacing w:after="0" w:line="240" w:lineRule="auto"/>
              <w:rPr>
                <w:rFonts w:ascii="Times New Roman" w:hAnsi="Times New Roman"/>
              </w:rPr>
            </w:pPr>
          </w:p>
        </w:tc>
        <w:tc>
          <w:tcPr>
            <w:tcW w:w="1843" w:type="dxa"/>
          </w:tcPr>
          <w:p w14:paraId="6944444D"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Kepenų funkcijos tyrimų duomenų nuokrypis nuo normos</w:t>
            </w:r>
          </w:p>
        </w:tc>
        <w:tc>
          <w:tcPr>
            <w:tcW w:w="2126" w:type="dxa"/>
          </w:tcPr>
          <w:p w14:paraId="7AFD2DB0"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Tulžies stazė</w:t>
            </w:r>
            <w:r w:rsidRPr="00B31912">
              <w:rPr>
                <w:rFonts w:ascii="Times New Roman" w:hAnsi="Times New Roman"/>
                <w:vertAlign w:val="superscript"/>
              </w:rPr>
              <w:t>4</w:t>
            </w:r>
            <w:r w:rsidRPr="00B31912">
              <w:rPr>
                <w:rFonts w:ascii="Times New Roman" w:hAnsi="Times New Roman"/>
              </w:rPr>
              <w:t>, hepatitas</w:t>
            </w:r>
            <w:r w:rsidRPr="00B31912">
              <w:rPr>
                <w:rFonts w:ascii="Times New Roman" w:hAnsi="Times New Roman"/>
                <w:vertAlign w:val="superscript"/>
              </w:rPr>
              <w:t>4</w:t>
            </w:r>
            <w:r w:rsidRPr="00B31912">
              <w:rPr>
                <w:rFonts w:ascii="Times New Roman" w:hAnsi="Times New Roman"/>
              </w:rPr>
              <w:t>, alaninaminotrasfera-zės aktyvumo padidėjimas kraujyje, aspartaminotransfe-razės aktyvumo padidėjimas kraujyje, gama gliutamiltransferazės aktyvumo padidėjimas kraujyje</w:t>
            </w:r>
            <w:r w:rsidRPr="00B31912">
              <w:rPr>
                <w:rFonts w:ascii="Times New Roman" w:hAnsi="Times New Roman"/>
                <w:vertAlign w:val="superscript"/>
              </w:rPr>
              <w:t>4</w:t>
            </w:r>
            <w:r w:rsidRPr="00B31912">
              <w:rPr>
                <w:rFonts w:ascii="Times New Roman" w:hAnsi="Times New Roman"/>
              </w:rPr>
              <w:t xml:space="preserve"> </w:t>
            </w:r>
          </w:p>
        </w:tc>
        <w:tc>
          <w:tcPr>
            <w:tcW w:w="2268" w:type="dxa"/>
          </w:tcPr>
          <w:p w14:paraId="5DCEB278"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Kepenų nepakankamumas</w:t>
            </w:r>
            <w:r w:rsidRPr="00B31912">
              <w:rPr>
                <w:rFonts w:ascii="Times New Roman" w:hAnsi="Times New Roman"/>
                <w:vertAlign w:val="superscript"/>
              </w:rPr>
              <w:t>11</w:t>
            </w:r>
            <w:r w:rsidRPr="00B31912">
              <w:rPr>
                <w:rFonts w:ascii="Times New Roman" w:hAnsi="Times New Roman"/>
              </w:rPr>
              <w:t>, hepatoceliulinė gelta</w:t>
            </w:r>
          </w:p>
        </w:tc>
      </w:tr>
      <w:tr w:rsidR="000B790B" w:rsidRPr="00B10E71" w14:paraId="46DAB069" w14:textId="77777777" w:rsidTr="00F7768A">
        <w:trPr>
          <w:trHeight w:val="40"/>
        </w:trPr>
        <w:tc>
          <w:tcPr>
            <w:tcW w:w="1911" w:type="dxa"/>
          </w:tcPr>
          <w:p w14:paraId="1B3A6D9D"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Odos ir poodinio audinio sutrikimai</w:t>
            </w:r>
          </w:p>
        </w:tc>
        <w:tc>
          <w:tcPr>
            <w:tcW w:w="1174" w:type="dxa"/>
          </w:tcPr>
          <w:p w14:paraId="2B8BEB0A" w14:textId="77777777" w:rsidR="000B790B" w:rsidRPr="00B31912" w:rsidRDefault="000B790B" w:rsidP="00F7768A">
            <w:pPr>
              <w:spacing w:after="0" w:line="240" w:lineRule="auto"/>
              <w:rPr>
                <w:rFonts w:ascii="Times New Roman" w:hAnsi="Times New Roman"/>
              </w:rPr>
            </w:pPr>
          </w:p>
        </w:tc>
        <w:tc>
          <w:tcPr>
            <w:tcW w:w="1843" w:type="dxa"/>
          </w:tcPr>
          <w:p w14:paraId="31C4B1A8"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 xml:space="preserve">Išbėrimas, hiperhidrozė </w:t>
            </w:r>
          </w:p>
          <w:p w14:paraId="61E03765" w14:textId="77777777" w:rsidR="000B790B" w:rsidRPr="00B31912" w:rsidRDefault="000B790B" w:rsidP="00F7768A">
            <w:pPr>
              <w:spacing w:after="0" w:line="240" w:lineRule="auto"/>
              <w:rPr>
                <w:rFonts w:ascii="Times New Roman" w:hAnsi="Times New Roman"/>
              </w:rPr>
            </w:pPr>
          </w:p>
        </w:tc>
        <w:tc>
          <w:tcPr>
            <w:tcW w:w="2126" w:type="dxa"/>
          </w:tcPr>
          <w:p w14:paraId="71BA14D3"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Pūslinis dermatitas</w:t>
            </w:r>
            <w:r w:rsidRPr="00B31912">
              <w:rPr>
                <w:rFonts w:ascii="Times New Roman" w:hAnsi="Times New Roman"/>
                <w:color w:val="000000"/>
                <w:vertAlign w:val="superscript"/>
              </w:rPr>
              <w:t>1</w:t>
            </w:r>
            <w:r w:rsidRPr="00B31912">
              <w:rPr>
                <w:rFonts w:ascii="Times New Roman" w:hAnsi="Times New Roman"/>
                <w:color w:val="000000"/>
              </w:rPr>
              <w:t>, niežulys, dilgėlinė, makulopapulinis išbėrimas</w:t>
            </w:r>
            <w:r w:rsidRPr="00B31912">
              <w:rPr>
                <w:rFonts w:ascii="Times New Roman" w:hAnsi="Times New Roman"/>
                <w:color w:val="000000"/>
                <w:vertAlign w:val="superscript"/>
              </w:rPr>
              <w:t>3</w:t>
            </w:r>
          </w:p>
        </w:tc>
        <w:tc>
          <w:tcPr>
            <w:tcW w:w="2268" w:type="dxa"/>
          </w:tcPr>
          <w:p w14:paraId="0ABDDB84" w14:textId="77777777" w:rsidR="000B790B" w:rsidRDefault="000B790B" w:rsidP="00F7768A">
            <w:pPr>
              <w:spacing w:after="0" w:line="240" w:lineRule="auto"/>
              <w:rPr>
                <w:rFonts w:ascii="Times New Roman" w:hAnsi="Times New Roman"/>
              </w:rPr>
            </w:pPr>
            <w:r w:rsidRPr="00B31912">
              <w:rPr>
                <w:rFonts w:ascii="Times New Roman" w:hAnsi="Times New Roman"/>
              </w:rPr>
              <w:t>Stivenso-Džonsono (</w:t>
            </w:r>
            <w:r w:rsidRPr="00B31912">
              <w:rPr>
                <w:rFonts w:ascii="Times New Roman" w:hAnsi="Times New Roman"/>
                <w:i/>
              </w:rPr>
              <w:t>Stevens-Johnson</w:t>
            </w:r>
            <w:r w:rsidRPr="00B31912">
              <w:rPr>
                <w:rFonts w:ascii="Times New Roman" w:hAnsi="Times New Roman"/>
              </w:rPr>
              <w:t>) sindromas</w:t>
            </w:r>
            <w:r w:rsidRPr="00B31912">
              <w:rPr>
                <w:rFonts w:ascii="Times New Roman" w:hAnsi="Times New Roman"/>
                <w:vertAlign w:val="superscript"/>
              </w:rPr>
              <w:t>5</w:t>
            </w:r>
            <w:r w:rsidRPr="00B31912">
              <w:rPr>
                <w:rFonts w:ascii="Times New Roman" w:hAnsi="Times New Roman"/>
              </w:rPr>
              <w:t>, toksinė epidermio nekrolizė</w:t>
            </w:r>
            <w:r w:rsidRPr="00B31912">
              <w:rPr>
                <w:rFonts w:ascii="Times New Roman" w:hAnsi="Times New Roman"/>
                <w:vertAlign w:val="superscript"/>
              </w:rPr>
              <w:t>5</w:t>
            </w:r>
            <w:r w:rsidRPr="00B31912">
              <w:rPr>
                <w:rFonts w:ascii="Times New Roman" w:hAnsi="Times New Roman"/>
              </w:rPr>
              <w:t xml:space="preserve">, medikamentinis išbėrimas, susijęs su eozinofilija ir sisteminiais simptomais (ang. </w:t>
            </w:r>
            <w:r w:rsidRPr="00B31912">
              <w:rPr>
                <w:rFonts w:ascii="Times New Roman" w:hAnsi="Times New Roman"/>
                <w:i/>
              </w:rPr>
              <w:t>Drug Reaction with Eosinophila and Systemic Symptoms</w:t>
            </w:r>
            <w:r w:rsidRPr="00B31912">
              <w:rPr>
                <w:rFonts w:ascii="Times New Roman" w:hAnsi="Times New Roman"/>
              </w:rPr>
              <w:t>, DRESS), spuogai</w:t>
            </w:r>
            <w:r>
              <w:rPr>
                <w:rFonts w:ascii="Times New Roman" w:hAnsi="Times New Roman"/>
              </w:rPr>
              <w:t>,</w:t>
            </w:r>
          </w:p>
          <w:p w14:paraId="309B09FB" w14:textId="77777777" w:rsidR="000B790B" w:rsidRPr="00B44348" w:rsidRDefault="000B790B" w:rsidP="00F7768A">
            <w:pPr>
              <w:spacing w:after="0" w:line="240" w:lineRule="auto"/>
              <w:rPr>
                <w:rFonts w:ascii="Times New Roman" w:hAnsi="Times New Roman"/>
              </w:rPr>
            </w:pPr>
            <w:r w:rsidRPr="005B7661">
              <w:rPr>
                <w:rFonts w:ascii="Times New Roman" w:hAnsi="Times New Roman"/>
              </w:rPr>
              <w:t>ūminė generalizuota egzanteminė pustuliozė (ŪGEP)</w:t>
            </w:r>
          </w:p>
        </w:tc>
      </w:tr>
      <w:tr w:rsidR="000B790B" w:rsidRPr="00B10E71" w14:paraId="4181ECE4" w14:textId="77777777" w:rsidTr="00F7768A">
        <w:trPr>
          <w:trHeight w:val="40"/>
        </w:trPr>
        <w:tc>
          <w:tcPr>
            <w:tcW w:w="1911" w:type="dxa"/>
          </w:tcPr>
          <w:p w14:paraId="4EAE77E5"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Skeleto, raumenų ir jungiamojo audinio sutrikimai</w:t>
            </w:r>
          </w:p>
        </w:tc>
        <w:tc>
          <w:tcPr>
            <w:tcW w:w="1174" w:type="dxa"/>
          </w:tcPr>
          <w:p w14:paraId="163A7E89" w14:textId="77777777" w:rsidR="000B790B" w:rsidRPr="00B31912" w:rsidRDefault="000B790B" w:rsidP="00F7768A">
            <w:pPr>
              <w:spacing w:after="0" w:line="240" w:lineRule="auto"/>
              <w:rPr>
                <w:rFonts w:ascii="Times New Roman" w:hAnsi="Times New Roman"/>
              </w:rPr>
            </w:pPr>
          </w:p>
        </w:tc>
        <w:tc>
          <w:tcPr>
            <w:tcW w:w="1843" w:type="dxa"/>
          </w:tcPr>
          <w:p w14:paraId="5D150849" w14:textId="77777777" w:rsidR="000B790B" w:rsidRPr="00B31912" w:rsidRDefault="000B790B" w:rsidP="00F7768A">
            <w:pPr>
              <w:spacing w:after="0" w:line="240" w:lineRule="auto"/>
              <w:rPr>
                <w:rFonts w:ascii="Times New Roman" w:hAnsi="Times New Roman"/>
              </w:rPr>
            </w:pPr>
          </w:p>
        </w:tc>
        <w:tc>
          <w:tcPr>
            <w:tcW w:w="2126" w:type="dxa"/>
          </w:tcPr>
          <w:p w14:paraId="0AEBD368"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Raumenų spazmai</w:t>
            </w:r>
            <w:r w:rsidRPr="00B31912">
              <w:rPr>
                <w:rFonts w:ascii="Times New Roman" w:hAnsi="Times New Roman"/>
                <w:color w:val="000000"/>
                <w:vertAlign w:val="superscript"/>
              </w:rPr>
              <w:t>3</w:t>
            </w:r>
            <w:r w:rsidRPr="00B31912">
              <w:rPr>
                <w:rFonts w:ascii="Times New Roman" w:hAnsi="Times New Roman"/>
                <w:color w:val="000000"/>
              </w:rPr>
              <w:t>, skeleto ir raumenų sustingimas</w:t>
            </w:r>
            <w:r w:rsidRPr="00B31912">
              <w:rPr>
                <w:rFonts w:ascii="Times New Roman" w:hAnsi="Times New Roman"/>
                <w:color w:val="000000"/>
                <w:vertAlign w:val="superscript"/>
              </w:rPr>
              <w:t>1</w:t>
            </w:r>
            <w:r w:rsidRPr="00B31912">
              <w:rPr>
                <w:rFonts w:ascii="Times New Roman" w:hAnsi="Times New Roman"/>
                <w:color w:val="000000"/>
              </w:rPr>
              <w:t>, mialgija</w:t>
            </w:r>
            <w:r w:rsidRPr="00B31912">
              <w:rPr>
                <w:rFonts w:ascii="Times New Roman" w:hAnsi="Times New Roman"/>
                <w:color w:val="000000"/>
                <w:vertAlign w:val="superscript"/>
              </w:rPr>
              <w:t>2</w:t>
            </w:r>
          </w:p>
        </w:tc>
        <w:tc>
          <w:tcPr>
            <w:tcW w:w="2268" w:type="dxa"/>
          </w:tcPr>
          <w:p w14:paraId="1419EC10"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Rabdomiolizė</w:t>
            </w:r>
            <w:r w:rsidRPr="00B31912">
              <w:rPr>
                <w:rFonts w:ascii="Times New Roman" w:hAnsi="Times New Roman"/>
                <w:vertAlign w:val="superscript"/>
              </w:rPr>
              <w:t>2,12</w:t>
            </w:r>
            <w:r w:rsidRPr="00B31912">
              <w:rPr>
                <w:rFonts w:ascii="Times New Roman" w:hAnsi="Times New Roman"/>
              </w:rPr>
              <w:t>, miopatija</w:t>
            </w:r>
          </w:p>
        </w:tc>
      </w:tr>
      <w:tr w:rsidR="000B790B" w:rsidRPr="00B10E71" w14:paraId="48C76D20" w14:textId="77777777" w:rsidTr="00F7768A">
        <w:trPr>
          <w:trHeight w:val="40"/>
        </w:trPr>
        <w:tc>
          <w:tcPr>
            <w:tcW w:w="1911" w:type="dxa"/>
          </w:tcPr>
          <w:p w14:paraId="3069C0D1"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Inkstų ir šlapimo takų sutrikimai</w:t>
            </w:r>
          </w:p>
        </w:tc>
        <w:tc>
          <w:tcPr>
            <w:tcW w:w="1174" w:type="dxa"/>
          </w:tcPr>
          <w:p w14:paraId="6416F188" w14:textId="77777777" w:rsidR="000B790B" w:rsidRPr="00B31912" w:rsidRDefault="000B790B" w:rsidP="00F7768A">
            <w:pPr>
              <w:spacing w:after="0" w:line="240" w:lineRule="auto"/>
              <w:rPr>
                <w:rFonts w:ascii="Times New Roman" w:hAnsi="Times New Roman"/>
              </w:rPr>
            </w:pPr>
          </w:p>
        </w:tc>
        <w:tc>
          <w:tcPr>
            <w:tcW w:w="1843" w:type="dxa"/>
          </w:tcPr>
          <w:p w14:paraId="5F3CE5EA" w14:textId="77777777" w:rsidR="000B790B" w:rsidRPr="00B31912" w:rsidRDefault="000B790B" w:rsidP="00F7768A">
            <w:pPr>
              <w:spacing w:after="0" w:line="240" w:lineRule="auto"/>
              <w:rPr>
                <w:rFonts w:ascii="Times New Roman" w:hAnsi="Times New Roman"/>
              </w:rPr>
            </w:pPr>
          </w:p>
        </w:tc>
        <w:tc>
          <w:tcPr>
            <w:tcW w:w="2126" w:type="dxa"/>
          </w:tcPr>
          <w:p w14:paraId="3E4D3759"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Kreatinino kiekio padidėjimas kraujyje</w:t>
            </w:r>
            <w:r w:rsidRPr="00B31912">
              <w:rPr>
                <w:rFonts w:ascii="Times New Roman" w:hAnsi="Times New Roman"/>
                <w:color w:val="000000"/>
                <w:vertAlign w:val="superscript"/>
              </w:rPr>
              <w:t>1</w:t>
            </w:r>
            <w:r w:rsidRPr="00B31912">
              <w:rPr>
                <w:rFonts w:ascii="Times New Roman" w:hAnsi="Times New Roman"/>
                <w:color w:val="000000"/>
              </w:rPr>
              <w:t>, šlapalo kiekio padidėjimas kraujyje</w:t>
            </w:r>
            <w:r w:rsidRPr="00B31912">
              <w:rPr>
                <w:rFonts w:ascii="Times New Roman" w:hAnsi="Times New Roman"/>
                <w:color w:val="000000"/>
                <w:vertAlign w:val="superscript"/>
              </w:rPr>
              <w:t>1</w:t>
            </w:r>
          </w:p>
        </w:tc>
        <w:tc>
          <w:tcPr>
            <w:tcW w:w="2268" w:type="dxa"/>
          </w:tcPr>
          <w:p w14:paraId="3351160B"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Inkstų nepakankamumas, intersticinis nefritas</w:t>
            </w:r>
          </w:p>
        </w:tc>
      </w:tr>
      <w:tr w:rsidR="000B790B" w:rsidRPr="00B10E71" w14:paraId="0EA6CFB4" w14:textId="77777777" w:rsidTr="00F7768A">
        <w:trPr>
          <w:trHeight w:val="40"/>
        </w:trPr>
        <w:tc>
          <w:tcPr>
            <w:tcW w:w="1911" w:type="dxa"/>
          </w:tcPr>
          <w:p w14:paraId="25B24941"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Bendrieji sutrikimai ir vartojimo vietos pažeidimai</w:t>
            </w:r>
          </w:p>
        </w:tc>
        <w:tc>
          <w:tcPr>
            <w:tcW w:w="1174" w:type="dxa"/>
          </w:tcPr>
          <w:p w14:paraId="43B11A48"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Injekcijos vietos venos uždegi-mas</w:t>
            </w:r>
            <w:r w:rsidRPr="00B31912">
              <w:rPr>
                <w:rFonts w:ascii="Times New Roman" w:hAnsi="Times New Roman"/>
                <w:color w:val="000000"/>
                <w:vertAlign w:val="superscript"/>
              </w:rPr>
              <w:t>1</w:t>
            </w:r>
          </w:p>
        </w:tc>
        <w:tc>
          <w:tcPr>
            <w:tcW w:w="1843" w:type="dxa"/>
          </w:tcPr>
          <w:p w14:paraId="7C4A038F"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Injekcijos vietos skausmas</w:t>
            </w:r>
            <w:r w:rsidRPr="00B31912">
              <w:rPr>
                <w:rFonts w:ascii="Times New Roman" w:hAnsi="Times New Roman"/>
                <w:color w:val="000000"/>
                <w:vertAlign w:val="superscript"/>
              </w:rPr>
              <w:t>1</w:t>
            </w:r>
            <w:r w:rsidRPr="00B31912">
              <w:rPr>
                <w:rFonts w:ascii="Times New Roman" w:hAnsi="Times New Roman"/>
              </w:rPr>
              <w:t>, injekcijos vietos uždegimas</w:t>
            </w:r>
          </w:p>
        </w:tc>
        <w:tc>
          <w:tcPr>
            <w:tcW w:w="2126" w:type="dxa"/>
          </w:tcPr>
          <w:p w14:paraId="3E778920"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Negalavimas</w:t>
            </w:r>
            <w:r w:rsidRPr="00B31912">
              <w:rPr>
                <w:rFonts w:ascii="Times New Roman" w:hAnsi="Times New Roman"/>
                <w:vertAlign w:val="superscript"/>
              </w:rPr>
              <w:t>4</w:t>
            </w:r>
            <w:r w:rsidRPr="00B31912">
              <w:rPr>
                <w:rFonts w:ascii="Times New Roman" w:hAnsi="Times New Roman"/>
              </w:rPr>
              <w:t>, karščiavimas</w:t>
            </w:r>
            <w:r w:rsidRPr="00B31912">
              <w:rPr>
                <w:rFonts w:ascii="Times New Roman" w:hAnsi="Times New Roman"/>
                <w:vertAlign w:val="superscript"/>
              </w:rPr>
              <w:t>3</w:t>
            </w:r>
            <w:r w:rsidRPr="00B31912">
              <w:rPr>
                <w:rFonts w:ascii="Times New Roman" w:hAnsi="Times New Roman"/>
              </w:rPr>
              <w:t>, astenija, krūtinės skausmas</w:t>
            </w:r>
            <w:r w:rsidRPr="00B31912">
              <w:rPr>
                <w:rFonts w:ascii="Times New Roman" w:hAnsi="Times New Roman"/>
                <w:vertAlign w:val="superscript"/>
              </w:rPr>
              <w:t>4</w:t>
            </w:r>
            <w:r w:rsidRPr="00B31912">
              <w:rPr>
                <w:rFonts w:ascii="Times New Roman" w:hAnsi="Times New Roman"/>
              </w:rPr>
              <w:t>, šalčio krėtimas</w:t>
            </w:r>
            <w:r w:rsidRPr="00B31912">
              <w:rPr>
                <w:rFonts w:ascii="Times New Roman" w:hAnsi="Times New Roman"/>
                <w:vertAlign w:val="superscript"/>
              </w:rPr>
              <w:t>4</w:t>
            </w:r>
            <w:r w:rsidRPr="00B31912">
              <w:rPr>
                <w:rFonts w:ascii="Times New Roman" w:hAnsi="Times New Roman"/>
              </w:rPr>
              <w:t>, nuovargis</w:t>
            </w:r>
            <w:r w:rsidRPr="00B31912">
              <w:rPr>
                <w:rFonts w:ascii="Times New Roman" w:hAnsi="Times New Roman"/>
                <w:vertAlign w:val="superscript"/>
              </w:rPr>
              <w:t>4</w:t>
            </w:r>
          </w:p>
        </w:tc>
        <w:tc>
          <w:tcPr>
            <w:tcW w:w="2268" w:type="dxa"/>
          </w:tcPr>
          <w:p w14:paraId="0AD453FD" w14:textId="77777777" w:rsidR="000B790B" w:rsidRPr="00B31912" w:rsidRDefault="000B790B" w:rsidP="00F7768A">
            <w:pPr>
              <w:spacing w:after="0" w:line="240" w:lineRule="auto"/>
              <w:rPr>
                <w:rFonts w:ascii="Times New Roman" w:hAnsi="Times New Roman"/>
              </w:rPr>
            </w:pPr>
          </w:p>
        </w:tc>
      </w:tr>
      <w:tr w:rsidR="000B790B" w:rsidRPr="00B10E71" w14:paraId="03773188" w14:textId="77777777" w:rsidTr="00F7768A">
        <w:trPr>
          <w:trHeight w:val="40"/>
        </w:trPr>
        <w:tc>
          <w:tcPr>
            <w:tcW w:w="1911" w:type="dxa"/>
          </w:tcPr>
          <w:p w14:paraId="307AE81C"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Tyrimai</w:t>
            </w:r>
          </w:p>
          <w:p w14:paraId="76274B17" w14:textId="77777777" w:rsidR="000B790B" w:rsidRPr="00B31912" w:rsidRDefault="000B790B" w:rsidP="00F7768A">
            <w:pPr>
              <w:spacing w:after="0" w:line="240" w:lineRule="auto"/>
              <w:rPr>
                <w:rFonts w:ascii="Times New Roman" w:hAnsi="Times New Roman"/>
              </w:rPr>
            </w:pPr>
          </w:p>
        </w:tc>
        <w:tc>
          <w:tcPr>
            <w:tcW w:w="1174" w:type="dxa"/>
          </w:tcPr>
          <w:p w14:paraId="5C78B826" w14:textId="77777777" w:rsidR="000B790B" w:rsidRPr="00B31912" w:rsidRDefault="000B790B" w:rsidP="00F7768A">
            <w:pPr>
              <w:spacing w:after="0" w:line="240" w:lineRule="auto"/>
              <w:rPr>
                <w:rFonts w:ascii="Times New Roman" w:hAnsi="Times New Roman"/>
              </w:rPr>
            </w:pPr>
          </w:p>
        </w:tc>
        <w:tc>
          <w:tcPr>
            <w:tcW w:w="1843" w:type="dxa"/>
          </w:tcPr>
          <w:p w14:paraId="1E3D8151" w14:textId="77777777" w:rsidR="000B790B" w:rsidRPr="00B31912" w:rsidRDefault="000B790B" w:rsidP="00F7768A">
            <w:pPr>
              <w:spacing w:after="0" w:line="240" w:lineRule="auto"/>
              <w:rPr>
                <w:rFonts w:ascii="Times New Roman" w:hAnsi="Times New Roman"/>
              </w:rPr>
            </w:pPr>
          </w:p>
        </w:tc>
        <w:tc>
          <w:tcPr>
            <w:tcW w:w="2126" w:type="dxa"/>
          </w:tcPr>
          <w:p w14:paraId="3896CF67" w14:textId="77777777" w:rsidR="000B790B" w:rsidRPr="00B31912" w:rsidRDefault="000B790B" w:rsidP="00F7768A">
            <w:pPr>
              <w:spacing w:after="0" w:line="240" w:lineRule="auto"/>
              <w:rPr>
                <w:rFonts w:ascii="Times New Roman" w:hAnsi="Times New Roman"/>
                <w:color w:val="000000"/>
              </w:rPr>
            </w:pPr>
            <w:r w:rsidRPr="00B31912">
              <w:rPr>
                <w:rFonts w:ascii="Times New Roman" w:hAnsi="Times New Roman"/>
                <w:color w:val="000000"/>
              </w:rPr>
              <w:t>Albumino ir globulino santykio nuokrypis nuo normos</w:t>
            </w:r>
            <w:r w:rsidRPr="00B31912">
              <w:rPr>
                <w:rFonts w:ascii="Times New Roman" w:hAnsi="Times New Roman"/>
                <w:color w:val="000000"/>
                <w:vertAlign w:val="superscript"/>
              </w:rPr>
              <w:t>1</w:t>
            </w:r>
            <w:r w:rsidRPr="00B31912">
              <w:rPr>
                <w:rFonts w:ascii="Times New Roman" w:hAnsi="Times New Roman"/>
                <w:color w:val="000000"/>
              </w:rPr>
              <w:t>, šarminės fosfatazės kiekio padidėjimas kraujyje</w:t>
            </w:r>
            <w:r w:rsidRPr="00B31912">
              <w:rPr>
                <w:rFonts w:ascii="Times New Roman" w:hAnsi="Times New Roman"/>
                <w:color w:val="000000"/>
                <w:vertAlign w:val="superscript"/>
              </w:rPr>
              <w:t>4</w:t>
            </w:r>
            <w:r w:rsidRPr="00B31912">
              <w:rPr>
                <w:rFonts w:ascii="Times New Roman" w:hAnsi="Times New Roman"/>
                <w:color w:val="000000"/>
              </w:rPr>
              <w:t>,</w:t>
            </w:r>
          </w:p>
          <w:p w14:paraId="0C9F6721"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laktatdehidrogena-zės kiekio padidėjimas kraujyje</w:t>
            </w:r>
            <w:r w:rsidRPr="00B31912">
              <w:rPr>
                <w:rFonts w:ascii="Times New Roman" w:hAnsi="Times New Roman"/>
                <w:color w:val="000000"/>
                <w:vertAlign w:val="superscript"/>
              </w:rPr>
              <w:t>4</w:t>
            </w:r>
          </w:p>
        </w:tc>
        <w:tc>
          <w:tcPr>
            <w:tcW w:w="2268" w:type="dxa"/>
          </w:tcPr>
          <w:p w14:paraId="5A44261E"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Tarptautinio normalizuoto santykio padidėjimas</w:t>
            </w:r>
            <w:r w:rsidRPr="00B31912">
              <w:rPr>
                <w:rFonts w:ascii="Times New Roman" w:hAnsi="Times New Roman"/>
                <w:vertAlign w:val="superscript"/>
              </w:rPr>
              <w:t>9</w:t>
            </w:r>
            <w:r w:rsidRPr="00B31912">
              <w:rPr>
                <w:rFonts w:ascii="Times New Roman" w:hAnsi="Times New Roman"/>
              </w:rPr>
              <w:t>, protrombino laiko pailgėjimas</w:t>
            </w:r>
            <w:r w:rsidRPr="00B31912">
              <w:rPr>
                <w:rFonts w:ascii="Times New Roman" w:hAnsi="Times New Roman"/>
                <w:vertAlign w:val="superscript"/>
              </w:rPr>
              <w:t>9</w:t>
            </w:r>
            <w:r w:rsidRPr="00B31912">
              <w:rPr>
                <w:rFonts w:ascii="Times New Roman" w:hAnsi="Times New Roman"/>
              </w:rPr>
              <w:t>, šlapimo spalvos nuokrypis nuo normos</w:t>
            </w:r>
          </w:p>
        </w:tc>
      </w:tr>
    </w:tbl>
    <w:p w14:paraId="0EB3DFB6" w14:textId="77777777" w:rsidR="000B790B" w:rsidRPr="00B31912" w:rsidRDefault="000B790B" w:rsidP="000B790B">
      <w:pPr>
        <w:spacing w:after="0" w:line="240" w:lineRule="auto"/>
        <w:rPr>
          <w:rFonts w:ascii="Times New Roman" w:hAnsi="Times New Roman"/>
        </w:rPr>
      </w:pPr>
    </w:p>
    <w:p w14:paraId="259A1087"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rPr>
        <w:t xml:space="preserve">Kadangi apie šias reakcijas pranešė nenustatytas pacientų skaičius, nustatyti tikslų jų dažnį ir priežastinį ryšį su vaistinio preparato ekspozicija ne visuomet įmanoma. Apytiksliai apskaičiuota, kad klaritromicinu gydoma daugiau negu 1 bilijonas pacientų per parą. </w:t>
      </w:r>
    </w:p>
    <w:p w14:paraId="2278C27E"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0DCA1F23"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vertAlign w:val="superscript"/>
        </w:rPr>
        <w:sym w:font="Symbol" w:char="F02A"/>
      </w:r>
      <w:r w:rsidRPr="00B31912">
        <w:rPr>
          <w:rFonts w:ascii="Times New Roman" w:hAnsi="Times New Roman"/>
          <w:vertAlign w:val="superscript"/>
        </w:rPr>
        <w:sym w:font="Symbol" w:char="F02A"/>
      </w:r>
      <w:r w:rsidRPr="00B31912">
        <w:rPr>
          <w:rFonts w:ascii="Times New Roman" w:hAnsi="Times New Roman"/>
        </w:rPr>
        <w:t xml:space="preserve"> Kai kuriais pranešimų apie rabdomiolizė atvejais klaritromicino buvo vartojama kartu su statinais, fibratais, kolchicinu arba alopurinoliu.</w:t>
      </w:r>
    </w:p>
    <w:p w14:paraId="1E194082"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49CC76F2"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vertAlign w:val="superscript"/>
        </w:rPr>
        <w:t>1</w:t>
      </w:r>
      <w:r w:rsidRPr="00B31912">
        <w:rPr>
          <w:rFonts w:ascii="Times New Roman" w:hAnsi="Times New Roman"/>
        </w:rPr>
        <w:t xml:space="preserve"> NR, pasireiškusios tik gydymo milteliais injekciniam tirpalui metu</w:t>
      </w:r>
    </w:p>
    <w:p w14:paraId="43FBF2D6"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vertAlign w:val="superscript"/>
        </w:rPr>
        <w:lastRenderedPageBreak/>
        <w:t>2</w:t>
      </w:r>
      <w:r w:rsidRPr="00B31912">
        <w:rPr>
          <w:rFonts w:ascii="Times New Roman" w:hAnsi="Times New Roman"/>
        </w:rPr>
        <w:t xml:space="preserve"> NR, pasireiškusios tik gydymo pailginto atpalaidavimo tabletėmis metu</w:t>
      </w:r>
    </w:p>
    <w:p w14:paraId="339FDC2D"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vertAlign w:val="superscript"/>
        </w:rPr>
        <w:t>3</w:t>
      </w:r>
      <w:r w:rsidRPr="00B31912">
        <w:rPr>
          <w:rFonts w:ascii="Times New Roman" w:hAnsi="Times New Roman"/>
        </w:rPr>
        <w:t xml:space="preserve"> NR, pasireiškusios tik gydymo granulėmis geriamajai suspensijai metu</w:t>
      </w:r>
    </w:p>
    <w:p w14:paraId="16CE7B6C"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vertAlign w:val="superscript"/>
        </w:rPr>
        <w:t>4</w:t>
      </w:r>
      <w:r w:rsidRPr="00B31912">
        <w:rPr>
          <w:rFonts w:ascii="Times New Roman" w:hAnsi="Times New Roman"/>
        </w:rPr>
        <w:t xml:space="preserve"> NR, pasireiškusios tik gydymo greito atpalaidavimo tabletėmis metu</w:t>
      </w:r>
    </w:p>
    <w:p w14:paraId="0A61A63E"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vertAlign w:val="superscript"/>
        </w:rPr>
        <w:t>5, 8, 10, 11, 12</w:t>
      </w:r>
      <w:r w:rsidRPr="00B31912">
        <w:rPr>
          <w:rFonts w:ascii="Times New Roman" w:hAnsi="Times New Roman"/>
        </w:rPr>
        <w:t xml:space="preserve"> Žr. poskyrį a</w:t>
      </w:r>
    </w:p>
    <w:p w14:paraId="5F33615A"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vertAlign w:val="superscript"/>
        </w:rPr>
        <w:t>6, 7, 9</w:t>
      </w:r>
      <w:r w:rsidRPr="00B31912">
        <w:rPr>
          <w:rFonts w:ascii="Times New Roman" w:hAnsi="Times New Roman"/>
        </w:rPr>
        <w:t xml:space="preserve"> Žr. poskyrį c</w:t>
      </w:r>
    </w:p>
    <w:p w14:paraId="512AA8D0" w14:textId="77777777" w:rsidR="000B790B" w:rsidRPr="00B31912" w:rsidRDefault="000B790B" w:rsidP="000B790B">
      <w:pPr>
        <w:spacing w:after="0" w:line="240" w:lineRule="auto"/>
        <w:rPr>
          <w:rFonts w:ascii="Times New Roman" w:hAnsi="Times New Roman"/>
        </w:rPr>
      </w:pPr>
    </w:p>
    <w:p w14:paraId="6C9B1BB6"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c. Atrinktų nepageidaujamų reakcijų apibūdinimas</w:t>
      </w:r>
    </w:p>
    <w:p w14:paraId="15830164" w14:textId="77777777" w:rsidR="000B790B" w:rsidRPr="00B31912" w:rsidRDefault="000B790B" w:rsidP="000B790B">
      <w:pPr>
        <w:spacing w:after="0" w:line="240" w:lineRule="auto"/>
        <w:rPr>
          <w:rFonts w:ascii="Times New Roman" w:hAnsi="Times New Roman"/>
        </w:rPr>
      </w:pPr>
    </w:p>
    <w:p w14:paraId="5DD91EE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Klaritromicino intraveniniams preparatams yra būdingas injekcijos vietos venos uždegimas, injekcijos vietos skausmas, kraujagyslės pradūrimo vietos skausmas ir injekcijos vietos uždegimas.</w:t>
      </w:r>
    </w:p>
    <w:p w14:paraId="6D84AD35" w14:textId="77777777" w:rsidR="000B790B" w:rsidRPr="00B31912" w:rsidRDefault="000B790B" w:rsidP="000B790B">
      <w:pPr>
        <w:spacing w:after="0" w:line="240" w:lineRule="auto"/>
        <w:rPr>
          <w:rFonts w:ascii="Times New Roman" w:hAnsi="Times New Roman"/>
        </w:rPr>
      </w:pPr>
    </w:p>
    <w:p w14:paraId="15F5CA2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Labai retais atvejais pasireiškė mirtinas kepenų nepakankamumas, kuris paprastai buvo susijęs su sunkia pagrindine liga ir (arba) kartu vartojamais vaistiniais preparatais (žr. 4.4 skyrių).</w:t>
      </w:r>
    </w:p>
    <w:p w14:paraId="11593CC5" w14:textId="77777777" w:rsidR="000B790B" w:rsidRPr="00B31912" w:rsidRDefault="000B790B" w:rsidP="000B790B">
      <w:pPr>
        <w:spacing w:after="0" w:line="240" w:lineRule="auto"/>
        <w:rPr>
          <w:rFonts w:ascii="Times New Roman" w:hAnsi="Times New Roman"/>
        </w:rPr>
      </w:pPr>
    </w:p>
    <w:p w14:paraId="277D1C0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Specialų dėmesį reikia kreipti į viduriavimą, kadangi beveik bet kokio antibakterinio vaistinio preparato, įskaitant klaritromiciną, vartojimo metu buvo su </w:t>
      </w:r>
      <w:r w:rsidRPr="00B31912">
        <w:rPr>
          <w:rFonts w:ascii="Times New Roman" w:hAnsi="Times New Roman"/>
          <w:i/>
        </w:rPr>
        <w:t xml:space="preserve">Clostridium difficile </w:t>
      </w:r>
      <w:r w:rsidRPr="00B31912">
        <w:rPr>
          <w:rFonts w:ascii="Times New Roman" w:hAnsi="Times New Roman"/>
        </w:rPr>
        <w:t xml:space="preserve">susijusio viduriavimo (CDSV), kurio sunkumas gali svyruoti nuo lengvo viduriavimo iki mirtino kolito, atvejų (žr. 4.4 skyrių). </w:t>
      </w:r>
    </w:p>
    <w:p w14:paraId="05A9C0F8" w14:textId="77777777" w:rsidR="000B790B" w:rsidRPr="00B31912" w:rsidRDefault="000B790B" w:rsidP="000B790B">
      <w:pPr>
        <w:spacing w:after="0" w:line="240" w:lineRule="auto"/>
        <w:rPr>
          <w:rFonts w:ascii="Times New Roman" w:hAnsi="Times New Roman"/>
        </w:rPr>
      </w:pPr>
    </w:p>
    <w:p w14:paraId="5C5C9DF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Pasireiškus sunkiai ūminei padidėjusio jautrumo reakcijai, pvz., anafilaksijai, Stivenso-Džonsono (</w:t>
      </w:r>
      <w:r w:rsidRPr="00B31912">
        <w:rPr>
          <w:rFonts w:ascii="Times New Roman" w:hAnsi="Times New Roman"/>
          <w:i/>
        </w:rPr>
        <w:t>Stevens-Johnson</w:t>
      </w:r>
      <w:r w:rsidRPr="00B31912">
        <w:rPr>
          <w:rFonts w:ascii="Times New Roman" w:hAnsi="Times New Roman"/>
        </w:rPr>
        <w:t>) sindromui ar toksinei epidermio nekrolizei, gydymą klaritromicinu būtina nedelsiant nutraukti ir skubiai pradėti taikyti tinkamą gydymą (žr. 4.4 skyrių).</w:t>
      </w:r>
    </w:p>
    <w:p w14:paraId="68241B10" w14:textId="77777777" w:rsidR="000B790B" w:rsidRPr="00B31912" w:rsidRDefault="000B790B" w:rsidP="000B790B">
      <w:pPr>
        <w:spacing w:after="0" w:line="240" w:lineRule="auto"/>
        <w:rPr>
          <w:rFonts w:ascii="Times New Roman" w:hAnsi="Times New Roman"/>
        </w:rPr>
      </w:pPr>
    </w:p>
    <w:p w14:paraId="4C2F1FF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Klaritromicinu, kaip ir kitokiais makrolidais, gydomiems pacientams retais atvejais pailgėjo QT intervalas, pasireiškė skilvelinė tachikardija bei polimorfinė skilvelinė paroksizminė tachikardija (žr. 4.4 ir 4.5 skyrius).</w:t>
      </w:r>
    </w:p>
    <w:p w14:paraId="46E9F077" w14:textId="77777777" w:rsidR="000B790B" w:rsidRPr="00B31912" w:rsidRDefault="000B790B" w:rsidP="000B790B">
      <w:pPr>
        <w:spacing w:after="0" w:line="240" w:lineRule="auto"/>
        <w:rPr>
          <w:rFonts w:ascii="Times New Roman" w:hAnsi="Times New Roman"/>
        </w:rPr>
      </w:pPr>
    </w:p>
    <w:p w14:paraId="17BAE5B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Gydymo beveik bet kokiu antibakteriniu vaistiniu preparatu, įskaitant klaritromiciną, metu buvo pseudomembraninio kolito, kurio sunkumas gali svyruoti nuo lengvo iki pavojingo gyvybei, atvejų. Taigi jeigu pacientui po gydymo antibakteriniais preparatais pasireiškia viduriavimas, reikia manyti, kad galima ši komplikacija (žr. 4.4 skyrių).</w:t>
      </w:r>
    </w:p>
    <w:p w14:paraId="780C5BB3" w14:textId="77777777" w:rsidR="000B790B" w:rsidRPr="00B31912" w:rsidRDefault="000B790B" w:rsidP="000B790B">
      <w:pPr>
        <w:spacing w:after="0" w:line="240" w:lineRule="auto"/>
        <w:rPr>
          <w:rFonts w:ascii="Times New Roman" w:hAnsi="Times New Roman"/>
        </w:rPr>
      </w:pPr>
    </w:p>
    <w:p w14:paraId="0D26CC4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Buvo rabdomiolizės atvejų, kai kurie  jų </w:t>
      </w:r>
      <w:r w:rsidRPr="00B31912">
        <w:rPr>
          <w:rFonts w:ascii="Times New Roman" w:hAnsi="Times New Roman"/>
        </w:rPr>
        <w:sym w:font="Symbol" w:char="F02D"/>
      </w:r>
      <w:r w:rsidRPr="00B31912">
        <w:rPr>
          <w:rFonts w:ascii="Times New Roman" w:hAnsi="Times New Roman"/>
        </w:rPr>
        <w:t xml:space="preserve"> pacientams, klaritromicino vartojusiems kartu su statinais, fibratais, kolchicinu arba alopurinoliu (žr. 4.3 ir 4.4 skyrius). </w:t>
      </w:r>
    </w:p>
    <w:p w14:paraId="24778926" w14:textId="77777777" w:rsidR="000B790B" w:rsidRPr="00B31912" w:rsidRDefault="000B790B" w:rsidP="000B790B">
      <w:pPr>
        <w:spacing w:after="0" w:line="240" w:lineRule="auto"/>
        <w:rPr>
          <w:rFonts w:ascii="Times New Roman" w:hAnsi="Times New Roman"/>
        </w:rPr>
      </w:pPr>
    </w:p>
    <w:p w14:paraId="18D549F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Vaistiniam preparatui esant rinkoje, buvo gauta pranešimų apie kartu su klaritromicinu vartojamo kolchicino toksinio poveikio atvejus, ypač senyviems žmonėms ir (arba) pacientams, sergantiems inkstų nepakankamumu. Kai kurie atvejai buvo mirtini (žr. 4.4 ir 4.5 skyrius).</w:t>
      </w:r>
    </w:p>
    <w:p w14:paraId="4983C71F" w14:textId="77777777" w:rsidR="000B790B" w:rsidRPr="00B31912" w:rsidRDefault="000B790B" w:rsidP="000B790B">
      <w:pPr>
        <w:spacing w:after="0" w:line="240" w:lineRule="auto"/>
        <w:rPr>
          <w:rFonts w:ascii="Times New Roman" w:hAnsi="Times New Roman"/>
        </w:rPr>
      </w:pPr>
    </w:p>
    <w:p w14:paraId="5F7ADF2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Buvo retų hipoglikemijos atvejų, kai kurie jų </w:t>
      </w:r>
      <w:r w:rsidRPr="00B31912">
        <w:rPr>
          <w:rFonts w:ascii="Times New Roman" w:hAnsi="Times New Roman"/>
        </w:rPr>
        <w:sym w:font="Symbol" w:char="F02D"/>
      </w:r>
      <w:r w:rsidRPr="00B31912">
        <w:rPr>
          <w:rFonts w:ascii="Times New Roman" w:hAnsi="Times New Roman"/>
        </w:rPr>
        <w:t xml:space="preserve"> pacientams, klaritromicino vartojusiems kartu su geriamaisiais gliukozės kiekį kraujyje mažinančiais vaistiniais preparatais arba insulinu (žr. 4.4 ir 4.5 skyrius). </w:t>
      </w:r>
    </w:p>
    <w:p w14:paraId="07CFD4C8" w14:textId="77777777" w:rsidR="000B790B" w:rsidRPr="00B31912" w:rsidRDefault="000B790B" w:rsidP="000B790B">
      <w:pPr>
        <w:spacing w:after="0" w:line="240" w:lineRule="auto"/>
        <w:rPr>
          <w:rFonts w:ascii="Times New Roman" w:hAnsi="Times New Roman"/>
        </w:rPr>
      </w:pPr>
    </w:p>
    <w:p w14:paraId="4B22A89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lastRenderedPageBreak/>
        <w:t xml:space="preserve">Vaistiniam preparatui esant rinkoje, buvo gauta pranešimų apie sąveikos ir poveikio centrinei nervų sistemai (pvz., somnolencijos ir sumišimo) pasireiškimą pacientams, kurie klaritromicino vartojo kartu su triazolamu. Rekomenduojama stebėti, ar paciento CNS nepasireiškia stipresnis farmakologinis poveikis (žr. 4.5 skyrių). </w:t>
      </w:r>
    </w:p>
    <w:p w14:paraId="0BA98717" w14:textId="77777777" w:rsidR="000B790B" w:rsidRPr="00B31912" w:rsidRDefault="000B790B" w:rsidP="000B790B">
      <w:pPr>
        <w:spacing w:after="0" w:line="240" w:lineRule="auto"/>
        <w:rPr>
          <w:rFonts w:ascii="Times New Roman" w:hAnsi="Times New Roman"/>
        </w:rPr>
      </w:pPr>
    </w:p>
    <w:p w14:paraId="01B02A9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Klaritromicino vartojant kartu su varfarinu, kyla pavojingo kraujavimo ir reikšmingo TNS padidėjimo bei protrombino laiko pailgėjimo rizika. Klaritromicinu ir kartu geriamaisiais antikoaguliantais gydomiems pacientams reikia dažnai matuoti TNS ir protrombino laiką (žr. 4.4 ir 4.5 skyrius).</w:t>
      </w:r>
    </w:p>
    <w:p w14:paraId="5E5F97C9" w14:textId="77777777" w:rsidR="000B790B" w:rsidRPr="00B31912" w:rsidRDefault="000B790B" w:rsidP="000B790B">
      <w:pPr>
        <w:spacing w:after="0" w:line="240" w:lineRule="auto"/>
        <w:rPr>
          <w:rFonts w:ascii="Times New Roman" w:hAnsi="Times New Roman"/>
        </w:rPr>
      </w:pPr>
    </w:p>
    <w:p w14:paraId="144ED03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Buvo gauta pranešimų apie tai, kad retais atvejais išmatose buvo rasta klaritromicino pailginto atpalaidavimo tablečių liekanų, daugiausia pacientams, turintiems virškinimo trakto anatominių (įskaitant ileostomiją ir kolostomiją) ar funkcinių sutrikimų, susijusių su turinio slinkimo virškinimo traktu laiko sutrumpėjimu. Kai kurias atvejais tablečių liekanų buvo rasta dėl viduriavimo. Pacientams, kurie išmatose randa tablečių liekanų ir kurių būklė nelengvėja, pailginto atpalaidavimo tabletes rekomenduojama keisti kitokia klaritromicino farmacine forma (pvz., suspensija) arba kitokiu antibiotiku. </w:t>
      </w:r>
    </w:p>
    <w:p w14:paraId="2E95ADEF" w14:textId="77777777" w:rsidR="000B790B" w:rsidRPr="00B31912" w:rsidRDefault="000B790B" w:rsidP="000B790B">
      <w:pPr>
        <w:spacing w:after="0" w:line="240" w:lineRule="auto"/>
        <w:rPr>
          <w:rFonts w:ascii="Times New Roman" w:hAnsi="Times New Roman"/>
        </w:rPr>
      </w:pPr>
    </w:p>
    <w:p w14:paraId="3F3E8443"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Ypatingos pacientų populiacijos</w:t>
      </w:r>
    </w:p>
    <w:p w14:paraId="5C64E16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Nepageidaujamos reakcijos pacientams, kurių imuninė sistema pažeista, yra išvardytos </w:t>
      </w:r>
      <w:r w:rsidR="00F331FD">
        <w:rPr>
          <w:rFonts w:ascii="Times New Roman" w:hAnsi="Times New Roman"/>
        </w:rPr>
        <w:t>toliau</w:t>
      </w:r>
      <w:r w:rsidR="00F331FD" w:rsidRPr="00B31912">
        <w:rPr>
          <w:rFonts w:ascii="Times New Roman" w:hAnsi="Times New Roman"/>
        </w:rPr>
        <w:t xml:space="preserve"> </w:t>
      </w:r>
      <w:r w:rsidRPr="00B31912">
        <w:rPr>
          <w:rFonts w:ascii="Times New Roman" w:hAnsi="Times New Roman"/>
        </w:rPr>
        <w:t xml:space="preserve">esančiame poskyryje e. </w:t>
      </w:r>
    </w:p>
    <w:p w14:paraId="2527BE7A" w14:textId="77777777" w:rsidR="000B790B" w:rsidRPr="00B31912" w:rsidRDefault="000B790B" w:rsidP="000B790B">
      <w:pPr>
        <w:spacing w:after="0" w:line="240" w:lineRule="auto"/>
        <w:rPr>
          <w:rFonts w:ascii="Times New Roman" w:hAnsi="Times New Roman"/>
        </w:rPr>
      </w:pPr>
    </w:p>
    <w:p w14:paraId="00C31F8C"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 xml:space="preserve">d. Vaikų populiacija </w:t>
      </w:r>
    </w:p>
    <w:p w14:paraId="589DED70" w14:textId="77777777" w:rsidR="000B790B" w:rsidRPr="00B31912" w:rsidRDefault="000B790B" w:rsidP="000B790B">
      <w:pPr>
        <w:spacing w:after="0" w:line="240" w:lineRule="auto"/>
        <w:rPr>
          <w:rFonts w:ascii="Times New Roman" w:hAnsi="Times New Roman"/>
        </w:rPr>
      </w:pPr>
    </w:p>
    <w:p w14:paraId="3DAAC8A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Klinikiniai tyrimai buvo atlikti su 6 mėn.–12 metų vaikais, kurie buvo gydomi geriamąja suspensija vaikams. Taigi jaunesnius negu 12 metų pacientus reikia gydyti geriamąja klaritromicino suspensija vaikams. Pateikti klaritromicino intraveninių preparatų dozavimo rekomemdacijas jaunesniems negu 18 metų vaikams duomenų nepakanka. </w:t>
      </w:r>
    </w:p>
    <w:p w14:paraId="5BE0108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Manoma, kad vaikams nepageidaujamų reakcijų dažnis, pobūdis ir sunkumas yra tokie pat kaip suaugusiems žmonėms.</w:t>
      </w:r>
    </w:p>
    <w:p w14:paraId="3DE7A3F3" w14:textId="77777777" w:rsidR="000B790B" w:rsidRPr="00B31912" w:rsidRDefault="000B790B" w:rsidP="000B790B">
      <w:pPr>
        <w:spacing w:after="0" w:line="240" w:lineRule="auto"/>
        <w:rPr>
          <w:rFonts w:ascii="Times New Roman" w:hAnsi="Times New Roman"/>
        </w:rPr>
      </w:pPr>
    </w:p>
    <w:p w14:paraId="7A8979FD"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e. Kitokia ypatinga populiacija</w:t>
      </w:r>
    </w:p>
    <w:p w14:paraId="0719E184" w14:textId="77777777" w:rsidR="000B790B" w:rsidRPr="00B31912" w:rsidRDefault="000B790B" w:rsidP="000B790B">
      <w:pPr>
        <w:spacing w:after="0" w:line="240" w:lineRule="auto"/>
        <w:rPr>
          <w:rFonts w:ascii="Times New Roman" w:hAnsi="Times New Roman"/>
        </w:rPr>
      </w:pPr>
    </w:p>
    <w:p w14:paraId="06ED2926"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Pacientai, kurių imuninė sistema pažeista</w:t>
      </w:r>
    </w:p>
    <w:p w14:paraId="53504004" w14:textId="77777777" w:rsidR="000B790B" w:rsidRPr="00B31912" w:rsidRDefault="000B790B" w:rsidP="000B790B">
      <w:pPr>
        <w:spacing w:after="0" w:line="240" w:lineRule="auto"/>
        <w:rPr>
          <w:rFonts w:ascii="Times New Roman" w:hAnsi="Times New Roman"/>
        </w:rPr>
      </w:pPr>
    </w:p>
    <w:p w14:paraId="48B4AF8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AIDS ar kitokios rūšies imunosupresiją turintiems pacientams, kurie ilgai gydomi didele klaritromicino doze dėl mikobakterijų infekcijos, nepageidaujamus reiškinius, kurie galbūt yra susiję su klaritromicino vartojimu, dažnai būna sunku atskirti nuo ŽIV sukeltos ligos arba interkurentinių ligų požymių.</w:t>
      </w:r>
    </w:p>
    <w:p w14:paraId="56BF5C62" w14:textId="77777777" w:rsidR="000B790B" w:rsidRPr="00B31912" w:rsidRDefault="000B790B" w:rsidP="000B790B">
      <w:pPr>
        <w:spacing w:after="0" w:line="240" w:lineRule="auto"/>
        <w:rPr>
          <w:rFonts w:ascii="Times New Roman" w:hAnsi="Times New Roman"/>
        </w:rPr>
      </w:pPr>
    </w:p>
    <w:p w14:paraId="0648033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Suaugusiems pacientams, gydomiems bendra </w:t>
      </w:r>
      <w:r w:rsidRPr="00B10E71">
        <w:rPr>
          <w:rFonts w:ascii="Times New Roman" w:eastAsia="Times New Roman" w:hAnsi="Times New Roman" w:cs="Times New Roman"/>
          <w:lang w:eastAsia="lt-LT"/>
        </w:rPr>
        <w:t>1000</w:t>
      </w:r>
      <w:r w:rsidRPr="00B31912">
        <w:rPr>
          <w:rFonts w:ascii="Times New Roman" w:hAnsi="Times New Roman"/>
        </w:rPr>
        <w:t xml:space="preserve"> mg arba </w:t>
      </w:r>
      <w:r w:rsidRPr="00B10E71">
        <w:rPr>
          <w:rFonts w:ascii="Times New Roman" w:eastAsia="Times New Roman" w:hAnsi="Times New Roman" w:cs="Times New Roman"/>
          <w:lang w:eastAsia="lt-LT"/>
        </w:rPr>
        <w:t>2000</w:t>
      </w:r>
      <w:r w:rsidRPr="00B31912">
        <w:rPr>
          <w:rFonts w:ascii="Times New Roman" w:hAnsi="Times New Roman"/>
        </w:rPr>
        <w:t xml:space="preserve"> mg klaritromicino paros doze, dažniausios nepageidaujamos reakcijos buvo pykinimas, vėmimas, skonio pojūčio pokytis, pilvo skausmas, viduriavimas, išbėrimas, dujų susikaupimas žarnyne, galvos skausmas, vidurių užkietėjimas, klausos sutrikimas, glutamato-oksalacetato transaminazės (GOT) ir glutamato-piruvato transaminazės (GTP) aktyvumo padidėjimas kraujo serume. Nedažnai pasireiškę reiškiniai yra dispnėja, nemiga ir burnos džiūvimas. </w:t>
      </w:r>
      <w:r w:rsidRPr="00B10E71">
        <w:rPr>
          <w:rFonts w:ascii="Times New Roman" w:eastAsia="Times New Roman" w:hAnsi="Times New Roman" w:cs="Times New Roman"/>
          <w:lang w:eastAsia="lt-LT"/>
        </w:rPr>
        <w:t>1000</w:t>
      </w:r>
      <w:r w:rsidRPr="00B31912">
        <w:rPr>
          <w:rFonts w:ascii="Times New Roman" w:hAnsi="Times New Roman"/>
        </w:rPr>
        <w:t xml:space="preserve"> mg arba </w:t>
      </w:r>
      <w:r w:rsidRPr="00B10E71">
        <w:rPr>
          <w:rFonts w:ascii="Times New Roman" w:eastAsia="Times New Roman" w:hAnsi="Times New Roman" w:cs="Times New Roman"/>
          <w:lang w:eastAsia="lt-LT"/>
        </w:rPr>
        <w:t>2000</w:t>
      </w:r>
      <w:r w:rsidRPr="00B31912">
        <w:rPr>
          <w:rFonts w:ascii="Times New Roman" w:hAnsi="Times New Roman"/>
        </w:rPr>
        <w:t xml:space="preserve"> mg klaritromicino paros doze gydomiems pacientams nepageidaujamų reiškinių dažnis buvo panašus, tačiau pacientams, gydomiems </w:t>
      </w:r>
      <w:r w:rsidRPr="00B10E71">
        <w:rPr>
          <w:rFonts w:ascii="Times New Roman" w:eastAsia="Times New Roman" w:hAnsi="Times New Roman" w:cs="Times New Roman"/>
          <w:lang w:eastAsia="lt-LT"/>
        </w:rPr>
        <w:t>4000</w:t>
      </w:r>
      <w:r w:rsidRPr="00B31912">
        <w:rPr>
          <w:rFonts w:ascii="Times New Roman" w:hAnsi="Times New Roman"/>
        </w:rPr>
        <w:t> mg paros doze, jis buvo 3–4 kartus didesnis.</w:t>
      </w:r>
    </w:p>
    <w:p w14:paraId="13B0A9EE" w14:textId="77777777" w:rsidR="000B790B" w:rsidRPr="00B31912" w:rsidRDefault="000B790B" w:rsidP="000B790B">
      <w:pPr>
        <w:spacing w:after="0" w:line="240" w:lineRule="auto"/>
        <w:rPr>
          <w:rFonts w:ascii="Times New Roman" w:hAnsi="Times New Roman"/>
        </w:rPr>
      </w:pPr>
    </w:p>
    <w:p w14:paraId="7B73CB7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lastRenderedPageBreak/>
        <w:t>Šiems imunosupresiją turintiems pacientams laboratorinių tyrimų duomenų reikšmių padidėjimas buvo apskaičiuotos išanalizavus tas reikšmes, kurios neperžengė pavojingai nenormalaus lygmens ribų (t. y. nebuvo ypatingai didelės arba mažos) specifikuotam tyrimui. Remiantis šiais kriterijais, maždaug 2–3</w:t>
      </w:r>
      <w:r w:rsidRPr="00B31912">
        <w:rPr>
          <w:rFonts w:ascii="Times New Roman" w:hAnsi="Times New Roman"/>
        </w:rPr>
        <w:sym w:font="Symbol" w:char="F025"/>
      </w:r>
      <w:r w:rsidRPr="00B31912">
        <w:rPr>
          <w:rFonts w:ascii="Times New Roman" w:hAnsi="Times New Roman"/>
        </w:rPr>
        <w:t xml:space="preserve"> pacientų, gydomų </w:t>
      </w:r>
      <w:r w:rsidRPr="00B10E71">
        <w:rPr>
          <w:rFonts w:ascii="Times New Roman" w:eastAsia="Times New Roman" w:hAnsi="Times New Roman" w:cs="Times New Roman"/>
          <w:lang w:eastAsia="lt-LT"/>
        </w:rPr>
        <w:t>1000</w:t>
      </w:r>
      <w:r w:rsidRPr="00B31912">
        <w:rPr>
          <w:rFonts w:ascii="Times New Roman" w:hAnsi="Times New Roman"/>
        </w:rPr>
        <w:t xml:space="preserve"> mg arba </w:t>
      </w:r>
      <w:r w:rsidRPr="00B10E71">
        <w:rPr>
          <w:rFonts w:ascii="Times New Roman" w:eastAsia="Times New Roman" w:hAnsi="Times New Roman" w:cs="Times New Roman"/>
          <w:lang w:eastAsia="lt-LT"/>
        </w:rPr>
        <w:t>2000</w:t>
      </w:r>
      <w:r w:rsidRPr="00B31912">
        <w:rPr>
          <w:rFonts w:ascii="Times New Roman" w:hAnsi="Times New Roman"/>
        </w:rPr>
        <w:t xml:space="preserve"> mg klaritromicino paros doze, GOT ir GPT kiekis kraujo serume tapo pavojingai nenormaliai didelis, baltųjų kraujo ląstelių ir trombocitų kiekis </w:t>
      </w:r>
      <w:r w:rsidRPr="00B31912">
        <w:rPr>
          <w:rFonts w:ascii="Times New Roman" w:hAnsi="Times New Roman"/>
        </w:rPr>
        <w:sym w:font="Symbol" w:char="F02D"/>
      </w:r>
      <w:r w:rsidRPr="00B31912">
        <w:rPr>
          <w:rFonts w:ascii="Times New Roman" w:hAnsi="Times New Roman"/>
        </w:rPr>
        <w:t xml:space="preserve"> nenormaliai mažas. Mažesniam šių dviem skirtingomis dozėmis gydomų grupių pacientų procentui padidėjo ir šlapalo azoto kiekis kraujyje. </w:t>
      </w:r>
      <w:r w:rsidRPr="00B10E71">
        <w:rPr>
          <w:rFonts w:ascii="Times New Roman" w:eastAsia="Times New Roman" w:hAnsi="Times New Roman" w:cs="Times New Roman"/>
          <w:lang w:eastAsia="lt-LT"/>
        </w:rPr>
        <w:t>4000</w:t>
      </w:r>
      <w:r w:rsidRPr="00B31912">
        <w:rPr>
          <w:rFonts w:ascii="Times New Roman" w:hAnsi="Times New Roman"/>
        </w:rPr>
        <w:t xml:space="preserve"> mg paros doze gydomiems pacientams visų tirtų parametrų, išskyrus baltąsias kraujo ląsteles, reikšmės nuo normos nukrypo šiek tiek dažniau. </w:t>
      </w:r>
    </w:p>
    <w:p w14:paraId="2451F41E" w14:textId="77777777" w:rsidR="000B790B" w:rsidRDefault="000B790B" w:rsidP="000B790B">
      <w:pPr>
        <w:spacing w:after="0" w:line="240" w:lineRule="auto"/>
        <w:rPr>
          <w:rFonts w:ascii="Times New Roman" w:eastAsia="Times New Roman" w:hAnsi="Times New Roman" w:cs="Times New Roman"/>
          <w:lang w:eastAsia="lt-LT"/>
        </w:rPr>
      </w:pPr>
    </w:p>
    <w:p w14:paraId="770EF2D8" w14:textId="77777777" w:rsidR="000B790B" w:rsidRPr="001C7D72" w:rsidRDefault="000B790B" w:rsidP="000B790B">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1C7D72">
        <w:rPr>
          <w:rFonts w:ascii="Times New Roman" w:eastAsia="Times New Roman" w:hAnsi="Times New Roman" w:cs="Times New Roman"/>
          <w:noProof/>
          <w:snapToGrid w:val="0"/>
          <w:szCs w:val="24"/>
          <w:u w:val="single"/>
        </w:rPr>
        <w:t>Pranešimas apie įtariamas nepageidaujamas reakcijas</w:t>
      </w:r>
    </w:p>
    <w:p w14:paraId="13874168" w14:textId="77777777" w:rsidR="000B790B" w:rsidRPr="001C7D72" w:rsidRDefault="000B790B" w:rsidP="000B790B">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1C7D72">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1C7D72">
        <w:rPr>
          <w:rFonts w:ascii="Times New Roman" w:eastAsia="Times New Roman" w:hAnsi="Times New Roman" w:cs="Times New Roman"/>
          <w:snapToGrid w:val="0"/>
          <w:szCs w:val="24"/>
        </w:rPr>
        <w:t xml:space="preserve"> </w:t>
      </w:r>
      <w:r w:rsidRPr="001C7D72">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1C7D72">
          <w:rPr>
            <w:rFonts w:ascii="Times New Roman" w:eastAsia="SimSun" w:hAnsi="Times New Roman" w:cs="Times New Roman"/>
            <w:noProof/>
            <w:snapToGrid w:val="0"/>
            <w:color w:val="0000FF"/>
            <w:szCs w:val="24"/>
            <w:u w:val="single"/>
          </w:rPr>
          <w:t>www.vvkt.lt</w:t>
        </w:r>
      </w:hyperlink>
      <w:r w:rsidRPr="001C7D72">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C7D72">
          <w:rPr>
            <w:rFonts w:ascii="Times New Roman" w:eastAsia="SimSun" w:hAnsi="Times New Roman" w:cs="Times New Roman"/>
            <w:noProof/>
            <w:snapToGrid w:val="0"/>
            <w:color w:val="0000FF"/>
            <w:szCs w:val="24"/>
            <w:u w:val="single"/>
          </w:rPr>
          <w:t>NepageidaujamaR@vvkt.lt</w:t>
        </w:r>
      </w:hyperlink>
      <w:r w:rsidRPr="001C7D72">
        <w:rPr>
          <w:rFonts w:ascii="Times New Roman" w:eastAsia="Times New Roman" w:hAnsi="Times New Roman" w:cs="Times New Roman"/>
          <w:noProof/>
          <w:snapToGrid w:val="0"/>
          <w:szCs w:val="24"/>
        </w:rPr>
        <w:t xml:space="preserve">), per interneto svetainę (adresu </w:t>
      </w:r>
      <w:hyperlink r:id="rId9" w:history="1">
        <w:r w:rsidR="00F331FD" w:rsidRPr="00F45486">
          <w:rPr>
            <w:rStyle w:val="Hipersaitas"/>
            <w:rFonts w:eastAsia="Times New Roman"/>
            <w:noProof/>
            <w:snapToGrid w:val="0"/>
            <w:szCs w:val="24"/>
          </w:rPr>
          <w:t>http://www.vvkt.lt</w:t>
        </w:r>
      </w:hyperlink>
      <w:r w:rsidR="00F331FD">
        <w:rPr>
          <w:rFonts w:ascii="Times New Roman" w:eastAsia="Times New Roman" w:hAnsi="Times New Roman" w:cs="Times New Roman"/>
          <w:noProof/>
          <w:snapToGrid w:val="0"/>
          <w:szCs w:val="24"/>
        </w:rPr>
        <w:t xml:space="preserve"> </w:t>
      </w:r>
      <w:r w:rsidRPr="001C7D72">
        <w:rPr>
          <w:rFonts w:ascii="Times New Roman" w:eastAsia="Times New Roman" w:hAnsi="Times New Roman" w:cs="Times New Roman"/>
          <w:noProof/>
          <w:snapToGrid w:val="0"/>
          <w:szCs w:val="24"/>
        </w:rPr>
        <w:t>).</w:t>
      </w:r>
    </w:p>
    <w:p w14:paraId="46E4ECDA" w14:textId="77777777" w:rsidR="000B790B" w:rsidRPr="00B31912" w:rsidRDefault="000B790B" w:rsidP="000B790B">
      <w:pPr>
        <w:spacing w:after="0" w:line="240" w:lineRule="auto"/>
        <w:rPr>
          <w:rFonts w:ascii="Times New Roman" w:hAnsi="Times New Roman"/>
        </w:rPr>
      </w:pPr>
    </w:p>
    <w:p w14:paraId="575F3844"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4.9</w:t>
      </w:r>
      <w:r w:rsidRPr="00B31912">
        <w:rPr>
          <w:rFonts w:ascii="Times New Roman" w:hAnsi="Times New Roman"/>
          <w:b/>
        </w:rPr>
        <w:tab/>
        <w:t>Perdozavimas</w:t>
      </w:r>
    </w:p>
    <w:p w14:paraId="7AFE7712" w14:textId="77777777" w:rsidR="000B790B" w:rsidRPr="00B31912" w:rsidRDefault="000B790B" w:rsidP="000B790B">
      <w:pPr>
        <w:spacing w:after="0" w:line="240" w:lineRule="auto"/>
        <w:rPr>
          <w:rFonts w:ascii="Times New Roman" w:hAnsi="Times New Roman"/>
        </w:rPr>
      </w:pPr>
    </w:p>
    <w:p w14:paraId="0F2ADCB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Gauti pranešimai rodo, kad išgėrus daug klaritromicino, galima tikėtis virškinimo trakto sutrikimo simptomų. Vienam bipoliniu sutrikimu sirgusiam pacientui, išgėrusiam 8 gramus klaritromicino, pakito psichika, elgesys tapo paranoidinis, pasireiškė hipokalemija ir hipoksemija. </w:t>
      </w:r>
    </w:p>
    <w:p w14:paraId="7A62E10D" w14:textId="77777777" w:rsidR="000B790B" w:rsidRPr="00B31912" w:rsidRDefault="000B790B" w:rsidP="000B790B">
      <w:pPr>
        <w:spacing w:after="0" w:line="240" w:lineRule="auto"/>
        <w:rPr>
          <w:rFonts w:ascii="Times New Roman" w:hAnsi="Times New Roman"/>
        </w:rPr>
      </w:pPr>
    </w:p>
    <w:p w14:paraId="3E6097E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Su perdozavimu susijusių nepageidaujamų reakcijų gydymas </w:t>
      </w:r>
      <w:r w:rsidRPr="00B31912">
        <w:rPr>
          <w:rFonts w:ascii="Times New Roman" w:hAnsi="Times New Roman"/>
        </w:rPr>
        <w:sym w:font="Symbol" w:char="F02D"/>
      </w:r>
      <w:r w:rsidRPr="00B31912">
        <w:rPr>
          <w:rFonts w:ascii="Times New Roman" w:hAnsi="Times New Roman"/>
        </w:rPr>
        <w:t xml:space="preserve"> greitas neabsorbuoto vaistinio preparato pašalinimas ir palaikomosios gydymo priemonės. Kad klaritromicino, kaip ir kitokių makrolidų, koncentraciją kraujo serume pastebimai veiks hemodializė arba peritoninė dializė, nėra tikėtina.</w:t>
      </w:r>
    </w:p>
    <w:p w14:paraId="1AAF3270" w14:textId="77777777" w:rsidR="000B790B" w:rsidRPr="00B31912" w:rsidRDefault="000B790B" w:rsidP="000B790B">
      <w:pPr>
        <w:spacing w:after="0" w:line="240" w:lineRule="auto"/>
        <w:rPr>
          <w:rFonts w:ascii="Times New Roman" w:hAnsi="Times New Roman"/>
        </w:rPr>
      </w:pPr>
    </w:p>
    <w:p w14:paraId="4E2E9FCB" w14:textId="77777777" w:rsidR="000B790B" w:rsidRPr="00B31912" w:rsidRDefault="000B790B" w:rsidP="000B790B">
      <w:pPr>
        <w:spacing w:after="0" w:line="240" w:lineRule="auto"/>
        <w:rPr>
          <w:rFonts w:ascii="Times New Roman" w:hAnsi="Times New Roman"/>
        </w:rPr>
      </w:pPr>
    </w:p>
    <w:p w14:paraId="6DB515EB"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5.</w:t>
      </w:r>
      <w:r w:rsidRPr="00B31912">
        <w:rPr>
          <w:rFonts w:ascii="Times New Roman" w:hAnsi="Times New Roman"/>
          <w:b/>
        </w:rPr>
        <w:tab/>
        <w:t>FARMAKOLOGINĖS SAVYBĖS</w:t>
      </w:r>
    </w:p>
    <w:p w14:paraId="5716DD25" w14:textId="77777777" w:rsidR="000B790B" w:rsidRPr="00B31912" w:rsidRDefault="000B790B" w:rsidP="000B790B">
      <w:pPr>
        <w:spacing w:after="0" w:line="240" w:lineRule="auto"/>
        <w:rPr>
          <w:rFonts w:ascii="Times New Roman" w:hAnsi="Times New Roman"/>
          <w:b/>
        </w:rPr>
      </w:pPr>
    </w:p>
    <w:p w14:paraId="232EA930"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5.1</w:t>
      </w:r>
      <w:r w:rsidRPr="00B31912">
        <w:rPr>
          <w:rFonts w:ascii="Times New Roman" w:hAnsi="Times New Roman"/>
          <w:b/>
        </w:rPr>
        <w:tab/>
        <w:t>Farmakodinaminės savybės</w:t>
      </w:r>
    </w:p>
    <w:p w14:paraId="501D5A9F" w14:textId="77777777" w:rsidR="000B790B" w:rsidRPr="00B31912" w:rsidRDefault="000B790B" w:rsidP="000B790B">
      <w:pPr>
        <w:spacing w:after="0" w:line="240" w:lineRule="auto"/>
        <w:rPr>
          <w:rFonts w:ascii="Times New Roman" w:hAnsi="Times New Roman"/>
        </w:rPr>
      </w:pPr>
    </w:p>
    <w:p w14:paraId="112A6AD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Farmakoterapinė grupė – antibakteriniai preparatai sisteminiam vartojimui, makrolidai</w:t>
      </w:r>
      <w:r>
        <w:rPr>
          <w:rFonts w:ascii="Times New Roman" w:eastAsia="Times New Roman" w:hAnsi="Times New Roman" w:cs="Times New Roman"/>
          <w:lang w:eastAsia="lt-LT"/>
        </w:rPr>
        <w:t>,</w:t>
      </w:r>
      <w:r w:rsidRPr="00B31912">
        <w:rPr>
          <w:rFonts w:ascii="Times New Roman" w:hAnsi="Times New Roman"/>
        </w:rPr>
        <w:t xml:space="preserve"> ATC kodas – J01FA09.</w:t>
      </w:r>
    </w:p>
    <w:p w14:paraId="23519538" w14:textId="77777777" w:rsidR="000B790B" w:rsidRPr="00B31912" w:rsidRDefault="000B790B" w:rsidP="000B790B">
      <w:pPr>
        <w:spacing w:after="0" w:line="240" w:lineRule="auto"/>
        <w:rPr>
          <w:rFonts w:ascii="Times New Roman" w:hAnsi="Times New Roman"/>
        </w:rPr>
      </w:pPr>
    </w:p>
    <w:p w14:paraId="0BD65A64"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Veikimo mechanizmas</w:t>
      </w:r>
    </w:p>
    <w:p w14:paraId="3956680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Klaritromicinas yra pusiau sintetinis makrolidų grupės antibiotikas, kuris gaunamas šeštojoje eritromicino laktono žiedo vietoje CH3O grupę pakeitus hidroksilo grupe. Pagal cheminę sudėtį jis yra 6-O-metileritromicinas A. </w:t>
      </w:r>
    </w:p>
    <w:p w14:paraId="42E182C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Antibakterinį poveikį klaritromicinas sukelia prisijungdamas prie jautrių bakterijų ribosomų 50S subvieneto ir dėl to slopindamas baltymų sintezę. </w:t>
      </w:r>
    </w:p>
    <w:p w14:paraId="6062C28A" w14:textId="77777777" w:rsidR="000B790B" w:rsidRPr="00B31912" w:rsidRDefault="000B790B" w:rsidP="000B790B">
      <w:pPr>
        <w:spacing w:after="0" w:line="240" w:lineRule="auto"/>
        <w:rPr>
          <w:rFonts w:ascii="Times New Roman" w:hAnsi="Times New Roman"/>
        </w:rPr>
      </w:pPr>
    </w:p>
    <w:p w14:paraId="47CE1574"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Atsparumas</w:t>
      </w:r>
    </w:p>
    <w:p w14:paraId="4819DD81" w14:textId="77777777" w:rsidR="000B790B" w:rsidRPr="00B31912" w:rsidRDefault="000B790B" w:rsidP="000B790B">
      <w:pPr>
        <w:spacing w:after="0" w:line="240" w:lineRule="auto"/>
        <w:rPr>
          <w:rFonts w:ascii="Times New Roman" w:hAnsi="Times New Roman"/>
          <w:u w:val="single"/>
        </w:rPr>
      </w:pPr>
    </w:p>
    <w:p w14:paraId="235379F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Tyrimų </w:t>
      </w:r>
      <w:r w:rsidRPr="00B31912">
        <w:rPr>
          <w:rFonts w:ascii="Times New Roman" w:hAnsi="Times New Roman"/>
          <w:i/>
        </w:rPr>
        <w:t xml:space="preserve">in vitro </w:t>
      </w:r>
      <w:r w:rsidRPr="00B31912">
        <w:rPr>
          <w:rFonts w:ascii="Times New Roman" w:hAnsi="Times New Roman"/>
        </w:rPr>
        <w:t xml:space="preserve">metu klaritromicinas rodė puikų aktyvumą prieš įprastines bakterijų padermes bei išskirtas kultūras. Jis labai stipriai veikia įvairius gramteigiamus ir gramneigiamus </w:t>
      </w:r>
      <w:r w:rsidRPr="00B31912">
        <w:rPr>
          <w:rFonts w:ascii="Times New Roman" w:hAnsi="Times New Roman"/>
        </w:rPr>
        <w:lastRenderedPageBreak/>
        <w:t xml:space="preserve">aerobus bei anaerobus. Klaritromicino minimali slopinamoji koncentracija (MSK) paprastai yra du kartus mažesnė už eritromicino MSK. </w:t>
      </w:r>
    </w:p>
    <w:p w14:paraId="547A422F" w14:textId="77777777" w:rsidR="000B790B" w:rsidRPr="00B31912" w:rsidRDefault="000B790B" w:rsidP="000B790B">
      <w:pPr>
        <w:spacing w:after="0" w:line="240" w:lineRule="auto"/>
        <w:rPr>
          <w:rFonts w:ascii="Times New Roman" w:hAnsi="Times New Roman"/>
        </w:rPr>
      </w:pPr>
    </w:p>
    <w:p w14:paraId="7149D5E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Tyrimų </w:t>
      </w:r>
      <w:r w:rsidRPr="00B31912">
        <w:rPr>
          <w:rFonts w:ascii="Times New Roman" w:hAnsi="Times New Roman"/>
          <w:i/>
        </w:rPr>
        <w:t xml:space="preserve">in vitro </w:t>
      </w:r>
      <w:r w:rsidRPr="00B31912">
        <w:rPr>
          <w:rFonts w:ascii="Times New Roman" w:hAnsi="Times New Roman"/>
        </w:rPr>
        <w:t xml:space="preserve">rezultatai rodo, kad klaritromicinui būdingas puikus aktyvumas prieš </w:t>
      </w:r>
      <w:r w:rsidRPr="00B31912">
        <w:rPr>
          <w:rFonts w:ascii="Times New Roman" w:hAnsi="Times New Roman"/>
          <w:i/>
        </w:rPr>
        <w:t>Legionella pneumophila</w:t>
      </w:r>
      <w:r w:rsidRPr="00B31912">
        <w:rPr>
          <w:rFonts w:ascii="Times New Roman" w:hAnsi="Times New Roman"/>
        </w:rPr>
        <w:t xml:space="preserve"> bei </w:t>
      </w:r>
      <w:r w:rsidRPr="00B31912">
        <w:rPr>
          <w:rFonts w:ascii="Times New Roman" w:hAnsi="Times New Roman"/>
          <w:i/>
        </w:rPr>
        <w:t>Mycoplasma pneumonia</w:t>
      </w:r>
      <w:r w:rsidRPr="00B31912">
        <w:rPr>
          <w:rFonts w:ascii="Times New Roman" w:hAnsi="Times New Roman"/>
        </w:rPr>
        <w:t xml:space="preserve">. Jis daro baktericidinį poveikį </w:t>
      </w:r>
      <w:r w:rsidRPr="00B31912">
        <w:rPr>
          <w:rFonts w:ascii="Times New Roman" w:hAnsi="Times New Roman"/>
          <w:i/>
        </w:rPr>
        <w:t>Helicobacter</w:t>
      </w:r>
      <w:r w:rsidRPr="00B31912">
        <w:rPr>
          <w:rFonts w:ascii="Times New Roman" w:hAnsi="Times New Roman"/>
        </w:rPr>
        <w:t xml:space="preserve"> (</w:t>
      </w:r>
      <w:r w:rsidRPr="00B31912">
        <w:rPr>
          <w:rFonts w:ascii="Times New Roman" w:hAnsi="Times New Roman"/>
          <w:i/>
        </w:rPr>
        <w:t>campylobacter</w:t>
      </w:r>
      <w:r w:rsidRPr="00B31912">
        <w:rPr>
          <w:rFonts w:ascii="Times New Roman" w:hAnsi="Times New Roman"/>
        </w:rPr>
        <w:t xml:space="preserve">) </w:t>
      </w:r>
      <w:r w:rsidRPr="00B31912">
        <w:rPr>
          <w:rFonts w:ascii="Times New Roman" w:hAnsi="Times New Roman"/>
          <w:i/>
        </w:rPr>
        <w:t xml:space="preserve">pylori. </w:t>
      </w:r>
      <w:r w:rsidRPr="00B31912">
        <w:rPr>
          <w:rFonts w:ascii="Times New Roman" w:hAnsi="Times New Roman"/>
        </w:rPr>
        <w:t>Neutralioje pH terpėje šis klaritromicino poveikis yra stipresnis</w:t>
      </w:r>
      <w:r w:rsidRPr="00B31912">
        <w:rPr>
          <w:rFonts w:ascii="Times New Roman" w:hAnsi="Times New Roman"/>
          <w:i/>
        </w:rPr>
        <w:t xml:space="preserve"> </w:t>
      </w:r>
      <w:r w:rsidRPr="00B31912">
        <w:rPr>
          <w:rFonts w:ascii="Times New Roman" w:hAnsi="Times New Roman"/>
        </w:rPr>
        <w:t xml:space="preserve">negu rūgštinėje. Tyrimų </w:t>
      </w:r>
      <w:r w:rsidRPr="00B31912">
        <w:rPr>
          <w:rFonts w:ascii="Times New Roman" w:hAnsi="Times New Roman"/>
          <w:i/>
        </w:rPr>
        <w:t xml:space="preserve">in vitro </w:t>
      </w:r>
      <w:r w:rsidRPr="00B31912">
        <w:rPr>
          <w:rFonts w:ascii="Times New Roman" w:hAnsi="Times New Roman"/>
        </w:rPr>
        <w:t xml:space="preserve">bei </w:t>
      </w:r>
      <w:r w:rsidRPr="00B31912">
        <w:rPr>
          <w:rFonts w:ascii="Times New Roman" w:hAnsi="Times New Roman"/>
          <w:i/>
        </w:rPr>
        <w:t xml:space="preserve">in vivo </w:t>
      </w:r>
      <w:r w:rsidRPr="00B31912">
        <w:rPr>
          <w:rFonts w:ascii="Times New Roman" w:hAnsi="Times New Roman"/>
        </w:rPr>
        <w:t xml:space="preserve">duomenys atskleidė, kad šiam antibiotikui būdingas aktyvumas prieš kliniškai svarbias mikobakterjų rūšis. </w:t>
      </w:r>
    </w:p>
    <w:p w14:paraId="38A0983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Tyrimai </w:t>
      </w:r>
      <w:r w:rsidRPr="00B31912">
        <w:rPr>
          <w:rFonts w:ascii="Times New Roman" w:hAnsi="Times New Roman"/>
          <w:i/>
        </w:rPr>
        <w:t xml:space="preserve">in vitro </w:t>
      </w:r>
      <w:r w:rsidRPr="00B31912">
        <w:rPr>
          <w:rFonts w:ascii="Times New Roman" w:hAnsi="Times New Roman"/>
        </w:rPr>
        <w:t xml:space="preserve">rodo, kad klaritromicinui yra jautrios enterobakterijos, </w:t>
      </w:r>
      <w:r w:rsidRPr="00B31912">
        <w:rPr>
          <w:rFonts w:ascii="Times New Roman" w:hAnsi="Times New Roman"/>
          <w:i/>
        </w:rPr>
        <w:t xml:space="preserve">Pseudomonas </w:t>
      </w:r>
      <w:r w:rsidRPr="00B31912">
        <w:rPr>
          <w:rFonts w:ascii="Times New Roman" w:hAnsi="Times New Roman"/>
        </w:rPr>
        <w:t>rūšys bei kitokios  gramneigiamos laktozės nefermentuojančios bacilos klaritromicinui yra nejautrios.</w:t>
      </w:r>
    </w:p>
    <w:p w14:paraId="03FBB1E0" w14:textId="77777777" w:rsidR="000B790B" w:rsidRPr="00B31912" w:rsidRDefault="000B790B" w:rsidP="000B790B">
      <w:pPr>
        <w:spacing w:after="0" w:line="240" w:lineRule="auto"/>
        <w:rPr>
          <w:rFonts w:ascii="Times New Roman" w:hAnsi="Times New Roman"/>
        </w:rPr>
      </w:pPr>
    </w:p>
    <w:p w14:paraId="69E38D94" w14:textId="77777777" w:rsidR="000B790B" w:rsidRPr="00B31912" w:rsidRDefault="000B790B" w:rsidP="000B790B">
      <w:pPr>
        <w:spacing w:after="0" w:line="240" w:lineRule="auto"/>
        <w:rPr>
          <w:rFonts w:ascii="Times New Roman" w:hAnsi="Times New Roman"/>
        </w:rPr>
      </w:pPr>
      <w:r w:rsidRPr="00B31912">
        <w:rPr>
          <w:rFonts w:ascii="Times New Roman" w:hAnsi="Times New Roman"/>
          <w:i/>
        </w:rPr>
        <w:t xml:space="preserve">In vitro </w:t>
      </w:r>
      <w:r w:rsidRPr="00B31912">
        <w:rPr>
          <w:rFonts w:ascii="Times New Roman" w:hAnsi="Times New Roman"/>
        </w:rPr>
        <w:t xml:space="preserve">ir 4.1 skyriuje nurodytų infekcinių ligų atveju klaritromicinas buvo aktyvus prieš daugelį iš </w:t>
      </w:r>
      <w:r w:rsidR="00F331FD">
        <w:rPr>
          <w:rFonts w:ascii="Times New Roman" w:hAnsi="Times New Roman"/>
        </w:rPr>
        <w:t>toliau</w:t>
      </w:r>
      <w:r w:rsidRPr="00B31912">
        <w:rPr>
          <w:rFonts w:ascii="Times New Roman" w:hAnsi="Times New Roman"/>
        </w:rPr>
        <w:t xml:space="preserve"> išvardytų mikroorganizmo rūšių.</w:t>
      </w:r>
      <w:r w:rsidRPr="00B31912">
        <w:rPr>
          <w:rFonts w:ascii="Times New Roman" w:hAnsi="Times New Roman"/>
          <w:i/>
        </w:rPr>
        <w:t xml:space="preserve"> </w:t>
      </w:r>
    </w:p>
    <w:p w14:paraId="59BB513D"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rPr>
      </w:pPr>
    </w:p>
    <w:p w14:paraId="02286F46"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u w:val="single"/>
        </w:rPr>
      </w:pPr>
      <w:r w:rsidRPr="00B31912">
        <w:rPr>
          <w:rFonts w:ascii="Times New Roman" w:hAnsi="Times New Roman"/>
          <w:color w:val="000000"/>
          <w:u w:val="single"/>
        </w:rPr>
        <w:t>Gramteigiami aerobai</w:t>
      </w:r>
    </w:p>
    <w:p w14:paraId="6441894C"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Streptococcus pyogenes</w:t>
      </w:r>
    </w:p>
    <w:p w14:paraId="413D23A5"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Staphylococcus aureus</w:t>
      </w:r>
    </w:p>
    <w:p w14:paraId="618D4529"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Streptococcus pneumonia</w:t>
      </w:r>
    </w:p>
    <w:p w14:paraId="03A31608"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Listeria monocytogenes</w:t>
      </w:r>
    </w:p>
    <w:p w14:paraId="2290E61C" w14:textId="77777777" w:rsidR="000B790B" w:rsidRDefault="000B790B" w:rsidP="000B790B">
      <w:pPr>
        <w:autoSpaceDE w:val="0"/>
        <w:autoSpaceDN w:val="0"/>
        <w:adjustRightInd w:val="0"/>
        <w:spacing w:after="0" w:line="240" w:lineRule="auto"/>
        <w:jc w:val="both"/>
        <w:rPr>
          <w:rFonts w:ascii="Times New Roman" w:hAnsi="Times New Roman"/>
          <w:color w:val="000000"/>
        </w:rPr>
      </w:pPr>
    </w:p>
    <w:p w14:paraId="2BD8724D"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rPr>
      </w:pPr>
    </w:p>
    <w:p w14:paraId="29A5BB4E"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u w:val="single"/>
        </w:rPr>
      </w:pPr>
      <w:r w:rsidRPr="00B31912">
        <w:rPr>
          <w:rFonts w:ascii="Times New Roman" w:hAnsi="Times New Roman"/>
          <w:color w:val="000000"/>
          <w:u w:val="single"/>
        </w:rPr>
        <w:t>Gramneigiami aerobai</w:t>
      </w:r>
    </w:p>
    <w:p w14:paraId="560F762D"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Haemophilus influenza</w:t>
      </w:r>
    </w:p>
    <w:p w14:paraId="2A358A32"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Haemophilus parainfluenza</w:t>
      </w:r>
    </w:p>
    <w:p w14:paraId="63035E94"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Moraxella (Branhamella) catarrhalis</w:t>
      </w:r>
    </w:p>
    <w:p w14:paraId="1350395F"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Neisseria gonorrhea</w:t>
      </w:r>
    </w:p>
    <w:p w14:paraId="07B5B0AE"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Legionella pneumophila</w:t>
      </w:r>
    </w:p>
    <w:p w14:paraId="6047BB68"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lang w:val="pt-PT"/>
        </w:rPr>
      </w:pPr>
    </w:p>
    <w:p w14:paraId="3AED6776"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u w:val="single"/>
          <w:lang w:val="pt-PT"/>
        </w:rPr>
      </w:pPr>
      <w:r w:rsidRPr="00B31912">
        <w:rPr>
          <w:rFonts w:ascii="Times New Roman" w:hAnsi="Times New Roman"/>
          <w:color w:val="000000"/>
          <w:u w:val="single"/>
          <w:lang w:val="pt-PT"/>
        </w:rPr>
        <w:t>Kiti mikroorganizmai</w:t>
      </w:r>
    </w:p>
    <w:p w14:paraId="40A6FC2C"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Mycoplasma pneumoniae</w:t>
      </w:r>
    </w:p>
    <w:p w14:paraId="612509CF"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Chlamydia pneumonia (TWAR)</w:t>
      </w:r>
    </w:p>
    <w:p w14:paraId="64F644A1"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Chlamydia thrachomatis</w:t>
      </w:r>
    </w:p>
    <w:p w14:paraId="56B3CD0C"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lang w:val="pt-PT"/>
        </w:rPr>
      </w:pPr>
    </w:p>
    <w:p w14:paraId="4ACE292A"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lang w:val="pt-PT"/>
        </w:rPr>
      </w:pPr>
      <w:r w:rsidRPr="00B31912">
        <w:rPr>
          <w:rFonts w:ascii="Times New Roman" w:hAnsi="Times New Roman"/>
          <w:color w:val="000000"/>
          <w:lang w:val="pt-PT"/>
        </w:rPr>
        <w:t>Mikobakterijos:</w:t>
      </w:r>
    </w:p>
    <w:p w14:paraId="620E07FF"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Mycobacterium leprae</w:t>
      </w:r>
    </w:p>
    <w:p w14:paraId="4F55B660"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Mycobacterium kansasii</w:t>
      </w:r>
    </w:p>
    <w:p w14:paraId="26425A91"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Mycobacterium chelonae</w:t>
      </w:r>
    </w:p>
    <w:p w14:paraId="5A993069"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Mycobacterium fortuitum</w:t>
      </w:r>
    </w:p>
    <w:p w14:paraId="41E30DC7"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Mycobacterium Avium komplekstas (MAK), susidedantis iš:</w:t>
      </w:r>
    </w:p>
    <w:p w14:paraId="3E9458C5"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Mycobacterium avium</w:t>
      </w:r>
    </w:p>
    <w:p w14:paraId="5C1E505C"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Mycobacterium intracellulare</w:t>
      </w:r>
    </w:p>
    <w:p w14:paraId="11FDCE9D" w14:textId="77777777" w:rsidR="000B790B" w:rsidRPr="00B31912" w:rsidRDefault="000B790B" w:rsidP="000B790B">
      <w:pPr>
        <w:spacing w:after="0" w:line="240" w:lineRule="auto"/>
        <w:rPr>
          <w:rFonts w:ascii="Times New Roman" w:hAnsi="Times New Roman"/>
        </w:rPr>
      </w:pPr>
    </w:p>
    <w:p w14:paraId="50EC13C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Betalaktamazės gaminimas kokio nors poveikio klaritromicino aktyvumui neturi daryti.</w:t>
      </w:r>
    </w:p>
    <w:p w14:paraId="0BC0BD93" w14:textId="77777777" w:rsidR="000B790B" w:rsidRPr="00B31912" w:rsidRDefault="000B790B" w:rsidP="000B790B">
      <w:pPr>
        <w:spacing w:after="0" w:line="240" w:lineRule="auto"/>
        <w:rPr>
          <w:rFonts w:ascii="Times New Roman" w:hAnsi="Times New Roman"/>
        </w:rPr>
      </w:pPr>
    </w:p>
    <w:p w14:paraId="7C356DE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Pastaba: dauguma meticilinui ir oksacilinui atsparių stafilokokų rūšių klaritromicinu</w:t>
      </w:r>
      <w:r>
        <w:rPr>
          <w:rFonts w:ascii="Times New Roman" w:hAnsi="Times New Roman"/>
        </w:rPr>
        <w:t>i</w:t>
      </w:r>
      <w:r w:rsidRPr="00B31912">
        <w:rPr>
          <w:rFonts w:ascii="Times New Roman" w:hAnsi="Times New Roman"/>
        </w:rPr>
        <w:t xml:space="preserve"> yra atsparios. </w:t>
      </w:r>
    </w:p>
    <w:p w14:paraId="28C6AF15" w14:textId="77777777" w:rsidR="000B790B" w:rsidRPr="00B31912" w:rsidRDefault="000B790B" w:rsidP="000B790B">
      <w:pPr>
        <w:spacing w:after="0" w:line="240" w:lineRule="auto"/>
        <w:rPr>
          <w:rFonts w:ascii="Times New Roman" w:hAnsi="Times New Roman"/>
        </w:rPr>
      </w:pPr>
    </w:p>
    <w:p w14:paraId="693782E1"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u w:val="single"/>
          <w:lang w:val="pt-PT"/>
        </w:rPr>
      </w:pPr>
      <w:r w:rsidRPr="00B31912">
        <w:rPr>
          <w:rFonts w:ascii="Times New Roman" w:hAnsi="Times New Roman"/>
          <w:i/>
          <w:color w:val="000000"/>
          <w:u w:val="single"/>
          <w:lang w:val="pt-PT"/>
        </w:rPr>
        <w:t>Helicobacter</w:t>
      </w:r>
    </w:p>
    <w:p w14:paraId="11A4F22B"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Helicobater (campylobacter) pylori</w:t>
      </w:r>
    </w:p>
    <w:p w14:paraId="7FEB1BD5"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lang w:val="pt-PT"/>
        </w:rPr>
      </w:pPr>
    </w:p>
    <w:p w14:paraId="7997ADC4"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u w:val="single"/>
          <w:lang w:val="pt-PT"/>
        </w:rPr>
      </w:pPr>
      <w:r w:rsidRPr="00B31912">
        <w:rPr>
          <w:rFonts w:ascii="Times New Roman" w:hAnsi="Times New Roman"/>
          <w:color w:val="000000"/>
          <w:u w:val="single"/>
          <w:lang w:val="pt-PT"/>
        </w:rPr>
        <w:lastRenderedPageBreak/>
        <w:t>Gramteigiami aerobai</w:t>
      </w:r>
    </w:p>
    <w:p w14:paraId="4AF22DEA"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Streptococcus agalactiae</w:t>
      </w:r>
    </w:p>
    <w:p w14:paraId="47D851A2"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rPr>
      </w:pPr>
      <w:r w:rsidRPr="00B31912">
        <w:rPr>
          <w:rFonts w:ascii="Times New Roman" w:hAnsi="Times New Roman"/>
          <w:color w:val="000000"/>
        </w:rPr>
        <w:t>Streptokokai (C, F, G grupių)</w:t>
      </w:r>
    </w:p>
    <w:p w14:paraId="50C095B5"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rPr>
      </w:pPr>
      <w:r w:rsidRPr="00B31912">
        <w:rPr>
          <w:rFonts w:ascii="Times New Roman" w:hAnsi="Times New Roman"/>
          <w:color w:val="000000"/>
        </w:rPr>
        <w:t xml:space="preserve">Streptokokai </w:t>
      </w:r>
      <w:r w:rsidRPr="00B31912">
        <w:rPr>
          <w:rFonts w:ascii="Times New Roman" w:hAnsi="Times New Roman"/>
          <w:i/>
          <w:color w:val="000000"/>
        </w:rPr>
        <w:t>viridans</w:t>
      </w:r>
      <w:r w:rsidRPr="00B31912">
        <w:rPr>
          <w:rFonts w:ascii="Times New Roman" w:hAnsi="Times New Roman"/>
          <w:color w:val="000000"/>
        </w:rPr>
        <w:t xml:space="preserve"> grupės</w:t>
      </w:r>
    </w:p>
    <w:p w14:paraId="073C2323"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rPr>
      </w:pPr>
    </w:p>
    <w:p w14:paraId="291CBC26"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u w:val="single"/>
        </w:rPr>
      </w:pPr>
      <w:r w:rsidRPr="00B31912">
        <w:rPr>
          <w:rFonts w:ascii="Times New Roman" w:hAnsi="Times New Roman"/>
          <w:color w:val="000000"/>
          <w:u w:val="single"/>
        </w:rPr>
        <w:t>Gramneigiami aerobai</w:t>
      </w:r>
    </w:p>
    <w:p w14:paraId="4E6ACDC1"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Bordetella pertussis</w:t>
      </w:r>
    </w:p>
    <w:p w14:paraId="726437AE"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Pasteurella multocida</w:t>
      </w:r>
    </w:p>
    <w:p w14:paraId="09B914DC"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lang w:val="pt-PT"/>
        </w:rPr>
      </w:pPr>
    </w:p>
    <w:p w14:paraId="1C61FF23"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u w:val="single"/>
          <w:lang w:val="pt-PT"/>
        </w:rPr>
      </w:pPr>
      <w:r w:rsidRPr="00B31912">
        <w:rPr>
          <w:rFonts w:ascii="Times New Roman" w:hAnsi="Times New Roman"/>
          <w:color w:val="000000"/>
          <w:u w:val="single"/>
          <w:lang w:val="pt-PT"/>
        </w:rPr>
        <w:t>Gramteigiami anaerobai</w:t>
      </w:r>
    </w:p>
    <w:p w14:paraId="76859291"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Clostridium perfringens</w:t>
      </w:r>
    </w:p>
    <w:p w14:paraId="7D54AEFF"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Peptococcus niger</w:t>
      </w:r>
    </w:p>
    <w:p w14:paraId="34CA6340"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Propionibacterium acnes</w:t>
      </w:r>
    </w:p>
    <w:p w14:paraId="534E5668"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lang w:val="pt-PT"/>
        </w:rPr>
      </w:pPr>
    </w:p>
    <w:p w14:paraId="7F55AA8B"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u w:val="single"/>
          <w:lang w:val="pt-PT"/>
        </w:rPr>
      </w:pPr>
      <w:r w:rsidRPr="00B31912">
        <w:rPr>
          <w:rFonts w:ascii="Times New Roman" w:hAnsi="Times New Roman"/>
          <w:color w:val="000000"/>
          <w:u w:val="single"/>
          <w:lang w:val="pt-PT"/>
        </w:rPr>
        <w:t>Spirochetos</w:t>
      </w:r>
    </w:p>
    <w:p w14:paraId="147CA3BD"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Borrelia burgdorferi</w:t>
      </w:r>
    </w:p>
    <w:p w14:paraId="0CA24C46"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Treponema pallidum</w:t>
      </w:r>
    </w:p>
    <w:p w14:paraId="4954DF43"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lang w:val="pt-PT"/>
        </w:rPr>
      </w:pPr>
    </w:p>
    <w:p w14:paraId="5805F244"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u w:val="single"/>
          <w:lang w:val="pt-PT"/>
        </w:rPr>
      </w:pPr>
      <w:r w:rsidRPr="00B31912">
        <w:rPr>
          <w:rFonts w:ascii="Times New Roman" w:hAnsi="Times New Roman"/>
          <w:i/>
          <w:color w:val="000000"/>
          <w:u w:val="single"/>
          <w:lang w:val="pt-PT"/>
        </w:rPr>
        <w:t>Campylobacter</w:t>
      </w:r>
    </w:p>
    <w:p w14:paraId="772C0E3D"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Campylobacter jejuni</w:t>
      </w:r>
    </w:p>
    <w:p w14:paraId="702B3DCE" w14:textId="77777777" w:rsidR="000B790B" w:rsidRPr="00B31912" w:rsidRDefault="000B790B" w:rsidP="000B790B">
      <w:pPr>
        <w:spacing w:after="0" w:line="240" w:lineRule="auto"/>
        <w:rPr>
          <w:rFonts w:ascii="Times New Roman" w:hAnsi="Times New Roman"/>
        </w:rPr>
      </w:pPr>
    </w:p>
    <w:p w14:paraId="45EF0D95"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Jautrumo ribos</w:t>
      </w:r>
    </w:p>
    <w:p w14:paraId="7EE8EFCE" w14:textId="77777777" w:rsidR="000B790B" w:rsidRPr="00B31912" w:rsidRDefault="000B790B" w:rsidP="000B790B">
      <w:pPr>
        <w:spacing w:after="0" w:line="240" w:lineRule="auto"/>
        <w:rPr>
          <w:rFonts w:ascii="Times New Roman" w:hAnsi="Times New Roman"/>
        </w:rPr>
      </w:pPr>
    </w:p>
    <w:p w14:paraId="4944BA81" w14:textId="77777777" w:rsidR="000B790B" w:rsidRPr="00B31912" w:rsidRDefault="00F331FD" w:rsidP="000B790B">
      <w:pPr>
        <w:spacing w:after="0" w:line="240" w:lineRule="auto"/>
        <w:rPr>
          <w:rFonts w:ascii="Times New Roman" w:hAnsi="Times New Roman"/>
        </w:rPr>
      </w:pPr>
      <w:r>
        <w:rPr>
          <w:rFonts w:ascii="Times New Roman" w:hAnsi="Times New Roman"/>
        </w:rPr>
        <w:t>Toliau</w:t>
      </w:r>
      <w:r w:rsidR="000B790B" w:rsidRPr="00B31912">
        <w:rPr>
          <w:rFonts w:ascii="Times New Roman" w:hAnsi="Times New Roman"/>
        </w:rPr>
        <w:t xml:space="preserve"> esančioje lentelėje nurodytos klaritromicino MSK ribos jautriems mikroorganizmams atskirti nuo atsparių buvo nustatytos Europos antimikrobinio jautrumo tyrimų komiteto (angl. </w:t>
      </w:r>
      <w:r w:rsidR="000B790B" w:rsidRPr="00B31912">
        <w:rPr>
          <w:rFonts w:ascii="Times New Roman" w:hAnsi="Times New Roman"/>
          <w:i/>
        </w:rPr>
        <w:t>European Committee for Antimicrobial Susceptibility testing</w:t>
      </w:r>
      <w:r w:rsidR="000B790B" w:rsidRPr="00B31912">
        <w:rPr>
          <w:rFonts w:ascii="Times New Roman" w:hAnsi="Times New Roman"/>
        </w:rPr>
        <w:t>, EUCAST).</w:t>
      </w:r>
    </w:p>
    <w:p w14:paraId="6CB3CCB0" w14:textId="77777777" w:rsidR="000B790B" w:rsidRPr="00B31912" w:rsidRDefault="000B790B" w:rsidP="000B790B">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089"/>
        <w:gridCol w:w="3075"/>
      </w:tblGrid>
      <w:tr w:rsidR="000B790B" w:rsidRPr="00B10E71" w14:paraId="1A89ECDC" w14:textId="77777777" w:rsidTr="00F7768A">
        <w:trPr>
          <w:trHeight w:val="275"/>
        </w:trPr>
        <w:tc>
          <w:tcPr>
            <w:tcW w:w="9287" w:type="dxa"/>
            <w:gridSpan w:val="3"/>
          </w:tcPr>
          <w:p w14:paraId="48C0765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Jautrumo ribos (MSK µg/ml)</w:t>
            </w:r>
          </w:p>
        </w:tc>
      </w:tr>
      <w:tr w:rsidR="000B790B" w:rsidRPr="00B10E71" w14:paraId="5DB0E147" w14:textId="77777777" w:rsidTr="00F7768A">
        <w:tc>
          <w:tcPr>
            <w:tcW w:w="3123" w:type="dxa"/>
          </w:tcPr>
          <w:p w14:paraId="38507F4D"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Mikroorganizmai</w:t>
            </w:r>
          </w:p>
        </w:tc>
        <w:tc>
          <w:tcPr>
            <w:tcW w:w="3089" w:type="dxa"/>
          </w:tcPr>
          <w:p w14:paraId="03307C7A"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Jautrūs (</w:t>
            </w:r>
            <w:r w:rsidRPr="00B31912">
              <w:rPr>
                <w:rFonts w:ascii="Times New Roman" w:hAnsi="Times New Roman"/>
                <w:lang w:val="en-GB"/>
              </w:rPr>
              <w:t>≤</w:t>
            </w:r>
            <w:r w:rsidRPr="00B31912">
              <w:rPr>
                <w:rFonts w:ascii="Times New Roman" w:hAnsi="Times New Roman"/>
              </w:rPr>
              <w:t>)</w:t>
            </w:r>
          </w:p>
        </w:tc>
        <w:tc>
          <w:tcPr>
            <w:tcW w:w="3075" w:type="dxa"/>
          </w:tcPr>
          <w:p w14:paraId="7623FD14"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Atsparūs (</w:t>
            </w:r>
            <w:r w:rsidRPr="00B31912">
              <w:rPr>
                <w:rFonts w:ascii="Times New Roman" w:hAnsi="Times New Roman"/>
              </w:rPr>
              <w:sym w:font="Symbol" w:char="F03E"/>
            </w:r>
            <w:r w:rsidRPr="00B31912">
              <w:rPr>
                <w:rFonts w:ascii="Times New Roman" w:hAnsi="Times New Roman"/>
              </w:rPr>
              <w:t>)</w:t>
            </w:r>
          </w:p>
        </w:tc>
      </w:tr>
      <w:tr w:rsidR="000B790B" w:rsidRPr="00B10E71" w14:paraId="4E7DCB91" w14:textId="77777777" w:rsidTr="00F7768A">
        <w:trPr>
          <w:trHeight w:val="339"/>
        </w:trPr>
        <w:tc>
          <w:tcPr>
            <w:tcW w:w="3123" w:type="dxa"/>
          </w:tcPr>
          <w:p w14:paraId="65BF38A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 xml:space="preserve">Streptococcus </w:t>
            </w:r>
            <w:r w:rsidRPr="00B31912">
              <w:rPr>
                <w:rFonts w:ascii="Times New Roman" w:hAnsi="Times New Roman"/>
              </w:rPr>
              <w:t>rūšys</w:t>
            </w:r>
          </w:p>
        </w:tc>
        <w:tc>
          <w:tcPr>
            <w:tcW w:w="3089" w:type="dxa"/>
          </w:tcPr>
          <w:p w14:paraId="73EE6DE2"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0,25 µg/ml</w:t>
            </w:r>
          </w:p>
        </w:tc>
        <w:tc>
          <w:tcPr>
            <w:tcW w:w="3075" w:type="dxa"/>
          </w:tcPr>
          <w:p w14:paraId="1CFA6EEA"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0,5 µg/ml</w:t>
            </w:r>
          </w:p>
        </w:tc>
      </w:tr>
      <w:tr w:rsidR="000B790B" w:rsidRPr="00B10E71" w14:paraId="5FC14210" w14:textId="77777777" w:rsidTr="00F7768A">
        <w:trPr>
          <w:trHeight w:val="339"/>
        </w:trPr>
        <w:tc>
          <w:tcPr>
            <w:tcW w:w="3123" w:type="dxa"/>
          </w:tcPr>
          <w:p w14:paraId="4AF75B3B"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i/>
              </w:rPr>
              <w:t xml:space="preserve">Staphylococcus </w:t>
            </w:r>
            <w:r w:rsidRPr="00B31912">
              <w:rPr>
                <w:rFonts w:ascii="Times New Roman" w:hAnsi="Times New Roman"/>
              </w:rPr>
              <w:t>rūšys</w:t>
            </w:r>
          </w:p>
        </w:tc>
        <w:tc>
          <w:tcPr>
            <w:tcW w:w="3089" w:type="dxa"/>
          </w:tcPr>
          <w:p w14:paraId="0E73D34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1 µg/ml</w:t>
            </w:r>
          </w:p>
        </w:tc>
        <w:tc>
          <w:tcPr>
            <w:tcW w:w="3075" w:type="dxa"/>
          </w:tcPr>
          <w:p w14:paraId="0C7E2E42"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2 µg/ml</w:t>
            </w:r>
          </w:p>
        </w:tc>
      </w:tr>
      <w:tr w:rsidR="000B790B" w:rsidRPr="00B10E71" w14:paraId="6C4E5650" w14:textId="77777777" w:rsidTr="00F7768A">
        <w:trPr>
          <w:trHeight w:val="339"/>
        </w:trPr>
        <w:tc>
          <w:tcPr>
            <w:tcW w:w="3123" w:type="dxa"/>
          </w:tcPr>
          <w:p w14:paraId="14104079"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 xml:space="preserve">Haemophilus </w:t>
            </w:r>
            <w:r w:rsidRPr="00B31912">
              <w:rPr>
                <w:rFonts w:ascii="Times New Roman" w:hAnsi="Times New Roman"/>
              </w:rPr>
              <w:t>rūšys</w:t>
            </w:r>
          </w:p>
        </w:tc>
        <w:tc>
          <w:tcPr>
            <w:tcW w:w="3089" w:type="dxa"/>
          </w:tcPr>
          <w:p w14:paraId="4E862192"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1 µg/ml</w:t>
            </w:r>
          </w:p>
        </w:tc>
        <w:tc>
          <w:tcPr>
            <w:tcW w:w="3075" w:type="dxa"/>
          </w:tcPr>
          <w:p w14:paraId="0AC2C00D"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32 µg/ml</w:t>
            </w:r>
          </w:p>
        </w:tc>
      </w:tr>
      <w:tr w:rsidR="000B790B" w:rsidRPr="00B10E71" w14:paraId="1EAEBCE4" w14:textId="77777777" w:rsidTr="00F7768A">
        <w:trPr>
          <w:trHeight w:val="339"/>
        </w:trPr>
        <w:tc>
          <w:tcPr>
            <w:tcW w:w="3123" w:type="dxa"/>
          </w:tcPr>
          <w:p w14:paraId="14521F9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Moraxella. catarrhalis</w:t>
            </w:r>
          </w:p>
        </w:tc>
        <w:tc>
          <w:tcPr>
            <w:tcW w:w="3089" w:type="dxa"/>
          </w:tcPr>
          <w:p w14:paraId="2D93C13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0,25 µg/ml</w:t>
            </w:r>
          </w:p>
        </w:tc>
        <w:tc>
          <w:tcPr>
            <w:tcW w:w="3075" w:type="dxa"/>
          </w:tcPr>
          <w:p w14:paraId="1869675B"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0,5 µg/ml</w:t>
            </w:r>
          </w:p>
        </w:tc>
      </w:tr>
    </w:tbl>
    <w:p w14:paraId="30913E76" w14:textId="77777777" w:rsidR="000B790B" w:rsidRPr="00B31912" w:rsidRDefault="000B790B" w:rsidP="000B790B">
      <w:pPr>
        <w:spacing w:after="0" w:line="240" w:lineRule="auto"/>
        <w:rPr>
          <w:rFonts w:ascii="Times New Roman" w:hAnsi="Times New Roman"/>
        </w:rPr>
      </w:pPr>
    </w:p>
    <w:p w14:paraId="4F160138" w14:textId="77777777" w:rsidR="000B790B" w:rsidRPr="00B31912" w:rsidRDefault="000B790B" w:rsidP="000B790B">
      <w:pPr>
        <w:tabs>
          <w:tab w:val="left" w:pos="7380"/>
        </w:tabs>
        <w:spacing w:after="0" w:line="240" w:lineRule="auto"/>
        <w:rPr>
          <w:rFonts w:ascii="Times New Roman" w:hAnsi="Times New Roman"/>
        </w:rPr>
      </w:pPr>
      <w:r w:rsidRPr="00B31912">
        <w:rPr>
          <w:rFonts w:ascii="Times New Roman" w:hAnsi="Times New Roman"/>
        </w:rPr>
        <w:t xml:space="preserve">Klaritromicinas vartojamas </w:t>
      </w:r>
      <w:r w:rsidRPr="00B31912">
        <w:rPr>
          <w:rFonts w:ascii="Times New Roman" w:hAnsi="Times New Roman"/>
          <w:i/>
        </w:rPr>
        <w:t>H. pylori</w:t>
      </w:r>
      <w:r w:rsidRPr="00B31912">
        <w:rPr>
          <w:rFonts w:ascii="Times New Roman" w:hAnsi="Times New Roman"/>
        </w:rPr>
        <w:t xml:space="preserve"> infekcijai naikinti. Klinikinių ir laboratorinių standartų instituto (angl. </w:t>
      </w:r>
      <w:r w:rsidRPr="00B31912">
        <w:rPr>
          <w:rFonts w:ascii="Times New Roman" w:hAnsi="Times New Roman"/>
          <w:i/>
        </w:rPr>
        <w:t>Clinical and laboratory Standards Institute</w:t>
      </w:r>
      <w:r w:rsidRPr="00B31912">
        <w:rPr>
          <w:rFonts w:ascii="Times New Roman" w:hAnsi="Times New Roman"/>
        </w:rPr>
        <w:t xml:space="preserve">, CLSI) nustatytos jautrumo ribos: MSK </w:t>
      </w:r>
      <w:r w:rsidRPr="00B31912">
        <w:rPr>
          <w:rFonts w:ascii="Times New Roman" w:hAnsi="Times New Roman"/>
        </w:rPr>
        <w:sym w:font="Symbol" w:char="F0A3"/>
      </w:r>
      <w:r w:rsidRPr="00B31912">
        <w:rPr>
          <w:rFonts w:ascii="Times New Roman" w:hAnsi="Times New Roman"/>
        </w:rPr>
        <w:t> 0,25 µg/ml.</w:t>
      </w:r>
    </w:p>
    <w:p w14:paraId="1A399EB5" w14:textId="77777777" w:rsidR="000B790B" w:rsidRPr="00B31912" w:rsidRDefault="000B790B" w:rsidP="000B790B">
      <w:pPr>
        <w:spacing w:after="0" w:line="240" w:lineRule="auto"/>
        <w:rPr>
          <w:rFonts w:ascii="Times New Roman" w:hAnsi="Times New Roman"/>
        </w:rPr>
      </w:pPr>
    </w:p>
    <w:p w14:paraId="2F8A45AB"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 xml:space="preserve">Tam tikros rūšies atsparių mikroorganizmų kiekis gali skirtis priklausomai nuo geografinės vietos ir laiko, todėl reikia susipažinti su vietine informacija apie atsparumą, ypač gydant sunkias infekcines ligas. Jeigu vietinis mikroorganizmų atsparumas yra toks, kad preparato veiksmingumas nors tik kai kurių rūšių ligų atveju yra abejotinas, galima, jei reikia, kreiptis į ekspertą patarimo. </w:t>
      </w:r>
    </w:p>
    <w:p w14:paraId="669F88A3" w14:textId="77777777" w:rsidR="000B790B" w:rsidRPr="00B31912" w:rsidRDefault="000B790B" w:rsidP="000B790B">
      <w:pPr>
        <w:spacing w:after="0" w:line="240" w:lineRule="auto"/>
        <w:rPr>
          <w:rFonts w:ascii="Times New Roman" w:hAnsi="Times New Roman"/>
        </w:rPr>
      </w:pPr>
    </w:p>
    <w:p w14:paraId="1149B50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Klaritromicinas daro aiškų poveikį įvairiems aerobams, anaerobams, gramteigiamoms, gramneigiamoms bei rūgščiai atsparioms bakterijoms. 14(R)-hidroksiklaritromicino aktyvumas prieš </w:t>
      </w:r>
      <w:r w:rsidRPr="00B31912">
        <w:rPr>
          <w:rFonts w:ascii="Times New Roman" w:hAnsi="Times New Roman"/>
          <w:i/>
        </w:rPr>
        <w:t>Haemophilus influenzae</w:t>
      </w:r>
      <w:r w:rsidRPr="00B31912">
        <w:rPr>
          <w:rFonts w:ascii="Times New Roman" w:hAnsi="Times New Roman"/>
        </w:rPr>
        <w:t xml:space="preserve"> yra didesnis negu klaritromicino. </w:t>
      </w:r>
      <w:r w:rsidRPr="00B31912">
        <w:rPr>
          <w:rFonts w:ascii="Times New Roman" w:hAnsi="Times New Roman"/>
          <w:i/>
        </w:rPr>
        <w:t>In vitro</w:t>
      </w:r>
      <w:r w:rsidRPr="00B31912">
        <w:rPr>
          <w:rFonts w:ascii="Times New Roman" w:hAnsi="Times New Roman"/>
        </w:rPr>
        <w:t xml:space="preserve"> atlikti tyrimai rodo, kad 14(R)-hidroksiklaritromicino ir nepakitusio klaritromicino aktyvumas prieš </w:t>
      </w:r>
      <w:r w:rsidRPr="00B31912">
        <w:rPr>
          <w:rFonts w:ascii="Times New Roman" w:hAnsi="Times New Roman"/>
          <w:i/>
        </w:rPr>
        <w:t xml:space="preserve">Hamophilus influenzae </w:t>
      </w:r>
      <w:r w:rsidRPr="00B31912">
        <w:rPr>
          <w:rFonts w:ascii="Times New Roman" w:hAnsi="Times New Roman"/>
        </w:rPr>
        <w:t>yra adityvus</w:t>
      </w:r>
      <w:r w:rsidRPr="00B31912">
        <w:rPr>
          <w:rFonts w:ascii="Times New Roman" w:hAnsi="Times New Roman"/>
          <w:i/>
        </w:rPr>
        <w:t>.</w:t>
      </w:r>
      <w:r w:rsidRPr="00B31912">
        <w:rPr>
          <w:rFonts w:ascii="Times New Roman" w:hAnsi="Times New Roman"/>
        </w:rPr>
        <w:t xml:space="preserve"> </w:t>
      </w:r>
    </w:p>
    <w:p w14:paraId="53B37369" w14:textId="77777777" w:rsidR="000B790B" w:rsidRPr="00B31912" w:rsidRDefault="000B790B" w:rsidP="000B790B">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3065"/>
        <w:gridCol w:w="3089"/>
      </w:tblGrid>
      <w:tr w:rsidR="000B790B" w:rsidRPr="00B10E71" w14:paraId="35C3A719" w14:textId="77777777" w:rsidTr="00F7768A">
        <w:tc>
          <w:tcPr>
            <w:tcW w:w="9287" w:type="dxa"/>
            <w:gridSpan w:val="3"/>
          </w:tcPr>
          <w:p w14:paraId="265F6C1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1 kategorija: jautrūs mikroorganizmai</w:t>
            </w:r>
          </w:p>
        </w:tc>
      </w:tr>
      <w:tr w:rsidR="000B790B" w:rsidRPr="00B10E71" w14:paraId="3BE6E567" w14:textId="77777777" w:rsidTr="00F7768A">
        <w:tc>
          <w:tcPr>
            <w:tcW w:w="3133" w:type="dxa"/>
          </w:tcPr>
          <w:p w14:paraId="2DEE28A6"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xml:space="preserve">Gramteigiami </w:t>
            </w:r>
          </w:p>
        </w:tc>
        <w:tc>
          <w:tcPr>
            <w:tcW w:w="3065" w:type="dxa"/>
          </w:tcPr>
          <w:p w14:paraId="249A357C"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Gramneigiami</w:t>
            </w:r>
          </w:p>
        </w:tc>
        <w:tc>
          <w:tcPr>
            <w:tcW w:w="3089" w:type="dxa"/>
          </w:tcPr>
          <w:p w14:paraId="4B028CF8"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Kitokie</w:t>
            </w:r>
          </w:p>
        </w:tc>
      </w:tr>
      <w:tr w:rsidR="000B790B" w:rsidRPr="00B10E71" w14:paraId="29191C9E" w14:textId="77777777" w:rsidTr="00F7768A">
        <w:tc>
          <w:tcPr>
            <w:tcW w:w="3133" w:type="dxa"/>
          </w:tcPr>
          <w:p w14:paraId="23FB7C0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Listeria monocytogenes</w:t>
            </w:r>
          </w:p>
          <w:p w14:paraId="01D3048C"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lastRenderedPageBreak/>
              <w:t>Clostridium perfringens</w:t>
            </w:r>
          </w:p>
          <w:p w14:paraId="17623213"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Peptococcus niger</w:t>
            </w:r>
          </w:p>
          <w:p w14:paraId="2D27B3C2"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Proprionibacterium acnes</w:t>
            </w:r>
          </w:p>
          <w:p w14:paraId="6727F470"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Streptokokai (F grupės)</w:t>
            </w:r>
          </w:p>
          <w:p w14:paraId="02D95A29"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p>
        </w:tc>
        <w:tc>
          <w:tcPr>
            <w:tcW w:w="3065" w:type="dxa"/>
          </w:tcPr>
          <w:p w14:paraId="676498D4"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lang w:val="sv-SE"/>
              </w:rPr>
            </w:pPr>
            <w:r w:rsidRPr="00B31912">
              <w:rPr>
                <w:rFonts w:ascii="Times New Roman" w:hAnsi="Times New Roman"/>
                <w:i/>
                <w:lang w:val="sv-SE"/>
              </w:rPr>
              <w:lastRenderedPageBreak/>
              <w:t>Bordetella pertussis</w:t>
            </w:r>
          </w:p>
          <w:p w14:paraId="1947F73B"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lang w:val="sv-SE"/>
              </w:rPr>
            </w:pPr>
            <w:r w:rsidRPr="00B31912">
              <w:rPr>
                <w:rFonts w:ascii="Times New Roman" w:hAnsi="Times New Roman"/>
                <w:i/>
                <w:lang w:val="sv-SE"/>
              </w:rPr>
              <w:lastRenderedPageBreak/>
              <w:t>Haemophilus influenzae</w:t>
            </w:r>
            <w:r w:rsidRPr="00B31912">
              <w:rPr>
                <w:rFonts w:ascii="Times New Roman" w:hAnsi="Times New Roman"/>
                <w:lang w:val="sv-SE"/>
              </w:rPr>
              <w:t>§</w:t>
            </w:r>
          </w:p>
          <w:p w14:paraId="78E4405D"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lang w:val="sv-SE"/>
              </w:rPr>
            </w:pPr>
            <w:r w:rsidRPr="00B31912">
              <w:rPr>
                <w:rFonts w:ascii="Times New Roman" w:hAnsi="Times New Roman"/>
                <w:i/>
                <w:lang w:val="sv-SE"/>
              </w:rPr>
              <w:t>Legionella pneumophila</w:t>
            </w:r>
          </w:p>
          <w:p w14:paraId="678616E2"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lang w:val="sv-SE"/>
              </w:rPr>
            </w:pPr>
            <w:r w:rsidRPr="00B31912">
              <w:rPr>
                <w:rFonts w:ascii="Times New Roman" w:hAnsi="Times New Roman"/>
                <w:i/>
                <w:lang w:val="sv-SE"/>
              </w:rPr>
              <w:t>Moraxella catarrhalis</w:t>
            </w:r>
          </w:p>
          <w:p w14:paraId="1E28D9E9" w14:textId="77777777" w:rsidR="000B790B" w:rsidRPr="00B31912" w:rsidRDefault="000B790B" w:rsidP="00F7768A">
            <w:pPr>
              <w:tabs>
                <w:tab w:val="left" w:pos="720"/>
              </w:tabs>
              <w:autoSpaceDE w:val="0"/>
              <w:autoSpaceDN w:val="0"/>
              <w:adjustRightInd w:val="0"/>
              <w:spacing w:after="0" w:line="240" w:lineRule="auto"/>
              <w:jc w:val="both"/>
              <w:rPr>
                <w:rFonts w:ascii="Times New Roman" w:hAnsi="Times New Roman"/>
                <w:i/>
                <w:lang w:val="sv-SE"/>
              </w:rPr>
            </w:pPr>
            <w:r w:rsidRPr="00B31912">
              <w:rPr>
                <w:rFonts w:ascii="Times New Roman" w:hAnsi="Times New Roman"/>
                <w:i/>
                <w:lang w:val="sv-SE"/>
              </w:rPr>
              <w:t>Pasteurella multocida</w:t>
            </w:r>
          </w:p>
          <w:p w14:paraId="203C7226"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lang w:val="sv-SE"/>
              </w:rPr>
            </w:pPr>
          </w:p>
        </w:tc>
        <w:tc>
          <w:tcPr>
            <w:tcW w:w="3089" w:type="dxa"/>
          </w:tcPr>
          <w:p w14:paraId="49F3DF9D"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lastRenderedPageBreak/>
              <w:t>Borrelia burgdorferi</w:t>
            </w:r>
          </w:p>
          <w:p w14:paraId="2BD672A3"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lastRenderedPageBreak/>
              <w:t>Chlamydia pneumoniae</w:t>
            </w:r>
          </w:p>
          <w:p w14:paraId="5CF8A091"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(TWAR)</w:t>
            </w:r>
          </w:p>
          <w:p w14:paraId="4934D436"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Chlamydia trachomatis</w:t>
            </w:r>
          </w:p>
          <w:p w14:paraId="0ABDE6EC"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Mycobacterium avium</w:t>
            </w:r>
          </w:p>
          <w:p w14:paraId="3250B444"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Mycobacterium chelonae</w:t>
            </w:r>
          </w:p>
          <w:p w14:paraId="5D2067F2"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Mycobacterium fortuitum</w:t>
            </w:r>
          </w:p>
          <w:p w14:paraId="3F40A78D"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Mycobacterium intra-</w:t>
            </w:r>
          </w:p>
          <w:p w14:paraId="2E6890A2"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cellulare</w:t>
            </w:r>
          </w:p>
          <w:p w14:paraId="7C816A78"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Mycobacterium kansasii</w:t>
            </w:r>
          </w:p>
          <w:p w14:paraId="0BDE72B6"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Mycobacterium leprae</w:t>
            </w:r>
          </w:p>
          <w:p w14:paraId="6FE35FFE"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Mycoplasma pneumonia</w:t>
            </w:r>
          </w:p>
          <w:p w14:paraId="00E6961A"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p>
        </w:tc>
      </w:tr>
      <w:tr w:rsidR="000B790B" w:rsidRPr="00B10E71" w14:paraId="136F435E" w14:textId="77777777" w:rsidTr="00F7768A">
        <w:tc>
          <w:tcPr>
            <w:tcW w:w="9287" w:type="dxa"/>
            <w:gridSpan w:val="3"/>
          </w:tcPr>
          <w:p w14:paraId="436BA394"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lastRenderedPageBreak/>
              <w:t>2 kategorija: mikroorganizmai, kurių įgytas atsparumas gali būti svarbus</w:t>
            </w:r>
            <w:r w:rsidRPr="00B31912">
              <w:rPr>
                <w:rFonts w:ascii="Times New Roman" w:hAnsi="Times New Roman"/>
                <w:b/>
              </w:rPr>
              <w:t>#</w:t>
            </w:r>
          </w:p>
        </w:tc>
      </w:tr>
      <w:tr w:rsidR="000B790B" w:rsidRPr="00B10E71" w14:paraId="7D4CA265" w14:textId="77777777" w:rsidTr="00F7768A">
        <w:tc>
          <w:tcPr>
            <w:tcW w:w="9287" w:type="dxa"/>
            <w:gridSpan w:val="3"/>
          </w:tcPr>
          <w:p w14:paraId="2E7819C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i/>
              </w:rPr>
              <w:t>Staphylococcus aureus</w:t>
            </w:r>
            <w:r w:rsidRPr="00B31912">
              <w:rPr>
                <w:rFonts w:ascii="Times New Roman" w:hAnsi="Times New Roman"/>
              </w:rPr>
              <w:t xml:space="preserve"> (atsparūs arba jautrūs* meticilinui)+</w:t>
            </w:r>
          </w:p>
          <w:p w14:paraId="5082D791"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i/>
              </w:rPr>
              <w:t>Staphylococcus,</w:t>
            </w:r>
            <w:r w:rsidRPr="00B31912">
              <w:rPr>
                <w:rFonts w:ascii="Times New Roman" w:hAnsi="Times New Roman"/>
              </w:rPr>
              <w:t xml:space="preserve"> nesintetinantis koagulazės+</w:t>
            </w:r>
          </w:p>
          <w:p w14:paraId="4694A673"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i/>
              </w:rPr>
              <w:t>Streptococcus</w:t>
            </w:r>
            <w:r w:rsidRPr="00B31912">
              <w:rPr>
                <w:rFonts w:ascii="Times New Roman" w:hAnsi="Times New Roman"/>
              </w:rPr>
              <w:t xml:space="preserve"> </w:t>
            </w:r>
            <w:r w:rsidRPr="00B31912">
              <w:rPr>
                <w:rFonts w:ascii="Times New Roman" w:hAnsi="Times New Roman"/>
                <w:i/>
              </w:rPr>
              <w:t>pneumoniae</w:t>
            </w:r>
            <w:r w:rsidRPr="00B31912">
              <w:rPr>
                <w:rFonts w:ascii="Times New Roman" w:hAnsi="Times New Roman"/>
              </w:rPr>
              <w:t>*+</w:t>
            </w:r>
          </w:p>
          <w:p w14:paraId="4FC25C46"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i/>
              </w:rPr>
              <w:t>Streptococcus</w:t>
            </w:r>
            <w:r w:rsidRPr="00B31912">
              <w:rPr>
                <w:rFonts w:ascii="Times New Roman" w:hAnsi="Times New Roman"/>
              </w:rPr>
              <w:t xml:space="preserve"> </w:t>
            </w:r>
            <w:r w:rsidRPr="00B31912">
              <w:rPr>
                <w:rFonts w:ascii="Times New Roman" w:hAnsi="Times New Roman"/>
                <w:i/>
              </w:rPr>
              <w:t>pyogenes</w:t>
            </w:r>
            <w:r w:rsidRPr="00B31912">
              <w:rPr>
                <w:rFonts w:ascii="Times New Roman" w:hAnsi="Times New Roman"/>
              </w:rPr>
              <w:t>*</w:t>
            </w:r>
          </w:p>
          <w:p w14:paraId="6E5AC2BE"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Streptokokai (B, C, G grupių)</w:t>
            </w:r>
          </w:p>
          <w:p w14:paraId="2AEDE0A5"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Streptokokų rūšys</w:t>
            </w:r>
          </w:p>
          <w:p w14:paraId="02CFE9E5"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p>
        </w:tc>
      </w:tr>
      <w:tr w:rsidR="000B790B" w:rsidRPr="00B10E71" w14:paraId="752FFABE" w14:textId="77777777" w:rsidTr="00F7768A">
        <w:tc>
          <w:tcPr>
            <w:tcW w:w="9287" w:type="dxa"/>
            <w:gridSpan w:val="3"/>
          </w:tcPr>
          <w:p w14:paraId="7FFF0356"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3 kategorija: mikroorganizmai, kuriems būdingas vidinis natūralus atsparumas</w:t>
            </w:r>
          </w:p>
        </w:tc>
      </w:tr>
      <w:tr w:rsidR="000B790B" w:rsidRPr="00B10E71" w14:paraId="5D99BB56" w14:textId="77777777" w:rsidTr="00F7768A">
        <w:tc>
          <w:tcPr>
            <w:tcW w:w="9287" w:type="dxa"/>
            <w:gridSpan w:val="3"/>
          </w:tcPr>
          <w:p w14:paraId="4CB338A5"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Enterobacteriaceae</w:t>
            </w:r>
          </w:p>
          <w:p w14:paraId="1290E1E5"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Ne laktozę skaidančios gramneigiamos rūšys</w:t>
            </w:r>
          </w:p>
          <w:p w14:paraId="5B36BA66"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p>
        </w:tc>
      </w:tr>
      <w:tr w:rsidR="000B790B" w:rsidRPr="00B10E71" w14:paraId="3EC77CDA" w14:textId="77777777" w:rsidTr="00F7768A">
        <w:tc>
          <w:tcPr>
            <w:tcW w:w="9287" w:type="dxa"/>
            <w:gridSpan w:val="3"/>
          </w:tcPr>
          <w:p w14:paraId="6DB4BBBD"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Padermės, prieš kurias veiksmingumas buvo įrodytas klinikiniais tyrimais (jeigu jautrios)</w:t>
            </w:r>
          </w:p>
          <w:p w14:paraId="49933845"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xml:space="preserve">§ jautrumo ribos makrolidams ir susijusiems antibiotikams buvo nustatytos nepakitusius </w:t>
            </w:r>
            <w:r w:rsidRPr="00B31912">
              <w:rPr>
                <w:rFonts w:ascii="Times New Roman" w:hAnsi="Times New Roman"/>
                <w:i/>
              </w:rPr>
              <w:t>Haemophilus influenza</w:t>
            </w:r>
            <w:r w:rsidRPr="00B31912">
              <w:rPr>
                <w:rFonts w:ascii="Times New Roman" w:hAnsi="Times New Roman"/>
              </w:rPr>
              <w:t xml:space="preserve"> priskirti prie vidutinio jautrumo</w:t>
            </w:r>
          </w:p>
          <w:p w14:paraId="2FE29D96"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Padermės, kurių atsparumo dažnis didelis (didesnis negu 50</w:t>
            </w:r>
            <w:r>
              <w:rPr>
                <w:rFonts w:ascii="Times New Roman" w:eastAsia="Times New Roman" w:hAnsi="Times New Roman" w:cs="Times New Roman"/>
                <w:lang w:eastAsia="en-GB"/>
              </w:rPr>
              <w:t xml:space="preserve"> </w:t>
            </w:r>
            <w:r w:rsidRPr="00B31912">
              <w:rPr>
                <w:rFonts w:ascii="Times New Roman" w:hAnsi="Times New Roman"/>
              </w:rPr>
              <w:t>%) buvo nustatytas vienoje arba daugiau Europos Sąjungos zonų, valstybių ar regionų</w:t>
            </w:r>
          </w:p>
          <w:p w14:paraId="23C45A43"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xml:space="preserve"># </w:t>
            </w:r>
            <w:r w:rsidRPr="00B31912">
              <w:rPr>
                <w:rFonts w:ascii="Times New Roman" w:hAnsi="Times New Roman"/>
                <w:lang w:val="de-DE"/>
              </w:rPr>
              <w:t>≥</w:t>
            </w:r>
            <w:r w:rsidRPr="00B31912">
              <w:rPr>
                <w:rFonts w:ascii="Times New Roman" w:hAnsi="Times New Roman"/>
              </w:rPr>
              <w:t>10</w:t>
            </w:r>
            <w:r>
              <w:rPr>
                <w:rFonts w:ascii="Times New Roman" w:eastAsia="Times New Roman" w:hAnsi="Times New Roman" w:cs="Times New Roman"/>
                <w:lang w:eastAsia="en-GB"/>
              </w:rPr>
              <w:t xml:space="preserve"> </w:t>
            </w:r>
            <w:r w:rsidRPr="00B31912">
              <w:rPr>
                <w:rFonts w:ascii="Times New Roman" w:hAnsi="Times New Roman"/>
              </w:rPr>
              <w:t>% atsparumas bent vienoje Europos Sąjungos valstybėje</w:t>
            </w:r>
          </w:p>
        </w:tc>
      </w:tr>
    </w:tbl>
    <w:p w14:paraId="060DA019" w14:textId="77777777" w:rsidR="000B790B" w:rsidRPr="00B31912" w:rsidRDefault="000B790B" w:rsidP="000B790B">
      <w:pPr>
        <w:spacing w:after="0" w:line="240" w:lineRule="auto"/>
        <w:rPr>
          <w:rFonts w:ascii="Times New Roman" w:hAnsi="Times New Roman"/>
          <w:lang w:val="de-DE"/>
        </w:rPr>
      </w:pPr>
    </w:p>
    <w:p w14:paraId="53C39DF2"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Santykis tarp farmakokinetikos ir farmakodinamikos</w:t>
      </w:r>
    </w:p>
    <w:p w14:paraId="128F35F7" w14:textId="77777777" w:rsidR="000B790B" w:rsidRPr="00B31912" w:rsidRDefault="000B790B" w:rsidP="000B790B">
      <w:pPr>
        <w:spacing w:after="0" w:line="240" w:lineRule="auto"/>
        <w:rPr>
          <w:rFonts w:ascii="Times New Roman" w:hAnsi="Times New Roman"/>
        </w:rPr>
      </w:pPr>
    </w:p>
    <w:p w14:paraId="1B16118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Svarbiausias žmogaus organizme randamas klaritromicino metabolitas 14-h</w:t>
      </w:r>
      <w:r>
        <w:rPr>
          <w:rFonts w:ascii="Times New Roman" w:hAnsi="Times New Roman"/>
        </w:rPr>
        <w:t>i</w:t>
      </w:r>
      <w:r w:rsidRPr="00B31912">
        <w:rPr>
          <w:rFonts w:ascii="Times New Roman" w:hAnsi="Times New Roman"/>
        </w:rPr>
        <w:t xml:space="preserve">droksiklaritromicinas turi antimikrobinį aktyvumą. Šio metabolito aktyvumas prieš daugumą mikroorganizmų yra toks pat arba 1–2 kartus mažesnis negu nepakitusio klaritomicino, tačiau aktyvumas prieš </w:t>
      </w:r>
      <w:r w:rsidRPr="00B31912">
        <w:rPr>
          <w:rFonts w:ascii="Times New Roman" w:hAnsi="Times New Roman"/>
          <w:i/>
        </w:rPr>
        <w:t>Haemophilus influenzae</w:t>
      </w:r>
      <w:r w:rsidRPr="00B31912">
        <w:rPr>
          <w:rFonts w:ascii="Times New Roman" w:hAnsi="Times New Roman"/>
        </w:rPr>
        <w:t xml:space="preserve"> yra 2 kartus didesnis negu nepakitusio klaritromicino. </w:t>
      </w:r>
      <w:r w:rsidRPr="00B31912">
        <w:rPr>
          <w:rFonts w:ascii="Times New Roman" w:hAnsi="Times New Roman"/>
          <w:i/>
        </w:rPr>
        <w:t>In vitro</w:t>
      </w:r>
      <w:r w:rsidRPr="00B31912">
        <w:rPr>
          <w:rFonts w:ascii="Times New Roman" w:hAnsi="Times New Roman"/>
        </w:rPr>
        <w:t xml:space="preserve"> bei </w:t>
      </w:r>
      <w:r w:rsidRPr="00B31912">
        <w:rPr>
          <w:rFonts w:ascii="Times New Roman" w:hAnsi="Times New Roman"/>
          <w:i/>
        </w:rPr>
        <w:t>in vivo</w:t>
      </w:r>
      <w:r w:rsidRPr="00B31912">
        <w:rPr>
          <w:rFonts w:ascii="Times New Roman" w:hAnsi="Times New Roman"/>
        </w:rPr>
        <w:t xml:space="preserve"> metabolito 14-hidroksiklaritromicino ir nepakitusio klaritromicino poveikis </w:t>
      </w:r>
      <w:r w:rsidRPr="00B31912">
        <w:rPr>
          <w:rFonts w:ascii="Times New Roman" w:hAnsi="Times New Roman"/>
          <w:i/>
        </w:rPr>
        <w:t>Hamophilus influenzae</w:t>
      </w:r>
      <w:r w:rsidRPr="00B31912">
        <w:rPr>
          <w:rFonts w:ascii="Times New Roman" w:hAnsi="Times New Roman"/>
        </w:rPr>
        <w:t xml:space="preserve"> yra adityvus priklausomai nuo bakterijų rūšies.</w:t>
      </w:r>
    </w:p>
    <w:p w14:paraId="38AB6F37" w14:textId="77777777" w:rsidR="000B790B" w:rsidRPr="00B31912" w:rsidRDefault="000B790B" w:rsidP="000B790B">
      <w:pPr>
        <w:spacing w:after="0" w:line="240" w:lineRule="auto"/>
        <w:rPr>
          <w:rFonts w:ascii="Times New Roman" w:hAnsi="Times New Roman"/>
        </w:rPr>
      </w:pPr>
    </w:p>
    <w:p w14:paraId="23D65E8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Įvairių eksperimentinių infekcijos gyvūnams modelių atveju klaritromicinas buvo 2–10 kartų aktyvesnis už eritromiciną. Pvz., jis buvo aktyvesnis už eritromiciną pelėms su sistemine infekcija, pelėms su poodiniu abscesu bei pelėms su kvėpavimo sistemos infekcija, sukelta </w:t>
      </w:r>
      <w:r w:rsidRPr="00B31912">
        <w:rPr>
          <w:rFonts w:ascii="Times New Roman" w:hAnsi="Times New Roman"/>
          <w:i/>
        </w:rPr>
        <w:t>Streptococcus pneumoniae</w:t>
      </w:r>
      <w:r w:rsidRPr="00B31912">
        <w:rPr>
          <w:rFonts w:ascii="Times New Roman" w:hAnsi="Times New Roman"/>
        </w:rPr>
        <w:t xml:space="preserve">, </w:t>
      </w:r>
      <w:r w:rsidRPr="00B31912">
        <w:rPr>
          <w:rFonts w:ascii="Times New Roman" w:hAnsi="Times New Roman"/>
          <w:i/>
        </w:rPr>
        <w:t>Staphylococcus aureus, Streptococcus</w:t>
      </w:r>
      <w:r w:rsidRPr="00B31912">
        <w:rPr>
          <w:rFonts w:ascii="Times New Roman" w:hAnsi="Times New Roman"/>
        </w:rPr>
        <w:t xml:space="preserve"> </w:t>
      </w:r>
      <w:r w:rsidRPr="00B31912">
        <w:rPr>
          <w:rFonts w:ascii="Times New Roman" w:hAnsi="Times New Roman"/>
          <w:i/>
        </w:rPr>
        <w:t xml:space="preserve">pyogenes </w:t>
      </w:r>
      <w:r w:rsidRPr="00B31912">
        <w:rPr>
          <w:rFonts w:ascii="Times New Roman" w:hAnsi="Times New Roman"/>
        </w:rPr>
        <w:t>ar</w:t>
      </w:r>
      <w:r w:rsidRPr="00B31912">
        <w:rPr>
          <w:rFonts w:ascii="Times New Roman" w:hAnsi="Times New Roman"/>
          <w:i/>
        </w:rPr>
        <w:t xml:space="preserve"> Haemophilus influenzae. </w:t>
      </w:r>
      <w:r w:rsidRPr="00B31912">
        <w:rPr>
          <w:rFonts w:ascii="Times New Roman" w:hAnsi="Times New Roman"/>
        </w:rPr>
        <w:t xml:space="preserve">Šis poveikis buvo labiau akivaizdus jūrų kiaulytėms, infekuotoms </w:t>
      </w:r>
      <w:r w:rsidRPr="00B31912">
        <w:rPr>
          <w:rFonts w:ascii="Times New Roman" w:hAnsi="Times New Roman"/>
          <w:i/>
        </w:rPr>
        <w:t>Legionella:</w:t>
      </w:r>
      <w:r w:rsidRPr="00B31912">
        <w:rPr>
          <w:rFonts w:ascii="Times New Roman" w:hAnsi="Times New Roman"/>
        </w:rPr>
        <w:t xml:space="preserve"> į pilvaplėvės ertmę leidžiama 1,6 mg/kg kūno svorio klaritromicino paros dozė buvo veiksmingesnė už 50 mg/kg kūno svorio eritromicino paros dozę.</w:t>
      </w:r>
    </w:p>
    <w:p w14:paraId="71F5612B" w14:textId="77777777" w:rsidR="000B790B" w:rsidRPr="00B31912" w:rsidRDefault="000B790B" w:rsidP="000B790B">
      <w:pPr>
        <w:spacing w:after="0" w:line="240" w:lineRule="auto"/>
        <w:rPr>
          <w:rFonts w:ascii="Times New Roman" w:hAnsi="Times New Roman"/>
        </w:rPr>
      </w:pPr>
    </w:p>
    <w:p w14:paraId="6D9D9FAF" w14:textId="77777777" w:rsidR="000B790B" w:rsidRPr="00517288" w:rsidRDefault="000B790B" w:rsidP="000B790B">
      <w:pPr>
        <w:tabs>
          <w:tab w:val="left" w:pos="567"/>
        </w:tabs>
        <w:spacing w:after="0" w:line="240" w:lineRule="auto"/>
        <w:rPr>
          <w:rFonts w:ascii="Times New Roman" w:hAnsi="Times New Roman"/>
          <w:b/>
        </w:rPr>
      </w:pPr>
      <w:r w:rsidRPr="00517288">
        <w:rPr>
          <w:rFonts w:ascii="Times New Roman" w:hAnsi="Times New Roman"/>
          <w:b/>
        </w:rPr>
        <w:t>5.2</w:t>
      </w:r>
      <w:r w:rsidRPr="00517288">
        <w:rPr>
          <w:rFonts w:ascii="Times New Roman" w:hAnsi="Times New Roman"/>
          <w:b/>
        </w:rPr>
        <w:tab/>
        <w:t>Farmakokinetinės savybės</w:t>
      </w:r>
    </w:p>
    <w:p w14:paraId="53040086" w14:textId="77777777" w:rsidR="000B790B" w:rsidRPr="00517288" w:rsidRDefault="000B790B" w:rsidP="000B790B">
      <w:pPr>
        <w:spacing w:after="0" w:line="240" w:lineRule="auto"/>
        <w:rPr>
          <w:rFonts w:ascii="Times New Roman" w:hAnsi="Times New Roman"/>
        </w:rPr>
      </w:pPr>
    </w:p>
    <w:p w14:paraId="5B94E992" w14:textId="77777777" w:rsidR="000B790B" w:rsidRPr="00517288" w:rsidRDefault="000B790B" w:rsidP="000B790B">
      <w:pPr>
        <w:spacing w:after="0" w:line="240" w:lineRule="auto"/>
        <w:rPr>
          <w:rFonts w:ascii="Times New Roman" w:hAnsi="Times New Roman"/>
          <w:i/>
        </w:rPr>
      </w:pPr>
      <w:r w:rsidRPr="00517288">
        <w:rPr>
          <w:rFonts w:ascii="Times New Roman" w:hAnsi="Times New Roman"/>
          <w:i/>
        </w:rPr>
        <w:t>Absorbcija</w:t>
      </w:r>
    </w:p>
    <w:p w14:paraId="7AD17E85" w14:textId="77777777" w:rsidR="000B790B" w:rsidRPr="00B31912" w:rsidRDefault="000B790B" w:rsidP="000B790B">
      <w:pPr>
        <w:spacing w:after="0" w:line="240" w:lineRule="auto"/>
        <w:rPr>
          <w:rFonts w:ascii="Times New Roman" w:hAnsi="Times New Roman"/>
        </w:rPr>
      </w:pPr>
      <w:r w:rsidRPr="00517288">
        <w:rPr>
          <w:rFonts w:ascii="Times New Roman" w:hAnsi="Times New Roman"/>
        </w:rPr>
        <w:t>Per burną pavartoto klaritromicino farmakokinetika buvo tirta įvairių rūšių gyvūnų ir suaugusių žmonių organizme. Šie tyrimai atskleidė, kad klaritromicinas absorbuojamas greitai. Absoliutus biologinis prieinamumas yra maždaug 50</w:t>
      </w:r>
      <w:r w:rsidRPr="00517288">
        <w:rPr>
          <w:rFonts w:ascii="Times New Roman" w:eastAsia="Times New Roman" w:hAnsi="Times New Roman" w:cs="Times New Roman"/>
          <w:lang w:eastAsia="lt-LT"/>
        </w:rPr>
        <w:t xml:space="preserve"> </w:t>
      </w:r>
      <w:r w:rsidRPr="00517288">
        <w:rPr>
          <w:rFonts w:ascii="Times New Roman" w:hAnsi="Times New Roman"/>
        </w:rPr>
        <w:t>%. Vartojant daugkartines dozes, kaupimosi požymių nėra, metabolizmas nekinta. Prieš pat vartojimą virškinimo trakte esantis maistas biologinį klaritromicino prieinamumą padidina maždaug 25</w:t>
      </w:r>
      <w:r w:rsidRPr="00517288">
        <w:rPr>
          <w:rFonts w:ascii="Times New Roman" w:eastAsia="Times New Roman" w:hAnsi="Times New Roman" w:cs="Times New Roman"/>
          <w:lang w:eastAsia="lt-LT"/>
        </w:rPr>
        <w:t xml:space="preserve"> </w:t>
      </w:r>
      <w:r w:rsidRPr="00517288">
        <w:rPr>
          <w:rFonts w:ascii="Times New Roman" w:hAnsi="Times New Roman"/>
        </w:rPr>
        <w:t>%. Vis dėlto šis padidėjimas yra mažas ir vartojant rekomenduojamą dozę, kliniškai turi būti mažiau svarbus. Taigi klaritromicino galima vartoti neatsižvelgiant į valgymo laiką.</w:t>
      </w:r>
      <w:r w:rsidRPr="00B31912">
        <w:rPr>
          <w:rFonts w:ascii="Times New Roman" w:hAnsi="Times New Roman"/>
        </w:rPr>
        <w:t xml:space="preserve"> </w:t>
      </w:r>
    </w:p>
    <w:p w14:paraId="51EFB784" w14:textId="77777777" w:rsidR="000B790B" w:rsidRPr="00B31912" w:rsidRDefault="000B790B" w:rsidP="000B790B">
      <w:pPr>
        <w:spacing w:after="0" w:line="240" w:lineRule="auto"/>
        <w:rPr>
          <w:rFonts w:ascii="Times New Roman" w:hAnsi="Times New Roman"/>
          <w:u w:val="single"/>
        </w:rPr>
      </w:pPr>
    </w:p>
    <w:p w14:paraId="74601EE3"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Pasiskirstymas</w:t>
      </w:r>
    </w:p>
    <w:p w14:paraId="268DE5CC"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rPr>
        <w:lastRenderedPageBreak/>
        <w:t>Tyrimai</w:t>
      </w:r>
      <w:r w:rsidRPr="00B31912">
        <w:rPr>
          <w:rFonts w:ascii="Times New Roman" w:hAnsi="Times New Roman"/>
          <w:i/>
        </w:rPr>
        <w:t xml:space="preserve"> in vitro</w:t>
      </w:r>
    </w:p>
    <w:p w14:paraId="2CB59C5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Tyrimų </w:t>
      </w:r>
      <w:r w:rsidRPr="00B31912">
        <w:rPr>
          <w:rFonts w:ascii="Times New Roman" w:hAnsi="Times New Roman"/>
          <w:i/>
        </w:rPr>
        <w:t xml:space="preserve">in vitro </w:t>
      </w:r>
      <w:r w:rsidRPr="00B31912">
        <w:rPr>
          <w:rFonts w:ascii="Times New Roman" w:hAnsi="Times New Roman"/>
        </w:rPr>
        <w:t>duomenys rodo, kad prie žmogaus kraujo plazmos baltymų klaritromicino tuo metu, kai koncentracija yra 0,45–4,5 μg/ml, prisijungia apie 70</w:t>
      </w:r>
      <w:r>
        <w:rPr>
          <w:rFonts w:ascii="Times New Roman" w:eastAsia="Times New Roman" w:hAnsi="Times New Roman" w:cs="Times New Roman"/>
          <w:lang w:eastAsia="lt-LT"/>
        </w:rPr>
        <w:t xml:space="preserve"> </w:t>
      </w:r>
      <w:r w:rsidRPr="00B31912">
        <w:rPr>
          <w:rFonts w:ascii="Times New Roman" w:hAnsi="Times New Roman"/>
        </w:rPr>
        <w:sym w:font="Symbol" w:char="F025"/>
      </w:r>
      <w:r w:rsidRPr="00B31912">
        <w:rPr>
          <w:rFonts w:ascii="Times New Roman" w:hAnsi="Times New Roman"/>
        </w:rPr>
        <w:t>. Prisijungimo sumažėjimas iki 41</w:t>
      </w:r>
      <w:r>
        <w:rPr>
          <w:rFonts w:ascii="Times New Roman" w:eastAsia="Times New Roman" w:hAnsi="Times New Roman" w:cs="Times New Roman"/>
          <w:lang w:eastAsia="lt-LT"/>
        </w:rPr>
        <w:t xml:space="preserve"> </w:t>
      </w:r>
      <w:r w:rsidRPr="00B31912">
        <w:rPr>
          <w:rFonts w:ascii="Times New Roman" w:hAnsi="Times New Roman"/>
        </w:rPr>
        <w:sym w:font="Symbol" w:char="F025"/>
      </w:r>
      <w:r w:rsidRPr="00B31912">
        <w:rPr>
          <w:rFonts w:ascii="Times New Roman" w:hAnsi="Times New Roman"/>
        </w:rPr>
        <w:t>, kai koncentracija yra 45 μg/ml, rodo, kad prisijungimo vietos gali būti įsotinamos, tačiau tai pasireiškia tik tada, kai koncentracija būna daug didesnė už terapinę.</w:t>
      </w:r>
    </w:p>
    <w:p w14:paraId="4E3BE8FC" w14:textId="77777777" w:rsidR="000B790B" w:rsidRPr="00B31912" w:rsidRDefault="000B790B" w:rsidP="000B790B">
      <w:pPr>
        <w:spacing w:after="0" w:line="240" w:lineRule="auto"/>
        <w:rPr>
          <w:rFonts w:ascii="Times New Roman" w:hAnsi="Times New Roman"/>
        </w:rPr>
      </w:pPr>
    </w:p>
    <w:p w14:paraId="6B65DF8A"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rPr>
        <w:t>Tyrimai</w:t>
      </w:r>
      <w:r w:rsidRPr="00B31912">
        <w:rPr>
          <w:rFonts w:ascii="Times New Roman" w:hAnsi="Times New Roman"/>
          <w:i/>
        </w:rPr>
        <w:t xml:space="preserve"> in vivo</w:t>
      </w:r>
    </w:p>
    <w:p w14:paraId="3E3DA2B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Tyrimų, atliktų su gyvūnais, duomenys rodo, kad klaritromicinas plačiai pasiskirsto visuose organizmo audiniuose, išskyrus centrinę nervų sistemą, kurioje klaritromicino koncentracija būna kelis kartus didesnė negu kraujo plazmoje. Didesnė koncentracija atsiranda plaučiuose ir kepenyse, koncentracijos santykis jų audiniuose ir kraujo plazmoje yra 10–20.</w:t>
      </w:r>
    </w:p>
    <w:p w14:paraId="5D987B22" w14:textId="77777777" w:rsidR="000B790B" w:rsidRPr="00B31912" w:rsidRDefault="000B790B" w:rsidP="000B790B">
      <w:pPr>
        <w:spacing w:after="0" w:line="240" w:lineRule="auto"/>
        <w:rPr>
          <w:rFonts w:ascii="Times New Roman" w:hAnsi="Times New Roman"/>
        </w:rPr>
      </w:pPr>
    </w:p>
    <w:p w14:paraId="3DB89EB8"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Biotransformacija</w:t>
      </w:r>
    </w:p>
    <w:p w14:paraId="6EADCAB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Vartojant terapinę dozę, prie kraujo plazmos baltymų prisijungia 70</w:t>
      </w:r>
      <w:r>
        <w:rPr>
          <w:rFonts w:ascii="Times New Roman" w:eastAsia="Times New Roman" w:hAnsi="Times New Roman" w:cs="Times New Roman"/>
          <w:lang w:eastAsia="lt-LT"/>
        </w:rPr>
        <w:t xml:space="preserve"> </w:t>
      </w:r>
      <w:r w:rsidRPr="00B31912">
        <w:rPr>
          <w:rFonts w:ascii="Times New Roman" w:hAnsi="Times New Roman"/>
        </w:rPr>
        <w:t xml:space="preserve">% klaritromicino. </w:t>
      </w:r>
    </w:p>
    <w:p w14:paraId="1C47A2F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Didžiausia koncentracija kraujo plazmoje atsiranda po dviejų valandų po pavartojimo. Vartojant 250 mg dozę kas 12 val. didžiausia koncentracija kraujo plazmoje tuo metu, kai apykaita pusiausvyrinė, atsiranda antrą arba trečią dieną, klaritromicino ji būna maždaug 1 μg/ml, 14-hidroksiklaritromicino </w:t>
      </w:r>
      <w:r w:rsidRPr="00B31912">
        <w:rPr>
          <w:rFonts w:ascii="Times New Roman" w:hAnsi="Times New Roman"/>
        </w:rPr>
        <w:sym w:font="Symbol" w:char="F02D"/>
      </w:r>
      <w:r w:rsidRPr="00B31912">
        <w:rPr>
          <w:rFonts w:ascii="Times New Roman" w:hAnsi="Times New Roman"/>
        </w:rPr>
        <w:t xml:space="preserve"> 0,6 μg/ml. Klaritromicino pusinės eliminacijos laikas yra 3–4 val., metabolito 14-hidroksiklaritromicino </w:t>
      </w:r>
      <w:r w:rsidRPr="00B31912">
        <w:rPr>
          <w:rFonts w:ascii="Times New Roman" w:hAnsi="Times New Roman"/>
        </w:rPr>
        <w:sym w:font="Symbol" w:char="F02D"/>
      </w:r>
      <w:r w:rsidRPr="00B31912">
        <w:rPr>
          <w:rFonts w:ascii="Times New Roman" w:hAnsi="Times New Roman"/>
        </w:rPr>
        <w:t xml:space="preserve"> 5–6 val.  Tuo metu, kai apykaita pusiausvyrinė, 14-hidroksiklaritromicino kiekis kraujo plazmoje proporcingai klaritromicino dozei nedidėja. Taigi vartojant didesnę dozę, klaritromicino pusinės eliminacijos laikas gali būti ilgesnis, o vieno iš hidroksilintų metabolitų kiekis kraujyje didesnis. Ši netiesinė klaritromicino farmakokinetika, susijusi su 14-hidroksilintų ir N-demetilintų metabolitų formavimusi didesnių dozių vartojimo metu, rodo, kad netiesinis metabolizmas labiau akivaizdus vartojant didesnę dozę.</w:t>
      </w:r>
    </w:p>
    <w:p w14:paraId="034352DF" w14:textId="77777777" w:rsidR="000B790B" w:rsidRPr="00B31912" w:rsidRDefault="000B790B" w:rsidP="000B790B">
      <w:pPr>
        <w:spacing w:after="0" w:line="240" w:lineRule="auto"/>
        <w:rPr>
          <w:rFonts w:ascii="Times New Roman" w:hAnsi="Times New Roman"/>
        </w:rPr>
      </w:pPr>
    </w:p>
    <w:p w14:paraId="48CEDB86"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Eliminacija</w:t>
      </w:r>
    </w:p>
    <w:p w14:paraId="42C88B7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Metabolizmas vyksta daugiausia kepenyse. Pavartojus vieną 250 mg dozę, maždaug 38</w:t>
      </w:r>
      <w:r>
        <w:rPr>
          <w:rFonts w:ascii="Times New Roman" w:eastAsia="Times New Roman" w:hAnsi="Times New Roman" w:cs="Times New Roman"/>
          <w:lang w:eastAsia="lt-LT"/>
        </w:rPr>
        <w:t xml:space="preserve"> </w:t>
      </w:r>
      <w:r w:rsidRPr="00B31912">
        <w:rPr>
          <w:rFonts w:ascii="Times New Roman" w:hAnsi="Times New Roman"/>
        </w:rPr>
        <w:t>% dozės išsiskiria su šlapimu, 40</w:t>
      </w:r>
      <w:r>
        <w:rPr>
          <w:rFonts w:ascii="Times New Roman" w:eastAsia="Times New Roman" w:hAnsi="Times New Roman" w:cs="Times New Roman"/>
          <w:lang w:eastAsia="lt-LT"/>
        </w:rPr>
        <w:t xml:space="preserve"> </w:t>
      </w:r>
      <w:r w:rsidRPr="00B31912">
        <w:rPr>
          <w:rFonts w:ascii="Times New Roman" w:hAnsi="Times New Roman"/>
        </w:rPr>
        <w:t xml:space="preserve">% </w:t>
      </w:r>
      <w:r w:rsidRPr="00B31912">
        <w:rPr>
          <w:rFonts w:ascii="Times New Roman" w:hAnsi="Times New Roman"/>
        </w:rPr>
        <w:sym w:font="Symbol" w:char="F02D"/>
      </w:r>
      <w:r w:rsidRPr="00B31912">
        <w:rPr>
          <w:rFonts w:ascii="Times New Roman" w:hAnsi="Times New Roman"/>
        </w:rPr>
        <w:t xml:space="preserve"> su išmatomis. </w:t>
      </w:r>
    </w:p>
    <w:p w14:paraId="229AE7F0" w14:textId="77777777" w:rsidR="000B790B" w:rsidRPr="00B31912" w:rsidRDefault="000B790B" w:rsidP="000B790B">
      <w:pPr>
        <w:spacing w:after="0" w:line="240" w:lineRule="auto"/>
        <w:rPr>
          <w:rFonts w:ascii="Times New Roman" w:hAnsi="Times New Roman"/>
        </w:rPr>
      </w:pPr>
    </w:p>
    <w:p w14:paraId="2BC0B343"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Tiesinis / netiesinis pobūdis</w:t>
      </w:r>
    </w:p>
    <w:p w14:paraId="1AA9D959" w14:textId="77777777" w:rsidR="000B790B" w:rsidRPr="00B31912" w:rsidRDefault="000B790B" w:rsidP="000B790B">
      <w:pPr>
        <w:spacing w:after="0" w:line="240" w:lineRule="auto"/>
        <w:rPr>
          <w:rFonts w:ascii="Times New Roman" w:hAnsi="Times New Roman"/>
          <w:i/>
        </w:rPr>
      </w:pPr>
    </w:p>
    <w:p w14:paraId="0103F42B"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Ypatingos populiacijos</w:t>
      </w:r>
    </w:p>
    <w:p w14:paraId="0FBAB804" w14:textId="77777777" w:rsidR="000B790B" w:rsidRPr="00B31912" w:rsidRDefault="000B790B" w:rsidP="000B790B">
      <w:pPr>
        <w:spacing w:after="0" w:line="240" w:lineRule="auto"/>
        <w:rPr>
          <w:rFonts w:ascii="Times New Roman" w:hAnsi="Times New Roman"/>
          <w:u w:val="single"/>
        </w:rPr>
      </w:pPr>
    </w:p>
    <w:p w14:paraId="0932333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Klaritromicinas ir jo metabolitas 14-hidroksiklaritromicinas greitai pasiskirsto organizmo audiniuose ir skysčiuose. Nedaug duomenų, gautų iš nedidelio skaičiaus pacientų, rodo, kad per burną pavartoto klaritromicino reikšmingas kiekis į smegenų skystį nepatenka (t. y. pacientų, kurių kraujo ir smegenų barjeras normalus, smegenų skystyje koncentracija būna tik 1–2</w:t>
      </w:r>
      <w:r>
        <w:rPr>
          <w:rFonts w:ascii="Times New Roman" w:eastAsia="Times New Roman" w:hAnsi="Times New Roman" w:cs="Times New Roman"/>
          <w:lang w:eastAsia="lt-LT"/>
        </w:rPr>
        <w:t xml:space="preserve"> </w:t>
      </w:r>
      <w:r w:rsidRPr="00B31912">
        <w:rPr>
          <w:rFonts w:ascii="Times New Roman" w:hAnsi="Times New Roman"/>
        </w:rPr>
        <w:t xml:space="preserve">% tos, kuri yra kraujo serume). Audiniuose koncentracija paprastai būna didesnė negu kraujo serume. Koncentracijos audiniuose ir kraujo serume pavyzdžiai pateikti </w:t>
      </w:r>
      <w:r w:rsidR="00F331FD">
        <w:rPr>
          <w:rFonts w:ascii="Times New Roman" w:hAnsi="Times New Roman"/>
        </w:rPr>
        <w:t>toliau</w:t>
      </w:r>
      <w:r w:rsidRPr="00B31912">
        <w:rPr>
          <w:rFonts w:ascii="Times New Roman" w:hAnsi="Times New Roman"/>
        </w:rPr>
        <w:t xml:space="preserve"> esančioje lentelėje.</w:t>
      </w:r>
    </w:p>
    <w:p w14:paraId="65E4A2EE" w14:textId="77777777" w:rsidR="000B790B" w:rsidRPr="00B31912" w:rsidRDefault="000B790B" w:rsidP="000B790B">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8"/>
        <w:gridCol w:w="3129"/>
        <w:gridCol w:w="3137"/>
      </w:tblGrid>
      <w:tr w:rsidR="000B790B" w:rsidRPr="00B10E71" w14:paraId="5E543928" w14:textId="77777777" w:rsidTr="00F7768A">
        <w:trPr>
          <w:trHeight w:val="275"/>
        </w:trPr>
        <w:tc>
          <w:tcPr>
            <w:tcW w:w="9855" w:type="dxa"/>
            <w:gridSpan w:val="3"/>
          </w:tcPr>
          <w:p w14:paraId="0F4B7F02"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Vidutinė klaritromicino koncentracija (vartojant po 250 mg 2 kartus per parą)</w:t>
            </w:r>
          </w:p>
        </w:tc>
      </w:tr>
      <w:tr w:rsidR="000B790B" w:rsidRPr="00B10E71" w14:paraId="73C57744" w14:textId="77777777" w:rsidTr="00F7768A">
        <w:tc>
          <w:tcPr>
            <w:tcW w:w="3285" w:type="dxa"/>
          </w:tcPr>
          <w:p w14:paraId="60218DAB"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xml:space="preserve">Audinio rūšis </w:t>
            </w:r>
          </w:p>
        </w:tc>
        <w:tc>
          <w:tcPr>
            <w:tcW w:w="3285" w:type="dxa"/>
          </w:tcPr>
          <w:p w14:paraId="0244C6AC"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Audinys</w:t>
            </w:r>
          </w:p>
        </w:tc>
        <w:tc>
          <w:tcPr>
            <w:tcW w:w="3285" w:type="dxa"/>
          </w:tcPr>
          <w:p w14:paraId="23865707"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Kraujo serumas</w:t>
            </w:r>
          </w:p>
        </w:tc>
      </w:tr>
      <w:tr w:rsidR="000B790B" w:rsidRPr="00B10E71" w14:paraId="7B23ACCA" w14:textId="77777777" w:rsidTr="00F7768A">
        <w:tc>
          <w:tcPr>
            <w:tcW w:w="3285" w:type="dxa"/>
          </w:tcPr>
          <w:p w14:paraId="797D66BB"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xml:space="preserve">Tonzilė </w:t>
            </w:r>
          </w:p>
        </w:tc>
        <w:tc>
          <w:tcPr>
            <w:tcW w:w="3285" w:type="dxa"/>
          </w:tcPr>
          <w:p w14:paraId="5ADB1E06"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1,6 µg/g</w:t>
            </w:r>
          </w:p>
        </w:tc>
        <w:tc>
          <w:tcPr>
            <w:tcW w:w="3285" w:type="dxa"/>
          </w:tcPr>
          <w:p w14:paraId="231BC365"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0,8 µg/ml</w:t>
            </w:r>
          </w:p>
        </w:tc>
      </w:tr>
      <w:tr w:rsidR="000B790B" w:rsidRPr="00B10E71" w14:paraId="132330DA" w14:textId="77777777" w:rsidTr="00F7768A">
        <w:tc>
          <w:tcPr>
            <w:tcW w:w="3285" w:type="dxa"/>
          </w:tcPr>
          <w:p w14:paraId="22A8BCF1"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xml:space="preserve">Plaučiai </w:t>
            </w:r>
          </w:p>
        </w:tc>
        <w:tc>
          <w:tcPr>
            <w:tcW w:w="3285" w:type="dxa"/>
          </w:tcPr>
          <w:p w14:paraId="3E653142"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8,8 µg/g</w:t>
            </w:r>
          </w:p>
        </w:tc>
        <w:tc>
          <w:tcPr>
            <w:tcW w:w="3285" w:type="dxa"/>
          </w:tcPr>
          <w:p w14:paraId="4B1F844C"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1,7 µg/ml</w:t>
            </w:r>
          </w:p>
        </w:tc>
      </w:tr>
    </w:tbl>
    <w:p w14:paraId="4815DB7C" w14:textId="77777777" w:rsidR="000B790B" w:rsidRPr="00B31912" w:rsidRDefault="000B790B" w:rsidP="000B790B">
      <w:pPr>
        <w:spacing w:after="0" w:line="240" w:lineRule="auto"/>
        <w:rPr>
          <w:rFonts w:ascii="Times New Roman" w:hAnsi="Times New Roman"/>
        </w:rPr>
      </w:pPr>
    </w:p>
    <w:p w14:paraId="0991F80C"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Sutrikusi kepenų funkcija</w:t>
      </w:r>
    </w:p>
    <w:p w14:paraId="3FE5893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Tyrimo metu sveikų asmenų ir asmenų, kurių kepenų funkcija sutrikusi, 2 paras vartojusių po 250 mg klaritromicino 2 kartus per parą, o trečią parą gėrusių vieną 250 mg dozę, organizme klaritromicino koncentracija kraujo plazmoje tuo metu, kai apykaita pusiausvyrinė, ir </w:t>
      </w:r>
      <w:r w:rsidRPr="00B31912">
        <w:rPr>
          <w:rFonts w:ascii="Times New Roman" w:hAnsi="Times New Roman"/>
        </w:rPr>
        <w:lastRenderedPageBreak/>
        <w:t xml:space="preserve">sisteminis klirensas reikšmingai nesiskyrė, tačiau metabolito hidroksiklaritromicino koncentracija kraujo plazmoje tuo metu, kai apykaita pusiausvyrinė, buvo aiškiai mažesnė pacientų, kurių kepenų funkcija sutrikusi, grupės. Šis nepakitusio klaritromicino metabolinio klirenso, vykstančio 14-hidroksihidroksilinimu, sumažėjimas iš dalies buvo kompensuojamas nepakitusio klaritromicino klirenso inkstuose padidėjimu, lėmusiu panašią nepakitusio klaritromicino koncentraciją tuo metu, kai apykaita pusiausvyrinė, pacientų, kurių kepenų funkcija sutrikusi, ir sveikų asmenų kraujo plazmoje. Šie rezultatai rodo, kad pacientams, kuriems yra lengvas arba vidutinio sunkumo kepenų funkcijos sutrikimas ir normali inkstų funkcija, dozę keisti nebūtina. </w:t>
      </w:r>
    </w:p>
    <w:p w14:paraId="63CE37A1" w14:textId="77777777" w:rsidR="000B790B" w:rsidRPr="00B31912" w:rsidRDefault="000B790B" w:rsidP="000B790B">
      <w:pPr>
        <w:spacing w:after="0" w:line="240" w:lineRule="auto"/>
        <w:rPr>
          <w:rFonts w:ascii="Times New Roman" w:hAnsi="Times New Roman"/>
        </w:rPr>
      </w:pPr>
    </w:p>
    <w:p w14:paraId="79391937"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 xml:space="preserve">Senyvi pacientai  </w:t>
      </w:r>
    </w:p>
    <w:p w14:paraId="1E894B3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Farmakokinetikos senyvų žmonių organizme tyrimai parodė, kad stebėtas klaritromicino poveikis priklauso ne nuo amžiaus, bet nuo inkstų funkcijos.</w:t>
      </w:r>
    </w:p>
    <w:p w14:paraId="14185188" w14:textId="77777777" w:rsidR="000B790B" w:rsidRPr="00B31912" w:rsidRDefault="000B790B" w:rsidP="000B790B">
      <w:pPr>
        <w:spacing w:after="0" w:line="240" w:lineRule="auto"/>
        <w:rPr>
          <w:rFonts w:ascii="Times New Roman" w:hAnsi="Times New Roman"/>
        </w:rPr>
      </w:pPr>
    </w:p>
    <w:p w14:paraId="03FC973E"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5.3</w:t>
      </w:r>
      <w:r w:rsidRPr="00B31912">
        <w:rPr>
          <w:rFonts w:ascii="Times New Roman" w:hAnsi="Times New Roman"/>
          <w:b/>
        </w:rPr>
        <w:tab/>
        <w:t>Ikiklinikinių saugumo tyrimų duomenys</w:t>
      </w:r>
    </w:p>
    <w:p w14:paraId="0C42C7EB" w14:textId="77777777" w:rsidR="000B790B" w:rsidRPr="00B31912" w:rsidRDefault="000B790B" w:rsidP="000B790B">
      <w:pPr>
        <w:spacing w:after="0" w:line="240" w:lineRule="auto"/>
        <w:rPr>
          <w:rFonts w:ascii="Times New Roman" w:hAnsi="Times New Roman"/>
        </w:rPr>
      </w:pPr>
    </w:p>
    <w:p w14:paraId="78FC442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Kartotinių dozių toksinio poveikio tyrimų metu klaritromicino toksinis poveikis priklausė nuo dozės dydžio, gydymo trukmės ir gyvūnų rūšies. Visų rūšių gyvūnams svarbiausias organas-taikinys buvo kepenys, šunims ir beždžionėms kepenų pažaida atsirado po 14 gydymo parų. Su šiuo toksiniu poveikiu susijusi sisteminė ekspozicija nežinoma, tačiau toksinį poveikį dariusios dozės, apskaičiuotos kilogramui kūno svorio, buvo didesnės už rekomenduojamas terapines dozes žmogui. </w:t>
      </w:r>
    </w:p>
    <w:p w14:paraId="00CF9ECF" w14:textId="77777777" w:rsidR="000B790B" w:rsidRPr="00B31912" w:rsidRDefault="000B790B" w:rsidP="000B790B">
      <w:pPr>
        <w:spacing w:after="0" w:line="240" w:lineRule="auto"/>
        <w:rPr>
          <w:rFonts w:ascii="Times New Roman" w:hAnsi="Times New Roman"/>
        </w:rPr>
      </w:pPr>
    </w:p>
    <w:p w14:paraId="380C0A7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Daugelio tyrimų </w:t>
      </w:r>
      <w:r w:rsidRPr="00B31912">
        <w:rPr>
          <w:rFonts w:ascii="Times New Roman" w:hAnsi="Times New Roman"/>
          <w:i/>
        </w:rPr>
        <w:t>in vitro</w:t>
      </w:r>
      <w:r w:rsidRPr="00B31912">
        <w:rPr>
          <w:rFonts w:ascii="Times New Roman" w:hAnsi="Times New Roman"/>
        </w:rPr>
        <w:t xml:space="preserve"> ir </w:t>
      </w:r>
      <w:r w:rsidRPr="00B31912">
        <w:rPr>
          <w:rFonts w:ascii="Times New Roman" w:hAnsi="Times New Roman"/>
          <w:i/>
        </w:rPr>
        <w:t>in vivo</w:t>
      </w:r>
      <w:r w:rsidRPr="00B31912">
        <w:rPr>
          <w:rFonts w:ascii="Times New Roman" w:hAnsi="Times New Roman"/>
        </w:rPr>
        <w:t xml:space="preserve"> metu mutageninio klaritromicino poveikio įrodymų negauta.</w:t>
      </w:r>
    </w:p>
    <w:p w14:paraId="40F98770" w14:textId="77777777" w:rsidR="000B790B" w:rsidRPr="00B31912" w:rsidRDefault="000B790B" w:rsidP="000B790B">
      <w:pPr>
        <w:spacing w:after="0" w:line="240" w:lineRule="auto"/>
        <w:rPr>
          <w:rFonts w:ascii="Times New Roman" w:hAnsi="Times New Roman"/>
        </w:rPr>
      </w:pPr>
    </w:p>
    <w:p w14:paraId="3FCDB8B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Tyrimų metu žiurkių vaisingumui ir reprodukcijai nepageidaujamo poveikio klaritromicinas nedarė.</w:t>
      </w:r>
    </w:p>
    <w:p w14:paraId="5233327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Teratogeninio poveikio tyrimų metu </w:t>
      </w:r>
      <w:r w:rsidRPr="00B31912">
        <w:rPr>
          <w:rFonts w:ascii="Times New Roman" w:hAnsi="Times New Roman"/>
          <w:i/>
        </w:rPr>
        <w:t>Wistar</w:t>
      </w:r>
      <w:r w:rsidRPr="00B31912">
        <w:rPr>
          <w:rFonts w:ascii="Times New Roman" w:hAnsi="Times New Roman"/>
        </w:rPr>
        <w:t xml:space="preserve"> žiurkėms (klaritromicino buvo duodama per burną), </w:t>
      </w:r>
      <w:r w:rsidRPr="00B31912">
        <w:rPr>
          <w:rFonts w:ascii="Times New Roman" w:hAnsi="Times New Roman"/>
          <w:i/>
        </w:rPr>
        <w:t>Sprague-Dawley</w:t>
      </w:r>
      <w:r w:rsidRPr="00B31912">
        <w:rPr>
          <w:rFonts w:ascii="Times New Roman" w:hAnsi="Times New Roman"/>
        </w:rPr>
        <w:t xml:space="preserve"> žiurkėms (klaritromicino buvo duodama per burną arba leidžiama į veną), Naujosios Zelandijos baltiesiems triušiams ir </w:t>
      </w:r>
      <w:r w:rsidRPr="00B31912">
        <w:rPr>
          <w:rFonts w:ascii="Times New Roman" w:hAnsi="Times New Roman"/>
          <w:i/>
        </w:rPr>
        <w:t xml:space="preserve">cynomolgus </w:t>
      </w:r>
      <w:r w:rsidRPr="00B31912">
        <w:rPr>
          <w:rFonts w:ascii="Times New Roman" w:hAnsi="Times New Roman"/>
        </w:rPr>
        <w:t xml:space="preserve">beždžionėms teratogeninio klaritromicino poveikio nepastebėta. Vis dėlto vėlesnio panašaus tyrimo metu </w:t>
      </w:r>
      <w:r w:rsidRPr="00B31912">
        <w:rPr>
          <w:rFonts w:ascii="Times New Roman" w:hAnsi="Times New Roman"/>
          <w:i/>
        </w:rPr>
        <w:t>Sprague-Dawley</w:t>
      </w:r>
      <w:r w:rsidRPr="00B31912">
        <w:rPr>
          <w:rFonts w:ascii="Times New Roman" w:hAnsi="Times New Roman"/>
        </w:rPr>
        <w:t xml:space="preserve"> žiurkėms nustatytas mažas dažnis (6</w:t>
      </w:r>
      <w:r>
        <w:rPr>
          <w:rFonts w:ascii="Times New Roman" w:eastAsia="Times New Roman" w:hAnsi="Times New Roman" w:cs="Times New Roman"/>
          <w:lang w:eastAsia="lt-LT"/>
        </w:rPr>
        <w:t xml:space="preserve"> </w:t>
      </w:r>
      <w:r w:rsidRPr="00B31912">
        <w:rPr>
          <w:rFonts w:ascii="Times New Roman" w:hAnsi="Times New Roman"/>
        </w:rPr>
        <w:t xml:space="preserve">%) širdies ir kraujagyslių sklaidos trūkumų. Manoma, kad jie priklausė nuo savaiminės genetinių pokyčių raiškos. </w:t>
      </w:r>
    </w:p>
    <w:p w14:paraId="1123189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Dviejų tyrimų metu pelėms nustatytas įvairus (3–30</w:t>
      </w:r>
      <w:r>
        <w:rPr>
          <w:rFonts w:ascii="Times New Roman" w:eastAsia="Times New Roman" w:hAnsi="Times New Roman" w:cs="Times New Roman"/>
          <w:lang w:eastAsia="lt-LT"/>
        </w:rPr>
        <w:t xml:space="preserve"> </w:t>
      </w:r>
      <w:r w:rsidRPr="00B31912">
        <w:rPr>
          <w:rFonts w:ascii="Times New Roman" w:hAnsi="Times New Roman"/>
        </w:rPr>
        <w:t xml:space="preserve">%) gomurio nesuaugimo dažnis. Beždžionėms buvo embriono gaišimo atvejų, tačiau tik nuo tokios dozės, kurios joms darė aiškų toksinį poveikį. </w:t>
      </w:r>
    </w:p>
    <w:p w14:paraId="0A72C574" w14:textId="77777777" w:rsidR="000B790B" w:rsidRPr="00B31912" w:rsidRDefault="000B790B" w:rsidP="000B790B">
      <w:pPr>
        <w:spacing w:after="0" w:line="240" w:lineRule="auto"/>
        <w:rPr>
          <w:rFonts w:ascii="Times New Roman" w:hAnsi="Times New Roman"/>
        </w:rPr>
      </w:pPr>
    </w:p>
    <w:p w14:paraId="700DA4E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Kitokių toksinio poveikio sukeltų pokyčių, kurie būtų reikšmingi rekomenduojama doze gydant žmogų, nenusatyta.</w:t>
      </w:r>
    </w:p>
    <w:p w14:paraId="567BB00B" w14:textId="77777777" w:rsidR="000B790B" w:rsidRPr="00B31912" w:rsidRDefault="000B790B" w:rsidP="000B790B">
      <w:pPr>
        <w:spacing w:after="0" w:line="240" w:lineRule="auto"/>
        <w:rPr>
          <w:rFonts w:ascii="Times New Roman" w:hAnsi="Times New Roman"/>
        </w:rPr>
      </w:pPr>
    </w:p>
    <w:p w14:paraId="621D8184" w14:textId="77777777" w:rsidR="000B790B" w:rsidRPr="00B31912" w:rsidRDefault="000B790B" w:rsidP="000B790B">
      <w:pPr>
        <w:spacing w:after="0" w:line="240" w:lineRule="auto"/>
        <w:rPr>
          <w:rFonts w:ascii="Times New Roman" w:hAnsi="Times New Roman"/>
        </w:rPr>
      </w:pPr>
    </w:p>
    <w:p w14:paraId="20FE97E5"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w:t>
      </w:r>
      <w:r w:rsidRPr="00B31912">
        <w:rPr>
          <w:rFonts w:ascii="Times New Roman" w:hAnsi="Times New Roman"/>
          <w:b/>
        </w:rPr>
        <w:tab/>
        <w:t>FARMACINĖ INFORMACIJA</w:t>
      </w:r>
    </w:p>
    <w:p w14:paraId="6215F818" w14:textId="77777777" w:rsidR="000B790B" w:rsidRPr="00B31912" w:rsidRDefault="000B790B" w:rsidP="000B790B">
      <w:pPr>
        <w:spacing w:after="0" w:line="240" w:lineRule="auto"/>
        <w:rPr>
          <w:rFonts w:ascii="Times New Roman" w:hAnsi="Times New Roman"/>
          <w:b/>
        </w:rPr>
      </w:pPr>
    </w:p>
    <w:p w14:paraId="7FDB8AA1"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6.1</w:t>
      </w:r>
      <w:r w:rsidRPr="00B31912">
        <w:rPr>
          <w:rFonts w:ascii="Times New Roman" w:hAnsi="Times New Roman"/>
          <w:b/>
        </w:rPr>
        <w:tab/>
        <w:t>Pagalbinių medžiagų sąrašas</w:t>
      </w:r>
    </w:p>
    <w:p w14:paraId="2462417E" w14:textId="77777777" w:rsidR="000B790B" w:rsidRPr="00B31912" w:rsidRDefault="000B790B" w:rsidP="000B790B">
      <w:pPr>
        <w:spacing w:after="0" w:line="240" w:lineRule="auto"/>
        <w:rPr>
          <w:rFonts w:ascii="Times New Roman" w:hAnsi="Times New Roman"/>
        </w:rPr>
      </w:pPr>
    </w:p>
    <w:p w14:paraId="6877541D"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Tabletės šerdis</w:t>
      </w:r>
    </w:p>
    <w:p w14:paraId="44E2D87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Pregelifikuotas krakmolas</w:t>
      </w:r>
    </w:p>
    <w:p w14:paraId="4D9737B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Kroskarmeliozės natrio druska</w:t>
      </w:r>
    </w:p>
    <w:p w14:paraId="3D40D28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Povidonas</w:t>
      </w:r>
    </w:p>
    <w:p w14:paraId="7AD857B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Mikrokristalinė celiuliozė</w:t>
      </w:r>
    </w:p>
    <w:p w14:paraId="58AA9BF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lastRenderedPageBreak/>
        <w:t>Bevandenis koloidinis silicio dioksidas</w:t>
      </w:r>
    </w:p>
    <w:p w14:paraId="242E367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Magnio stearatas (E 572)</w:t>
      </w:r>
    </w:p>
    <w:p w14:paraId="1BEC1DA4" w14:textId="77777777" w:rsidR="000B790B" w:rsidRPr="00B31912" w:rsidRDefault="000B790B" w:rsidP="000B790B">
      <w:pPr>
        <w:spacing w:after="0" w:line="240" w:lineRule="auto"/>
        <w:rPr>
          <w:rFonts w:ascii="Times New Roman" w:hAnsi="Times New Roman"/>
        </w:rPr>
      </w:pPr>
    </w:p>
    <w:p w14:paraId="4C39EF13"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Tabletės plėvelė</w:t>
      </w:r>
    </w:p>
    <w:p w14:paraId="6595853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Hipromeliozė</w:t>
      </w:r>
    </w:p>
    <w:p w14:paraId="34247C9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Titano dioksidas (E 171)</w:t>
      </w:r>
    </w:p>
    <w:p w14:paraId="76CCEFD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Talkas</w:t>
      </w:r>
    </w:p>
    <w:p w14:paraId="2F1916E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Propilenglikolis</w:t>
      </w:r>
    </w:p>
    <w:p w14:paraId="70900D4E" w14:textId="77777777" w:rsidR="000B790B" w:rsidRPr="00B31912" w:rsidRDefault="000B790B" w:rsidP="000B790B">
      <w:pPr>
        <w:spacing w:after="0" w:line="240" w:lineRule="auto"/>
        <w:rPr>
          <w:rFonts w:ascii="Times New Roman" w:hAnsi="Times New Roman"/>
        </w:rPr>
      </w:pPr>
    </w:p>
    <w:p w14:paraId="615B596D"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6.2</w:t>
      </w:r>
      <w:r w:rsidRPr="00B31912">
        <w:rPr>
          <w:rFonts w:ascii="Times New Roman" w:hAnsi="Times New Roman"/>
          <w:b/>
        </w:rPr>
        <w:tab/>
        <w:t>Nesuderinamumas</w:t>
      </w:r>
    </w:p>
    <w:p w14:paraId="0882A09D" w14:textId="77777777" w:rsidR="000B790B" w:rsidRPr="00B31912" w:rsidRDefault="000B790B" w:rsidP="000B790B">
      <w:pPr>
        <w:spacing w:after="0" w:line="240" w:lineRule="auto"/>
        <w:rPr>
          <w:rFonts w:ascii="Times New Roman" w:hAnsi="Times New Roman"/>
        </w:rPr>
      </w:pPr>
    </w:p>
    <w:p w14:paraId="16585DB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Duomenys nebūtini.</w:t>
      </w:r>
    </w:p>
    <w:p w14:paraId="5710BFB3" w14:textId="77777777" w:rsidR="000B790B" w:rsidRPr="00B31912" w:rsidRDefault="000B790B" w:rsidP="000B790B">
      <w:pPr>
        <w:spacing w:after="0" w:line="240" w:lineRule="auto"/>
        <w:rPr>
          <w:rFonts w:ascii="Times New Roman" w:hAnsi="Times New Roman"/>
        </w:rPr>
      </w:pPr>
    </w:p>
    <w:p w14:paraId="38971E07"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6.3</w:t>
      </w:r>
      <w:r w:rsidRPr="00B31912">
        <w:rPr>
          <w:rFonts w:ascii="Times New Roman" w:hAnsi="Times New Roman"/>
          <w:b/>
        </w:rPr>
        <w:tab/>
        <w:t>Tinkamumo laikas</w:t>
      </w:r>
    </w:p>
    <w:p w14:paraId="1867D0E1" w14:textId="77777777" w:rsidR="000B790B" w:rsidRPr="00B31912" w:rsidRDefault="000B790B" w:rsidP="000B790B">
      <w:pPr>
        <w:spacing w:after="0" w:line="240" w:lineRule="auto"/>
        <w:rPr>
          <w:rFonts w:ascii="Times New Roman" w:hAnsi="Times New Roman"/>
        </w:rPr>
      </w:pPr>
    </w:p>
    <w:p w14:paraId="61C5158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3 metai.</w:t>
      </w:r>
    </w:p>
    <w:p w14:paraId="60D73142" w14:textId="77777777" w:rsidR="000B790B" w:rsidRPr="00B31912" w:rsidRDefault="000B790B" w:rsidP="000B790B">
      <w:pPr>
        <w:spacing w:after="0" w:line="240" w:lineRule="auto"/>
        <w:rPr>
          <w:rFonts w:ascii="Times New Roman" w:hAnsi="Times New Roman"/>
        </w:rPr>
      </w:pPr>
    </w:p>
    <w:p w14:paraId="3A8995AE"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6.4</w:t>
      </w:r>
      <w:r w:rsidRPr="00B31912">
        <w:rPr>
          <w:rFonts w:ascii="Times New Roman" w:hAnsi="Times New Roman"/>
          <w:b/>
        </w:rPr>
        <w:tab/>
        <w:t>Specialios laikymo sąlygos</w:t>
      </w:r>
    </w:p>
    <w:p w14:paraId="4B4012D8" w14:textId="77777777" w:rsidR="000B790B" w:rsidRPr="00B31912" w:rsidRDefault="000B790B" w:rsidP="000B790B">
      <w:pPr>
        <w:spacing w:after="0" w:line="240" w:lineRule="auto"/>
        <w:rPr>
          <w:rFonts w:ascii="Times New Roman" w:hAnsi="Times New Roman"/>
        </w:rPr>
      </w:pPr>
    </w:p>
    <w:p w14:paraId="741FD21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Šiam vaistiniam preparatui specialių laikymo sąlygų nereikia.</w:t>
      </w:r>
    </w:p>
    <w:p w14:paraId="03CCA716" w14:textId="77777777" w:rsidR="000B790B" w:rsidRPr="00B31912" w:rsidRDefault="000B790B" w:rsidP="000B790B">
      <w:pPr>
        <w:spacing w:after="0" w:line="240" w:lineRule="auto"/>
        <w:rPr>
          <w:rFonts w:ascii="Times New Roman" w:hAnsi="Times New Roman"/>
        </w:rPr>
      </w:pPr>
    </w:p>
    <w:p w14:paraId="5D32B6E8"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6.5</w:t>
      </w:r>
      <w:r w:rsidRPr="00B31912">
        <w:rPr>
          <w:rFonts w:ascii="Times New Roman" w:hAnsi="Times New Roman"/>
          <w:b/>
        </w:rPr>
        <w:tab/>
        <w:t>Talpyklės pobūdis ir jos turinys</w:t>
      </w:r>
    </w:p>
    <w:p w14:paraId="7D9FB9CB" w14:textId="77777777" w:rsidR="000B790B" w:rsidRPr="00B31912" w:rsidRDefault="000B790B" w:rsidP="000B790B">
      <w:pPr>
        <w:spacing w:after="0" w:line="240" w:lineRule="auto"/>
        <w:rPr>
          <w:rFonts w:ascii="Times New Roman" w:hAnsi="Times New Roman"/>
        </w:rPr>
      </w:pPr>
    </w:p>
    <w:p w14:paraId="73A7A6F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PVC/PVDC/aliuminio lizdinės plokštelės.</w:t>
      </w:r>
    </w:p>
    <w:p w14:paraId="01BC51AF" w14:textId="77777777" w:rsidR="000B790B" w:rsidRPr="00B31912" w:rsidRDefault="000B790B" w:rsidP="000B790B">
      <w:pPr>
        <w:spacing w:after="0" w:line="240" w:lineRule="auto"/>
        <w:rPr>
          <w:rFonts w:ascii="Times New Roman" w:hAnsi="Times New Roman"/>
        </w:rPr>
      </w:pPr>
    </w:p>
    <w:p w14:paraId="309649D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Pakuotės dydis: 7, 8, 14 arba 16 plėvele dengtų tablečių.</w:t>
      </w:r>
    </w:p>
    <w:p w14:paraId="109C9256" w14:textId="77777777" w:rsidR="000B790B" w:rsidRPr="00B31912" w:rsidRDefault="000B790B" w:rsidP="000B790B">
      <w:pPr>
        <w:spacing w:after="0" w:line="240" w:lineRule="auto"/>
        <w:rPr>
          <w:rFonts w:ascii="Times New Roman" w:hAnsi="Times New Roman"/>
        </w:rPr>
      </w:pPr>
    </w:p>
    <w:p w14:paraId="61A698B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Gali būti tiekiamos ne visų dydžių pakuotės.</w:t>
      </w:r>
    </w:p>
    <w:p w14:paraId="4F3CF25A" w14:textId="77777777" w:rsidR="000B790B" w:rsidRPr="00B31912" w:rsidRDefault="000B790B" w:rsidP="000B790B">
      <w:pPr>
        <w:spacing w:after="0" w:line="240" w:lineRule="auto"/>
        <w:rPr>
          <w:rFonts w:ascii="Times New Roman" w:hAnsi="Times New Roman"/>
        </w:rPr>
      </w:pPr>
    </w:p>
    <w:p w14:paraId="702A530A"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6.6</w:t>
      </w:r>
      <w:r w:rsidRPr="00B31912">
        <w:rPr>
          <w:rFonts w:ascii="Times New Roman" w:hAnsi="Times New Roman"/>
          <w:b/>
        </w:rPr>
        <w:tab/>
        <w:t>Specialūs reikalavimai atliekoms tvarkyti</w:t>
      </w:r>
    </w:p>
    <w:p w14:paraId="22C09980" w14:textId="77777777" w:rsidR="000B790B" w:rsidRPr="00B31912" w:rsidRDefault="000B790B" w:rsidP="000B790B">
      <w:pPr>
        <w:spacing w:after="0" w:line="240" w:lineRule="auto"/>
        <w:rPr>
          <w:rFonts w:ascii="Times New Roman" w:hAnsi="Times New Roman"/>
        </w:rPr>
      </w:pPr>
    </w:p>
    <w:p w14:paraId="51CD888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Specialių reikalavimų </w:t>
      </w:r>
      <w:r w:rsidR="00756A66">
        <w:rPr>
          <w:rFonts w:ascii="Times New Roman" w:hAnsi="Times New Roman"/>
        </w:rPr>
        <w:t xml:space="preserve">atliekoms tvarkyti </w:t>
      </w:r>
      <w:r w:rsidRPr="00B31912">
        <w:rPr>
          <w:rFonts w:ascii="Times New Roman" w:hAnsi="Times New Roman"/>
        </w:rPr>
        <w:t>nėra.</w:t>
      </w:r>
    </w:p>
    <w:p w14:paraId="54FAC83B" w14:textId="77777777" w:rsidR="000B790B" w:rsidRPr="00B31912" w:rsidRDefault="000B790B" w:rsidP="000B790B">
      <w:pPr>
        <w:spacing w:after="0" w:line="240" w:lineRule="auto"/>
        <w:rPr>
          <w:rFonts w:ascii="Times New Roman" w:hAnsi="Times New Roman"/>
        </w:rPr>
      </w:pPr>
    </w:p>
    <w:p w14:paraId="33E0539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Nesuvartotą vaistinį preparatą ar atliekas reikia tvarkyti laikantis vietinių reikalavimų.</w:t>
      </w:r>
    </w:p>
    <w:p w14:paraId="3FF32DEE" w14:textId="77777777" w:rsidR="000B790B" w:rsidRPr="00B31912" w:rsidRDefault="000B790B" w:rsidP="000B790B">
      <w:pPr>
        <w:spacing w:after="0" w:line="240" w:lineRule="auto"/>
        <w:rPr>
          <w:rFonts w:ascii="Times New Roman" w:hAnsi="Times New Roman"/>
        </w:rPr>
      </w:pPr>
    </w:p>
    <w:p w14:paraId="6F35E324" w14:textId="77777777" w:rsidR="000B790B" w:rsidRPr="00B31912" w:rsidRDefault="000B790B" w:rsidP="000B790B">
      <w:pPr>
        <w:spacing w:after="0" w:line="240" w:lineRule="auto"/>
        <w:rPr>
          <w:rFonts w:ascii="Times New Roman" w:hAnsi="Times New Roman"/>
        </w:rPr>
      </w:pPr>
    </w:p>
    <w:p w14:paraId="0157DA90" w14:textId="77777777" w:rsidR="000B790B" w:rsidRPr="00B10E71" w:rsidRDefault="000B790B" w:rsidP="000B790B">
      <w:pPr>
        <w:tabs>
          <w:tab w:val="left" w:pos="567"/>
        </w:tabs>
        <w:spacing w:after="0" w:line="240" w:lineRule="auto"/>
        <w:rPr>
          <w:rFonts w:ascii="Times New Roman" w:eastAsia="Times New Roman" w:hAnsi="Times New Roman" w:cs="Times New Roman"/>
          <w:b/>
          <w:lang w:eastAsia="lt-LT"/>
        </w:rPr>
      </w:pPr>
      <w:r w:rsidRPr="00B10E71">
        <w:rPr>
          <w:rFonts w:ascii="Times New Roman" w:eastAsia="Times New Roman" w:hAnsi="Times New Roman" w:cs="Times New Roman"/>
          <w:b/>
          <w:lang w:eastAsia="lt-LT"/>
        </w:rPr>
        <w:t>7.</w:t>
      </w:r>
      <w:r w:rsidRPr="00B10E71">
        <w:rPr>
          <w:rFonts w:ascii="Times New Roman" w:eastAsia="Times New Roman" w:hAnsi="Times New Roman" w:cs="Times New Roman"/>
          <w:b/>
          <w:lang w:eastAsia="lt-LT"/>
        </w:rPr>
        <w:tab/>
      </w:r>
      <w:r>
        <w:rPr>
          <w:rFonts w:ascii="Times New Roman" w:eastAsia="Times New Roman" w:hAnsi="Times New Roman" w:cs="Times New Roman"/>
          <w:b/>
          <w:lang w:eastAsia="lt-LT"/>
        </w:rPr>
        <w:t>REGISTRUOTOJAS</w:t>
      </w:r>
    </w:p>
    <w:p w14:paraId="22686ACE" w14:textId="77777777" w:rsidR="000B790B" w:rsidRPr="00B31912" w:rsidRDefault="000B790B" w:rsidP="000B790B">
      <w:pPr>
        <w:spacing w:after="0" w:line="240" w:lineRule="auto"/>
        <w:rPr>
          <w:rFonts w:ascii="Times New Roman" w:hAnsi="Times New Roman"/>
        </w:rPr>
      </w:pPr>
    </w:p>
    <w:p w14:paraId="1AD625EC" w14:textId="77777777" w:rsidR="000B790B" w:rsidRPr="00B31912" w:rsidRDefault="000B790B" w:rsidP="000B790B">
      <w:pPr>
        <w:spacing w:after="0" w:line="240" w:lineRule="auto"/>
        <w:rPr>
          <w:rFonts w:ascii="Times New Roman" w:hAnsi="Times New Roman"/>
          <w:color w:val="000000"/>
        </w:rPr>
      </w:pPr>
      <w:r w:rsidRPr="00B31912">
        <w:rPr>
          <w:rFonts w:ascii="Times New Roman" w:hAnsi="Times New Roman"/>
          <w:color w:val="000000"/>
        </w:rPr>
        <w:t>AS GRINDEKS.</w:t>
      </w:r>
    </w:p>
    <w:p w14:paraId="24799FD9" w14:textId="77777777" w:rsidR="00E20A83" w:rsidRDefault="000B790B" w:rsidP="000B790B">
      <w:pPr>
        <w:spacing w:after="0" w:line="240" w:lineRule="auto"/>
        <w:rPr>
          <w:rFonts w:ascii="Times New Roman" w:hAnsi="Times New Roman"/>
          <w:color w:val="000000"/>
        </w:rPr>
      </w:pPr>
      <w:r w:rsidRPr="00B31912">
        <w:rPr>
          <w:rFonts w:ascii="Times New Roman" w:hAnsi="Times New Roman"/>
          <w:color w:val="000000"/>
        </w:rPr>
        <w:t xml:space="preserve">Krustpils iela 53, </w:t>
      </w:r>
    </w:p>
    <w:p w14:paraId="68F60023" w14:textId="77777777" w:rsidR="00E20A83" w:rsidRDefault="000B790B" w:rsidP="000B790B">
      <w:pPr>
        <w:spacing w:after="0" w:line="240" w:lineRule="auto"/>
        <w:rPr>
          <w:rFonts w:ascii="Times New Roman" w:hAnsi="Times New Roman"/>
          <w:color w:val="000000"/>
        </w:rPr>
      </w:pPr>
      <w:r w:rsidRPr="00B31912">
        <w:rPr>
          <w:rFonts w:ascii="Times New Roman" w:hAnsi="Times New Roman"/>
          <w:color w:val="000000"/>
        </w:rPr>
        <w:t xml:space="preserve">Rīga, </w:t>
      </w:r>
    </w:p>
    <w:p w14:paraId="40703F08" w14:textId="77777777" w:rsidR="000B790B" w:rsidRPr="00B31912" w:rsidRDefault="000B790B" w:rsidP="000B790B">
      <w:pPr>
        <w:spacing w:after="0" w:line="240" w:lineRule="auto"/>
        <w:rPr>
          <w:rFonts w:ascii="Times New Roman" w:hAnsi="Times New Roman"/>
          <w:color w:val="000000"/>
        </w:rPr>
      </w:pPr>
      <w:r w:rsidRPr="00B31912">
        <w:rPr>
          <w:rFonts w:ascii="Times New Roman" w:hAnsi="Times New Roman"/>
          <w:color w:val="000000"/>
        </w:rPr>
        <w:t>LV-1057,</w:t>
      </w:r>
    </w:p>
    <w:p w14:paraId="2D2EDEE3" w14:textId="77777777" w:rsidR="000B790B" w:rsidRPr="00B31912" w:rsidRDefault="000B790B" w:rsidP="000B790B">
      <w:pPr>
        <w:spacing w:after="0" w:line="240" w:lineRule="auto"/>
        <w:rPr>
          <w:rFonts w:ascii="Times New Roman" w:hAnsi="Times New Roman"/>
          <w:color w:val="000000"/>
        </w:rPr>
      </w:pPr>
      <w:r w:rsidRPr="00B31912">
        <w:rPr>
          <w:rFonts w:ascii="Times New Roman" w:hAnsi="Times New Roman"/>
          <w:color w:val="000000"/>
        </w:rPr>
        <w:t>Latvija</w:t>
      </w:r>
    </w:p>
    <w:p w14:paraId="7A298127" w14:textId="77777777" w:rsidR="000B790B" w:rsidRPr="00B31912" w:rsidRDefault="000B790B" w:rsidP="000B790B">
      <w:pPr>
        <w:spacing w:after="0" w:line="240" w:lineRule="auto"/>
        <w:jc w:val="both"/>
        <w:rPr>
          <w:rFonts w:ascii="Times New Roman" w:hAnsi="Times New Roman"/>
        </w:rPr>
      </w:pPr>
      <w:r w:rsidRPr="00B31912">
        <w:rPr>
          <w:rFonts w:ascii="Times New Roman" w:hAnsi="Times New Roman"/>
        </w:rPr>
        <w:t>Tel. +371 67083205</w:t>
      </w:r>
    </w:p>
    <w:p w14:paraId="254CBB71" w14:textId="77777777" w:rsidR="000B790B" w:rsidRPr="00B31912" w:rsidRDefault="000B790B" w:rsidP="000B790B">
      <w:pPr>
        <w:spacing w:after="0" w:line="240" w:lineRule="auto"/>
        <w:jc w:val="both"/>
        <w:rPr>
          <w:rFonts w:ascii="Times New Roman" w:hAnsi="Times New Roman"/>
        </w:rPr>
      </w:pPr>
      <w:r w:rsidRPr="00B31912">
        <w:rPr>
          <w:rFonts w:ascii="Times New Roman" w:hAnsi="Times New Roman"/>
        </w:rPr>
        <w:t>Faksas +371 67083505</w:t>
      </w:r>
    </w:p>
    <w:p w14:paraId="0BBFA4B6" w14:textId="77777777" w:rsidR="000B790B" w:rsidRPr="00B31912" w:rsidRDefault="000B790B" w:rsidP="000B790B">
      <w:pPr>
        <w:spacing w:after="0" w:line="240" w:lineRule="auto"/>
        <w:rPr>
          <w:rFonts w:ascii="Times New Roman" w:hAnsi="Times New Roman"/>
        </w:rPr>
      </w:pPr>
      <w:r w:rsidRPr="00B31912">
        <w:rPr>
          <w:rFonts w:ascii="Times New Roman" w:hAnsi="Times New Roman"/>
          <w:kern w:val="16"/>
        </w:rPr>
        <w:t xml:space="preserve">El. paštas </w:t>
      </w:r>
      <w:r w:rsidRPr="00B31912">
        <w:rPr>
          <w:rFonts w:ascii="Times New Roman" w:hAnsi="Times New Roman"/>
        </w:rPr>
        <w:t>grindeks@grindeks.lv</w:t>
      </w:r>
    </w:p>
    <w:p w14:paraId="521E989B" w14:textId="77777777" w:rsidR="000B790B" w:rsidRPr="00B31912" w:rsidRDefault="000B790B" w:rsidP="000B790B">
      <w:pPr>
        <w:spacing w:after="0" w:line="240" w:lineRule="auto"/>
        <w:rPr>
          <w:rFonts w:ascii="Times New Roman" w:hAnsi="Times New Roman"/>
        </w:rPr>
      </w:pPr>
    </w:p>
    <w:p w14:paraId="7AD15EE0" w14:textId="77777777" w:rsidR="000B790B" w:rsidRPr="00B31912" w:rsidRDefault="000B790B" w:rsidP="000B790B">
      <w:pPr>
        <w:spacing w:after="0" w:line="240" w:lineRule="auto"/>
        <w:rPr>
          <w:rFonts w:ascii="Times New Roman" w:hAnsi="Times New Roman"/>
        </w:rPr>
      </w:pPr>
    </w:p>
    <w:p w14:paraId="4D31BF25"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8.</w:t>
      </w:r>
      <w:r w:rsidRPr="00B31912">
        <w:rPr>
          <w:rFonts w:ascii="Times New Roman" w:hAnsi="Times New Roman"/>
          <w:b/>
        </w:rPr>
        <w:tab/>
      </w:r>
      <w:r>
        <w:rPr>
          <w:rFonts w:ascii="Times New Roman" w:eastAsia="Times New Roman" w:hAnsi="Times New Roman" w:cs="Times New Roman"/>
          <w:b/>
          <w:lang w:eastAsia="lt-LT"/>
        </w:rPr>
        <w:t>REGISTRACIJOS</w:t>
      </w:r>
      <w:r w:rsidRPr="00B31912">
        <w:rPr>
          <w:rFonts w:ascii="Times New Roman" w:hAnsi="Times New Roman"/>
          <w:b/>
        </w:rPr>
        <w:t xml:space="preserve"> PAŽYMĖJIMO NUMER</w:t>
      </w:r>
      <w:r w:rsidR="00756A66">
        <w:rPr>
          <w:rFonts w:ascii="Times New Roman" w:hAnsi="Times New Roman"/>
          <w:b/>
        </w:rPr>
        <w:t>IS (-</w:t>
      </w:r>
      <w:r w:rsidRPr="00B31912">
        <w:rPr>
          <w:rFonts w:ascii="Times New Roman" w:hAnsi="Times New Roman"/>
          <w:b/>
        </w:rPr>
        <w:t>IAI</w:t>
      </w:r>
      <w:r w:rsidR="00756A66">
        <w:rPr>
          <w:rFonts w:ascii="Times New Roman" w:hAnsi="Times New Roman"/>
          <w:b/>
        </w:rPr>
        <w:t>)</w:t>
      </w:r>
    </w:p>
    <w:p w14:paraId="087ECD61" w14:textId="77777777" w:rsidR="000B790B" w:rsidRPr="00B31912" w:rsidRDefault="000B790B" w:rsidP="000B790B">
      <w:pPr>
        <w:spacing w:after="0" w:line="240" w:lineRule="auto"/>
        <w:rPr>
          <w:rFonts w:ascii="Times New Roman" w:hAnsi="Times New Roman"/>
        </w:rPr>
      </w:pPr>
    </w:p>
    <w:p w14:paraId="46D90AB1" w14:textId="4C0105C1" w:rsidR="00BB41AA" w:rsidRPr="00BB41AA" w:rsidRDefault="00BB41AA" w:rsidP="00BB41AA">
      <w:pPr>
        <w:spacing w:after="0" w:line="240" w:lineRule="auto"/>
        <w:rPr>
          <w:rFonts w:ascii="Times New Roman" w:eastAsia="Times New Roman" w:hAnsi="Times New Roman" w:cs="Times New Roman"/>
          <w:bCs/>
          <w:szCs w:val="24"/>
        </w:rPr>
      </w:pPr>
      <w:r w:rsidRPr="00BB41AA">
        <w:rPr>
          <w:rFonts w:ascii="Times New Roman" w:eastAsia="Times New Roman" w:hAnsi="Times New Roman" w:cs="Times New Roman"/>
          <w:bCs/>
          <w:szCs w:val="24"/>
        </w:rPr>
        <w:t>LT/1/13/3255/001 – N7</w:t>
      </w:r>
    </w:p>
    <w:p w14:paraId="0F7C0870" w14:textId="7E6A554E" w:rsidR="00BB41AA" w:rsidRPr="00BB41AA" w:rsidRDefault="00BB41AA" w:rsidP="00BB41AA">
      <w:pPr>
        <w:spacing w:after="0" w:line="240" w:lineRule="auto"/>
        <w:rPr>
          <w:rFonts w:ascii="Times New Roman" w:eastAsia="Times New Roman" w:hAnsi="Times New Roman" w:cs="Times New Roman"/>
          <w:bCs/>
          <w:szCs w:val="24"/>
        </w:rPr>
      </w:pPr>
      <w:r w:rsidRPr="00BB41AA">
        <w:rPr>
          <w:rFonts w:ascii="Times New Roman" w:eastAsia="Times New Roman" w:hAnsi="Times New Roman" w:cs="Times New Roman"/>
          <w:bCs/>
          <w:szCs w:val="24"/>
        </w:rPr>
        <w:t>LT/1/13/3255/002 – N8</w:t>
      </w:r>
    </w:p>
    <w:p w14:paraId="245C65E3" w14:textId="5CA23EE3" w:rsidR="00BB41AA" w:rsidRPr="00BB41AA" w:rsidRDefault="00BB41AA" w:rsidP="00BB41AA">
      <w:pPr>
        <w:spacing w:after="0" w:line="240" w:lineRule="auto"/>
        <w:rPr>
          <w:rFonts w:ascii="Times New Roman" w:eastAsia="Times New Roman" w:hAnsi="Times New Roman" w:cs="Times New Roman"/>
          <w:bCs/>
          <w:szCs w:val="24"/>
        </w:rPr>
      </w:pPr>
      <w:r w:rsidRPr="00BB41AA">
        <w:rPr>
          <w:rFonts w:ascii="Times New Roman" w:eastAsia="Times New Roman" w:hAnsi="Times New Roman" w:cs="Times New Roman"/>
          <w:bCs/>
          <w:szCs w:val="24"/>
        </w:rPr>
        <w:t>LT/1/13/3255/003 – N14</w:t>
      </w:r>
    </w:p>
    <w:p w14:paraId="79EA054C" w14:textId="639CD5B5" w:rsidR="000B790B" w:rsidRDefault="00BB41AA" w:rsidP="00BB41AA">
      <w:pPr>
        <w:spacing w:after="0" w:line="240" w:lineRule="auto"/>
        <w:rPr>
          <w:rFonts w:ascii="Times New Roman" w:eastAsia="Times New Roman" w:hAnsi="Times New Roman" w:cs="Times New Roman"/>
          <w:bCs/>
          <w:szCs w:val="24"/>
        </w:rPr>
      </w:pPr>
      <w:r w:rsidRPr="00BB41AA">
        <w:rPr>
          <w:rFonts w:ascii="Times New Roman" w:eastAsia="Times New Roman" w:hAnsi="Times New Roman" w:cs="Times New Roman"/>
          <w:bCs/>
          <w:szCs w:val="24"/>
        </w:rPr>
        <w:t>LT/1/13/3255/004 – N16</w:t>
      </w:r>
    </w:p>
    <w:p w14:paraId="5917DDF0" w14:textId="77777777" w:rsidR="00BB41AA" w:rsidRPr="00B31912" w:rsidRDefault="00BB41AA" w:rsidP="00BB41AA">
      <w:pPr>
        <w:spacing w:after="0" w:line="240" w:lineRule="auto"/>
        <w:rPr>
          <w:rFonts w:ascii="Times New Roman" w:hAnsi="Times New Roman"/>
        </w:rPr>
      </w:pPr>
    </w:p>
    <w:p w14:paraId="21DA21C8" w14:textId="77777777" w:rsidR="000B790B" w:rsidRPr="00B31912" w:rsidRDefault="000B790B" w:rsidP="000B790B">
      <w:pPr>
        <w:spacing w:after="0" w:line="240" w:lineRule="auto"/>
        <w:rPr>
          <w:rFonts w:ascii="Times New Roman" w:hAnsi="Times New Roman"/>
        </w:rPr>
      </w:pPr>
    </w:p>
    <w:p w14:paraId="484EC228"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9.</w:t>
      </w:r>
      <w:r w:rsidRPr="00B31912">
        <w:rPr>
          <w:rFonts w:ascii="Times New Roman" w:hAnsi="Times New Roman"/>
          <w:b/>
        </w:rPr>
        <w:tab/>
      </w:r>
      <w:r>
        <w:rPr>
          <w:rFonts w:ascii="Times New Roman" w:eastAsia="Times New Roman" w:hAnsi="Times New Roman" w:cs="Times New Roman"/>
          <w:b/>
          <w:lang w:eastAsia="lt-LT"/>
        </w:rPr>
        <w:t>REGISTRAVIMO</w:t>
      </w:r>
      <w:r w:rsidRPr="00B10E71">
        <w:rPr>
          <w:rFonts w:ascii="Times New Roman" w:eastAsia="Times New Roman" w:hAnsi="Times New Roman" w:cs="Times New Roman"/>
          <w:b/>
          <w:lang w:eastAsia="lt-LT"/>
        </w:rPr>
        <w:t xml:space="preserve"> / </w:t>
      </w:r>
      <w:r>
        <w:rPr>
          <w:rFonts w:ascii="Times New Roman" w:eastAsia="Times New Roman" w:hAnsi="Times New Roman" w:cs="Times New Roman"/>
          <w:b/>
          <w:lang w:eastAsia="lt-LT"/>
        </w:rPr>
        <w:t>PERREGISTRAVIMO</w:t>
      </w:r>
      <w:r w:rsidRPr="00B31912">
        <w:rPr>
          <w:rFonts w:ascii="Times New Roman" w:hAnsi="Times New Roman"/>
          <w:b/>
        </w:rPr>
        <w:t xml:space="preserve"> DATA</w:t>
      </w:r>
    </w:p>
    <w:p w14:paraId="107B63D5" w14:textId="77777777" w:rsidR="000B790B" w:rsidRPr="00B31912" w:rsidRDefault="000B790B" w:rsidP="000B790B">
      <w:pPr>
        <w:spacing w:after="0" w:line="240" w:lineRule="auto"/>
        <w:rPr>
          <w:rFonts w:ascii="Times New Roman" w:hAnsi="Times New Roman"/>
        </w:rPr>
      </w:pPr>
    </w:p>
    <w:p w14:paraId="68B19A0C" w14:textId="77777777" w:rsidR="000B790B" w:rsidRPr="00F7768A" w:rsidRDefault="000B790B" w:rsidP="00F7768A">
      <w:pPr>
        <w:spacing w:after="0" w:line="240" w:lineRule="auto"/>
        <w:rPr>
          <w:rFonts w:ascii="Times New Roman" w:hAnsi="Times New Roman" w:cs="Times New Roman"/>
        </w:rPr>
      </w:pPr>
      <w:r w:rsidRPr="00F7768A">
        <w:rPr>
          <w:rFonts w:ascii="Times New Roman" w:eastAsia="Times New Roman" w:hAnsi="Times New Roman" w:cs="Times New Roman"/>
          <w:lang w:eastAsia="lt-LT"/>
        </w:rPr>
        <w:t>Registravimo data</w:t>
      </w:r>
      <w:r w:rsidRPr="00F7768A">
        <w:rPr>
          <w:rFonts w:ascii="Times New Roman" w:hAnsi="Times New Roman" w:cs="Times New Roman"/>
        </w:rPr>
        <w:t xml:space="preserve"> 2013 m. kovo 27 d.</w:t>
      </w:r>
    </w:p>
    <w:p w14:paraId="006FBCFE" w14:textId="51F800D9" w:rsidR="00F7768A" w:rsidRPr="00F7768A" w:rsidRDefault="00F7768A" w:rsidP="00F7768A">
      <w:pPr>
        <w:tabs>
          <w:tab w:val="left" w:pos="720"/>
        </w:tabs>
        <w:spacing w:after="0" w:line="240" w:lineRule="auto"/>
        <w:rPr>
          <w:rFonts w:ascii="Times New Roman" w:hAnsi="Times New Roman" w:cs="Times New Roman"/>
          <w:szCs w:val="24"/>
        </w:rPr>
      </w:pPr>
      <w:r w:rsidRPr="00F7768A">
        <w:rPr>
          <w:rFonts w:ascii="Times New Roman" w:hAnsi="Times New Roman" w:cs="Times New Roman"/>
          <w:noProof/>
        </w:rPr>
        <w:t xml:space="preserve">Paskutinio </w:t>
      </w:r>
      <w:r w:rsidRPr="00F7768A">
        <w:rPr>
          <w:rFonts w:ascii="Times New Roman" w:hAnsi="Times New Roman" w:cs="Times New Roman"/>
          <w:noProof/>
          <w:szCs w:val="24"/>
        </w:rPr>
        <w:t xml:space="preserve">perregistravimo data </w:t>
      </w:r>
      <w:r w:rsidR="00BB41AA">
        <w:rPr>
          <w:rFonts w:ascii="Times New Roman" w:hAnsi="Times New Roman" w:cs="Times New Roman"/>
          <w:noProof/>
          <w:szCs w:val="24"/>
        </w:rPr>
        <w:t>2018 m. gruodžio 14 d.</w:t>
      </w:r>
    </w:p>
    <w:p w14:paraId="59B20EB3" w14:textId="77777777" w:rsidR="000B790B" w:rsidRPr="00F7768A" w:rsidRDefault="000B790B" w:rsidP="00F7768A">
      <w:pPr>
        <w:spacing w:after="0" w:line="240" w:lineRule="auto"/>
        <w:rPr>
          <w:rFonts w:ascii="Times New Roman" w:hAnsi="Times New Roman" w:cs="Times New Roman"/>
        </w:rPr>
      </w:pPr>
    </w:p>
    <w:p w14:paraId="1EEACC3C" w14:textId="77777777" w:rsidR="000B790B" w:rsidRPr="00F7768A" w:rsidRDefault="000B790B" w:rsidP="00F7768A">
      <w:pPr>
        <w:spacing w:after="0" w:line="240" w:lineRule="auto"/>
        <w:rPr>
          <w:rFonts w:ascii="Times New Roman" w:hAnsi="Times New Roman" w:cs="Times New Roman"/>
        </w:rPr>
      </w:pPr>
    </w:p>
    <w:p w14:paraId="30A9EB9F" w14:textId="77777777" w:rsidR="000B790B" w:rsidRPr="00F7768A" w:rsidRDefault="000B790B" w:rsidP="00F7768A">
      <w:pPr>
        <w:tabs>
          <w:tab w:val="left" w:pos="567"/>
        </w:tabs>
        <w:spacing w:after="0" w:line="240" w:lineRule="auto"/>
        <w:rPr>
          <w:rFonts w:ascii="Times New Roman" w:hAnsi="Times New Roman" w:cs="Times New Roman"/>
          <w:b/>
        </w:rPr>
      </w:pPr>
      <w:r w:rsidRPr="00F7768A">
        <w:rPr>
          <w:rFonts w:ascii="Times New Roman" w:hAnsi="Times New Roman" w:cs="Times New Roman"/>
          <w:b/>
        </w:rPr>
        <w:t>10.</w:t>
      </w:r>
      <w:r w:rsidRPr="00F7768A">
        <w:rPr>
          <w:rFonts w:ascii="Times New Roman" w:hAnsi="Times New Roman" w:cs="Times New Roman"/>
          <w:b/>
        </w:rPr>
        <w:tab/>
        <w:t>TEKSTO PERŽIŪROS DATA</w:t>
      </w:r>
    </w:p>
    <w:p w14:paraId="01C0F3BB" w14:textId="77777777" w:rsidR="000B790B" w:rsidRPr="00F7768A" w:rsidRDefault="000B790B" w:rsidP="00F7768A">
      <w:pPr>
        <w:spacing w:after="0" w:line="240" w:lineRule="auto"/>
        <w:rPr>
          <w:rFonts w:ascii="Times New Roman" w:hAnsi="Times New Roman" w:cs="Times New Roman"/>
        </w:rPr>
      </w:pPr>
    </w:p>
    <w:p w14:paraId="6252EC8D" w14:textId="36356556" w:rsidR="000B790B" w:rsidRPr="00B31912" w:rsidRDefault="00BB41AA" w:rsidP="000B790B">
      <w:pPr>
        <w:spacing w:after="0" w:line="240" w:lineRule="auto"/>
        <w:rPr>
          <w:rFonts w:ascii="Times New Roman" w:hAnsi="Times New Roman"/>
        </w:rPr>
      </w:pPr>
      <w:r>
        <w:rPr>
          <w:rFonts w:ascii="Times New Roman" w:hAnsi="Times New Roman" w:cs="Times New Roman"/>
          <w:noProof/>
          <w:szCs w:val="24"/>
        </w:rPr>
        <w:t>2018 m. gruodžio 14 d.</w:t>
      </w:r>
      <w:r w:rsidR="000B790B">
        <w:rPr>
          <w:rFonts w:ascii="Times New Roman" w:hAnsi="Times New Roman"/>
        </w:rPr>
        <w:t xml:space="preserve"> </w:t>
      </w:r>
    </w:p>
    <w:p w14:paraId="2249D018" w14:textId="77777777" w:rsidR="000B790B" w:rsidRDefault="000B790B" w:rsidP="000B790B">
      <w:pPr>
        <w:spacing w:after="0" w:line="240" w:lineRule="auto"/>
        <w:rPr>
          <w:rFonts w:ascii="Times New Roman" w:hAnsi="Times New Roman"/>
        </w:rPr>
      </w:pPr>
    </w:p>
    <w:p w14:paraId="04C0DE4C" w14:textId="77777777" w:rsidR="00F7768A" w:rsidRPr="00B31912" w:rsidRDefault="00F7768A" w:rsidP="000B790B">
      <w:pPr>
        <w:spacing w:after="0" w:line="240" w:lineRule="auto"/>
        <w:rPr>
          <w:rFonts w:ascii="Times New Roman" w:hAnsi="Times New Roman"/>
        </w:rPr>
      </w:pPr>
    </w:p>
    <w:p w14:paraId="761CB836" w14:textId="77777777" w:rsidR="000B790B" w:rsidRPr="00B31912" w:rsidRDefault="000B790B" w:rsidP="000B790B">
      <w:pPr>
        <w:tabs>
          <w:tab w:val="left" w:pos="5954"/>
          <w:tab w:val="left" w:pos="6237"/>
          <w:tab w:val="left" w:pos="6663"/>
          <w:tab w:val="left" w:pos="6946"/>
        </w:tabs>
        <w:spacing w:after="0" w:line="240" w:lineRule="auto"/>
        <w:rPr>
          <w:rFonts w:ascii="Times New Roman" w:hAnsi="Times New Roman"/>
        </w:rPr>
      </w:pPr>
      <w:r w:rsidRPr="001C7D72">
        <w:rPr>
          <w:rFonts w:ascii="Times New Roman" w:eastAsia="SimSun" w:hAnsi="Times New Roman" w:cs="Times New Roman"/>
          <w:noProof/>
        </w:rPr>
        <w:t>Išsami informacija apie šį vaistinį preparatą</w:t>
      </w:r>
      <w:r w:rsidRPr="00B31912">
        <w:rPr>
          <w:rFonts w:ascii="Times New Roman" w:hAnsi="Times New Roman"/>
        </w:rPr>
        <w:t xml:space="preserve"> pateikiama Valstybinės vaistų kontrolės tarnybos prie Lietuvos Respublikos sveikatos apsaugos ministerijos </w:t>
      </w:r>
      <w:r w:rsidRPr="001C7D72">
        <w:rPr>
          <w:rFonts w:ascii="Times New Roman" w:eastAsia="SimSun" w:hAnsi="Times New Roman" w:cs="Times New Roman"/>
          <w:noProof/>
        </w:rPr>
        <w:t>tinklalapyje</w:t>
      </w:r>
      <w:r w:rsidRPr="00B31912">
        <w:rPr>
          <w:rFonts w:ascii="Times New Roman" w:hAnsi="Times New Roman"/>
          <w:i/>
        </w:rPr>
        <w:t xml:space="preserve"> </w:t>
      </w:r>
      <w:hyperlink r:id="rId10" w:history="1">
        <w:r w:rsidRPr="001C7D72">
          <w:rPr>
            <w:rFonts w:ascii="Times New Roman" w:eastAsia="SimSun" w:hAnsi="Times New Roman" w:cs="Times New Roman"/>
            <w:noProof/>
            <w:color w:val="0000FF"/>
            <w:u w:val="single"/>
          </w:rPr>
          <w:t>http://www.</w:t>
        </w:r>
        <w:r w:rsidRPr="001C7D72">
          <w:rPr>
            <w:rFonts w:ascii="Times New Roman" w:eastAsia="SimSun" w:hAnsi="Times New Roman" w:cs="Times New Roman"/>
            <w:color w:val="0000FF"/>
            <w:u w:val="single"/>
          </w:rPr>
          <w:t>vvkt.lt</w:t>
        </w:r>
      </w:hyperlink>
    </w:p>
    <w:p w14:paraId="46D3EF12" w14:textId="77777777" w:rsidR="000B790B" w:rsidRPr="00B31912" w:rsidRDefault="000B790B" w:rsidP="000B790B">
      <w:pPr>
        <w:spacing w:after="0" w:line="240" w:lineRule="auto"/>
        <w:rPr>
          <w:rFonts w:ascii="Times New Roman" w:hAnsi="Times New Roman"/>
        </w:rPr>
      </w:pPr>
    </w:p>
    <w:p w14:paraId="4B875E54"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rPr>
        <w:br w:type="page"/>
      </w:r>
      <w:r w:rsidRPr="00B31912">
        <w:rPr>
          <w:rFonts w:ascii="Times New Roman" w:hAnsi="Times New Roman"/>
          <w:b/>
        </w:rPr>
        <w:lastRenderedPageBreak/>
        <w:t>1.</w:t>
      </w:r>
      <w:r w:rsidRPr="00B31912">
        <w:rPr>
          <w:rFonts w:ascii="Times New Roman" w:hAnsi="Times New Roman"/>
          <w:b/>
        </w:rPr>
        <w:tab/>
        <w:t>VAISTINIO PREPARATO PAVADINIMAS</w:t>
      </w:r>
    </w:p>
    <w:p w14:paraId="233A9FB9" w14:textId="77777777" w:rsidR="000B790B" w:rsidRPr="00B31912" w:rsidRDefault="000B790B" w:rsidP="000B790B">
      <w:pPr>
        <w:spacing w:after="0" w:line="240" w:lineRule="auto"/>
        <w:rPr>
          <w:rFonts w:ascii="Times New Roman" w:hAnsi="Times New Roman"/>
        </w:rPr>
      </w:pPr>
    </w:p>
    <w:p w14:paraId="1B0E429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CLARITHROMYCIN GRINDEKS 500 mg plėvele dengtos tabletės</w:t>
      </w:r>
    </w:p>
    <w:p w14:paraId="0D1C7DA9" w14:textId="77777777" w:rsidR="000B790B" w:rsidRPr="00B31912" w:rsidRDefault="000B790B" w:rsidP="000B790B">
      <w:pPr>
        <w:spacing w:after="0" w:line="240" w:lineRule="auto"/>
        <w:rPr>
          <w:rFonts w:ascii="Times New Roman" w:hAnsi="Times New Roman"/>
        </w:rPr>
      </w:pPr>
    </w:p>
    <w:p w14:paraId="190D6CBA" w14:textId="77777777" w:rsidR="000B790B" w:rsidRPr="00B31912" w:rsidRDefault="000B790B" w:rsidP="000B790B">
      <w:pPr>
        <w:spacing w:after="0" w:line="240" w:lineRule="auto"/>
        <w:rPr>
          <w:rFonts w:ascii="Times New Roman" w:hAnsi="Times New Roman"/>
        </w:rPr>
      </w:pPr>
    </w:p>
    <w:p w14:paraId="3310D51E"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2.</w:t>
      </w:r>
      <w:r w:rsidRPr="00B31912">
        <w:rPr>
          <w:rFonts w:ascii="Times New Roman" w:hAnsi="Times New Roman"/>
          <w:b/>
        </w:rPr>
        <w:tab/>
        <w:t>KOKYBINĖ IR KIEKYBINĖ SUDĖTIS</w:t>
      </w:r>
    </w:p>
    <w:p w14:paraId="27CCA68F" w14:textId="77777777" w:rsidR="000B790B" w:rsidRPr="00B31912" w:rsidRDefault="000B790B" w:rsidP="000B790B">
      <w:pPr>
        <w:spacing w:after="0" w:line="240" w:lineRule="auto"/>
        <w:rPr>
          <w:rFonts w:ascii="Times New Roman" w:hAnsi="Times New Roman"/>
        </w:rPr>
      </w:pPr>
    </w:p>
    <w:p w14:paraId="711E7A7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Kiekvienoje plėvele dengtoje tabletėje yra 500 mg klaritromicino.</w:t>
      </w:r>
    </w:p>
    <w:p w14:paraId="394C0742" w14:textId="77777777" w:rsidR="000B790B" w:rsidRPr="00B31912" w:rsidRDefault="000B790B" w:rsidP="000B790B">
      <w:pPr>
        <w:spacing w:after="0" w:line="240" w:lineRule="auto"/>
        <w:rPr>
          <w:rFonts w:ascii="Times New Roman" w:hAnsi="Times New Roman"/>
        </w:rPr>
      </w:pPr>
    </w:p>
    <w:p w14:paraId="34BF507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Visos pagalbinės medžiagos išvardytos 6.1 skyriuje.</w:t>
      </w:r>
    </w:p>
    <w:p w14:paraId="2A7E7E68" w14:textId="77777777" w:rsidR="000B790B" w:rsidRPr="00B31912" w:rsidRDefault="000B790B" w:rsidP="000B790B">
      <w:pPr>
        <w:spacing w:after="0" w:line="240" w:lineRule="auto"/>
        <w:rPr>
          <w:rFonts w:ascii="Times New Roman" w:hAnsi="Times New Roman"/>
        </w:rPr>
      </w:pPr>
    </w:p>
    <w:p w14:paraId="51C436D2" w14:textId="77777777" w:rsidR="000B790B" w:rsidRPr="00B31912" w:rsidRDefault="000B790B" w:rsidP="000B790B">
      <w:pPr>
        <w:spacing w:after="0" w:line="240" w:lineRule="auto"/>
        <w:rPr>
          <w:rFonts w:ascii="Times New Roman" w:hAnsi="Times New Roman"/>
        </w:rPr>
      </w:pPr>
    </w:p>
    <w:p w14:paraId="6F77E45D"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3.</w:t>
      </w:r>
      <w:r w:rsidRPr="00B31912">
        <w:rPr>
          <w:rFonts w:ascii="Times New Roman" w:hAnsi="Times New Roman"/>
          <w:b/>
        </w:rPr>
        <w:tab/>
        <w:t>FARMACINĖ FORMA</w:t>
      </w:r>
    </w:p>
    <w:p w14:paraId="6580A7F6" w14:textId="77777777" w:rsidR="000B790B" w:rsidRPr="00B31912" w:rsidRDefault="000B790B" w:rsidP="000B790B">
      <w:pPr>
        <w:spacing w:after="0" w:line="240" w:lineRule="auto"/>
        <w:rPr>
          <w:rFonts w:ascii="Times New Roman" w:hAnsi="Times New Roman"/>
        </w:rPr>
      </w:pPr>
    </w:p>
    <w:p w14:paraId="13B8830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Plėvele dengta tabletė.</w:t>
      </w:r>
    </w:p>
    <w:p w14:paraId="2887644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Tabletės yra </w:t>
      </w:r>
      <w:r w:rsidR="00C12375" w:rsidRPr="00B31912">
        <w:rPr>
          <w:rFonts w:ascii="Times New Roman" w:hAnsi="Times New Roman"/>
        </w:rPr>
        <w:t xml:space="preserve">baltos </w:t>
      </w:r>
      <w:r w:rsidRPr="00B31912">
        <w:rPr>
          <w:rFonts w:ascii="Times New Roman" w:hAnsi="Times New Roman"/>
        </w:rPr>
        <w:t>arba balkšvos, pailgos, abipusiai išgaubtos, dengtos plėvele.</w:t>
      </w:r>
    </w:p>
    <w:p w14:paraId="6D1EF598" w14:textId="77777777" w:rsidR="000B790B" w:rsidRPr="00B31912" w:rsidRDefault="000B790B" w:rsidP="000B790B">
      <w:pPr>
        <w:spacing w:after="0" w:line="240" w:lineRule="auto"/>
        <w:rPr>
          <w:rFonts w:ascii="Times New Roman" w:hAnsi="Times New Roman"/>
        </w:rPr>
      </w:pPr>
    </w:p>
    <w:p w14:paraId="57C0C772" w14:textId="77777777" w:rsidR="000B790B" w:rsidRPr="00B31912" w:rsidRDefault="000B790B" w:rsidP="000B790B">
      <w:pPr>
        <w:spacing w:after="0" w:line="240" w:lineRule="auto"/>
        <w:rPr>
          <w:rFonts w:ascii="Times New Roman" w:hAnsi="Times New Roman"/>
        </w:rPr>
      </w:pPr>
    </w:p>
    <w:p w14:paraId="19B04ABD"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caps/>
        </w:rPr>
        <w:t>4.</w:t>
      </w:r>
      <w:r w:rsidRPr="00B31912">
        <w:rPr>
          <w:rFonts w:ascii="Times New Roman" w:hAnsi="Times New Roman"/>
          <w:b/>
          <w:caps/>
        </w:rPr>
        <w:tab/>
      </w:r>
      <w:r w:rsidRPr="00B31912">
        <w:rPr>
          <w:rFonts w:ascii="Times New Roman" w:hAnsi="Times New Roman"/>
          <w:b/>
        </w:rPr>
        <w:t>KLINIKINĖ INFORMACIJA</w:t>
      </w:r>
    </w:p>
    <w:p w14:paraId="1B3004D6" w14:textId="77777777" w:rsidR="000B790B" w:rsidRPr="00B31912" w:rsidRDefault="000B790B" w:rsidP="000B790B">
      <w:pPr>
        <w:spacing w:after="0" w:line="240" w:lineRule="auto"/>
        <w:rPr>
          <w:rFonts w:ascii="Times New Roman" w:hAnsi="Times New Roman"/>
        </w:rPr>
      </w:pPr>
    </w:p>
    <w:p w14:paraId="1C3646DB"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4.1</w:t>
      </w:r>
      <w:r w:rsidRPr="00B31912">
        <w:rPr>
          <w:rFonts w:ascii="Times New Roman" w:hAnsi="Times New Roman"/>
          <w:b/>
        </w:rPr>
        <w:tab/>
        <w:t>Terapinės indikacijos</w:t>
      </w:r>
    </w:p>
    <w:p w14:paraId="6949137A" w14:textId="77777777" w:rsidR="000B790B" w:rsidRPr="00B31912" w:rsidRDefault="000B790B" w:rsidP="000B790B">
      <w:pPr>
        <w:spacing w:after="0" w:line="240" w:lineRule="auto"/>
        <w:ind w:left="57"/>
        <w:rPr>
          <w:rFonts w:ascii="Times New Roman" w:hAnsi="Times New Roman"/>
        </w:rPr>
      </w:pPr>
    </w:p>
    <w:p w14:paraId="337D19F2" w14:textId="77777777" w:rsidR="000B790B" w:rsidRPr="00B31912" w:rsidRDefault="000B790B" w:rsidP="000B790B">
      <w:pPr>
        <w:spacing w:after="0" w:line="240" w:lineRule="auto"/>
        <w:ind w:left="57"/>
        <w:rPr>
          <w:rFonts w:ascii="Times New Roman" w:hAnsi="Times New Roman"/>
        </w:rPr>
      </w:pPr>
      <w:r w:rsidRPr="00B31912">
        <w:rPr>
          <w:rFonts w:ascii="Times New Roman" w:hAnsi="Times New Roman"/>
        </w:rPr>
        <w:t>CLARITHROMYCIN GRINDEKS skirtas suaugusiesiems ir 12 metų bei vyresniems paaugliams.</w:t>
      </w:r>
    </w:p>
    <w:p w14:paraId="61591E98" w14:textId="77777777" w:rsidR="000B790B" w:rsidRPr="00B31912" w:rsidRDefault="000B790B" w:rsidP="000B790B">
      <w:pPr>
        <w:spacing w:after="0" w:line="240" w:lineRule="auto"/>
        <w:ind w:left="57"/>
        <w:rPr>
          <w:rFonts w:ascii="Times New Roman" w:hAnsi="Times New Roman"/>
        </w:rPr>
      </w:pPr>
    </w:p>
    <w:p w14:paraId="32F7AA93" w14:textId="77777777" w:rsidR="000B790B" w:rsidRPr="00B31912" w:rsidRDefault="000B790B" w:rsidP="000B790B">
      <w:pPr>
        <w:spacing w:after="0" w:line="240" w:lineRule="auto"/>
        <w:ind w:left="57"/>
        <w:rPr>
          <w:rFonts w:ascii="Times New Roman" w:hAnsi="Times New Roman"/>
          <w:i/>
        </w:rPr>
      </w:pPr>
      <w:r w:rsidRPr="00B31912">
        <w:rPr>
          <w:rFonts w:ascii="Times New Roman" w:hAnsi="Times New Roman"/>
          <w:i/>
        </w:rPr>
        <w:t>Viršutinių kvėpavimo takų infekcinės ligos</w:t>
      </w:r>
    </w:p>
    <w:p w14:paraId="62579ED2" w14:textId="77777777" w:rsidR="000B790B" w:rsidRPr="00B31912" w:rsidRDefault="000B790B" w:rsidP="000B790B">
      <w:pPr>
        <w:spacing w:after="0" w:line="240" w:lineRule="auto"/>
        <w:ind w:left="57"/>
        <w:rPr>
          <w:rFonts w:ascii="Times New Roman" w:hAnsi="Times New Roman"/>
        </w:rPr>
      </w:pPr>
      <w:r w:rsidRPr="00B31912">
        <w:rPr>
          <w:rFonts w:ascii="Times New Roman" w:hAnsi="Times New Roman"/>
        </w:rPr>
        <w:t xml:space="preserve">Gerklės (tonzilitas, faringitas, tracheitas), prienosinių ančių (sinusitas) ir vidurinės ausies (otitas). </w:t>
      </w:r>
    </w:p>
    <w:p w14:paraId="5674BAD3" w14:textId="77777777" w:rsidR="000B790B" w:rsidRPr="00B31912" w:rsidRDefault="000B790B" w:rsidP="000B790B">
      <w:pPr>
        <w:spacing w:after="0" w:line="240" w:lineRule="auto"/>
        <w:ind w:left="57"/>
        <w:rPr>
          <w:rFonts w:ascii="Times New Roman" w:hAnsi="Times New Roman"/>
        </w:rPr>
      </w:pPr>
    </w:p>
    <w:p w14:paraId="57301701" w14:textId="77777777" w:rsidR="000B790B" w:rsidRPr="00B31912" w:rsidRDefault="000B790B" w:rsidP="000B790B">
      <w:pPr>
        <w:spacing w:after="0" w:line="240" w:lineRule="auto"/>
        <w:ind w:left="57"/>
        <w:rPr>
          <w:rFonts w:ascii="Times New Roman" w:hAnsi="Times New Roman"/>
          <w:i/>
        </w:rPr>
      </w:pPr>
      <w:r w:rsidRPr="00B31912">
        <w:rPr>
          <w:rFonts w:ascii="Times New Roman" w:hAnsi="Times New Roman"/>
          <w:i/>
        </w:rPr>
        <w:t>Apatinių kvėpavimo takų infekcinės ligos</w:t>
      </w:r>
    </w:p>
    <w:p w14:paraId="6AEF5FD8" w14:textId="77777777" w:rsidR="000B790B" w:rsidRPr="00B31912" w:rsidRDefault="000B790B" w:rsidP="000B790B">
      <w:pPr>
        <w:spacing w:after="0" w:line="240" w:lineRule="auto"/>
        <w:ind w:left="57"/>
        <w:rPr>
          <w:rFonts w:ascii="Times New Roman" w:hAnsi="Times New Roman"/>
        </w:rPr>
      </w:pPr>
      <w:r w:rsidRPr="00B31912">
        <w:rPr>
          <w:rFonts w:ascii="Times New Roman" w:hAnsi="Times New Roman"/>
        </w:rPr>
        <w:t>Bronchitas, bakterinė pneumonija ir pirminė atipinė pneumonija.</w:t>
      </w:r>
    </w:p>
    <w:p w14:paraId="7C3CE38A" w14:textId="77777777" w:rsidR="000B790B" w:rsidRPr="00B31912" w:rsidRDefault="000B790B" w:rsidP="000B790B">
      <w:pPr>
        <w:spacing w:after="0" w:line="240" w:lineRule="auto"/>
        <w:ind w:left="57"/>
        <w:rPr>
          <w:rFonts w:ascii="Times New Roman" w:hAnsi="Times New Roman"/>
        </w:rPr>
      </w:pPr>
    </w:p>
    <w:p w14:paraId="46F231EC" w14:textId="77777777" w:rsidR="000B790B" w:rsidRPr="00B31912" w:rsidRDefault="000B790B" w:rsidP="000B790B">
      <w:pPr>
        <w:spacing w:after="0" w:line="240" w:lineRule="auto"/>
        <w:ind w:left="57"/>
        <w:rPr>
          <w:rFonts w:ascii="Times New Roman" w:hAnsi="Times New Roman"/>
          <w:i/>
        </w:rPr>
      </w:pPr>
      <w:r w:rsidRPr="00B31912">
        <w:rPr>
          <w:rFonts w:ascii="Times New Roman" w:hAnsi="Times New Roman"/>
          <w:i/>
        </w:rPr>
        <w:t>Odos ir minkštųjų audinių infekcinės ligos</w:t>
      </w:r>
    </w:p>
    <w:p w14:paraId="54721043" w14:textId="77777777" w:rsidR="000B790B" w:rsidRPr="00B31912" w:rsidRDefault="00264D54" w:rsidP="000B790B">
      <w:pPr>
        <w:spacing w:after="0" w:line="240" w:lineRule="auto"/>
        <w:ind w:left="57"/>
        <w:rPr>
          <w:rFonts w:ascii="Times New Roman" w:hAnsi="Times New Roman"/>
        </w:rPr>
      </w:pPr>
      <w:r>
        <w:rPr>
          <w:rFonts w:ascii="Times New Roman" w:hAnsi="Times New Roman"/>
        </w:rPr>
        <w:t>Impetiga</w:t>
      </w:r>
      <w:r w:rsidR="000B790B" w:rsidRPr="00B31912">
        <w:rPr>
          <w:rFonts w:ascii="Times New Roman" w:hAnsi="Times New Roman"/>
        </w:rPr>
        <w:t>, rožė, folikulitas, furunkuliozė ir infekuotos žaizdos.</w:t>
      </w:r>
    </w:p>
    <w:p w14:paraId="36E6B8E6" w14:textId="77777777" w:rsidR="000B790B" w:rsidRPr="00B31912" w:rsidRDefault="000B790B" w:rsidP="000B790B">
      <w:pPr>
        <w:spacing w:after="0" w:line="240" w:lineRule="auto"/>
        <w:ind w:left="57"/>
        <w:rPr>
          <w:rFonts w:ascii="Times New Roman" w:hAnsi="Times New Roman"/>
        </w:rPr>
      </w:pPr>
    </w:p>
    <w:p w14:paraId="4C50323C" w14:textId="77777777" w:rsidR="000B790B" w:rsidRPr="00B31912" w:rsidRDefault="000B790B" w:rsidP="000B790B">
      <w:pPr>
        <w:spacing w:after="0" w:line="240" w:lineRule="auto"/>
        <w:ind w:left="57"/>
        <w:rPr>
          <w:rFonts w:ascii="Times New Roman" w:hAnsi="Times New Roman"/>
        </w:rPr>
      </w:pPr>
      <w:r w:rsidRPr="00B31912">
        <w:rPr>
          <w:rFonts w:ascii="Times New Roman" w:hAnsi="Times New Roman"/>
          <w:i/>
        </w:rPr>
        <w:t xml:space="preserve">Helicobacter pylori </w:t>
      </w:r>
      <w:r w:rsidRPr="00B31912">
        <w:rPr>
          <w:rFonts w:ascii="Times New Roman" w:hAnsi="Times New Roman"/>
        </w:rPr>
        <w:t>(</w:t>
      </w:r>
      <w:r w:rsidRPr="00B31912">
        <w:rPr>
          <w:rFonts w:ascii="Times New Roman" w:hAnsi="Times New Roman"/>
          <w:i/>
        </w:rPr>
        <w:t>H. pylori</w:t>
      </w:r>
      <w:r w:rsidRPr="00B31912">
        <w:rPr>
          <w:rFonts w:ascii="Times New Roman" w:hAnsi="Times New Roman"/>
        </w:rPr>
        <w:t xml:space="preserve">) naikinimas, jeigu slopinamas rūgšties išskyrimas ir taikoma dvylikapirštės žarnos opos recidyvo profilaktika. </w:t>
      </w:r>
    </w:p>
    <w:p w14:paraId="3BA40A1A" w14:textId="77777777" w:rsidR="000B790B" w:rsidRPr="00B31912" w:rsidRDefault="000B790B" w:rsidP="000B790B">
      <w:pPr>
        <w:spacing w:after="0" w:line="240" w:lineRule="auto"/>
        <w:rPr>
          <w:rFonts w:ascii="Times New Roman" w:hAnsi="Times New Roman"/>
        </w:rPr>
      </w:pPr>
    </w:p>
    <w:p w14:paraId="1F246D46" w14:textId="77777777" w:rsidR="000B790B" w:rsidRPr="00B31912" w:rsidRDefault="000B790B" w:rsidP="000B790B">
      <w:pPr>
        <w:spacing w:after="0" w:line="240" w:lineRule="auto"/>
        <w:ind w:left="57"/>
        <w:rPr>
          <w:rFonts w:ascii="Times New Roman" w:hAnsi="Times New Roman"/>
        </w:rPr>
      </w:pPr>
      <w:r w:rsidRPr="00B31912">
        <w:rPr>
          <w:rFonts w:ascii="Times New Roman" w:hAnsi="Times New Roman"/>
        </w:rPr>
        <w:t xml:space="preserve">Reikia atsižvelgti į oficialias tinkamo antibakterinių vaistinių preparatų vartojimo rekomendacijas. </w:t>
      </w:r>
    </w:p>
    <w:p w14:paraId="5380EA80" w14:textId="77777777" w:rsidR="000B790B" w:rsidRPr="00B31912" w:rsidRDefault="000B790B" w:rsidP="000B790B">
      <w:pPr>
        <w:spacing w:after="0" w:line="240" w:lineRule="auto"/>
        <w:rPr>
          <w:rFonts w:ascii="Times New Roman" w:hAnsi="Times New Roman"/>
        </w:rPr>
      </w:pPr>
    </w:p>
    <w:p w14:paraId="13B102B3"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4.2</w:t>
      </w:r>
      <w:r w:rsidRPr="00B31912">
        <w:rPr>
          <w:rFonts w:ascii="Times New Roman" w:hAnsi="Times New Roman"/>
          <w:b/>
        </w:rPr>
        <w:tab/>
        <w:t>Dozavimas ir vartojimo metodas</w:t>
      </w:r>
    </w:p>
    <w:p w14:paraId="08C14A79" w14:textId="77777777" w:rsidR="000B790B" w:rsidRPr="00B31912" w:rsidRDefault="000B790B" w:rsidP="000B790B">
      <w:pPr>
        <w:spacing w:after="0" w:line="240" w:lineRule="auto"/>
        <w:rPr>
          <w:rFonts w:ascii="Times New Roman" w:hAnsi="Times New Roman"/>
        </w:rPr>
      </w:pPr>
    </w:p>
    <w:p w14:paraId="7A52B555"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Dozavimas</w:t>
      </w:r>
    </w:p>
    <w:p w14:paraId="5203729E" w14:textId="77777777" w:rsidR="000B790B" w:rsidRPr="00B31912" w:rsidRDefault="000B790B" w:rsidP="000B790B">
      <w:pPr>
        <w:spacing w:after="0" w:line="240" w:lineRule="auto"/>
        <w:rPr>
          <w:rFonts w:ascii="Times New Roman" w:hAnsi="Times New Roman"/>
          <w:u w:val="single"/>
        </w:rPr>
      </w:pPr>
    </w:p>
    <w:p w14:paraId="6950F13C"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Vaikų populiacija</w:t>
      </w:r>
    </w:p>
    <w:p w14:paraId="614382D5" w14:textId="77777777" w:rsidR="000B790B" w:rsidRPr="00B31912" w:rsidRDefault="000B790B" w:rsidP="000B790B">
      <w:pPr>
        <w:spacing w:after="0" w:line="240" w:lineRule="auto"/>
        <w:rPr>
          <w:rFonts w:ascii="Times New Roman" w:hAnsi="Times New Roman"/>
        </w:rPr>
      </w:pPr>
    </w:p>
    <w:p w14:paraId="75FEFEC4"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Jaunesni negu 12 metų vaikai</w:t>
      </w:r>
    </w:p>
    <w:p w14:paraId="528099C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Klinikinių tyrimų metu 6 mėn.–12 metų vaikai buvo gydyti klaritromicino suspensija vaikams. Mažesniems negu 12 metų vaikams klaritromcino tablečių vartojimas netirtas, todėl </w:t>
      </w:r>
      <w:r w:rsidRPr="00B31912">
        <w:rPr>
          <w:rFonts w:ascii="Times New Roman" w:hAnsi="Times New Roman"/>
        </w:rPr>
        <w:lastRenderedPageBreak/>
        <w:t xml:space="preserve">jaunesnių kaip 12 metų vaikų klaritromicino tabletėmis gydyti nerekomenduojama. Vadinasi, jaunesniems negu 12 metų vaikams reikia vartoti klaritromicino suspensiją vaikams (granulės geriamajai suspensijai). </w:t>
      </w:r>
    </w:p>
    <w:p w14:paraId="2A98CC80" w14:textId="77777777" w:rsidR="000B790B" w:rsidRPr="00B31912" w:rsidRDefault="000B790B" w:rsidP="000B790B">
      <w:pPr>
        <w:spacing w:after="0" w:line="240" w:lineRule="auto"/>
        <w:rPr>
          <w:rFonts w:ascii="Times New Roman" w:hAnsi="Times New Roman"/>
        </w:rPr>
      </w:pPr>
    </w:p>
    <w:p w14:paraId="42EA167A"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12 metų bei vyresni paaugliai</w:t>
      </w:r>
    </w:p>
    <w:p w14:paraId="296D273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Jiems tinka suaugusių žmonių dozė.</w:t>
      </w:r>
    </w:p>
    <w:p w14:paraId="5B85CA69" w14:textId="77777777" w:rsidR="000B790B" w:rsidRPr="00B31912" w:rsidRDefault="000B790B" w:rsidP="000B790B">
      <w:pPr>
        <w:spacing w:after="0" w:line="240" w:lineRule="auto"/>
        <w:rPr>
          <w:rFonts w:ascii="Times New Roman" w:hAnsi="Times New Roman"/>
        </w:rPr>
      </w:pPr>
    </w:p>
    <w:p w14:paraId="36B2F3C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Įprastinė gydymo trukmė yra 6–14 parų. </w:t>
      </w:r>
    </w:p>
    <w:p w14:paraId="0A3F577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Klaritromicino tabletes galima gerti valgant arba nevalgius.</w:t>
      </w:r>
    </w:p>
    <w:p w14:paraId="3B0B23DB" w14:textId="77777777" w:rsidR="000B790B" w:rsidRPr="00B31912" w:rsidRDefault="000B790B" w:rsidP="000B790B">
      <w:pPr>
        <w:spacing w:after="0" w:line="240" w:lineRule="auto"/>
        <w:rPr>
          <w:rFonts w:ascii="Times New Roman" w:hAnsi="Times New Roman"/>
        </w:rPr>
      </w:pPr>
    </w:p>
    <w:p w14:paraId="356B682B"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Rekomenduojamas dozavimas suaugusiems žmonėms ir 12 metų bei vyresniems paaugliams</w:t>
      </w:r>
    </w:p>
    <w:p w14:paraId="74880AC4" w14:textId="77777777" w:rsidR="000B790B" w:rsidRPr="00B31912" w:rsidRDefault="000B790B" w:rsidP="000B790B">
      <w:pPr>
        <w:spacing w:after="0" w:line="240" w:lineRule="auto"/>
        <w:rPr>
          <w:rFonts w:ascii="Times New Roman" w:hAnsi="Times New Roman"/>
        </w:rPr>
      </w:pPr>
      <w:r w:rsidRPr="00B31912">
        <w:rPr>
          <w:rFonts w:ascii="Times New Roman" w:hAnsi="Times New Roman"/>
          <w:u w:val="single"/>
        </w:rPr>
        <w:t>Kvėpavimo organų, odos ir minkštųjų audinių infekcinės ligos</w:t>
      </w:r>
    </w:p>
    <w:p w14:paraId="2211F68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Įprastinis dozavimas </w:t>
      </w:r>
      <w:r w:rsidRPr="00B31912">
        <w:rPr>
          <w:rFonts w:ascii="Times New Roman" w:hAnsi="Times New Roman"/>
        </w:rPr>
        <w:sym w:font="Symbol" w:char="F02D"/>
      </w:r>
      <w:r w:rsidRPr="00B31912">
        <w:rPr>
          <w:rFonts w:ascii="Times New Roman" w:hAnsi="Times New Roman"/>
        </w:rPr>
        <w:t xml:space="preserve"> viena 250 mg tabletė du kartus per parą. Sunkiai infekcinei ligai gydyti rekomenduojamas dozavimas yra 500 mg du kartus per parą. Vidutinė gydymo trukmė </w:t>
      </w:r>
      <w:r w:rsidRPr="00B31912">
        <w:rPr>
          <w:rFonts w:ascii="Times New Roman" w:hAnsi="Times New Roman"/>
        </w:rPr>
        <w:sym w:font="Symbol" w:char="F02D"/>
      </w:r>
      <w:r w:rsidRPr="00B31912">
        <w:rPr>
          <w:rFonts w:ascii="Times New Roman" w:hAnsi="Times New Roman"/>
        </w:rPr>
        <w:t xml:space="preserve"> 6–14 parų.</w:t>
      </w:r>
    </w:p>
    <w:p w14:paraId="262BF75B" w14:textId="77777777" w:rsidR="000B790B" w:rsidRPr="00B31912" w:rsidRDefault="000B790B" w:rsidP="000B790B">
      <w:pPr>
        <w:spacing w:after="0" w:line="240" w:lineRule="auto"/>
        <w:rPr>
          <w:rFonts w:ascii="Times New Roman" w:hAnsi="Times New Roman"/>
          <w:u w:val="single"/>
        </w:rPr>
      </w:pPr>
    </w:p>
    <w:p w14:paraId="7FBD351F"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Mikobakterinė infekcija</w:t>
      </w:r>
    </w:p>
    <w:p w14:paraId="18ABE904" w14:textId="77777777" w:rsidR="000B790B" w:rsidRPr="00B31912" w:rsidRDefault="000B790B" w:rsidP="000B790B">
      <w:pPr>
        <w:spacing w:after="0" w:line="240" w:lineRule="auto"/>
        <w:rPr>
          <w:rFonts w:ascii="Times New Roman" w:hAnsi="Times New Roman"/>
        </w:rPr>
      </w:pPr>
      <w:r w:rsidRPr="00B31912">
        <w:rPr>
          <w:rFonts w:ascii="Times New Roman" w:hAnsi="Times New Roman"/>
          <w:i/>
        </w:rPr>
        <w:t>Gydymas</w:t>
      </w:r>
      <w:r w:rsidRPr="00B31912">
        <w:rPr>
          <w:rFonts w:ascii="Times New Roman" w:hAnsi="Times New Roman"/>
        </w:rPr>
        <w:t xml:space="preserve">. Suaugusiems žmonėms pradinis dozavimas turi būti 500 mg du kartus per parą. </w:t>
      </w:r>
    </w:p>
    <w:p w14:paraId="1616F09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Jeigu infekcija diseminuota arba lokali (</w:t>
      </w:r>
      <w:r w:rsidRPr="00B31912">
        <w:rPr>
          <w:rFonts w:ascii="Times New Roman" w:hAnsi="Times New Roman"/>
          <w:i/>
        </w:rPr>
        <w:t>M. avium, M intracellulare, M. chelonae, M. fortuitum, M. kanasasii</w:t>
      </w:r>
      <w:r w:rsidRPr="00B31912">
        <w:rPr>
          <w:rFonts w:ascii="Times New Roman" w:hAnsi="Times New Roman"/>
        </w:rPr>
        <w:t xml:space="preserve">), suaugusiems žmonėms rekomenduojama paros dozė yra </w:t>
      </w:r>
      <w:r w:rsidRPr="00B10E71">
        <w:rPr>
          <w:rFonts w:ascii="Times New Roman" w:eastAsia="Times New Roman" w:hAnsi="Times New Roman" w:cs="Times New Roman"/>
          <w:lang w:eastAsia="lt-LT"/>
        </w:rPr>
        <w:t>1000</w:t>
      </w:r>
      <w:r w:rsidRPr="00B31912">
        <w:rPr>
          <w:rFonts w:ascii="Times New Roman" w:hAnsi="Times New Roman"/>
        </w:rPr>
        <w:t> mg. Ji lygiomis dalimis geriama per du kartus.</w:t>
      </w:r>
    </w:p>
    <w:p w14:paraId="09184B77" w14:textId="77777777" w:rsidR="000B790B" w:rsidRPr="00B31912" w:rsidRDefault="000B790B" w:rsidP="000B790B">
      <w:pPr>
        <w:spacing w:after="0" w:line="240" w:lineRule="auto"/>
        <w:rPr>
          <w:rFonts w:ascii="Times New Roman" w:hAnsi="Times New Roman"/>
        </w:rPr>
      </w:pPr>
    </w:p>
    <w:p w14:paraId="0413C4B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AIDS sergantiems pacientams diseminuotą </w:t>
      </w:r>
      <w:r w:rsidRPr="00B31912">
        <w:rPr>
          <w:rFonts w:ascii="Times New Roman" w:hAnsi="Times New Roman"/>
          <w:i/>
        </w:rPr>
        <w:t>Mycobacterium avium</w:t>
      </w:r>
      <w:r w:rsidRPr="00B31912">
        <w:rPr>
          <w:rFonts w:ascii="Times New Roman" w:hAnsi="Times New Roman"/>
        </w:rPr>
        <w:t xml:space="preserve"> komplekso (MAK) infekcinę ligą reikia gydyti tol, kol stebima klinikinė ir mikrobiologinė nauda. </w:t>
      </w:r>
    </w:p>
    <w:p w14:paraId="056E419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Klaritromicino reikia vartoti kartu su kitu antimikrobiniu vaistiniu preparatu. Kitokią netuberkuliostazinę mikobakterinę infekcinę ligą reikia gydyti taip, kaip gydytojo nurodyta.</w:t>
      </w:r>
    </w:p>
    <w:p w14:paraId="71D76F5C" w14:textId="77777777" w:rsidR="000B790B" w:rsidRPr="00B31912" w:rsidRDefault="000B790B" w:rsidP="000B790B">
      <w:pPr>
        <w:spacing w:after="0" w:line="240" w:lineRule="auto"/>
        <w:rPr>
          <w:rFonts w:ascii="Times New Roman" w:hAnsi="Times New Roman"/>
        </w:rPr>
      </w:pPr>
    </w:p>
    <w:p w14:paraId="70D80206" w14:textId="77777777" w:rsidR="000B790B" w:rsidRPr="00B31912" w:rsidRDefault="000B790B" w:rsidP="000B790B">
      <w:pPr>
        <w:spacing w:after="0" w:line="240" w:lineRule="auto"/>
        <w:rPr>
          <w:rFonts w:ascii="Times New Roman" w:hAnsi="Times New Roman"/>
        </w:rPr>
      </w:pPr>
      <w:r w:rsidRPr="00B31912">
        <w:rPr>
          <w:rFonts w:ascii="Times New Roman" w:hAnsi="Times New Roman"/>
          <w:i/>
        </w:rPr>
        <w:t xml:space="preserve">Profilaktika. </w:t>
      </w:r>
      <w:r w:rsidRPr="00B31912">
        <w:rPr>
          <w:rFonts w:ascii="Times New Roman" w:hAnsi="Times New Roman"/>
        </w:rPr>
        <w:t>Suaugusiems žmonėms rekomenduojamas dozavimas yra 500 mg du kartus per parą.</w:t>
      </w:r>
      <w:r w:rsidRPr="00B31912">
        <w:rPr>
          <w:rFonts w:ascii="Times New Roman" w:hAnsi="Times New Roman"/>
          <w:i/>
        </w:rPr>
        <w:t xml:space="preserve"> </w:t>
      </w:r>
    </w:p>
    <w:p w14:paraId="29D285B6" w14:textId="77777777" w:rsidR="000B790B" w:rsidRPr="00B31912" w:rsidRDefault="000B790B" w:rsidP="000B790B">
      <w:pPr>
        <w:spacing w:after="0" w:line="240" w:lineRule="auto"/>
        <w:rPr>
          <w:rFonts w:ascii="Times New Roman" w:hAnsi="Times New Roman"/>
        </w:rPr>
      </w:pPr>
    </w:p>
    <w:p w14:paraId="0C604F64" w14:textId="77777777" w:rsidR="000B790B" w:rsidRPr="00B31912" w:rsidRDefault="000B790B" w:rsidP="000B790B">
      <w:pPr>
        <w:spacing w:after="0" w:line="240" w:lineRule="auto"/>
        <w:rPr>
          <w:rFonts w:ascii="Times New Roman" w:hAnsi="Times New Roman"/>
        </w:rPr>
      </w:pPr>
      <w:r w:rsidRPr="00B31912">
        <w:rPr>
          <w:rFonts w:ascii="Times New Roman" w:hAnsi="Times New Roman"/>
          <w:i/>
        </w:rPr>
        <w:t xml:space="preserve">H. pylori </w:t>
      </w:r>
      <w:r w:rsidRPr="00B31912">
        <w:rPr>
          <w:rFonts w:ascii="Times New Roman" w:hAnsi="Times New Roman"/>
        </w:rPr>
        <w:t>naikinimas ir dvylikapirštės žarnos opos recidyvo profilaktika</w:t>
      </w:r>
    </w:p>
    <w:p w14:paraId="65D2729D" w14:textId="77777777" w:rsidR="000B790B" w:rsidRPr="00B31912" w:rsidRDefault="000B790B" w:rsidP="000B790B">
      <w:pPr>
        <w:spacing w:after="0" w:line="240" w:lineRule="auto"/>
        <w:rPr>
          <w:rFonts w:ascii="Times New Roman" w:hAnsi="Times New Roman"/>
        </w:rPr>
      </w:pPr>
    </w:p>
    <w:p w14:paraId="5583CF3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Trigubas gydymas </w:t>
      </w:r>
    </w:p>
    <w:p w14:paraId="3CB17D8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Rekomenduojamas dozavimas: klaritromicino po 500 mg du kartus per parą, amoksicilino po </w:t>
      </w:r>
      <w:r w:rsidRPr="00B10E71">
        <w:rPr>
          <w:rFonts w:ascii="Times New Roman" w:eastAsia="Times New Roman" w:hAnsi="Times New Roman" w:cs="Times New Roman"/>
          <w:lang w:eastAsia="lt-LT"/>
        </w:rPr>
        <w:t>1000</w:t>
      </w:r>
      <w:r w:rsidRPr="00B31912">
        <w:rPr>
          <w:rFonts w:ascii="Times New Roman" w:hAnsi="Times New Roman"/>
        </w:rPr>
        <w:t> mg 2 kartus per parą ir omeprazolo po 20 mg kartą per parą, iš viso 7–10 parų.</w:t>
      </w:r>
    </w:p>
    <w:p w14:paraId="002A3469" w14:textId="77777777" w:rsidR="000B790B" w:rsidRPr="00B31912" w:rsidRDefault="000B790B" w:rsidP="000B790B">
      <w:pPr>
        <w:spacing w:after="0" w:line="240" w:lineRule="auto"/>
        <w:rPr>
          <w:rFonts w:ascii="Times New Roman" w:hAnsi="Times New Roman"/>
        </w:rPr>
      </w:pPr>
    </w:p>
    <w:p w14:paraId="6E295DB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Dvigubas gydymas</w:t>
      </w:r>
    </w:p>
    <w:p w14:paraId="43FDDAF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Rekomenduojamas dozavimas: po 500 mg klaritomicino tris kartus per parą ir po 40 mg per burną vartojamo omeprazolo kartą per parą, iš viso 14 parų, po to po 20 mg arba 40 mg omeprazolo kartą per parą ilgiau negu 14 parų.</w:t>
      </w:r>
    </w:p>
    <w:p w14:paraId="7CC67D69" w14:textId="77777777" w:rsidR="000B790B" w:rsidRPr="00B31912" w:rsidRDefault="000B790B" w:rsidP="000B790B">
      <w:pPr>
        <w:spacing w:after="0" w:line="240" w:lineRule="auto"/>
        <w:rPr>
          <w:rFonts w:ascii="Times New Roman" w:hAnsi="Times New Roman"/>
        </w:rPr>
      </w:pPr>
    </w:p>
    <w:p w14:paraId="65C6281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Papildoma informacija</w:t>
      </w:r>
    </w:p>
    <w:p w14:paraId="7DFDF437" w14:textId="77777777" w:rsidR="000B790B" w:rsidRPr="00B31912" w:rsidRDefault="000B790B" w:rsidP="000B790B">
      <w:pPr>
        <w:spacing w:after="0" w:line="240" w:lineRule="auto"/>
        <w:rPr>
          <w:rFonts w:ascii="Times New Roman" w:hAnsi="Times New Roman"/>
        </w:rPr>
      </w:pPr>
      <w:r w:rsidRPr="00B31912">
        <w:rPr>
          <w:rFonts w:ascii="Times New Roman" w:hAnsi="Times New Roman"/>
          <w:i/>
        </w:rPr>
        <w:t>H. pylori</w:t>
      </w:r>
      <w:r w:rsidRPr="00B31912">
        <w:rPr>
          <w:rFonts w:ascii="Times New Roman" w:hAnsi="Times New Roman"/>
        </w:rPr>
        <w:t xml:space="preserve"> infekcija yra artimai susijusi su pepsine opa. 90–100</w:t>
      </w:r>
      <w:r>
        <w:rPr>
          <w:rFonts w:ascii="Times New Roman" w:eastAsia="Times New Roman" w:hAnsi="Times New Roman" w:cs="Times New Roman"/>
          <w:lang w:eastAsia="lt-LT"/>
        </w:rPr>
        <w:t xml:space="preserve"> </w:t>
      </w:r>
      <w:r w:rsidRPr="00B31912">
        <w:rPr>
          <w:rFonts w:ascii="Times New Roman" w:hAnsi="Times New Roman"/>
        </w:rPr>
        <w:t xml:space="preserve">% dvylikapirštės žarnos opa sergančių pacientų turi šią patogeninę infekciją. Ją išnaikinus, reikšmingai sumažėja dvylikapirštės žarnos opos recidyvo procentas, todėl sumažėja palaikomojo gydymo sekreciją slopinančiais vaistiniais preparatais būtinumas. </w:t>
      </w:r>
    </w:p>
    <w:p w14:paraId="128EE2B6" w14:textId="77777777" w:rsidR="000B790B" w:rsidRPr="00B31912" w:rsidRDefault="000B790B" w:rsidP="000B790B">
      <w:pPr>
        <w:spacing w:after="0" w:line="240" w:lineRule="auto"/>
        <w:rPr>
          <w:rFonts w:ascii="Times New Roman" w:hAnsi="Times New Roman"/>
        </w:rPr>
      </w:pPr>
    </w:p>
    <w:p w14:paraId="0E9C15F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Trigubas dvylikapirštės žarnos opos gydymas</w:t>
      </w:r>
    </w:p>
    <w:p w14:paraId="15047BC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Gerai kontroliuojamo tyrimo metu dvylikapirštės žarnos opa, susijusia su </w:t>
      </w:r>
      <w:r w:rsidRPr="00B31912">
        <w:rPr>
          <w:rFonts w:ascii="Times New Roman" w:hAnsi="Times New Roman"/>
          <w:i/>
        </w:rPr>
        <w:t>H. pylori</w:t>
      </w:r>
      <w:r w:rsidRPr="00B31912">
        <w:rPr>
          <w:rFonts w:ascii="Times New Roman" w:hAnsi="Times New Roman"/>
        </w:rPr>
        <w:t xml:space="preserve"> infekcija, sergantys pacientai infekcijai naikinti vartojo arba 10 parų po 500 mg klaritromicino du kartus per parą, po </w:t>
      </w:r>
      <w:r w:rsidRPr="00B10E71">
        <w:rPr>
          <w:rFonts w:ascii="Times New Roman" w:eastAsia="Times New Roman" w:hAnsi="Times New Roman" w:cs="Times New Roman"/>
          <w:lang w:eastAsia="lt-LT"/>
        </w:rPr>
        <w:t>1000</w:t>
      </w:r>
      <w:r w:rsidRPr="00B31912">
        <w:rPr>
          <w:rFonts w:ascii="Times New Roman" w:hAnsi="Times New Roman"/>
        </w:rPr>
        <w:t xml:space="preserve"> mg amoksicilino du kartus per parą ir po 20 mg omeprazolo </w:t>
      </w:r>
      <w:r w:rsidRPr="00B31912">
        <w:rPr>
          <w:rFonts w:ascii="Times New Roman" w:hAnsi="Times New Roman"/>
        </w:rPr>
        <w:lastRenderedPageBreak/>
        <w:t xml:space="preserve">kartą per parą, arba 14 parų po 500 mg klaritromicino tris kartus per parą ir po 40 mg omeprazolo kartą per parą. Pacientams, kuriems buvo taikytas trigubas gydymas, </w:t>
      </w:r>
      <w:r w:rsidRPr="00B31912">
        <w:rPr>
          <w:rFonts w:ascii="Times New Roman" w:hAnsi="Times New Roman"/>
          <w:i/>
        </w:rPr>
        <w:t>H pylori</w:t>
      </w:r>
      <w:r w:rsidRPr="00B31912">
        <w:rPr>
          <w:rFonts w:ascii="Times New Roman" w:hAnsi="Times New Roman"/>
        </w:rPr>
        <w:t xml:space="preserve"> infekcija buvo sunaikinta 90</w:t>
      </w:r>
      <w:r>
        <w:rPr>
          <w:rFonts w:ascii="Times New Roman" w:eastAsia="Times New Roman" w:hAnsi="Times New Roman" w:cs="Times New Roman"/>
          <w:lang w:eastAsia="lt-LT"/>
        </w:rPr>
        <w:t xml:space="preserve"> </w:t>
      </w:r>
      <w:r w:rsidRPr="00B31912">
        <w:rPr>
          <w:rFonts w:ascii="Times New Roman" w:hAnsi="Times New Roman"/>
        </w:rPr>
        <w:t xml:space="preserve">%, pacientams, kuriems buvo taikytas dvigubas gydymas </w:t>
      </w:r>
      <w:r w:rsidRPr="00B31912">
        <w:rPr>
          <w:rFonts w:ascii="Times New Roman" w:hAnsi="Times New Roman"/>
        </w:rPr>
        <w:sym w:font="Symbol" w:char="F02D"/>
      </w:r>
      <w:r w:rsidRPr="00B31912">
        <w:rPr>
          <w:rFonts w:ascii="Times New Roman" w:hAnsi="Times New Roman"/>
        </w:rPr>
        <w:t xml:space="preserve"> 60</w:t>
      </w:r>
      <w:r>
        <w:rPr>
          <w:rFonts w:ascii="Times New Roman" w:eastAsia="Times New Roman" w:hAnsi="Times New Roman" w:cs="Times New Roman"/>
          <w:lang w:eastAsia="lt-LT"/>
        </w:rPr>
        <w:t xml:space="preserve"> </w:t>
      </w:r>
      <w:r w:rsidRPr="00B31912">
        <w:rPr>
          <w:rFonts w:ascii="Times New Roman" w:hAnsi="Times New Roman"/>
        </w:rPr>
        <w:t>%.</w:t>
      </w:r>
    </w:p>
    <w:p w14:paraId="680C63B7" w14:textId="77777777" w:rsidR="000B790B" w:rsidRPr="00B31912" w:rsidRDefault="000B790B" w:rsidP="000B790B">
      <w:pPr>
        <w:spacing w:after="0" w:line="240" w:lineRule="auto"/>
        <w:rPr>
          <w:rFonts w:ascii="Times New Roman" w:hAnsi="Times New Roman"/>
        </w:rPr>
      </w:pPr>
    </w:p>
    <w:p w14:paraId="3E5A640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Dvigubas dvylikapirštės žarnos opos gydymas</w:t>
      </w:r>
    </w:p>
    <w:p w14:paraId="2CBD619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Keturių gerai kontroliuojamų tyrimų metu dvylikapirštės žarnos opa, susijusia su </w:t>
      </w:r>
      <w:r w:rsidRPr="00B31912">
        <w:rPr>
          <w:rFonts w:ascii="Times New Roman" w:hAnsi="Times New Roman"/>
          <w:i/>
        </w:rPr>
        <w:t>H. pylori</w:t>
      </w:r>
      <w:r w:rsidRPr="00B31912">
        <w:rPr>
          <w:rFonts w:ascii="Times New Roman" w:hAnsi="Times New Roman"/>
        </w:rPr>
        <w:t xml:space="preserve"> infekcija, sergantys pacientai 14 parų vartojo po 500 mg klaritromicino tris kartus per parą ir po 40 mg omeprazolo kartą per parą, o tolesnes 14 parų </w:t>
      </w:r>
      <w:r w:rsidRPr="00B31912">
        <w:rPr>
          <w:rFonts w:ascii="Times New Roman" w:hAnsi="Times New Roman"/>
        </w:rPr>
        <w:sym w:font="Symbol" w:char="F02D"/>
      </w:r>
      <w:r w:rsidRPr="00B31912">
        <w:rPr>
          <w:rFonts w:ascii="Times New Roman" w:hAnsi="Times New Roman"/>
        </w:rPr>
        <w:t xml:space="preserve"> po 40 mg arba po 20 mg omeprazolo per parą. </w:t>
      </w:r>
    </w:p>
    <w:p w14:paraId="785615B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Kiekvienos kontrolinės grupės pacientai 28 paras vartojo tik omeprazolo.</w:t>
      </w:r>
    </w:p>
    <w:p w14:paraId="198C7709" w14:textId="77777777" w:rsidR="000B790B" w:rsidRPr="00B31912" w:rsidRDefault="000B790B" w:rsidP="000B790B">
      <w:pPr>
        <w:spacing w:after="0" w:line="240" w:lineRule="auto"/>
        <w:rPr>
          <w:rFonts w:ascii="Times New Roman" w:hAnsi="Times New Roman"/>
        </w:rPr>
      </w:pPr>
    </w:p>
    <w:p w14:paraId="3CBF4E7D" w14:textId="77777777" w:rsidR="000B790B" w:rsidRPr="00B31912" w:rsidRDefault="000B790B" w:rsidP="000B790B">
      <w:pPr>
        <w:spacing w:after="0" w:line="240" w:lineRule="auto"/>
        <w:rPr>
          <w:rFonts w:ascii="Times New Roman" w:hAnsi="Times New Roman"/>
        </w:rPr>
      </w:pPr>
      <w:r w:rsidRPr="00B31912">
        <w:rPr>
          <w:rFonts w:ascii="Times New Roman" w:hAnsi="Times New Roman"/>
          <w:i/>
        </w:rPr>
        <w:t>H. pylori</w:t>
      </w:r>
      <w:r w:rsidRPr="00B31912">
        <w:rPr>
          <w:rFonts w:ascii="Times New Roman" w:hAnsi="Times New Roman"/>
        </w:rPr>
        <w:t xml:space="preserve"> infekcija buvo naikinta ir kitokiais klaritromicino ir kitų vaistinių preparatų derinais. Tai:</w:t>
      </w:r>
    </w:p>
    <w:p w14:paraId="1232F06C"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klaritromicinas + tinidazolas ir omeprazolas arba lanzoprazolas;</w:t>
      </w:r>
    </w:p>
    <w:p w14:paraId="473E1F00"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klaritromicinas + metronidazolas ir omeprazolas arba lanzoprazolas;</w:t>
      </w:r>
    </w:p>
    <w:p w14:paraId="35380C95"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klaritromicinas + tetraciklinas + bismuto subnitratas ir ranitidinas;</w:t>
      </w:r>
    </w:p>
    <w:p w14:paraId="424771D7"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 xml:space="preserve">klaritromicinas + amoksicilinas ir lanzoprazolas. </w:t>
      </w:r>
    </w:p>
    <w:p w14:paraId="49E72A69" w14:textId="77777777" w:rsidR="000B790B" w:rsidRPr="00B31912" w:rsidRDefault="000B790B" w:rsidP="000B790B">
      <w:pPr>
        <w:spacing w:after="0" w:line="240" w:lineRule="auto"/>
        <w:rPr>
          <w:rFonts w:ascii="Times New Roman" w:hAnsi="Times New Roman"/>
          <w:i/>
        </w:rPr>
      </w:pPr>
    </w:p>
    <w:p w14:paraId="4452C7CD"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Senyviems pacientams</w:t>
      </w:r>
    </w:p>
    <w:p w14:paraId="36C7CC2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Senyviems pacientams, kurių inkstų funkcija normali, galima vartoti suaugusių žmonių dozes, kaip gydytojo rekomenduota.</w:t>
      </w:r>
    </w:p>
    <w:p w14:paraId="29EFD55A" w14:textId="77777777" w:rsidR="000B790B" w:rsidRPr="00B31912" w:rsidRDefault="000B790B" w:rsidP="000B790B">
      <w:pPr>
        <w:spacing w:after="0" w:line="240" w:lineRule="auto"/>
        <w:rPr>
          <w:rFonts w:ascii="Times New Roman" w:hAnsi="Times New Roman"/>
          <w:i/>
        </w:rPr>
      </w:pPr>
    </w:p>
    <w:p w14:paraId="70D8A7B9"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Pacientams, kurių inkstų funkcija sutrikusi</w:t>
      </w:r>
    </w:p>
    <w:p w14:paraId="42A74FB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Pacientams, kurių inkstų funkcija sutrikusi ir kreatinino klirensas mažesnis negu 30 ml/min., klaritromicino dozę reikia mažinti perpus, t. y. skirti gerti po 250 mg kartą per parą, sunkesniu atveju </w:t>
      </w:r>
      <w:r w:rsidRPr="00B31912">
        <w:rPr>
          <w:rFonts w:ascii="Times New Roman" w:hAnsi="Times New Roman"/>
        </w:rPr>
        <w:sym w:font="Symbol" w:char="F02D"/>
      </w:r>
      <w:r w:rsidRPr="00B31912">
        <w:rPr>
          <w:rFonts w:ascii="Times New Roman" w:hAnsi="Times New Roman"/>
        </w:rPr>
        <w:t xml:space="preserve"> po 250 mg du kartus per parą. Ilgiau negu 14 parų tokius pacientus gydyti negalima.</w:t>
      </w:r>
    </w:p>
    <w:p w14:paraId="27AA8596" w14:textId="77777777" w:rsidR="000B790B" w:rsidRPr="00B31912" w:rsidRDefault="000B790B" w:rsidP="000B790B">
      <w:pPr>
        <w:spacing w:after="0" w:line="240" w:lineRule="auto"/>
        <w:rPr>
          <w:rFonts w:ascii="Times New Roman" w:hAnsi="Times New Roman"/>
        </w:rPr>
      </w:pPr>
    </w:p>
    <w:p w14:paraId="53D39E5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Ritonaviro vartojantiems pacientams, kurių inkstų funkcija sutrikusi, dozavimą reikia keisti taip:</w:t>
      </w:r>
    </w:p>
    <w:p w14:paraId="786F2B93" w14:textId="77777777" w:rsidR="000B790B" w:rsidRPr="00B31912" w:rsidRDefault="000B790B" w:rsidP="000B790B">
      <w:pPr>
        <w:pStyle w:val="Sraopastraipa"/>
        <w:numPr>
          <w:ilvl w:val="0"/>
          <w:numId w:val="15"/>
        </w:numPr>
        <w:spacing w:after="0" w:line="240" w:lineRule="auto"/>
        <w:ind w:left="567" w:hanging="567"/>
        <w:rPr>
          <w:rFonts w:ascii="Times New Roman" w:hAnsi="Times New Roman"/>
        </w:rPr>
      </w:pPr>
      <w:r w:rsidRPr="00B31912">
        <w:rPr>
          <w:rFonts w:ascii="Times New Roman" w:hAnsi="Times New Roman"/>
        </w:rPr>
        <w:t>jeigu kreatinino klirensas yra 30–60 ml/min., klaritromicino dozę reikia mažinti perpus;</w:t>
      </w:r>
    </w:p>
    <w:p w14:paraId="5BE7A5C7" w14:textId="77777777" w:rsidR="000B790B" w:rsidRPr="00B31912" w:rsidRDefault="000B790B" w:rsidP="000B790B">
      <w:pPr>
        <w:pStyle w:val="Sraopastraipa"/>
        <w:numPr>
          <w:ilvl w:val="0"/>
          <w:numId w:val="15"/>
        </w:numPr>
        <w:spacing w:after="0" w:line="240" w:lineRule="auto"/>
        <w:ind w:left="567" w:hanging="567"/>
        <w:rPr>
          <w:rFonts w:ascii="Times New Roman" w:hAnsi="Times New Roman"/>
        </w:rPr>
      </w:pPr>
      <w:r w:rsidRPr="00B31912">
        <w:rPr>
          <w:rFonts w:ascii="Times New Roman" w:hAnsi="Times New Roman"/>
        </w:rPr>
        <w:t>jeigu kreatinino klirensas yra mažesnis kaip 30 ml/min., klaritromicino dozę reikia mažinti 75</w:t>
      </w:r>
      <w:r>
        <w:rPr>
          <w:rFonts w:ascii="Times New Roman" w:eastAsia="Times New Roman" w:hAnsi="Times New Roman" w:cs="Times New Roman"/>
          <w:lang w:eastAsia="lt-LT"/>
        </w:rPr>
        <w:t xml:space="preserve"> </w:t>
      </w:r>
      <w:r w:rsidRPr="00B31912">
        <w:rPr>
          <w:rFonts w:ascii="Times New Roman" w:hAnsi="Times New Roman"/>
        </w:rPr>
        <w:t>%.</w:t>
      </w:r>
    </w:p>
    <w:p w14:paraId="60CFBB6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Didesnės negu 1 g klaritromicino paros dozės kartu su ritonaviru vartoti negalima.  </w:t>
      </w:r>
    </w:p>
    <w:p w14:paraId="1C553EC7" w14:textId="77777777" w:rsidR="000B790B" w:rsidRPr="00B31912" w:rsidRDefault="000B790B" w:rsidP="000B790B">
      <w:pPr>
        <w:spacing w:after="0" w:line="240" w:lineRule="auto"/>
        <w:rPr>
          <w:rFonts w:ascii="Times New Roman" w:hAnsi="Times New Roman"/>
        </w:rPr>
      </w:pPr>
    </w:p>
    <w:p w14:paraId="0D562267"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Pacientams, kurių kepenų funkcija sutrikusi</w:t>
      </w:r>
    </w:p>
    <w:p w14:paraId="3C726F2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Pacientams, kuriems yra vidutinio sunkumo arba sunkus kepenų funkcijos sutrikimas, tačiau inkstų funkcija normali, dozavimą keisti nebūtina.</w:t>
      </w:r>
    </w:p>
    <w:p w14:paraId="0D202689" w14:textId="77777777" w:rsidR="000B790B" w:rsidRPr="00B31912" w:rsidRDefault="000B790B" w:rsidP="000B790B">
      <w:pPr>
        <w:spacing w:after="0" w:line="240" w:lineRule="auto"/>
        <w:rPr>
          <w:rFonts w:ascii="Times New Roman" w:hAnsi="Times New Roman"/>
        </w:rPr>
      </w:pPr>
    </w:p>
    <w:p w14:paraId="2572FBAF"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4.3</w:t>
      </w:r>
      <w:r w:rsidRPr="00B31912">
        <w:rPr>
          <w:rFonts w:ascii="Times New Roman" w:hAnsi="Times New Roman"/>
          <w:b/>
        </w:rPr>
        <w:tab/>
        <w:t>Kontraindikacijos</w:t>
      </w:r>
    </w:p>
    <w:p w14:paraId="472E3EF7" w14:textId="77777777" w:rsidR="000B790B" w:rsidRPr="00B31912" w:rsidRDefault="000B790B" w:rsidP="000B790B">
      <w:pPr>
        <w:spacing w:after="0" w:line="240" w:lineRule="auto"/>
        <w:rPr>
          <w:rFonts w:ascii="Times New Roman" w:hAnsi="Times New Roman"/>
        </w:rPr>
      </w:pPr>
    </w:p>
    <w:p w14:paraId="5432742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Padidėjęs jautrumas veikliajai arba bet kuriai 6.1 skyriuje nurodytai pagalbinei medžiagai.</w:t>
      </w:r>
    </w:p>
    <w:p w14:paraId="2E9DED22" w14:textId="77777777" w:rsidR="000B790B" w:rsidRPr="00B31912" w:rsidRDefault="000B790B" w:rsidP="000B790B">
      <w:pPr>
        <w:spacing w:after="0" w:line="240" w:lineRule="auto"/>
        <w:rPr>
          <w:rFonts w:ascii="Times New Roman" w:hAnsi="Times New Roman"/>
        </w:rPr>
      </w:pPr>
    </w:p>
    <w:p w14:paraId="7B9EEE5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Klaritromicino derinimas su bet kuriuo iš šių vaistinių preparatų: astemizolu, cisapridu, pimozidu ar terfenadinu, kadangi tai gali lemti QT intervalo pailgėjimą ir širdies aritmiją, įskaitant skilvelinę tachikardiją, skilvelių virpėjimą ir polimorfinę skilvelinę paroksizminę tachikardiją (žr. 4.5 skyrių).</w:t>
      </w:r>
    </w:p>
    <w:p w14:paraId="1B2A7A44" w14:textId="77777777" w:rsidR="000B790B" w:rsidRPr="00B31912" w:rsidRDefault="000B790B" w:rsidP="000B790B">
      <w:pPr>
        <w:spacing w:after="0" w:line="240" w:lineRule="auto"/>
        <w:rPr>
          <w:rFonts w:ascii="Times New Roman" w:hAnsi="Times New Roman"/>
        </w:rPr>
      </w:pPr>
    </w:p>
    <w:p w14:paraId="47A1438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lastRenderedPageBreak/>
        <w:t>Klaritromicino derinimas su ergotaminu arba dihidroergotaminu, kadangi tai gali lemti skalsėms būdingą toksinį poveikį.</w:t>
      </w:r>
    </w:p>
    <w:p w14:paraId="10A7FD5E" w14:textId="77777777" w:rsidR="000B790B" w:rsidRPr="00B31912" w:rsidRDefault="000B790B" w:rsidP="000B790B">
      <w:pPr>
        <w:spacing w:after="0" w:line="240" w:lineRule="auto"/>
        <w:rPr>
          <w:rFonts w:ascii="Times New Roman" w:hAnsi="Times New Roman"/>
        </w:rPr>
      </w:pPr>
    </w:p>
    <w:p w14:paraId="17AFAD8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Anksčiau buvęs QT intervalo pailgėjimas </w:t>
      </w:r>
      <w:r w:rsidRPr="006723B7">
        <w:rPr>
          <w:rFonts w:ascii="Times New Roman" w:eastAsia="Times New Roman" w:hAnsi="Times New Roman" w:cs="Times New Roman"/>
          <w:lang w:eastAsia="lt-LT"/>
        </w:rPr>
        <w:t>(įgimtas ar dokumentais patvirtintas įgytas QT intervalo pailgėjimas)</w:t>
      </w:r>
      <w:r>
        <w:rPr>
          <w:rFonts w:ascii="Times New Roman" w:eastAsia="Times New Roman" w:hAnsi="Times New Roman" w:cs="Times New Roman"/>
          <w:lang w:eastAsia="lt-LT"/>
        </w:rPr>
        <w:t xml:space="preserve"> </w:t>
      </w:r>
      <w:r w:rsidRPr="00B31912">
        <w:rPr>
          <w:rFonts w:ascii="Times New Roman" w:hAnsi="Times New Roman"/>
        </w:rPr>
        <w:t>arba skilvelinė širdies aritmija, įskaitant polimorfinę skilvelinę paroksizminę tachikardiją (žr. 4.4 ir 4.5 skyrius).</w:t>
      </w:r>
    </w:p>
    <w:p w14:paraId="49A0FE97" w14:textId="77777777" w:rsidR="000B790B" w:rsidRPr="00B31912" w:rsidRDefault="000B790B" w:rsidP="000B790B">
      <w:pPr>
        <w:spacing w:after="0" w:line="240" w:lineRule="auto"/>
        <w:rPr>
          <w:rFonts w:ascii="Times New Roman" w:hAnsi="Times New Roman"/>
        </w:rPr>
      </w:pPr>
    </w:p>
    <w:p w14:paraId="4053CBE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Klaritromicino derinimas su HMG-CoA reduktazės inhibitoriais (statinais) lovastatinu ar simvastatinu, kadangi galima rabdomiolizės rizika. Gydymo klaritromicinu metu šių vaistinių preparatų vartojimą reikia nutraukti (žr. 4.4 ir 4.5 skyrius).</w:t>
      </w:r>
    </w:p>
    <w:p w14:paraId="69C36AEF" w14:textId="77777777" w:rsidR="000B790B" w:rsidRPr="00B31912" w:rsidRDefault="000B790B" w:rsidP="000B790B">
      <w:pPr>
        <w:spacing w:after="0" w:line="240" w:lineRule="auto"/>
        <w:rPr>
          <w:rFonts w:ascii="Times New Roman" w:hAnsi="Times New Roman"/>
        </w:rPr>
      </w:pPr>
    </w:p>
    <w:p w14:paraId="08EA4E3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Pacientų, kurių inkstų ar kepenų funkcija sutrikusi ir kurie gydomi P glikoproteino ar stipraus poveikio CYP 3A4 inhibitoriais, gydymas.</w:t>
      </w:r>
    </w:p>
    <w:p w14:paraId="1FC80D7E" w14:textId="77777777" w:rsidR="000B790B" w:rsidRPr="00B31912" w:rsidRDefault="000B790B" w:rsidP="000B790B">
      <w:pPr>
        <w:spacing w:after="0" w:line="240" w:lineRule="auto"/>
        <w:rPr>
          <w:rFonts w:ascii="Times New Roman" w:hAnsi="Times New Roman"/>
        </w:rPr>
      </w:pPr>
    </w:p>
    <w:p w14:paraId="58BA6F5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Hipokalemija, kadangi gali pailgėti QT intervalas. </w:t>
      </w:r>
    </w:p>
    <w:p w14:paraId="034F45C4" w14:textId="77777777" w:rsidR="000B790B" w:rsidRPr="00B31912" w:rsidRDefault="000B790B" w:rsidP="000B790B">
      <w:pPr>
        <w:spacing w:after="0" w:line="240" w:lineRule="auto"/>
        <w:rPr>
          <w:rFonts w:ascii="Times New Roman" w:hAnsi="Times New Roman"/>
        </w:rPr>
      </w:pPr>
    </w:p>
    <w:p w14:paraId="133410C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Sunkus kepenų nepakankamumas ir kartu inkstų funkcijos sutrikimas.</w:t>
      </w:r>
    </w:p>
    <w:p w14:paraId="4F753C7A" w14:textId="77777777" w:rsidR="000B790B" w:rsidRPr="00B31912" w:rsidRDefault="000B790B" w:rsidP="000B790B">
      <w:pPr>
        <w:spacing w:after="0" w:line="240" w:lineRule="auto"/>
        <w:rPr>
          <w:rFonts w:ascii="Times New Roman" w:hAnsi="Times New Roman"/>
        </w:rPr>
      </w:pPr>
    </w:p>
    <w:p w14:paraId="5F9DE10C"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4.4</w:t>
      </w:r>
      <w:r w:rsidRPr="00B31912">
        <w:rPr>
          <w:rFonts w:ascii="Times New Roman" w:hAnsi="Times New Roman"/>
          <w:b/>
        </w:rPr>
        <w:tab/>
        <w:t>Specialūs įspėjimai ir atsargumo priemonės</w:t>
      </w:r>
    </w:p>
    <w:p w14:paraId="46CF6333" w14:textId="77777777" w:rsidR="000B790B" w:rsidRPr="00B31912" w:rsidRDefault="000B790B" w:rsidP="000B790B">
      <w:pPr>
        <w:spacing w:after="0" w:line="240" w:lineRule="auto"/>
        <w:rPr>
          <w:rFonts w:ascii="Times New Roman" w:hAnsi="Times New Roman"/>
        </w:rPr>
      </w:pPr>
    </w:p>
    <w:p w14:paraId="1D1D6D3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Prieš išrašydamas klaritromicino nėščiai moteriai, ypač pirmųjų trijų nėštumo mėnesių laikotarpiu, gydytojas turi atidžiai įvertinti naudos ir rizikos santykį (žr. 4.6 skyrių).</w:t>
      </w:r>
    </w:p>
    <w:p w14:paraId="0CF316E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Pacientus, sergančius sunkiu inkstų nepakankamumu, reikia gydyti atsargiai (žr. 4.2 skyrių).</w:t>
      </w:r>
    </w:p>
    <w:p w14:paraId="64C30398" w14:textId="77777777" w:rsidR="000B790B" w:rsidRPr="00B31912" w:rsidRDefault="000B790B" w:rsidP="000B790B">
      <w:pPr>
        <w:spacing w:after="0" w:line="240" w:lineRule="auto"/>
        <w:rPr>
          <w:rFonts w:ascii="Times New Roman" w:hAnsi="Times New Roman"/>
        </w:rPr>
      </w:pPr>
    </w:p>
    <w:p w14:paraId="286DD05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Klaritromicinas pašalinamas daugiausia per kepenis, todėl pacientus, kurių kepenų funkcija sutrikusi, šiuo antibiotiku reikia gydyti atsargiai. Atsargiai klaritromicinu reikia gydyti ir pacientus, kuriems yra vidutinio sunkumo arba sunkus inkstų funkcijos sutrikimas.</w:t>
      </w:r>
    </w:p>
    <w:p w14:paraId="17DE3F39" w14:textId="77777777" w:rsidR="000B790B" w:rsidRPr="00B31912" w:rsidRDefault="000B790B" w:rsidP="000B790B">
      <w:pPr>
        <w:spacing w:after="0" w:line="240" w:lineRule="auto"/>
        <w:rPr>
          <w:rFonts w:ascii="Times New Roman" w:hAnsi="Times New Roman"/>
        </w:rPr>
      </w:pPr>
    </w:p>
    <w:p w14:paraId="442C283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Yra pranešimų apie gydymo klaritromicinu metu pastebėtus kepenų funkcijos sutrikimus, įskaitant kepenų fermentų aktyvumo padidėjimą kraujyje bei hepatoceliulinį ir (arba) cholestazinį hepatitą, kuris gali būti arba nebūti susijęs su gelta, atvejus. Šis kepenų sutrikimas gali būti sunkus, tačiau paprastai praeina. Buvo mirtino kepenų nepakankamumo atvejų (žr. 4.8 skyrių). Kai kurie iš tokių pacientų galėjo sirgti kepenų liga prieš pradedant juos gydyti arba vartoti kitokių toksinį poveikį kepenims sukeliančių vaistinių preparatų. Pacientams reikia patarti nutraukti gydymą ir kreiptis į savo gydytoją, jeigu atsiranda kepenų ligos simptomų, tokių kaip anoreksija, gelta, šlapimo patamsėjimas, niežėjimas ar pilvo jautrumas.</w:t>
      </w:r>
    </w:p>
    <w:p w14:paraId="6D100D96" w14:textId="77777777" w:rsidR="000B790B" w:rsidRPr="00B31912" w:rsidRDefault="000B790B" w:rsidP="000B790B">
      <w:pPr>
        <w:spacing w:after="0" w:line="240" w:lineRule="auto"/>
        <w:rPr>
          <w:rFonts w:ascii="Times New Roman" w:hAnsi="Times New Roman"/>
        </w:rPr>
      </w:pPr>
    </w:p>
    <w:p w14:paraId="1BE62F8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Gydymo beveik bet kokiu antibakteriniu vaistiniu preparatu, įskaitant makrolidus, metu buvo pseudomembraninio kolito, kurio sunkumas gali svyruoti nuo lengvo iki pavojingo gyvybei, atvejų.</w:t>
      </w:r>
    </w:p>
    <w:p w14:paraId="68B90CA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Gydymo beveik bet kokiu antibakteriniu vaistiniu preparatu, įskaitant klaritromiciną, metu buvo su </w:t>
      </w:r>
      <w:r w:rsidRPr="00B31912">
        <w:rPr>
          <w:rFonts w:ascii="Times New Roman" w:hAnsi="Times New Roman"/>
          <w:i/>
        </w:rPr>
        <w:t>Clostridium difficile</w:t>
      </w:r>
      <w:r w:rsidRPr="00B31912">
        <w:rPr>
          <w:rFonts w:ascii="Times New Roman" w:hAnsi="Times New Roman"/>
        </w:rPr>
        <w:t xml:space="preserve"> susijusio viduriavimo (CDSV), kurio sunkumas gali svyruoti nuo lengvo viduriavimo iki mirtino kolito, atvejų. Gydymas antibakteriniais vaistiniais preparatais keičia storosios žarnos normalią florą, todėl gali pradėti daugėti </w:t>
      </w:r>
      <w:r w:rsidRPr="00B31912">
        <w:rPr>
          <w:rFonts w:ascii="Times New Roman" w:hAnsi="Times New Roman"/>
          <w:i/>
        </w:rPr>
        <w:t>Clostridium difficile.</w:t>
      </w:r>
      <w:r w:rsidRPr="00B31912">
        <w:rPr>
          <w:rFonts w:ascii="Times New Roman" w:hAnsi="Times New Roman"/>
        </w:rPr>
        <w:t xml:space="preserve"> Reikia manyti, kad CDSV galimas visiems pacientams, kurie po antibiotikų vartojimo viduriuoja. Būtina kruopščiai išsiaiškinti ligos istoriją, kadangi buvo pastebėta, kad CDSV gali pasireikšti dviejų mėnesių laikotarpiu po gydymo antibakteriniais vaistiniais preparatais. Taigi svarstytinas gydymo klaritromicinu nutraukimas nepaisant indikacijos. Reikia </w:t>
      </w:r>
      <w:r w:rsidRPr="00B31912">
        <w:rPr>
          <w:rFonts w:ascii="Times New Roman" w:hAnsi="Times New Roman"/>
        </w:rPr>
        <w:lastRenderedPageBreak/>
        <w:t xml:space="preserve">atlikti mikrobiologinį tyrimą ir pradėti tinkamą gydymą. Peristaltiką slopinančiais vaistiniais preparatais gydyti negalima. </w:t>
      </w:r>
    </w:p>
    <w:p w14:paraId="1E2743A1" w14:textId="77777777" w:rsidR="000B790B" w:rsidRPr="00B31912" w:rsidRDefault="000B790B" w:rsidP="000B790B">
      <w:pPr>
        <w:spacing w:after="0" w:line="240" w:lineRule="auto"/>
        <w:rPr>
          <w:rFonts w:ascii="Times New Roman" w:hAnsi="Times New Roman"/>
        </w:rPr>
      </w:pPr>
    </w:p>
    <w:p w14:paraId="635A2C9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Klaritromicinu gydomiems pacientams stebėtas generalizuotos miastenijos simptomų pasunkėjimas.</w:t>
      </w:r>
    </w:p>
    <w:p w14:paraId="156E548F" w14:textId="77777777" w:rsidR="000B790B" w:rsidRPr="00B31912" w:rsidRDefault="000B790B" w:rsidP="000B790B">
      <w:pPr>
        <w:spacing w:after="0" w:line="240" w:lineRule="auto"/>
        <w:rPr>
          <w:rFonts w:ascii="Times New Roman" w:hAnsi="Times New Roman"/>
        </w:rPr>
      </w:pPr>
    </w:p>
    <w:p w14:paraId="44AEBD6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Vaistiniu preparatu gydant po to, kai jis pateko į rinką, buvo gauta pranešimų apie kartu su klaritromicinu vartojamo kolchicino toksinio poveikio atvejus, ypač senyviems žmonėms, kai kurie šių atvejų pasitaikė pacientams, sergantiems inkstų nepakankamumu. Kai kurie iš tokių pacientų mirė (žr. 4.5 skyrių). Jeigu kolchicinu ir kartu klaritromicinu gydyti būtina, reikia stebėti, ar pacientui neatsiranda klinikinių kolchicino toksinio poveikio simptomų.</w:t>
      </w:r>
    </w:p>
    <w:p w14:paraId="7EA4EEE2" w14:textId="77777777" w:rsidR="000B790B" w:rsidRPr="00B31912" w:rsidRDefault="000B790B" w:rsidP="000B790B">
      <w:pPr>
        <w:spacing w:after="0" w:line="240" w:lineRule="auto"/>
        <w:rPr>
          <w:rFonts w:ascii="Times New Roman" w:hAnsi="Times New Roman"/>
        </w:rPr>
      </w:pPr>
    </w:p>
    <w:p w14:paraId="186D457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Klaritomiciną derinti su triazolbenzodiazepinais, pvz., triazolamu ar midazolamu, reikia atsargiai (žr. 4.5 skyrių). </w:t>
      </w:r>
    </w:p>
    <w:p w14:paraId="330EDFB1" w14:textId="77777777" w:rsidR="000B790B" w:rsidRPr="00B31912" w:rsidRDefault="000B790B" w:rsidP="000B790B">
      <w:pPr>
        <w:spacing w:after="0" w:line="240" w:lineRule="auto"/>
        <w:rPr>
          <w:rFonts w:ascii="Times New Roman" w:hAnsi="Times New Roman"/>
        </w:rPr>
      </w:pPr>
    </w:p>
    <w:p w14:paraId="5CA84DA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Klaritromiciną derinti su kitokiais ototoksinį poveikį darančiais vaistiniais preparatais, ypač aminoglikozidais, reikia atsargiai. Gydymo metu ir po gydymo reikia stebėti vestibuliarinę ir klausos funkciją.</w:t>
      </w:r>
    </w:p>
    <w:p w14:paraId="3FB732DE" w14:textId="77777777" w:rsidR="000B790B" w:rsidRPr="00B31912" w:rsidRDefault="000B790B" w:rsidP="000B790B">
      <w:pPr>
        <w:spacing w:after="0" w:line="240" w:lineRule="auto"/>
        <w:rPr>
          <w:rFonts w:ascii="Times New Roman" w:hAnsi="Times New Roman"/>
        </w:rPr>
      </w:pPr>
    </w:p>
    <w:p w14:paraId="72274184" w14:textId="77777777" w:rsidR="000B790B" w:rsidRDefault="000B790B" w:rsidP="000B790B">
      <w:pPr>
        <w:spacing w:after="0" w:line="240" w:lineRule="auto"/>
        <w:rPr>
          <w:rFonts w:ascii="Times New Roman" w:hAnsi="Times New Roman"/>
          <w:u w:val="single"/>
        </w:rPr>
      </w:pPr>
      <w:r w:rsidRPr="00BD6277">
        <w:rPr>
          <w:rFonts w:ascii="Times New Roman" w:hAnsi="Times New Roman"/>
          <w:u w:val="single"/>
        </w:rPr>
        <w:t>Kardiovaskuliniai reiškiniai</w:t>
      </w:r>
    </w:p>
    <w:p w14:paraId="6709611B" w14:textId="77777777" w:rsidR="000B790B" w:rsidRDefault="000B790B" w:rsidP="000B790B">
      <w:pPr>
        <w:spacing w:after="0" w:line="240" w:lineRule="auto"/>
        <w:rPr>
          <w:rFonts w:ascii="Times New Roman" w:hAnsi="Times New Roman"/>
          <w:u w:val="single"/>
        </w:rPr>
      </w:pPr>
    </w:p>
    <w:p w14:paraId="6DDF4842" w14:textId="77777777" w:rsidR="000B790B" w:rsidRPr="00170DEF" w:rsidRDefault="000B790B" w:rsidP="000B790B">
      <w:pPr>
        <w:spacing w:after="0" w:line="240" w:lineRule="auto"/>
        <w:jc w:val="both"/>
        <w:rPr>
          <w:rFonts w:ascii="Times New Roman" w:hAnsi="Times New Roman"/>
        </w:rPr>
      </w:pPr>
      <w:r w:rsidRPr="00170DEF">
        <w:rPr>
          <w:rFonts w:ascii="Times New Roman" w:hAnsi="Times New Roman"/>
        </w:rPr>
        <w:t xml:space="preserve">Gydant makrolidais, įskaitant klaritromiciną, pastebėta, kad pailgėja širdies repoliarizacija ir QT intervalas, o tai sukelia širdies aritmijos ir </w:t>
      </w:r>
      <w:r w:rsidRPr="00BD6277">
        <w:rPr>
          <w:rFonts w:ascii="Times New Roman" w:hAnsi="Times New Roman"/>
          <w:i/>
        </w:rPr>
        <w:t>torsades de pointes</w:t>
      </w:r>
      <w:r w:rsidRPr="00170DEF">
        <w:rPr>
          <w:rFonts w:ascii="Times New Roman" w:hAnsi="Times New Roman"/>
        </w:rPr>
        <w:t xml:space="preserve"> riziką (žr. 4.8 skyrių). Kadangi toliau išvardytose situacijose gali padidėti skilvelių aritmijos (įskaitant </w:t>
      </w:r>
      <w:r w:rsidRPr="00BD6277">
        <w:rPr>
          <w:rFonts w:ascii="Times New Roman" w:hAnsi="Times New Roman"/>
          <w:i/>
        </w:rPr>
        <w:t>torsades de pointes</w:t>
      </w:r>
      <w:r w:rsidRPr="00170DEF">
        <w:rPr>
          <w:rFonts w:ascii="Times New Roman" w:hAnsi="Times New Roman"/>
        </w:rPr>
        <w:t>) rizika, klaritromiciną atsargiai reikia vartoti šiems pacientams:</w:t>
      </w:r>
    </w:p>
    <w:p w14:paraId="29E40B0E" w14:textId="77777777" w:rsidR="000B790B" w:rsidRPr="00170DEF" w:rsidRDefault="000B790B" w:rsidP="000B790B">
      <w:pPr>
        <w:spacing w:after="0" w:line="240" w:lineRule="auto"/>
        <w:ind w:left="284"/>
        <w:rPr>
          <w:rFonts w:ascii="Times New Roman" w:hAnsi="Times New Roman"/>
        </w:rPr>
      </w:pPr>
      <w:r w:rsidRPr="00170DEF">
        <w:rPr>
          <w:rFonts w:ascii="Times New Roman" w:hAnsi="Times New Roman"/>
        </w:rPr>
        <w:t>• pacientams, kuriems diagnozuota vainikinės arterijos liga, sunkus širdies nepakankamumas, laidumo sutrikimai ar kliniškai reikšminga bradikardija;</w:t>
      </w:r>
    </w:p>
    <w:p w14:paraId="2C88F453" w14:textId="77777777" w:rsidR="000B790B" w:rsidRPr="00170DEF" w:rsidRDefault="000B790B" w:rsidP="000B790B">
      <w:pPr>
        <w:spacing w:after="0" w:line="240" w:lineRule="auto"/>
        <w:ind w:left="284"/>
        <w:rPr>
          <w:rFonts w:ascii="Times New Roman" w:hAnsi="Times New Roman"/>
        </w:rPr>
      </w:pPr>
      <w:r w:rsidRPr="00170DEF">
        <w:rPr>
          <w:rFonts w:ascii="Times New Roman" w:hAnsi="Times New Roman"/>
        </w:rPr>
        <w:t>• pacientams, kuriems yra elektrolitų pusiausvyros sutrikimų, pavyzdžiui, hipomagnezemija. Pacientams, kuriems diagnozuota hipokalemija, klaritromicino skirti negalima (žr. 4.3 skyrių);</w:t>
      </w:r>
    </w:p>
    <w:p w14:paraId="1D11DEA2" w14:textId="77777777" w:rsidR="000B790B" w:rsidRPr="00170DEF" w:rsidRDefault="000B790B" w:rsidP="000B790B">
      <w:pPr>
        <w:spacing w:after="0" w:line="240" w:lineRule="auto"/>
        <w:ind w:left="284"/>
        <w:rPr>
          <w:rFonts w:ascii="Times New Roman" w:hAnsi="Times New Roman"/>
        </w:rPr>
      </w:pPr>
      <w:r w:rsidRPr="00170DEF">
        <w:rPr>
          <w:rFonts w:ascii="Times New Roman" w:hAnsi="Times New Roman"/>
        </w:rPr>
        <w:t>• pacientams, kurie kartu vartoja kitų vaistinių preparatų, siejamų su QT intervalo pailgėjimu (žr. 4.5 skyrių);</w:t>
      </w:r>
    </w:p>
    <w:p w14:paraId="5196B575" w14:textId="77777777" w:rsidR="000B790B" w:rsidRPr="00170DEF" w:rsidRDefault="000B790B" w:rsidP="000B790B">
      <w:pPr>
        <w:spacing w:after="0" w:line="240" w:lineRule="auto"/>
        <w:ind w:left="284"/>
        <w:rPr>
          <w:rFonts w:ascii="Times New Roman" w:hAnsi="Times New Roman"/>
        </w:rPr>
      </w:pPr>
      <w:r w:rsidRPr="00170DEF">
        <w:rPr>
          <w:rFonts w:ascii="Times New Roman" w:hAnsi="Times New Roman"/>
        </w:rPr>
        <w:t>• astemizolo, cisaprido, pimozido ir terfenadino vartoti derinyje su klaritromicinu negalima (žr. 4.3 skyrių);</w:t>
      </w:r>
    </w:p>
    <w:p w14:paraId="1DBC23B8" w14:textId="77777777" w:rsidR="000B790B" w:rsidRDefault="000B790B" w:rsidP="000B790B">
      <w:pPr>
        <w:spacing w:after="0" w:line="240" w:lineRule="auto"/>
        <w:ind w:left="284"/>
        <w:rPr>
          <w:rFonts w:ascii="Times New Roman" w:hAnsi="Times New Roman"/>
        </w:rPr>
      </w:pPr>
      <w:r w:rsidRPr="00170DEF">
        <w:rPr>
          <w:rFonts w:ascii="Times New Roman" w:hAnsi="Times New Roman"/>
        </w:rPr>
        <w:t>• klaritromicino negalima vartoti pacientams, kuriems nustatytas įgimtas ar dokumentais įrodytas įgytas QT intervalo pailgėjimas arba kuriems anksčiau yra pasireiškusi skilvelių aritmija (žr. 4.3 skyrių).</w:t>
      </w:r>
    </w:p>
    <w:p w14:paraId="55B317FE" w14:textId="77777777" w:rsidR="000B790B" w:rsidRPr="00170DEF" w:rsidRDefault="000B790B" w:rsidP="000B790B">
      <w:pPr>
        <w:spacing w:after="0" w:line="240" w:lineRule="auto"/>
        <w:rPr>
          <w:rFonts w:ascii="Times New Roman" w:hAnsi="Times New Roman"/>
        </w:rPr>
      </w:pPr>
    </w:p>
    <w:p w14:paraId="52AC566C" w14:textId="77777777" w:rsidR="000B790B" w:rsidRDefault="000B790B" w:rsidP="000B790B">
      <w:pPr>
        <w:spacing w:after="0" w:line="240" w:lineRule="auto"/>
        <w:rPr>
          <w:rFonts w:ascii="Times New Roman" w:hAnsi="Times New Roman"/>
        </w:rPr>
      </w:pPr>
      <w:r w:rsidRPr="00170DEF">
        <w:rPr>
          <w:rFonts w:ascii="Times New Roman" w:hAnsi="Times New Roman"/>
        </w:rPr>
        <w:t>Epidemiologinių tyrimų, kurių metu tirta nepageidaujamų padarinių širdies ir kraujagyslių sistemai, vartojant makrolidų, rizika, rezultatai įvairūs. Kai kurių stebėjimo tyrimų rezultatai rodo retą trumpalaikę aritmijos, miokardo infarkto bei kardiovaskulinio mirtingumo riziką, susijusią su makrolidais, įskaitant klaritromiciną. Skiriant klaritromicino, reikia atsižvelgti į šių tyrimų rezultatų ir gydymo naudos santykį.</w:t>
      </w:r>
    </w:p>
    <w:p w14:paraId="387C3D55" w14:textId="77777777" w:rsidR="000B790B" w:rsidRPr="00B31912" w:rsidRDefault="000B790B" w:rsidP="000B790B">
      <w:pPr>
        <w:spacing w:after="0" w:line="240" w:lineRule="auto"/>
        <w:rPr>
          <w:rFonts w:ascii="Times New Roman" w:hAnsi="Times New Roman"/>
        </w:rPr>
      </w:pPr>
    </w:p>
    <w:p w14:paraId="1149C664"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Pneumonija.</w:t>
      </w:r>
      <w:r w:rsidRPr="00B31912">
        <w:rPr>
          <w:rFonts w:ascii="Times New Roman" w:hAnsi="Times New Roman"/>
        </w:rPr>
        <w:t xml:space="preserve"> Kadangi</w:t>
      </w:r>
      <w:r w:rsidRPr="00B31912">
        <w:rPr>
          <w:rFonts w:ascii="Times New Roman" w:hAnsi="Times New Roman"/>
          <w:u w:val="single"/>
        </w:rPr>
        <w:t xml:space="preserve"> </w:t>
      </w:r>
      <w:r w:rsidRPr="00B31912">
        <w:rPr>
          <w:rFonts w:ascii="Times New Roman" w:hAnsi="Times New Roman"/>
          <w:i/>
        </w:rPr>
        <w:t xml:space="preserve">Streptococcus pneumoniae </w:t>
      </w:r>
      <w:r w:rsidRPr="00B31912">
        <w:rPr>
          <w:rFonts w:ascii="Times New Roman" w:hAnsi="Times New Roman"/>
        </w:rPr>
        <w:t xml:space="preserve">makrolidams gali būti atsparus, todėl klaritromicino skiriant bendruomenėje įgytai pneumonijai gydyti, svarbu nustatyti sukėlėjų jautrumą. Ligoninėje įgytai pneumonijai gydyti klaritromiciną reikia derinti su kitais tinkamais antibiotikais. </w:t>
      </w:r>
    </w:p>
    <w:p w14:paraId="564C9C01" w14:textId="77777777" w:rsidR="000B790B" w:rsidRPr="00B31912" w:rsidRDefault="000B790B" w:rsidP="000B790B">
      <w:pPr>
        <w:spacing w:after="0" w:line="240" w:lineRule="auto"/>
        <w:rPr>
          <w:rFonts w:ascii="Times New Roman" w:hAnsi="Times New Roman"/>
        </w:rPr>
      </w:pPr>
    </w:p>
    <w:p w14:paraId="5409BC9C" w14:textId="77777777" w:rsidR="000B790B" w:rsidRPr="00B31912" w:rsidRDefault="000B790B" w:rsidP="000B790B">
      <w:pPr>
        <w:spacing w:after="0" w:line="240" w:lineRule="auto"/>
        <w:rPr>
          <w:rFonts w:ascii="Times New Roman" w:hAnsi="Times New Roman"/>
        </w:rPr>
      </w:pPr>
      <w:r w:rsidRPr="00B31912">
        <w:rPr>
          <w:rFonts w:ascii="Times New Roman" w:hAnsi="Times New Roman"/>
          <w:u w:val="single"/>
        </w:rPr>
        <w:t>Lengvos arba vidutinio sunkumo odos ir minkštųjų audinių infekcinės ligos.</w:t>
      </w:r>
      <w:r w:rsidRPr="002D79E9">
        <w:rPr>
          <w:rFonts w:ascii="Times New Roman" w:hAnsi="Times New Roman"/>
        </w:rPr>
        <w:t xml:space="preserve"> </w:t>
      </w:r>
      <w:r w:rsidRPr="00B31912">
        <w:rPr>
          <w:rFonts w:ascii="Times New Roman" w:hAnsi="Times New Roman"/>
        </w:rPr>
        <w:t xml:space="preserve">Šias infekcines ligas dažniausiai sukelia </w:t>
      </w:r>
      <w:r w:rsidRPr="00B31912">
        <w:rPr>
          <w:rFonts w:ascii="Times New Roman" w:hAnsi="Times New Roman"/>
          <w:i/>
        </w:rPr>
        <w:t xml:space="preserve">Staphylococcus aureus </w:t>
      </w:r>
      <w:r w:rsidRPr="00B31912">
        <w:rPr>
          <w:rFonts w:ascii="Times New Roman" w:hAnsi="Times New Roman"/>
        </w:rPr>
        <w:t xml:space="preserve">ir </w:t>
      </w:r>
      <w:r w:rsidRPr="00B31912">
        <w:rPr>
          <w:rFonts w:ascii="Times New Roman" w:hAnsi="Times New Roman"/>
          <w:i/>
        </w:rPr>
        <w:t xml:space="preserve">Streptococcus pyogenes. </w:t>
      </w:r>
      <w:r w:rsidRPr="00B31912">
        <w:rPr>
          <w:rFonts w:ascii="Times New Roman" w:hAnsi="Times New Roman"/>
        </w:rPr>
        <w:t xml:space="preserve">Abu jie gali </w:t>
      </w:r>
      <w:r w:rsidRPr="00B31912">
        <w:rPr>
          <w:rFonts w:ascii="Times New Roman" w:hAnsi="Times New Roman"/>
        </w:rPr>
        <w:lastRenderedPageBreak/>
        <w:t xml:space="preserve">būti atsparūs makrolidams. Taigi svarbu atlikti sukėlėjų jautrumo tyrimą. Jeigu betalaktaminiais antibiotikais gydyti negalima (pvz., pacientas jiems yra alergiškas), pirmo pasirinkimo gali būti kiti antibiotikai, pvz., klindamicinas. Šiuo metu manoma, kad makrolidai tinka tik kai kurioms minkštųjų audinių infekcinėms ligoms, pvz., toms, kurias sukėlė </w:t>
      </w:r>
      <w:r w:rsidRPr="00B31912">
        <w:rPr>
          <w:rFonts w:ascii="Times New Roman" w:hAnsi="Times New Roman"/>
          <w:i/>
        </w:rPr>
        <w:t xml:space="preserve">Corynebacterium minutissimum </w:t>
      </w:r>
      <w:r w:rsidRPr="00B31912">
        <w:rPr>
          <w:rFonts w:ascii="Times New Roman" w:hAnsi="Times New Roman"/>
        </w:rPr>
        <w:t>(eritrazma), paprastiesiems spuogams ir rožei gydyti bei tuo atveju, kai negalima gydyti penicilinu.</w:t>
      </w:r>
    </w:p>
    <w:p w14:paraId="14959C3E" w14:textId="77777777" w:rsidR="000B790B" w:rsidRPr="00B31912" w:rsidRDefault="000B790B" w:rsidP="000B790B">
      <w:pPr>
        <w:spacing w:after="0" w:line="240" w:lineRule="auto"/>
        <w:rPr>
          <w:rFonts w:ascii="Times New Roman" w:hAnsi="Times New Roman"/>
        </w:rPr>
      </w:pPr>
    </w:p>
    <w:p w14:paraId="4A97BBC2" w14:textId="77777777" w:rsidR="000B790B" w:rsidRPr="00B31912" w:rsidRDefault="000B790B" w:rsidP="000B790B">
      <w:pPr>
        <w:spacing w:after="0" w:line="240" w:lineRule="auto"/>
        <w:rPr>
          <w:rFonts w:ascii="Times New Roman" w:hAnsi="Times New Roman"/>
        </w:rPr>
      </w:pPr>
      <w:r w:rsidRPr="00170DEF">
        <w:rPr>
          <w:rFonts w:ascii="Times New Roman" w:hAnsi="Times New Roman"/>
        </w:rPr>
        <w:t>Pasireiškus sunkioms ūmioms padidėjusio jautrumo reakcijoms, pvz., anafilaksijai, sunkioms nepageidaujamoms odos reakcijoms (SNOR) (pvz., ūminei generalizuotai egzanteminei pustuliozei (ŪGEP), Stivenso-Džonsono [Stevens-Johnson] sindromui, toksinei epidermio nekrolizei ir reakcijai į vaistą su eozinofilija ir sisteminiais simptomais (angl. DRESS), turi būti nedelsiant nutrauktas gydymas klaritromicinu ir skubiai pradėtas tinkamas gydymas.</w:t>
      </w:r>
    </w:p>
    <w:p w14:paraId="3A0AD506" w14:textId="77777777" w:rsidR="000B790B" w:rsidRPr="00B31912" w:rsidRDefault="000B790B" w:rsidP="000B790B">
      <w:pPr>
        <w:spacing w:after="0" w:line="240" w:lineRule="auto"/>
        <w:rPr>
          <w:rFonts w:ascii="Times New Roman" w:hAnsi="Times New Roman"/>
        </w:rPr>
      </w:pPr>
    </w:p>
    <w:p w14:paraId="4C9B0EF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Klaritromicinu ir kartu vaistiniais preparatais, indukuojančiais citochromo CYP 3A4 fermentą, reikia gydyti atsargiai (žr. 4.5 skyrių). </w:t>
      </w:r>
    </w:p>
    <w:p w14:paraId="7399CDA7" w14:textId="77777777" w:rsidR="000B790B" w:rsidRPr="00B31912" w:rsidRDefault="000B790B" w:rsidP="000B790B">
      <w:pPr>
        <w:spacing w:after="0" w:line="240" w:lineRule="auto"/>
        <w:rPr>
          <w:rFonts w:ascii="Times New Roman" w:hAnsi="Times New Roman"/>
        </w:rPr>
      </w:pPr>
    </w:p>
    <w:p w14:paraId="6E737B26" w14:textId="77777777" w:rsidR="000B790B" w:rsidRPr="00B31912" w:rsidRDefault="000B790B" w:rsidP="000B790B">
      <w:pPr>
        <w:spacing w:after="0" w:line="240" w:lineRule="auto"/>
        <w:rPr>
          <w:rFonts w:ascii="Times New Roman" w:hAnsi="Times New Roman"/>
        </w:rPr>
      </w:pPr>
      <w:r w:rsidRPr="00B31912">
        <w:rPr>
          <w:rFonts w:ascii="Times New Roman" w:hAnsi="Times New Roman"/>
          <w:u w:val="single"/>
        </w:rPr>
        <w:t>HMG-CoA reduktazės inhibitoriai</w:t>
      </w:r>
      <w:r w:rsidRPr="00B31912">
        <w:rPr>
          <w:rFonts w:ascii="Times New Roman" w:hAnsi="Times New Roman"/>
        </w:rPr>
        <w:t>. Kartu su lovastatinu ar simvastatinu klaritromicino vartoti draudžiama (žr. 4.3 skyrių). Pastebėta, kad klaritromicinas, kaip ir kitokie makrolidai, didina HMG-CoA reduktazės inhibitorių koncentraciją kraujyje (žr. 4.5 skyrių). Pacientams, šių vaistinių preparatų vartojantiems kartu, retais atvejais pasireiškė rabdomiolizė. Taip gydant, reikia stebėti, ar pacientui neatsiranda miopatijos požymių ir simptomų. Retais atvejais rabdomiolizė pasireiškė ir pacientams, kurie kartu su klaritromicinu vartojo atorvastatino arba rozuvastatino. Kartu su klaritromicinu reikia vartoti mažiausią galimą atorvastatino ar rozuvastatino dozę. Reikia koreguoti statino dozę arba gydyti statinu, kurio metabolizmas nepriklauso nuo CYP 3A (pvz., fluvastatinu ar provastatinu).</w:t>
      </w:r>
    </w:p>
    <w:p w14:paraId="5F4847D4" w14:textId="77777777" w:rsidR="000B790B" w:rsidRPr="00B31912" w:rsidRDefault="000B790B" w:rsidP="000B790B">
      <w:pPr>
        <w:spacing w:after="0" w:line="240" w:lineRule="auto"/>
        <w:rPr>
          <w:rFonts w:ascii="Times New Roman" w:hAnsi="Times New Roman"/>
        </w:rPr>
      </w:pPr>
    </w:p>
    <w:p w14:paraId="72F886ED" w14:textId="77777777" w:rsidR="000B790B" w:rsidRPr="00B31912" w:rsidRDefault="000B790B" w:rsidP="000B790B">
      <w:pPr>
        <w:spacing w:after="0" w:line="240" w:lineRule="auto"/>
        <w:rPr>
          <w:rFonts w:ascii="Times New Roman" w:hAnsi="Times New Roman"/>
        </w:rPr>
      </w:pPr>
      <w:r w:rsidRPr="00B31912">
        <w:rPr>
          <w:rFonts w:ascii="Times New Roman" w:hAnsi="Times New Roman"/>
          <w:u w:val="single"/>
        </w:rPr>
        <w:t>Geriamieji gliukozės kiekį kraujyje mažinantys vaistiniai preparatai, insulinas.</w:t>
      </w:r>
      <w:r w:rsidRPr="002D79E9">
        <w:rPr>
          <w:rFonts w:ascii="Times New Roman" w:hAnsi="Times New Roman"/>
        </w:rPr>
        <w:t xml:space="preserve"> </w:t>
      </w:r>
      <w:r w:rsidRPr="00B31912">
        <w:rPr>
          <w:rFonts w:ascii="Times New Roman" w:hAnsi="Times New Roman"/>
        </w:rPr>
        <w:t xml:space="preserve">Klaritromicino vartojant kartu su geriamaisiais gliukozės kiekį kraujyje mažinančiais vaistiniais preparatais ir (arba) insulinu, gali pasireikšti reikšminga hipoglikemija. Tam tikrų gliukozės kiekį kraujyje mažinančių vaistinių preparatų, pvz., nateglinido, pioglitazono, repaglinido ar roziglitazono, vartojant kartu su klaritromicinu, dėl pastarojo preparato sukeliamo CYP 3A fermento slopinimo gali pasireikšti hipoglikemija. Rekomenduojama atidžiai matuoti gliukozės kiekį kraujyje. </w:t>
      </w:r>
    </w:p>
    <w:p w14:paraId="435D160D" w14:textId="77777777" w:rsidR="000B790B" w:rsidRPr="00B31912" w:rsidRDefault="000B790B" w:rsidP="000B790B">
      <w:pPr>
        <w:spacing w:after="0" w:line="240" w:lineRule="auto"/>
        <w:rPr>
          <w:rFonts w:ascii="Times New Roman" w:hAnsi="Times New Roman"/>
        </w:rPr>
      </w:pPr>
    </w:p>
    <w:p w14:paraId="6523D68C" w14:textId="77777777" w:rsidR="000B790B" w:rsidRPr="00B31912" w:rsidRDefault="000B790B" w:rsidP="000B790B">
      <w:pPr>
        <w:spacing w:after="0" w:line="240" w:lineRule="auto"/>
        <w:rPr>
          <w:rFonts w:ascii="Times New Roman" w:hAnsi="Times New Roman"/>
        </w:rPr>
      </w:pPr>
      <w:r w:rsidRPr="00B31912">
        <w:rPr>
          <w:rFonts w:ascii="Times New Roman" w:hAnsi="Times New Roman"/>
          <w:u w:val="single"/>
        </w:rPr>
        <w:t>Geriamieji antikoaguliantai.</w:t>
      </w:r>
      <w:r w:rsidRPr="00B31912">
        <w:rPr>
          <w:rFonts w:ascii="Times New Roman" w:hAnsi="Times New Roman"/>
        </w:rPr>
        <w:t xml:space="preserve"> Klaritromicino vartojant kartu su varfarinu, kyla sunkaus kraujavimo ir reikšmingo Tarptautinio normalizuoto santykio (TNS) padidėjimo bei protrombino laiko pailgėjimo rizika (žr. 4.5 skyrių). Klaritromicinu ir kartu geriamaisiais antikoaguliantais gydomiems pacientams reikia dažnai matuoti TNS ir protrombino laiką. </w:t>
      </w:r>
    </w:p>
    <w:p w14:paraId="2AEAB34B" w14:textId="77777777" w:rsidR="000B790B" w:rsidRPr="00B31912" w:rsidRDefault="000B790B" w:rsidP="000B790B">
      <w:pPr>
        <w:spacing w:after="0" w:line="240" w:lineRule="auto"/>
        <w:rPr>
          <w:rFonts w:ascii="Times New Roman" w:hAnsi="Times New Roman"/>
        </w:rPr>
      </w:pPr>
    </w:p>
    <w:p w14:paraId="08ED167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Bet kokių antimikrobinių vaistinių preparatų, pvz., klaritromicino, vartojimas </w:t>
      </w:r>
      <w:r w:rsidRPr="00B31912">
        <w:rPr>
          <w:rFonts w:ascii="Times New Roman" w:hAnsi="Times New Roman"/>
          <w:i/>
        </w:rPr>
        <w:t xml:space="preserve">Helicobacter pylori </w:t>
      </w:r>
      <w:r w:rsidRPr="00B31912">
        <w:rPr>
          <w:rFonts w:ascii="Times New Roman" w:hAnsi="Times New Roman"/>
        </w:rPr>
        <w:t>sukeliamai infekcinei ligai gydyti, gali atrinkti šiam antibiotikui atsparius mikroorganizmus.</w:t>
      </w:r>
    </w:p>
    <w:p w14:paraId="0A82D0DC" w14:textId="77777777" w:rsidR="000B790B" w:rsidRPr="00B31912" w:rsidRDefault="000B790B" w:rsidP="000B790B">
      <w:pPr>
        <w:spacing w:after="0" w:line="240" w:lineRule="auto"/>
        <w:rPr>
          <w:rFonts w:ascii="Times New Roman" w:hAnsi="Times New Roman"/>
        </w:rPr>
      </w:pPr>
    </w:p>
    <w:p w14:paraId="5793394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Ilgalaikis gydymas klaritromicinu, kaip ir kitokiais antibiotikais, sąlygoja nejautrių bakterijų ir grybelių daugėjimą. Pasireiškus superinfekcijai, reikia pradėti taikyti tinkamą gydymą.</w:t>
      </w:r>
    </w:p>
    <w:p w14:paraId="460A0D59" w14:textId="77777777" w:rsidR="000B790B" w:rsidRPr="00B31912" w:rsidRDefault="000B790B" w:rsidP="000B790B">
      <w:pPr>
        <w:spacing w:after="0" w:line="240" w:lineRule="auto"/>
        <w:rPr>
          <w:rFonts w:ascii="Times New Roman" w:hAnsi="Times New Roman"/>
        </w:rPr>
      </w:pPr>
    </w:p>
    <w:p w14:paraId="0AAEE90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Reikia kreipti dėmesį į galimą kryžminį atsparumą tarp klaritromicino ir kitų makrolidų grupės preparatų, kaip ir linkomicino bei klindamicino.</w:t>
      </w:r>
    </w:p>
    <w:p w14:paraId="732E4EE9" w14:textId="77777777" w:rsidR="000B790B" w:rsidRPr="00B31912" w:rsidRDefault="000B790B" w:rsidP="000B790B">
      <w:pPr>
        <w:spacing w:after="0" w:line="240" w:lineRule="auto"/>
        <w:rPr>
          <w:rFonts w:ascii="Times New Roman" w:hAnsi="Times New Roman"/>
        </w:rPr>
      </w:pPr>
    </w:p>
    <w:p w14:paraId="529648A3"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lastRenderedPageBreak/>
        <w:t>4.5</w:t>
      </w:r>
      <w:r w:rsidRPr="00B31912">
        <w:rPr>
          <w:rFonts w:ascii="Times New Roman" w:hAnsi="Times New Roman"/>
          <w:b/>
        </w:rPr>
        <w:tab/>
        <w:t>Sąveika su kitais vaistiniais preparatais ir kitokia sąveika</w:t>
      </w:r>
    </w:p>
    <w:p w14:paraId="6A6D8920" w14:textId="77777777" w:rsidR="000B790B" w:rsidRPr="00B31912" w:rsidRDefault="000B790B" w:rsidP="000B790B">
      <w:pPr>
        <w:spacing w:after="0" w:line="240" w:lineRule="auto"/>
        <w:rPr>
          <w:rFonts w:ascii="Times New Roman" w:hAnsi="Times New Roman"/>
        </w:rPr>
      </w:pPr>
    </w:p>
    <w:p w14:paraId="073290C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Dėl galimos pavojingos sąveikos </w:t>
      </w:r>
      <w:r w:rsidR="00F331FD">
        <w:rPr>
          <w:rFonts w:ascii="Times New Roman" w:hAnsi="Times New Roman"/>
        </w:rPr>
        <w:t>toliau</w:t>
      </w:r>
      <w:r w:rsidRPr="00B31912">
        <w:rPr>
          <w:rFonts w:ascii="Times New Roman" w:hAnsi="Times New Roman"/>
        </w:rPr>
        <w:t xml:space="preserve"> išvardytų vaistinių preparatų vartoti kartu su klaritromicinu griežtai draudžiama.</w:t>
      </w:r>
    </w:p>
    <w:p w14:paraId="39E806D1" w14:textId="77777777" w:rsidR="000B790B" w:rsidRPr="00B31912" w:rsidRDefault="000B790B" w:rsidP="000B790B">
      <w:pPr>
        <w:spacing w:after="0" w:line="240" w:lineRule="auto"/>
        <w:rPr>
          <w:rFonts w:ascii="Times New Roman" w:hAnsi="Times New Roman"/>
        </w:rPr>
      </w:pPr>
    </w:p>
    <w:p w14:paraId="155A5D70"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Cisapridas, pimozidas, astemizolas ir terfenadinas</w:t>
      </w:r>
    </w:p>
    <w:p w14:paraId="46BF5F8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Pacientams, kartu su klaritromicinu vartojantiems cisaprido, padidėjo cisaprido kiekis kraujyje. Tai gali sąlygoti QT pailgėjimą ir širdies aritmiją, įskaitant skilvelinę tachikardiją, skilvelių virpėjimą ir polimorfinę skilvelinę paroksizminę tachikardiją. Panašus poveikis stebėtas pacientams, kurie kartu su klaritromicinu vartojo pimozido (žr. 4.3 skyrių). </w:t>
      </w:r>
    </w:p>
    <w:p w14:paraId="36C10068" w14:textId="77777777" w:rsidR="000B790B" w:rsidRPr="00B31912" w:rsidRDefault="000B790B" w:rsidP="000B790B">
      <w:pPr>
        <w:spacing w:after="0" w:line="240" w:lineRule="auto"/>
        <w:rPr>
          <w:rFonts w:ascii="Times New Roman" w:hAnsi="Times New Roman"/>
        </w:rPr>
      </w:pPr>
    </w:p>
    <w:p w14:paraId="2539765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Nustatyta, kad makrolidai keičia terfenadino metabolizmą, todėl didėja terfenadino kiekis kraujyje. Retkarčiais padidėjimas buvo susiję su širdies aritmija, pvz., QT intervalo pailgėjimu, skilveline tachikardija, skilvelių virpėjimu bei polimorfine skilveline paroksizmine tachikardija (žr. 4.3 skyrių). Vieno tyrimo metu 14 sveikų savanorių klaritromicino vartojimas kartu su terfenadinu sąlygojo 2–3 kartus didesnę rūgštinio terfenadino metabolito koncetraciją kraujo serume ir QT intervalo pailgėjimą, kuris kliniškai nustatomo poveikio nelėmė. Panašus poveikis pasireiškė ir pacientams, kurie kartu su astemizolu vartojo kitokių makrolidų.</w:t>
      </w:r>
    </w:p>
    <w:p w14:paraId="287EACCC" w14:textId="77777777" w:rsidR="000B790B" w:rsidRPr="00B31912" w:rsidRDefault="000B790B" w:rsidP="000B790B">
      <w:pPr>
        <w:spacing w:after="0" w:line="240" w:lineRule="auto"/>
        <w:rPr>
          <w:rFonts w:ascii="Times New Roman" w:hAnsi="Times New Roman"/>
        </w:rPr>
      </w:pPr>
    </w:p>
    <w:p w14:paraId="1EB7CDE0"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Ergotaminas, dihidroergotaminas</w:t>
      </w:r>
    </w:p>
    <w:p w14:paraId="0C61D3F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Pranešimai, gauti po to, kai vaistinis preparatas pateko į rinką, rodo, kad gydymas klaritromicinu ir kartu ergotaminu arba dihidroergotaminu buvo susijęs su skalsėms būdingu ūminiu toksiniu poveikiu, kuris reiškiasi kraujagyslių spazmu ir galūnių bei kitų audinių, įskaitant centrinę nervų sistemą, išemija.</w:t>
      </w:r>
    </w:p>
    <w:p w14:paraId="200D1FB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Minėtų vaistinių preparatų kartu su klaritromicinu vartoti draudžiama (žr. 4.3 skyrių).</w:t>
      </w:r>
    </w:p>
    <w:p w14:paraId="328694C9" w14:textId="77777777" w:rsidR="000B790B" w:rsidRPr="00B31912" w:rsidRDefault="000B790B" w:rsidP="000B790B">
      <w:pPr>
        <w:spacing w:after="0" w:line="240" w:lineRule="auto"/>
        <w:rPr>
          <w:rFonts w:ascii="Times New Roman" w:hAnsi="Times New Roman"/>
        </w:rPr>
      </w:pPr>
    </w:p>
    <w:p w14:paraId="7006ACAC"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Kitų vaistinių preparatų poveikis klaritromicinui</w:t>
      </w:r>
    </w:p>
    <w:p w14:paraId="4B1B3187" w14:textId="77777777" w:rsidR="000B790B" w:rsidRPr="00B31912" w:rsidRDefault="000B790B" w:rsidP="000B790B">
      <w:pPr>
        <w:spacing w:after="0" w:line="240" w:lineRule="auto"/>
        <w:rPr>
          <w:rFonts w:ascii="Times New Roman" w:hAnsi="Times New Roman"/>
        </w:rPr>
      </w:pPr>
    </w:p>
    <w:p w14:paraId="6D47E95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Vaistiniai preparatai, indukuojantys CYP 3A fermentą (pvz., rifampicinas, fenitoinas, karbamazepinas, fenobarbitalis, paprastosios jonažolės), gali indukuoti klaritromicino metabolizmą. Tai gali lemti mažesnę už terapinę klaritromicino koncentraciją kraujyje, sąlygojančią mažesnį veiksmingumą. Be to, gali reikėti matuoti CYP 3A induktoriaus kiekį kraujo plazmoje, kadangi dėl klaritromicino sukeliamo CYP 3A aktyvumo slopinimo jis gali padidėti (žr. ir reikšmingą informaciją apie vartojamą CYP 3A4 inhibitorių). Kartu su klaritromicinu vartojant rifabutino, kraujo serume padidėjo rifabutino ir sumažėjo klaritromicino kiekis bei kartu padidėjo uveito rizika.</w:t>
      </w:r>
    </w:p>
    <w:p w14:paraId="7AD0DFD6" w14:textId="77777777" w:rsidR="000B790B" w:rsidRPr="00B31912" w:rsidRDefault="000B790B" w:rsidP="000B790B">
      <w:pPr>
        <w:spacing w:after="0" w:line="240" w:lineRule="auto"/>
        <w:rPr>
          <w:rFonts w:ascii="Times New Roman" w:hAnsi="Times New Roman"/>
        </w:rPr>
      </w:pPr>
    </w:p>
    <w:p w14:paraId="3A281E8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Žinoma arba manoma, kad toliau išvardyti vaistiniai preparatai veikia klaritromicino koncentraciją kraujyje, todėl gali reikėti koreguoti klaritromicino dozę arba taikyti alternatyvų gydymą.</w:t>
      </w:r>
    </w:p>
    <w:p w14:paraId="3028491C" w14:textId="77777777" w:rsidR="000B790B" w:rsidRPr="00B31912" w:rsidRDefault="000B790B" w:rsidP="000B790B">
      <w:pPr>
        <w:spacing w:after="0" w:line="240" w:lineRule="auto"/>
        <w:rPr>
          <w:rFonts w:ascii="Times New Roman" w:hAnsi="Times New Roman"/>
        </w:rPr>
      </w:pPr>
    </w:p>
    <w:p w14:paraId="14897AC3"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Efavirenzas, nevirapinas, rifampicinas, rifabutinas, rifapentinas</w:t>
      </w:r>
    </w:p>
    <w:p w14:paraId="7937382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Stipriai veikiantys citochromo P 450 sistemos metabolizmo induktoriai, pvz., efavirenzas, nevirapinas, rifampicinas, rifabutinas bei rifapentinas, gali greitinti klaritromicino metabolizmą, todėl klaritromicino koncentracija kraujo plazmoje mažėja, o metabolito 14(R)-hidroksiklaritromicino, kuris mikrobiologiškai irgi yra aktyvus, didėja. Kadangi mikrobiologinis klaritromicino ir 14(R)-</w:t>
      </w:r>
    </w:p>
    <w:p w14:paraId="5672C5B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-hidroksiklaritromicino poveikis skirtingoms bakterijoms skiriasi, kartu su fermentų induktoriais vartojamo klaritromicino numatomas terapinis poveikis gali sutrikti.</w:t>
      </w:r>
    </w:p>
    <w:p w14:paraId="0C175C71" w14:textId="77777777" w:rsidR="000B790B" w:rsidRPr="00B31912" w:rsidRDefault="000B790B" w:rsidP="000B790B">
      <w:pPr>
        <w:spacing w:after="0" w:line="240" w:lineRule="auto"/>
        <w:rPr>
          <w:rFonts w:ascii="Times New Roman" w:hAnsi="Times New Roman"/>
        </w:rPr>
      </w:pPr>
    </w:p>
    <w:p w14:paraId="77420A8D"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lastRenderedPageBreak/>
        <w:t>Etavirinas</w:t>
      </w:r>
    </w:p>
    <w:p w14:paraId="3B9BC99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Etavirinas mažina kartu vartojamo klaritromicino ekspoziciją, tačiau aktyvaus metabolito 14(R)-</w:t>
      </w:r>
    </w:p>
    <w:p w14:paraId="6290B3B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-hidroksiklaritromicino koncentracija kraujyje didėja. Atsižvelgiant į tai, kad 14(R)-hidroksiklaritromicino aktyvumas prieš </w:t>
      </w:r>
      <w:r w:rsidRPr="00B31912">
        <w:rPr>
          <w:rFonts w:ascii="Times New Roman" w:hAnsi="Times New Roman"/>
          <w:i/>
        </w:rPr>
        <w:t xml:space="preserve">Mycobacterium avium </w:t>
      </w:r>
      <w:r w:rsidRPr="00B31912">
        <w:rPr>
          <w:rFonts w:ascii="Times New Roman" w:hAnsi="Times New Roman"/>
        </w:rPr>
        <w:t>kompleksą</w:t>
      </w:r>
      <w:r w:rsidRPr="00B31912">
        <w:rPr>
          <w:rFonts w:ascii="Times New Roman" w:hAnsi="Times New Roman"/>
          <w:i/>
        </w:rPr>
        <w:t xml:space="preserve"> </w:t>
      </w:r>
      <w:r w:rsidRPr="00B31912">
        <w:rPr>
          <w:rFonts w:ascii="Times New Roman" w:hAnsi="Times New Roman"/>
        </w:rPr>
        <w:t xml:space="preserve">(MAK) yra mažesnis, bendras aktyvumas prieš šį sukėlėją gali būti pakitęs, taigi MAC infekcijos atveju reikia gydyti ne klaritromicinu, bet kitokiais vaistiniais preparatais. </w:t>
      </w:r>
    </w:p>
    <w:p w14:paraId="644C415C" w14:textId="77777777" w:rsidR="000B790B" w:rsidRPr="00B31912" w:rsidRDefault="000B790B" w:rsidP="000B790B">
      <w:pPr>
        <w:spacing w:after="0" w:line="240" w:lineRule="auto"/>
        <w:rPr>
          <w:rFonts w:ascii="Times New Roman" w:hAnsi="Times New Roman"/>
          <w:u w:val="single"/>
        </w:rPr>
      </w:pPr>
    </w:p>
    <w:p w14:paraId="5C744F3F"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Flukonazolas</w:t>
      </w:r>
    </w:p>
    <w:p w14:paraId="7511022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21 sveikam savanoriui, vartojusiam 200 mg flukonazolo dozę kartą per parą ir kartu 500 mg klaritromicino dozę du kartus per parą, vidutinė mažiausia klaritromicino koncentracija kraujyje (C</w:t>
      </w:r>
      <w:r w:rsidRPr="00B31912">
        <w:rPr>
          <w:rFonts w:ascii="Times New Roman" w:hAnsi="Times New Roman"/>
          <w:vertAlign w:val="subscript"/>
        </w:rPr>
        <w:t>min</w:t>
      </w:r>
      <w:r w:rsidRPr="00B31912">
        <w:rPr>
          <w:rFonts w:ascii="Times New Roman" w:hAnsi="Times New Roman"/>
        </w:rPr>
        <w:t>) ir plotas po koncentracijos kraujyje priklausomai nuo laiko kreive (AUC) tuo metu, kai apykaita pusiausvyrinė, buvo atitinkamai 33</w:t>
      </w:r>
      <w:r>
        <w:rPr>
          <w:rFonts w:ascii="Times New Roman" w:eastAsia="Times New Roman" w:hAnsi="Times New Roman" w:cs="Times New Roman"/>
          <w:lang w:eastAsia="lt-LT"/>
        </w:rPr>
        <w:t xml:space="preserve"> </w:t>
      </w:r>
      <w:r w:rsidRPr="00B31912">
        <w:rPr>
          <w:rFonts w:ascii="Times New Roman" w:hAnsi="Times New Roman"/>
        </w:rPr>
        <w:t>% ir 18</w:t>
      </w:r>
      <w:r>
        <w:rPr>
          <w:rFonts w:ascii="Times New Roman" w:eastAsia="Times New Roman" w:hAnsi="Times New Roman" w:cs="Times New Roman"/>
          <w:lang w:eastAsia="lt-LT"/>
        </w:rPr>
        <w:t xml:space="preserve"> </w:t>
      </w:r>
      <w:r w:rsidRPr="00B31912">
        <w:rPr>
          <w:rFonts w:ascii="Times New Roman" w:hAnsi="Times New Roman"/>
        </w:rPr>
        <w:t>% didesni. Aktyvaus metabolito 14(R)-</w:t>
      </w:r>
      <w:r w:rsidRPr="00B31912">
        <w:rPr>
          <w:rFonts w:ascii="Times New Roman" w:hAnsi="Times New Roman"/>
        </w:rPr>
        <w:br/>
        <w:t>-hidroksiklaritromicino koncentracijos tuo metu, kai apykaita pusiausvyrinė, kartu vartojamas flukonazolas reikšmingai neveikė. Keisti klaritromicino dozę nėra būtina.</w:t>
      </w:r>
    </w:p>
    <w:p w14:paraId="288C329D" w14:textId="77777777" w:rsidR="000B790B" w:rsidRPr="00B31912" w:rsidRDefault="000B790B" w:rsidP="000B790B">
      <w:pPr>
        <w:spacing w:after="0" w:line="240" w:lineRule="auto"/>
        <w:rPr>
          <w:rFonts w:ascii="Times New Roman" w:hAnsi="Times New Roman"/>
        </w:rPr>
      </w:pPr>
    </w:p>
    <w:p w14:paraId="257E7D8A"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Ritonaviras</w:t>
      </w:r>
    </w:p>
    <w:p w14:paraId="00A2DC1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Farmakokinetikos tyrimai rodo, kad gydant 200 mg ritonaviro doze, vartojama kas 8 val., ir kartu 500 mg klaritromicino doze, vartojama kas 12 val., ženkliai slopinamas klaritromicino metabolizmas. Su ritonaviru derinamo klaritromicino C</w:t>
      </w:r>
      <w:r w:rsidRPr="00B31912">
        <w:rPr>
          <w:rFonts w:ascii="Times New Roman" w:hAnsi="Times New Roman"/>
          <w:vertAlign w:val="subscript"/>
        </w:rPr>
        <w:t>max</w:t>
      </w:r>
      <w:r w:rsidRPr="00B31912">
        <w:rPr>
          <w:rFonts w:ascii="Times New Roman" w:hAnsi="Times New Roman"/>
        </w:rPr>
        <w:t>, C</w:t>
      </w:r>
      <w:r w:rsidRPr="00B31912">
        <w:rPr>
          <w:rFonts w:ascii="Times New Roman" w:hAnsi="Times New Roman"/>
          <w:vertAlign w:val="subscript"/>
        </w:rPr>
        <w:t>min</w:t>
      </w:r>
      <w:r w:rsidRPr="00B31912">
        <w:rPr>
          <w:rFonts w:ascii="Times New Roman" w:hAnsi="Times New Roman"/>
        </w:rPr>
        <w:t xml:space="preserve"> ir AUC padidėjo atitinkamai 31</w:t>
      </w:r>
      <w:r>
        <w:rPr>
          <w:rFonts w:ascii="Times New Roman" w:eastAsia="Times New Roman" w:hAnsi="Times New Roman" w:cs="Times New Roman"/>
          <w:lang w:eastAsia="lt-LT"/>
        </w:rPr>
        <w:t xml:space="preserve"> </w:t>
      </w:r>
      <w:r w:rsidRPr="00B31912">
        <w:rPr>
          <w:rFonts w:ascii="Times New Roman" w:hAnsi="Times New Roman"/>
        </w:rPr>
        <w:sym w:font="Symbol" w:char="F025"/>
      </w:r>
      <w:r w:rsidRPr="00B31912">
        <w:rPr>
          <w:rFonts w:ascii="Times New Roman" w:hAnsi="Times New Roman"/>
        </w:rPr>
        <w:t>, 182</w:t>
      </w:r>
      <w:r>
        <w:rPr>
          <w:rFonts w:ascii="Times New Roman" w:eastAsia="Times New Roman" w:hAnsi="Times New Roman" w:cs="Times New Roman"/>
          <w:lang w:eastAsia="lt-LT"/>
        </w:rPr>
        <w:t xml:space="preserve"> </w:t>
      </w:r>
      <w:r w:rsidRPr="00B31912">
        <w:rPr>
          <w:rFonts w:ascii="Times New Roman" w:hAnsi="Times New Roman"/>
        </w:rPr>
        <w:sym w:font="Symbol" w:char="F025"/>
      </w:r>
      <w:r w:rsidRPr="00B31912">
        <w:rPr>
          <w:rFonts w:ascii="Times New Roman" w:hAnsi="Times New Roman"/>
        </w:rPr>
        <w:t xml:space="preserve"> ir 77</w:t>
      </w:r>
      <w:r>
        <w:rPr>
          <w:rFonts w:ascii="Times New Roman" w:eastAsia="Times New Roman" w:hAnsi="Times New Roman" w:cs="Times New Roman"/>
          <w:lang w:eastAsia="lt-LT"/>
        </w:rPr>
        <w:t xml:space="preserve"> </w:t>
      </w:r>
      <w:r w:rsidRPr="00B31912">
        <w:rPr>
          <w:rFonts w:ascii="Times New Roman" w:hAnsi="Times New Roman"/>
        </w:rPr>
        <w:sym w:font="Symbol" w:char="F025"/>
      </w:r>
      <w:r w:rsidRPr="00B31912">
        <w:rPr>
          <w:rFonts w:ascii="Times New Roman" w:hAnsi="Times New Roman"/>
        </w:rPr>
        <w:t>. 14-hidroksiklaritromicino formavimasis buvo beveik visiškai užslopintas. Kadangi klaritromicino terapinis langas platus, pacientams, kurių inkstų funkcija normali, dozę mažinti nėra būtina. Pacientams, kurių inkstų funkcija sutrikusi, dozę reikia keisti. Pacientams, kuriems yra vidutinio sunkumo inkstų funkcijos sutrikimas (kreatinino klirensas 30–60 ml/min.), klaritromicino dozę reikia mažinti 50</w:t>
      </w:r>
      <w:r>
        <w:rPr>
          <w:rFonts w:ascii="Times New Roman" w:eastAsia="Times New Roman" w:hAnsi="Times New Roman" w:cs="Times New Roman"/>
          <w:lang w:eastAsia="lt-LT"/>
        </w:rPr>
        <w:t xml:space="preserve"> </w:t>
      </w:r>
      <w:r w:rsidRPr="00B31912">
        <w:rPr>
          <w:rFonts w:ascii="Times New Roman" w:hAnsi="Times New Roman"/>
        </w:rPr>
        <w:t>%. Pacientams, kurių kreatinino klirensas &lt; 30 ml/min, klaritromicino dozę reikia mažinti 75</w:t>
      </w:r>
      <w:r>
        <w:rPr>
          <w:rFonts w:ascii="Times New Roman" w:eastAsia="Times New Roman" w:hAnsi="Times New Roman" w:cs="Times New Roman"/>
          <w:lang w:eastAsia="lt-LT"/>
        </w:rPr>
        <w:t xml:space="preserve"> </w:t>
      </w:r>
      <w:r w:rsidRPr="00B31912">
        <w:rPr>
          <w:rFonts w:ascii="Times New Roman" w:hAnsi="Times New Roman"/>
        </w:rPr>
        <w:t xml:space="preserve">%. Didesnės negu 1 gramo klaritromicino paros dozės kartu su ritonaviru vartoti negalima. </w:t>
      </w:r>
    </w:p>
    <w:p w14:paraId="02E15637" w14:textId="77777777" w:rsidR="000B790B" w:rsidRPr="00B31912" w:rsidRDefault="000B790B" w:rsidP="000B790B">
      <w:pPr>
        <w:spacing w:after="0" w:line="240" w:lineRule="auto"/>
        <w:rPr>
          <w:rFonts w:ascii="Times New Roman" w:hAnsi="Times New Roman"/>
        </w:rPr>
      </w:pPr>
    </w:p>
    <w:p w14:paraId="19B52DE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Panašiai klaritromicino dozę reikia keisti ir pacientams, kurių inkstų funkcija susilpnėjusi, jeigu ritonaviru gydoma kitų ŽIV proteazės inhibitorių, įskaitant atazanavirą ir sakvinavirą, farmakokinetikai stiprinti (žr. toliau esantį skyrių „Abipusė sąveika“).</w:t>
      </w:r>
    </w:p>
    <w:p w14:paraId="56AE1B64" w14:textId="77777777" w:rsidR="000B790B" w:rsidRPr="00B31912" w:rsidRDefault="000B790B" w:rsidP="000B790B">
      <w:pPr>
        <w:spacing w:after="0" w:line="240" w:lineRule="auto"/>
        <w:rPr>
          <w:rFonts w:ascii="Times New Roman" w:hAnsi="Times New Roman"/>
        </w:rPr>
      </w:pPr>
    </w:p>
    <w:p w14:paraId="705DA62D"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Klaritromicino poveikis kitiems vaistiniams preparatams</w:t>
      </w:r>
    </w:p>
    <w:p w14:paraId="53BD0295" w14:textId="77777777" w:rsidR="000B790B" w:rsidRPr="00B31912" w:rsidRDefault="000B790B" w:rsidP="000B790B">
      <w:pPr>
        <w:spacing w:after="0" w:line="240" w:lineRule="auto"/>
        <w:rPr>
          <w:rFonts w:ascii="Times New Roman" w:hAnsi="Times New Roman"/>
        </w:rPr>
      </w:pPr>
    </w:p>
    <w:p w14:paraId="1519003F"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Nuo CYP 3A priklausoma sąveika</w:t>
      </w:r>
    </w:p>
    <w:p w14:paraId="7B2B3CD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Klaritromicino, kuris žinoma, kad slopina CYP 3A fermentą, vartojimas kartu su vaistiniais preparatais, kuriuos metabolizuoja daugiausia CYP 3A, gali būti susijęs su pastarųjų preparatų koncentracijos kraujyje padidėjimu, dėl kurio gali padažnėti arba pailgėti tiek terapinis, tiek nepageidaujamas jų poveikis. Pacientus, vartojančius kitokių vaistinių preparatų, kurie yra CYP 3A fermento substratai, ypač CYP 3A substratų, kurių saugumo ribos mažos (pvz., karbamazepino) arba (ir) kuriuos šis fermentas metabolizuoja ekstensyviai, klaritromicinu reikia gydyti atsargiai. </w:t>
      </w:r>
    </w:p>
    <w:p w14:paraId="44CACB2B" w14:textId="77777777" w:rsidR="000B790B" w:rsidRPr="00B31912" w:rsidRDefault="000B790B" w:rsidP="000B790B">
      <w:pPr>
        <w:spacing w:after="0" w:line="240" w:lineRule="auto"/>
        <w:rPr>
          <w:rFonts w:ascii="Times New Roman" w:hAnsi="Times New Roman"/>
        </w:rPr>
      </w:pPr>
    </w:p>
    <w:p w14:paraId="32E1053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Klaritromicinu gydomiems pacientams gali tekti mažinti vaistinių preparatų, kuriuos metabolizuoja daugiausia CYP 3A, dozę ir, jei įmanoma, atidžiai matuoti jų koncentraciją kraujo serume.</w:t>
      </w:r>
    </w:p>
    <w:p w14:paraId="7D91EB97" w14:textId="77777777" w:rsidR="000B790B" w:rsidRPr="00B31912" w:rsidRDefault="000B790B" w:rsidP="000B790B">
      <w:pPr>
        <w:spacing w:after="0" w:line="240" w:lineRule="auto"/>
        <w:rPr>
          <w:rFonts w:ascii="Times New Roman" w:hAnsi="Times New Roman"/>
        </w:rPr>
      </w:pPr>
    </w:p>
    <w:p w14:paraId="6207ED2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Žinoma arba įtariama, kad tas pats CYP 3A fermentas metabolizuoja šiuos vaistinius preparatus arba vaistinių preparatų grupes: alprazolamą, astemizolą, karbamazepiną, cilostazolą, cisapridą, ciklosporiną, dizopiramidą, skalsių alkaloidus, lovastatiną, metilprednizoloną, </w:t>
      </w:r>
      <w:r w:rsidRPr="00B31912">
        <w:rPr>
          <w:rFonts w:ascii="Times New Roman" w:hAnsi="Times New Roman"/>
        </w:rPr>
        <w:lastRenderedPageBreak/>
        <w:t xml:space="preserve">midazolamą, omeprazolą, geriamuosius antikoaguliantus (pvz., varfariną), </w:t>
      </w:r>
      <w:r w:rsidRPr="006723B7">
        <w:rPr>
          <w:rFonts w:ascii="Times New Roman" w:eastAsia="Times New Roman" w:hAnsi="Times New Roman" w:cs="Times New Roman"/>
          <w:lang w:eastAsia="lt-LT"/>
        </w:rPr>
        <w:t>atipinius antipsichozinius vaistinius preparatus (pvz., kvetiapiną),</w:t>
      </w:r>
      <w:r>
        <w:rPr>
          <w:rFonts w:ascii="Times New Roman" w:eastAsia="Times New Roman" w:hAnsi="Times New Roman" w:cs="Times New Roman"/>
          <w:lang w:eastAsia="lt-LT"/>
        </w:rPr>
        <w:t xml:space="preserve"> </w:t>
      </w:r>
      <w:r w:rsidRPr="00B31912">
        <w:rPr>
          <w:rFonts w:ascii="Times New Roman" w:hAnsi="Times New Roman"/>
        </w:rPr>
        <w:t>pimozidą, chinidiną, rifabutiną, sildenafilį, simvastatiną, sirolimuzą, takrolimuzą, terfenadiną, triazolamą ir vinblastiną. Panašiu mechanizmu per kitus citochromo P 450 sistemos fermentus sąveikaujantys vaistiniai preparatai yra fenitoinas, teofilinas ir valproatas.</w:t>
      </w:r>
    </w:p>
    <w:p w14:paraId="6522B1C9" w14:textId="77777777" w:rsidR="000B790B" w:rsidRPr="00B31912" w:rsidRDefault="000B790B" w:rsidP="000B790B">
      <w:pPr>
        <w:spacing w:after="0" w:line="240" w:lineRule="auto"/>
        <w:rPr>
          <w:rFonts w:ascii="Times New Roman" w:hAnsi="Times New Roman"/>
          <w:i/>
          <w:u w:val="single"/>
        </w:rPr>
      </w:pPr>
    </w:p>
    <w:p w14:paraId="7F0B4F12"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Antiaritminiai vaistiniai preparatai</w:t>
      </w:r>
    </w:p>
    <w:p w14:paraId="6FE56AA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Vaistiniu preparatu gydant po to, kai jis pateko į rinką, buvo gauta pranešimų apie polimorfinės skilvelinės paroksizminės tachikardijos pasireiškimą pacientams, kurie buvo gydomi klaritromicinu ir kartu chinidinu arba dizopiramidu. Gydant klaritromicinu ir kartu minėtais vaistiniais preparatais, reikia stebėti, ar neilgėja elektrokardiogramos QTc intervalas. Be to, reikia matuoti chinidino ir dizopiramido koncentraciją kraujo serume, jeigu jų vartojama kartu su klaritromicinu.</w:t>
      </w:r>
    </w:p>
    <w:p w14:paraId="4F3AB33C"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Omeprazolas</w:t>
      </w:r>
    </w:p>
    <w:p w14:paraId="19FAE1C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Sveikų suaugusių asmenų, kartu su klartromicinu (500 mg kas 8 val.) vartojusių omeprazolo (40 mg per parą), kraujo plazmoje omeprazolo koncentracija tuo metu, kai apykaita pusiausvyrinė, buvo didesnė (C</w:t>
      </w:r>
      <w:r w:rsidRPr="00B31912">
        <w:rPr>
          <w:rFonts w:ascii="Times New Roman" w:hAnsi="Times New Roman"/>
          <w:vertAlign w:val="subscript"/>
        </w:rPr>
        <w:t>max</w:t>
      </w:r>
      <w:r w:rsidRPr="00B31912">
        <w:rPr>
          <w:rFonts w:ascii="Times New Roman" w:hAnsi="Times New Roman"/>
        </w:rPr>
        <w:t>, AUC</w:t>
      </w:r>
      <w:r w:rsidRPr="00B31912">
        <w:rPr>
          <w:rFonts w:ascii="Times New Roman" w:hAnsi="Times New Roman"/>
          <w:vertAlign w:val="subscript"/>
        </w:rPr>
        <w:t>0-24</w:t>
      </w:r>
      <w:r w:rsidRPr="00B31912">
        <w:rPr>
          <w:rFonts w:ascii="Times New Roman" w:hAnsi="Times New Roman"/>
        </w:rPr>
        <w:t xml:space="preserve"> ir t</w:t>
      </w:r>
      <w:r w:rsidRPr="00B31912">
        <w:rPr>
          <w:rFonts w:ascii="Times New Roman" w:hAnsi="Times New Roman"/>
          <w:vertAlign w:val="subscript"/>
        </w:rPr>
        <w:t>1/2</w:t>
      </w:r>
      <w:r w:rsidRPr="00B31912">
        <w:rPr>
          <w:rFonts w:ascii="Times New Roman" w:hAnsi="Times New Roman"/>
        </w:rPr>
        <w:t xml:space="preserve"> padidėjo atitinkamai 30</w:t>
      </w:r>
      <w:r w:rsidRPr="00B31912">
        <w:rPr>
          <w:rFonts w:ascii="Times New Roman" w:hAnsi="Times New Roman"/>
        </w:rPr>
        <w:sym w:font="Symbol" w:char="F025"/>
      </w:r>
      <w:r w:rsidRPr="00B31912">
        <w:rPr>
          <w:rFonts w:ascii="Times New Roman" w:hAnsi="Times New Roman"/>
        </w:rPr>
        <w:t>, 89</w:t>
      </w:r>
      <w:r w:rsidRPr="00B31912">
        <w:rPr>
          <w:rFonts w:ascii="Times New Roman" w:hAnsi="Times New Roman"/>
        </w:rPr>
        <w:sym w:font="Symbol" w:char="F025"/>
      </w:r>
      <w:r w:rsidRPr="00B31912">
        <w:rPr>
          <w:rFonts w:ascii="Times New Roman" w:hAnsi="Times New Roman"/>
        </w:rPr>
        <w:t xml:space="preserve"> ir 34</w:t>
      </w:r>
      <w:r w:rsidRPr="00B31912">
        <w:rPr>
          <w:rFonts w:ascii="Times New Roman" w:hAnsi="Times New Roman"/>
        </w:rPr>
        <w:sym w:font="Symbol" w:char="F025"/>
      </w:r>
      <w:r w:rsidRPr="00B31912">
        <w:rPr>
          <w:rFonts w:ascii="Times New Roman" w:hAnsi="Times New Roman"/>
        </w:rPr>
        <w:t xml:space="preserve">). Vartojant vien omeprazolo, vidutinė pH reikšmė 24 valandų laikotarpiu buvo 5,2, vartojant omeprazolo kartu su klaritromicinu </w:t>
      </w:r>
      <w:r w:rsidRPr="00B31912">
        <w:rPr>
          <w:rFonts w:ascii="Times New Roman" w:hAnsi="Times New Roman"/>
        </w:rPr>
        <w:sym w:font="Symbol" w:char="F02D"/>
      </w:r>
      <w:r w:rsidRPr="00B31912">
        <w:rPr>
          <w:rFonts w:ascii="Times New Roman" w:hAnsi="Times New Roman"/>
        </w:rPr>
        <w:t xml:space="preserve"> 5,7.</w:t>
      </w:r>
    </w:p>
    <w:p w14:paraId="48B49F74" w14:textId="77777777" w:rsidR="000B790B" w:rsidRPr="00B31912" w:rsidRDefault="000B790B" w:rsidP="000B790B">
      <w:pPr>
        <w:spacing w:after="0" w:line="240" w:lineRule="auto"/>
        <w:rPr>
          <w:rFonts w:ascii="Times New Roman" w:hAnsi="Times New Roman"/>
          <w:i/>
          <w:u w:val="single"/>
        </w:rPr>
      </w:pPr>
    </w:p>
    <w:p w14:paraId="54561143"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Sildenafilis, tadalafilis ir vardenafilis</w:t>
      </w:r>
    </w:p>
    <w:p w14:paraId="04E1154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Kiekvieną šių fosfodiestarazės inhibitorių bent iš dalies metabolizuoja CYP 3A, o kartu vartojamas klaritromicinas CYP 3A gali slopinti. Klaritromicino vartojimas kartu su sildenafiliu, tadalafiliu ar vardenafiliu, tikriausiai lemtų fosfodiesterazės inhibitorių ekspozicijos padidėjimą. Kartu su klaritromicinu vartojamo sildenafilio, tadalafilio ar vardenafilio dozę reikėtų mažinti. </w:t>
      </w:r>
    </w:p>
    <w:p w14:paraId="49FAFC45" w14:textId="77777777" w:rsidR="000B790B" w:rsidRPr="00B31912" w:rsidRDefault="000B790B" w:rsidP="000B790B">
      <w:pPr>
        <w:spacing w:after="0" w:line="240" w:lineRule="auto"/>
        <w:rPr>
          <w:rFonts w:ascii="Times New Roman" w:hAnsi="Times New Roman"/>
          <w:u w:val="single"/>
        </w:rPr>
      </w:pPr>
    </w:p>
    <w:p w14:paraId="3CACBFFA"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Teofilinas, karbamazepinas</w:t>
      </w:r>
    </w:p>
    <w:p w14:paraId="4A4DBCA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Klinikinių tyrimų duomenys rodo, kad kartu su klaritromicinu vartojamo teofilino ar karbamazepino koncentracija kraujyje gali būti saikingai, tačiau statistiškai reikšmingai (p </w:t>
      </w:r>
      <w:r w:rsidRPr="00B31912">
        <w:rPr>
          <w:rFonts w:ascii="Times New Roman" w:hAnsi="Times New Roman"/>
        </w:rPr>
        <w:sym w:font="Symbol" w:char="F0A3"/>
      </w:r>
      <w:r w:rsidRPr="00B31912">
        <w:rPr>
          <w:rFonts w:ascii="Times New Roman" w:hAnsi="Times New Roman"/>
        </w:rPr>
        <w:t> 0,05), didesnė. Gali prireikti mažinti dozę.</w:t>
      </w:r>
    </w:p>
    <w:p w14:paraId="234B1C8D" w14:textId="77777777" w:rsidR="000B790B" w:rsidRPr="00B31912" w:rsidRDefault="000B790B" w:rsidP="000B790B">
      <w:pPr>
        <w:spacing w:after="0" w:line="240" w:lineRule="auto"/>
        <w:rPr>
          <w:rFonts w:ascii="Times New Roman" w:hAnsi="Times New Roman"/>
        </w:rPr>
      </w:pPr>
    </w:p>
    <w:p w14:paraId="13930473"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Tolterodinas</w:t>
      </w:r>
    </w:p>
    <w:p w14:paraId="0A1E5E3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Tolterodiną metabolizuoja daugiausia citochromo P 450 2D6 izofermentas (CYP 2D6), tačiau buvo nustatyta, kad CYP 2D6 neturinčių žmonių organizme šį vaistinį preparatą metabolizuoja CYP 3A.</w:t>
      </w:r>
    </w:p>
    <w:p w14:paraId="4A11EEF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Tokiems žmonėms CYP 3A slopinimas lemia reikšmingai didesnę tolterodino koncentraciją kraujo serume. CYP 3A inhibitorių, pvz., klaritromicino, vartojantiems pacientams, kurių organizme CYP 2D6 vykdomas metabolizmas yra silpnas, tolterodino dozę gali reikėti mažinti. </w:t>
      </w:r>
    </w:p>
    <w:p w14:paraId="2D08C13C" w14:textId="77777777" w:rsidR="000B790B" w:rsidRPr="00B31912" w:rsidRDefault="000B790B" w:rsidP="000B790B">
      <w:pPr>
        <w:spacing w:after="0" w:line="240" w:lineRule="auto"/>
        <w:rPr>
          <w:rFonts w:ascii="Times New Roman" w:hAnsi="Times New Roman"/>
          <w:i/>
          <w:u w:val="single"/>
        </w:rPr>
      </w:pPr>
    </w:p>
    <w:p w14:paraId="43E9F649"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Triazolbenzodiazepinai (pvz., alprazolamas, midazolamas, triazolamas)</w:t>
      </w:r>
    </w:p>
    <w:p w14:paraId="019A200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Derinant su klaritromicino tabletėmis (500 mg 2 kartus per parą), į veną suleisto midazolamo AUC padidėjo 2,7 karto, per burną pavartoto </w:t>
      </w:r>
      <w:r w:rsidRPr="00B31912">
        <w:rPr>
          <w:rFonts w:ascii="Times New Roman" w:hAnsi="Times New Roman"/>
        </w:rPr>
        <w:sym w:font="Symbol" w:char="F02D"/>
      </w:r>
      <w:r w:rsidRPr="00B31912">
        <w:rPr>
          <w:rFonts w:ascii="Times New Roman" w:hAnsi="Times New Roman"/>
        </w:rPr>
        <w:t xml:space="preserve"> 7 kartus. Gydyti per burną vartojamu midazolamu ir kartu klaritromicinu reikia vengti. Jei gydymo klaritromicinu metu midazolamo leidžiama į veną, pacientą būtina atidžiai stebėti, kad būtų galima koreguoti dozę. Tokios pačios atsargumo priemonės taikytinos ir kitiems benzodiazepinams, kuriuos metabolizuoja CYP3A, įskaitant triazolamą ir alprazolamą. Benzodiazepinų, kurių eliminacija nuo CYP 3A (temazepamo, nitrazepamo, lorazepamo) nepriklauso, kliniškai svarbi sąveika su klaritromicinu nėra tikėtina.</w:t>
      </w:r>
    </w:p>
    <w:p w14:paraId="10CC1174" w14:textId="77777777" w:rsidR="000B790B" w:rsidRPr="00B31912" w:rsidRDefault="000B790B" w:rsidP="000B790B">
      <w:pPr>
        <w:spacing w:after="0" w:line="240" w:lineRule="auto"/>
        <w:rPr>
          <w:rFonts w:ascii="Times New Roman" w:hAnsi="Times New Roman"/>
        </w:rPr>
      </w:pPr>
    </w:p>
    <w:p w14:paraId="7FC63F3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lastRenderedPageBreak/>
        <w:t>Vaistiniu preparatu gydant po to, kai jis pateko į rinką, buvo gauta pranešimų apie poveikį centrinei nervų sistemai (CNS), pvz., somnolenciją ir sumišimą, kai klaritromicino buvo vartojama kartu su triazolamu. Patariama stebėti, ar pacientui nestiprėja farmakologinis poveikis CNS.</w:t>
      </w:r>
    </w:p>
    <w:p w14:paraId="73752A63" w14:textId="77777777" w:rsidR="000B790B" w:rsidRPr="00B31912" w:rsidRDefault="000B790B" w:rsidP="000B790B">
      <w:pPr>
        <w:spacing w:after="0" w:line="240" w:lineRule="auto"/>
        <w:rPr>
          <w:rFonts w:ascii="Times New Roman" w:hAnsi="Times New Roman"/>
          <w:i/>
          <w:u w:val="single"/>
        </w:rPr>
      </w:pPr>
    </w:p>
    <w:p w14:paraId="70E8201B"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Kitokia sąveika</w:t>
      </w:r>
    </w:p>
    <w:p w14:paraId="1424ADAA" w14:textId="77777777" w:rsidR="000B790B" w:rsidRPr="00B31912" w:rsidRDefault="000B790B" w:rsidP="000B790B">
      <w:pPr>
        <w:spacing w:after="0" w:line="240" w:lineRule="auto"/>
        <w:rPr>
          <w:rFonts w:ascii="Times New Roman" w:hAnsi="Times New Roman"/>
          <w:i/>
        </w:rPr>
      </w:pPr>
    </w:p>
    <w:p w14:paraId="5E26FDFD"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Kolchicinas</w:t>
      </w:r>
    </w:p>
    <w:p w14:paraId="18EACBB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Kolchicinas yra CYP 3A bei pernašos nešiklio P glikoproteino (P-gp) substratas. Žinoma, kad klaritromicinas ir kiti makrolidai slopina CYP 3A ir P-gp. Gydant klaritromicinu ir kartu kolchicinu, klaritromicino sukeliamas P-gp ir (ar) CYP 3A slopinimas gali lemti kolchicino ekspozicijos padidėjimą</w:t>
      </w:r>
      <w:r w:rsidRPr="00B10E71">
        <w:rPr>
          <w:rFonts w:ascii="Times New Roman" w:eastAsia="Times New Roman" w:hAnsi="Times New Roman" w:cs="Times New Roman"/>
          <w:lang w:eastAsia="lt-LT"/>
        </w:rPr>
        <w:t xml:space="preserve"> (žr. </w:t>
      </w:r>
      <w:r>
        <w:rPr>
          <w:rFonts w:ascii="Times New Roman" w:eastAsia="Times New Roman" w:hAnsi="Times New Roman" w:cs="Times New Roman"/>
          <w:lang w:eastAsia="lt-LT"/>
        </w:rPr>
        <w:t xml:space="preserve">4.3 ir </w:t>
      </w:r>
      <w:r w:rsidRPr="00B10E71">
        <w:rPr>
          <w:rFonts w:ascii="Times New Roman" w:eastAsia="Times New Roman" w:hAnsi="Times New Roman" w:cs="Times New Roman"/>
          <w:lang w:eastAsia="lt-LT"/>
        </w:rPr>
        <w:t>4.4 skyri</w:t>
      </w:r>
      <w:r>
        <w:rPr>
          <w:rFonts w:ascii="Times New Roman" w:eastAsia="Times New Roman" w:hAnsi="Times New Roman" w:cs="Times New Roman"/>
          <w:lang w:eastAsia="lt-LT"/>
        </w:rPr>
        <w:t>us</w:t>
      </w:r>
      <w:r w:rsidRPr="00B31912">
        <w:rPr>
          <w:rFonts w:ascii="Times New Roman" w:hAnsi="Times New Roman"/>
        </w:rPr>
        <w:t>).</w:t>
      </w:r>
    </w:p>
    <w:p w14:paraId="02953E04" w14:textId="77777777" w:rsidR="000B790B" w:rsidRPr="00B31912" w:rsidRDefault="000B790B" w:rsidP="000B790B">
      <w:pPr>
        <w:spacing w:after="0" w:line="240" w:lineRule="auto"/>
        <w:rPr>
          <w:rFonts w:ascii="Times New Roman" w:hAnsi="Times New Roman"/>
        </w:rPr>
      </w:pPr>
    </w:p>
    <w:p w14:paraId="3278C478" w14:textId="77777777" w:rsidR="000B790B" w:rsidRPr="00B31912" w:rsidRDefault="000B790B" w:rsidP="000B790B">
      <w:pPr>
        <w:spacing w:after="0" w:line="240" w:lineRule="auto"/>
        <w:rPr>
          <w:rFonts w:ascii="Times New Roman" w:hAnsi="Times New Roman"/>
        </w:rPr>
      </w:pPr>
      <w:r w:rsidRPr="00B31912">
        <w:rPr>
          <w:rFonts w:ascii="Times New Roman" w:hAnsi="Times New Roman"/>
          <w:u w:val="single"/>
        </w:rPr>
        <w:t>Digoksinas</w:t>
      </w:r>
    </w:p>
    <w:p w14:paraId="5E15FF1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Manoma, kad digoksinas yra pernašos nešiklio P glikoproteino (P-gp), substratas. Žinoma, kad klaritromicinas slopina P-gp. Gydant klaritromicinu ir kartu digoksinu, klaritromicino sukeliamas P-gp slopinimas gali lemti digoksino ekspozicijos padidėjimą. Apie digoksino kiekio padidėjimo pacientų, gydomų klaritromicino ir digoksino deriniu, kraujo serume atvejus pranešimų buvo gauta ir rinkos stebėsenos metu. Kai kuriems pacientams atsirado klinikinių požymių, atitinkančių toksinį digoksino poveikį, įskaitant galimai mirtiną aritmiją. Pacientams, gydomiems digoksinu ir kartu klaritromicinu, reikia atidžiai matuoti digoksino koncentraciją kraujo serume.</w:t>
      </w:r>
    </w:p>
    <w:p w14:paraId="0CE821D9"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Zidovudinas</w:t>
      </w:r>
    </w:p>
    <w:p w14:paraId="40674B6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Gydymas per burną vartojamomis klaritromicino tabletėmis ir kartu zidovudinu ŽIV užsikrėtusiems suaugusiems pacientams gali lemti zidovudino koncentracijos kraujyje tuo metu, kai apykaita pusiausvyrinė, sumažėjimą. Kadangi klaritromicinas trikdo kartu per burną pavartoto zidovudino absorbciją, šios sąveikos galima plačiu mastu išvengti darant 4 valandų pertrauką tarp klaritromicino ir zidovudino dozių vartojimo. ŽIV užsikrėtusių vaikų ir paauglių, vartojančių klaritromicino suspensijos ir kartu zidovudino arba dideoksinozino, organizme tokia sąveika nepasireiškė. Klaritromicino infuzavus į veną, tokia sąveika nėra tikėtina.</w:t>
      </w:r>
    </w:p>
    <w:p w14:paraId="55C4E338" w14:textId="77777777" w:rsidR="000B790B" w:rsidRPr="00B31912" w:rsidRDefault="000B790B" w:rsidP="000B790B">
      <w:pPr>
        <w:spacing w:after="0" w:line="240" w:lineRule="auto"/>
        <w:rPr>
          <w:rFonts w:ascii="Times New Roman" w:hAnsi="Times New Roman"/>
        </w:rPr>
      </w:pPr>
    </w:p>
    <w:p w14:paraId="7D4DC0A5"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Fenitoinas ir valproatas</w:t>
      </w:r>
    </w:p>
    <w:p w14:paraId="2AE469F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Buvo savanoriškų arba publikuotų pranešimų apie CYP 3A inhibitorių, įskaitant klaritromiciną, sąveiką su vaistiniais preparatais, kurių CYP 3A nemetabolizuoja (pvz., fenitoinas ir valproatas). Rekomenduojama matuoti šių vaistinių preparatų kiekį kraujo serume, jeigu gydoma jų ir klaritromicino deriniu. Buvo jų kiekio padidėjimo kraujo serume atvejų.</w:t>
      </w:r>
    </w:p>
    <w:p w14:paraId="17C1CB20" w14:textId="77777777" w:rsidR="000B790B" w:rsidRPr="00B31912" w:rsidRDefault="000B790B" w:rsidP="000B790B">
      <w:pPr>
        <w:spacing w:after="0" w:line="240" w:lineRule="auto"/>
        <w:rPr>
          <w:rFonts w:ascii="Times New Roman" w:hAnsi="Times New Roman"/>
        </w:rPr>
      </w:pPr>
    </w:p>
    <w:p w14:paraId="009A4C6B"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Abipusė sąveika</w:t>
      </w:r>
    </w:p>
    <w:p w14:paraId="3A72446B" w14:textId="77777777" w:rsidR="000B790B" w:rsidRPr="00B31912" w:rsidRDefault="000B790B" w:rsidP="000B790B">
      <w:pPr>
        <w:spacing w:after="0" w:line="240" w:lineRule="auto"/>
        <w:rPr>
          <w:rFonts w:ascii="Times New Roman" w:hAnsi="Times New Roman"/>
        </w:rPr>
      </w:pPr>
    </w:p>
    <w:p w14:paraId="4CB78268"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Atazanaviras</w:t>
      </w:r>
    </w:p>
    <w:p w14:paraId="3712A44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Tiek klaritromicinas, tiek atazanaviras yra CYP 3A substratai ir inhibitoriai, yra ir abipusės šių vaistinių preparatų sąveikos požymių. Klaritromicino (po 500 mg 2 kartus per parą) vartojimas kartu su atazanaviru (po 400 mg kartą per parą) lėmė klaritromicino ekspozicijos padidėjimą du kartus, 14(R)-</w:t>
      </w:r>
      <w:r w:rsidRPr="00B31912">
        <w:rPr>
          <w:rFonts w:ascii="Times New Roman" w:hAnsi="Times New Roman"/>
        </w:rPr>
        <w:br/>
        <w:t>-hidroksiklaritromicino ekspozicijos sumažėjimą 70</w:t>
      </w:r>
      <w:r>
        <w:rPr>
          <w:rFonts w:ascii="Times New Roman" w:eastAsia="Times New Roman" w:hAnsi="Times New Roman" w:cs="Times New Roman"/>
          <w:lang w:eastAsia="lt-LT"/>
        </w:rPr>
        <w:t xml:space="preserve"> </w:t>
      </w:r>
      <w:r w:rsidRPr="00B31912">
        <w:rPr>
          <w:rFonts w:ascii="Times New Roman" w:hAnsi="Times New Roman"/>
        </w:rPr>
        <w:t>% ir atazanaviro AUC padidėjimą 28</w:t>
      </w:r>
      <w:r>
        <w:rPr>
          <w:rFonts w:ascii="Times New Roman" w:eastAsia="Times New Roman" w:hAnsi="Times New Roman" w:cs="Times New Roman"/>
          <w:lang w:eastAsia="lt-LT"/>
        </w:rPr>
        <w:t xml:space="preserve"> </w:t>
      </w:r>
      <w:r w:rsidRPr="00B31912">
        <w:rPr>
          <w:rFonts w:ascii="Times New Roman" w:hAnsi="Times New Roman"/>
        </w:rPr>
        <w:t>%. Kadangi klaritromicino terapinis langas yra platus, pacientams, kurių inkstų funkcija normali, dozę mažinti nėra būtina. Pacientams, kuriems yra vidutinio sunkumo inkstų funkcijos sutrikimas (kreatinino klirensas 30–60 ml/min.), klaritromicino dozę reikia mažinti 50</w:t>
      </w:r>
      <w:r>
        <w:rPr>
          <w:rFonts w:ascii="Times New Roman" w:eastAsia="Times New Roman" w:hAnsi="Times New Roman" w:cs="Times New Roman"/>
          <w:lang w:eastAsia="lt-LT"/>
        </w:rPr>
        <w:t xml:space="preserve"> </w:t>
      </w:r>
      <w:r w:rsidRPr="00B31912">
        <w:rPr>
          <w:rFonts w:ascii="Times New Roman" w:hAnsi="Times New Roman"/>
        </w:rPr>
        <w:t xml:space="preserve">%. Pacientams, kurių kreatinino klirensas &lt; 30ml/min., klaritromicino dozę reikia mažinti </w:t>
      </w:r>
      <w:r w:rsidRPr="00B31912">
        <w:rPr>
          <w:rFonts w:ascii="Times New Roman" w:hAnsi="Times New Roman"/>
        </w:rPr>
        <w:lastRenderedPageBreak/>
        <w:t>75</w:t>
      </w:r>
      <w:r>
        <w:rPr>
          <w:rFonts w:ascii="Times New Roman" w:eastAsia="Times New Roman" w:hAnsi="Times New Roman" w:cs="Times New Roman"/>
          <w:lang w:eastAsia="lt-LT"/>
        </w:rPr>
        <w:t xml:space="preserve"> </w:t>
      </w:r>
      <w:r w:rsidRPr="00B31912">
        <w:rPr>
          <w:rFonts w:ascii="Times New Roman" w:hAnsi="Times New Roman"/>
        </w:rPr>
        <w:t xml:space="preserve">% ir juos gydyti tinkama klaritromicino farmacine forma. Didesnės negu </w:t>
      </w:r>
      <w:r w:rsidRPr="00B10E71">
        <w:rPr>
          <w:rFonts w:ascii="Times New Roman" w:eastAsia="Times New Roman" w:hAnsi="Times New Roman" w:cs="Times New Roman"/>
          <w:lang w:eastAsia="lt-LT"/>
        </w:rPr>
        <w:t>1000</w:t>
      </w:r>
      <w:r w:rsidRPr="00B31912">
        <w:rPr>
          <w:rFonts w:ascii="Times New Roman" w:hAnsi="Times New Roman"/>
        </w:rPr>
        <w:t> mg klaritromicino paros dozės kartu su proteazių inhibitoriais vartoti negalima.</w:t>
      </w:r>
    </w:p>
    <w:p w14:paraId="6135F39D" w14:textId="77777777" w:rsidR="000B790B" w:rsidRPr="00B31912" w:rsidRDefault="000B790B" w:rsidP="000B790B">
      <w:pPr>
        <w:spacing w:after="0" w:line="240" w:lineRule="auto"/>
        <w:rPr>
          <w:rFonts w:ascii="Times New Roman" w:hAnsi="Times New Roman"/>
        </w:rPr>
      </w:pPr>
    </w:p>
    <w:p w14:paraId="6DCFBF79"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Itrakonazolas</w:t>
      </w:r>
    </w:p>
    <w:p w14:paraId="55F1854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Tiek klaritromicinas, tiek itrakonazolas yra CYP 3A substratai ir inhibitoriai ir tai lemia abipusę vaistinių preparatų sąveiką. Klaritromicinas gali didinti itrakonazolo koncentraciją kraujo plazmoje, o itrakonazolas gali didinti klaritromicino koncentraciją kraujo plazmoje. Reikia atidžiai stebėti, ar pacientams, vartojantiems klaritromicino ir kartu itrakonazolo, neatsiranda farmakologinio poveikio sustiprėjimo ar pailgėjimo požymių ar simptomų.</w:t>
      </w:r>
    </w:p>
    <w:p w14:paraId="2D940762" w14:textId="77777777" w:rsidR="000B790B" w:rsidRPr="00B31912" w:rsidRDefault="000B790B" w:rsidP="000B790B">
      <w:pPr>
        <w:spacing w:after="0" w:line="240" w:lineRule="auto"/>
        <w:rPr>
          <w:rFonts w:ascii="Times New Roman" w:hAnsi="Times New Roman"/>
          <w:u w:val="single"/>
        </w:rPr>
      </w:pPr>
    </w:p>
    <w:p w14:paraId="22EC12B8"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Sakvinaviras</w:t>
      </w:r>
    </w:p>
    <w:p w14:paraId="5596E7B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Tiek klaritromicinas, tiek sakvinaviras yra CYP3A substratai ir inhibitoriai, yra ir abipusės šių vaistinių preparatų sąveikos požymių. 12 sveikų savanorių klaritromicino (po 500 mg 2 karus per parą) vartojimas kartu su sakvinaviru (po 1 200 mg 3 kartus per parą minkštųjų želatininių kapsulių pavidalu) lėmė sakvinaviro AUC ir C</w:t>
      </w:r>
      <w:r w:rsidRPr="00B31912">
        <w:rPr>
          <w:rFonts w:ascii="Times New Roman" w:hAnsi="Times New Roman"/>
          <w:vertAlign w:val="subscript"/>
        </w:rPr>
        <w:t xml:space="preserve">max </w:t>
      </w:r>
      <w:r w:rsidRPr="00B31912">
        <w:rPr>
          <w:rFonts w:ascii="Times New Roman" w:hAnsi="Times New Roman"/>
        </w:rPr>
        <w:t>padidėjimą tuo metu, kai apykaita pusiausvyrinė, atitinkamai 177</w:t>
      </w:r>
      <w:r>
        <w:rPr>
          <w:rFonts w:ascii="Times New Roman" w:eastAsia="Times New Roman" w:hAnsi="Times New Roman" w:cs="Times New Roman"/>
          <w:lang w:eastAsia="lt-LT"/>
        </w:rPr>
        <w:t xml:space="preserve"> </w:t>
      </w:r>
      <w:r w:rsidRPr="00B31912">
        <w:rPr>
          <w:rFonts w:ascii="Times New Roman" w:hAnsi="Times New Roman"/>
        </w:rPr>
        <w:t>% ir 187</w:t>
      </w:r>
      <w:r>
        <w:rPr>
          <w:rFonts w:ascii="Times New Roman" w:eastAsia="Times New Roman" w:hAnsi="Times New Roman" w:cs="Times New Roman"/>
          <w:lang w:eastAsia="lt-LT"/>
        </w:rPr>
        <w:t xml:space="preserve"> </w:t>
      </w:r>
      <w:r w:rsidRPr="00B31912">
        <w:rPr>
          <w:rFonts w:ascii="Times New Roman" w:hAnsi="Times New Roman"/>
        </w:rPr>
        <w:t>%, palyginti su nustatomais sakvinaviro monoterapijos metu. Klaritromicino AUC ir C</w:t>
      </w:r>
      <w:r w:rsidRPr="00B31912">
        <w:rPr>
          <w:rFonts w:ascii="Times New Roman" w:hAnsi="Times New Roman"/>
          <w:vertAlign w:val="subscript"/>
        </w:rPr>
        <w:t xml:space="preserve">max </w:t>
      </w:r>
      <w:r w:rsidRPr="00B31912">
        <w:rPr>
          <w:rFonts w:ascii="Times New Roman" w:hAnsi="Times New Roman"/>
        </w:rPr>
        <w:t xml:space="preserve"> buvo maždaug 40</w:t>
      </w:r>
      <w:r>
        <w:rPr>
          <w:rFonts w:ascii="Times New Roman" w:eastAsia="Times New Roman" w:hAnsi="Times New Roman" w:cs="Times New Roman"/>
          <w:lang w:eastAsia="lt-LT"/>
        </w:rPr>
        <w:t xml:space="preserve"> </w:t>
      </w:r>
      <w:r w:rsidRPr="00B31912">
        <w:rPr>
          <w:rFonts w:ascii="Times New Roman" w:hAnsi="Times New Roman"/>
        </w:rPr>
        <w:t>% didesni už nustatomus klaritromicino monoterapijos metu. Šiais dviem vaistiniais preparatais kartu gydant trumai ir tirtomis jų dozėmis (farmacinėmis formomis), dozę keisti nėra būtina. Poveikis, stebėtas minkštųjų želatininių kapsulių sąveikos tyrimų metu, gali nebūti būdingas poveikiui, pasireiškiančiam gydymo sakvinaviro kietosiomis želatininėmis kapsulėmis metu. Poveikis, nustatytas sąveikos tyrimais, kurių metu buvo vartojama vien sakvinaviro, gali nebūti būdingas poveikiui, pasireiškiančiam gydymo sakvinaviru/ritonaviru metu. Sakvinavirą derinant su ritonaviru, reikia turėti omenyje galimą ritonaviro poveikį klaritromicinui.</w:t>
      </w:r>
    </w:p>
    <w:p w14:paraId="1943831D" w14:textId="77777777" w:rsidR="000B790B" w:rsidRPr="00B31912" w:rsidRDefault="000B790B" w:rsidP="000B790B">
      <w:pPr>
        <w:spacing w:after="0" w:line="240" w:lineRule="auto"/>
        <w:rPr>
          <w:rFonts w:ascii="Times New Roman" w:hAnsi="Times New Roman"/>
          <w:u w:val="single"/>
        </w:rPr>
      </w:pPr>
    </w:p>
    <w:p w14:paraId="4E09B525"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Verapamilis</w:t>
      </w:r>
    </w:p>
    <w:p w14:paraId="65771C7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Pacientams, vartojantiems klaritromicino ir kartu verapamilio, buvo hipotenzijos, bradikardijos ir pieno rūgšties sukeliamos acidozės atvejų.</w:t>
      </w:r>
    </w:p>
    <w:p w14:paraId="258BDAC6" w14:textId="77777777" w:rsidR="000B790B" w:rsidRPr="00B31912" w:rsidRDefault="000B790B" w:rsidP="000B790B">
      <w:pPr>
        <w:spacing w:after="0" w:line="240" w:lineRule="auto"/>
        <w:rPr>
          <w:rFonts w:ascii="Times New Roman" w:hAnsi="Times New Roman"/>
        </w:rPr>
      </w:pPr>
    </w:p>
    <w:p w14:paraId="015493B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Įrodyta, kad su geriamaisiais kontraceptikais klaritromicinas nesąveikauja. </w:t>
      </w:r>
    </w:p>
    <w:p w14:paraId="24B43072" w14:textId="77777777" w:rsidR="000B790B" w:rsidRPr="00B31912" w:rsidRDefault="000B790B" w:rsidP="000B790B">
      <w:pPr>
        <w:spacing w:after="0" w:line="240" w:lineRule="auto"/>
        <w:rPr>
          <w:rFonts w:ascii="Times New Roman" w:hAnsi="Times New Roman"/>
        </w:rPr>
      </w:pPr>
    </w:p>
    <w:p w14:paraId="2FB35225"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4.6</w:t>
      </w:r>
      <w:r w:rsidRPr="00B31912">
        <w:rPr>
          <w:rFonts w:ascii="Times New Roman" w:hAnsi="Times New Roman"/>
          <w:b/>
        </w:rPr>
        <w:tab/>
        <w:t>Vaisingumas, nėštumo ir žindymo laikotarpis</w:t>
      </w:r>
    </w:p>
    <w:p w14:paraId="0D63146C" w14:textId="77777777" w:rsidR="000B790B" w:rsidRPr="00B31912" w:rsidRDefault="000B790B" w:rsidP="000B790B">
      <w:pPr>
        <w:spacing w:after="0" w:line="240" w:lineRule="auto"/>
        <w:rPr>
          <w:rFonts w:ascii="Times New Roman" w:hAnsi="Times New Roman"/>
        </w:rPr>
      </w:pPr>
    </w:p>
    <w:p w14:paraId="2D132D31"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Nėštumas</w:t>
      </w:r>
    </w:p>
    <w:p w14:paraId="53B98A9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Nėštumo metu vartojamo klaritromicino saugumas netirtas. Remiantis įvairiais rezultatais, gautais tyrimų su pelėmis, žiurkėmis, triušiais ir beždžionėmis metu, nepageidaujamo poveikio embriono ir vaisiaus vystimuisi atmesti negalima. Vadinasi, kruopščiai neįvertinus naudos ir rizikos santykio, nėštumo metu klaritromicino vartoti nerekomenduojama. </w:t>
      </w:r>
    </w:p>
    <w:p w14:paraId="10071751" w14:textId="77777777" w:rsidR="000B790B" w:rsidRPr="00B31912" w:rsidRDefault="000B790B" w:rsidP="000B790B">
      <w:pPr>
        <w:spacing w:after="0" w:line="240" w:lineRule="auto"/>
        <w:rPr>
          <w:rFonts w:ascii="Times New Roman" w:hAnsi="Times New Roman"/>
        </w:rPr>
      </w:pPr>
    </w:p>
    <w:p w14:paraId="7B1646A7"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Žindymas</w:t>
      </w:r>
    </w:p>
    <w:p w14:paraId="20A178C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Žindymo laikotarpiu vartojamo klaritromicino saugumas netirtas. Klaritromcinas išsiskiria į gydomų moterų pieną. </w:t>
      </w:r>
    </w:p>
    <w:p w14:paraId="6DA2DA08" w14:textId="77777777" w:rsidR="000B790B" w:rsidRPr="00B31912" w:rsidRDefault="000B790B" w:rsidP="000B790B">
      <w:pPr>
        <w:spacing w:after="0" w:line="240" w:lineRule="auto"/>
        <w:rPr>
          <w:rFonts w:ascii="Times New Roman" w:hAnsi="Times New Roman"/>
        </w:rPr>
      </w:pPr>
    </w:p>
    <w:p w14:paraId="1B935527"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4.7</w:t>
      </w:r>
      <w:r w:rsidRPr="00B31912">
        <w:rPr>
          <w:rFonts w:ascii="Times New Roman" w:hAnsi="Times New Roman"/>
          <w:b/>
        </w:rPr>
        <w:tab/>
        <w:t>Poveikis gebėjimui vairuoti ir valdyti mechanizmus</w:t>
      </w:r>
    </w:p>
    <w:p w14:paraId="7E367089" w14:textId="77777777" w:rsidR="000B790B" w:rsidRPr="00B31912" w:rsidRDefault="000B790B" w:rsidP="000B790B">
      <w:pPr>
        <w:spacing w:after="0" w:line="240" w:lineRule="auto"/>
        <w:rPr>
          <w:rFonts w:ascii="Times New Roman" w:hAnsi="Times New Roman"/>
        </w:rPr>
      </w:pPr>
    </w:p>
    <w:p w14:paraId="098840E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Apie klaritromicino  poveikį gebėjimui vairuoti ir valdyti mechanizmus duomenų nėra. Klaritromicinas gali sukelti svaigulį, svaigimą (</w:t>
      </w:r>
      <w:r w:rsidRPr="00B31912">
        <w:rPr>
          <w:rFonts w:ascii="Times New Roman" w:hAnsi="Times New Roman"/>
          <w:i/>
        </w:rPr>
        <w:t>vertigo</w:t>
      </w:r>
      <w:r w:rsidRPr="00B31912">
        <w:rPr>
          <w:rFonts w:ascii="Times New Roman" w:hAnsi="Times New Roman"/>
        </w:rPr>
        <w:t xml:space="preserve">), konfūziją ir dezorientaciją, tai pacientai turi prisiminti prieš vairuodami ir valdydami mechanizmus. </w:t>
      </w:r>
    </w:p>
    <w:p w14:paraId="4B2E2DE3" w14:textId="77777777" w:rsidR="000B790B" w:rsidRPr="00B31912" w:rsidRDefault="000B790B" w:rsidP="000B790B">
      <w:pPr>
        <w:spacing w:after="0" w:line="240" w:lineRule="auto"/>
        <w:rPr>
          <w:rFonts w:ascii="Times New Roman" w:hAnsi="Times New Roman"/>
        </w:rPr>
      </w:pPr>
    </w:p>
    <w:p w14:paraId="45A34D1C"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4.8</w:t>
      </w:r>
      <w:r w:rsidRPr="00B31912">
        <w:rPr>
          <w:rFonts w:ascii="Times New Roman" w:hAnsi="Times New Roman"/>
          <w:b/>
        </w:rPr>
        <w:tab/>
        <w:t>Nepageidaujamas poveikis</w:t>
      </w:r>
    </w:p>
    <w:p w14:paraId="24D1F760" w14:textId="77777777" w:rsidR="000B790B" w:rsidRPr="00B31912" w:rsidRDefault="000B790B" w:rsidP="000B790B">
      <w:pPr>
        <w:spacing w:after="0" w:line="240" w:lineRule="auto"/>
        <w:rPr>
          <w:rFonts w:ascii="Times New Roman" w:hAnsi="Times New Roman"/>
        </w:rPr>
      </w:pPr>
    </w:p>
    <w:p w14:paraId="260BED4D"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lastRenderedPageBreak/>
        <w:t>a. Saugumo duomenų santrauka</w:t>
      </w:r>
    </w:p>
    <w:p w14:paraId="329B6B21" w14:textId="77777777" w:rsidR="000B790B" w:rsidRPr="00B31912" w:rsidRDefault="000B790B" w:rsidP="000B790B">
      <w:pPr>
        <w:spacing w:after="0" w:line="240" w:lineRule="auto"/>
        <w:rPr>
          <w:rFonts w:ascii="Times New Roman" w:hAnsi="Times New Roman"/>
        </w:rPr>
      </w:pPr>
    </w:p>
    <w:p w14:paraId="0F69A7C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Tiek suaugusiems žmonėms, tiek vaikams bei paaugliams dažniausios su gydymu klaritromicinu susijusios nepageidaujamos reakcijos (NR), pasireiškiančios dažnai, yra pilvo skausmas, viduriavimas, pykinimas, vėmimas ir skonio pojūčio sutrikimas. Šios nepageidaujamos reakcijos paprastai būna lengvos ir atitinka makrolidų grupės antibiotikų saugumą (žr. 4.8 skyriaus b poskyrį).</w:t>
      </w:r>
    </w:p>
    <w:p w14:paraId="63557DFD" w14:textId="77777777" w:rsidR="000B790B" w:rsidRPr="00B31912" w:rsidRDefault="000B790B" w:rsidP="000B790B">
      <w:pPr>
        <w:spacing w:after="0" w:line="240" w:lineRule="auto"/>
        <w:rPr>
          <w:rFonts w:ascii="Times New Roman" w:hAnsi="Times New Roman"/>
        </w:rPr>
      </w:pPr>
    </w:p>
    <w:p w14:paraId="61CF3BC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Klinikinių tyrimų metu šių virškinimo trakto nepageidaujamų reakcijų dažnis pacientams, kurių organizme mikobakterijų buvo prieš pradedant gydyti, ir pacientams, kurių organizme jų nebuvo, reikšmingai nesiskyrė.</w:t>
      </w:r>
    </w:p>
    <w:p w14:paraId="6636596D" w14:textId="77777777" w:rsidR="000B790B" w:rsidRPr="00B31912" w:rsidRDefault="000B790B" w:rsidP="000B790B">
      <w:pPr>
        <w:spacing w:after="0" w:line="240" w:lineRule="auto"/>
        <w:rPr>
          <w:rFonts w:ascii="Times New Roman" w:hAnsi="Times New Roman"/>
        </w:rPr>
      </w:pPr>
    </w:p>
    <w:p w14:paraId="4E1193A6"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b. Nepageidaujamų reakcijų santrauka lentelėje</w:t>
      </w:r>
    </w:p>
    <w:p w14:paraId="135A141C" w14:textId="77777777" w:rsidR="000B790B" w:rsidRPr="00B31912" w:rsidRDefault="000B790B" w:rsidP="000B790B">
      <w:pPr>
        <w:spacing w:after="0" w:line="240" w:lineRule="auto"/>
        <w:rPr>
          <w:rFonts w:ascii="Times New Roman" w:hAnsi="Times New Roman"/>
        </w:rPr>
      </w:pPr>
    </w:p>
    <w:p w14:paraId="01C2309F" w14:textId="77777777" w:rsidR="000B790B" w:rsidRPr="00B31912" w:rsidRDefault="00F331FD" w:rsidP="000B790B">
      <w:pPr>
        <w:spacing w:after="0" w:line="240" w:lineRule="auto"/>
        <w:rPr>
          <w:rFonts w:ascii="Times New Roman" w:hAnsi="Times New Roman"/>
        </w:rPr>
      </w:pPr>
      <w:r>
        <w:rPr>
          <w:rFonts w:ascii="Times New Roman" w:hAnsi="Times New Roman"/>
        </w:rPr>
        <w:t>Toliau</w:t>
      </w:r>
      <w:r w:rsidR="000B790B" w:rsidRPr="00B31912">
        <w:rPr>
          <w:rFonts w:ascii="Times New Roman" w:hAnsi="Times New Roman"/>
        </w:rPr>
        <w:t xml:space="preserve"> esančioje lentelėje yra išvardytos nepageidaujamos reakcijos, pasireiškusios klaritromicino greito atpalaidavimo tabletėmis, granulėmis geriamajai suspensijai, milteliais injekciniam tirpalui, pailginto atpalaidavimo tabletėmis ar modifikuoto atpalaidavimo tabletėmis gydant klinikinių tyrimų metu bei vaistinį preparatą pateikus į rinką.</w:t>
      </w:r>
    </w:p>
    <w:p w14:paraId="11CFEAF4" w14:textId="77777777" w:rsidR="000B790B" w:rsidRPr="00B31912" w:rsidRDefault="000B790B" w:rsidP="000B790B">
      <w:pPr>
        <w:spacing w:after="0" w:line="240" w:lineRule="auto"/>
        <w:rPr>
          <w:rFonts w:ascii="Times New Roman" w:hAnsi="Times New Roman"/>
        </w:rPr>
      </w:pPr>
    </w:p>
    <w:p w14:paraId="7075460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Reakcijos, kurios manoma yra bent galbūt priklausomos nuo klaritromicino, yra išvardytos pagal organų sistemų klases ir dažnį</w:t>
      </w:r>
      <w:r>
        <w:rPr>
          <w:rFonts w:ascii="Times New Roman" w:eastAsia="Times New Roman" w:hAnsi="Times New Roman" w:cs="Times New Roman"/>
          <w:lang w:eastAsia="lt-LT"/>
        </w:rPr>
        <w:t>. Nepageidaujamo poveikio dažnis</w:t>
      </w:r>
      <w:r w:rsidRPr="00B10E71">
        <w:rPr>
          <w:rFonts w:ascii="Times New Roman" w:eastAsia="Times New Roman" w:hAnsi="Times New Roman" w:cs="Times New Roman"/>
          <w:lang w:eastAsia="lt-LT"/>
        </w:rPr>
        <w:t xml:space="preserve"> </w:t>
      </w:r>
      <w:r w:rsidRPr="00B31912">
        <w:rPr>
          <w:rFonts w:ascii="Times New Roman" w:hAnsi="Times New Roman"/>
        </w:rPr>
        <w:t xml:space="preserve">apibūdinamas taip: labai </w:t>
      </w:r>
      <w:r w:rsidRPr="00B10E71">
        <w:rPr>
          <w:rFonts w:ascii="Times New Roman" w:eastAsia="Times New Roman" w:hAnsi="Times New Roman" w:cs="Times New Roman"/>
          <w:lang w:eastAsia="lt-LT"/>
        </w:rPr>
        <w:t>dažn</w:t>
      </w:r>
      <w:r>
        <w:rPr>
          <w:rFonts w:ascii="Times New Roman" w:eastAsia="Times New Roman" w:hAnsi="Times New Roman" w:cs="Times New Roman"/>
          <w:lang w:eastAsia="lt-LT"/>
        </w:rPr>
        <w:t>as</w:t>
      </w:r>
      <w:r w:rsidRPr="00B31912">
        <w:rPr>
          <w:rFonts w:ascii="Times New Roman" w:hAnsi="Times New Roman"/>
        </w:rPr>
        <w:t xml:space="preserve"> (</w:t>
      </w:r>
      <w:r w:rsidRPr="00B31912">
        <w:rPr>
          <w:rFonts w:ascii="Times New Roman" w:hAnsi="Times New Roman"/>
        </w:rPr>
        <w:sym w:font="Symbol" w:char="F0B3"/>
      </w:r>
      <w:r w:rsidRPr="00B31912">
        <w:rPr>
          <w:rFonts w:ascii="Times New Roman" w:hAnsi="Times New Roman"/>
        </w:rPr>
        <w:t xml:space="preserve"> 1/10), </w:t>
      </w:r>
      <w:r w:rsidRPr="00B10E71">
        <w:rPr>
          <w:rFonts w:ascii="Times New Roman" w:eastAsia="Times New Roman" w:hAnsi="Times New Roman" w:cs="Times New Roman"/>
          <w:lang w:eastAsia="lt-LT"/>
        </w:rPr>
        <w:t>dažn</w:t>
      </w:r>
      <w:r>
        <w:rPr>
          <w:rFonts w:ascii="Times New Roman" w:eastAsia="Times New Roman" w:hAnsi="Times New Roman" w:cs="Times New Roman"/>
          <w:lang w:eastAsia="lt-LT"/>
        </w:rPr>
        <w:t>as</w:t>
      </w:r>
      <w:r w:rsidRPr="00B31912">
        <w:rPr>
          <w:rFonts w:ascii="Times New Roman" w:hAnsi="Times New Roman"/>
        </w:rPr>
        <w:t xml:space="preserve"> (nuo </w:t>
      </w:r>
      <w:r w:rsidRPr="00B31912">
        <w:rPr>
          <w:rFonts w:ascii="Times New Roman" w:hAnsi="Times New Roman"/>
        </w:rPr>
        <w:sym w:font="Symbol" w:char="F0B3"/>
      </w:r>
      <w:r w:rsidRPr="00B31912">
        <w:rPr>
          <w:rFonts w:ascii="Times New Roman" w:hAnsi="Times New Roman"/>
        </w:rPr>
        <w:t xml:space="preserve"> 1/100 iki &lt; 1/10), </w:t>
      </w:r>
      <w:r w:rsidRPr="00B10E71">
        <w:rPr>
          <w:rFonts w:ascii="Times New Roman" w:eastAsia="Times New Roman" w:hAnsi="Times New Roman" w:cs="Times New Roman"/>
          <w:lang w:eastAsia="lt-LT"/>
        </w:rPr>
        <w:t>nedažn</w:t>
      </w:r>
      <w:r>
        <w:rPr>
          <w:rFonts w:ascii="Times New Roman" w:eastAsia="Times New Roman" w:hAnsi="Times New Roman" w:cs="Times New Roman"/>
          <w:lang w:eastAsia="lt-LT"/>
        </w:rPr>
        <w:t>as</w:t>
      </w:r>
      <w:r w:rsidRPr="00B31912">
        <w:rPr>
          <w:rFonts w:ascii="Times New Roman" w:hAnsi="Times New Roman"/>
        </w:rPr>
        <w:t xml:space="preserve"> (nuo </w:t>
      </w:r>
      <w:r w:rsidRPr="00B31912">
        <w:rPr>
          <w:rFonts w:ascii="Times New Roman" w:hAnsi="Times New Roman"/>
        </w:rPr>
        <w:sym w:font="Symbol" w:char="F0B3"/>
      </w:r>
      <w:r w:rsidRPr="00B31912">
        <w:rPr>
          <w:rFonts w:ascii="Times New Roman" w:hAnsi="Times New Roman"/>
        </w:rPr>
        <w:t> 1/</w:t>
      </w:r>
      <w:r w:rsidRPr="00B10E71">
        <w:rPr>
          <w:rFonts w:ascii="Times New Roman" w:eastAsia="Times New Roman" w:hAnsi="Times New Roman" w:cs="Times New Roman"/>
          <w:lang w:eastAsia="lt-LT"/>
        </w:rPr>
        <w:t>1000</w:t>
      </w:r>
      <w:r w:rsidRPr="00B31912">
        <w:rPr>
          <w:rFonts w:ascii="Times New Roman" w:hAnsi="Times New Roman"/>
        </w:rPr>
        <w:t xml:space="preserve"> iki &lt; 1/100), </w:t>
      </w:r>
      <w:r w:rsidRPr="00B10E71">
        <w:rPr>
          <w:rFonts w:ascii="Times New Roman" w:eastAsia="Times New Roman" w:hAnsi="Times New Roman" w:cs="Times New Roman"/>
          <w:lang w:eastAsia="lt-LT"/>
        </w:rPr>
        <w:t>ret</w:t>
      </w:r>
      <w:r>
        <w:rPr>
          <w:rFonts w:ascii="Times New Roman" w:eastAsia="Times New Roman" w:hAnsi="Times New Roman" w:cs="Times New Roman"/>
          <w:lang w:eastAsia="lt-LT"/>
        </w:rPr>
        <w:t>as</w:t>
      </w:r>
      <w:r w:rsidRPr="00B31912">
        <w:rPr>
          <w:rFonts w:ascii="Times New Roman" w:hAnsi="Times New Roman"/>
        </w:rPr>
        <w:t xml:space="preserve"> (nuo </w:t>
      </w:r>
      <w:r w:rsidRPr="00B31912">
        <w:rPr>
          <w:rFonts w:ascii="Times New Roman" w:hAnsi="Times New Roman"/>
        </w:rPr>
        <w:sym w:font="Symbol" w:char="F0B3"/>
      </w:r>
      <w:r w:rsidRPr="00B31912">
        <w:rPr>
          <w:rFonts w:ascii="Times New Roman" w:hAnsi="Times New Roman"/>
        </w:rPr>
        <w:t> 1/</w:t>
      </w:r>
      <w:r w:rsidRPr="00B10E71">
        <w:rPr>
          <w:rFonts w:ascii="Times New Roman" w:eastAsia="Times New Roman" w:hAnsi="Times New Roman" w:cs="Times New Roman"/>
          <w:lang w:eastAsia="lt-LT"/>
        </w:rPr>
        <w:t>10000</w:t>
      </w:r>
      <w:r w:rsidRPr="00B31912">
        <w:rPr>
          <w:rFonts w:ascii="Times New Roman" w:hAnsi="Times New Roman"/>
        </w:rPr>
        <w:t xml:space="preserve"> iki &lt; 1/</w:t>
      </w:r>
      <w:r w:rsidRPr="00B10E71">
        <w:rPr>
          <w:rFonts w:ascii="Times New Roman" w:eastAsia="Times New Roman" w:hAnsi="Times New Roman" w:cs="Times New Roman"/>
          <w:lang w:eastAsia="lt-LT"/>
        </w:rPr>
        <w:t>1000</w:t>
      </w:r>
      <w:r w:rsidRPr="00B31912">
        <w:rPr>
          <w:rFonts w:ascii="Times New Roman" w:hAnsi="Times New Roman"/>
        </w:rPr>
        <w:t xml:space="preserve">, labai </w:t>
      </w:r>
      <w:r w:rsidRPr="00B10E71">
        <w:rPr>
          <w:rFonts w:ascii="Times New Roman" w:eastAsia="Times New Roman" w:hAnsi="Times New Roman" w:cs="Times New Roman"/>
          <w:lang w:eastAsia="lt-LT"/>
        </w:rPr>
        <w:t>ret</w:t>
      </w:r>
      <w:r>
        <w:rPr>
          <w:rFonts w:ascii="Times New Roman" w:eastAsia="Times New Roman" w:hAnsi="Times New Roman" w:cs="Times New Roman"/>
          <w:lang w:eastAsia="lt-LT"/>
        </w:rPr>
        <w:t>as</w:t>
      </w:r>
      <w:r w:rsidRPr="00B31912">
        <w:rPr>
          <w:rFonts w:ascii="Times New Roman" w:hAnsi="Times New Roman"/>
        </w:rPr>
        <w:t xml:space="preserve"> (&lt; 1/</w:t>
      </w:r>
      <w:r w:rsidRPr="00B10E71">
        <w:rPr>
          <w:rFonts w:ascii="Times New Roman" w:eastAsia="Times New Roman" w:hAnsi="Times New Roman" w:cs="Times New Roman"/>
          <w:lang w:eastAsia="lt-LT"/>
        </w:rPr>
        <w:t>10000)</w:t>
      </w:r>
      <w:r>
        <w:rPr>
          <w:rFonts w:ascii="Times New Roman" w:eastAsia="Times New Roman" w:hAnsi="Times New Roman" w:cs="Times New Roman"/>
          <w:lang w:eastAsia="lt-LT"/>
        </w:rPr>
        <w:t xml:space="preserve"> ir</w:t>
      </w:r>
      <w:r w:rsidRPr="00B31912">
        <w:rPr>
          <w:rFonts w:ascii="Times New Roman" w:hAnsi="Times New Roman"/>
        </w:rPr>
        <w:t xml:space="preserve"> nežinomas (negali būti </w:t>
      </w:r>
      <w:r>
        <w:rPr>
          <w:rFonts w:ascii="Times New Roman" w:eastAsia="Times New Roman" w:hAnsi="Times New Roman" w:cs="Times New Roman"/>
          <w:bCs/>
          <w:lang w:eastAsia="lt-LT"/>
        </w:rPr>
        <w:t>apskaičiuotas</w:t>
      </w:r>
      <w:r w:rsidRPr="00B31912">
        <w:rPr>
          <w:rFonts w:ascii="Times New Roman" w:hAnsi="Times New Roman"/>
        </w:rPr>
        <w:t xml:space="preserve"> pagal turimus duomenis). Kiekvienoje dažnio grupėje nepageidaujamos reakcijos yra išvardytos mažėjančio sunkumo tvarka, jei sunkumą buvo įmanoma nustatyti.</w:t>
      </w:r>
    </w:p>
    <w:p w14:paraId="5E0CF5B3" w14:textId="77777777" w:rsidR="000B790B" w:rsidRPr="00B31912" w:rsidRDefault="000B790B" w:rsidP="000B790B">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11"/>
        <w:gridCol w:w="1174"/>
        <w:gridCol w:w="1843"/>
        <w:gridCol w:w="2126"/>
        <w:gridCol w:w="2268"/>
      </w:tblGrid>
      <w:tr w:rsidR="000B790B" w:rsidRPr="00B10E71" w14:paraId="3B8143F5" w14:textId="77777777" w:rsidTr="00F7768A">
        <w:trPr>
          <w:trHeight w:val="40"/>
        </w:trPr>
        <w:tc>
          <w:tcPr>
            <w:tcW w:w="1911" w:type="dxa"/>
          </w:tcPr>
          <w:p w14:paraId="323ACED6"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Organų sistemų klasė</w:t>
            </w:r>
          </w:p>
        </w:tc>
        <w:tc>
          <w:tcPr>
            <w:tcW w:w="1174" w:type="dxa"/>
          </w:tcPr>
          <w:p w14:paraId="151DB66B"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Labai dažni</w:t>
            </w:r>
          </w:p>
          <w:p w14:paraId="2FEBF612"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 1/10)</w:t>
            </w:r>
          </w:p>
        </w:tc>
        <w:tc>
          <w:tcPr>
            <w:tcW w:w="1843" w:type="dxa"/>
          </w:tcPr>
          <w:p w14:paraId="0A4BEA28"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Dažni</w:t>
            </w:r>
          </w:p>
          <w:p w14:paraId="1D62BD4D"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(nuo ≥ 1/100 iki &lt; 1/10)</w:t>
            </w:r>
          </w:p>
        </w:tc>
        <w:tc>
          <w:tcPr>
            <w:tcW w:w="2126" w:type="dxa"/>
          </w:tcPr>
          <w:p w14:paraId="7004F25C" w14:textId="77777777" w:rsidR="000B790B" w:rsidRPr="00B31912" w:rsidRDefault="000B790B" w:rsidP="00F7768A">
            <w:pPr>
              <w:autoSpaceDE w:val="0"/>
              <w:autoSpaceDN w:val="0"/>
              <w:adjustRightInd w:val="0"/>
              <w:spacing w:after="0" w:line="240" w:lineRule="auto"/>
              <w:rPr>
                <w:rFonts w:ascii="Times New Roman" w:hAnsi="Times New Roman"/>
              </w:rPr>
            </w:pPr>
            <w:r w:rsidRPr="00B31912">
              <w:rPr>
                <w:rFonts w:ascii="Times New Roman" w:hAnsi="Times New Roman"/>
              </w:rPr>
              <w:t>Nedažni</w:t>
            </w:r>
          </w:p>
          <w:p w14:paraId="08D2A6E4" w14:textId="77777777" w:rsidR="000B790B" w:rsidRPr="00B31912" w:rsidRDefault="000B790B" w:rsidP="00F7768A">
            <w:pPr>
              <w:autoSpaceDE w:val="0"/>
              <w:autoSpaceDN w:val="0"/>
              <w:adjustRightInd w:val="0"/>
              <w:spacing w:after="0" w:line="240" w:lineRule="auto"/>
              <w:rPr>
                <w:rFonts w:ascii="Times New Roman" w:hAnsi="Times New Roman"/>
              </w:rPr>
            </w:pPr>
            <w:r w:rsidRPr="00B31912">
              <w:rPr>
                <w:rFonts w:ascii="Times New Roman" w:hAnsi="Times New Roman"/>
              </w:rPr>
              <w:t>(nuo ≥ 1/</w:t>
            </w:r>
            <w:r w:rsidRPr="00B10E71">
              <w:rPr>
                <w:rFonts w:ascii="Times New Roman" w:eastAsia="Times New Roman" w:hAnsi="Times New Roman" w:cs="Arial"/>
                <w:lang w:eastAsia="lt-LT"/>
              </w:rPr>
              <w:t>1000</w:t>
            </w:r>
            <w:r w:rsidRPr="00B31912">
              <w:rPr>
                <w:rFonts w:ascii="Times New Roman" w:hAnsi="Times New Roman"/>
              </w:rPr>
              <w:t xml:space="preserve"> iki &lt; 1/100)</w:t>
            </w:r>
          </w:p>
        </w:tc>
        <w:tc>
          <w:tcPr>
            <w:tcW w:w="2268" w:type="dxa"/>
          </w:tcPr>
          <w:p w14:paraId="145928DC" w14:textId="77777777" w:rsidR="000B790B" w:rsidRPr="00B31912" w:rsidRDefault="000B790B" w:rsidP="00F7768A">
            <w:pPr>
              <w:autoSpaceDE w:val="0"/>
              <w:autoSpaceDN w:val="0"/>
              <w:adjustRightInd w:val="0"/>
              <w:spacing w:after="0" w:line="240" w:lineRule="auto"/>
              <w:rPr>
                <w:rFonts w:ascii="Times New Roman" w:hAnsi="Times New Roman"/>
              </w:rPr>
            </w:pPr>
            <w:r w:rsidRPr="00B31912">
              <w:rPr>
                <w:rFonts w:ascii="Times New Roman" w:hAnsi="Times New Roman"/>
              </w:rPr>
              <w:t xml:space="preserve">Dažnis nežinomas (negali būti </w:t>
            </w:r>
            <w:r>
              <w:rPr>
                <w:rFonts w:ascii="Times New Roman" w:eastAsia="Times New Roman" w:hAnsi="Times New Roman" w:cs="Arial"/>
                <w:lang w:eastAsia="lt-LT"/>
              </w:rPr>
              <w:t>apskaičiuotas</w:t>
            </w:r>
            <w:r w:rsidRPr="00B31912">
              <w:rPr>
                <w:rFonts w:ascii="Times New Roman" w:hAnsi="Times New Roman"/>
              </w:rPr>
              <w:t xml:space="preserve"> pagal turimus duomenis)</w:t>
            </w:r>
          </w:p>
        </w:tc>
      </w:tr>
      <w:tr w:rsidR="000B790B" w:rsidRPr="00B10E71" w14:paraId="2065191B" w14:textId="77777777" w:rsidTr="00F7768A">
        <w:trPr>
          <w:trHeight w:val="40"/>
        </w:trPr>
        <w:tc>
          <w:tcPr>
            <w:tcW w:w="1911" w:type="dxa"/>
          </w:tcPr>
          <w:p w14:paraId="6918E525"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Infekcijos ir infestacijos</w:t>
            </w:r>
          </w:p>
        </w:tc>
        <w:tc>
          <w:tcPr>
            <w:tcW w:w="1174" w:type="dxa"/>
          </w:tcPr>
          <w:p w14:paraId="7B1B9FCB" w14:textId="77777777" w:rsidR="000B790B" w:rsidRPr="00B31912" w:rsidRDefault="000B790B" w:rsidP="00F7768A">
            <w:pPr>
              <w:spacing w:after="0" w:line="240" w:lineRule="auto"/>
              <w:rPr>
                <w:rFonts w:ascii="Times New Roman" w:hAnsi="Times New Roman"/>
              </w:rPr>
            </w:pPr>
          </w:p>
        </w:tc>
        <w:tc>
          <w:tcPr>
            <w:tcW w:w="1843" w:type="dxa"/>
          </w:tcPr>
          <w:p w14:paraId="6DCE2967" w14:textId="77777777" w:rsidR="000B790B" w:rsidRPr="00B31912" w:rsidRDefault="000B790B" w:rsidP="00F7768A">
            <w:pPr>
              <w:spacing w:after="0" w:line="240" w:lineRule="auto"/>
              <w:rPr>
                <w:rFonts w:ascii="Times New Roman" w:hAnsi="Times New Roman"/>
              </w:rPr>
            </w:pPr>
          </w:p>
        </w:tc>
        <w:tc>
          <w:tcPr>
            <w:tcW w:w="2126" w:type="dxa"/>
          </w:tcPr>
          <w:p w14:paraId="19173B99"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Celiulitas</w:t>
            </w:r>
            <w:r w:rsidRPr="00B31912">
              <w:rPr>
                <w:rFonts w:ascii="Times New Roman" w:hAnsi="Times New Roman"/>
                <w:color w:val="000000"/>
                <w:vertAlign w:val="superscript"/>
              </w:rPr>
              <w:t>1</w:t>
            </w:r>
            <w:r w:rsidRPr="00B31912">
              <w:rPr>
                <w:rFonts w:ascii="Times New Roman" w:hAnsi="Times New Roman"/>
                <w:color w:val="000000"/>
              </w:rPr>
              <w:t>, kandidozė</w:t>
            </w:r>
            <w:r w:rsidRPr="00B31912">
              <w:rPr>
                <w:rFonts w:ascii="Times New Roman" w:hAnsi="Times New Roman"/>
              </w:rPr>
              <w:t>, gastroenteritas</w:t>
            </w:r>
            <w:r w:rsidRPr="00B31912">
              <w:rPr>
                <w:rFonts w:ascii="Times New Roman" w:hAnsi="Times New Roman"/>
                <w:vertAlign w:val="superscript"/>
              </w:rPr>
              <w:t>2</w:t>
            </w:r>
            <w:r w:rsidRPr="00B31912">
              <w:rPr>
                <w:rFonts w:ascii="Times New Roman" w:hAnsi="Times New Roman"/>
              </w:rPr>
              <w:t>, infekcija</w:t>
            </w:r>
            <w:r w:rsidRPr="00B31912">
              <w:rPr>
                <w:rFonts w:ascii="Times New Roman" w:hAnsi="Times New Roman"/>
                <w:vertAlign w:val="superscript"/>
              </w:rPr>
              <w:t>3</w:t>
            </w:r>
            <w:r w:rsidRPr="00B31912">
              <w:rPr>
                <w:rFonts w:ascii="Times New Roman" w:hAnsi="Times New Roman"/>
              </w:rPr>
              <w:t>, makšties infekcija</w:t>
            </w:r>
          </w:p>
        </w:tc>
        <w:tc>
          <w:tcPr>
            <w:tcW w:w="2268" w:type="dxa"/>
          </w:tcPr>
          <w:p w14:paraId="2B5614B4"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Pseudomembraninis kolitas, rožė, eritrazma</w:t>
            </w:r>
          </w:p>
        </w:tc>
      </w:tr>
      <w:tr w:rsidR="000B790B" w:rsidRPr="00B10E71" w14:paraId="134000F2" w14:textId="77777777" w:rsidTr="00F7768A">
        <w:trPr>
          <w:trHeight w:val="40"/>
        </w:trPr>
        <w:tc>
          <w:tcPr>
            <w:tcW w:w="1911" w:type="dxa"/>
          </w:tcPr>
          <w:p w14:paraId="6180E0DF"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Kraujo ir limfinės sistemos sutrikimai</w:t>
            </w:r>
          </w:p>
        </w:tc>
        <w:tc>
          <w:tcPr>
            <w:tcW w:w="1174" w:type="dxa"/>
          </w:tcPr>
          <w:p w14:paraId="283FB077" w14:textId="77777777" w:rsidR="000B790B" w:rsidRPr="00B31912" w:rsidRDefault="000B790B" w:rsidP="00F7768A">
            <w:pPr>
              <w:spacing w:after="0" w:line="240" w:lineRule="auto"/>
              <w:rPr>
                <w:rFonts w:ascii="Times New Roman" w:hAnsi="Times New Roman"/>
              </w:rPr>
            </w:pPr>
          </w:p>
        </w:tc>
        <w:tc>
          <w:tcPr>
            <w:tcW w:w="1843" w:type="dxa"/>
          </w:tcPr>
          <w:p w14:paraId="2E619CD3" w14:textId="77777777" w:rsidR="000B790B" w:rsidRPr="00B31912" w:rsidRDefault="000B790B" w:rsidP="00F7768A">
            <w:pPr>
              <w:spacing w:after="0" w:line="240" w:lineRule="auto"/>
              <w:rPr>
                <w:rFonts w:ascii="Times New Roman" w:hAnsi="Times New Roman"/>
              </w:rPr>
            </w:pPr>
          </w:p>
        </w:tc>
        <w:tc>
          <w:tcPr>
            <w:tcW w:w="2126" w:type="dxa"/>
          </w:tcPr>
          <w:p w14:paraId="71CA0B17"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Leukopenija, neutropenija</w:t>
            </w:r>
            <w:r w:rsidRPr="00B31912">
              <w:rPr>
                <w:rFonts w:ascii="Times New Roman" w:hAnsi="Times New Roman"/>
                <w:vertAlign w:val="superscript"/>
              </w:rPr>
              <w:t>4</w:t>
            </w:r>
            <w:r w:rsidRPr="00B31912">
              <w:rPr>
                <w:rFonts w:ascii="Times New Roman" w:hAnsi="Times New Roman"/>
              </w:rPr>
              <w:t>, trombocitemija</w:t>
            </w:r>
            <w:r w:rsidRPr="00B31912">
              <w:rPr>
                <w:rFonts w:ascii="Times New Roman" w:hAnsi="Times New Roman"/>
                <w:vertAlign w:val="superscript"/>
              </w:rPr>
              <w:t>3</w:t>
            </w:r>
            <w:r w:rsidRPr="00B31912">
              <w:rPr>
                <w:rFonts w:ascii="Times New Roman" w:hAnsi="Times New Roman"/>
              </w:rPr>
              <w:t>, eosinofilija</w:t>
            </w:r>
            <w:r w:rsidRPr="00B31912">
              <w:rPr>
                <w:rFonts w:ascii="Times New Roman" w:hAnsi="Times New Roman"/>
                <w:vertAlign w:val="superscript"/>
              </w:rPr>
              <w:t>4</w:t>
            </w:r>
          </w:p>
        </w:tc>
        <w:tc>
          <w:tcPr>
            <w:tcW w:w="2268" w:type="dxa"/>
          </w:tcPr>
          <w:p w14:paraId="6F185349"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Agranulocitozė, trombocitopenija</w:t>
            </w:r>
          </w:p>
        </w:tc>
      </w:tr>
      <w:tr w:rsidR="000B790B" w:rsidRPr="00B10E71" w14:paraId="7F3ABD56" w14:textId="77777777" w:rsidTr="00F7768A">
        <w:trPr>
          <w:trHeight w:val="40"/>
        </w:trPr>
        <w:tc>
          <w:tcPr>
            <w:tcW w:w="1911" w:type="dxa"/>
          </w:tcPr>
          <w:p w14:paraId="19710D46"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Imuninės sistemos sutrikimai</w:t>
            </w:r>
          </w:p>
        </w:tc>
        <w:tc>
          <w:tcPr>
            <w:tcW w:w="1174" w:type="dxa"/>
          </w:tcPr>
          <w:p w14:paraId="2116E33D" w14:textId="77777777" w:rsidR="000B790B" w:rsidRPr="00B31912" w:rsidRDefault="000B790B" w:rsidP="00F7768A">
            <w:pPr>
              <w:spacing w:after="0" w:line="240" w:lineRule="auto"/>
              <w:rPr>
                <w:rFonts w:ascii="Times New Roman" w:hAnsi="Times New Roman"/>
              </w:rPr>
            </w:pPr>
          </w:p>
        </w:tc>
        <w:tc>
          <w:tcPr>
            <w:tcW w:w="1843" w:type="dxa"/>
          </w:tcPr>
          <w:p w14:paraId="06186678" w14:textId="77777777" w:rsidR="000B790B" w:rsidRPr="00B31912" w:rsidRDefault="000B790B" w:rsidP="00F7768A">
            <w:pPr>
              <w:spacing w:after="0" w:line="240" w:lineRule="auto"/>
              <w:rPr>
                <w:rFonts w:ascii="Times New Roman" w:hAnsi="Times New Roman"/>
              </w:rPr>
            </w:pPr>
          </w:p>
        </w:tc>
        <w:tc>
          <w:tcPr>
            <w:tcW w:w="2126" w:type="dxa"/>
          </w:tcPr>
          <w:p w14:paraId="711FABC2"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Anafilaktoidinė</w:t>
            </w:r>
            <w:r w:rsidRPr="00B31912">
              <w:rPr>
                <w:rFonts w:ascii="Times New Roman" w:hAnsi="Times New Roman"/>
                <w:color w:val="000000"/>
                <w:vertAlign w:val="superscript"/>
              </w:rPr>
              <w:t>1</w:t>
            </w:r>
            <w:r w:rsidRPr="00B31912">
              <w:rPr>
                <w:rFonts w:ascii="Times New Roman" w:hAnsi="Times New Roman"/>
              </w:rPr>
              <w:t xml:space="preserve"> reakcija, padidėjęs jautrumas</w:t>
            </w:r>
          </w:p>
        </w:tc>
        <w:tc>
          <w:tcPr>
            <w:tcW w:w="2268" w:type="dxa"/>
          </w:tcPr>
          <w:p w14:paraId="670D2B15"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Anafilaksinė reakcija</w:t>
            </w:r>
          </w:p>
        </w:tc>
      </w:tr>
      <w:tr w:rsidR="000B790B" w:rsidRPr="00B10E71" w14:paraId="504CF057" w14:textId="77777777" w:rsidTr="00F7768A">
        <w:trPr>
          <w:trHeight w:val="40"/>
        </w:trPr>
        <w:tc>
          <w:tcPr>
            <w:tcW w:w="1911" w:type="dxa"/>
          </w:tcPr>
          <w:p w14:paraId="0B7E7DFD"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Metabolizmo ir mitybos sutrikimai</w:t>
            </w:r>
          </w:p>
        </w:tc>
        <w:tc>
          <w:tcPr>
            <w:tcW w:w="1174" w:type="dxa"/>
          </w:tcPr>
          <w:p w14:paraId="0EB3FC33" w14:textId="77777777" w:rsidR="000B790B" w:rsidRPr="00B31912" w:rsidRDefault="000B790B" w:rsidP="00F7768A">
            <w:pPr>
              <w:spacing w:after="0" w:line="240" w:lineRule="auto"/>
              <w:rPr>
                <w:rFonts w:ascii="Times New Roman" w:hAnsi="Times New Roman"/>
              </w:rPr>
            </w:pPr>
          </w:p>
        </w:tc>
        <w:tc>
          <w:tcPr>
            <w:tcW w:w="1843" w:type="dxa"/>
          </w:tcPr>
          <w:p w14:paraId="29DEE73A" w14:textId="77777777" w:rsidR="000B790B" w:rsidRPr="00B31912" w:rsidRDefault="000B790B" w:rsidP="00F7768A">
            <w:pPr>
              <w:spacing w:after="0" w:line="240" w:lineRule="auto"/>
              <w:rPr>
                <w:rFonts w:ascii="Times New Roman" w:hAnsi="Times New Roman"/>
              </w:rPr>
            </w:pPr>
          </w:p>
        </w:tc>
        <w:tc>
          <w:tcPr>
            <w:tcW w:w="2126" w:type="dxa"/>
          </w:tcPr>
          <w:p w14:paraId="67596679"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Anoreksija, apetito sumažėjimas</w:t>
            </w:r>
          </w:p>
        </w:tc>
        <w:tc>
          <w:tcPr>
            <w:tcW w:w="2268" w:type="dxa"/>
          </w:tcPr>
          <w:p w14:paraId="6BBD17F5" w14:textId="77777777" w:rsidR="000B790B" w:rsidRPr="00B31912" w:rsidRDefault="000B790B" w:rsidP="00F7768A">
            <w:pPr>
              <w:autoSpaceDE w:val="0"/>
              <w:autoSpaceDN w:val="0"/>
              <w:adjustRightInd w:val="0"/>
              <w:spacing w:after="0" w:line="240" w:lineRule="auto"/>
              <w:rPr>
                <w:rFonts w:ascii="Times New Roman" w:hAnsi="Times New Roman"/>
              </w:rPr>
            </w:pPr>
            <w:r w:rsidRPr="00B31912">
              <w:rPr>
                <w:rFonts w:ascii="Times New Roman" w:hAnsi="Times New Roman"/>
              </w:rPr>
              <w:t>Hipoglikemija</w:t>
            </w:r>
            <w:r w:rsidRPr="00B31912">
              <w:rPr>
                <w:rFonts w:ascii="Times New Roman" w:hAnsi="Times New Roman"/>
                <w:vertAlign w:val="superscript"/>
              </w:rPr>
              <w:t>6</w:t>
            </w:r>
          </w:p>
        </w:tc>
      </w:tr>
      <w:tr w:rsidR="000B790B" w:rsidRPr="00B10E71" w14:paraId="43C875AA" w14:textId="77777777" w:rsidTr="00F7768A">
        <w:trPr>
          <w:trHeight w:val="40"/>
        </w:trPr>
        <w:tc>
          <w:tcPr>
            <w:tcW w:w="1911" w:type="dxa"/>
          </w:tcPr>
          <w:p w14:paraId="32AD0775"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Psichikos sutrikimai</w:t>
            </w:r>
          </w:p>
        </w:tc>
        <w:tc>
          <w:tcPr>
            <w:tcW w:w="1174" w:type="dxa"/>
          </w:tcPr>
          <w:p w14:paraId="3303E2C7" w14:textId="77777777" w:rsidR="000B790B" w:rsidRPr="00B31912" w:rsidRDefault="000B790B" w:rsidP="00F7768A">
            <w:pPr>
              <w:spacing w:after="0" w:line="240" w:lineRule="auto"/>
              <w:rPr>
                <w:rFonts w:ascii="Times New Roman" w:hAnsi="Times New Roman"/>
              </w:rPr>
            </w:pPr>
          </w:p>
        </w:tc>
        <w:tc>
          <w:tcPr>
            <w:tcW w:w="1843" w:type="dxa"/>
          </w:tcPr>
          <w:p w14:paraId="371FCCE0"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Nemiga</w:t>
            </w:r>
          </w:p>
          <w:p w14:paraId="5A038C62" w14:textId="77777777" w:rsidR="000B790B" w:rsidRPr="00B31912" w:rsidRDefault="000B790B" w:rsidP="00F7768A">
            <w:pPr>
              <w:spacing w:after="0" w:line="240" w:lineRule="auto"/>
              <w:rPr>
                <w:rFonts w:ascii="Times New Roman" w:hAnsi="Times New Roman"/>
              </w:rPr>
            </w:pPr>
          </w:p>
        </w:tc>
        <w:tc>
          <w:tcPr>
            <w:tcW w:w="2126" w:type="dxa"/>
          </w:tcPr>
          <w:p w14:paraId="552D71BA"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Nerimas, nervingumas</w:t>
            </w:r>
            <w:r w:rsidRPr="00B31912">
              <w:rPr>
                <w:rFonts w:ascii="Times New Roman" w:hAnsi="Times New Roman"/>
                <w:vertAlign w:val="superscript"/>
              </w:rPr>
              <w:t>3</w:t>
            </w:r>
          </w:p>
        </w:tc>
        <w:tc>
          <w:tcPr>
            <w:tcW w:w="2268" w:type="dxa"/>
          </w:tcPr>
          <w:p w14:paraId="4B70DC83"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Psichikos sutrikimas, sumišimas, depersonalizacija, depresija, dezorientacija, haliucinacijos, nenormalūs sapnai</w:t>
            </w:r>
          </w:p>
        </w:tc>
      </w:tr>
      <w:tr w:rsidR="000B790B" w:rsidRPr="00B10E71" w14:paraId="5F476F9C" w14:textId="77777777" w:rsidTr="00F7768A">
        <w:trPr>
          <w:trHeight w:val="40"/>
        </w:trPr>
        <w:tc>
          <w:tcPr>
            <w:tcW w:w="1911" w:type="dxa"/>
          </w:tcPr>
          <w:p w14:paraId="7C56E00F"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Nervų sistemos sutrikimai</w:t>
            </w:r>
          </w:p>
        </w:tc>
        <w:tc>
          <w:tcPr>
            <w:tcW w:w="1174" w:type="dxa"/>
          </w:tcPr>
          <w:p w14:paraId="2BDE8F78" w14:textId="77777777" w:rsidR="000B790B" w:rsidRPr="00B31912" w:rsidRDefault="000B790B" w:rsidP="00F7768A">
            <w:pPr>
              <w:spacing w:after="0" w:line="240" w:lineRule="auto"/>
              <w:rPr>
                <w:rFonts w:ascii="Times New Roman" w:hAnsi="Times New Roman"/>
              </w:rPr>
            </w:pPr>
          </w:p>
        </w:tc>
        <w:tc>
          <w:tcPr>
            <w:tcW w:w="1843" w:type="dxa"/>
          </w:tcPr>
          <w:p w14:paraId="1432B75A"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Disgeuzija, galvos skausmas, skonio pojūčio pokytis</w:t>
            </w:r>
          </w:p>
        </w:tc>
        <w:tc>
          <w:tcPr>
            <w:tcW w:w="2126" w:type="dxa"/>
          </w:tcPr>
          <w:p w14:paraId="78B0B97B"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Sąmonės praradimas</w:t>
            </w:r>
            <w:r w:rsidRPr="00B31912">
              <w:rPr>
                <w:rFonts w:ascii="Times New Roman" w:hAnsi="Times New Roman"/>
                <w:color w:val="000000"/>
                <w:vertAlign w:val="superscript"/>
              </w:rPr>
              <w:t>1</w:t>
            </w:r>
            <w:r w:rsidRPr="00B31912">
              <w:rPr>
                <w:rFonts w:ascii="Times New Roman" w:hAnsi="Times New Roman"/>
                <w:color w:val="000000"/>
              </w:rPr>
              <w:t>, diskinezija</w:t>
            </w:r>
            <w:r w:rsidRPr="00B31912">
              <w:rPr>
                <w:rFonts w:ascii="Times New Roman" w:hAnsi="Times New Roman"/>
                <w:color w:val="000000"/>
                <w:vertAlign w:val="superscript"/>
              </w:rPr>
              <w:t>1</w:t>
            </w:r>
            <w:r w:rsidRPr="00B31912">
              <w:rPr>
                <w:rFonts w:ascii="Times New Roman" w:hAnsi="Times New Roman"/>
                <w:color w:val="000000"/>
              </w:rPr>
              <w:t>, svaigulys</w:t>
            </w:r>
            <w:r w:rsidRPr="00B31912">
              <w:rPr>
                <w:rFonts w:ascii="Times New Roman" w:hAnsi="Times New Roman"/>
              </w:rPr>
              <w:t>, somnolencija</w:t>
            </w:r>
            <w:r w:rsidRPr="00B31912">
              <w:rPr>
                <w:rFonts w:ascii="Times New Roman" w:hAnsi="Times New Roman"/>
                <w:vertAlign w:val="superscript"/>
              </w:rPr>
              <w:t>7</w:t>
            </w:r>
            <w:r w:rsidRPr="00B31912">
              <w:rPr>
                <w:rFonts w:ascii="Times New Roman" w:hAnsi="Times New Roman"/>
              </w:rPr>
              <w:t xml:space="preserve">, tremoras </w:t>
            </w:r>
          </w:p>
        </w:tc>
        <w:tc>
          <w:tcPr>
            <w:tcW w:w="2268" w:type="dxa"/>
          </w:tcPr>
          <w:p w14:paraId="2EC88FF5"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Konvulsijos, ageuzija, parosmija, anosmija</w:t>
            </w:r>
          </w:p>
        </w:tc>
      </w:tr>
      <w:tr w:rsidR="000B790B" w:rsidRPr="00B10E71" w14:paraId="6443BEA2" w14:textId="77777777" w:rsidTr="00F7768A">
        <w:trPr>
          <w:trHeight w:val="40"/>
        </w:trPr>
        <w:tc>
          <w:tcPr>
            <w:tcW w:w="1911" w:type="dxa"/>
          </w:tcPr>
          <w:p w14:paraId="5291AA0F"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Ausų ir labirintų sutrikimai</w:t>
            </w:r>
          </w:p>
        </w:tc>
        <w:tc>
          <w:tcPr>
            <w:tcW w:w="1174" w:type="dxa"/>
          </w:tcPr>
          <w:p w14:paraId="3935DAFD" w14:textId="77777777" w:rsidR="000B790B" w:rsidRPr="00B31912" w:rsidRDefault="000B790B" w:rsidP="00F7768A">
            <w:pPr>
              <w:spacing w:after="0" w:line="240" w:lineRule="auto"/>
              <w:rPr>
                <w:rFonts w:ascii="Times New Roman" w:hAnsi="Times New Roman"/>
              </w:rPr>
            </w:pPr>
          </w:p>
        </w:tc>
        <w:tc>
          <w:tcPr>
            <w:tcW w:w="1843" w:type="dxa"/>
          </w:tcPr>
          <w:p w14:paraId="621EF812" w14:textId="77777777" w:rsidR="000B790B" w:rsidRPr="00B31912" w:rsidRDefault="000B790B" w:rsidP="00F7768A">
            <w:pPr>
              <w:spacing w:after="0" w:line="240" w:lineRule="auto"/>
              <w:rPr>
                <w:rFonts w:ascii="Times New Roman" w:hAnsi="Times New Roman"/>
              </w:rPr>
            </w:pPr>
          </w:p>
        </w:tc>
        <w:tc>
          <w:tcPr>
            <w:tcW w:w="2126" w:type="dxa"/>
          </w:tcPr>
          <w:p w14:paraId="591FB469"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Svaigimas (</w:t>
            </w:r>
            <w:r w:rsidRPr="00B31912">
              <w:rPr>
                <w:rFonts w:ascii="Times New Roman" w:hAnsi="Times New Roman"/>
                <w:i/>
              </w:rPr>
              <w:t>vertigo</w:t>
            </w:r>
            <w:r w:rsidRPr="00B31912">
              <w:rPr>
                <w:rFonts w:ascii="Times New Roman" w:hAnsi="Times New Roman"/>
              </w:rPr>
              <w:t xml:space="preserve">), klausos sutrikimas, </w:t>
            </w:r>
            <w:r w:rsidR="00F331FD">
              <w:rPr>
                <w:rFonts w:ascii="Times New Roman" w:hAnsi="Times New Roman"/>
              </w:rPr>
              <w:t>ūžesys</w:t>
            </w:r>
            <w:r w:rsidRPr="00B31912">
              <w:rPr>
                <w:rFonts w:ascii="Times New Roman" w:hAnsi="Times New Roman"/>
              </w:rPr>
              <w:t xml:space="preserve"> (</w:t>
            </w:r>
            <w:r w:rsidRPr="00B31912">
              <w:rPr>
                <w:rFonts w:ascii="Times New Roman" w:hAnsi="Times New Roman"/>
                <w:i/>
              </w:rPr>
              <w:t>tinnitus</w:t>
            </w:r>
            <w:r w:rsidRPr="00B31912">
              <w:rPr>
                <w:rFonts w:ascii="Times New Roman" w:hAnsi="Times New Roman"/>
              </w:rPr>
              <w:t>)</w:t>
            </w:r>
          </w:p>
        </w:tc>
        <w:tc>
          <w:tcPr>
            <w:tcW w:w="2268" w:type="dxa"/>
          </w:tcPr>
          <w:p w14:paraId="3059133C"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Apkurtimas</w:t>
            </w:r>
          </w:p>
        </w:tc>
      </w:tr>
      <w:tr w:rsidR="000B790B" w:rsidRPr="00B10E71" w14:paraId="7006F608" w14:textId="77777777" w:rsidTr="00F7768A">
        <w:trPr>
          <w:trHeight w:val="40"/>
        </w:trPr>
        <w:tc>
          <w:tcPr>
            <w:tcW w:w="1911" w:type="dxa"/>
          </w:tcPr>
          <w:p w14:paraId="15F544E4"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Širdies sutrikimai</w:t>
            </w:r>
          </w:p>
        </w:tc>
        <w:tc>
          <w:tcPr>
            <w:tcW w:w="1174" w:type="dxa"/>
          </w:tcPr>
          <w:p w14:paraId="7D6091DA" w14:textId="77777777" w:rsidR="000B790B" w:rsidRPr="00B31912" w:rsidRDefault="000B790B" w:rsidP="00F7768A">
            <w:pPr>
              <w:spacing w:after="0" w:line="240" w:lineRule="auto"/>
              <w:rPr>
                <w:rFonts w:ascii="Times New Roman" w:hAnsi="Times New Roman"/>
              </w:rPr>
            </w:pPr>
          </w:p>
        </w:tc>
        <w:tc>
          <w:tcPr>
            <w:tcW w:w="1843" w:type="dxa"/>
          </w:tcPr>
          <w:p w14:paraId="7CC84CC8" w14:textId="77777777" w:rsidR="000B790B" w:rsidRPr="00B31912" w:rsidRDefault="000B790B" w:rsidP="00F7768A">
            <w:pPr>
              <w:spacing w:after="0" w:line="240" w:lineRule="auto"/>
              <w:rPr>
                <w:rFonts w:ascii="Times New Roman" w:hAnsi="Times New Roman"/>
              </w:rPr>
            </w:pPr>
          </w:p>
        </w:tc>
        <w:tc>
          <w:tcPr>
            <w:tcW w:w="2126" w:type="dxa"/>
          </w:tcPr>
          <w:p w14:paraId="2B3686C6"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Širdies sustojimas</w:t>
            </w:r>
            <w:r w:rsidRPr="00B31912">
              <w:rPr>
                <w:rFonts w:ascii="Times New Roman" w:hAnsi="Times New Roman"/>
                <w:color w:val="000000"/>
                <w:vertAlign w:val="superscript"/>
              </w:rPr>
              <w:t>1</w:t>
            </w:r>
            <w:r w:rsidRPr="00B31912">
              <w:rPr>
                <w:rFonts w:ascii="Times New Roman" w:hAnsi="Times New Roman"/>
                <w:color w:val="000000"/>
              </w:rPr>
              <w:t xml:space="preserve">, prieširdžių </w:t>
            </w:r>
            <w:r w:rsidRPr="00B31912">
              <w:rPr>
                <w:rFonts w:ascii="Times New Roman" w:hAnsi="Times New Roman"/>
                <w:color w:val="000000"/>
              </w:rPr>
              <w:lastRenderedPageBreak/>
              <w:t>virpėjimas</w:t>
            </w:r>
            <w:r w:rsidRPr="00B31912">
              <w:rPr>
                <w:rFonts w:ascii="Times New Roman" w:hAnsi="Times New Roman"/>
                <w:color w:val="000000"/>
                <w:vertAlign w:val="superscript"/>
              </w:rPr>
              <w:t>1</w:t>
            </w:r>
            <w:r w:rsidRPr="00B31912">
              <w:rPr>
                <w:rFonts w:ascii="Times New Roman" w:hAnsi="Times New Roman"/>
                <w:color w:val="000000"/>
              </w:rPr>
              <w:t>, elektrokardiogramos QT intervalo pailgėjimas</w:t>
            </w:r>
            <w:r w:rsidRPr="00B31912">
              <w:rPr>
                <w:rFonts w:ascii="Times New Roman" w:hAnsi="Times New Roman"/>
                <w:vertAlign w:val="superscript"/>
              </w:rPr>
              <w:t>8</w:t>
            </w:r>
            <w:r w:rsidRPr="00B31912">
              <w:rPr>
                <w:rFonts w:ascii="Times New Roman" w:hAnsi="Times New Roman"/>
              </w:rPr>
              <w:t>, ekstrasistolija</w:t>
            </w:r>
            <w:r w:rsidRPr="00B31912">
              <w:rPr>
                <w:rFonts w:ascii="Times New Roman" w:hAnsi="Times New Roman"/>
                <w:color w:val="000000"/>
                <w:vertAlign w:val="superscript"/>
              </w:rPr>
              <w:t>1</w:t>
            </w:r>
            <w:r w:rsidRPr="00B31912">
              <w:rPr>
                <w:rFonts w:ascii="Times New Roman" w:hAnsi="Times New Roman"/>
                <w:color w:val="000000"/>
              </w:rPr>
              <w:t>,</w:t>
            </w:r>
            <w:r w:rsidRPr="00B31912">
              <w:rPr>
                <w:rFonts w:ascii="Times New Roman" w:hAnsi="Times New Roman"/>
              </w:rPr>
              <w:t xml:space="preserve"> palpitacija</w:t>
            </w:r>
          </w:p>
        </w:tc>
        <w:tc>
          <w:tcPr>
            <w:tcW w:w="2268" w:type="dxa"/>
          </w:tcPr>
          <w:p w14:paraId="65DD25FB"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lastRenderedPageBreak/>
              <w:t xml:space="preserve">Polimorfinė skilvelinė paroksizminė </w:t>
            </w:r>
            <w:r w:rsidRPr="00B31912">
              <w:rPr>
                <w:rFonts w:ascii="Times New Roman" w:hAnsi="Times New Roman"/>
              </w:rPr>
              <w:lastRenderedPageBreak/>
              <w:t>tachikardija</w:t>
            </w:r>
            <w:r w:rsidRPr="00B31912">
              <w:rPr>
                <w:rFonts w:ascii="Times New Roman" w:hAnsi="Times New Roman"/>
                <w:vertAlign w:val="superscript"/>
              </w:rPr>
              <w:t>8</w:t>
            </w:r>
            <w:r w:rsidRPr="00B31912">
              <w:rPr>
                <w:rFonts w:ascii="Times New Roman" w:hAnsi="Times New Roman"/>
              </w:rPr>
              <w:t>, skilvelinė tachikardija</w:t>
            </w:r>
            <w:r w:rsidRPr="00B31912">
              <w:rPr>
                <w:rFonts w:ascii="Times New Roman" w:hAnsi="Times New Roman"/>
                <w:vertAlign w:val="superscript"/>
              </w:rPr>
              <w:t>8</w:t>
            </w:r>
            <w:r>
              <w:rPr>
                <w:rFonts w:ascii="Times New Roman" w:eastAsia="Times New Roman" w:hAnsi="Times New Roman" w:cs="Arial"/>
                <w:lang w:eastAsia="lt-LT"/>
              </w:rPr>
              <w:t>, skilvelių virpėjimas</w:t>
            </w:r>
          </w:p>
        </w:tc>
      </w:tr>
      <w:tr w:rsidR="000B790B" w:rsidRPr="00B10E71" w14:paraId="7AEBC515" w14:textId="77777777" w:rsidTr="00F7768A">
        <w:trPr>
          <w:trHeight w:val="40"/>
        </w:trPr>
        <w:tc>
          <w:tcPr>
            <w:tcW w:w="1911" w:type="dxa"/>
          </w:tcPr>
          <w:p w14:paraId="561987AB"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lastRenderedPageBreak/>
              <w:t>Kraujagyslių sutrikimai</w:t>
            </w:r>
          </w:p>
        </w:tc>
        <w:tc>
          <w:tcPr>
            <w:tcW w:w="1174" w:type="dxa"/>
          </w:tcPr>
          <w:p w14:paraId="2C768137" w14:textId="77777777" w:rsidR="000B790B" w:rsidRPr="00B31912" w:rsidRDefault="000B790B" w:rsidP="00F7768A">
            <w:pPr>
              <w:spacing w:after="0" w:line="240" w:lineRule="auto"/>
              <w:rPr>
                <w:rFonts w:ascii="Times New Roman" w:hAnsi="Times New Roman"/>
              </w:rPr>
            </w:pPr>
          </w:p>
        </w:tc>
        <w:tc>
          <w:tcPr>
            <w:tcW w:w="1843" w:type="dxa"/>
          </w:tcPr>
          <w:p w14:paraId="5947E981"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Kraujagyslių išsiplėtimas</w:t>
            </w:r>
            <w:r w:rsidRPr="00B31912">
              <w:rPr>
                <w:rFonts w:ascii="Times New Roman" w:hAnsi="Times New Roman"/>
                <w:color w:val="000000"/>
                <w:vertAlign w:val="superscript"/>
              </w:rPr>
              <w:t>1</w:t>
            </w:r>
          </w:p>
        </w:tc>
        <w:tc>
          <w:tcPr>
            <w:tcW w:w="2126" w:type="dxa"/>
          </w:tcPr>
          <w:p w14:paraId="36D5E17D" w14:textId="77777777" w:rsidR="000B790B" w:rsidRPr="00B31912" w:rsidRDefault="000B790B" w:rsidP="00F7768A">
            <w:pPr>
              <w:spacing w:after="0" w:line="240" w:lineRule="auto"/>
              <w:rPr>
                <w:rFonts w:ascii="Times New Roman" w:hAnsi="Times New Roman"/>
              </w:rPr>
            </w:pPr>
          </w:p>
        </w:tc>
        <w:tc>
          <w:tcPr>
            <w:tcW w:w="2268" w:type="dxa"/>
          </w:tcPr>
          <w:p w14:paraId="46385A44"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Kraujavimas</w:t>
            </w:r>
            <w:r w:rsidRPr="00B31912">
              <w:rPr>
                <w:rFonts w:ascii="Times New Roman" w:hAnsi="Times New Roman"/>
                <w:vertAlign w:val="superscript"/>
              </w:rPr>
              <w:t>9</w:t>
            </w:r>
          </w:p>
        </w:tc>
      </w:tr>
      <w:tr w:rsidR="000B790B" w:rsidRPr="00B10E71" w14:paraId="3D7DF36E" w14:textId="77777777" w:rsidTr="00F7768A">
        <w:trPr>
          <w:trHeight w:val="40"/>
        </w:trPr>
        <w:tc>
          <w:tcPr>
            <w:tcW w:w="1911" w:type="dxa"/>
          </w:tcPr>
          <w:p w14:paraId="41F4A36D"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Kvėpavimo sistemos, krūtinės ląstos ir tarpuplaučio sutrikimai</w:t>
            </w:r>
          </w:p>
        </w:tc>
        <w:tc>
          <w:tcPr>
            <w:tcW w:w="1174" w:type="dxa"/>
          </w:tcPr>
          <w:p w14:paraId="612E5C8B" w14:textId="77777777" w:rsidR="000B790B" w:rsidRPr="00B31912" w:rsidRDefault="000B790B" w:rsidP="00F7768A">
            <w:pPr>
              <w:spacing w:after="0" w:line="240" w:lineRule="auto"/>
              <w:rPr>
                <w:rFonts w:ascii="Times New Roman" w:hAnsi="Times New Roman"/>
              </w:rPr>
            </w:pPr>
          </w:p>
        </w:tc>
        <w:tc>
          <w:tcPr>
            <w:tcW w:w="1843" w:type="dxa"/>
          </w:tcPr>
          <w:p w14:paraId="4AA1396E" w14:textId="77777777" w:rsidR="000B790B" w:rsidRPr="00B31912" w:rsidRDefault="000B790B" w:rsidP="00F7768A">
            <w:pPr>
              <w:spacing w:after="0" w:line="240" w:lineRule="auto"/>
              <w:rPr>
                <w:rFonts w:ascii="Times New Roman" w:hAnsi="Times New Roman"/>
              </w:rPr>
            </w:pPr>
          </w:p>
        </w:tc>
        <w:tc>
          <w:tcPr>
            <w:tcW w:w="2126" w:type="dxa"/>
          </w:tcPr>
          <w:p w14:paraId="2625113F"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Astma</w:t>
            </w:r>
            <w:r w:rsidRPr="00B31912">
              <w:rPr>
                <w:rFonts w:ascii="Times New Roman" w:hAnsi="Times New Roman"/>
                <w:color w:val="000000"/>
                <w:vertAlign w:val="superscript"/>
              </w:rPr>
              <w:t>1</w:t>
            </w:r>
            <w:r w:rsidRPr="00B31912">
              <w:rPr>
                <w:rFonts w:ascii="Times New Roman" w:hAnsi="Times New Roman"/>
                <w:color w:val="000000"/>
              </w:rPr>
              <w:t>, epistaksė</w:t>
            </w:r>
            <w:r w:rsidRPr="00B31912">
              <w:rPr>
                <w:rFonts w:ascii="Times New Roman" w:hAnsi="Times New Roman"/>
                <w:color w:val="000000"/>
                <w:vertAlign w:val="superscript"/>
              </w:rPr>
              <w:t>2</w:t>
            </w:r>
            <w:r w:rsidRPr="00B31912">
              <w:rPr>
                <w:rFonts w:ascii="Times New Roman" w:hAnsi="Times New Roman"/>
                <w:color w:val="000000"/>
              </w:rPr>
              <w:t>, plaučių embolija</w:t>
            </w:r>
            <w:r w:rsidRPr="00B31912">
              <w:rPr>
                <w:rFonts w:ascii="Times New Roman" w:hAnsi="Times New Roman"/>
                <w:color w:val="000000"/>
                <w:vertAlign w:val="superscript"/>
              </w:rPr>
              <w:t>1</w:t>
            </w:r>
          </w:p>
        </w:tc>
        <w:tc>
          <w:tcPr>
            <w:tcW w:w="2268" w:type="dxa"/>
          </w:tcPr>
          <w:p w14:paraId="77136105" w14:textId="77777777" w:rsidR="000B790B" w:rsidRPr="00B31912" w:rsidRDefault="000B790B" w:rsidP="00F7768A">
            <w:pPr>
              <w:spacing w:after="0" w:line="240" w:lineRule="auto"/>
              <w:rPr>
                <w:rFonts w:ascii="Times New Roman" w:hAnsi="Times New Roman"/>
              </w:rPr>
            </w:pPr>
          </w:p>
        </w:tc>
      </w:tr>
      <w:tr w:rsidR="000B790B" w:rsidRPr="00B10E71" w14:paraId="3853FCDF" w14:textId="77777777" w:rsidTr="00F7768A">
        <w:trPr>
          <w:trHeight w:val="40"/>
        </w:trPr>
        <w:tc>
          <w:tcPr>
            <w:tcW w:w="1911" w:type="dxa"/>
          </w:tcPr>
          <w:p w14:paraId="23F08B1E"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Virškinimo trakto sutrikimai</w:t>
            </w:r>
          </w:p>
        </w:tc>
        <w:tc>
          <w:tcPr>
            <w:tcW w:w="1174" w:type="dxa"/>
          </w:tcPr>
          <w:p w14:paraId="5E15D4AA" w14:textId="77777777" w:rsidR="000B790B" w:rsidRPr="00B31912" w:rsidRDefault="000B790B" w:rsidP="00F7768A">
            <w:pPr>
              <w:spacing w:after="0" w:line="240" w:lineRule="auto"/>
              <w:rPr>
                <w:rFonts w:ascii="Times New Roman" w:hAnsi="Times New Roman"/>
              </w:rPr>
            </w:pPr>
          </w:p>
        </w:tc>
        <w:tc>
          <w:tcPr>
            <w:tcW w:w="1843" w:type="dxa"/>
          </w:tcPr>
          <w:p w14:paraId="068C64A3"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Viduriavimas</w:t>
            </w:r>
            <w:r w:rsidRPr="00B31912">
              <w:rPr>
                <w:rFonts w:ascii="Times New Roman" w:hAnsi="Times New Roman"/>
                <w:vertAlign w:val="superscript"/>
              </w:rPr>
              <w:t>10</w:t>
            </w:r>
            <w:r w:rsidRPr="00B31912">
              <w:rPr>
                <w:rFonts w:ascii="Times New Roman" w:hAnsi="Times New Roman"/>
              </w:rPr>
              <w:t>, vėmimas, dispepsija, pykinimas, pilvo skausmas</w:t>
            </w:r>
          </w:p>
        </w:tc>
        <w:tc>
          <w:tcPr>
            <w:tcW w:w="2126" w:type="dxa"/>
          </w:tcPr>
          <w:p w14:paraId="52FD83C0"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Ezofagitas</w:t>
            </w:r>
            <w:r w:rsidRPr="00B31912">
              <w:rPr>
                <w:rFonts w:ascii="Times New Roman" w:hAnsi="Times New Roman"/>
                <w:color w:val="000000"/>
                <w:vertAlign w:val="superscript"/>
              </w:rPr>
              <w:t>1</w:t>
            </w:r>
            <w:r w:rsidRPr="00B31912">
              <w:rPr>
                <w:rFonts w:ascii="Times New Roman" w:hAnsi="Times New Roman"/>
                <w:color w:val="000000"/>
              </w:rPr>
              <w:t>, gastroezofaginio refliukso liga</w:t>
            </w:r>
            <w:r w:rsidRPr="00B31912">
              <w:rPr>
                <w:rFonts w:ascii="Times New Roman" w:hAnsi="Times New Roman"/>
                <w:color w:val="000000"/>
                <w:vertAlign w:val="superscript"/>
              </w:rPr>
              <w:t>2</w:t>
            </w:r>
            <w:r w:rsidRPr="00B31912">
              <w:rPr>
                <w:rFonts w:ascii="Times New Roman" w:hAnsi="Times New Roman"/>
                <w:color w:val="000000"/>
              </w:rPr>
              <w:t>, gastritas, proktalgija</w:t>
            </w:r>
            <w:r w:rsidRPr="00B31912">
              <w:rPr>
                <w:rFonts w:ascii="Times New Roman" w:hAnsi="Times New Roman"/>
                <w:color w:val="000000"/>
                <w:vertAlign w:val="superscript"/>
              </w:rPr>
              <w:t>2</w:t>
            </w:r>
            <w:r w:rsidRPr="00B31912">
              <w:rPr>
                <w:rFonts w:ascii="Times New Roman" w:hAnsi="Times New Roman"/>
                <w:color w:val="000000"/>
              </w:rPr>
              <w:t>, stomatitas, glositas, pilvo ištempimas</w:t>
            </w:r>
            <w:r w:rsidRPr="00B31912">
              <w:rPr>
                <w:rFonts w:ascii="Times New Roman" w:hAnsi="Times New Roman"/>
                <w:color w:val="000000"/>
                <w:vertAlign w:val="superscript"/>
              </w:rPr>
              <w:t>4</w:t>
            </w:r>
            <w:r w:rsidRPr="00B31912">
              <w:rPr>
                <w:rFonts w:ascii="Times New Roman" w:hAnsi="Times New Roman"/>
                <w:color w:val="000000"/>
              </w:rPr>
              <w:t>, vidurių užkietėjimas, burnos džiūvimas, raugulys, dujų susikaupimas žarnyne</w:t>
            </w:r>
          </w:p>
        </w:tc>
        <w:tc>
          <w:tcPr>
            <w:tcW w:w="2268" w:type="dxa"/>
          </w:tcPr>
          <w:p w14:paraId="62B441FA"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Ūminis pankreatitas, liežuvio spalvos pokytis, dantų spalvos pokytis</w:t>
            </w:r>
          </w:p>
        </w:tc>
      </w:tr>
      <w:tr w:rsidR="000B790B" w:rsidRPr="00B10E71" w14:paraId="1B65ACD9" w14:textId="77777777" w:rsidTr="00F7768A">
        <w:trPr>
          <w:trHeight w:val="40"/>
        </w:trPr>
        <w:tc>
          <w:tcPr>
            <w:tcW w:w="1911" w:type="dxa"/>
          </w:tcPr>
          <w:p w14:paraId="0918C3D1"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Kepenų, tulžies pūslės ir latakų sutrikimai</w:t>
            </w:r>
          </w:p>
        </w:tc>
        <w:tc>
          <w:tcPr>
            <w:tcW w:w="1174" w:type="dxa"/>
          </w:tcPr>
          <w:p w14:paraId="161CE35F" w14:textId="77777777" w:rsidR="000B790B" w:rsidRPr="00B31912" w:rsidRDefault="000B790B" w:rsidP="00F7768A">
            <w:pPr>
              <w:spacing w:after="0" w:line="240" w:lineRule="auto"/>
              <w:rPr>
                <w:rFonts w:ascii="Times New Roman" w:hAnsi="Times New Roman"/>
              </w:rPr>
            </w:pPr>
          </w:p>
        </w:tc>
        <w:tc>
          <w:tcPr>
            <w:tcW w:w="1843" w:type="dxa"/>
          </w:tcPr>
          <w:p w14:paraId="6D4B810F"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Kepenų funkcijos tyrimų duomenų nuokrypis nuo normos</w:t>
            </w:r>
          </w:p>
        </w:tc>
        <w:tc>
          <w:tcPr>
            <w:tcW w:w="2126" w:type="dxa"/>
          </w:tcPr>
          <w:p w14:paraId="04A31C95"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Tulžies stazė</w:t>
            </w:r>
            <w:r w:rsidRPr="00B31912">
              <w:rPr>
                <w:rFonts w:ascii="Times New Roman" w:hAnsi="Times New Roman"/>
                <w:vertAlign w:val="superscript"/>
              </w:rPr>
              <w:t>4</w:t>
            </w:r>
            <w:r w:rsidRPr="00B31912">
              <w:rPr>
                <w:rFonts w:ascii="Times New Roman" w:hAnsi="Times New Roman"/>
              </w:rPr>
              <w:t>, hepatitas</w:t>
            </w:r>
            <w:r w:rsidRPr="00B31912">
              <w:rPr>
                <w:rFonts w:ascii="Times New Roman" w:hAnsi="Times New Roman"/>
                <w:vertAlign w:val="superscript"/>
              </w:rPr>
              <w:t>4</w:t>
            </w:r>
            <w:r w:rsidRPr="00B31912">
              <w:rPr>
                <w:rFonts w:ascii="Times New Roman" w:hAnsi="Times New Roman"/>
              </w:rPr>
              <w:t>, alaninaminotrasfera-zės aktyvumo padidėjimas kraujyje, aspartaminotransfe-razės aktyvumo padidėjimas kraujyje, gama gliutamiltransferazės aktyvumo padidėjimas kraujyje</w:t>
            </w:r>
            <w:r w:rsidRPr="00B31912">
              <w:rPr>
                <w:rFonts w:ascii="Times New Roman" w:hAnsi="Times New Roman"/>
                <w:vertAlign w:val="superscript"/>
              </w:rPr>
              <w:t>4</w:t>
            </w:r>
            <w:r w:rsidRPr="00B31912">
              <w:rPr>
                <w:rFonts w:ascii="Times New Roman" w:hAnsi="Times New Roman"/>
              </w:rPr>
              <w:t xml:space="preserve"> </w:t>
            </w:r>
          </w:p>
        </w:tc>
        <w:tc>
          <w:tcPr>
            <w:tcW w:w="2268" w:type="dxa"/>
          </w:tcPr>
          <w:p w14:paraId="008C24A0"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Kepenų nepakankamumas</w:t>
            </w:r>
            <w:r w:rsidRPr="00B31912">
              <w:rPr>
                <w:rFonts w:ascii="Times New Roman" w:hAnsi="Times New Roman"/>
                <w:vertAlign w:val="superscript"/>
              </w:rPr>
              <w:t>11</w:t>
            </w:r>
            <w:r w:rsidRPr="00B31912">
              <w:rPr>
                <w:rFonts w:ascii="Times New Roman" w:hAnsi="Times New Roman"/>
              </w:rPr>
              <w:t>, hepatoceliulinė gelta</w:t>
            </w:r>
          </w:p>
        </w:tc>
      </w:tr>
      <w:tr w:rsidR="000B790B" w:rsidRPr="00B10E71" w14:paraId="2864076A" w14:textId="77777777" w:rsidTr="00F7768A">
        <w:trPr>
          <w:trHeight w:val="40"/>
        </w:trPr>
        <w:tc>
          <w:tcPr>
            <w:tcW w:w="1911" w:type="dxa"/>
          </w:tcPr>
          <w:p w14:paraId="26A4C672"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Odos ir poodinio audinio sutrikimai</w:t>
            </w:r>
          </w:p>
        </w:tc>
        <w:tc>
          <w:tcPr>
            <w:tcW w:w="1174" w:type="dxa"/>
          </w:tcPr>
          <w:p w14:paraId="1A5DB894" w14:textId="77777777" w:rsidR="000B790B" w:rsidRPr="00B31912" w:rsidRDefault="000B790B" w:rsidP="00F7768A">
            <w:pPr>
              <w:spacing w:after="0" w:line="240" w:lineRule="auto"/>
              <w:rPr>
                <w:rFonts w:ascii="Times New Roman" w:hAnsi="Times New Roman"/>
              </w:rPr>
            </w:pPr>
          </w:p>
        </w:tc>
        <w:tc>
          <w:tcPr>
            <w:tcW w:w="1843" w:type="dxa"/>
          </w:tcPr>
          <w:p w14:paraId="187EC798"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 xml:space="preserve">Išbėrimas, hiperhidrozė </w:t>
            </w:r>
          </w:p>
          <w:p w14:paraId="52BBC86E" w14:textId="77777777" w:rsidR="000B790B" w:rsidRPr="00B31912" w:rsidRDefault="000B790B" w:rsidP="00F7768A">
            <w:pPr>
              <w:spacing w:after="0" w:line="240" w:lineRule="auto"/>
              <w:rPr>
                <w:rFonts w:ascii="Times New Roman" w:hAnsi="Times New Roman"/>
              </w:rPr>
            </w:pPr>
          </w:p>
        </w:tc>
        <w:tc>
          <w:tcPr>
            <w:tcW w:w="2126" w:type="dxa"/>
          </w:tcPr>
          <w:p w14:paraId="0904FA9F"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Pūslinis dermatitas</w:t>
            </w:r>
            <w:r w:rsidRPr="00B31912">
              <w:rPr>
                <w:rFonts w:ascii="Times New Roman" w:hAnsi="Times New Roman"/>
                <w:color w:val="000000"/>
                <w:vertAlign w:val="superscript"/>
              </w:rPr>
              <w:t>1</w:t>
            </w:r>
            <w:r w:rsidRPr="00B31912">
              <w:rPr>
                <w:rFonts w:ascii="Times New Roman" w:hAnsi="Times New Roman"/>
                <w:color w:val="000000"/>
              </w:rPr>
              <w:t>, niežulys, dilgėlinė, makulopapulinis išbėrimas</w:t>
            </w:r>
            <w:r w:rsidRPr="00B31912">
              <w:rPr>
                <w:rFonts w:ascii="Times New Roman" w:hAnsi="Times New Roman"/>
                <w:color w:val="000000"/>
                <w:vertAlign w:val="superscript"/>
              </w:rPr>
              <w:t>3</w:t>
            </w:r>
          </w:p>
        </w:tc>
        <w:tc>
          <w:tcPr>
            <w:tcW w:w="2268" w:type="dxa"/>
          </w:tcPr>
          <w:p w14:paraId="1F0F48AE"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Stivenso-Džonsono (</w:t>
            </w:r>
            <w:r w:rsidRPr="00B31912">
              <w:rPr>
                <w:rFonts w:ascii="Times New Roman" w:hAnsi="Times New Roman"/>
                <w:i/>
              </w:rPr>
              <w:t>Stevens-Johnson</w:t>
            </w:r>
            <w:r w:rsidRPr="00B31912">
              <w:rPr>
                <w:rFonts w:ascii="Times New Roman" w:hAnsi="Times New Roman"/>
              </w:rPr>
              <w:t>) sindromas</w:t>
            </w:r>
            <w:r w:rsidRPr="00B31912">
              <w:rPr>
                <w:rFonts w:ascii="Times New Roman" w:hAnsi="Times New Roman"/>
                <w:vertAlign w:val="superscript"/>
              </w:rPr>
              <w:t>5</w:t>
            </w:r>
            <w:r w:rsidRPr="00B31912">
              <w:rPr>
                <w:rFonts w:ascii="Times New Roman" w:hAnsi="Times New Roman"/>
              </w:rPr>
              <w:t>, toksinė epidermio nekrolizė</w:t>
            </w:r>
            <w:r w:rsidRPr="00B31912">
              <w:rPr>
                <w:rFonts w:ascii="Times New Roman" w:hAnsi="Times New Roman"/>
                <w:vertAlign w:val="superscript"/>
              </w:rPr>
              <w:t>5</w:t>
            </w:r>
            <w:r w:rsidRPr="00B31912">
              <w:rPr>
                <w:rFonts w:ascii="Times New Roman" w:hAnsi="Times New Roman"/>
              </w:rPr>
              <w:t xml:space="preserve">, medikamentinis išbėrimas, susijęs su eozinofilija ir sisteminiais simptomais (ang. </w:t>
            </w:r>
            <w:r w:rsidRPr="00B31912">
              <w:rPr>
                <w:rFonts w:ascii="Times New Roman" w:hAnsi="Times New Roman"/>
                <w:i/>
              </w:rPr>
              <w:t>Drug Reaction with Eosinophila and Systemic Symptoms</w:t>
            </w:r>
            <w:r w:rsidRPr="00B31912">
              <w:rPr>
                <w:rFonts w:ascii="Times New Roman" w:hAnsi="Times New Roman"/>
              </w:rPr>
              <w:t>, DRESS), spuogai</w:t>
            </w:r>
            <w:r>
              <w:rPr>
                <w:rFonts w:ascii="Times New Roman" w:hAnsi="Times New Roman"/>
              </w:rPr>
              <w:t xml:space="preserve">, </w:t>
            </w:r>
            <w:r w:rsidRPr="005B7661">
              <w:rPr>
                <w:rFonts w:ascii="Times New Roman" w:hAnsi="Times New Roman"/>
              </w:rPr>
              <w:t>ūminė generalizuota egzanteminė pustuliozė (ŪGEP)</w:t>
            </w:r>
          </w:p>
        </w:tc>
      </w:tr>
      <w:tr w:rsidR="000B790B" w:rsidRPr="00B10E71" w14:paraId="1643BE0F" w14:textId="77777777" w:rsidTr="00F7768A">
        <w:trPr>
          <w:trHeight w:val="40"/>
        </w:trPr>
        <w:tc>
          <w:tcPr>
            <w:tcW w:w="1911" w:type="dxa"/>
          </w:tcPr>
          <w:p w14:paraId="207D3CEF"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Skeleto, raumenų ir jungiamojo audinio sutrikimai</w:t>
            </w:r>
          </w:p>
        </w:tc>
        <w:tc>
          <w:tcPr>
            <w:tcW w:w="1174" w:type="dxa"/>
          </w:tcPr>
          <w:p w14:paraId="7F9764FA" w14:textId="77777777" w:rsidR="000B790B" w:rsidRPr="00B31912" w:rsidRDefault="000B790B" w:rsidP="00F7768A">
            <w:pPr>
              <w:spacing w:after="0" w:line="240" w:lineRule="auto"/>
              <w:rPr>
                <w:rFonts w:ascii="Times New Roman" w:hAnsi="Times New Roman"/>
              </w:rPr>
            </w:pPr>
          </w:p>
        </w:tc>
        <w:tc>
          <w:tcPr>
            <w:tcW w:w="1843" w:type="dxa"/>
          </w:tcPr>
          <w:p w14:paraId="6E09C7F3" w14:textId="77777777" w:rsidR="000B790B" w:rsidRPr="00B31912" w:rsidRDefault="000B790B" w:rsidP="00F7768A">
            <w:pPr>
              <w:spacing w:after="0" w:line="240" w:lineRule="auto"/>
              <w:rPr>
                <w:rFonts w:ascii="Times New Roman" w:hAnsi="Times New Roman"/>
              </w:rPr>
            </w:pPr>
          </w:p>
        </w:tc>
        <w:tc>
          <w:tcPr>
            <w:tcW w:w="2126" w:type="dxa"/>
          </w:tcPr>
          <w:p w14:paraId="08489C4F"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Raumenų spazmai</w:t>
            </w:r>
            <w:r w:rsidRPr="00B31912">
              <w:rPr>
                <w:rFonts w:ascii="Times New Roman" w:hAnsi="Times New Roman"/>
                <w:color w:val="000000"/>
                <w:vertAlign w:val="superscript"/>
              </w:rPr>
              <w:t>3</w:t>
            </w:r>
            <w:r w:rsidRPr="00B31912">
              <w:rPr>
                <w:rFonts w:ascii="Times New Roman" w:hAnsi="Times New Roman"/>
                <w:color w:val="000000"/>
              </w:rPr>
              <w:t>, skeleto ir raumenų sustingimas</w:t>
            </w:r>
            <w:r w:rsidRPr="00B31912">
              <w:rPr>
                <w:rFonts w:ascii="Times New Roman" w:hAnsi="Times New Roman"/>
                <w:color w:val="000000"/>
                <w:vertAlign w:val="superscript"/>
              </w:rPr>
              <w:t>1</w:t>
            </w:r>
            <w:r w:rsidRPr="00B31912">
              <w:rPr>
                <w:rFonts w:ascii="Times New Roman" w:hAnsi="Times New Roman"/>
                <w:color w:val="000000"/>
              </w:rPr>
              <w:t>, mialgija</w:t>
            </w:r>
            <w:r w:rsidRPr="00B31912">
              <w:rPr>
                <w:rFonts w:ascii="Times New Roman" w:hAnsi="Times New Roman"/>
                <w:color w:val="000000"/>
                <w:vertAlign w:val="superscript"/>
              </w:rPr>
              <w:t>2</w:t>
            </w:r>
          </w:p>
        </w:tc>
        <w:tc>
          <w:tcPr>
            <w:tcW w:w="2268" w:type="dxa"/>
          </w:tcPr>
          <w:p w14:paraId="64A12CE2"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Rabdomiolizė</w:t>
            </w:r>
            <w:r w:rsidRPr="00B31912">
              <w:rPr>
                <w:rFonts w:ascii="Times New Roman" w:hAnsi="Times New Roman"/>
                <w:vertAlign w:val="superscript"/>
              </w:rPr>
              <w:t>2,12</w:t>
            </w:r>
            <w:r w:rsidRPr="00B31912">
              <w:rPr>
                <w:rFonts w:ascii="Times New Roman" w:hAnsi="Times New Roman"/>
              </w:rPr>
              <w:t>, miopatija</w:t>
            </w:r>
          </w:p>
        </w:tc>
      </w:tr>
      <w:tr w:rsidR="000B790B" w:rsidRPr="00B10E71" w14:paraId="4AC9D6A3" w14:textId="77777777" w:rsidTr="00F7768A">
        <w:trPr>
          <w:trHeight w:val="40"/>
        </w:trPr>
        <w:tc>
          <w:tcPr>
            <w:tcW w:w="1911" w:type="dxa"/>
          </w:tcPr>
          <w:p w14:paraId="3FDF04C4"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Inkstų ir šlapimo takų sutrikimai</w:t>
            </w:r>
          </w:p>
        </w:tc>
        <w:tc>
          <w:tcPr>
            <w:tcW w:w="1174" w:type="dxa"/>
          </w:tcPr>
          <w:p w14:paraId="69C69955" w14:textId="77777777" w:rsidR="000B790B" w:rsidRPr="00B31912" w:rsidRDefault="000B790B" w:rsidP="00F7768A">
            <w:pPr>
              <w:spacing w:after="0" w:line="240" w:lineRule="auto"/>
              <w:rPr>
                <w:rFonts w:ascii="Times New Roman" w:hAnsi="Times New Roman"/>
              </w:rPr>
            </w:pPr>
          </w:p>
        </w:tc>
        <w:tc>
          <w:tcPr>
            <w:tcW w:w="1843" w:type="dxa"/>
          </w:tcPr>
          <w:p w14:paraId="02F552AF" w14:textId="77777777" w:rsidR="000B790B" w:rsidRPr="00B31912" w:rsidRDefault="000B790B" w:rsidP="00F7768A">
            <w:pPr>
              <w:spacing w:after="0" w:line="240" w:lineRule="auto"/>
              <w:rPr>
                <w:rFonts w:ascii="Times New Roman" w:hAnsi="Times New Roman"/>
              </w:rPr>
            </w:pPr>
          </w:p>
        </w:tc>
        <w:tc>
          <w:tcPr>
            <w:tcW w:w="2126" w:type="dxa"/>
          </w:tcPr>
          <w:p w14:paraId="1871C045"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t>Kreatinino kiekio padidėjimas kraujyje</w:t>
            </w:r>
            <w:r w:rsidRPr="00B31912">
              <w:rPr>
                <w:rFonts w:ascii="Times New Roman" w:hAnsi="Times New Roman"/>
                <w:color w:val="000000"/>
                <w:vertAlign w:val="superscript"/>
              </w:rPr>
              <w:t>1</w:t>
            </w:r>
            <w:r w:rsidRPr="00B31912">
              <w:rPr>
                <w:rFonts w:ascii="Times New Roman" w:hAnsi="Times New Roman"/>
                <w:color w:val="000000"/>
              </w:rPr>
              <w:t>, šlapalo kiekio padidėjimas kraujyje</w:t>
            </w:r>
            <w:r w:rsidRPr="00B31912">
              <w:rPr>
                <w:rFonts w:ascii="Times New Roman" w:hAnsi="Times New Roman"/>
                <w:color w:val="000000"/>
                <w:vertAlign w:val="superscript"/>
              </w:rPr>
              <w:t>1</w:t>
            </w:r>
          </w:p>
        </w:tc>
        <w:tc>
          <w:tcPr>
            <w:tcW w:w="2268" w:type="dxa"/>
          </w:tcPr>
          <w:p w14:paraId="5EE9CF7D"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Inkstų nepakankamumas, intersticinis nefritas</w:t>
            </w:r>
          </w:p>
        </w:tc>
      </w:tr>
      <w:tr w:rsidR="000B790B" w:rsidRPr="00B10E71" w14:paraId="450E9419" w14:textId="77777777" w:rsidTr="00F7768A">
        <w:trPr>
          <w:trHeight w:val="40"/>
        </w:trPr>
        <w:tc>
          <w:tcPr>
            <w:tcW w:w="1911" w:type="dxa"/>
          </w:tcPr>
          <w:p w14:paraId="3C3BF818"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Bendrieji sutrikimai ir vartojimo vietos pažeidimai</w:t>
            </w:r>
          </w:p>
        </w:tc>
        <w:tc>
          <w:tcPr>
            <w:tcW w:w="1174" w:type="dxa"/>
          </w:tcPr>
          <w:p w14:paraId="63A97221"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Injekcijos vietos venos uždegi-mas</w:t>
            </w:r>
            <w:r w:rsidRPr="00B31912">
              <w:rPr>
                <w:rFonts w:ascii="Times New Roman" w:hAnsi="Times New Roman"/>
                <w:color w:val="000000"/>
                <w:vertAlign w:val="superscript"/>
              </w:rPr>
              <w:t>1</w:t>
            </w:r>
          </w:p>
        </w:tc>
        <w:tc>
          <w:tcPr>
            <w:tcW w:w="1843" w:type="dxa"/>
          </w:tcPr>
          <w:p w14:paraId="768C4BC7"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Injekcijos vietos skausmas</w:t>
            </w:r>
            <w:r w:rsidRPr="00B31912">
              <w:rPr>
                <w:rFonts w:ascii="Times New Roman" w:hAnsi="Times New Roman"/>
                <w:color w:val="000000"/>
                <w:vertAlign w:val="superscript"/>
              </w:rPr>
              <w:t>1</w:t>
            </w:r>
            <w:r w:rsidRPr="00B31912">
              <w:rPr>
                <w:rFonts w:ascii="Times New Roman" w:hAnsi="Times New Roman"/>
              </w:rPr>
              <w:t>, injekcijos vietos uždegimas</w:t>
            </w:r>
          </w:p>
        </w:tc>
        <w:tc>
          <w:tcPr>
            <w:tcW w:w="2126" w:type="dxa"/>
          </w:tcPr>
          <w:p w14:paraId="7F4411CB"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Negalavimas</w:t>
            </w:r>
            <w:r w:rsidRPr="00B31912">
              <w:rPr>
                <w:rFonts w:ascii="Times New Roman" w:hAnsi="Times New Roman"/>
                <w:vertAlign w:val="superscript"/>
              </w:rPr>
              <w:t>4</w:t>
            </w:r>
            <w:r w:rsidRPr="00B31912">
              <w:rPr>
                <w:rFonts w:ascii="Times New Roman" w:hAnsi="Times New Roman"/>
              </w:rPr>
              <w:t>, karščiavimas</w:t>
            </w:r>
            <w:r w:rsidRPr="00B31912">
              <w:rPr>
                <w:rFonts w:ascii="Times New Roman" w:hAnsi="Times New Roman"/>
                <w:vertAlign w:val="superscript"/>
              </w:rPr>
              <w:t>3</w:t>
            </w:r>
            <w:r w:rsidRPr="00B31912">
              <w:rPr>
                <w:rFonts w:ascii="Times New Roman" w:hAnsi="Times New Roman"/>
              </w:rPr>
              <w:t>, astenija, krūtinės skausmas</w:t>
            </w:r>
            <w:r w:rsidRPr="00B31912">
              <w:rPr>
                <w:rFonts w:ascii="Times New Roman" w:hAnsi="Times New Roman"/>
                <w:vertAlign w:val="superscript"/>
              </w:rPr>
              <w:t>4</w:t>
            </w:r>
            <w:r w:rsidRPr="00B31912">
              <w:rPr>
                <w:rFonts w:ascii="Times New Roman" w:hAnsi="Times New Roman"/>
              </w:rPr>
              <w:t>, šalčio krėtimas</w:t>
            </w:r>
            <w:r w:rsidRPr="00B31912">
              <w:rPr>
                <w:rFonts w:ascii="Times New Roman" w:hAnsi="Times New Roman"/>
                <w:vertAlign w:val="superscript"/>
              </w:rPr>
              <w:t>4</w:t>
            </w:r>
            <w:r w:rsidRPr="00B31912">
              <w:rPr>
                <w:rFonts w:ascii="Times New Roman" w:hAnsi="Times New Roman"/>
              </w:rPr>
              <w:t>, nuovargis</w:t>
            </w:r>
            <w:r w:rsidRPr="00B31912">
              <w:rPr>
                <w:rFonts w:ascii="Times New Roman" w:hAnsi="Times New Roman"/>
                <w:vertAlign w:val="superscript"/>
              </w:rPr>
              <w:t>4</w:t>
            </w:r>
          </w:p>
        </w:tc>
        <w:tc>
          <w:tcPr>
            <w:tcW w:w="2268" w:type="dxa"/>
          </w:tcPr>
          <w:p w14:paraId="716B865D" w14:textId="77777777" w:rsidR="000B790B" w:rsidRPr="00B31912" w:rsidRDefault="000B790B" w:rsidP="00F7768A">
            <w:pPr>
              <w:spacing w:after="0" w:line="240" w:lineRule="auto"/>
              <w:rPr>
                <w:rFonts w:ascii="Times New Roman" w:hAnsi="Times New Roman"/>
              </w:rPr>
            </w:pPr>
          </w:p>
        </w:tc>
      </w:tr>
      <w:tr w:rsidR="000B790B" w:rsidRPr="00B10E71" w14:paraId="6AEE3209" w14:textId="77777777" w:rsidTr="00F7768A">
        <w:trPr>
          <w:trHeight w:val="40"/>
        </w:trPr>
        <w:tc>
          <w:tcPr>
            <w:tcW w:w="1911" w:type="dxa"/>
          </w:tcPr>
          <w:p w14:paraId="5B5455BA"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t>Tyrimai</w:t>
            </w:r>
          </w:p>
          <w:p w14:paraId="4D69A7D2" w14:textId="77777777" w:rsidR="000B790B" w:rsidRPr="00B31912" w:rsidRDefault="000B790B" w:rsidP="00F7768A">
            <w:pPr>
              <w:spacing w:after="0" w:line="240" w:lineRule="auto"/>
              <w:rPr>
                <w:rFonts w:ascii="Times New Roman" w:hAnsi="Times New Roman"/>
              </w:rPr>
            </w:pPr>
          </w:p>
        </w:tc>
        <w:tc>
          <w:tcPr>
            <w:tcW w:w="1174" w:type="dxa"/>
          </w:tcPr>
          <w:p w14:paraId="695808AA" w14:textId="77777777" w:rsidR="000B790B" w:rsidRPr="00B31912" w:rsidRDefault="000B790B" w:rsidP="00F7768A">
            <w:pPr>
              <w:spacing w:after="0" w:line="240" w:lineRule="auto"/>
              <w:rPr>
                <w:rFonts w:ascii="Times New Roman" w:hAnsi="Times New Roman"/>
              </w:rPr>
            </w:pPr>
          </w:p>
        </w:tc>
        <w:tc>
          <w:tcPr>
            <w:tcW w:w="1843" w:type="dxa"/>
          </w:tcPr>
          <w:p w14:paraId="715158BE" w14:textId="77777777" w:rsidR="000B790B" w:rsidRPr="00B31912" w:rsidRDefault="000B790B" w:rsidP="00F7768A">
            <w:pPr>
              <w:spacing w:after="0" w:line="240" w:lineRule="auto"/>
              <w:rPr>
                <w:rFonts w:ascii="Times New Roman" w:hAnsi="Times New Roman"/>
              </w:rPr>
            </w:pPr>
          </w:p>
        </w:tc>
        <w:tc>
          <w:tcPr>
            <w:tcW w:w="2126" w:type="dxa"/>
          </w:tcPr>
          <w:p w14:paraId="58C65BF2" w14:textId="77777777" w:rsidR="000B790B" w:rsidRPr="00B31912" w:rsidRDefault="000B790B" w:rsidP="00F7768A">
            <w:pPr>
              <w:spacing w:after="0" w:line="240" w:lineRule="auto"/>
              <w:rPr>
                <w:rFonts w:ascii="Times New Roman" w:hAnsi="Times New Roman"/>
                <w:color w:val="000000"/>
              </w:rPr>
            </w:pPr>
            <w:r w:rsidRPr="00B31912">
              <w:rPr>
                <w:rFonts w:ascii="Times New Roman" w:hAnsi="Times New Roman"/>
                <w:color w:val="000000"/>
              </w:rPr>
              <w:t>Albumino ir globulino santykio nuokrypis nuo normos</w:t>
            </w:r>
            <w:r w:rsidRPr="00B31912">
              <w:rPr>
                <w:rFonts w:ascii="Times New Roman" w:hAnsi="Times New Roman"/>
                <w:color w:val="000000"/>
                <w:vertAlign w:val="superscript"/>
              </w:rPr>
              <w:t>1</w:t>
            </w:r>
            <w:r w:rsidRPr="00B31912">
              <w:rPr>
                <w:rFonts w:ascii="Times New Roman" w:hAnsi="Times New Roman"/>
                <w:color w:val="000000"/>
              </w:rPr>
              <w:t>, šarminės fosfatazės kiekio kraujyje</w:t>
            </w:r>
            <w:r w:rsidRPr="00B31912">
              <w:rPr>
                <w:rFonts w:ascii="Times New Roman" w:hAnsi="Times New Roman"/>
                <w:color w:val="000000"/>
                <w:vertAlign w:val="superscript"/>
              </w:rPr>
              <w:t>4</w:t>
            </w:r>
            <w:r w:rsidRPr="00B31912">
              <w:rPr>
                <w:rFonts w:ascii="Times New Roman" w:hAnsi="Times New Roman"/>
                <w:color w:val="000000"/>
              </w:rPr>
              <w:t>,</w:t>
            </w:r>
          </w:p>
          <w:p w14:paraId="4CC2348C" w14:textId="77777777" w:rsidR="000B790B" w:rsidRPr="00B31912" w:rsidRDefault="000B790B" w:rsidP="00F7768A">
            <w:pPr>
              <w:spacing w:after="0" w:line="240" w:lineRule="auto"/>
              <w:rPr>
                <w:rFonts w:ascii="Times New Roman" w:hAnsi="Times New Roman"/>
              </w:rPr>
            </w:pPr>
            <w:r w:rsidRPr="00B31912">
              <w:rPr>
                <w:rFonts w:ascii="Times New Roman" w:hAnsi="Times New Roman"/>
                <w:color w:val="000000"/>
              </w:rPr>
              <w:lastRenderedPageBreak/>
              <w:t>laktatdehidrogena-zės kiekio kraujyje</w:t>
            </w:r>
            <w:r w:rsidRPr="00B31912">
              <w:rPr>
                <w:rFonts w:ascii="Times New Roman" w:hAnsi="Times New Roman"/>
                <w:color w:val="000000"/>
                <w:vertAlign w:val="superscript"/>
              </w:rPr>
              <w:t>4</w:t>
            </w:r>
          </w:p>
        </w:tc>
        <w:tc>
          <w:tcPr>
            <w:tcW w:w="2268" w:type="dxa"/>
          </w:tcPr>
          <w:p w14:paraId="5166AC56" w14:textId="77777777" w:rsidR="000B790B" w:rsidRPr="00B31912" w:rsidRDefault="000B790B" w:rsidP="00F7768A">
            <w:pPr>
              <w:spacing w:after="0" w:line="240" w:lineRule="auto"/>
              <w:rPr>
                <w:rFonts w:ascii="Times New Roman" w:hAnsi="Times New Roman"/>
              </w:rPr>
            </w:pPr>
            <w:r w:rsidRPr="00B31912">
              <w:rPr>
                <w:rFonts w:ascii="Times New Roman" w:hAnsi="Times New Roman"/>
              </w:rPr>
              <w:lastRenderedPageBreak/>
              <w:t>Tarptautinio normalizuoto santykio padidėjimas</w:t>
            </w:r>
            <w:r w:rsidRPr="00B31912">
              <w:rPr>
                <w:rFonts w:ascii="Times New Roman" w:hAnsi="Times New Roman"/>
                <w:vertAlign w:val="superscript"/>
              </w:rPr>
              <w:t>9</w:t>
            </w:r>
            <w:r w:rsidRPr="00B31912">
              <w:rPr>
                <w:rFonts w:ascii="Times New Roman" w:hAnsi="Times New Roman"/>
              </w:rPr>
              <w:t>, protrombino laiko pailgėjimas</w:t>
            </w:r>
            <w:r w:rsidRPr="00B31912">
              <w:rPr>
                <w:rFonts w:ascii="Times New Roman" w:hAnsi="Times New Roman"/>
                <w:vertAlign w:val="superscript"/>
              </w:rPr>
              <w:t>9</w:t>
            </w:r>
            <w:r w:rsidRPr="00B31912">
              <w:rPr>
                <w:rFonts w:ascii="Times New Roman" w:hAnsi="Times New Roman"/>
              </w:rPr>
              <w:t>, šlapimo spalvos nuokrypis nuo normos</w:t>
            </w:r>
          </w:p>
        </w:tc>
      </w:tr>
    </w:tbl>
    <w:p w14:paraId="4F027875" w14:textId="77777777" w:rsidR="000B790B" w:rsidRPr="00B31912" w:rsidRDefault="000B790B" w:rsidP="000B790B">
      <w:pPr>
        <w:spacing w:after="0" w:line="240" w:lineRule="auto"/>
        <w:rPr>
          <w:rFonts w:ascii="Times New Roman" w:hAnsi="Times New Roman"/>
        </w:rPr>
      </w:pPr>
    </w:p>
    <w:p w14:paraId="2CD3FDA4"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rPr>
        <w:t xml:space="preserve">Kadangi apie šias reakcijas pranešė nenustatytas pacientų skaičius, nustatyti tikslų jų dažnį ir priežastinį ryšį su vaistinio preparato ekspozicija ne visuomet įmanoma. Apytiksliai apskaičiuota, kad klaritromicinu gydoma daugiau negu 1 bilijonas pacientų per parą. </w:t>
      </w:r>
    </w:p>
    <w:p w14:paraId="5BB64DF3"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7BD94727"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vertAlign w:val="superscript"/>
        </w:rPr>
        <w:sym w:font="Symbol" w:char="F02A"/>
      </w:r>
      <w:r w:rsidRPr="00B31912">
        <w:rPr>
          <w:rFonts w:ascii="Times New Roman" w:hAnsi="Times New Roman"/>
          <w:vertAlign w:val="superscript"/>
        </w:rPr>
        <w:sym w:font="Symbol" w:char="F02A"/>
      </w:r>
      <w:r w:rsidRPr="00B31912">
        <w:rPr>
          <w:rFonts w:ascii="Times New Roman" w:hAnsi="Times New Roman"/>
        </w:rPr>
        <w:t xml:space="preserve"> Kai kuriais pranešimų apie rabdomiolizė atvejais klaritromicino buvo vartojama kartu su statinais, fibratais, kolchicinu arba alopurinoliu.</w:t>
      </w:r>
    </w:p>
    <w:p w14:paraId="598BA83D"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5DC21CC7"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vertAlign w:val="superscript"/>
        </w:rPr>
        <w:t>1</w:t>
      </w:r>
      <w:r w:rsidRPr="00B31912">
        <w:rPr>
          <w:rFonts w:ascii="Times New Roman" w:hAnsi="Times New Roman"/>
        </w:rPr>
        <w:t xml:space="preserve"> NR, pasireiškusios tik gydymo milteliais injekciniam tirpalui metu</w:t>
      </w:r>
    </w:p>
    <w:p w14:paraId="7AD6D85A"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vertAlign w:val="superscript"/>
        </w:rPr>
        <w:t>2</w:t>
      </w:r>
      <w:r w:rsidRPr="00B31912">
        <w:rPr>
          <w:rFonts w:ascii="Times New Roman" w:hAnsi="Times New Roman"/>
        </w:rPr>
        <w:t xml:space="preserve"> NR, pasireiškusios tik gydymo pailginto atpalaidavimo tabletėmis metu</w:t>
      </w:r>
    </w:p>
    <w:p w14:paraId="1F3701A3"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vertAlign w:val="superscript"/>
        </w:rPr>
        <w:t>3</w:t>
      </w:r>
      <w:r w:rsidRPr="00B31912">
        <w:rPr>
          <w:rFonts w:ascii="Times New Roman" w:hAnsi="Times New Roman"/>
        </w:rPr>
        <w:t xml:space="preserve"> NR, pasireiškusios tik gydymo granulėmis geriamajai suspensijai metu</w:t>
      </w:r>
    </w:p>
    <w:p w14:paraId="1C469752"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vertAlign w:val="superscript"/>
        </w:rPr>
        <w:t>4</w:t>
      </w:r>
      <w:r w:rsidRPr="00B31912">
        <w:rPr>
          <w:rFonts w:ascii="Times New Roman" w:hAnsi="Times New Roman"/>
        </w:rPr>
        <w:t xml:space="preserve"> NR, pasireiškusios tik gydymo greito atpalaidavimo tabletėmis metu</w:t>
      </w:r>
    </w:p>
    <w:p w14:paraId="5B27D4BE"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vertAlign w:val="superscript"/>
        </w:rPr>
        <w:t>5, 8, 10, 11, 12</w:t>
      </w:r>
      <w:r w:rsidRPr="00B31912">
        <w:rPr>
          <w:rFonts w:ascii="Times New Roman" w:hAnsi="Times New Roman"/>
        </w:rPr>
        <w:t xml:space="preserve"> Žr. poskyrį a</w:t>
      </w:r>
    </w:p>
    <w:p w14:paraId="22196075"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31912">
        <w:rPr>
          <w:rFonts w:ascii="Times New Roman" w:hAnsi="Times New Roman"/>
          <w:vertAlign w:val="superscript"/>
        </w:rPr>
        <w:t>6, 7, 9</w:t>
      </w:r>
      <w:r w:rsidRPr="00B31912">
        <w:rPr>
          <w:rFonts w:ascii="Times New Roman" w:hAnsi="Times New Roman"/>
        </w:rPr>
        <w:t xml:space="preserve"> Žr. poskyrį c</w:t>
      </w:r>
    </w:p>
    <w:p w14:paraId="42961D67" w14:textId="77777777" w:rsidR="000B790B" w:rsidRPr="00B31912" w:rsidRDefault="000B790B" w:rsidP="000B790B">
      <w:pPr>
        <w:spacing w:after="0" w:line="240" w:lineRule="auto"/>
        <w:rPr>
          <w:rFonts w:ascii="Times New Roman" w:hAnsi="Times New Roman"/>
        </w:rPr>
      </w:pPr>
    </w:p>
    <w:p w14:paraId="13F2DB67"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c. Atrinktų nepageidaujamų reakcijų apibūdinimas</w:t>
      </w:r>
    </w:p>
    <w:p w14:paraId="66D7AFDE" w14:textId="77777777" w:rsidR="000B790B" w:rsidRPr="00B31912" w:rsidRDefault="000B790B" w:rsidP="000B790B">
      <w:pPr>
        <w:spacing w:after="0" w:line="240" w:lineRule="auto"/>
        <w:rPr>
          <w:rFonts w:ascii="Times New Roman" w:hAnsi="Times New Roman"/>
        </w:rPr>
      </w:pPr>
    </w:p>
    <w:p w14:paraId="7B82D35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Klaritromicino intraveniniams preparatams yra būdingas injekcijos vietos venos uždegimas, injekcijos vietos skausmas, kraujagyslės pradūrimo vietos skausmas ir injekcijos vietos uždegimas.</w:t>
      </w:r>
    </w:p>
    <w:p w14:paraId="64F31FA0" w14:textId="77777777" w:rsidR="000B790B" w:rsidRPr="00B31912" w:rsidRDefault="000B790B" w:rsidP="000B790B">
      <w:pPr>
        <w:spacing w:after="0" w:line="240" w:lineRule="auto"/>
        <w:rPr>
          <w:rFonts w:ascii="Times New Roman" w:hAnsi="Times New Roman"/>
        </w:rPr>
      </w:pPr>
    </w:p>
    <w:p w14:paraId="5E1127B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Labai retais atvejais pasireiškė mirtinas kepenų nepakankamumas, kuris paprastai buvo susijęs su sunkia pagrindine liga ir (arba) kartu vartojamais vaistiniais preparatais (žr. 4.4 skyrių).</w:t>
      </w:r>
    </w:p>
    <w:p w14:paraId="532EB66F" w14:textId="77777777" w:rsidR="000B790B" w:rsidRPr="00B31912" w:rsidRDefault="000B790B" w:rsidP="000B790B">
      <w:pPr>
        <w:spacing w:after="0" w:line="240" w:lineRule="auto"/>
        <w:rPr>
          <w:rFonts w:ascii="Times New Roman" w:hAnsi="Times New Roman"/>
        </w:rPr>
      </w:pPr>
    </w:p>
    <w:p w14:paraId="4219975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Specialų dėmesį reikia kreipti į viduriavimą, kadangi beveik bet kokio antibakterinio vaistinio preparato, įskaitant klaritromiciną, vartojimo metu buvo su </w:t>
      </w:r>
      <w:r w:rsidRPr="00B31912">
        <w:rPr>
          <w:rFonts w:ascii="Times New Roman" w:hAnsi="Times New Roman"/>
          <w:i/>
        </w:rPr>
        <w:t xml:space="preserve">Clostridium difficile </w:t>
      </w:r>
      <w:r w:rsidRPr="00B31912">
        <w:rPr>
          <w:rFonts w:ascii="Times New Roman" w:hAnsi="Times New Roman"/>
        </w:rPr>
        <w:t xml:space="preserve">susijusio viduriavimo (CDSV), kurio sunkumas gali svyruoti nuo lengvo viduriavimo iki mirtino kolito, atvejų (žr. 4.4 skyrių). </w:t>
      </w:r>
    </w:p>
    <w:p w14:paraId="6ACED3D7" w14:textId="77777777" w:rsidR="000B790B" w:rsidRPr="00B31912" w:rsidRDefault="000B790B" w:rsidP="000B790B">
      <w:pPr>
        <w:spacing w:after="0" w:line="240" w:lineRule="auto"/>
        <w:rPr>
          <w:rFonts w:ascii="Times New Roman" w:hAnsi="Times New Roman"/>
        </w:rPr>
      </w:pPr>
    </w:p>
    <w:p w14:paraId="1BA1E20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Pasireiškus sunkiai ūminei padidėjusio jautrumo reakcijai, pvz., anafilaksijai, Stivenso-Džonsono (</w:t>
      </w:r>
      <w:r w:rsidRPr="00B31912">
        <w:rPr>
          <w:rFonts w:ascii="Times New Roman" w:hAnsi="Times New Roman"/>
          <w:i/>
        </w:rPr>
        <w:t>Stevens-Johnson</w:t>
      </w:r>
      <w:r w:rsidRPr="00B31912">
        <w:rPr>
          <w:rFonts w:ascii="Times New Roman" w:hAnsi="Times New Roman"/>
        </w:rPr>
        <w:t>) sindromui ar toksinei epidermio nekrolizei, gydymą klaritromicinu būtina nedelsiant nutraukti ir skubiai pradėti taikyti tinkamą gydymą (žr. 4.4 skyrių).</w:t>
      </w:r>
    </w:p>
    <w:p w14:paraId="2C6826CB" w14:textId="77777777" w:rsidR="000B790B" w:rsidRPr="00B31912" w:rsidRDefault="000B790B" w:rsidP="000B790B">
      <w:pPr>
        <w:spacing w:after="0" w:line="240" w:lineRule="auto"/>
        <w:rPr>
          <w:rFonts w:ascii="Times New Roman" w:hAnsi="Times New Roman"/>
        </w:rPr>
      </w:pPr>
    </w:p>
    <w:p w14:paraId="32A4F8D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Klaritromicinu, kaip ir kitokiais makrolidais, gydomiems pacientams retais atvejais pailgėjo QT intervalas, pasireiškė skilvelinė tachikardija bei polimorfinė skilvelinė paroksizminė tachikardija (žr. 4.4 ir 4.5 skyrius).</w:t>
      </w:r>
    </w:p>
    <w:p w14:paraId="7DEB0154" w14:textId="77777777" w:rsidR="000B790B" w:rsidRPr="00B31912" w:rsidRDefault="000B790B" w:rsidP="000B790B">
      <w:pPr>
        <w:spacing w:after="0" w:line="240" w:lineRule="auto"/>
        <w:rPr>
          <w:rFonts w:ascii="Times New Roman" w:hAnsi="Times New Roman"/>
        </w:rPr>
      </w:pPr>
    </w:p>
    <w:p w14:paraId="3B9F00A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Gydymo beveik bet kokiu antibakteriniu vaistiniu preparatu, įskaitant klaritromiciną, metu buvo pseudomembraninio kolito, kurio sunkumas gali svyruoti nuo lengvo iki pavojingo gyvybei, atvejų. Taigi jeigu pacientui po gydymo antibakteriniais preparatais pasireiškia viduriavimas, reikia manyti, kad galima ši komplikacija (žr. 4.4 skyrių).</w:t>
      </w:r>
    </w:p>
    <w:p w14:paraId="5DE9F524" w14:textId="77777777" w:rsidR="000B790B" w:rsidRPr="00B31912" w:rsidRDefault="000B790B" w:rsidP="000B790B">
      <w:pPr>
        <w:spacing w:after="0" w:line="240" w:lineRule="auto"/>
        <w:rPr>
          <w:rFonts w:ascii="Times New Roman" w:hAnsi="Times New Roman"/>
        </w:rPr>
      </w:pPr>
    </w:p>
    <w:p w14:paraId="736E4F6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Buvo rabdomiolizės atvejų, kai kurie  jų </w:t>
      </w:r>
      <w:r w:rsidRPr="00B31912">
        <w:rPr>
          <w:rFonts w:ascii="Times New Roman" w:hAnsi="Times New Roman"/>
        </w:rPr>
        <w:sym w:font="Symbol" w:char="F02D"/>
      </w:r>
      <w:r w:rsidRPr="00B31912">
        <w:rPr>
          <w:rFonts w:ascii="Times New Roman" w:hAnsi="Times New Roman"/>
        </w:rPr>
        <w:t xml:space="preserve"> pacientams, klaritromicino vartojusiems kartu su statinais, fibratais, kolchicinu arba alopurinoliu (žr. 4.3 ir 4.4 skyrius). </w:t>
      </w:r>
    </w:p>
    <w:p w14:paraId="69E9F145" w14:textId="77777777" w:rsidR="000B790B" w:rsidRPr="00B31912" w:rsidRDefault="000B790B" w:rsidP="000B790B">
      <w:pPr>
        <w:spacing w:after="0" w:line="240" w:lineRule="auto"/>
        <w:rPr>
          <w:rFonts w:ascii="Times New Roman" w:hAnsi="Times New Roman"/>
        </w:rPr>
      </w:pPr>
    </w:p>
    <w:p w14:paraId="4ED9DAD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lastRenderedPageBreak/>
        <w:t>Vaistiniam preparatui esant rinkoje, buvo gauta pranešimų apie kartu su klaritromicinu vartojamo kolchicino toksinio poveikio atvejus, ypač senyviems žmonėms ir (arba) pacientams, sergantiems inkstų nepakankamumu. Kai kurie atvejai buvo mirtini (žr. 4.4 ir 4.5 skyrius).</w:t>
      </w:r>
    </w:p>
    <w:p w14:paraId="16ACCD09" w14:textId="77777777" w:rsidR="000B790B" w:rsidRPr="00B31912" w:rsidRDefault="000B790B" w:rsidP="000B790B">
      <w:pPr>
        <w:spacing w:after="0" w:line="240" w:lineRule="auto"/>
        <w:rPr>
          <w:rFonts w:ascii="Times New Roman" w:hAnsi="Times New Roman"/>
        </w:rPr>
      </w:pPr>
    </w:p>
    <w:p w14:paraId="7E4299D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Buvo retų hipoglikemijos atvejų, kai kurie jų </w:t>
      </w:r>
      <w:r w:rsidRPr="00B31912">
        <w:rPr>
          <w:rFonts w:ascii="Times New Roman" w:hAnsi="Times New Roman"/>
        </w:rPr>
        <w:sym w:font="Symbol" w:char="F02D"/>
      </w:r>
      <w:r w:rsidRPr="00B31912">
        <w:rPr>
          <w:rFonts w:ascii="Times New Roman" w:hAnsi="Times New Roman"/>
        </w:rPr>
        <w:t xml:space="preserve"> pacientams, klaritromicino vartojusiems kartu su geriamaisiais gliukozės kiekį kraujyje mažinančiais vaistiniais preparatais arba insulinu (žr. 4.4 ir 4.5 skyrius). </w:t>
      </w:r>
    </w:p>
    <w:p w14:paraId="5C141F66" w14:textId="77777777" w:rsidR="000B790B" w:rsidRPr="00B31912" w:rsidRDefault="000B790B" w:rsidP="000B790B">
      <w:pPr>
        <w:spacing w:after="0" w:line="240" w:lineRule="auto"/>
        <w:rPr>
          <w:rFonts w:ascii="Times New Roman" w:hAnsi="Times New Roman"/>
        </w:rPr>
      </w:pPr>
    </w:p>
    <w:p w14:paraId="0B056DB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Vaistiniam preparatui esant rinkoje, buvo gauta pranešimų apie sąveikos ir poveikio centrinei nervų sistemai (pvz., somnolencijos ir sumišimo) pasireiškimą pacientams, kurie klaritromicino vartojo kartu su triazolamu. Rekomenduojama stebėti, ar paciento CNS nepasireiškia stipresnis farmakologinis poveikis (žr. 4.5 skyrių). </w:t>
      </w:r>
    </w:p>
    <w:p w14:paraId="6A4DC669" w14:textId="77777777" w:rsidR="000B790B" w:rsidRPr="00B31912" w:rsidRDefault="000B790B" w:rsidP="000B790B">
      <w:pPr>
        <w:spacing w:after="0" w:line="240" w:lineRule="auto"/>
        <w:rPr>
          <w:rFonts w:ascii="Times New Roman" w:hAnsi="Times New Roman"/>
        </w:rPr>
      </w:pPr>
    </w:p>
    <w:p w14:paraId="44C1A34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Klaritromicino vartojant kartu su varfarinu, kyla pavojingo kraujavimo ir reikšmingo TNS padidėjimo bei protrombino laiko pailgėjimo rizika. Klaritromicinu ir kartu geriamaisiais antikoaguliantais gydomiems pacientams reikia dažnai matuoti TNS ir protrombino laiką (žr. 4.4 ir 4.5 skyrius).</w:t>
      </w:r>
    </w:p>
    <w:p w14:paraId="53A2B629" w14:textId="77777777" w:rsidR="000B790B" w:rsidRPr="00B31912" w:rsidRDefault="000B790B" w:rsidP="000B790B">
      <w:pPr>
        <w:spacing w:after="0" w:line="240" w:lineRule="auto"/>
        <w:rPr>
          <w:rFonts w:ascii="Times New Roman" w:hAnsi="Times New Roman"/>
        </w:rPr>
      </w:pPr>
    </w:p>
    <w:p w14:paraId="2433200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Buvo gauta pranešimų apie tai, kad retais atvejais išmatose buvo rasta klaritromicino pailginto atpalaidavimo tablečių liekanų, daugiausia pacientams, turintiems virškinimo trakto anatominių (įskaitant ileostomiją ir kolostomiją) ar funkcinių sutrikimų, susijusių su turinio slinkimo virškinimo traktu laiko sutrumpėjimu. Kai kurias atvejais tablečių liekanų buvo rasta dėl viduriavimo. Pacientams, kurie išmatose randa tablečių liekanų ir kurių būklė nelengvėja, pailginto atpalaidavimo tabletes rekomenduojama keisti kitokia klaritromicino farmacine forma (pvz., suspensija) arba kitokiu antibiotiku. </w:t>
      </w:r>
    </w:p>
    <w:p w14:paraId="5860A447" w14:textId="77777777" w:rsidR="000B790B" w:rsidRPr="00B31912" w:rsidRDefault="000B790B" w:rsidP="000B790B">
      <w:pPr>
        <w:spacing w:after="0" w:line="240" w:lineRule="auto"/>
        <w:rPr>
          <w:rFonts w:ascii="Times New Roman" w:hAnsi="Times New Roman"/>
        </w:rPr>
      </w:pPr>
    </w:p>
    <w:p w14:paraId="0E8B1BAD"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Ypatingos pacientų populiacijos</w:t>
      </w:r>
    </w:p>
    <w:p w14:paraId="09B1743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Nepageidaujamos reakcijos pacientams, kurių imuninė sistema pažeista, yra išvardytos </w:t>
      </w:r>
      <w:r w:rsidR="00F331FD">
        <w:rPr>
          <w:rFonts w:ascii="Times New Roman" w:hAnsi="Times New Roman"/>
        </w:rPr>
        <w:t>toliau</w:t>
      </w:r>
      <w:r w:rsidRPr="00B31912">
        <w:rPr>
          <w:rFonts w:ascii="Times New Roman" w:hAnsi="Times New Roman"/>
        </w:rPr>
        <w:t xml:space="preserve"> esančiame poskyryje e. </w:t>
      </w:r>
    </w:p>
    <w:p w14:paraId="77C36C6A" w14:textId="77777777" w:rsidR="000B790B" w:rsidRPr="00B31912" w:rsidRDefault="000B790B" w:rsidP="000B790B">
      <w:pPr>
        <w:spacing w:after="0" w:line="240" w:lineRule="auto"/>
        <w:rPr>
          <w:rFonts w:ascii="Times New Roman" w:hAnsi="Times New Roman"/>
        </w:rPr>
      </w:pPr>
    </w:p>
    <w:p w14:paraId="1F231EF0"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 xml:space="preserve">d. Vaikų populiacija </w:t>
      </w:r>
    </w:p>
    <w:p w14:paraId="21669D8E" w14:textId="77777777" w:rsidR="000B790B" w:rsidRPr="00B31912" w:rsidRDefault="000B790B" w:rsidP="000B790B">
      <w:pPr>
        <w:spacing w:after="0" w:line="240" w:lineRule="auto"/>
        <w:rPr>
          <w:rFonts w:ascii="Times New Roman" w:hAnsi="Times New Roman"/>
        </w:rPr>
      </w:pPr>
    </w:p>
    <w:p w14:paraId="78B7052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Klinikiniai tyrimai buvo atlikti su 6 mėn.–12 metų vaikais, kurie buvo gydomi geriamąja suspensija vaikams. Taigi jaunesnius negu 12 metų pacientus reikia gydyti geriamąja klaritromicino suspensija vaikams. Pateikti klaritromicino intraveninių preparatų dozavimo rekomemdacijas jaunesniems negu 18 metų vaikams duomenų nepakanka. </w:t>
      </w:r>
    </w:p>
    <w:p w14:paraId="204EC98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Manoma, kad vaikams nepageidaujamų reakcijų dažnis, pobūdis ir sunkumas yra tokie pat kaip suaugusiems žmonėms.</w:t>
      </w:r>
    </w:p>
    <w:p w14:paraId="0996C1E0" w14:textId="77777777" w:rsidR="000B790B" w:rsidRPr="00B31912" w:rsidRDefault="000B790B" w:rsidP="000B790B">
      <w:pPr>
        <w:spacing w:after="0" w:line="240" w:lineRule="auto"/>
        <w:rPr>
          <w:rFonts w:ascii="Times New Roman" w:hAnsi="Times New Roman"/>
        </w:rPr>
      </w:pPr>
    </w:p>
    <w:p w14:paraId="779862D2"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e. Kitokia ypatinga populiacija</w:t>
      </w:r>
    </w:p>
    <w:p w14:paraId="2C141830" w14:textId="77777777" w:rsidR="000B790B" w:rsidRPr="00B31912" w:rsidRDefault="000B790B" w:rsidP="000B790B">
      <w:pPr>
        <w:spacing w:after="0" w:line="240" w:lineRule="auto"/>
        <w:rPr>
          <w:rFonts w:ascii="Times New Roman" w:hAnsi="Times New Roman"/>
        </w:rPr>
      </w:pPr>
    </w:p>
    <w:p w14:paraId="19F0B3B2"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Pacientai, kurių imuninė sistema pažeista</w:t>
      </w:r>
    </w:p>
    <w:p w14:paraId="422A675D" w14:textId="77777777" w:rsidR="000B790B" w:rsidRPr="00B31912" w:rsidRDefault="000B790B" w:rsidP="000B790B">
      <w:pPr>
        <w:spacing w:after="0" w:line="240" w:lineRule="auto"/>
        <w:rPr>
          <w:rFonts w:ascii="Times New Roman" w:hAnsi="Times New Roman"/>
        </w:rPr>
      </w:pPr>
    </w:p>
    <w:p w14:paraId="6FCC415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AIDS ar kitokios rūšies imunosupresiją turintiems pacientams, kurie ilgai gydomi didele klaritromicino doze dėl mikobakterijų infekcijos, nepageidaujamus reiškinius, kurie galbūt yra susiję su klaritromicino vartojimu, dažnai būna sunku atskirti nuo ŽIV sukeltos ligos arba interkurentinių ligų požymių.</w:t>
      </w:r>
    </w:p>
    <w:p w14:paraId="09F459D1" w14:textId="77777777" w:rsidR="000B790B" w:rsidRPr="00B31912" w:rsidRDefault="000B790B" w:rsidP="000B790B">
      <w:pPr>
        <w:spacing w:after="0" w:line="240" w:lineRule="auto"/>
        <w:rPr>
          <w:rFonts w:ascii="Times New Roman" w:hAnsi="Times New Roman"/>
        </w:rPr>
      </w:pPr>
    </w:p>
    <w:p w14:paraId="7E264FE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Suaugusiems pacientams, gydomiems bendra </w:t>
      </w:r>
      <w:r w:rsidRPr="00B10E71">
        <w:rPr>
          <w:rFonts w:ascii="Times New Roman" w:eastAsia="Times New Roman" w:hAnsi="Times New Roman" w:cs="Times New Roman"/>
          <w:lang w:eastAsia="lt-LT"/>
        </w:rPr>
        <w:t>1000</w:t>
      </w:r>
      <w:r w:rsidRPr="00B31912">
        <w:rPr>
          <w:rFonts w:ascii="Times New Roman" w:hAnsi="Times New Roman"/>
        </w:rPr>
        <w:t xml:space="preserve"> mg arba </w:t>
      </w:r>
      <w:r w:rsidRPr="00B10E71">
        <w:rPr>
          <w:rFonts w:ascii="Times New Roman" w:eastAsia="Times New Roman" w:hAnsi="Times New Roman" w:cs="Times New Roman"/>
          <w:lang w:eastAsia="lt-LT"/>
        </w:rPr>
        <w:t>2000</w:t>
      </w:r>
      <w:r w:rsidRPr="00B31912">
        <w:rPr>
          <w:rFonts w:ascii="Times New Roman" w:hAnsi="Times New Roman"/>
        </w:rPr>
        <w:t xml:space="preserve"> mg klaritromicino paros doze, dažniausios nepageidaujamos reakcijos buvo pykinimas, vėmimas, skonio pojūčio </w:t>
      </w:r>
      <w:r w:rsidRPr="00B31912">
        <w:rPr>
          <w:rFonts w:ascii="Times New Roman" w:hAnsi="Times New Roman"/>
        </w:rPr>
        <w:lastRenderedPageBreak/>
        <w:t xml:space="preserve">pokytis, pilvo skausmas, viduriavimas, išbėrimas, dujų susikaupimas žarnyne, galvos skausmas, vidurių užkietėjimas, klausos sutrikimas, glutamato-oksalacetato transaminazės (GOT) ir glutamato-piruvato transaminazės (GTP) aktyvumo padidėjimas kraujo serume. Nedažnai pasireiškę reiškiniai yra dispnėja, nemiga ir burnos džiūvimas. </w:t>
      </w:r>
      <w:r w:rsidRPr="00B10E71">
        <w:rPr>
          <w:rFonts w:ascii="Times New Roman" w:eastAsia="Times New Roman" w:hAnsi="Times New Roman" w:cs="Times New Roman"/>
          <w:lang w:eastAsia="lt-LT"/>
        </w:rPr>
        <w:t>1000</w:t>
      </w:r>
      <w:r w:rsidRPr="00B31912">
        <w:rPr>
          <w:rFonts w:ascii="Times New Roman" w:hAnsi="Times New Roman"/>
        </w:rPr>
        <w:t xml:space="preserve"> mg arba </w:t>
      </w:r>
      <w:r w:rsidRPr="00B10E71">
        <w:rPr>
          <w:rFonts w:ascii="Times New Roman" w:eastAsia="Times New Roman" w:hAnsi="Times New Roman" w:cs="Times New Roman"/>
          <w:lang w:eastAsia="lt-LT"/>
        </w:rPr>
        <w:t>2000</w:t>
      </w:r>
      <w:r w:rsidRPr="00B31912">
        <w:rPr>
          <w:rFonts w:ascii="Times New Roman" w:hAnsi="Times New Roman"/>
        </w:rPr>
        <w:t xml:space="preserve"> mg klaritromicino paros doze gydomiems pacientams nepageidaujamų reiškinių dažnis buvo panašus, tačiau pacientams, gydomiems </w:t>
      </w:r>
      <w:r w:rsidRPr="00B10E71">
        <w:rPr>
          <w:rFonts w:ascii="Times New Roman" w:eastAsia="Times New Roman" w:hAnsi="Times New Roman" w:cs="Times New Roman"/>
          <w:lang w:eastAsia="lt-LT"/>
        </w:rPr>
        <w:t>4000</w:t>
      </w:r>
      <w:r w:rsidRPr="00B31912">
        <w:rPr>
          <w:rFonts w:ascii="Times New Roman" w:hAnsi="Times New Roman"/>
        </w:rPr>
        <w:t> mg paros doze, jis buvo 3–4 kartus didesnis.</w:t>
      </w:r>
    </w:p>
    <w:p w14:paraId="1ED48533" w14:textId="77777777" w:rsidR="000B790B" w:rsidRPr="00B31912" w:rsidRDefault="000B790B" w:rsidP="000B790B">
      <w:pPr>
        <w:spacing w:after="0" w:line="240" w:lineRule="auto"/>
        <w:rPr>
          <w:rFonts w:ascii="Times New Roman" w:hAnsi="Times New Roman"/>
        </w:rPr>
      </w:pPr>
    </w:p>
    <w:p w14:paraId="5A06AA3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Šiems imunosupresiją turintiems pacientams laboratorinių tyrimų duomenų reikšmių padidėjimas buvo apskaičiuotos išanalizavus tas reikšmes, kurios neperžengė pavojingai nenormalaus lygmens ribų (t. y. nebuvo ypatingai didelės arba mažos) specifikuotam tyrimui. Remiantis šiais kriterijais, maždaug 2–3</w:t>
      </w:r>
      <w:r w:rsidRPr="00B31912">
        <w:rPr>
          <w:rFonts w:ascii="Times New Roman" w:hAnsi="Times New Roman"/>
        </w:rPr>
        <w:sym w:font="Symbol" w:char="F025"/>
      </w:r>
      <w:r w:rsidRPr="00B31912">
        <w:rPr>
          <w:rFonts w:ascii="Times New Roman" w:hAnsi="Times New Roman"/>
        </w:rPr>
        <w:t xml:space="preserve"> pacientų, gydomų </w:t>
      </w:r>
      <w:r w:rsidRPr="00B10E71">
        <w:rPr>
          <w:rFonts w:ascii="Times New Roman" w:eastAsia="Times New Roman" w:hAnsi="Times New Roman" w:cs="Times New Roman"/>
          <w:lang w:eastAsia="lt-LT"/>
        </w:rPr>
        <w:t>1000</w:t>
      </w:r>
      <w:r w:rsidRPr="00B31912">
        <w:rPr>
          <w:rFonts w:ascii="Times New Roman" w:hAnsi="Times New Roman"/>
        </w:rPr>
        <w:t xml:space="preserve"> mg arba </w:t>
      </w:r>
      <w:r w:rsidRPr="00B10E71">
        <w:rPr>
          <w:rFonts w:ascii="Times New Roman" w:eastAsia="Times New Roman" w:hAnsi="Times New Roman" w:cs="Times New Roman"/>
          <w:lang w:eastAsia="lt-LT"/>
        </w:rPr>
        <w:t>2000</w:t>
      </w:r>
      <w:r w:rsidRPr="00B31912">
        <w:rPr>
          <w:rFonts w:ascii="Times New Roman" w:hAnsi="Times New Roman"/>
        </w:rPr>
        <w:t xml:space="preserve"> mg klaritromicino paros doze, GOT ir GPT kiekis kraujo serume tapo pavojingai nenormaliai didelis, baltųjų kraujo ląstelių ir trombocitų kiekis </w:t>
      </w:r>
      <w:r w:rsidRPr="00B31912">
        <w:rPr>
          <w:rFonts w:ascii="Times New Roman" w:hAnsi="Times New Roman"/>
        </w:rPr>
        <w:sym w:font="Symbol" w:char="F02D"/>
      </w:r>
      <w:r w:rsidRPr="00B31912">
        <w:rPr>
          <w:rFonts w:ascii="Times New Roman" w:hAnsi="Times New Roman"/>
        </w:rPr>
        <w:t xml:space="preserve"> nenormaliai mažas. Mažesniam šių dviem skirtingomis dozėmis gydomų grupių pacientų procentui padidėjo ir šlapalo azoto kiekis kraujyje. </w:t>
      </w:r>
      <w:r w:rsidRPr="00B10E71">
        <w:rPr>
          <w:rFonts w:ascii="Times New Roman" w:eastAsia="Times New Roman" w:hAnsi="Times New Roman" w:cs="Times New Roman"/>
          <w:lang w:eastAsia="lt-LT"/>
        </w:rPr>
        <w:t>4000</w:t>
      </w:r>
      <w:r w:rsidRPr="00B31912">
        <w:rPr>
          <w:rFonts w:ascii="Times New Roman" w:hAnsi="Times New Roman"/>
        </w:rPr>
        <w:t xml:space="preserve"> mg paros doze gydomiems pacientams visų tirtų parametrų, išskyrus baltąsias kraujo ląsteles, reikšmės nuo normos nukrypo šiek tiek dažniau. </w:t>
      </w:r>
    </w:p>
    <w:p w14:paraId="4CBC5AF7" w14:textId="77777777" w:rsidR="000B790B" w:rsidRPr="00B10E71" w:rsidRDefault="000B790B" w:rsidP="000B790B">
      <w:pPr>
        <w:spacing w:after="0" w:line="240" w:lineRule="auto"/>
        <w:rPr>
          <w:rFonts w:ascii="Times New Roman" w:eastAsia="Times New Roman" w:hAnsi="Times New Roman" w:cs="Times New Roman"/>
          <w:lang w:eastAsia="lt-LT"/>
        </w:rPr>
      </w:pPr>
    </w:p>
    <w:p w14:paraId="70FA99E8" w14:textId="77777777" w:rsidR="000B790B" w:rsidRPr="00A465E2" w:rsidRDefault="000B790B" w:rsidP="000B790B">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A465E2">
        <w:rPr>
          <w:rFonts w:ascii="Times New Roman" w:eastAsia="Times New Roman" w:hAnsi="Times New Roman" w:cs="Times New Roman"/>
          <w:noProof/>
          <w:snapToGrid w:val="0"/>
          <w:szCs w:val="24"/>
          <w:u w:val="single"/>
        </w:rPr>
        <w:t>Pranešimas apie įtariamas nepageidaujamas reakcijas</w:t>
      </w:r>
    </w:p>
    <w:p w14:paraId="58EF53DD" w14:textId="77777777" w:rsidR="000B790B" w:rsidRPr="00A465E2" w:rsidRDefault="000B790B" w:rsidP="00AB76BB">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A465E2">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A465E2">
        <w:rPr>
          <w:rFonts w:ascii="Times New Roman" w:eastAsia="Times New Roman" w:hAnsi="Times New Roman" w:cs="Times New Roman"/>
          <w:snapToGrid w:val="0"/>
          <w:szCs w:val="24"/>
        </w:rPr>
        <w:t xml:space="preserve"> </w:t>
      </w:r>
      <w:r w:rsidRPr="00A465E2">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11" w:history="1">
        <w:r w:rsidRPr="00A465E2">
          <w:rPr>
            <w:rFonts w:ascii="Times New Roman" w:eastAsia="SimSun" w:hAnsi="Times New Roman" w:cs="Times New Roman"/>
            <w:noProof/>
            <w:snapToGrid w:val="0"/>
            <w:color w:val="0000FF"/>
            <w:szCs w:val="24"/>
            <w:u w:val="single"/>
          </w:rPr>
          <w:t>www.vvkt.lt</w:t>
        </w:r>
      </w:hyperlink>
      <w:r w:rsidRPr="00A465E2">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A465E2">
          <w:rPr>
            <w:rFonts w:ascii="Times New Roman" w:eastAsia="SimSun" w:hAnsi="Times New Roman" w:cs="Times New Roman"/>
            <w:noProof/>
            <w:snapToGrid w:val="0"/>
            <w:color w:val="0000FF"/>
            <w:szCs w:val="24"/>
            <w:u w:val="single"/>
          </w:rPr>
          <w:t>NepageidaujamaR@vvkt.lt</w:t>
        </w:r>
      </w:hyperlink>
      <w:r w:rsidRPr="00A465E2">
        <w:rPr>
          <w:rFonts w:ascii="Times New Roman" w:eastAsia="Times New Roman" w:hAnsi="Times New Roman" w:cs="Times New Roman"/>
          <w:noProof/>
          <w:snapToGrid w:val="0"/>
          <w:szCs w:val="24"/>
        </w:rPr>
        <w:t xml:space="preserve">), per interneto svetainę (adresu </w:t>
      </w:r>
      <w:hyperlink r:id="rId13" w:history="1">
        <w:r w:rsidR="00F331FD" w:rsidRPr="00F45486">
          <w:rPr>
            <w:rStyle w:val="Hipersaitas"/>
            <w:rFonts w:eastAsia="Times New Roman"/>
            <w:noProof/>
            <w:snapToGrid w:val="0"/>
            <w:szCs w:val="24"/>
          </w:rPr>
          <w:t>http://www.vvkt.lt</w:t>
        </w:r>
      </w:hyperlink>
      <w:r w:rsidR="00F331FD">
        <w:rPr>
          <w:rFonts w:ascii="Times New Roman" w:eastAsia="Times New Roman" w:hAnsi="Times New Roman" w:cs="Times New Roman"/>
          <w:noProof/>
          <w:snapToGrid w:val="0"/>
          <w:szCs w:val="24"/>
        </w:rPr>
        <w:t xml:space="preserve"> </w:t>
      </w:r>
      <w:r w:rsidRPr="00A465E2">
        <w:rPr>
          <w:rFonts w:ascii="Times New Roman" w:eastAsia="Times New Roman" w:hAnsi="Times New Roman" w:cs="Times New Roman"/>
          <w:noProof/>
          <w:snapToGrid w:val="0"/>
          <w:szCs w:val="24"/>
        </w:rPr>
        <w:t>).</w:t>
      </w:r>
    </w:p>
    <w:p w14:paraId="7071256A" w14:textId="77777777" w:rsidR="000B790B" w:rsidRPr="00B31912" w:rsidRDefault="000B790B" w:rsidP="000B790B">
      <w:pPr>
        <w:spacing w:after="0" w:line="240" w:lineRule="auto"/>
        <w:rPr>
          <w:rFonts w:ascii="Times New Roman" w:hAnsi="Times New Roman"/>
        </w:rPr>
      </w:pPr>
    </w:p>
    <w:p w14:paraId="3FB5556F"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4.9</w:t>
      </w:r>
      <w:r w:rsidRPr="00B31912">
        <w:rPr>
          <w:rFonts w:ascii="Times New Roman" w:hAnsi="Times New Roman"/>
          <w:b/>
        </w:rPr>
        <w:tab/>
        <w:t>Perdozavimas</w:t>
      </w:r>
    </w:p>
    <w:p w14:paraId="2A9B5BF7" w14:textId="77777777" w:rsidR="000B790B" w:rsidRPr="00B31912" w:rsidRDefault="000B790B" w:rsidP="000B790B">
      <w:pPr>
        <w:spacing w:after="0" w:line="240" w:lineRule="auto"/>
        <w:rPr>
          <w:rFonts w:ascii="Times New Roman" w:hAnsi="Times New Roman"/>
        </w:rPr>
      </w:pPr>
    </w:p>
    <w:p w14:paraId="2523E80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Gauti pranešimai rodo, kad išgėrus daug klaritromicino, galima tikėtis virškinimo trakto sutrikimo simptomų. Vienam bipoliniu sutrikimu sirgusiam pacientui, išgėrusiam 8 gramus klaritromicino, pakito psichika, elgesys tapo paranoidinis, pasireiškė hipokalemija ir hipoksemija. </w:t>
      </w:r>
    </w:p>
    <w:p w14:paraId="6D881699" w14:textId="77777777" w:rsidR="000B790B" w:rsidRPr="00B31912" w:rsidRDefault="000B790B" w:rsidP="000B790B">
      <w:pPr>
        <w:spacing w:after="0" w:line="240" w:lineRule="auto"/>
        <w:rPr>
          <w:rFonts w:ascii="Times New Roman" w:hAnsi="Times New Roman"/>
        </w:rPr>
      </w:pPr>
    </w:p>
    <w:p w14:paraId="18D7DA2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Su perdozavimu susijusių nepageidaujamų reakcijų gydymas </w:t>
      </w:r>
      <w:r w:rsidRPr="00B31912">
        <w:rPr>
          <w:rFonts w:ascii="Times New Roman" w:hAnsi="Times New Roman"/>
        </w:rPr>
        <w:sym w:font="Symbol" w:char="F02D"/>
      </w:r>
      <w:r w:rsidRPr="00B31912">
        <w:rPr>
          <w:rFonts w:ascii="Times New Roman" w:hAnsi="Times New Roman"/>
        </w:rPr>
        <w:t xml:space="preserve"> greitas neabsorbuoto vaistinio preparato pašalinimas ir palaikomosios gydymo priemonės. Kad klaritromicino, kaip ir kitokių makrolidų, koncentraciją kraujo serume pastebimai veiks hemodializė arba peritoninė dializė, nėra tikėtina.</w:t>
      </w:r>
    </w:p>
    <w:p w14:paraId="2BD9CE16" w14:textId="77777777" w:rsidR="000B790B" w:rsidRPr="00B31912" w:rsidRDefault="000B790B" w:rsidP="000B790B">
      <w:pPr>
        <w:spacing w:after="0" w:line="240" w:lineRule="auto"/>
        <w:rPr>
          <w:rFonts w:ascii="Times New Roman" w:hAnsi="Times New Roman"/>
        </w:rPr>
      </w:pPr>
    </w:p>
    <w:p w14:paraId="5DC3DE62" w14:textId="77777777" w:rsidR="000B790B" w:rsidRPr="00B31912" w:rsidRDefault="000B790B" w:rsidP="000B790B">
      <w:pPr>
        <w:spacing w:after="0" w:line="240" w:lineRule="auto"/>
        <w:rPr>
          <w:rFonts w:ascii="Times New Roman" w:hAnsi="Times New Roman"/>
        </w:rPr>
      </w:pPr>
    </w:p>
    <w:p w14:paraId="3E373EE0"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5.</w:t>
      </w:r>
      <w:r w:rsidRPr="00B31912">
        <w:rPr>
          <w:rFonts w:ascii="Times New Roman" w:hAnsi="Times New Roman"/>
          <w:b/>
        </w:rPr>
        <w:tab/>
        <w:t>FARMAKOLOGINĖS SAVYBĖS</w:t>
      </w:r>
    </w:p>
    <w:p w14:paraId="6873F914" w14:textId="77777777" w:rsidR="000B790B" w:rsidRPr="00B31912" w:rsidRDefault="000B790B" w:rsidP="000B790B">
      <w:pPr>
        <w:spacing w:after="0" w:line="240" w:lineRule="auto"/>
        <w:rPr>
          <w:rFonts w:ascii="Times New Roman" w:hAnsi="Times New Roman"/>
          <w:b/>
        </w:rPr>
      </w:pPr>
    </w:p>
    <w:p w14:paraId="44276F13"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5.1</w:t>
      </w:r>
      <w:r w:rsidRPr="00B31912">
        <w:rPr>
          <w:rFonts w:ascii="Times New Roman" w:hAnsi="Times New Roman"/>
          <w:b/>
        </w:rPr>
        <w:tab/>
        <w:t>Farmakodinaminės savybės</w:t>
      </w:r>
    </w:p>
    <w:p w14:paraId="37DCFA94" w14:textId="77777777" w:rsidR="000B790B" w:rsidRPr="00B31912" w:rsidRDefault="000B790B" w:rsidP="000B790B">
      <w:pPr>
        <w:spacing w:after="0" w:line="240" w:lineRule="auto"/>
        <w:rPr>
          <w:rFonts w:ascii="Times New Roman" w:hAnsi="Times New Roman"/>
        </w:rPr>
      </w:pPr>
    </w:p>
    <w:p w14:paraId="3385CEF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Farmakoterapinė grupė – antibakteriniai preparatai sisteminiam vartojimui, makrolidai</w:t>
      </w:r>
      <w:r>
        <w:rPr>
          <w:rFonts w:ascii="Times New Roman" w:eastAsia="Times New Roman" w:hAnsi="Times New Roman" w:cs="Times New Roman"/>
          <w:lang w:eastAsia="lt-LT"/>
        </w:rPr>
        <w:t>,</w:t>
      </w:r>
      <w:r w:rsidRPr="00B31912">
        <w:rPr>
          <w:rFonts w:ascii="Times New Roman" w:hAnsi="Times New Roman"/>
        </w:rPr>
        <w:t xml:space="preserve"> ATC kodas – J01FA09.</w:t>
      </w:r>
    </w:p>
    <w:p w14:paraId="2F61B359" w14:textId="77777777" w:rsidR="000B790B" w:rsidRPr="00B31912" w:rsidRDefault="000B790B" w:rsidP="000B790B">
      <w:pPr>
        <w:spacing w:after="0" w:line="240" w:lineRule="auto"/>
        <w:rPr>
          <w:rFonts w:ascii="Times New Roman" w:hAnsi="Times New Roman"/>
        </w:rPr>
      </w:pPr>
    </w:p>
    <w:p w14:paraId="522A1A19"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Veikimo mechanizmas</w:t>
      </w:r>
    </w:p>
    <w:p w14:paraId="343816D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lastRenderedPageBreak/>
        <w:t xml:space="preserve">Klaritromicinas yra pusiau sintetinis makrolidų grupės antibiotikas, kuris gaunamas šeštojoje eritromicino laktono žiedo vietoje CH3O grupę pakeitus hidroksilo grupe. Pagal cheminę sudėtį jis yra 6-O-metileritromicinas A. </w:t>
      </w:r>
    </w:p>
    <w:p w14:paraId="66D0DCD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Antibakterinį poveikį klaritromicinas sukelia prisijungdamas prie jautrių bakterijų ribosomų 50S subvieneto ir dėl to slopindamas baltymų sintezę. </w:t>
      </w:r>
    </w:p>
    <w:p w14:paraId="75B520C8" w14:textId="77777777" w:rsidR="000B790B" w:rsidRPr="00B31912" w:rsidRDefault="000B790B" w:rsidP="000B790B">
      <w:pPr>
        <w:spacing w:after="0" w:line="240" w:lineRule="auto"/>
        <w:rPr>
          <w:rFonts w:ascii="Times New Roman" w:hAnsi="Times New Roman"/>
        </w:rPr>
      </w:pPr>
    </w:p>
    <w:p w14:paraId="40B7A273"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Atsparumas</w:t>
      </w:r>
    </w:p>
    <w:p w14:paraId="5FDFF11D" w14:textId="77777777" w:rsidR="000B790B" w:rsidRPr="00B31912" w:rsidRDefault="000B790B" w:rsidP="000B790B">
      <w:pPr>
        <w:spacing w:after="0" w:line="240" w:lineRule="auto"/>
        <w:rPr>
          <w:rFonts w:ascii="Times New Roman" w:hAnsi="Times New Roman"/>
          <w:u w:val="single"/>
        </w:rPr>
      </w:pPr>
    </w:p>
    <w:p w14:paraId="2D31CF7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Tyrimų </w:t>
      </w:r>
      <w:r w:rsidRPr="00B31912">
        <w:rPr>
          <w:rFonts w:ascii="Times New Roman" w:hAnsi="Times New Roman"/>
          <w:i/>
        </w:rPr>
        <w:t xml:space="preserve">in vitro </w:t>
      </w:r>
      <w:r w:rsidRPr="00B31912">
        <w:rPr>
          <w:rFonts w:ascii="Times New Roman" w:hAnsi="Times New Roman"/>
        </w:rPr>
        <w:t xml:space="preserve">metu klaritromicinas rodė puikų aktyvumą prieš įprastines bakterijų padermes bei išskirtas kultūras. Jis labai stipriai veikia įvairius gramteigiamus ir gramneigiamus aerobus bei anaerobus. Klaritromicino minimali slopinamoji koncentracija (MSK) paprastai yra du kartus mažesnė už eritromicino MSK. </w:t>
      </w:r>
    </w:p>
    <w:p w14:paraId="6AF19BBD" w14:textId="77777777" w:rsidR="000B790B" w:rsidRPr="00B31912" w:rsidRDefault="000B790B" w:rsidP="000B790B">
      <w:pPr>
        <w:spacing w:after="0" w:line="240" w:lineRule="auto"/>
        <w:rPr>
          <w:rFonts w:ascii="Times New Roman" w:hAnsi="Times New Roman"/>
        </w:rPr>
      </w:pPr>
    </w:p>
    <w:p w14:paraId="51F09DB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Tyrimų </w:t>
      </w:r>
      <w:r w:rsidRPr="00B31912">
        <w:rPr>
          <w:rFonts w:ascii="Times New Roman" w:hAnsi="Times New Roman"/>
          <w:i/>
        </w:rPr>
        <w:t xml:space="preserve">in vitro </w:t>
      </w:r>
      <w:r w:rsidRPr="00B31912">
        <w:rPr>
          <w:rFonts w:ascii="Times New Roman" w:hAnsi="Times New Roman"/>
        </w:rPr>
        <w:t xml:space="preserve">rezultatai rodo, kad klaritromicinui būdingas puikus aktyvumas prieš </w:t>
      </w:r>
      <w:r w:rsidRPr="00B31912">
        <w:rPr>
          <w:rFonts w:ascii="Times New Roman" w:hAnsi="Times New Roman"/>
          <w:i/>
        </w:rPr>
        <w:t>Legionella pneumophila</w:t>
      </w:r>
      <w:r w:rsidRPr="00B31912">
        <w:rPr>
          <w:rFonts w:ascii="Times New Roman" w:hAnsi="Times New Roman"/>
        </w:rPr>
        <w:t xml:space="preserve"> bei </w:t>
      </w:r>
      <w:r w:rsidRPr="00B31912">
        <w:rPr>
          <w:rFonts w:ascii="Times New Roman" w:hAnsi="Times New Roman"/>
          <w:i/>
        </w:rPr>
        <w:t>Mycoplasma pneumonia</w:t>
      </w:r>
      <w:r w:rsidRPr="00B31912">
        <w:rPr>
          <w:rFonts w:ascii="Times New Roman" w:hAnsi="Times New Roman"/>
        </w:rPr>
        <w:t xml:space="preserve">. Jis daro baktericidinį poveikį </w:t>
      </w:r>
      <w:r w:rsidRPr="00B31912">
        <w:rPr>
          <w:rFonts w:ascii="Times New Roman" w:hAnsi="Times New Roman"/>
          <w:i/>
        </w:rPr>
        <w:t>Helicobacter</w:t>
      </w:r>
      <w:r w:rsidRPr="00B31912">
        <w:rPr>
          <w:rFonts w:ascii="Times New Roman" w:hAnsi="Times New Roman"/>
        </w:rPr>
        <w:t xml:space="preserve"> (</w:t>
      </w:r>
      <w:r w:rsidRPr="00B31912">
        <w:rPr>
          <w:rFonts w:ascii="Times New Roman" w:hAnsi="Times New Roman"/>
          <w:i/>
        </w:rPr>
        <w:t>campylobacter</w:t>
      </w:r>
      <w:r w:rsidRPr="00B31912">
        <w:rPr>
          <w:rFonts w:ascii="Times New Roman" w:hAnsi="Times New Roman"/>
        </w:rPr>
        <w:t xml:space="preserve">) </w:t>
      </w:r>
      <w:r w:rsidRPr="00B31912">
        <w:rPr>
          <w:rFonts w:ascii="Times New Roman" w:hAnsi="Times New Roman"/>
          <w:i/>
        </w:rPr>
        <w:t xml:space="preserve">pylori. </w:t>
      </w:r>
      <w:r w:rsidRPr="00B31912">
        <w:rPr>
          <w:rFonts w:ascii="Times New Roman" w:hAnsi="Times New Roman"/>
        </w:rPr>
        <w:t>Neutralioje pH terpėje šis klaritromicino poveikis yra stipresnis</w:t>
      </w:r>
      <w:r w:rsidRPr="00B31912">
        <w:rPr>
          <w:rFonts w:ascii="Times New Roman" w:hAnsi="Times New Roman"/>
          <w:i/>
        </w:rPr>
        <w:t xml:space="preserve"> </w:t>
      </w:r>
      <w:r w:rsidRPr="00B31912">
        <w:rPr>
          <w:rFonts w:ascii="Times New Roman" w:hAnsi="Times New Roman"/>
        </w:rPr>
        <w:t xml:space="preserve">negu rūgštinėje. Tyrimų </w:t>
      </w:r>
      <w:r w:rsidRPr="00B31912">
        <w:rPr>
          <w:rFonts w:ascii="Times New Roman" w:hAnsi="Times New Roman"/>
          <w:i/>
        </w:rPr>
        <w:t xml:space="preserve">in vitro </w:t>
      </w:r>
      <w:r w:rsidRPr="00B31912">
        <w:rPr>
          <w:rFonts w:ascii="Times New Roman" w:hAnsi="Times New Roman"/>
        </w:rPr>
        <w:t xml:space="preserve">bei </w:t>
      </w:r>
      <w:r w:rsidRPr="00B31912">
        <w:rPr>
          <w:rFonts w:ascii="Times New Roman" w:hAnsi="Times New Roman"/>
          <w:i/>
        </w:rPr>
        <w:t xml:space="preserve">in vivo </w:t>
      </w:r>
      <w:r w:rsidRPr="00B31912">
        <w:rPr>
          <w:rFonts w:ascii="Times New Roman" w:hAnsi="Times New Roman"/>
        </w:rPr>
        <w:t xml:space="preserve">duomenys atskleidė, kad šiam antibiotikui būdingas aktyvumas prieš kliniškai svarbias mikobakterjų rūšis. </w:t>
      </w:r>
    </w:p>
    <w:p w14:paraId="16E0541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Tyrimai </w:t>
      </w:r>
      <w:r w:rsidRPr="00B31912">
        <w:rPr>
          <w:rFonts w:ascii="Times New Roman" w:hAnsi="Times New Roman"/>
          <w:i/>
        </w:rPr>
        <w:t xml:space="preserve">in vitro </w:t>
      </w:r>
      <w:r w:rsidRPr="00B31912">
        <w:rPr>
          <w:rFonts w:ascii="Times New Roman" w:hAnsi="Times New Roman"/>
        </w:rPr>
        <w:t xml:space="preserve">rodo, kad klaritromicinui yra jautrios enterobakterijos, </w:t>
      </w:r>
      <w:r w:rsidRPr="00B31912">
        <w:rPr>
          <w:rFonts w:ascii="Times New Roman" w:hAnsi="Times New Roman"/>
          <w:i/>
        </w:rPr>
        <w:t xml:space="preserve">Pseudomonas </w:t>
      </w:r>
      <w:r w:rsidRPr="00B31912">
        <w:rPr>
          <w:rFonts w:ascii="Times New Roman" w:hAnsi="Times New Roman"/>
        </w:rPr>
        <w:t>rūšys bei kitokios  gramneigiamos laktozės nefermentuojančios bacilos klaritromicinui yra nejautrios.</w:t>
      </w:r>
    </w:p>
    <w:p w14:paraId="37060C68" w14:textId="77777777" w:rsidR="000B790B" w:rsidRPr="00B31912" w:rsidRDefault="000B790B" w:rsidP="000B790B">
      <w:pPr>
        <w:spacing w:after="0" w:line="240" w:lineRule="auto"/>
        <w:rPr>
          <w:rFonts w:ascii="Times New Roman" w:hAnsi="Times New Roman"/>
        </w:rPr>
      </w:pPr>
    </w:p>
    <w:p w14:paraId="7E16D1C3" w14:textId="77777777" w:rsidR="000B790B" w:rsidRPr="00B31912" w:rsidRDefault="000B790B" w:rsidP="000B790B">
      <w:pPr>
        <w:spacing w:after="0" w:line="240" w:lineRule="auto"/>
        <w:rPr>
          <w:rFonts w:ascii="Times New Roman" w:hAnsi="Times New Roman"/>
        </w:rPr>
      </w:pPr>
      <w:r w:rsidRPr="00B31912">
        <w:rPr>
          <w:rFonts w:ascii="Times New Roman" w:hAnsi="Times New Roman"/>
          <w:i/>
        </w:rPr>
        <w:t xml:space="preserve">In vitro </w:t>
      </w:r>
      <w:r w:rsidRPr="00B31912">
        <w:rPr>
          <w:rFonts w:ascii="Times New Roman" w:hAnsi="Times New Roman"/>
        </w:rPr>
        <w:t xml:space="preserve">ir 4.1 skyriuje nurodytų infekcinių ligų atveju klaritromicinas buvo aktyvus prieš daugelį iš </w:t>
      </w:r>
      <w:r w:rsidR="00F331FD">
        <w:rPr>
          <w:rFonts w:ascii="Times New Roman" w:hAnsi="Times New Roman"/>
        </w:rPr>
        <w:t>toliau</w:t>
      </w:r>
      <w:r w:rsidRPr="00B31912">
        <w:rPr>
          <w:rFonts w:ascii="Times New Roman" w:hAnsi="Times New Roman"/>
        </w:rPr>
        <w:t xml:space="preserve"> išvardytų mikroorganizmo rūšių.</w:t>
      </w:r>
      <w:r w:rsidRPr="00B31912">
        <w:rPr>
          <w:rFonts w:ascii="Times New Roman" w:hAnsi="Times New Roman"/>
          <w:i/>
        </w:rPr>
        <w:t xml:space="preserve"> </w:t>
      </w:r>
    </w:p>
    <w:p w14:paraId="4C7A19D4"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rPr>
      </w:pPr>
    </w:p>
    <w:p w14:paraId="033DBAC1" w14:textId="77777777" w:rsidR="000B790B" w:rsidRDefault="000B790B" w:rsidP="000B790B">
      <w:pPr>
        <w:autoSpaceDE w:val="0"/>
        <w:autoSpaceDN w:val="0"/>
        <w:adjustRightInd w:val="0"/>
        <w:spacing w:after="0" w:line="240" w:lineRule="auto"/>
        <w:jc w:val="both"/>
        <w:rPr>
          <w:rFonts w:ascii="Times New Roman" w:hAnsi="Times New Roman"/>
          <w:color w:val="000000"/>
          <w:u w:val="single"/>
        </w:rPr>
      </w:pPr>
    </w:p>
    <w:p w14:paraId="72321E54"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u w:val="single"/>
        </w:rPr>
      </w:pPr>
      <w:r w:rsidRPr="00B31912">
        <w:rPr>
          <w:rFonts w:ascii="Times New Roman" w:hAnsi="Times New Roman"/>
          <w:color w:val="000000"/>
          <w:u w:val="single"/>
        </w:rPr>
        <w:t>Gramteigiami aerobai</w:t>
      </w:r>
    </w:p>
    <w:p w14:paraId="07C280C5"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Streptococcus pyogenes</w:t>
      </w:r>
    </w:p>
    <w:p w14:paraId="4BD2C089"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Staphylococcus aureus</w:t>
      </w:r>
    </w:p>
    <w:p w14:paraId="6F311FBC"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Streptococcus pneumonia</w:t>
      </w:r>
    </w:p>
    <w:p w14:paraId="4A9B5294"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Listeria monocytogenes</w:t>
      </w:r>
    </w:p>
    <w:p w14:paraId="43BBC52B"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rPr>
      </w:pPr>
    </w:p>
    <w:p w14:paraId="1587CE74"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u w:val="single"/>
        </w:rPr>
      </w:pPr>
      <w:r w:rsidRPr="00B31912">
        <w:rPr>
          <w:rFonts w:ascii="Times New Roman" w:hAnsi="Times New Roman"/>
          <w:color w:val="000000"/>
          <w:u w:val="single"/>
        </w:rPr>
        <w:t>Gramneigiami aerobai</w:t>
      </w:r>
    </w:p>
    <w:p w14:paraId="1607E4BA"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Haemophilus influenza</w:t>
      </w:r>
    </w:p>
    <w:p w14:paraId="47DE69F8"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Haemophilus parainfluenza</w:t>
      </w:r>
    </w:p>
    <w:p w14:paraId="3A9423FD"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Moraxella (Branhamella) catarrhalis</w:t>
      </w:r>
    </w:p>
    <w:p w14:paraId="60357308"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Neisseria gonorrhea</w:t>
      </w:r>
    </w:p>
    <w:p w14:paraId="7D8AD6BD"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Legionella pneumophila</w:t>
      </w:r>
    </w:p>
    <w:p w14:paraId="525D12E2"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lang w:val="pt-PT"/>
        </w:rPr>
      </w:pPr>
    </w:p>
    <w:p w14:paraId="57AA5C9D"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u w:val="single"/>
          <w:lang w:val="pt-PT"/>
        </w:rPr>
      </w:pPr>
      <w:r w:rsidRPr="00B31912">
        <w:rPr>
          <w:rFonts w:ascii="Times New Roman" w:hAnsi="Times New Roman"/>
          <w:color w:val="000000"/>
          <w:u w:val="single"/>
          <w:lang w:val="pt-PT"/>
        </w:rPr>
        <w:t>Kiti mikroorganizmai</w:t>
      </w:r>
    </w:p>
    <w:p w14:paraId="3DAFDE2F"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Mycoplasma pneumoniae</w:t>
      </w:r>
    </w:p>
    <w:p w14:paraId="1EEB812D"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Chlamydia pneumonia (TWAR)</w:t>
      </w:r>
    </w:p>
    <w:p w14:paraId="4BC7557E"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Chlamydia thrachomatis</w:t>
      </w:r>
    </w:p>
    <w:p w14:paraId="39279AD1"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lang w:val="pt-PT"/>
        </w:rPr>
      </w:pPr>
    </w:p>
    <w:p w14:paraId="3F6B07D0"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lang w:val="pt-PT"/>
        </w:rPr>
      </w:pPr>
      <w:r w:rsidRPr="00B31912">
        <w:rPr>
          <w:rFonts w:ascii="Times New Roman" w:hAnsi="Times New Roman"/>
          <w:color w:val="000000"/>
          <w:lang w:val="pt-PT"/>
        </w:rPr>
        <w:t>Mikobakterijos:</w:t>
      </w:r>
    </w:p>
    <w:p w14:paraId="08177FC5"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Mycobacterium leprae</w:t>
      </w:r>
    </w:p>
    <w:p w14:paraId="088D6DCE"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Mycobacterium kansasii</w:t>
      </w:r>
    </w:p>
    <w:p w14:paraId="34BA2505"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Mycobacterium chelonae</w:t>
      </w:r>
    </w:p>
    <w:p w14:paraId="642AF899"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Mycobacterium fortuitum</w:t>
      </w:r>
    </w:p>
    <w:p w14:paraId="5F8FDFDE"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rPr>
      </w:pPr>
      <w:r w:rsidRPr="00B31912">
        <w:rPr>
          <w:rFonts w:ascii="Times New Roman" w:hAnsi="Times New Roman"/>
          <w:i/>
          <w:color w:val="000000"/>
        </w:rPr>
        <w:t xml:space="preserve">Mycobacterium Avium </w:t>
      </w:r>
      <w:r w:rsidRPr="00B31912">
        <w:rPr>
          <w:rFonts w:ascii="Times New Roman" w:hAnsi="Times New Roman"/>
          <w:color w:val="000000"/>
        </w:rPr>
        <w:t xml:space="preserve">komplekstas </w:t>
      </w:r>
      <w:r w:rsidRPr="00B31912">
        <w:rPr>
          <w:rFonts w:ascii="Times New Roman" w:hAnsi="Times New Roman"/>
          <w:i/>
          <w:color w:val="000000"/>
        </w:rPr>
        <w:t>(MAK), susidedantis iš:</w:t>
      </w:r>
    </w:p>
    <w:p w14:paraId="2D8C4322"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Mycobacterium avium</w:t>
      </w:r>
    </w:p>
    <w:p w14:paraId="78F83003"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lastRenderedPageBreak/>
        <w:t>Mycobacterium intracellulare</w:t>
      </w:r>
    </w:p>
    <w:p w14:paraId="6456D9ED" w14:textId="77777777" w:rsidR="000B790B" w:rsidRPr="00B31912" w:rsidRDefault="000B790B" w:rsidP="000B790B">
      <w:pPr>
        <w:spacing w:after="0" w:line="240" w:lineRule="auto"/>
        <w:rPr>
          <w:rFonts w:ascii="Times New Roman" w:hAnsi="Times New Roman"/>
        </w:rPr>
      </w:pPr>
    </w:p>
    <w:p w14:paraId="72F3363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Betalaktamazės gaminimas kokio nors poveikio klaritromicino aktyvumui neturi daryti.</w:t>
      </w:r>
    </w:p>
    <w:p w14:paraId="77746D2A" w14:textId="77777777" w:rsidR="000B790B" w:rsidRPr="00B31912" w:rsidRDefault="000B790B" w:rsidP="000B790B">
      <w:pPr>
        <w:spacing w:after="0" w:line="240" w:lineRule="auto"/>
        <w:rPr>
          <w:rFonts w:ascii="Times New Roman" w:hAnsi="Times New Roman"/>
        </w:rPr>
      </w:pPr>
    </w:p>
    <w:p w14:paraId="488CEEA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Pastaba: dauguma meticilinui ir oksacilinui atsparių stafilokokų rūšių klaritromicinu</w:t>
      </w:r>
      <w:r>
        <w:rPr>
          <w:rFonts w:ascii="Times New Roman" w:hAnsi="Times New Roman"/>
        </w:rPr>
        <w:t>i</w:t>
      </w:r>
      <w:r w:rsidRPr="00B31912">
        <w:rPr>
          <w:rFonts w:ascii="Times New Roman" w:hAnsi="Times New Roman"/>
        </w:rPr>
        <w:t xml:space="preserve"> yra atsparios. </w:t>
      </w:r>
    </w:p>
    <w:p w14:paraId="61AC4306" w14:textId="77777777" w:rsidR="000B790B" w:rsidRPr="00B31912" w:rsidRDefault="000B790B" w:rsidP="000B790B">
      <w:pPr>
        <w:spacing w:after="0" w:line="240" w:lineRule="auto"/>
        <w:rPr>
          <w:rFonts w:ascii="Times New Roman" w:hAnsi="Times New Roman"/>
        </w:rPr>
      </w:pPr>
    </w:p>
    <w:p w14:paraId="28942C86"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u w:val="single"/>
          <w:lang w:val="pt-PT"/>
        </w:rPr>
      </w:pPr>
      <w:r w:rsidRPr="00B31912">
        <w:rPr>
          <w:rFonts w:ascii="Times New Roman" w:hAnsi="Times New Roman"/>
          <w:i/>
          <w:color w:val="000000"/>
          <w:u w:val="single"/>
          <w:lang w:val="pt-PT"/>
        </w:rPr>
        <w:t>Helicobacter</w:t>
      </w:r>
    </w:p>
    <w:p w14:paraId="577CE75F"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Helicobater (campylobacter) pylori</w:t>
      </w:r>
    </w:p>
    <w:p w14:paraId="6DC5076B"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lang w:val="pt-PT"/>
        </w:rPr>
      </w:pPr>
    </w:p>
    <w:p w14:paraId="3ABA80E4"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u w:val="single"/>
          <w:lang w:val="pt-PT"/>
        </w:rPr>
      </w:pPr>
      <w:r w:rsidRPr="00B31912">
        <w:rPr>
          <w:rFonts w:ascii="Times New Roman" w:hAnsi="Times New Roman"/>
          <w:color w:val="000000"/>
          <w:u w:val="single"/>
          <w:lang w:val="pt-PT"/>
        </w:rPr>
        <w:t>Gramteigiami aerobai</w:t>
      </w:r>
    </w:p>
    <w:p w14:paraId="1FEF8FC2"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Streptococcus agalactiae</w:t>
      </w:r>
    </w:p>
    <w:p w14:paraId="446AD2A7"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rPr>
      </w:pPr>
      <w:r w:rsidRPr="00B31912">
        <w:rPr>
          <w:rFonts w:ascii="Times New Roman" w:hAnsi="Times New Roman"/>
          <w:color w:val="000000"/>
        </w:rPr>
        <w:t>Streptokokai (C, F, G grupių)</w:t>
      </w:r>
    </w:p>
    <w:p w14:paraId="51202DF4"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rPr>
      </w:pPr>
      <w:r w:rsidRPr="00B31912">
        <w:rPr>
          <w:rFonts w:ascii="Times New Roman" w:hAnsi="Times New Roman"/>
          <w:color w:val="000000"/>
        </w:rPr>
        <w:t xml:space="preserve">Streptokokai </w:t>
      </w:r>
      <w:r w:rsidRPr="00B31912">
        <w:rPr>
          <w:rFonts w:ascii="Times New Roman" w:hAnsi="Times New Roman"/>
          <w:i/>
          <w:color w:val="000000"/>
        </w:rPr>
        <w:t>viridans</w:t>
      </w:r>
      <w:r w:rsidRPr="00B31912">
        <w:rPr>
          <w:rFonts w:ascii="Times New Roman" w:hAnsi="Times New Roman"/>
          <w:color w:val="000000"/>
        </w:rPr>
        <w:t xml:space="preserve"> grupės</w:t>
      </w:r>
    </w:p>
    <w:p w14:paraId="5A8FC8F3"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rPr>
      </w:pPr>
    </w:p>
    <w:p w14:paraId="591CEDEA"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u w:val="single"/>
        </w:rPr>
      </w:pPr>
      <w:r w:rsidRPr="00B31912">
        <w:rPr>
          <w:rFonts w:ascii="Times New Roman" w:hAnsi="Times New Roman"/>
          <w:color w:val="000000"/>
          <w:u w:val="single"/>
        </w:rPr>
        <w:t>Gramneigiami aerobai</w:t>
      </w:r>
    </w:p>
    <w:p w14:paraId="45E00977"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Bordetella pertussis</w:t>
      </w:r>
    </w:p>
    <w:p w14:paraId="3ED803CE"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Pasteurella multocida</w:t>
      </w:r>
    </w:p>
    <w:p w14:paraId="0016CD0F"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lang w:val="pt-PT"/>
        </w:rPr>
      </w:pPr>
    </w:p>
    <w:p w14:paraId="05C5560D"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u w:val="single"/>
          <w:lang w:val="pt-PT"/>
        </w:rPr>
      </w:pPr>
      <w:r w:rsidRPr="00B31912">
        <w:rPr>
          <w:rFonts w:ascii="Times New Roman" w:hAnsi="Times New Roman"/>
          <w:color w:val="000000"/>
          <w:u w:val="single"/>
          <w:lang w:val="pt-PT"/>
        </w:rPr>
        <w:t>Gramteigiami anaerobai</w:t>
      </w:r>
    </w:p>
    <w:p w14:paraId="7E82DA88"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Clostridium perfringens</w:t>
      </w:r>
    </w:p>
    <w:p w14:paraId="7D068889"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Peptococcus niger</w:t>
      </w:r>
    </w:p>
    <w:p w14:paraId="7EB0E494"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Propionibacterium acnes</w:t>
      </w:r>
    </w:p>
    <w:p w14:paraId="633E08DC"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lang w:val="pt-PT"/>
        </w:rPr>
      </w:pPr>
    </w:p>
    <w:p w14:paraId="5DE6CCF1"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u w:val="single"/>
          <w:lang w:val="pt-PT"/>
        </w:rPr>
      </w:pPr>
      <w:r w:rsidRPr="00B31912">
        <w:rPr>
          <w:rFonts w:ascii="Times New Roman" w:hAnsi="Times New Roman"/>
          <w:color w:val="000000"/>
          <w:u w:val="single"/>
          <w:lang w:val="pt-PT"/>
        </w:rPr>
        <w:t>Spirochetos</w:t>
      </w:r>
    </w:p>
    <w:p w14:paraId="7A511E67"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Borrelia burgdorferi</w:t>
      </w:r>
    </w:p>
    <w:p w14:paraId="150841FE"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lang w:val="pt-PT"/>
        </w:rPr>
      </w:pPr>
      <w:r w:rsidRPr="00B31912">
        <w:rPr>
          <w:rFonts w:ascii="Times New Roman" w:hAnsi="Times New Roman"/>
          <w:i/>
          <w:color w:val="000000"/>
          <w:lang w:val="pt-PT"/>
        </w:rPr>
        <w:t>Treponema pallidum</w:t>
      </w:r>
    </w:p>
    <w:p w14:paraId="78D86864" w14:textId="77777777" w:rsidR="000B790B" w:rsidRPr="00B31912" w:rsidRDefault="000B790B" w:rsidP="000B790B">
      <w:pPr>
        <w:autoSpaceDE w:val="0"/>
        <w:autoSpaceDN w:val="0"/>
        <w:adjustRightInd w:val="0"/>
        <w:spacing w:after="0" w:line="240" w:lineRule="auto"/>
        <w:jc w:val="both"/>
        <w:rPr>
          <w:rFonts w:ascii="Times New Roman" w:hAnsi="Times New Roman"/>
          <w:color w:val="000000"/>
          <w:lang w:val="pt-PT"/>
        </w:rPr>
      </w:pPr>
    </w:p>
    <w:p w14:paraId="2129AA3C" w14:textId="77777777" w:rsidR="000B790B" w:rsidRDefault="000B790B" w:rsidP="000B790B">
      <w:pPr>
        <w:autoSpaceDE w:val="0"/>
        <w:autoSpaceDN w:val="0"/>
        <w:adjustRightInd w:val="0"/>
        <w:spacing w:after="0" w:line="240" w:lineRule="auto"/>
        <w:jc w:val="both"/>
        <w:rPr>
          <w:rFonts w:ascii="Times New Roman" w:hAnsi="Times New Roman"/>
          <w:i/>
          <w:color w:val="000000"/>
          <w:u w:val="single"/>
          <w:lang w:val="pt-PT"/>
        </w:rPr>
      </w:pPr>
    </w:p>
    <w:p w14:paraId="56747478"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u w:val="single"/>
          <w:lang w:val="pt-PT"/>
        </w:rPr>
      </w:pPr>
      <w:r w:rsidRPr="00B31912">
        <w:rPr>
          <w:rFonts w:ascii="Times New Roman" w:hAnsi="Times New Roman"/>
          <w:i/>
          <w:color w:val="000000"/>
          <w:u w:val="single"/>
          <w:lang w:val="pt-PT"/>
        </w:rPr>
        <w:t>Campylobacter</w:t>
      </w:r>
    </w:p>
    <w:p w14:paraId="4CA51408" w14:textId="77777777" w:rsidR="000B790B" w:rsidRPr="00B31912" w:rsidRDefault="000B790B" w:rsidP="000B790B">
      <w:pPr>
        <w:autoSpaceDE w:val="0"/>
        <w:autoSpaceDN w:val="0"/>
        <w:adjustRightInd w:val="0"/>
        <w:spacing w:after="0" w:line="240" w:lineRule="auto"/>
        <w:jc w:val="both"/>
        <w:rPr>
          <w:rFonts w:ascii="Times New Roman" w:hAnsi="Times New Roman"/>
          <w:i/>
          <w:color w:val="000000"/>
        </w:rPr>
      </w:pPr>
      <w:r w:rsidRPr="00B31912">
        <w:rPr>
          <w:rFonts w:ascii="Times New Roman" w:hAnsi="Times New Roman"/>
          <w:i/>
          <w:color w:val="000000"/>
        </w:rPr>
        <w:t>Campylobacter jejuni</w:t>
      </w:r>
    </w:p>
    <w:p w14:paraId="73FE5B15" w14:textId="77777777" w:rsidR="000B790B" w:rsidRPr="00B31912" w:rsidRDefault="000B790B" w:rsidP="000B790B">
      <w:pPr>
        <w:spacing w:after="0" w:line="240" w:lineRule="auto"/>
        <w:rPr>
          <w:rFonts w:ascii="Times New Roman" w:hAnsi="Times New Roman"/>
        </w:rPr>
      </w:pPr>
    </w:p>
    <w:p w14:paraId="7FF92F35"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Jautrumo ribos</w:t>
      </w:r>
    </w:p>
    <w:p w14:paraId="15950AC1" w14:textId="77777777" w:rsidR="000B790B" w:rsidRPr="00B31912" w:rsidRDefault="000B790B" w:rsidP="000B790B">
      <w:pPr>
        <w:spacing w:after="0" w:line="240" w:lineRule="auto"/>
        <w:rPr>
          <w:rFonts w:ascii="Times New Roman" w:hAnsi="Times New Roman"/>
        </w:rPr>
      </w:pPr>
    </w:p>
    <w:p w14:paraId="11CA4364" w14:textId="77777777" w:rsidR="000B790B" w:rsidRPr="00B31912" w:rsidRDefault="00F331FD" w:rsidP="000B790B">
      <w:pPr>
        <w:spacing w:after="0" w:line="240" w:lineRule="auto"/>
        <w:rPr>
          <w:rFonts w:ascii="Times New Roman" w:hAnsi="Times New Roman"/>
        </w:rPr>
      </w:pPr>
      <w:r>
        <w:rPr>
          <w:rFonts w:ascii="Times New Roman" w:hAnsi="Times New Roman"/>
        </w:rPr>
        <w:t>Toliau</w:t>
      </w:r>
      <w:r w:rsidR="000B790B" w:rsidRPr="00B31912">
        <w:rPr>
          <w:rFonts w:ascii="Times New Roman" w:hAnsi="Times New Roman"/>
        </w:rPr>
        <w:t xml:space="preserve"> esančioje lentelėje nurodytos klaritromicino MSK ribos jautriems mikroorganizmams atskirti nuo atsparių buvo nustatytos Europos antimikrobinio jautrumo tyrimų komiteto (angl. </w:t>
      </w:r>
      <w:r w:rsidR="000B790B" w:rsidRPr="00B31912">
        <w:rPr>
          <w:rFonts w:ascii="Times New Roman" w:hAnsi="Times New Roman"/>
          <w:i/>
        </w:rPr>
        <w:t>European Committee for Antimicrobial Susceptibility testing,</w:t>
      </w:r>
      <w:r w:rsidR="000B790B" w:rsidRPr="00B31912">
        <w:rPr>
          <w:rFonts w:ascii="Times New Roman" w:hAnsi="Times New Roman"/>
        </w:rPr>
        <w:t xml:space="preserve"> EUCAST).</w:t>
      </w:r>
    </w:p>
    <w:p w14:paraId="17880C6D" w14:textId="77777777" w:rsidR="000B790B" w:rsidRPr="00B31912" w:rsidRDefault="000B790B" w:rsidP="000B790B">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089"/>
        <w:gridCol w:w="3075"/>
      </w:tblGrid>
      <w:tr w:rsidR="000B790B" w:rsidRPr="00B10E71" w14:paraId="24FB006B" w14:textId="77777777" w:rsidTr="00F7768A">
        <w:trPr>
          <w:trHeight w:val="275"/>
        </w:trPr>
        <w:tc>
          <w:tcPr>
            <w:tcW w:w="9287" w:type="dxa"/>
            <w:gridSpan w:val="3"/>
          </w:tcPr>
          <w:p w14:paraId="595174C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Jautrumo ribos (MSK µg/ml)</w:t>
            </w:r>
          </w:p>
        </w:tc>
      </w:tr>
      <w:tr w:rsidR="000B790B" w:rsidRPr="00B10E71" w14:paraId="3DBD5DF3" w14:textId="77777777" w:rsidTr="00F7768A">
        <w:tc>
          <w:tcPr>
            <w:tcW w:w="3123" w:type="dxa"/>
          </w:tcPr>
          <w:p w14:paraId="4C4BCCD5"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Mikroorganizmai</w:t>
            </w:r>
          </w:p>
        </w:tc>
        <w:tc>
          <w:tcPr>
            <w:tcW w:w="3089" w:type="dxa"/>
          </w:tcPr>
          <w:p w14:paraId="12FDD78E"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Jautrūs (</w:t>
            </w:r>
            <w:r w:rsidRPr="00B31912">
              <w:rPr>
                <w:rFonts w:ascii="Times New Roman" w:hAnsi="Times New Roman"/>
                <w:lang w:val="en-GB"/>
              </w:rPr>
              <w:t>≤</w:t>
            </w:r>
            <w:r w:rsidRPr="00B31912">
              <w:rPr>
                <w:rFonts w:ascii="Times New Roman" w:hAnsi="Times New Roman"/>
              </w:rPr>
              <w:t>)</w:t>
            </w:r>
          </w:p>
        </w:tc>
        <w:tc>
          <w:tcPr>
            <w:tcW w:w="3075" w:type="dxa"/>
          </w:tcPr>
          <w:p w14:paraId="2F4323B3"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Atsparūs (</w:t>
            </w:r>
            <w:r w:rsidRPr="00B31912">
              <w:rPr>
                <w:rFonts w:ascii="Times New Roman" w:hAnsi="Times New Roman"/>
              </w:rPr>
              <w:sym w:font="Symbol" w:char="F03E"/>
            </w:r>
            <w:r w:rsidRPr="00B31912">
              <w:rPr>
                <w:rFonts w:ascii="Times New Roman" w:hAnsi="Times New Roman"/>
              </w:rPr>
              <w:t>)</w:t>
            </w:r>
          </w:p>
        </w:tc>
      </w:tr>
      <w:tr w:rsidR="000B790B" w:rsidRPr="00B10E71" w14:paraId="6A3EB2DD" w14:textId="77777777" w:rsidTr="00F7768A">
        <w:trPr>
          <w:trHeight w:val="339"/>
        </w:trPr>
        <w:tc>
          <w:tcPr>
            <w:tcW w:w="3123" w:type="dxa"/>
          </w:tcPr>
          <w:p w14:paraId="24C9F78A"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 xml:space="preserve">Streptococcus </w:t>
            </w:r>
            <w:r w:rsidRPr="00B31912">
              <w:rPr>
                <w:rFonts w:ascii="Times New Roman" w:hAnsi="Times New Roman"/>
              </w:rPr>
              <w:t>rušys</w:t>
            </w:r>
          </w:p>
        </w:tc>
        <w:tc>
          <w:tcPr>
            <w:tcW w:w="3089" w:type="dxa"/>
          </w:tcPr>
          <w:p w14:paraId="732A2ED0"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0,25 µg/ml</w:t>
            </w:r>
          </w:p>
        </w:tc>
        <w:tc>
          <w:tcPr>
            <w:tcW w:w="3075" w:type="dxa"/>
          </w:tcPr>
          <w:p w14:paraId="3452DEEB"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0,5 µg/ml</w:t>
            </w:r>
          </w:p>
        </w:tc>
      </w:tr>
      <w:tr w:rsidR="000B790B" w:rsidRPr="00B10E71" w14:paraId="2A8DE763" w14:textId="77777777" w:rsidTr="00F7768A">
        <w:trPr>
          <w:trHeight w:val="339"/>
        </w:trPr>
        <w:tc>
          <w:tcPr>
            <w:tcW w:w="3123" w:type="dxa"/>
          </w:tcPr>
          <w:p w14:paraId="0260ABCB"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i/>
              </w:rPr>
              <w:t xml:space="preserve">Staphylococcus </w:t>
            </w:r>
            <w:r w:rsidRPr="00B31912">
              <w:rPr>
                <w:rFonts w:ascii="Times New Roman" w:hAnsi="Times New Roman"/>
              </w:rPr>
              <w:t>rūšys</w:t>
            </w:r>
          </w:p>
        </w:tc>
        <w:tc>
          <w:tcPr>
            <w:tcW w:w="3089" w:type="dxa"/>
          </w:tcPr>
          <w:p w14:paraId="51AB469D"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1 µg/ml</w:t>
            </w:r>
          </w:p>
        </w:tc>
        <w:tc>
          <w:tcPr>
            <w:tcW w:w="3075" w:type="dxa"/>
          </w:tcPr>
          <w:p w14:paraId="32C0D3E6"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2 µg/ml</w:t>
            </w:r>
          </w:p>
        </w:tc>
      </w:tr>
      <w:tr w:rsidR="000B790B" w:rsidRPr="00B10E71" w14:paraId="53ADC364" w14:textId="77777777" w:rsidTr="00F7768A">
        <w:trPr>
          <w:trHeight w:val="339"/>
        </w:trPr>
        <w:tc>
          <w:tcPr>
            <w:tcW w:w="3123" w:type="dxa"/>
          </w:tcPr>
          <w:p w14:paraId="20F289B9"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 xml:space="preserve">Haemophilus </w:t>
            </w:r>
            <w:r w:rsidRPr="00B31912">
              <w:rPr>
                <w:rFonts w:ascii="Times New Roman" w:hAnsi="Times New Roman"/>
              </w:rPr>
              <w:t>rūšys</w:t>
            </w:r>
          </w:p>
        </w:tc>
        <w:tc>
          <w:tcPr>
            <w:tcW w:w="3089" w:type="dxa"/>
          </w:tcPr>
          <w:p w14:paraId="139A3FF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1 µg/ml</w:t>
            </w:r>
          </w:p>
        </w:tc>
        <w:tc>
          <w:tcPr>
            <w:tcW w:w="3075" w:type="dxa"/>
          </w:tcPr>
          <w:p w14:paraId="1F95DF8C"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32 µg/ml</w:t>
            </w:r>
          </w:p>
        </w:tc>
      </w:tr>
      <w:tr w:rsidR="000B790B" w:rsidRPr="00B10E71" w14:paraId="76A66FD5" w14:textId="77777777" w:rsidTr="00F7768A">
        <w:trPr>
          <w:trHeight w:val="339"/>
        </w:trPr>
        <w:tc>
          <w:tcPr>
            <w:tcW w:w="3123" w:type="dxa"/>
          </w:tcPr>
          <w:p w14:paraId="4C2DC2B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Moraxella. catarrhalis</w:t>
            </w:r>
          </w:p>
        </w:tc>
        <w:tc>
          <w:tcPr>
            <w:tcW w:w="3089" w:type="dxa"/>
          </w:tcPr>
          <w:p w14:paraId="1294F70D"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0,25 µg/ml</w:t>
            </w:r>
          </w:p>
        </w:tc>
        <w:tc>
          <w:tcPr>
            <w:tcW w:w="3075" w:type="dxa"/>
          </w:tcPr>
          <w:p w14:paraId="77D66325"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0,5 µg/ml</w:t>
            </w:r>
          </w:p>
        </w:tc>
      </w:tr>
    </w:tbl>
    <w:p w14:paraId="6A1D4612" w14:textId="77777777" w:rsidR="000B790B" w:rsidRPr="00B31912" w:rsidRDefault="000B790B" w:rsidP="000B790B">
      <w:pPr>
        <w:spacing w:after="0" w:line="240" w:lineRule="auto"/>
        <w:rPr>
          <w:rFonts w:ascii="Times New Roman" w:hAnsi="Times New Roman"/>
        </w:rPr>
      </w:pPr>
    </w:p>
    <w:p w14:paraId="00161EF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Klaritromicinas vartojamas </w:t>
      </w:r>
      <w:r w:rsidRPr="00B31912">
        <w:rPr>
          <w:rFonts w:ascii="Times New Roman" w:hAnsi="Times New Roman"/>
          <w:i/>
        </w:rPr>
        <w:t>H. pylori</w:t>
      </w:r>
      <w:r w:rsidRPr="00B31912">
        <w:rPr>
          <w:rFonts w:ascii="Times New Roman" w:hAnsi="Times New Roman"/>
        </w:rPr>
        <w:t xml:space="preserve"> infekcijai naikinti. Klinikinių ir laboratorinių standartų instituto (angl. </w:t>
      </w:r>
      <w:r w:rsidRPr="00B31912">
        <w:rPr>
          <w:rFonts w:ascii="Times New Roman" w:hAnsi="Times New Roman"/>
          <w:i/>
        </w:rPr>
        <w:t>Clinical and laboratory Standards Institute,</w:t>
      </w:r>
      <w:r w:rsidRPr="00B31912">
        <w:rPr>
          <w:rFonts w:ascii="Times New Roman" w:hAnsi="Times New Roman"/>
        </w:rPr>
        <w:t xml:space="preserve"> CLSI) nustatytos jautrumo ribos: MSK </w:t>
      </w:r>
      <w:r w:rsidRPr="00B31912">
        <w:rPr>
          <w:rFonts w:ascii="Times New Roman" w:hAnsi="Times New Roman"/>
        </w:rPr>
        <w:sym w:font="Symbol" w:char="F0A3"/>
      </w:r>
      <w:r w:rsidRPr="00B31912">
        <w:rPr>
          <w:rFonts w:ascii="Times New Roman" w:hAnsi="Times New Roman"/>
        </w:rPr>
        <w:t> 0,25 µg/ml.</w:t>
      </w:r>
    </w:p>
    <w:p w14:paraId="6BADEDCC" w14:textId="77777777" w:rsidR="000B790B" w:rsidRPr="00B31912" w:rsidRDefault="000B790B" w:rsidP="000B790B">
      <w:pPr>
        <w:spacing w:after="0" w:line="240" w:lineRule="auto"/>
        <w:rPr>
          <w:rFonts w:ascii="Times New Roman" w:hAnsi="Times New Roman"/>
        </w:rPr>
      </w:pPr>
    </w:p>
    <w:p w14:paraId="0A889AAF"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 xml:space="preserve">Tam tikros rūšies atsparių mikroorganizmų kiekis gali skirtis priklausomai nuo geografinės vietos ir laiko, todėl reikia susipažinti su vietine informacija apie atsparumą, ypač gydant sunkias infekcines ligas. Jeigu vietinis mikroorganizmų atsparumas yra toks, kad preparato </w:t>
      </w:r>
      <w:r w:rsidRPr="00B31912">
        <w:rPr>
          <w:rFonts w:ascii="Times New Roman" w:hAnsi="Times New Roman"/>
        </w:rPr>
        <w:lastRenderedPageBreak/>
        <w:t xml:space="preserve">veiksmingumas nors tik kai kurių rūšių ligų atveju yra abejotinas, galima, jei reikia, kreiptis į ekspertą patarimo. </w:t>
      </w:r>
    </w:p>
    <w:p w14:paraId="35A2D828" w14:textId="77777777" w:rsidR="000B790B" w:rsidRPr="00B31912" w:rsidRDefault="000B790B" w:rsidP="000B790B">
      <w:pPr>
        <w:spacing w:after="0" w:line="240" w:lineRule="auto"/>
        <w:rPr>
          <w:rFonts w:ascii="Times New Roman" w:hAnsi="Times New Roman"/>
        </w:rPr>
      </w:pPr>
    </w:p>
    <w:p w14:paraId="434B534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Klaritromicinas daro aiškų poveikį įvairiems aerobams, anaerobams, gramteigiamoms, gramneigiamoms bei rūgščiai atsparioms bakterijoms. 14(R)-hidroksiklaritromicino aktyvumas prieš </w:t>
      </w:r>
      <w:r w:rsidRPr="00B31912">
        <w:rPr>
          <w:rFonts w:ascii="Times New Roman" w:hAnsi="Times New Roman"/>
          <w:i/>
        </w:rPr>
        <w:t>Haemophilus influenzae</w:t>
      </w:r>
      <w:r w:rsidRPr="00B31912">
        <w:rPr>
          <w:rFonts w:ascii="Times New Roman" w:hAnsi="Times New Roman"/>
        </w:rPr>
        <w:t xml:space="preserve"> yra didesnis negu klaritromicino. </w:t>
      </w:r>
      <w:r w:rsidRPr="00B31912">
        <w:rPr>
          <w:rFonts w:ascii="Times New Roman" w:hAnsi="Times New Roman"/>
          <w:i/>
        </w:rPr>
        <w:t>In vitro</w:t>
      </w:r>
      <w:r w:rsidRPr="00B31912">
        <w:rPr>
          <w:rFonts w:ascii="Times New Roman" w:hAnsi="Times New Roman"/>
        </w:rPr>
        <w:t xml:space="preserve"> atlikti tyrimai rodo, kad 14(R)-hidroksiklaritromicino ir nepakitusio klaritromicino aktyvumas prieš </w:t>
      </w:r>
      <w:r w:rsidRPr="00B31912">
        <w:rPr>
          <w:rFonts w:ascii="Times New Roman" w:hAnsi="Times New Roman"/>
          <w:i/>
        </w:rPr>
        <w:t xml:space="preserve">Hamophilus influenzae </w:t>
      </w:r>
      <w:r w:rsidRPr="00B31912">
        <w:rPr>
          <w:rFonts w:ascii="Times New Roman" w:hAnsi="Times New Roman"/>
        </w:rPr>
        <w:t>yra adityvus</w:t>
      </w:r>
      <w:r w:rsidRPr="00B31912">
        <w:rPr>
          <w:rFonts w:ascii="Times New Roman" w:hAnsi="Times New Roman"/>
          <w:i/>
        </w:rPr>
        <w:t>.</w:t>
      </w:r>
      <w:r w:rsidRPr="00B31912">
        <w:rPr>
          <w:rFonts w:ascii="Times New Roman" w:hAnsi="Times New Roman"/>
        </w:rPr>
        <w:t xml:space="preserve"> </w:t>
      </w:r>
    </w:p>
    <w:p w14:paraId="3BC73924" w14:textId="77777777" w:rsidR="000B790B" w:rsidRPr="00B31912" w:rsidRDefault="000B790B" w:rsidP="000B790B">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3065"/>
        <w:gridCol w:w="3089"/>
      </w:tblGrid>
      <w:tr w:rsidR="000B790B" w:rsidRPr="00B10E71" w14:paraId="305D3D5D" w14:textId="77777777" w:rsidTr="00F7768A">
        <w:tc>
          <w:tcPr>
            <w:tcW w:w="9287" w:type="dxa"/>
            <w:gridSpan w:val="3"/>
          </w:tcPr>
          <w:p w14:paraId="64E7EC33"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1 kategorija: jautrūs mikroorganizmai</w:t>
            </w:r>
          </w:p>
        </w:tc>
      </w:tr>
      <w:tr w:rsidR="000B790B" w:rsidRPr="00B10E71" w14:paraId="72CE6E32" w14:textId="77777777" w:rsidTr="00F7768A">
        <w:tc>
          <w:tcPr>
            <w:tcW w:w="3133" w:type="dxa"/>
          </w:tcPr>
          <w:p w14:paraId="0407F4A7"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xml:space="preserve">Gramteigiami </w:t>
            </w:r>
          </w:p>
        </w:tc>
        <w:tc>
          <w:tcPr>
            <w:tcW w:w="3065" w:type="dxa"/>
          </w:tcPr>
          <w:p w14:paraId="4041524E"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Gramneigiami</w:t>
            </w:r>
          </w:p>
        </w:tc>
        <w:tc>
          <w:tcPr>
            <w:tcW w:w="3089" w:type="dxa"/>
          </w:tcPr>
          <w:p w14:paraId="24FF578C"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Kitokie</w:t>
            </w:r>
          </w:p>
        </w:tc>
      </w:tr>
      <w:tr w:rsidR="000B790B" w:rsidRPr="00B10E71" w14:paraId="3EC26C3E" w14:textId="77777777" w:rsidTr="00F7768A">
        <w:tc>
          <w:tcPr>
            <w:tcW w:w="3133" w:type="dxa"/>
          </w:tcPr>
          <w:p w14:paraId="74667A48"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Listeria monocytogenes</w:t>
            </w:r>
          </w:p>
          <w:p w14:paraId="1A6E21C2"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Clostridium perfringens</w:t>
            </w:r>
          </w:p>
          <w:p w14:paraId="0E11BDDC"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Peptococcus niger</w:t>
            </w:r>
          </w:p>
          <w:p w14:paraId="59AD651B"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Proprionibacterium acnes</w:t>
            </w:r>
          </w:p>
          <w:p w14:paraId="6C0CA1E2"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Streptokokai (F grupės)</w:t>
            </w:r>
          </w:p>
          <w:p w14:paraId="3BAB5C94"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p>
        </w:tc>
        <w:tc>
          <w:tcPr>
            <w:tcW w:w="3065" w:type="dxa"/>
          </w:tcPr>
          <w:p w14:paraId="380B6EC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lang w:val="sv-SE"/>
              </w:rPr>
            </w:pPr>
            <w:r w:rsidRPr="00B31912">
              <w:rPr>
                <w:rFonts w:ascii="Times New Roman" w:hAnsi="Times New Roman"/>
                <w:i/>
                <w:lang w:val="sv-SE"/>
              </w:rPr>
              <w:t>Bordetella pertussis</w:t>
            </w:r>
          </w:p>
          <w:p w14:paraId="29A6DB42"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lang w:val="sv-SE"/>
              </w:rPr>
            </w:pPr>
            <w:r w:rsidRPr="00B31912">
              <w:rPr>
                <w:rFonts w:ascii="Times New Roman" w:hAnsi="Times New Roman"/>
                <w:i/>
                <w:lang w:val="sv-SE"/>
              </w:rPr>
              <w:t>Haemophilus influenzae</w:t>
            </w:r>
            <w:r w:rsidRPr="00B31912">
              <w:rPr>
                <w:rFonts w:ascii="Times New Roman" w:hAnsi="Times New Roman"/>
                <w:lang w:val="sv-SE"/>
              </w:rPr>
              <w:t>§</w:t>
            </w:r>
          </w:p>
          <w:p w14:paraId="01364793"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lang w:val="sv-SE"/>
              </w:rPr>
            </w:pPr>
            <w:r w:rsidRPr="00B31912">
              <w:rPr>
                <w:rFonts w:ascii="Times New Roman" w:hAnsi="Times New Roman"/>
                <w:i/>
                <w:lang w:val="sv-SE"/>
              </w:rPr>
              <w:t>Legionella pneumophila</w:t>
            </w:r>
          </w:p>
          <w:p w14:paraId="1A6488A7"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lang w:val="sv-SE"/>
              </w:rPr>
            </w:pPr>
            <w:r w:rsidRPr="00B31912">
              <w:rPr>
                <w:rFonts w:ascii="Times New Roman" w:hAnsi="Times New Roman"/>
                <w:i/>
                <w:lang w:val="sv-SE"/>
              </w:rPr>
              <w:t>Moraxella catarrhalis</w:t>
            </w:r>
          </w:p>
          <w:p w14:paraId="1DDB35A1" w14:textId="77777777" w:rsidR="000B790B" w:rsidRPr="00B31912" w:rsidRDefault="000B790B" w:rsidP="00F7768A">
            <w:pPr>
              <w:tabs>
                <w:tab w:val="left" w:pos="720"/>
              </w:tabs>
              <w:autoSpaceDE w:val="0"/>
              <w:autoSpaceDN w:val="0"/>
              <w:adjustRightInd w:val="0"/>
              <w:spacing w:after="0" w:line="240" w:lineRule="auto"/>
              <w:jc w:val="both"/>
              <w:rPr>
                <w:rFonts w:ascii="Times New Roman" w:hAnsi="Times New Roman"/>
                <w:i/>
                <w:lang w:val="sv-SE"/>
              </w:rPr>
            </w:pPr>
            <w:r w:rsidRPr="00B31912">
              <w:rPr>
                <w:rFonts w:ascii="Times New Roman" w:hAnsi="Times New Roman"/>
                <w:i/>
                <w:lang w:val="sv-SE"/>
              </w:rPr>
              <w:t>Pasteurella multocida</w:t>
            </w:r>
          </w:p>
          <w:p w14:paraId="7DA520FD"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lang w:val="sv-SE"/>
              </w:rPr>
            </w:pPr>
          </w:p>
        </w:tc>
        <w:tc>
          <w:tcPr>
            <w:tcW w:w="3089" w:type="dxa"/>
          </w:tcPr>
          <w:p w14:paraId="42EF74A5"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Borrelia burgdorferi</w:t>
            </w:r>
          </w:p>
          <w:p w14:paraId="775AC15E"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Chlamydia pneumoniae</w:t>
            </w:r>
          </w:p>
          <w:p w14:paraId="6FB934C6"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(TWAR)</w:t>
            </w:r>
          </w:p>
          <w:p w14:paraId="2F2A7310"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Chlamydia trachomatis</w:t>
            </w:r>
          </w:p>
          <w:p w14:paraId="0A8CEC48"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Mycobacterium avium</w:t>
            </w:r>
          </w:p>
          <w:p w14:paraId="5B5133DC"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Mycobacterium chelonae</w:t>
            </w:r>
          </w:p>
          <w:p w14:paraId="553F777B"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Mycobacterium fortuitum</w:t>
            </w:r>
          </w:p>
          <w:p w14:paraId="7ED78D7C"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Mycobacterium intra-</w:t>
            </w:r>
          </w:p>
          <w:p w14:paraId="2E5BCC27"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cellulare</w:t>
            </w:r>
          </w:p>
          <w:p w14:paraId="12B3C29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Mycobacterium kansasii</w:t>
            </w:r>
          </w:p>
          <w:p w14:paraId="153E080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Mycobacterium leprae</w:t>
            </w:r>
          </w:p>
          <w:p w14:paraId="07C7E711"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Mycoplasma pneumonia</w:t>
            </w:r>
          </w:p>
          <w:p w14:paraId="1AF832D2"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p>
        </w:tc>
      </w:tr>
      <w:tr w:rsidR="000B790B" w:rsidRPr="00B10E71" w14:paraId="217BAEF7" w14:textId="77777777" w:rsidTr="00F7768A">
        <w:tc>
          <w:tcPr>
            <w:tcW w:w="9287" w:type="dxa"/>
            <w:gridSpan w:val="3"/>
          </w:tcPr>
          <w:p w14:paraId="43BF6B14"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2 kategorija: mikroorganizmai, kurių įgytas atsparumas gali būti svarbus</w:t>
            </w:r>
            <w:r w:rsidRPr="00B31912">
              <w:rPr>
                <w:rFonts w:ascii="Times New Roman" w:hAnsi="Times New Roman"/>
                <w:b/>
              </w:rPr>
              <w:t>#</w:t>
            </w:r>
          </w:p>
        </w:tc>
      </w:tr>
      <w:tr w:rsidR="000B790B" w:rsidRPr="00B10E71" w14:paraId="0A4DD239" w14:textId="77777777" w:rsidTr="00F7768A">
        <w:tc>
          <w:tcPr>
            <w:tcW w:w="9287" w:type="dxa"/>
            <w:gridSpan w:val="3"/>
          </w:tcPr>
          <w:p w14:paraId="20F40543"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i/>
              </w:rPr>
              <w:t>Staphylococcus aureus</w:t>
            </w:r>
            <w:r w:rsidRPr="00B31912">
              <w:rPr>
                <w:rFonts w:ascii="Times New Roman" w:hAnsi="Times New Roman"/>
              </w:rPr>
              <w:t xml:space="preserve"> (atsparūs arba jautrūs* meticilinui)+</w:t>
            </w:r>
          </w:p>
          <w:p w14:paraId="4C7A9269"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i/>
              </w:rPr>
              <w:t>Staphylococcus,</w:t>
            </w:r>
            <w:r w:rsidRPr="00B31912">
              <w:rPr>
                <w:rFonts w:ascii="Times New Roman" w:hAnsi="Times New Roman"/>
              </w:rPr>
              <w:t xml:space="preserve"> nesintetinantis koagulazės+</w:t>
            </w:r>
          </w:p>
          <w:p w14:paraId="154FB365"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i/>
              </w:rPr>
              <w:t>Streptococcus</w:t>
            </w:r>
            <w:r w:rsidRPr="00B31912">
              <w:rPr>
                <w:rFonts w:ascii="Times New Roman" w:hAnsi="Times New Roman"/>
              </w:rPr>
              <w:t xml:space="preserve"> </w:t>
            </w:r>
            <w:r w:rsidRPr="00B31912">
              <w:rPr>
                <w:rFonts w:ascii="Times New Roman" w:hAnsi="Times New Roman"/>
                <w:i/>
              </w:rPr>
              <w:t>pneumoniae</w:t>
            </w:r>
            <w:r w:rsidRPr="00B31912">
              <w:rPr>
                <w:rFonts w:ascii="Times New Roman" w:hAnsi="Times New Roman"/>
              </w:rPr>
              <w:t>*+</w:t>
            </w:r>
          </w:p>
          <w:p w14:paraId="2DA1D6BA"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i/>
              </w:rPr>
              <w:t>Streptococcus</w:t>
            </w:r>
            <w:r w:rsidRPr="00B31912">
              <w:rPr>
                <w:rFonts w:ascii="Times New Roman" w:hAnsi="Times New Roman"/>
              </w:rPr>
              <w:t xml:space="preserve"> </w:t>
            </w:r>
            <w:r w:rsidRPr="00B31912">
              <w:rPr>
                <w:rFonts w:ascii="Times New Roman" w:hAnsi="Times New Roman"/>
                <w:i/>
              </w:rPr>
              <w:t>pyogenes</w:t>
            </w:r>
            <w:r w:rsidRPr="00B31912">
              <w:rPr>
                <w:rFonts w:ascii="Times New Roman" w:hAnsi="Times New Roman"/>
              </w:rPr>
              <w:t>*</w:t>
            </w:r>
          </w:p>
          <w:p w14:paraId="34B7576A"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Streptokokai B, C, G grupių</w:t>
            </w:r>
          </w:p>
          <w:p w14:paraId="78A16009"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Streptokokų rūšys</w:t>
            </w:r>
          </w:p>
          <w:p w14:paraId="61EE3400"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p>
        </w:tc>
      </w:tr>
      <w:tr w:rsidR="000B790B" w:rsidRPr="00B10E71" w14:paraId="533FD7F1" w14:textId="77777777" w:rsidTr="00F7768A">
        <w:tc>
          <w:tcPr>
            <w:tcW w:w="9287" w:type="dxa"/>
            <w:gridSpan w:val="3"/>
          </w:tcPr>
          <w:p w14:paraId="66868F99"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3 kategorija: mikroorganizmai, kuriems būdingas vidinis natūralus atsparumas</w:t>
            </w:r>
          </w:p>
        </w:tc>
      </w:tr>
      <w:tr w:rsidR="000B790B" w:rsidRPr="00B10E71" w14:paraId="12686C42" w14:textId="77777777" w:rsidTr="00F7768A">
        <w:tc>
          <w:tcPr>
            <w:tcW w:w="9287" w:type="dxa"/>
            <w:gridSpan w:val="3"/>
          </w:tcPr>
          <w:p w14:paraId="534C1FF3"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i/>
              </w:rPr>
            </w:pPr>
            <w:r w:rsidRPr="00B31912">
              <w:rPr>
                <w:rFonts w:ascii="Times New Roman" w:hAnsi="Times New Roman"/>
                <w:i/>
              </w:rPr>
              <w:t>Enterobacteriaceae</w:t>
            </w:r>
          </w:p>
          <w:p w14:paraId="2A72A098"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Ne laktozę skaidančios gramneigiamos rūšys</w:t>
            </w:r>
          </w:p>
          <w:p w14:paraId="0A87AF9A"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p>
        </w:tc>
      </w:tr>
      <w:tr w:rsidR="000B790B" w:rsidRPr="00B10E71" w14:paraId="3ADEEE77" w14:textId="77777777" w:rsidTr="00F7768A">
        <w:tc>
          <w:tcPr>
            <w:tcW w:w="9287" w:type="dxa"/>
            <w:gridSpan w:val="3"/>
          </w:tcPr>
          <w:p w14:paraId="4B0DD420"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Padermės, prieš kurias veiksmingumas buvo įrodytas klinikiniais tyrimais (jeigu jautrios)</w:t>
            </w:r>
          </w:p>
          <w:p w14:paraId="6C8FB9A5"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xml:space="preserve">§ jautrumo ribos makrolidams ir susijusiems antibiotikams buvo nustatytos nepakitusius </w:t>
            </w:r>
            <w:r w:rsidRPr="00B31912">
              <w:rPr>
                <w:rFonts w:ascii="Times New Roman" w:hAnsi="Times New Roman"/>
                <w:i/>
              </w:rPr>
              <w:t>Haemophilus influenza</w:t>
            </w:r>
            <w:r w:rsidRPr="00B31912">
              <w:rPr>
                <w:rFonts w:ascii="Times New Roman" w:hAnsi="Times New Roman"/>
              </w:rPr>
              <w:t xml:space="preserve"> priskirti prie vidutinio jautrumo</w:t>
            </w:r>
          </w:p>
          <w:p w14:paraId="60D1EFF7"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Padermės, kurių atsparumo dažnis didelis (didesnis negu 50</w:t>
            </w:r>
            <w:r>
              <w:rPr>
                <w:rFonts w:ascii="Times New Roman" w:eastAsia="Times New Roman" w:hAnsi="Times New Roman" w:cs="Times New Roman"/>
                <w:lang w:eastAsia="en-GB"/>
              </w:rPr>
              <w:t xml:space="preserve"> </w:t>
            </w:r>
            <w:r w:rsidRPr="00B31912">
              <w:rPr>
                <w:rFonts w:ascii="Times New Roman" w:hAnsi="Times New Roman"/>
              </w:rPr>
              <w:t>%) buvo nustatytas vienoje arba daugiau Europos Sąjungos zonų, valstybių ar regionų</w:t>
            </w:r>
          </w:p>
          <w:p w14:paraId="70EFCED6"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xml:space="preserve"># </w:t>
            </w:r>
            <w:r w:rsidRPr="00B31912">
              <w:rPr>
                <w:rFonts w:ascii="Times New Roman" w:hAnsi="Times New Roman"/>
                <w:lang w:val="de-DE"/>
              </w:rPr>
              <w:t>≥</w:t>
            </w:r>
            <w:r w:rsidRPr="00B31912">
              <w:rPr>
                <w:rFonts w:ascii="Times New Roman" w:hAnsi="Times New Roman"/>
              </w:rPr>
              <w:t>10</w:t>
            </w:r>
            <w:r>
              <w:rPr>
                <w:rFonts w:ascii="Times New Roman" w:eastAsia="Times New Roman" w:hAnsi="Times New Roman" w:cs="Times New Roman"/>
                <w:lang w:eastAsia="en-GB"/>
              </w:rPr>
              <w:t xml:space="preserve"> </w:t>
            </w:r>
            <w:r w:rsidRPr="00B31912">
              <w:rPr>
                <w:rFonts w:ascii="Times New Roman" w:hAnsi="Times New Roman"/>
              </w:rPr>
              <w:t>% atsparumas bent vienoje Europos Sąjungos valstybėje</w:t>
            </w:r>
          </w:p>
        </w:tc>
      </w:tr>
    </w:tbl>
    <w:p w14:paraId="156F157D" w14:textId="77777777" w:rsidR="000B790B" w:rsidRPr="00B31912" w:rsidRDefault="000B790B" w:rsidP="000B790B">
      <w:pPr>
        <w:spacing w:after="0" w:line="240" w:lineRule="auto"/>
        <w:rPr>
          <w:rFonts w:ascii="Times New Roman" w:hAnsi="Times New Roman"/>
          <w:lang w:val="de-DE"/>
        </w:rPr>
      </w:pPr>
    </w:p>
    <w:p w14:paraId="6198101C"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Santykis tarp farmakokinetikos ir farmakodinamikos</w:t>
      </w:r>
    </w:p>
    <w:p w14:paraId="21AEE8C0" w14:textId="77777777" w:rsidR="000B790B" w:rsidRPr="00B31912" w:rsidRDefault="000B790B" w:rsidP="000B790B">
      <w:pPr>
        <w:spacing w:after="0" w:line="240" w:lineRule="auto"/>
        <w:rPr>
          <w:rFonts w:ascii="Times New Roman" w:hAnsi="Times New Roman"/>
        </w:rPr>
      </w:pPr>
    </w:p>
    <w:p w14:paraId="4E23DAC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Svarbiausias žmogaus organizme randamas klaritromicino metabolitas 14-h</w:t>
      </w:r>
      <w:r>
        <w:rPr>
          <w:rFonts w:ascii="Times New Roman" w:hAnsi="Times New Roman"/>
        </w:rPr>
        <w:t>i</w:t>
      </w:r>
      <w:r w:rsidRPr="00B31912">
        <w:rPr>
          <w:rFonts w:ascii="Times New Roman" w:hAnsi="Times New Roman"/>
        </w:rPr>
        <w:t xml:space="preserve">droksiklaritromicinas turi antimikrobinį aktyvumą. Šio metabolito aktyvumas prieš daugumą mikroorganizmų yra toks pat arba 1–2 kartus mažesnis negu nepakitusio klaritomicino, tačiau aktyvumas prieš </w:t>
      </w:r>
      <w:r w:rsidRPr="00B31912">
        <w:rPr>
          <w:rFonts w:ascii="Times New Roman" w:hAnsi="Times New Roman"/>
          <w:i/>
        </w:rPr>
        <w:t>Haemophilus influenzae</w:t>
      </w:r>
      <w:r w:rsidRPr="00B31912">
        <w:rPr>
          <w:rFonts w:ascii="Times New Roman" w:hAnsi="Times New Roman"/>
        </w:rPr>
        <w:t xml:space="preserve"> yra 2 kartus didesnis negu nepakitusio klaritromicino. </w:t>
      </w:r>
      <w:r w:rsidRPr="00B31912">
        <w:rPr>
          <w:rFonts w:ascii="Times New Roman" w:hAnsi="Times New Roman"/>
          <w:i/>
        </w:rPr>
        <w:t>In vitro</w:t>
      </w:r>
      <w:r w:rsidRPr="00B31912">
        <w:rPr>
          <w:rFonts w:ascii="Times New Roman" w:hAnsi="Times New Roman"/>
        </w:rPr>
        <w:t xml:space="preserve"> bei </w:t>
      </w:r>
      <w:r w:rsidRPr="00B31912">
        <w:rPr>
          <w:rFonts w:ascii="Times New Roman" w:hAnsi="Times New Roman"/>
          <w:i/>
        </w:rPr>
        <w:t>in vivo</w:t>
      </w:r>
      <w:r w:rsidRPr="00B31912">
        <w:rPr>
          <w:rFonts w:ascii="Times New Roman" w:hAnsi="Times New Roman"/>
        </w:rPr>
        <w:t xml:space="preserve"> metabolito 14-hidroksiklaritromicino ir nepakitusio klaritromicino poveikis </w:t>
      </w:r>
      <w:r w:rsidRPr="00B31912">
        <w:rPr>
          <w:rFonts w:ascii="Times New Roman" w:hAnsi="Times New Roman"/>
          <w:i/>
        </w:rPr>
        <w:t>Hamophilus influenzae</w:t>
      </w:r>
      <w:r w:rsidRPr="00B31912">
        <w:rPr>
          <w:rFonts w:ascii="Times New Roman" w:hAnsi="Times New Roman"/>
        </w:rPr>
        <w:t xml:space="preserve"> yra adityvus priklausomai nuo bakterijų rūšies.</w:t>
      </w:r>
    </w:p>
    <w:p w14:paraId="508CD3A4" w14:textId="77777777" w:rsidR="000B790B" w:rsidRPr="00B31912" w:rsidRDefault="000B790B" w:rsidP="000B790B">
      <w:pPr>
        <w:spacing w:after="0" w:line="240" w:lineRule="auto"/>
        <w:rPr>
          <w:rFonts w:ascii="Times New Roman" w:hAnsi="Times New Roman"/>
        </w:rPr>
      </w:pPr>
    </w:p>
    <w:p w14:paraId="45A0222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Įvairių eksperimentinių infekcijos gyvūnams modelių atveju klaritromicinas buvo 2–10 kartų aktyvesnis už eritromiciną. Pvz., jis buvo aktyvesnis už eritromiciną pelėms su sistemine infekcija, pelėms su poodiniu abscesu bei pelėms su kvėpavimo sistemos infekcija, sukelta </w:t>
      </w:r>
      <w:r w:rsidRPr="00B31912">
        <w:rPr>
          <w:rFonts w:ascii="Times New Roman" w:hAnsi="Times New Roman"/>
          <w:i/>
        </w:rPr>
        <w:t>Streptococcus pneumoniae</w:t>
      </w:r>
      <w:r w:rsidRPr="00B31912">
        <w:rPr>
          <w:rFonts w:ascii="Times New Roman" w:hAnsi="Times New Roman"/>
        </w:rPr>
        <w:t xml:space="preserve">, </w:t>
      </w:r>
      <w:r w:rsidRPr="00B31912">
        <w:rPr>
          <w:rFonts w:ascii="Times New Roman" w:hAnsi="Times New Roman"/>
          <w:i/>
        </w:rPr>
        <w:t>Staphylococcus aureus, Streptococcus</w:t>
      </w:r>
      <w:r w:rsidRPr="00B31912">
        <w:rPr>
          <w:rFonts w:ascii="Times New Roman" w:hAnsi="Times New Roman"/>
        </w:rPr>
        <w:t xml:space="preserve"> </w:t>
      </w:r>
      <w:r w:rsidRPr="00B31912">
        <w:rPr>
          <w:rFonts w:ascii="Times New Roman" w:hAnsi="Times New Roman"/>
          <w:i/>
        </w:rPr>
        <w:t xml:space="preserve">pyogenes </w:t>
      </w:r>
      <w:r w:rsidRPr="00B31912">
        <w:rPr>
          <w:rFonts w:ascii="Times New Roman" w:hAnsi="Times New Roman"/>
        </w:rPr>
        <w:t>ar</w:t>
      </w:r>
      <w:r w:rsidRPr="00B31912">
        <w:rPr>
          <w:rFonts w:ascii="Times New Roman" w:hAnsi="Times New Roman"/>
          <w:i/>
        </w:rPr>
        <w:t xml:space="preserve"> Haemophilus influenzae. </w:t>
      </w:r>
      <w:r w:rsidRPr="00B31912">
        <w:rPr>
          <w:rFonts w:ascii="Times New Roman" w:hAnsi="Times New Roman"/>
        </w:rPr>
        <w:t xml:space="preserve">Šis poveikis buvo labiau akivaizdus jūrų kiaulytėms, infekuotoms </w:t>
      </w:r>
      <w:r w:rsidRPr="00B31912">
        <w:rPr>
          <w:rFonts w:ascii="Times New Roman" w:hAnsi="Times New Roman"/>
          <w:i/>
        </w:rPr>
        <w:t>Legionella:</w:t>
      </w:r>
      <w:r w:rsidRPr="00B31912">
        <w:rPr>
          <w:rFonts w:ascii="Times New Roman" w:hAnsi="Times New Roman"/>
        </w:rPr>
        <w:t xml:space="preserve"> į pilvaplėvės ertmę leidžiama 1,6 mg/kg kūno svorio klaritromicino paros dozė buvo veiksmingesnė už 50 mg/kg kūno svorio eritromicino paros dozę.</w:t>
      </w:r>
    </w:p>
    <w:p w14:paraId="2B4A26E1" w14:textId="77777777" w:rsidR="000B790B" w:rsidRPr="00B31912" w:rsidRDefault="000B790B" w:rsidP="000B790B">
      <w:pPr>
        <w:spacing w:after="0" w:line="240" w:lineRule="auto"/>
        <w:rPr>
          <w:rFonts w:ascii="Times New Roman" w:hAnsi="Times New Roman"/>
        </w:rPr>
      </w:pPr>
    </w:p>
    <w:p w14:paraId="56C245E0"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5.2</w:t>
      </w:r>
      <w:r w:rsidRPr="00B31912">
        <w:rPr>
          <w:rFonts w:ascii="Times New Roman" w:hAnsi="Times New Roman"/>
          <w:b/>
        </w:rPr>
        <w:tab/>
        <w:t>Farmakokinetinės savybės</w:t>
      </w:r>
    </w:p>
    <w:p w14:paraId="75FF8ECB" w14:textId="77777777" w:rsidR="000B790B" w:rsidRPr="00B31912" w:rsidRDefault="000B790B" w:rsidP="000B790B">
      <w:pPr>
        <w:spacing w:after="0" w:line="240" w:lineRule="auto"/>
        <w:rPr>
          <w:rFonts w:ascii="Times New Roman" w:hAnsi="Times New Roman"/>
        </w:rPr>
      </w:pPr>
    </w:p>
    <w:p w14:paraId="6815FB94"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Absorbcija</w:t>
      </w:r>
    </w:p>
    <w:p w14:paraId="2E61441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Per burną pavartoto klaritromicino farmakokinetika buvo tirta įvairių rūšių gyvūnų ir suaugusių žmonių organizme. Šie tyrimai atskleidė, kad klaritromicinas absorbuojamas greitai. Absoliutus biologinis prieinamumas yra maždaug 50</w:t>
      </w:r>
      <w:r>
        <w:rPr>
          <w:rFonts w:ascii="Times New Roman" w:eastAsia="Times New Roman" w:hAnsi="Times New Roman" w:cs="Times New Roman"/>
          <w:lang w:eastAsia="lt-LT"/>
        </w:rPr>
        <w:t xml:space="preserve"> </w:t>
      </w:r>
      <w:r w:rsidRPr="00B31912">
        <w:rPr>
          <w:rFonts w:ascii="Times New Roman" w:hAnsi="Times New Roman"/>
        </w:rPr>
        <w:t>%. Vartojant daugkartines dozes, kaupimosi požymių nėra, metabolizmas nekinta. Prieš pat vartojimą virškinimo trakte esantis maistas biologinį klaritromicino prieinamumą padidina maždaug 25</w:t>
      </w:r>
      <w:r>
        <w:rPr>
          <w:rFonts w:ascii="Times New Roman" w:eastAsia="Times New Roman" w:hAnsi="Times New Roman" w:cs="Times New Roman"/>
          <w:lang w:eastAsia="lt-LT"/>
        </w:rPr>
        <w:t xml:space="preserve"> </w:t>
      </w:r>
      <w:r w:rsidRPr="00B31912">
        <w:rPr>
          <w:rFonts w:ascii="Times New Roman" w:hAnsi="Times New Roman"/>
        </w:rPr>
        <w:t xml:space="preserve">%. Vis dėlto šis padidėjimas yra mažas ir vartojant rekomenduojamą dozę, kliniškai turi būti mažiau svarbus. Taigi klaritromicino galima vartoti neatsižvelgiant į valgymo laiką. </w:t>
      </w:r>
    </w:p>
    <w:p w14:paraId="647E12B3" w14:textId="77777777" w:rsidR="000B790B" w:rsidRPr="00B31912" w:rsidRDefault="000B790B" w:rsidP="000B790B">
      <w:pPr>
        <w:spacing w:after="0" w:line="240" w:lineRule="auto"/>
        <w:rPr>
          <w:rFonts w:ascii="Times New Roman" w:hAnsi="Times New Roman"/>
          <w:u w:val="single"/>
        </w:rPr>
      </w:pPr>
    </w:p>
    <w:p w14:paraId="53A04FE4"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Pasiskirstymas</w:t>
      </w:r>
    </w:p>
    <w:p w14:paraId="4825C920"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rPr>
        <w:t>Tyrimai</w:t>
      </w:r>
      <w:r w:rsidRPr="00B31912">
        <w:rPr>
          <w:rFonts w:ascii="Times New Roman" w:hAnsi="Times New Roman"/>
          <w:i/>
        </w:rPr>
        <w:t xml:space="preserve"> in vitro</w:t>
      </w:r>
    </w:p>
    <w:p w14:paraId="6CA1AEA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Tyrimų </w:t>
      </w:r>
      <w:r w:rsidRPr="00B31912">
        <w:rPr>
          <w:rFonts w:ascii="Times New Roman" w:hAnsi="Times New Roman"/>
          <w:i/>
        </w:rPr>
        <w:t xml:space="preserve">in vitro </w:t>
      </w:r>
      <w:r w:rsidRPr="00B31912">
        <w:rPr>
          <w:rFonts w:ascii="Times New Roman" w:hAnsi="Times New Roman"/>
        </w:rPr>
        <w:t>duomenys rodo, kad prie žmogaus kraujo plazmos baltymų klaritromicino tuo metu, kai koncentracija yra 0,45–4,5 μg/ml, prisijungia apie 70</w:t>
      </w:r>
      <w:r w:rsidRPr="00B31912">
        <w:rPr>
          <w:rFonts w:ascii="Times New Roman" w:hAnsi="Times New Roman"/>
        </w:rPr>
        <w:sym w:font="Symbol" w:char="F025"/>
      </w:r>
      <w:r w:rsidRPr="00B31912">
        <w:rPr>
          <w:rFonts w:ascii="Times New Roman" w:hAnsi="Times New Roman"/>
        </w:rPr>
        <w:t>. Prisijungimo sumažėjimas iki 41</w:t>
      </w:r>
      <w:r w:rsidRPr="00B31912">
        <w:rPr>
          <w:rFonts w:ascii="Times New Roman" w:hAnsi="Times New Roman"/>
        </w:rPr>
        <w:sym w:font="Symbol" w:char="F025"/>
      </w:r>
      <w:r w:rsidRPr="00B31912">
        <w:rPr>
          <w:rFonts w:ascii="Times New Roman" w:hAnsi="Times New Roman"/>
        </w:rPr>
        <w:t>, kai koncentracija yra 45 μg/ml, rodo, kad prisijungimo vietos gali būti įsotinamos, tačiau tai pasireiškia tik tada, kai koncentracija būna daug didesnė už terapinę.</w:t>
      </w:r>
    </w:p>
    <w:p w14:paraId="11B661AA" w14:textId="77777777" w:rsidR="000B790B" w:rsidRPr="00B31912" w:rsidRDefault="000B790B" w:rsidP="000B790B">
      <w:pPr>
        <w:spacing w:after="0" w:line="240" w:lineRule="auto"/>
        <w:rPr>
          <w:rFonts w:ascii="Times New Roman" w:hAnsi="Times New Roman"/>
        </w:rPr>
      </w:pPr>
    </w:p>
    <w:p w14:paraId="1CCD6956"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rPr>
        <w:t>Tyrimai</w:t>
      </w:r>
      <w:r w:rsidRPr="00B31912">
        <w:rPr>
          <w:rFonts w:ascii="Times New Roman" w:hAnsi="Times New Roman"/>
          <w:i/>
        </w:rPr>
        <w:t xml:space="preserve"> in vivo</w:t>
      </w:r>
    </w:p>
    <w:p w14:paraId="0F4ED30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Tyrimų, atliktų su gyvūnais, duomenys rodo, kad klaritromicinas plačiai pasiskirsto visuose organizmo audiniuose, išskyrus centrinę nervų sistemą, kurioje klaritromicino koncentracija būna kelis kartus didesnė negu kraujo plazmoje. Didesnė koncentracija atsiranda plaučiuose ir kepenyse, koncentracijos santykis jų audiniuose ir kraujo plazmoje yra 10–20.</w:t>
      </w:r>
    </w:p>
    <w:p w14:paraId="5E024B4B" w14:textId="77777777" w:rsidR="000B790B" w:rsidRPr="00B31912" w:rsidRDefault="000B790B" w:rsidP="000B790B">
      <w:pPr>
        <w:spacing w:after="0" w:line="240" w:lineRule="auto"/>
        <w:rPr>
          <w:rFonts w:ascii="Times New Roman" w:hAnsi="Times New Roman"/>
        </w:rPr>
      </w:pPr>
    </w:p>
    <w:p w14:paraId="190F6C57"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Biotransformacija</w:t>
      </w:r>
    </w:p>
    <w:p w14:paraId="7FBC154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Vartojant terapinę dozę, prie kraujo plazmos baltymų prisijungia 70</w:t>
      </w:r>
      <w:r>
        <w:rPr>
          <w:rFonts w:ascii="Times New Roman" w:eastAsia="Times New Roman" w:hAnsi="Times New Roman" w:cs="Times New Roman"/>
          <w:lang w:eastAsia="lt-LT"/>
        </w:rPr>
        <w:t xml:space="preserve"> </w:t>
      </w:r>
      <w:r w:rsidRPr="00B31912">
        <w:rPr>
          <w:rFonts w:ascii="Times New Roman" w:hAnsi="Times New Roman"/>
        </w:rPr>
        <w:t xml:space="preserve">% klaritromicino. </w:t>
      </w:r>
    </w:p>
    <w:p w14:paraId="6D883BA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Didžiausia koncentracija kraujo plazmoje atsiranda po dviejų valandų po pavartojimo. Vartojant 250 mg dozę kas 12 val. didžiausia koncentracija kraujo plazmoje tuo metu, kai apykaita pusiausvyrinė, atsiranda antrą arba trečią dieną, klaritromicino ji būna maždaug 1 μg/ml, 14-hidroksiklaritromicino </w:t>
      </w:r>
      <w:r w:rsidRPr="00B31912">
        <w:rPr>
          <w:rFonts w:ascii="Times New Roman" w:hAnsi="Times New Roman"/>
        </w:rPr>
        <w:sym w:font="Symbol" w:char="F02D"/>
      </w:r>
      <w:r w:rsidRPr="00B31912">
        <w:rPr>
          <w:rFonts w:ascii="Times New Roman" w:hAnsi="Times New Roman"/>
        </w:rPr>
        <w:t xml:space="preserve"> 0,6 μg/ml. Klaritromicino pusinės eliminacijos laikas yra 3–4 val., metabolito 14-hidroksiklaritromicino </w:t>
      </w:r>
      <w:r w:rsidRPr="00B31912">
        <w:rPr>
          <w:rFonts w:ascii="Times New Roman" w:hAnsi="Times New Roman"/>
        </w:rPr>
        <w:sym w:font="Symbol" w:char="F02D"/>
      </w:r>
      <w:r w:rsidRPr="00B31912">
        <w:rPr>
          <w:rFonts w:ascii="Times New Roman" w:hAnsi="Times New Roman"/>
        </w:rPr>
        <w:t xml:space="preserve"> 5–6 val.  Tuo metu, kai apykaita pusiausvyrinė, 14-hidroksiklaritromicino kiekis kraujo plazmoje proporcingai klaritromicino dozei nedidėja. Taigi vartojant didesnę dozę, klaritromicino pusinės eliminacijos laikas gali būti ilgesnis, o vieno iš hidroksilintų metabolitų kiekis kraujyje didesnis. Ši netiesinė klaritromicino farmakokinetika, susijusi su 14-hidroksilintų ir N-demetilintų metabolitų formavimusi didesnių dozių vartojimo metu, rodo, kad netiesinis metabolizmas labiau akivaizdus vartojant didesnę dozę.</w:t>
      </w:r>
    </w:p>
    <w:p w14:paraId="1E662667" w14:textId="77777777" w:rsidR="000B790B" w:rsidRPr="00B31912" w:rsidRDefault="000B790B" w:rsidP="000B790B">
      <w:pPr>
        <w:spacing w:after="0" w:line="240" w:lineRule="auto"/>
        <w:rPr>
          <w:rFonts w:ascii="Times New Roman" w:hAnsi="Times New Roman"/>
        </w:rPr>
      </w:pPr>
    </w:p>
    <w:p w14:paraId="4FDC0D11"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Eliminacija</w:t>
      </w:r>
    </w:p>
    <w:p w14:paraId="47EE223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Metabolizmas vyksta daugiausia kepenyse. Pavartojus vieną 250 mg dozę, maždaug 38</w:t>
      </w:r>
      <w:r>
        <w:rPr>
          <w:rFonts w:ascii="Times New Roman" w:eastAsia="Times New Roman" w:hAnsi="Times New Roman" w:cs="Times New Roman"/>
          <w:lang w:eastAsia="lt-LT"/>
        </w:rPr>
        <w:t xml:space="preserve"> </w:t>
      </w:r>
      <w:r w:rsidRPr="00B31912">
        <w:rPr>
          <w:rFonts w:ascii="Times New Roman" w:hAnsi="Times New Roman"/>
        </w:rPr>
        <w:t>% dozės išsiskiria su šlapimu, 40</w:t>
      </w:r>
      <w:r>
        <w:rPr>
          <w:rFonts w:ascii="Times New Roman" w:eastAsia="Times New Roman" w:hAnsi="Times New Roman" w:cs="Times New Roman"/>
          <w:lang w:eastAsia="lt-LT"/>
        </w:rPr>
        <w:t xml:space="preserve"> </w:t>
      </w:r>
      <w:r w:rsidRPr="00B31912">
        <w:rPr>
          <w:rFonts w:ascii="Times New Roman" w:hAnsi="Times New Roman"/>
        </w:rPr>
        <w:t xml:space="preserve">% </w:t>
      </w:r>
      <w:r w:rsidRPr="00B31912">
        <w:rPr>
          <w:rFonts w:ascii="Times New Roman" w:hAnsi="Times New Roman"/>
        </w:rPr>
        <w:sym w:font="Symbol" w:char="F02D"/>
      </w:r>
      <w:r w:rsidRPr="00B31912">
        <w:rPr>
          <w:rFonts w:ascii="Times New Roman" w:hAnsi="Times New Roman"/>
        </w:rPr>
        <w:t xml:space="preserve"> su išmatomis. </w:t>
      </w:r>
    </w:p>
    <w:p w14:paraId="15A44891" w14:textId="77777777" w:rsidR="000B790B" w:rsidRPr="00B31912" w:rsidRDefault="000B790B" w:rsidP="000B790B">
      <w:pPr>
        <w:spacing w:after="0" w:line="240" w:lineRule="auto"/>
        <w:rPr>
          <w:rFonts w:ascii="Times New Roman" w:hAnsi="Times New Roman"/>
        </w:rPr>
      </w:pPr>
    </w:p>
    <w:p w14:paraId="5A80A450"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Tiesinis / netiesinis pobūdis</w:t>
      </w:r>
    </w:p>
    <w:p w14:paraId="142C6F66" w14:textId="77777777" w:rsidR="000B790B" w:rsidRPr="00B31912" w:rsidRDefault="000B790B" w:rsidP="000B790B">
      <w:pPr>
        <w:spacing w:after="0" w:line="240" w:lineRule="auto"/>
        <w:rPr>
          <w:rFonts w:ascii="Times New Roman" w:hAnsi="Times New Roman"/>
          <w:i/>
        </w:rPr>
      </w:pPr>
    </w:p>
    <w:p w14:paraId="07BA69D6"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Ypatingos populiacijos</w:t>
      </w:r>
    </w:p>
    <w:p w14:paraId="157AD8B0" w14:textId="77777777" w:rsidR="000B790B" w:rsidRPr="00B31912" w:rsidRDefault="000B790B" w:rsidP="000B790B">
      <w:pPr>
        <w:spacing w:after="0" w:line="240" w:lineRule="auto"/>
        <w:rPr>
          <w:rFonts w:ascii="Times New Roman" w:hAnsi="Times New Roman"/>
          <w:u w:val="single"/>
        </w:rPr>
      </w:pPr>
    </w:p>
    <w:p w14:paraId="24D7964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Klaritromicinas ir jo metabolitas 14-hidroksiklaritromicinas greitai pasiskirsto organizmo audiniuose ir skysčiuose. Nedaug duomenų, gautų iš nedidelio skaičiaus pacientų, rodo, kad per burną pavartoto klaritromicino reikšmingas kiekis į smegenų skystį nepatenka (t. y. pacientų, kurių kraujo ir smegenų barjeras normalus, smegenų skystyje koncentracija būna tik 1–2</w:t>
      </w:r>
      <w:r>
        <w:rPr>
          <w:rFonts w:ascii="Times New Roman" w:eastAsia="Times New Roman" w:hAnsi="Times New Roman" w:cs="Times New Roman"/>
          <w:lang w:eastAsia="lt-LT"/>
        </w:rPr>
        <w:t xml:space="preserve"> </w:t>
      </w:r>
      <w:r w:rsidRPr="00B31912">
        <w:rPr>
          <w:rFonts w:ascii="Times New Roman" w:hAnsi="Times New Roman"/>
        </w:rPr>
        <w:t xml:space="preserve">% tos, kuri yra kraujo serume). Audiniuose koncentracija paprastai būna didesnė negu </w:t>
      </w:r>
      <w:r w:rsidRPr="00B31912">
        <w:rPr>
          <w:rFonts w:ascii="Times New Roman" w:hAnsi="Times New Roman"/>
        </w:rPr>
        <w:lastRenderedPageBreak/>
        <w:t xml:space="preserve">kraujo serume. Koncentracijos audiniuose ir kraujo serume pavyzdžiai pateikti </w:t>
      </w:r>
      <w:r w:rsidR="00F331FD">
        <w:rPr>
          <w:rFonts w:ascii="Times New Roman" w:hAnsi="Times New Roman"/>
        </w:rPr>
        <w:t>toliau</w:t>
      </w:r>
      <w:r w:rsidRPr="00B31912">
        <w:rPr>
          <w:rFonts w:ascii="Times New Roman" w:hAnsi="Times New Roman"/>
        </w:rPr>
        <w:t xml:space="preserve"> esančioje lentelėje.</w:t>
      </w:r>
    </w:p>
    <w:p w14:paraId="7DAD006D" w14:textId="77777777" w:rsidR="000B790B" w:rsidRPr="00B31912" w:rsidRDefault="000B790B" w:rsidP="000B790B">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8"/>
        <w:gridCol w:w="3129"/>
        <w:gridCol w:w="3137"/>
      </w:tblGrid>
      <w:tr w:rsidR="000B790B" w:rsidRPr="00B10E71" w14:paraId="31E53239" w14:textId="77777777" w:rsidTr="00F7768A">
        <w:trPr>
          <w:trHeight w:val="275"/>
        </w:trPr>
        <w:tc>
          <w:tcPr>
            <w:tcW w:w="9855" w:type="dxa"/>
            <w:gridSpan w:val="3"/>
          </w:tcPr>
          <w:p w14:paraId="70F63F3E"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Vidutinė klaritromicino koncentracija (vartojant po 250 mg 2 kartus per parą)</w:t>
            </w:r>
          </w:p>
        </w:tc>
      </w:tr>
      <w:tr w:rsidR="000B790B" w:rsidRPr="00B10E71" w14:paraId="271343E5" w14:textId="77777777" w:rsidTr="00F7768A">
        <w:tc>
          <w:tcPr>
            <w:tcW w:w="3285" w:type="dxa"/>
          </w:tcPr>
          <w:p w14:paraId="40C4828F"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xml:space="preserve">Audinio rūšis </w:t>
            </w:r>
          </w:p>
        </w:tc>
        <w:tc>
          <w:tcPr>
            <w:tcW w:w="3285" w:type="dxa"/>
          </w:tcPr>
          <w:p w14:paraId="4DD17739"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Audinys</w:t>
            </w:r>
          </w:p>
        </w:tc>
        <w:tc>
          <w:tcPr>
            <w:tcW w:w="3285" w:type="dxa"/>
          </w:tcPr>
          <w:p w14:paraId="77D7A649"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Kraujo serumas</w:t>
            </w:r>
          </w:p>
        </w:tc>
      </w:tr>
      <w:tr w:rsidR="000B790B" w:rsidRPr="00B10E71" w14:paraId="1A40FF32" w14:textId="77777777" w:rsidTr="00F7768A">
        <w:tc>
          <w:tcPr>
            <w:tcW w:w="3285" w:type="dxa"/>
          </w:tcPr>
          <w:p w14:paraId="292067F5"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xml:space="preserve">Tonzilė </w:t>
            </w:r>
          </w:p>
        </w:tc>
        <w:tc>
          <w:tcPr>
            <w:tcW w:w="3285" w:type="dxa"/>
          </w:tcPr>
          <w:p w14:paraId="5B40EB95"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1,6 µg/g</w:t>
            </w:r>
          </w:p>
        </w:tc>
        <w:tc>
          <w:tcPr>
            <w:tcW w:w="3285" w:type="dxa"/>
          </w:tcPr>
          <w:p w14:paraId="649A9B34"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0,8 µg/ml</w:t>
            </w:r>
          </w:p>
        </w:tc>
      </w:tr>
      <w:tr w:rsidR="000B790B" w:rsidRPr="00B10E71" w14:paraId="046C3ED3" w14:textId="77777777" w:rsidTr="00F7768A">
        <w:tc>
          <w:tcPr>
            <w:tcW w:w="3285" w:type="dxa"/>
          </w:tcPr>
          <w:p w14:paraId="4A8AEAD1"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 xml:space="preserve">Plaučiai </w:t>
            </w:r>
          </w:p>
        </w:tc>
        <w:tc>
          <w:tcPr>
            <w:tcW w:w="3285" w:type="dxa"/>
          </w:tcPr>
          <w:p w14:paraId="4E5F42F8"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8,8 µg/g</w:t>
            </w:r>
          </w:p>
        </w:tc>
        <w:tc>
          <w:tcPr>
            <w:tcW w:w="3285" w:type="dxa"/>
          </w:tcPr>
          <w:p w14:paraId="37990547" w14:textId="77777777" w:rsidR="000B790B" w:rsidRPr="00B31912" w:rsidRDefault="000B790B" w:rsidP="00F7768A">
            <w:pPr>
              <w:tabs>
                <w:tab w:val="left" w:pos="720"/>
              </w:tabs>
              <w:autoSpaceDE w:val="0"/>
              <w:autoSpaceDN w:val="0"/>
              <w:adjustRightInd w:val="0"/>
              <w:spacing w:after="0" w:line="240" w:lineRule="auto"/>
              <w:rPr>
                <w:rFonts w:ascii="Times New Roman" w:hAnsi="Times New Roman"/>
              </w:rPr>
            </w:pPr>
            <w:r w:rsidRPr="00B31912">
              <w:rPr>
                <w:rFonts w:ascii="Times New Roman" w:hAnsi="Times New Roman"/>
              </w:rPr>
              <w:t>1,7 µg/ml</w:t>
            </w:r>
          </w:p>
        </w:tc>
      </w:tr>
    </w:tbl>
    <w:p w14:paraId="47B2E9D0" w14:textId="77777777" w:rsidR="000B790B" w:rsidRPr="00B31912" w:rsidRDefault="000B790B" w:rsidP="000B790B">
      <w:pPr>
        <w:spacing w:after="0" w:line="240" w:lineRule="auto"/>
        <w:rPr>
          <w:rFonts w:ascii="Times New Roman" w:hAnsi="Times New Roman"/>
        </w:rPr>
      </w:pPr>
    </w:p>
    <w:p w14:paraId="35C09D24"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Sutrikusi kepenų funkcija</w:t>
      </w:r>
    </w:p>
    <w:p w14:paraId="395939F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Tyrimo metu sveikų asmenų ir asmenų, kurių kepenų funkcija sutrikusi, 2 paras vartojusių po 250 mg klaritromicino 2 kartus per parą, o trečią parą gėrusių vieną 250 mg dozę, organizme klaritromicino koncentracija kraujo plazmoje tuo metu, kai apykaita pusiausvyrinė, ir sisteminis klirensas reikšmingai nesiskyrė, tačiau metabolito hidroksiklaritromicino koncentracija kraujo plazmoje tuo metu, kai apykaita pusiausvyrinė, buvo aiškiai mažesnė pacientų, kurių kepenų funkcija sutrikusi, grupės. Šis nepakitusio klaritromicino metabolinio klirenso, vykstančio 14-hidroksihidroksilinimu, sumažėjimas iš dalies buvo kompensuojamas nepakitusio klaritromicino klirenso inkstuose padidėjimu, lėmusiu panašią nepakitusio klaritromicino koncentraciją tuo metu, kai apykaita pusiausvyrinė, pacientų, kurių kepenų funkcija sutrikusi, ir sveikų asmenų kraujo plazmoje. Šie rezultatai rodo, kad pacientams, kuriems yra lengvas arba vidutinio sunkumo kepenų funkcijos sutrikimas ir normali inkstų funkcija, dozę keisti nebūtina. </w:t>
      </w:r>
    </w:p>
    <w:p w14:paraId="2F122C19" w14:textId="77777777" w:rsidR="000B790B" w:rsidRPr="00B31912" w:rsidRDefault="000B790B" w:rsidP="000B790B">
      <w:pPr>
        <w:spacing w:after="0" w:line="240" w:lineRule="auto"/>
        <w:rPr>
          <w:rFonts w:ascii="Times New Roman" w:hAnsi="Times New Roman"/>
        </w:rPr>
      </w:pPr>
    </w:p>
    <w:p w14:paraId="673293B8" w14:textId="77777777" w:rsidR="000B790B" w:rsidRPr="00B31912" w:rsidRDefault="000B790B" w:rsidP="000B790B">
      <w:pPr>
        <w:spacing w:after="0" w:line="240" w:lineRule="auto"/>
        <w:rPr>
          <w:rFonts w:ascii="Times New Roman" w:hAnsi="Times New Roman"/>
          <w:u w:val="single"/>
        </w:rPr>
      </w:pPr>
      <w:r w:rsidRPr="00B31912">
        <w:rPr>
          <w:rFonts w:ascii="Times New Roman" w:hAnsi="Times New Roman"/>
          <w:u w:val="single"/>
        </w:rPr>
        <w:t xml:space="preserve">Senyvi pacientai  </w:t>
      </w:r>
    </w:p>
    <w:p w14:paraId="1A59F57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Farmakokinetikos senyvų žmonių organizme tyrimai parodė, kad stebėtas klaritromicino poveikis priklauso ne nuo amžiaus, bet nuo inkstų funkcijos.</w:t>
      </w:r>
    </w:p>
    <w:p w14:paraId="082B17EC" w14:textId="77777777" w:rsidR="000B790B" w:rsidRPr="00B31912" w:rsidRDefault="000B790B" w:rsidP="000B790B">
      <w:pPr>
        <w:spacing w:after="0" w:line="240" w:lineRule="auto"/>
        <w:rPr>
          <w:rFonts w:ascii="Times New Roman" w:hAnsi="Times New Roman"/>
        </w:rPr>
      </w:pPr>
    </w:p>
    <w:p w14:paraId="784180F6"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5.3</w:t>
      </w:r>
      <w:r w:rsidRPr="00B31912">
        <w:rPr>
          <w:rFonts w:ascii="Times New Roman" w:hAnsi="Times New Roman"/>
          <w:b/>
        </w:rPr>
        <w:tab/>
        <w:t>Ikiklinikinių saugumo tyrimų duomenys</w:t>
      </w:r>
    </w:p>
    <w:p w14:paraId="03FD6178" w14:textId="77777777" w:rsidR="000B790B" w:rsidRPr="00B31912" w:rsidRDefault="000B790B" w:rsidP="000B790B">
      <w:pPr>
        <w:spacing w:after="0" w:line="240" w:lineRule="auto"/>
        <w:rPr>
          <w:rFonts w:ascii="Times New Roman" w:hAnsi="Times New Roman"/>
        </w:rPr>
      </w:pPr>
    </w:p>
    <w:p w14:paraId="2A90F51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Kartotinių dozių toksinio poveikio tyrimų metu klaritromicino toksinis poveikis priklausė nuo dozės dydžio, gydymo trukmės ir gyvūnų rūšies. Visų rūšių gyvūnams svarbiausias organas-taikinys buvo kepenys, šunims ir beždžionėms kepenų pažaida atsirado po 14 gydymo parų. Su šiuo toksiniu poveikiu susijusi sisteminė ekspozicija nežinoma, tačiau toksinį poveikį dariusios dozės, apskaičiuotos kilogramui kūno svorio, buvo didesnės už rekomenduojamas terapines dozes žmogui. </w:t>
      </w:r>
    </w:p>
    <w:p w14:paraId="161630B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Daugelio tyrimų </w:t>
      </w:r>
      <w:r w:rsidRPr="00B31912">
        <w:rPr>
          <w:rFonts w:ascii="Times New Roman" w:hAnsi="Times New Roman"/>
          <w:i/>
        </w:rPr>
        <w:t>in vitro</w:t>
      </w:r>
      <w:r w:rsidRPr="00B31912">
        <w:rPr>
          <w:rFonts w:ascii="Times New Roman" w:hAnsi="Times New Roman"/>
        </w:rPr>
        <w:t xml:space="preserve"> ir </w:t>
      </w:r>
      <w:r w:rsidRPr="00B31912">
        <w:rPr>
          <w:rFonts w:ascii="Times New Roman" w:hAnsi="Times New Roman"/>
          <w:i/>
        </w:rPr>
        <w:t>in vivo</w:t>
      </w:r>
      <w:r w:rsidRPr="00B31912">
        <w:rPr>
          <w:rFonts w:ascii="Times New Roman" w:hAnsi="Times New Roman"/>
        </w:rPr>
        <w:t xml:space="preserve"> metu mutageninio klaritromicino poveikio įrodymų negauta.</w:t>
      </w:r>
    </w:p>
    <w:p w14:paraId="6C56D3E2" w14:textId="77777777" w:rsidR="000B790B" w:rsidRPr="00B31912" w:rsidRDefault="000B790B" w:rsidP="000B790B">
      <w:pPr>
        <w:spacing w:after="0" w:line="240" w:lineRule="auto"/>
        <w:rPr>
          <w:rFonts w:ascii="Times New Roman" w:hAnsi="Times New Roman"/>
        </w:rPr>
      </w:pPr>
    </w:p>
    <w:p w14:paraId="5A0B804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Tyrimų metu žiurkių vaisingumui ir reprodukcijai nepageidaujamo poveikio klaritromicinas nedarė.</w:t>
      </w:r>
    </w:p>
    <w:p w14:paraId="06453BA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Teratogeninio poveikio tyrimų metu </w:t>
      </w:r>
      <w:r w:rsidRPr="00B31912">
        <w:rPr>
          <w:rFonts w:ascii="Times New Roman" w:hAnsi="Times New Roman"/>
          <w:i/>
        </w:rPr>
        <w:t>Wistar</w:t>
      </w:r>
      <w:r w:rsidRPr="00B31912">
        <w:rPr>
          <w:rFonts w:ascii="Times New Roman" w:hAnsi="Times New Roman"/>
        </w:rPr>
        <w:t xml:space="preserve"> žiurkėms (klaritromicino buvo duodama per burną), </w:t>
      </w:r>
      <w:r w:rsidRPr="00B31912">
        <w:rPr>
          <w:rFonts w:ascii="Times New Roman" w:hAnsi="Times New Roman"/>
          <w:i/>
        </w:rPr>
        <w:t>Sprague-Dawley</w:t>
      </w:r>
      <w:r w:rsidRPr="00B31912">
        <w:rPr>
          <w:rFonts w:ascii="Times New Roman" w:hAnsi="Times New Roman"/>
        </w:rPr>
        <w:t xml:space="preserve"> žiurkėms (klaritromicino buvo duodama per burną arba leidžiama į veną), Naujosios Zelandijos baltiesiems triušiams ir </w:t>
      </w:r>
      <w:r w:rsidRPr="00B31912">
        <w:rPr>
          <w:rFonts w:ascii="Times New Roman" w:hAnsi="Times New Roman"/>
          <w:i/>
        </w:rPr>
        <w:t xml:space="preserve">cynomolgus </w:t>
      </w:r>
      <w:r w:rsidRPr="00B31912">
        <w:rPr>
          <w:rFonts w:ascii="Times New Roman" w:hAnsi="Times New Roman"/>
        </w:rPr>
        <w:t xml:space="preserve">beždžionėms teratogeninio klaritromicino poveikio nepastebėta. Vis dėlto vėlesnio panašaus tyrimo metu </w:t>
      </w:r>
      <w:r w:rsidRPr="00B31912">
        <w:rPr>
          <w:rFonts w:ascii="Times New Roman" w:hAnsi="Times New Roman"/>
          <w:i/>
        </w:rPr>
        <w:t>Sprague-Dawley</w:t>
      </w:r>
      <w:r w:rsidRPr="00B31912">
        <w:rPr>
          <w:rFonts w:ascii="Times New Roman" w:hAnsi="Times New Roman"/>
        </w:rPr>
        <w:t xml:space="preserve"> žiurkėms nustatytas mažas dažnis (6</w:t>
      </w:r>
      <w:r>
        <w:rPr>
          <w:rFonts w:ascii="Times New Roman" w:eastAsia="Times New Roman" w:hAnsi="Times New Roman" w:cs="Times New Roman"/>
          <w:lang w:eastAsia="lt-LT"/>
        </w:rPr>
        <w:t xml:space="preserve"> </w:t>
      </w:r>
      <w:r w:rsidRPr="00B31912">
        <w:rPr>
          <w:rFonts w:ascii="Times New Roman" w:hAnsi="Times New Roman"/>
        </w:rPr>
        <w:t xml:space="preserve">%) širdies ir kraujagyslių sklaidos trūkumų. Manoma, kad jie priklausė nuo savaiminės genetinių pokyčių raiškos. </w:t>
      </w:r>
    </w:p>
    <w:p w14:paraId="290F167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Dviejų tyrimų metu pelėms nustatytas įvairus (3–30</w:t>
      </w:r>
      <w:r>
        <w:rPr>
          <w:rFonts w:ascii="Times New Roman" w:eastAsia="Times New Roman" w:hAnsi="Times New Roman" w:cs="Times New Roman"/>
          <w:lang w:eastAsia="lt-LT"/>
        </w:rPr>
        <w:t xml:space="preserve"> </w:t>
      </w:r>
      <w:r w:rsidRPr="00B31912">
        <w:rPr>
          <w:rFonts w:ascii="Times New Roman" w:hAnsi="Times New Roman"/>
        </w:rPr>
        <w:t xml:space="preserve">%) gomurio nesuaugimo dažnis. Beždžionėms buvo embriono gaišimo atvejų, tačiau tik nuo tokios dozės, kurios joms darė aiškų toksinį poveikį. </w:t>
      </w:r>
    </w:p>
    <w:p w14:paraId="42DCC88A" w14:textId="77777777" w:rsidR="000B790B" w:rsidRPr="00B31912" w:rsidRDefault="000B790B" w:rsidP="000B790B">
      <w:pPr>
        <w:spacing w:after="0" w:line="240" w:lineRule="auto"/>
        <w:rPr>
          <w:rFonts w:ascii="Times New Roman" w:hAnsi="Times New Roman"/>
        </w:rPr>
      </w:pPr>
    </w:p>
    <w:p w14:paraId="2B0627A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Kitokių toksinio poveikio sukeltų pokyčių, kurie būtų reikšmingi rekomenduojama doze gydant žmogų, nenusatyta.</w:t>
      </w:r>
    </w:p>
    <w:p w14:paraId="262C237C" w14:textId="77777777" w:rsidR="000B790B" w:rsidRPr="00B31912" w:rsidRDefault="000B790B" w:rsidP="000B790B">
      <w:pPr>
        <w:spacing w:after="0" w:line="240" w:lineRule="auto"/>
        <w:rPr>
          <w:rFonts w:ascii="Times New Roman" w:hAnsi="Times New Roman"/>
        </w:rPr>
      </w:pPr>
    </w:p>
    <w:p w14:paraId="065A2285" w14:textId="77777777" w:rsidR="000B790B" w:rsidRPr="00B31912" w:rsidRDefault="000B790B" w:rsidP="000B790B">
      <w:pPr>
        <w:spacing w:after="0" w:line="240" w:lineRule="auto"/>
        <w:rPr>
          <w:rFonts w:ascii="Times New Roman" w:hAnsi="Times New Roman"/>
        </w:rPr>
      </w:pPr>
    </w:p>
    <w:p w14:paraId="4AEAECF5"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w:t>
      </w:r>
      <w:r w:rsidRPr="00B31912">
        <w:rPr>
          <w:rFonts w:ascii="Times New Roman" w:hAnsi="Times New Roman"/>
          <w:b/>
        </w:rPr>
        <w:tab/>
        <w:t>FARMACINĖ INFORMACIJA</w:t>
      </w:r>
    </w:p>
    <w:p w14:paraId="31914607" w14:textId="77777777" w:rsidR="000B790B" w:rsidRPr="00B31912" w:rsidRDefault="000B790B" w:rsidP="000B790B">
      <w:pPr>
        <w:spacing w:after="0" w:line="240" w:lineRule="auto"/>
        <w:rPr>
          <w:rFonts w:ascii="Times New Roman" w:hAnsi="Times New Roman"/>
          <w:b/>
        </w:rPr>
      </w:pPr>
    </w:p>
    <w:p w14:paraId="2D3837E9"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6.1</w:t>
      </w:r>
      <w:r w:rsidRPr="00B31912">
        <w:rPr>
          <w:rFonts w:ascii="Times New Roman" w:hAnsi="Times New Roman"/>
          <w:b/>
        </w:rPr>
        <w:tab/>
        <w:t>Pagalbinių medžiagų sąrašas</w:t>
      </w:r>
    </w:p>
    <w:p w14:paraId="60C5B66A" w14:textId="77777777" w:rsidR="000B790B" w:rsidRPr="00B31912" w:rsidRDefault="000B790B" w:rsidP="000B790B">
      <w:pPr>
        <w:spacing w:after="0" w:line="240" w:lineRule="auto"/>
        <w:rPr>
          <w:rFonts w:ascii="Times New Roman" w:hAnsi="Times New Roman"/>
        </w:rPr>
      </w:pPr>
    </w:p>
    <w:p w14:paraId="1BF3F95F"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Tabletės šerdis</w:t>
      </w:r>
    </w:p>
    <w:p w14:paraId="79B2647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Pregelifikuotas krakmolas</w:t>
      </w:r>
    </w:p>
    <w:p w14:paraId="4BC4F07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Kroskarmeliozės natrio druska</w:t>
      </w:r>
    </w:p>
    <w:p w14:paraId="5D4ABB5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Povidonas</w:t>
      </w:r>
    </w:p>
    <w:p w14:paraId="17028AF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Mikrokristalinė celiuliozė</w:t>
      </w:r>
    </w:p>
    <w:p w14:paraId="579B128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Bevandenis koloidinis silicio dioksidas</w:t>
      </w:r>
    </w:p>
    <w:p w14:paraId="7323BB1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Magnio stearatas (E 572)</w:t>
      </w:r>
    </w:p>
    <w:p w14:paraId="3CCD0B3E" w14:textId="77777777" w:rsidR="000B790B" w:rsidRPr="00B31912" w:rsidRDefault="000B790B" w:rsidP="000B790B">
      <w:pPr>
        <w:spacing w:after="0" w:line="240" w:lineRule="auto"/>
        <w:rPr>
          <w:rFonts w:ascii="Times New Roman" w:hAnsi="Times New Roman"/>
        </w:rPr>
      </w:pPr>
    </w:p>
    <w:p w14:paraId="213511AE"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Tabletės plėvelė</w:t>
      </w:r>
    </w:p>
    <w:p w14:paraId="0BF416F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Hipromeliozė</w:t>
      </w:r>
    </w:p>
    <w:p w14:paraId="2E225BB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Titano dioksidas (E 171)</w:t>
      </w:r>
    </w:p>
    <w:p w14:paraId="7724A49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Talkas</w:t>
      </w:r>
    </w:p>
    <w:p w14:paraId="53CA0D8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Propilenglikolis</w:t>
      </w:r>
    </w:p>
    <w:p w14:paraId="09765043" w14:textId="77777777" w:rsidR="000B790B" w:rsidRPr="00B31912" w:rsidRDefault="000B790B" w:rsidP="000B790B">
      <w:pPr>
        <w:spacing w:after="0" w:line="240" w:lineRule="auto"/>
        <w:rPr>
          <w:rFonts w:ascii="Times New Roman" w:hAnsi="Times New Roman"/>
        </w:rPr>
      </w:pPr>
    </w:p>
    <w:p w14:paraId="1AF1C7C0"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6.2</w:t>
      </w:r>
      <w:r w:rsidRPr="00B31912">
        <w:rPr>
          <w:rFonts w:ascii="Times New Roman" w:hAnsi="Times New Roman"/>
          <w:b/>
        </w:rPr>
        <w:tab/>
        <w:t>Nesuderinamumas</w:t>
      </w:r>
    </w:p>
    <w:p w14:paraId="4888C713" w14:textId="77777777" w:rsidR="000B790B" w:rsidRPr="00B31912" w:rsidRDefault="000B790B" w:rsidP="000B790B">
      <w:pPr>
        <w:spacing w:after="0" w:line="240" w:lineRule="auto"/>
        <w:rPr>
          <w:rFonts w:ascii="Times New Roman" w:hAnsi="Times New Roman"/>
        </w:rPr>
      </w:pPr>
    </w:p>
    <w:p w14:paraId="4249F1D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Duomenys nebūtini.</w:t>
      </w:r>
    </w:p>
    <w:p w14:paraId="29CF2843" w14:textId="77777777" w:rsidR="000B790B" w:rsidRPr="00B31912" w:rsidRDefault="000B790B" w:rsidP="000B790B">
      <w:pPr>
        <w:spacing w:after="0" w:line="240" w:lineRule="auto"/>
        <w:rPr>
          <w:rFonts w:ascii="Times New Roman" w:hAnsi="Times New Roman"/>
        </w:rPr>
      </w:pPr>
    </w:p>
    <w:p w14:paraId="0B484871"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6.3</w:t>
      </w:r>
      <w:r w:rsidRPr="00B31912">
        <w:rPr>
          <w:rFonts w:ascii="Times New Roman" w:hAnsi="Times New Roman"/>
          <w:b/>
        </w:rPr>
        <w:tab/>
        <w:t>Tinkamumo laikas</w:t>
      </w:r>
    </w:p>
    <w:p w14:paraId="6F0FD012" w14:textId="77777777" w:rsidR="000B790B" w:rsidRPr="00B31912" w:rsidRDefault="000B790B" w:rsidP="000B790B">
      <w:pPr>
        <w:spacing w:after="0" w:line="240" w:lineRule="auto"/>
        <w:rPr>
          <w:rFonts w:ascii="Times New Roman" w:hAnsi="Times New Roman"/>
        </w:rPr>
      </w:pPr>
    </w:p>
    <w:p w14:paraId="4CAE252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3 metai.</w:t>
      </w:r>
    </w:p>
    <w:p w14:paraId="4FD3D7C7" w14:textId="77777777" w:rsidR="000B790B" w:rsidRPr="00B31912" w:rsidRDefault="000B790B" w:rsidP="000B790B">
      <w:pPr>
        <w:spacing w:after="0" w:line="240" w:lineRule="auto"/>
        <w:rPr>
          <w:rFonts w:ascii="Times New Roman" w:hAnsi="Times New Roman"/>
        </w:rPr>
      </w:pPr>
    </w:p>
    <w:p w14:paraId="0D09D73F"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6.4</w:t>
      </w:r>
      <w:r w:rsidRPr="00B31912">
        <w:rPr>
          <w:rFonts w:ascii="Times New Roman" w:hAnsi="Times New Roman"/>
          <w:b/>
        </w:rPr>
        <w:tab/>
        <w:t>Specialios laikymo sąlygos</w:t>
      </w:r>
    </w:p>
    <w:p w14:paraId="4D933938" w14:textId="77777777" w:rsidR="000B790B" w:rsidRPr="00B31912" w:rsidRDefault="000B790B" w:rsidP="000B790B">
      <w:pPr>
        <w:spacing w:after="0" w:line="240" w:lineRule="auto"/>
        <w:rPr>
          <w:rFonts w:ascii="Times New Roman" w:hAnsi="Times New Roman"/>
        </w:rPr>
      </w:pPr>
    </w:p>
    <w:p w14:paraId="2406EF1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Šiam vaistiniam preparatui specialių laikymo sąlygų nereikia.</w:t>
      </w:r>
    </w:p>
    <w:p w14:paraId="390E0ADC" w14:textId="77777777" w:rsidR="000B790B" w:rsidRPr="00B31912" w:rsidRDefault="000B790B" w:rsidP="000B790B">
      <w:pPr>
        <w:spacing w:after="0" w:line="240" w:lineRule="auto"/>
        <w:rPr>
          <w:rFonts w:ascii="Times New Roman" w:hAnsi="Times New Roman"/>
        </w:rPr>
      </w:pPr>
    </w:p>
    <w:p w14:paraId="6AC36FCA"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6.5</w:t>
      </w:r>
      <w:r w:rsidRPr="00B31912">
        <w:rPr>
          <w:rFonts w:ascii="Times New Roman" w:hAnsi="Times New Roman"/>
          <w:b/>
        </w:rPr>
        <w:tab/>
        <w:t>Talpyklės pobūdis ir jos turinys</w:t>
      </w:r>
    </w:p>
    <w:p w14:paraId="66A4785D" w14:textId="77777777" w:rsidR="000B790B" w:rsidRPr="00B31912" w:rsidRDefault="000B790B" w:rsidP="000B790B">
      <w:pPr>
        <w:spacing w:after="0" w:line="240" w:lineRule="auto"/>
        <w:rPr>
          <w:rFonts w:ascii="Times New Roman" w:hAnsi="Times New Roman"/>
        </w:rPr>
      </w:pPr>
    </w:p>
    <w:p w14:paraId="4EAA7BC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PVC/PVDC/aliuminio lizdinės plokštelės.</w:t>
      </w:r>
    </w:p>
    <w:p w14:paraId="7D5B3BA9" w14:textId="77777777" w:rsidR="000B790B" w:rsidRPr="00B31912" w:rsidRDefault="000B790B" w:rsidP="000B790B">
      <w:pPr>
        <w:spacing w:after="0" w:line="240" w:lineRule="auto"/>
        <w:rPr>
          <w:rFonts w:ascii="Times New Roman" w:hAnsi="Times New Roman"/>
        </w:rPr>
      </w:pPr>
    </w:p>
    <w:p w14:paraId="300CAF5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Pakuotės dydis: 7, 8, 14 arba 16 plėvele dengtų tablečių.</w:t>
      </w:r>
    </w:p>
    <w:p w14:paraId="71AF7AA3" w14:textId="77777777" w:rsidR="000B790B" w:rsidRPr="00B31912" w:rsidRDefault="000B790B" w:rsidP="000B790B">
      <w:pPr>
        <w:spacing w:after="0" w:line="240" w:lineRule="auto"/>
        <w:rPr>
          <w:rFonts w:ascii="Times New Roman" w:hAnsi="Times New Roman"/>
        </w:rPr>
      </w:pPr>
    </w:p>
    <w:p w14:paraId="7400BDD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Gali būti tiekiamos ne visų dydžių pakuotės.</w:t>
      </w:r>
    </w:p>
    <w:p w14:paraId="5B7FE068" w14:textId="77777777" w:rsidR="000B790B" w:rsidRPr="00B31912" w:rsidRDefault="000B790B" w:rsidP="000B790B">
      <w:pPr>
        <w:spacing w:after="0" w:line="240" w:lineRule="auto"/>
        <w:rPr>
          <w:rFonts w:ascii="Times New Roman" w:hAnsi="Times New Roman"/>
        </w:rPr>
      </w:pPr>
    </w:p>
    <w:p w14:paraId="53D0E6FF"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6.6</w:t>
      </w:r>
      <w:r w:rsidRPr="00B31912">
        <w:rPr>
          <w:rFonts w:ascii="Times New Roman" w:hAnsi="Times New Roman"/>
          <w:b/>
        </w:rPr>
        <w:tab/>
        <w:t>Specialūs reikalavimai atliekoms tvarkyti</w:t>
      </w:r>
    </w:p>
    <w:p w14:paraId="103AB016" w14:textId="77777777" w:rsidR="000B790B" w:rsidRPr="00B31912" w:rsidRDefault="000B790B" w:rsidP="000B790B">
      <w:pPr>
        <w:spacing w:after="0" w:line="240" w:lineRule="auto"/>
        <w:rPr>
          <w:rFonts w:ascii="Times New Roman" w:hAnsi="Times New Roman"/>
        </w:rPr>
      </w:pPr>
    </w:p>
    <w:p w14:paraId="3682019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Specialių reikalavimų </w:t>
      </w:r>
      <w:r w:rsidR="00756A66">
        <w:rPr>
          <w:rFonts w:ascii="Times New Roman" w:hAnsi="Times New Roman"/>
        </w:rPr>
        <w:t xml:space="preserve">atliekoms tvarkyti </w:t>
      </w:r>
      <w:r w:rsidRPr="00B31912">
        <w:rPr>
          <w:rFonts w:ascii="Times New Roman" w:hAnsi="Times New Roman"/>
        </w:rPr>
        <w:t>nėra.</w:t>
      </w:r>
    </w:p>
    <w:p w14:paraId="348440F8" w14:textId="77777777" w:rsidR="000B790B" w:rsidRPr="00B31912" w:rsidRDefault="000B790B" w:rsidP="000B790B">
      <w:pPr>
        <w:spacing w:after="0" w:line="240" w:lineRule="auto"/>
        <w:rPr>
          <w:rFonts w:ascii="Times New Roman" w:hAnsi="Times New Roman"/>
        </w:rPr>
      </w:pPr>
    </w:p>
    <w:p w14:paraId="50BD43A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Nesuvartotą vaistinį preparatą ar atliekas reikia tvarkyti laikantis vietinių reikalavimų.</w:t>
      </w:r>
    </w:p>
    <w:p w14:paraId="07D87A04" w14:textId="77777777" w:rsidR="000B790B" w:rsidRPr="00B31912" w:rsidRDefault="000B790B" w:rsidP="000B790B">
      <w:pPr>
        <w:spacing w:after="0" w:line="240" w:lineRule="auto"/>
        <w:rPr>
          <w:rFonts w:ascii="Times New Roman" w:hAnsi="Times New Roman"/>
        </w:rPr>
      </w:pPr>
    </w:p>
    <w:p w14:paraId="16CDAEF7" w14:textId="77777777" w:rsidR="000B790B" w:rsidRPr="00B31912" w:rsidRDefault="000B790B" w:rsidP="000B790B">
      <w:pPr>
        <w:spacing w:after="0" w:line="240" w:lineRule="auto"/>
        <w:rPr>
          <w:rFonts w:ascii="Times New Roman" w:hAnsi="Times New Roman"/>
        </w:rPr>
      </w:pPr>
    </w:p>
    <w:p w14:paraId="6BBE0674" w14:textId="77777777" w:rsidR="000B790B" w:rsidRPr="00B10E71" w:rsidRDefault="000B790B" w:rsidP="000B790B">
      <w:pPr>
        <w:tabs>
          <w:tab w:val="left" w:pos="567"/>
        </w:tabs>
        <w:spacing w:after="0" w:line="240" w:lineRule="auto"/>
        <w:rPr>
          <w:rFonts w:ascii="Times New Roman" w:eastAsia="Times New Roman" w:hAnsi="Times New Roman" w:cs="Times New Roman"/>
          <w:b/>
          <w:lang w:eastAsia="lt-LT"/>
        </w:rPr>
      </w:pPr>
      <w:r w:rsidRPr="00B10E71">
        <w:rPr>
          <w:rFonts w:ascii="Times New Roman" w:eastAsia="Times New Roman" w:hAnsi="Times New Roman" w:cs="Times New Roman"/>
          <w:b/>
          <w:lang w:eastAsia="lt-LT"/>
        </w:rPr>
        <w:t>7.</w:t>
      </w:r>
      <w:r w:rsidRPr="00B10E71">
        <w:rPr>
          <w:rFonts w:ascii="Times New Roman" w:eastAsia="Times New Roman" w:hAnsi="Times New Roman" w:cs="Times New Roman"/>
          <w:b/>
          <w:lang w:eastAsia="lt-LT"/>
        </w:rPr>
        <w:tab/>
      </w:r>
      <w:r>
        <w:rPr>
          <w:rFonts w:ascii="Times New Roman" w:eastAsia="Times New Roman" w:hAnsi="Times New Roman" w:cs="Times New Roman"/>
          <w:b/>
          <w:lang w:eastAsia="lt-LT"/>
        </w:rPr>
        <w:t>REGISTRUOTOJAS</w:t>
      </w:r>
    </w:p>
    <w:p w14:paraId="740A9057" w14:textId="77777777" w:rsidR="000B790B" w:rsidRPr="00B31912" w:rsidRDefault="000B790B" w:rsidP="000B790B">
      <w:pPr>
        <w:spacing w:after="0" w:line="240" w:lineRule="auto"/>
        <w:rPr>
          <w:rFonts w:ascii="Times New Roman" w:hAnsi="Times New Roman"/>
        </w:rPr>
      </w:pPr>
    </w:p>
    <w:p w14:paraId="545051B7" w14:textId="77777777" w:rsidR="000B790B" w:rsidRPr="00B31912" w:rsidRDefault="000B790B" w:rsidP="000B790B">
      <w:pPr>
        <w:spacing w:after="0" w:line="240" w:lineRule="auto"/>
        <w:rPr>
          <w:rFonts w:ascii="Times New Roman" w:hAnsi="Times New Roman"/>
          <w:color w:val="000000"/>
        </w:rPr>
      </w:pPr>
      <w:r w:rsidRPr="00B31912">
        <w:rPr>
          <w:rFonts w:ascii="Times New Roman" w:hAnsi="Times New Roman"/>
          <w:color w:val="000000"/>
        </w:rPr>
        <w:t>AS GRINDEKS.</w:t>
      </w:r>
    </w:p>
    <w:p w14:paraId="285BB9EA" w14:textId="77777777" w:rsidR="00E20A83" w:rsidRDefault="000B790B" w:rsidP="000B790B">
      <w:pPr>
        <w:spacing w:after="0" w:line="240" w:lineRule="auto"/>
        <w:rPr>
          <w:rFonts w:ascii="Times New Roman" w:hAnsi="Times New Roman"/>
          <w:color w:val="000000"/>
        </w:rPr>
      </w:pPr>
      <w:r w:rsidRPr="00B31912">
        <w:rPr>
          <w:rFonts w:ascii="Times New Roman" w:hAnsi="Times New Roman"/>
          <w:color w:val="000000"/>
        </w:rPr>
        <w:t xml:space="preserve">Krustpils iela 53, </w:t>
      </w:r>
    </w:p>
    <w:p w14:paraId="61F81714" w14:textId="77777777" w:rsidR="00E20A83" w:rsidRDefault="000B790B" w:rsidP="000B790B">
      <w:pPr>
        <w:spacing w:after="0" w:line="240" w:lineRule="auto"/>
        <w:rPr>
          <w:rFonts w:ascii="Times New Roman" w:hAnsi="Times New Roman"/>
          <w:color w:val="000000"/>
        </w:rPr>
      </w:pPr>
      <w:r w:rsidRPr="00B31912">
        <w:rPr>
          <w:rFonts w:ascii="Times New Roman" w:hAnsi="Times New Roman"/>
          <w:color w:val="000000"/>
        </w:rPr>
        <w:t xml:space="preserve">Rīga, </w:t>
      </w:r>
    </w:p>
    <w:p w14:paraId="059A48A4" w14:textId="77777777" w:rsidR="000B790B" w:rsidRPr="00B31912" w:rsidRDefault="000B790B" w:rsidP="000B790B">
      <w:pPr>
        <w:spacing w:after="0" w:line="240" w:lineRule="auto"/>
        <w:rPr>
          <w:rFonts w:ascii="Times New Roman" w:hAnsi="Times New Roman"/>
          <w:color w:val="000000"/>
        </w:rPr>
      </w:pPr>
      <w:r w:rsidRPr="00B31912">
        <w:rPr>
          <w:rFonts w:ascii="Times New Roman" w:hAnsi="Times New Roman"/>
          <w:color w:val="000000"/>
        </w:rPr>
        <w:lastRenderedPageBreak/>
        <w:t>LV-1057,</w:t>
      </w:r>
    </w:p>
    <w:p w14:paraId="0AE15E0C" w14:textId="77777777" w:rsidR="000B790B" w:rsidRPr="00B31912" w:rsidRDefault="000B790B" w:rsidP="000B790B">
      <w:pPr>
        <w:spacing w:after="0" w:line="240" w:lineRule="auto"/>
        <w:rPr>
          <w:rFonts w:ascii="Times New Roman" w:hAnsi="Times New Roman"/>
          <w:color w:val="000000"/>
        </w:rPr>
      </w:pPr>
      <w:r w:rsidRPr="00B31912">
        <w:rPr>
          <w:rFonts w:ascii="Times New Roman" w:hAnsi="Times New Roman"/>
          <w:color w:val="000000"/>
        </w:rPr>
        <w:t>Latvija</w:t>
      </w:r>
    </w:p>
    <w:p w14:paraId="02E1BB1E" w14:textId="77777777" w:rsidR="000B790B" w:rsidRPr="00B31912" w:rsidRDefault="000B790B" w:rsidP="000B790B">
      <w:pPr>
        <w:spacing w:after="0" w:line="240" w:lineRule="auto"/>
        <w:jc w:val="both"/>
        <w:rPr>
          <w:rFonts w:ascii="Times New Roman" w:hAnsi="Times New Roman"/>
        </w:rPr>
      </w:pPr>
      <w:r w:rsidRPr="00B31912">
        <w:rPr>
          <w:rFonts w:ascii="Times New Roman" w:hAnsi="Times New Roman"/>
        </w:rPr>
        <w:t>Tel. +371 67083205</w:t>
      </w:r>
    </w:p>
    <w:p w14:paraId="28D42FB0" w14:textId="77777777" w:rsidR="000B790B" w:rsidRPr="00B31912" w:rsidRDefault="000B790B" w:rsidP="000B790B">
      <w:pPr>
        <w:spacing w:after="0" w:line="240" w:lineRule="auto"/>
        <w:jc w:val="both"/>
        <w:rPr>
          <w:rFonts w:ascii="Times New Roman" w:hAnsi="Times New Roman"/>
        </w:rPr>
      </w:pPr>
      <w:r w:rsidRPr="00B31912">
        <w:rPr>
          <w:rFonts w:ascii="Times New Roman" w:hAnsi="Times New Roman"/>
        </w:rPr>
        <w:t>Faksas +371 67083505</w:t>
      </w:r>
    </w:p>
    <w:p w14:paraId="6F3638D8" w14:textId="77777777" w:rsidR="000B790B" w:rsidRPr="00B31912" w:rsidRDefault="000B790B" w:rsidP="000B790B">
      <w:pPr>
        <w:spacing w:after="0" w:line="240" w:lineRule="auto"/>
        <w:rPr>
          <w:rFonts w:ascii="Times New Roman" w:hAnsi="Times New Roman"/>
        </w:rPr>
      </w:pPr>
      <w:r w:rsidRPr="00B31912">
        <w:rPr>
          <w:rFonts w:ascii="Times New Roman" w:hAnsi="Times New Roman"/>
          <w:kern w:val="16"/>
        </w:rPr>
        <w:t xml:space="preserve">El. paštas </w:t>
      </w:r>
      <w:r w:rsidRPr="00B31912">
        <w:rPr>
          <w:rFonts w:ascii="Times New Roman" w:hAnsi="Times New Roman"/>
        </w:rPr>
        <w:t>grindeks@grindeks.lv</w:t>
      </w:r>
    </w:p>
    <w:p w14:paraId="0E2FB95F" w14:textId="77777777" w:rsidR="000B790B" w:rsidRPr="00B31912" w:rsidRDefault="000B790B" w:rsidP="000B790B">
      <w:pPr>
        <w:spacing w:after="0" w:line="240" w:lineRule="auto"/>
        <w:rPr>
          <w:rFonts w:ascii="Times New Roman" w:hAnsi="Times New Roman"/>
        </w:rPr>
      </w:pPr>
    </w:p>
    <w:p w14:paraId="57E73193" w14:textId="77777777" w:rsidR="000B790B" w:rsidRPr="00B31912" w:rsidRDefault="000B790B" w:rsidP="000B790B">
      <w:pPr>
        <w:spacing w:after="0" w:line="240" w:lineRule="auto"/>
        <w:rPr>
          <w:rFonts w:ascii="Times New Roman" w:hAnsi="Times New Roman"/>
        </w:rPr>
      </w:pPr>
    </w:p>
    <w:p w14:paraId="5B65B9DB"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8.</w:t>
      </w:r>
      <w:r w:rsidRPr="00B31912">
        <w:rPr>
          <w:rFonts w:ascii="Times New Roman" w:hAnsi="Times New Roman"/>
          <w:b/>
        </w:rPr>
        <w:tab/>
      </w:r>
      <w:r>
        <w:rPr>
          <w:rFonts w:ascii="Times New Roman" w:eastAsia="Times New Roman" w:hAnsi="Times New Roman" w:cs="Times New Roman"/>
          <w:b/>
          <w:lang w:eastAsia="lt-LT"/>
        </w:rPr>
        <w:t>REGISTRACIJOS</w:t>
      </w:r>
      <w:r w:rsidRPr="00B31912">
        <w:rPr>
          <w:rFonts w:ascii="Times New Roman" w:hAnsi="Times New Roman"/>
          <w:b/>
        </w:rPr>
        <w:t xml:space="preserve"> PAŽYMĖJIMO NUMER</w:t>
      </w:r>
      <w:r w:rsidR="00756A66">
        <w:rPr>
          <w:rFonts w:ascii="Times New Roman" w:hAnsi="Times New Roman"/>
          <w:b/>
        </w:rPr>
        <w:t>IS (-</w:t>
      </w:r>
      <w:r w:rsidRPr="00B31912">
        <w:rPr>
          <w:rFonts w:ascii="Times New Roman" w:hAnsi="Times New Roman"/>
          <w:b/>
        </w:rPr>
        <w:t>IAI</w:t>
      </w:r>
      <w:r w:rsidR="00756A66">
        <w:rPr>
          <w:rFonts w:ascii="Times New Roman" w:hAnsi="Times New Roman"/>
          <w:b/>
        </w:rPr>
        <w:t>)</w:t>
      </w:r>
    </w:p>
    <w:p w14:paraId="6897DE26" w14:textId="77777777" w:rsidR="000B790B" w:rsidRPr="00B31912" w:rsidRDefault="000B790B" w:rsidP="000B790B">
      <w:pPr>
        <w:spacing w:after="0" w:line="240" w:lineRule="auto"/>
        <w:rPr>
          <w:rFonts w:ascii="Times New Roman" w:hAnsi="Times New Roman"/>
        </w:rPr>
      </w:pPr>
    </w:p>
    <w:p w14:paraId="3560A7A2" w14:textId="77777777" w:rsidR="00BB41AA" w:rsidRPr="00BB41AA" w:rsidRDefault="00BB41AA" w:rsidP="00BB41AA">
      <w:pPr>
        <w:spacing w:after="0" w:line="240" w:lineRule="auto"/>
        <w:rPr>
          <w:rFonts w:ascii="Times New Roman" w:eastAsia="Times New Roman" w:hAnsi="Times New Roman" w:cs="Times New Roman"/>
          <w:bCs/>
          <w:szCs w:val="24"/>
        </w:rPr>
      </w:pPr>
      <w:r w:rsidRPr="00BB41AA">
        <w:rPr>
          <w:rFonts w:ascii="Times New Roman" w:eastAsia="Times New Roman" w:hAnsi="Times New Roman" w:cs="Times New Roman"/>
          <w:bCs/>
          <w:szCs w:val="24"/>
        </w:rPr>
        <w:t>LT/1/13/3255/005 – N7</w:t>
      </w:r>
    </w:p>
    <w:p w14:paraId="580BBCDB" w14:textId="77777777" w:rsidR="00BB41AA" w:rsidRPr="00BB41AA" w:rsidRDefault="00BB41AA" w:rsidP="00BB41AA">
      <w:pPr>
        <w:spacing w:after="0" w:line="240" w:lineRule="auto"/>
        <w:rPr>
          <w:rFonts w:ascii="Times New Roman" w:eastAsia="Times New Roman" w:hAnsi="Times New Roman" w:cs="Times New Roman"/>
          <w:bCs/>
          <w:szCs w:val="24"/>
        </w:rPr>
      </w:pPr>
      <w:r w:rsidRPr="00BB41AA">
        <w:rPr>
          <w:rFonts w:ascii="Times New Roman" w:eastAsia="Times New Roman" w:hAnsi="Times New Roman" w:cs="Times New Roman"/>
          <w:bCs/>
          <w:szCs w:val="24"/>
        </w:rPr>
        <w:t>LT/1/13/3255/006 – N8</w:t>
      </w:r>
    </w:p>
    <w:p w14:paraId="55590795" w14:textId="77777777" w:rsidR="00BB41AA" w:rsidRPr="00BB41AA" w:rsidRDefault="00BB41AA" w:rsidP="00BB41AA">
      <w:pPr>
        <w:spacing w:after="0" w:line="240" w:lineRule="auto"/>
        <w:rPr>
          <w:rFonts w:ascii="Times New Roman" w:eastAsia="Times New Roman" w:hAnsi="Times New Roman" w:cs="Times New Roman"/>
          <w:bCs/>
          <w:szCs w:val="24"/>
        </w:rPr>
      </w:pPr>
      <w:r w:rsidRPr="00BB41AA">
        <w:rPr>
          <w:rFonts w:ascii="Times New Roman" w:eastAsia="Times New Roman" w:hAnsi="Times New Roman" w:cs="Times New Roman"/>
          <w:bCs/>
          <w:szCs w:val="24"/>
        </w:rPr>
        <w:t>LT/1/13/3255/007 – N14</w:t>
      </w:r>
    </w:p>
    <w:p w14:paraId="2A19C43E" w14:textId="4A64A167" w:rsidR="000B790B" w:rsidRDefault="00BB41AA" w:rsidP="00BB41AA">
      <w:pPr>
        <w:spacing w:after="0" w:line="240" w:lineRule="auto"/>
        <w:rPr>
          <w:rFonts w:ascii="Times New Roman" w:eastAsia="Times New Roman" w:hAnsi="Times New Roman" w:cs="Times New Roman"/>
          <w:bCs/>
          <w:szCs w:val="24"/>
        </w:rPr>
      </w:pPr>
      <w:r w:rsidRPr="00BB41AA">
        <w:rPr>
          <w:rFonts w:ascii="Times New Roman" w:eastAsia="Times New Roman" w:hAnsi="Times New Roman" w:cs="Times New Roman"/>
          <w:bCs/>
          <w:szCs w:val="24"/>
        </w:rPr>
        <w:t>LT/1/13/3255/008 – N16</w:t>
      </w:r>
    </w:p>
    <w:p w14:paraId="1190D326" w14:textId="77777777" w:rsidR="00BB41AA" w:rsidRPr="00B31912" w:rsidRDefault="00BB41AA" w:rsidP="00BB41AA">
      <w:pPr>
        <w:spacing w:after="0" w:line="240" w:lineRule="auto"/>
        <w:rPr>
          <w:rFonts w:ascii="Times New Roman" w:hAnsi="Times New Roman"/>
        </w:rPr>
      </w:pPr>
    </w:p>
    <w:p w14:paraId="398A4D93" w14:textId="77777777" w:rsidR="000B790B" w:rsidRPr="00B31912" w:rsidRDefault="000B790B" w:rsidP="000B790B">
      <w:pPr>
        <w:spacing w:after="0" w:line="240" w:lineRule="auto"/>
        <w:rPr>
          <w:rFonts w:ascii="Times New Roman" w:hAnsi="Times New Roman"/>
        </w:rPr>
      </w:pPr>
    </w:p>
    <w:p w14:paraId="09CECC15"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9.</w:t>
      </w:r>
      <w:r w:rsidRPr="00B31912">
        <w:rPr>
          <w:rFonts w:ascii="Times New Roman" w:hAnsi="Times New Roman"/>
          <w:b/>
        </w:rPr>
        <w:tab/>
      </w:r>
      <w:r>
        <w:rPr>
          <w:rFonts w:ascii="Times New Roman" w:eastAsia="Times New Roman" w:hAnsi="Times New Roman" w:cs="Times New Roman"/>
          <w:b/>
          <w:lang w:eastAsia="lt-LT"/>
        </w:rPr>
        <w:t>REGISTRAVIMO</w:t>
      </w:r>
      <w:r w:rsidRPr="00B10E71">
        <w:rPr>
          <w:rFonts w:ascii="Times New Roman" w:eastAsia="Times New Roman" w:hAnsi="Times New Roman" w:cs="Times New Roman"/>
          <w:b/>
          <w:lang w:eastAsia="lt-LT"/>
        </w:rPr>
        <w:t xml:space="preserve"> / </w:t>
      </w:r>
      <w:r>
        <w:rPr>
          <w:rFonts w:ascii="Times New Roman" w:eastAsia="Times New Roman" w:hAnsi="Times New Roman" w:cs="Times New Roman"/>
          <w:b/>
          <w:lang w:eastAsia="lt-LT"/>
        </w:rPr>
        <w:t>PERREGISTRAVIMO</w:t>
      </w:r>
      <w:r w:rsidRPr="00B31912">
        <w:rPr>
          <w:rFonts w:ascii="Times New Roman" w:hAnsi="Times New Roman"/>
          <w:b/>
        </w:rPr>
        <w:t xml:space="preserve"> DATA</w:t>
      </w:r>
    </w:p>
    <w:p w14:paraId="5D7806A3" w14:textId="77777777" w:rsidR="000B790B" w:rsidRPr="00B31912" w:rsidRDefault="000B790B" w:rsidP="000B790B">
      <w:pPr>
        <w:spacing w:after="0" w:line="240" w:lineRule="auto"/>
        <w:rPr>
          <w:rFonts w:ascii="Times New Roman" w:hAnsi="Times New Roman"/>
        </w:rPr>
      </w:pPr>
    </w:p>
    <w:p w14:paraId="60A38037" w14:textId="77777777" w:rsidR="000B790B" w:rsidRPr="00B31912" w:rsidRDefault="000B790B" w:rsidP="000B790B">
      <w:pPr>
        <w:spacing w:after="0" w:line="240" w:lineRule="auto"/>
        <w:rPr>
          <w:rFonts w:ascii="Times New Roman" w:hAnsi="Times New Roman"/>
        </w:rPr>
      </w:pPr>
      <w:r>
        <w:rPr>
          <w:rFonts w:ascii="Times New Roman" w:eastAsia="Times New Roman" w:hAnsi="Times New Roman" w:cs="Times New Roman"/>
          <w:lang w:eastAsia="lt-LT"/>
        </w:rPr>
        <w:t>Registravimo data</w:t>
      </w:r>
      <w:r w:rsidRPr="00B31912">
        <w:rPr>
          <w:rFonts w:ascii="Times New Roman" w:hAnsi="Times New Roman"/>
        </w:rPr>
        <w:t xml:space="preserve"> 2013 m. kovo 27 d.</w:t>
      </w:r>
    </w:p>
    <w:p w14:paraId="7B7AB87C" w14:textId="1EC6F85D" w:rsidR="00F7768A" w:rsidRPr="00F7768A" w:rsidRDefault="00F7768A" w:rsidP="00F7768A">
      <w:pPr>
        <w:tabs>
          <w:tab w:val="left" w:pos="720"/>
        </w:tabs>
        <w:spacing w:after="0" w:line="240" w:lineRule="auto"/>
        <w:rPr>
          <w:rFonts w:ascii="Times New Roman" w:hAnsi="Times New Roman" w:cs="Times New Roman"/>
          <w:szCs w:val="24"/>
        </w:rPr>
      </w:pPr>
      <w:r w:rsidRPr="00F7768A">
        <w:rPr>
          <w:rFonts w:ascii="Times New Roman" w:hAnsi="Times New Roman" w:cs="Times New Roman"/>
          <w:noProof/>
        </w:rPr>
        <w:t xml:space="preserve">Paskutinio </w:t>
      </w:r>
      <w:r w:rsidRPr="00F7768A">
        <w:rPr>
          <w:rFonts w:ascii="Times New Roman" w:hAnsi="Times New Roman" w:cs="Times New Roman"/>
          <w:noProof/>
          <w:szCs w:val="24"/>
        </w:rPr>
        <w:t xml:space="preserve">perregistravimo data </w:t>
      </w:r>
      <w:r w:rsidR="00BB41AA">
        <w:rPr>
          <w:rFonts w:ascii="Times New Roman" w:hAnsi="Times New Roman" w:cs="Times New Roman"/>
          <w:noProof/>
          <w:szCs w:val="24"/>
        </w:rPr>
        <w:t>2018 m. gruodžio 14 d.</w:t>
      </w:r>
    </w:p>
    <w:p w14:paraId="2E046C94" w14:textId="77777777" w:rsidR="000B790B" w:rsidRPr="00B31912" w:rsidRDefault="000B790B" w:rsidP="000B790B">
      <w:pPr>
        <w:spacing w:after="0" w:line="240" w:lineRule="auto"/>
        <w:rPr>
          <w:rFonts w:ascii="Times New Roman" w:hAnsi="Times New Roman"/>
        </w:rPr>
      </w:pPr>
    </w:p>
    <w:p w14:paraId="7AC6233B" w14:textId="77777777" w:rsidR="000B790B" w:rsidRPr="00B31912" w:rsidRDefault="000B790B" w:rsidP="000B790B">
      <w:pPr>
        <w:spacing w:after="0" w:line="240" w:lineRule="auto"/>
        <w:rPr>
          <w:rFonts w:ascii="Times New Roman" w:hAnsi="Times New Roman"/>
        </w:rPr>
      </w:pPr>
    </w:p>
    <w:p w14:paraId="1E429ADA"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10.</w:t>
      </w:r>
      <w:r w:rsidRPr="00B31912">
        <w:rPr>
          <w:rFonts w:ascii="Times New Roman" w:hAnsi="Times New Roman"/>
          <w:b/>
        </w:rPr>
        <w:tab/>
        <w:t>TEKSTO PERŽIŪROS DATA</w:t>
      </w:r>
    </w:p>
    <w:p w14:paraId="7C3B5FF4" w14:textId="77777777" w:rsidR="000B790B" w:rsidRPr="00B31912" w:rsidRDefault="000B790B" w:rsidP="000B790B">
      <w:pPr>
        <w:spacing w:after="0" w:line="240" w:lineRule="auto"/>
        <w:rPr>
          <w:rFonts w:ascii="Times New Roman" w:hAnsi="Times New Roman"/>
        </w:rPr>
      </w:pPr>
    </w:p>
    <w:p w14:paraId="176641C5" w14:textId="73F3BA96" w:rsidR="000B790B" w:rsidRDefault="00BB41AA" w:rsidP="000B790B">
      <w:pPr>
        <w:spacing w:after="0" w:line="240" w:lineRule="auto"/>
        <w:rPr>
          <w:rFonts w:ascii="Times New Roman" w:hAnsi="Times New Roman"/>
        </w:rPr>
      </w:pPr>
      <w:r>
        <w:rPr>
          <w:rFonts w:ascii="Times New Roman" w:hAnsi="Times New Roman" w:cs="Times New Roman"/>
          <w:noProof/>
          <w:szCs w:val="24"/>
        </w:rPr>
        <w:t>2018 m. gruodžio 14 d.</w:t>
      </w:r>
    </w:p>
    <w:p w14:paraId="583C75F6" w14:textId="21E28F3D" w:rsidR="00BB41AA" w:rsidRDefault="00BB41AA" w:rsidP="000B790B">
      <w:pPr>
        <w:spacing w:after="0" w:line="240" w:lineRule="auto"/>
        <w:rPr>
          <w:rFonts w:ascii="Times New Roman" w:hAnsi="Times New Roman"/>
        </w:rPr>
      </w:pPr>
    </w:p>
    <w:p w14:paraId="0B9DED08" w14:textId="77777777" w:rsidR="00BB41AA" w:rsidRPr="00B31912" w:rsidRDefault="00BB41AA" w:rsidP="000B790B">
      <w:pPr>
        <w:spacing w:after="0" w:line="240" w:lineRule="auto"/>
        <w:rPr>
          <w:rFonts w:ascii="Times New Roman" w:hAnsi="Times New Roman"/>
        </w:rPr>
      </w:pPr>
    </w:p>
    <w:p w14:paraId="48F5D811" w14:textId="77777777" w:rsidR="000B790B" w:rsidRPr="00B31912" w:rsidRDefault="000B790B" w:rsidP="000B790B">
      <w:pPr>
        <w:tabs>
          <w:tab w:val="left" w:pos="5954"/>
          <w:tab w:val="left" w:pos="6237"/>
          <w:tab w:val="left" w:pos="6663"/>
          <w:tab w:val="left" w:pos="6946"/>
        </w:tabs>
        <w:spacing w:after="0" w:line="240" w:lineRule="auto"/>
        <w:rPr>
          <w:rFonts w:ascii="Times New Roman" w:hAnsi="Times New Roman"/>
        </w:rPr>
      </w:pPr>
      <w:r w:rsidRPr="00A465E2">
        <w:rPr>
          <w:rFonts w:ascii="Times New Roman" w:eastAsia="SimSun" w:hAnsi="Times New Roman" w:cs="Times New Roman"/>
          <w:noProof/>
        </w:rPr>
        <w:t>Išsami informacija apie šį vaistinį preparatą</w:t>
      </w:r>
      <w:r w:rsidRPr="00B31912">
        <w:rPr>
          <w:rFonts w:ascii="Times New Roman" w:hAnsi="Times New Roman"/>
        </w:rPr>
        <w:t xml:space="preserve"> pateikiama Valstybinės vaistų kontrolės tarnybos prie Lietuvos Respublikos sveikatos apsaugos ministerijos </w:t>
      </w:r>
      <w:r w:rsidRPr="00A465E2">
        <w:rPr>
          <w:rFonts w:ascii="Times New Roman" w:eastAsia="SimSun" w:hAnsi="Times New Roman" w:cs="Times New Roman"/>
          <w:noProof/>
        </w:rPr>
        <w:t>tinklalapyje</w:t>
      </w:r>
      <w:r w:rsidRPr="00B31912">
        <w:rPr>
          <w:rFonts w:ascii="Times New Roman" w:hAnsi="Times New Roman"/>
          <w:i/>
        </w:rPr>
        <w:t xml:space="preserve"> </w:t>
      </w:r>
      <w:hyperlink r:id="rId14" w:history="1">
        <w:r w:rsidRPr="00A465E2">
          <w:rPr>
            <w:rFonts w:ascii="Times New Roman" w:eastAsia="SimSun" w:hAnsi="Times New Roman" w:cs="Times New Roman"/>
            <w:noProof/>
            <w:color w:val="0000FF"/>
            <w:u w:val="single"/>
          </w:rPr>
          <w:t>http://www.</w:t>
        </w:r>
        <w:r w:rsidRPr="00A465E2">
          <w:rPr>
            <w:rFonts w:ascii="Times New Roman" w:eastAsia="SimSun" w:hAnsi="Times New Roman" w:cs="Times New Roman"/>
            <w:color w:val="0000FF"/>
            <w:u w:val="single"/>
          </w:rPr>
          <w:t>vvkt.lt</w:t>
        </w:r>
      </w:hyperlink>
    </w:p>
    <w:p w14:paraId="1A6ED22E" w14:textId="77777777" w:rsidR="000B790B" w:rsidRPr="00B31912" w:rsidRDefault="000B790B" w:rsidP="000B790B">
      <w:pPr>
        <w:spacing w:after="0" w:line="240" w:lineRule="auto"/>
        <w:rPr>
          <w:rFonts w:ascii="Times New Roman" w:hAnsi="Times New Roman"/>
        </w:rPr>
      </w:pPr>
    </w:p>
    <w:p w14:paraId="2881E58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br w:type="page"/>
      </w:r>
    </w:p>
    <w:p w14:paraId="1A50774B" w14:textId="77777777" w:rsidR="000B790B" w:rsidRPr="00B31912" w:rsidRDefault="000B790B" w:rsidP="000B790B">
      <w:pPr>
        <w:spacing w:after="0" w:line="240" w:lineRule="auto"/>
        <w:rPr>
          <w:rFonts w:ascii="Times New Roman" w:hAnsi="Times New Roman"/>
        </w:rPr>
      </w:pPr>
    </w:p>
    <w:p w14:paraId="1BFD31A5" w14:textId="77777777" w:rsidR="000B790B" w:rsidRPr="00B31912" w:rsidRDefault="000B790B" w:rsidP="000B790B">
      <w:pPr>
        <w:spacing w:after="0" w:line="240" w:lineRule="auto"/>
        <w:rPr>
          <w:rFonts w:ascii="Times New Roman" w:hAnsi="Times New Roman"/>
        </w:rPr>
      </w:pPr>
    </w:p>
    <w:p w14:paraId="5B663FA9" w14:textId="77777777" w:rsidR="000B790B" w:rsidRPr="00B31912" w:rsidRDefault="000B790B" w:rsidP="000B790B">
      <w:pPr>
        <w:spacing w:after="0" w:line="240" w:lineRule="auto"/>
        <w:rPr>
          <w:rFonts w:ascii="Times New Roman" w:hAnsi="Times New Roman"/>
        </w:rPr>
      </w:pPr>
    </w:p>
    <w:p w14:paraId="7CA5237D" w14:textId="77777777" w:rsidR="000B790B" w:rsidRPr="00B31912" w:rsidRDefault="000B790B" w:rsidP="000B790B">
      <w:pPr>
        <w:spacing w:after="0" w:line="240" w:lineRule="auto"/>
        <w:rPr>
          <w:rFonts w:ascii="Times New Roman" w:hAnsi="Times New Roman"/>
        </w:rPr>
      </w:pPr>
    </w:p>
    <w:p w14:paraId="664F5E3B" w14:textId="77777777" w:rsidR="000B790B" w:rsidRPr="00B31912" w:rsidRDefault="000B790B" w:rsidP="000B790B">
      <w:pPr>
        <w:spacing w:after="0" w:line="240" w:lineRule="auto"/>
        <w:rPr>
          <w:rFonts w:ascii="Times New Roman" w:hAnsi="Times New Roman"/>
        </w:rPr>
      </w:pPr>
    </w:p>
    <w:p w14:paraId="0DDEE5F6" w14:textId="77777777" w:rsidR="000B790B" w:rsidRPr="00B31912" w:rsidRDefault="000B790B" w:rsidP="000B790B">
      <w:pPr>
        <w:spacing w:after="0" w:line="240" w:lineRule="auto"/>
        <w:rPr>
          <w:rFonts w:ascii="Times New Roman" w:hAnsi="Times New Roman"/>
        </w:rPr>
      </w:pPr>
    </w:p>
    <w:p w14:paraId="3B28D0C1" w14:textId="77777777" w:rsidR="000B790B" w:rsidRPr="00B31912" w:rsidRDefault="000B790B" w:rsidP="000B790B">
      <w:pPr>
        <w:spacing w:after="0" w:line="240" w:lineRule="auto"/>
        <w:rPr>
          <w:rFonts w:ascii="Times New Roman" w:hAnsi="Times New Roman"/>
        </w:rPr>
      </w:pPr>
    </w:p>
    <w:p w14:paraId="27DD5368" w14:textId="77777777" w:rsidR="000B790B" w:rsidRPr="00B31912" w:rsidRDefault="000B790B" w:rsidP="000B790B">
      <w:pPr>
        <w:spacing w:after="0" w:line="240" w:lineRule="auto"/>
        <w:rPr>
          <w:rFonts w:ascii="Times New Roman" w:hAnsi="Times New Roman"/>
        </w:rPr>
      </w:pPr>
    </w:p>
    <w:p w14:paraId="70D587B5" w14:textId="77777777" w:rsidR="000B790B" w:rsidRPr="00B31912" w:rsidRDefault="000B790B" w:rsidP="000B790B">
      <w:pPr>
        <w:spacing w:after="0" w:line="240" w:lineRule="auto"/>
        <w:rPr>
          <w:rFonts w:ascii="Times New Roman" w:hAnsi="Times New Roman"/>
        </w:rPr>
      </w:pPr>
    </w:p>
    <w:p w14:paraId="4AC41D2B" w14:textId="77777777" w:rsidR="000B790B" w:rsidRPr="00B31912" w:rsidRDefault="000B790B" w:rsidP="000B790B">
      <w:pPr>
        <w:spacing w:after="0" w:line="240" w:lineRule="auto"/>
        <w:rPr>
          <w:rFonts w:ascii="Times New Roman" w:hAnsi="Times New Roman"/>
        </w:rPr>
      </w:pPr>
    </w:p>
    <w:p w14:paraId="609FE28C" w14:textId="77777777" w:rsidR="000B790B" w:rsidRPr="00B31912" w:rsidRDefault="000B790B" w:rsidP="000B790B">
      <w:pPr>
        <w:spacing w:after="0" w:line="240" w:lineRule="auto"/>
        <w:rPr>
          <w:rFonts w:ascii="Times New Roman" w:hAnsi="Times New Roman"/>
        </w:rPr>
      </w:pPr>
    </w:p>
    <w:p w14:paraId="70C2EC39" w14:textId="77777777" w:rsidR="000B790B" w:rsidRPr="00B31912" w:rsidRDefault="000B790B" w:rsidP="000B790B">
      <w:pPr>
        <w:spacing w:after="0" w:line="240" w:lineRule="auto"/>
        <w:rPr>
          <w:rFonts w:ascii="Times New Roman" w:hAnsi="Times New Roman"/>
        </w:rPr>
      </w:pPr>
    </w:p>
    <w:p w14:paraId="00ED3EF9" w14:textId="77777777" w:rsidR="000B790B" w:rsidRPr="00B31912" w:rsidRDefault="000B790B" w:rsidP="000B790B">
      <w:pPr>
        <w:spacing w:after="0" w:line="240" w:lineRule="auto"/>
        <w:rPr>
          <w:rFonts w:ascii="Times New Roman" w:hAnsi="Times New Roman"/>
        </w:rPr>
      </w:pPr>
    </w:p>
    <w:p w14:paraId="2895781A" w14:textId="77777777" w:rsidR="000B790B" w:rsidRPr="00B31912" w:rsidRDefault="000B790B" w:rsidP="000B790B">
      <w:pPr>
        <w:spacing w:after="0" w:line="240" w:lineRule="auto"/>
        <w:rPr>
          <w:rFonts w:ascii="Times New Roman" w:hAnsi="Times New Roman"/>
        </w:rPr>
      </w:pPr>
    </w:p>
    <w:p w14:paraId="092D4648" w14:textId="77777777" w:rsidR="000B790B" w:rsidRPr="00B31912" w:rsidRDefault="000B790B" w:rsidP="000B790B">
      <w:pPr>
        <w:spacing w:after="0" w:line="240" w:lineRule="auto"/>
        <w:rPr>
          <w:rFonts w:ascii="Times New Roman" w:hAnsi="Times New Roman"/>
        </w:rPr>
      </w:pPr>
    </w:p>
    <w:p w14:paraId="28EDE60D" w14:textId="77777777" w:rsidR="000B790B" w:rsidRPr="00B31912" w:rsidRDefault="000B790B" w:rsidP="000B790B">
      <w:pPr>
        <w:spacing w:after="0" w:line="240" w:lineRule="auto"/>
        <w:rPr>
          <w:rFonts w:ascii="Times New Roman" w:hAnsi="Times New Roman"/>
        </w:rPr>
      </w:pPr>
    </w:p>
    <w:p w14:paraId="499F5128" w14:textId="77777777" w:rsidR="000B790B" w:rsidRPr="00B31912" w:rsidRDefault="000B790B" w:rsidP="000B790B">
      <w:pPr>
        <w:spacing w:after="0" w:line="240" w:lineRule="auto"/>
        <w:rPr>
          <w:rFonts w:ascii="Times New Roman" w:hAnsi="Times New Roman"/>
        </w:rPr>
      </w:pPr>
    </w:p>
    <w:p w14:paraId="7FF95836" w14:textId="77777777" w:rsidR="000B790B" w:rsidRPr="00B31912" w:rsidRDefault="000B790B" w:rsidP="000B790B">
      <w:pPr>
        <w:spacing w:after="0" w:line="240" w:lineRule="auto"/>
        <w:rPr>
          <w:rFonts w:ascii="Times New Roman" w:hAnsi="Times New Roman"/>
        </w:rPr>
      </w:pPr>
    </w:p>
    <w:p w14:paraId="1BBA0EB3" w14:textId="77777777" w:rsidR="000B790B" w:rsidRPr="00B31912" w:rsidRDefault="000B790B" w:rsidP="000B790B">
      <w:pPr>
        <w:spacing w:after="0" w:line="240" w:lineRule="auto"/>
        <w:rPr>
          <w:rFonts w:ascii="Times New Roman" w:hAnsi="Times New Roman"/>
        </w:rPr>
      </w:pPr>
    </w:p>
    <w:p w14:paraId="4BD29EE7" w14:textId="77777777" w:rsidR="000B790B" w:rsidRPr="00B31912" w:rsidRDefault="000B790B" w:rsidP="000B790B">
      <w:pPr>
        <w:spacing w:after="0" w:line="240" w:lineRule="auto"/>
        <w:rPr>
          <w:rFonts w:ascii="Times New Roman" w:hAnsi="Times New Roman"/>
        </w:rPr>
      </w:pPr>
    </w:p>
    <w:p w14:paraId="6A26CE65" w14:textId="77777777" w:rsidR="000B790B" w:rsidRPr="00B31912" w:rsidRDefault="000B790B" w:rsidP="000B790B">
      <w:pPr>
        <w:spacing w:after="0" w:line="240" w:lineRule="auto"/>
        <w:rPr>
          <w:rFonts w:ascii="Times New Roman" w:hAnsi="Times New Roman"/>
        </w:rPr>
      </w:pPr>
    </w:p>
    <w:p w14:paraId="6DC8E7A8" w14:textId="77777777" w:rsidR="000B790B" w:rsidRPr="00B31912" w:rsidRDefault="000B790B" w:rsidP="000B790B">
      <w:pPr>
        <w:spacing w:after="0" w:line="240" w:lineRule="auto"/>
        <w:rPr>
          <w:rFonts w:ascii="Times New Roman" w:hAnsi="Times New Roman"/>
        </w:rPr>
      </w:pPr>
    </w:p>
    <w:p w14:paraId="4F6C189C" w14:textId="77777777" w:rsidR="00756A66" w:rsidRDefault="00756A66" w:rsidP="000B790B">
      <w:pPr>
        <w:spacing w:after="0" w:line="240" w:lineRule="auto"/>
        <w:jc w:val="center"/>
        <w:rPr>
          <w:rFonts w:ascii="Times New Roman" w:hAnsi="Times New Roman"/>
          <w:b/>
        </w:rPr>
      </w:pPr>
    </w:p>
    <w:p w14:paraId="00F8E6D4" w14:textId="77777777" w:rsidR="000B790B" w:rsidRPr="00B31912" w:rsidRDefault="000B790B" w:rsidP="000B790B">
      <w:pPr>
        <w:spacing w:after="0" w:line="240" w:lineRule="auto"/>
        <w:jc w:val="center"/>
        <w:rPr>
          <w:rFonts w:ascii="Times New Roman" w:hAnsi="Times New Roman"/>
        </w:rPr>
      </w:pPr>
      <w:r w:rsidRPr="00B31912">
        <w:rPr>
          <w:rFonts w:ascii="Times New Roman" w:hAnsi="Times New Roman"/>
          <w:b/>
        </w:rPr>
        <w:t>II PRIEDAS</w:t>
      </w:r>
    </w:p>
    <w:p w14:paraId="67BBF16F" w14:textId="77777777" w:rsidR="000B790B" w:rsidRPr="00B31912" w:rsidRDefault="000B790B" w:rsidP="000B790B">
      <w:pPr>
        <w:tabs>
          <w:tab w:val="left" w:pos="567"/>
        </w:tabs>
        <w:spacing w:after="0" w:line="240" w:lineRule="auto"/>
        <w:ind w:left="567" w:hanging="567"/>
        <w:jc w:val="center"/>
        <w:outlineLvl w:val="0"/>
        <w:rPr>
          <w:rFonts w:ascii="Times New Roman" w:hAnsi="Times New Roman"/>
          <w:b/>
          <w:caps/>
        </w:rPr>
      </w:pPr>
    </w:p>
    <w:p w14:paraId="302A25CA" w14:textId="77777777" w:rsidR="000B790B" w:rsidRPr="00B31912" w:rsidRDefault="000B790B" w:rsidP="000B790B">
      <w:pPr>
        <w:tabs>
          <w:tab w:val="left" w:pos="567"/>
        </w:tabs>
        <w:spacing w:after="0" w:line="240" w:lineRule="auto"/>
        <w:ind w:left="567" w:hanging="567"/>
        <w:jc w:val="center"/>
        <w:outlineLvl w:val="0"/>
        <w:rPr>
          <w:rFonts w:ascii="Times New Roman" w:hAnsi="Times New Roman"/>
          <w:b/>
          <w:caps/>
        </w:rPr>
      </w:pPr>
      <w:r>
        <w:rPr>
          <w:rFonts w:ascii="Times New Roman" w:eastAsia="Times New Roman" w:hAnsi="Times New Roman" w:cs="Times New Roman"/>
          <w:b/>
          <w:caps/>
          <w:szCs w:val="20"/>
        </w:rPr>
        <w:t>REGISTRACIJOS</w:t>
      </w:r>
      <w:r w:rsidRPr="00B31912">
        <w:rPr>
          <w:rFonts w:ascii="Times New Roman" w:hAnsi="Times New Roman"/>
          <w:b/>
          <w:caps/>
        </w:rPr>
        <w:t xml:space="preserve"> SĄLYGOS</w:t>
      </w:r>
    </w:p>
    <w:p w14:paraId="5BF87BFD" w14:textId="77777777" w:rsidR="000B790B" w:rsidRPr="00B31912" w:rsidRDefault="000B790B" w:rsidP="000B790B">
      <w:pPr>
        <w:spacing w:after="0" w:line="240" w:lineRule="auto"/>
        <w:rPr>
          <w:rFonts w:ascii="Times New Roman" w:hAnsi="Times New Roman"/>
        </w:rPr>
      </w:pPr>
    </w:p>
    <w:p w14:paraId="66B98F4B" w14:textId="77777777" w:rsidR="000B790B" w:rsidRPr="00B31912" w:rsidRDefault="000B790B" w:rsidP="000B790B">
      <w:pPr>
        <w:tabs>
          <w:tab w:val="left" w:pos="1701"/>
        </w:tabs>
        <w:spacing w:after="0" w:line="240" w:lineRule="auto"/>
        <w:ind w:left="1701" w:hanging="567"/>
        <w:rPr>
          <w:rFonts w:ascii="Times New Roman" w:hAnsi="Times New Roman"/>
          <w:b/>
          <w:highlight w:val="yellow"/>
        </w:rPr>
      </w:pPr>
      <w:r w:rsidRPr="00B31912">
        <w:rPr>
          <w:rFonts w:ascii="Times New Roman" w:hAnsi="Times New Roman"/>
          <w:b/>
        </w:rPr>
        <w:t>A.</w:t>
      </w:r>
      <w:r w:rsidRPr="00B31912">
        <w:rPr>
          <w:rFonts w:ascii="Times New Roman" w:hAnsi="Times New Roman"/>
          <w:b/>
        </w:rPr>
        <w:tab/>
        <w:t>GAMINTOJAS (-IAI), ATSAKINGAS (-I) UŽ SERIJŲ IŠLEIDIMĄ</w:t>
      </w:r>
    </w:p>
    <w:p w14:paraId="77BB3025" w14:textId="77777777" w:rsidR="000B790B" w:rsidRPr="00B31912" w:rsidRDefault="000B790B" w:rsidP="000B790B">
      <w:pPr>
        <w:spacing w:after="0" w:line="240" w:lineRule="auto"/>
        <w:rPr>
          <w:rFonts w:ascii="Times New Roman" w:hAnsi="Times New Roman"/>
          <w:highlight w:val="yellow"/>
        </w:rPr>
      </w:pPr>
    </w:p>
    <w:p w14:paraId="6332FDF7" w14:textId="77777777" w:rsidR="000B790B" w:rsidRPr="00B31912" w:rsidRDefault="000B790B" w:rsidP="000B790B">
      <w:pPr>
        <w:numPr>
          <w:ilvl w:val="0"/>
          <w:numId w:val="8"/>
        </w:numPr>
        <w:spacing w:after="0" w:line="240" w:lineRule="auto"/>
        <w:rPr>
          <w:rFonts w:ascii="Times New Roman" w:hAnsi="Times New Roman"/>
          <w:b/>
        </w:rPr>
      </w:pPr>
      <w:r w:rsidRPr="00B31912">
        <w:rPr>
          <w:rFonts w:ascii="Times New Roman" w:hAnsi="Times New Roman"/>
          <w:b/>
        </w:rPr>
        <w:t>TIEKIMO IR VARTOJIMO SĄLYGOS AR APRIBOJIMAI</w:t>
      </w:r>
    </w:p>
    <w:p w14:paraId="3645D6C1" w14:textId="77777777" w:rsidR="000B790B" w:rsidRPr="00B31912" w:rsidRDefault="000B790B" w:rsidP="000B790B">
      <w:pPr>
        <w:tabs>
          <w:tab w:val="left" w:pos="1701"/>
        </w:tabs>
        <w:spacing w:after="0" w:line="240" w:lineRule="auto"/>
        <w:ind w:left="1134"/>
        <w:rPr>
          <w:rFonts w:ascii="Times New Roman" w:hAnsi="Times New Roman"/>
          <w:b/>
        </w:rPr>
      </w:pPr>
    </w:p>
    <w:p w14:paraId="304C84C7"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highlight w:val="yellow"/>
        </w:rPr>
        <w:br w:type="page"/>
      </w:r>
      <w:r w:rsidRPr="00B31912">
        <w:rPr>
          <w:rFonts w:ascii="Times New Roman" w:hAnsi="Times New Roman"/>
          <w:b/>
        </w:rPr>
        <w:lastRenderedPageBreak/>
        <w:t>A.</w:t>
      </w:r>
      <w:r w:rsidRPr="00B31912">
        <w:rPr>
          <w:rFonts w:ascii="Times New Roman" w:hAnsi="Times New Roman"/>
          <w:b/>
        </w:rPr>
        <w:tab/>
        <w:t>GAMINTOJAS (-AI), ATSAKINGAS (-I) UŽ SERIJŲ IŠLEIDIMĄ</w:t>
      </w:r>
    </w:p>
    <w:p w14:paraId="028E97E5" w14:textId="77777777" w:rsidR="000B790B" w:rsidRPr="00B31912" w:rsidRDefault="000B790B" w:rsidP="000B790B">
      <w:pPr>
        <w:spacing w:after="0" w:line="240" w:lineRule="auto"/>
        <w:rPr>
          <w:rFonts w:ascii="Times New Roman" w:hAnsi="Times New Roman"/>
          <w:highlight w:val="yellow"/>
        </w:rPr>
      </w:pPr>
    </w:p>
    <w:p w14:paraId="3365D840" w14:textId="77777777" w:rsidR="000B790B" w:rsidRPr="00B31912" w:rsidRDefault="000B790B" w:rsidP="000B790B">
      <w:pPr>
        <w:spacing w:after="0" w:line="240" w:lineRule="auto"/>
        <w:rPr>
          <w:rFonts w:ascii="Times New Roman" w:hAnsi="Times New Roman"/>
        </w:rPr>
      </w:pPr>
      <w:r w:rsidRPr="00B31912">
        <w:rPr>
          <w:rFonts w:ascii="Times New Roman" w:hAnsi="Times New Roman"/>
          <w:u w:val="single"/>
        </w:rPr>
        <w:t>Gamintojo (-ų), atsakingo (-ų) už serijos išleidimą, pavadinimas (-ai) ir adresas (-ai)</w:t>
      </w:r>
    </w:p>
    <w:p w14:paraId="6525E199" w14:textId="77777777" w:rsidR="000B790B" w:rsidRPr="00B31912" w:rsidRDefault="000B790B" w:rsidP="000B790B">
      <w:pPr>
        <w:spacing w:after="0" w:line="240" w:lineRule="auto"/>
        <w:rPr>
          <w:rFonts w:ascii="Times New Roman" w:hAnsi="Times New Roman"/>
        </w:rPr>
      </w:pPr>
    </w:p>
    <w:p w14:paraId="794C8CF6" w14:textId="77777777" w:rsidR="000B790B" w:rsidRPr="00B31912" w:rsidRDefault="000B790B" w:rsidP="000B790B">
      <w:pPr>
        <w:spacing w:after="0" w:line="240" w:lineRule="auto"/>
        <w:jc w:val="both"/>
        <w:rPr>
          <w:rFonts w:ascii="Times New Roman" w:hAnsi="Times New Roman"/>
          <w:lang w:val="pt-PT"/>
        </w:rPr>
      </w:pPr>
      <w:r w:rsidRPr="00B31912">
        <w:rPr>
          <w:rFonts w:ascii="Times New Roman" w:hAnsi="Times New Roman"/>
          <w:lang w:val="pt-PT"/>
        </w:rPr>
        <w:t>Bluepharma Indústria Farmacêutica S.A.</w:t>
      </w:r>
    </w:p>
    <w:p w14:paraId="08C8A62B" w14:textId="77777777" w:rsidR="000B790B" w:rsidRPr="00B31912" w:rsidRDefault="000B790B" w:rsidP="000B790B">
      <w:pPr>
        <w:spacing w:after="0" w:line="240" w:lineRule="auto"/>
        <w:jc w:val="both"/>
        <w:rPr>
          <w:rFonts w:ascii="Times New Roman" w:hAnsi="Times New Roman"/>
          <w:lang w:val="pt-PT"/>
        </w:rPr>
      </w:pPr>
      <w:r w:rsidRPr="00B31912">
        <w:rPr>
          <w:rFonts w:ascii="Times New Roman" w:hAnsi="Times New Roman"/>
          <w:lang w:val="pt-PT"/>
        </w:rPr>
        <w:t>S. Martinho do Bispo</w:t>
      </w:r>
    </w:p>
    <w:p w14:paraId="149B6936" w14:textId="77777777" w:rsidR="000B790B" w:rsidRPr="00B31912" w:rsidRDefault="000B790B" w:rsidP="000B790B">
      <w:pPr>
        <w:spacing w:after="0" w:line="240" w:lineRule="auto"/>
        <w:jc w:val="both"/>
        <w:rPr>
          <w:rFonts w:ascii="Times New Roman" w:hAnsi="Times New Roman"/>
          <w:lang w:val="pt-PT"/>
        </w:rPr>
      </w:pPr>
      <w:r w:rsidRPr="00B31912">
        <w:rPr>
          <w:rFonts w:ascii="Times New Roman" w:hAnsi="Times New Roman"/>
          <w:lang w:val="pt-PT"/>
        </w:rPr>
        <w:t>3045-016 COIMBRA</w:t>
      </w:r>
    </w:p>
    <w:p w14:paraId="291FE8D4" w14:textId="77777777" w:rsidR="000B790B" w:rsidRPr="00B31912" w:rsidRDefault="000B790B" w:rsidP="000B790B">
      <w:pPr>
        <w:spacing w:after="0" w:line="240" w:lineRule="auto"/>
        <w:jc w:val="both"/>
        <w:rPr>
          <w:rFonts w:ascii="Times New Roman" w:hAnsi="Times New Roman"/>
          <w:lang w:val="pt-PT"/>
        </w:rPr>
      </w:pPr>
      <w:r w:rsidRPr="00B31912">
        <w:rPr>
          <w:rFonts w:ascii="Times New Roman" w:hAnsi="Times New Roman"/>
          <w:lang w:val="pt-PT"/>
        </w:rPr>
        <w:t>Portugalija</w:t>
      </w:r>
    </w:p>
    <w:p w14:paraId="4833C6EF" w14:textId="77777777" w:rsidR="000B790B" w:rsidRPr="00B31912" w:rsidRDefault="000B790B" w:rsidP="000B790B">
      <w:pPr>
        <w:spacing w:after="0" w:line="240" w:lineRule="auto"/>
        <w:rPr>
          <w:rFonts w:ascii="Times New Roman" w:hAnsi="Times New Roman"/>
        </w:rPr>
      </w:pPr>
    </w:p>
    <w:p w14:paraId="0563A854" w14:textId="77777777" w:rsidR="000B790B" w:rsidRPr="00B31912" w:rsidRDefault="000B790B" w:rsidP="000B790B">
      <w:pPr>
        <w:spacing w:after="0" w:line="240" w:lineRule="auto"/>
        <w:rPr>
          <w:rFonts w:ascii="Times New Roman" w:hAnsi="Times New Roman"/>
        </w:rPr>
      </w:pPr>
    </w:p>
    <w:p w14:paraId="5B3D4866" w14:textId="77777777" w:rsidR="000B790B" w:rsidRPr="00B31912" w:rsidRDefault="000B790B" w:rsidP="000B790B">
      <w:pPr>
        <w:keepNext/>
        <w:tabs>
          <w:tab w:val="left" w:pos="567"/>
        </w:tabs>
        <w:spacing w:after="0" w:line="240" w:lineRule="auto"/>
        <w:ind w:left="567" w:hanging="567"/>
        <w:outlineLvl w:val="1"/>
        <w:rPr>
          <w:rFonts w:ascii="Times New Roman" w:hAnsi="Times New Roman"/>
          <w:b/>
        </w:rPr>
      </w:pPr>
      <w:bookmarkStart w:id="0" w:name="_Toc129243254"/>
      <w:bookmarkStart w:id="1" w:name="_Toc129243129"/>
      <w:r w:rsidRPr="00B31912">
        <w:rPr>
          <w:rFonts w:ascii="Times New Roman" w:hAnsi="Times New Roman"/>
          <w:b/>
        </w:rPr>
        <w:t>B.</w:t>
      </w:r>
      <w:r w:rsidRPr="00B31912">
        <w:rPr>
          <w:rFonts w:ascii="Times New Roman" w:hAnsi="Times New Roman"/>
          <w:b/>
        </w:rPr>
        <w:tab/>
      </w:r>
      <w:bookmarkStart w:id="2" w:name="_Toc129243255"/>
      <w:bookmarkStart w:id="3" w:name="_Toc129243130"/>
      <w:bookmarkEnd w:id="0"/>
      <w:bookmarkEnd w:id="1"/>
      <w:r w:rsidRPr="00B31912">
        <w:rPr>
          <w:rFonts w:ascii="Times New Roman" w:hAnsi="Times New Roman"/>
          <w:b/>
        </w:rPr>
        <w:t>TIEKIMO IR VARTOJIMO SĄLYGOS AR APRIBOJIMAI</w:t>
      </w:r>
      <w:bookmarkEnd w:id="2"/>
      <w:bookmarkEnd w:id="3"/>
    </w:p>
    <w:p w14:paraId="590F5F7F" w14:textId="77777777" w:rsidR="000B790B" w:rsidRPr="00B31912" w:rsidRDefault="000B790B" w:rsidP="000B790B">
      <w:pPr>
        <w:spacing w:after="0" w:line="240" w:lineRule="auto"/>
        <w:rPr>
          <w:rFonts w:ascii="Times New Roman" w:hAnsi="Times New Roman"/>
        </w:rPr>
      </w:pPr>
    </w:p>
    <w:p w14:paraId="3DCF814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Receptinis vaistinis preparatas</w:t>
      </w:r>
      <w:r>
        <w:rPr>
          <w:rFonts w:ascii="Times New Roman" w:eastAsia="Times New Roman" w:hAnsi="Times New Roman" w:cs="Times New Roman"/>
          <w:szCs w:val="20"/>
        </w:rPr>
        <w:t>.</w:t>
      </w:r>
    </w:p>
    <w:p w14:paraId="5CA02B9B" w14:textId="77777777" w:rsidR="000B790B" w:rsidRPr="00B31912" w:rsidRDefault="000B790B" w:rsidP="000B790B">
      <w:pPr>
        <w:spacing w:after="0" w:line="240" w:lineRule="auto"/>
        <w:rPr>
          <w:rFonts w:ascii="Times New Roman" w:hAnsi="Times New Roman"/>
        </w:rPr>
      </w:pPr>
    </w:p>
    <w:p w14:paraId="07B5C1D6" w14:textId="77777777" w:rsidR="000B790B" w:rsidRPr="00B31912" w:rsidRDefault="000B790B" w:rsidP="000B790B">
      <w:pPr>
        <w:spacing w:after="0" w:line="240" w:lineRule="auto"/>
        <w:rPr>
          <w:rFonts w:ascii="Times New Roman" w:hAnsi="Times New Roman"/>
          <w:highlight w:val="yellow"/>
        </w:rPr>
      </w:pPr>
    </w:p>
    <w:p w14:paraId="62D9F12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br w:type="page"/>
      </w:r>
    </w:p>
    <w:p w14:paraId="5E045647" w14:textId="77777777" w:rsidR="000B790B" w:rsidRPr="00B31912" w:rsidRDefault="000B790B" w:rsidP="000B790B">
      <w:pPr>
        <w:spacing w:after="0" w:line="240" w:lineRule="auto"/>
        <w:rPr>
          <w:rFonts w:ascii="Times New Roman" w:hAnsi="Times New Roman"/>
        </w:rPr>
      </w:pPr>
    </w:p>
    <w:p w14:paraId="676ED315" w14:textId="77777777" w:rsidR="000B790B" w:rsidRPr="00B31912" w:rsidRDefault="000B790B" w:rsidP="000B790B">
      <w:pPr>
        <w:spacing w:after="0" w:line="240" w:lineRule="auto"/>
        <w:rPr>
          <w:rFonts w:ascii="Times New Roman" w:hAnsi="Times New Roman"/>
        </w:rPr>
      </w:pPr>
    </w:p>
    <w:p w14:paraId="21A4BF0C" w14:textId="77777777" w:rsidR="000B790B" w:rsidRPr="00B31912" w:rsidRDefault="000B790B" w:rsidP="000B790B">
      <w:pPr>
        <w:spacing w:after="0" w:line="240" w:lineRule="auto"/>
        <w:rPr>
          <w:rFonts w:ascii="Times New Roman" w:hAnsi="Times New Roman"/>
        </w:rPr>
      </w:pPr>
    </w:p>
    <w:p w14:paraId="4841F0D9" w14:textId="77777777" w:rsidR="000B790B" w:rsidRPr="00B31912" w:rsidRDefault="000B790B" w:rsidP="000B790B">
      <w:pPr>
        <w:spacing w:after="0" w:line="240" w:lineRule="auto"/>
        <w:rPr>
          <w:rFonts w:ascii="Times New Roman" w:hAnsi="Times New Roman"/>
        </w:rPr>
      </w:pPr>
    </w:p>
    <w:p w14:paraId="24C1853B" w14:textId="77777777" w:rsidR="000B790B" w:rsidRPr="00B31912" w:rsidRDefault="000B790B" w:rsidP="000B790B">
      <w:pPr>
        <w:spacing w:after="0" w:line="240" w:lineRule="auto"/>
        <w:rPr>
          <w:rFonts w:ascii="Times New Roman" w:hAnsi="Times New Roman"/>
        </w:rPr>
      </w:pPr>
    </w:p>
    <w:p w14:paraId="2F20FE74" w14:textId="77777777" w:rsidR="000B790B" w:rsidRPr="00B31912" w:rsidRDefault="000B790B" w:rsidP="000B790B">
      <w:pPr>
        <w:spacing w:after="0" w:line="240" w:lineRule="auto"/>
        <w:rPr>
          <w:rFonts w:ascii="Times New Roman" w:hAnsi="Times New Roman"/>
        </w:rPr>
      </w:pPr>
    </w:p>
    <w:p w14:paraId="1FCE6FB3" w14:textId="77777777" w:rsidR="000B790B" w:rsidRPr="00B31912" w:rsidRDefault="000B790B" w:rsidP="000B790B">
      <w:pPr>
        <w:spacing w:after="0" w:line="240" w:lineRule="auto"/>
        <w:rPr>
          <w:rFonts w:ascii="Times New Roman" w:hAnsi="Times New Roman"/>
        </w:rPr>
      </w:pPr>
    </w:p>
    <w:p w14:paraId="4D9FEB69" w14:textId="77777777" w:rsidR="000B790B" w:rsidRPr="00B31912" w:rsidRDefault="000B790B" w:rsidP="000B790B">
      <w:pPr>
        <w:spacing w:after="0" w:line="240" w:lineRule="auto"/>
        <w:rPr>
          <w:rFonts w:ascii="Times New Roman" w:hAnsi="Times New Roman"/>
        </w:rPr>
      </w:pPr>
    </w:p>
    <w:p w14:paraId="0B16FCA1" w14:textId="77777777" w:rsidR="000B790B" w:rsidRPr="00B31912" w:rsidRDefault="000B790B" w:rsidP="000B790B">
      <w:pPr>
        <w:spacing w:after="0" w:line="240" w:lineRule="auto"/>
        <w:rPr>
          <w:rFonts w:ascii="Times New Roman" w:hAnsi="Times New Roman"/>
        </w:rPr>
      </w:pPr>
    </w:p>
    <w:p w14:paraId="0BE66C08" w14:textId="77777777" w:rsidR="000B790B" w:rsidRPr="00B31912" w:rsidRDefault="000B790B" w:rsidP="000B790B">
      <w:pPr>
        <w:spacing w:after="0" w:line="240" w:lineRule="auto"/>
        <w:rPr>
          <w:rFonts w:ascii="Times New Roman" w:hAnsi="Times New Roman"/>
        </w:rPr>
      </w:pPr>
    </w:p>
    <w:p w14:paraId="21CB2395" w14:textId="77777777" w:rsidR="000B790B" w:rsidRPr="00B31912" w:rsidRDefault="000B790B" w:rsidP="000B790B">
      <w:pPr>
        <w:spacing w:after="0" w:line="240" w:lineRule="auto"/>
        <w:rPr>
          <w:rFonts w:ascii="Times New Roman" w:hAnsi="Times New Roman"/>
        </w:rPr>
      </w:pPr>
    </w:p>
    <w:p w14:paraId="0920D935" w14:textId="77777777" w:rsidR="000B790B" w:rsidRPr="00B31912" w:rsidRDefault="000B790B" w:rsidP="000B790B">
      <w:pPr>
        <w:spacing w:after="0" w:line="240" w:lineRule="auto"/>
        <w:rPr>
          <w:rFonts w:ascii="Times New Roman" w:hAnsi="Times New Roman"/>
        </w:rPr>
      </w:pPr>
    </w:p>
    <w:p w14:paraId="4C398412" w14:textId="77777777" w:rsidR="000B790B" w:rsidRPr="00B31912" w:rsidRDefault="000B790B" w:rsidP="000B790B">
      <w:pPr>
        <w:spacing w:after="0" w:line="240" w:lineRule="auto"/>
        <w:rPr>
          <w:rFonts w:ascii="Times New Roman" w:hAnsi="Times New Roman"/>
        </w:rPr>
      </w:pPr>
    </w:p>
    <w:p w14:paraId="558C7AC2" w14:textId="77777777" w:rsidR="000B790B" w:rsidRPr="00B31912" w:rsidRDefault="000B790B" w:rsidP="000B790B">
      <w:pPr>
        <w:spacing w:after="0" w:line="240" w:lineRule="auto"/>
        <w:rPr>
          <w:rFonts w:ascii="Times New Roman" w:hAnsi="Times New Roman"/>
        </w:rPr>
      </w:pPr>
    </w:p>
    <w:p w14:paraId="094E449D" w14:textId="77777777" w:rsidR="000B790B" w:rsidRPr="00B31912" w:rsidRDefault="000B790B" w:rsidP="000B790B">
      <w:pPr>
        <w:spacing w:after="0" w:line="240" w:lineRule="auto"/>
        <w:rPr>
          <w:rFonts w:ascii="Times New Roman" w:hAnsi="Times New Roman"/>
        </w:rPr>
      </w:pPr>
    </w:p>
    <w:p w14:paraId="1AAAF03D" w14:textId="77777777" w:rsidR="000B790B" w:rsidRPr="00B31912" w:rsidRDefault="000B790B" w:rsidP="000B790B">
      <w:pPr>
        <w:spacing w:after="0" w:line="240" w:lineRule="auto"/>
        <w:rPr>
          <w:rFonts w:ascii="Times New Roman" w:hAnsi="Times New Roman"/>
        </w:rPr>
      </w:pPr>
    </w:p>
    <w:p w14:paraId="2ACF064A" w14:textId="77777777" w:rsidR="000B790B" w:rsidRPr="00B31912" w:rsidRDefault="000B790B" w:rsidP="000B790B">
      <w:pPr>
        <w:spacing w:after="0" w:line="240" w:lineRule="auto"/>
        <w:rPr>
          <w:rFonts w:ascii="Times New Roman" w:hAnsi="Times New Roman"/>
        </w:rPr>
      </w:pPr>
    </w:p>
    <w:p w14:paraId="63310C36" w14:textId="77777777" w:rsidR="000B790B" w:rsidRPr="00B31912" w:rsidRDefault="000B790B" w:rsidP="000B790B">
      <w:pPr>
        <w:spacing w:after="0" w:line="240" w:lineRule="auto"/>
        <w:rPr>
          <w:rFonts w:ascii="Times New Roman" w:hAnsi="Times New Roman"/>
        </w:rPr>
      </w:pPr>
    </w:p>
    <w:p w14:paraId="6BAE70D2" w14:textId="77777777" w:rsidR="000B790B" w:rsidRPr="00B31912" w:rsidRDefault="000B790B" w:rsidP="000B790B">
      <w:pPr>
        <w:spacing w:after="0" w:line="240" w:lineRule="auto"/>
        <w:rPr>
          <w:rFonts w:ascii="Times New Roman" w:hAnsi="Times New Roman"/>
        </w:rPr>
      </w:pPr>
    </w:p>
    <w:p w14:paraId="1E2B1623" w14:textId="77777777" w:rsidR="000B790B" w:rsidRPr="00B31912" w:rsidRDefault="000B790B" w:rsidP="000B790B">
      <w:pPr>
        <w:spacing w:after="0" w:line="240" w:lineRule="auto"/>
        <w:rPr>
          <w:rFonts w:ascii="Times New Roman" w:hAnsi="Times New Roman"/>
        </w:rPr>
      </w:pPr>
    </w:p>
    <w:p w14:paraId="75FCFB47" w14:textId="77777777" w:rsidR="000B790B" w:rsidRPr="00B31912" w:rsidRDefault="000B790B" w:rsidP="000B790B">
      <w:pPr>
        <w:spacing w:after="0" w:line="240" w:lineRule="auto"/>
        <w:rPr>
          <w:rFonts w:ascii="Times New Roman" w:hAnsi="Times New Roman"/>
        </w:rPr>
      </w:pPr>
    </w:p>
    <w:p w14:paraId="0540C656" w14:textId="77777777" w:rsidR="000B790B" w:rsidRPr="00B31912" w:rsidRDefault="000B790B" w:rsidP="000B790B">
      <w:pPr>
        <w:spacing w:after="0" w:line="240" w:lineRule="auto"/>
        <w:rPr>
          <w:rFonts w:ascii="Times New Roman" w:hAnsi="Times New Roman"/>
        </w:rPr>
      </w:pPr>
    </w:p>
    <w:p w14:paraId="21058851" w14:textId="77777777" w:rsidR="00756A66" w:rsidRDefault="00756A66" w:rsidP="000B790B">
      <w:pPr>
        <w:spacing w:after="0" w:line="240" w:lineRule="auto"/>
        <w:jc w:val="center"/>
        <w:rPr>
          <w:rFonts w:ascii="Times New Roman" w:hAnsi="Times New Roman"/>
          <w:b/>
        </w:rPr>
      </w:pPr>
      <w:bookmarkStart w:id="4" w:name="_Toc129243259"/>
      <w:bookmarkStart w:id="5" w:name="_Toc129243134"/>
    </w:p>
    <w:p w14:paraId="6C4B524E" w14:textId="77777777" w:rsidR="000B790B" w:rsidRPr="00B31912" w:rsidRDefault="000B790B" w:rsidP="000B790B">
      <w:pPr>
        <w:spacing w:after="0" w:line="240" w:lineRule="auto"/>
        <w:jc w:val="center"/>
        <w:rPr>
          <w:rFonts w:ascii="Times New Roman" w:hAnsi="Times New Roman"/>
          <w:b/>
        </w:rPr>
      </w:pPr>
      <w:r w:rsidRPr="00B31912">
        <w:rPr>
          <w:rFonts w:ascii="Times New Roman" w:hAnsi="Times New Roman"/>
          <w:b/>
        </w:rPr>
        <w:t>III PRIEDAS</w:t>
      </w:r>
      <w:bookmarkEnd w:id="4"/>
      <w:bookmarkEnd w:id="5"/>
    </w:p>
    <w:p w14:paraId="20A17419" w14:textId="77777777" w:rsidR="000B790B" w:rsidRPr="00B31912" w:rsidRDefault="000B790B" w:rsidP="000B790B">
      <w:pPr>
        <w:spacing w:after="0" w:line="240" w:lineRule="auto"/>
        <w:jc w:val="center"/>
        <w:rPr>
          <w:rFonts w:ascii="Times New Roman" w:hAnsi="Times New Roman"/>
          <w:b/>
        </w:rPr>
      </w:pPr>
    </w:p>
    <w:p w14:paraId="6CEF9D00" w14:textId="77777777" w:rsidR="000B790B" w:rsidRPr="00B31912" w:rsidRDefault="000B790B" w:rsidP="000B790B">
      <w:pPr>
        <w:spacing w:after="0" w:line="240" w:lineRule="auto"/>
        <w:jc w:val="center"/>
        <w:rPr>
          <w:rFonts w:ascii="Times New Roman" w:hAnsi="Times New Roman"/>
          <w:b/>
        </w:rPr>
      </w:pPr>
      <w:bookmarkStart w:id="6" w:name="_Toc129243260"/>
      <w:bookmarkStart w:id="7" w:name="_Toc129243135"/>
      <w:r w:rsidRPr="00B31912">
        <w:rPr>
          <w:rFonts w:ascii="Times New Roman" w:hAnsi="Times New Roman"/>
          <w:b/>
        </w:rPr>
        <w:t>ŽENKLINIMAS IR PAKUOTĖS LAPELIS</w:t>
      </w:r>
      <w:bookmarkEnd w:id="6"/>
      <w:bookmarkEnd w:id="7"/>
    </w:p>
    <w:p w14:paraId="3F66F280" w14:textId="77777777" w:rsidR="000B790B" w:rsidRPr="00B31912" w:rsidRDefault="000B790B" w:rsidP="000B790B">
      <w:pPr>
        <w:spacing w:after="0" w:line="240" w:lineRule="auto"/>
        <w:rPr>
          <w:rFonts w:ascii="Times New Roman" w:hAnsi="Times New Roman"/>
        </w:rPr>
      </w:pPr>
    </w:p>
    <w:p w14:paraId="6B71E8BF"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br w:type="page"/>
      </w:r>
    </w:p>
    <w:p w14:paraId="0BFAD5D6" w14:textId="77777777" w:rsidR="000B790B" w:rsidRPr="00B31912" w:rsidRDefault="000B790B" w:rsidP="000B790B">
      <w:pPr>
        <w:spacing w:after="0" w:line="240" w:lineRule="auto"/>
        <w:rPr>
          <w:rFonts w:ascii="Times New Roman" w:hAnsi="Times New Roman"/>
        </w:rPr>
      </w:pPr>
      <w:bookmarkStart w:id="8" w:name="_Toc129243261"/>
      <w:bookmarkStart w:id="9" w:name="_Toc129243136"/>
    </w:p>
    <w:p w14:paraId="30EA1C54" w14:textId="77777777" w:rsidR="000B790B" w:rsidRPr="00B31912" w:rsidRDefault="000B790B" w:rsidP="000B790B">
      <w:pPr>
        <w:spacing w:after="0" w:line="240" w:lineRule="auto"/>
        <w:rPr>
          <w:rFonts w:ascii="Times New Roman" w:hAnsi="Times New Roman"/>
        </w:rPr>
      </w:pPr>
    </w:p>
    <w:p w14:paraId="204D9517" w14:textId="77777777" w:rsidR="000B790B" w:rsidRPr="00B31912" w:rsidRDefault="000B790B" w:rsidP="000B790B">
      <w:pPr>
        <w:spacing w:after="0" w:line="240" w:lineRule="auto"/>
        <w:rPr>
          <w:rFonts w:ascii="Times New Roman" w:hAnsi="Times New Roman"/>
        </w:rPr>
      </w:pPr>
    </w:p>
    <w:p w14:paraId="5B5D4D46" w14:textId="77777777" w:rsidR="000B790B" w:rsidRPr="00B31912" w:rsidRDefault="000B790B" w:rsidP="000B790B">
      <w:pPr>
        <w:spacing w:after="0" w:line="240" w:lineRule="auto"/>
        <w:rPr>
          <w:rFonts w:ascii="Times New Roman" w:hAnsi="Times New Roman"/>
        </w:rPr>
      </w:pPr>
    </w:p>
    <w:p w14:paraId="256A5FEE" w14:textId="77777777" w:rsidR="000B790B" w:rsidRPr="00B31912" w:rsidRDefault="000B790B" w:rsidP="000B790B">
      <w:pPr>
        <w:spacing w:after="0" w:line="240" w:lineRule="auto"/>
        <w:rPr>
          <w:rFonts w:ascii="Times New Roman" w:hAnsi="Times New Roman"/>
        </w:rPr>
      </w:pPr>
    </w:p>
    <w:p w14:paraId="7CEEFDB5" w14:textId="77777777" w:rsidR="000B790B" w:rsidRPr="00B31912" w:rsidRDefault="000B790B" w:rsidP="000B790B">
      <w:pPr>
        <w:spacing w:after="0" w:line="240" w:lineRule="auto"/>
        <w:rPr>
          <w:rFonts w:ascii="Times New Roman" w:hAnsi="Times New Roman"/>
        </w:rPr>
      </w:pPr>
    </w:p>
    <w:p w14:paraId="7787F732" w14:textId="77777777" w:rsidR="000B790B" w:rsidRPr="00B31912" w:rsidRDefault="000B790B" w:rsidP="000B790B">
      <w:pPr>
        <w:spacing w:after="0" w:line="240" w:lineRule="auto"/>
        <w:rPr>
          <w:rFonts w:ascii="Times New Roman" w:hAnsi="Times New Roman"/>
        </w:rPr>
      </w:pPr>
    </w:p>
    <w:p w14:paraId="36232F7A" w14:textId="77777777" w:rsidR="000B790B" w:rsidRPr="00B31912" w:rsidRDefault="000B790B" w:rsidP="000B790B">
      <w:pPr>
        <w:spacing w:after="0" w:line="240" w:lineRule="auto"/>
        <w:rPr>
          <w:rFonts w:ascii="Times New Roman" w:hAnsi="Times New Roman"/>
        </w:rPr>
      </w:pPr>
    </w:p>
    <w:p w14:paraId="7EE12DF6" w14:textId="77777777" w:rsidR="000B790B" w:rsidRPr="00B31912" w:rsidRDefault="000B790B" w:rsidP="000B790B">
      <w:pPr>
        <w:spacing w:after="0" w:line="240" w:lineRule="auto"/>
        <w:rPr>
          <w:rFonts w:ascii="Times New Roman" w:hAnsi="Times New Roman"/>
        </w:rPr>
      </w:pPr>
    </w:p>
    <w:p w14:paraId="1FAD43FC" w14:textId="77777777" w:rsidR="000B790B" w:rsidRPr="00B31912" w:rsidRDefault="000B790B" w:rsidP="000B790B">
      <w:pPr>
        <w:spacing w:after="0" w:line="240" w:lineRule="auto"/>
        <w:rPr>
          <w:rFonts w:ascii="Times New Roman" w:hAnsi="Times New Roman"/>
        </w:rPr>
      </w:pPr>
    </w:p>
    <w:p w14:paraId="5515D9B6" w14:textId="77777777" w:rsidR="000B790B" w:rsidRPr="00B31912" w:rsidRDefault="000B790B" w:rsidP="000B790B">
      <w:pPr>
        <w:spacing w:after="0" w:line="240" w:lineRule="auto"/>
        <w:rPr>
          <w:rFonts w:ascii="Times New Roman" w:hAnsi="Times New Roman"/>
        </w:rPr>
      </w:pPr>
    </w:p>
    <w:p w14:paraId="424DF9AD" w14:textId="77777777" w:rsidR="000B790B" w:rsidRPr="00B31912" w:rsidRDefault="000B790B" w:rsidP="000B790B">
      <w:pPr>
        <w:spacing w:after="0" w:line="240" w:lineRule="auto"/>
        <w:rPr>
          <w:rFonts w:ascii="Times New Roman" w:hAnsi="Times New Roman"/>
        </w:rPr>
      </w:pPr>
    </w:p>
    <w:p w14:paraId="44704487" w14:textId="77777777" w:rsidR="000B790B" w:rsidRPr="00B31912" w:rsidRDefault="000B790B" w:rsidP="000B790B">
      <w:pPr>
        <w:spacing w:after="0" w:line="240" w:lineRule="auto"/>
        <w:rPr>
          <w:rFonts w:ascii="Times New Roman" w:hAnsi="Times New Roman"/>
        </w:rPr>
      </w:pPr>
    </w:p>
    <w:p w14:paraId="2201D15A" w14:textId="77777777" w:rsidR="000B790B" w:rsidRPr="00B31912" w:rsidRDefault="000B790B" w:rsidP="000B790B">
      <w:pPr>
        <w:spacing w:after="0" w:line="240" w:lineRule="auto"/>
        <w:rPr>
          <w:rFonts w:ascii="Times New Roman" w:hAnsi="Times New Roman"/>
        </w:rPr>
      </w:pPr>
    </w:p>
    <w:p w14:paraId="3AC92929" w14:textId="77777777" w:rsidR="000B790B" w:rsidRPr="00B31912" w:rsidRDefault="000B790B" w:rsidP="000B790B">
      <w:pPr>
        <w:spacing w:after="0" w:line="240" w:lineRule="auto"/>
        <w:rPr>
          <w:rFonts w:ascii="Times New Roman" w:hAnsi="Times New Roman"/>
        </w:rPr>
      </w:pPr>
    </w:p>
    <w:p w14:paraId="523CDDF7" w14:textId="77777777" w:rsidR="000B790B" w:rsidRPr="00B31912" w:rsidRDefault="000B790B" w:rsidP="000B790B">
      <w:pPr>
        <w:spacing w:after="0" w:line="240" w:lineRule="auto"/>
        <w:rPr>
          <w:rFonts w:ascii="Times New Roman" w:hAnsi="Times New Roman"/>
        </w:rPr>
      </w:pPr>
    </w:p>
    <w:p w14:paraId="041C1EEE" w14:textId="77777777" w:rsidR="000B790B" w:rsidRPr="00B31912" w:rsidRDefault="000B790B" w:rsidP="000B790B">
      <w:pPr>
        <w:spacing w:after="0" w:line="240" w:lineRule="auto"/>
        <w:rPr>
          <w:rFonts w:ascii="Times New Roman" w:hAnsi="Times New Roman"/>
        </w:rPr>
      </w:pPr>
    </w:p>
    <w:p w14:paraId="45DB4DE7" w14:textId="77777777" w:rsidR="000B790B" w:rsidRPr="00B31912" w:rsidRDefault="000B790B" w:rsidP="000B790B">
      <w:pPr>
        <w:spacing w:after="0" w:line="240" w:lineRule="auto"/>
        <w:rPr>
          <w:rFonts w:ascii="Times New Roman" w:hAnsi="Times New Roman"/>
        </w:rPr>
      </w:pPr>
    </w:p>
    <w:p w14:paraId="09486EAA" w14:textId="77777777" w:rsidR="000B790B" w:rsidRPr="00B31912" w:rsidRDefault="000B790B" w:rsidP="000B790B">
      <w:pPr>
        <w:spacing w:after="0" w:line="240" w:lineRule="auto"/>
        <w:rPr>
          <w:rFonts w:ascii="Times New Roman" w:hAnsi="Times New Roman"/>
        </w:rPr>
      </w:pPr>
    </w:p>
    <w:p w14:paraId="3ACA17C5" w14:textId="77777777" w:rsidR="000B790B" w:rsidRPr="00B31912" w:rsidRDefault="000B790B" w:rsidP="000B790B">
      <w:pPr>
        <w:spacing w:after="0" w:line="240" w:lineRule="auto"/>
        <w:rPr>
          <w:rFonts w:ascii="Times New Roman" w:hAnsi="Times New Roman"/>
        </w:rPr>
      </w:pPr>
    </w:p>
    <w:p w14:paraId="75FEBA41" w14:textId="77777777" w:rsidR="000B790B" w:rsidRPr="00B31912" w:rsidRDefault="000B790B" w:rsidP="000B790B">
      <w:pPr>
        <w:spacing w:after="0" w:line="240" w:lineRule="auto"/>
        <w:rPr>
          <w:rFonts w:ascii="Times New Roman" w:hAnsi="Times New Roman"/>
        </w:rPr>
      </w:pPr>
    </w:p>
    <w:p w14:paraId="483C39B6" w14:textId="77777777" w:rsidR="000B790B" w:rsidRPr="00B31912" w:rsidRDefault="000B790B" w:rsidP="000B790B">
      <w:pPr>
        <w:spacing w:after="0" w:line="240" w:lineRule="auto"/>
        <w:rPr>
          <w:rFonts w:ascii="Times New Roman" w:hAnsi="Times New Roman"/>
        </w:rPr>
      </w:pPr>
    </w:p>
    <w:p w14:paraId="497EDCC0" w14:textId="77777777" w:rsidR="00756A66" w:rsidRDefault="00756A66" w:rsidP="000B790B">
      <w:pPr>
        <w:spacing w:after="0" w:line="240" w:lineRule="auto"/>
        <w:jc w:val="center"/>
        <w:rPr>
          <w:rFonts w:ascii="Times New Roman" w:hAnsi="Times New Roman"/>
          <w:b/>
        </w:rPr>
      </w:pPr>
    </w:p>
    <w:p w14:paraId="22E77F3A" w14:textId="77777777" w:rsidR="000B790B" w:rsidRPr="00B31912" w:rsidRDefault="000B790B" w:rsidP="000B790B">
      <w:pPr>
        <w:spacing w:after="0" w:line="240" w:lineRule="auto"/>
        <w:jc w:val="center"/>
        <w:rPr>
          <w:rFonts w:ascii="Times New Roman" w:hAnsi="Times New Roman"/>
          <w:b/>
        </w:rPr>
      </w:pPr>
      <w:r w:rsidRPr="00B31912">
        <w:rPr>
          <w:rFonts w:ascii="Times New Roman" w:hAnsi="Times New Roman"/>
          <w:b/>
        </w:rPr>
        <w:t>A. ŽENKLINIMAS</w:t>
      </w:r>
      <w:bookmarkEnd w:id="8"/>
      <w:bookmarkEnd w:id="9"/>
    </w:p>
    <w:p w14:paraId="2608A6D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br w:type="page"/>
      </w:r>
    </w:p>
    <w:p w14:paraId="34F66179"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31912">
        <w:rPr>
          <w:rFonts w:ascii="Times New Roman" w:hAnsi="Times New Roman"/>
          <w:b/>
        </w:rPr>
        <w:lastRenderedPageBreak/>
        <w:t>INFORMACIJA ANT IŠORINĖS PAKUOTĖS</w:t>
      </w:r>
    </w:p>
    <w:p w14:paraId="6B063C17"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693C3617"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31912">
        <w:rPr>
          <w:rFonts w:ascii="Times New Roman" w:hAnsi="Times New Roman"/>
          <w:b/>
        </w:rPr>
        <w:t>KARTONO DĖŽUTĖ</w:t>
      </w:r>
    </w:p>
    <w:p w14:paraId="45F3F462" w14:textId="77777777" w:rsidR="000B790B" w:rsidRPr="00B31912" w:rsidRDefault="000B790B" w:rsidP="000B790B">
      <w:pPr>
        <w:spacing w:after="0" w:line="240" w:lineRule="auto"/>
        <w:rPr>
          <w:rFonts w:ascii="Times New Roman" w:hAnsi="Times New Roman"/>
        </w:rPr>
      </w:pPr>
    </w:p>
    <w:p w14:paraId="3AF34040" w14:textId="77777777" w:rsidR="000B790B" w:rsidRPr="00B31912" w:rsidRDefault="000B790B" w:rsidP="000B790B">
      <w:pPr>
        <w:spacing w:after="0" w:line="240" w:lineRule="auto"/>
        <w:rPr>
          <w:rFonts w:ascii="Times New Roman" w:hAnsi="Times New Roman"/>
        </w:rPr>
      </w:pPr>
    </w:p>
    <w:p w14:paraId="20F49944"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1.</w:t>
      </w:r>
      <w:r w:rsidRPr="00B31912">
        <w:rPr>
          <w:rFonts w:ascii="Times New Roman" w:hAnsi="Times New Roman"/>
          <w:b/>
        </w:rPr>
        <w:tab/>
        <w:t>VAISTINIO PREPARATO PAVADINIMAS</w:t>
      </w:r>
    </w:p>
    <w:p w14:paraId="62A87A27" w14:textId="77777777" w:rsidR="000B790B" w:rsidRPr="00B31912" w:rsidRDefault="000B790B" w:rsidP="000B790B">
      <w:pPr>
        <w:spacing w:after="0" w:line="240" w:lineRule="auto"/>
        <w:rPr>
          <w:rFonts w:ascii="Times New Roman" w:hAnsi="Times New Roman"/>
        </w:rPr>
      </w:pPr>
    </w:p>
    <w:p w14:paraId="746309B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CLARITHROMYCIN GRINDEKS 250 mg plėvele dengtos tabletės</w:t>
      </w:r>
    </w:p>
    <w:p w14:paraId="16780893" w14:textId="77777777" w:rsidR="000B790B" w:rsidRPr="00B31912" w:rsidRDefault="000B790B" w:rsidP="000B790B">
      <w:pPr>
        <w:spacing w:after="0" w:line="240" w:lineRule="auto"/>
        <w:rPr>
          <w:rFonts w:ascii="Times New Roman" w:hAnsi="Times New Roman"/>
        </w:rPr>
      </w:pPr>
      <w:r w:rsidRPr="00B31912">
        <w:rPr>
          <w:rFonts w:ascii="Times New Roman" w:hAnsi="Times New Roman"/>
          <w:shd w:val="clear" w:color="auto" w:fill="BFBFBF"/>
        </w:rPr>
        <w:t>CLARITHROMYCIN GRINDEKS</w:t>
      </w:r>
      <w:r w:rsidRPr="00B31912">
        <w:rPr>
          <w:rFonts w:ascii="Times New Roman" w:hAnsi="Times New Roman"/>
          <w:highlight w:val="lightGray"/>
        </w:rPr>
        <w:t xml:space="preserve"> 500 mg plėvele dengtos tabletės</w:t>
      </w:r>
    </w:p>
    <w:p w14:paraId="15ED9C4A" w14:textId="77777777" w:rsidR="000B790B" w:rsidRPr="00B31912" w:rsidRDefault="000B790B" w:rsidP="000B790B">
      <w:pPr>
        <w:spacing w:after="0" w:line="240" w:lineRule="auto"/>
        <w:rPr>
          <w:rFonts w:ascii="Times New Roman" w:hAnsi="Times New Roman"/>
        </w:rPr>
      </w:pPr>
    </w:p>
    <w:p w14:paraId="57916ECA"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Clarithromycinum</w:t>
      </w:r>
    </w:p>
    <w:p w14:paraId="01542629" w14:textId="77777777" w:rsidR="000B790B" w:rsidRPr="00B31912" w:rsidRDefault="000B790B" w:rsidP="000B790B">
      <w:pPr>
        <w:spacing w:after="0" w:line="240" w:lineRule="auto"/>
        <w:rPr>
          <w:rFonts w:ascii="Times New Roman" w:hAnsi="Times New Roman"/>
        </w:rPr>
      </w:pPr>
    </w:p>
    <w:p w14:paraId="1448A027" w14:textId="77777777" w:rsidR="000B790B" w:rsidRPr="00B31912" w:rsidRDefault="000B790B" w:rsidP="000B790B">
      <w:pPr>
        <w:spacing w:after="0" w:line="240" w:lineRule="auto"/>
        <w:rPr>
          <w:rFonts w:ascii="Times New Roman" w:hAnsi="Times New Roman"/>
        </w:rPr>
      </w:pPr>
    </w:p>
    <w:p w14:paraId="4134C6EB"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2.</w:t>
      </w:r>
      <w:r w:rsidRPr="00B31912">
        <w:rPr>
          <w:rFonts w:ascii="Times New Roman" w:hAnsi="Times New Roman"/>
          <w:b/>
        </w:rPr>
        <w:tab/>
      </w:r>
      <w:r w:rsidR="00756A66" w:rsidRPr="00756A66">
        <w:rPr>
          <w:rFonts w:ascii="Times New Roman" w:eastAsia="Times New Roman" w:hAnsi="Times New Roman" w:cs="Times New Roman"/>
          <w:b/>
          <w:noProof/>
          <w:snapToGrid w:val="0"/>
          <w:szCs w:val="24"/>
        </w:rPr>
        <w:t>VEIKLIOJI (-IOS) MEDŽIAGA (-OS) IR JOS (-Ų) KIEKIS (-IAI)</w:t>
      </w:r>
    </w:p>
    <w:p w14:paraId="20C0070B" w14:textId="77777777" w:rsidR="000B790B" w:rsidRPr="00B31912" w:rsidRDefault="000B790B" w:rsidP="000B790B">
      <w:pPr>
        <w:spacing w:after="0" w:line="240" w:lineRule="auto"/>
        <w:rPr>
          <w:rFonts w:ascii="Times New Roman" w:hAnsi="Times New Roman"/>
        </w:rPr>
      </w:pPr>
    </w:p>
    <w:p w14:paraId="01DAEEB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Kiekvienoje plėvele dengtoje tabletėje yra</w:t>
      </w:r>
      <w:r w:rsidRPr="00B31912">
        <w:rPr>
          <w:rFonts w:ascii="Times New Roman" w:hAnsi="Times New Roman"/>
          <w:i/>
        </w:rPr>
        <w:t xml:space="preserve"> </w:t>
      </w:r>
      <w:r w:rsidRPr="00B31912">
        <w:rPr>
          <w:rFonts w:ascii="Times New Roman" w:hAnsi="Times New Roman"/>
        </w:rPr>
        <w:t>250 mg klaritromicino.</w:t>
      </w:r>
    </w:p>
    <w:p w14:paraId="470595E9" w14:textId="77777777" w:rsidR="000B790B" w:rsidRPr="00B31912" w:rsidRDefault="000B790B" w:rsidP="000B790B">
      <w:pPr>
        <w:spacing w:after="0" w:line="240" w:lineRule="auto"/>
        <w:rPr>
          <w:rFonts w:ascii="Times New Roman" w:hAnsi="Times New Roman"/>
        </w:rPr>
      </w:pPr>
      <w:r w:rsidRPr="00B31912">
        <w:rPr>
          <w:rFonts w:ascii="Times New Roman" w:hAnsi="Times New Roman"/>
          <w:highlight w:val="lightGray"/>
        </w:rPr>
        <w:t>Kiekvienoje plėvele dengtoje tabletėje yra</w:t>
      </w:r>
      <w:r w:rsidRPr="00B31912">
        <w:rPr>
          <w:rFonts w:ascii="Times New Roman" w:hAnsi="Times New Roman"/>
          <w:i/>
          <w:highlight w:val="lightGray"/>
        </w:rPr>
        <w:t xml:space="preserve"> </w:t>
      </w:r>
      <w:r w:rsidRPr="00B31912">
        <w:rPr>
          <w:rFonts w:ascii="Times New Roman" w:hAnsi="Times New Roman"/>
          <w:highlight w:val="lightGray"/>
        </w:rPr>
        <w:t>500 mg klaritromicino.</w:t>
      </w:r>
    </w:p>
    <w:p w14:paraId="3C54EFE7" w14:textId="77777777" w:rsidR="000B790B" w:rsidRPr="00B31912" w:rsidRDefault="000B790B" w:rsidP="000B790B">
      <w:pPr>
        <w:spacing w:after="0" w:line="240" w:lineRule="auto"/>
        <w:rPr>
          <w:rFonts w:ascii="Times New Roman" w:hAnsi="Times New Roman"/>
        </w:rPr>
      </w:pPr>
    </w:p>
    <w:p w14:paraId="21843CBF" w14:textId="77777777" w:rsidR="000B790B" w:rsidRPr="00B31912" w:rsidRDefault="000B790B" w:rsidP="000B790B">
      <w:pPr>
        <w:spacing w:after="0" w:line="240" w:lineRule="auto"/>
        <w:rPr>
          <w:rFonts w:ascii="Times New Roman" w:hAnsi="Times New Roman"/>
        </w:rPr>
      </w:pPr>
    </w:p>
    <w:p w14:paraId="691B3E55"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B31912">
        <w:rPr>
          <w:rFonts w:ascii="Times New Roman" w:hAnsi="Times New Roman"/>
          <w:b/>
        </w:rPr>
        <w:t>3.</w:t>
      </w:r>
      <w:r w:rsidRPr="00B31912">
        <w:rPr>
          <w:rFonts w:ascii="Times New Roman" w:hAnsi="Times New Roman"/>
          <w:b/>
        </w:rPr>
        <w:tab/>
        <w:t>PAGALBINIŲ MEDŽIAGŲ SĄRAŠAS</w:t>
      </w:r>
    </w:p>
    <w:p w14:paraId="55331FA4" w14:textId="77777777" w:rsidR="000B790B" w:rsidRPr="00B31912" w:rsidRDefault="000B790B" w:rsidP="000B790B">
      <w:pPr>
        <w:spacing w:after="0" w:line="240" w:lineRule="auto"/>
        <w:rPr>
          <w:rFonts w:ascii="Times New Roman" w:hAnsi="Times New Roman"/>
        </w:rPr>
      </w:pPr>
    </w:p>
    <w:p w14:paraId="2551AB79" w14:textId="77777777" w:rsidR="000B790B" w:rsidRPr="00B31912" w:rsidRDefault="000B790B" w:rsidP="000B790B">
      <w:pPr>
        <w:spacing w:after="0" w:line="240" w:lineRule="auto"/>
        <w:rPr>
          <w:rFonts w:ascii="Times New Roman" w:hAnsi="Times New Roman"/>
        </w:rPr>
      </w:pPr>
    </w:p>
    <w:p w14:paraId="492C1314"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4.</w:t>
      </w:r>
      <w:r w:rsidRPr="00B31912">
        <w:rPr>
          <w:rFonts w:ascii="Times New Roman" w:hAnsi="Times New Roman"/>
          <w:b/>
        </w:rPr>
        <w:tab/>
        <w:t>FARMACINĖ FORMA IR KIEKIS PAKUOTĖJE</w:t>
      </w:r>
    </w:p>
    <w:p w14:paraId="3AE4C31A" w14:textId="77777777" w:rsidR="000B790B" w:rsidRPr="00B31912" w:rsidRDefault="000B790B" w:rsidP="000B790B">
      <w:pPr>
        <w:spacing w:after="0" w:line="240" w:lineRule="auto"/>
        <w:rPr>
          <w:rFonts w:ascii="Times New Roman" w:hAnsi="Times New Roman"/>
        </w:rPr>
      </w:pPr>
    </w:p>
    <w:p w14:paraId="751D984E" w14:textId="77777777" w:rsidR="000B790B" w:rsidRPr="00B31912" w:rsidRDefault="000B790B" w:rsidP="000B790B">
      <w:pPr>
        <w:spacing w:after="0" w:line="240" w:lineRule="auto"/>
        <w:rPr>
          <w:rFonts w:ascii="Times New Roman" w:hAnsi="Times New Roman"/>
        </w:rPr>
      </w:pPr>
      <w:r w:rsidRPr="00B31912">
        <w:rPr>
          <w:rFonts w:ascii="Times New Roman" w:hAnsi="Times New Roman"/>
          <w:highlight w:val="lightGray"/>
        </w:rPr>
        <w:t>Plėvele dengtos tabletės</w:t>
      </w:r>
    </w:p>
    <w:p w14:paraId="0B68DCB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7 tabletės</w:t>
      </w:r>
    </w:p>
    <w:p w14:paraId="50E79C50" w14:textId="77777777" w:rsidR="000B790B" w:rsidRPr="00B31912" w:rsidRDefault="000B790B" w:rsidP="000B790B">
      <w:pPr>
        <w:spacing w:after="0" w:line="240" w:lineRule="auto"/>
        <w:rPr>
          <w:rFonts w:ascii="Times New Roman" w:hAnsi="Times New Roman"/>
          <w:highlight w:val="lightGray"/>
        </w:rPr>
      </w:pPr>
      <w:r w:rsidRPr="00B31912">
        <w:rPr>
          <w:rFonts w:ascii="Times New Roman" w:hAnsi="Times New Roman"/>
          <w:highlight w:val="lightGray"/>
        </w:rPr>
        <w:t>8 tabletės</w:t>
      </w:r>
    </w:p>
    <w:p w14:paraId="6064885F" w14:textId="77777777" w:rsidR="000B790B" w:rsidRPr="00B31912" w:rsidRDefault="000B790B" w:rsidP="000B790B">
      <w:pPr>
        <w:spacing w:after="0" w:line="240" w:lineRule="auto"/>
        <w:rPr>
          <w:rFonts w:ascii="Times New Roman" w:hAnsi="Times New Roman"/>
          <w:highlight w:val="lightGray"/>
        </w:rPr>
      </w:pPr>
      <w:r w:rsidRPr="00B31912">
        <w:rPr>
          <w:rFonts w:ascii="Times New Roman" w:hAnsi="Times New Roman"/>
          <w:highlight w:val="lightGray"/>
        </w:rPr>
        <w:t>14 tablečių</w:t>
      </w:r>
    </w:p>
    <w:p w14:paraId="0BD08027" w14:textId="77777777" w:rsidR="000B790B" w:rsidRPr="00B31912" w:rsidRDefault="000B790B" w:rsidP="000B790B">
      <w:pPr>
        <w:spacing w:after="0" w:line="240" w:lineRule="auto"/>
        <w:rPr>
          <w:rFonts w:ascii="Times New Roman" w:hAnsi="Times New Roman"/>
        </w:rPr>
      </w:pPr>
      <w:r w:rsidRPr="00B31912">
        <w:rPr>
          <w:rFonts w:ascii="Times New Roman" w:hAnsi="Times New Roman"/>
          <w:highlight w:val="lightGray"/>
        </w:rPr>
        <w:t>16 tablečių</w:t>
      </w:r>
    </w:p>
    <w:p w14:paraId="58D11143" w14:textId="77777777" w:rsidR="000B790B" w:rsidRPr="00B31912" w:rsidRDefault="000B790B" w:rsidP="000B790B">
      <w:pPr>
        <w:spacing w:after="0" w:line="240" w:lineRule="auto"/>
        <w:rPr>
          <w:rFonts w:ascii="Times New Roman" w:hAnsi="Times New Roman"/>
        </w:rPr>
      </w:pPr>
    </w:p>
    <w:p w14:paraId="679020E9" w14:textId="77777777" w:rsidR="000B790B" w:rsidRPr="00B31912" w:rsidRDefault="000B790B" w:rsidP="000B790B">
      <w:pPr>
        <w:spacing w:after="0" w:line="240" w:lineRule="auto"/>
        <w:rPr>
          <w:rFonts w:ascii="Times New Roman" w:hAnsi="Times New Roman"/>
        </w:rPr>
      </w:pPr>
    </w:p>
    <w:p w14:paraId="1F4B883A"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B31912">
        <w:rPr>
          <w:rFonts w:ascii="Times New Roman" w:hAnsi="Times New Roman"/>
          <w:b/>
        </w:rPr>
        <w:t>5.</w:t>
      </w:r>
      <w:r w:rsidRPr="00B31912">
        <w:rPr>
          <w:rFonts w:ascii="Times New Roman" w:hAnsi="Times New Roman"/>
          <w:b/>
        </w:rPr>
        <w:tab/>
        <w:t>VARTOJIMO METODAS IR BŪDAS (-AI)</w:t>
      </w:r>
    </w:p>
    <w:p w14:paraId="2FB5DD08" w14:textId="77777777" w:rsidR="000B790B" w:rsidRPr="00B31912" w:rsidRDefault="000B790B" w:rsidP="000B790B">
      <w:pPr>
        <w:spacing w:after="0" w:line="240" w:lineRule="auto"/>
        <w:rPr>
          <w:rFonts w:ascii="Times New Roman" w:hAnsi="Times New Roman"/>
        </w:rPr>
      </w:pPr>
    </w:p>
    <w:p w14:paraId="6EED4C1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Vartoti per burną. </w:t>
      </w:r>
    </w:p>
    <w:p w14:paraId="208C82B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Prieš vartojimą perskaitykite pakuotės lapelį.</w:t>
      </w:r>
    </w:p>
    <w:p w14:paraId="49808705" w14:textId="77777777" w:rsidR="000B790B" w:rsidRPr="00B31912" w:rsidRDefault="000B790B" w:rsidP="000B790B">
      <w:pPr>
        <w:spacing w:after="0" w:line="240" w:lineRule="auto"/>
        <w:rPr>
          <w:rFonts w:ascii="Times New Roman" w:hAnsi="Times New Roman"/>
        </w:rPr>
      </w:pPr>
    </w:p>
    <w:p w14:paraId="62C8960B" w14:textId="77777777" w:rsidR="000B790B" w:rsidRPr="00B31912" w:rsidRDefault="000B790B" w:rsidP="000B790B">
      <w:pPr>
        <w:spacing w:after="0" w:line="240" w:lineRule="auto"/>
        <w:rPr>
          <w:rFonts w:ascii="Times New Roman" w:hAnsi="Times New Roman"/>
        </w:rPr>
      </w:pPr>
    </w:p>
    <w:p w14:paraId="44310BEC"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31912">
        <w:rPr>
          <w:rFonts w:ascii="Times New Roman" w:hAnsi="Times New Roman"/>
          <w:b/>
        </w:rPr>
        <w:t>6.</w:t>
      </w:r>
      <w:r w:rsidRPr="00B31912">
        <w:rPr>
          <w:rFonts w:ascii="Times New Roman" w:hAnsi="Times New Roman"/>
          <w:b/>
        </w:rPr>
        <w:tab/>
        <w:t>SPECIALUS ĮSPĖJIMAS, KAD VAISTINĮ PREPARATĄ BŪTINA LAIKYTI VAIKAMS NEPASTEBIMOJE IR NEPASIEKIAMOJE VIETOJE</w:t>
      </w:r>
    </w:p>
    <w:p w14:paraId="28A3341A" w14:textId="77777777" w:rsidR="000B790B" w:rsidRPr="00B31912" w:rsidRDefault="000B790B" w:rsidP="000B790B">
      <w:pPr>
        <w:spacing w:after="0" w:line="240" w:lineRule="auto"/>
        <w:rPr>
          <w:rFonts w:ascii="Times New Roman" w:hAnsi="Times New Roman"/>
        </w:rPr>
      </w:pPr>
    </w:p>
    <w:p w14:paraId="18129B5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Laikyti vaikams nepastebimoje ir nepasiekiamoje vietoje.</w:t>
      </w:r>
    </w:p>
    <w:p w14:paraId="1CDE46E7" w14:textId="77777777" w:rsidR="000B790B" w:rsidRPr="00B31912" w:rsidRDefault="000B790B" w:rsidP="000B790B">
      <w:pPr>
        <w:spacing w:after="0" w:line="240" w:lineRule="auto"/>
        <w:rPr>
          <w:rFonts w:ascii="Times New Roman" w:hAnsi="Times New Roman"/>
        </w:rPr>
      </w:pPr>
    </w:p>
    <w:p w14:paraId="1652CDC8" w14:textId="77777777" w:rsidR="000B790B" w:rsidRPr="00B31912" w:rsidRDefault="000B790B" w:rsidP="000B790B">
      <w:pPr>
        <w:spacing w:after="0" w:line="240" w:lineRule="auto"/>
        <w:rPr>
          <w:rFonts w:ascii="Times New Roman" w:hAnsi="Times New Roman"/>
        </w:rPr>
      </w:pPr>
    </w:p>
    <w:p w14:paraId="01AD3E89"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B31912">
        <w:rPr>
          <w:rFonts w:ascii="Times New Roman" w:hAnsi="Times New Roman"/>
          <w:b/>
        </w:rPr>
        <w:t>7.</w:t>
      </w:r>
      <w:r w:rsidRPr="00B31912">
        <w:rPr>
          <w:rFonts w:ascii="Times New Roman" w:hAnsi="Times New Roman"/>
          <w:b/>
        </w:rPr>
        <w:tab/>
        <w:t>KITAS (-I) SPECIALUS (-ŪS) ĮSPĖJIMAS (-AI) (JEI REIKIA)</w:t>
      </w:r>
    </w:p>
    <w:p w14:paraId="6E44CF2E" w14:textId="77777777" w:rsidR="000B790B" w:rsidRPr="00B31912" w:rsidRDefault="000B790B" w:rsidP="000B790B">
      <w:pPr>
        <w:spacing w:after="0" w:line="240" w:lineRule="auto"/>
        <w:rPr>
          <w:rFonts w:ascii="Times New Roman" w:hAnsi="Times New Roman"/>
        </w:rPr>
      </w:pPr>
    </w:p>
    <w:p w14:paraId="60CD0781" w14:textId="77777777" w:rsidR="000B790B" w:rsidRPr="00B31912" w:rsidRDefault="000B790B" w:rsidP="000B790B">
      <w:pPr>
        <w:spacing w:after="0" w:line="240" w:lineRule="auto"/>
        <w:rPr>
          <w:rFonts w:ascii="Times New Roman" w:hAnsi="Times New Roman"/>
        </w:rPr>
      </w:pPr>
    </w:p>
    <w:p w14:paraId="34A5D115"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B31912">
        <w:rPr>
          <w:rFonts w:ascii="Times New Roman" w:hAnsi="Times New Roman"/>
          <w:b/>
        </w:rPr>
        <w:t>8.</w:t>
      </w:r>
      <w:r w:rsidRPr="00B31912">
        <w:rPr>
          <w:rFonts w:ascii="Times New Roman" w:hAnsi="Times New Roman"/>
          <w:b/>
        </w:rPr>
        <w:tab/>
        <w:t>TINKAMUMO LAIKAS</w:t>
      </w:r>
    </w:p>
    <w:p w14:paraId="5852D7B6" w14:textId="77777777" w:rsidR="000B790B" w:rsidRPr="00B31912" w:rsidRDefault="000B790B" w:rsidP="000B790B">
      <w:pPr>
        <w:spacing w:after="0" w:line="240" w:lineRule="auto"/>
        <w:rPr>
          <w:rFonts w:ascii="Times New Roman" w:hAnsi="Times New Roman"/>
        </w:rPr>
      </w:pPr>
    </w:p>
    <w:p w14:paraId="7D2A4D16" w14:textId="77777777" w:rsidR="000B790B" w:rsidRPr="00B31912" w:rsidRDefault="000B790B" w:rsidP="000B790B">
      <w:pPr>
        <w:spacing w:after="0" w:line="240" w:lineRule="auto"/>
        <w:rPr>
          <w:rFonts w:ascii="Times New Roman" w:hAnsi="Times New Roman"/>
          <w:i/>
        </w:rPr>
      </w:pPr>
      <w:r w:rsidRPr="009B6E68">
        <w:rPr>
          <w:rFonts w:ascii="Times New Roman" w:hAnsi="Times New Roman"/>
        </w:rPr>
        <w:t>EXP {mm MMMM}</w:t>
      </w:r>
    </w:p>
    <w:p w14:paraId="5ADC3B61" w14:textId="77777777" w:rsidR="000B790B" w:rsidRPr="00B31912" w:rsidRDefault="000B790B" w:rsidP="000B790B">
      <w:pPr>
        <w:spacing w:after="0" w:line="240" w:lineRule="auto"/>
        <w:rPr>
          <w:rFonts w:ascii="Times New Roman" w:hAnsi="Times New Roman"/>
        </w:rPr>
      </w:pPr>
    </w:p>
    <w:p w14:paraId="4DDED1C7" w14:textId="77777777" w:rsidR="000B790B" w:rsidRPr="00B31912" w:rsidRDefault="000B790B" w:rsidP="000B790B">
      <w:pPr>
        <w:spacing w:after="0" w:line="240" w:lineRule="auto"/>
        <w:rPr>
          <w:rFonts w:ascii="Times New Roman" w:hAnsi="Times New Roman"/>
        </w:rPr>
      </w:pPr>
    </w:p>
    <w:p w14:paraId="78229B74"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9.</w:t>
      </w:r>
      <w:r w:rsidRPr="00B31912">
        <w:rPr>
          <w:rFonts w:ascii="Times New Roman" w:hAnsi="Times New Roman"/>
          <w:b/>
        </w:rPr>
        <w:tab/>
        <w:t>SPECIALIOS LAIKYMO SĄLYGOS</w:t>
      </w:r>
    </w:p>
    <w:p w14:paraId="62B29B03" w14:textId="77777777" w:rsidR="000B790B" w:rsidRPr="00B31912" w:rsidRDefault="000B790B" w:rsidP="000B790B">
      <w:pPr>
        <w:spacing w:after="0" w:line="240" w:lineRule="auto"/>
        <w:rPr>
          <w:rFonts w:ascii="Times New Roman" w:hAnsi="Times New Roman"/>
        </w:rPr>
      </w:pPr>
    </w:p>
    <w:p w14:paraId="78F1B540" w14:textId="77777777" w:rsidR="000B790B" w:rsidRPr="00B31912" w:rsidRDefault="000B790B" w:rsidP="000B790B">
      <w:pPr>
        <w:spacing w:after="0" w:line="240" w:lineRule="auto"/>
        <w:rPr>
          <w:rFonts w:ascii="Times New Roman" w:hAnsi="Times New Roman"/>
        </w:rPr>
      </w:pPr>
    </w:p>
    <w:p w14:paraId="6BC35F6B"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31912">
        <w:rPr>
          <w:rFonts w:ascii="Times New Roman" w:hAnsi="Times New Roman"/>
          <w:b/>
        </w:rPr>
        <w:t>10.</w:t>
      </w:r>
      <w:r w:rsidRPr="00B31912">
        <w:rPr>
          <w:rFonts w:ascii="Times New Roman" w:hAnsi="Times New Roman"/>
          <w:b/>
        </w:rPr>
        <w:tab/>
        <w:t>SPECIALIOS ATSARGUMO PRIEMONĖS DĖL NESUVARTOTO VAISTINIO PREPARATO AR JO ATLIEKŲ TVARKYMO (JEI REIKIA)</w:t>
      </w:r>
    </w:p>
    <w:p w14:paraId="41307FC9" w14:textId="77777777" w:rsidR="000B790B" w:rsidRPr="00B31912" w:rsidRDefault="000B790B" w:rsidP="000B790B">
      <w:pPr>
        <w:spacing w:after="0" w:line="240" w:lineRule="auto"/>
        <w:rPr>
          <w:rFonts w:ascii="Times New Roman" w:hAnsi="Times New Roman"/>
        </w:rPr>
      </w:pPr>
    </w:p>
    <w:p w14:paraId="7CA31BDB" w14:textId="77777777" w:rsidR="000B790B" w:rsidRPr="00B31912" w:rsidRDefault="000B790B" w:rsidP="000B790B">
      <w:pPr>
        <w:spacing w:after="0" w:line="240" w:lineRule="auto"/>
        <w:rPr>
          <w:rFonts w:ascii="Times New Roman" w:hAnsi="Times New Roman"/>
        </w:rPr>
      </w:pPr>
    </w:p>
    <w:p w14:paraId="18709899"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11.</w:t>
      </w:r>
      <w:r w:rsidRPr="00B31912">
        <w:rPr>
          <w:rFonts w:ascii="Times New Roman" w:hAnsi="Times New Roman"/>
          <w:b/>
        </w:rPr>
        <w:tab/>
      </w:r>
      <w:r>
        <w:rPr>
          <w:rFonts w:ascii="Times New Roman" w:eastAsia="Times New Roman" w:hAnsi="Times New Roman" w:cs="Times New Roman"/>
          <w:b/>
          <w:lang w:eastAsia="lt-LT"/>
        </w:rPr>
        <w:t>REGISTRUOTOJO</w:t>
      </w:r>
      <w:r w:rsidRPr="00B31912">
        <w:rPr>
          <w:rFonts w:ascii="Times New Roman" w:hAnsi="Times New Roman"/>
          <w:b/>
        </w:rPr>
        <w:t xml:space="preserve"> PAVADINIMAS IR ADRESAS</w:t>
      </w:r>
    </w:p>
    <w:p w14:paraId="329AD8C2" w14:textId="77777777" w:rsidR="000B790B" w:rsidRPr="00B31912" w:rsidRDefault="000B790B" w:rsidP="000B790B">
      <w:pPr>
        <w:spacing w:after="0" w:line="240" w:lineRule="auto"/>
        <w:rPr>
          <w:rFonts w:ascii="Times New Roman" w:hAnsi="Times New Roman"/>
        </w:rPr>
      </w:pPr>
    </w:p>
    <w:p w14:paraId="797A66A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&lt;Logo&gt; </w:t>
      </w:r>
      <w:r>
        <w:rPr>
          <w:rFonts w:ascii="Times New Roman" w:eastAsia="Times New Roman" w:hAnsi="Times New Roman" w:cs="Times New Roman"/>
          <w:caps/>
          <w:noProof/>
          <w:color w:val="000000"/>
          <w:lang w:eastAsia="lt-LT"/>
        </w:rPr>
        <w:drawing>
          <wp:inline distT="0" distB="0" distL="0" distR="0" wp14:anchorId="4C114D1D" wp14:editId="4EC841ED">
            <wp:extent cx="509270" cy="1206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lum bright="18000" contrast="-6000"/>
                      <a:extLst>
                        <a:ext uri="{28A0092B-C50C-407E-A947-70E740481C1C}">
                          <a14:useLocalDpi xmlns:a14="http://schemas.microsoft.com/office/drawing/2010/main" val="0"/>
                        </a:ext>
                      </a:extLst>
                    </a:blip>
                    <a:srcRect/>
                    <a:stretch>
                      <a:fillRect/>
                    </a:stretch>
                  </pic:blipFill>
                  <pic:spPr bwMode="auto">
                    <a:xfrm>
                      <a:off x="0" y="0"/>
                      <a:ext cx="509270" cy="120650"/>
                    </a:xfrm>
                    <a:prstGeom prst="rect">
                      <a:avLst/>
                    </a:prstGeom>
                    <a:noFill/>
                    <a:ln>
                      <a:noFill/>
                    </a:ln>
                  </pic:spPr>
                </pic:pic>
              </a:graphicData>
            </a:graphic>
          </wp:inline>
        </w:drawing>
      </w:r>
    </w:p>
    <w:p w14:paraId="67C06516" w14:textId="77777777" w:rsidR="000B790B" w:rsidRPr="00B31912" w:rsidRDefault="000B790B" w:rsidP="000B790B">
      <w:pPr>
        <w:spacing w:after="0" w:line="240" w:lineRule="auto"/>
        <w:rPr>
          <w:rFonts w:ascii="Times New Roman" w:hAnsi="Times New Roman"/>
          <w:color w:val="000000"/>
        </w:rPr>
      </w:pPr>
      <w:r w:rsidRPr="00B31912">
        <w:rPr>
          <w:rFonts w:ascii="Times New Roman" w:hAnsi="Times New Roman"/>
          <w:color w:val="000000"/>
        </w:rPr>
        <w:t>AS GRINDEKS. Krustpils iela 53, Rīga, LV-1057, Latvija</w:t>
      </w:r>
    </w:p>
    <w:p w14:paraId="5AF2F028" w14:textId="77777777" w:rsidR="000B790B" w:rsidRPr="00B31912" w:rsidRDefault="000B790B" w:rsidP="000B790B">
      <w:pPr>
        <w:spacing w:after="0" w:line="240" w:lineRule="auto"/>
        <w:rPr>
          <w:rFonts w:ascii="Times New Roman" w:hAnsi="Times New Roman"/>
        </w:rPr>
      </w:pPr>
    </w:p>
    <w:p w14:paraId="34F40F57" w14:textId="77777777" w:rsidR="000B790B" w:rsidRPr="00B31912" w:rsidRDefault="000B790B" w:rsidP="000B790B">
      <w:pPr>
        <w:spacing w:after="0" w:line="240" w:lineRule="auto"/>
        <w:rPr>
          <w:rFonts w:ascii="Times New Roman" w:hAnsi="Times New Roman"/>
        </w:rPr>
      </w:pPr>
    </w:p>
    <w:p w14:paraId="11FD4A29"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12.</w:t>
      </w:r>
      <w:r w:rsidRPr="00B31912">
        <w:rPr>
          <w:rFonts w:ascii="Times New Roman" w:hAnsi="Times New Roman"/>
          <w:b/>
        </w:rPr>
        <w:tab/>
      </w:r>
      <w:r>
        <w:rPr>
          <w:rFonts w:ascii="Times New Roman" w:eastAsia="Times New Roman" w:hAnsi="Times New Roman" w:cs="Times New Roman"/>
          <w:b/>
          <w:lang w:eastAsia="lt-LT"/>
        </w:rPr>
        <w:t>REGISTRACIJOS PAŽYMĖJIMO</w:t>
      </w:r>
      <w:r w:rsidRPr="00B31912">
        <w:rPr>
          <w:rFonts w:ascii="Times New Roman" w:hAnsi="Times New Roman"/>
          <w:b/>
        </w:rPr>
        <w:t xml:space="preserve"> NUMERIS </w:t>
      </w:r>
      <w:r>
        <w:rPr>
          <w:rFonts w:ascii="Times New Roman" w:eastAsia="Times New Roman" w:hAnsi="Times New Roman" w:cs="Times New Roman"/>
          <w:b/>
          <w:lang w:eastAsia="lt-LT"/>
        </w:rPr>
        <w:t>(-IAI)</w:t>
      </w:r>
    </w:p>
    <w:p w14:paraId="3D12BA4C" w14:textId="77777777" w:rsidR="000B790B" w:rsidRPr="00B31912" w:rsidRDefault="000B790B" w:rsidP="000B790B">
      <w:pPr>
        <w:spacing w:after="0" w:line="240" w:lineRule="auto"/>
        <w:rPr>
          <w:rFonts w:ascii="Times New Roman" w:hAnsi="Times New Roman"/>
        </w:rPr>
      </w:pPr>
    </w:p>
    <w:p w14:paraId="1281C051" w14:textId="7439C144" w:rsidR="000B790B" w:rsidRPr="00BB41AA" w:rsidRDefault="000B790B" w:rsidP="000B790B">
      <w:pPr>
        <w:spacing w:after="0" w:line="240" w:lineRule="auto"/>
        <w:rPr>
          <w:rFonts w:ascii="Times New Roman" w:hAnsi="Times New Roman"/>
          <w:highlight w:val="lightGray"/>
        </w:rPr>
      </w:pPr>
      <w:r w:rsidRPr="00BB41AA">
        <w:rPr>
          <w:rFonts w:ascii="Times New Roman" w:hAnsi="Times New Roman"/>
          <w:highlight w:val="lightGray"/>
        </w:rPr>
        <w:t xml:space="preserve">250 mg </w:t>
      </w:r>
    </w:p>
    <w:p w14:paraId="761C4E9D" w14:textId="77777777" w:rsidR="00BB41AA" w:rsidRPr="00BB41AA" w:rsidRDefault="00BB41AA" w:rsidP="00BB41AA">
      <w:pPr>
        <w:spacing w:after="0" w:line="240" w:lineRule="auto"/>
        <w:rPr>
          <w:rFonts w:ascii="Times New Roman" w:hAnsi="Times New Roman"/>
          <w:highlight w:val="lightGray"/>
        </w:rPr>
      </w:pPr>
      <w:r w:rsidRPr="00BB41AA">
        <w:rPr>
          <w:rFonts w:ascii="Times New Roman" w:eastAsia="Times New Roman" w:hAnsi="Times New Roman" w:cs="Times New Roman"/>
          <w:bCs/>
          <w:szCs w:val="24"/>
        </w:rPr>
        <w:t xml:space="preserve">LT/1/13/3255/001 </w:t>
      </w:r>
      <w:r w:rsidRPr="00BB41AA">
        <w:rPr>
          <w:rFonts w:ascii="Times New Roman" w:hAnsi="Times New Roman"/>
          <w:highlight w:val="lightGray"/>
        </w:rPr>
        <w:t>– N7</w:t>
      </w:r>
    </w:p>
    <w:p w14:paraId="3700C5DC" w14:textId="77777777" w:rsidR="00BB41AA" w:rsidRPr="00BB41AA" w:rsidRDefault="00BB41AA" w:rsidP="00BB41AA">
      <w:pPr>
        <w:spacing w:after="0" w:line="240" w:lineRule="auto"/>
        <w:rPr>
          <w:rFonts w:ascii="Times New Roman" w:hAnsi="Times New Roman"/>
          <w:highlight w:val="lightGray"/>
        </w:rPr>
      </w:pPr>
      <w:r w:rsidRPr="00BB41AA">
        <w:rPr>
          <w:rFonts w:ascii="Times New Roman" w:hAnsi="Times New Roman"/>
          <w:highlight w:val="lightGray"/>
        </w:rPr>
        <w:t>LT/1/13/3255/002 – N8</w:t>
      </w:r>
    </w:p>
    <w:p w14:paraId="33B36742" w14:textId="77777777" w:rsidR="00BB41AA" w:rsidRPr="00BB41AA" w:rsidRDefault="00BB41AA" w:rsidP="00BB41AA">
      <w:pPr>
        <w:spacing w:after="0" w:line="240" w:lineRule="auto"/>
        <w:rPr>
          <w:rFonts w:ascii="Times New Roman" w:hAnsi="Times New Roman"/>
          <w:highlight w:val="lightGray"/>
        </w:rPr>
      </w:pPr>
      <w:r w:rsidRPr="00BB41AA">
        <w:rPr>
          <w:rFonts w:ascii="Times New Roman" w:hAnsi="Times New Roman"/>
          <w:highlight w:val="lightGray"/>
        </w:rPr>
        <w:t>LT/1/13/3255/003 – N14</w:t>
      </w:r>
    </w:p>
    <w:p w14:paraId="048D1CC2" w14:textId="77777777" w:rsidR="00BB41AA" w:rsidRPr="00BB41AA" w:rsidRDefault="00BB41AA" w:rsidP="00BB41AA">
      <w:pPr>
        <w:spacing w:after="0" w:line="240" w:lineRule="auto"/>
        <w:rPr>
          <w:rFonts w:ascii="Times New Roman" w:hAnsi="Times New Roman"/>
          <w:highlight w:val="lightGray"/>
        </w:rPr>
      </w:pPr>
      <w:r w:rsidRPr="00BB41AA">
        <w:rPr>
          <w:rFonts w:ascii="Times New Roman" w:hAnsi="Times New Roman"/>
          <w:highlight w:val="lightGray"/>
        </w:rPr>
        <w:t>LT/1/13/3255/004 – N16</w:t>
      </w:r>
    </w:p>
    <w:p w14:paraId="665AAB5E" w14:textId="77777777" w:rsidR="000B790B" w:rsidRPr="00BB41AA" w:rsidRDefault="000B790B" w:rsidP="000B790B">
      <w:pPr>
        <w:spacing w:after="0" w:line="240" w:lineRule="auto"/>
        <w:rPr>
          <w:rFonts w:ascii="Times New Roman" w:hAnsi="Times New Roman"/>
          <w:highlight w:val="lightGray"/>
        </w:rPr>
      </w:pPr>
    </w:p>
    <w:p w14:paraId="3F6D1B47" w14:textId="7D30775D" w:rsidR="000B790B" w:rsidRPr="00BB41AA" w:rsidRDefault="000B790B" w:rsidP="000B790B">
      <w:pPr>
        <w:spacing w:after="0" w:line="240" w:lineRule="auto"/>
        <w:rPr>
          <w:rFonts w:ascii="Times New Roman" w:hAnsi="Times New Roman"/>
          <w:highlight w:val="lightGray"/>
        </w:rPr>
      </w:pPr>
      <w:r w:rsidRPr="00BB41AA">
        <w:rPr>
          <w:rFonts w:ascii="Times New Roman" w:hAnsi="Times New Roman"/>
          <w:highlight w:val="lightGray"/>
        </w:rPr>
        <w:t xml:space="preserve">500 mg </w:t>
      </w:r>
    </w:p>
    <w:p w14:paraId="2BB063D5" w14:textId="019E70C0" w:rsidR="00BB41AA" w:rsidRPr="00BB41AA" w:rsidRDefault="00BB41AA" w:rsidP="00BB41AA">
      <w:pPr>
        <w:spacing w:after="0" w:line="240" w:lineRule="auto"/>
        <w:rPr>
          <w:rFonts w:ascii="Times New Roman" w:hAnsi="Times New Roman"/>
          <w:highlight w:val="lightGray"/>
        </w:rPr>
      </w:pPr>
      <w:r w:rsidRPr="00BB41AA">
        <w:rPr>
          <w:rFonts w:ascii="Times New Roman" w:hAnsi="Times New Roman"/>
          <w:highlight w:val="lightGray"/>
        </w:rPr>
        <w:t>LT/1/13/3255/005 – N7</w:t>
      </w:r>
    </w:p>
    <w:p w14:paraId="28F2BE2B" w14:textId="0D83FCAD" w:rsidR="00BB41AA" w:rsidRPr="00BB41AA" w:rsidRDefault="00BB41AA" w:rsidP="00BB41AA">
      <w:pPr>
        <w:spacing w:after="0" w:line="240" w:lineRule="auto"/>
        <w:rPr>
          <w:rFonts w:ascii="Times New Roman" w:hAnsi="Times New Roman"/>
          <w:highlight w:val="lightGray"/>
        </w:rPr>
      </w:pPr>
      <w:r w:rsidRPr="00BB41AA">
        <w:rPr>
          <w:rFonts w:ascii="Times New Roman" w:hAnsi="Times New Roman"/>
          <w:highlight w:val="lightGray"/>
        </w:rPr>
        <w:t>LT/1/13/3255/006 – N8</w:t>
      </w:r>
    </w:p>
    <w:p w14:paraId="03763EA8" w14:textId="253ACF42" w:rsidR="00BB41AA" w:rsidRPr="00BB41AA" w:rsidRDefault="00BB41AA" w:rsidP="00BB41AA">
      <w:pPr>
        <w:spacing w:after="0" w:line="240" w:lineRule="auto"/>
        <w:rPr>
          <w:rFonts w:ascii="Times New Roman" w:hAnsi="Times New Roman"/>
          <w:highlight w:val="lightGray"/>
        </w:rPr>
      </w:pPr>
      <w:r w:rsidRPr="00BB41AA">
        <w:rPr>
          <w:rFonts w:ascii="Times New Roman" w:hAnsi="Times New Roman"/>
          <w:highlight w:val="lightGray"/>
        </w:rPr>
        <w:t>LT/1/13/3255/007 – N14</w:t>
      </w:r>
    </w:p>
    <w:p w14:paraId="7ACD7DE1" w14:textId="3D336624" w:rsidR="000B790B" w:rsidRPr="00BB41AA" w:rsidRDefault="00BB41AA" w:rsidP="00BB41AA">
      <w:pPr>
        <w:spacing w:after="0" w:line="240" w:lineRule="auto"/>
        <w:rPr>
          <w:rFonts w:ascii="Times New Roman" w:hAnsi="Times New Roman"/>
          <w:highlight w:val="lightGray"/>
        </w:rPr>
      </w:pPr>
      <w:r w:rsidRPr="00BB41AA">
        <w:rPr>
          <w:rFonts w:ascii="Times New Roman" w:hAnsi="Times New Roman"/>
          <w:highlight w:val="lightGray"/>
        </w:rPr>
        <w:t>LT/1/13/3255/008 – N16</w:t>
      </w:r>
    </w:p>
    <w:p w14:paraId="77E259BA" w14:textId="77777777" w:rsidR="00BB41AA" w:rsidRPr="00BB41AA" w:rsidRDefault="00BB41AA" w:rsidP="00BB41AA">
      <w:pPr>
        <w:spacing w:after="0" w:line="240" w:lineRule="auto"/>
        <w:rPr>
          <w:rFonts w:ascii="Times New Roman" w:hAnsi="Times New Roman"/>
          <w:highlight w:val="lightGray"/>
        </w:rPr>
      </w:pPr>
    </w:p>
    <w:p w14:paraId="38632849" w14:textId="77777777" w:rsidR="000B790B" w:rsidRPr="00B31912" w:rsidRDefault="000B790B" w:rsidP="000B790B">
      <w:pPr>
        <w:spacing w:after="0" w:line="240" w:lineRule="auto"/>
        <w:rPr>
          <w:rFonts w:ascii="Times New Roman" w:hAnsi="Times New Roman"/>
        </w:rPr>
      </w:pPr>
    </w:p>
    <w:p w14:paraId="4F0D429F"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13.</w:t>
      </w:r>
      <w:r w:rsidRPr="00B31912">
        <w:rPr>
          <w:rFonts w:ascii="Times New Roman" w:hAnsi="Times New Roman"/>
          <w:b/>
        </w:rPr>
        <w:tab/>
        <w:t>SERIJOS NUMERIS</w:t>
      </w:r>
    </w:p>
    <w:p w14:paraId="4AC1C040" w14:textId="77777777" w:rsidR="000B790B" w:rsidRPr="00B31912" w:rsidRDefault="000B790B" w:rsidP="000B790B">
      <w:pPr>
        <w:spacing w:after="0" w:line="240" w:lineRule="auto"/>
        <w:rPr>
          <w:rFonts w:ascii="Times New Roman" w:hAnsi="Times New Roman"/>
        </w:rPr>
      </w:pPr>
    </w:p>
    <w:p w14:paraId="05F94613" w14:textId="77777777" w:rsidR="000B790B" w:rsidRPr="00B31912" w:rsidRDefault="000B790B" w:rsidP="000B790B">
      <w:pPr>
        <w:spacing w:after="0" w:line="240" w:lineRule="auto"/>
        <w:rPr>
          <w:rFonts w:ascii="Times New Roman" w:hAnsi="Times New Roman"/>
        </w:rPr>
      </w:pPr>
      <w:r w:rsidRPr="009B6E68">
        <w:rPr>
          <w:rFonts w:ascii="Times New Roman" w:hAnsi="Times New Roman"/>
        </w:rPr>
        <w:t>Lot {numeris}</w:t>
      </w:r>
    </w:p>
    <w:p w14:paraId="4701ECD1" w14:textId="77777777" w:rsidR="000B790B" w:rsidRPr="00B31912" w:rsidRDefault="000B790B" w:rsidP="000B790B">
      <w:pPr>
        <w:spacing w:after="0" w:line="240" w:lineRule="auto"/>
        <w:rPr>
          <w:rFonts w:ascii="Times New Roman" w:hAnsi="Times New Roman"/>
        </w:rPr>
      </w:pPr>
    </w:p>
    <w:p w14:paraId="2FE6E452" w14:textId="77777777" w:rsidR="000B790B" w:rsidRPr="00B31912" w:rsidRDefault="000B790B" w:rsidP="000B790B">
      <w:pPr>
        <w:spacing w:after="0" w:line="240" w:lineRule="auto"/>
        <w:rPr>
          <w:rFonts w:ascii="Times New Roman" w:hAnsi="Times New Roman"/>
        </w:rPr>
      </w:pPr>
    </w:p>
    <w:p w14:paraId="47D1E1D3"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14.</w:t>
      </w:r>
      <w:r w:rsidRPr="00B31912">
        <w:rPr>
          <w:rFonts w:ascii="Times New Roman" w:hAnsi="Times New Roman"/>
          <w:b/>
        </w:rPr>
        <w:tab/>
        <w:t>PARDAVIMO (IŠDAVIMO) TVARKA</w:t>
      </w:r>
    </w:p>
    <w:p w14:paraId="59D132CB" w14:textId="77777777" w:rsidR="000B790B" w:rsidRPr="00B31912" w:rsidRDefault="000B790B" w:rsidP="000B790B">
      <w:pPr>
        <w:spacing w:after="0" w:line="240" w:lineRule="auto"/>
        <w:rPr>
          <w:rFonts w:ascii="Times New Roman" w:hAnsi="Times New Roman"/>
        </w:rPr>
      </w:pPr>
    </w:p>
    <w:p w14:paraId="4996791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Receptinis vaist</w:t>
      </w:r>
      <w:r>
        <w:rPr>
          <w:rFonts w:ascii="Times New Roman" w:hAnsi="Times New Roman"/>
        </w:rPr>
        <w:t>as</w:t>
      </w:r>
      <w:r>
        <w:rPr>
          <w:rFonts w:ascii="Times New Roman" w:eastAsia="Times New Roman" w:hAnsi="Times New Roman" w:cs="Times New Roman"/>
          <w:lang w:eastAsia="lt-LT"/>
        </w:rPr>
        <w:t>.</w:t>
      </w:r>
    </w:p>
    <w:p w14:paraId="2CB0AEBE" w14:textId="77777777" w:rsidR="000B790B" w:rsidRPr="00B31912" w:rsidRDefault="000B790B" w:rsidP="000B790B">
      <w:pPr>
        <w:spacing w:after="0" w:line="240" w:lineRule="auto"/>
        <w:rPr>
          <w:rFonts w:ascii="Times New Roman" w:hAnsi="Times New Roman"/>
        </w:rPr>
      </w:pPr>
    </w:p>
    <w:p w14:paraId="112C6FC4" w14:textId="77777777" w:rsidR="000B790B" w:rsidRPr="00B31912" w:rsidRDefault="000B790B" w:rsidP="000B790B">
      <w:pPr>
        <w:spacing w:after="0" w:line="240" w:lineRule="auto"/>
        <w:rPr>
          <w:rFonts w:ascii="Times New Roman" w:hAnsi="Times New Roman"/>
        </w:rPr>
      </w:pPr>
    </w:p>
    <w:p w14:paraId="70C86347"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15.</w:t>
      </w:r>
      <w:r w:rsidRPr="00B31912">
        <w:rPr>
          <w:rFonts w:ascii="Times New Roman" w:hAnsi="Times New Roman"/>
          <w:b/>
        </w:rPr>
        <w:tab/>
        <w:t>VARTOJIMO INSTRUKCIJA</w:t>
      </w:r>
    </w:p>
    <w:p w14:paraId="52959A05" w14:textId="77777777" w:rsidR="000B790B" w:rsidRPr="00B31912" w:rsidRDefault="000B790B" w:rsidP="000B790B">
      <w:pPr>
        <w:spacing w:after="0" w:line="240" w:lineRule="auto"/>
        <w:rPr>
          <w:rFonts w:ascii="Times New Roman" w:hAnsi="Times New Roman"/>
        </w:rPr>
      </w:pPr>
    </w:p>
    <w:p w14:paraId="50429C24" w14:textId="77777777" w:rsidR="000B790B" w:rsidRPr="00B31912" w:rsidRDefault="000B790B" w:rsidP="000B790B">
      <w:pPr>
        <w:spacing w:after="0" w:line="240" w:lineRule="auto"/>
        <w:rPr>
          <w:rFonts w:ascii="Times New Roman" w:hAnsi="Times New Roman"/>
        </w:rPr>
      </w:pPr>
    </w:p>
    <w:p w14:paraId="266CE141"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16.</w:t>
      </w:r>
      <w:r w:rsidRPr="00B31912">
        <w:rPr>
          <w:rFonts w:ascii="Times New Roman" w:hAnsi="Times New Roman"/>
          <w:b/>
        </w:rPr>
        <w:tab/>
        <w:t>INFORMACIJA BRAILIO RAŠTU</w:t>
      </w:r>
    </w:p>
    <w:p w14:paraId="3A0A3BBA" w14:textId="77777777" w:rsidR="000B790B" w:rsidRPr="00B31912" w:rsidRDefault="000B790B" w:rsidP="000B790B">
      <w:pPr>
        <w:spacing w:after="0" w:line="240" w:lineRule="auto"/>
        <w:rPr>
          <w:rFonts w:ascii="Times New Roman" w:hAnsi="Times New Roman"/>
        </w:rPr>
      </w:pPr>
    </w:p>
    <w:p w14:paraId="35A2227E" w14:textId="77777777" w:rsidR="000B790B" w:rsidRPr="00B31912" w:rsidRDefault="000B790B" w:rsidP="00756A66">
      <w:pPr>
        <w:spacing w:after="0" w:line="240" w:lineRule="auto"/>
        <w:rPr>
          <w:rFonts w:ascii="Times New Roman" w:hAnsi="Times New Roman"/>
        </w:rPr>
      </w:pPr>
      <w:r w:rsidRPr="00B31912">
        <w:rPr>
          <w:rFonts w:ascii="Times New Roman" w:hAnsi="Times New Roman"/>
        </w:rPr>
        <w:t xml:space="preserve">CLARITHROMYCIN GRINDEKS 250 mg </w:t>
      </w:r>
    </w:p>
    <w:p w14:paraId="28120009" w14:textId="77777777" w:rsidR="000B790B" w:rsidRDefault="000B790B" w:rsidP="0081193D">
      <w:pPr>
        <w:spacing w:after="0" w:line="240" w:lineRule="auto"/>
        <w:rPr>
          <w:rFonts w:ascii="Times New Roman" w:hAnsi="Times New Roman"/>
        </w:rPr>
      </w:pPr>
      <w:r w:rsidRPr="00B31912">
        <w:rPr>
          <w:rFonts w:ascii="Times New Roman" w:hAnsi="Times New Roman"/>
          <w:highlight w:val="lightGray"/>
          <w:shd w:val="clear" w:color="auto" w:fill="BFBFBF"/>
        </w:rPr>
        <w:t>CLARITHROMYCIN GRINDEKS</w:t>
      </w:r>
      <w:r w:rsidRPr="00B31912">
        <w:rPr>
          <w:rFonts w:ascii="Times New Roman" w:hAnsi="Times New Roman"/>
          <w:highlight w:val="lightGray"/>
        </w:rPr>
        <w:t xml:space="preserve"> 500 mg</w:t>
      </w:r>
      <w:r w:rsidRPr="00B31912">
        <w:rPr>
          <w:rFonts w:ascii="Times New Roman" w:hAnsi="Times New Roman"/>
        </w:rPr>
        <w:t xml:space="preserve"> </w:t>
      </w:r>
    </w:p>
    <w:p w14:paraId="55981EF4" w14:textId="77777777" w:rsidR="000B790B" w:rsidRDefault="000B790B" w:rsidP="0081193D">
      <w:pPr>
        <w:spacing w:after="0" w:line="240" w:lineRule="auto"/>
        <w:rPr>
          <w:rFonts w:ascii="Times New Roman" w:hAnsi="Times New Roman"/>
        </w:rPr>
      </w:pPr>
    </w:p>
    <w:p w14:paraId="47E84DA2" w14:textId="77777777" w:rsidR="000B790B" w:rsidRDefault="000B790B">
      <w:pPr>
        <w:spacing w:after="0" w:line="240" w:lineRule="auto"/>
        <w:rPr>
          <w:rFonts w:ascii="Times New Roman" w:hAnsi="Times New Roman"/>
        </w:rPr>
      </w:pPr>
    </w:p>
    <w:p w14:paraId="35F71545" w14:textId="77777777" w:rsidR="000B790B" w:rsidRPr="00A423D4" w:rsidRDefault="000B790B" w:rsidP="00B66F7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noProof/>
          <w:szCs w:val="24"/>
          <w:lang w:val="en-GB"/>
        </w:rPr>
      </w:pPr>
      <w:r w:rsidRPr="004D6705">
        <w:rPr>
          <w:rFonts w:ascii="Times New Roman" w:hAnsi="Times New Roman" w:cs="Times New Roman"/>
          <w:b/>
          <w:noProof/>
        </w:rPr>
        <w:lastRenderedPageBreak/>
        <w:t>17.</w:t>
      </w:r>
      <w:r>
        <w:tab/>
      </w:r>
      <w:r w:rsidRPr="00A423D4">
        <w:rPr>
          <w:rFonts w:ascii="Times New Roman" w:hAnsi="Times New Roman" w:cs="Times New Roman"/>
          <w:b/>
          <w:noProof/>
        </w:rPr>
        <w:t>UNIKALUS IDENTIFIKATORIUS – 2D BRŪKŠNINIS KODAS</w:t>
      </w:r>
    </w:p>
    <w:p w14:paraId="62F7D49A" w14:textId="77777777" w:rsidR="00756A66" w:rsidRDefault="00756A66" w:rsidP="00B66F7C">
      <w:pPr>
        <w:spacing w:after="0" w:line="240" w:lineRule="auto"/>
        <w:rPr>
          <w:rFonts w:ascii="Times New Roman" w:hAnsi="Times New Roman" w:cs="Times New Roman"/>
          <w:noProof/>
          <w:highlight w:val="lightGray"/>
        </w:rPr>
      </w:pPr>
    </w:p>
    <w:p w14:paraId="58A3FE4C" w14:textId="77777777" w:rsidR="000B790B" w:rsidRDefault="000B790B" w:rsidP="00B66F7C">
      <w:pPr>
        <w:spacing w:after="0" w:line="240" w:lineRule="auto"/>
        <w:rPr>
          <w:rFonts w:ascii="Times New Roman" w:hAnsi="Times New Roman" w:cs="Times New Roman"/>
          <w:noProof/>
        </w:rPr>
      </w:pPr>
      <w:r w:rsidRPr="00A423D4">
        <w:rPr>
          <w:rFonts w:ascii="Times New Roman" w:hAnsi="Times New Roman" w:cs="Times New Roman"/>
          <w:noProof/>
          <w:highlight w:val="lightGray"/>
        </w:rPr>
        <w:t>2D brūkšninis kodas su nurodytu unikaliu identifikatoriumi.</w:t>
      </w:r>
    </w:p>
    <w:p w14:paraId="265F8819" w14:textId="77777777" w:rsidR="00756A66" w:rsidRDefault="00756A66" w:rsidP="00B66F7C">
      <w:pPr>
        <w:spacing w:after="0" w:line="240" w:lineRule="auto"/>
        <w:rPr>
          <w:rFonts w:ascii="Times New Roman" w:hAnsi="Times New Roman" w:cs="Times New Roman"/>
          <w:noProof/>
        </w:rPr>
      </w:pPr>
    </w:p>
    <w:p w14:paraId="39F4DC6F" w14:textId="77777777" w:rsidR="00756A66" w:rsidRPr="00A423D4" w:rsidRDefault="00756A66" w:rsidP="00B66F7C">
      <w:pPr>
        <w:spacing w:after="0" w:line="240" w:lineRule="auto"/>
        <w:rPr>
          <w:rFonts w:ascii="Times New Roman" w:hAnsi="Times New Roman" w:cs="Times New Roman"/>
          <w:noProof/>
          <w:shd w:val="clear" w:color="auto" w:fill="CCCCCC"/>
        </w:rPr>
      </w:pPr>
    </w:p>
    <w:p w14:paraId="01B94E64" w14:textId="77777777" w:rsidR="000B790B" w:rsidRPr="00A423D4" w:rsidRDefault="000B790B" w:rsidP="00B66F7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noProof/>
        </w:rPr>
      </w:pPr>
      <w:r w:rsidRPr="00A423D4">
        <w:rPr>
          <w:rFonts w:ascii="Times New Roman" w:hAnsi="Times New Roman" w:cs="Times New Roman"/>
          <w:b/>
          <w:noProof/>
        </w:rPr>
        <w:t>18.</w:t>
      </w:r>
      <w:r w:rsidRPr="00A423D4">
        <w:rPr>
          <w:rFonts w:ascii="Times New Roman" w:hAnsi="Times New Roman" w:cs="Times New Roman"/>
          <w:b/>
          <w:noProof/>
        </w:rPr>
        <w:tab/>
        <w:t>UNIKALUS IDENTIFIKATORIUS – ŽMONĖMS SUPRANTAMI DUOMENYS</w:t>
      </w:r>
    </w:p>
    <w:p w14:paraId="3D01116B" w14:textId="77777777" w:rsidR="00756A66" w:rsidRDefault="00756A66" w:rsidP="00B66F7C">
      <w:pPr>
        <w:spacing w:after="0" w:line="240" w:lineRule="auto"/>
        <w:rPr>
          <w:rFonts w:ascii="Times New Roman" w:hAnsi="Times New Roman" w:cs="Times New Roman"/>
        </w:rPr>
      </w:pPr>
    </w:p>
    <w:p w14:paraId="6D060D76" w14:textId="77777777" w:rsidR="000B790B" w:rsidRPr="00B66F7C" w:rsidRDefault="000B790B" w:rsidP="00B66F7C">
      <w:pPr>
        <w:spacing w:after="0" w:line="240" w:lineRule="auto"/>
        <w:rPr>
          <w:rFonts w:ascii="Times New Roman" w:hAnsi="Times New Roman" w:cs="Times New Roman"/>
        </w:rPr>
      </w:pPr>
      <w:r w:rsidRPr="00756A66">
        <w:rPr>
          <w:rFonts w:ascii="Times New Roman" w:hAnsi="Times New Roman" w:cs="Times New Roman"/>
        </w:rPr>
        <w:t xml:space="preserve">PC: {numeris} </w:t>
      </w:r>
    </w:p>
    <w:p w14:paraId="1C3F65AD" w14:textId="77777777" w:rsidR="000B790B" w:rsidRPr="00A423D4" w:rsidRDefault="000B790B" w:rsidP="00B66F7C">
      <w:pPr>
        <w:spacing w:after="0" w:line="240" w:lineRule="auto"/>
        <w:rPr>
          <w:rFonts w:ascii="Times New Roman" w:hAnsi="Times New Roman" w:cs="Times New Roman"/>
        </w:rPr>
      </w:pPr>
      <w:r w:rsidRPr="00A423D4">
        <w:rPr>
          <w:rFonts w:ascii="Times New Roman" w:hAnsi="Times New Roman" w:cs="Times New Roman"/>
        </w:rPr>
        <w:t xml:space="preserve">SN: {numeris} </w:t>
      </w:r>
    </w:p>
    <w:p w14:paraId="472C506D" w14:textId="77777777" w:rsidR="000B790B" w:rsidRPr="00A423D4" w:rsidRDefault="000B790B" w:rsidP="00B66F7C">
      <w:pPr>
        <w:spacing w:after="0" w:line="240" w:lineRule="auto"/>
        <w:rPr>
          <w:rFonts w:ascii="Times New Roman" w:hAnsi="Times New Roman" w:cs="Times New Roman"/>
        </w:rPr>
      </w:pPr>
      <w:r w:rsidRPr="00B66F7C">
        <w:rPr>
          <w:rFonts w:ascii="Times New Roman" w:hAnsi="Times New Roman" w:cs="Times New Roman"/>
          <w:highlight w:val="lightGray"/>
        </w:rPr>
        <w:t>NN: {numeris}</w:t>
      </w:r>
      <w:r w:rsidRPr="00A423D4">
        <w:rPr>
          <w:rFonts w:ascii="Times New Roman" w:hAnsi="Times New Roman" w:cs="Times New Roman"/>
        </w:rPr>
        <w:t xml:space="preserve"> </w:t>
      </w:r>
    </w:p>
    <w:p w14:paraId="0A163061" w14:textId="77777777" w:rsidR="000B790B" w:rsidRPr="00B31912" w:rsidRDefault="000B790B" w:rsidP="00756A66">
      <w:pPr>
        <w:spacing w:after="0" w:line="240" w:lineRule="auto"/>
        <w:rPr>
          <w:rFonts w:ascii="Times New Roman" w:hAnsi="Times New Roman"/>
        </w:rPr>
      </w:pPr>
    </w:p>
    <w:p w14:paraId="104AB75B" w14:textId="77777777" w:rsidR="000B790B" w:rsidRPr="00B31912" w:rsidRDefault="000B790B" w:rsidP="0081193D">
      <w:pPr>
        <w:spacing w:after="0" w:line="240" w:lineRule="auto"/>
        <w:rPr>
          <w:rFonts w:ascii="Times New Roman" w:hAnsi="Times New Roman"/>
        </w:rPr>
      </w:pPr>
    </w:p>
    <w:p w14:paraId="1D68E7C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br w:type="page"/>
      </w:r>
    </w:p>
    <w:p w14:paraId="5C910008"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31912">
        <w:rPr>
          <w:rFonts w:ascii="Times New Roman" w:hAnsi="Times New Roman"/>
          <w:b/>
        </w:rPr>
        <w:lastRenderedPageBreak/>
        <w:t xml:space="preserve">MINIMALI </w:t>
      </w:r>
      <w:r w:rsidRPr="00B31912">
        <w:rPr>
          <w:rFonts w:ascii="Times New Roman" w:hAnsi="Times New Roman"/>
          <w:b/>
          <w:caps/>
        </w:rPr>
        <w:t xml:space="preserve">informacija ant </w:t>
      </w:r>
      <w:r w:rsidRPr="00B31912">
        <w:rPr>
          <w:rFonts w:ascii="Times New Roman" w:hAnsi="Times New Roman"/>
          <w:b/>
        </w:rPr>
        <w:t>LIZDINIŲ PLOKŠTELIŲ ARBA DVISLUOKSNIŲ JUOSTELIŲ</w:t>
      </w:r>
    </w:p>
    <w:p w14:paraId="41BB0FF8"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4060677F" w14:textId="77777777" w:rsidR="000B790B" w:rsidRPr="00B31912" w:rsidRDefault="000B790B" w:rsidP="000B79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31912">
        <w:rPr>
          <w:rFonts w:ascii="Times New Roman" w:hAnsi="Times New Roman"/>
          <w:b/>
        </w:rPr>
        <w:t>LIZDINĖ PLOKŠTELĖ</w:t>
      </w:r>
    </w:p>
    <w:p w14:paraId="4D6F5B23" w14:textId="77777777" w:rsidR="000B790B" w:rsidRPr="00B31912" w:rsidRDefault="000B790B" w:rsidP="000B790B">
      <w:pPr>
        <w:spacing w:after="0" w:line="240" w:lineRule="auto"/>
        <w:rPr>
          <w:rFonts w:ascii="Times New Roman" w:hAnsi="Times New Roman"/>
        </w:rPr>
      </w:pPr>
    </w:p>
    <w:p w14:paraId="44082C0D" w14:textId="77777777" w:rsidR="000B790B" w:rsidRPr="00B31912" w:rsidRDefault="000B790B" w:rsidP="000B790B">
      <w:pPr>
        <w:spacing w:after="0" w:line="240" w:lineRule="auto"/>
        <w:rPr>
          <w:rFonts w:ascii="Times New Roman" w:hAnsi="Times New Roman"/>
        </w:rPr>
      </w:pPr>
    </w:p>
    <w:p w14:paraId="088EBC80"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1.</w:t>
      </w:r>
      <w:r w:rsidRPr="00B31912">
        <w:rPr>
          <w:rFonts w:ascii="Times New Roman" w:hAnsi="Times New Roman"/>
          <w:b/>
        </w:rPr>
        <w:tab/>
        <w:t>VAISTINIO PREPARATO PAVADINIMAS</w:t>
      </w:r>
    </w:p>
    <w:p w14:paraId="66E242CE" w14:textId="77777777" w:rsidR="000B790B" w:rsidRPr="00B31912" w:rsidRDefault="000B790B" w:rsidP="000B790B">
      <w:pPr>
        <w:spacing w:after="0" w:line="240" w:lineRule="auto"/>
        <w:rPr>
          <w:rFonts w:ascii="Times New Roman" w:hAnsi="Times New Roman"/>
        </w:rPr>
      </w:pPr>
    </w:p>
    <w:p w14:paraId="1129BD8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CLARITHROMYCIN GRINDEKS 250 mg plėvele dengtos tabletės</w:t>
      </w:r>
    </w:p>
    <w:p w14:paraId="095935C5" w14:textId="77777777" w:rsidR="000B790B" w:rsidRPr="00B31912" w:rsidRDefault="000B790B" w:rsidP="000B790B">
      <w:pPr>
        <w:spacing w:after="0" w:line="240" w:lineRule="auto"/>
        <w:rPr>
          <w:rFonts w:ascii="Times New Roman" w:hAnsi="Times New Roman"/>
        </w:rPr>
      </w:pPr>
      <w:r w:rsidRPr="00B31912">
        <w:rPr>
          <w:rFonts w:ascii="Times New Roman" w:hAnsi="Times New Roman"/>
          <w:highlight w:val="lightGray"/>
        </w:rPr>
        <w:t>CLARITHROMYCIN GRINDEKS 500 mg plėvele dengtos tabletės</w:t>
      </w:r>
    </w:p>
    <w:p w14:paraId="3E7089DA" w14:textId="77777777" w:rsidR="000B790B" w:rsidRPr="00B31912" w:rsidRDefault="000B790B" w:rsidP="000B790B">
      <w:pPr>
        <w:spacing w:after="0" w:line="240" w:lineRule="auto"/>
        <w:rPr>
          <w:rFonts w:ascii="Times New Roman" w:hAnsi="Times New Roman"/>
        </w:rPr>
      </w:pPr>
    </w:p>
    <w:p w14:paraId="7E654E60" w14:textId="77777777" w:rsidR="000B790B" w:rsidRPr="00B31912" w:rsidRDefault="000B790B" w:rsidP="000B790B">
      <w:pPr>
        <w:spacing w:after="0" w:line="240" w:lineRule="auto"/>
        <w:rPr>
          <w:rFonts w:ascii="Times New Roman" w:hAnsi="Times New Roman"/>
          <w:i/>
        </w:rPr>
      </w:pPr>
      <w:r w:rsidRPr="00B31912">
        <w:rPr>
          <w:rFonts w:ascii="Times New Roman" w:hAnsi="Times New Roman"/>
          <w:i/>
        </w:rPr>
        <w:t>Clarithromycinum</w:t>
      </w:r>
    </w:p>
    <w:p w14:paraId="0F7CC572" w14:textId="77777777" w:rsidR="000B790B" w:rsidRPr="00B31912" w:rsidRDefault="000B790B" w:rsidP="000B790B">
      <w:pPr>
        <w:spacing w:after="0" w:line="240" w:lineRule="auto"/>
        <w:rPr>
          <w:rFonts w:ascii="Times New Roman" w:hAnsi="Times New Roman"/>
        </w:rPr>
      </w:pPr>
    </w:p>
    <w:p w14:paraId="40AF5099" w14:textId="77777777" w:rsidR="000B790B" w:rsidRPr="00B31912" w:rsidRDefault="000B790B" w:rsidP="000B790B">
      <w:pPr>
        <w:spacing w:after="0" w:line="240" w:lineRule="auto"/>
        <w:rPr>
          <w:rFonts w:ascii="Times New Roman" w:hAnsi="Times New Roman"/>
        </w:rPr>
      </w:pPr>
    </w:p>
    <w:p w14:paraId="20B3E18A"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2.</w:t>
      </w:r>
      <w:r w:rsidRPr="00B31912">
        <w:rPr>
          <w:rFonts w:ascii="Times New Roman" w:hAnsi="Times New Roman"/>
          <w:b/>
        </w:rPr>
        <w:tab/>
      </w:r>
      <w:r>
        <w:rPr>
          <w:rFonts w:ascii="Times New Roman" w:eastAsia="Times New Roman" w:hAnsi="Times New Roman" w:cs="Times New Roman"/>
          <w:b/>
          <w:lang w:eastAsia="lt-LT"/>
        </w:rPr>
        <w:t>REGISTRUOTOJO</w:t>
      </w:r>
      <w:r w:rsidRPr="00B31912">
        <w:rPr>
          <w:rFonts w:ascii="Times New Roman" w:hAnsi="Times New Roman"/>
          <w:b/>
        </w:rPr>
        <w:t xml:space="preserve"> PAVADINIMAS</w:t>
      </w:r>
    </w:p>
    <w:p w14:paraId="2FE02A73" w14:textId="77777777" w:rsidR="000B790B" w:rsidRPr="00B31912" w:rsidRDefault="000B790B" w:rsidP="000B790B">
      <w:pPr>
        <w:spacing w:after="0" w:line="240" w:lineRule="auto"/>
        <w:rPr>
          <w:rFonts w:ascii="Times New Roman" w:hAnsi="Times New Roman"/>
        </w:rPr>
      </w:pPr>
    </w:p>
    <w:p w14:paraId="45C943E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&lt;Logo&gt; </w:t>
      </w:r>
      <w:r>
        <w:rPr>
          <w:rFonts w:ascii="Times New Roman" w:eastAsia="Times New Roman" w:hAnsi="Times New Roman" w:cs="Times New Roman"/>
          <w:caps/>
          <w:noProof/>
          <w:color w:val="000000"/>
          <w:lang w:eastAsia="lt-LT"/>
        </w:rPr>
        <w:drawing>
          <wp:inline distT="0" distB="0" distL="0" distR="0" wp14:anchorId="73960C9E" wp14:editId="5E6EFC56">
            <wp:extent cx="509270" cy="1206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5">
                      <a:lum bright="18000" contrast="-6000"/>
                      <a:extLst>
                        <a:ext uri="{28A0092B-C50C-407E-A947-70E740481C1C}">
                          <a14:useLocalDpi xmlns:a14="http://schemas.microsoft.com/office/drawing/2010/main" val="0"/>
                        </a:ext>
                      </a:extLst>
                    </a:blip>
                    <a:srcRect/>
                    <a:stretch>
                      <a:fillRect/>
                    </a:stretch>
                  </pic:blipFill>
                  <pic:spPr bwMode="auto">
                    <a:xfrm>
                      <a:off x="0" y="0"/>
                      <a:ext cx="509270" cy="120650"/>
                    </a:xfrm>
                    <a:prstGeom prst="rect">
                      <a:avLst/>
                    </a:prstGeom>
                    <a:noFill/>
                    <a:ln>
                      <a:noFill/>
                    </a:ln>
                  </pic:spPr>
                </pic:pic>
              </a:graphicData>
            </a:graphic>
          </wp:inline>
        </w:drawing>
      </w:r>
    </w:p>
    <w:p w14:paraId="553F1C15" w14:textId="77777777" w:rsidR="000B790B" w:rsidRPr="00B31912" w:rsidRDefault="000B790B" w:rsidP="000B790B">
      <w:pPr>
        <w:spacing w:after="0" w:line="240" w:lineRule="auto"/>
        <w:rPr>
          <w:rFonts w:ascii="Times New Roman" w:hAnsi="Times New Roman"/>
        </w:rPr>
      </w:pPr>
    </w:p>
    <w:p w14:paraId="712534AE" w14:textId="77777777" w:rsidR="000B790B" w:rsidRPr="00B31912" w:rsidRDefault="000B790B" w:rsidP="000B790B">
      <w:pPr>
        <w:spacing w:after="0" w:line="240" w:lineRule="auto"/>
        <w:rPr>
          <w:rFonts w:ascii="Times New Roman" w:hAnsi="Times New Roman"/>
        </w:rPr>
      </w:pPr>
    </w:p>
    <w:p w14:paraId="3B62FC5C"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3.</w:t>
      </w:r>
      <w:r w:rsidRPr="00B31912">
        <w:rPr>
          <w:rFonts w:ascii="Times New Roman" w:hAnsi="Times New Roman"/>
          <w:b/>
        </w:rPr>
        <w:tab/>
        <w:t>TINKAMUMO LAIKAS</w:t>
      </w:r>
    </w:p>
    <w:p w14:paraId="5F7826B8" w14:textId="77777777" w:rsidR="000B790B" w:rsidRPr="00B31912" w:rsidRDefault="000B790B" w:rsidP="000B790B">
      <w:pPr>
        <w:spacing w:after="0" w:line="240" w:lineRule="auto"/>
        <w:rPr>
          <w:rFonts w:ascii="Times New Roman" w:hAnsi="Times New Roman"/>
        </w:rPr>
      </w:pPr>
    </w:p>
    <w:p w14:paraId="1F723DC2" w14:textId="77777777" w:rsidR="000B790B" w:rsidRPr="00B31912" w:rsidRDefault="000B790B" w:rsidP="000B790B">
      <w:pPr>
        <w:spacing w:after="0" w:line="240" w:lineRule="auto"/>
        <w:rPr>
          <w:rFonts w:ascii="Times New Roman" w:hAnsi="Times New Roman"/>
        </w:rPr>
      </w:pPr>
      <w:r w:rsidRPr="00B31912">
        <w:rPr>
          <w:rFonts w:ascii="Times New Roman" w:hAnsi="Times New Roman"/>
          <w:highlight w:val="lightGray"/>
        </w:rPr>
        <w:t>&lt;EXP&gt;</w:t>
      </w:r>
      <w:r w:rsidRPr="00B31912">
        <w:rPr>
          <w:rFonts w:ascii="Times New Roman" w:hAnsi="Times New Roman"/>
        </w:rPr>
        <w:t xml:space="preserve"> {mm MMMM}</w:t>
      </w:r>
    </w:p>
    <w:p w14:paraId="7CB7F7F1" w14:textId="77777777" w:rsidR="000B790B" w:rsidRPr="00B31912" w:rsidRDefault="000B790B" w:rsidP="000B790B">
      <w:pPr>
        <w:spacing w:after="0" w:line="240" w:lineRule="auto"/>
        <w:rPr>
          <w:rFonts w:ascii="Times New Roman" w:hAnsi="Times New Roman"/>
        </w:rPr>
      </w:pPr>
    </w:p>
    <w:p w14:paraId="38AFC8CB" w14:textId="77777777" w:rsidR="000B790B" w:rsidRPr="00B31912" w:rsidRDefault="000B790B" w:rsidP="000B790B">
      <w:pPr>
        <w:spacing w:after="0" w:line="240" w:lineRule="auto"/>
        <w:rPr>
          <w:rFonts w:ascii="Times New Roman" w:hAnsi="Times New Roman"/>
        </w:rPr>
      </w:pPr>
    </w:p>
    <w:p w14:paraId="4AB6F17B"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4.</w:t>
      </w:r>
      <w:r w:rsidRPr="00B31912">
        <w:rPr>
          <w:rFonts w:ascii="Times New Roman" w:hAnsi="Times New Roman"/>
          <w:b/>
        </w:rPr>
        <w:tab/>
        <w:t>SERIJOS NUMERIS</w:t>
      </w:r>
    </w:p>
    <w:p w14:paraId="675ADE70" w14:textId="77777777" w:rsidR="000B790B" w:rsidRPr="00B31912" w:rsidRDefault="000B790B" w:rsidP="000B790B">
      <w:pPr>
        <w:spacing w:after="0" w:line="240" w:lineRule="auto"/>
        <w:rPr>
          <w:rFonts w:ascii="Times New Roman" w:hAnsi="Times New Roman"/>
        </w:rPr>
      </w:pPr>
    </w:p>
    <w:p w14:paraId="241457F7" w14:textId="77777777" w:rsidR="000B790B" w:rsidRPr="00B31912" w:rsidRDefault="000B790B" w:rsidP="000B790B">
      <w:pPr>
        <w:spacing w:after="0" w:line="240" w:lineRule="auto"/>
        <w:rPr>
          <w:rFonts w:ascii="Times New Roman" w:hAnsi="Times New Roman"/>
        </w:rPr>
      </w:pPr>
      <w:r w:rsidRPr="00B31912">
        <w:rPr>
          <w:rFonts w:ascii="Times New Roman" w:hAnsi="Times New Roman"/>
          <w:highlight w:val="lightGray"/>
        </w:rPr>
        <w:t>&lt;Lot&gt;</w:t>
      </w:r>
      <w:r w:rsidRPr="00B31912">
        <w:rPr>
          <w:rFonts w:ascii="Times New Roman" w:hAnsi="Times New Roman"/>
        </w:rPr>
        <w:t xml:space="preserve"> {numeris}</w:t>
      </w:r>
    </w:p>
    <w:p w14:paraId="3B7F5A13" w14:textId="77777777" w:rsidR="000B790B" w:rsidRPr="00B31912" w:rsidRDefault="000B790B" w:rsidP="000B790B">
      <w:pPr>
        <w:spacing w:after="0" w:line="240" w:lineRule="auto"/>
        <w:rPr>
          <w:rFonts w:ascii="Times New Roman" w:hAnsi="Times New Roman"/>
        </w:rPr>
      </w:pPr>
    </w:p>
    <w:p w14:paraId="1FAF5F59" w14:textId="77777777" w:rsidR="000B790B" w:rsidRPr="00B31912" w:rsidRDefault="000B790B" w:rsidP="000B790B">
      <w:pPr>
        <w:spacing w:after="0" w:line="240" w:lineRule="auto"/>
        <w:rPr>
          <w:rFonts w:ascii="Times New Roman" w:hAnsi="Times New Roman"/>
        </w:rPr>
      </w:pPr>
    </w:p>
    <w:p w14:paraId="25E9A802" w14:textId="77777777" w:rsidR="000B790B" w:rsidRPr="00B31912" w:rsidRDefault="000B790B" w:rsidP="000B7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31912">
        <w:rPr>
          <w:rFonts w:ascii="Times New Roman" w:hAnsi="Times New Roman"/>
          <w:b/>
        </w:rPr>
        <w:t>5.</w:t>
      </w:r>
      <w:r w:rsidRPr="00B31912">
        <w:rPr>
          <w:rFonts w:ascii="Times New Roman" w:hAnsi="Times New Roman"/>
          <w:b/>
        </w:rPr>
        <w:tab/>
        <w:t>KITA</w:t>
      </w:r>
    </w:p>
    <w:p w14:paraId="0FDF23EE" w14:textId="77777777" w:rsidR="000B790B" w:rsidRPr="00B31912" w:rsidRDefault="000B790B" w:rsidP="000B790B">
      <w:pPr>
        <w:spacing w:after="0" w:line="240" w:lineRule="auto"/>
        <w:rPr>
          <w:rFonts w:ascii="Times New Roman" w:hAnsi="Times New Roman"/>
        </w:rPr>
      </w:pPr>
    </w:p>
    <w:p w14:paraId="7E7214B5" w14:textId="77777777" w:rsidR="000B790B" w:rsidRPr="00B31912" w:rsidRDefault="000B790B" w:rsidP="000B790B">
      <w:pPr>
        <w:spacing w:after="0" w:line="240" w:lineRule="auto"/>
        <w:rPr>
          <w:rFonts w:ascii="Times New Roman" w:hAnsi="Times New Roman"/>
        </w:rPr>
      </w:pPr>
      <w:r w:rsidRPr="00B31912">
        <w:rPr>
          <w:rFonts w:ascii="Times New Roman" w:hAnsi="Times New Roman"/>
          <w:b/>
        </w:rPr>
        <w:br w:type="page"/>
      </w:r>
    </w:p>
    <w:p w14:paraId="79916D3E" w14:textId="77777777" w:rsidR="000B790B" w:rsidRPr="00B31912" w:rsidRDefault="000B790B" w:rsidP="000B790B">
      <w:pPr>
        <w:spacing w:after="0" w:line="240" w:lineRule="auto"/>
        <w:rPr>
          <w:rFonts w:ascii="Times New Roman" w:hAnsi="Times New Roman"/>
        </w:rPr>
      </w:pPr>
    </w:p>
    <w:p w14:paraId="5B18EFB7" w14:textId="77777777" w:rsidR="000B790B" w:rsidRPr="00B31912" w:rsidRDefault="000B790B" w:rsidP="000B790B">
      <w:pPr>
        <w:spacing w:after="0" w:line="240" w:lineRule="auto"/>
        <w:rPr>
          <w:rFonts w:ascii="Times New Roman" w:hAnsi="Times New Roman"/>
        </w:rPr>
      </w:pPr>
    </w:p>
    <w:p w14:paraId="66B1139F" w14:textId="77777777" w:rsidR="000B790B" w:rsidRPr="00B31912" w:rsidRDefault="000B790B" w:rsidP="000B790B">
      <w:pPr>
        <w:spacing w:after="0" w:line="240" w:lineRule="auto"/>
        <w:rPr>
          <w:rFonts w:ascii="Times New Roman" w:hAnsi="Times New Roman"/>
        </w:rPr>
      </w:pPr>
    </w:p>
    <w:p w14:paraId="324ABA4A" w14:textId="77777777" w:rsidR="000B790B" w:rsidRPr="00B31912" w:rsidRDefault="000B790B" w:rsidP="000B790B">
      <w:pPr>
        <w:spacing w:after="0" w:line="240" w:lineRule="auto"/>
        <w:rPr>
          <w:rFonts w:ascii="Times New Roman" w:hAnsi="Times New Roman"/>
        </w:rPr>
      </w:pPr>
    </w:p>
    <w:p w14:paraId="77D98890" w14:textId="77777777" w:rsidR="000B790B" w:rsidRPr="00B31912" w:rsidRDefault="000B790B" w:rsidP="000B790B">
      <w:pPr>
        <w:spacing w:after="0" w:line="240" w:lineRule="auto"/>
        <w:rPr>
          <w:rFonts w:ascii="Times New Roman" w:hAnsi="Times New Roman"/>
        </w:rPr>
      </w:pPr>
    </w:p>
    <w:p w14:paraId="6F58FACA" w14:textId="77777777" w:rsidR="000B790B" w:rsidRPr="00B31912" w:rsidRDefault="000B790B" w:rsidP="000B790B">
      <w:pPr>
        <w:spacing w:after="0" w:line="240" w:lineRule="auto"/>
        <w:rPr>
          <w:rFonts w:ascii="Times New Roman" w:hAnsi="Times New Roman"/>
        </w:rPr>
      </w:pPr>
    </w:p>
    <w:p w14:paraId="439A0899" w14:textId="77777777" w:rsidR="000B790B" w:rsidRPr="00B31912" w:rsidRDefault="000B790B" w:rsidP="000B790B">
      <w:pPr>
        <w:spacing w:after="0" w:line="240" w:lineRule="auto"/>
        <w:rPr>
          <w:rFonts w:ascii="Times New Roman" w:hAnsi="Times New Roman"/>
        </w:rPr>
      </w:pPr>
    </w:p>
    <w:p w14:paraId="0748C11C" w14:textId="77777777" w:rsidR="000B790B" w:rsidRPr="00B31912" w:rsidRDefault="000B790B" w:rsidP="000B790B">
      <w:pPr>
        <w:spacing w:after="0" w:line="240" w:lineRule="auto"/>
        <w:rPr>
          <w:rFonts w:ascii="Times New Roman" w:hAnsi="Times New Roman"/>
        </w:rPr>
      </w:pPr>
    </w:p>
    <w:p w14:paraId="0D24F564" w14:textId="77777777" w:rsidR="000B790B" w:rsidRPr="00B31912" w:rsidRDefault="000B790B" w:rsidP="000B790B">
      <w:pPr>
        <w:spacing w:after="0" w:line="240" w:lineRule="auto"/>
        <w:rPr>
          <w:rFonts w:ascii="Times New Roman" w:hAnsi="Times New Roman"/>
        </w:rPr>
      </w:pPr>
    </w:p>
    <w:p w14:paraId="5DE6A2DE" w14:textId="77777777" w:rsidR="000B790B" w:rsidRPr="00B31912" w:rsidRDefault="000B790B" w:rsidP="000B790B">
      <w:pPr>
        <w:spacing w:after="0" w:line="240" w:lineRule="auto"/>
        <w:rPr>
          <w:rFonts w:ascii="Times New Roman" w:hAnsi="Times New Roman"/>
        </w:rPr>
      </w:pPr>
    </w:p>
    <w:p w14:paraId="7402F88F" w14:textId="77777777" w:rsidR="000B790B" w:rsidRPr="00B31912" w:rsidRDefault="000B790B" w:rsidP="000B790B">
      <w:pPr>
        <w:spacing w:after="0" w:line="240" w:lineRule="auto"/>
        <w:rPr>
          <w:rFonts w:ascii="Times New Roman" w:hAnsi="Times New Roman"/>
        </w:rPr>
      </w:pPr>
    </w:p>
    <w:p w14:paraId="310684F4" w14:textId="77777777" w:rsidR="000B790B" w:rsidRPr="00B31912" w:rsidRDefault="000B790B" w:rsidP="000B790B">
      <w:pPr>
        <w:spacing w:after="0" w:line="240" w:lineRule="auto"/>
        <w:rPr>
          <w:rFonts w:ascii="Times New Roman" w:hAnsi="Times New Roman"/>
        </w:rPr>
      </w:pPr>
    </w:p>
    <w:p w14:paraId="622759FB" w14:textId="77777777" w:rsidR="000B790B" w:rsidRPr="00B31912" w:rsidRDefault="000B790B" w:rsidP="000B790B">
      <w:pPr>
        <w:spacing w:after="0" w:line="240" w:lineRule="auto"/>
        <w:rPr>
          <w:rFonts w:ascii="Times New Roman" w:hAnsi="Times New Roman"/>
        </w:rPr>
      </w:pPr>
    </w:p>
    <w:p w14:paraId="1AB3EE1E" w14:textId="77777777" w:rsidR="000B790B" w:rsidRPr="00B31912" w:rsidRDefault="000B790B" w:rsidP="000B790B">
      <w:pPr>
        <w:spacing w:after="0" w:line="240" w:lineRule="auto"/>
        <w:rPr>
          <w:rFonts w:ascii="Times New Roman" w:hAnsi="Times New Roman"/>
        </w:rPr>
      </w:pPr>
    </w:p>
    <w:p w14:paraId="03C2B903" w14:textId="77777777" w:rsidR="000B790B" w:rsidRPr="00B31912" w:rsidRDefault="000B790B" w:rsidP="000B790B">
      <w:pPr>
        <w:spacing w:after="0" w:line="240" w:lineRule="auto"/>
        <w:rPr>
          <w:rFonts w:ascii="Times New Roman" w:hAnsi="Times New Roman"/>
        </w:rPr>
      </w:pPr>
    </w:p>
    <w:p w14:paraId="60405FD6" w14:textId="77777777" w:rsidR="000B790B" w:rsidRPr="00B31912" w:rsidRDefault="000B790B" w:rsidP="000B790B">
      <w:pPr>
        <w:spacing w:after="0" w:line="240" w:lineRule="auto"/>
        <w:rPr>
          <w:rFonts w:ascii="Times New Roman" w:hAnsi="Times New Roman"/>
        </w:rPr>
      </w:pPr>
    </w:p>
    <w:p w14:paraId="20A973FA" w14:textId="77777777" w:rsidR="000B790B" w:rsidRPr="00B31912" w:rsidRDefault="000B790B" w:rsidP="000B790B">
      <w:pPr>
        <w:spacing w:after="0" w:line="240" w:lineRule="auto"/>
        <w:rPr>
          <w:rFonts w:ascii="Times New Roman" w:hAnsi="Times New Roman"/>
        </w:rPr>
      </w:pPr>
    </w:p>
    <w:p w14:paraId="1FD3127E" w14:textId="77777777" w:rsidR="000B790B" w:rsidRPr="00B31912" w:rsidRDefault="000B790B" w:rsidP="000B790B">
      <w:pPr>
        <w:spacing w:after="0" w:line="240" w:lineRule="auto"/>
        <w:rPr>
          <w:rFonts w:ascii="Times New Roman" w:hAnsi="Times New Roman"/>
        </w:rPr>
      </w:pPr>
    </w:p>
    <w:p w14:paraId="7F7928FC" w14:textId="77777777" w:rsidR="000B790B" w:rsidRPr="00B31912" w:rsidRDefault="000B790B" w:rsidP="000B790B">
      <w:pPr>
        <w:spacing w:after="0" w:line="240" w:lineRule="auto"/>
        <w:rPr>
          <w:rFonts w:ascii="Times New Roman" w:hAnsi="Times New Roman"/>
        </w:rPr>
      </w:pPr>
    </w:p>
    <w:p w14:paraId="66265B1C" w14:textId="77777777" w:rsidR="000B790B" w:rsidRPr="00B31912" w:rsidRDefault="000B790B" w:rsidP="000B790B">
      <w:pPr>
        <w:spacing w:after="0" w:line="240" w:lineRule="auto"/>
        <w:rPr>
          <w:rFonts w:ascii="Times New Roman" w:hAnsi="Times New Roman"/>
        </w:rPr>
      </w:pPr>
    </w:p>
    <w:p w14:paraId="68821BE8" w14:textId="77777777" w:rsidR="000B790B" w:rsidRPr="00B31912" w:rsidRDefault="000B790B" w:rsidP="000B790B">
      <w:pPr>
        <w:spacing w:after="0" w:line="240" w:lineRule="auto"/>
        <w:rPr>
          <w:rFonts w:ascii="Times New Roman" w:hAnsi="Times New Roman"/>
        </w:rPr>
      </w:pPr>
    </w:p>
    <w:p w14:paraId="62759235" w14:textId="77777777" w:rsidR="000B790B" w:rsidRPr="00B31912" w:rsidRDefault="000B790B" w:rsidP="000B790B">
      <w:pPr>
        <w:spacing w:after="0" w:line="240" w:lineRule="auto"/>
        <w:rPr>
          <w:rFonts w:ascii="Times New Roman" w:hAnsi="Times New Roman"/>
        </w:rPr>
      </w:pPr>
    </w:p>
    <w:p w14:paraId="5376EFEB" w14:textId="77777777" w:rsidR="00756A66" w:rsidRDefault="00756A66" w:rsidP="000B790B">
      <w:pPr>
        <w:spacing w:after="0" w:line="240" w:lineRule="auto"/>
        <w:jc w:val="center"/>
        <w:rPr>
          <w:rFonts w:ascii="Times New Roman" w:hAnsi="Times New Roman"/>
          <w:b/>
        </w:rPr>
      </w:pPr>
    </w:p>
    <w:p w14:paraId="14DEDD18" w14:textId="77777777" w:rsidR="000B790B" w:rsidRPr="00B31912" w:rsidRDefault="000B790B" w:rsidP="000B790B">
      <w:pPr>
        <w:spacing w:after="0" w:line="240" w:lineRule="auto"/>
        <w:jc w:val="center"/>
        <w:rPr>
          <w:rFonts w:ascii="Times New Roman" w:hAnsi="Times New Roman"/>
          <w:b/>
        </w:rPr>
      </w:pPr>
      <w:r w:rsidRPr="00B31912">
        <w:rPr>
          <w:rFonts w:ascii="Times New Roman" w:hAnsi="Times New Roman"/>
          <w:b/>
        </w:rPr>
        <w:t>B. PAKUOTĖS LAPELIS</w:t>
      </w:r>
    </w:p>
    <w:p w14:paraId="44D4A993" w14:textId="77777777" w:rsidR="000B790B" w:rsidRPr="00B31912" w:rsidRDefault="000B790B" w:rsidP="000B790B">
      <w:pPr>
        <w:spacing w:after="0" w:line="240" w:lineRule="auto"/>
        <w:jc w:val="center"/>
        <w:rPr>
          <w:rFonts w:ascii="Times New Roman" w:hAnsi="Times New Roman"/>
          <w:b/>
        </w:rPr>
      </w:pPr>
      <w:r w:rsidRPr="00B31912">
        <w:rPr>
          <w:rFonts w:ascii="Times New Roman" w:hAnsi="Times New Roman"/>
        </w:rPr>
        <w:br w:type="page"/>
      </w:r>
      <w:bookmarkStart w:id="10" w:name="_Toc129243263"/>
      <w:bookmarkStart w:id="11" w:name="_Toc129243138"/>
      <w:r w:rsidRPr="00B31912">
        <w:rPr>
          <w:rFonts w:ascii="Times New Roman" w:hAnsi="Times New Roman"/>
          <w:b/>
        </w:rPr>
        <w:lastRenderedPageBreak/>
        <w:t>Pakuotės lapelis: informacija vartotojui</w:t>
      </w:r>
      <w:bookmarkEnd w:id="10"/>
      <w:bookmarkEnd w:id="11"/>
    </w:p>
    <w:p w14:paraId="2D7A4DA9" w14:textId="77777777" w:rsidR="000B790B" w:rsidRPr="00B31912" w:rsidRDefault="000B790B" w:rsidP="000B790B">
      <w:pPr>
        <w:spacing w:after="0" w:line="240" w:lineRule="auto"/>
        <w:jc w:val="center"/>
        <w:rPr>
          <w:rFonts w:ascii="Times New Roman" w:hAnsi="Times New Roman"/>
          <w:b/>
        </w:rPr>
      </w:pPr>
    </w:p>
    <w:p w14:paraId="48021D64" w14:textId="77777777" w:rsidR="000B790B" w:rsidRPr="00B31912" w:rsidRDefault="000B790B" w:rsidP="000B790B">
      <w:pPr>
        <w:spacing w:after="0" w:line="240" w:lineRule="auto"/>
        <w:jc w:val="center"/>
        <w:rPr>
          <w:rFonts w:ascii="Times New Roman" w:hAnsi="Times New Roman"/>
          <w:b/>
        </w:rPr>
      </w:pPr>
      <w:r w:rsidRPr="00B31912">
        <w:rPr>
          <w:rFonts w:ascii="Times New Roman" w:hAnsi="Times New Roman"/>
          <w:b/>
        </w:rPr>
        <w:t>CLARITHROMYCIN GRINDEKS 250 mg plėvele dengtos tabletės</w:t>
      </w:r>
    </w:p>
    <w:p w14:paraId="142E6CBB" w14:textId="77777777" w:rsidR="000B790B" w:rsidRPr="00B31912" w:rsidRDefault="000B790B" w:rsidP="000B790B">
      <w:pPr>
        <w:spacing w:after="0" w:line="240" w:lineRule="auto"/>
        <w:jc w:val="center"/>
        <w:rPr>
          <w:rFonts w:ascii="Times New Roman" w:hAnsi="Times New Roman"/>
          <w:b/>
        </w:rPr>
      </w:pPr>
      <w:r w:rsidRPr="00B31912">
        <w:rPr>
          <w:rFonts w:ascii="Times New Roman" w:hAnsi="Times New Roman"/>
          <w:b/>
        </w:rPr>
        <w:t>CLARITHROMYCIN GRINDEKS 500 mg plėvele dengtos tabletės</w:t>
      </w:r>
    </w:p>
    <w:p w14:paraId="540E0EE2" w14:textId="77777777" w:rsidR="000B790B" w:rsidRPr="00B31912" w:rsidRDefault="000B790B" w:rsidP="000B790B">
      <w:pPr>
        <w:spacing w:after="0" w:line="240" w:lineRule="auto"/>
        <w:jc w:val="center"/>
        <w:rPr>
          <w:rFonts w:ascii="Times New Roman" w:hAnsi="Times New Roman"/>
        </w:rPr>
      </w:pPr>
      <w:r w:rsidRPr="00B31912">
        <w:rPr>
          <w:rFonts w:ascii="Times New Roman" w:hAnsi="Times New Roman"/>
        </w:rPr>
        <w:t>Klaritromicinas</w:t>
      </w:r>
    </w:p>
    <w:p w14:paraId="3A5DE2D9" w14:textId="77777777" w:rsidR="000B790B" w:rsidRPr="00B31912" w:rsidRDefault="000B790B" w:rsidP="000B790B">
      <w:pPr>
        <w:spacing w:after="0" w:line="240" w:lineRule="auto"/>
        <w:rPr>
          <w:rFonts w:ascii="Times New Roman" w:hAnsi="Times New Roman"/>
        </w:rPr>
      </w:pPr>
    </w:p>
    <w:p w14:paraId="3ED46424" w14:textId="77777777" w:rsidR="000B790B" w:rsidRPr="00B31912" w:rsidRDefault="000B790B" w:rsidP="000B790B">
      <w:pPr>
        <w:spacing w:after="0" w:line="240" w:lineRule="auto"/>
        <w:rPr>
          <w:rFonts w:ascii="Times New Roman" w:hAnsi="Times New Roman"/>
        </w:rPr>
      </w:pPr>
    </w:p>
    <w:p w14:paraId="75129397"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Atidžiai perskaitykite visą šį lapelį, prieš pradėdami vartoti vaistą, nes jame pateikta Jums svarbi informacija.</w:t>
      </w:r>
    </w:p>
    <w:p w14:paraId="64B4F1E1"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Neišmeskite šio lapelio, nes vėl gali prireikti jį perskaityti.</w:t>
      </w:r>
    </w:p>
    <w:p w14:paraId="0CB01F7B"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Jeigu kiltų daugiau klausimų, kreipkitės į gydytoją arba vaistininką.</w:t>
      </w:r>
    </w:p>
    <w:p w14:paraId="5BB463E2"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Šis vaistas skirtas tik Jums, todėl kitiems žmonėms jo duoti negalima. Vaistas gali jiems pakenkti (net tiems, kurių ligos požymiai yra tokie patys kaip Jūsų).</w:t>
      </w:r>
    </w:p>
    <w:p w14:paraId="3268C9C4"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Jeigu pasireiškė šalutinis poveikis (net jeigu jis šiame lapelyje nenurodytas), kreipkitės į gydytoją, vaistininką arba slaugytoją.</w:t>
      </w:r>
      <w:r>
        <w:rPr>
          <w:rFonts w:ascii="Times New Roman" w:eastAsia="Times New Roman" w:hAnsi="Times New Roman" w:cs="Times New Roman"/>
          <w:szCs w:val="20"/>
          <w:lang w:eastAsia="lt-LT"/>
        </w:rPr>
        <w:t xml:space="preserve"> Žr. 4 skyrių.</w:t>
      </w:r>
    </w:p>
    <w:p w14:paraId="791136EC" w14:textId="77777777" w:rsidR="000B790B" w:rsidRPr="00B31912" w:rsidRDefault="000B790B" w:rsidP="000B790B">
      <w:pPr>
        <w:spacing w:after="0" w:line="240" w:lineRule="auto"/>
        <w:rPr>
          <w:rFonts w:ascii="Times New Roman" w:hAnsi="Times New Roman"/>
        </w:rPr>
      </w:pPr>
    </w:p>
    <w:p w14:paraId="2474E9F5" w14:textId="77777777" w:rsidR="000B790B" w:rsidRPr="00B31912" w:rsidRDefault="000B790B" w:rsidP="000B790B">
      <w:pPr>
        <w:spacing w:after="0" w:line="240" w:lineRule="auto"/>
        <w:rPr>
          <w:rFonts w:ascii="Times New Roman" w:hAnsi="Times New Roman"/>
        </w:rPr>
      </w:pPr>
    </w:p>
    <w:p w14:paraId="344016F9" w14:textId="77777777" w:rsidR="000B790B" w:rsidRDefault="000B790B" w:rsidP="000B790B">
      <w:pPr>
        <w:spacing w:after="0" w:line="240" w:lineRule="auto"/>
        <w:rPr>
          <w:rFonts w:ascii="Times New Roman" w:eastAsia="Times New Roman" w:hAnsi="Times New Roman" w:cs="Times New Roman"/>
          <w:b/>
          <w:szCs w:val="20"/>
        </w:rPr>
      </w:pPr>
      <w:r w:rsidRPr="00B31912">
        <w:rPr>
          <w:rFonts w:ascii="Times New Roman" w:hAnsi="Times New Roman"/>
          <w:b/>
        </w:rPr>
        <w:t>Apie ką rašoma šiame lapelyje?</w:t>
      </w:r>
    </w:p>
    <w:p w14:paraId="19BE266D" w14:textId="77777777" w:rsidR="000B790B" w:rsidRPr="00B31912" w:rsidRDefault="000B790B" w:rsidP="000B790B">
      <w:pPr>
        <w:spacing w:after="0" w:line="240" w:lineRule="auto"/>
        <w:rPr>
          <w:rFonts w:ascii="Times New Roman" w:hAnsi="Times New Roman"/>
          <w:b/>
        </w:rPr>
      </w:pPr>
    </w:p>
    <w:p w14:paraId="2ED4E084"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1.</w:t>
      </w:r>
      <w:r w:rsidRPr="00B31912">
        <w:rPr>
          <w:rFonts w:ascii="Times New Roman" w:hAnsi="Times New Roman"/>
        </w:rPr>
        <w:tab/>
        <w:t>Kas yra CLARITHROMYCIN GRINDEKS ir kam jis vartojamas</w:t>
      </w:r>
    </w:p>
    <w:p w14:paraId="37B5F548"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2.</w:t>
      </w:r>
      <w:r w:rsidRPr="00B31912">
        <w:rPr>
          <w:rFonts w:ascii="Times New Roman" w:hAnsi="Times New Roman"/>
        </w:rPr>
        <w:tab/>
        <w:t xml:space="preserve">Kas žinotina prieš vartojant CLARITHROMYCIN GRINDEKS </w:t>
      </w:r>
    </w:p>
    <w:p w14:paraId="5A8F9004"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3.</w:t>
      </w:r>
      <w:r w:rsidRPr="00B31912">
        <w:rPr>
          <w:rFonts w:ascii="Times New Roman" w:hAnsi="Times New Roman"/>
        </w:rPr>
        <w:tab/>
        <w:t xml:space="preserve">Kaip vartoti CLARITHROMYCIN GRINDEKS </w:t>
      </w:r>
    </w:p>
    <w:p w14:paraId="5094C085"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4.</w:t>
      </w:r>
      <w:r w:rsidRPr="00B31912">
        <w:rPr>
          <w:rFonts w:ascii="Times New Roman" w:hAnsi="Times New Roman"/>
        </w:rPr>
        <w:tab/>
        <w:t>Galimas šalutinis poveikis</w:t>
      </w:r>
    </w:p>
    <w:p w14:paraId="75AA8AB3"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5.</w:t>
      </w:r>
      <w:r w:rsidRPr="00B31912">
        <w:rPr>
          <w:rFonts w:ascii="Times New Roman" w:hAnsi="Times New Roman"/>
        </w:rPr>
        <w:tab/>
        <w:t xml:space="preserve">Kaip laikyti CLARITHROMYCIN GRINDEKS  </w:t>
      </w:r>
    </w:p>
    <w:p w14:paraId="2A97F3CF"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6.</w:t>
      </w:r>
      <w:r w:rsidRPr="00B31912">
        <w:rPr>
          <w:rFonts w:ascii="Times New Roman" w:hAnsi="Times New Roman"/>
        </w:rPr>
        <w:tab/>
        <w:t>Pakuotės turinys ir kita informacija</w:t>
      </w:r>
    </w:p>
    <w:p w14:paraId="22710C91" w14:textId="77777777" w:rsidR="000B790B" w:rsidRPr="00B31912" w:rsidRDefault="000B790B" w:rsidP="000B790B">
      <w:pPr>
        <w:spacing w:after="0" w:line="240" w:lineRule="auto"/>
        <w:rPr>
          <w:rFonts w:ascii="Times New Roman" w:hAnsi="Times New Roman"/>
        </w:rPr>
      </w:pPr>
    </w:p>
    <w:p w14:paraId="65FBCB46" w14:textId="77777777" w:rsidR="000B790B" w:rsidRPr="00B31912" w:rsidRDefault="000B790B" w:rsidP="000B790B">
      <w:pPr>
        <w:spacing w:after="0" w:line="240" w:lineRule="auto"/>
        <w:rPr>
          <w:rFonts w:ascii="Times New Roman" w:hAnsi="Times New Roman"/>
        </w:rPr>
      </w:pPr>
    </w:p>
    <w:p w14:paraId="07B229E7"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1.</w:t>
      </w:r>
      <w:r w:rsidRPr="00B31912">
        <w:rPr>
          <w:rFonts w:ascii="Times New Roman" w:hAnsi="Times New Roman"/>
          <w:b/>
        </w:rPr>
        <w:tab/>
        <w:t>Kas yra CLARITHROMYCIN GRINDEKS ir kam jis vartojamas</w:t>
      </w:r>
    </w:p>
    <w:p w14:paraId="58FE44DB" w14:textId="77777777" w:rsidR="000B790B" w:rsidRPr="00B31912" w:rsidRDefault="000B790B" w:rsidP="000B790B">
      <w:pPr>
        <w:spacing w:after="0" w:line="240" w:lineRule="auto"/>
        <w:rPr>
          <w:rFonts w:ascii="Times New Roman" w:hAnsi="Times New Roman"/>
        </w:rPr>
      </w:pPr>
    </w:p>
    <w:p w14:paraId="2DA4596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Kiekvienoje CLARITHROMYCIN GRINDEKS  tabletėje yra 250 mg arba 500 mg veikliosios medžiagos klaritromicino. Klaritromicinas priklauso vaistų, vadinamų makrolidiniais antibiotikais, grupei. </w:t>
      </w:r>
    </w:p>
    <w:p w14:paraId="1506A81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Antibiotikai stabdo bakterijų (infekcijos), kurios sukelia infekcines ligas, augimą.</w:t>
      </w:r>
    </w:p>
    <w:p w14:paraId="3B6AAAB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CLARITHROMYCIN GRINDEKS tabletėmis gydomos infekcinės ligos, pavyzdžiui:</w:t>
      </w:r>
    </w:p>
    <w:p w14:paraId="0623B860"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krūtinės infekcinės ligos, pvz., bronchitas ir pneumonija;</w:t>
      </w:r>
    </w:p>
    <w:p w14:paraId="2364ED74"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ryklės, prienosinių ančių bei ausų infekcinės ligos;</w:t>
      </w:r>
    </w:p>
    <w:p w14:paraId="71F645EB"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odos ir minkštųjų audinių infekcinės ligos;</w:t>
      </w:r>
    </w:p>
    <w:p w14:paraId="0FE52CDA"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 xml:space="preserve">su </w:t>
      </w:r>
      <w:r w:rsidRPr="00B31912">
        <w:rPr>
          <w:rFonts w:ascii="Times New Roman" w:hAnsi="Times New Roman"/>
          <w:i/>
        </w:rPr>
        <w:t xml:space="preserve">Helicobacter pylori </w:t>
      </w:r>
      <w:r w:rsidRPr="00B31912">
        <w:rPr>
          <w:rFonts w:ascii="Times New Roman" w:hAnsi="Times New Roman"/>
        </w:rPr>
        <w:t>infekcija, susijusi dvylikapirštės žarnos opa.</w:t>
      </w:r>
    </w:p>
    <w:p w14:paraId="65F670FF"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ab/>
      </w:r>
    </w:p>
    <w:p w14:paraId="3A59E39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CLARITHROMYCIN GRINDEKS skirtas suaugusiesiems ir 12 metų bei vyresniems paaugliams gydyti.</w:t>
      </w:r>
    </w:p>
    <w:p w14:paraId="257DFD57" w14:textId="77777777" w:rsidR="000B790B" w:rsidRPr="00B31912" w:rsidRDefault="000B790B" w:rsidP="000B790B">
      <w:pPr>
        <w:spacing w:after="0" w:line="240" w:lineRule="auto"/>
        <w:rPr>
          <w:rFonts w:ascii="Times New Roman" w:hAnsi="Times New Roman"/>
        </w:rPr>
      </w:pPr>
    </w:p>
    <w:p w14:paraId="6D6CBD62" w14:textId="77777777" w:rsidR="000B790B" w:rsidRPr="00B31912" w:rsidRDefault="000B790B" w:rsidP="000B790B">
      <w:pPr>
        <w:spacing w:after="0" w:line="240" w:lineRule="auto"/>
        <w:rPr>
          <w:rFonts w:ascii="Times New Roman" w:hAnsi="Times New Roman"/>
        </w:rPr>
      </w:pPr>
    </w:p>
    <w:p w14:paraId="7FAA3D14"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2.</w:t>
      </w:r>
      <w:r w:rsidRPr="00B31912">
        <w:rPr>
          <w:rFonts w:ascii="Times New Roman" w:hAnsi="Times New Roman"/>
          <w:b/>
        </w:rPr>
        <w:tab/>
        <w:t xml:space="preserve">Kas žinotina prieš vartojant CLARITHROMYCIN GRINDEKS </w:t>
      </w:r>
    </w:p>
    <w:p w14:paraId="40F6186F" w14:textId="77777777" w:rsidR="000B790B" w:rsidRPr="00B31912" w:rsidRDefault="000B790B" w:rsidP="000B790B">
      <w:pPr>
        <w:spacing w:after="0" w:line="240" w:lineRule="auto"/>
        <w:rPr>
          <w:rFonts w:ascii="Times New Roman" w:hAnsi="Times New Roman"/>
        </w:rPr>
      </w:pPr>
    </w:p>
    <w:p w14:paraId="3C143104"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CLARITHROMYCIN GRINDEKS vartoti negalima:</w:t>
      </w:r>
    </w:p>
    <w:p w14:paraId="6DA9465C"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 xml:space="preserve">jeigu yra </w:t>
      </w:r>
      <w:r w:rsidRPr="00B31912">
        <w:rPr>
          <w:rFonts w:ascii="Times New Roman" w:hAnsi="Times New Roman"/>
          <w:b/>
        </w:rPr>
        <w:t>alergija</w:t>
      </w:r>
      <w:r w:rsidRPr="00B31912">
        <w:rPr>
          <w:rFonts w:ascii="Times New Roman" w:hAnsi="Times New Roman"/>
        </w:rPr>
        <w:t xml:space="preserve"> klaritromicinui (veiklioji Jūsų vaisto medžiaga), kitiems makrolidų grupės antibiotikams, pvz., eritromicinui ar azitromicinui, arba bet kuriai pagalbinei šio vaisto medžiagai (jos išvardytos 6 skyriuje);</w:t>
      </w:r>
    </w:p>
    <w:p w14:paraId="11FD2472" w14:textId="77777777" w:rsidR="000B790B" w:rsidRPr="00B31912" w:rsidRDefault="000B790B" w:rsidP="000B790B">
      <w:pPr>
        <w:tabs>
          <w:tab w:val="left" w:pos="567"/>
        </w:tabs>
        <w:spacing w:after="0" w:line="240" w:lineRule="auto"/>
        <w:ind w:left="540" w:hanging="540"/>
        <w:rPr>
          <w:rFonts w:ascii="Times New Roman" w:hAnsi="Times New Roman"/>
        </w:rPr>
      </w:pPr>
      <w:r w:rsidRPr="00B31912">
        <w:rPr>
          <w:rFonts w:ascii="Times New Roman" w:hAnsi="Times New Roman"/>
        </w:rPr>
        <w:t>-</w:t>
      </w:r>
      <w:r w:rsidRPr="00B31912">
        <w:rPr>
          <w:rFonts w:ascii="Times New Roman" w:hAnsi="Times New Roman"/>
        </w:rPr>
        <w:tab/>
        <w:t>jeigu vartojate ergotamino ar dihidroergotamino tablečių arba ergotamino inhaliacinių preparatų migrenai gydyti;</w:t>
      </w:r>
    </w:p>
    <w:p w14:paraId="376BE7FB" w14:textId="77777777" w:rsidR="000B790B" w:rsidRPr="00B31912" w:rsidRDefault="000B790B" w:rsidP="000B790B">
      <w:pPr>
        <w:tabs>
          <w:tab w:val="left" w:pos="567"/>
        </w:tabs>
        <w:spacing w:after="0" w:line="240" w:lineRule="auto"/>
        <w:ind w:left="540" w:hanging="540"/>
        <w:rPr>
          <w:rFonts w:ascii="Times New Roman" w:hAnsi="Times New Roman"/>
        </w:rPr>
      </w:pPr>
      <w:r w:rsidRPr="00B31912">
        <w:rPr>
          <w:rFonts w:ascii="Times New Roman" w:hAnsi="Times New Roman"/>
        </w:rPr>
        <w:lastRenderedPageBreak/>
        <w:t>-</w:t>
      </w:r>
      <w:r w:rsidRPr="00B31912">
        <w:rPr>
          <w:rFonts w:ascii="Times New Roman" w:hAnsi="Times New Roman"/>
        </w:rPr>
        <w:tab/>
        <w:t>jeigu vartojate terfenadino ar astemizolo (vaistai, plačiai vartojami nuo šienligės ar alergijos), cisaprido (vaistas nuo skrandžio sutrikimų) arba pimozido (vaistas nuo kai kurių psichikos ligų), kadangi šių vaistų vartojant kartu su klaritromicinu, kartais gali pasireikšti sunkus širdies ritmo sutrikimas;</w:t>
      </w:r>
    </w:p>
    <w:p w14:paraId="41AF555C" w14:textId="77777777" w:rsidR="000B790B" w:rsidRPr="00B10E71" w:rsidRDefault="000B790B" w:rsidP="000B790B">
      <w:pPr>
        <w:tabs>
          <w:tab w:val="left" w:pos="567"/>
        </w:tabs>
        <w:spacing w:after="0" w:line="240" w:lineRule="auto"/>
        <w:ind w:left="540" w:hanging="540"/>
        <w:rPr>
          <w:rFonts w:ascii="Times New Roman" w:eastAsia="Times New Roman" w:hAnsi="Times New Roman" w:cs="Times New Roman"/>
          <w:lang w:eastAsia="lt-LT"/>
        </w:rPr>
      </w:pPr>
      <w:r w:rsidRPr="00B10E71">
        <w:rPr>
          <w:rFonts w:ascii="Times New Roman" w:eastAsia="Times New Roman" w:hAnsi="Times New Roman" w:cs="Times New Roman"/>
          <w:lang w:eastAsia="lt-LT"/>
        </w:rPr>
        <w:t>-</w:t>
      </w:r>
      <w:r w:rsidRPr="00B10E71">
        <w:rPr>
          <w:rFonts w:ascii="Times New Roman" w:eastAsia="Times New Roman" w:hAnsi="Times New Roman" w:cs="Times New Roman"/>
          <w:lang w:eastAsia="lt-LT"/>
        </w:rPr>
        <w:tab/>
      </w:r>
      <w:r>
        <w:rPr>
          <w:rFonts w:ascii="Times New Roman" w:eastAsia="Times New Roman" w:hAnsi="Times New Roman" w:cs="Times New Roman"/>
          <w:lang w:eastAsia="lt-LT"/>
        </w:rPr>
        <w:t xml:space="preserve">jeigu vartojate </w:t>
      </w:r>
      <w:r w:rsidRPr="002441EB">
        <w:rPr>
          <w:rFonts w:ascii="Times New Roman" w:eastAsia="Times New Roman" w:hAnsi="Times New Roman" w:cs="Times New Roman"/>
          <w:lang w:eastAsia="lt-LT"/>
        </w:rPr>
        <w:t>kitų vaistų, kurie, kaip yra žinoma, sukelia sunkius širdies ritmo sutrikimus</w:t>
      </w:r>
      <w:r>
        <w:rPr>
          <w:rFonts w:ascii="Times New Roman" w:eastAsia="Times New Roman" w:hAnsi="Times New Roman" w:cs="Times New Roman"/>
          <w:lang w:eastAsia="lt-LT"/>
        </w:rPr>
        <w:t>;</w:t>
      </w:r>
    </w:p>
    <w:p w14:paraId="7E6A87B4" w14:textId="77777777" w:rsidR="000B790B" w:rsidRPr="00B31912" w:rsidRDefault="000B790B" w:rsidP="000B790B">
      <w:pPr>
        <w:tabs>
          <w:tab w:val="left" w:pos="567"/>
        </w:tabs>
        <w:spacing w:after="0" w:line="240" w:lineRule="auto"/>
        <w:ind w:left="540" w:hanging="540"/>
        <w:rPr>
          <w:rFonts w:ascii="Times New Roman" w:hAnsi="Times New Roman"/>
        </w:rPr>
      </w:pPr>
      <w:r w:rsidRPr="00B31912">
        <w:rPr>
          <w:rFonts w:ascii="Times New Roman" w:hAnsi="Times New Roman"/>
        </w:rPr>
        <w:t>-</w:t>
      </w:r>
      <w:r w:rsidRPr="00B31912">
        <w:rPr>
          <w:rFonts w:ascii="Times New Roman" w:hAnsi="Times New Roman"/>
        </w:rPr>
        <w:tab/>
        <w:t>jeigu vartojate lovastatino ar simvastatino (HMG-Co reduktazės inhibitoriai, paprastai vadinami statinais ir vartojami cholesterolio, t. y. tam tikros rūšies riebalų, kiekiui kraujyje mažinti);</w:t>
      </w:r>
    </w:p>
    <w:p w14:paraId="57E50A10"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 xml:space="preserve">jeigu kraujyje yra mažai kalio </w:t>
      </w:r>
      <w:r>
        <w:rPr>
          <w:rFonts w:ascii="Times New Roman" w:eastAsia="Times New Roman" w:hAnsi="Times New Roman" w:cs="Times New Roman"/>
          <w:lang w:eastAsia="lt-LT"/>
        </w:rPr>
        <w:t xml:space="preserve">ar magnio </w:t>
      </w:r>
      <w:r w:rsidRPr="00B31912">
        <w:rPr>
          <w:rFonts w:ascii="Times New Roman" w:hAnsi="Times New Roman"/>
        </w:rPr>
        <w:t>(hipokalemija</w:t>
      </w:r>
      <w:r>
        <w:rPr>
          <w:rFonts w:ascii="Times New Roman" w:eastAsia="Times New Roman" w:hAnsi="Times New Roman" w:cs="Times New Roman"/>
          <w:lang w:eastAsia="lt-LT"/>
        </w:rPr>
        <w:t xml:space="preserve"> ar hipomagnezemija</w:t>
      </w:r>
      <w:r w:rsidRPr="00B31912">
        <w:rPr>
          <w:rFonts w:ascii="Times New Roman" w:hAnsi="Times New Roman"/>
        </w:rPr>
        <w:t>);</w:t>
      </w:r>
    </w:p>
    <w:p w14:paraId="08BFE374" w14:textId="77777777" w:rsidR="000B790B" w:rsidRPr="00B31912" w:rsidRDefault="000B790B" w:rsidP="000B790B">
      <w:pPr>
        <w:tabs>
          <w:tab w:val="left" w:pos="567"/>
        </w:tabs>
        <w:spacing w:after="0" w:line="240" w:lineRule="auto"/>
        <w:ind w:left="720" w:hanging="720"/>
        <w:rPr>
          <w:rFonts w:ascii="Times New Roman" w:hAnsi="Times New Roman"/>
        </w:rPr>
      </w:pPr>
      <w:r w:rsidRPr="00B31912">
        <w:rPr>
          <w:rFonts w:ascii="Times New Roman" w:hAnsi="Times New Roman"/>
        </w:rPr>
        <w:t>-</w:t>
      </w:r>
      <w:r w:rsidRPr="00B31912">
        <w:rPr>
          <w:rFonts w:ascii="Times New Roman" w:hAnsi="Times New Roman"/>
        </w:rPr>
        <w:tab/>
        <w:t xml:space="preserve">jeigu sergate </w:t>
      </w:r>
      <w:r w:rsidRPr="00B66F7C">
        <w:rPr>
          <w:rFonts w:ascii="Times New Roman" w:hAnsi="Times New Roman"/>
        </w:rPr>
        <w:t>sunkia</w:t>
      </w:r>
      <w:r w:rsidRPr="00B31912">
        <w:rPr>
          <w:rFonts w:ascii="Times New Roman" w:hAnsi="Times New Roman"/>
        </w:rPr>
        <w:t xml:space="preserve"> kepenų liga ir kartu inkstų liga;</w:t>
      </w:r>
    </w:p>
    <w:p w14:paraId="4485923C" w14:textId="77777777" w:rsidR="000B790B" w:rsidRPr="00B31912" w:rsidRDefault="000B790B" w:rsidP="000B790B">
      <w:pPr>
        <w:tabs>
          <w:tab w:val="left" w:pos="567"/>
        </w:tabs>
        <w:spacing w:after="0" w:line="240" w:lineRule="auto"/>
        <w:ind w:left="720" w:hanging="720"/>
        <w:rPr>
          <w:rFonts w:ascii="Times New Roman" w:hAnsi="Times New Roman"/>
        </w:rPr>
      </w:pPr>
      <w:r w:rsidRPr="00B31912">
        <w:rPr>
          <w:rFonts w:ascii="Times New Roman" w:hAnsi="Times New Roman"/>
        </w:rPr>
        <w:t>-</w:t>
      </w:r>
      <w:r w:rsidRPr="00B31912">
        <w:rPr>
          <w:rFonts w:ascii="Times New Roman" w:hAnsi="Times New Roman"/>
        </w:rPr>
        <w:tab/>
        <w:t>jeigu Jūsų širdies ritmas nereguliarus.</w:t>
      </w:r>
    </w:p>
    <w:p w14:paraId="5347F15F" w14:textId="77777777" w:rsidR="000B790B" w:rsidRPr="00B31912" w:rsidRDefault="000B790B" w:rsidP="000B790B">
      <w:pPr>
        <w:tabs>
          <w:tab w:val="left" w:pos="567"/>
        </w:tabs>
        <w:spacing w:after="0" w:line="240" w:lineRule="auto"/>
        <w:ind w:left="720" w:hanging="720"/>
        <w:rPr>
          <w:rFonts w:ascii="Times New Roman" w:hAnsi="Times New Roman"/>
        </w:rPr>
      </w:pPr>
    </w:p>
    <w:p w14:paraId="0A03A0BB" w14:textId="77777777" w:rsidR="000B790B" w:rsidRPr="00B31912" w:rsidRDefault="000B790B" w:rsidP="000B790B">
      <w:pPr>
        <w:tabs>
          <w:tab w:val="left" w:pos="567"/>
        </w:tabs>
        <w:spacing w:after="0" w:line="240" w:lineRule="auto"/>
        <w:ind w:left="720" w:hanging="720"/>
        <w:rPr>
          <w:rFonts w:ascii="Times New Roman" w:hAnsi="Times New Roman"/>
          <w:b/>
        </w:rPr>
      </w:pPr>
      <w:r w:rsidRPr="00B31912">
        <w:rPr>
          <w:rFonts w:ascii="Times New Roman" w:hAnsi="Times New Roman"/>
          <w:b/>
        </w:rPr>
        <w:t xml:space="preserve">Jaunesniems negu 12 metų vaikams gydyti CLARITHROMYCIN GRINDEKS  tabletės netinka. </w:t>
      </w:r>
    </w:p>
    <w:p w14:paraId="4839E9E5" w14:textId="77777777" w:rsidR="000B790B" w:rsidRPr="00B31912" w:rsidRDefault="000B790B" w:rsidP="000B790B">
      <w:pPr>
        <w:spacing w:after="0" w:line="240" w:lineRule="auto"/>
        <w:rPr>
          <w:rFonts w:ascii="Times New Roman" w:hAnsi="Times New Roman"/>
        </w:rPr>
      </w:pPr>
    </w:p>
    <w:p w14:paraId="70CEC65D"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Įspėjimai ir atsargumo priemonės</w:t>
      </w:r>
    </w:p>
    <w:p w14:paraId="479CC54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Pasitarkite su gydytoju, vaistininku arba slaugytoju, prieš pradėdami vartoti CLARITHROMYCIN GRINDEKS.</w:t>
      </w:r>
    </w:p>
    <w:p w14:paraId="64486F5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Pasitarkite su gydytoju, prieš pradėdami vartoti šio vaisto:</w:t>
      </w:r>
    </w:p>
    <w:p w14:paraId="49E40178"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jeigu turite bet kokių kepenų arba inkstų sutrikimų;</w:t>
      </w:r>
    </w:p>
    <w:p w14:paraId="4B194085"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jeigu sergate arba esate linkę į grybelines infekcines ligas (pvz., pienligę);</w:t>
      </w:r>
    </w:p>
    <w:p w14:paraId="22CD05AF"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jeigu esate nėščia arba žindote kūdikį;</w:t>
      </w:r>
    </w:p>
    <w:p w14:paraId="2E5FDC79"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 xml:space="preserve">jeigu CLARITHROMYCIN GRINDEKS vartojimo metu arba po vartojimo pasireiškė sunkus arba ilgalaikis viduriavimas, nedelsdami kreipkitės į savo gydytoją;  </w:t>
      </w:r>
    </w:p>
    <w:p w14:paraId="2E99D5E4"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jeigu sergate sunkiąja miastenija (liga, sukelianti raumenų silpnumą), kadangi CLARITHROMYCIN GRINDEKS vartojimo metu jos simptomai gali pasunkėti;</w:t>
      </w:r>
    </w:p>
    <w:p w14:paraId="5EAF4DB0"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jeigu vartojate aminoglikozidų (vaistai nuo kai kurių infekcinių ligų).</w:t>
      </w:r>
    </w:p>
    <w:p w14:paraId="06444C2E" w14:textId="77777777" w:rsidR="000B790B" w:rsidRPr="00B31912" w:rsidRDefault="000B790B" w:rsidP="000B790B">
      <w:pPr>
        <w:spacing w:after="0" w:line="240" w:lineRule="auto"/>
        <w:ind w:left="720" w:hanging="720"/>
        <w:rPr>
          <w:rFonts w:ascii="Times New Roman" w:hAnsi="Times New Roman"/>
        </w:rPr>
      </w:pPr>
    </w:p>
    <w:p w14:paraId="052B422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Pasireiškus sunkiai ūminei padidėjusio jautrumo reakcijai, pvz., anafilaksijai, Stivenso-Džonsono (</w:t>
      </w:r>
      <w:r w:rsidRPr="00B31912">
        <w:rPr>
          <w:rFonts w:ascii="Times New Roman" w:hAnsi="Times New Roman"/>
          <w:i/>
        </w:rPr>
        <w:t>Stevens-Johnson</w:t>
      </w:r>
      <w:r w:rsidRPr="00B31912">
        <w:rPr>
          <w:rFonts w:ascii="Times New Roman" w:hAnsi="Times New Roman"/>
        </w:rPr>
        <w:t>) sindromui ar toksinei epidermio nekrolizei, CLARITHROMYCIN GRINDEKS  vartojimą būtina nedelsiant nutraukti ir skubiai pradėti tinkamai gydyti.</w:t>
      </w:r>
    </w:p>
    <w:p w14:paraId="67948F0D" w14:textId="77777777" w:rsidR="000B790B" w:rsidRPr="00B31912" w:rsidRDefault="000B790B" w:rsidP="000B790B">
      <w:pPr>
        <w:spacing w:after="0" w:line="240" w:lineRule="auto"/>
        <w:rPr>
          <w:rFonts w:ascii="Times New Roman" w:hAnsi="Times New Roman"/>
        </w:rPr>
      </w:pPr>
    </w:p>
    <w:p w14:paraId="4940E63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Jeigu kuri nors iš išvardytų būklių Jums tinka, pasitarkite su savo gydytoju, prieš pradėdami vartoti CLARITHROMYCIN GRINDEKS tablečių.</w:t>
      </w:r>
    </w:p>
    <w:p w14:paraId="59CD0640" w14:textId="77777777" w:rsidR="000B790B" w:rsidRPr="00B31912" w:rsidRDefault="000B790B" w:rsidP="000B790B">
      <w:pPr>
        <w:spacing w:after="0" w:line="240" w:lineRule="auto"/>
        <w:rPr>
          <w:rFonts w:ascii="Times New Roman" w:hAnsi="Times New Roman"/>
        </w:rPr>
      </w:pPr>
    </w:p>
    <w:p w14:paraId="2975B485"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 xml:space="preserve">Kiti vaistai ir CLARITHROMYCIN GRINDEKS </w:t>
      </w:r>
    </w:p>
    <w:p w14:paraId="239B220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Jeigu vartojate bet kurio skyriuje „</w:t>
      </w:r>
      <w:r w:rsidRPr="00B31912">
        <w:rPr>
          <w:rFonts w:ascii="Times New Roman" w:hAnsi="Times New Roman"/>
          <w:b/>
        </w:rPr>
        <w:t>CLARITHROMYCIN GRINDEKS vartoti negalima</w:t>
      </w:r>
      <w:r w:rsidRPr="00B31912">
        <w:rPr>
          <w:rFonts w:ascii="Times New Roman" w:hAnsi="Times New Roman"/>
        </w:rPr>
        <w:t>“ išvardytų vaistų, CLARITHROMYCIN GRINDEKS tablečių Jums vartoti negalima.</w:t>
      </w:r>
    </w:p>
    <w:p w14:paraId="1175BDAA" w14:textId="77777777" w:rsidR="000B790B" w:rsidRPr="00B31912" w:rsidRDefault="000B790B" w:rsidP="000B790B">
      <w:pPr>
        <w:spacing w:after="0" w:line="240" w:lineRule="auto"/>
        <w:rPr>
          <w:rFonts w:ascii="Times New Roman" w:hAnsi="Times New Roman"/>
        </w:rPr>
      </w:pPr>
    </w:p>
    <w:p w14:paraId="6CF9E90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Jeigu vartojate ar neseniai vartojote kitų vaistų arba dėl to nesate tikri, apie tai pasakykite gydytojui arba vaistininkui.</w:t>
      </w:r>
    </w:p>
    <w:p w14:paraId="4A6E0D0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Pasakykite savo gydytojui, jeigu vartojate kurio nors iš </w:t>
      </w:r>
      <w:r w:rsidR="00F331FD">
        <w:rPr>
          <w:rFonts w:ascii="Times New Roman" w:hAnsi="Times New Roman"/>
        </w:rPr>
        <w:t>toliau</w:t>
      </w:r>
      <w:r w:rsidRPr="00B31912">
        <w:rPr>
          <w:rFonts w:ascii="Times New Roman" w:hAnsi="Times New Roman"/>
        </w:rPr>
        <w:t xml:space="preserve"> išvardytų vaistų, kadangi gali reikėti keisti jūsų dozę arba reguliariai Jums atlikinėti tyrimus. </w:t>
      </w:r>
    </w:p>
    <w:p w14:paraId="7AF5E09C"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Digoksinas, chinidinas ir dizopiramidas (vaistai nuo širdies sutrikimų).</w:t>
      </w:r>
    </w:p>
    <w:p w14:paraId="45B6CD89"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Varfarinas (kraują skystinantis vaistas).</w:t>
      </w:r>
    </w:p>
    <w:p w14:paraId="10F7ED32"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Karbamazepinas, valproatas, fenobarbitalis ar fenitoinas (vaistai nuo epilepsijos).</w:t>
      </w:r>
    </w:p>
    <w:p w14:paraId="12534446"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Atorvastatinas, rozuvastatinas (HMG-Co reduktazės inhibitoriai, paprastai vadinami statinais ir vartojami cholesterolio, t. y. tam tikros rūšies riebalų, kiekiui kraujyje mažinti).</w:t>
      </w:r>
    </w:p>
    <w:p w14:paraId="1F6EF23F"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lastRenderedPageBreak/>
        <w:t>•</w:t>
      </w:r>
      <w:r w:rsidRPr="00B31912">
        <w:rPr>
          <w:rFonts w:ascii="Times New Roman" w:hAnsi="Times New Roman"/>
        </w:rPr>
        <w:tab/>
        <w:t>Kolchicinas (vaistas nuo podagros).</w:t>
      </w:r>
    </w:p>
    <w:p w14:paraId="7E5012EE"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Nateglinidas, pioglitazonas, repaglinidas, rozeglitazonas ar insulinas (vaistai, vartojami gliukozės kiekiui kraujyje mažinti).</w:t>
      </w:r>
    </w:p>
    <w:p w14:paraId="60F32F91"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Teofilinas (vaistas, vartojamas kvėpavimo pasunkėjimui, pvz., astmai, gydyti).</w:t>
      </w:r>
    </w:p>
    <w:p w14:paraId="6C74B84C"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Triazolamas, alprazolamas ar midazolamas (raminamieji vaistai).</w:t>
      </w:r>
    </w:p>
    <w:p w14:paraId="54CF27A8"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Cilostazolas (vaistas nuo silpnos kraujotakos).</w:t>
      </w:r>
    </w:p>
    <w:p w14:paraId="2A312F2D"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 xml:space="preserve">Omeprazolas (vaistas, vartojamas nevirškinimui ir skrandžio opai gydyti), išskyrus tą atvejį, kai gydytojas jo Jums skiria su </w:t>
      </w:r>
      <w:r w:rsidRPr="00B31912">
        <w:rPr>
          <w:rFonts w:ascii="Times New Roman" w:hAnsi="Times New Roman"/>
          <w:i/>
        </w:rPr>
        <w:t xml:space="preserve">Helicobacter pylori </w:t>
      </w:r>
      <w:r w:rsidRPr="00B31912">
        <w:rPr>
          <w:rFonts w:ascii="Times New Roman" w:hAnsi="Times New Roman"/>
        </w:rPr>
        <w:t>infekcija susijusiai dvylikapirštės žarnos opai gydyti.</w:t>
      </w:r>
    </w:p>
    <w:p w14:paraId="3BEB8E57"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Metilprednizolonas (kortikosteroidas).</w:t>
      </w:r>
    </w:p>
    <w:p w14:paraId="56C073E6"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Vinblastinas (vaistas vėžiui gydyti).</w:t>
      </w:r>
    </w:p>
    <w:p w14:paraId="302B25A8"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Ciklosporinas, sirolimuzas ir takrolimuzas (imunosupresantai).</w:t>
      </w:r>
    </w:p>
    <w:p w14:paraId="0250757A"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Efavirenzas, nevirapinas, ritonaviras, zidovudinas, atazanaviras, sakvinaviras (priešvirusiniai vaistai, vartojami ŽIV ligai gydyti).</w:t>
      </w:r>
    </w:p>
    <w:p w14:paraId="63B77BD2"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Rifabutinas, rifampicinas, rifapentinas, flukonazolas, itrakonazolas (vaistai, vartojami tam tikroms bakterijų sukeliamoms infekcinėms ligoms gydyti).</w:t>
      </w:r>
    </w:p>
    <w:p w14:paraId="11161178"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Tolterodinas (vaistas, vartojamas per didelio aktyvumo šlapimo pūslei gydyti).</w:t>
      </w:r>
    </w:p>
    <w:p w14:paraId="16A8DB79"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Verapamilis (vaistas nuo didelio kraujospūdžio).</w:t>
      </w:r>
    </w:p>
    <w:p w14:paraId="66F8713E"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Sildenafilis, vardenafilis ir tadalafilis (vaistai, vartojami suaugusių vyrų erekcijos funkcijos sutrikimui gydyti bei plautinei arterinei hipertenzijai, t. y. dideliam kraujospūdžiui plaučių kraujagyslėse, gydyti).</w:t>
      </w:r>
    </w:p>
    <w:p w14:paraId="641D51E1"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Paprastųjų jonažolių preparatai (vaistažolių preparatai, vartojami depresijai gydyti).</w:t>
      </w:r>
    </w:p>
    <w:p w14:paraId="53DB1654" w14:textId="77777777" w:rsidR="000B790B" w:rsidRPr="00B31912" w:rsidRDefault="000B790B" w:rsidP="000B790B">
      <w:pPr>
        <w:tabs>
          <w:tab w:val="left" w:pos="567"/>
        </w:tabs>
        <w:spacing w:after="0" w:line="240" w:lineRule="auto"/>
        <w:rPr>
          <w:rFonts w:ascii="Times New Roman" w:hAnsi="Times New Roman"/>
        </w:rPr>
      </w:pPr>
    </w:p>
    <w:p w14:paraId="16F47C72"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Su geriamaisiais antikoaguliantais klaritromicinas nesąveikauja.</w:t>
      </w:r>
    </w:p>
    <w:p w14:paraId="3C56D26B" w14:textId="77777777" w:rsidR="000B790B" w:rsidRPr="00B31912" w:rsidRDefault="000B790B" w:rsidP="000B790B">
      <w:pPr>
        <w:tabs>
          <w:tab w:val="left" w:pos="567"/>
        </w:tabs>
        <w:spacing w:after="0" w:line="240" w:lineRule="auto"/>
        <w:rPr>
          <w:rFonts w:ascii="Times New Roman" w:hAnsi="Times New Roman"/>
        </w:rPr>
      </w:pPr>
    </w:p>
    <w:p w14:paraId="69D324C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Jeigu vartojate arba neseniai vartojote kokių nors vaistų, įskaitant įsigytus be recepto, pasakykite savo gydytojui arba vaistininkui. </w:t>
      </w:r>
    </w:p>
    <w:p w14:paraId="6436617F" w14:textId="77777777" w:rsidR="000B790B" w:rsidRPr="00B31912" w:rsidRDefault="000B790B" w:rsidP="000B790B">
      <w:pPr>
        <w:spacing w:after="0" w:line="240" w:lineRule="auto"/>
        <w:rPr>
          <w:rFonts w:ascii="Times New Roman" w:hAnsi="Times New Roman"/>
        </w:rPr>
      </w:pPr>
    </w:p>
    <w:p w14:paraId="15472D5D"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CLARITHROMYCIN GRINDEKS vartojimas su maistu ir gėrimais</w:t>
      </w:r>
    </w:p>
    <w:p w14:paraId="66A415A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Savo vaisto galite gerti valgio metu arba nevalgę, kadangi maistas Jūsų tablečių absorbcijos neveikia.</w:t>
      </w:r>
    </w:p>
    <w:p w14:paraId="3FDFDC2C" w14:textId="77777777" w:rsidR="000B790B" w:rsidRPr="00B31912" w:rsidRDefault="000B790B" w:rsidP="000B790B">
      <w:pPr>
        <w:spacing w:after="0" w:line="240" w:lineRule="auto"/>
        <w:rPr>
          <w:rFonts w:ascii="Times New Roman" w:hAnsi="Times New Roman"/>
        </w:rPr>
      </w:pPr>
    </w:p>
    <w:p w14:paraId="0A0E4D6B"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 xml:space="preserve">Nėštumas, žindymo laikotarpis ir vaisingumas </w:t>
      </w:r>
    </w:p>
    <w:p w14:paraId="61BCB5A5" w14:textId="77777777" w:rsidR="000B790B" w:rsidRPr="00B31912" w:rsidRDefault="000B790B" w:rsidP="000B790B">
      <w:pPr>
        <w:numPr>
          <w:ilvl w:val="12"/>
          <w:numId w:val="0"/>
        </w:numPr>
        <w:spacing w:after="0" w:line="240" w:lineRule="auto"/>
        <w:rPr>
          <w:rFonts w:ascii="Times New Roman" w:hAnsi="Times New Roman"/>
        </w:rPr>
      </w:pPr>
      <w:r w:rsidRPr="00B31912">
        <w:rPr>
          <w:rFonts w:ascii="Times New Roman" w:hAnsi="Times New Roman"/>
        </w:rPr>
        <w:t xml:space="preserve">Jeigu esate nėščia, žindote kūdikį, manote, kad galbūt esate nėščia, arba planuojate pastoti, tai prieš vartodama šį vaistą pasitarkite su gydytoju arba vaistininku. Nėštumo ir žindymo laikotarpiu </w:t>
      </w:r>
      <w:r w:rsidRPr="00B10E71">
        <w:rPr>
          <w:rFonts w:ascii="Times New Roman" w:eastAsia="Times New Roman" w:hAnsi="Times New Roman" w:cs="Times New Roman"/>
          <w:szCs w:val="24"/>
          <w:lang w:eastAsia="lt-LT"/>
        </w:rPr>
        <w:t>va</w:t>
      </w:r>
      <w:r>
        <w:rPr>
          <w:rFonts w:ascii="Times New Roman" w:eastAsia="Times New Roman" w:hAnsi="Times New Roman" w:cs="Times New Roman"/>
          <w:szCs w:val="24"/>
          <w:lang w:eastAsia="lt-LT"/>
        </w:rPr>
        <w:t>r</w:t>
      </w:r>
      <w:r w:rsidRPr="00B10E71">
        <w:rPr>
          <w:rFonts w:ascii="Times New Roman" w:eastAsia="Times New Roman" w:hAnsi="Times New Roman" w:cs="Times New Roman"/>
          <w:szCs w:val="24"/>
          <w:lang w:eastAsia="lt-LT"/>
        </w:rPr>
        <w:t>tojamų</w:t>
      </w:r>
      <w:r w:rsidRPr="00B31912">
        <w:rPr>
          <w:rFonts w:ascii="Times New Roman" w:hAnsi="Times New Roman"/>
        </w:rPr>
        <w:t xml:space="preserve"> CLARITHROMYCIN GRINDEKS tablečių saugumas, nežinomas.</w:t>
      </w:r>
    </w:p>
    <w:p w14:paraId="1F91687D" w14:textId="77777777" w:rsidR="000B790B" w:rsidRPr="00B31912" w:rsidRDefault="000B790B" w:rsidP="000B790B">
      <w:pPr>
        <w:spacing w:after="0" w:line="240" w:lineRule="auto"/>
        <w:rPr>
          <w:rFonts w:ascii="Times New Roman" w:hAnsi="Times New Roman"/>
        </w:rPr>
      </w:pPr>
    </w:p>
    <w:p w14:paraId="28624C51"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Vairavimas ir mechanizmų valdymas</w:t>
      </w:r>
    </w:p>
    <w:p w14:paraId="5E168F2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CLARITHROMYCIN GRINDEKS tabletės gali sukelti svaigulį arba mieguistumą. Jeigu toks poveikis pasireiškia, nevairuokite, nevaldykite mechanizmų ir nedirbkite kitokio darbo, reikalaujančio budrumo. </w:t>
      </w:r>
    </w:p>
    <w:p w14:paraId="227E88D6" w14:textId="77777777" w:rsidR="000B790B" w:rsidRPr="00B31912" w:rsidRDefault="000B790B" w:rsidP="000B790B">
      <w:pPr>
        <w:spacing w:after="0" w:line="240" w:lineRule="auto"/>
        <w:rPr>
          <w:rFonts w:ascii="Times New Roman" w:hAnsi="Times New Roman"/>
        </w:rPr>
      </w:pPr>
    </w:p>
    <w:p w14:paraId="6B544006" w14:textId="77777777" w:rsidR="000B790B" w:rsidRPr="00B31912" w:rsidRDefault="000B790B" w:rsidP="000B790B">
      <w:pPr>
        <w:spacing w:after="0" w:line="240" w:lineRule="auto"/>
        <w:rPr>
          <w:rFonts w:ascii="Times New Roman" w:hAnsi="Times New Roman"/>
        </w:rPr>
      </w:pPr>
    </w:p>
    <w:p w14:paraId="1A290E8F"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3.</w:t>
      </w:r>
      <w:r w:rsidRPr="00B31912">
        <w:rPr>
          <w:rFonts w:ascii="Times New Roman" w:hAnsi="Times New Roman"/>
          <w:b/>
        </w:rPr>
        <w:tab/>
        <w:t xml:space="preserve">Kaip vartoti CLARITHROMYCIN GRINDEKS </w:t>
      </w:r>
    </w:p>
    <w:p w14:paraId="3420387A" w14:textId="77777777" w:rsidR="000B790B" w:rsidRPr="00B31912" w:rsidRDefault="000B790B" w:rsidP="000B790B">
      <w:pPr>
        <w:spacing w:after="0" w:line="240" w:lineRule="auto"/>
        <w:rPr>
          <w:rFonts w:ascii="Times New Roman" w:hAnsi="Times New Roman"/>
        </w:rPr>
      </w:pPr>
    </w:p>
    <w:p w14:paraId="5323607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Jaunesniems negu 12 metų vaikams šių tablečių neduokite. Jūsų vaikui gydytojas išrašys kitą tinkamą vaistą.</w:t>
      </w:r>
    </w:p>
    <w:p w14:paraId="0F3854EE" w14:textId="77777777" w:rsidR="000B790B" w:rsidRPr="00B31912" w:rsidRDefault="000B790B" w:rsidP="000B790B">
      <w:pPr>
        <w:spacing w:after="0" w:line="240" w:lineRule="auto"/>
        <w:rPr>
          <w:rFonts w:ascii="Times New Roman" w:hAnsi="Times New Roman"/>
        </w:rPr>
      </w:pPr>
    </w:p>
    <w:p w14:paraId="7F1EDB9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Visada vartokite šį vaistą tiksliai kaip nurodė gydytojas. Jeigu abejojate, kreipkitės į gydytoją arba vaistininką. </w:t>
      </w:r>
    </w:p>
    <w:p w14:paraId="5DDA30DA" w14:textId="77777777" w:rsidR="000B790B" w:rsidRPr="00B31912" w:rsidRDefault="000B790B" w:rsidP="000B790B">
      <w:pPr>
        <w:spacing w:after="0" w:line="240" w:lineRule="auto"/>
        <w:rPr>
          <w:rFonts w:ascii="Times New Roman" w:hAnsi="Times New Roman"/>
        </w:rPr>
      </w:pPr>
    </w:p>
    <w:p w14:paraId="1690F9AF"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lastRenderedPageBreak/>
        <w:t>Krūtinės, ryklės, prienosinių ančių, odos aba minkštųjų audinių infekcinės ligos</w:t>
      </w:r>
    </w:p>
    <w:p w14:paraId="52C763EC" w14:textId="77777777" w:rsidR="000B790B" w:rsidRPr="00B31912" w:rsidRDefault="000B790B" w:rsidP="000B790B">
      <w:pPr>
        <w:spacing w:after="0" w:line="240" w:lineRule="auto"/>
        <w:rPr>
          <w:rFonts w:ascii="Times New Roman" w:hAnsi="Times New Roman"/>
        </w:rPr>
      </w:pPr>
      <w:r>
        <w:rPr>
          <w:rFonts w:ascii="Times New Roman" w:eastAsia="Times New Roman" w:hAnsi="Times New Roman" w:cs="Times New Roman"/>
          <w:lang w:eastAsia="lt-LT"/>
        </w:rPr>
        <w:t>Rekomenduojamas</w:t>
      </w:r>
      <w:r w:rsidRPr="00B10E71">
        <w:rPr>
          <w:rFonts w:ascii="Times New Roman" w:eastAsia="Times New Roman" w:hAnsi="Times New Roman" w:cs="Times New Roman"/>
          <w:lang w:eastAsia="lt-LT"/>
        </w:rPr>
        <w:t xml:space="preserve"> doz</w:t>
      </w:r>
      <w:r>
        <w:rPr>
          <w:rFonts w:ascii="Times New Roman" w:eastAsia="Times New Roman" w:hAnsi="Times New Roman" w:cs="Times New Roman"/>
          <w:lang w:eastAsia="lt-LT"/>
        </w:rPr>
        <w:t>ė</w:t>
      </w:r>
      <w:r w:rsidRPr="00B31912">
        <w:rPr>
          <w:rFonts w:ascii="Times New Roman" w:hAnsi="Times New Roman"/>
        </w:rPr>
        <w:t xml:space="preserve"> suaugusiems žmonėms ir vyresniems negu 12 metų paaugliams yra 250 mg du kartus per parą, pvz., po vieną tabletę ryte ir vakare, 6–14 parų. Jeigu infekcinė liga sunki, Jūsų gydytojas dozę gali padidinti iki 500 mg du kartus per parą. </w:t>
      </w:r>
    </w:p>
    <w:p w14:paraId="46513B2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CLARITHROMYCIN GRINDEKS tabletę reikia nuryti užgeriant bent puse stiklinės vandens. </w:t>
      </w:r>
    </w:p>
    <w:p w14:paraId="35577959" w14:textId="77777777" w:rsidR="000B790B" w:rsidRPr="00B31912" w:rsidRDefault="000B790B" w:rsidP="000B790B">
      <w:pPr>
        <w:spacing w:after="0" w:line="240" w:lineRule="auto"/>
        <w:rPr>
          <w:rFonts w:ascii="Times New Roman" w:hAnsi="Times New Roman"/>
        </w:rPr>
      </w:pPr>
    </w:p>
    <w:p w14:paraId="77D722EC"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 xml:space="preserve">Su </w:t>
      </w:r>
      <w:r w:rsidRPr="00B31912">
        <w:rPr>
          <w:rFonts w:ascii="Times New Roman" w:hAnsi="Times New Roman"/>
          <w:b/>
          <w:i/>
        </w:rPr>
        <w:t>Helicobacter pylori</w:t>
      </w:r>
      <w:r w:rsidRPr="00B31912">
        <w:rPr>
          <w:rFonts w:ascii="Times New Roman" w:hAnsi="Times New Roman"/>
          <w:b/>
        </w:rPr>
        <w:t xml:space="preserve"> susijusios dvylikapirštės žarnos opos gydymas</w:t>
      </w:r>
    </w:p>
    <w:p w14:paraId="13639E8A" w14:textId="77777777" w:rsidR="000B790B" w:rsidRPr="00B31912" w:rsidRDefault="000B790B" w:rsidP="000B790B">
      <w:pPr>
        <w:spacing w:after="0" w:line="240" w:lineRule="auto"/>
        <w:rPr>
          <w:rFonts w:ascii="Times New Roman" w:hAnsi="Times New Roman"/>
        </w:rPr>
      </w:pPr>
      <w:r w:rsidRPr="00B31912">
        <w:rPr>
          <w:rFonts w:ascii="Times New Roman" w:hAnsi="Times New Roman"/>
          <w:i/>
        </w:rPr>
        <w:t xml:space="preserve">Helicobacter pylori </w:t>
      </w:r>
      <w:r w:rsidRPr="00B31912">
        <w:rPr>
          <w:rFonts w:ascii="Times New Roman" w:hAnsi="Times New Roman"/>
        </w:rPr>
        <w:t>infekcijai naikinti yra keli veiksmingi gydymo būdai, kurių metu CLARITHROMYCIN GRINDEKS tabletes reikia vartoti kartu su vienu arba dviem kitais vaistais.</w:t>
      </w:r>
    </w:p>
    <w:p w14:paraId="6FC5CFB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Galimi </w:t>
      </w:r>
      <w:r w:rsidRPr="00B10E71">
        <w:rPr>
          <w:rFonts w:ascii="Times New Roman" w:eastAsia="Times New Roman" w:hAnsi="Times New Roman" w:cs="Times New Roman"/>
          <w:lang w:eastAsia="lt-LT"/>
        </w:rPr>
        <w:t>vaist</w:t>
      </w:r>
      <w:r>
        <w:rPr>
          <w:rFonts w:ascii="Times New Roman" w:eastAsia="Times New Roman" w:hAnsi="Times New Roman" w:cs="Times New Roman"/>
          <w:lang w:eastAsia="lt-LT"/>
        </w:rPr>
        <w:t>ų</w:t>
      </w:r>
      <w:r w:rsidRPr="00B31912">
        <w:rPr>
          <w:rFonts w:ascii="Times New Roman" w:hAnsi="Times New Roman"/>
        </w:rPr>
        <w:t xml:space="preserve"> derinai nurodyti </w:t>
      </w:r>
      <w:r w:rsidR="00F331FD">
        <w:rPr>
          <w:rFonts w:ascii="Times New Roman" w:hAnsi="Times New Roman"/>
        </w:rPr>
        <w:t>toliau</w:t>
      </w:r>
      <w:r w:rsidRPr="00B31912">
        <w:rPr>
          <w:rFonts w:ascii="Times New Roman" w:hAnsi="Times New Roman"/>
        </w:rPr>
        <w:t xml:space="preserve"> ir kiekvienu jų paprastai reikia gydyti 6–14 parų.</w:t>
      </w:r>
    </w:p>
    <w:p w14:paraId="12BDEF6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a) Viena CLARITHROMYCIN GRINDEKS 500 mg tabletė 2 kartus per parą, </w:t>
      </w:r>
      <w:r w:rsidRPr="00B10E71">
        <w:rPr>
          <w:rFonts w:ascii="Times New Roman" w:eastAsia="Times New Roman" w:hAnsi="Times New Roman" w:cs="Times New Roman"/>
          <w:lang w:eastAsia="lt-LT"/>
        </w:rPr>
        <w:t>1000</w:t>
      </w:r>
      <w:r w:rsidRPr="00B31912">
        <w:rPr>
          <w:rFonts w:ascii="Times New Roman" w:hAnsi="Times New Roman"/>
        </w:rPr>
        <w:t xml:space="preserve"> mg amoksicilino 2 kartus per parą ir 30 mg lanzoprazolo 2 kartus per parą. </w:t>
      </w:r>
    </w:p>
    <w:p w14:paraId="1B951EB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b) Viena CLARITHROMYCIN GRINDEKS 500 mg tabletė 2 kartus per parą, 400 mg metronidazolo 2 kartus per parą ir 30 mg lanzoprazolo 2 kartus per parą.</w:t>
      </w:r>
    </w:p>
    <w:p w14:paraId="42C7974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c) Viena CLARITHROMYCIN GRINDEKS 500 mg tabletė 2 kartus per parą, </w:t>
      </w:r>
      <w:r w:rsidRPr="00B10E71">
        <w:rPr>
          <w:rFonts w:ascii="Times New Roman" w:eastAsia="Times New Roman" w:hAnsi="Times New Roman" w:cs="Times New Roman"/>
          <w:lang w:eastAsia="lt-LT"/>
        </w:rPr>
        <w:t>1000</w:t>
      </w:r>
      <w:r w:rsidRPr="00B31912">
        <w:rPr>
          <w:rFonts w:ascii="Times New Roman" w:hAnsi="Times New Roman"/>
        </w:rPr>
        <w:t> mg amoksicilino 2 kartus per parą arba 400 mg metronidazolo 2 kartus per parą ir 40 mg omeprazolo kartą per parą.</w:t>
      </w:r>
    </w:p>
    <w:p w14:paraId="7E03B8B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d) Viena CLARITHROMYCIN GRINDEKS 500 mg tabletė 2 kartus per parą, </w:t>
      </w:r>
      <w:r w:rsidRPr="00B10E71">
        <w:rPr>
          <w:rFonts w:ascii="Times New Roman" w:eastAsia="Times New Roman" w:hAnsi="Times New Roman" w:cs="Times New Roman"/>
          <w:lang w:eastAsia="lt-LT"/>
        </w:rPr>
        <w:t>1000</w:t>
      </w:r>
      <w:r w:rsidRPr="00B31912">
        <w:rPr>
          <w:rFonts w:ascii="Times New Roman" w:hAnsi="Times New Roman"/>
        </w:rPr>
        <w:t> mg amoksicilino 2 kartus per parą ir 20 mg omeprazolo kartą per parą.</w:t>
      </w:r>
    </w:p>
    <w:p w14:paraId="6FD12AB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e) Viena CLARITHROMYCIN GRINDEKS 500 mg tabletė 3 kartus per parą ir 40 mg omeprazolo kartą per parą.</w:t>
      </w:r>
    </w:p>
    <w:p w14:paraId="466105E6" w14:textId="77777777" w:rsidR="000B790B" w:rsidRPr="00B31912" w:rsidRDefault="000B790B" w:rsidP="000B790B">
      <w:pPr>
        <w:spacing w:after="0" w:line="240" w:lineRule="auto"/>
        <w:rPr>
          <w:rFonts w:ascii="Times New Roman" w:hAnsi="Times New Roman"/>
        </w:rPr>
      </w:pPr>
    </w:p>
    <w:p w14:paraId="132C2AC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Derinys, kuriuo Jus gydys, nuo nurodytų gali šiek tiek skirtis. Jūsų gydytojas nuspręs, kuris derinys Jums tinka geriausiai. Jeigu abejojate kokių tablečių ir kiek laiko Jums reikia vartoti, kreipkitės į savo gydytoją patarimo.</w:t>
      </w:r>
    </w:p>
    <w:p w14:paraId="20723FE2" w14:textId="77777777" w:rsidR="000B790B" w:rsidRPr="00B31912" w:rsidRDefault="000B790B" w:rsidP="000B790B">
      <w:pPr>
        <w:spacing w:after="0" w:line="220" w:lineRule="exact"/>
        <w:rPr>
          <w:rFonts w:ascii="Times New Roman" w:hAnsi="Times New Roman"/>
          <w:b/>
        </w:rPr>
      </w:pPr>
    </w:p>
    <w:p w14:paraId="5A0972ED" w14:textId="77777777" w:rsidR="000B790B" w:rsidRPr="00B31912" w:rsidRDefault="000B790B" w:rsidP="000B790B">
      <w:pPr>
        <w:spacing w:after="0" w:line="220" w:lineRule="exact"/>
        <w:rPr>
          <w:rFonts w:ascii="Times New Roman" w:hAnsi="Times New Roman"/>
          <w:b/>
        </w:rPr>
      </w:pPr>
      <w:r w:rsidRPr="00B31912">
        <w:rPr>
          <w:rFonts w:ascii="Times New Roman" w:hAnsi="Times New Roman"/>
          <w:b/>
        </w:rPr>
        <w:t>Ką daryti pavartojus per didelę CLARITHROMYCIN GRINDEKS dozę?</w:t>
      </w:r>
    </w:p>
    <w:p w14:paraId="378AE64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Jei Jūs (arba kas nors kitas) iš karto nurijote daug tablečių arba jeigu manote, kad kokių nors tablečių išgėrė vaikas, nedelsdami kreipkitės į artimiausios ligoninės skubiosios medicinos pagalbos skyrių arba savo gydytoją. </w:t>
      </w:r>
    </w:p>
    <w:p w14:paraId="66B13F7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Svarbu laikytis dozės, nurodytos Jūsų vaisto etiketėje. Visada su savimi pasiimkite likusias tabletes ir jų dėžutę, kadangi tai padės lengviau tabletes identifikuoti. </w:t>
      </w:r>
    </w:p>
    <w:p w14:paraId="38DD3E0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Tikėtina, kad CLARITHROMYCIN GRINDEKS  tablečių perdozavimas sukels vėmimą ir skrandžio skausmą.</w:t>
      </w:r>
    </w:p>
    <w:p w14:paraId="1AA18569" w14:textId="77777777" w:rsidR="000B790B" w:rsidRPr="00B31912" w:rsidRDefault="000B790B" w:rsidP="000B790B">
      <w:pPr>
        <w:spacing w:after="0" w:line="240" w:lineRule="auto"/>
        <w:rPr>
          <w:rFonts w:ascii="Times New Roman" w:hAnsi="Times New Roman"/>
        </w:rPr>
      </w:pPr>
    </w:p>
    <w:p w14:paraId="4187D214"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 xml:space="preserve">Pamiršus pavartoti CLARITHROMYCIN GRINDEKS </w:t>
      </w:r>
    </w:p>
    <w:p w14:paraId="1293274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Jeigu įprastiniu laiku savo vaisto dozę išgerti pamiršote, gerkite ją tuoj pat, kai tik prisiminsite. Daugiau tablečių, negu Jūsų gydytojo nurodyta, per parą nevartokite. </w:t>
      </w:r>
    </w:p>
    <w:p w14:paraId="32578D3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Negalima vartoti dvigubos dozės norint kompensuoti praleistą dozę.</w:t>
      </w:r>
    </w:p>
    <w:p w14:paraId="63D235F3" w14:textId="77777777" w:rsidR="000B790B" w:rsidRPr="00B31912" w:rsidRDefault="000B790B" w:rsidP="000B790B">
      <w:pPr>
        <w:spacing w:after="0" w:line="240" w:lineRule="auto"/>
        <w:rPr>
          <w:rFonts w:ascii="Times New Roman" w:hAnsi="Times New Roman"/>
        </w:rPr>
      </w:pPr>
    </w:p>
    <w:p w14:paraId="126C8E7C"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 xml:space="preserve">Nustojus vartoti CLARITHROMYCIN GRINDEKS  </w:t>
      </w:r>
    </w:p>
    <w:p w14:paraId="69A2F16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CLARITHROMYCIN GRINDEKS tablečių vartojimo nenutraukite net ir pasijutę geriau. Tablečių svarbu vartoti tiek laiko, kiek gydytojo nurodyta, kadangi priešingu atveju sutrikimas gali atsinaujinti.</w:t>
      </w:r>
    </w:p>
    <w:p w14:paraId="2B13EBC3" w14:textId="77777777" w:rsidR="000B790B" w:rsidRPr="00B31912" w:rsidRDefault="000B790B" w:rsidP="000B790B">
      <w:pPr>
        <w:spacing w:after="0" w:line="240" w:lineRule="auto"/>
        <w:rPr>
          <w:rFonts w:ascii="Times New Roman" w:hAnsi="Times New Roman"/>
        </w:rPr>
      </w:pPr>
    </w:p>
    <w:p w14:paraId="36486E8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Jeigu kiltų daugiau klausimų dėl šio vaisto vartojimo, kreipkitės į gydytoją, vaistininką arba slaugytoją.</w:t>
      </w:r>
    </w:p>
    <w:p w14:paraId="13C53751" w14:textId="77777777" w:rsidR="000B790B" w:rsidRPr="00B31912" w:rsidRDefault="000B790B" w:rsidP="000B790B">
      <w:pPr>
        <w:spacing w:after="0" w:line="240" w:lineRule="auto"/>
        <w:rPr>
          <w:rFonts w:ascii="Times New Roman" w:hAnsi="Times New Roman"/>
        </w:rPr>
      </w:pPr>
    </w:p>
    <w:p w14:paraId="0FE7E516" w14:textId="77777777" w:rsidR="000B790B" w:rsidRPr="00B31912" w:rsidRDefault="000B790B" w:rsidP="000B790B">
      <w:pPr>
        <w:spacing w:after="0" w:line="240" w:lineRule="auto"/>
        <w:rPr>
          <w:rFonts w:ascii="Times New Roman" w:hAnsi="Times New Roman"/>
        </w:rPr>
      </w:pPr>
    </w:p>
    <w:p w14:paraId="4E4C3B7B"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lastRenderedPageBreak/>
        <w:t>4.</w:t>
      </w:r>
      <w:r w:rsidRPr="00B31912">
        <w:rPr>
          <w:rFonts w:ascii="Times New Roman" w:hAnsi="Times New Roman"/>
          <w:b/>
        </w:rPr>
        <w:tab/>
        <w:t>Galimas šalutinis poveikis</w:t>
      </w:r>
    </w:p>
    <w:p w14:paraId="5D92CA41" w14:textId="77777777" w:rsidR="000B790B" w:rsidRPr="00B31912" w:rsidRDefault="000B790B" w:rsidP="000B790B">
      <w:pPr>
        <w:spacing w:after="0" w:line="240" w:lineRule="auto"/>
        <w:rPr>
          <w:rFonts w:ascii="Times New Roman" w:hAnsi="Times New Roman"/>
        </w:rPr>
      </w:pPr>
    </w:p>
    <w:p w14:paraId="6366010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Šis vaistas, kaip ir visi kiti, gali sukelti šalutinį poveikį, nors jis pasireiškia ne visiems žmonėms.</w:t>
      </w:r>
    </w:p>
    <w:p w14:paraId="5B41FBC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Paprastai šalutinis poveikis būna lengvas arba vidutinio sunkumo ir išnyksta gydymą nutraukus.</w:t>
      </w:r>
    </w:p>
    <w:p w14:paraId="0D63D3EA" w14:textId="77777777" w:rsidR="000B790B" w:rsidRPr="00B31912" w:rsidRDefault="000B790B" w:rsidP="000B790B">
      <w:pPr>
        <w:spacing w:after="0" w:line="240" w:lineRule="auto"/>
        <w:rPr>
          <w:rFonts w:ascii="Times New Roman" w:hAnsi="Times New Roman"/>
          <w:b/>
        </w:rPr>
      </w:pPr>
    </w:p>
    <w:p w14:paraId="49C55F5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Jeigu bet kuriuo gydymo laikotarpiu pasireiškia bet kuris iš </w:t>
      </w:r>
      <w:r w:rsidR="00F331FD">
        <w:rPr>
          <w:rFonts w:ascii="Times New Roman" w:hAnsi="Times New Roman"/>
        </w:rPr>
        <w:t>toliau</w:t>
      </w:r>
      <w:r w:rsidRPr="00B31912">
        <w:rPr>
          <w:rFonts w:ascii="Times New Roman" w:hAnsi="Times New Roman"/>
        </w:rPr>
        <w:t xml:space="preserve"> išvardyto poveikio, savo tablečių VARTOJIMĄ NUTRAUKITE ir nedelsdami kreipkitės į savo gydytoją.</w:t>
      </w:r>
    </w:p>
    <w:p w14:paraId="33E79AAC"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Stiprus arba ilgalaikis viduriavimas, kurio metu išmatose gali būti kraujo arba gleivių. Viduriavimas gali pasireikšti net dviejų mėnesių laikotarpiu po gydymo klaritromicinu. Tokiu atveju Jūs turite kreiptis į savo gydytoją.</w:t>
      </w:r>
    </w:p>
    <w:p w14:paraId="57257AF2"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Išbėrimas, kvėpavimo pasunkėjimas, alpulys arba veido ir ryklės patinimas. Tai yra požymis, kad Jums gali būti pasireiškusi alerginė reakcija.</w:t>
      </w:r>
    </w:p>
    <w:p w14:paraId="53EA742C"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Odos pageltimas (gelta), odos dirginimas, blankios išmatos, tamsus šlapimas, jautrus pilvas ar apetito praradimas. Tai gali būti požymiai, kad Jūsų kepenys gali nedirbti tinkamai.</w:t>
      </w:r>
    </w:p>
    <w:p w14:paraId="6477A927"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Sunkios odos reakcijos, pvz., burnos, lūpų, akių ir lyties organų pūslėjimas (retos alerginės reakcijos, vadinamos Stivenso-Džonsono (</w:t>
      </w:r>
      <w:r w:rsidRPr="00B31912">
        <w:rPr>
          <w:rFonts w:ascii="Times New Roman" w:hAnsi="Times New Roman"/>
          <w:i/>
        </w:rPr>
        <w:t>Stevens-Johnson</w:t>
      </w:r>
      <w:r w:rsidRPr="00B31912">
        <w:rPr>
          <w:rFonts w:ascii="Times New Roman" w:hAnsi="Times New Roman"/>
        </w:rPr>
        <w:t xml:space="preserve">) sindromu / toksine epidermio nekrolize, simptomai). </w:t>
      </w:r>
    </w:p>
    <w:p w14:paraId="5DA12FF5" w14:textId="77777777" w:rsidR="000B790B" w:rsidRDefault="000B790B" w:rsidP="000B790B">
      <w:pPr>
        <w:spacing w:after="0" w:line="240" w:lineRule="auto"/>
        <w:ind w:left="720" w:hanging="720"/>
        <w:rPr>
          <w:rFonts w:ascii="Times New Roman" w:hAnsi="Times New Roman"/>
        </w:rPr>
      </w:pPr>
    </w:p>
    <w:p w14:paraId="0BB9AE56" w14:textId="77777777" w:rsidR="000B790B" w:rsidRPr="00935CAC" w:rsidRDefault="000B790B" w:rsidP="000B790B">
      <w:pPr>
        <w:spacing w:after="0" w:line="240" w:lineRule="auto"/>
        <w:jc w:val="both"/>
        <w:rPr>
          <w:rFonts w:ascii="Times New Roman" w:hAnsi="Times New Roman"/>
        </w:rPr>
      </w:pPr>
      <w:r w:rsidRPr="005B7661">
        <w:rPr>
          <w:rFonts w:ascii="Times New Roman" w:hAnsi="Times New Roman"/>
        </w:rPr>
        <w:t>Pasireiškus sunkiai odos reakcijai, t. y. atsiradus raudonam žvynuotam išbėrimui su gumbais po oda ir pūslelėmis (egzanteminei pustuliozei), nedelsdami kreipkitės į gydytoją. Šio šalutinio reiškinio dažnis nežinomas (negali būti apskaičiuotas pagal turimus duomenis).</w:t>
      </w:r>
    </w:p>
    <w:p w14:paraId="6D61D50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Dažnas (pasireiškia mažiau negu 1 iš 10, tačiau daugiau negu 1 iš 100 pacientų) CLARITHROMYCIN GRINDEKS tablečių šalutinis poveikis:</w:t>
      </w:r>
    </w:p>
    <w:p w14:paraId="5D369229"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galvos skausmas;</w:t>
      </w:r>
    </w:p>
    <w:p w14:paraId="11920B49"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miego sutrikimas;</w:t>
      </w:r>
    </w:p>
    <w:p w14:paraId="2AC7A193"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skonio pojūčio pokytis;</w:t>
      </w:r>
    </w:p>
    <w:p w14:paraId="478E44C4"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skrandžio sutrikimai, pvz., pykinimas, vėmimas, skrandžio skausmas, nevirškinimas, viduriavimas;</w:t>
      </w:r>
    </w:p>
    <w:p w14:paraId="37F0EE2B"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kepenų veiklos pokytis;</w:t>
      </w:r>
    </w:p>
    <w:p w14:paraId="30EDAEBB"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odos išbėrimas;</w:t>
      </w:r>
    </w:p>
    <w:p w14:paraId="2954FDDF"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prakaitavimo padidėjimas.</w:t>
      </w:r>
    </w:p>
    <w:p w14:paraId="3C9C27DB" w14:textId="77777777" w:rsidR="000B790B" w:rsidRPr="00B31912" w:rsidRDefault="000B790B" w:rsidP="000B790B">
      <w:pPr>
        <w:spacing w:after="0" w:line="240" w:lineRule="auto"/>
        <w:rPr>
          <w:rFonts w:ascii="Times New Roman" w:hAnsi="Times New Roman"/>
        </w:rPr>
      </w:pPr>
    </w:p>
    <w:p w14:paraId="4DB1E03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Nedažnas (pasireiškia mažiau negu 1 iš 100, tačiau daugiau negu 1 iš </w:t>
      </w:r>
      <w:r w:rsidRPr="00B10E71">
        <w:rPr>
          <w:rFonts w:ascii="Times New Roman" w:eastAsia="Times New Roman" w:hAnsi="Times New Roman" w:cs="Times New Roman"/>
          <w:lang w:eastAsia="lt-LT"/>
        </w:rPr>
        <w:t>1000</w:t>
      </w:r>
      <w:r w:rsidRPr="00B31912">
        <w:rPr>
          <w:rFonts w:ascii="Times New Roman" w:hAnsi="Times New Roman"/>
        </w:rPr>
        <w:t xml:space="preserve"> pacientų) šalutinis poveikis:</w:t>
      </w:r>
    </w:p>
    <w:p w14:paraId="3BF367C9"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odos patinimas, paraudimas ar niežėjimas, kartais gali atsirasti rudų pleiskanų;</w:t>
      </w:r>
    </w:p>
    <w:p w14:paraId="03E160A4"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burnos arba makšties pienligė (grybelinė infekcija);</w:t>
      </w:r>
    </w:p>
    <w:p w14:paraId="78452627"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tam tikrų kraujo ląstelių kiekio sumažėjimas (dėl kurio gali mažėti atsparumas infekcijai arba didėti mėlynių ar kraujavimo rizika);</w:t>
      </w:r>
    </w:p>
    <w:p w14:paraId="0FD59750"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apetito praradimas, rėmuo, vidurių pūtimas, vidurių užkietėjimas, meteorizmas;</w:t>
      </w:r>
    </w:p>
    <w:p w14:paraId="101A9655"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kasos uždegimas;</w:t>
      </w:r>
    </w:p>
    <w:p w14:paraId="6705EC2E"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nerimas, nervingumas, mieguistumas, nuovargis, svaigulys, drebulys arba virpulys;</w:t>
      </w:r>
    </w:p>
    <w:p w14:paraId="69428E7B"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skambėjimas ausyse;</w:t>
      </w:r>
    </w:p>
    <w:p w14:paraId="3960E27F"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svaigimas (</w:t>
      </w:r>
      <w:r w:rsidRPr="00B31912">
        <w:rPr>
          <w:rFonts w:ascii="Times New Roman" w:hAnsi="Times New Roman"/>
          <w:i/>
        </w:rPr>
        <w:t>vertigo</w:t>
      </w:r>
      <w:r w:rsidRPr="00B31912">
        <w:rPr>
          <w:rFonts w:ascii="Times New Roman" w:hAnsi="Times New Roman"/>
        </w:rPr>
        <w:t>);</w:t>
      </w:r>
    </w:p>
    <w:p w14:paraId="54DDE57F"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burnos arba liežuvio uždegimas;</w:t>
      </w:r>
    </w:p>
    <w:p w14:paraId="5FBA1E4A"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burnos džiūvimas;</w:t>
      </w:r>
    </w:p>
    <w:p w14:paraId="0228DEF8"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skonio ar kvapų jutimo praradimas arba negalėjimas pakankamai užuosti;</w:t>
      </w:r>
    </w:p>
    <w:p w14:paraId="74FE7AA6"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sąnarių skausmas, nuovargis;</w:t>
      </w:r>
    </w:p>
    <w:p w14:paraId="61B4391A"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lastRenderedPageBreak/>
        <w:t>•</w:t>
      </w:r>
      <w:r w:rsidRPr="00B31912">
        <w:rPr>
          <w:rFonts w:ascii="Times New Roman" w:hAnsi="Times New Roman"/>
        </w:rPr>
        <w:tab/>
        <w:t>raumenų skausmas arba raumenų audinio sumažėjimas, jeigu sergate sunkiąja miastenija (liga, kurios metu raumenys tampa silpni ir lengvai nuvargsta), klaritromicinas jos simptomus gali pasunkinti;</w:t>
      </w:r>
    </w:p>
    <w:p w14:paraId="59FF8285"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krūtinės skausmas arba širdies ritmo pokytis, pvz., palpitacija;</w:t>
      </w:r>
    </w:p>
    <w:p w14:paraId="3A3F0D9F"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kepenyse gaminamų medžiagų kiekio pokytis;</w:t>
      </w:r>
    </w:p>
    <w:p w14:paraId="1FFA566B"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inkstuose gaminamų medžiagų kiekio pokytis;</w:t>
      </w:r>
    </w:p>
    <w:p w14:paraId="61D20F8D"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tam tikrų kraujyje randamų ląstelių ar medžiagų kiekio pokytis.</w:t>
      </w:r>
    </w:p>
    <w:p w14:paraId="52AB7567" w14:textId="77777777" w:rsidR="000B790B" w:rsidRPr="00B31912" w:rsidRDefault="000B790B" w:rsidP="000B790B">
      <w:pPr>
        <w:spacing w:after="0" w:line="240" w:lineRule="auto"/>
        <w:ind w:left="720" w:hanging="720"/>
        <w:rPr>
          <w:rFonts w:ascii="Times New Roman" w:hAnsi="Times New Roman"/>
        </w:rPr>
      </w:pPr>
    </w:p>
    <w:p w14:paraId="16C3E0D0" w14:textId="77777777" w:rsidR="000B790B" w:rsidRPr="00B31912" w:rsidRDefault="000B790B" w:rsidP="000B790B">
      <w:pPr>
        <w:spacing w:after="0" w:line="240" w:lineRule="auto"/>
        <w:ind w:left="720" w:hanging="720"/>
        <w:rPr>
          <w:rFonts w:ascii="Times New Roman" w:hAnsi="Times New Roman"/>
        </w:rPr>
      </w:pPr>
      <w:r w:rsidRPr="00B31912">
        <w:rPr>
          <w:rFonts w:ascii="Times New Roman" w:hAnsi="Times New Roman"/>
        </w:rPr>
        <w:t>Šalutinis poveikis, kurio dažnis nežinomas (negali būti įvertintas pagal turimus duomenis):</w:t>
      </w:r>
    </w:p>
    <w:p w14:paraId="739450B8"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pseudomembraninis kolitas, rožė, eritrazma;</w:t>
      </w:r>
    </w:p>
    <w:p w14:paraId="1BE995C9"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agranulocitozė, trombocitopenija, anafilaksinė reakcija;</w:t>
      </w:r>
    </w:p>
    <w:p w14:paraId="6B240C12"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mažas cukraus kiekis kraujyje (hipoglikemija);</w:t>
      </w:r>
    </w:p>
    <w:p w14:paraId="60EFF663"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sumišimas, orientacijos praradimas, haliucinacijos (daiktų, kurių aplink nėra, matymas), asmenybės jausmo netekimas ar panika, depresija, nenormalūs sapnai arba naktiniai košmarai;</w:t>
      </w:r>
    </w:p>
    <w:p w14:paraId="70CC2AE0"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konvulsijos (traukuliai);</w:t>
      </w:r>
    </w:p>
    <w:p w14:paraId="6395B754"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apkurtimas;</w:t>
      </w:r>
    </w:p>
    <w:p w14:paraId="01A6F759"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kraujo tekėjimas iš kraujagyslių (hemoragija);</w:t>
      </w:r>
    </w:p>
    <w:p w14:paraId="7D6BBF09"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ūminis pankreatitas, liežuvio ir dantų spalvos pokytis;</w:t>
      </w:r>
    </w:p>
    <w:p w14:paraId="298CB4D5"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Stivenso-Džonsono (</w:t>
      </w:r>
      <w:r w:rsidRPr="00B31912">
        <w:rPr>
          <w:rFonts w:ascii="Times New Roman" w:hAnsi="Times New Roman"/>
          <w:i/>
        </w:rPr>
        <w:t>Stevens-Johnson</w:t>
      </w:r>
      <w:r w:rsidRPr="00B31912">
        <w:rPr>
          <w:rFonts w:ascii="Times New Roman" w:hAnsi="Times New Roman"/>
        </w:rPr>
        <w:t>) sindromas;</w:t>
      </w:r>
    </w:p>
    <w:p w14:paraId="16021870"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inkstų uždegimas arba negalėjimas tinkamai funkcionuoti;</w:t>
      </w:r>
    </w:p>
    <w:p w14:paraId="697037FB"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spuogai;</w:t>
      </w:r>
    </w:p>
    <w:p w14:paraId="11209A56"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kepenų uždegimas arba negalėjimas tinkamai funkcionuoti (gali pagelsti oda, patamsėti šlapimas, išblankti išmatos arba niežtėti oda).</w:t>
      </w:r>
    </w:p>
    <w:p w14:paraId="2ACD9C47" w14:textId="77777777" w:rsidR="000B790B" w:rsidRPr="00B31912" w:rsidRDefault="000B790B" w:rsidP="000B790B">
      <w:pPr>
        <w:spacing w:after="0" w:line="240" w:lineRule="auto"/>
        <w:rPr>
          <w:rFonts w:ascii="Times New Roman" w:hAnsi="Times New Roman"/>
        </w:rPr>
      </w:pPr>
    </w:p>
    <w:p w14:paraId="2CF10AC3" w14:textId="77777777" w:rsidR="000B790B" w:rsidRPr="008612A3" w:rsidRDefault="000B790B" w:rsidP="000B790B">
      <w:pPr>
        <w:tabs>
          <w:tab w:val="left" w:pos="567"/>
        </w:tabs>
        <w:spacing w:after="0" w:line="240" w:lineRule="auto"/>
        <w:rPr>
          <w:rFonts w:ascii="Times New Roman" w:eastAsia="Times New Roman" w:hAnsi="Times New Roman" w:cs="Times New Roman"/>
          <w:b/>
          <w:snapToGrid w:val="0"/>
          <w:szCs w:val="24"/>
        </w:rPr>
      </w:pPr>
      <w:r w:rsidRPr="008612A3">
        <w:rPr>
          <w:rFonts w:ascii="Times New Roman" w:eastAsia="Times New Roman" w:hAnsi="Times New Roman" w:cs="Times New Roman"/>
          <w:b/>
          <w:noProof/>
          <w:snapToGrid w:val="0"/>
          <w:szCs w:val="24"/>
        </w:rPr>
        <w:t>Pranešimas apie šalutinį poveikį</w:t>
      </w:r>
    </w:p>
    <w:p w14:paraId="3636B2CE" w14:textId="77777777" w:rsidR="000B790B" w:rsidRPr="008612A3" w:rsidRDefault="000B790B" w:rsidP="000B790B">
      <w:pPr>
        <w:tabs>
          <w:tab w:val="left" w:pos="567"/>
        </w:tabs>
        <w:spacing w:after="0" w:line="260" w:lineRule="exact"/>
        <w:ind w:right="-449"/>
        <w:rPr>
          <w:rFonts w:ascii="Times New Roman" w:eastAsia="Times New Roman" w:hAnsi="Times New Roman" w:cs="Times New Roman"/>
          <w:noProof/>
          <w:snapToGrid w:val="0"/>
          <w:szCs w:val="24"/>
        </w:rPr>
      </w:pPr>
      <w:r w:rsidRPr="008612A3">
        <w:rPr>
          <w:rFonts w:ascii="Times New Roman" w:eastAsia="Times New Roman" w:hAnsi="Times New Roman" w:cs="Times New Roman"/>
          <w:snapToGrid w:val="0"/>
          <w:szCs w:val="20"/>
        </w:rPr>
        <w:t>Jeigu pasireiškė šalutinis poveikis, įskaitant šiame lapelyje nenurodytą, pasakykite gydytojui</w:t>
      </w:r>
      <w:r>
        <w:rPr>
          <w:rFonts w:ascii="Times New Roman" w:eastAsia="Times New Roman" w:hAnsi="Times New Roman" w:cs="Times New Roman"/>
          <w:snapToGrid w:val="0"/>
          <w:szCs w:val="20"/>
        </w:rPr>
        <w:t xml:space="preserve">, </w:t>
      </w:r>
      <w:r w:rsidRPr="008612A3">
        <w:rPr>
          <w:rFonts w:ascii="Times New Roman" w:eastAsia="Times New Roman" w:hAnsi="Times New Roman" w:cs="Times New Roman"/>
          <w:snapToGrid w:val="0"/>
          <w:szCs w:val="20"/>
        </w:rPr>
        <w:t>vaistininkui</w:t>
      </w:r>
      <w:r>
        <w:rPr>
          <w:rFonts w:ascii="Times New Roman" w:eastAsia="Times New Roman" w:hAnsi="Times New Roman" w:cs="Times New Roman"/>
          <w:snapToGrid w:val="0"/>
          <w:szCs w:val="20"/>
        </w:rPr>
        <w:t xml:space="preserve"> arba slaugytojui</w:t>
      </w:r>
      <w:r w:rsidRPr="008612A3">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8612A3">
        <w:rPr>
          <w:rFonts w:ascii="Times New Roman" w:eastAsia="Times New Roman" w:hAnsi="Times New Roman" w:cs="Times New Roman"/>
          <w:snapToGrid w:val="0"/>
          <w:szCs w:val="20"/>
          <w:lang w:eastAsia="zh-CN"/>
        </w:rPr>
        <w:t>elefonu 8 800 73568</w:t>
      </w:r>
      <w:r w:rsidRPr="008612A3">
        <w:rPr>
          <w:rFonts w:ascii="Times New Roman" w:eastAsia="Times New Roman" w:hAnsi="Times New Roman" w:cs="Times New Roman"/>
          <w:snapToGrid w:val="0"/>
          <w:szCs w:val="20"/>
        </w:rPr>
        <w:t xml:space="preserve"> arba užpildyti interneto svetainėje </w:t>
      </w:r>
      <w:hyperlink r:id="rId16" w:history="1">
        <w:r w:rsidRPr="008612A3">
          <w:rPr>
            <w:rFonts w:ascii="Times New Roman" w:eastAsia="SimSun" w:hAnsi="Times New Roman" w:cs="Times New Roman"/>
            <w:snapToGrid w:val="0"/>
            <w:color w:val="0000FF"/>
            <w:szCs w:val="20"/>
            <w:u w:val="single"/>
          </w:rPr>
          <w:t>www.vvkt.lt</w:t>
        </w:r>
      </w:hyperlink>
      <w:r w:rsidRPr="008612A3">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8612A3">
        <w:rPr>
          <w:rFonts w:ascii="Times New Roman" w:eastAsia="Times New Roman" w:hAnsi="Times New Roman" w:cs="Times New Roman"/>
          <w:snapToGrid w:val="0"/>
          <w:szCs w:val="20"/>
          <w:lang w:eastAsia="zh-CN"/>
        </w:rPr>
        <w:t xml:space="preserve">nemokamu </w:t>
      </w:r>
      <w:r w:rsidRPr="008612A3">
        <w:rPr>
          <w:rFonts w:ascii="Times New Roman" w:eastAsia="Times New Roman" w:hAnsi="Times New Roman" w:cs="Times New Roman"/>
          <w:snapToGrid w:val="0"/>
          <w:szCs w:val="20"/>
        </w:rPr>
        <w:t>fakso numeriu 8 800 20131</w:t>
      </w:r>
      <w:r w:rsidRPr="008612A3">
        <w:rPr>
          <w:rFonts w:ascii="Times New Roman" w:eastAsia="Times New Roman" w:hAnsi="Times New Roman" w:cs="Times New Roman"/>
          <w:snapToGrid w:val="0"/>
          <w:szCs w:val="20"/>
          <w:lang w:eastAsia="zh-CN"/>
        </w:rPr>
        <w:t xml:space="preserve">, </w:t>
      </w:r>
      <w:r w:rsidRPr="008612A3">
        <w:rPr>
          <w:rFonts w:ascii="Times New Roman" w:eastAsia="Times New Roman" w:hAnsi="Times New Roman" w:cs="Times New Roman"/>
          <w:snapToGrid w:val="0"/>
          <w:szCs w:val="20"/>
        </w:rPr>
        <w:t xml:space="preserve">el. paštu </w:t>
      </w:r>
      <w:hyperlink r:id="rId17" w:history="1">
        <w:r w:rsidRPr="008612A3">
          <w:rPr>
            <w:rFonts w:ascii="Times New Roman" w:eastAsia="SimSun" w:hAnsi="Times New Roman" w:cs="Times New Roman"/>
            <w:snapToGrid w:val="0"/>
            <w:color w:val="0000FF"/>
            <w:szCs w:val="20"/>
            <w:u w:val="single"/>
          </w:rPr>
          <w:t>NepageidaujamaR@vvkt.lt</w:t>
        </w:r>
      </w:hyperlink>
      <w:r w:rsidRPr="008612A3">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8" w:history="1">
        <w:r w:rsidRPr="008612A3">
          <w:rPr>
            <w:rFonts w:ascii="Times New Roman" w:eastAsia="SimSun" w:hAnsi="Times New Roman" w:cs="Times New Roman"/>
            <w:snapToGrid w:val="0"/>
            <w:color w:val="0000FF"/>
            <w:szCs w:val="20"/>
            <w:u w:val="single"/>
          </w:rPr>
          <w:t>http://www.vvkt.lt</w:t>
        </w:r>
      </w:hyperlink>
      <w:r w:rsidRPr="008612A3">
        <w:rPr>
          <w:rFonts w:ascii="Times New Roman" w:eastAsia="Times New Roman" w:hAnsi="Times New Roman" w:cs="Times New Roman"/>
          <w:snapToGrid w:val="0"/>
          <w:szCs w:val="20"/>
        </w:rPr>
        <w:t>). Pranešdami apie šalutinį poveikį galite mums padėti gauti daugiau informacijos apie šio vaisto saugumą.</w:t>
      </w:r>
    </w:p>
    <w:p w14:paraId="6B766C1D" w14:textId="77777777" w:rsidR="000B790B" w:rsidRPr="00B31912" w:rsidRDefault="000B790B" w:rsidP="000B790B">
      <w:pPr>
        <w:spacing w:after="0" w:line="240" w:lineRule="auto"/>
        <w:rPr>
          <w:rFonts w:ascii="Times New Roman" w:hAnsi="Times New Roman"/>
        </w:rPr>
      </w:pPr>
    </w:p>
    <w:p w14:paraId="391E883A" w14:textId="77777777" w:rsidR="000B790B" w:rsidRPr="00B31912" w:rsidRDefault="000B790B" w:rsidP="000B790B">
      <w:pPr>
        <w:spacing w:after="0" w:line="240" w:lineRule="auto"/>
        <w:rPr>
          <w:rFonts w:ascii="Times New Roman" w:hAnsi="Times New Roman"/>
        </w:rPr>
      </w:pPr>
    </w:p>
    <w:p w14:paraId="635CDDED"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5.</w:t>
      </w:r>
      <w:r w:rsidRPr="00B31912">
        <w:rPr>
          <w:rFonts w:ascii="Times New Roman" w:hAnsi="Times New Roman"/>
          <w:b/>
        </w:rPr>
        <w:tab/>
        <w:t xml:space="preserve">Kaip laikyti CLARITHROMYCIN GRINDEKS </w:t>
      </w:r>
    </w:p>
    <w:p w14:paraId="7CBACA86" w14:textId="77777777" w:rsidR="000B790B" w:rsidRPr="00B31912" w:rsidRDefault="000B790B" w:rsidP="000B790B">
      <w:pPr>
        <w:spacing w:after="0" w:line="240" w:lineRule="auto"/>
        <w:rPr>
          <w:rFonts w:ascii="Times New Roman" w:hAnsi="Times New Roman"/>
        </w:rPr>
      </w:pPr>
    </w:p>
    <w:p w14:paraId="24F8796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Šį vaistą laikykite vaikams nepastebimoje ir nepasiekiamoje vietoje.</w:t>
      </w:r>
    </w:p>
    <w:p w14:paraId="6B574973" w14:textId="77777777" w:rsidR="000B790B" w:rsidRPr="00B31912" w:rsidRDefault="000B790B" w:rsidP="000B790B">
      <w:pPr>
        <w:spacing w:after="0" w:line="240" w:lineRule="auto"/>
        <w:rPr>
          <w:rFonts w:ascii="Times New Roman" w:hAnsi="Times New Roman"/>
        </w:rPr>
      </w:pPr>
    </w:p>
    <w:p w14:paraId="0EA9AE7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Šiam </w:t>
      </w:r>
      <w:r w:rsidRPr="00B10E71">
        <w:rPr>
          <w:rFonts w:ascii="Times New Roman" w:eastAsia="Times New Roman" w:hAnsi="Times New Roman" w:cs="Times New Roman"/>
          <w:lang w:eastAsia="lt-LT"/>
        </w:rPr>
        <w:t>vaist</w:t>
      </w:r>
      <w:r>
        <w:rPr>
          <w:rFonts w:ascii="Times New Roman" w:eastAsia="Times New Roman" w:hAnsi="Times New Roman" w:cs="Times New Roman"/>
          <w:lang w:eastAsia="lt-LT"/>
        </w:rPr>
        <w:t>ui</w:t>
      </w:r>
      <w:r w:rsidRPr="00B31912">
        <w:rPr>
          <w:rFonts w:ascii="Times New Roman" w:hAnsi="Times New Roman"/>
        </w:rPr>
        <w:t xml:space="preserve"> specialių laikymo sąlygų nereikia.</w:t>
      </w:r>
    </w:p>
    <w:p w14:paraId="1E972ECD" w14:textId="77777777" w:rsidR="000B790B" w:rsidRPr="00B31912" w:rsidRDefault="000B790B" w:rsidP="000B790B">
      <w:pPr>
        <w:spacing w:after="0" w:line="240" w:lineRule="auto"/>
        <w:rPr>
          <w:rFonts w:ascii="Times New Roman" w:hAnsi="Times New Roman"/>
        </w:rPr>
      </w:pPr>
    </w:p>
    <w:p w14:paraId="28EB35F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Ant kartono dėžutės ir lizdinės plokštelės po </w:t>
      </w:r>
      <w:r w:rsidRPr="009B6E68">
        <w:rPr>
          <w:rFonts w:ascii="Times New Roman" w:hAnsi="Times New Roman"/>
        </w:rPr>
        <w:t>„EXP“</w:t>
      </w:r>
      <w:r w:rsidRPr="00B31912">
        <w:rPr>
          <w:rFonts w:ascii="Times New Roman" w:hAnsi="Times New Roman"/>
        </w:rPr>
        <w:t xml:space="preserve"> nurodytam tinkamumo laikui pasibaigus, šio vaisto vartoti negalima. Vaistas tinkamas vartoti iki paskutinės nurodyto mėnesio dienos.</w:t>
      </w:r>
    </w:p>
    <w:p w14:paraId="6281B66B" w14:textId="77777777" w:rsidR="000B790B" w:rsidRPr="00B31912" w:rsidRDefault="000B790B" w:rsidP="000B790B">
      <w:pPr>
        <w:spacing w:after="0" w:line="240" w:lineRule="auto"/>
        <w:rPr>
          <w:rFonts w:ascii="Times New Roman" w:hAnsi="Times New Roman"/>
        </w:rPr>
      </w:pPr>
    </w:p>
    <w:p w14:paraId="25400C7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Vaistų negalima išmesti į kanalizaciją arba su buitinėmis atliekomis. Kaip išmesti nereikalingus vaistus, klauskite vaistininko. Šios priemonės padės apsaugoti aplinką.</w:t>
      </w:r>
    </w:p>
    <w:p w14:paraId="252B637D" w14:textId="77777777" w:rsidR="000B790B" w:rsidRPr="00B31912" w:rsidRDefault="000B790B" w:rsidP="000B790B">
      <w:pPr>
        <w:spacing w:after="0" w:line="240" w:lineRule="auto"/>
        <w:rPr>
          <w:rFonts w:ascii="Times New Roman" w:hAnsi="Times New Roman"/>
        </w:rPr>
      </w:pPr>
    </w:p>
    <w:p w14:paraId="0C946A9C" w14:textId="77777777" w:rsidR="000B790B" w:rsidRPr="00B31912" w:rsidRDefault="000B790B" w:rsidP="000B790B">
      <w:pPr>
        <w:spacing w:after="0" w:line="240" w:lineRule="auto"/>
        <w:rPr>
          <w:rFonts w:ascii="Times New Roman" w:hAnsi="Times New Roman"/>
        </w:rPr>
      </w:pPr>
    </w:p>
    <w:p w14:paraId="34CA9EFD"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w:t>
      </w:r>
      <w:r w:rsidRPr="00B31912">
        <w:rPr>
          <w:rFonts w:ascii="Times New Roman" w:hAnsi="Times New Roman"/>
          <w:b/>
        </w:rPr>
        <w:tab/>
        <w:t>Pakuotės turinys ir kita informacija</w:t>
      </w:r>
    </w:p>
    <w:p w14:paraId="5C423237" w14:textId="77777777" w:rsidR="000B790B" w:rsidRPr="00B31912" w:rsidRDefault="000B790B" w:rsidP="000B790B">
      <w:pPr>
        <w:spacing w:after="0" w:line="240" w:lineRule="auto"/>
        <w:rPr>
          <w:rFonts w:ascii="Times New Roman" w:hAnsi="Times New Roman"/>
        </w:rPr>
      </w:pPr>
    </w:p>
    <w:p w14:paraId="728D4DCE"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CLARITHROMYCIN GRINDEKS sudėtis</w:t>
      </w:r>
    </w:p>
    <w:p w14:paraId="31EED245"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 xml:space="preserve">Veiklioji medžiaga yra klaritromicinas. </w:t>
      </w:r>
    </w:p>
    <w:p w14:paraId="3205736A" w14:textId="77777777" w:rsidR="000B790B" w:rsidRPr="00B31912" w:rsidRDefault="000B790B" w:rsidP="000B790B">
      <w:pPr>
        <w:spacing w:after="0" w:line="240" w:lineRule="auto"/>
        <w:ind w:left="567"/>
        <w:rPr>
          <w:rFonts w:ascii="Times New Roman" w:hAnsi="Times New Roman"/>
        </w:rPr>
      </w:pPr>
      <w:r w:rsidRPr="00B31912">
        <w:rPr>
          <w:rFonts w:ascii="Times New Roman" w:hAnsi="Times New Roman"/>
        </w:rPr>
        <w:t>Kiekvienoje plėvele dengtoje tabletėje yra 250 mg arba 500 mg veikliosios medžiagos klaritromicino.</w:t>
      </w:r>
    </w:p>
    <w:p w14:paraId="162974E3" w14:textId="77777777" w:rsidR="000B790B" w:rsidRPr="00B31912" w:rsidRDefault="000B790B" w:rsidP="000B790B">
      <w:pPr>
        <w:tabs>
          <w:tab w:val="left" w:pos="567"/>
        </w:tabs>
        <w:spacing w:after="0" w:line="240" w:lineRule="auto"/>
        <w:ind w:left="567" w:hanging="540"/>
        <w:rPr>
          <w:rFonts w:ascii="Times New Roman" w:hAnsi="Times New Roman"/>
        </w:rPr>
      </w:pPr>
      <w:r w:rsidRPr="00B31912">
        <w:rPr>
          <w:rFonts w:ascii="Times New Roman" w:hAnsi="Times New Roman"/>
        </w:rPr>
        <w:t>-</w:t>
      </w:r>
      <w:r w:rsidRPr="00B31912">
        <w:rPr>
          <w:rFonts w:ascii="Times New Roman" w:hAnsi="Times New Roman"/>
        </w:rPr>
        <w:tab/>
        <w:t>Pagalbinės medžiagos</w:t>
      </w:r>
      <w:r>
        <w:rPr>
          <w:rFonts w:ascii="Times New Roman" w:eastAsia="Times New Roman" w:hAnsi="Times New Roman" w:cs="Times New Roman"/>
          <w:lang w:eastAsia="lt-LT"/>
        </w:rPr>
        <w:t xml:space="preserve"> yra</w:t>
      </w:r>
      <w:r w:rsidRPr="00B31912">
        <w:rPr>
          <w:rFonts w:ascii="Times New Roman" w:hAnsi="Times New Roman"/>
        </w:rPr>
        <w:t xml:space="preserve"> pregel</w:t>
      </w:r>
      <w:r w:rsidR="00756A66">
        <w:rPr>
          <w:rFonts w:ascii="Times New Roman" w:hAnsi="Times New Roman"/>
        </w:rPr>
        <w:t>i</w:t>
      </w:r>
      <w:r w:rsidRPr="00B31912">
        <w:rPr>
          <w:rFonts w:ascii="Times New Roman" w:hAnsi="Times New Roman"/>
        </w:rPr>
        <w:t>fikuotas krakmolas, kroskarmeliozės natrio druska, povidonas, mikrokristalinė celiuliozė, bevandenis koloidinis silicio dioksidas ir magnio stearatas (E 572).</w:t>
      </w:r>
    </w:p>
    <w:p w14:paraId="4F75F7F7" w14:textId="77777777" w:rsidR="000B790B" w:rsidRPr="00B31912" w:rsidRDefault="000B790B" w:rsidP="000B790B">
      <w:pPr>
        <w:spacing w:after="0" w:line="240" w:lineRule="auto"/>
        <w:ind w:left="567"/>
        <w:rPr>
          <w:rFonts w:ascii="Times New Roman" w:hAnsi="Times New Roman"/>
        </w:rPr>
      </w:pPr>
      <w:r w:rsidRPr="00B31912">
        <w:rPr>
          <w:rFonts w:ascii="Times New Roman" w:hAnsi="Times New Roman"/>
        </w:rPr>
        <w:t>Tablečių plėvelė: hipromeliozė, titano dioksidas (E 171), talkas ir propilenglikolis.</w:t>
      </w:r>
    </w:p>
    <w:p w14:paraId="7BB68DDA" w14:textId="77777777" w:rsidR="000B790B" w:rsidRPr="00B31912" w:rsidRDefault="000B790B" w:rsidP="000B790B">
      <w:pPr>
        <w:spacing w:after="0" w:line="240" w:lineRule="auto"/>
        <w:ind w:left="567"/>
        <w:rPr>
          <w:rFonts w:ascii="Times New Roman" w:hAnsi="Times New Roman"/>
          <w:b/>
        </w:rPr>
      </w:pPr>
    </w:p>
    <w:p w14:paraId="256CDD35"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CLARITHROMYCIN GRINDEKS išvaizda ir kiekis pakuotėje</w:t>
      </w:r>
    </w:p>
    <w:p w14:paraId="5C6EFB3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250 mg tabletės yra baltos arba balkšvos, apvalios, abipusiai išgaubtos, dengtos plėvele.</w:t>
      </w:r>
    </w:p>
    <w:p w14:paraId="28A8595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500 mg tabletės yra baltos arba balkšvos, pailgos, abipusiai išgaubtos, dengtos plėvele.</w:t>
      </w:r>
    </w:p>
    <w:p w14:paraId="5D77B804" w14:textId="77777777" w:rsidR="000B790B" w:rsidRPr="00B31912" w:rsidRDefault="000B790B" w:rsidP="000B790B">
      <w:pPr>
        <w:spacing w:after="0" w:line="240" w:lineRule="auto"/>
        <w:rPr>
          <w:rFonts w:ascii="Times New Roman" w:hAnsi="Times New Roman"/>
        </w:rPr>
      </w:pPr>
    </w:p>
    <w:p w14:paraId="54DB5CC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CLARITHROMYCIN GRINDEKS</w:t>
      </w:r>
      <w:r w:rsidRPr="00B31912">
        <w:rPr>
          <w:rFonts w:ascii="Times New Roman" w:hAnsi="Times New Roman"/>
          <w:b/>
        </w:rPr>
        <w:t xml:space="preserve"> </w:t>
      </w:r>
      <w:r w:rsidRPr="00B31912">
        <w:rPr>
          <w:rFonts w:ascii="Times New Roman" w:hAnsi="Times New Roman"/>
        </w:rPr>
        <w:t>250 mg plėvele dengtos tabletės yra tiekiamos pakuotėmis po 7, 8, 14 arba 16 plėvele dengtų tablečių.</w:t>
      </w:r>
    </w:p>
    <w:p w14:paraId="7E820FC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CLARITHROMYCIN GRINDEKS</w:t>
      </w:r>
      <w:r w:rsidRPr="00B31912">
        <w:rPr>
          <w:rFonts w:ascii="Times New Roman" w:hAnsi="Times New Roman"/>
          <w:b/>
        </w:rPr>
        <w:t xml:space="preserve"> </w:t>
      </w:r>
      <w:r w:rsidRPr="00B31912">
        <w:rPr>
          <w:rFonts w:ascii="Times New Roman" w:hAnsi="Times New Roman"/>
        </w:rPr>
        <w:t>500 mg plėvele dengtos tabletės yra tiekiamos pakuotėmis po 7, 8, 14 arba 16 plėvele dengtų tablečių.</w:t>
      </w:r>
    </w:p>
    <w:p w14:paraId="5EA46A49" w14:textId="77777777" w:rsidR="000B790B" w:rsidRPr="00B31912" w:rsidRDefault="000B790B" w:rsidP="000B790B">
      <w:pPr>
        <w:spacing w:after="0" w:line="240" w:lineRule="auto"/>
        <w:rPr>
          <w:rFonts w:ascii="Times New Roman" w:hAnsi="Times New Roman"/>
        </w:rPr>
      </w:pPr>
    </w:p>
    <w:p w14:paraId="648E4B7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Gali būti tiekiamos ne visų dydžių pakuotės.</w:t>
      </w:r>
    </w:p>
    <w:p w14:paraId="41F1B8A5" w14:textId="77777777" w:rsidR="000B790B" w:rsidRPr="00B31912" w:rsidRDefault="000B790B" w:rsidP="000B790B">
      <w:pPr>
        <w:spacing w:after="0" w:line="240" w:lineRule="auto"/>
        <w:rPr>
          <w:rFonts w:ascii="Times New Roman" w:hAnsi="Times New Roman"/>
        </w:rPr>
      </w:pPr>
    </w:p>
    <w:p w14:paraId="7145766B" w14:textId="77777777" w:rsidR="000B790B" w:rsidRPr="00B31912" w:rsidRDefault="000B790B" w:rsidP="000B790B">
      <w:pPr>
        <w:spacing w:after="0" w:line="240" w:lineRule="auto"/>
        <w:rPr>
          <w:rFonts w:ascii="Times New Roman" w:hAnsi="Times New Roman"/>
          <w:b/>
        </w:rPr>
      </w:pPr>
      <w:r>
        <w:rPr>
          <w:rFonts w:ascii="Times New Roman" w:eastAsia="Times New Roman" w:hAnsi="Times New Roman" w:cs="Times New Roman"/>
          <w:b/>
          <w:lang w:eastAsia="lt-LT"/>
        </w:rPr>
        <w:t>Registruotojas</w:t>
      </w:r>
      <w:r w:rsidRPr="00B31912">
        <w:rPr>
          <w:rFonts w:ascii="Times New Roman" w:hAnsi="Times New Roman"/>
          <w:b/>
        </w:rPr>
        <w:t xml:space="preserve"> ir gamintojas</w:t>
      </w:r>
    </w:p>
    <w:p w14:paraId="10DCD6F8" w14:textId="77777777" w:rsidR="000B790B" w:rsidRPr="00B31912" w:rsidRDefault="000B790B" w:rsidP="000B790B">
      <w:pPr>
        <w:spacing w:after="0" w:line="240" w:lineRule="auto"/>
        <w:rPr>
          <w:rFonts w:ascii="Times New Roman" w:hAnsi="Times New Roman"/>
        </w:rPr>
      </w:pPr>
    </w:p>
    <w:p w14:paraId="032F9162" w14:textId="77777777" w:rsidR="000B790B" w:rsidRPr="00B10E71" w:rsidRDefault="000B790B" w:rsidP="000B790B">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Registruotojas</w:t>
      </w:r>
    </w:p>
    <w:p w14:paraId="52E9134C" w14:textId="77777777" w:rsidR="000B790B" w:rsidRPr="00B31912" w:rsidRDefault="000B790B" w:rsidP="000B790B">
      <w:pPr>
        <w:spacing w:after="0" w:line="240" w:lineRule="auto"/>
        <w:rPr>
          <w:rFonts w:ascii="Times New Roman" w:hAnsi="Times New Roman"/>
          <w:color w:val="000000"/>
        </w:rPr>
      </w:pPr>
      <w:r w:rsidRPr="00B31912">
        <w:rPr>
          <w:rFonts w:ascii="Times New Roman" w:hAnsi="Times New Roman"/>
          <w:color w:val="000000"/>
        </w:rPr>
        <w:t>AS GRINDEKS.</w:t>
      </w:r>
    </w:p>
    <w:p w14:paraId="52963B61" w14:textId="77777777" w:rsidR="00E20A83" w:rsidRDefault="000B790B" w:rsidP="000B790B">
      <w:pPr>
        <w:spacing w:after="0" w:line="240" w:lineRule="auto"/>
        <w:rPr>
          <w:rFonts w:ascii="Times New Roman" w:hAnsi="Times New Roman"/>
          <w:color w:val="000000"/>
        </w:rPr>
      </w:pPr>
      <w:r w:rsidRPr="00B31912">
        <w:rPr>
          <w:rFonts w:ascii="Times New Roman" w:hAnsi="Times New Roman"/>
          <w:color w:val="000000"/>
        </w:rPr>
        <w:t xml:space="preserve">Krustpils iela 53, </w:t>
      </w:r>
    </w:p>
    <w:p w14:paraId="6870D0E0" w14:textId="77777777" w:rsidR="00E20A83" w:rsidRDefault="000B790B" w:rsidP="000B790B">
      <w:pPr>
        <w:spacing w:after="0" w:line="240" w:lineRule="auto"/>
        <w:rPr>
          <w:rFonts w:ascii="Times New Roman" w:hAnsi="Times New Roman"/>
          <w:color w:val="000000"/>
        </w:rPr>
      </w:pPr>
      <w:r w:rsidRPr="00B31912">
        <w:rPr>
          <w:rFonts w:ascii="Times New Roman" w:hAnsi="Times New Roman"/>
          <w:color w:val="000000"/>
        </w:rPr>
        <w:t xml:space="preserve">Rīga, </w:t>
      </w:r>
    </w:p>
    <w:p w14:paraId="4B0A1D02" w14:textId="77777777" w:rsidR="000B790B" w:rsidRPr="00B31912" w:rsidRDefault="000B790B" w:rsidP="000B790B">
      <w:pPr>
        <w:spacing w:after="0" w:line="240" w:lineRule="auto"/>
        <w:rPr>
          <w:rFonts w:ascii="Times New Roman" w:hAnsi="Times New Roman"/>
          <w:color w:val="000000"/>
        </w:rPr>
      </w:pPr>
      <w:r w:rsidRPr="00B31912">
        <w:rPr>
          <w:rFonts w:ascii="Times New Roman" w:hAnsi="Times New Roman"/>
          <w:color w:val="000000"/>
        </w:rPr>
        <w:t>LV-1057,</w:t>
      </w:r>
    </w:p>
    <w:p w14:paraId="5E07A453" w14:textId="77777777" w:rsidR="000B790B" w:rsidRPr="00B31912" w:rsidRDefault="000B790B" w:rsidP="000B790B">
      <w:pPr>
        <w:spacing w:after="0" w:line="240" w:lineRule="auto"/>
        <w:rPr>
          <w:rFonts w:ascii="Times New Roman" w:hAnsi="Times New Roman"/>
          <w:color w:val="000000"/>
        </w:rPr>
      </w:pPr>
      <w:r w:rsidRPr="00B31912">
        <w:rPr>
          <w:rFonts w:ascii="Times New Roman" w:hAnsi="Times New Roman"/>
          <w:color w:val="000000"/>
        </w:rPr>
        <w:t>Latvija</w:t>
      </w:r>
    </w:p>
    <w:p w14:paraId="6637F2BF" w14:textId="77777777" w:rsidR="000B790B" w:rsidRPr="00B31912" w:rsidRDefault="000B790B" w:rsidP="000B790B">
      <w:pPr>
        <w:spacing w:after="0" w:line="240" w:lineRule="auto"/>
        <w:jc w:val="both"/>
        <w:rPr>
          <w:rFonts w:ascii="Times New Roman" w:hAnsi="Times New Roman"/>
        </w:rPr>
      </w:pPr>
      <w:r w:rsidRPr="00B31912">
        <w:rPr>
          <w:rFonts w:ascii="Times New Roman" w:hAnsi="Times New Roman"/>
        </w:rPr>
        <w:t>Tel. +371 67083205</w:t>
      </w:r>
    </w:p>
    <w:p w14:paraId="0B686720" w14:textId="77777777" w:rsidR="000B790B" w:rsidRPr="00B31912" w:rsidRDefault="000B790B" w:rsidP="000B790B">
      <w:pPr>
        <w:spacing w:after="0" w:line="240" w:lineRule="auto"/>
        <w:jc w:val="both"/>
        <w:rPr>
          <w:rFonts w:ascii="Times New Roman" w:hAnsi="Times New Roman"/>
        </w:rPr>
      </w:pPr>
      <w:r w:rsidRPr="00B31912">
        <w:rPr>
          <w:rFonts w:ascii="Times New Roman" w:hAnsi="Times New Roman"/>
        </w:rPr>
        <w:t>Faksas +371 67083505</w:t>
      </w:r>
    </w:p>
    <w:p w14:paraId="3F48F304" w14:textId="77777777" w:rsidR="000B790B" w:rsidRPr="00B31912" w:rsidRDefault="000B790B" w:rsidP="000B790B">
      <w:pPr>
        <w:spacing w:after="0" w:line="240" w:lineRule="auto"/>
        <w:rPr>
          <w:rFonts w:ascii="Times New Roman" w:hAnsi="Times New Roman"/>
        </w:rPr>
      </w:pPr>
      <w:r w:rsidRPr="00B31912">
        <w:rPr>
          <w:rFonts w:ascii="Times New Roman" w:hAnsi="Times New Roman"/>
          <w:kern w:val="16"/>
        </w:rPr>
        <w:t xml:space="preserve">El. paštas </w:t>
      </w:r>
      <w:r w:rsidRPr="00B31912">
        <w:rPr>
          <w:rFonts w:ascii="Times New Roman" w:hAnsi="Times New Roman"/>
        </w:rPr>
        <w:t>grindeks@grindeks.lv</w:t>
      </w:r>
    </w:p>
    <w:p w14:paraId="6C9FC9BA" w14:textId="77777777" w:rsidR="000B790B" w:rsidRPr="00B31912" w:rsidRDefault="000B790B" w:rsidP="000B790B">
      <w:pPr>
        <w:spacing w:after="0" w:line="240" w:lineRule="auto"/>
        <w:rPr>
          <w:rFonts w:ascii="Times New Roman" w:hAnsi="Times New Roman"/>
          <w:i/>
        </w:rPr>
      </w:pPr>
    </w:p>
    <w:p w14:paraId="490AC647"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Gamintojas</w:t>
      </w:r>
    </w:p>
    <w:p w14:paraId="3D65663D" w14:textId="77777777" w:rsidR="000B790B" w:rsidRPr="00B31912" w:rsidRDefault="000B790B" w:rsidP="000B790B">
      <w:pPr>
        <w:spacing w:after="0" w:line="240" w:lineRule="auto"/>
        <w:jc w:val="both"/>
        <w:rPr>
          <w:rFonts w:ascii="Times New Roman" w:hAnsi="Times New Roman"/>
          <w:lang w:val="pt-PT"/>
        </w:rPr>
      </w:pPr>
      <w:r w:rsidRPr="00B31912">
        <w:rPr>
          <w:rFonts w:ascii="Times New Roman" w:hAnsi="Times New Roman"/>
          <w:lang w:val="pt-PT"/>
        </w:rPr>
        <w:t>Bluepharma Indústria Farmacêutica S.A.</w:t>
      </w:r>
    </w:p>
    <w:p w14:paraId="761000D5" w14:textId="77777777" w:rsidR="000B790B" w:rsidRPr="00B31912" w:rsidRDefault="000B790B" w:rsidP="000B790B">
      <w:pPr>
        <w:spacing w:after="0" w:line="240" w:lineRule="auto"/>
        <w:jc w:val="both"/>
        <w:rPr>
          <w:rFonts w:ascii="Times New Roman" w:hAnsi="Times New Roman"/>
          <w:lang w:val="pt-PT"/>
        </w:rPr>
      </w:pPr>
      <w:r w:rsidRPr="00B31912">
        <w:rPr>
          <w:rFonts w:ascii="Times New Roman" w:hAnsi="Times New Roman"/>
          <w:lang w:val="pt-PT"/>
        </w:rPr>
        <w:t>S. Martinho do Bispo</w:t>
      </w:r>
    </w:p>
    <w:p w14:paraId="5EFCE0F1" w14:textId="77777777" w:rsidR="000B790B" w:rsidRPr="00B31912" w:rsidRDefault="000B790B" w:rsidP="000B790B">
      <w:pPr>
        <w:spacing w:after="0" w:line="240" w:lineRule="auto"/>
        <w:jc w:val="both"/>
        <w:rPr>
          <w:rFonts w:ascii="Times New Roman" w:hAnsi="Times New Roman"/>
          <w:lang w:val="pt-PT"/>
        </w:rPr>
      </w:pPr>
      <w:r w:rsidRPr="00B31912">
        <w:rPr>
          <w:rFonts w:ascii="Times New Roman" w:hAnsi="Times New Roman"/>
          <w:lang w:val="pt-PT"/>
        </w:rPr>
        <w:t>3045-016 COIMBRA</w:t>
      </w:r>
    </w:p>
    <w:p w14:paraId="264E573E" w14:textId="77777777" w:rsidR="000B790B" w:rsidRPr="00B31912" w:rsidRDefault="000B790B" w:rsidP="000B790B">
      <w:pPr>
        <w:spacing w:after="0" w:line="240" w:lineRule="auto"/>
        <w:jc w:val="both"/>
        <w:rPr>
          <w:rFonts w:ascii="Times New Roman" w:hAnsi="Times New Roman"/>
          <w:lang w:val="pt-PT"/>
        </w:rPr>
      </w:pPr>
      <w:r w:rsidRPr="00B31912">
        <w:rPr>
          <w:rFonts w:ascii="Times New Roman" w:hAnsi="Times New Roman"/>
          <w:lang w:val="pt-PT"/>
        </w:rPr>
        <w:t>Portugalija</w:t>
      </w:r>
    </w:p>
    <w:p w14:paraId="2675A943" w14:textId="77777777" w:rsidR="000B790B" w:rsidRPr="00B31912" w:rsidRDefault="000B790B" w:rsidP="000B790B">
      <w:pPr>
        <w:spacing w:after="0" w:line="240" w:lineRule="auto"/>
        <w:jc w:val="both"/>
        <w:rPr>
          <w:rFonts w:ascii="Times New Roman" w:hAnsi="Times New Roman"/>
          <w:lang w:val="pt-PT"/>
        </w:rPr>
      </w:pPr>
      <w:r w:rsidRPr="00B31912">
        <w:rPr>
          <w:rFonts w:ascii="Times New Roman" w:hAnsi="Times New Roman"/>
          <w:lang w:val="pt-PT"/>
        </w:rPr>
        <w:t xml:space="preserve">Tel. </w:t>
      </w:r>
      <w:r w:rsidRPr="00B31912">
        <w:rPr>
          <w:rFonts w:ascii="Times New Roman" w:hAnsi="Times New Roman"/>
          <w:lang w:val="en-US"/>
        </w:rPr>
        <w:t>+</w:t>
      </w:r>
      <w:r w:rsidRPr="00B31912">
        <w:rPr>
          <w:rFonts w:ascii="Times New Roman" w:hAnsi="Times New Roman"/>
          <w:lang w:val="pt-PT"/>
        </w:rPr>
        <w:t>351 239 800300</w:t>
      </w:r>
    </w:p>
    <w:p w14:paraId="0AEB2A9D" w14:textId="77777777" w:rsidR="000B790B" w:rsidRPr="00B31912" w:rsidRDefault="000B790B" w:rsidP="000B790B">
      <w:pPr>
        <w:spacing w:after="0" w:line="240" w:lineRule="auto"/>
        <w:jc w:val="both"/>
        <w:rPr>
          <w:rFonts w:ascii="Times New Roman" w:hAnsi="Times New Roman"/>
          <w:lang w:val="en-US"/>
        </w:rPr>
      </w:pPr>
      <w:r w:rsidRPr="00B31912">
        <w:rPr>
          <w:rFonts w:ascii="Times New Roman" w:hAnsi="Times New Roman"/>
          <w:lang w:val="en-US"/>
        </w:rPr>
        <w:t>Faksas +351 239 800333</w:t>
      </w:r>
    </w:p>
    <w:p w14:paraId="7ACE7025" w14:textId="77777777" w:rsidR="000B790B" w:rsidRPr="00B31912" w:rsidRDefault="000B790B" w:rsidP="000B790B">
      <w:pPr>
        <w:spacing w:after="0" w:line="240" w:lineRule="auto"/>
        <w:jc w:val="both"/>
        <w:rPr>
          <w:rFonts w:ascii="Times New Roman" w:hAnsi="Times New Roman"/>
          <w:lang w:val="en-US"/>
        </w:rPr>
      </w:pPr>
      <w:r w:rsidRPr="00B31912">
        <w:rPr>
          <w:rFonts w:ascii="Times New Roman" w:hAnsi="Times New Roman"/>
          <w:lang w:val="en-US"/>
        </w:rPr>
        <w:t xml:space="preserve">El. paštas </w:t>
      </w:r>
      <w:hyperlink r:id="rId19" w:history="1">
        <w:r w:rsidRPr="00B31912">
          <w:rPr>
            <w:rFonts w:ascii="Times New Roman" w:hAnsi="Times New Roman"/>
            <w:color w:val="0000FF"/>
            <w:u w:val="single"/>
            <w:lang w:val="en-US"/>
          </w:rPr>
          <w:t>bluepharma@bluepharma.pt</w:t>
        </w:r>
      </w:hyperlink>
    </w:p>
    <w:p w14:paraId="5CB13499" w14:textId="77777777" w:rsidR="000B790B" w:rsidRPr="00B31912" w:rsidRDefault="000B790B" w:rsidP="000B790B">
      <w:pPr>
        <w:spacing w:after="0" w:line="240" w:lineRule="auto"/>
        <w:jc w:val="both"/>
        <w:rPr>
          <w:rFonts w:ascii="Times New Roman" w:hAnsi="Times New Roman"/>
          <w:lang w:val="en-US"/>
        </w:rPr>
      </w:pPr>
    </w:p>
    <w:p w14:paraId="153BC6D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Jeigu apie šį vaistą norite sužinoti daugiau, kreipkitės į vietinį </w:t>
      </w:r>
      <w:r>
        <w:rPr>
          <w:rFonts w:ascii="Times New Roman" w:eastAsia="Times New Roman" w:hAnsi="Times New Roman" w:cs="Times New Roman"/>
          <w:lang w:eastAsia="lt-LT"/>
        </w:rPr>
        <w:t>registruotojo</w:t>
      </w:r>
      <w:r w:rsidRPr="00B31912">
        <w:rPr>
          <w:rFonts w:ascii="Times New Roman" w:hAnsi="Times New Roman"/>
        </w:rPr>
        <w:t xml:space="preserve"> atstovą.</w:t>
      </w:r>
    </w:p>
    <w:p w14:paraId="31483093" w14:textId="77777777" w:rsidR="000B790B" w:rsidRPr="00B31912" w:rsidRDefault="000B790B" w:rsidP="000B790B">
      <w:pPr>
        <w:spacing w:after="0" w:line="240" w:lineRule="auto"/>
        <w:rPr>
          <w:rFonts w:ascii="Times New Roman" w:hAnsi="Times New Roman"/>
        </w:rPr>
      </w:pPr>
    </w:p>
    <w:p w14:paraId="397C44A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AB GRINDEKS filialas</w:t>
      </w:r>
    </w:p>
    <w:p w14:paraId="6F629EE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Kalvarijų g. 300</w:t>
      </w:r>
    </w:p>
    <w:p w14:paraId="35779EE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LT-08318 Vilnius</w:t>
      </w:r>
    </w:p>
    <w:p w14:paraId="49189FD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Tel. + 370 5 2101401</w:t>
      </w:r>
    </w:p>
    <w:p w14:paraId="50B81E3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Faksas + 370 5 2101402</w:t>
      </w:r>
    </w:p>
    <w:p w14:paraId="426B3503" w14:textId="77777777" w:rsidR="000B790B" w:rsidRPr="00B31912" w:rsidRDefault="000B790B" w:rsidP="000B790B">
      <w:pPr>
        <w:tabs>
          <w:tab w:val="left" w:pos="-720"/>
        </w:tabs>
        <w:suppressAutoHyphens/>
        <w:spacing w:after="0" w:line="240" w:lineRule="auto"/>
        <w:rPr>
          <w:rFonts w:ascii="Times New Roman" w:hAnsi="Times New Roman"/>
          <w:b/>
          <w:lang w:val="fi-FI"/>
        </w:rPr>
      </w:pPr>
    </w:p>
    <w:p w14:paraId="25DD8D8E" w14:textId="77777777" w:rsidR="000B790B" w:rsidRPr="00B31912" w:rsidRDefault="000B790B" w:rsidP="000B790B">
      <w:pPr>
        <w:numPr>
          <w:ilvl w:val="12"/>
          <w:numId w:val="0"/>
        </w:numPr>
        <w:spacing w:after="0" w:line="240" w:lineRule="auto"/>
        <w:ind w:right="-2"/>
        <w:rPr>
          <w:rFonts w:ascii="Times New Roman" w:hAnsi="Times New Roman"/>
        </w:rPr>
      </w:pPr>
      <w:r w:rsidRPr="00B10E71">
        <w:rPr>
          <w:rFonts w:ascii="Times New Roman" w:eastAsia="Times New Roman" w:hAnsi="Times New Roman" w:cs="Times New Roman"/>
          <w:b/>
          <w:szCs w:val="20"/>
          <w:lang w:eastAsia="lt-LT"/>
        </w:rPr>
        <w:t>Ši</w:t>
      </w:r>
      <w:r>
        <w:rPr>
          <w:rFonts w:ascii="Times New Roman" w:eastAsia="Times New Roman" w:hAnsi="Times New Roman" w:cs="Times New Roman"/>
          <w:b/>
          <w:szCs w:val="20"/>
          <w:lang w:eastAsia="lt-LT"/>
        </w:rPr>
        <w:t>s vaistas</w:t>
      </w:r>
      <w:r w:rsidRPr="00B31912">
        <w:rPr>
          <w:rFonts w:ascii="Times New Roman" w:hAnsi="Times New Roman"/>
          <w:b/>
        </w:rPr>
        <w:t xml:space="preserve"> EEE valstybėse narėse </w:t>
      </w:r>
      <w:r>
        <w:rPr>
          <w:rFonts w:ascii="Times New Roman" w:eastAsia="Times New Roman" w:hAnsi="Times New Roman" w:cs="Times New Roman"/>
          <w:b/>
          <w:szCs w:val="20"/>
          <w:lang w:eastAsia="lt-LT"/>
        </w:rPr>
        <w:t>registruotas</w:t>
      </w:r>
      <w:r w:rsidRPr="00B31912">
        <w:rPr>
          <w:rFonts w:ascii="Times New Roman" w:hAnsi="Times New Roman"/>
          <w:b/>
        </w:rPr>
        <w:t xml:space="preserve"> tokiais pavadinimais</w:t>
      </w:r>
      <w:r w:rsidRPr="00B31912">
        <w:rPr>
          <w:rFonts w:ascii="Times New Roman" w:hAnsi="Times New Roman"/>
        </w:rPr>
        <w:t>:</w:t>
      </w:r>
    </w:p>
    <w:p w14:paraId="3F8C55C8" w14:textId="77777777" w:rsidR="000B790B" w:rsidRPr="00B31912" w:rsidRDefault="000B790B" w:rsidP="000B790B">
      <w:pPr>
        <w:spacing w:after="0" w:line="240" w:lineRule="auto"/>
        <w:rPr>
          <w:rFonts w:ascii="Times New Roman" w:hAnsi="Times New Roman"/>
          <w:b/>
        </w:rPr>
      </w:pPr>
    </w:p>
    <w:p w14:paraId="05C3A14B" w14:textId="77777777" w:rsidR="000B790B" w:rsidRDefault="000B790B" w:rsidP="000B790B">
      <w:pPr>
        <w:spacing w:after="0" w:line="240" w:lineRule="auto"/>
        <w:rPr>
          <w:rFonts w:ascii="Times New Roman" w:eastAsia="Times New Roman" w:hAnsi="Times New Roman" w:cs="Times New Roman"/>
          <w:lang w:eastAsia="lt-LT"/>
        </w:rPr>
      </w:pPr>
      <w:r w:rsidRPr="00B31912">
        <w:rPr>
          <w:rFonts w:ascii="Times New Roman" w:hAnsi="Times New Roman"/>
        </w:rPr>
        <w:t>Portugalija</w:t>
      </w:r>
      <w:r w:rsidRPr="00B31912">
        <w:rPr>
          <w:rFonts w:ascii="Times New Roman" w:hAnsi="Times New Roman"/>
        </w:rPr>
        <w:tab/>
        <w:t xml:space="preserve">Clarithromycin Oara </w:t>
      </w:r>
      <w:r>
        <w:rPr>
          <w:rFonts w:ascii="Times New Roman" w:eastAsia="Times New Roman" w:hAnsi="Times New Roman" w:cs="Times New Roman"/>
          <w:lang w:eastAsia="lt-LT"/>
        </w:rPr>
        <w:t>25</w:t>
      </w:r>
      <w:r w:rsidRPr="00B10E71">
        <w:rPr>
          <w:rFonts w:ascii="Times New Roman" w:eastAsia="Times New Roman" w:hAnsi="Times New Roman" w:cs="Times New Roman"/>
          <w:lang w:eastAsia="lt-LT"/>
        </w:rPr>
        <w:t>0 mg coprimidos revestidos por película</w:t>
      </w:r>
    </w:p>
    <w:p w14:paraId="3D0F603C" w14:textId="77777777" w:rsidR="000B790B" w:rsidRPr="00B31912" w:rsidRDefault="000B790B" w:rsidP="000B790B">
      <w:pPr>
        <w:spacing w:after="0" w:line="240" w:lineRule="auto"/>
        <w:rPr>
          <w:rFonts w:ascii="Times New Roman" w:hAnsi="Times New Roman"/>
        </w:rPr>
      </w:pPr>
      <w:r>
        <w:tab/>
      </w:r>
      <w:r w:rsidR="00F705CA">
        <w:tab/>
      </w:r>
      <w:r w:rsidRPr="00B10E71">
        <w:rPr>
          <w:rFonts w:ascii="Times New Roman" w:eastAsia="Times New Roman" w:hAnsi="Times New Roman" w:cs="Times New Roman"/>
          <w:lang w:eastAsia="lt-LT"/>
        </w:rPr>
        <w:t xml:space="preserve">Clarithromycin Oara </w:t>
      </w:r>
      <w:r w:rsidRPr="00B31912">
        <w:rPr>
          <w:rFonts w:ascii="Times New Roman" w:hAnsi="Times New Roman"/>
        </w:rPr>
        <w:t>500 mg coprimidos revestidos por película</w:t>
      </w:r>
    </w:p>
    <w:p w14:paraId="11EBBB29" w14:textId="77777777" w:rsidR="000B790B" w:rsidRDefault="000B790B" w:rsidP="000B790B">
      <w:pPr>
        <w:spacing w:after="0" w:line="240" w:lineRule="auto"/>
        <w:rPr>
          <w:rFonts w:ascii="Times New Roman" w:eastAsia="Times New Roman" w:hAnsi="Times New Roman" w:cs="Times New Roman"/>
          <w:lang w:val="et-EE" w:eastAsia="lt-LT"/>
        </w:rPr>
      </w:pPr>
      <w:r w:rsidRPr="00B31912">
        <w:rPr>
          <w:rFonts w:ascii="Times New Roman" w:hAnsi="Times New Roman"/>
        </w:rPr>
        <w:t>Estija</w:t>
      </w:r>
      <w:r w:rsidRPr="00B31912">
        <w:rPr>
          <w:rFonts w:ascii="Times New Roman" w:hAnsi="Times New Roman"/>
        </w:rPr>
        <w:tab/>
      </w:r>
      <w:r w:rsidR="00F705CA">
        <w:rPr>
          <w:rFonts w:ascii="Times New Roman" w:hAnsi="Times New Roman"/>
        </w:rPr>
        <w:tab/>
      </w:r>
      <w:r w:rsidRPr="00B10E71">
        <w:rPr>
          <w:rFonts w:ascii="Times New Roman" w:eastAsia="Times New Roman" w:hAnsi="Times New Roman" w:cs="Times New Roman"/>
          <w:lang w:eastAsia="lt-LT"/>
        </w:rPr>
        <w:t xml:space="preserve">CLARITHROMYCIN GRINDEKS </w:t>
      </w:r>
      <w:r>
        <w:rPr>
          <w:rFonts w:ascii="Times New Roman" w:eastAsia="Times New Roman" w:hAnsi="Times New Roman" w:cs="Times New Roman"/>
          <w:lang w:eastAsia="lt-LT"/>
        </w:rPr>
        <w:t>25</w:t>
      </w:r>
      <w:r w:rsidRPr="00B10E71">
        <w:rPr>
          <w:rFonts w:ascii="Times New Roman" w:eastAsia="Times New Roman" w:hAnsi="Times New Roman" w:cs="Times New Roman"/>
          <w:lang w:eastAsia="lt-LT"/>
        </w:rPr>
        <w:t xml:space="preserve">0 mg </w:t>
      </w:r>
      <w:r w:rsidRPr="00B10E71">
        <w:rPr>
          <w:rFonts w:ascii="Times New Roman" w:eastAsia="Times New Roman" w:hAnsi="Times New Roman" w:cs="Times New Roman"/>
          <w:lang w:val="et-EE" w:eastAsia="lt-LT"/>
        </w:rPr>
        <w:t>õhukese polümeerikattega tabletid</w:t>
      </w:r>
    </w:p>
    <w:p w14:paraId="1B77D3D0" w14:textId="77777777" w:rsidR="000B790B" w:rsidRPr="00B31912" w:rsidRDefault="000B790B" w:rsidP="000B790B">
      <w:pPr>
        <w:spacing w:after="0" w:line="240" w:lineRule="auto"/>
        <w:rPr>
          <w:rFonts w:ascii="Times New Roman" w:hAnsi="Times New Roman"/>
        </w:rPr>
      </w:pPr>
      <w:r>
        <w:tab/>
      </w:r>
      <w:r w:rsidR="00F705CA">
        <w:tab/>
      </w:r>
      <w:r w:rsidRPr="00B31912">
        <w:rPr>
          <w:rFonts w:ascii="Times New Roman" w:hAnsi="Times New Roman"/>
        </w:rPr>
        <w:t xml:space="preserve">CLARITHROMYCIN GRINDEKS 500 mg </w:t>
      </w:r>
      <w:r w:rsidRPr="00B31912">
        <w:rPr>
          <w:rFonts w:ascii="Times New Roman" w:hAnsi="Times New Roman"/>
          <w:lang w:val="et-EE"/>
        </w:rPr>
        <w:t>õhukese polümeerikattega tabletid</w:t>
      </w:r>
    </w:p>
    <w:p w14:paraId="5F0583B7" w14:textId="77777777" w:rsidR="000B790B" w:rsidRDefault="000B790B" w:rsidP="000B790B">
      <w:pPr>
        <w:spacing w:after="0" w:line="240" w:lineRule="auto"/>
        <w:rPr>
          <w:rFonts w:ascii="Times New Roman" w:eastAsia="Times New Roman" w:hAnsi="Times New Roman" w:cs="Times New Roman"/>
          <w:lang w:eastAsia="lt-LT"/>
        </w:rPr>
      </w:pPr>
      <w:r w:rsidRPr="00B31912">
        <w:rPr>
          <w:rFonts w:ascii="Times New Roman" w:hAnsi="Times New Roman"/>
        </w:rPr>
        <w:t>Lietuva</w:t>
      </w:r>
      <w:r w:rsidRPr="00B31912">
        <w:rPr>
          <w:rFonts w:ascii="Times New Roman" w:hAnsi="Times New Roman"/>
        </w:rPr>
        <w:tab/>
      </w:r>
      <w:r w:rsidR="00F705CA">
        <w:rPr>
          <w:rFonts w:ascii="Times New Roman" w:hAnsi="Times New Roman"/>
        </w:rPr>
        <w:tab/>
      </w:r>
      <w:r w:rsidRPr="006B646F">
        <w:rPr>
          <w:rFonts w:ascii="Times New Roman" w:eastAsia="Times New Roman" w:hAnsi="Times New Roman" w:cs="Times New Roman"/>
          <w:lang w:eastAsia="lt-LT"/>
        </w:rPr>
        <w:t>CLARITHROMYCIN GRINDEKS 250 mg plėvele dengtos tabletės</w:t>
      </w:r>
    </w:p>
    <w:p w14:paraId="719AE350" w14:textId="77777777" w:rsidR="000B790B" w:rsidRPr="00B31912" w:rsidRDefault="00F705CA" w:rsidP="000B790B">
      <w:pPr>
        <w:spacing w:after="0" w:line="240" w:lineRule="auto"/>
        <w:ind w:firstLine="1296"/>
        <w:rPr>
          <w:rFonts w:ascii="Times New Roman" w:hAnsi="Times New Roman"/>
        </w:rPr>
      </w:pPr>
      <w:r>
        <w:rPr>
          <w:rFonts w:ascii="Times New Roman" w:hAnsi="Times New Roman"/>
        </w:rPr>
        <w:tab/>
      </w:r>
      <w:r w:rsidR="000B790B" w:rsidRPr="00B31912">
        <w:rPr>
          <w:rFonts w:ascii="Times New Roman" w:hAnsi="Times New Roman"/>
        </w:rPr>
        <w:t>CLARITHROMYCIN GRINDEKS 500 mg plėvele dengtos tabletės</w:t>
      </w:r>
    </w:p>
    <w:p w14:paraId="5E0F5A1D" w14:textId="77777777" w:rsidR="000B790B" w:rsidRDefault="000B790B" w:rsidP="000B790B">
      <w:pPr>
        <w:spacing w:after="0" w:line="240" w:lineRule="auto"/>
        <w:ind w:right="-3402"/>
        <w:rPr>
          <w:rFonts w:ascii="Times New Roman" w:eastAsia="Times New Roman" w:hAnsi="Times New Roman" w:cs="Times New Roman"/>
          <w:lang w:eastAsia="lt-LT"/>
        </w:rPr>
      </w:pPr>
      <w:r w:rsidRPr="00B31912">
        <w:rPr>
          <w:rFonts w:ascii="Times New Roman" w:hAnsi="Times New Roman"/>
        </w:rPr>
        <w:t>Latvija</w:t>
      </w:r>
      <w:r w:rsidRPr="00B31912">
        <w:rPr>
          <w:rFonts w:ascii="Times New Roman" w:hAnsi="Times New Roman"/>
        </w:rPr>
        <w:tab/>
      </w:r>
      <w:r w:rsidR="00F705CA">
        <w:rPr>
          <w:rFonts w:ascii="Times New Roman" w:hAnsi="Times New Roman"/>
        </w:rPr>
        <w:tab/>
      </w:r>
      <w:r w:rsidRPr="00B10E71">
        <w:rPr>
          <w:rFonts w:ascii="Times New Roman" w:eastAsia="Times New Roman" w:hAnsi="Times New Roman" w:cs="Times New Roman"/>
          <w:lang w:eastAsia="lt-LT"/>
        </w:rPr>
        <w:t xml:space="preserve">CLARITHROMYCIN GRINDEKS </w:t>
      </w:r>
      <w:r>
        <w:rPr>
          <w:rFonts w:ascii="Times New Roman" w:eastAsia="Times New Roman" w:hAnsi="Times New Roman" w:cs="Times New Roman"/>
          <w:lang w:eastAsia="lt-LT"/>
        </w:rPr>
        <w:t>25</w:t>
      </w:r>
      <w:r w:rsidRPr="00B10E71">
        <w:rPr>
          <w:rFonts w:ascii="Times New Roman" w:eastAsia="Times New Roman" w:hAnsi="Times New Roman" w:cs="Times New Roman"/>
          <w:lang w:eastAsia="lt-LT"/>
        </w:rPr>
        <w:t>0 mg apvalkotās tabletes</w:t>
      </w:r>
    </w:p>
    <w:p w14:paraId="0E00F3AA" w14:textId="77777777" w:rsidR="000B790B" w:rsidRPr="00B31912" w:rsidRDefault="000B790B" w:rsidP="000B790B">
      <w:pPr>
        <w:spacing w:after="0" w:line="240" w:lineRule="auto"/>
        <w:ind w:right="-3402"/>
        <w:rPr>
          <w:rFonts w:ascii="Times New Roman" w:hAnsi="Times New Roman"/>
        </w:rPr>
      </w:pPr>
      <w:r>
        <w:tab/>
      </w:r>
      <w:r w:rsidR="00F705CA">
        <w:tab/>
      </w:r>
      <w:r w:rsidRPr="00B31912">
        <w:rPr>
          <w:rFonts w:ascii="Times New Roman" w:hAnsi="Times New Roman"/>
        </w:rPr>
        <w:t>CLARITHROMYCIN GRINDEKS 500 mg apvalkotās tabletes</w:t>
      </w:r>
    </w:p>
    <w:p w14:paraId="55906E2A" w14:textId="77777777" w:rsidR="000B790B" w:rsidRPr="00B31912" w:rsidRDefault="000B790B" w:rsidP="000B790B">
      <w:pPr>
        <w:spacing w:after="0" w:line="240" w:lineRule="auto"/>
        <w:rPr>
          <w:rFonts w:ascii="Times New Roman" w:hAnsi="Times New Roman"/>
        </w:rPr>
      </w:pPr>
    </w:p>
    <w:p w14:paraId="20DF1DF2" w14:textId="77777777" w:rsidR="000B790B" w:rsidRPr="00B31912" w:rsidRDefault="000B790B" w:rsidP="000B790B">
      <w:pPr>
        <w:spacing w:after="0" w:line="240" w:lineRule="auto"/>
        <w:rPr>
          <w:rFonts w:ascii="Times New Roman" w:hAnsi="Times New Roman"/>
        </w:rPr>
      </w:pPr>
    </w:p>
    <w:p w14:paraId="2A8C9AD7" w14:textId="2B2CC948" w:rsidR="000B790B" w:rsidRPr="00B31912" w:rsidRDefault="000B790B" w:rsidP="000B790B">
      <w:pPr>
        <w:spacing w:after="0" w:line="240" w:lineRule="auto"/>
        <w:rPr>
          <w:rFonts w:ascii="Times New Roman" w:hAnsi="Times New Roman"/>
          <w:b/>
        </w:rPr>
      </w:pPr>
      <w:r w:rsidRPr="00B31912">
        <w:rPr>
          <w:rFonts w:ascii="Times New Roman" w:hAnsi="Times New Roman"/>
          <w:b/>
        </w:rPr>
        <w:t xml:space="preserve">Šis pakuotės lapelis paskutinį kartą peržiūrėtas </w:t>
      </w:r>
      <w:r w:rsidR="00BB41AA">
        <w:rPr>
          <w:rFonts w:ascii="Times New Roman" w:eastAsia="Times New Roman" w:hAnsi="Times New Roman" w:cs="Times New Roman"/>
          <w:b/>
          <w:szCs w:val="20"/>
        </w:rPr>
        <w:t>2018-12-14</w:t>
      </w:r>
      <w:bookmarkStart w:id="12" w:name="_GoBack"/>
      <w:bookmarkEnd w:id="12"/>
      <w:r>
        <w:rPr>
          <w:rFonts w:ascii="Times New Roman" w:eastAsia="Times New Roman" w:hAnsi="Times New Roman" w:cs="Times New Roman"/>
          <w:b/>
          <w:szCs w:val="20"/>
        </w:rPr>
        <w:t>.</w:t>
      </w:r>
    </w:p>
    <w:p w14:paraId="6F1D0058" w14:textId="77777777" w:rsidR="000B790B" w:rsidRPr="00B31912" w:rsidRDefault="000B790B" w:rsidP="000B790B">
      <w:pPr>
        <w:spacing w:after="0" w:line="240" w:lineRule="auto"/>
        <w:rPr>
          <w:rFonts w:ascii="Times New Roman" w:hAnsi="Times New Roman"/>
        </w:rPr>
      </w:pPr>
    </w:p>
    <w:p w14:paraId="46A332CB" w14:textId="77777777" w:rsidR="000B790B" w:rsidRPr="00B31912" w:rsidRDefault="000B790B" w:rsidP="000B790B">
      <w:pPr>
        <w:spacing w:after="0" w:line="240" w:lineRule="auto"/>
        <w:rPr>
          <w:rFonts w:ascii="Times New Roman" w:hAnsi="Times New Roman"/>
        </w:rPr>
      </w:pPr>
    </w:p>
    <w:p w14:paraId="7DE07547" w14:textId="77777777" w:rsidR="000B790B" w:rsidRPr="00B31912" w:rsidRDefault="000B790B" w:rsidP="000B790B">
      <w:pPr>
        <w:numPr>
          <w:ilvl w:val="12"/>
          <w:numId w:val="0"/>
        </w:numPr>
        <w:tabs>
          <w:tab w:val="left" w:pos="567"/>
        </w:tabs>
        <w:spacing w:after="0" w:line="240" w:lineRule="auto"/>
        <w:ind w:right="-2"/>
        <w:rPr>
          <w:rFonts w:ascii="Times New Roman" w:hAnsi="Times New Roman"/>
        </w:rPr>
      </w:pPr>
      <w:r w:rsidRPr="00143C04">
        <w:rPr>
          <w:rFonts w:ascii="Times New Roman" w:eastAsia="Times New Roman" w:hAnsi="Times New Roman" w:cs="Times New Roman"/>
          <w:snapToGrid w:val="0"/>
          <w:szCs w:val="20"/>
        </w:rPr>
        <w:t xml:space="preserve">Išsami informacija apie šį </w:t>
      </w:r>
      <w:r w:rsidRPr="00143C04">
        <w:rPr>
          <w:rFonts w:ascii="Times New Roman" w:eastAsia="Times New Roman" w:hAnsi="Times New Roman" w:cs="Times New Roman"/>
          <w:snapToGrid w:val="0"/>
          <w:szCs w:val="24"/>
        </w:rPr>
        <w:t>vaistą</w:t>
      </w:r>
      <w:r w:rsidRPr="00B31912">
        <w:rPr>
          <w:rFonts w:ascii="Times New Roman" w:hAnsi="Times New Roman"/>
        </w:rPr>
        <w:t xml:space="preserve"> pateikiama Valstybinės vaistų kontrolės tarnybos prie Lietuvos Respublikos sveikatos apsaugos ministerijos </w:t>
      </w:r>
      <w:r w:rsidRPr="00143C04">
        <w:rPr>
          <w:rFonts w:ascii="Times New Roman" w:eastAsia="Times New Roman" w:hAnsi="Times New Roman" w:cs="Times New Roman"/>
          <w:snapToGrid w:val="0"/>
          <w:szCs w:val="20"/>
        </w:rPr>
        <w:t>tinklalapyje</w:t>
      </w:r>
      <w:r w:rsidRPr="00143C04">
        <w:rPr>
          <w:rFonts w:ascii="Times New Roman" w:eastAsia="Times New Roman" w:hAnsi="Times New Roman" w:cs="Times New Roman"/>
          <w:i/>
          <w:snapToGrid w:val="0"/>
          <w:szCs w:val="24"/>
        </w:rPr>
        <w:t xml:space="preserve"> </w:t>
      </w:r>
      <w:hyperlink r:id="rId20" w:history="1">
        <w:r w:rsidRPr="00143C04">
          <w:rPr>
            <w:rFonts w:ascii="Times New Roman" w:eastAsia="SimSun" w:hAnsi="Times New Roman" w:cs="Times New Roman"/>
            <w:snapToGrid w:val="0"/>
            <w:color w:val="0000FF"/>
            <w:szCs w:val="20"/>
            <w:u w:val="single"/>
          </w:rPr>
          <w:t>http://www.vvkt.lt/</w:t>
        </w:r>
      </w:hyperlink>
      <w:r w:rsidRPr="00143C04">
        <w:rPr>
          <w:rFonts w:ascii="Times New Roman" w:eastAsia="Times New Roman" w:hAnsi="Times New Roman" w:cs="Times New Roman"/>
          <w:snapToGrid w:val="0"/>
          <w:szCs w:val="20"/>
        </w:rPr>
        <w:t>.</w:t>
      </w:r>
    </w:p>
    <w:p w14:paraId="27001556" w14:textId="77777777" w:rsidR="000B790B" w:rsidRPr="00B31912" w:rsidRDefault="000B790B" w:rsidP="000B790B">
      <w:pPr>
        <w:spacing w:after="0" w:line="240" w:lineRule="auto"/>
        <w:rPr>
          <w:rFonts w:ascii="Times New Roman" w:hAnsi="Times New Roman"/>
        </w:rPr>
      </w:pPr>
    </w:p>
    <w:p w14:paraId="493F577D" w14:textId="77777777" w:rsidR="000B790B" w:rsidRDefault="000B790B" w:rsidP="000B790B"/>
    <w:p w14:paraId="1E0C28AF" w14:textId="77777777" w:rsidR="00B81D33" w:rsidRDefault="00B81D33"/>
    <w:sectPr w:rsidR="00B81D33" w:rsidSect="00F7768A">
      <w:footerReference w:type="even" r:id="rId21"/>
      <w:footerReference w:type="default" r:id="rId2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56E1B" w14:textId="77777777" w:rsidR="00F504FA" w:rsidRDefault="00F504FA">
      <w:pPr>
        <w:spacing w:after="0" w:line="240" w:lineRule="auto"/>
      </w:pPr>
      <w:r>
        <w:separator/>
      </w:r>
    </w:p>
  </w:endnote>
  <w:endnote w:type="continuationSeparator" w:id="0">
    <w:p w14:paraId="6175B419" w14:textId="77777777" w:rsidR="00F504FA" w:rsidRDefault="00F50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EC34" w14:textId="77777777" w:rsidR="00264D54" w:rsidRDefault="00264D54" w:rsidP="00F776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D285856" w14:textId="77777777" w:rsidR="00264D54" w:rsidRDefault="00264D54" w:rsidP="00F7768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93B17" w14:textId="65C8F2DD" w:rsidR="00264D54" w:rsidRPr="00A54EC2" w:rsidRDefault="00264D54" w:rsidP="00F7768A">
    <w:pPr>
      <w:pStyle w:val="Porat"/>
      <w:framePr w:wrap="around" w:vAnchor="text" w:hAnchor="margin" w:xAlign="right" w:y="1"/>
      <w:rPr>
        <w:rStyle w:val="Puslapionumeris"/>
        <w:sz w:val="20"/>
      </w:rPr>
    </w:pPr>
    <w:r w:rsidRPr="00A54EC2">
      <w:rPr>
        <w:rStyle w:val="Puslapionumeris"/>
        <w:sz w:val="20"/>
      </w:rPr>
      <w:fldChar w:fldCharType="begin"/>
    </w:r>
    <w:r w:rsidRPr="00A54EC2">
      <w:rPr>
        <w:rStyle w:val="Puslapionumeris"/>
        <w:sz w:val="20"/>
      </w:rPr>
      <w:instrText xml:space="preserve">PAGE  </w:instrText>
    </w:r>
    <w:r w:rsidRPr="00A54EC2">
      <w:rPr>
        <w:rStyle w:val="Puslapionumeris"/>
        <w:sz w:val="20"/>
      </w:rPr>
      <w:fldChar w:fldCharType="separate"/>
    </w:r>
    <w:r w:rsidR="00BB41AA">
      <w:rPr>
        <w:rStyle w:val="Puslapionumeris"/>
        <w:noProof/>
        <w:sz w:val="20"/>
      </w:rPr>
      <w:t>59</w:t>
    </w:r>
    <w:r w:rsidRPr="00A54EC2">
      <w:rPr>
        <w:rStyle w:val="Puslapionumeris"/>
        <w:sz w:val="20"/>
      </w:rPr>
      <w:fldChar w:fldCharType="end"/>
    </w:r>
  </w:p>
  <w:p w14:paraId="604CE048" w14:textId="77777777" w:rsidR="00264D54" w:rsidRDefault="00264D54" w:rsidP="00F7768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01B80" w14:textId="77777777" w:rsidR="00F504FA" w:rsidRDefault="00F504FA">
      <w:pPr>
        <w:spacing w:after="0" w:line="240" w:lineRule="auto"/>
      </w:pPr>
      <w:r>
        <w:separator/>
      </w:r>
    </w:p>
  </w:footnote>
  <w:footnote w:type="continuationSeparator" w:id="0">
    <w:p w14:paraId="746E5CDF" w14:textId="77777777" w:rsidR="00F504FA" w:rsidRDefault="00F50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308C3"/>
    <w:multiLevelType w:val="hybridMultilevel"/>
    <w:tmpl w:val="AD46CD0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0A92465"/>
    <w:multiLevelType w:val="hybridMultilevel"/>
    <w:tmpl w:val="CE88CF7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1D35BC"/>
    <w:multiLevelType w:val="hybridMultilevel"/>
    <w:tmpl w:val="66F094C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 w15:restartNumberingAfterBreak="0">
    <w:nsid w:val="415F0902"/>
    <w:multiLevelType w:val="hybridMultilevel"/>
    <w:tmpl w:val="57629CA2"/>
    <w:lvl w:ilvl="0" w:tplc="02AA805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9B6208"/>
    <w:multiLevelType w:val="hybridMultilevel"/>
    <w:tmpl w:val="8DE2B88C"/>
    <w:lvl w:ilvl="0" w:tplc="506C962C">
      <w:start w:val="2"/>
      <w:numFmt w:val="upperLetter"/>
      <w:lvlText w:val="%1."/>
      <w:lvlJc w:val="left"/>
      <w:pPr>
        <w:tabs>
          <w:tab w:val="num" w:pos="1689"/>
        </w:tabs>
        <w:ind w:left="1689" w:hanging="55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6" w15:restartNumberingAfterBreak="0">
    <w:nsid w:val="527C21EE"/>
    <w:multiLevelType w:val="hybridMultilevel"/>
    <w:tmpl w:val="9AC04FA6"/>
    <w:lvl w:ilvl="0" w:tplc="04270001">
      <w:start w:val="1"/>
      <w:numFmt w:val="bullet"/>
      <w:lvlText w:val=""/>
      <w:lvlJc w:val="left"/>
      <w:pPr>
        <w:tabs>
          <w:tab w:val="num" w:pos="417"/>
        </w:tabs>
        <w:ind w:left="417"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7" w15:restartNumberingAfterBreak="0">
    <w:nsid w:val="679755FC"/>
    <w:multiLevelType w:val="hybridMultilevel"/>
    <w:tmpl w:val="5816D312"/>
    <w:lvl w:ilvl="0" w:tplc="F218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935D06"/>
    <w:multiLevelType w:val="hybridMultilevel"/>
    <w:tmpl w:val="1250DFE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170B7C"/>
    <w:multiLevelType w:val="hybridMultilevel"/>
    <w:tmpl w:val="6DEC751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5"/>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0B"/>
    <w:rsid w:val="000B790B"/>
    <w:rsid w:val="00103B68"/>
    <w:rsid w:val="0014040B"/>
    <w:rsid w:val="001D4E6D"/>
    <w:rsid w:val="00264D54"/>
    <w:rsid w:val="002B5EC9"/>
    <w:rsid w:val="00337421"/>
    <w:rsid w:val="00525C6A"/>
    <w:rsid w:val="00756A66"/>
    <w:rsid w:val="0081193D"/>
    <w:rsid w:val="009130F3"/>
    <w:rsid w:val="00AB76BB"/>
    <w:rsid w:val="00B66F7C"/>
    <w:rsid w:val="00B81D33"/>
    <w:rsid w:val="00BB41AA"/>
    <w:rsid w:val="00BD2109"/>
    <w:rsid w:val="00C12375"/>
    <w:rsid w:val="00E20A83"/>
    <w:rsid w:val="00E55320"/>
    <w:rsid w:val="00F331FD"/>
    <w:rsid w:val="00F5024C"/>
    <w:rsid w:val="00F504FA"/>
    <w:rsid w:val="00F705CA"/>
    <w:rsid w:val="00F7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65D74C"/>
  <w15:docId w15:val="{3C6AE56E-984B-4D9D-BB60-B12837F7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41AA"/>
    <w:rPr>
      <w:lang w:val="lt-LT"/>
    </w:rPr>
  </w:style>
  <w:style w:type="paragraph" w:styleId="Antrat1">
    <w:name w:val="heading 1"/>
    <w:basedOn w:val="prastasis"/>
    <w:next w:val="prastasis"/>
    <w:link w:val="Antrat1Diagrama"/>
    <w:autoRedefine/>
    <w:uiPriority w:val="99"/>
    <w:qFormat/>
    <w:rsid w:val="000B790B"/>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uiPriority w:val="99"/>
    <w:qFormat/>
    <w:rsid w:val="000B790B"/>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uiPriority w:val="99"/>
    <w:qFormat/>
    <w:rsid w:val="000B790B"/>
    <w:pPr>
      <w:keepNext/>
      <w:spacing w:after="0" w:line="240" w:lineRule="auto"/>
      <w:outlineLvl w:val="2"/>
    </w:pPr>
    <w:rPr>
      <w:rFonts w:ascii="Times New Roman" w:eastAsia="Times New Roman" w:hAnsi="Times New Roman" w:cs="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B790B"/>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uiPriority w:val="99"/>
    <w:rsid w:val="000B790B"/>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0B790B"/>
    <w:rPr>
      <w:rFonts w:ascii="Times New Roman" w:eastAsia="Times New Roman" w:hAnsi="Times New Roman" w:cs="Times New Roman"/>
      <w:b/>
      <w:szCs w:val="20"/>
      <w:lang w:val="lt-LT" w:eastAsia="lt-LT"/>
    </w:rPr>
  </w:style>
  <w:style w:type="numbering" w:customStyle="1" w:styleId="NoList1">
    <w:name w:val="No List1"/>
    <w:next w:val="Sraonra"/>
    <w:uiPriority w:val="99"/>
    <w:semiHidden/>
    <w:unhideWhenUsed/>
    <w:rsid w:val="000B790B"/>
  </w:style>
  <w:style w:type="character" w:styleId="Hipersaitas">
    <w:name w:val="Hyperlink"/>
    <w:uiPriority w:val="99"/>
    <w:rsid w:val="000B790B"/>
    <w:rPr>
      <w:rFonts w:ascii="Times New Roman" w:hAnsi="Times New Roman" w:cs="Times New Roman"/>
      <w:color w:val="0000FF"/>
      <w:u w:val="single"/>
    </w:rPr>
  </w:style>
  <w:style w:type="character" w:styleId="Perirtashipersaitas">
    <w:name w:val="FollowedHyperlink"/>
    <w:uiPriority w:val="99"/>
    <w:rsid w:val="000B790B"/>
    <w:rPr>
      <w:rFonts w:cs="Times New Roman"/>
      <w:color w:val="800080"/>
      <w:u w:val="single"/>
    </w:rPr>
  </w:style>
  <w:style w:type="character" w:customStyle="1" w:styleId="CommentTextChar">
    <w:name w:val="Comment Text Char"/>
    <w:uiPriority w:val="99"/>
    <w:semiHidden/>
    <w:locked/>
    <w:rsid w:val="000B790B"/>
    <w:rPr>
      <w:lang w:val="lt-LT" w:eastAsia="lt-LT"/>
    </w:rPr>
  </w:style>
  <w:style w:type="paragraph" w:styleId="Komentarotekstas">
    <w:name w:val="annotation text"/>
    <w:basedOn w:val="prastasis"/>
    <w:link w:val="KomentarotekstasDiagrama"/>
    <w:uiPriority w:val="99"/>
    <w:semiHidden/>
    <w:rsid w:val="000B790B"/>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0B790B"/>
    <w:rPr>
      <w:rFonts w:ascii="Times New Roman" w:eastAsia="Times New Roman" w:hAnsi="Times New Roman" w:cs="Times New Roman"/>
      <w:sz w:val="20"/>
      <w:szCs w:val="20"/>
      <w:lang w:val="lt-LT" w:eastAsia="lt-LT"/>
    </w:rPr>
  </w:style>
  <w:style w:type="character" w:customStyle="1" w:styleId="HeaderChar">
    <w:name w:val="Header Char"/>
    <w:uiPriority w:val="99"/>
    <w:semiHidden/>
    <w:locked/>
    <w:rsid w:val="000B790B"/>
    <w:rPr>
      <w:sz w:val="22"/>
      <w:lang w:val="lt-LT" w:eastAsia="lt-LT"/>
    </w:rPr>
  </w:style>
  <w:style w:type="paragraph" w:styleId="Antrats">
    <w:name w:val="header"/>
    <w:basedOn w:val="prastasis"/>
    <w:link w:val="AntratsDiagrama"/>
    <w:uiPriority w:val="99"/>
    <w:rsid w:val="000B790B"/>
    <w:pPr>
      <w:tabs>
        <w:tab w:val="center" w:pos="4320"/>
        <w:tab w:val="right" w:pos="8640"/>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rsid w:val="000B790B"/>
    <w:rPr>
      <w:rFonts w:ascii="Times New Roman" w:eastAsia="Times New Roman" w:hAnsi="Times New Roman" w:cs="Times New Roman"/>
      <w:szCs w:val="20"/>
      <w:lang w:val="lt-LT" w:eastAsia="lt-LT"/>
    </w:rPr>
  </w:style>
  <w:style w:type="character" w:customStyle="1" w:styleId="FooterChar">
    <w:name w:val="Footer Char"/>
    <w:uiPriority w:val="99"/>
    <w:semiHidden/>
    <w:locked/>
    <w:rsid w:val="000B790B"/>
    <w:rPr>
      <w:sz w:val="22"/>
      <w:lang w:val="lt-LT" w:eastAsia="lt-LT"/>
    </w:rPr>
  </w:style>
  <w:style w:type="paragraph" w:styleId="Porat">
    <w:name w:val="footer"/>
    <w:basedOn w:val="prastasis"/>
    <w:link w:val="PoratDiagrama"/>
    <w:uiPriority w:val="99"/>
    <w:rsid w:val="000B790B"/>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0B790B"/>
    <w:rPr>
      <w:rFonts w:ascii="Times New Roman" w:eastAsia="Times New Roman" w:hAnsi="Times New Roman" w:cs="Times New Roman"/>
      <w:szCs w:val="20"/>
      <w:lang w:val="lt-LT" w:eastAsia="lt-LT"/>
    </w:rPr>
  </w:style>
  <w:style w:type="character" w:customStyle="1" w:styleId="TitleChar">
    <w:name w:val="Title Char"/>
    <w:uiPriority w:val="99"/>
    <w:locked/>
    <w:rsid w:val="000B790B"/>
    <w:rPr>
      <w:b/>
      <w:kern w:val="28"/>
      <w:sz w:val="22"/>
      <w:lang w:val="lt-LT" w:eastAsia="lt-LT"/>
    </w:rPr>
  </w:style>
  <w:style w:type="paragraph" w:styleId="Pavadinimas">
    <w:name w:val="Title"/>
    <w:basedOn w:val="prastasis"/>
    <w:link w:val="PavadinimasDiagrama"/>
    <w:autoRedefine/>
    <w:uiPriority w:val="99"/>
    <w:qFormat/>
    <w:rsid w:val="000B790B"/>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0B790B"/>
    <w:rPr>
      <w:rFonts w:ascii="Times New Roman" w:eastAsia="Times New Roman" w:hAnsi="Times New Roman" w:cs="Times New Roman"/>
      <w:b/>
      <w:kern w:val="28"/>
      <w:szCs w:val="20"/>
      <w:lang w:val="lt-LT" w:eastAsia="lt-LT"/>
    </w:rPr>
  </w:style>
  <w:style w:type="character" w:customStyle="1" w:styleId="BodyTextChar">
    <w:name w:val="Body Text Char"/>
    <w:uiPriority w:val="99"/>
    <w:semiHidden/>
    <w:locked/>
    <w:rsid w:val="000B790B"/>
    <w:rPr>
      <w:sz w:val="22"/>
      <w:lang w:val="lt-LT" w:eastAsia="lt-LT"/>
    </w:rPr>
  </w:style>
  <w:style w:type="paragraph" w:styleId="Pagrindinistekstas">
    <w:name w:val="Body Text"/>
    <w:basedOn w:val="prastasis"/>
    <w:link w:val="PagrindinistekstasDiagrama"/>
    <w:uiPriority w:val="99"/>
    <w:rsid w:val="000B790B"/>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0B790B"/>
    <w:rPr>
      <w:rFonts w:ascii="Times New Roman" w:eastAsia="Times New Roman" w:hAnsi="Times New Roman" w:cs="Times New Roman"/>
      <w:szCs w:val="20"/>
      <w:lang w:val="lt-LT" w:eastAsia="lt-LT"/>
    </w:rPr>
  </w:style>
  <w:style w:type="character" w:customStyle="1" w:styleId="BodyTextIndentChar">
    <w:name w:val="Body Text Indent Char"/>
    <w:uiPriority w:val="99"/>
    <w:semiHidden/>
    <w:locked/>
    <w:rsid w:val="000B790B"/>
    <w:rPr>
      <w:sz w:val="24"/>
      <w:lang w:val="lt-LT" w:eastAsia="en-US"/>
    </w:rPr>
  </w:style>
  <w:style w:type="paragraph" w:styleId="Pagrindiniotekstotrauka">
    <w:name w:val="Body Text Indent"/>
    <w:basedOn w:val="prastasis"/>
    <w:link w:val="PagrindiniotekstotraukaDiagrama"/>
    <w:uiPriority w:val="99"/>
    <w:rsid w:val="000B790B"/>
    <w:pPr>
      <w:spacing w:after="0" w:line="240" w:lineRule="auto"/>
      <w:ind w:firstLine="709"/>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0B790B"/>
    <w:rPr>
      <w:rFonts w:ascii="Times New Roman" w:eastAsia="Times New Roman" w:hAnsi="Times New Roman" w:cs="Times New Roman"/>
      <w:sz w:val="24"/>
      <w:szCs w:val="20"/>
      <w:lang w:val="lt-LT"/>
    </w:rPr>
  </w:style>
  <w:style w:type="character" w:customStyle="1" w:styleId="BodyText2Char">
    <w:name w:val="Body Text 2 Char"/>
    <w:uiPriority w:val="99"/>
    <w:semiHidden/>
    <w:locked/>
    <w:rsid w:val="000B790B"/>
    <w:rPr>
      <w:sz w:val="24"/>
      <w:lang w:val="lt-LT" w:eastAsia="en-US"/>
    </w:rPr>
  </w:style>
  <w:style w:type="paragraph" w:styleId="Pagrindinistekstas2">
    <w:name w:val="Body Text 2"/>
    <w:basedOn w:val="prastasis"/>
    <w:link w:val="Pagrindinistekstas2Diagrama"/>
    <w:uiPriority w:val="99"/>
    <w:rsid w:val="000B790B"/>
    <w:pPr>
      <w:spacing w:after="0" w:line="240" w:lineRule="auto"/>
      <w:jc w:val="both"/>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0B790B"/>
    <w:rPr>
      <w:rFonts w:ascii="Times New Roman" w:eastAsia="Times New Roman" w:hAnsi="Times New Roman" w:cs="Times New Roman"/>
      <w:sz w:val="24"/>
      <w:szCs w:val="20"/>
      <w:lang w:val="lt-LT"/>
    </w:rPr>
  </w:style>
  <w:style w:type="character" w:customStyle="1" w:styleId="BodyText3Char">
    <w:name w:val="Body Text 3 Char"/>
    <w:uiPriority w:val="99"/>
    <w:semiHidden/>
    <w:locked/>
    <w:rsid w:val="000B790B"/>
    <w:rPr>
      <w:sz w:val="16"/>
      <w:lang w:val="lt-LT" w:eastAsia="lt-LT"/>
    </w:rPr>
  </w:style>
  <w:style w:type="paragraph" w:styleId="Pagrindinistekstas3">
    <w:name w:val="Body Text 3"/>
    <w:basedOn w:val="prastasis"/>
    <w:link w:val="Pagrindinistekstas3Diagrama"/>
    <w:uiPriority w:val="99"/>
    <w:rsid w:val="000B790B"/>
    <w:pPr>
      <w:spacing w:after="120" w:line="240" w:lineRule="auto"/>
    </w:pPr>
    <w:rPr>
      <w:rFonts w:ascii="Times New Roman" w:eastAsia="Times New Roman" w:hAnsi="Times New Roman" w:cs="Times New Roman"/>
      <w:sz w:val="16"/>
      <w:szCs w:val="20"/>
      <w:lang w:eastAsia="lt-LT"/>
    </w:rPr>
  </w:style>
  <w:style w:type="character" w:customStyle="1" w:styleId="Pagrindinistekstas3Diagrama">
    <w:name w:val="Pagrindinis tekstas 3 Diagrama"/>
    <w:basedOn w:val="Numatytasispastraiposriftas"/>
    <w:link w:val="Pagrindinistekstas3"/>
    <w:uiPriority w:val="99"/>
    <w:rsid w:val="000B790B"/>
    <w:rPr>
      <w:rFonts w:ascii="Times New Roman" w:eastAsia="Times New Roman" w:hAnsi="Times New Roman" w:cs="Times New Roman"/>
      <w:sz w:val="16"/>
      <w:szCs w:val="20"/>
      <w:lang w:val="lt-LT" w:eastAsia="lt-LT"/>
    </w:rPr>
  </w:style>
  <w:style w:type="character" w:customStyle="1" w:styleId="CommentSubjectChar">
    <w:name w:val="Comment Subject Char"/>
    <w:uiPriority w:val="99"/>
    <w:semiHidden/>
    <w:locked/>
    <w:rsid w:val="000B790B"/>
    <w:rPr>
      <w:b/>
      <w:lang w:val="lt-LT" w:eastAsia="lt-LT"/>
    </w:rPr>
  </w:style>
  <w:style w:type="paragraph" w:styleId="Komentarotema">
    <w:name w:val="annotation subject"/>
    <w:basedOn w:val="Komentarotekstas"/>
    <w:next w:val="Komentarotekstas"/>
    <w:link w:val="KomentarotemaDiagrama"/>
    <w:uiPriority w:val="99"/>
    <w:semiHidden/>
    <w:rsid w:val="000B790B"/>
    <w:rPr>
      <w:b/>
    </w:rPr>
  </w:style>
  <w:style w:type="character" w:customStyle="1" w:styleId="KomentarotemaDiagrama">
    <w:name w:val="Komentaro tema Diagrama"/>
    <w:basedOn w:val="KomentarotekstasDiagrama"/>
    <w:link w:val="Komentarotema"/>
    <w:uiPriority w:val="99"/>
    <w:semiHidden/>
    <w:rsid w:val="000B790B"/>
    <w:rPr>
      <w:rFonts w:ascii="Times New Roman" w:eastAsia="Times New Roman" w:hAnsi="Times New Roman" w:cs="Times New Roman"/>
      <w:b/>
      <w:sz w:val="20"/>
      <w:szCs w:val="20"/>
      <w:lang w:val="lt-LT" w:eastAsia="lt-LT"/>
    </w:rPr>
  </w:style>
  <w:style w:type="character" w:customStyle="1" w:styleId="BalloonTextChar">
    <w:name w:val="Balloon Text Char"/>
    <w:uiPriority w:val="99"/>
    <w:semiHidden/>
    <w:locked/>
    <w:rsid w:val="000B790B"/>
    <w:rPr>
      <w:rFonts w:ascii="Tahoma" w:hAnsi="Tahoma"/>
      <w:sz w:val="16"/>
      <w:lang w:val="lt-LT" w:eastAsia="lt-LT"/>
    </w:rPr>
  </w:style>
  <w:style w:type="paragraph" w:styleId="Debesliotekstas">
    <w:name w:val="Balloon Text"/>
    <w:basedOn w:val="prastasis"/>
    <w:link w:val="DebesliotekstasDiagrama"/>
    <w:uiPriority w:val="99"/>
    <w:semiHidden/>
    <w:rsid w:val="000B790B"/>
    <w:pPr>
      <w:spacing w:after="0" w:line="240" w:lineRule="auto"/>
    </w:pPr>
    <w:rPr>
      <w:rFonts w:ascii="Tahoma" w:eastAsia="Times New Roman" w:hAnsi="Tahoma" w:cs="Times New Roman"/>
      <w:sz w:val="16"/>
      <w:szCs w:val="20"/>
      <w:lang w:eastAsia="lt-LT"/>
    </w:rPr>
  </w:style>
  <w:style w:type="character" w:customStyle="1" w:styleId="DebesliotekstasDiagrama">
    <w:name w:val="Debesėlio tekstas Diagrama"/>
    <w:basedOn w:val="Numatytasispastraiposriftas"/>
    <w:link w:val="Debesliotekstas"/>
    <w:uiPriority w:val="99"/>
    <w:semiHidden/>
    <w:rsid w:val="000B790B"/>
    <w:rPr>
      <w:rFonts w:ascii="Tahoma" w:eastAsia="Times New Roman" w:hAnsi="Tahoma" w:cs="Times New Roman"/>
      <w:sz w:val="16"/>
      <w:szCs w:val="20"/>
      <w:lang w:val="lt-LT" w:eastAsia="lt-LT"/>
    </w:rPr>
  </w:style>
  <w:style w:type="character" w:customStyle="1" w:styleId="BTEMEASMCAChar">
    <w:name w:val="BT EMEA_SMCA Char"/>
    <w:link w:val="BTEMEASMCA"/>
    <w:uiPriority w:val="99"/>
    <w:locked/>
    <w:rsid w:val="000B790B"/>
  </w:style>
  <w:style w:type="paragraph" w:customStyle="1" w:styleId="BTEMEASMCA">
    <w:name w:val="BT EMEA_SMCA"/>
    <w:basedOn w:val="prastasis"/>
    <w:link w:val="BTEMEASMCAChar"/>
    <w:autoRedefine/>
    <w:uiPriority w:val="99"/>
    <w:rsid w:val="000B790B"/>
    <w:pPr>
      <w:spacing w:after="0" w:line="240" w:lineRule="auto"/>
    </w:pPr>
    <w:rPr>
      <w:lang w:val="en-US"/>
    </w:rPr>
  </w:style>
  <w:style w:type="paragraph" w:customStyle="1" w:styleId="TableText">
    <w:name w:val="Table Text"/>
    <w:basedOn w:val="prastasis"/>
    <w:uiPriority w:val="99"/>
    <w:rsid w:val="000B790B"/>
    <w:pPr>
      <w:spacing w:after="0" w:line="240" w:lineRule="auto"/>
    </w:pPr>
    <w:rPr>
      <w:rFonts w:ascii="CG Times (W1)" w:eastAsia="Times New Roman" w:hAnsi="CG Times (W1)" w:cs="Times New Roman"/>
      <w:sz w:val="20"/>
      <w:szCs w:val="20"/>
      <w:lang w:val="en-GB"/>
    </w:rPr>
  </w:style>
  <w:style w:type="paragraph" w:customStyle="1" w:styleId="BT-EMEASMCA">
    <w:name w:val="BT- EMEA_SMCA"/>
    <w:basedOn w:val="BTEMEASMCA"/>
    <w:autoRedefine/>
    <w:uiPriority w:val="99"/>
    <w:rsid w:val="000B790B"/>
    <w:pPr>
      <w:numPr>
        <w:numId w:val="1"/>
      </w:numPr>
      <w:tabs>
        <w:tab w:val="clear" w:pos="720"/>
        <w:tab w:val="num" w:pos="360"/>
      </w:tabs>
      <w:ind w:left="0" w:firstLine="0"/>
    </w:pPr>
  </w:style>
  <w:style w:type="paragraph" w:customStyle="1" w:styleId="PI-3EMEASMCA">
    <w:name w:val="PI-3 EMEA_SMCA"/>
    <w:basedOn w:val="prastasis"/>
    <w:autoRedefine/>
    <w:uiPriority w:val="99"/>
    <w:rsid w:val="000B790B"/>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0B790B"/>
    <w:rPr>
      <w:b/>
    </w:rPr>
  </w:style>
  <w:style w:type="paragraph" w:customStyle="1" w:styleId="PI-2EMEASMCA">
    <w:name w:val="PI-2 EMEA_SMCA"/>
    <w:basedOn w:val="Antrat3"/>
    <w:autoRedefine/>
    <w:uiPriority w:val="99"/>
    <w:rsid w:val="000B790B"/>
    <w:pPr>
      <w:keepLines/>
      <w:tabs>
        <w:tab w:val="left" w:pos="567"/>
      </w:tabs>
      <w:ind w:left="567" w:hanging="567"/>
    </w:pPr>
    <w:rPr>
      <w:kern w:val="28"/>
      <w:szCs w:val="22"/>
      <w:lang w:eastAsia="en-US"/>
    </w:rPr>
  </w:style>
  <w:style w:type="character" w:customStyle="1" w:styleId="TTEMEASMCAChar">
    <w:name w:val="TT EMEA_SMCA Char"/>
    <w:link w:val="TTEMEASMCA"/>
    <w:uiPriority w:val="99"/>
    <w:locked/>
    <w:rsid w:val="000B790B"/>
    <w:rPr>
      <w:b/>
      <w:caps/>
    </w:rPr>
  </w:style>
  <w:style w:type="paragraph" w:customStyle="1" w:styleId="TTEMEASMCA">
    <w:name w:val="TT EMEA_SMCA"/>
    <w:basedOn w:val="Antrat1"/>
    <w:link w:val="TTEMEASMCAChar"/>
    <w:autoRedefine/>
    <w:uiPriority w:val="99"/>
    <w:rsid w:val="000B790B"/>
    <w:pPr>
      <w:keepNext w:val="0"/>
      <w:tabs>
        <w:tab w:val="left" w:pos="567"/>
      </w:tabs>
      <w:ind w:left="567" w:hanging="567"/>
      <w:jc w:val="center"/>
    </w:pPr>
    <w:rPr>
      <w:rFonts w:asciiTheme="minorHAnsi" w:eastAsiaTheme="minorHAnsi" w:hAnsiTheme="minorHAnsi" w:cstheme="minorBidi"/>
      <w:caps/>
      <w:szCs w:val="22"/>
      <w:lang w:val="en-US" w:eastAsia="en-US"/>
    </w:rPr>
  </w:style>
  <w:style w:type="paragraph" w:customStyle="1" w:styleId="PI-1labEMEASMCA">
    <w:name w:val="PI-1_lab EMEA_SMCA"/>
    <w:basedOn w:val="prastasis"/>
    <w:autoRedefine/>
    <w:uiPriority w:val="99"/>
    <w:rsid w:val="000B790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AnIIEMEASMCA">
    <w:name w:val="BT(AnII) EMEA_SMCA"/>
    <w:basedOn w:val="Debesliotekstas"/>
    <w:autoRedefine/>
    <w:uiPriority w:val="99"/>
    <w:rsid w:val="000B790B"/>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uiPriority w:val="99"/>
    <w:rsid w:val="000B790B"/>
    <w:pPr>
      <w:tabs>
        <w:tab w:val="left" w:pos="567"/>
      </w:tabs>
      <w:ind w:left="567" w:hanging="567"/>
    </w:pPr>
    <w:rPr>
      <w:szCs w:val="22"/>
      <w:lang w:eastAsia="en-US"/>
    </w:rPr>
  </w:style>
  <w:style w:type="character" w:customStyle="1" w:styleId="BTgEMEASMCAChar">
    <w:name w:val="BT(g) EMEA_SMCA Char"/>
    <w:link w:val="BTgEMEASMCA"/>
    <w:uiPriority w:val="99"/>
    <w:locked/>
    <w:rsid w:val="000B790B"/>
    <w:rPr>
      <w:i/>
      <w:noProof/>
      <w:color w:val="008000"/>
    </w:rPr>
  </w:style>
  <w:style w:type="paragraph" w:customStyle="1" w:styleId="BTgEMEASMCA">
    <w:name w:val="BT(g) EMEA_SMCA"/>
    <w:basedOn w:val="BTEMEASMCA"/>
    <w:link w:val="BTgEMEASMCAChar"/>
    <w:autoRedefine/>
    <w:uiPriority w:val="99"/>
    <w:rsid w:val="000B790B"/>
    <w:rPr>
      <w:i/>
      <w:noProof/>
      <w:color w:val="008000"/>
    </w:rPr>
  </w:style>
  <w:style w:type="character" w:styleId="Puslapionumeris">
    <w:name w:val="page number"/>
    <w:uiPriority w:val="99"/>
    <w:rsid w:val="000B790B"/>
    <w:rPr>
      <w:rFonts w:ascii="Times New Roman" w:hAnsi="Times New Roman" w:cs="Times New Roman"/>
    </w:rPr>
  </w:style>
  <w:style w:type="character" w:styleId="Komentaronuoroda">
    <w:name w:val="annotation reference"/>
    <w:uiPriority w:val="99"/>
    <w:semiHidden/>
    <w:rsid w:val="000B790B"/>
    <w:rPr>
      <w:rFonts w:cs="Times New Roman"/>
      <w:sz w:val="16"/>
    </w:rPr>
  </w:style>
  <w:style w:type="paragraph" w:styleId="Sraopastraipa">
    <w:name w:val="List Paragraph"/>
    <w:basedOn w:val="prastasis"/>
    <w:uiPriority w:val="34"/>
    <w:qFormat/>
    <w:rsid w:val="000B7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9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hyperlink" Target="mailto:bluepharma@bluepharma.p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88665</Words>
  <Characters>50540</Characters>
  <Application>Microsoft Office Word</Application>
  <DocSecurity>4</DocSecurity>
  <Lines>421</Lines>
  <Paragraphs>277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2018-12-17T08:47:00Z</dcterms:created>
  <dcterms:modified xsi:type="dcterms:W3CDTF">2018-12-17T08:47:00Z</dcterms:modified>
</cp:coreProperties>
</file>