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3B61" w:rsidRPr="009E5CC2" w:rsidRDefault="00243B61" w:rsidP="00243B61">
      <w:pPr>
        <w:spacing w:after="0" w:line="240" w:lineRule="auto"/>
        <w:jc w:val="center"/>
        <w:outlineLvl w:val="0"/>
        <w:rPr>
          <w:rFonts w:ascii="Times New Roman" w:hAnsi="Times New Roman"/>
          <w:b/>
          <w:lang w:val="lt-LT"/>
        </w:rPr>
      </w:pPr>
      <w:r w:rsidRPr="009E5CC2">
        <w:rPr>
          <w:rFonts w:ascii="Times New Roman" w:hAnsi="Times New Roman"/>
          <w:b/>
          <w:lang w:val="lt-LT"/>
        </w:rPr>
        <w:t>Pakuotės lapelis: informacija vartotojui</w:t>
      </w:r>
    </w:p>
    <w:p w:rsidR="00243B61" w:rsidRPr="009E5CC2" w:rsidRDefault="00243B61" w:rsidP="00243B61">
      <w:pPr>
        <w:spacing w:after="0" w:line="240" w:lineRule="auto"/>
        <w:jc w:val="center"/>
        <w:outlineLvl w:val="0"/>
        <w:rPr>
          <w:rFonts w:ascii="Times New Roman" w:hAnsi="Times New Roman"/>
          <w:b/>
          <w:lang w:val="lt-LT"/>
        </w:rPr>
      </w:pPr>
    </w:p>
    <w:p w:rsidR="00243B61" w:rsidRPr="009E5CC2" w:rsidRDefault="00243B61" w:rsidP="00243B61">
      <w:pPr>
        <w:numPr>
          <w:ilvl w:val="12"/>
          <w:numId w:val="0"/>
        </w:numPr>
        <w:spacing w:after="0" w:line="240" w:lineRule="auto"/>
        <w:jc w:val="center"/>
        <w:rPr>
          <w:rFonts w:ascii="Times New Roman" w:hAnsi="Times New Roman"/>
          <w:b/>
          <w:lang w:val="lt-LT"/>
        </w:rPr>
      </w:pPr>
      <w:r w:rsidRPr="009E5CC2">
        <w:rPr>
          <w:rFonts w:ascii="Times New Roman" w:hAnsi="Times New Roman"/>
          <w:b/>
          <w:lang w:val="lt-LT"/>
        </w:rPr>
        <w:t>nicorette coolmint 1 mg/išpurškime burnos gleivinės purškalas (tirpalas)</w:t>
      </w:r>
    </w:p>
    <w:p w:rsidR="00243B61" w:rsidRPr="009E5CC2" w:rsidRDefault="00243B61" w:rsidP="00243B61">
      <w:pPr>
        <w:numPr>
          <w:ilvl w:val="12"/>
          <w:numId w:val="0"/>
        </w:numPr>
        <w:spacing w:after="0" w:line="240" w:lineRule="auto"/>
        <w:jc w:val="center"/>
        <w:rPr>
          <w:rFonts w:ascii="Times New Roman" w:hAnsi="Times New Roman"/>
          <w:lang w:val="lt-LT"/>
        </w:rPr>
      </w:pPr>
      <w:r w:rsidRPr="009E5CC2">
        <w:rPr>
          <w:rFonts w:ascii="Times New Roman" w:hAnsi="Times New Roman"/>
          <w:lang w:val="lt-LT"/>
        </w:rPr>
        <w:t>nikotinas</w:t>
      </w:r>
    </w:p>
    <w:p w:rsidR="00243B61" w:rsidRPr="009E5CC2" w:rsidRDefault="00243B61" w:rsidP="00243B61">
      <w:pPr>
        <w:spacing w:after="0" w:line="240" w:lineRule="auto"/>
        <w:jc w:val="center"/>
        <w:rPr>
          <w:rFonts w:ascii="Times New Roman" w:hAnsi="Times New Roman"/>
          <w:lang w:val="lt-LT"/>
        </w:rPr>
      </w:pPr>
    </w:p>
    <w:p w:rsidR="00243B61" w:rsidRPr="009E5CC2" w:rsidRDefault="00243B61" w:rsidP="00243B61">
      <w:pPr>
        <w:tabs>
          <w:tab w:val="left" w:pos="0"/>
        </w:tabs>
        <w:spacing w:after="0" w:line="240" w:lineRule="auto"/>
        <w:rPr>
          <w:rFonts w:ascii="Times New Roman" w:hAnsi="Times New Roman"/>
          <w:b/>
          <w:lang w:val="lt-LT"/>
        </w:rPr>
      </w:pPr>
      <w:r w:rsidRPr="009E5CC2">
        <w:rPr>
          <w:rFonts w:ascii="Times New Roman" w:hAnsi="Times New Roman"/>
          <w:b/>
          <w:lang w:val="lt-LT"/>
        </w:rPr>
        <w:t>Atidžiai perskaitykite visą šį lapelį, prieš pradėdami vartoti šį vaistą, nes jame pateikiama Jums svarbi informacija.</w:t>
      </w:r>
    </w:p>
    <w:p w:rsidR="00243B61" w:rsidRPr="009E5CC2" w:rsidRDefault="00243B61" w:rsidP="00243B61">
      <w:pPr>
        <w:tabs>
          <w:tab w:val="left" w:pos="567"/>
        </w:tabs>
        <w:spacing w:after="0" w:line="240" w:lineRule="auto"/>
        <w:rPr>
          <w:rFonts w:ascii="Times New Roman" w:hAnsi="Times New Roman"/>
          <w:lang w:val="lt-LT"/>
        </w:rPr>
      </w:pPr>
      <w:r w:rsidRPr="009E5CC2">
        <w:rPr>
          <w:rFonts w:ascii="Times New Roman" w:hAnsi="Times New Roman"/>
          <w:lang w:val="lt-LT"/>
        </w:rPr>
        <w:t>Visada vartokite šį vaistą tiksliai, kaip aprašyta šiame lapelyje arba kaip nurodė gydytojas arba vaistininkas.</w:t>
      </w:r>
    </w:p>
    <w:p w:rsidR="00243B61" w:rsidRPr="009E5CC2" w:rsidRDefault="00243B61" w:rsidP="00243B61">
      <w:pPr>
        <w:tabs>
          <w:tab w:val="left" w:pos="567"/>
        </w:tabs>
        <w:spacing w:after="0" w:line="240" w:lineRule="auto"/>
        <w:ind w:left="567" w:hanging="567"/>
        <w:rPr>
          <w:rFonts w:ascii="Times New Roman" w:hAnsi="Times New Roman"/>
          <w:lang w:val="lt-LT"/>
        </w:rPr>
      </w:pPr>
      <w:r w:rsidRPr="009E5CC2">
        <w:rPr>
          <w:rFonts w:ascii="Times New Roman" w:hAnsi="Times New Roman"/>
          <w:lang w:val="lt-LT"/>
        </w:rPr>
        <w:t>-</w:t>
      </w:r>
      <w:r w:rsidRPr="009E5CC2">
        <w:rPr>
          <w:rFonts w:ascii="Times New Roman" w:hAnsi="Times New Roman"/>
          <w:lang w:val="lt-LT"/>
        </w:rPr>
        <w:tab/>
        <w:t>Neišmeskite šio lapelio, nes vėl gali prireikti jį perskaityti.</w:t>
      </w:r>
    </w:p>
    <w:p w:rsidR="00243B61" w:rsidRPr="009E5CC2" w:rsidRDefault="00243B61" w:rsidP="00243B61">
      <w:pPr>
        <w:tabs>
          <w:tab w:val="left" w:pos="567"/>
        </w:tabs>
        <w:spacing w:after="0" w:line="240" w:lineRule="auto"/>
        <w:ind w:left="567" w:hanging="567"/>
        <w:rPr>
          <w:rFonts w:ascii="Times New Roman" w:hAnsi="Times New Roman"/>
          <w:lang w:val="lt-LT"/>
        </w:rPr>
      </w:pPr>
      <w:r w:rsidRPr="009E5CC2">
        <w:rPr>
          <w:rFonts w:ascii="Times New Roman" w:hAnsi="Times New Roman"/>
          <w:lang w:val="lt-LT"/>
        </w:rPr>
        <w:t>-</w:t>
      </w:r>
      <w:r w:rsidRPr="009E5CC2">
        <w:rPr>
          <w:rFonts w:ascii="Times New Roman" w:hAnsi="Times New Roman"/>
          <w:lang w:val="lt-LT"/>
        </w:rPr>
        <w:tab/>
        <w:t>Jeigu norite sužinoti daugiau arba pasitarti, kreipkitės į vaistininką.</w:t>
      </w:r>
    </w:p>
    <w:p w:rsidR="00243B61" w:rsidRPr="009E5CC2" w:rsidRDefault="00243B61" w:rsidP="00243B61">
      <w:pPr>
        <w:tabs>
          <w:tab w:val="left" w:pos="567"/>
        </w:tabs>
        <w:spacing w:after="0" w:line="240" w:lineRule="auto"/>
        <w:ind w:left="567" w:hanging="567"/>
        <w:rPr>
          <w:rFonts w:ascii="Times New Roman" w:hAnsi="Times New Roman"/>
          <w:lang w:val="lt-LT"/>
        </w:rPr>
      </w:pPr>
      <w:r w:rsidRPr="009E5CC2">
        <w:rPr>
          <w:rFonts w:ascii="Times New Roman" w:hAnsi="Times New Roman"/>
          <w:lang w:val="lt-LT"/>
        </w:rPr>
        <w:t>-</w:t>
      </w:r>
      <w:r w:rsidRPr="009E5CC2">
        <w:rPr>
          <w:rFonts w:ascii="Times New Roman" w:hAnsi="Times New Roman"/>
          <w:lang w:val="lt-LT"/>
        </w:rPr>
        <w:tab/>
        <w:t>Jeigu pasireiškė šalutinis poveikis (net jeigu jis šiame lapelyje nenurodytas), kreipkitės į gydytoją arba vaistininką. Žr. 4 skyrių.</w:t>
      </w:r>
    </w:p>
    <w:p w:rsidR="00243B61" w:rsidRPr="009E5CC2" w:rsidRDefault="00243B61" w:rsidP="00243B61">
      <w:pPr>
        <w:numPr>
          <w:ilvl w:val="0"/>
          <w:numId w:val="1"/>
        </w:numPr>
        <w:tabs>
          <w:tab w:val="left" w:pos="567"/>
        </w:tabs>
        <w:spacing w:after="0" w:line="240" w:lineRule="auto"/>
        <w:ind w:left="567" w:hanging="567"/>
        <w:rPr>
          <w:rFonts w:ascii="Times New Roman" w:hAnsi="Times New Roman"/>
          <w:lang w:val="lt-LT"/>
        </w:rPr>
      </w:pPr>
      <w:r w:rsidRPr="009E5CC2">
        <w:rPr>
          <w:rFonts w:ascii="Times New Roman" w:hAnsi="Times New Roman"/>
          <w:lang w:val="lt-LT"/>
        </w:rPr>
        <w:t xml:space="preserve">Pasikonsultuokite su gydytoju, jeigu Jūs nemetėte rūkyti, vartojant nicorette coolmint per 6 mėnesius. </w:t>
      </w:r>
    </w:p>
    <w:p w:rsidR="00243B61" w:rsidRPr="009E5CC2" w:rsidRDefault="00243B61" w:rsidP="00243B61">
      <w:pPr>
        <w:numPr>
          <w:ilvl w:val="12"/>
          <w:numId w:val="0"/>
        </w:numPr>
        <w:spacing w:after="0" w:line="240" w:lineRule="auto"/>
        <w:ind w:right="-2"/>
        <w:outlineLvl w:val="0"/>
        <w:rPr>
          <w:rFonts w:ascii="Times New Roman" w:hAnsi="Times New Roman"/>
          <w:b/>
          <w:lang w:val="lt-LT"/>
        </w:rPr>
      </w:pPr>
    </w:p>
    <w:p w:rsidR="00243B61" w:rsidRPr="009E5CC2" w:rsidRDefault="00243B61" w:rsidP="00243B61">
      <w:pPr>
        <w:keepNext/>
        <w:tabs>
          <w:tab w:val="left" w:pos="567"/>
        </w:tabs>
        <w:spacing w:before="240" w:after="60" w:line="260" w:lineRule="exact"/>
        <w:outlineLvl w:val="3"/>
        <w:rPr>
          <w:rFonts w:ascii="Times New Roman" w:hAnsi="Times New Roman"/>
          <w:b/>
          <w:lang w:val="lt-LT"/>
        </w:rPr>
      </w:pPr>
      <w:r w:rsidRPr="009E5CC2">
        <w:rPr>
          <w:rFonts w:ascii="Times New Roman" w:hAnsi="Times New Roman"/>
          <w:b/>
          <w:lang w:val="lt-LT"/>
        </w:rPr>
        <w:t>Apie ką rašoma šiame lapelyje?</w:t>
      </w:r>
    </w:p>
    <w:p w:rsidR="00243B61" w:rsidRPr="009E5CC2" w:rsidRDefault="00243B61" w:rsidP="00243B61">
      <w:pPr>
        <w:tabs>
          <w:tab w:val="left" w:pos="567"/>
        </w:tabs>
        <w:spacing w:after="0" w:line="260" w:lineRule="exact"/>
        <w:rPr>
          <w:rFonts w:ascii="Times New Roman" w:hAnsi="Times New Roman"/>
          <w:lang w:val="lt-LT"/>
        </w:rPr>
      </w:pPr>
    </w:p>
    <w:p w:rsidR="00243B61" w:rsidRPr="009E5CC2" w:rsidRDefault="00243B61" w:rsidP="00243B61">
      <w:pPr>
        <w:tabs>
          <w:tab w:val="left" w:pos="567"/>
        </w:tabs>
        <w:spacing w:after="0" w:line="240" w:lineRule="auto"/>
        <w:ind w:left="567" w:hanging="567"/>
        <w:rPr>
          <w:rFonts w:ascii="Times New Roman" w:hAnsi="Times New Roman"/>
          <w:lang w:val="lt-LT"/>
        </w:rPr>
      </w:pPr>
      <w:r w:rsidRPr="009E5CC2">
        <w:rPr>
          <w:rFonts w:ascii="Times New Roman" w:hAnsi="Times New Roman"/>
          <w:lang w:val="lt-LT"/>
        </w:rPr>
        <w:t>1.</w:t>
      </w:r>
      <w:r w:rsidRPr="009E5CC2">
        <w:rPr>
          <w:rFonts w:ascii="Times New Roman" w:hAnsi="Times New Roman"/>
          <w:lang w:val="lt-LT"/>
        </w:rPr>
        <w:tab/>
        <w:t>Kas yra nicorette coolmint ir kam jis vartojamas</w:t>
      </w:r>
    </w:p>
    <w:p w:rsidR="00243B61" w:rsidRPr="009E5CC2" w:rsidRDefault="00243B61" w:rsidP="00243B61">
      <w:pPr>
        <w:tabs>
          <w:tab w:val="left" w:pos="567"/>
        </w:tabs>
        <w:spacing w:after="0" w:line="240" w:lineRule="auto"/>
        <w:ind w:left="567" w:hanging="567"/>
        <w:rPr>
          <w:rFonts w:ascii="Times New Roman" w:hAnsi="Times New Roman"/>
          <w:lang w:val="lt-LT"/>
        </w:rPr>
      </w:pPr>
      <w:r w:rsidRPr="009E5CC2">
        <w:rPr>
          <w:rFonts w:ascii="Times New Roman" w:hAnsi="Times New Roman"/>
          <w:lang w:val="lt-LT"/>
        </w:rPr>
        <w:t>2.</w:t>
      </w:r>
      <w:r w:rsidRPr="009E5CC2">
        <w:rPr>
          <w:rFonts w:ascii="Times New Roman" w:hAnsi="Times New Roman"/>
          <w:lang w:val="lt-LT"/>
        </w:rPr>
        <w:tab/>
        <w:t>Kas žinotina prieš vartojant nicorette coolmint</w:t>
      </w:r>
    </w:p>
    <w:p w:rsidR="00243B61" w:rsidRPr="009E5CC2" w:rsidRDefault="00243B61" w:rsidP="00243B61">
      <w:pPr>
        <w:tabs>
          <w:tab w:val="left" w:pos="567"/>
        </w:tabs>
        <w:spacing w:after="0" w:line="240" w:lineRule="auto"/>
        <w:ind w:left="567" w:hanging="567"/>
        <w:rPr>
          <w:rFonts w:ascii="Times New Roman" w:hAnsi="Times New Roman"/>
          <w:lang w:val="lt-LT"/>
        </w:rPr>
      </w:pPr>
      <w:r w:rsidRPr="009E5CC2">
        <w:rPr>
          <w:rFonts w:ascii="Times New Roman" w:hAnsi="Times New Roman"/>
          <w:lang w:val="lt-LT"/>
        </w:rPr>
        <w:t>3.</w:t>
      </w:r>
      <w:r w:rsidRPr="009E5CC2">
        <w:rPr>
          <w:rFonts w:ascii="Times New Roman" w:hAnsi="Times New Roman"/>
          <w:lang w:val="lt-LT"/>
        </w:rPr>
        <w:tab/>
        <w:t xml:space="preserve">Kaip vartoti nicorette coolmint </w:t>
      </w:r>
    </w:p>
    <w:p w:rsidR="00243B61" w:rsidRPr="009E5CC2" w:rsidRDefault="00243B61" w:rsidP="00243B61">
      <w:pPr>
        <w:tabs>
          <w:tab w:val="left" w:pos="567"/>
        </w:tabs>
        <w:spacing w:after="0" w:line="240" w:lineRule="auto"/>
        <w:ind w:left="567" w:hanging="567"/>
        <w:rPr>
          <w:rFonts w:ascii="Times New Roman" w:hAnsi="Times New Roman"/>
          <w:lang w:val="lt-LT"/>
        </w:rPr>
      </w:pPr>
      <w:r w:rsidRPr="009E5CC2">
        <w:rPr>
          <w:rFonts w:ascii="Times New Roman" w:hAnsi="Times New Roman"/>
          <w:lang w:val="lt-LT"/>
        </w:rPr>
        <w:t>4.</w:t>
      </w:r>
      <w:r w:rsidRPr="009E5CC2">
        <w:rPr>
          <w:rFonts w:ascii="Times New Roman" w:hAnsi="Times New Roman"/>
          <w:lang w:val="lt-LT"/>
        </w:rPr>
        <w:tab/>
        <w:t>Galimas šalutinis poveikis</w:t>
      </w:r>
    </w:p>
    <w:p w:rsidR="00243B61" w:rsidRPr="009E5CC2" w:rsidRDefault="00243B61" w:rsidP="00243B61">
      <w:pPr>
        <w:tabs>
          <w:tab w:val="left" w:pos="567"/>
        </w:tabs>
        <w:spacing w:after="0" w:line="240" w:lineRule="auto"/>
        <w:ind w:left="567" w:hanging="567"/>
        <w:rPr>
          <w:rFonts w:ascii="Times New Roman" w:hAnsi="Times New Roman"/>
          <w:lang w:val="lt-LT"/>
        </w:rPr>
      </w:pPr>
      <w:r w:rsidRPr="009E5CC2">
        <w:rPr>
          <w:rFonts w:ascii="Times New Roman" w:hAnsi="Times New Roman"/>
          <w:lang w:val="lt-LT"/>
        </w:rPr>
        <w:t>5.</w:t>
      </w:r>
      <w:r w:rsidRPr="009E5CC2">
        <w:rPr>
          <w:rFonts w:ascii="Times New Roman" w:hAnsi="Times New Roman"/>
          <w:lang w:val="lt-LT"/>
        </w:rPr>
        <w:tab/>
        <w:t>Kaip laikyti nicorette coolmint</w:t>
      </w:r>
    </w:p>
    <w:p w:rsidR="00243B61" w:rsidRPr="009E5CC2" w:rsidRDefault="00243B61" w:rsidP="00243B61">
      <w:pPr>
        <w:tabs>
          <w:tab w:val="left" w:pos="567"/>
        </w:tabs>
        <w:spacing w:after="0" w:line="240" w:lineRule="auto"/>
        <w:ind w:left="567" w:hanging="567"/>
        <w:rPr>
          <w:rFonts w:ascii="Times New Roman" w:hAnsi="Times New Roman"/>
          <w:lang w:val="lt-LT"/>
        </w:rPr>
      </w:pPr>
      <w:r w:rsidRPr="009E5CC2">
        <w:rPr>
          <w:rFonts w:ascii="Times New Roman" w:hAnsi="Times New Roman"/>
          <w:lang w:val="lt-LT"/>
        </w:rPr>
        <w:t>6.</w:t>
      </w:r>
      <w:r w:rsidRPr="009E5CC2">
        <w:rPr>
          <w:rFonts w:ascii="Times New Roman" w:hAnsi="Times New Roman"/>
          <w:lang w:val="lt-LT"/>
        </w:rPr>
        <w:tab/>
        <w:t>Pakuotės turinys ir kita informacija</w:t>
      </w:r>
    </w:p>
    <w:p w:rsidR="00243B61" w:rsidRPr="009E5CC2" w:rsidRDefault="00243B61" w:rsidP="00243B61">
      <w:pPr>
        <w:numPr>
          <w:ilvl w:val="12"/>
          <w:numId w:val="0"/>
        </w:numPr>
        <w:spacing w:after="0" w:line="240" w:lineRule="auto"/>
        <w:rPr>
          <w:rFonts w:ascii="Times New Roman" w:hAnsi="Times New Roman"/>
          <w:lang w:val="lt-LT"/>
        </w:rPr>
      </w:pPr>
    </w:p>
    <w:p w:rsidR="00243B61" w:rsidRPr="009E5CC2" w:rsidRDefault="00243B61" w:rsidP="00243B61">
      <w:pPr>
        <w:numPr>
          <w:ilvl w:val="12"/>
          <w:numId w:val="0"/>
        </w:numPr>
        <w:spacing w:after="0" w:line="240" w:lineRule="auto"/>
        <w:rPr>
          <w:rFonts w:ascii="Times New Roman" w:hAnsi="Times New Roman"/>
          <w:lang w:val="lt-LT"/>
        </w:rPr>
      </w:pPr>
    </w:p>
    <w:p w:rsidR="00243B61" w:rsidRPr="009E5CC2" w:rsidRDefault="00243B61" w:rsidP="00243B61">
      <w:pPr>
        <w:numPr>
          <w:ilvl w:val="12"/>
          <w:numId w:val="0"/>
        </w:numPr>
        <w:tabs>
          <w:tab w:val="left" w:pos="567"/>
        </w:tabs>
        <w:spacing w:after="0" w:line="240" w:lineRule="auto"/>
        <w:ind w:left="567" w:hanging="567"/>
        <w:outlineLvl w:val="0"/>
        <w:rPr>
          <w:rFonts w:ascii="Times New Roman" w:hAnsi="Times New Roman"/>
          <w:b/>
          <w:caps/>
          <w:lang w:val="lt-LT"/>
        </w:rPr>
      </w:pPr>
      <w:r w:rsidRPr="009E5CC2">
        <w:rPr>
          <w:rFonts w:ascii="Times New Roman" w:hAnsi="Times New Roman"/>
          <w:b/>
          <w:lang w:val="lt-LT"/>
        </w:rPr>
        <w:t>1.</w:t>
      </w:r>
      <w:r w:rsidRPr="009E5CC2">
        <w:rPr>
          <w:rFonts w:ascii="Times New Roman" w:hAnsi="Times New Roman"/>
          <w:b/>
          <w:lang w:val="lt-LT"/>
        </w:rPr>
        <w:tab/>
        <w:t>Kas yra nicorette coolmint ir kam jis vartojamas</w:t>
      </w:r>
    </w:p>
    <w:p w:rsidR="00243B61" w:rsidRPr="009E5CC2" w:rsidRDefault="00243B61" w:rsidP="00243B61">
      <w:pPr>
        <w:tabs>
          <w:tab w:val="left" w:pos="567"/>
        </w:tabs>
        <w:spacing w:after="0" w:line="240" w:lineRule="auto"/>
        <w:ind w:left="567" w:hanging="567"/>
        <w:rPr>
          <w:rFonts w:ascii="Times New Roman" w:hAnsi="Times New Roman"/>
          <w:lang w:val="lt-LT"/>
        </w:rPr>
      </w:pPr>
    </w:p>
    <w:p w:rsidR="00243B61" w:rsidRPr="009E5CC2" w:rsidRDefault="00243B61" w:rsidP="00243B61">
      <w:pPr>
        <w:tabs>
          <w:tab w:val="left" w:pos="567"/>
        </w:tabs>
        <w:spacing w:after="0" w:line="260" w:lineRule="exact"/>
        <w:rPr>
          <w:rFonts w:ascii="Times New Roman" w:hAnsi="Times New Roman"/>
          <w:lang w:val="lt-LT"/>
        </w:rPr>
      </w:pPr>
      <w:r w:rsidRPr="009E5CC2">
        <w:rPr>
          <w:rFonts w:ascii="Times New Roman" w:hAnsi="Times New Roman"/>
          <w:lang w:val="lt-LT"/>
        </w:rPr>
        <w:t>nicorette coolmint naudojamas priklausomybei nuo tabako gydyti, lengvinant nutraukimo simptomus metant rūkyti staiga ar palaipsniui. Jis priklauso pakaitinės nikotino terapijos (PNT) vaistų grupei.</w:t>
      </w:r>
    </w:p>
    <w:p w:rsidR="00243B61" w:rsidRPr="009E5CC2" w:rsidRDefault="00243B61" w:rsidP="00243B61">
      <w:pPr>
        <w:tabs>
          <w:tab w:val="left" w:pos="567"/>
        </w:tabs>
        <w:spacing w:after="0" w:line="260" w:lineRule="exact"/>
        <w:rPr>
          <w:rFonts w:ascii="Times New Roman" w:hAnsi="Times New Roman"/>
          <w:lang w:val="lt-LT"/>
        </w:rPr>
      </w:pPr>
    </w:p>
    <w:p w:rsidR="00243B61" w:rsidRPr="009E5CC2" w:rsidRDefault="00243B61" w:rsidP="00243B61">
      <w:pPr>
        <w:tabs>
          <w:tab w:val="left" w:pos="567"/>
        </w:tabs>
        <w:spacing w:after="0" w:line="260" w:lineRule="exact"/>
        <w:rPr>
          <w:rFonts w:ascii="Times New Roman" w:hAnsi="Times New Roman"/>
          <w:lang w:val="lt-LT"/>
        </w:rPr>
      </w:pPr>
      <w:r w:rsidRPr="009E5CC2">
        <w:rPr>
          <w:rFonts w:ascii="Times New Roman" w:hAnsi="Times New Roman"/>
          <w:lang w:val="lt-LT"/>
        </w:rPr>
        <w:t>nicorette coolmint sumažina nikotino nutraukimo simptomus, kuriuos Jūs jaučiate, kuomet nustojate rūkyti. Metus rūkyti, Jūsų organizmas nebegauna nikotino iš cigarečių, todėl galite jausti diskomfortą, taip vadinamąjį nutraukimo (abstinencijos) sindromą. Vartodami nicorette coolmint, Jūs galite šiuos simptomus sumažinti arba jų išvengti. Tai atsitiks dėl to, kad Jūs ir toliau kurį tai laiko tarpą vartosite nedideles nikotino dozes. nicorette coolmint yra mažiau kenksmingas negu rūkymas. Tai yra todėl, kad jo sudėtyje nėra dervos, anglies monoksido ir kitų toksinų, kurių yra cigarečių dūmuose.</w:t>
      </w:r>
    </w:p>
    <w:p w:rsidR="00243B61" w:rsidRPr="009E5CC2" w:rsidRDefault="00243B61" w:rsidP="00243B61">
      <w:pPr>
        <w:tabs>
          <w:tab w:val="left" w:pos="567"/>
        </w:tabs>
        <w:spacing w:after="0" w:line="260" w:lineRule="exact"/>
        <w:rPr>
          <w:rFonts w:ascii="Times New Roman" w:hAnsi="Times New Roman"/>
          <w:lang w:val="lt-LT"/>
        </w:rPr>
      </w:pPr>
    </w:p>
    <w:p w:rsidR="00243B61" w:rsidRPr="009E5CC2" w:rsidRDefault="00243B61" w:rsidP="00243B61">
      <w:pPr>
        <w:tabs>
          <w:tab w:val="left" w:pos="567"/>
        </w:tabs>
        <w:spacing w:after="0" w:line="260" w:lineRule="exact"/>
        <w:rPr>
          <w:rFonts w:ascii="Times New Roman" w:hAnsi="Times New Roman"/>
          <w:lang w:val="lt-LT"/>
        </w:rPr>
      </w:pPr>
      <w:r w:rsidRPr="009E5CC2">
        <w:rPr>
          <w:rFonts w:ascii="Times New Roman" w:hAnsi="Times New Roman"/>
          <w:lang w:val="lt-LT"/>
        </w:rPr>
        <w:t>Patarimai ir aplinkinių palaikymas padidina sėkmės dažnį.</w:t>
      </w:r>
    </w:p>
    <w:p w:rsidR="00243B61" w:rsidRPr="009E5CC2" w:rsidRDefault="00243B61" w:rsidP="00243B61">
      <w:pPr>
        <w:tabs>
          <w:tab w:val="left" w:pos="567"/>
        </w:tabs>
        <w:spacing w:after="0" w:line="240" w:lineRule="auto"/>
        <w:ind w:left="567" w:hanging="567"/>
        <w:rPr>
          <w:rFonts w:ascii="Times New Roman" w:hAnsi="Times New Roman"/>
          <w:lang w:val="lt-LT"/>
        </w:rPr>
      </w:pPr>
    </w:p>
    <w:p w:rsidR="00243B61" w:rsidRPr="009E5CC2" w:rsidRDefault="00243B61" w:rsidP="00243B61">
      <w:pPr>
        <w:numPr>
          <w:ilvl w:val="12"/>
          <w:numId w:val="0"/>
        </w:numPr>
        <w:spacing w:after="0" w:line="240" w:lineRule="auto"/>
        <w:rPr>
          <w:rFonts w:ascii="Times New Roman" w:hAnsi="Times New Roman"/>
          <w:lang w:val="lt-LT"/>
        </w:rPr>
      </w:pPr>
    </w:p>
    <w:p w:rsidR="00243B61" w:rsidRPr="009E5CC2" w:rsidRDefault="00243B61" w:rsidP="00243B61">
      <w:pPr>
        <w:numPr>
          <w:ilvl w:val="12"/>
          <w:numId w:val="0"/>
        </w:numPr>
        <w:tabs>
          <w:tab w:val="left" w:pos="567"/>
        </w:tabs>
        <w:spacing w:after="0" w:line="240" w:lineRule="auto"/>
        <w:ind w:left="567" w:hanging="567"/>
        <w:outlineLvl w:val="0"/>
        <w:rPr>
          <w:rFonts w:ascii="Times New Roman" w:hAnsi="Times New Roman"/>
          <w:b/>
          <w:caps/>
          <w:lang w:val="lt-LT"/>
        </w:rPr>
      </w:pPr>
      <w:r w:rsidRPr="009E5CC2">
        <w:rPr>
          <w:rFonts w:ascii="Times New Roman" w:hAnsi="Times New Roman"/>
          <w:b/>
          <w:lang w:val="lt-LT"/>
        </w:rPr>
        <w:t>2.</w:t>
      </w:r>
      <w:r w:rsidRPr="009E5CC2">
        <w:rPr>
          <w:rFonts w:ascii="Times New Roman" w:hAnsi="Times New Roman"/>
          <w:b/>
          <w:lang w:val="lt-LT"/>
        </w:rPr>
        <w:tab/>
        <w:t>Kas žinotina prieš vartojant nicorette coolmint</w:t>
      </w:r>
    </w:p>
    <w:p w:rsidR="00243B61" w:rsidRPr="009E5CC2" w:rsidRDefault="00243B61" w:rsidP="00243B61">
      <w:pPr>
        <w:tabs>
          <w:tab w:val="left" w:pos="567"/>
        </w:tabs>
        <w:spacing w:after="0" w:line="240" w:lineRule="auto"/>
        <w:ind w:left="567" w:hanging="567"/>
        <w:rPr>
          <w:rFonts w:ascii="Times New Roman" w:hAnsi="Times New Roman"/>
          <w:lang w:val="lt-LT"/>
        </w:rPr>
      </w:pPr>
    </w:p>
    <w:p w:rsidR="00243B61" w:rsidRPr="009E5CC2" w:rsidRDefault="00243B61" w:rsidP="00243B61">
      <w:pPr>
        <w:tabs>
          <w:tab w:val="left" w:pos="567"/>
        </w:tabs>
        <w:spacing w:after="0" w:line="240" w:lineRule="auto"/>
        <w:ind w:left="567" w:hanging="567"/>
        <w:rPr>
          <w:rFonts w:ascii="Times New Roman" w:hAnsi="Times New Roman"/>
          <w:b/>
          <w:caps/>
          <w:lang w:val="lt-LT"/>
        </w:rPr>
      </w:pPr>
      <w:r w:rsidRPr="009E5CC2">
        <w:rPr>
          <w:rFonts w:ascii="Times New Roman" w:hAnsi="Times New Roman"/>
          <w:b/>
          <w:lang w:val="lt-LT"/>
        </w:rPr>
        <w:t>nicorette coolmint vartoti draudžiama:</w:t>
      </w:r>
    </w:p>
    <w:p w:rsidR="00243B61" w:rsidRPr="009E5CC2" w:rsidRDefault="00243B61" w:rsidP="00243B61">
      <w:pPr>
        <w:numPr>
          <w:ilvl w:val="12"/>
          <w:numId w:val="0"/>
        </w:numPr>
        <w:tabs>
          <w:tab w:val="left" w:pos="567"/>
        </w:tabs>
        <w:spacing w:after="0" w:line="240" w:lineRule="auto"/>
        <w:ind w:left="567" w:hanging="567"/>
        <w:rPr>
          <w:rFonts w:ascii="Times New Roman" w:hAnsi="Times New Roman"/>
          <w:lang w:val="lt-LT"/>
        </w:rPr>
      </w:pPr>
      <w:r w:rsidRPr="009E5CC2">
        <w:rPr>
          <w:rFonts w:ascii="Times New Roman" w:hAnsi="Times New Roman"/>
          <w:lang w:val="lt-LT"/>
        </w:rPr>
        <w:t>-</w:t>
      </w:r>
      <w:r w:rsidRPr="009E5CC2">
        <w:rPr>
          <w:rFonts w:ascii="Times New Roman" w:hAnsi="Times New Roman"/>
          <w:lang w:val="lt-LT"/>
        </w:rPr>
        <w:tab/>
        <w:t>jeigu yra alergija nikotinui arba bet kuriai pagalbinei šio vaisto medžiagai (jos išvardytos 6 skyriuje);</w:t>
      </w:r>
    </w:p>
    <w:p w:rsidR="00243B61" w:rsidRPr="009E5CC2" w:rsidRDefault="00243B61" w:rsidP="00243B61">
      <w:pPr>
        <w:numPr>
          <w:ilvl w:val="12"/>
          <w:numId w:val="0"/>
        </w:numPr>
        <w:tabs>
          <w:tab w:val="left" w:pos="567"/>
        </w:tabs>
        <w:spacing w:after="0" w:line="240" w:lineRule="auto"/>
        <w:ind w:left="567" w:hanging="567"/>
        <w:rPr>
          <w:rFonts w:ascii="Times New Roman" w:hAnsi="Times New Roman"/>
          <w:lang w:val="lt-LT"/>
        </w:rPr>
      </w:pPr>
      <w:r w:rsidRPr="009E5CC2">
        <w:rPr>
          <w:rFonts w:ascii="Times New Roman" w:hAnsi="Times New Roman"/>
          <w:lang w:val="lt-LT"/>
        </w:rPr>
        <w:t>-</w:t>
      </w:r>
      <w:r w:rsidRPr="009E5CC2">
        <w:rPr>
          <w:rFonts w:ascii="Times New Roman" w:hAnsi="Times New Roman"/>
          <w:lang w:val="lt-LT"/>
        </w:rPr>
        <w:tab/>
        <w:t>jaunesniems kaip 18 metų amžiaus pacientams;</w:t>
      </w:r>
    </w:p>
    <w:p w:rsidR="00243B61" w:rsidRPr="009E5CC2" w:rsidRDefault="00243B61" w:rsidP="00243B61">
      <w:pPr>
        <w:numPr>
          <w:ilvl w:val="12"/>
          <w:numId w:val="0"/>
        </w:numPr>
        <w:tabs>
          <w:tab w:val="left" w:pos="567"/>
        </w:tabs>
        <w:spacing w:after="0" w:line="240" w:lineRule="auto"/>
        <w:ind w:left="567" w:hanging="567"/>
        <w:rPr>
          <w:rFonts w:ascii="Times New Roman" w:hAnsi="Times New Roman"/>
          <w:lang w:val="lt-LT"/>
        </w:rPr>
      </w:pPr>
      <w:r w:rsidRPr="009E5CC2">
        <w:rPr>
          <w:rFonts w:ascii="Times New Roman" w:hAnsi="Times New Roman"/>
          <w:lang w:val="lt-LT"/>
        </w:rPr>
        <w:t>-</w:t>
      </w:r>
      <w:r w:rsidRPr="009E5CC2">
        <w:rPr>
          <w:rFonts w:ascii="Times New Roman" w:hAnsi="Times New Roman"/>
          <w:lang w:val="lt-LT"/>
        </w:rPr>
        <w:tab/>
        <w:t>nerūkantiems pacientams.</w:t>
      </w:r>
    </w:p>
    <w:p w:rsidR="00243B61" w:rsidRPr="009E5CC2" w:rsidRDefault="00243B61" w:rsidP="00243B61">
      <w:pPr>
        <w:numPr>
          <w:ilvl w:val="12"/>
          <w:numId w:val="0"/>
        </w:numPr>
        <w:tabs>
          <w:tab w:val="left" w:pos="567"/>
        </w:tabs>
        <w:spacing w:after="0" w:line="240" w:lineRule="auto"/>
        <w:ind w:left="567" w:hanging="567"/>
        <w:rPr>
          <w:rFonts w:ascii="Times New Roman" w:hAnsi="Times New Roman"/>
          <w:lang w:val="lt-LT"/>
        </w:rPr>
      </w:pPr>
    </w:p>
    <w:p w:rsidR="00243B61" w:rsidRPr="009E5CC2" w:rsidRDefault="00243B61" w:rsidP="00243B61">
      <w:pPr>
        <w:tabs>
          <w:tab w:val="left" w:pos="567"/>
        </w:tabs>
        <w:spacing w:after="0" w:line="240" w:lineRule="auto"/>
        <w:ind w:left="567" w:hanging="567"/>
        <w:rPr>
          <w:rFonts w:ascii="Times New Roman" w:hAnsi="Times New Roman"/>
          <w:b/>
          <w:lang w:val="lt-LT"/>
        </w:rPr>
      </w:pPr>
      <w:r w:rsidRPr="009E5CC2">
        <w:rPr>
          <w:rFonts w:ascii="Times New Roman" w:hAnsi="Times New Roman"/>
          <w:b/>
          <w:lang w:val="lt-LT"/>
        </w:rPr>
        <w:t>Įspėjimai ir atsargumo priemonės</w:t>
      </w:r>
    </w:p>
    <w:p w:rsidR="00243B61" w:rsidRPr="009E5CC2" w:rsidRDefault="00243B61" w:rsidP="00243B61">
      <w:pPr>
        <w:tabs>
          <w:tab w:val="left" w:pos="567"/>
        </w:tabs>
        <w:spacing w:after="0" w:line="260" w:lineRule="exact"/>
        <w:rPr>
          <w:rFonts w:ascii="Times New Roman" w:hAnsi="Times New Roman"/>
          <w:lang w:val="lt-LT"/>
        </w:rPr>
      </w:pPr>
      <w:r w:rsidRPr="009E5CC2">
        <w:rPr>
          <w:rFonts w:ascii="Times New Roman" w:hAnsi="Times New Roman"/>
          <w:lang w:val="lt-LT"/>
        </w:rPr>
        <w:t xml:space="preserve">Pasitarkite su gydytoju arba vaistininku prieš pradėdami vartoti nicorette coolmint. Pasikonsultuokite su gydytoju prieš vartodami šio vaisto, jeigu Jums yra bet kuri iš toliau išvardintų būklių: </w:t>
      </w:r>
    </w:p>
    <w:p w:rsidR="00243B61" w:rsidRPr="009E5CC2" w:rsidRDefault="00243B61" w:rsidP="00243B61">
      <w:pPr>
        <w:tabs>
          <w:tab w:val="left" w:pos="567"/>
        </w:tabs>
        <w:spacing w:after="0" w:line="260" w:lineRule="exact"/>
        <w:ind w:left="540" w:hanging="540"/>
        <w:rPr>
          <w:rFonts w:ascii="Times New Roman" w:hAnsi="Times New Roman"/>
          <w:lang w:val="lt-LT"/>
        </w:rPr>
      </w:pPr>
      <w:r w:rsidRPr="009E5CC2">
        <w:rPr>
          <w:rFonts w:ascii="Times New Roman" w:hAnsi="Times New Roman"/>
          <w:lang w:val="lt-LT"/>
        </w:rPr>
        <w:t xml:space="preserve">- </w:t>
      </w:r>
      <w:r w:rsidRPr="009E5CC2">
        <w:rPr>
          <w:rFonts w:ascii="Times New Roman" w:hAnsi="Times New Roman"/>
          <w:lang w:val="lt-LT"/>
        </w:rPr>
        <w:tab/>
        <w:t xml:space="preserve">nesenas </w:t>
      </w:r>
      <w:r w:rsidRPr="009E5CC2">
        <w:rPr>
          <w:rFonts w:ascii="Times New Roman" w:hAnsi="Times New Roman"/>
          <w:b/>
          <w:lang w:val="lt-LT"/>
        </w:rPr>
        <w:t xml:space="preserve">širdies smūgis </w:t>
      </w:r>
      <w:r w:rsidRPr="009E5CC2">
        <w:rPr>
          <w:rFonts w:ascii="Times New Roman" w:hAnsi="Times New Roman"/>
          <w:lang w:val="lt-LT"/>
        </w:rPr>
        <w:t>(3 mėnesių laikotarpyje);</w:t>
      </w:r>
    </w:p>
    <w:p w:rsidR="00243B61" w:rsidRPr="009E5CC2" w:rsidRDefault="00243B61" w:rsidP="00243B61">
      <w:pPr>
        <w:tabs>
          <w:tab w:val="left" w:pos="567"/>
        </w:tabs>
        <w:spacing w:after="0" w:line="260" w:lineRule="exact"/>
        <w:ind w:left="540" w:hanging="540"/>
        <w:rPr>
          <w:rFonts w:ascii="Times New Roman" w:hAnsi="Times New Roman"/>
          <w:lang w:val="lt-LT"/>
        </w:rPr>
      </w:pPr>
      <w:r w:rsidRPr="009E5CC2">
        <w:rPr>
          <w:rFonts w:ascii="Times New Roman" w:hAnsi="Times New Roman"/>
          <w:lang w:val="lt-LT"/>
        </w:rPr>
        <w:t>-</w:t>
      </w:r>
      <w:r w:rsidRPr="009E5CC2">
        <w:rPr>
          <w:rFonts w:ascii="Times New Roman" w:hAnsi="Times New Roman"/>
          <w:lang w:val="lt-LT"/>
        </w:rPr>
        <w:tab/>
      </w:r>
      <w:r w:rsidRPr="009E5CC2">
        <w:rPr>
          <w:rFonts w:ascii="Times New Roman" w:hAnsi="Times New Roman"/>
          <w:b/>
          <w:lang w:val="lt-LT"/>
        </w:rPr>
        <w:t>krūtinės skausmas</w:t>
      </w:r>
      <w:r w:rsidRPr="009E5CC2">
        <w:rPr>
          <w:rFonts w:ascii="Times New Roman" w:hAnsi="Times New Roman"/>
          <w:lang w:val="lt-LT"/>
        </w:rPr>
        <w:t xml:space="preserve"> (nestabili krūtinės angina) ar krūtinės angina ramybės būklėje;</w:t>
      </w:r>
    </w:p>
    <w:p w:rsidR="00243B61" w:rsidRPr="009E5CC2" w:rsidRDefault="00243B61" w:rsidP="00243B61">
      <w:pPr>
        <w:tabs>
          <w:tab w:val="left" w:pos="567"/>
        </w:tabs>
        <w:spacing w:after="0" w:line="260" w:lineRule="exact"/>
        <w:ind w:left="540" w:hanging="540"/>
        <w:rPr>
          <w:rFonts w:ascii="Times New Roman" w:hAnsi="Times New Roman"/>
          <w:lang w:val="lt-LT"/>
        </w:rPr>
      </w:pPr>
      <w:r w:rsidRPr="009E5CC2">
        <w:rPr>
          <w:rFonts w:ascii="Times New Roman" w:hAnsi="Times New Roman"/>
          <w:lang w:val="lt-LT"/>
        </w:rPr>
        <w:t>-</w:t>
      </w:r>
      <w:r w:rsidRPr="009E5CC2">
        <w:rPr>
          <w:rFonts w:ascii="Times New Roman" w:hAnsi="Times New Roman"/>
          <w:lang w:val="lt-LT"/>
        </w:rPr>
        <w:tab/>
      </w:r>
      <w:r w:rsidRPr="009E5CC2">
        <w:rPr>
          <w:rFonts w:ascii="Times New Roman" w:hAnsi="Times New Roman"/>
          <w:b/>
          <w:lang w:val="lt-LT"/>
        </w:rPr>
        <w:t>širdies ligos</w:t>
      </w:r>
      <w:r w:rsidRPr="009E5CC2">
        <w:rPr>
          <w:rFonts w:ascii="Times New Roman" w:hAnsi="Times New Roman"/>
          <w:lang w:val="lt-LT"/>
        </w:rPr>
        <w:t>, kurios turi įtakos širdies susitraukimams ir dažniui;</w:t>
      </w:r>
    </w:p>
    <w:p w:rsidR="00243B61" w:rsidRPr="009E5CC2" w:rsidRDefault="00243B61" w:rsidP="00243B61">
      <w:pPr>
        <w:tabs>
          <w:tab w:val="left" w:pos="567"/>
        </w:tabs>
        <w:spacing w:after="0" w:line="260" w:lineRule="exact"/>
        <w:ind w:left="540" w:hanging="540"/>
        <w:rPr>
          <w:rFonts w:ascii="Times New Roman" w:hAnsi="Times New Roman"/>
          <w:lang w:val="lt-LT"/>
        </w:rPr>
      </w:pPr>
      <w:r w:rsidRPr="009E5CC2">
        <w:rPr>
          <w:rFonts w:ascii="Times New Roman" w:hAnsi="Times New Roman"/>
          <w:lang w:val="lt-LT"/>
        </w:rPr>
        <w:lastRenderedPageBreak/>
        <w:t>-</w:t>
      </w:r>
      <w:r w:rsidRPr="009E5CC2">
        <w:rPr>
          <w:rFonts w:ascii="Times New Roman" w:hAnsi="Times New Roman"/>
          <w:lang w:val="lt-LT"/>
        </w:rPr>
        <w:tab/>
      </w:r>
      <w:r w:rsidRPr="009E5CC2">
        <w:rPr>
          <w:rFonts w:ascii="Times New Roman" w:hAnsi="Times New Roman"/>
          <w:b/>
          <w:lang w:val="lt-LT"/>
        </w:rPr>
        <w:t>aukštas kraujo spaudimas</w:t>
      </w:r>
      <w:r w:rsidRPr="009E5CC2">
        <w:rPr>
          <w:rFonts w:ascii="Times New Roman" w:hAnsi="Times New Roman"/>
          <w:lang w:val="lt-LT"/>
        </w:rPr>
        <w:t xml:space="preserve"> (kai nevartojami vaistai nuo kraujospūdžio);</w:t>
      </w:r>
    </w:p>
    <w:p w:rsidR="00243B61" w:rsidRPr="009E5CC2" w:rsidRDefault="00243B61" w:rsidP="00243B61">
      <w:pPr>
        <w:tabs>
          <w:tab w:val="left" w:pos="567"/>
        </w:tabs>
        <w:spacing w:after="0" w:line="260" w:lineRule="exact"/>
        <w:ind w:left="540" w:hanging="540"/>
        <w:rPr>
          <w:rFonts w:ascii="Times New Roman" w:hAnsi="Times New Roman"/>
          <w:lang w:val="lt-LT"/>
        </w:rPr>
      </w:pPr>
      <w:r w:rsidRPr="009E5CC2">
        <w:rPr>
          <w:rFonts w:ascii="Times New Roman" w:hAnsi="Times New Roman"/>
          <w:lang w:val="lt-LT"/>
        </w:rPr>
        <w:t>-</w:t>
      </w:r>
      <w:r w:rsidRPr="009E5CC2">
        <w:rPr>
          <w:rFonts w:ascii="Times New Roman" w:hAnsi="Times New Roman"/>
          <w:lang w:val="lt-LT"/>
        </w:rPr>
        <w:tab/>
        <w:t xml:space="preserve">buvę </w:t>
      </w:r>
      <w:r w:rsidRPr="009E5CC2">
        <w:rPr>
          <w:rFonts w:ascii="Times New Roman" w:hAnsi="Times New Roman"/>
          <w:b/>
          <w:lang w:val="lt-LT"/>
        </w:rPr>
        <w:t>alerginės reakcijos</w:t>
      </w:r>
      <w:r w:rsidRPr="009E5CC2">
        <w:rPr>
          <w:rFonts w:ascii="Times New Roman" w:hAnsi="Times New Roman"/>
          <w:lang w:val="lt-LT"/>
        </w:rPr>
        <w:t>, kurios pasireiškė lūpų, veido ir gerklės pabrinkimu (angioedema) ar niežtinčiais odos bėrimais (dilgėlinė). nicorette coolmint gali sukelti šiuos simptomus;</w:t>
      </w:r>
    </w:p>
    <w:p w:rsidR="00243B61" w:rsidRPr="009E5CC2" w:rsidRDefault="00243B61" w:rsidP="00243B61">
      <w:pPr>
        <w:tabs>
          <w:tab w:val="left" w:pos="567"/>
        </w:tabs>
        <w:spacing w:after="0" w:line="260" w:lineRule="exact"/>
        <w:ind w:left="540" w:hanging="540"/>
        <w:rPr>
          <w:rFonts w:ascii="Times New Roman" w:hAnsi="Times New Roman"/>
          <w:b/>
          <w:lang w:val="lt-LT"/>
        </w:rPr>
      </w:pPr>
      <w:r w:rsidRPr="009E5CC2">
        <w:rPr>
          <w:rFonts w:ascii="Times New Roman" w:hAnsi="Times New Roman"/>
          <w:lang w:val="lt-LT"/>
        </w:rPr>
        <w:t>-</w:t>
      </w:r>
      <w:r w:rsidRPr="009E5CC2">
        <w:rPr>
          <w:rFonts w:ascii="Times New Roman" w:hAnsi="Times New Roman"/>
          <w:lang w:val="lt-LT"/>
        </w:rPr>
        <w:tab/>
        <w:t xml:space="preserve">vidutinio sunkumo ar sunkios </w:t>
      </w:r>
      <w:r w:rsidRPr="009E5CC2">
        <w:rPr>
          <w:rFonts w:ascii="Times New Roman" w:hAnsi="Times New Roman"/>
          <w:b/>
          <w:lang w:val="lt-LT"/>
        </w:rPr>
        <w:t>kepenų ligos</w:t>
      </w:r>
      <w:r w:rsidRPr="009E5CC2">
        <w:rPr>
          <w:rFonts w:ascii="Times New Roman" w:hAnsi="Times New Roman"/>
          <w:lang w:val="lt-LT"/>
        </w:rPr>
        <w:t>;</w:t>
      </w:r>
    </w:p>
    <w:p w:rsidR="00243B61" w:rsidRPr="009E5CC2" w:rsidRDefault="00243B61" w:rsidP="00243B61">
      <w:pPr>
        <w:tabs>
          <w:tab w:val="left" w:pos="567"/>
        </w:tabs>
        <w:spacing w:after="0" w:line="260" w:lineRule="exact"/>
        <w:ind w:left="540" w:hanging="540"/>
        <w:rPr>
          <w:rFonts w:ascii="Times New Roman" w:hAnsi="Times New Roman"/>
          <w:b/>
          <w:lang w:val="lt-LT"/>
        </w:rPr>
      </w:pPr>
      <w:r w:rsidRPr="009E5CC2">
        <w:rPr>
          <w:rFonts w:ascii="Times New Roman" w:hAnsi="Times New Roman"/>
          <w:b/>
          <w:lang w:val="lt-LT"/>
        </w:rPr>
        <w:t>-</w:t>
      </w:r>
      <w:r w:rsidRPr="009E5CC2">
        <w:rPr>
          <w:rFonts w:ascii="Times New Roman" w:hAnsi="Times New Roman"/>
          <w:b/>
          <w:lang w:val="lt-LT"/>
        </w:rPr>
        <w:tab/>
      </w:r>
      <w:r w:rsidRPr="009E5CC2">
        <w:rPr>
          <w:rFonts w:ascii="Times New Roman" w:hAnsi="Times New Roman"/>
          <w:lang w:val="lt-LT"/>
        </w:rPr>
        <w:t>sunkios</w:t>
      </w:r>
      <w:r w:rsidRPr="009E5CC2">
        <w:rPr>
          <w:rFonts w:ascii="Times New Roman" w:hAnsi="Times New Roman"/>
          <w:b/>
          <w:lang w:val="lt-LT"/>
        </w:rPr>
        <w:t xml:space="preserve"> inkstų ligos</w:t>
      </w:r>
      <w:r w:rsidRPr="009E5CC2">
        <w:rPr>
          <w:rFonts w:ascii="Times New Roman" w:hAnsi="Times New Roman"/>
          <w:lang w:val="lt-LT"/>
        </w:rPr>
        <w:t>;</w:t>
      </w:r>
    </w:p>
    <w:p w:rsidR="00243B61" w:rsidRPr="009E5CC2" w:rsidRDefault="00243B61" w:rsidP="00243B61">
      <w:pPr>
        <w:tabs>
          <w:tab w:val="left" w:pos="567"/>
        </w:tabs>
        <w:spacing w:after="0" w:line="260" w:lineRule="exact"/>
        <w:ind w:left="540" w:hanging="540"/>
        <w:rPr>
          <w:rFonts w:ascii="Times New Roman" w:hAnsi="Times New Roman"/>
          <w:lang w:val="lt-LT"/>
        </w:rPr>
      </w:pPr>
      <w:r w:rsidRPr="009E5CC2">
        <w:rPr>
          <w:rFonts w:ascii="Times New Roman" w:hAnsi="Times New Roman"/>
          <w:b/>
          <w:lang w:val="lt-LT"/>
        </w:rPr>
        <w:t>-</w:t>
      </w:r>
      <w:r w:rsidRPr="009E5CC2">
        <w:rPr>
          <w:rFonts w:ascii="Times New Roman" w:hAnsi="Times New Roman"/>
          <w:b/>
          <w:lang w:val="lt-LT"/>
        </w:rPr>
        <w:tab/>
        <w:t>cukrinis diabetas</w:t>
      </w:r>
      <w:r w:rsidRPr="009E5CC2">
        <w:rPr>
          <w:rFonts w:ascii="Times New Roman" w:hAnsi="Times New Roman"/>
          <w:lang w:val="lt-LT"/>
        </w:rPr>
        <w:t>;</w:t>
      </w:r>
    </w:p>
    <w:p w:rsidR="00243B61" w:rsidRPr="009E5CC2" w:rsidRDefault="00243B61" w:rsidP="00243B61">
      <w:pPr>
        <w:tabs>
          <w:tab w:val="left" w:pos="567"/>
        </w:tabs>
        <w:spacing w:after="0" w:line="260" w:lineRule="exact"/>
        <w:ind w:left="540" w:hanging="540"/>
        <w:rPr>
          <w:rFonts w:ascii="Times New Roman" w:hAnsi="Times New Roman"/>
          <w:lang w:val="lt-LT"/>
        </w:rPr>
      </w:pPr>
      <w:r w:rsidRPr="009E5CC2">
        <w:rPr>
          <w:rFonts w:ascii="Times New Roman" w:hAnsi="Times New Roman"/>
          <w:b/>
          <w:lang w:val="lt-LT"/>
        </w:rPr>
        <w:t>-</w:t>
      </w:r>
      <w:r w:rsidRPr="009E5CC2">
        <w:rPr>
          <w:rFonts w:ascii="Times New Roman" w:hAnsi="Times New Roman"/>
          <w:lang w:val="lt-LT"/>
        </w:rPr>
        <w:tab/>
        <w:t xml:space="preserve">padidėjęs </w:t>
      </w:r>
      <w:r w:rsidRPr="009E5CC2">
        <w:rPr>
          <w:rFonts w:ascii="Times New Roman" w:hAnsi="Times New Roman"/>
          <w:b/>
          <w:lang w:val="lt-LT"/>
        </w:rPr>
        <w:t>skydliaukės</w:t>
      </w:r>
      <w:r w:rsidRPr="009E5CC2">
        <w:rPr>
          <w:rFonts w:ascii="Times New Roman" w:hAnsi="Times New Roman"/>
          <w:lang w:val="lt-LT"/>
        </w:rPr>
        <w:t xml:space="preserve"> aktyvumas;</w:t>
      </w:r>
    </w:p>
    <w:p w:rsidR="00243B61" w:rsidRPr="009E5CC2" w:rsidRDefault="00243B61" w:rsidP="00243B61">
      <w:pPr>
        <w:tabs>
          <w:tab w:val="left" w:pos="567"/>
        </w:tabs>
        <w:spacing w:after="0" w:line="260" w:lineRule="exact"/>
        <w:ind w:left="540" w:hanging="540"/>
        <w:rPr>
          <w:rFonts w:ascii="Times New Roman" w:hAnsi="Times New Roman"/>
          <w:lang w:val="lt-LT"/>
        </w:rPr>
      </w:pPr>
      <w:r w:rsidRPr="009E5CC2">
        <w:rPr>
          <w:rFonts w:ascii="Times New Roman" w:hAnsi="Times New Roman"/>
          <w:b/>
          <w:lang w:val="lt-LT"/>
        </w:rPr>
        <w:t>-</w:t>
      </w:r>
      <w:r w:rsidRPr="009E5CC2">
        <w:rPr>
          <w:rFonts w:ascii="Times New Roman" w:hAnsi="Times New Roman"/>
          <w:lang w:val="lt-LT"/>
        </w:rPr>
        <w:tab/>
      </w:r>
      <w:r w:rsidRPr="009E5CC2">
        <w:rPr>
          <w:rFonts w:ascii="Times New Roman" w:hAnsi="Times New Roman"/>
          <w:b/>
          <w:lang w:val="lt-LT"/>
        </w:rPr>
        <w:t>antinksčių auglys</w:t>
      </w:r>
      <w:r w:rsidRPr="009E5CC2">
        <w:rPr>
          <w:rFonts w:ascii="Times New Roman" w:hAnsi="Times New Roman"/>
          <w:lang w:val="lt-LT"/>
        </w:rPr>
        <w:t xml:space="preserve"> (feochromocitoma);</w:t>
      </w:r>
    </w:p>
    <w:p w:rsidR="00243B61" w:rsidRPr="009E5CC2" w:rsidRDefault="00243B61" w:rsidP="00243B61">
      <w:pPr>
        <w:tabs>
          <w:tab w:val="left" w:pos="567"/>
        </w:tabs>
        <w:spacing w:after="0" w:line="260" w:lineRule="exact"/>
        <w:ind w:left="540" w:hanging="540"/>
        <w:rPr>
          <w:rFonts w:ascii="Times New Roman" w:hAnsi="Times New Roman"/>
          <w:b/>
          <w:lang w:val="lt-LT"/>
        </w:rPr>
      </w:pPr>
      <w:r w:rsidRPr="009E5CC2">
        <w:rPr>
          <w:rFonts w:ascii="Times New Roman" w:hAnsi="Times New Roman"/>
          <w:b/>
          <w:lang w:val="lt-LT"/>
        </w:rPr>
        <w:t>-</w:t>
      </w:r>
      <w:r w:rsidRPr="009E5CC2">
        <w:rPr>
          <w:rFonts w:ascii="Times New Roman" w:hAnsi="Times New Roman"/>
          <w:b/>
          <w:lang w:val="lt-LT"/>
        </w:rPr>
        <w:tab/>
        <w:t>skrandžio ar dvylikapirštės žarnos opa</w:t>
      </w:r>
      <w:r w:rsidRPr="009E5CC2">
        <w:rPr>
          <w:rFonts w:ascii="Times New Roman" w:hAnsi="Times New Roman"/>
          <w:lang w:val="lt-LT"/>
        </w:rPr>
        <w:t>;</w:t>
      </w:r>
    </w:p>
    <w:p w:rsidR="00243B61" w:rsidRPr="0048032E" w:rsidRDefault="00243B61" w:rsidP="00243B61">
      <w:pPr>
        <w:tabs>
          <w:tab w:val="left" w:pos="567"/>
        </w:tabs>
        <w:spacing w:after="0" w:line="260" w:lineRule="exact"/>
        <w:ind w:left="540" w:hanging="540"/>
        <w:rPr>
          <w:rFonts w:ascii="Times New Roman" w:hAnsi="Times New Roman"/>
          <w:bCs/>
          <w:lang w:val="lt-LT"/>
        </w:rPr>
      </w:pPr>
      <w:r w:rsidRPr="009E5CC2">
        <w:rPr>
          <w:rFonts w:ascii="Times New Roman" w:hAnsi="Times New Roman"/>
          <w:b/>
          <w:lang w:val="lt-LT"/>
        </w:rPr>
        <w:t>-</w:t>
      </w:r>
      <w:r w:rsidRPr="009E5CC2">
        <w:rPr>
          <w:rFonts w:ascii="Times New Roman" w:hAnsi="Times New Roman"/>
          <w:b/>
          <w:lang w:val="lt-LT"/>
        </w:rPr>
        <w:tab/>
        <w:t>ezofagitas</w:t>
      </w:r>
      <w:r w:rsidRPr="009E5CC2">
        <w:rPr>
          <w:rFonts w:ascii="Times New Roman" w:hAnsi="Times New Roman"/>
          <w:bCs/>
          <w:lang w:val="lt-LT"/>
        </w:rPr>
        <w:t>;</w:t>
      </w:r>
    </w:p>
    <w:p w:rsidR="00243B61" w:rsidRPr="0048032E" w:rsidRDefault="00243B61" w:rsidP="00243B61">
      <w:pPr>
        <w:pStyle w:val="Sraopastraipa"/>
        <w:numPr>
          <w:ilvl w:val="0"/>
          <w:numId w:val="4"/>
        </w:numPr>
        <w:spacing w:after="0" w:line="260" w:lineRule="exact"/>
        <w:ind w:left="567" w:hanging="567"/>
        <w:rPr>
          <w:rFonts w:ascii="Times New Roman" w:hAnsi="Times New Roman"/>
          <w:bCs/>
        </w:rPr>
      </w:pPr>
      <w:r w:rsidRPr="0048032E">
        <w:rPr>
          <w:rFonts w:ascii="Times New Roman" w:hAnsi="Times New Roman"/>
          <w:bCs/>
        </w:rPr>
        <w:t xml:space="preserve">praeityje </w:t>
      </w:r>
      <w:r w:rsidRPr="009E5CC2">
        <w:rPr>
          <w:rFonts w:ascii="Times New Roman" w:hAnsi="Times New Roman"/>
          <w:bCs/>
        </w:rPr>
        <w:t>yra</w:t>
      </w:r>
      <w:r w:rsidRPr="0048032E">
        <w:rPr>
          <w:rFonts w:ascii="Times New Roman" w:hAnsi="Times New Roman"/>
          <w:bCs/>
        </w:rPr>
        <w:t xml:space="preserve"> pasireiškusi </w:t>
      </w:r>
      <w:r w:rsidRPr="009E5CC2">
        <w:rPr>
          <w:rFonts w:ascii="Times New Roman" w:hAnsi="Times New Roman"/>
          <w:b/>
        </w:rPr>
        <w:t>epilepsija</w:t>
      </w:r>
      <w:r w:rsidRPr="0048032E">
        <w:rPr>
          <w:rFonts w:ascii="Times New Roman" w:hAnsi="Times New Roman"/>
          <w:bCs/>
        </w:rPr>
        <w:t xml:space="preserve"> ar </w:t>
      </w:r>
      <w:r w:rsidRPr="009E5CC2">
        <w:rPr>
          <w:rFonts w:ascii="Times New Roman" w:hAnsi="Times New Roman"/>
          <w:b/>
        </w:rPr>
        <w:t>traukuliai</w:t>
      </w:r>
      <w:r w:rsidRPr="0048032E">
        <w:rPr>
          <w:rFonts w:ascii="Times New Roman" w:hAnsi="Times New Roman"/>
          <w:bCs/>
        </w:rPr>
        <w:t>.</w:t>
      </w:r>
    </w:p>
    <w:p w:rsidR="00243B61" w:rsidRPr="009E5CC2" w:rsidRDefault="00243B61" w:rsidP="00243B61">
      <w:pPr>
        <w:tabs>
          <w:tab w:val="left" w:pos="567"/>
        </w:tabs>
        <w:spacing w:after="0" w:line="260" w:lineRule="exact"/>
        <w:ind w:left="540" w:hanging="540"/>
        <w:rPr>
          <w:rFonts w:ascii="Times New Roman" w:hAnsi="Times New Roman"/>
          <w:lang w:val="lt-LT"/>
        </w:rPr>
      </w:pPr>
    </w:p>
    <w:p w:rsidR="00243B61" w:rsidRPr="009E5CC2" w:rsidRDefault="00243B61" w:rsidP="00243B61">
      <w:pPr>
        <w:tabs>
          <w:tab w:val="left" w:pos="567"/>
        </w:tabs>
        <w:spacing w:after="0" w:line="260" w:lineRule="exact"/>
        <w:rPr>
          <w:rFonts w:ascii="Times New Roman" w:hAnsi="Times New Roman"/>
          <w:lang w:val="lt-LT"/>
        </w:rPr>
      </w:pPr>
      <w:r w:rsidRPr="009E5CC2">
        <w:rPr>
          <w:rFonts w:ascii="Times New Roman" w:hAnsi="Times New Roman"/>
          <w:lang w:val="lt-LT"/>
        </w:rPr>
        <w:t xml:space="preserve">nicorette coolmint negalima naudoti </w:t>
      </w:r>
      <w:r w:rsidRPr="009E5CC2">
        <w:rPr>
          <w:rFonts w:ascii="Times New Roman" w:hAnsi="Times New Roman"/>
          <w:b/>
          <w:lang w:val="lt-LT"/>
        </w:rPr>
        <w:t>nerūkantiems žmonėms</w:t>
      </w:r>
      <w:r w:rsidRPr="009E5CC2">
        <w:rPr>
          <w:rFonts w:ascii="Times New Roman" w:hAnsi="Times New Roman"/>
          <w:lang w:val="lt-LT"/>
        </w:rPr>
        <w:t>.</w:t>
      </w:r>
    </w:p>
    <w:p w:rsidR="00243B61" w:rsidRPr="009E5CC2" w:rsidRDefault="00243B61" w:rsidP="00243B61">
      <w:pPr>
        <w:numPr>
          <w:ilvl w:val="12"/>
          <w:numId w:val="0"/>
        </w:numPr>
        <w:spacing w:after="0" w:line="240" w:lineRule="auto"/>
        <w:rPr>
          <w:rFonts w:ascii="Times New Roman" w:hAnsi="Times New Roman"/>
          <w:lang w:val="lt-LT"/>
        </w:rPr>
      </w:pPr>
    </w:p>
    <w:p w:rsidR="00243B61" w:rsidRPr="009E5CC2" w:rsidRDefault="00243B61" w:rsidP="00243B61">
      <w:pPr>
        <w:numPr>
          <w:ilvl w:val="12"/>
          <w:numId w:val="0"/>
        </w:numPr>
        <w:spacing w:after="0" w:line="240" w:lineRule="auto"/>
        <w:rPr>
          <w:rFonts w:ascii="Times New Roman" w:hAnsi="Times New Roman"/>
          <w:b/>
          <w:bCs/>
          <w:lang w:val="lt-LT"/>
        </w:rPr>
      </w:pPr>
      <w:r w:rsidRPr="009E5CC2">
        <w:rPr>
          <w:rFonts w:ascii="Times New Roman" w:hAnsi="Times New Roman"/>
          <w:b/>
          <w:bCs/>
          <w:lang w:val="lt-LT"/>
        </w:rPr>
        <w:t>Vaikams ir paaugliams</w:t>
      </w:r>
    </w:p>
    <w:p w:rsidR="00243B61" w:rsidRPr="009E5CC2" w:rsidRDefault="00243B61" w:rsidP="00243B61">
      <w:pPr>
        <w:spacing w:after="0" w:line="240" w:lineRule="auto"/>
        <w:rPr>
          <w:rFonts w:ascii="Times New Roman" w:hAnsi="Times New Roman" w:cs="Times New Roman"/>
          <w:lang w:val="lt-LT"/>
        </w:rPr>
      </w:pPr>
      <w:r w:rsidRPr="009E5CC2">
        <w:rPr>
          <w:rFonts w:ascii="Times New Roman" w:hAnsi="Times New Roman" w:cs="Times New Roman"/>
          <w:lang w:val="lt-LT"/>
        </w:rPr>
        <w:t xml:space="preserve">Vaisto negalima vartoti vaikams ir paaugliams. </w:t>
      </w:r>
    </w:p>
    <w:p w:rsidR="00243B61" w:rsidRPr="009E5CC2" w:rsidRDefault="00243B61" w:rsidP="00243B61">
      <w:pPr>
        <w:numPr>
          <w:ilvl w:val="12"/>
          <w:numId w:val="0"/>
        </w:numPr>
        <w:spacing w:after="0" w:line="240" w:lineRule="auto"/>
        <w:rPr>
          <w:rFonts w:ascii="Times New Roman" w:hAnsi="Times New Roman"/>
          <w:lang w:val="lt-LT"/>
        </w:rPr>
      </w:pPr>
    </w:p>
    <w:p w:rsidR="00243B61" w:rsidRPr="009E5CC2" w:rsidRDefault="00243B61" w:rsidP="00243B61">
      <w:pPr>
        <w:tabs>
          <w:tab w:val="left" w:pos="567"/>
        </w:tabs>
        <w:spacing w:after="0" w:line="240" w:lineRule="auto"/>
        <w:ind w:left="567" w:hanging="567"/>
        <w:rPr>
          <w:rFonts w:ascii="Times New Roman" w:hAnsi="Times New Roman"/>
          <w:b/>
          <w:lang w:val="lt-LT"/>
        </w:rPr>
      </w:pPr>
      <w:r w:rsidRPr="009E5CC2">
        <w:rPr>
          <w:rFonts w:ascii="Times New Roman" w:hAnsi="Times New Roman"/>
          <w:b/>
          <w:lang w:val="lt-LT"/>
        </w:rPr>
        <w:t>Kiti vaistai ir nicorette coolmint</w:t>
      </w:r>
    </w:p>
    <w:p w:rsidR="00243B61" w:rsidRPr="009E5CC2" w:rsidRDefault="00243B61" w:rsidP="00243B61">
      <w:pPr>
        <w:tabs>
          <w:tab w:val="left" w:pos="567"/>
        </w:tabs>
        <w:spacing w:after="0" w:line="240" w:lineRule="auto"/>
        <w:rPr>
          <w:rFonts w:ascii="Times New Roman" w:hAnsi="Times New Roman"/>
          <w:lang w:val="lt-LT"/>
        </w:rPr>
      </w:pPr>
      <w:r w:rsidRPr="009E5CC2">
        <w:rPr>
          <w:rFonts w:ascii="Times New Roman" w:hAnsi="Times New Roman"/>
          <w:lang w:val="lt-LT"/>
        </w:rPr>
        <w:t>Jeigu vartojate arba neseniai vartojote kitų vaistų arba dėl to nesate tikri, apie tai pasakykite gydytojui arba vaistininkui. Tai ypač svarbi jeigu Jūs vartojate:</w:t>
      </w:r>
    </w:p>
    <w:p w:rsidR="00243B61" w:rsidRPr="009E5CC2" w:rsidRDefault="00243B61" w:rsidP="00243B61">
      <w:pPr>
        <w:tabs>
          <w:tab w:val="left" w:pos="567"/>
        </w:tabs>
        <w:spacing w:after="0" w:line="240" w:lineRule="auto"/>
        <w:rPr>
          <w:rFonts w:ascii="Times New Roman" w:hAnsi="Times New Roman"/>
          <w:lang w:val="lt-LT"/>
        </w:rPr>
      </w:pPr>
      <w:r w:rsidRPr="009E5CC2">
        <w:rPr>
          <w:rFonts w:ascii="Times New Roman" w:hAnsi="Times New Roman"/>
          <w:lang w:val="lt-LT"/>
        </w:rPr>
        <w:t xml:space="preserve">- </w:t>
      </w:r>
      <w:r w:rsidRPr="009E5CC2">
        <w:rPr>
          <w:rFonts w:ascii="Times New Roman" w:hAnsi="Times New Roman"/>
          <w:b/>
          <w:lang w:val="lt-LT"/>
        </w:rPr>
        <w:t>teofilino</w:t>
      </w:r>
      <w:r w:rsidRPr="009E5CC2">
        <w:rPr>
          <w:rFonts w:ascii="Times New Roman" w:hAnsi="Times New Roman"/>
          <w:lang w:val="lt-LT"/>
        </w:rPr>
        <w:t xml:space="preserve"> astmos gydymui;</w:t>
      </w:r>
    </w:p>
    <w:p w:rsidR="00243B61" w:rsidRPr="009E5CC2" w:rsidRDefault="00243B61" w:rsidP="00243B61">
      <w:pPr>
        <w:tabs>
          <w:tab w:val="left" w:pos="567"/>
        </w:tabs>
        <w:spacing w:after="0" w:line="240" w:lineRule="auto"/>
        <w:rPr>
          <w:rFonts w:ascii="Times New Roman" w:hAnsi="Times New Roman"/>
          <w:lang w:val="lt-LT"/>
        </w:rPr>
      </w:pPr>
      <w:r w:rsidRPr="009E5CC2">
        <w:rPr>
          <w:rFonts w:ascii="Times New Roman" w:hAnsi="Times New Roman"/>
          <w:lang w:val="lt-LT"/>
        </w:rPr>
        <w:t xml:space="preserve">- </w:t>
      </w:r>
      <w:r w:rsidRPr="009E5CC2">
        <w:rPr>
          <w:rFonts w:ascii="Times New Roman" w:hAnsi="Times New Roman"/>
          <w:b/>
          <w:lang w:val="lt-LT"/>
        </w:rPr>
        <w:t>takrino</w:t>
      </w:r>
      <w:r w:rsidRPr="009E5CC2">
        <w:rPr>
          <w:rFonts w:ascii="Times New Roman" w:hAnsi="Times New Roman"/>
          <w:lang w:val="lt-LT"/>
        </w:rPr>
        <w:t xml:space="preserve"> Alzheimerio ligai gydyti;</w:t>
      </w:r>
    </w:p>
    <w:p w:rsidR="00243B61" w:rsidRPr="009E5CC2" w:rsidRDefault="00243B61" w:rsidP="00243B61">
      <w:pPr>
        <w:tabs>
          <w:tab w:val="left" w:pos="567"/>
        </w:tabs>
        <w:spacing w:after="0" w:line="240" w:lineRule="auto"/>
        <w:rPr>
          <w:rFonts w:ascii="Times New Roman" w:hAnsi="Times New Roman"/>
          <w:lang w:val="lt-LT"/>
        </w:rPr>
      </w:pPr>
      <w:r w:rsidRPr="009E5CC2">
        <w:rPr>
          <w:rFonts w:ascii="Times New Roman" w:hAnsi="Times New Roman"/>
          <w:lang w:val="lt-LT"/>
        </w:rPr>
        <w:t xml:space="preserve">- </w:t>
      </w:r>
      <w:r w:rsidRPr="009E5CC2">
        <w:rPr>
          <w:rFonts w:ascii="Times New Roman" w:hAnsi="Times New Roman"/>
          <w:b/>
          <w:lang w:val="lt-LT"/>
        </w:rPr>
        <w:t>klozapino</w:t>
      </w:r>
      <w:r w:rsidRPr="009E5CC2">
        <w:rPr>
          <w:rFonts w:ascii="Times New Roman" w:hAnsi="Times New Roman"/>
          <w:lang w:val="lt-LT"/>
        </w:rPr>
        <w:t xml:space="preserve"> šizofrenijai gydyti;</w:t>
      </w:r>
    </w:p>
    <w:p w:rsidR="00243B61" w:rsidRPr="009E5CC2" w:rsidRDefault="00243B61" w:rsidP="00243B61">
      <w:pPr>
        <w:tabs>
          <w:tab w:val="left" w:pos="567"/>
        </w:tabs>
        <w:spacing w:after="0" w:line="240" w:lineRule="auto"/>
        <w:rPr>
          <w:rFonts w:ascii="Times New Roman" w:hAnsi="Times New Roman"/>
          <w:lang w:val="lt-LT"/>
        </w:rPr>
      </w:pPr>
      <w:r w:rsidRPr="009E5CC2">
        <w:rPr>
          <w:rFonts w:ascii="Times New Roman" w:hAnsi="Times New Roman"/>
          <w:lang w:val="lt-LT"/>
        </w:rPr>
        <w:t xml:space="preserve">- </w:t>
      </w:r>
      <w:r w:rsidRPr="009E5CC2">
        <w:rPr>
          <w:rFonts w:ascii="Times New Roman" w:hAnsi="Times New Roman"/>
          <w:b/>
          <w:lang w:val="lt-LT"/>
        </w:rPr>
        <w:t>ropinirolio</w:t>
      </w:r>
      <w:r w:rsidRPr="009E5CC2">
        <w:rPr>
          <w:rFonts w:ascii="Times New Roman" w:hAnsi="Times New Roman"/>
          <w:lang w:val="lt-LT"/>
        </w:rPr>
        <w:t xml:space="preserve"> Parkinsono ligai gydyti.</w:t>
      </w:r>
    </w:p>
    <w:p w:rsidR="00243B61" w:rsidRPr="009E5CC2" w:rsidRDefault="00243B61" w:rsidP="00243B61">
      <w:pPr>
        <w:tabs>
          <w:tab w:val="left" w:pos="567"/>
        </w:tabs>
        <w:spacing w:after="0" w:line="260" w:lineRule="exact"/>
        <w:rPr>
          <w:rFonts w:ascii="Times New Roman" w:hAnsi="Times New Roman"/>
          <w:lang w:val="lt-LT"/>
        </w:rPr>
      </w:pPr>
    </w:p>
    <w:p w:rsidR="00243B61" w:rsidRPr="009E5CC2" w:rsidRDefault="00243B61" w:rsidP="00243B61">
      <w:pPr>
        <w:tabs>
          <w:tab w:val="left" w:pos="567"/>
        </w:tabs>
        <w:spacing w:after="0" w:line="240" w:lineRule="auto"/>
        <w:ind w:left="567" w:hanging="567"/>
        <w:rPr>
          <w:rFonts w:ascii="Times New Roman" w:hAnsi="Times New Roman"/>
          <w:b/>
          <w:lang w:val="lt-LT"/>
        </w:rPr>
      </w:pPr>
      <w:r w:rsidRPr="009E5CC2">
        <w:rPr>
          <w:rFonts w:ascii="Times New Roman" w:hAnsi="Times New Roman"/>
          <w:b/>
          <w:lang w:val="lt-LT"/>
        </w:rPr>
        <w:t>nicorette coolmint vartojimas su maistu ir gėrimais</w:t>
      </w:r>
    </w:p>
    <w:p w:rsidR="00243B61" w:rsidRPr="009E5CC2" w:rsidRDefault="00243B61" w:rsidP="00243B61">
      <w:pPr>
        <w:tabs>
          <w:tab w:val="left" w:pos="567"/>
        </w:tabs>
        <w:spacing w:after="0" w:line="260" w:lineRule="exact"/>
        <w:rPr>
          <w:rFonts w:ascii="Times New Roman" w:hAnsi="Times New Roman"/>
          <w:lang w:val="lt-LT"/>
        </w:rPr>
      </w:pPr>
      <w:r w:rsidRPr="009E5CC2">
        <w:rPr>
          <w:rFonts w:ascii="Times New Roman" w:hAnsi="Times New Roman"/>
          <w:lang w:val="lt-LT"/>
        </w:rPr>
        <w:t xml:space="preserve">Tuo metu, kai vartojama nicorette coolmint negalima valgyti ar gerti. </w:t>
      </w:r>
    </w:p>
    <w:p w:rsidR="00243B61" w:rsidRPr="009E5CC2" w:rsidRDefault="00243B61" w:rsidP="00243B61">
      <w:pPr>
        <w:numPr>
          <w:ilvl w:val="12"/>
          <w:numId w:val="0"/>
        </w:numPr>
        <w:tabs>
          <w:tab w:val="left" w:pos="1290"/>
        </w:tabs>
        <w:spacing w:after="0" w:line="240" w:lineRule="auto"/>
        <w:ind w:right="-2"/>
        <w:rPr>
          <w:rFonts w:ascii="Times New Roman" w:hAnsi="Times New Roman"/>
          <w:lang w:val="lt-LT"/>
        </w:rPr>
      </w:pPr>
    </w:p>
    <w:p w:rsidR="00243B61" w:rsidRPr="009E5CC2" w:rsidRDefault="00243B61" w:rsidP="00243B61">
      <w:pPr>
        <w:tabs>
          <w:tab w:val="left" w:pos="567"/>
        </w:tabs>
        <w:spacing w:after="0" w:line="240" w:lineRule="auto"/>
        <w:ind w:left="567" w:hanging="567"/>
        <w:rPr>
          <w:rFonts w:ascii="Times New Roman" w:hAnsi="Times New Roman"/>
          <w:b/>
          <w:lang w:val="lt-LT"/>
        </w:rPr>
      </w:pPr>
      <w:r w:rsidRPr="009E5CC2">
        <w:rPr>
          <w:rFonts w:ascii="Times New Roman" w:hAnsi="Times New Roman"/>
          <w:b/>
          <w:lang w:val="lt-LT"/>
        </w:rPr>
        <w:t>Nėštumas, žindymo laikotarpis ir vaisingumas</w:t>
      </w:r>
    </w:p>
    <w:p w:rsidR="00243B61" w:rsidRPr="009E5CC2" w:rsidRDefault="00243B61" w:rsidP="00243B61">
      <w:pPr>
        <w:tabs>
          <w:tab w:val="left" w:pos="567"/>
        </w:tabs>
        <w:spacing w:after="0" w:line="260" w:lineRule="exact"/>
        <w:rPr>
          <w:rFonts w:ascii="Times New Roman" w:hAnsi="Times New Roman"/>
          <w:lang w:val="lt-LT"/>
        </w:rPr>
      </w:pPr>
      <w:r w:rsidRPr="009E5CC2">
        <w:rPr>
          <w:rFonts w:ascii="Times New Roman" w:hAnsi="Times New Roman"/>
          <w:lang w:val="lt-LT"/>
        </w:rPr>
        <w:t xml:space="preserve">Jeigu esate </w:t>
      </w:r>
      <w:r w:rsidRPr="009E5CC2">
        <w:rPr>
          <w:rFonts w:ascii="Times New Roman" w:hAnsi="Times New Roman"/>
          <w:b/>
          <w:lang w:val="lt-LT"/>
        </w:rPr>
        <w:t>nėščia</w:t>
      </w:r>
      <w:r w:rsidRPr="009E5CC2">
        <w:rPr>
          <w:rFonts w:ascii="Times New Roman" w:hAnsi="Times New Roman"/>
          <w:lang w:val="lt-LT"/>
        </w:rPr>
        <w:t>, pasistenkite visiškai atsisakyti rūkymo, nes tai gali sulėtinti Jūsų vaiko augimą. Dėl rūkymo kyla priešlaikinio gimdymo pavojus ar kūdikis gali gimti negyvas. Nėštumo metu geriau mesti rūkyti pačiai ir nevartoti nikotino pakeičiamosios terapijos vaistų. Jeigu nesate pajėgi to padaryti, nicorette coolmint vartokite tik pasitarę su gydytoju, kuris prižiūri Jūsų nėštumą, su šeimos gydytoju ar gydytoju, kuris padeda pacientams mesti rūkyti.</w:t>
      </w:r>
    </w:p>
    <w:p w:rsidR="00243B61" w:rsidRPr="009E5CC2" w:rsidRDefault="00243B61" w:rsidP="00243B61">
      <w:pPr>
        <w:tabs>
          <w:tab w:val="left" w:pos="567"/>
        </w:tabs>
        <w:spacing w:after="0" w:line="260" w:lineRule="exact"/>
        <w:rPr>
          <w:rFonts w:ascii="Times New Roman" w:hAnsi="Times New Roman"/>
          <w:lang w:val="lt-LT"/>
        </w:rPr>
      </w:pPr>
    </w:p>
    <w:p w:rsidR="00243B61" w:rsidRPr="009E5CC2" w:rsidRDefault="00243B61" w:rsidP="00243B61">
      <w:pPr>
        <w:tabs>
          <w:tab w:val="left" w:pos="567"/>
        </w:tabs>
        <w:spacing w:after="0" w:line="260" w:lineRule="exact"/>
        <w:rPr>
          <w:rFonts w:ascii="Times New Roman" w:hAnsi="Times New Roman"/>
          <w:lang w:val="lt-LT"/>
        </w:rPr>
      </w:pPr>
      <w:r w:rsidRPr="009E5CC2">
        <w:rPr>
          <w:rFonts w:ascii="Times New Roman" w:hAnsi="Times New Roman"/>
          <w:lang w:val="lt-LT"/>
        </w:rPr>
        <w:t>Reikia vengti</w:t>
      </w:r>
      <w:r w:rsidRPr="009E5CC2">
        <w:rPr>
          <w:rFonts w:ascii="Times New Roman" w:hAnsi="Times New Roman"/>
          <w:b/>
          <w:lang w:val="lt-LT"/>
        </w:rPr>
        <w:t xml:space="preserve"> </w:t>
      </w:r>
      <w:r w:rsidRPr="009E5CC2">
        <w:rPr>
          <w:rFonts w:ascii="Times New Roman" w:hAnsi="Times New Roman"/>
          <w:lang w:val="lt-LT"/>
        </w:rPr>
        <w:t xml:space="preserve">nicorette coolmint </w:t>
      </w:r>
      <w:r w:rsidRPr="009E5CC2">
        <w:rPr>
          <w:rFonts w:ascii="Times New Roman" w:hAnsi="Times New Roman"/>
          <w:b/>
          <w:lang w:val="lt-LT"/>
        </w:rPr>
        <w:t>žindymo</w:t>
      </w:r>
      <w:r w:rsidRPr="009E5CC2">
        <w:rPr>
          <w:rFonts w:ascii="Times New Roman" w:hAnsi="Times New Roman"/>
          <w:lang w:val="lt-LT"/>
        </w:rPr>
        <w:t xml:space="preserve"> metu, kadangi nikotino patenka į motinos pieną ir gali turėti įtakos naujagimiui. Jeigu gydytojas Jums rekomenduos vartoti nicorette coolmint, vartokite jo iš karto po kūdikio žindymo ir nevartokite likus mažiau kaip 2 valandom iki kito žindymo.</w:t>
      </w:r>
    </w:p>
    <w:p w:rsidR="00243B61" w:rsidRPr="009E5CC2" w:rsidRDefault="00243B61" w:rsidP="00243B61">
      <w:pPr>
        <w:tabs>
          <w:tab w:val="left" w:pos="567"/>
        </w:tabs>
        <w:spacing w:after="0" w:line="260" w:lineRule="exact"/>
        <w:rPr>
          <w:rFonts w:ascii="Times New Roman" w:hAnsi="Times New Roman"/>
          <w:lang w:val="lt-LT"/>
        </w:rPr>
      </w:pPr>
    </w:p>
    <w:p w:rsidR="00243B61" w:rsidRPr="009E5CC2" w:rsidRDefault="00243B61" w:rsidP="00243B61">
      <w:pPr>
        <w:tabs>
          <w:tab w:val="left" w:pos="567"/>
        </w:tabs>
        <w:spacing w:after="0" w:line="260" w:lineRule="exact"/>
        <w:rPr>
          <w:rFonts w:ascii="Times New Roman" w:hAnsi="Times New Roman"/>
          <w:lang w:val="lt-LT"/>
        </w:rPr>
      </w:pPr>
      <w:r w:rsidRPr="009E5CC2">
        <w:rPr>
          <w:rFonts w:ascii="Times New Roman" w:hAnsi="Times New Roman"/>
          <w:lang w:val="lt-LT"/>
        </w:rPr>
        <w:t>Rūkymas didina nevaisingumo riziką moterims ir vyrams. Nikotino poveikis vaisingumui nežinomas.</w:t>
      </w:r>
    </w:p>
    <w:p w:rsidR="00243B61" w:rsidRPr="009E5CC2" w:rsidRDefault="00243B61" w:rsidP="00243B61">
      <w:pPr>
        <w:tabs>
          <w:tab w:val="left" w:pos="567"/>
        </w:tabs>
        <w:spacing w:after="0" w:line="260" w:lineRule="exact"/>
        <w:rPr>
          <w:rFonts w:ascii="Times New Roman" w:hAnsi="Times New Roman"/>
          <w:lang w:val="lt-LT"/>
        </w:rPr>
      </w:pPr>
    </w:p>
    <w:p w:rsidR="00243B61" w:rsidRPr="009E5CC2" w:rsidRDefault="00243B61" w:rsidP="00243B61">
      <w:pPr>
        <w:tabs>
          <w:tab w:val="left" w:pos="567"/>
        </w:tabs>
        <w:spacing w:after="0" w:line="240" w:lineRule="auto"/>
        <w:ind w:left="567" w:hanging="567"/>
        <w:rPr>
          <w:rFonts w:ascii="Times New Roman" w:hAnsi="Times New Roman"/>
          <w:b/>
          <w:lang w:val="lt-LT"/>
        </w:rPr>
      </w:pPr>
      <w:r w:rsidRPr="009E5CC2">
        <w:rPr>
          <w:rFonts w:ascii="Times New Roman" w:hAnsi="Times New Roman"/>
          <w:b/>
          <w:lang w:val="lt-LT"/>
        </w:rPr>
        <w:t>Vairavimas ir mechanizmų valdymas</w:t>
      </w:r>
    </w:p>
    <w:p w:rsidR="00243B61" w:rsidRPr="009E5CC2" w:rsidRDefault="00243B61" w:rsidP="00243B61">
      <w:pPr>
        <w:tabs>
          <w:tab w:val="left" w:pos="567"/>
        </w:tabs>
        <w:spacing w:after="0" w:line="260" w:lineRule="exact"/>
        <w:ind w:left="540" w:hanging="540"/>
        <w:jc w:val="both"/>
        <w:rPr>
          <w:rFonts w:ascii="Times New Roman" w:hAnsi="Times New Roman"/>
          <w:lang w:val="lt-LT"/>
        </w:rPr>
      </w:pPr>
      <w:r w:rsidRPr="009E5CC2">
        <w:rPr>
          <w:rFonts w:ascii="Times New Roman" w:hAnsi="Times New Roman"/>
          <w:lang w:val="lt-LT"/>
        </w:rPr>
        <w:t>nicorette coolmint gebėjimo vairuoti ir valdyti mechanizmus neveikia.</w:t>
      </w:r>
    </w:p>
    <w:p w:rsidR="00243B61" w:rsidRPr="009E5CC2" w:rsidRDefault="00243B61" w:rsidP="00243B61">
      <w:pPr>
        <w:numPr>
          <w:ilvl w:val="12"/>
          <w:numId w:val="0"/>
        </w:numPr>
        <w:spacing w:after="0" w:line="240" w:lineRule="auto"/>
        <w:rPr>
          <w:rFonts w:ascii="Times New Roman" w:hAnsi="Times New Roman"/>
          <w:lang w:val="lt-LT"/>
        </w:rPr>
      </w:pPr>
    </w:p>
    <w:p w:rsidR="00243B61" w:rsidRPr="009E5CC2" w:rsidRDefault="00243B61" w:rsidP="00243B61">
      <w:pPr>
        <w:numPr>
          <w:ilvl w:val="12"/>
          <w:numId w:val="0"/>
        </w:numPr>
        <w:spacing w:after="0" w:line="240" w:lineRule="auto"/>
        <w:rPr>
          <w:rFonts w:ascii="Times New Roman" w:hAnsi="Times New Roman"/>
          <w:lang w:val="lt-LT"/>
        </w:rPr>
      </w:pPr>
      <w:r w:rsidRPr="009E5CC2">
        <w:rPr>
          <w:rFonts w:ascii="Times New Roman" w:hAnsi="Times New Roman"/>
          <w:b/>
          <w:lang w:val="lt-LT"/>
        </w:rPr>
        <w:t>nicorette coolmint</w:t>
      </w:r>
      <w:r w:rsidRPr="009E5CC2">
        <w:rPr>
          <w:rFonts w:ascii="Times New Roman" w:hAnsi="Times New Roman"/>
          <w:lang w:val="lt-LT"/>
        </w:rPr>
        <w:t xml:space="preserve"> išpurškime yra 11 mg propilenglikolio. Kiekviename šio vaisto išpurškime yra maždaug 7 mg alkoholio (etanolio), kas atitinka 97 mg/ml. Toks išpurškime esantis alkoholio kiekis atitinka mažiau kaip 2 ml alaus ar 1 ml vyno. Mažas alkoholio kiekis, esantis šio vaisto sudėtyje, nesukelia pastebimo poveikio.  </w:t>
      </w:r>
      <w:r w:rsidRPr="009E5CC2">
        <w:rPr>
          <w:rFonts w:ascii="Times New Roman" w:eastAsia="Calibri" w:hAnsi="Times New Roman" w:cs="Times New Roman"/>
          <w:lang w:val="lt-LT"/>
        </w:rPr>
        <w:t>Šio vaisto išpurškime yra mažiau kaip 1 mmol (23 mg) natrio, t. y. jis beveik neturi reikšmės.</w:t>
      </w:r>
    </w:p>
    <w:p w:rsidR="00243B61" w:rsidRPr="009E5CC2" w:rsidRDefault="00243B61" w:rsidP="00243B61">
      <w:pPr>
        <w:tabs>
          <w:tab w:val="left" w:pos="567"/>
        </w:tabs>
        <w:spacing w:after="0" w:line="260" w:lineRule="exact"/>
        <w:rPr>
          <w:rFonts w:ascii="Times New Roman" w:eastAsia="Calibri" w:hAnsi="Times New Roman" w:cs="Times New Roman"/>
          <w:lang w:val="lt-LT"/>
        </w:rPr>
      </w:pPr>
      <w:r w:rsidRPr="009E5CC2">
        <w:rPr>
          <w:rFonts w:ascii="Times New Roman" w:eastAsia="Calibri" w:hAnsi="Times New Roman" w:cs="Times New Roman"/>
          <w:lang w:val="lt-LT"/>
        </w:rPr>
        <w:t>Dėl butilhidroksitolueno nicorette coolmint gali sukelti vietinių odos reakcijų (pvz., kontaktinį dermatitą) ar sudirginti akis ir gleivinę.</w:t>
      </w:r>
    </w:p>
    <w:p w:rsidR="00243B61" w:rsidRPr="009E5CC2" w:rsidRDefault="00243B61" w:rsidP="00243B61">
      <w:pPr>
        <w:numPr>
          <w:ilvl w:val="12"/>
          <w:numId w:val="0"/>
        </w:numPr>
        <w:spacing w:after="0" w:line="240" w:lineRule="auto"/>
        <w:rPr>
          <w:rFonts w:ascii="Times New Roman" w:hAnsi="Times New Roman"/>
          <w:lang w:val="lt-LT"/>
        </w:rPr>
      </w:pPr>
    </w:p>
    <w:p w:rsidR="00243B61" w:rsidRPr="009E5CC2" w:rsidRDefault="00243B61" w:rsidP="00243B61">
      <w:pPr>
        <w:numPr>
          <w:ilvl w:val="12"/>
          <w:numId w:val="0"/>
        </w:numPr>
        <w:spacing w:after="0" w:line="240" w:lineRule="auto"/>
        <w:ind w:right="-2"/>
        <w:rPr>
          <w:rFonts w:ascii="Times New Roman" w:hAnsi="Times New Roman"/>
          <w:lang w:val="lt-LT"/>
        </w:rPr>
      </w:pPr>
    </w:p>
    <w:p w:rsidR="00243B61" w:rsidRPr="009E5CC2" w:rsidRDefault="00243B61" w:rsidP="00243B61">
      <w:pPr>
        <w:numPr>
          <w:ilvl w:val="12"/>
          <w:numId w:val="0"/>
        </w:numPr>
        <w:tabs>
          <w:tab w:val="left" w:pos="567"/>
        </w:tabs>
        <w:spacing w:after="0" w:line="240" w:lineRule="auto"/>
        <w:ind w:left="567" w:hanging="567"/>
        <w:outlineLvl w:val="0"/>
        <w:rPr>
          <w:rFonts w:ascii="Times New Roman" w:hAnsi="Times New Roman"/>
          <w:b/>
          <w:caps/>
          <w:lang w:val="lt-LT"/>
        </w:rPr>
      </w:pPr>
      <w:r w:rsidRPr="009E5CC2">
        <w:rPr>
          <w:rFonts w:ascii="Times New Roman" w:hAnsi="Times New Roman"/>
          <w:b/>
          <w:lang w:val="lt-LT"/>
        </w:rPr>
        <w:t>3.</w:t>
      </w:r>
      <w:r w:rsidRPr="009E5CC2">
        <w:rPr>
          <w:rFonts w:ascii="Times New Roman" w:hAnsi="Times New Roman"/>
          <w:b/>
          <w:lang w:val="lt-LT"/>
        </w:rPr>
        <w:tab/>
        <w:t>Kaip vartoti nicorette coolmint</w:t>
      </w:r>
    </w:p>
    <w:p w:rsidR="00243B61" w:rsidRPr="009E5CC2" w:rsidRDefault="00243B61" w:rsidP="00243B61">
      <w:pPr>
        <w:tabs>
          <w:tab w:val="left" w:pos="567"/>
        </w:tabs>
        <w:spacing w:after="0" w:line="240" w:lineRule="auto"/>
        <w:ind w:left="567" w:hanging="567"/>
        <w:rPr>
          <w:rFonts w:ascii="Times New Roman" w:hAnsi="Times New Roman"/>
          <w:lang w:val="lt-LT"/>
        </w:rPr>
      </w:pPr>
    </w:p>
    <w:p w:rsidR="00243B61" w:rsidRPr="009E5CC2" w:rsidRDefault="00243B61" w:rsidP="00243B61">
      <w:pPr>
        <w:tabs>
          <w:tab w:val="left" w:pos="567"/>
        </w:tabs>
        <w:spacing w:after="0" w:line="240" w:lineRule="auto"/>
        <w:rPr>
          <w:rFonts w:ascii="Times New Roman" w:hAnsi="Times New Roman"/>
          <w:lang w:val="lt-LT"/>
        </w:rPr>
      </w:pPr>
      <w:r w:rsidRPr="009E5CC2">
        <w:rPr>
          <w:rFonts w:ascii="Times New Roman" w:hAnsi="Times New Roman"/>
          <w:lang w:val="lt-LT"/>
        </w:rPr>
        <w:lastRenderedPageBreak/>
        <w:t>Visada vartokite šį vaistą tiksliai kaip aprašyta šiame lapelyje arba kaip nurodė gydytojas arba vaistininkas. Jeigu abejojate, kreipkitės į gydytoją arba vaistininką.</w:t>
      </w:r>
    </w:p>
    <w:p w:rsidR="00243B61" w:rsidRPr="009E5CC2" w:rsidRDefault="00243B61" w:rsidP="00243B61">
      <w:pPr>
        <w:tabs>
          <w:tab w:val="left" w:pos="567"/>
        </w:tabs>
        <w:spacing w:after="0" w:line="260" w:lineRule="exact"/>
        <w:rPr>
          <w:rFonts w:ascii="Times New Roman" w:hAnsi="Times New Roman"/>
          <w:lang w:val="lt-LT"/>
        </w:rPr>
      </w:pPr>
    </w:p>
    <w:p w:rsidR="00243B61" w:rsidRPr="009E5CC2" w:rsidRDefault="00243B61" w:rsidP="00243B61">
      <w:pPr>
        <w:tabs>
          <w:tab w:val="left" w:pos="567"/>
        </w:tabs>
        <w:spacing w:after="0" w:line="260" w:lineRule="exact"/>
        <w:rPr>
          <w:rFonts w:ascii="Times New Roman" w:hAnsi="Times New Roman"/>
          <w:lang w:val="lt-LT"/>
        </w:rPr>
      </w:pPr>
      <w:r w:rsidRPr="009E5CC2">
        <w:rPr>
          <w:rFonts w:ascii="Times New Roman" w:hAnsi="Times New Roman"/>
          <w:lang w:val="lt-LT"/>
        </w:rPr>
        <w:t>nicorette coolmint negalima vartoti jaunesniems kaip 18 metų paaugliams ir vaikams.</w:t>
      </w:r>
    </w:p>
    <w:p w:rsidR="00243B61" w:rsidRPr="009E5CC2" w:rsidRDefault="00243B61" w:rsidP="00243B61">
      <w:pPr>
        <w:tabs>
          <w:tab w:val="left" w:pos="567"/>
        </w:tabs>
        <w:spacing w:after="0" w:line="260" w:lineRule="exact"/>
        <w:rPr>
          <w:rFonts w:ascii="Times New Roman" w:hAnsi="Times New Roman"/>
          <w:lang w:val="lt-LT"/>
        </w:rPr>
      </w:pPr>
    </w:p>
    <w:p w:rsidR="00243B61" w:rsidRPr="009E5CC2" w:rsidRDefault="00243B61" w:rsidP="00243B61">
      <w:pPr>
        <w:tabs>
          <w:tab w:val="left" w:pos="567"/>
        </w:tabs>
        <w:spacing w:after="0" w:line="260" w:lineRule="exact"/>
        <w:rPr>
          <w:rFonts w:ascii="Times New Roman" w:hAnsi="Times New Roman"/>
          <w:lang w:val="lt-LT"/>
        </w:rPr>
      </w:pPr>
      <w:r w:rsidRPr="009E5CC2">
        <w:rPr>
          <w:rFonts w:ascii="Times New Roman" w:hAnsi="Times New Roman"/>
          <w:lang w:val="lt-LT"/>
        </w:rPr>
        <w:t>Pasitarkite su gydytoju, jei nepavyko sumažinti vaisto įpuškimų ar surūkomų cigarečių kiekį po 6 gydymo savaičių arba jei reikia vartoti nicorette coolmint ilgiau nei 6 mėnesius. Įprastai nicorette coolmint reikia vartoti 3 mėnesius. Nicorette coolmint negalima vartoti ilgiau nei 6 mėnesius.</w:t>
      </w:r>
    </w:p>
    <w:p w:rsidR="00243B61" w:rsidRPr="009E5CC2" w:rsidRDefault="00243B61" w:rsidP="00243B61">
      <w:pPr>
        <w:tabs>
          <w:tab w:val="left" w:pos="567"/>
        </w:tabs>
        <w:spacing w:after="0" w:line="260" w:lineRule="exact"/>
        <w:rPr>
          <w:rFonts w:ascii="Times New Roman" w:hAnsi="Times New Roman"/>
          <w:lang w:val="lt-LT"/>
        </w:rPr>
      </w:pPr>
    </w:p>
    <w:p w:rsidR="00243B61" w:rsidRPr="009E5CC2" w:rsidRDefault="00243B61" w:rsidP="00243B61">
      <w:pPr>
        <w:tabs>
          <w:tab w:val="left" w:pos="567"/>
        </w:tabs>
        <w:spacing w:after="0" w:line="260" w:lineRule="exact"/>
        <w:rPr>
          <w:rFonts w:ascii="Times New Roman" w:hAnsi="Times New Roman"/>
          <w:lang w:val="lt-LT"/>
        </w:rPr>
      </w:pPr>
      <w:r w:rsidRPr="009E5CC2">
        <w:rPr>
          <w:rFonts w:ascii="Times New Roman" w:hAnsi="Times New Roman"/>
          <w:lang w:val="lt-LT"/>
        </w:rPr>
        <w:t>nicorette coolmint vartojimas priklauso nuo to ar metate rūkyti staiga ar palaipsniui, kai mažinate surūkomų cigarečių kiekį, prieš metant rūkyti visiškai.</w:t>
      </w:r>
    </w:p>
    <w:p w:rsidR="00243B61" w:rsidRPr="009E5CC2" w:rsidRDefault="00243B61" w:rsidP="00243B61">
      <w:pPr>
        <w:tabs>
          <w:tab w:val="left" w:pos="567"/>
        </w:tabs>
        <w:spacing w:after="0" w:line="260" w:lineRule="exact"/>
        <w:rPr>
          <w:rFonts w:ascii="Times New Roman" w:hAnsi="Times New Roman"/>
          <w:lang w:val="lt-LT"/>
        </w:rPr>
      </w:pPr>
    </w:p>
    <w:p w:rsidR="00243B61" w:rsidRPr="009E5CC2" w:rsidRDefault="00243B61" w:rsidP="00243B61">
      <w:pPr>
        <w:spacing w:after="0" w:line="240" w:lineRule="auto"/>
        <w:rPr>
          <w:rFonts w:ascii="Times New Roman" w:hAnsi="Times New Roman"/>
          <w:lang w:val="lt-LT"/>
        </w:rPr>
      </w:pPr>
      <w:r w:rsidRPr="009E5CC2">
        <w:rPr>
          <w:rFonts w:ascii="Times New Roman" w:hAnsi="Times New Roman"/>
          <w:lang w:val="lt-LT"/>
        </w:rPr>
        <w:t>Staigus metimas rūkyti</w:t>
      </w:r>
    </w:p>
    <w:p w:rsidR="00243B61" w:rsidRPr="009E5CC2" w:rsidRDefault="00243B61" w:rsidP="00243B61">
      <w:pPr>
        <w:tabs>
          <w:tab w:val="left" w:pos="567"/>
        </w:tabs>
        <w:spacing w:after="0" w:line="260" w:lineRule="exact"/>
        <w:rPr>
          <w:rFonts w:ascii="Times New Roman" w:hAnsi="Times New Roman"/>
          <w:lang w:val="lt-LT"/>
        </w:rPr>
      </w:pPr>
    </w:p>
    <w:p w:rsidR="00243B61" w:rsidRPr="009E5CC2" w:rsidRDefault="00243B61" w:rsidP="00243B61">
      <w:pPr>
        <w:tabs>
          <w:tab w:val="left" w:pos="567"/>
        </w:tabs>
        <w:spacing w:after="0" w:line="260" w:lineRule="exact"/>
        <w:rPr>
          <w:rFonts w:ascii="Times New Roman" w:hAnsi="Times New Roman"/>
          <w:lang w:val="lt-LT"/>
        </w:rPr>
      </w:pPr>
      <w:r w:rsidRPr="009E5CC2">
        <w:rPr>
          <w:rFonts w:ascii="Times New Roman" w:hAnsi="Times New Roman"/>
          <w:lang w:val="lt-LT"/>
        </w:rPr>
        <w:t>Tikslas yra mesti rūkyti nedelsiant ir naudoti purškalą, kuris palengvintų potraukį rūkyti.</w:t>
      </w:r>
    </w:p>
    <w:p w:rsidR="00243B61" w:rsidRPr="009E5CC2" w:rsidRDefault="00243B61" w:rsidP="00243B61">
      <w:pPr>
        <w:tabs>
          <w:tab w:val="left" w:pos="567"/>
        </w:tabs>
        <w:spacing w:after="0" w:line="260" w:lineRule="exact"/>
        <w:rPr>
          <w:rFonts w:ascii="Times New Roman" w:hAnsi="Times New Roman"/>
          <w:lang w:val="lt-LT"/>
        </w:rPr>
      </w:pPr>
    </w:p>
    <w:p w:rsidR="00243B61" w:rsidRPr="009E5CC2" w:rsidRDefault="00243B61" w:rsidP="00243B61">
      <w:pPr>
        <w:tabs>
          <w:tab w:val="left" w:pos="567"/>
        </w:tabs>
        <w:spacing w:after="0" w:line="260" w:lineRule="exact"/>
        <w:rPr>
          <w:rFonts w:ascii="Times New Roman" w:hAnsi="Times New Roman"/>
          <w:lang w:val="lt-LT"/>
        </w:rPr>
      </w:pPr>
      <w:r w:rsidRPr="009E5CC2">
        <w:rPr>
          <w:rFonts w:ascii="Times New Roman" w:hAnsi="Times New Roman"/>
          <w:lang w:val="lt-LT"/>
        </w:rPr>
        <w:t>Nenaudokite daugiau kaip 2 įpurškimų vienu metu arba 4 įpurškimus per valandą, 16 valandų periodu. Didžiausia dozė – 64 įpurškimai per 16 valandų, 24 valandų periode.</w:t>
      </w:r>
    </w:p>
    <w:p w:rsidR="00243B61" w:rsidRPr="009E5CC2" w:rsidRDefault="00243B61" w:rsidP="00243B61">
      <w:pPr>
        <w:tabs>
          <w:tab w:val="left" w:pos="567"/>
        </w:tabs>
        <w:spacing w:after="0" w:line="260" w:lineRule="exact"/>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061"/>
      </w:tblGrid>
      <w:tr w:rsidR="00243B61" w:rsidRPr="009E5CC2" w:rsidTr="0032308A">
        <w:tc>
          <w:tcPr>
            <w:tcW w:w="9287" w:type="dxa"/>
            <w:tcBorders>
              <w:top w:val="single" w:sz="4" w:space="0" w:color="auto"/>
            </w:tcBorders>
          </w:tcPr>
          <w:p w:rsidR="00243B61" w:rsidRPr="009E5CC2" w:rsidRDefault="00243B61" w:rsidP="0032308A">
            <w:pPr>
              <w:spacing w:after="0" w:line="240" w:lineRule="auto"/>
              <w:rPr>
                <w:rFonts w:ascii="Times New Roman" w:hAnsi="Times New Roman"/>
                <w:b/>
                <w:lang w:val="lt-LT"/>
              </w:rPr>
            </w:pPr>
            <w:r w:rsidRPr="009E5CC2">
              <w:rPr>
                <w:rFonts w:ascii="Times New Roman" w:hAnsi="Times New Roman"/>
                <w:b/>
                <w:lang w:val="lt-LT"/>
              </w:rPr>
              <w:t>Žingsnis 1: 1-6 savaitė</w:t>
            </w:r>
          </w:p>
          <w:p w:rsidR="00243B61" w:rsidRPr="009E5CC2" w:rsidRDefault="00243B61" w:rsidP="0032308A">
            <w:pPr>
              <w:spacing w:after="0" w:line="240" w:lineRule="auto"/>
              <w:rPr>
                <w:rFonts w:ascii="Times New Roman" w:hAnsi="Times New Roman"/>
                <w:lang w:val="lt-LT"/>
              </w:rPr>
            </w:pPr>
            <w:r w:rsidRPr="009E5CC2">
              <w:rPr>
                <w:rFonts w:ascii="Times New Roman" w:hAnsi="Times New Roman"/>
                <w:lang w:val="lt-LT"/>
              </w:rPr>
              <w:t>Išpurkškite 1-2 vaisto dozes, tuo laiku, kai paprastai rūkote arba, jeigu jaučiate poreikį rūkyti. Iš pradžių išpurkškite 1-ą vaisto dozę ir tik tuomet, jeigu poreikis rūkyti per kelias minutes nesumažėjo, išpurkškite 2-ą dozę. Jeigu jums reikėjo 2-ų dozių, ateityje iš karto purkškite vaisto 2 kartus. Daugeliui rūkančiųjų tai būtų 1-2 išpurškimai vaisto kas 30-60 minučių.</w:t>
            </w:r>
          </w:p>
          <w:p w:rsidR="00243B61" w:rsidRPr="009E5CC2" w:rsidRDefault="00243B61" w:rsidP="0032308A">
            <w:pPr>
              <w:spacing w:after="0" w:line="240" w:lineRule="auto"/>
              <w:rPr>
                <w:rFonts w:ascii="Times New Roman" w:hAnsi="Times New Roman"/>
                <w:lang w:val="lt-LT"/>
              </w:rPr>
            </w:pPr>
            <w:r w:rsidRPr="009E5CC2">
              <w:rPr>
                <w:rFonts w:ascii="Times New Roman" w:hAnsi="Times New Roman"/>
                <w:lang w:val="lt-LT"/>
              </w:rPr>
              <w:t>Pavyzdžiui jeigu Jūs surūkote apie 15 cigarečių per parą, Jums reikia vartoti 1-2 išpurškimus 15 kartų per parą.</w:t>
            </w:r>
          </w:p>
          <w:p w:rsidR="00243B61" w:rsidRPr="009E5CC2" w:rsidRDefault="00243B61" w:rsidP="0032308A">
            <w:pPr>
              <w:spacing w:after="0" w:line="240" w:lineRule="auto"/>
              <w:rPr>
                <w:rFonts w:ascii="Times New Roman" w:hAnsi="Times New Roman"/>
                <w:lang w:val="lt-LT"/>
              </w:rPr>
            </w:pPr>
          </w:p>
          <w:p w:rsidR="00243B61" w:rsidRPr="009E5CC2" w:rsidRDefault="00243B61" w:rsidP="0032308A">
            <w:pPr>
              <w:spacing w:after="0" w:line="240" w:lineRule="auto"/>
              <w:rPr>
                <w:rFonts w:ascii="Times New Roman" w:hAnsi="Times New Roman"/>
                <w:lang w:val="lt-LT"/>
              </w:rPr>
            </w:pPr>
            <w:r w:rsidRPr="009E5CC2">
              <w:rPr>
                <w:rFonts w:ascii="Times New Roman" w:hAnsi="Times New Roman"/>
                <w:lang w:val="lt-LT"/>
              </w:rPr>
              <w:t>Nevartokite daugiau kaip 2 išpurškimų iš karto, 4 išpurškimų per valandą ar 64 išpurškimų per parą.</w:t>
            </w:r>
          </w:p>
          <w:p w:rsidR="00243B61" w:rsidRPr="009E5CC2" w:rsidRDefault="00243B61" w:rsidP="0032308A">
            <w:pPr>
              <w:spacing w:after="0" w:line="240" w:lineRule="auto"/>
              <w:rPr>
                <w:rFonts w:ascii="Times New Roman" w:hAnsi="Times New Roman"/>
                <w:lang w:val="lt-LT"/>
              </w:rPr>
            </w:pPr>
          </w:p>
        </w:tc>
      </w:tr>
      <w:tr w:rsidR="00243B61" w:rsidRPr="009E5CC2" w:rsidTr="0032308A">
        <w:tc>
          <w:tcPr>
            <w:tcW w:w="9287" w:type="dxa"/>
          </w:tcPr>
          <w:p w:rsidR="00243B61" w:rsidRPr="009E5CC2" w:rsidRDefault="00243B61" w:rsidP="0032308A">
            <w:pPr>
              <w:spacing w:after="0" w:line="240" w:lineRule="auto"/>
              <w:rPr>
                <w:rFonts w:ascii="Times New Roman" w:hAnsi="Times New Roman"/>
                <w:b/>
                <w:lang w:val="lt-LT"/>
              </w:rPr>
            </w:pPr>
            <w:r w:rsidRPr="009E5CC2">
              <w:rPr>
                <w:rFonts w:ascii="Times New Roman" w:hAnsi="Times New Roman"/>
                <w:b/>
                <w:lang w:val="lt-LT"/>
              </w:rPr>
              <w:t>Žingsnis 2: 7-9 savaitė</w:t>
            </w:r>
          </w:p>
          <w:p w:rsidR="00243B61" w:rsidRPr="009E5CC2" w:rsidRDefault="00243B61" w:rsidP="0032308A">
            <w:pPr>
              <w:spacing w:after="0" w:line="240" w:lineRule="auto"/>
              <w:rPr>
                <w:rFonts w:ascii="Times New Roman" w:hAnsi="Times New Roman"/>
                <w:lang w:val="lt-LT"/>
              </w:rPr>
            </w:pPr>
            <w:r w:rsidRPr="009E5CC2">
              <w:rPr>
                <w:rFonts w:ascii="Times New Roman" w:hAnsi="Times New Roman"/>
                <w:lang w:val="lt-LT"/>
              </w:rPr>
              <w:t>Pradėkite mažinti įpurškimų skaičių per parą. Iki 9-os savaitės pabaigos, Jūs turėtumėte sumažinti šį skaičių per PUSĘ.</w:t>
            </w:r>
          </w:p>
          <w:p w:rsidR="00243B61" w:rsidRPr="009E5CC2" w:rsidRDefault="00243B61" w:rsidP="0032308A">
            <w:pPr>
              <w:spacing w:after="0" w:line="240" w:lineRule="auto"/>
              <w:rPr>
                <w:rFonts w:ascii="Times New Roman" w:hAnsi="Times New Roman"/>
                <w:lang w:val="lt-LT"/>
              </w:rPr>
            </w:pPr>
          </w:p>
        </w:tc>
      </w:tr>
      <w:tr w:rsidR="00243B61" w:rsidRPr="009E5CC2" w:rsidTr="0032308A">
        <w:tc>
          <w:tcPr>
            <w:tcW w:w="9287" w:type="dxa"/>
            <w:tcBorders>
              <w:bottom w:val="single" w:sz="4" w:space="0" w:color="auto"/>
            </w:tcBorders>
            <w:hideMark/>
          </w:tcPr>
          <w:p w:rsidR="00243B61" w:rsidRPr="009E5CC2" w:rsidRDefault="00243B61" w:rsidP="0032308A">
            <w:pPr>
              <w:spacing w:after="0" w:line="240" w:lineRule="auto"/>
              <w:rPr>
                <w:rFonts w:ascii="Times New Roman" w:hAnsi="Times New Roman"/>
                <w:b/>
                <w:lang w:val="lt-LT"/>
              </w:rPr>
            </w:pPr>
            <w:r w:rsidRPr="009E5CC2">
              <w:rPr>
                <w:rFonts w:ascii="Times New Roman" w:hAnsi="Times New Roman"/>
                <w:b/>
                <w:lang w:val="lt-LT"/>
              </w:rPr>
              <w:t>Žingsnis 3: 10-12 savaitė</w:t>
            </w:r>
          </w:p>
          <w:p w:rsidR="00243B61" w:rsidRPr="009E5CC2" w:rsidRDefault="00243B61" w:rsidP="0032308A">
            <w:pPr>
              <w:spacing w:after="0" w:line="240" w:lineRule="auto"/>
              <w:rPr>
                <w:rFonts w:ascii="Times New Roman" w:hAnsi="Times New Roman"/>
                <w:lang w:val="lt-LT"/>
              </w:rPr>
            </w:pPr>
            <w:r w:rsidRPr="009E5CC2">
              <w:rPr>
                <w:rFonts w:ascii="Times New Roman" w:hAnsi="Times New Roman"/>
                <w:lang w:val="lt-LT"/>
              </w:rPr>
              <w:t>Toliau mažinkite nicorette coolmint dozių skaičių per parą. Per 12 savaitę, Jūs turėtumėte vaisto purkšti tik 4 kartus per parą. Kai Jums pakaks 2-4 įpurškimų per parą, visai nustokite vartoti nicorette coolmint purškalą.</w:t>
            </w:r>
          </w:p>
        </w:tc>
      </w:tr>
    </w:tbl>
    <w:p w:rsidR="00243B61" w:rsidRPr="009E5CC2" w:rsidRDefault="00243B61" w:rsidP="00243B61">
      <w:pPr>
        <w:spacing w:after="0" w:line="240" w:lineRule="auto"/>
        <w:rPr>
          <w:rFonts w:ascii="Times New Roman" w:hAnsi="Times New Roman"/>
          <w:lang w:val="lt-LT"/>
        </w:rPr>
      </w:pPr>
    </w:p>
    <w:p w:rsidR="00243B61" w:rsidRPr="009E5CC2" w:rsidRDefault="00243B61" w:rsidP="00243B61">
      <w:pPr>
        <w:spacing w:after="0" w:line="240" w:lineRule="auto"/>
        <w:rPr>
          <w:rFonts w:ascii="Times New Roman" w:hAnsi="Times New Roman"/>
          <w:lang w:val="lt-LT"/>
        </w:rPr>
      </w:pPr>
      <w:r w:rsidRPr="009E5CC2">
        <w:rPr>
          <w:rFonts w:ascii="Times New Roman" w:hAnsi="Times New Roman"/>
          <w:lang w:val="lt-LT"/>
        </w:rPr>
        <w:t>Metimas rūkyti palaipsniui</w:t>
      </w:r>
    </w:p>
    <w:p w:rsidR="00243B61" w:rsidRPr="009E5CC2" w:rsidRDefault="00243B61" w:rsidP="00243B61">
      <w:pPr>
        <w:spacing w:after="0" w:line="240" w:lineRule="auto"/>
        <w:rPr>
          <w:rFonts w:ascii="Times New Roman" w:hAnsi="Times New Roman"/>
          <w:lang w:val="lt-LT"/>
        </w:rPr>
      </w:pPr>
    </w:p>
    <w:p w:rsidR="00243B61" w:rsidRPr="009E5CC2" w:rsidRDefault="00243B61" w:rsidP="00243B61">
      <w:pPr>
        <w:spacing w:after="0" w:line="240" w:lineRule="auto"/>
        <w:rPr>
          <w:rFonts w:ascii="Times New Roman" w:hAnsi="Times New Roman"/>
          <w:lang w:val="lt-LT"/>
        </w:rPr>
      </w:pPr>
      <w:r w:rsidRPr="009E5CC2">
        <w:rPr>
          <w:rFonts w:ascii="Times New Roman" w:hAnsi="Times New Roman"/>
          <w:lang w:val="lt-LT"/>
        </w:rPr>
        <w:t xml:space="preserve">Tikslas yra pradėti palaipsniui surūkomas cigaretes pakeisti nicorette coolmint purškalu. Tai pasiekus, vartojant purškalą, visiškai nustosite rūkyti cigaretes. Galiausiai, nustosite vartoti purškalą. </w:t>
      </w:r>
    </w:p>
    <w:p w:rsidR="00243B61" w:rsidRPr="009E5CC2" w:rsidRDefault="00243B61" w:rsidP="00243B61">
      <w:pPr>
        <w:spacing w:after="0" w:line="240" w:lineRule="auto"/>
        <w:rPr>
          <w:rFonts w:ascii="Times New Roman" w:hAnsi="Times New Roman"/>
          <w:lang w:val="lt-LT"/>
        </w:rPr>
      </w:pPr>
    </w:p>
    <w:p w:rsidR="00243B61" w:rsidRPr="009E5CC2" w:rsidRDefault="00243B61" w:rsidP="00243B61">
      <w:pPr>
        <w:spacing w:after="0" w:line="240" w:lineRule="auto"/>
        <w:rPr>
          <w:rFonts w:ascii="Times New Roman" w:hAnsi="Times New Roman"/>
          <w:lang w:val="lt-LT"/>
        </w:rPr>
      </w:pPr>
      <w:r w:rsidRPr="009E5CC2">
        <w:rPr>
          <w:rFonts w:ascii="Times New Roman" w:hAnsi="Times New Roman"/>
          <w:lang w:val="lt-LT"/>
        </w:rPr>
        <w:t>Pajutę stiprų norą rūkyti vietoje cigaretės įpurkškite 1-2 vaisto dozes, kurios padės suvaldyti potraukį. Vaisto įpurškimas turi pakeisti surūkomą cigaretę, nerūkykite iškart po purškalo panaudojimo. Jausite pykinimą, jei nesumažinsite surūkomų cigarečių kiekio ir naudosite nicorette coolmint purškalą (žr. skyrių „Ką daryti pavartojus per didelę nicorette coolmint dozę?“). Kiek įmanoma sumažinkite surūkomų cigarečių kiekį per parą ir pakeiskite jas vaisto įpurškimais. Jei surūkomų cigarečių kiekis nebuvo sumažintas po 6 gydymo savaičių, reikia pasikonsultuoti su gydytoju. Kai jausitės pasirengę, bet ne vėliau kaip po 12 savaičių gydymo, turėtumėte mesti rūkyti. Metę rūkyti palaipsniui mažinkite vaisto įpurškimų skaičių per parą. Kai per parą pakanka 2-4 įpurškimų, visai nustokite vartoti nicorette coolmint purškalą.</w:t>
      </w:r>
    </w:p>
    <w:p w:rsidR="00243B61" w:rsidRPr="009E5CC2" w:rsidRDefault="00243B61" w:rsidP="00243B61">
      <w:pPr>
        <w:spacing w:after="0" w:line="240" w:lineRule="auto"/>
        <w:rPr>
          <w:rFonts w:ascii="Times New Roman" w:hAnsi="Times New Roman"/>
          <w:lang w:val="lt-LT"/>
        </w:rPr>
      </w:pPr>
    </w:p>
    <w:p w:rsidR="00243B61" w:rsidRPr="009E5CC2" w:rsidRDefault="00243B61" w:rsidP="00243B61">
      <w:pPr>
        <w:spacing w:after="0" w:line="240" w:lineRule="auto"/>
        <w:rPr>
          <w:rFonts w:ascii="Times New Roman" w:hAnsi="Times New Roman"/>
          <w:lang w:val="lt-LT"/>
        </w:rPr>
      </w:pPr>
    </w:p>
    <w:p w:rsidR="00243B61" w:rsidRPr="009E5CC2" w:rsidRDefault="00243B61" w:rsidP="00243B61">
      <w:pPr>
        <w:tabs>
          <w:tab w:val="left" w:pos="567"/>
        </w:tabs>
        <w:spacing w:after="0" w:line="260" w:lineRule="exact"/>
        <w:rPr>
          <w:rFonts w:ascii="Times New Roman" w:hAnsi="Times New Roman"/>
          <w:lang w:val="lt-LT"/>
        </w:rPr>
      </w:pPr>
      <w:r w:rsidRPr="009E5CC2">
        <w:rPr>
          <w:rFonts w:ascii="Times New Roman" w:hAnsi="Times New Roman"/>
          <w:lang w:val="lt-LT"/>
        </w:rPr>
        <w:t>Nenaudokite daugiau kaip 2 įpurškimų vienu metu arba 4 įpurškimus per valandą, 16 valandų periodu. Didžiausia dozė – 64 įpurškimai per 16 valandų, 24 valandų periode.</w:t>
      </w:r>
    </w:p>
    <w:p w:rsidR="00243B61" w:rsidRPr="009E5CC2" w:rsidRDefault="00243B61" w:rsidP="00243B61">
      <w:pPr>
        <w:spacing w:after="0" w:line="240" w:lineRule="auto"/>
        <w:rPr>
          <w:rFonts w:ascii="Times New Roman" w:hAnsi="Times New Roman"/>
          <w:lang w:val="lt-LT"/>
        </w:rPr>
      </w:pPr>
    </w:p>
    <w:p w:rsidR="00243B61" w:rsidRPr="009E5CC2" w:rsidRDefault="00243B61" w:rsidP="00243B61">
      <w:pPr>
        <w:spacing w:after="0" w:line="240" w:lineRule="auto"/>
        <w:rPr>
          <w:rFonts w:ascii="Times New Roman" w:hAnsi="Times New Roman"/>
          <w:lang w:val="lt-LT"/>
        </w:rPr>
      </w:pPr>
    </w:p>
    <w:p w:rsidR="00243B61" w:rsidRPr="009E5CC2" w:rsidRDefault="00243B61" w:rsidP="00243B61">
      <w:pPr>
        <w:spacing w:after="0" w:line="240" w:lineRule="auto"/>
        <w:rPr>
          <w:rFonts w:ascii="Times New Roman" w:hAnsi="Times New Roman"/>
          <w:lang w:val="lt-LT"/>
        </w:rPr>
      </w:pPr>
      <w:r w:rsidRPr="009E5CC2">
        <w:rPr>
          <w:rFonts w:ascii="Times New Roman" w:hAnsi="Times New Roman"/>
          <w:lang w:val="lt-LT"/>
        </w:rPr>
        <w:t xml:space="preserve">Jums gali kilti noras užsirūkyti jau pabaigus gydymo kursą. Nesuvartotą nicorette coolmint purškalo likutį pasilikite, kad turėtumėte jo tuomet, jeigu kiltų nenumaldomas noras užsirūkyti. Tam reikia vieną-du kartus išpurkšti vaisto į burną. </w:t>
      </w:r>
    </w:p>
    <w:p w:rsidR="00243B61" w:rsidRPr="009E5CC2" w:rsidRDefault="00243B61" w:rsidP="00243B61">
      <w:pPr>
        <w:spacing w:after="0" w:line="240" w:lineRule="auto"/>
        <w:rPr>
          <w:rFonts w:ascii="Times New Roman" w:hAnsi="Times New Roman"/>
          <w:lang w:val="lt-LT"/>
        </w:rPr>
      </w:pPr>
    </w:p>
    <w:p w:rsidR="00243B61" w:rsidRPr="009E5CC2" w:rsidRDefault="00243B61" w:rsidP="00243B61">
      <w:pPr>
        <w:spacing w:after="0" w:line="240" w:lineRule="auto"/>
        <w:rPr>
          <w:rFonts w:ascii="Times New Roman" w:hAnsi="Times New Roman"/>
          <w:lang w:val="lt-LT"/>
        </w:rPr>
      </w:pPr>
    </w:p>
    <w:p w:rsidR="00243B61" w:rsidRPr="009E5CC2" w:rsidRDefault="00243B61" w:rsidP="00243B61">
      <w:pPr>
        <w:spacing w:after="0" w:line="240" w:lineRule="auto"/>
        <w:rPr>
          <w:rFonts w:ascii="Times New Roman" w:hAnsi="Times New Roman"/>
          <w:lang w:val="lt-LT"/>
        </w:rPr>
      </w:pPr>
    </w:p>
    <w:p w:rsidR="00243B61" w:rsidRPr="009E5CC2" w:rsidRDefault="00243B61" w:rsidP="00243B61">
      <w:pPr>
        <w:tabs>
          <w:tab w:val="left" w:pos="567"/>
          <w:tab w:val="center" w:pos="4153"/>
          <w:tab w:val="right" w:pos="8306"/>
        </w:tabs>
        <w:spacing w:after="0" w:line="240" w:lineRule="auto"/>
        <w:rPr>
          <w:rFonts w:ascii="Times New Roman" w:hAnsi="Times New Roman"/>
          <w:b/>
          <w:lang w:val="lt-LT"/>
        </w:rPr>
      </w:pPr>
      <w:r w:rsidRPr="009E5CC2">
        <w:rPr>
          <w:rFonts w:ascii="Times New Roman" w:hAnsi="Times New Roman"/>
          <w:b/>
          <w:lang w:val="lt-LT"/>
        </w:rPr>
        <w:t>Atidarydami talpyklę, vadovaukitės žemiau pateiktais piešiniais ir instrukcija</w:t>
      </w:r>
    </w:p>
    <w:p w:rsidR="00243B61" w:rsidRPr="009E5CC2" w:rsidRDefault="00243B61" w:rsidP="00243B61">
      <w:pPr>
        <w:tabs>
          <w:tab w:val="left" w:pos="567"/>
          <w:tab w:val="center" w:pos="4153"/>
          <w:tab w:val="right" w:pos="8306"/>
        </w:tabs>
        <w:spacing w:after="0" w:line="240" w:lineRule="auto"/>
        <w:rPr>
          <w:rFonts w:ascii="Times New Roman" w:hAnsi="Times New Roman"/>
          <w:b/>
          <w:lang w:val="lt-LT"/>
        </w:rPr>
      </w:pPr>
    </w:p>
    <w:p w:rsidR="00243B61" w:rsidRPr="009E5CC2" w:rsidRDefault="00243B61" w:rsidP="00243B61">
      <w:pPr>
        <w:tabs>
          <w:tab w:val="left" w:pos="567"/>
        </w:tabs>
        <w:spacing w:after="0" w:line="260" w:lineRule="exact"/>
        <w:rPr>
          <w:rFonts w:ascii="Times New Roman" w:hAnsi="Times New Roman"/>
          <w:b/>
          <w:color w:val="000000"/>
          <w:lang w:val="lt-LT"/>
        </w:rPr>
      </w:pPr>
      <w:r w:rsidRPr="009E5CC2">
        <w:rPr>
          <w:rFonts w:ascii="Times New Roman" w:hAnsi="Times New Roman"/>
          <w:b/>
          <w:color w:val="000000"/>
          <w:lang w:val="lt-LT"/>
        </w:rPr>
        <w:t xml:space="preserve">Antgalio atrakinimas </w:t>
      </w:r>
    </w:p>
    <w:p w:rsidR="00243B61" w:rsidRPr="009E5CC2" w:rsidRDefault="00243B61" w:rsidP="00243B61">
      <w:pPr>
        <w:tabs>
          <w:tab w:val="left" w:pos="567"/>
        </w:tabs>
        <w:spacing w:after="0" w:line="260" w:lineRule="exact"/>
        <w:rPr>
          <w:rFonts w:ascii="Times New Roman" w:hAnsi="Times New Roman"/>
          <w:b/>
          <w:color w:val="000000"/>
          <w:lang w:val="lt-LT"/>
        </w:rPr>
      </w:pPr>
      <w:r w:rsidRPr="009E5CC2">
        <w:rPr>
          <w:rFonts w:ascii="Times New Roman" w:eastAsia="Times New Roman" w:hAnsi="Times New Roman" w:cs="Times New Roman"/>
          <w:noProof/>
          <w:lang w:val="lt-LT" w:eastAsia="lt-LT"/>
        </w:rPr>
        <w:drawing>
          <wp:anchor distT="0" distB="0" distL="114300" distR="114300" simplePos="0" relativeHeight="251661312" behindDoc="0" locked="0" layoutInCell="1" allowOverlap="1" wp14:anchorId="600E84EA" wp14:editId="280DF1CE">
            <wp:simplePos x="0" y="0"/>
            <wp:positionH relativeFrom="column">
              <wp:posOffset>2604770</wp:posOffset>
            </wp:positionH>
            <wp:positionV relativeFrom="paragraph">
              <wp:posOffset>167005</wp:posOffset>
            </wp:positionV>
            <wp:extent cx="768350" cy="642620"/>
            <wp:effectExtent l="0" t="0" r="0" b="5080"/>
            <wp:wrapSquare wrapText="bothSides"/>
            <wp:docPr id="2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3"/>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768350" cy="642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43B61" w:rsidRPr="009E5CC2" w:rsidRDefault="00243B61" w:rsidP="00243B61">
      <w:pPr>
        <w:tabs>
          <w:tab w:val="left" w:pos="567"/>
        </w:tabs>
        <w:spacing w:after="0" w:line="260" w:lineRule="exact"/>
        <w:rPr>
          <w:rFonts w:ascii="Times New Roman" w:eastAsia="Times New Roman" w:hAnsi="Times New Roman" w:cs="Times New Roman"/>
          <w:b/>
          <w:bCs/>
          <w:color w:val="000000"/>
          <w:lang w:val="lt-LT"/>
        </w:rPr>
      </w:pPr>
      <w:r w:rsidRPr="009E5CC2">
        <w:rPr>
          <w:rFonts w:ascii="Times New Roman" w:eastAsia="Times New Roman" w:hAnsi="Times New Roman" w:cs="Times New Roman"/>
          <w:noProof/>
          <w:lang w:val="lt-LT" w:eastAsia="lt-LT"/>
        </w:rPr>
        <w:drawing>
          <wp:anchor distT="0" distB="0" distL="114300" distR="114300" simplePos="0" relativeHeight="251659264" behindDoc="0" locked="0" layoutInCell="1" allowOverlap="1" wp14:anchorId="3A023BC9" wp14:editId="02BC6098">
            <wp:simplePos x="0" y="0"/>
            <wp:positionH relativeFrom="column">
              <wp:posOffset>129540</wp:posOffset>
            </wp:positionH>
            <wp:positionV relativeFrom="paragraph">
              <wp:posOffset>21590</wp:posOffset>
            </wp:positionV>
            <wp:extent cx="620395" cy="591185"/>
            <wp:effectExtent l="0" t="0" r="8255" b="0"/>
            <wp:wrapSquare wrapText="bothSides"/>
            <wp:docPr id="2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11484" b="8014"/>
                    <a:stretch/>
                  </pic:blipFill>
                  <pic:spPr bwMode="auto">
                    <a:xfrm>
                      <a:off x="0" y="0"/>
                      <a:ext cx="620395" cy="5911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E5CC2">
        <w:rPr>
          <w:rFonts w:ascii="Times New Roman" w:eastAsia="Times New Roman" w:hAnsi="Times New Roman" w:cs="Times New Roman"/>
          <w:noProof/>
          <w:lang w:val="lt-LT" w:eastAsia="lt-LT"/>
        </w:rPr>
        <w:drawing>
          <wp:anchor distT="0" distB="0" distL="114300" distR="114300" simplePos="0" relativeHeight="251660288" behindDoc="0" locked="0" layoutInCell="1" allowOverlap="1" wp14:anchorId="0FD26124" wp14:editId="14E56538">
            <wp:simplePos x="0" y="0"/>
            <wp:positionH relativeFrom="column">
              <wp:posOffset>1385570</wp:posOffset>
            </wp:positionH>
            <wp:positionV relativeFrom="paragraph">
              <wp:posOffset>8890</wp:posOffset>
            </wp:positionV>
            <wp:extent cx="703580" cy="612140"/>
            <wp:effectExtent l="0" t="0" r="127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2"/>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03580" cy="612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43B61" w:rsidRPr="009E5CC2" w:rsidRDefault="00243B61" w:rsidP="00243B61">
      <w:pPr>
        <w:tabs>
          <w:tab w:val="left" w:pos="567"/>
        </w:tabs>
        <w:spacing w:after="0" w:line="260" w:lineRule="exact"/>
        <w:rPr>
          <w:rFonts w:ascii="Times New Roman" w:hAnsi="Times New Roman"/>
          <w:b/>
          <w:color w:val="000000"/>
          <w:lang w:val="lt-LT"/>
        </w:rPr>
      </w:pPr>
    </w:p>
    <w:p w:rsidR="00243B61" w:rsidRPr="009E5CC2" w:rsidRDefault="00243B61" w:rsidP="00243B61">
      <w:pPr>
        <w:tabs>
          <w:tab w:val="left" w:pos="567"/>
        </w:tabs>
        <w:spacing w:after="0" w:line="260" w:lineRule="exact"/>
        <w:rPr>
          <w:rFonts w:ascii="Times New Roman" w:hAnsi="Times New Roman"/>
          <w:b/>
          <w:color w:val="000000"/>
          <w:lang w:val="lt-LT"/>
        </w:rPr>
      </w:pPr>
    </w:p>
    <w:p w:rsidR="00243B61" w:rsidRPr="009E5CC2" w:rsidRDefault="00243B61" w:rsidP="00243B61">
      <w:pPr>
        <w:tabs>
          <w:tab w:val="left" w:pos="567"/>
        </w:tabs>
        <w:spacing w:after="0" w:line="260" w:lineRule="exact"/>
        <w:rPr>
          <w:rFonts w:ascii="Times New Roman" w:hAnsi="Times New Roman"/>
          <w:b/>
          <w:color w:val="000000"/>
          <w:lang w:val="lt-LT"/>
        </w:rPr>
      </w:pPr>
    </w:p>
    <w:p w:rsidR="00243B61" w:rsidRPr="009E5CC2" w:rsidRDefault="00243B61" w:rsidP="00243B61">
      <w:pPr>
        <w:tabs>
          <w:tab w:val="left" w:pos="567"/>
        </w:tabs>
        <w:spacing w:after="0" w:line="260" w:lineRule="exact"/>
        <w:rPr>
          <w:rFonts w:ascii="Times New Roman" w:hAnsi="Times New Roman"/>
          <w:b/>
          <w:color w:val="000000"/>
          <w:lang w:val="lt-LT"/>
        </w:rPr>
      </w:pPr>
      <w:r w:rsidRPr="009E5CC2">
        <w:rPr>
          <w:rFonts w:ascii="Times New Roman" w:hAnsi="Times New Roman"/>
          <w:b/>
          <w:color w:val="000000"/>
          <w:lang w:val="lt-LT"/>
        </w:rPr>
        <w:t>Kaip atidaryti talpyklę</w:t>
      </w:r>
    </w:p>
    <w:p w:rsidR="00243B61" w:rsidRPr="009E5CC2" w:rsidRDefault="00243B61" w:rsidP="00243B61">
      <w:pPr>
        <w:numPr>
          <w:ilvl w:val="0"/>
          <w:numId w:val="2"/>
        </w:numPr>
        <w:tabs>
          <w:tab w:val="left" w:pos="567"/>
        </w:tabs>
        <w:spacing w:after="0" w:line="260" w:lineRule="exact"/>
        <w:rPr>
          <w:rFonts w:ascii="Times New Roman" w:hAnsi="Times New Roman"/>
          <w:lang w:val="lt-LT"/>
        </w:rPr>
      </w:pPr>
      <w:r w:rsidRPr="009E5CC2">
        <w:rPr>
          <w:rFonts w:ascii="Times New Roman" w:hAnsi="Times New Roman"/>
          <w:color w:val="000000"/>
          <w:lang w:val="lt-LT"/>
        </w:rPr>
        <w:t>Nykščiu pastumkite mygtuką (</w:t>
      </w:r>
      <w:r w:rsidRPr="009E5CC2">
        <w:rPr>
          <w:rFonts w:ascii="Times New Roman" w:hAnsi="Times New Roman"/>
          <w:i/>
          <w:color w:val="000000"/>
          <w:lang w:val="lt-LT"/>
        </w:rPr>
        <w:t>a</w:t>
      </w:r>
      <w:r w:rsidRPr="009E5CC2">
        <w:rPr>
          <w:rFonts w:ascii="Times New Roman" w:hAnsi="Times New Roman"/>
          <w:color w:val="000000"/>
          <w:lang w:val="lt-LT"/>
        </w:rPr>
        <w:t xml:space="preserve">) žemyn, kol galėsite jį </w:t>
      </w:r>
      <w:r w:rsidRPr="009E5CC2">
        <w:rPr>
          <w:rFonts w:ascii="Times New Roman" w:hAnsi="Times New Roman"/>
          <w:b/>
          <w:color w:val="000000"/>
          <w:lang w:val="lt-LT"/>
        </w:rPr>
        <w:t>lengvai</w:t>
      </w:r>
      <w:r w:rsidRPr="009E5CC2">
        <w:rPr>
          <w:rFonts w:ascii="Times New Roman" w:hAnsi="Times New Roman"/>
          <w:color w:val="000000"/>
          <w:lang w:val="lt-LT"/>
        </w:rPr>
        <w:t xml:space="preserve"> įstumti į vidų (</w:t>
      </w:r>
      <w:r w:rsidRPr="009E5CC2">
        <w:rPr>
          <w:rFonts w:ascii="Times New Roman" w:hAnsi="Times New Roman"/>
          <w:i/>
          <w:color w:val="000000"/>
          <w:lang w:val="lt-LT"/>
        </w:rPr>
        <w:t>b</w:t>
      </w:r>
      <w:r w:rsidRPr="009E5CC2">
        <w:rPr>
          <w:rFonts w:ascii="Times New Roman" w:hAnsi="Times New Roman"/>
          <w:color w:val="000000"/>
          <w:lang w:val="lt-LT"/>
        </w:rPr>
        <w:t>). Nestumkite per stipriai.</w:t>
      </w:r>
    </w:p>
    <w:p w:rsidR="00243B61" w:rsidRPr="009E5CC2" w:rsidRDefault="00243B61" w:rsidP="00243B61">
      <w:pPr>
        <w:numPr>
          <w:ilvl w:val="0"/>
          <w:numId w:val="2"/>
        </w:numPr>
        <w:tabs>
          <w:tab w:val="left" w:pos="567"/>
        </w:tabs>
        <w:spacing w:after="0" w:line="260" w:lineRule="exact"/>
        <w:rPr>
          <w:rFonts w:ascii="Times New Roman" w:hAnsi="Times New Roman"/>
          <w:lang w:val="lt-LT"/>
        </w:rPr>
      </w:pPr>
      <w:r w:rsidRPr="009E5CC2">
        <w:rPr>
          <w:rFonts w:ascii="Times New Roman" w:eastAsia="Times New Roman" w:hAnsi="Times New Roman" w:cs="Times New Roman"/>
          <w:noProof/>
          <w:lang w:val="lt-LT" w:eastAsia="lt-LT"/>
        </w:rPr>
        <w:drawing>
          <wp:anchor distT="0" distB="0" distL="114300" distR="114300" simplePos="0" relativeHeight="251662336" behindDoc="0" locked="0" layoutInCell="1" allowOverlap="1" wp14:anchorId="3F68D63B" wp14:editId="33EF7AD0">
            <wp:simplePos x="0" y="0"/>
            <wp:positionH relativeFrom="column">
              <wp:posOffset>67310</wp:posOffset>
            </wp:positionH>
            <wp:positionV relativeFrom="paragraph">
              <wp:posOffset>165735</wp:posOffset>
            </wp:positionV>
            <wp:extent cx="1010285" cy="883920"/>
            <wp:effectExtent l="0" t="0" r="0"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10285" cy="883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5CC2">
        <w:rPr>
          <w:rFonts w:ascii="Times New Roman" w:hAnsi="Times New Roman"/>
          <w:lang w:val="lt-LT"/>
        </w:rPr>
        <w:t>Stumiant mygtuką į vidų, kelkite talpyklės dangtelį į viršų (</w:t>
      </w:r>
      <w:r w:rsidRPr="009E5CC2">
        <w:rPr>
          <w:rFonts w:ascii="Times New Roman" w:hAnsi="Times New Roman"/>
          <w:i/>
          <w:lang w:val="lt-LT"/>
        </w:rPr>
        <w:t>c</w:t>
      </w:r>
      <w:r w:rsidRPr="009E5CC2">
        <w:rPr>
          <w:rFonts w:ascii="Times New Roman" w:hAnsi="Times New Roman"/>
          <w:lang w:val="lt-LT"/>
        </w:rPr>
        <w:t>). Tuomet atleiskite mygtuką.</w:t>
      </w:r>
    </w:p>
    <w:p w:rsidR="00243B61" w:rsidRPr="009E5CC2" w:rsidRDefault="00243B61" w:rsidP="00243B61">
      <w:pPr>
        <w:tabs>
          <w:tab w:val="left" w:pos="567"/>
        </w:tabs>
        <w:spacing w:after="0" w:line="260" w:lineRule="exact"/>
        <w:ind w:left="360"/>
        <w:rPr>
          <w:rFonts w:ascii="Times New Roman" w:hAnsi="Times New Roman"/>
          <w:lang w:val="lt-LT"/>
        </w:rPr>
      </w:pPr>
    </w:p>
    <w:p w:rsidR="00243B61" w:rsidRPr="009E5CC2" w:rsidRDefault="00243B61" w:rsidP="00243B61">
      <w:pPr>
        <w:tabs>
          <w:tab w:val="left" w:pos="567"/>
        </w:tabs>
        <w:spacing w:after="0" w:line="260" w:lineRule="exact"/>
        <w:ind w:left="360"/>
        <w:rPr>
          <w:rFonts w:ascii="Times New Roman" w:hAnsi="Times New Roman"/>
          <w:lang w:val="lt-LT"/>
        </w:rPr>
      </w:pPr>
    </w:p>
    <w:p w:rsidR="00243B61" w:rsidRPr="009E5CC2" w:rsidRDefault="00243B61" w:rsidP="00243B61">
      <w:pPr>
        <w:tabs>
          <w:tab w:val="left" w:pos="567"/>
        </w:tabs>
        <w:spacing w:after="0" w:line="260" w:lineRule="exact"/>
        <w:ind w:left="360"/>
        <w:rPr>
          <w:rFonts w:ascii="Times New Roman" w:hAnsi="Times New Roman"/>
          <w:lang w:val="lt-LT"/>
        </w:rPr>
      </w:pPr>
    </w:p>
    <w:p w:rsidR="00243B61" w:rsidRPr="009E5CC2" w:rsidRDefault="00243B61" w:rsidP="00243B61">
      <w:pPr>
        <w:tabs>
          <w:tab w:val="left" w:pos="567"/>
        </w:tabs>
        <w:spacing w:after="0" w:line="260" w:lineRule="exact"/>
        <w:rPr>
          <w:rFonts w:ascii="Times New Roman" w:hAnsi="Times New Roman"/>
          <w:lang w:val="lt-LT"/>
        </w:rPr>
      </w:pPr>
    </w:p>
    <w:p w:rsidR="00243B61" w:rsidRPr="009E5CC2" w:rsidRDefault="00243B61" w:rsidP="00243B61">
      <w:pPr>
        <w:tabs>
          <w:tab w:val="left" w:pos="567"/>
        </w:tabs>
        <w:spacing w:after="0" w:line="260" w:lineRule="exact"/>
        <w:rPr>
          <w:rFonts w:ascii="Times New Roman" w:hAnsi="Times New Roman"/>
          <w:bCs/>
          <w:lang w:val="lt-LT"/>
        </w:rPr>
      </w:pPr>
    </w:p>
    <w:p w:rsidR="00243B61" w:rsidRPr="009E5CC2" w:rsidRDefault="00243B61" w:rsidP="00243B61">
      <w:pPr>
        <w:tabs>
          <w:tab w:val="left" w:pos="567"/>
        </w:tabs>
        <w:spacing w:after="0" w:line="260" w:lineRule="exact"/>
        <w:rPr>
          <w:rFonts w:ascii="Times New Roman" w:hAnsi="Times New Roman"/>
          <w:bCs/>
          <w:lang w:val="lt-LT"/>
        </w:rPr>
      </w:pPr>
    </w:p>
    <w:p w:rsidR="00243B61" w:rsidRPr="009E5CC2" w:rsidRDefault="00243B61" w:rsidP="00243B61">
      <w:pPr>
        <w:tabs>
          <w:tab w:val="left" w:pos="567"/>
        </w:tabs>
        <w:spacing w:after="0" w:line="260" w:lineRule="exact"/>
        <w:rPr>
          <w:rFonts w:ascii="Times New Roman" w:hAnsi="Times New Roman"/>
          <w:b/>
          <w:lang w:val="lt-LT"/>
        </w:rPr>
      </w:pPr>
      <w:r w:rsidRPr="009E5CC2">
        <w:rPr>
          <w:rFonts w:ascii="Times New Roman" w:hAnsi="Times New Roman"/>
          <w:b/>
          <w:lang w:val="lt-LT"/>
        </w:rPr>
        <w:t>Kaip pripildyti talpyklę</w:t>
      </w:r>
    </w:p>
    <w:p w:rsidR="00243B61" w:rsidRPr="009E5CC2" w:rsidRDefault="00243B61" w:rsidP="00243B61">
      <w:pPr>
        <w:tabs>
          <w:tab w:val="left" w:pos="567"/>
        </w:tabs>
        <w:spacing w:after="0" w:line="260" w:lineRule="exact"/>
        <w:rPr>
          <w:rFonts w:ascii="Times New Roman" w:hAnsi="Times New Roman"/>
          <w:color w:val="000000"/>
          <w:lang w:val="lt-LT"/>
        </w:rPr>
      </w:pPr>
      <w:r w:rsidRPr="009E5CC2">
        <w:rPr>
          <w:rFonts w:ascii="Times New Roman" w:hAnsi="Times New Roman"/>
          <w:color w:val="000000"/>
          <w:lang w:val="lt-LT"/>
        </w:rPr>
        <w:t xml:space="preserve">Vartojant burnos gleivinės purškalo pirmą kartą, pirmiausia reikia užpildyti mechaninį purkštuką. Nusukite purkštuką nuo savęs, kitų suaugusiųjų, vaikų ar gyvūnų. Tuomet smiliumi paspauskite talpyklės dangtelį 3 kartus, kol pasirodys tolygi purškalo srovė. Jeigu Jūs nevartojote vaisto 2 dienas, šią procedūrą reikės pakartoti. </w:t>
      </w:r>
    </w:p>
    <w:p w:rsidR="00243B61" w:rsidRPr="009E5CC2" w:rsidRDefault="00243B61" w:rsidP="00243B61">
      <w:pPr>
        <w:tabs>
          <w:tab w:val="left" w:pos="567"/>
        </w:tabs>
        <w:spacing w:after="0" w:line="260" w:lineRule="exact"/>
        <w:rPr>
          <w:rFonts w:ascii="Times New Roman" w:hAnsi="Times New Roman"/>
          <w:color w:val="000000"/>
          <w:lang w:val="lt-LT"/>
        </w:rPr>
      </w:pPr>
    </w:p>
    <w:p w:rsidR="00243B61" w:rsidRPr="009E5CC2" w:rsidRDefault="00243B61" w:rsidP="00243B61">
      <w:pPr>
        <w:tabs>
          <w:tab w:val="left" w:pos="567"/>
        </w:tabs>
        <w:spacing w:after="0" w:line="260" w:lineRule="exact"/>
        <w:rPr>
          <w:rFonts w:ascii="Times New Roman" w:hAnsi="Times New Roman"/>
          <w:b/>
          <w:color w:val="000000"/>
          <w:lang w:val="lt-LT"/>
        </w:rPr>
      </w:pPr>
      <w:r w:rsidRPr="009E5CC2">
        <w:rPr>
          <w:rFonts w:ascii="Times New Roman" w:hAnsi="Times New Roman"/>
          <w:b/>
          <w:color w:val="000000"/>
          <w:lang w:val="lt-LT"/>
        </w:rPr>
        <w:t>Kaip naudoti talpyklę</w:t>
      </w:r>
    </w:p>
    <w:p w:rsidR="00243B61" w:rsidRPr="009E5CC2" w:rsidRDefault="00243B61" w:rsidP="00243B61">
      <w:pPr>
        <w:tabs>
          <w:tab w:val="left" w:pos="567"/>
        </w:tabs>
        <w:spacing w:after="0" w:line="260" w:lineRule="exact"/>
        <w:rPr>
          <w:rFonts w:ascii="Times New Roman" w:hAnsi="Times New Roman"/>
          <w:b/>
          <w:color w:val="000000"/>
          <w:lang w:val="lt-LT"/>
        </w:rPr>
      </w:pPr>
    </w:p>
    <w:p w:rsidR="00243B61" w:rsidRPr="009E5CC2" w:rsidRDefault="00243B61" w:rsidP="00243B61">
      <w:pPr>
        <w:numPr>
          <w:ilvl w:val="0"/>
          <w:numId w:val="3"/>
        </w:numPr>
        <w:tabs>
          <w:tab w:val="clear" w:pos="360"/>
          <w:tab w:val="num" w:pos="284"/>
          <w:tab w:val="left" w:pos="709"/>
        </w:tabs>
        <w:spacing w:after="0" w:line="260" w:lineRule="exact"/>
        <w:ind w:left="1843" w:hanging="1843"/>
        <w:rPr>
          <w:rFonts w:ascii="Times New Roman" w:hAnsi="Times New Roman"/>
          <w:lang w:val="lt-LT"/>
        </w:rPr>
      </w:pPr>
      <w:r w:rsidRPr="009E5CC2">
        <w:rPr>
          <w:rFonts w:ascii="Times New Roman" w:eastAsia="Times New Roman" w:hAnsi="Times New Roman" w:cs="Times New Roman"/>
          <w:noProof/>
          <w:lang w:val="lt-LT" w:eastAsia="lt-LT"/>
        </w:rPr>
        <w:drawing>
          <wp:anchor distT="0" distB="0" distL="114300" distR="114300" simplePos="0" relativeHeight="251663360" behindDoc="1" locked="0" layoutInCell="1" allowOverlap="1" wp14:anchorId="05474E30" wp14:editId="1B8F4C00">
            <wp:simplePos x="0" y="0"/>
            <wp:positionH relativeFrom="column">
              <wp:posOffset>6985</wp:posOffset>
            </wp:positionH>
            <wp:positionV relativeFrom="paragraph">
              <wp:posOffset>33020</wp:posOffset>
            </wp:positionV>
            <wp:extent cx="828675" cy="828675"/>
            <wp:effectExtent l="0" t="0" r="9525" b="9525"/>
            <wp:wrapTight wrapText="bothSides">
              <wp:wrapPolygon edited="0">
                <wp:start x="0" y="0"/>
                <wp:lineTo x="0" y="21352"/>
                <wp:lineTo x="21352" y="21352"/>
                <wp:lineTo x="21352" y="0"/>
                <wp:lineTo x="0" y="0"/>
              </wp:wrapPolygon>
            </wp:wrapTight>
            <wp:docPr id="2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5CC2">
        <w:rPr>
          <w:rFonts w:ascii="Times New Roman" w:hAnsi="Times New Roman"/>
          <w:lang w:val="lt-LT"/>
        </w:rPr>
        <w:t xml:space="preserve">Išsižiokite. Nukreipkite purškimo antgalį prie savo burnos ir laikykite kaip įmanoma arčiau burnos. </w:t>
      </w:r>
    </w:p>
    <w:p w:rsidR="00243B61" w:rsidRPr="009E5CC2" w:rsidRDefault="00243B61" w:rsidP="00243B61">
      <w:pPr>
        <w:numPr>
          <w:ilvl w:val="0"/>
          <w:numId w:val="3"/>
        </w:numPr>
        <w:tabs>
          <w:tab w:val="left" w:pos="567"/>
        </w:tabs>
        <w:spacing w:after="0" w:line="260" w:lineRule="exact"/>
        <w:ind w:left="1843" w:hanging="1843"/>
        <w:rPr>
          <w:rFonts w:ascii="Times New Roman" w:hAnsi="Times New Roman"/>
          <w:b/>
          <w:color w:val="000000"/>
          <w:lang w:val="lt-LT"/>
        </w:rPr>
      </w:pPr>
      <w:r w:rsidRPr="009E5CC2">
        <w:rPr>
          <w:rFonts w:ascii="Times New Roman" w:hAnsi="Times New Roman"/>
          <w:b/>
          <w:lang w:val="lt-LT"/>
        </w:rPr>
        <w:t>Stipriai</w:t>
      </w:r>
      <w:r w:rsidRPr="009E5CC2">
        <w:rPr>
          <w:rFonts w:ascii="Times New Roman" w:hAnsi="Times New Roman"/>
          <w:lang w:val="lt-LT"/>
        </w:rPr>
        <w:t xml:space="preserve"> paspauskite talpyklės purškiklį ir išpurkškite vieną dozę į burną, vengiant patekimo ant lūpų. Nekvėpuokite purškimo metu, kad neįkvėptumėte tirpalo. Siekiant geriausio rezultato, nenurykite tirpalo dar kelias sekundes po purškimo.</w:t>
      </w:r>
    </w:p>
    <w:p w:rsidR="00243B61" w:rsidRPr="009E5CC2" w:rsidRDefault="00243B61" w:rsidP="00243B61">
      <w:pPr>
        <w:tabs>
          <w:tab w:val="left" w:pos="567"/>
        </w:tabs>
        <w:spacing w:after="0" w:line="260" w:lineRule="exact"/>
        <w:rPr>
          <w:rFonts w:ascii="Times New Roman" w:hAnsi="Times New Roman"/>
          <w:b/>
          <w:color w:val="000000"/>
          <w:lang w:val="lt-LT"/>
        </w:rPr>
      </w:pPr>
      <w:r w:rsidRPr="009E5CC2">
        <w:rPr>
          <w:rFonts w:ascii="Times New Roman" w:eastAsia="Times New Roman" w:hAnsi="Times New Roman" w:cs="Times New Roman"/>
          <w:noProof/>
          <w:lang w:val="lt-LT" w:eastAsia="lt-LT"/>
        </w:rPr>
        <w:drawing>
          <wp:anchor distT="0" distB="0" distL="114300" distR="114300" simplePos="0" relativeHeight="251664384" behindDoc="0" locked="0" layoutInCell="1" allowOverlap="1" wp14:anchorId="63635731" wp14:editId="7514DFAB">
            <wp:simplePos x="0" y="0"/>
            <wp:positionH relativeFrom="column">
              <wp:posOffset>52070</wp:posOffset>
            </wp:positionH>
            <wp:positionV relativeFrom="paragraph">
              <wp:posOffset>681990</wp:posOffset>
            </wp:positionV>
            <wp:extent cx="4297045" cy="828675"/>
            <wp:effectExtent l="0" t="0" r="8255" b="9525"/>
            <wp:wrapTopAndBottom/>
            <wp:docPr id="2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4297045"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5CC2">
        <w:rPr>
          <w:rFonts w:ascii="Times New Roman" w:hAnsi="Times New Roman"/>
          <w:lang w:val="lt-LT"/>
        </w:rPr>
        <w:br/>
      </w:r>
      <w:r w:rsidRPr="009E5CC2">
        <w:rPr>
          <w:rFonts w:ascii="Times New Roman" w:hAnsi="Times New Roman"/>
          <w:b/>
          <w:color w:val="000000"/>
          <w:lang w:val="lt-LT"/>
        </w:rPr>
        <w:t>Kaip įtraukti antgalį</w:t>
      </w:r>
      <w:r w:rsidRPr="009E5CC2">
        <w:rPr>
          <w:rFonts w:ascii="Times New Roman" w:hAnsi="Times New Roman"/>
          <w:b/>
          <w:color w:val="000000"/>
          <w:lang w:val="lt-LT"/>
        </w:rPr>
        <w:br/>
      </w:r>
      <w:r w:rsidRPr="009E5CC2">
        <w:rPr>
          <w:rFonts w:ascii="Times New Roman" w:hAnsi="Times New Roman"/>
          <w:b/>
          <w:color w:val="000000"/>
          <w:lang w:val="lt-LT"/>
        </w:rPr>
        <w:br/>
      </w:r>
      <w:r w:rsidRPr="009E5CC2">
        <w:rPr>
          <w:rFonts w:ascii="Times New Roman" w:hAnsi="Times New Roman"/>
          <w:b/>
          <w:color w:val="000000"/>
          <w:lang w:val="lt-LT"/>
        </w:rPr>
        <w:br/>
      </w:r>
    </w:p>
    <w:p w:rsidR="00243B61" w:rsidRPr="009E5CC2" w:rsidRDefault="00243B61" w:rsidP="00243B61">
      <w:pPr>
        <w:tabs>
          <w:tab w:val="left" w:pos="567"/>
        </w:tabs>
        <w:spacing w:after="0" w:line="260" w:lineRule="exact"/>
        <w:rPr>
          <w:rFonts w:ascii="Times New Roman" w:hAnsi="Times New Roman"/>
          <w:lang w:val="lt-LT"/>
        </w:rPr>
      </w:pPr>
      <w:r w:rsidRPr="009E5CC2">
        <w:rPr>
          <w:rFonts w:ascii="Times New Roman" w:hAnsi="Times New Roman"/>
          <w:b/>
          <w:color w:val="000000"/>
          <w:lang w:val="lt-LT"/>
        </w:rPr>
        <w:t>Kaip uždaryti talpyklę</w:t>
      </w:r>
    </w:p>
    <w:p w:rsidR="00243B61" w:rsidRPr="009E5CC2" w:rsidRDefault="00243B61" w:rsidP="00243B61">
      <w:pPr>
        <w:numPr>
          <w:ilvl w:val="0"/>
          <w:numId w:val="3"/>
        </w:numPr>
        <w:tabs>
          <w:tab w:val="left" w:pos="567"/>
        </w:tabs>
        <w:spacing w:after="0" w:line="260" w:lineRule="exact"/>
        <w:rPr>
          <w:rFonts w:ascii="Times New Roman" w:hAnsi="Times New Roman"/>
          <w:color w:val="000000"/>
          <w:lang w:val="lt-LT"/>
        </w:rPr>
      </w:pPr>
      <w:r w:rsidRPr="009E5CC2">
        <w:rPr>
          <w:rFonts w:ascii="Times New Roman" w:hAnsi="Times New Roman"/>
          <w:color w:val="000000"/>
          <w:lang w:val="lt-LT"/>
        </w:rPr>
        <w:t>Stumkite mygtuką žemyn (</w:t>
      </w:r>
      <w:r w:rsidRPr="009E5CC2">
        <w:rPr>
          <w:rFonts w:ascii="Times New Roman" w:hAnsi="Times New Roman"/>
          <w:i/>
          <w:color w:val="000000"/>
          <w:lang w:val="lt-LT"/>
        </w:rPr>
        <w:t>d</w:t>
      </w:r>
      <w:r w:rsidRPr="009E5CC2">
        <w:rPr>
          <w:rFonts w:ascii="Times New Roman" w:hAnsi="Times New Roman"/>
          <w:color w:val="000000"/>
          <w:lang w:val="lt-LT"/>
        </w:rPr>
        <w:t>), kol galėsite jį įspausti į vidų(</w:t>
      </w:r>
      <w:r w:rsidRPr="009E5CC2">
        <w:rPr>
          <w:rFonts w:ascii="Times New Roman" w:hAnsi="Times New Roman"/>
          <w:i/>
          <w:color w:val="000000"/>
          <w:lang w:val="lt-LT"/>
        </w:rPr>
        <w:t>e</w:t>
      </w:r>
      <w:r w:rsidRPr="009E5CC2">
        <w:rPr>
          <w:rFonts w:ascii="Times New Roman" w:hAnsi="Times New Roman"/>
          <w:color w:val="000000"/>
          <w:lang w:val="lt-LT"/>
        </w:rPr>
        <w:t>).</w:t>
      </w:r>
    </w:p>
    <w:p w:rsidR="00243B61" w:rsidRPr="009E5CC2" w:rsidRDefault="00243B61" w:rsidP="00243B61">
      <w:pPr>
        <w:numPr>
          <w:ilvl w:val="0"/>
          <w:numId w:val="3"/>
        </w:numPr>
        <w:tabs>
          <w:tab w:val="left" w:pos="567"/>
        </w:tabs>
        <w:spacing w:after="0" w:line="260" w:lineRule="exact"/>
        <w:rPr>
          <w:rFonts w:ascii="Times New Roman" w:hAnsi="Times New Roman"/>
          <w:color w:val="000000"/>
          <w:lang w:val="lt-LT"/>
        </w:rPr>
      </w:pPr>
      <w:r w:rsidRPr="009E5CC2">
        <w:rPr>
          <w:rFonts w:ascii="Times New Roman" w:hAnsi="Times New Roman"/>
          <w:color w:val="000000"/>
          <w:lang w:val="lt-LT"/>
        </w:rPr>
        <w:t xml:space="preserve">Spaudžiant mygtuką vidun, nuleiskite talpyklės dangtelį žemyn </w:t>
      </w:r>
      <w:r w:rsidRPr="009E5CC2">
        <w:rPr>
          <w:rFonts w:ascii="Times New Roman" w:hAnsi="Times New Roman"/>
          <w:i/>
          <w:color w:val="000000"/>
          <w:lang w:val="lt-LT"/>
        </w:rPr>
        <w:t>(f</w:t>
      </w:r>
      <w:r w:rsidRPr="009E5CC2">
        <w:rPr>
          <w:rFonts w:ascii="Times New Roman" w:hAnsi="Times New Roman"/>
          <w:color w:val="000000"/>
          <w:lang w:val="lt-LT"/>
        </w:rPr>
        <w:t xml:space="preserve">). Atleiskite mygtuką. Talpyklė uždaryta. </w:t>
      </w:r>
    </w:p>
    <w:p w:rsidR="00243B61" w:rsidRPr="009E5CC2" w:rsidRDefault="00243B61" w:rsidP="00243B61">
      <w:pPr>
        <w:tabs>
          <w:tab w:val="left" w:pos="567"/>
        </w:tabs>
        <w:spacing w:after="0" w:line="260" w:lineRule="exact"/>
        <w:rPr>
          <w:rFonts w:ascii="Times New Roman" w:hAnsi="Times New Roman"/>
          <w:color w:val="000000"/>
          <w:lang w:val="lt-LT"/>
        </w:rPr>
      </w:pPr>
      <w:r w:rsidRPr="009E5CC2">
        <w:rPr>
          <w:rFonts w:ascii="Times New Roman" w:hAnsi="Times New Roman"/>
          <w:color w:val="000000"/>
          <w:lang w:val="lt-LT"/>
        </w:rPr>
        <w:t>Norint vartoti sekančią dozę, procedūrą pakartokite.</w:t>
      </w:r>
    </w:p>
    <w:p w:rsidR="00243B61" w:rsidRPr="009E5CC2" w:rsidRDefault="00243B61" w:rsidP="00243B61">
      <w:pPr>
        <w:tabs>
          <w:tab w:val="left" w:pos="567"/>
        </w:tabs>
        <w:spacing w:after="0" w:line="260" w:lineRule="exact"/>
        <w:rPr>
          <w:rFonts w:ascii="Times New Roman" w:hAnsi="Times New Roman"/>
          <w:lang w:val="lt-LT"/>
        </w:rPr>
      </w:pPr>
    </w:p>
    <w:p w:rsidR="00243B61" w:rsidRPr="009E5CC2" w:rsidRDefault="00243B61" w:rsidP="00243B61">
      <w:pPr>
        <w:tabs>
          <w:tab w:val="left" w:pos="567"/>
        </w:tabs>
        <w:spacing w:after="0" w:line="260" w:lineRule="exact"/>
        <w:rPr>
          <w:rFonts w:ascii="Times New Roman" w:hAnsi="Times New Roman"/>
          <w:color w:val="000000"/>
          <w:lang w:val="lt-LT"/>
        </w:rPr>
      </w:pPr>
      <w:r w:rsidRPr="009E5CC2">
        <w:rPr>
          <w:rFonts w:ascii="Times New Roman" w:hAnsi="Times New Roman"/>
          <w:color w:val="000000"/>
          <w:lang w:val="lt-LT"/>
        </w:rPr>
        <w:lastRenderedPageBreak/>
        <w:t>Kiekvieną kartą uždarykite talpyklę, kad išvengtumėte atsitiktinio išpurškimo arba, kad vaisto nepavartotų vaikai.</w:t>
      </w:r>
    </w:p>
    <w:p w:rsidR="00243B61" w:rsidRPr="009E5CC2" w:rsidRDefault="00243B61" w:rsidP="00243B61">
      <w:pPr>
        <w:tabs>
          <w:tab w:val="left" w:pos="567"/>
        </w:tabs>
        <w:spacing w:after="0" w:line="260" w:lineRule="exact"/>
        <w:rPr>
          <w:rFonts w:ascii="Times New Roman" w:hAnsi="Times New Roman"/>
          <w:lang w:val="lt-LT"/>
        </w:rPr>
      </w:pPr>
    </w:p>
    <w:p w:rsidR="00243B61" w:rsidRPr="009E5CC2" w:rsidRDefault="00243B61" w:rsidP="00243B61">
      <w:pPr>
        <w:tabs>
          <w:tab w:val="left" w:pos="567"/>
        </w:tabs>
        <w:spacing w:after="0" w:line="260" w:lineRule="exact"/>
        <w:rPr>
          <w:rFonts w:ascii="Times New Roman" w:hAnsi="Times New Roman"/>
          <w:lang w:val="lt-LT"/>
        </w:rPr>
      </w:pPr>
      <w:r w:rsidRPr="009E5CC2">
        <w:rPr>
          <w:rFonts w:ascii="Times New Roman" w:hAnsi="Times New Roman"/>
          <w:lang w:val="lt-LT"/>
        </w:rPr>
        <w:t>Stenkitės, kad purškalo nepatektų į akis. Jeigu atsitiktinai jo pateko į akis, gausiai plaukite jas vandeniu.</w:t>
      </w:r>
    </w:p>
    <w:p w:rsidR="00243B61" w:rsidRPr="009E5CC2" w:rsidRDefault="00243B61" w:rsidP="00243B61">
      <w:pPr>
        <w:tabs>
          <w:tab w:val="left" w:pos="567"/>
        </w:tabs>
        <w:spacing w:after="0" w:line="260" w:lineRule="exact"/>
        <w:rPr>
          <w:rFonts w:ascii="Times New Roman" w:hAnsi="Times New Roman"/>
          <w:lang w:val="lt-LT"/>
        </w:rPr>
      </w:pPr>
    </w:p>
    <w:p w:rsidR="00243B61" w:rsidRPr="009E5CC2" w:rsidRDefault="00243B61" w:rsidP="00243B61">
      <w:pPr>
        <w:tabs>
          <w:tab w:val="left" w:pos="567"/>
        </w:tabs>
        <w:spacing w:after="0" w:line="240" w:lineRule="auto"/>
        <w:ind w:left="567" w:hanging="567"/>
        <w:rPr>
          <w:rFonts w:ascii="Times New Roman" w:hAnsi="Times New Roman"/>
          <w:b/>
          <w:lang w:val="lt-LT"/>
        </w:rPr>
      </w:pPr>
      <w:r w:rsidRPr="009E5CC2">
        <w:rPr>
          <w:rFonts w:ascii="Times New Roman" w:hAnsi="Times New Roman"/>
          <w:b/>
          <w:lang w:val="lt-LT"/>
        </w:rPr>
        <w:t>Ką daryti pavartojus per didelę nicorette coolmint dozę?</w:t>
      </w:r>
    </w:p>
    <w:p w:rsidR="00243B61" w:rsidRPr="009E5CC2" w:rsidRDefault="00243B61" w:rsidP="00243B61">
      <w:pPr>
        <w:tabs>
          <w:tab w:val="left" w:pos="567"/>
        </w:tabs>
        <w:spacing w:after="0" w:line="260" w:lineRule="exact"/>
        <w:rPr>
          <w:rFonts w:ascii="Times New Roman" w:hAnsi="Times New Roman"/>
          <w:lang w:val="lt-LT"/>
        </w:rPr>
      </w:pPr>
      <w:r w:rsidRPr="009E5CC2">
        <w:rPr>
          <w:rFonts w:ascii="Times New Roman" w:hAnsi="Times New Roman"/>
          <w:lang w:val="lt-LT"/>
        </w:rPr>
        <w:t xml:space="preserve">Nikotino galima perdozuoti, jei kartu su nicorette coolmint vartojate nikotiną kitais būdais. Jeigu nicorette coolmint pavartojo vaikas arba jeigu Jūs suvartojote per didelę nicorette coolmint dozę, </w:t>
      </w:r>
      <w:r w:rsidRPr="009E5CC2">
        <w:rPr>
          <w:rFonts w:ascii="Times New Roman" w:hAnsi="Times New Roman"/>
          <w:b/>
          <w:lang w:val="lt-LT"/>
        </w:rPr>
        <w:t xml:space="preserve">nedelsiant </w:t>
      </w:r>
      <w:r w:rsidRPr="009E5CC2">
        <w:rPr>
          <w:rFonts w:ascii="Times New Roman" w:hAnsi="Times New Roman"/>
          <w:lang w:val="lt-LT"/>
        </w:rPr>
        <w:t>kreipkitės į gydytoją ar artimiausią ligoninės priėmimo skyrių. Nikotino dozės, kurias gydymo metu toleruoja suaugę rūkantieji,</w:t>
      </w:r>
      <w:r w:rsidRPr="009E5CC2">
        <w:rPr>
          <w:rFonts w:ascii="Times New Roman" w:hAnsi="Times New Roman"/>
          <w:b/>
          <w:lang w:val="lt-LT"/>
        </w:rPr>
        <w:t xml:space="preserve"> vaikams</w:t>
      </w:r>
      <w:r w:rsidRPr="009E5CC2">
        <w:rPr>
          <w:rFonts w:ascii="Times New Roman" w:hAnsi="Times New Roman"/>
          <w:lang w:val="lt-LT"/>
        </w:rPr>
        <w:t xml:space="preserve"> gali sukelti sunkių apsinuodijimo simptomų ar net </w:t>
      </w:r>
      <w:r w:rsidRPr="009E5CC2">
        <w:rPr>
          <w:rFonts w:ascii="Times New Roman" w:hAnsi="Times New Roman"/>
          <w:b/>
          <w:lang w:val="lt-LT"/>
        </w:rPr>
        <w:t>mirtį.</w:t>
      </w:r>
    </w:p>
    <w:p w:rsidR="00243B61" w:rsidRPr="009E5CC2" w:rsidRDefault="00243B61" w:rsidP="00243B61">
      <w:pPr>
        <w:tabs>
          <w:tab w:val="left" w:pos="567"/>
        </w:tabs>
        <w:spacing w:after="0" w:line="260" w:lineRule="exact"/>
        <w:rPr>
          <w:rFonts w:ascii="Times New Roman" w:hAnsi="Times New Roman"/>
          <w:lang w:val="lt-LT"/>
        </w:rPr>
      </w:pPr>
    </w:p>
    <w:p w:rsidR="00243B61" w:rsidRPr="009E5CC2" w:rsidRDefault="00243B61" w:rsidP="00243B61">
      <w:pPr>
        <w:tabs>
          <w:tab w:val="left" w:pos="567"/>
        </w:tabs>
        <w:spacing w:after="0" w:line="260" w:lineRule="exact"/>
        <w:rPr>
          <w:rFonts w:ascii="Times New Roman" w:hAnsi="Times New Roman"/>
          <w:lang w:val="lt-LT"/>
        </w:rPr>
      </w:pPr>
      <w:r w:rsidRPr="009E5CC2">
        <w:rPr>
          <w:rFonts w:ascii="Times New Roman" w:hAnsi="Times New Roman"/>
          <w:lang w:val="lt-LT"/>
        </w:rPr>
        <w:t>nicorette coolmint perdozavimo požymiai: pykinimas, vėmimas seilėtekis, pilvo skausmas, viduriavimas, prakaitavimas, galvos skausmas, galvos svaigimas, klausos sutrikimas, didelis silpnumas. Jei dozė buvo didelė, gali sumažėti kraujospūdis, būti silpnas ir nereguliarus pulsas, atsirasti kvėpavimo sutrikimų, pasireikšti išsekimas, ūminis kraujotakos nepakankamumas ir traukuliai.</w:t>
      </w:r>
    </w:p>
    <w:p w:rsidR="00243B61" w:rsidRPr="009E5CC2" w:rsidRDefault="00243B61" w:rsidP="00243B61">
      <w:pPr>
        <w:tabs>
          <w:tab w:val="left" w:pos="567"/>
        </w:tabs>
        <w:spacing w:after="0" w:line="260" w:lineRule="exact"/>
        <w:rPr>
          <w:rFonts w:ascii="Times New Roman" w:hAnsi="Times New Roman"/>
          <w:lang w:val="lt-LT"/>
        </w:rPr>
      </w:pPr>
    </w:p>
    <w:p w:rsidR="00243B61" w:rsidRPr="009E5CC2" w:rsidRDefault="00243B61" w:rsidP="00243B61">
      <w:pPr>
        <w:tabs>
          <w:tab w:val="left" w:pos="567"/>
        </w:tabs>
        <w:spacing w:after="0" w:line="260" w:lineRule="exact"/>
        <w:rPr>
          <w:rFonts w:ascii="Times New Roman" w:hAnsi="Times New Roman"/>
          <w:lang w:val="lt-LT"/>
        </w:rPr>
      </w:pPr>
      <w:r w:rsidRPr="009E5CC2">
        <w:rPr>
          <w:rFonts w:ascii="Times New Roman" w:hAnsi="Times New Roman"/>
          <w:lang w:val="lt-LT"/>
        </w:rPr>
        <w:t>Jeigu turėsite klausimų dėl vaisto vartojimo, kreipkitės į gydytoją ar vaistininką.</w:t>
      </w:r>
    </w:p>
    <w:p w:rsidR="00243B61" w:rsidRPr="009E5CC2" w:rsidRDefault="00243B61" w:rsidP="00243B61">
      <w:pPr>
        <w:tabs>
          <w:tab w:val="left" w:pos="567"/>
        </w:tabs>
        <w:spacing w:after="0" w:line="240" w:lineRule="auto"/>
        <w:ind w:left="567" w:hanging="567"/>
        <w:rPr>
          <w:rFonts w:ascii="Times New Roman" w:hAnsi="Times New Roman"/>
          <w:b/>
          <w:lang w:val="lt-LT"/>
        </w:rPr>
      </w:pPr>
    </w:p>
    <w:p w:rsidR="00243B61" w:rsidRPr="009E5CC2" w:rsidRDefault="00243B61" w:rsidP="00243B61">
      <w:pPr>
        <w:numPr>
          <w:ilvl w:val="12"/>
          <w:numId w:val="0"/>
        </w:numPr>
        <w:spacing w:after="0" w:line="240" w:lineRule="auto"/>
        <w:ind w:right="-2"/>
        <w:rPr>
          <w:rFonts w:ascii="Times New Roman" w:hAnsi="Times New Roman"/>
          <w:lang w:val="lt-LT"/>
        </w:rPr>
      </w:pPr>
    </w:p>
    <w:p w:rsidR="00243B61" w:rsidRPr="009E5CC2" w:rsidRDefault="00243B61" w:rsidP="00243B61">
      <w:pPr>
        <w:numPr>
          <w:ilvl w:val="12"/>
          <w:numId w:val="0"/>
        </w:numPr>
        <w:tabs>
          <w:tab w:val="left" w:pos="567"/>
        </w:tabs>
        <w:spacing w:after="0" w:line="240" w:lineRule="auto"/>
        <w:ind w:left="567" w:hanging="567"/>
        <w:outlineLvl w:val="0"/>
        <w:rPr>
          <w:rFonts w:ascii="Times New Roman" w:hAnsi="Times New Roman"/>
          <w:b/>
          <w:caps/>
          <w:lang w:val="lt-LT"/>
        </w:rPr>
      </w:pPr>
      <w:r w:rsidRPr="009E5CC2">
        <w:rPr>
          <w:rFonts w:ascii="Times New Roman" w:hAnsi="Times New Roman"/>
          <w:b/>
          <w:caps/>
          <w:lang w:val="lt-LT"/>
        </w:rPr>
        <w:t>4.</w:t>
      </w:r>
      <w:r w:rsidRPr="009E5CC2">
        <w:rPr>
          <w:rFonts w:ascii="Times New Roman" w:hAnsi="Times New Roman"/>
          <w:b/>
          <w:caps/>
          <w:lang w:val="lt-LT"/>
        </w:rPr>
        <w:tab/>
      </w:r>
      <w:r w:rsidRPr="009E5CC2">
        <w:rPr>
          <w:rFonts w:ascii="Times New Roman" w:hAnsi="Times New Roman"/>
          <w:b/>
          <w:lang w:val="lt-LT"/>
        </w:rPr>
        <w:t>Galimas šalutinis poveikis</w:t>
      </w:r>
    </w:p>
    <w:p w:rsidR="00243B61" w:rsidRPr="009E5CC2" w:rsidRDefault="00243B61" w:rsidP="00243B61">
      <w:pPr>
        <w:tabs>
          <w:tab w:val="left" w:pos="567"/>
        </w:tabs>
        <w:spacing w:after="0" w:line="240" w:lineRule="auto"/>
        <w:ind w:left="567" w:hanging="567"/>
        <w:rPr>
          <w:rFonts w:ascii="Times New Roman" w:hAnsi="Times New Roman"/>
          <w:lang w:val="lt-LT"/>
        </w:rPr>
      </w:pPr>
    </w:p>
    <w:p w:rsidR="00243B61" w:rsidRPr="009E5CC2" w:rsidRDefault="00243B61" w:rsidP="00243B61">
      <w:pPr>
        <w:tabs>
          <w:tab w:val="left" w:pos="0"/>
        </w:tabs>
        <w:spacing w:after="0" w:line="240" w:lineRule="auto"/>
        <w:rPr>
          <w:rFonts w:ascii="Times New Roman" w:hAnsi="Times New Roman"/>
          <w:lang w:val="lt-LT"/>
        </w:rPr>
      </w:pPr>
      <w:r w:rsidRPr="009E5CC2">
        <w:rPr>
          <w:rFonts w:ascii="Times New Roman" w:hAnsi="Times New Roman"/>
          <w:lang w:val="lt-LT"/>
        </w:rPr>
        <w:t>Šis vaistas, kaip ir kiti, gali sukelti šalutinį poveikį, nors jis pasireiškia ne visiems žmonėms.</w:t>
      </w:r>
    </w:p>
    <w:p w:rsidR="00243B61" w:rsidRPr="009E5CC2" w:rsidRDefault="00243B61" w:rsidP="00243B61">
      <w:pPr>
        <w:tabs>
          <w:tab w:val="left" w:pos="0"/>
        </w:tabs>
        <w:spacing w:after="0" w:line="240" w:lineRule="auto"/>
        <w:rPr>
          <w:rFonts w:ascii="Times New Roman" w:hAnsi="Times New Roman"/>
          <w:lang w:val="lt-LT"/>
        </w:rPr>
      </w:pPr>
    </w:p>
    <w:p w:rsidR="00243B61" w:rsidRPr="009E5CC2" w:rsidRDefault="00243B61" w:rsidP="00243B61">
      <w:pPr>
        <w:tabs>
          <w:tab w:val="left" w:pos="0"/>
        </w:tabs>
        <w:spacing w:after="0" w:line="240" w:lineRule="auto"/>
        <w:rPr>
          <w:rFonts w:ascii="Times New Roman" w:hAnsi="Times New Roman"/>
          <w:lang w:val="lt-LT"/>
        </w:rPr>
      </w:pPr>
      <w:r w:rsidRPr="009E5CC2">
        <w:rPr>
          <w:rFonts w:ascii="Times New Roman" w:hAnsi="Times New Roman"/>
          <w:lang w:val="lt-LT"/>
        </w:rPr>
        <w:t>nicorette coolmint gali sukelti tokį patį šalutinį poveikį kaip ir kitos nikotino formos. Paprastai šalutinis poveikis priklauso nuo vartojamos dozės.</w:t>
      </w:r>
    </w:p>
    <w:p w:rsidR="00243B61" w:rsidRPr="009E5CC2" w:rsidRDefault="00243B61" w:rsidP="00243B61">
      <w:pPr>
        <w:tabs>
          <w:tab w:val="left" w:pos="567"/>
        </w:tabs>
        <w:spacing w:after="0" w:line="260" w:lineRule="exact"/>
        <w:rPr>
          <w:rFonts w:ascii="Times New Roman" w:hAnsi="Times New Roman"/>
          <w:lang w:val="lt-LT"/>
        </w:rPr>
      </w:pPr>
    </w:p>
    <w:p w:rsidR="00243B61" w:rsidRPr="009E5CC2" w:rsidRDefault="00243B61" w:rsidP="00243B61">
      <w:pPr>
        <w:tabs>
          <w:tab w:val="left" w:pos="567"/>
        </w:tabs>
        <w:spacing w:after="0" w:line="260" w:lineRule="exact"/>
        <w:rPr>
          <w:rFonts w:ascii="Times New Roman" w:hAnsi="Times New Roman"/>
          <w:b/>
          <w:lang w:val="lt-LT"/>
        </w:rPr>
      </w:pPr>
      <w:r w:rsidRPr="009E5CC2">
        <w:rPr>
          <w:rFonts w:ascii="Times New Roman" w:hAnsi="Times New Roman"/>
          <w:b/>
          <w:lang w:val="lt-LT"/>
        </w:rPr>
        <w:t>Poveikiai, susiję su metimu rūkyti (nikotino abstinencijos simptomai)</w:t>
      </w:r>
    </w:p>
    <w:p w:rsidR="00243B61" w:rsidRPr="009E5CC2" w:rsidRDefault="00243B61" w:rsidP="00243B61">
      <w:pPr>
        <w:tabs>
          <w:tab w:val="left" w:pos="567"/>
        </w:tabs>
        <w:spacing w:after="0" w:line="260" w:lineRule="exact"/>
        <w:rPr>
          <w:rFonts w:ascii="Times New Roman" w:hAnsi="Times New Roman"/>
          <w:lang w:val="lt-LT"/>
        </w:rPr>
      </w:pPr>
      <w:r w:rsidRPr="009E5CC2">
        <w:rPr>
          <w:rFonts w:ascii="Times New Roman" w:hAnsi="Times New Roman"/>
          <w:lang w:val="lt-LT"/>
        </w:rPr>
        <w:t xml:space="preserve">Kai kurie simptomai, kuriuos Jūs patiriate metę rūkyti, gali būti nikotino abstinencijos simptomai. </w:t>
      </w:r>
    </w:p>
    <w:p w:rsidR="00243B61" w:rsidRPr="009E5CC2" w:rsidRDefault="00243B61" w:rsidP="00243B61">
      <w:pPr>
        <w:tabs>
          <w:tab w:val="left" w:pos="567"/>
        </w:tabs>
        <w:spacing w:after="0" w:line="260" w:lineRule="exact"/>
        <w:rPr>
          <w:rFonts w:ascii="Times New Roman" w:hAnsi="Times New Roman"/>
          <w:lang w:val="lt-LT"/>
        </w:rPr>
      </w:pPr>
    </w:p>
    <w:p w:rsidR="00243B61" w:rsidRPr="009E5CC2" w:rsidRDefault="00243B61" w:rsidP="00243B61">
      <w:pPr>
        <w:tabs>
          <w:tab w:val="left" w:pos="567"/>
        </w:tabs>
        <w:spacing w:after="0" w:line="260" w:lineRule="exact"/>
        <w:rPr>
          <w:rFonts w:ascii="Times New Roman" w:hAnsi="Times New Roman"/>
          <w:b/>
          <w:lang w:val="lt-LT"/>
        </w:rPr>
      </w:pPr>
      <w:r w:rsidRPr="009E5CC2">
        <w:rPr>
          <w:rFonts w:ascii="Times New Roman" w:hAnsi="Times New Roman"/>
          <w:b/>
          <w:lang w:val="lt-LT"/>
        </w:rPr>
        <w:t>Šie poveikiai yra:</w:t>
      </w:r>
    </w:p>
    <w:p w:rsidR="00243B61" w:rsidRPr="009E5CC2" w:rsidRDefault="00243B61" w:rsidP="00243B61">
      <w:pPr>
        <w:tabs>
          <w:tab w:val="left" w:pos="567"/>
        </w:tabs>
        <w:spacing w:after="0" w:line="240" w:lineRule="auto"/>
        <w:rPr>
          <w:rFonts w:ascii="Times New Roman" w:hAnsi="Times New Roman"/>
          <w:lang w:val="lt-LT"/>
        </w:rPr>
      </w:pPr>
      <w:r w:rsidRPr="009E5CC2">
        <w:rPr>
          <w:rFonts w:ascii="Times New Roman" w:hAnsi="Times New Roman"/>
          <w:lang w:val="lt-LT"/>
        </w:rPr>
        <w:t>- dirglumas, agresija, nekantrumas ar nusivylimas;</w:t>
      </w:r>
      <w:r w:rsidRPr="009E5CC2">
        <w:rPr>
          <w:rFonts w:ascii="Times New Roman" w:hAnsi="Times New Roman"/>
          <w:lang w:val="lt-LT"/>
        </w:rPr>
        <w:br/>
        <w:t>- nerimas, nerimastingumas ar sunkumas susikaupti;</w:t>
      </w:r>
      <w:r w:rsidRPr="009E5CC2">
        <w:rPr>
          <w:rFonts w:ascii="Times New Roman" w:hAnsi="Times New Roman"/>
          <w:lang w:val="lt-LT"/>
        </w:rPr>
        <w:br/>
        <w:t>- pabudimas nakties metu ar miego sutrikimai;</w:t>
      </w:r>
      <w:r w:rsidRPr="009E5CC2">
        <w:rPr>
          <w:rFonts w:ascii="Times New Roman" w:hAnsi="Times New Roman"/>
          <w:lang w:val="lt-LT"/>
        </w:rPr>
        <w:br/>
        <w:t>- padidėjęs apetitas ar svorio padidėjimas;</w:t>
      </w:r>
      <w:r w:rsidRPr="009E5CC2">
        <w:rPr>
          <w:rFonts w:ascii="Times New Roman" w:hAnsi="Times New Roman"/>
          <w:lang w:val="lt-LT"/>
        </w:rPr>
        <w:br/>
        <w:t>- jėgų stoka;</w:t>
      </w:r>
      <w:r w:rsidRPr="009E5CC2">
        <w:rPr>
          <w:rFonts w:ascii="Times New Roman" w:hAnsi="Times New Roman"/>
          <w:lang w:val="lt-LT"/>
        </w:rPr>
        <w:br/>
        <w:t>- noras užsirūkyti;</w:t>
      </w:r>
      <w:r w:rsidRPr="009E5CC2">
        <w:rPr>
          <w:rFonts w:ascii="Times New Roman" w:hAnsi="Times New Roman"/>
          <w:lang w:val="lt-LT"/>
        </w:rPr>
        <w:br/>
        <w:t>- širdies susitraukimų dažnio sumažėjimas;</w:t>
      </w:r>
      <w:r w:rsidRPr="009E5CC2">
        <w:rPr>
          <w:rFonts w:ascii="Times New Roman" w:hAnsi="Times New Roman"/>
          <w:lang w:val="lt-LT"/>
        </w:rPr>
        <w:br/>
        <w:t>- kraujavimas iš dantenų ar burnos opos;</w:t>
      </w:r>
      <w:r w:rsidRPr="009E5CC2">
        <w:rPr>
          <w:rFonts w:ascii="Times New Roman" w:hAnsi="Times New Roman"/>
          <w:lang w:val="lt-LT"/>
        </w:rPr>
        <w:br/>
        <w:t>- galvos svaigimas arba apsvaigimas</w:t>
      </w:r>
      <w:r w:rsidRPr="009E5CC2">
        <w:rPr>
          <w:rFonts w:ascii="Times New Roman" w:hAnsi="Times New Roman"/>
          <w:lang w:val="lt-LT"/>
        </w:rPr>
        <w:br/>
        <w:t>- kosulys, gerklės skausmas, nosies užgulimas ar sloga;</w:t>
      </w:r>
    </w:p>
    <w:p w:rsidR="00243B61" w:rsidRPr="009E5CC2" w:rsidRDefault="00243B61" w:rsidP="00243B61">
      <w:pPr>
        <w:tabs>
          <w:tab w:val="left" w:pos="567"/>
        </w:tabs>
        <w:spacing w:after="0" w:line="240" w:lineRule="auto"/>
        <w:rPr>
          <w:rFonts w:ascii="Times New Roman" w:hAnsi="Times New Roman"/>
          <w:lang w:val="lt-LT"/>
        </w:rPr>
      </w:pPr>
      <w:r w:rsidRPr="009E5CC2">
        <w:rPr>
          <w:rFonts w:ascii="Times New Roman" w:hAnsi="Times New Roman"/>
          <w:lang w:val="lt-LT"/>
        </w:rPr>
        <w:t>- vidurių užkietėjimas.</w:t>
      </w:r>
    </w:p>
    <w:p w:rsidR="00243B61" w:rsidRPr="009E5CC2" w:rsidRDefault="00243B61" w:rsidP="00243B61">
      <w:pPr>
        <w:tabs>
          <w:tab w:val="left" w:pos="567"/>
        </w:tabs>
        <w:spacing w:after="0" w:line="240" w:lineRule="auto"/>
        <w:rPr>
          <w:rFonts w:ascii="Times New Roman" w:hAnsi="Times New Roman"/>
          <w:lang w:val="lt-LT"/>
        </w:rPr>
      </w:pPr>
    </w:p>
    <w:p w:rsidR="00243B61" w:rsidRPr="009E5CC2" w:rsidRDefault="00243B61" w:rsidP="00243B61">
      <w:pPr>
        <w:tabs>
          <w:tab w:val="left" w:pos="567"/>
        </w:tabs>
        <w:spacing w:after="0" w:line="240" w:lineRule="auto"/>
        <w:rPr>
          <w:rFonts w:ascii="Times New Roman" w:hAnsi="Times New Roman"/>
          <w:lang w:val="lt-LT"/>
        </w:rPr>
      </w:pPr>
      <w:r w:rsidRPr="009E5CC2">
        <w:rPr>
          <w:rFonts w:ascii="Times New Roman" w:hAnsi="Times New Roman"/>
          <w:lang w:val="lt-LT"/>
        </w:rPr>
        <w:t>Jei pastebėjote bet kurį iš šių sunkių retų šalutinių poveikių, nustokite vartoti nicorette coolmint ir nedelsdami kreipkitės į gydytoją (angioedemos požymiai):</w:t>
      </w:r>
      <w:r w:rsidRPr="009E5CC2">
        <w:rPr>
          <w:rFonts w:ascii="Times New Roman" w:hAnsi="Times New Roman"/>
          <w:lang w:val="lt-LT"/>
        </w:rPr>
        <w:br/>
        <w:t>• veido, liežuvio ar ryklės pabrinkimas;</w:t>
      </w:r>
      <w:r w:rsidRPr="009E5CC2">
        <w:rPr>
          <w:rFonts w:ascii="Times New Roman" w:hAnsi="Times New Roman"/>
          <w:lang w:val="lt-LT"/>
        </w:rPr>
        <w:br/>
        <w:t>• sunkumas ryjant;</w:t>
      </w:r>
      <w:r w:rsidRPr="009E5CC2">
        <w:rPr>
          <w:rFonts w:ascii="Times New Roman" w:hAnsi="Times New Roman"/>
          <w:lang w:val="lt-LT"/>
        </w:rPr>
        <w:br/>
        <w:t>• dilgėlinė ir pasunkėjęs kvėpavimas.</w:t>
      </w:r>
    </w:p>
    <w:p w:rsidR="00243B61" w:rsidRPr="009E5CC2" w:rsidRDefault="00243B61" w:rsidP="00243B61">
      <w:pPr>
        <w:tabs>
          <w:tab w:val="left" w:pos="567"/>
        </w:tabs>
        <w:spacing w:after="0" w:line="240" w:lineRule="auto"/>
        <w:rPr>
          <w:rFonts w:ascii="Times New Roman" w:hAnsi="Times New Roman"/>
          <w:lang w:val="lt-LT"/>
        </w:rPr>
      </w:pPr>
    </w:p>
    <w:p w:rsidR="00243B61" w:rsidRPr="009E5CC2" w:rsidRDefault="00243B61" w:rsidP="00243B61">
      <w:pPr>
        <w:tabs>
          <w:tab w:val="left" w:pos="567"/>
        </w:tabs>
        <w:spacing w:after="0" w:line="240" w:lineRule="auto"/>
        <w:rPr>
          <w:rFonts w:ascii="Times New Roman" w:hAnsi="Times New Roman"/>
          <w:lang w:val="lt-LT"/>
        </w:rPr>
      </w:pPr>
      <w:r w:rsidRPr="0048032E">
        <w:rPr>
          <w:rFonts w:ascii="Times New Roman" w:hAnsi="Times New Roman"/>
          <w:b/>
          <w:bCs/>
          <w:lang w:val="lt-LT"/>
        </w:rPr>
        <w:t>Labai dažni šalutinio poveikio reiškiniai (gali pasireikšti ne rečiau kaip 1 iš 10 asmenų):</w:t>
      </w:r>
      <w:r w:rsidRPr="009E5CC2">
        <w:rPr>
          <w:rFonts w:ascii="Times New Roman" w:hAnsi="Times New Roman"/>
          <w:lang w:val="lt-LT"/>
        </w:rPr>
        <w:br/>
        <w:t>- žagsėjimas (ypač dažnai);</w:t>
      </w:r>
      <w:r w:rsidRPr="009E5CC2">
        <w:rPr>
          <w:rFonts w:ascii="Times New Roman" w:hAnsi="Times New Roman"/>
          <w:lang w:val="lt-LT"/>
        </w:rPr>
        <w:br/>
        <w:t>- galvos skausmas, pykinimas (šleikštulys);</w:t>
      </w:r>
    </w:p>
    <w:p w:rsidR="00243B61" w:rsidRPr="009E5CC2" w:rsidRDefault="00243B61" w:rsidP="00243B61">
      <w:pPr>
        <w:tabs>
          <w:tab w:val="left" w:pos="567"/>
        </w:tabs>
        <w:spacing w:after="0" w:line="240" w:lineRule="auto"/>
        <w:rPr>
          <w:rFonts w:ascii="Times New Roman" w:hAnsi="Times New Roman"/>
          <w:lang w:val="lt-LT"/>
        </w:rPr>
      </w:pPr>
      <w:r w:rsidRPr="009E5CC2">
        <w:rPr>
          <w:rFonts w:ascii="Times New Roman" w:hAnsi="Times New Roman"/>
          <w:lang w:val="lt-LT"/>
        </w:rPr>
        <w:t>- gerklės dirginimas.</w:t>
      </w:r>
    </w:p>
    <w:p w:rsidR="00243B61" w:rsidRPr="009E5CC2" w:rsidRDefault="00243B61" w:rsidP="00243B61">
      <w:pPr>
        <w:tabs>
          <w:tab w:val="left" w:pos="567"/>
        </w:tabs>
        <w:spacing w:after="0" w:line="240" w:lineRule="auto"/>
        <w:rPr>
          <w:rFonts w:ascii="Times New Roman" w:hAnsi="Times New Roman"/>
          <w:color w:val="333333"/>
          <w:lang w:val="lt-LT"/>
        </w:rPr>
      </w:pPr>
    </w:p>
    <w:p w:rsidR="00243B61" w:rsidRPr="009E5CC2" w:rsidRDefault="00243B61" w:rsidP="00243B61">
      <w:pPr>
        <w:tabs>
          <w:tab w:val="left" w:pos="567"/>
        </w:tabs>
        <w:spacing w:after="0" w:line="240" w:lineRule="auto"/>
        <w:rPr>
          <w:rFonts w:ascii="Times New Roman" w:hAnsi="Times New Roman"/>
          <w:lang w:val="lt-LT"/>
        </w:rPr>
      </w:pPr>
      <w:r w:rsidRPr="0048032E">
        <w:rPr>
          <w:rFonts w:ascii="Times New Roman" w:hAnsi="Times New Roman"/>
          <w:b/>
          <w:bCs/>
          <w:lang w:val="lt-LT"/>
        </w:rPr>
        <w:lastRenderedPageBreak/>
        <w:t>Dažni šalutinio poveikio reiškiniai (gali pasireikšti rečiau kaip 1 iš 10 asmenų):</w:t>
      </w:r>
    </w:p>
    <w:p w:rsidR="00243B61" w:rsidRPr="009E5CC2" w:rsidRDefault="00243B61" w:rsidP="00243B61">
      <w:pPr>
        <w:tabs>
          <w:tab w:val="left" w:pos="567"/>
        </w:tabs>
        <w:spacing w:after="0" w:line="240" w:lineRule="auto"/>
        <w:rPr>
          <w:rFonts w:ascii="Times New Roman" w:hAnsi="Times New Roman"/>
          <w:lang w:val="lt-LT"/>
        </w:rPr>
      </w:pPr>
      <w:r w:rsidRPr="009E5CC2">
        <w:rPr>
          <w:rFonts w:ascii="Times New Roman" w:hAnsi="Times New Roman"/>
          <w:lang w:val="lt-LT"/>
        </w:rPr>
        <w:t>- vietiniai poveikiai, tokie kaip deginimo pojūtis, uždegimas burnoje, skonio suvokimo pokyčiai;</w:t>
      </w:r>
    </w:p>
    <w:p w:rsidR="00243B61" w:rsidRPr="009E5CC2" w:rsidRDefault="00243B61" w:rsidP="00243B61">
      <w:pPr>
        <w:tabs>
          <w:tab w:val="left" w:pos="567"/>
        </w:tabs>
        <w:spacing w:after="0" w:line="240" w:lineRule="auto"/>
        <w:rPr>
          <w:rFonts w:ascii="Times New Roman" w:hAnsi="Times New Roman"/>
          <w:lang w:val="lt-LT"/>
        </w:rPr>
      </w:pPr>
      <w:r w:rsidRPr="009E5CC2">
        <w:rPr>
          <w:rFonts w:ascii="Times New Roman" w:hAnsi="Times New Roman"/>
          <w:lang w:val="lt-LT"/>
        </w:rPr>
        <w:t>- burnos džiūvimas ar padidėjęs seilių kiekis;</w:t>
      </w:r>
    </w:p>
    <w:p w:rsidR="00243B61" w:rsidRPr="009E5CC2" w:rsidRDefault="00243B61" w:rsidP="00243B61">
      <w:pPr>
        <w:tabs>
          <w:tab w:val="left" w:pos="567"/>
        </w:tabs>
        <w:spacing w:after="0" w:line="240" w:lineRule="auto"/>
        <w:rPr>
          <w:rFonts w:ascii="Times New Roman" w:hAnsi="Times New Roman"/>
          <w:lang w:val="lt-LT"/>
        </w:rPr>
      </w:pPr>
      <w:r w:rsidRPr="009E5CC2">
        <w:rPr>
          <w:rFonts w:ascii="Times New Roman" w:hAnsi="Times New Roman"/>
          <w:lang w:val="lt-LT"/>
        </w:rPr>
        <w:t>- dispepsija;</w:t>
      </w:r>
      <w:r w:rsidRPr="009E5CC2">
        <w:rPr>
          <w:rFonts w:ascii="Times New Roman" w:hAnsi="Times New Roman"/>
          <w:lang w:val="lt-LT"/>
        </w:rPr>
        <w:br/>
        <w:t>- pilvo skausmas ar diskomfortas;</w:t>
      </w:r>
      <w:r w:rsidRPr="009E5CC2">
        <w:rPr>
          <w:rFonts w:ascii="Times New Roman" w:hAnsi="Times New Roman"/>
          <w:lang w:val="lt-LT"/>
        </w:rPr>
        <w:br/>
        <w:t>- vėmimas, pilvo pūtimas ar viduriavimas;</w:t>
      </w:r>
      <w:r w:rsidRPr="009E5CC2">
        <w:rPr>
          <w:rFonts w:ascii="Times New Roman" w:hAnsi="Times New Roman"/>
          <w:lang w:val="lt-LT"/>
        </w:rPr>
        <w:br/>
        <w:t>- nuovargis;</w:t>
      </w:r>
    </w:p>
    <w:p w:rsidR="00243B61" w:rsidRPr="009E5CC2" w:rsidRDefault="00243B61" w:rsidP="00243B61">
      <w:pPr>
        <w:tabs>
          <w:tab w:val="left" w:pos="567"/>
        </w:tabs>
        <w:spacing w:after="0" w:line="240" w:lineRule="auto"/>
        <w:rPr>
          <w:rFonts w:ascii="Times New Roman" w:hAnsi="Times New Roman"/>
          <w:lang w:val="lt-LT"/>
        </w:rPr>
      </w:pPr>
      <w:r w:rsidRPr="009E5CC2">
        <w:rPr>
          <w:rFonts w:ascii="Times New Roman" w:hAnsi="Times New Roman"/>
          <w:lang w:val="lt-LT"/>
        </w:rPr>
        <w:t>- padidėjęs jautrumas (alergija);</w:t>
      </w:r>
    </w:p>
    <w:p w:rsidR="00243B61" w:rsidRPr="009E5CC2" w:rsidRDefault="00243B61" w:rsidP="00243B61">
      <w:pPr>
        <w:tabs>
          <w:tab w:val="left" w:pos="567"/>
        </w:tabs>
        <w:spacing w:after="0" w:line="240" w:lineRule="auto"/>
        <w:rPr>
          <w:rFonts w:ascii="Times New Roman" w:hAnsi="Times New Roman"/>
          <w:lang w:val="lt-LT"/>
        </w:rPr>
      </w:pPr>
      <w:r w:rsidRPr="009E5CC2">
        <w:rPr>
          <w:rFonts w:ascii="Times New Roman" w:hAnsi="Times New Roman"/>
          <w:lang w:val="lt-LT"/>
        </w:rPr>
        <w:t>- dilgčiojimas;</w:t>
      </w:r>
    </w:p>
    <w:p w:rsidR="00243B61" w:rsidRPr="009E5CC2" w:rsidRDefault="00243B61" w:rsidP="00243B61">
      <w:pPr>
        <w:tabs>
          <w:tab w:val="left" w:pos="567"/>
        </w:tabs>
        <w:spacing w:after="0" w:line="240" w:lineRule="auto"/>
        <w:rPr>
          <w:rFonts w:ascii="Times New Roman" w:hAnsi="Times New Roman"/>
          <w:lang w:val="lt-LT"/>
        </w:rPr>
      </w:pPr>
      <w:r w:rsidRPr="009E5CC2">
        <w:rPr>
          <w:rFonts w:ascii="Times New Roman" w:hAnsi="Times New Roman"/>
          <w:lang w:val="lt-LT"/>
        </w:rPr>
        <w:t>- kosulys.</w:t>
      </w:r>
    </w:p>
    <w:p w:rsidR="00243B61" w:rsidRPr="009E5CC2" w:rsidRDefault="00243B61" w:rsidP="00243B61">
      <w:pPr>
        <w:tabs>
          <w:tab w:val="left" w:pos="567"/>
        </w:tabs>
        <w:spacing w:after="0" w:line="240" w:lineRule="auto"/>
        <w:rPr>
          <w:rFonts w:ascii="Times New Roman" w:hAnsi="Times New Roman"/>
          <w:lang w:val="lt-LT"/>
        </w:rPr>
      </w:pPr>
    </w:p>
    <w:p w:rsidR="00243B61" w:rsidRPr="009E5CC2" w:rsidRDefault="00243B61" w:rsidP="00243B61">
      <w:pPr>
        <w:tabs>
          <w:tab w:val="left" w:pos="567"/>
        </w:tabs>
        <w:spacing w:after="0" w:line="240" w:lineRule="auto"/>
        <w:rPr>
          <w:rFonts w:ascii="Times New Roman" w:hAnsi="Times New Roman"/>
          <w:lang w:val="lt-LT"/>
        </w:rPr>
      </w:pPr>
      <w:r w:rsidRPr="0048032E">
        <w:rPr>
          <w:rFonts w:ascii="Times New Roman" w:hAnsi="Times New Roman"/>
          <w:b/>
          <w:bCs/>
          <w:lang w:val="lt-LT"/>
        </w:rPr>
        <w:t>Nedažni šalutinio poveikio reiškiniai (gali pasireikšti rečiau kaip 1 iš 100 asmenų):</w:t>
      </w:r>
      <w:r w:rsidRPr="009E5CC2">
        <w:rPr>
          <w:rFonts w:ascii="Times New Roman" w:hAnsi="Times New Roman"/>
          <w:lang w:val="lt-LT"/>
        </w:rPr>
        <w:br/>
        <w:t>- nosies užgulimas, čiaudulys;</w:t>
      </w:r>
      <w:r w:rsidRPr="009E5CC2">
        <w:rPr>
          <w:rFonts w:ascii="Times New Roman" w:hAnsi="Times New Roman"/>
          <w:lang w:val="lt-LT"/>
        </w:rPr>
        <w:br/>
        <w:t>- švokštimas (bronchų spazmas), arba jausmas, kaip kvėpuoti reikia daugiau pastangų nei įprasta (dusulys);</w:t>
      </w:r>
    </w:p>
    <w:p w:rsidR="00243B61" w:rsidRPr="009E5CC2" w:rsidRDefault="00243B61" w:rsidP="00243B61">
      <w:pPr>
        <w:tabs>
          <w:tab w:val="left" w:pos="567"/>
        </w:tabs>
        <w:spacing w:after="0" w:line="240" w:lineRule="auto"/>
        <w:rPr>
          <w:rFonts w:ascii="Times New Roman" w:hAnsi="Times New Roman"/>
          <w:lang w:val="lt-LT"/>
        </w:rPr>
      </w:pPr>
      <w:r w:rsidRPr="009E5CC2">
        <w:rPr>
          <w:rFonts w:ascii="Times New Roman" w:hAnsi="Times New Roman"/>
          <w:lang w:val="lt-LT"/>
        </w:rPr>
        <w:t>- odos paraudimas ar padidėjęs prakaitavimas;</w:t>
      </w:r>
      <w:r w:rsidRPr="009E5CC2">
        <w:rPr>
          <w:rFonts w:ascii="Times New Roman" w:hAnsi="Times New Roman"/>
          <w:lang w:val="lt-LT"/>
        </w:rPr>
        <w:br/>
        <w:t>- poveikis burnai, pavyzdžiui, burnos dilgčiojimas, liežuvio uždegimas, burnos opos, burnos gleivinės pažeidimas arba balso pakitimai, burnos ir gerklės skausmas, raugėjimas, dantenų kraujavimas;</w:t>
      </w:r>
      <w:r w:rsidRPr="009E5CC2">
        <w:rPr>
          <w:rFonts w:ascii="Times New Roman" w:hAnsi="Times New Roman"/>
          <w:lang w:val="lt-LT"/>
        </w:rPr>
        <w:br/>
        <w:t>- palpitacija (širdies plakimo jutimas), padidėjęs širdies ritmas, padidėjęs kraujospūdis;</w:t>
      </w:r>
      <w:r w:rsidRPr="009E5CC2">
        <w:rPr>
          <w:rFonts w:ascii="Times New Roman" w:hAnsi="Times New Roman"/>
          <w:lang w:val="lt-LT"/>
        </w:rPr>
        <w:br/>
        <w:t>- bėrimas ir (arba) odos niežėjimas (niežulys, dilgėlinė);</w:t>
      </w:r>
    </w:p>
    <w:p w:rsidR="00243B61" w:rsidRPr="009E5CC2" w:rsidRDefault="00243B61" w:rsidP="00243B61">
      <w:pPr>
        <w:tabs>
          <w:tab w:val="left" w:pos="567"/>
        </w:tabs>
        <w:spacing w:after="0" w:line="240" w:lineRule="auto"/>
        <w:rPr>
          <w:rFonts w:ascii="Times New Roman" w:hAnsi="Times New Roman"/>
          <w:lang w:val="lt-LT"/>
        </w:rPr>
      </w:pPr>
      <w:r w:rsidRPr="009E5CC2">
        <w:rPr>
          <w:rFonts w:ascii="Times New Roman" w:hAnsi="Times New Roman"/>
          <w:lang w:val="lt-LT"/>
        </w:rPr>
        <w:t>- nenormalūs sapnai;</w:t>
      </w:r>
    </w:p>
    <w:p w:rsidR="00243B61" w:rsidRPr="009E5CC2" w:rsidRDefault="00243B61" w:rsidP="00243B61">
      <w:pPr>
        <w:tabs>
          <w:tab w:val="left" w:pos="567"/>
        </w:tabs>
        <w:spacing w:after="0" w:line="240" w:lineRule="auto"/>
        <w:rPr>
          <w:rFonts w:ascii="Times New Roman" w:hAnsi="Times New Roman"/>
          <w:lang w:val="lt-LT"/>
        </w:rPr>
      </w:pPr>
      <w:r w:rsidRPr="009E5CC2">
        <w:rPr>
          <w:rFonts w:ascii="Times New Roman" w:hAnsi="Times New Roman"/>
          <w:lang w:val="lt-LT"/>
        </w:rPr>
        <w:t>- krūtinės diskomfortas ir skausmas;</w:t>
      </w:r>
    </w:p>
    <w:p w:rsidR="00243B61" w:rsidRPr="009E5CC2" w:rsidRDefault="00243B61" w:rsidP="00243B61">
      <w:pPr>
        <w:tabs>
          <w:tab w:val="left" w:pos="567"/>
        </w:tabs>
        <w:spacing w:after="0" w:line="240" w:lineRule="auto"/>
        <w:rPr>
          <w:rFonts w:ascii="Times New Roman" w:hAnsi="Times New Roman"/>
          <w:lang w:val="lt-LT"/>
        </w:rPr>
      </w:pPr>
      <w:r w:rsidRPr="009E5CC2">
        <w:rPr>
          <w:rFonts w:ascii="Times New Roman" w:hAnsi="Times New Roman"/>
          <w:lang w:val="lt-LT"/>
        </w:rPr>
        <w:t>- silpnumas, bloga savijauta;</w:t>
      </w:r>
    </w:p>
    <w:p w:rsidR="00243B61" w:rsidRPr="009E5CC2" w:rsidRDefault="00243B61" w:rsidP="00243B61">
      <w:pPr>
        <w:tabs>
          <w:tab w:val="left" w:pos="567"/>
        </w:tabs>
        <w:spacing w:after="0" w:line="240" w:lineRule="auto"/>
        <w:rPr>
          <w:rFonts w:ascii="Times New Roman" w:hAnsi="Times New Roman"/>
          <w:lang w:val="lt-LT"/>
        </w:rPr>
      </w:pPr>
      <w:r w:rsidRPr="009E5CC2">
        <w:rPr>
          <w:rFonts w:ascii="Times New Roman" w:hAnsi="Times New Roman"/>
          <w:lang w:val="lt-LT"/>
        </w:rPr>
        <w:t>- nosies tekėjimas.</w:t>
      </w:r>
    </w:p>
    <w:p w:rsidR="00243B61" w:rsidRPr="009E5CC2" w:rsidRDefault="00243B61" w:rsidP="00243B61">
      <w:pPr>
        <w:tabs>
          <w:tab w:val="left" w:pos="567"/>
        </w:tabs>
        <w:spacing w:after="0" w:line="240" w:lineRule="auto"/>
        <w:rPr>
          <w:rFonts w:ascii="Times New Roman" w:hAnsi="Times New Roman"/>
          <w:lang w:val="lt-LT"/>
        </w:rPr>
      </w:pPr>
    </w:p>
    <w:p w:rsidR="00243B61" w:rsidRPr="009E5CC2" w:rsidRDefault="00243B61" w:rsidP="00243B61">
      <w:pPr>
        <w:tabs>
          <w:tab w:val="left" w:pos="567"/>
        </w:tabs>
        <w:spacing w:after="0" w:line="240" w:lineRule="auto"/>
        <w:rPr>
          <w:rFonts w:ascii="Times New Roman" w:hAnsi="Times New Roman"/>
          <w:lang w:val="lt-LT"/>
        </w:rPr>
      </w:pPr>
      <w:r w:rsidRPr="0048032E">
        <w:rPr>
          <w:rFonts w:ascii="Times New Roman" w:hAnsi="Times New Roman"/>
          <w:b/>
          <w:bCs/>
          <w:lang w:val="lt-LT"/>
        </w:rPr>
        <w:t>Reti šalutinio poveikio reiškiniai (gali pasireikšti rečiau kaip 1 iš 1 000 asmenų):</w:t>
      </w:r>
    </w:p>
    <w:p w:rsidR="00243B61" w:rsidRPr="009E5CC2" w:rsidRDefault="00243B61" w:rsidP="00243B61">
      <w:pPr>
        <w:tabs>
          <w:tab w:val="left" w:pos="567"/>
        </w:tabs>
        <w:spacing w:after="0" w:line="240" w:lineRule="auto"/>
        <w:rPr>
          <w:rFonts w:ascii="Times New Roman" w:hAnsi="Times New Roman"/>
          <w:lang w:val="lt-LT"/>
        </w:rPr>
      </w:pPr>
      <w:r w:rsidRPr="009E5CC2">
        <w:rPr>
          <w:rFonts w:ascii="Times New Roman" w:hAnsi="Times New Roman"/>
          <w:lang w:val="lt-LT"/>
        </w:rPr>
        <w:t>- pasunkėjęs rijimas, susilpnėję  pojūčiai  burnoje;</w:t>
      </w:r>
    </w:p>
    <w:p w:rsidR="00243B61" w:rsidRPr="009E5CC2" w:rsidRDefault="00243B61" w:rsidP="00243B61">
      <w:pPr>
        <w:tabs>
          <w:tab w:val="left" w:pos="567"/>
        </w:tabs>
        <w:spacing w:after="0" w:line="240" w:lineRule="auto"/>
        <w:rPr>
          <w:rFonts w:ascii="Times New Roman" w:hAnsi="Times New Roman"/>
          <w:lang w:val="lt-LT"/>
        </w:rPr>
      </w:pPr>
      <w:r w:rsidRPr="009E5CC2">
        <w:rPr>
          <w:rFonts w:ascii="Times New Roman" w:hAnsi="Times New Roman"/>
          <w:lang w:val="lt-LT"/>
        </w:rPr>
        <w:t>- raugėjimas.</w:t>
      </w:r>
      <w:r w:rsidRPr="009E5CC2">
        <w:rPr>
          <w:rFonts w:ascii="Times New Roman" w:hAnsi="Times New Roman"/>
          <w:lang w:val="lt-LT"/>
        </w:rPr>
        <w:br/>
      </w:r>
    </w:p>
    <w:p w:rsidR="00243B61" w:rsidRPr="009E5CC2" w:rsidRDefault="00243B61" w:rsidP="00243B61">
      <w:pPr>
        <w:tabs>
          <w:tab w:val="left" w:pos="567"/>
        </w:tabs>
        <w:spacing w:after="0" w:line="240" w:lineRule="auto"/>
        <w:rPr>
          <w:rFonts w:ascii="Times New Roman" w:hAnsi="Times New Roman"/>
          <w:lang w:val="lt-LT"/>
        </w:rPr>
      </w:pPr>
      <w:r w:rsidRPr="0048032E">
        <w:rPr>
          <w:rFonts w:ascii="Times New Roman" w:hAnsi="Times New Roman"/>
          <w:b/>
          <w:bCs/>
          <w:lang w:val="lt-LT"/>
        </w:rPr>
        <w:t>Šalutinio poveikio reiškiniai, kurių dažnis nežinomas (negali būti apskaičiuotas pagal turimus duomenis):</w:t>
      </w:r>
      <w:r w:rsidRPr="009E5CC2">
        <w:rPr>
          <w:rFonts w:ascii="Times New Roman" w:hAnsi="Times New Roman"/>
          <w:lang w:val="lt-LT"/>
        </w:rPr>
        <w:br/>
        <w:t>- neryškus matymas, padidėjęs ašarojimas;</w:t>
      </w:r>
    </w:p>
    <w:p w:rsidR="00243B61" w:rsidRPr="009E5CC2" w:rsidRDefault="00243B61" w:rsidP="00243B61">
      <w:pPr>
        <w:tabs>
          <w:tab w:val="left" w:pos="567"/>
        </w:tabs>
        <w:spacing w:after="0" w:line="240" w:lineRule="auto"/>
        <w:rPr>
          <w:rFonts w:ascii="Times New Roman" w:hAnsi="Times New Roman"/>
          <w:lang w:val="lt-LT"/>
        </w:rPr>
      </w:pPr>
      <w:r w:rsidRPr="009E5CC2">
        <w:rPr>
          <w:rFonts w:ascii="Times New Roman" w:hAnsi="Times New Roman"/>
          <w:lang w:val="lt-LT"/>
        </w:rPr>
        <w:t>- gerklės sausumas, nemalonus pojūtis skrandyje, lupų skausmas;</w:t>
      </w:r>
    </w:p>
    <w:p w:rsidR="00243B61" w:rsidRPr="009E5CC2" w:rsidRDefault="00243B61" w:rsidP="00243B61">
      <w:pPr>
        <w:tabs>
          <w:tab w:val="left" w:pos="567"/>
        </w:tabs>
        <w:spacing w:after="0" w:line="240" w:lineRule="auto"/>
        <w:rPr>
          <w:rFonts w:ascii="Times New Roman" w:hAnsi="Times New Roman"/>
          <w:lang w:val="lt-LT"/>
        </w:rPr>
      </w:pPr>
      <w:r w:rsidRPr="009E5CC2">
        <w:rPr>
          <w:rFonts w:ascii="Times New Roman" w:hAnsi="Times New Roman"/>
          <w:lang w:val="lt-LT"/>
        </w:rPr>
        <w:t>- odos paraudimas;</w:t>
      </w:r>
      <w:r w:rsidRPr="009E5CC2">
        <w:rPr>
          <w:rFonts w:ascii="Times New Roman" w:hAnsi="Times New Roman"/>
          <w:lang w:val="lt-LT"/>
        </w:rPr>
        <w:br/>
        <w:t>- alerginės reakcijos, įskaitant veido ir burnos patinimą (angioneurozinė edema ar anafilaksija</w:t>
      </w:r>
      <w:r w:rsidRPr="009E5CC2">
        <w:rPr>
          <w:rFonts w:ascii="Times New Roman" w:eastAsia="Times New Roman" w:hAnsi="Times New Roman" w:cs="Times New Roman"/>
          <w:lang w:val="lt-LT"/>
        </w:rPr>
        <w:t>);</w:t>
      </w:r>
    </w:p>
    <w:p w:rsidR="00243B61" w:rsidRPr="009E5CC2" w:rsidRDefault="00243B61" w:rsidP="00243B61">
      <w:pPr>
        <w:tabs>
          <w:tab w:val="left" w:pos="567"/>
        </w:tabs>
        <w:spacing w:after="0" w:line="240" w:lineRule="auto"/>
        <w:rPr>
          <w:rFonts w:ascii="Times New Roman" w:eastAsia="Calibri" w:hAnsi="Times New Roman" w:cs="Times New Roman"/>
          <w:lang w:val="lt-LT"/>
        </w:rPr>
      </w:pPr>
      <w:r w:rsidRPr="009E5CC2">
        <w:rPr>
          <w:rFonts w:ascii="Times New Roman" w:eastAsia="Calibri" w:hAnsi="Times New Roman" w:cs="Times New Roman"/>
          <w:lang w:val="lt-LT"/>
        </w:rPr>
        <w:t>- širdies ritmo sutrikimai;</w:t>
      </w:r>
    </w:p>
    <w:p w:rsidR="00243B61" w:rsidRPr="009E5CC2" w:rsidRDefault="00243B61" w:rsidP="00243B61">
      <w:pPr>
        <w:tabs>
          <w:tab w:val="left" w:pos="567"/>
        </w:tabs>
        <w:spacing w:after="0" w:line="240" w:lineRule="auto"/>
        <w:rPr>
          <w:rFonts w:ascii="Times New Roman" w:eastAsia="Calibri" w:hAnsi="Times New Roman" w:cs="Times New Roman"/>
          <w:lang w:val="lt-LT"/>
        </w:rPr>
      </w:pPr>
      <w:r w:rsidRPr="009E5CC2">
        <w:rPr>
          <w:rFonts w:ascii="Times New Roman" w:eastAsia="Calibri" w:hAnsi="Times New Roman" w:cs="Times New Roman"/>
          <w:lang w:val="lt-LT"/>
        </w:rPr>
        <w:t>- traukuliai.</w:t>
      </w:r>
    </w:p>
    <w:p w:rsidR="00243B61" w:rsidRPr="009E5CC2" w:rsidRDefault="00243B61" w:rsidP="00243B61">
      <w:pPr>
        <w:tabs>
          <w:tab w:val="left" w:pos="567"/>
        </w:tabs>
        <w:spacing w:after="0" w:line="240" w:lineRule="auto"/>
        <w:rPr>
          <w:rFonts w:ascii="Times New Roman" w:hAnsi="Times New Roman"/>
          <w:lang w:val="lt-LT"/>
        </w:rPr>
      </w:pPr>
    </w:p>
    <w:p w:rsidR="00243B61" w:rsidRPr="009E5CC2" w:rsidRDefault="00243B61" w:rsidP="00243B61">
      <w:pPr>
        <w:tabs>
          <w:tab w:val="left" w:pos="567"/>
        </w:tabs>
        <w:spacing w:after="0" w:line="240" w:lineRule="auto"/>
        <w:rPr>
          <w:rFonts w:ascii="Times New Roman" w:hAnsi="Times New Roman"/>
          <w:b/>
          <w:lang w:val="lt-LT"/>
        </w:rPr>
      </w:pPr>
      <w:r w:rsidRPr="009E5CC2">
        <w:rPr>
          <w:rFonts w:ascii="Times New Roman" w:hAnsi="Times New Roman"/>
          <w:b/>
          <w:lang w:val="lt-LT"/>
        </w:rPr>
        <w:t>Pranešimas apie šalutinį poveikį</w:t>
      </w:r>
    </w:p>
    <w:p w:rsidR="00243B61" w:rsidRPr="009E5CC2" w:rsidRDefault="00243B61" w:rsidP="00243B61">
      <w:pPr>
        <w:numPr>
          <w:ilvl w:val="12"/>
          <w:numId w:val="0"/>
        </w:numPr>
        <w:spacing w:after="0" w:line="240" w:lineRule="auto"/>
        <w:ind w:right="-2"/>
        <w:rPr>
          <w:rFonts w:ascii="Times New Roman" w:hAnsi="Times New Roman" w:cs="Times New Roman"/>
          <w:b/>
          <w:lang w:val="lt-LT"/>
        </w:rPr>
      </w:pPr>
      <w:r w:rsidRPr="009E5CC2">
        <w:rPr>
          <w:rFonts w:ascii="Times New Roman" w:hAnsi="Times New Roman" w:cs="Times New Roman"/>
          <w:lang w:val="lt-LT"/>
        </w:rPr>
        <w:t>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rsidR="00243B61" w:rsidRPr="009E5CC2" w:rsidRDefault="00243B61" w:rsidP="00243B61">
      <w:pPr>
        <w:numPr>
          <w:ilvl w:val="12"/>
          <w:numId w:val="0"/>
        </w:numPr>
        <w:spacing w:after="0" w:line="240" w:lineRule="auto"/>
        <w:ind w:right="-2"/>
        <w:rPr>
          <w:rFonts w:ascii="Times New Roman" w:hAnsi="Times New Roman"/>
          <w:lang w:val="lt-LT"/>
        </w:rPr>
      </w:pPr>
    </w:p>
    <w:p w:rsidR="00243B61" w:rsidRPr="009E5CC2" w:rsidRDefault="00243B61" w:rsidP="00243B61">
      <w:pPr>
        <w:numPr>
          <w:ilvl w:val="12"/>
          <w:numId w:val="0"/>
        </w:numPr>
        <w:spacing w:after="0" w:line="240" w:lineRule="auto"/>
        <w:ind w:right="-2"/>
        <w:rPr>
          <w:rFonts w:ascii="Times New Roman" w:hAnsi="Times New Roman"/>
          <w:lang w:val="lt-LT"/>
        </w:rPr>
      </w:pPr>
    </w:p>
    <w:p w:rsidR="00243B61" w:rsidRPr="009E5CC2" w:rsidRDefault="00243B61" w:rsidP="00243B61">
      <w:pPr>
        <w:numPr>
          <w:ilvl w:val="12"/>
          <w:numId w:val="0"/>
        </w:numPr>
        <w:spacing w:after="0" w:line="240" w:lineRule="auto"/>
        <w:ind w:left="567" w:right="-2" w:hanging="567"/>
        <w:rPr>
          <w:rFonts w:ascii="Times New Roman" w:hAnsi="Times New Roman"/>
          <w:lang w:val="lt-LT"/>
        </w:rPr>
      </w:pPr>
      <w:r w:rsidRPr="009E5CC2">
        <w:rPr>
          <w:rFonts w:ascii="Times New Roman" w:hAnsi="Times New Roman"/>
          <w:b/>
          <w:lang w:val="lt-LT"/>
        </w:rPr>
        <w:t>5.</w:t>
      </w:r>
      <w:r w:rsidRPr="009E5CC2">
        <w:rPr>
          <w:rFonts w:ascii="Times New Roman" w:hAnsi="Times New Roman"/>
          <w:b/>
          <w:lang w:val="lt-LT"/>
        </w:rPr>
        <w:tab/>
        <w:t>Kaip laikyti nicorette coolmint</w:t>
      </w:r>
    </w:p>
    <w:p w:rsidR="00243B61" w:rsidRPr="009E5CC2" w:rsidRDefault="00243B61" w:rsidP="00243B61">
      <w:pPr>
        <w:numPr>
          <w:ilvl w:val="12"/>
          <w:numId w:val="0"/>
        </w:numPr>
        <w:spacing w:after="0" w:line="240" w:lineRule="auto"/>
        <w:ind w:right="-2"/>
        <w:rPr>
          <w:rFonts w:ascii="Times New Roman" w:hAnsi="Times New Roman"/>
          <w:lang w:val="lt-LT"/>
        </w:rPr>
      </w:pPr>
    </w:p>
    <w:p w:rsidR="00243B61" w:rsidRPr="009E5CC2" w:rsidRDefault="00243B61" w:rsidP="00243B61">
      <w:pPr>
        <w:numPr>
          <w:ilvl w:val="12"/>
          <w:numId w:val="0"/>
        </w:numPr>
        <w:spacing w:after="0" w:line="240" w:lineRule="auto"/>
        <w:ind w:right="-2"/>
        <w:rPr>
          <w:rFonts w:ascii="Times New Roman" w:hAnsi="Times New Roman"/>
          <w:lang w:val="lt-LT"/>
        </w:rPr>
      </w:pPr>
      <w:r w:rsidRPr="009E5CC2">
        <w:rPr>
          <w:rFonts w:ascii="Times New Roman" w:hAnsi="Times New Roman"/>
          <w:lang w:val="lt-LT"/>
        </w:rPr>
        <w:t>Šį vaistą laikykite vaikams nepastebimoje ir nepasiekiamoje vietoje.</w:t>
      </w:r>
    </w:p>
    <w:p w:rsidR="00243B61" w:rsidRPr="009E5CC2" w:rsidRDefault="00243B61" w:rsidP="00243B61">
      <w:pPr>
        <w:numPr>
          <w:ilvl w:val="12"/>
          <w:numId w:val="0"/>
        </w:numPr>
        <w:tabs>
          <w:tab w:val="left" w:pos="567"/>
        </w:tabs>
        <w:spacing w:after="0" w:line="260" w:lineRule="exact"/>
        <w:ind w:right="-2"/>
        <w:rPr>
          <w:rFonts w:ascii="Times New Roman" w:hAnsi="Times New Roman"/>
          <w:lang w:val="lt-LT"/>
        </w:rPr>
      </w:pPr>
    </w:p>
    <w:p w:rsidR="00243B61" w:rsidRPr="009E5CC2" w:rsidRDefault="00243B61" w:rsidP="00243B61">
      <w:pPr>
        <w:spacing w:after="0" w:line="240" w:lineRule="auto"/>
        <w:rPr>
          <w:rFonts w:ascii="Times New Roman" w:hAnsi="Times New Roman"/>
          <w:lang w:val="lt-LT"/>
        </w:rPr>
      </w:pPr>
      <w:r w:rsidRPr="009E5CC2">
        <w:rPr>
          <w:rFonts w:ascii="Times New Roman" w:hAnsi="Times New Roman"/>
          <w:lang w:val="lt-LT"/>
        </w:rPr>
        <w:t>Ant purškalo talpyklės ar dėžutės po „Tinka iki“/EXP nurodytam tinkamumo laikui pasibaigus, šio vaisto vartoti negalima. Vaistas tinkamas vartoti iki paskutinės nurodyto mėnesio dienos.</w:t>
      </w:r>
    </w:p>
    <w:p w:rsidR="00243B61" w:rsidRPr="009E5CC2" w:rsidRDefault="00243B61" w:rsidP="00243B61">
      <w:pPr>
        <w:numPr>
          <w:ilvl w:val="12"/>
          <w:numId w:val="0"/>
        </w:numPr>
        <w:tabs>
          <w:tab w:val="left" w:pos="567"/>
        </w:tabs>
        <w:spacing w:after="0" w:line="260" w:lineRule="exact"/>
        <w:ind w:right="-2"/>
        <w:rPr>
          <w:rFonts w:ascii="Times New Roman" w:hAnsi="Times New Roman"/>
          <w:lang w:val="lt-LT"/>
        </w:rPr>
      </w:pPr>
    </w:p>
    <w:p w:rsidR="00243B61" w:rsidRPr="009E5CC2" w:rsidRDefault="00243B61" w:rsidP="00243B61">
      <w:pPr>
        <w:numPr>
          <w:ilvl w:val="12"/>
          <w:numId w:val="0"/>
        </w:numPr>
        <w:tabs>
          <w:tab w:val="left" w:pos="567"/>
        </w:tabs>
        <w:spacing w:after="0" w:line="260" w:lineRule="exact"/>
        <w:ind w:right="-2"/>
        <w:rPr>
          <w:rFonts w:ascii="Times New Roman" w:hAnsi="Times New Roman"/>
          <w:lang w:val="lt-LT"/>
        </w:rPr>
      </w:pPr>
      <w:r w:rsidRPr="009E5CC2">
        <w:rPr>
          <w:rFonts w:ascii="Times New Roman" w:hAnsi="Times New Roman"/>
          <w:lang w:val="lt-LT"/>
        </w:rPr>
        <w:t xml:space="preserve">Laikyti ne aukštesnėje kaip </w:t>
      </w:r>
      <w:r w:rsidRPr="009E5CC2">
        <w:rPr>
          <w:rFonts w:ascii="Times New Roman" w:eastAsia="Calibri" w:hAnsi="Times New Roman" w:cs="Times New Roman"/>
          <w:lang w:val="lt-LT"/>
        </w:rPr>
        <w:t>30 </w:t>
      </w:r>
      <w:r w:rsidRPr="009E5CC2">
        <w:rPr>
          <w:rFonts w:ascii="Times New Roman" w:hAnsi="Times New Roman"/>
          <w:lang w:val="lt-LT"/>
        </w:rPr>
        <w:sym w:font="Symbol" w:char="F0B0"/>
      </w:r>
      <w:r w:rsidRPr="009E5CC2">
        <w:rPr>
          <w:rFonts w:ascii="Times New Roman" w:hAnsi="Times New Roman"/>
          <w:lang w:val="lt-LT"/>
        </w:rPr>
        <w:t>C temperatūroje.</w:t>
      </w:r>
    </w:p>
    <w:p w:rsidR="00243B61" w:rsidRPr="009E5CC2" w:rsidRDefault="00243B61" w:rsidP="00243B61">
      <w:pPr>
        <w:numPr>
          <w:ilvl w:val="12"/>
          <w:numId w:val="0"/>
        </w:numPr>
        <w:spacing w:after="0" w:line="240" w:lineRule="auto"/>
        <w:ind w:right="-2"/>
        <w:rPr>
          <w:rFonts w:ascii="Times New Roman" w:hAnsi="Times New Roman"/>
          <w:lang w:val="lt-LT"/>
        </w:rPr>
      </w:pPr>
    </w:p>
    <w:p w:rsidR="00243B61" w:rsidRPr="009E5CC2" w:rsidRDefault="00243B61" w:rsidP="00243B61">
      <w:pPr>
        <w:numPr>
          <w:ilvl w:val="12"/>
          <w:numId w:val="0"/>
        </w:numPr>
        <w:spacing w:after="0" w:line="240" w:lineRule="auto"/>
        <w:ind w:right="-2"/>
        <w:rPr>
          <w:rFonts w:ascii="Times New Roman" w:hAnsi="Times New Roman"/>
          <w:lang w:val="lt-LT"/>
        </w:rPr>
      </w:pPr>
      <w:r w:rsidRPr="009E5CC2">
        <w:rPr>
          <w:rFonts w:ascii="Times New Roman" w:hAnsi="Times New Roman"/>
          <w:lang w:val="lt-LT"/>
        </w:rPr>
        <w:t>Vaistų negalima išmesti į kanalizaciją arba su buitinėmis</w:t>
      </w:r>
      <w:r w:rsidRPr="009E5CC2">
        <w:rPr>
          <w:rFonts w:ascii="Times New Roman" w:hAnsi="Times New Roman"/>
          <w:color w:val="993366"/>
          <w:lang w:val="lt-LT"/>
        </w:rPr>
        <w:t xml:space="preserve"> </w:t>
      </w:r>
      <w:r w:rsidRPr="009E5CC2">
        <w:rPr>
          <w:rFonts w:ascii="Times New Roman" w:hAnsi="Times New Roman"/>
          <w:lang w:val="lt-LT"/>
        </w:rPr>
        <w:t>atliekomis. Kaip išmesti nereikalingus vaistus, klauskite vaistininko. Šios priemonės padės apsaugoti aplinką, ypač gamtinius vandenis, dėl sudėtyje esančio nikotino.</w:t>
      </w:r>
    </w:p>
    <w:p w:rsidR="00243B61" w:rsidRPr="009E5CC2" w:rsidRDefault="00243B61" w:rsidP="00243B61">
      <w:pPr>
        <w:numPr>
          <w:ilvl w:val="12"/>
          <w:numId w:val="0"/>
        </w:numPr>
        <w:spacing w:after="0" w:line="240" w:lineRule="auto"/>
        <w:ind w:right="-2"/>
        <w:rPr>
          <w:rFonts w:ascii="Times New Roman" w:hAnsi="Times New Roman"/>
          <w:lang w:val="lt-LT"/>
        </w:rPr>
      </w:pPr>
    </w:p>
    <w:p w:rsidR="00243B61" w:rsidRPr="009E5CC2" w:rsidRDefault="00243B61" w:rsidP="00243B61">
      <w:pPr>
        <w:numPr>
          <w:ilvl w:val="12"/>
          <w:numId w:val="0"/>
        </w:numPr>
        <w:spacing w:after="0" w:line="240" w:lineRule="auto"/>
        <w:ind w:right="-2"/>
        <w:rPr>
          <w:rFonts w:ascii="Times New Roman" w:hAnsi="Times New Roman"/>
          <w:lang w:val="lt-LT"/>
        </w:rPr>
      </w:pPr>
    </w:p>
    <w:p w:rsidR="00243B61" w:rsidRPr="009E5CC2" w:rsidRDefault="00243B61" w:rsidP="00243B61">
      <w:pPr>
        <w:numPr>
          <w:ilvl w:val="12"/>
          <w:numId w:val="0"/>
        </w:numPr>
        <w:spacing w:after="0" w:line="240" w:lineRule="auto"/>
        <w:ind w:left="567" w:hanging="567"/>
        <w:rPr>
          <w:rFonts w:ascii="Times New Roman" w:hAnsi="Times New Roman"/>
          <w:b/>
          <w:lang w:val="lt-LT"/>
        </w:rPr>
      </w:pPr>
      <w:r w:rsidRPr="009E5CC2">
        <w:rPr>
          <w:rFonts w:ascii="Times New Roman" w:hAnsi="Times New Roman"/>
          <w:b/>
          <w:lang w:val="lt-LT"/>
        </w:rPr>
        <w:t>6.</w:t>
      </w:r>
      <w:r w:rsidRPr="009E5CC2">
        <w:rPr>
          <w:rFonts w:ascii="Times New Roman" w:hAnsi="Times New Roman"/>
          <w:b/>
          <w:lang w:val="lt-LT"/>
        </w:rPr>
        <w:tab/>
        <w:t>Pakuotės turinys ir kita informacija</w:t>
      </w:r>
    </w:p>
    <w:p w:rsidR="00243B61" w:rsidRPr="009E5CC2" w:rsidRDefault="00243B61" w:rsidP="00243B61">
      <w:pPr>
        <w:numPr>
          <w:ilvl w:val="12"/>
          <w:numId w:val="0"/>
        </w:numPr>
        <w:spacing w:after="0" w:line="240" w:lineRule="auto"/>
        <w:ind w:right="-2"/>
        <w:rPr>
          <w:rFonts w:ascii="Times New Roman" w:hAnsi="Times New Roman"/>
          <w:lang w:val="lt-LT"/>
        </w:rPr>
      </w:pPr>
    </w:p>
    <w:p w:rsidR="00243B61" w:rsidRPr="009E5CC2" w:rsidRDefault="00243B61" w:rsidP="00243B61">
      <w:pPr>
        <w:numPr>
          <w:ilvl w:val="12"/>
          <w:numId w:val="0"/>
        </w:numPr>
        <w:spacing w:after="0" w:line="240" w:lineRule="auto"/>
        <w:ind w:right="-2"/>
        <w:rPr>
          <w:rFonts w:ascii="Times New Roman" w:hAnsi="Times New Roman"/>
          <w:u w:val="single"/>
          <w:lang w:val="lt-LT"/>
        </w:rPr>
      </w:pPr>
      <w:r w:rsidRPr="009E5CC2">
        <w:rPr>
          <w:rFonts w:ascii="Times New Roman" w:hAnsi="Times New Roman"/>
          <w:b/>
          <w:lang w:val="lt-LT"/>
        </w:rPr>
        <w:t xml:space="preserve">nicorette coolmint sudėtis </w:t>
      </w:r>
    </w:p>
    <w:p w:rsidR="00243B61" w:rsidRPr="009E5CC2" w:rsidRDefault="00243B61" w:rsidP="00243B61">
      <w:pPr>
        <w:numPr>
          <w:ilvl w:val="0"/>
          <w:numId w:val="1"/>
        </w:numPr>
        <w:tabs>
          <w:tab w:val="left" w:pos="567"/>
        </w:tabs>
        <w:spacing w:after="0" w:line="240" w:lineRule="auto"/>
        <w:ind w:left="567" w:right="-2" w:hanging="567"/>
        <w:rPr>
          <w:rFonts w:ascii="Times New Roman" w:hAnsi="Times New Roman"/>
          <w:i/>
          <w:lang w:val="lt-LT"/>
        </w:rPr>
      </w:pPr>
      <w:r w:rsidRPr="009E5CC2">
        <w:rPr>
          <w:rFonts w:ascii="Times New Roman" w:hAnsi="Times New Roman"/>
          <w:lang w:val="lt-LT"/>
        </w:rPr>
        <w:t>Veiklioji medžiaga yra nikotinas. Kiekviename išpurškime yra 1 mg nikotino.</w:t>
      </w:r>
    </w:p>
    <w:p w:rsidR="00243B61" w:rsidRPr="009E5CC2" w:rsidRDefault="00243B61" w:rsidP="00243B61">
      <w:pPr>
        <w:spacing w:after="0" w:line="240" w:lineRule="auto"/>
        <w:ind w:left="567" w:hanging="567"/>
        <w:rPr>
          <w:rFonts w:ascii="Times New Roman" w:hAnsi="Times New Roman"/>
          <w:lang w:val="lt-LT"/>
        </w:rPr>
      </w:pPr>
      <w:r w:rsidRPr="009E5CC2">
        <w:rPr>
          <w:rFonts w:ascii="Times New Roman" w:hAnsi="Times New Roman"/>
          <w:lang w:val="lt-LT"/>
        </w:rPr>
        <w:t>-</w:t>
      </w:r>
      <w:r w:rsidRPr="009E5CC2">
        <w:rPr>
          <w:rFonts w:ascii="Times New Roman" w:hAnsi="Times New Roman"/>
          <w:lang w:val="lt-LT"/>
        </w:rPr>
        <w:tab/>
        <w:t>Pagalbinės medžiagos yra propilenglikolis</w:t>
      </w:r>
      <w:r w:rsidRPr="009E5CC2">
        <w:rPr>
          <w:rFonts w:ascii="Times New Roman" w:eastAsia="Calibri" w:hAnsi="Times New Roman" w:cs="Times New Roman"/>
          <w:lang w:val="lt-LT"/>
        </w:rPr>
        <w:t xml:space="preserve"> (E1520),</w:t>
      </w:r>
      <w:r w:rsidRPr="009E5CC2">
        <w:rPr>
          <w:rFonts w:ascii="Times New Roman" w:hAnsi="Times New Roman"/>
          <w:lang w:val="lt-LT"/>
        </w:rPr>
        <w:t xml:space="preserve"> bevandenis etanolis, trometamolis, poloksameras 407, glicerolis</w:t>
      </w:r>
      <w:r w:rsidRPr="009E5CC2">
        <w:rPr>
          <w:rFonts w:ascii="Times New Roman" w:eastAsia="Calibri" w:hAnsi="Times New Roman" w:cs="Times New Roman"/>
          <w:lang w:val="lt-LT"/>
        </w:rPr>
        <w:t xml:space="preserve"> (E422),</w:t>
      </w:r>
      <w:r w:rsidRPr="009E5CC2">
        <w:rPr>
          <w:rFonts w:ascii="Times New Roman" w:hAnsi="Times New Roman"/>
          <w:lang w:val="lt-LT"/>
        </w:rPr>
        <w:t xml:space="preserve"> natrio-vandenilio karbonatas, levomentolis, mėtų aromatinė medžiaga, šaldanti aromatinė medžiaga, sukralozė, acesulfamo kalio druska, </w:t>
      </w:r>
      <w:r w:rsidRPr="009E5CC2">
        <w:rPr>
          <w:rFonts w:ascii="Times New Roman" w:eastAsia="Calibri" w:hAnsi="Times New Roman" w:cs="Times New Roman"/>
          <w:lang w:val="lt-LT"/>
        </w:rPr>
        <w:t xml:space="preserve">butilhidroksitoluenas (E321), </w:t>
      </w:r>
      <w:r w:rsidRPr="009E5CC2">
        <w:rPr>
          <w:rFonts w:ascii="Times New Roman" w:hAnsi="Times New Roman"/>
          <w:lang w:val="lt-LT"/>
        </w:rPr>
        <w:t>vandenilio chlorido rūgštis (pH korekcijai) ir išgrynintas vanduo.</w:t>
      </w:r>
    </w:p>
    <w:p w:rsidR="00243B61" w:rsidRPr="009E5CC2" w:rsidRDefault="00243B61" w:rsidP="00243B61">
      <w:pPr>
        <w:spacing w:after="0" w:line="240" w:lineRule="auto"/>
        <w:ind w:right="-2"/>
        <w:rPr>
          <w:rFonts w:ascii="Times New Roman" w:hAnsi="Times New Roman"/>
          <w:lang w:val="lt-LT"/>
        </w:rPr>
      </w:pPr>
    </w:p>
    <w:p w:rsidR="00243B61" w:rsidRPr="009E5CC2" w:rsidRDefault="00243B61" w:rsidP="00243B61">
      <w:pPr>
        <w:numPr>
          <w:ilvl w:val="12"/>
          <w:numId w:val="0"/>
        </w:numPr>
        <w:spacing w:after="0" w:line="240" w:lineRule="auto"/>
        <w:ind w:right="-2"/>
        <w:rPr>
          <w:rFonts w:ascii="Times New Roman" w:hAnsi="Times New Roman"/>
          <w:b/>
          <w:lang w:val="lt-LT"/>
        </w:rPr>
      </w:pPr>
      <w:r w:rsidRPr="009E5CC2">
        <w:rPr>
          <w:rFonts w:ascii="Times New Roman" w:hAnsi="Times New Roman"/>
          <w:b/>
          <w:lang w:val="lt-LT"/>
        </w:rPr>
        <w:t>nicorette coolmint išvaizda ir kiekis pakuotėje</w:t>
      </w:r>
    </w:p>
    <w:p w:rsidR="00243B61" w:rsidRPr="009E5CC2" w:rsidRDefault="00243B61" w:rsidP="00243B61">
      <w:pPr>
        <w:tabs>
          <w:tab w:val="left" w:pos="0"/>
        </w:tabs>
        <w:spacing w:after="0" w:line="240" w:lineRule="auto"/>
        <w:rPr>
          <w:rFonts w:ascii="Times New Roman" w:hAnsi="Times New Roman"/>
          <w:lang w:val="lt-LT"/>
        </w:rPr>
      </w:pPr>
      <w:r w:rsidRPr="009E5CC2">
        <w:rPr>
          <w:rFonts w:ascii="Times New Roman" w:hAnsi="Times New Roman"/>
          <w:lang w:val="lt-LT"/>
        </w:rPr>
        <w:t>Plastikinis buteliukas su nicorette coolmint yra įdėtas į talpyklę su mechanine purškalo pompa. Purškalo talpyklė yra uždaryta vaikų sunkiai atidaromu uždoriu.</w:t>
      </w:r>
    </w:p>
    <w:p w:rsidR="00243B61" w:rsidRPr="009E5CC2" w:rsidRDefault="00243B61" w:rsidP="00243B61">
      <w:pPr>
        <w:tabs>
          <w:tab w:val="left" w:pos="567"/>
        </w:tabs>
        <w:autoSpaceDE w:val="0"/>
        <w:autoSpaceDN w:val="0"/>
        <w:adjustRightInd w:val="0"/>
        <w:spacing w:after="0" w:line="260" w:lineRule="exact"/>
        <w:rPr>
          <w:rFonts w:ascii="Times New Roman" w:hAnsi="Times New Roman"/>
          <w:lang w:val="lt-LT"/>
        </w:rPr>
      </w:pPr>
      <w:r w:rsidRPr="009E5CC2">
        <w:rPr>
          <w:rFonts w:ascii="Times New Roman" w:hAnsi="Times New Roman"/>
          <w:lang w:val="lt-LT"/>
        </w:rPr>
        <w:t xml:space="preserve">Buteliuke yra 13,2 ml tirpalo, atitinkančio 150 išpurškimų. </w:t>
      </w:r>
    </w:p>
    <w:p w:rsidR="00243B61" w:rsidRPr="009E5CC2" w:rsidRDefault="00243B61" w:rsidP="00243B61">
      <w:pPr>
        <w:tabs>
          <w:tab w:val="left" w:pos="0"/>
        </w:tabs>
        <w:spacing w:after="0" w:line="240" w:lineRule="auto"/>
        <w:rPr>
          <w:rFonts w:ascii="Times New Roman" w:hAnsi="Times New Roman"/>
          <w:lang w:val="lt-LT"/>
        </w:rPr>
      </w:pPr>
      <w:r w:rsidRPr="009E5CC2">
        <w:rPr>
          <w:rFonts w:ascii="Times New Roman" w:hAnsi="Times New Roman"/>
          <w:lang w:val="lt-LT"/>
        </w:rPr>
        <w:t>nicorette coolmint teikiamas pakuotėmis po 1</w:t>
      </w:r>
      <w:r>
        <w:rPr>
          <w:rFonts w:ascii="Times New Roman" w:hAnsi="Times New Roman"/>
          <w:lang w:val="lt-LT"/>
        </w:rPr>
        <w:t>, 2</w:t>
      </w:r>
      <w:r w:rsidRPr="009E5CC2">
        <w:rPr>
          <w:rFonts w:ascii="Times New Roman" w:hAnsi="Times New Roman"/>
          <w:lang w:val="lt-LT"/>
        </w:rPr>
        <w:t xml:space="preserve"> arba </w:t>
      </w:r>
      <w:r>
        <w:rPr>
          <w:rFonts w:ascii="Times New Roman" w:hAnsi="Times New Roman"/>
          <w:lang w:val="lt-LT"/>
        </w:rPr>
        <w:t>3</w:t>
      </w:r>
      <w:r w:rsidRPr="009E5CC2">
        <w:rPr>
          <w:rFonts w:ascii="Times New Roman" w:hAnsi="Times New Roman"/>
          <w:lang w:val="lt-LT"/>
        </w:rPr>
        <w:t xml:space="preserve"> purškalo talpykles.</w:t>
      </w:r>
    </w:p>
    <w:p w:rsidR="00243B61" w:rsidRPr="009E5CC2" w:rsidRDefault="00243B61" w:rsidP="00243B61">
      <w:pPr>
        <w:tabs>
          <w:tab w:val="left" w:pos="0"/>
        </w:tabs>
        <w:spacing w:after="0" w:line="240" w:lineRule="auto"/>
        <w:rPr>
          <w:rFonts w:ascii="Times New Roman" w:hAnsi="Times New Roman"/>
          <w:lang w:val="lt-LT"/>
        </w:rPr>
      </w:pPr>
      <w:r w:rsidRPr="009E5CC2">
        <w:rPr>
          <w:noProof/>
          <w:lang w:val="lt-LT" w:eastAsia="lt-LT"/>
        </w:rPr>
        <w:drawing>
          <wp:anchor distT="0" distB="0" distL="114300" distR="114300" simplePos="0" relativeHeight="251665408" behindDoc="1" locked="0" layoutInCell="1" allowOverlap="1" wp14:anchorId="3CD5A067" wp14:editId="6A775DDE">
            <wp:simplePos x="0" y="0"/>
            <wp:positionH relativeFrom="column">
              <wp:posOffset>5150409</wp:posOffset>
            </wp:positionH>
            <wp:positionV relativeFrom="paragraph">
              <wp:posOffset>329870</wp:posOffset>
            </wp:positionV>
            <wp:extent cx="234315" cy="231775"/>
            <wp:effectExtent l="0" t="0" r="0" b="0"/>
            <wp:wrapTight wrapText="bothSides">
              <wp:wrapPolygon edited="0">
                <wp:start x="0" y="0"/>
                <wp:lineTo x="0" y="19529"/>
                <wp:lineTo x="19317" y="19529"/>
                <wp:lineTo x="1931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4315" cy="231775"/>
                    </a:xfrm>
                    <a:prstGeom prst="rect">
                      <a:avLst/>
                    </a:prstGeom>
                    <a:noFill/>
                    <a:ln>
                      <a:noFill/>
                    </a:ln>
                  </pic:spPr>
                </pic:pic>
              </a:graphicData>
            </a:graphic>
          </wp:anchor>
        </w:drawing>
      </w:r>
      <w:r w:rsidRPr="009E5CC2">
        <w:rPr>
          <w:rFonts w:ascii="Times New Roman" w:hAnsi="Times New Roman"/>
          <w:lang w:val="lt-LT"/>
        </w:rPr>
        <w:t>nicorette coolmint taip pat galima įsigyti pakuotėse, kuriose yra 1</w:t>
      </w:r>
      <w:r>
        <w:rPr>
          <w:rFonts w:ascii="Times New Roman" w:hAnsi="Times New Roman"/>
          <w:lang w:val="lt-LT"/>
        </w:rPr>
        <w:t>, 2</w:t>
      </w:r>
      <w:r w:rsidRPr="009E5CC2">
        <w:rPr>
          <w:rFonts w:ascii="Times New Roman" w:hAnsi="Times New Roman"/>
          <w:lang w:val="lt-LT"/>
        </w:rPr>
        <w:t xml:space="preserve"> arba </w:t>
      </w:r>
      <w:r>
        <w:rPr>
          <w:rFonts w:ascii="Times New Roman" w:hAnsi="Times New Roman"/>
          <w:lang w:val="lt-LT"/>
        </w:rPr>
        <w:t>3</w:t>
      </w:r>
      <w:r w:rsidRPr="009E5CC2">
        <w:rPr>
          <w:rFonts w:ascii="Times New Roman" w:hAnsi="Times New Roman"/>
          <w:lang w:val="lt-LT"/>
        </w:rPr>
        <w:t xml:space="preserve"> purškalo talpykles, su po galine etikete esančiu artimojo lauko ryšio (NFC) technologijos lustu, leidžiančiu prisijungti prie išmaniojo telefono programėlės. Ant šių purškalo talpyklių yra pavaizduota ši piktograma </w:t>
      </w:r>
    </w:p>
    <w:p w:rsidR="00243B61" w:rsidRPr="009E5CC2" w:rsidRDefault="00243B61" w:rsidP="00243B61">
      <w:pPr>
        <w:tabs>
          <w:tab w:val="left" w:pos="567"/>
        </w:tabs>
        <w:spacing w:after="0" w:line="240" w:lineRule="auto"/>
        <w:ind w:left="567" w:hanging="567"/>
        <w:rPr>
          <w:rFonts w:ascii="Times New Roman" w:hAnsi="Times New Roman"/>
          <w:lang w:val="lt-LT"/>
        </w:rPr>
      </w:pPr>
    </w:p>
    <w:p w:rsidR="00243B61" w:rsidRPr="009E5CC2" w:rsidRDefault="00243B61" w:rsidP="00243B61">
      <w:pPr>
        <w:tabs>
          <w:tab w:val="left" w:pos="567"/>
        </w:tabs>
        <w:spacing w:after="0" w:line="240" w:lineRule="auto"/>
        <w:ind w:left="567" w:hanging="567"/>
        <w:rPr>
          <w:rFonts w:ascii="Times New Roman" w:hAnsi="Times New Roman"/>
          <w:lang w:val="lt-LT"/>
        </w:rPr>
      </w:pPr>
      <w:r w:rsidRPr="009E5CC2">
        <w:rPr>
          <w:rFonts w:ascii="Times New Roman" w:hAnsi="Times New Roman"/>
          <w:lang w:val="lt-LT"/>
        </w:rPr>
        <w:t>Gali būti tiekiamos ne visų dydžių pakuotės.</w:t>
      </w:r>
    </w:p>
    <w:p w:rsidR="00243B61" w:rsidRPr="009E5CC2" w:rsidRDefault="00243B61" w:rsidP="00243B61">
      <w:pPr>
        <w:tabs>
          <w:tab w:val="left" w:pos="567"/>
        </w:tabs>
        <w:spacing w:after="0" w:line="240" w:lineRule="auto"/>
        <w:ind w:left="567" w:hanging="567"/>
        <w:rPr>
          <w:rFonts w:ascii="Times New Roman" w:hAnsi="Times New Roman"/>
          <w:lang w:val="lt-LT"/>
        </w:rPr>
      </w:pPr>
    </w:p>
    <w:p w:rsidR="00243B61" w:rsidRPr="009E5CC2" w:rsidRDefault="00243B61" w:rsidP="00243B61">
      <w:pPr>
        <w:tabs>
          <w:tab w:val="left" w:pos="0"/>
        </w:tabs>
        <w:spacing w:after="0" w:line="240" w:lineRule="auto"/>
        <w:rPr>
          <w:rFonts w:ascii="Times New Roman" w:hAnsi="Times New Roman"/>
          <w:lang w:val="lt-LT"/>
        </w:rPr>
      </w:pPr>
      <w:r w:rsidRPr="009E5CC2">
        <w:rPr>
          <w:rFonts w:ascii="Times New Roman" w:hAnsi="Times New Roman"/>
          <w:highlight w:val="lightGray"/>
          <w:lang w:val="lt-LT"/>
        </w:rPr>
        <w:t>Aiškinamoji pastaba: aukščiau esantys 2 sakiniai, nurodantys pakuotes su NFC lustu, bus spausdinami pakuotės lapelyje tik tose šalyse, kuriose šios pakuotės bus tiekiamos</w:t>
      </w:r>
      <w:r w:rsidRPr="009E5CC2">
        <w:rPr>
          <w:rFonts w:ascii="Times New Roman" w:hAnsi="Times New Roman"/>
          <w:lang w:val="lt-LT"/>
        </w:rPr>
        <w:t>.</w:t>
      </w:r>
    </w:p>
    <w:p w:rsidR="00243B61" w:rsidRPr="009E5CC2" w:rsidRDefault="00243B61" w:rsidP="00243B61">
      <w:pPr>
        <w:numPr>
          <w:ilvl w:val="12"/>
          <w:numId w:val="0"/>
        </w:numPr>
        <w:spacing w:after="0" w:line="240" w:lineRule="auto"/>
        <w:ind w:right="-2"/>
        <w:rPr>
          <w:rFonts w:ascii="Times New Roman" w:hAnsi="Times New Roman"/>
          <w:b/>
          <w:lang w:val="lt-LT"/>
        </w:rPr>
      </w:pPr>
    </w:p>
    <w:p w:rsidR="00243B61" w:rsidRPr="009E5CC2" w:rsidRDefault="00243B61" w:rsidP="00243B61">
      <w:pPr>
        <w:numPr>
          <w:ilvl w:val="12"/>
          <w:numId w:val="0"/>
        </w:numPr>
        <w:spacing w:after="0" w:line="240" w:lineRule="auto"/>
        <w:ind w:right="-2"/>
        <w:rPr>
          <w:rFonts w:ascii="Times New Roman" w:hAnsi="Times New Roman"/>
          <w:b/>
          <w:lang w:val="lt-LT"/>
        </w:rPr>
      </w:pPr>
      <w:r w:rsidRPr="009E5CC2">
        <w:rPr>
          <w:rFonts w:ascii="Times New Roman" w:hAnsi="Times New Roman"/>
          <w:b/>
          <w:lang w:val="lt-LT"/>
        </w:rPr>
        <w:t xml:space="preserve">Registruotojas </w:t>
      </w:r>
    </w:p>
    <w:p w:rsidR="00243B61" w:rsidRPr="009E5CC2" w:rsidRDefault="00243B61" w:rsidP="00243B61">
      <w:pPr>
        <w:tabs>
          <w:tab w:val="left" w:pos="567"/>
        </w:tabs>
        <w:spacing w:after="0" w:line="260" w:lineRule="exact"/>
        <w:rPr>
          <w:rFonts w:ascii="Times New Roman" w:hAnsi="Times New Roman"/>
          <w:lang w:val="lt-LT"/>
        </w:rPr>
      </w:pPr>
      <w:r w:rsidRPr="009E5CC2">
        <w:rPr>
          <w:rFonts w:ascii="Times New Roman" w:hAnsi="Times New Roman"/>
          <w:lang w:val="lt-LT"/>
        </w:rPr>
        <w:t>McNeil AB</w:t>
      </w:r>
    </w:p>
    <w:p w:rsidR="00243B61" w:rsidRPr="009E5CC2" w:rsidRDefault="00243B61" w:rsidP="00243B61">
      <w:pPr>
        <w:tabs>
          <w:tab w:val="left" w:pos="567"/>
        </w:tabs>
        <w:spacing w:after="0" w:line="260" w:lineRule="exact"/>
        <w:rPr>
          <w:rFonts w:ascii="Times New Roman" w:hAnsi="Times New Roman"/>
          <w:lang w:val="lt-LT"/>
        </w:rPr>
      </w:pPr>
      <w:r w:rsidRPr="009E5CC2">
        <w:rPr>
          <w:rFonts w:ascii="Times New Roman" w:hAnsi="Times New Roman"/>
          <w:lang w:val="lt-LT"/>
        </w:rPr>
        <w:t>Norrbroplatsen 2</w:t>
      </w:r>
    </w:p>
    <w:p w:rsidR="00243B61" w:rsidRPr="009E5CC2" w:rsidRDefault="00243B61" w:rsidP="00243B61">
      <w:pPr>
        <w:tabs>
          <w:tab w:val="left" w:pos="567"/>
        </w:tabs>
        <w:spacing w:after="0" w:line="260" w:lineRule="exact"/>
        <w:rPr>
          <w:rFonts w:ascii="Times New Roman" w:hAnsi="Times New Roman"/>
          <w:lang w:val="lt-LT"/>
        </w:rPr>
      </w:pPr>
      <w:r w:rsidRPr="009E5CC2">
        <w:rPr>
          <w:rFonts w:ascii="Times New Roman" w:hAnsi="Times New Roman"/>
          <w:lang w:val="lt-LT"/>
        </w:rPr>
        <w:t>SE-251 09 Helsingborg</w:t>
      </w:r>
    </w:p>
    <w:p w:rsidR="00243B61" w:rsidRPr="009E5CC2" w:rsidRDefault="00243B61" w:rsidP="00243B61">
      <w:pPr>
        <w:tabs>
          <w:tab w:val="left" w:pos="567"/>
        </w:tabs>
        <w:spacing w:after="0" w:line="260" w:lineRule="exact"/>
        <w:rPr>
          <w:rFonts w:ascii="Times New Roman" w:hAnsi="Times New Roman"/>
          <w:lang w:val="lt-LT"/>
        </w:rPr>
      </w:pPr>
      <w:r w:rsidRPr="009E5CC2">
        <w:rPr>
          <w:rFonts w:ascii="Times New Roman" w:hAnsi="Times New Roman"/>
          <w:lang w:val="lt-LT"/>
        </w:rPr>
        <w:t>Švedija</w:t>
      </w:r>
    </w:p>
    <w:p w:rsidR="00243B61" w:rsidRPr="009E5CC2" w:rsidRDefault="00243B61" w:rsidP="00243B61">
      <w:pPr>
        <w:numPr>
          <w:ilvl w:val="12"/>
          <w:numId w:val="0"/>
        </w:numPr>
        <w:spacing w:after="0" w:line="240" w:lineRule="auto"/>
        <w:ind w:right="-2"/>
        <w:rPr>
          <w:rFonts w:ascii="Times New Roman" w:hAnsi="Times New Roman"/>
          <w:lang w:val="lt-LT"/>
        </w:rPr>
      </w:pPr>
    </w:p>
    <w:p w:rsidR="00243B61" w:rsidRPr="009E5CC2" w:rsidRDefault="00243B61" w:rsidP="00243B61">
      <w:pPr>
        <w:numPr>
          <w:ilvl w:val="12"/>
          <w:numId w:val="0"/>
        </w:numPr>
        <w:spacing w:after="0" w:line="240" w:lineRule="auto"/>
        <w:ind w:right="-2"/>
        <w:rPr>
          <w:rFonts w:ascii="Times New Roman" w:hAnsi="Times New Roman"/>
          <w:b/>
          <w:lang w:val="lt-LT"/>
        </w:rPr>
      </w:pPr>
      <w:r w:rsidRPr="009E5CC2">
        <w:rPr>
          <w:rFonts w:ascii="Times New Roman" w:hAnsi="Times New Roman"/>
          <w:b/>
          <w:lang w:val="lt-LT"/>
        </w:rPr>
        <w:t>Gamintojas</w:t>
      </w:r>
    </w:p>
    <w:p w:rsidR="00243B61" w:rsidRPr="009E5CC2" w:rsidRDefault="00243B61" w:rsidP="00243B61">
      <w:pPr>
        <w:spacing w:after="0" w:line="240" w:lineRule="auto"/>
        <w:rPr>
          <w:rFonts w:ascii="Times New Roman" w:hAnsi="Times New Roman"/>
          <w:lang w:val="lt-LT"/>
        </w:rPr>
      </w:pPr>
      <w:r w:rsidRPr="009E5CC2">
        <w:rPr>
          <w:rFonts w:ascii="Times New Roman" w:hAnsi="Times New Roman"/>
          <w:lang w:val="lt-LT"/>
        </w:rPr>
        <w:t>McNeil AB</w:t>
      </w:r>
    </w:p>
    <w:p w:rsidR="00243B61" w:rsidRPr="009E5CC2" w:rsidRDefault="00243B61" w:rsidP="00243B61">
      <w:pPr>
        <w:spacing w:after="0" w:line="240" w:lineRule="auto"/>
        <w:rPr>
          <w:rFonts w:ascii="Times New Roman" w:hAnsi="Times New Roman"/>
          <w:lang w:val="lt-LT"/>
        </w:rPr>
      </w:pPr>
      <w:r w:rsidRPr="009E5CC2">
        <w:rPr>
          <w:rFonts w:ascii="Times New Roman" w:hAnsi="Times New Roman"/>
          <w:lang w:val="lt-LT"/>
        </w:rPr>
        <w:t>Norrbroplatsen 2</w:t>
      </w:r>
    </w:p>
    <w:p w:rsidR="00243B61" w:rsidRPr="009E5CC2" w:rsidRDefault="00243B61" w:rsidP="00243B61">
      <w:pPr>
        <w:spacing w:after="0" w:line="240" w:lineRule="auto"/>
        <w:rPr>
          <w:rFonts w:ascii="Times New Roman" w:hAnsi="Times New Roman"/>
          <w:lang w:val="lt-LT"/>
        </w:rPr>
      </w:pPr>
      <w:r w:rsidRPr="009E5CC2">
        <w:rPr>
          <w:rFonts w:ascii="Times New Roman" w:hAnsi="Times New Roman"/>
          <w:lang w:val="lt-LT"/>
        </w:rPr>
        <w:t>SE-251 09 Helsingborg</w:t>
      </w:r>
    </w:p>
    <w:p w:rsidR="00243B61" w:rsidRPr="009E5CC2" w:rsidRDefault="00243B61" w:rsidP="00243B61">
      <w:pPr>
        <w:tabs>
          <w:tab w:val="left" w:pos="567"/>
        </w:tabs>
        <w:spacing w:after="0" w:line="240" w:lineRule="auto"/>
        <w:rPr>
          <w:rFonts w:ascii="Times New Roman" w:hAnsi="Times New Roman"/>
          <w:lang w:val="lt-LT"/>
        </w:rPr>
      </w:pPr>
      <w:r w:rsidRPr="009E5CC2">
        <w:rPr>
          <w:rFonts w:ascii="Times New Roman" w:hAnsi="Times New Roman"/>
          <w:lang w:val="lt-LT"/>
        </w:rPr>
        <w:t>Švedija</w:t>
      </w:r>
    </w:p>
    <w:p w:rsidR="00243B61" w:rsidRPr="009E5CC2" w:rsidRDefault="00243B61" w:rsidP="00243B61">
      <w:pPr>
        <w:numPr>
          <w:ilvl w:val="12"/>
          <w:numId w:val="0"/>
        </w:numPr>
        <w:spacing w:after="0" w:line="240" w:lineRule="auto"/>
        <w:ind w:right="-2"/>
        <w:rPr>
          <w:rFonts w:ascii="Times New Roman" w:hAnsi="Times New Roman"/>
          <w:lang w:val="lt-LT"/>
        </w:rPr>
      </w:pPr>
    </w:p>
    <w:p w:rsidR="00243B61" w:rsidRPr="009E5CC2" w:rsidRDefault="00243B61" w:rsidP="00243B61">
      <w:pPr>
        <w:tabs>
          <w:tab w:val="left" w:pos="567"/>
        </w:tabs>
        <w:spacing w:after="0" w:line="260" w:lineRule="exact"/>
        <w:ind w:right="-449"/>
        <w:rPr>
          <w:rFonts w:ascii="Times New Roman" w:hAnsi="Times New Roman"/>
          <w:lang w:val="lt-LT"/>
        </w:rPr>
      </w:pPr>
    </w:p>
    <w:p w:rsidR="00243B61" w:rsidRPr="009E5CC2" w:rsidRDefault="00243B61" w:rsidP="00243B61">
      <w:pPr>
        <w:numPr>
          <w:ilvl w:val="12"/>
          <w:numId w:val="0"/>
        </w:numPr>
        <w:spacing w:after="0" w:line="240" w:lineRule="auto"/>
        <w:ind w:right="-2"/>
        <w:outlineLvl w:val="0"/>
        <w:rPr>
          <w:rFonts w:ascii="Times New Roman" w:hAnsi="Times New Roman"/>
          <w:b/>
          <w:lang w:val="lt-LT"/>
        </w:rPr>
      </w:pPr>
      <w:r w:rsidRPr="009E5CC2">
        <w:rPr>
          <w:rFonts w:ascii="Times New Roman" w:hAnsi="Times New Roman"/>
          <w:b/>
          <w:lang w:val="lt-LT"/>
        </w:rPr>
        <w:t>Šis vaistas Europos ekonominės erdvės valstybėse narėse registruotas tokiais pavadinimais</w:t>
      </w:r>
      <w:r w:rsidRPr="009E5CC2">
        <w:rPr>
          <w:rFonts w:ascii="Times New Roman" w:hAnsi="Times New Roman"/>
          <w:lang w:val="lt-LT"/>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3686"/>
      </w:tblGrid>
      <w:tr w:rsidR="00243B61" w:rsidRPr="009E5CC2" w:rsidTr="0032308A">
        <w:tc>
          <w:tcPr>
            <w:tcW w:w="3539" w:type="dxa"/>
            <w:tcBorders>
              <w:top w:val="single" w:sz="4" w:space="0" w:color="000000"/>
              <w:left w:val="single" w:sz="4" w:space="0" w:color="000000"/>
              <w:bottom w:val="single" w:sz="4" w:space="0" w:color="000000"/>
              <w:right w:val="single" w:sz="4" w:space="0" w:color="000000"/>
            </w:tcBorders>
            <w:hideMark/>
          </w:tcPr>
          <w:p w:rsidR="00243B61" w:rsidRPr="009E5CC2" w:rsidRDefault="00243B61" w:rsidP="0032308A">
            <w:pPr>
              <w:spacing w:after="0" w:line="240" w:lineRule="auto"/>
              <w:rPr>
                <w:rFonts w:ascii="Times New Roman" w:hAnsi="Times New Roman"/>
                <w:lang w:val="lt-LT"/>
              </w:rPr>
            </w:pPr>
            <w:r w:rsidRPr="009E5CC2">
              <w:rPr>
                <w:rFonts w:ascii="Times New Roman" w:hAnsi="Times New Roman"/>
                <w:lang w:val="lt-LT"/>
              </w:rPr>
              <w:t>Švedija</w:t>
            </w:r>
          </w:p>
        </w:tc>
        <w:tc>
          <w:tcPr>
            <w:tcW w:w="3686" w:type="dxa"/>
            <w:tcBorders>
              <w:top w:val="single" w:sz="4" w:space="0" w:color="000000"/>
              <w:left w:val="single" w:sz="4" w:space="0" w:color="000000"/>
              <w:bottom w:val="single" w:sz="4" w:space="0" w:color="000000"/>
              <w:right w:val="single" w:sz="4" w:space="0" w:color="000000"/>
            </w:tcBorders>
            <w:hideMark/>
          </w:tcPr>
          <w:p w:rsidR="00243B61" w:rsidRPr="009E5CC2" w:rsidRDefault="00243B61" w:rsidP="0032308A">
            <w:pPr>
              <w:spacing w:after="0" w:line="240" w:lineRule="auto"/>
              <w:rPr>
                <w:rFonts w:ascii="Times New Roman" w:hAnsi="Times New Roman"/>
                <w:lang w:val="lt-LT"/>
              </w:rPr>
            </w:pPr>
            <w:r w:rsidRPr="009E5CC2">
              <w:rPr>
                <w:rFonts w:ascii="Times New Roman" w:hAnsi="Times New Roman"/>
                <w:lang w:val="lt-LT"/>
              </w:rPr>
              <w:t>Nicorette Pepparmint</w:t>
            </w:r>
          </w:p>
        </w:tc>
      </w:tr>
      <w:tr w:rsidR="00243B61" w:rsidRPr="009E5CC2" w:rsidTr="0032308A">
        <w:tc>
          <w:tcPr>
            <w:tcW w:w="3539" w:type="dxa"/>
            <w:tcBorders>
              <w:top w:val="single" w:sz="4" w:space="0" w:color="000000"/>
              <w:left w:val="single" w:sz="4" w:space="0" w:color="000000"/>
              <w:bottom w:val="single" w:sz="4" w:space="0" w:color="000000"/>
              <w:right w:val="single" w:sz="4" w:space="0" w:color="000000"/>
            </w:tcBorders>
          </w:tcPr>
          <w:p w:rsidR="00243B61" w:rsidRPr="009E5CC2" w:rsidRDefault="00243B61" w:rsidP="0032308A">
            <w:pPr>
              <w:spacing w:after="0" w:line="240" w:lineRule="auto"/>
              <w:rPr>
                <w:rFonts w:ascii="Times New Roman" w:hAnsi="Times New Roman"/>
                <w:lang w:val="lt-LT"/>
              </w:rPr>
            </w:pPr>
            <w:r w:rsidRPr="009E5CC2">
              <w:rPr>
                <w:rFonts w:ascii="Times New Roman" w:hAnsi="Times New Roman"/>
                <w:lang w:val="lt-LT"/>
              </w:rPr>
              <w:t>Belgija, Olandija</w:t>
            </w:r>
          </w:p>
        </w:tc>
        <w:tc>
          <w:tcPr>
            <w:tcW w:w="3686" w:type="dxa"/>
            <w:tcBorders>
              <w:top w:val="single" w:sz="4" w:space="0" w:color="000000"/>
              <w:left w:val="single" w:sz="4" w:space="0" w:color="000000"/>
              <w:bottom w:val="single" w:sz="4" w:space="0" w:color="000000"/>
              <w:right w:val="single" w:sz="4" w:space="0" w:color="000000"/>
            </w:tcBorders>
          </w:tcPr>
          <w:p w:rsidR="00243B61" w:rsidRPr="009E5CC2" w:rsidRDefault="00243B61" w:rsidP="0032308A">
            <w:pPr>
              <w:spacing w:after="0" w:line="240" w:lineRule="auto"/>
              <w:rPr>
                <w:rFonts w:ascii="Times New Roman" w:hAnsi="Times New Roman"/>
                <w:lang w:val="lt-LT"/>
              </w:rPr>
            </w:pPr>
            <w:r w:rsidRPr="009E5CC2">
              <w:rPr>
                <w:rFonts w:ascii="Times New Roman" w:hAnsi="Times New Roman"/>
                <w:lang w:val="lt-LT"/>
              </w:rPr>
              <w:t>Nicorette Mint Mondspray</w:t>
            </w:r>
          </w:p>
        </w:tc>
      </w:tr>
      <w:tr w:rsidR="00243B61" w:rsidRPr="009E5CC2" w:rsidTr="0032308A">
        <w:tc>
          <w:tcPr>
            <w:tcW w:w="3539" w:type="dxa"/>
            <w:tcBorders>
              <w:top w:val="single" w:sz="4" w:space="0" w:color="000000"/>
              <w:left w:val="single" w:sz="4" w:space="0" w:color="000000"/>
              <w:bottom w:val="single" w:sz="4" w:space="0" w:color="000000"/>
              <w:right w:val="single" w:sz="4" w:space="0" w:color="000000"/>
            </w:tcBorders>
          </w:tcPr>
          <w:p w:rsidR="00243B61" w:rsidRPr="009E5CC2" w:rsidRDefault="00243B61" w:rsidP="0032308A">
            <w:pPr>
              <w:spacing w:after="0" w:line="240" w:lineRule="auto"/>
              <w:rPr>
                <w:rFonts w:ascii="Times New Roman" w:hAnsi="Times New Roman"/>
                <w:lang w:val="lt-LT"/>
              </w:rPr>
            </w:pPr>
            <w:r w:rsidRPr="009E5CC2">
              <w:rPr>
                <w:rFonts w:ascii="Times New Roman" w:hAnsi="Times New Roman"/>
                <w:lang w:val="lt-LT"/>
              </w:rPr>
              <w:t>Liuksemburgas</w:t>
            </w:r>
          </w:p>
        </w:tc>
        <w:tc>
          <w:tcPr>
            <w:tcW w:w="3686" w:type="dxa"/>
            <w:tcBorders>
              <w:top w:val="single" w:sz="4" w:space="0" w:color="000000"/>
              <w:left w:val="single" w:sz="4" w:space="0" w:color="000000"/>
              <w:bottom w:val="single" w:sz="4" w:space="0" w:color="000000"/>
              <w:right w:val="single" w:sz="4" w:space="0" w:color="000000"/>
            </w:tcBorders>
          </w:tcPr>
          <w:p w:rsidR="00243B61" w:rsidRPr="009E5CC2" w:rsidRDefault="00243B61" w:rsidP="0032308A">
            <w:pPr>
              <w:spacing w:after="0" w:line="240" w:lineRule="auto"/>
              <w:rPr>
                <w:rFonts w:ascii="Times New Roman" w:hAnsi="Times New Roman"/>
                <w:lang w:val="lt-LT"/>
              </w:rPr>
            </w:pPr>
            <w:r w:rsidRPr="009E5CC2">
              <w:rPr>
                <w:rFonts w:ascii="Times New Roman" w:hAnsi="Times New Roman"/>
                <w:lang w:val="lt-LT"/>
              </w:rPr>
              <w:t>Nicorette Mint Spray Buccal</w:t>
            </w:r>
          </w:p>
        </w:tc>
      </w:tr>
      <w:tr w:rsidR="00243B61" w:rsidRPr="009E5CC2" w:rsidTr="0032308A">
        <w:tc>
          <w:tcPr>
            <w:tcW w:w="3539" w:type="dxa"/>
            <w:tcBorders>
              <w:top w:val="single" w:sz="4" w:space="0" w:color="000000"/>
              <w:left w:val="single" w:sz="4" w:space="0" w:color="000000"/>
              <w:bottom w:val="single" w:sz="4" w:space="0" w:color="000000"/>
              <w:right w:val="single" w:sz="4" w:space="0" w:color="000000"/>
            </w:tcBorders>
            <w:hideMark/>
          </w:tcPr>
          <w:p w:rsidR="00243B61" w:rsidRPr="009E5CC2" w:rsidRDefault="00243B61" w:rsidP="0032308A">
            <w:pPr>
              <w:spacing w:after="0" w:line="240" w:lineRule="auto"/>
              <w:rPr>
                <w:rFonts w:ascii="Times New Roman" w:hAnsi="Times New Roman"/>
                <w:lang w:val="lt-LT"/>
              </w:rPr>
            </w:pPr>
            <w:r w:rsidRPr="009E5CC2">
              <w:rPr>
                <w:rFonts w:ascii="Times New Roman" w:hAnsi="Times New Roman"/>
                <w:lang w:val="lt-LT"/>
              </w:rPr>
              <w:t>Danija, Islandija, Airija</w:t>
            </w:r>
          </w:p>
        </w:tc>
        <w:tc>
          <w:tcPr>
            <w:tcW w:w="3686" w:type="dxa"/>
            <w:tcBorders>
              <w:top w:val="single" w:sz="4" w:space="0" w:color="000000"/>
              <w:left w:val="single" w:sz="4" w:space="0" w:color="000000"/>
              <w:bottom w:val="single" w:sz="4" w:space="0" w:color="000000"/>
              <w:right w:val="single" w:sz="4" w:space="0" w:color="000000"/>
            </w:tcBorders>
            <w:hideMark/>
          </w:tcPr>
          <w:p w:rsidR="00243B61" w:rsidRPr="009E5CC2" w:rsidRDefault="00243B61" w:rsidP="0032308A">
            <w:pPr>
              <w:spacing w:after="0" w:line="240" w:lineRule="auto"/>
              <w:rPr>
                <w:rFonts w:ascii="Times New Roman" w:hAnsi="Times New Roman"/>
                <w:lang w:val="lt-LT"/>
              </w:rPr>
            </w:pPr>
            <w:r w:rsidRPr="009E5CC2">
              <w:rPr>
                <w:rFonts w:ascii="Times New Roman" w:hAnsi="Times New Roman"/>
                <w:lang w:val="lt-LT"/>
              </w:rPr>
              <w:t>Nicorette QuickMist</w:t>
            </w:r>
          </w:p>
        </w:tc>
      </w:tr>
      <w:tr w:rsidR="00243B61" w:rsidRPr="009E5CC2" w:rsidTr="0032308A">
        <w:tc>
          <w:tcPr>
            <w:tcW w:w="3539" w:type="dxa"/>
            <w:tcBorders>
              <w:top w:val="single" w:sz="4" w:space="0" w:color="000000"/>
              <w:left w:val="single" w:sz="4" w:space="0" w:color="000000"/>
              <w:bottom w:val="single" w:sz="4" w:space="0" w:color="000000"/>
              <w:right w:val="single" w:sz="4" w:space="0" w:color="000000"/>
            </w:tcBorders>
            <w:hideMark/>
          </w:tcPr>
          <w:p w:rsidR="00243B61" w:rsidRPr="009E5CC2" w:rsidRDefault="00243B61" w:rsidP="0032308A">
            <w:pPr>
              <w:spacing w:after="0" w:line="240" w:lineRule="auto"/>
              <w:rPr>
                <w:rFonts w:ascii="Times New Roman" w:hAnsi="Times New Roman"/>
                <w:lang w:val="lt-LT"/>
              </w:rPr>
            </w:pPr>
            <w:r w:rsidRPr="009E5CC2">
              <w:rPr>
                <w:rFonts w:ascii="Times New Roman" w:hAnsi="Times New Roman"/>
                <w:lang w:val="lt-LT"/>
              </w:rPr>
              <w:t>Austrija, Vokietija</w:t>
            </w:r>
          </w:p>
        </w:tc>
        <w:tc>
          <w:tcPr>
            <w:tcW w:w="3686" w:type="dxa"/>
            <w:tcBorders>
              <w:top w:val="single" w:sz="4" w:space="0" w:color="000000"/>
              <w:left w:val="single" w:sz="4" w:space="0" w:color="000000"/>
              <w:bottom w:val="single" w:sz="4" w:space="0" w:color="000000"/>
              <w:right w:val="single" w:sz="4" w:space="0" w:color="000000"/>
            </w:tcBorders>
            <w:hideMark/>
          </w:tcPr>
          <w:p w:rsidR="00243B61" w:rsidRPr="009E5CC2" w:rsidRDefault="00243B61" w:rsidP="0032308A">
            <w:pPr>
              <w:spacing w:after="0" w:line="240" w:lineRule="auto"/>
              <w:rPr>
                <w:rFonts w:ascii="Times New Roman" w:hAnsi="Times New Roman"/>
                <w:lang w:val="lt-LT"/>
              </w:rPr>
            </w:pPr>
            <w:r w:rsidRPr="009E5CC2">
              <w:rPr>
                <w:rFonts w:ascii="Times New Roman" w:hAnsi="Times New Roman"/>
                <w:lang w:val="lt-LT"/>
              </w:rPr>
              <w:t>Nicorette Mint Spray</w:t>
            </w:r>
          </w:p>
        </w:tc>
      </w:tr>
      <w:tr w:rsidR="00243B61" w:rsidRPr="009E5CC2" w:rsidTr="0032308A">
        <w:tc>
          <w:tcPr>
            <w:tcW w:w="3539" w:type="dxa"/>
            <w:tcBorders>
              <w:top w:val="single" w:sz="4" w:space="0" w:color="000000"/>
              <w:left w:val="single" w:sz="4" w:space="0" w:color="000000"/>
              <w:bottom w:val="single" w:sz="4" w:space="0" w:color="000000"/>
              <w:right w:val="single" w:sz="4" w:space="0" w:color="000000"/>
            </w:tcBorders>
          </w:tcPr>
          <w:p w:rsidR="00243B61" w:rsidRPr="009E5CC2" w:rsidRDefault="00243B61" w:rsidP="0032308A">
            <w:pPr>
              <w:spacing w:after="0" w:line="240" w:lineRule="auto"/>
              <w:rPr>
                <w:rFonts w:ascii="Times New Roman" w:hAnsi="Times New Roman"/>
                <w:lang w:val="lt-LT"/>
              </w:rPr>
            </w:pPr>
            <w:r w:rsidRPr="009E5CC2">
              <w:rPr>
                <w:rFonts w:ascii="Times New Roman" w:hAnsi="Times New Roman"/>
                <w:lang w:val="lt-LT"/>
              </w:rPr>
              <w:t>Čekija, Lenkija, Slovakija</w:t>
            </w:r>
          </w:p>
        </w:tc>
        <w:tc>
          <w:tcPr>
            <w:tcW w:w="3686" w:type="dxa"/>
            <w:tcBorders>
              <w:top w:val="single" w:sz="4" w:space="0" w:color="000000"/>
              <w:left w:val="single" w:sz="4" w:space="0" w:color="000000"/>
              <w:bottom w:val="single" w:sz="4" w:space="0" w:color="000000"/>
              <w:right w:val="single" w:sz="4" w:space="0" w:color="000000"/>
            </w:tcBorders>
          </w:tcPr>
          <w:p w:rsidR="00243B61" w:rsidRPr="009E5CC2" w:rsidRDefault="00243B61" w:rsidP="0032308A">
            <w:pPr>
              <w:spacing w:after="0" w:line="240" w:lineRule="auto"/>
              <w:rPr>
                <w:rFonts w:ascii="Times New Roman" w:hAnsi="Times New Roman"/>
                <w:lang w:val="lt-LT"/>
              </w:rPr>
            </w:pPr>
            <w:r w:rsidRPr="009E5CC2">
              <w:rPr>
                <w:rFonts w:ascii="Times New Roman" w:hAnsi="Times New Roman"/>
                <w:lang w:val="lt-LT"/>
              </w:rPr>
              <w:t>Nicorette Spray</w:t>
            </w:r>
          </w:p>
        </w:tc>
      </w:tr>
      <w:tr w:rsidR="00243B61" w:rsidRPr="009E5CC2" w:rsidTr="0032308A">
        <w:tc>
          <w:tcPr>
            <w:tcW w:w="3539" w:type="dxa"/>
            <w:tcBorders>
              <w:top w:val="single" w:sz="4" w:space="0" w:color="000000"/>
              <w:left w:val="single" w:sz="4" w:space="0" w:color="000000"/>
              <w:bottom w:val="single" w:sz="4" w:space="0" w:color="000000"/>
              <w:right w:val="single" w:sz="4" w:space="0" w:color="000000"/>
            </w:tcBorders>
            <w:hideMark/>
          </w:tcPr>
          <w:p w:rsidR="00243B61" w:rsidRPr="009E5CC2" w:rsidRDefault="00243B61" w:rsidP="0032308A">
            <w:pPr>
              <w:spacing w:after="0" w:line="240" w:lineRule="auto"/>
              <w:rPr>
                <w:rFonts w:ascii="Times New Roman" w:hAnsi="Times New Roman"/>
                <w:lang w:val="lt-LT"/>
              </w:rPr>
            </w:pPr>
            <w:r w:rsidRPr="009E5CC2">
              <w:rPr>
                <w:rFonts w:ascii="Times New Roman" w:hAnsi="Times New Roman"/>
                <w:lang w:val="lt-LT"/>
              </w:rPr>
              <w:t>Bulgarija, Suomija, Rumunija</w:t>
            </w:r>
          </w:p>
        </w:tc>
        <w:tc>
          <w:tcPr>
            <w:tcW w:w="3686" w:type="dxa"/>
            <w:tcBorders>
              <w:top w:val="single" w:sz="4" w:space="0" w:color="000000"/>
              <w:left w:val="single" w:sz="4" w:space="0" w:color="000000"/>
              <w:bottom w:val="single" w:sz="4" w:space="0" w:color="000000"/>
              <w:right w:val="single" w:sz="4" w:space="0" w:color="000000"/>
            </w:tcBorders>
            <w:hideMark/>
          </w:tcPr>
          <w:p w:rsidR="00243B61" w:rsidRPr="009E5CC2" w:rsidRDefault="00243B61" w:rsidP="0032308A">
            <w:pPr>
              <w:spacing w:after="0" w:line="240" w:lineRule="auto"/>
              <w:rPr>
                <w:rFonts w:ascii="Times New Roman" w:hAnsi="Times New Roman"/>
                <w:lang w:val="lt-LT"/>
              </w:rPr>
            </w:pPr>
            <w:r w:rsidRPr="009E5CC2">
              <w:rPr>
                <w:rFonts w:ascii="Times New Roman" w:hAnsi="Times New Roman"/>
                <w:lang w:val="lt-LT"/>
              </w:rPr>
              <w:t>Nicorette Freshmint</w:t>
            </w:r>
          </w:p>
        </w:tc>
      </w:tr>
      <w:tr w:rsidR="00243B61" w:rsidRPr="009E5CC2" w:rsidTr="0032308A">
        <w:tc>
          <w:tcPr>
            <w:tcW w:w="3539" w:type="dxa"/>
            <w:tcBorders>
              <w:top w:val="single" w:sz="4" w:space="0" w:color="000000"/>
              <w:left w:val="single" w:sz="4" w:space="0" w:color="000000"/>
              <w:bottom w:val="single" w:sz="4" w:space="0" w:color="000000"/>
              <w:right w:val="single" w:sz="4" w:space="0" w:color="000000"/>
            </w:tcBorders>
            <w:hideMark/>
          </w:tcPr>
          <w:p w:rsidR="00243B61" w:rsidRPr="009E5CC2" w:rsidRDefault="00243B61" w:rsidP="0032308A">
            <w:pPr>
              <w:spacing w:after="0" w:line="240" w:lineRule="auto"/>
              <w:rPr>
                <w:rFonts w:ascii="Times New Roman" w:hAnsi="Times New Roman"/>
                <w:lang w:val="lt-LT"/>
              </w:rPr>
            </w:pPr>
            <w:r w:rsidRPr="009E5CC2">
              <w:rPr>
                <w:rFonts w:ascii="Times New Roman" w:hAnsi="Times New Roman"/>
                <w:lang w:val="lt-LT"/>
              </w:rPr>
              <w:t>Kipras, Graikija, Vengrija</w:t>
            </w:r>
          </w:p>
        </w:tc>
        <w:tc>
          <w:tcPr>
            <w:tcW w:w="3686" w:type="dxa"/>
            <w:tcBorders>
              <w:top w:val="single" w:sz="4" w:space="0" w:color="000000"/>
              <w:left w:val="single" w:sz="4" w:space="0" w:color="000000"/>
              <w:bottom w:val="single" w:sz="4" w:space="0" w:color="000000"/>
              <w:right w:val="single" w:sz="4" w:space="0" w:color="000000"/>
            </w:tcBorders>
            <w:hideMark/>
          </w:tcPr>
          <w:p w:rsidR="00243B61" w:rsidRPr="009E5CC2" w:rsidRDefault="00243B61" w:rsidP="0032308A">
            <w:pPr>
              <w:spacing w:after="0" w:line="240" w:lineRule="auto"/>
              <w:rPr>
                <w:rFonts w:ascii="Times New Roman" w:hAnsi="Times New Roman"/>
                <w:lang w:val="lt-LT"/>
              </w:rPr>
            </w:pPr>
            <w:r w:rsidRPr="009E5CC2">
              <w:rPr>
                <w:rFonts w:ascii="Times New Roman" w:hAnsi="Times New Roman"/>
                <w:lang w:val="lt-LT"/>
              </w:rPr>
              <w:t>Nicorette Quickspray</w:t>
            </w:r>
          </w:p>
        </w:tc>
      </w:tr>
      <w:tr w:rsidR="00243B61" w:rsidRPr="009E5CC2" w:rsidTr="0032308A">
        <w:tc>
          <w:tcPr>
            <w:tcW w:w="3539" w:type="dxa"/>
            <w:tcBorders>
              <w:top w:val="single" w:sz="4" w:space="0" w:color="000000"/>
              <w:left w:val="single" w:sz="4" w:space="0" w:color="000000"/>
              <w:bottom w:val="single" w:sz="4" w:space="0" w:color="000000"/>
              <w:right w:val="single" w:sz="4" w:space="0" w:color="000000"/>
            </w:tcBorders>
            <w:hideMark/>
          </w:tcPr>
          <w:p w:rsidR="00243B61" w:rsidRPr="009E5CC2" w:rsidRDefault="00243B61" w:rsidP="0032308A">
            <w:pPr>
              <w:spacing w:after="0" w:line="240" w:lineRule="auto"/>
              <w:rPr>
                <w:rFonts w:ascii="Times New Roman" w:hAnsi="Times New Roman"/>
                <w:lang w:val="lt-LT"/>
              </w:rPr>
            </w:pPr>
            <w:r w:rsidRPr="009E5CC2">
              <w:rPr>
                <w:rFonts w:ascii="Times New Roman" w:hAnsi="Times New Roman"/>
                <w:lang w:val="lt-LT"/>
              </w:rPr>
              <w:t>Estija, Latvija, Lietuva</w:t>
            </w:r>
          </w:p>
        </w:tc>
        <w:tc>
          <w:tcPr>
            <w:tcW w:w="3686" w:type="dxa"/>
            <w:tcBorders>
              <w:top w:val="single" w:sz="4" w:space="0" w:color="000000"/>
              <w:left w:val="single" w:sz="4" w:space="0" w:color="000000"/>
              <w:bottom w:val="single" w:sz="4" w:space="0" w:color="000000"/>
              <w:right w:val="single" w:sz="4" w:space="0" w:color="000000"/>
            </w:tcBorders>
            <w:hideMark/>
          </w:tcPr>
          <w:p w:rsidR="00243B61" w:rsidRPr="009E5CC2" w:rsidRDefault="00243B61" w:rsidP="0032308A">
            <w:pPr>
              <w:spacing w:after="0" w:line="240" w:lineRule="auto"/>
              <w:rPr>
                <w:rFonts w:ascii="Times New Roman" w:hAnsi="Times New Roman"/>
                <w:lang w:val="lt-LT"/>
              </w:rPr>
            </w:pPr>
            <w:r w:rsidRPr="009E5CC2">
              <w:rPr>
                <w:rFonts w:ascii="Times New Roman" w:hAnsi="Times New Roman"/>
                <w:lang w:val="lt-LT"/>
              </w:rPr>
              <w:t>Nicorette Coolmint</w:t>
            </w:r>
          </w:p>
        </w:tc>
      </w:tr>
      <w:tr w:rsidR="00243B61" w:rsidRPr="009E5CC2" w:rsidTr="0032308A">
        <w:tc>
          <w:tcPr>
            <w:tcW w:w="3539" w:type="dxa"/>
            <w:tcBorders>
              <w:top w:val="single" w:sz="4" w:space="0" w:color="000000"/>
              <w:left w:val="single" w:sz="4" w:space="0" w:color="000000"/>
              <w:bottom w:val="single" w:sz="4" w:space="0" w:color="000000"/>
              <w:right w:val="single" w:sz="4" w:space="0" w:color="000000"/>
            </w:tcBorders>
            <w:hideMark/>
          </w:tcPr>
          <w:p w:rsidR="00243B61" w:rsidRPr="009E5CC2" w:rsidRDefault="00243B61" w:rsidP="0032308A">
            <w:pPr>
              <w:spacing w:after="0" w:line="240" w:lineRule="auto"/>
              <w:rPr>
                <w:rFonts w:ascii="Times New Roman" w:hAnsi="Times New Roman"/>
                <w:lang w:val="lt-LT"/>
              </w:rPr>
            </w:pPr>
            <w:r w:rsidRPr="009E5CC2">
              <w:rPr>
                <w:rFonts w:ascii="Times New Roman" w:hAnsi="Times New Roman"/>
                <w:lang w:val="lt-LT"/>
              </w:rPr>
              <w:t>Norvegija, Slovėnija, Kroatija</w:t>
            </w:r>
          </w:p>
        </w:tc>
        <w:tc>
          <w:tcPr>
            <w:tcW w:w="3686" w:type="dxa"/>
            <w:tcBorders>
              <w:top w:val="single" w:sz="4" w:space="0" w:color="000000"/>
              <w:left w:val="single" w:sz="4" w:space="0" w:color="000000"/>
              <w:bottom w:val="single" w:sz="4" w:space="0" w:color="000000"/>
              <w:right w:val="single" w:sz="4" w:space="0" w:color="000000"/>
            </w:tcBorders>
            <w:hideMark/>
          </w:tcPr>
          <w:p w:rsidR="00243B61" w:rsidRPr="009E5CC2" w:rsidRDefault="00243B61" w:rsidP="0032308A">
            <w:pPr>
              <w:spacing w:after="0" w:line="240" w:lineRule="auto"/>
              <w:rPr>
                <w:rFonts w:ascii="Times New Roman" w:hAnsi="Times New Roman"/>
                <w:lang w:val="lt-LT"/>
              </w:rPr>
            </w:pPr>
            <w:r w:rsidRPr="009E5CC2">
              <w:rPr>
                <w:rFonts w:ascii="Times New Roman" w:hAnsi="Times New Roman"/>
                <w:lang w:val="lt-LT"/>
              </w:rPr>
              <w:t>Nicorette</w:t>
            </w:r>
          </w:p>
        </w:tc>
      </w:tr>
      <w:tr w:rsidR="00243B61" w:rsidRPr="009E5CC2" w:rsidTr="0032308A">
        <w:tc>
          <w:tcPr>
            <w:tcW w:w="3539" w:type="dxa"/>
            <w:tcBorders>
              <w:top w:val="single" w:sz="4" w:space="0" w:color="000000"/>
              <w:left w:val="single" w:sz="4" w:space="0" w:color="000000"/>
              <w:bottom w:val="single" w:sz="4" w:space="0" w:color="000000"/>
              <w:right w:val="single" w:sz="4" w:space="0" w:color="000000"/>
            </w:tcBorders>
            <w:hideMark/>
          </w:tcPr>
          <w:p w:rsidR="00243B61" w:rsidRPr="009E5CC2" w:rsidRDefault="00243B61" w:rsidP="0032308A">
            <w:pPr>
              <w:spacing w:after="0" w:line="240" w:lineRule="auto"/>
              <w:rPr>
                <w:rFonts w:ascii="Times New Roman" w:hAnsi="Times New Roman"/>
                <w:lang w:val="lt-LT"/>
              </w:rPr>
            </w:pPr>
            <w:r w:rsidRPr="009E5CC2">
              <w:rPr>
                <w:rFonts w:ascii="Times New Roman" w:hAnsi="Times New Roman"/>
                <w:lang w:val="lt-LT"/>
              </w:rPr>
              <w:t>Prancūzija</w:t>
            </w:r>
          </w:p>
        </w:tc>
        <w:tc>
          <w:tcPr>
            <w:tcW w:w="3686" w:type="dxa"/>
            <w:tcBorders>
              <w:top w:val="single" w:sz="4" w:space="0" w:color="000000"/>
              <w:left w:val="single" w:sz="4" w:space="0" w:color="000000"/>
              <w:bottom w:val="single" w:sz="4" w:space="0" w:color="000000"/>
              <w:right w:val="single" w:sz="4" w:space="0" w:color="000000"/>
            </w:tcBorders>
            <w:hideMark/>
          </w:tcPr>
          <w:p w:rsidR="00243B61" w:rsidRPr="009E5CC2" w:rsidRDefault="00243B61" w:rsidP="0032308A">
            <w:pPr>
              <w:spacing w:after="0" w:line="240" w:lineRule="auto"/>
              <w:rPr>
                <w:rFonts w:ascii="Times New Roman" w:hAnsi="Times New Roman"/>
                <w:lang w:val="lt-LT"/>
              </w:rPr>
            </w:pPr>
            <w:r w:rsidRPr="009E5CC2">
              <w:rPr>
                <w:rFonts w:ascii="Times New Roman" w:hAnsi="Times New Roman"/>
                <w:lang w:val="lt-LT"/>
              </w:rPr>
              <w:t>Nicorettespray</w:t>
            </w:r>
          </w:p>
        </w:tc>
      </w:tr>
      <w:tr w:rsidR="00243B61" w:rsidRPr="009E5CC2" w:rsidTr="0032308A">
        <w:tc>
          <w:tcPr>
            <w:tcW w:w="3539" w:type="dxa"/>
            <w:tcBorders>
              <w:top w:val="single" w:sz="4" w:space="0" w:color="000000"/>
              <w:left w:val="single" w:sz="4" w:space="0" w:color="000000"/>
              <w:bottom w:val="single" w:sz="4" w:space="0" w:color="000000"/>
              <w:right w:val="single" w:sz="4" w:space="0" w:color="000000"/>
            </w:tcBorders>
            <w:hideMark/>
          </w:tcPr>
          <w:p w:rsidR="00243B61" w:rsidRPr="009E5CC2" w:rsidRDefault="00243B61" w:rsidP="0032308A">
            <w:pPr>
              <w:spacing w:after="0" w:line="240" w:lineRule="auto"/>
              <w:rPr>
                <w:rFonts w:ascii="Times New Roman" w:hAnsi="Times New Roman"/>
                <w:lang w:val="lt-LT"/>
              </w:rPr>
            </w:pPr>
            <w:r w:rsidRPr="009E5CC2">
              <w:rPr>
                <w:rFonts w:ascii="Times New Roman" w:hAnsi="Times New Roman"/>
                <w:lang w:val="lt-LT"/>
              </w:rPr>
              <w:t>Italija</w:t>
            </w:r>
          </w:p>
        </w:tc>
        <w:tc>
          <w:tcPr>
            <w:tcW w:w="3686" w:type="dxa"/>
            <w:tcBorders>
              <w:top w:val="single" w:sz="4" w:space="0" w:color="000000"/>
              <w:left w:val="single" w:sz="4" w:space="0" w:color="000000"/>
              <w:bottom w:val="single" w:sz="4" w:space="0" w:color="000000"/>
              <w:right w:val="single" w:sz="4" w:space="0" w:color="000000"/>
            </w:tcBorders>
            <w:hideMark/>
          </w:tcPr>
          <w:p w:rsidR="00243B61" w:rsidRPr="009E5CC2" w:rsidRDefault="00243B61" w:rsidP="0032308A">
            <w:pPr>
              <w:spacing w:after="0" w:line="240" w:lineRule="auto"/>
              <w:rPr>
                <w:rFonts w:ascii="Times New Roman" w:hAnsi="Times New Roman"/>
                <w:lang w:val="lt-LT"/>
              </w:rPr>
            </w:pPr>
            <w:r w:rsidRPr="009E5CC2">
              <w:rPr>
                <w:rFonts w:ascii="Times New Roman" w:hAnsi="Times New Roman"/>
                <w:lang w:val="lt-LT"/>
              </w:rPr>
              <w:t>Nicorettequick</w:t>
            </w:r>
          </w:p>
        </w:tc>
      </w:tr>
      <w:tr w:rsidR="00243B61" w:rsidRPr="009E5CC2" w:rsidTr="0032308A">
        <w:tc>
          <w:tcPr>
            <w:tcW w:w="3539" w:type="dxa"/>
            <w:tcBorders>
              <w:top w:val="single" w:sz="4" w:space="0" w:color="000000"/>
              <w:left w:val="single" w:sz="4" w:space="0" w:color="000000"/>
              <w:bottom w:val="single" w:sz="4" w:space="0" w:color="000000"/>
              <w:right w:val="single" w:sz="4" w:space="0" w:color="000000"/>
            </w:tcBorders>
            <w:hideMark/>
          </w:tcPr>
          <w:p w:rsidR="00243B61" w:rsidRPr="009E5CC2" w:rsidRDefault="00243B61" w:rsidP="0032308A">
            <w:pPr>
              <w:spacing w:after="0" w:line="240" w:lineRule="auto"/>
              <w:rPr>
                <w:rFonts w:ascii="Times New Roman" w:hAnsi="Times New Roman"/>
                <w:lang w:val="lt-LT"/>
              </w:rPr>
            </w:pPr>
            <w:r w:rsidRPr="009E5CC2">
              <w:rPr>
                <w:rFonts w:ascii="Times New Roman" w:hAnsi="Times New Roman"/>
                <w:lang w:val="lt-LT"/>
              </w:rPr>
              <w:t>Ispanija, Portugalija</w:t>
            </w:r>
          </w:p>
        </w:tc>
        <w:tc>
          <w:tcPr>
            <w:tcW w:w="3686" w:type="dxa"/>
            <w:tcBorders>
              <w:top w:val="single" w:sz="4" w:space="0" w:color="000000"/>
              <w:left w:val="single" w:sz="4" w:space="0" w:color="000000"/>
              <w:bottom w:val="single" w:sz="4" w:space="0" w:color="000000"/>
              <w:right w:val="single" w:sz="4" w:space="0" w:color="000000"/>
            </w:tcBorders>
            <w:hideMark/>
          </w:tcPr>
          <w:p w:rsidR="00243B61" w:rsidRPr="009E5CC2" w:rsidRDefault="00243B61" w:rsidP="0032308A">
            <w:pPr>
              <w:spacing w:after="0" w:line="240" w:lineRule="auto"/>
              <w:rPr>
                <w:rFonts w:ascii="Times New Roman" w:hAnsi="Times New Roman"/>
                <w:lang w:val="lt-LT"/>
              </w:rPr>
            </w:pPr>
            <w:r w:rsidRPr="009E5CC2">
              <w:rPr>
                <w:rFonts w:ascii="Times New Roman" w:hAnsi="Times New Roman"/>
                <w:lang w:val="lt-LT"/>
              </w:rPr>
              <w:t>Nicorette Bucomist</w:t>
            </w:r>
          </w:p>
        </w:tc>
      </w:tr>
    </w:tbl>
    <w:p w:rsidR="00243B61" w:rsidRPr="009E5CC2" w:rsidRDefault="00243B61" w:rsidP="00243B61">
      <w:pPr>
        <w:numPr>
          <w:ilvl w:val="12"/>
          <w:numId w:val="0"/>
        </w:numPr>
        <w:spacing w:after="0" w:line="240" w:lineRule="auto"/>
        <w:ind w:right="-2"/>
        <w:outlineLvl w:val="0"/>
        <w:rPr>
          <w:rFonts w:ascii="Times New Roman" w:hAnsi="Times New Roman"/>
          <w:b/>
          <w:lang w:val="lt-LT"/>
        </w:rPr>
      </w:pPr>
    </w:p>
    <w:p w:rsidR="00243B61" w:rsidRPr="009E5CC2" w:rsidRDefault="00243B61" w:rsidP="00243B61">
      <w:pPr>
        <w:numPr>
          <w:ilvl w:val="12"/>
          <w:numId w:val="0"/>
        </w:numPr>
        <w:spacing w:after="0" w:line="240" w:lineRule="auto"/>
        <w:ind w:right="-2"/>
        <w:outlineLvl w:val="0"/>
        <w:rPr>
          <w:rFonts w:ascii="Times New Roman" w:hAnsi="Times New Roman"/>
          <w:lang w:val="lt-LT"/>
        </w:rPr>
      </w:pPr>
      <w:r w:rsidRPr="009E5CC2">
        <w:rPr>
          <w:rFonts w:ascii="Times New Roman" w:hAnsi="Times New Roman"/>
          <w:b/>
          <w:lang w:val="lt-LT"/>
        </w:rPr>
        <w:t xml:space="preserve">Šis pakuotės lapelis paskutinį kartą peržiūrėtas </w:t>
      </w:r>
      <w:r>
        <w:rPr>
          <w:rFonts w:ascii="Times New Roman" w:hAnsi="Times New Roman"/>
          <w:b/>
          <w:lang w:val="lt-LT"/>
        </w:rPr>
        <w:t>2025-04-17.</w:t>
      </w:r>
    </w:p>
    <w:p w:rsidR="00243B61" w:rsidRPr="009E5CC2" w:rsidRDefault="00243B61" w:rsidP="00243B61">
      <w:pPr>
        <w:numPr>
          <w:ilvl w:val="12"/>
          <w:numId w:val="0"/>
        </w:numPr>
        <w:spacing w:after="0" w:line="240" w:lineRule="auto"/>
        <w:ind w:right="-2"/>
        <w:outlineLvl w:val="0"/>
        <w:rPr>
          <w:rFonts w:ascii="Times New Roman" w:hAnsi="Times New Roman"/>
          <w:lang w:val="lt-LT"/>
        </w:rPr>
      </w:pPr>
    </w:p>
    <w:p w:rsidR="00243B61" w:rsidRPr="009E5CC2" w:rsidRDefault="00243B61" w:rsidP="00243B61">
      <w:pPr>
        <w:tabs>
          <w:tab w:val="left" w:pos="567"/>
        </w:tabs>
        <w:spacing w:after="0" w:line="260" w:lineRule="exact"/>
        <w:rPr>
          <w:rFonts w:ascii="Times New Roman" w:hAnsi="Times New Roman"/>
          <w:lang w:val="lt-LT"/>
        </w:rPr>
      </w:pPr>
      <w:r w:rsidRPr="009E5CC2">
        <w:rPr>
          <w:rFonts w:ascii="Times New Roman" w:hAnsi="Times New Roman"/>
          <w:lang w:val="lt-LT"/>
        </w:rPr>
        <w:t>Išsami informacija apie šį vaistą pateikiama Valstybinės vaistų kontrolės tarnybos prie Lietuvos Respublikos sveikatos apsaugos ministerijos tinklalapyje</w:t>
      </w:r>
      <w:r w:rsidRPr="009E5CC2">
        <w:rPr>
          <w:rFonts w:ascii="Times New Roman" w:hAnsi="Times New Roman"/>
          <w:i/>
          <w:lang w:val="lt-LT"/>
        </w:rPr>
        <w:t xml:space="preserve"> </w:t>
      </w:r>
      <w:hyperlink r:id="rId12" w:history="1">
        <w:r w:rsidRPr="009E5CC2">
          <w:rPr>
            <w:rFonts w:ascii="Times New Roman" w:hAnsi="Times New Roman"/>
            <w:lang w:val="lt-LT"/>
          </w:rPr>
          <w:t>http://www.vvkt.lt/</w:t>
        </w:r>
      </w:hyperlink>
      <w:r w:rsidRPr="009E5CC2">
        <w:rPr>
          <w:rFonts w:ascii="Times New Roman" w:hAnsi="Times New Roman"/>
          <w:lang w:val="lt-LT"/>
        </w:rPr>
        <w:t>.</w:t>
      </w:r>
    </w:p>
    <w:p w:rsidR="00243B61" w:rsidRPr="009E5CC2" w:rsidRDefault="00243B61" w:rsidP="00243B61">
      <w:pPr>
        <w:tabs>
          <w:tab w:val="left" w:pos="567"/>
        </w:tabs>
        <w:spacing w:after="0" w:line="260" w:lineRule="exact"/>
        <w:rPr>
          <w:rFonts w:ascii="Times New Roman" w:hAnsi="Times New Roman"/>
          <w:lang w:val="lt-LT"/>
        </w:rPr>
      </w:pPr>
    </w:p>
    <w:p w:rsidR="00243B61" w:rsidRPr="009E5CC2" w:rsidRDefault="00243B61" w:rsidP="00243B61">
      <w:pPr>
        <w:tabs>
          <w:tab w:val="left" w:pos="567"/>
        </w:tabs>
        <w:spacing w:after="0" w:line="260" w:lineRule="exact"/>
        <w:rPr>
          <w:lang w:val="lt-LT"/>
        </w:rPr>
      </w:pPr>
    </w:p>
    <w:p w:rsidR="00BA6577" w:rsidRDefault="00BA6577">
      <w:bookmarkStart w:id="0" w:name="_GoBack"/>
      <w:bookmarkEnd w:id="0"/>
    </w:p>
    <w:sectPr w:rsidR="00BA6577" w:rsidSect="00C566D9">
      <w:headerReference w:type="default" r:id="rId13"/>
      <w:footerReference w:type="default" r:id="rId14"/>
      <w:footerReference w:type="first" r:id="rId15"/>
      <w:endnotePr>
        <w:numFmt w:val="decimal"/>
      </w:endnotePr>
      <w:pgSz w:w="11907" w:h="16840" w:code="9"/>
      <w:pgMar w:top="1134" w:right="1418" w:bottom="1134" w:left="1418" w:header="737" w:footer="737" w:gutter="0"/>
      <w:cols w:space="1296"/>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51C" w:rsidRDefault="00243B61" w:rsidP="00C566D9">
    <w:pPr>
      <w:pStyle w:val="Porat"/>
      <w:tabs>
        <w:tab w:val="clear" w:pos="8930"/>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Pr>
        <w:rStyle w:val="Puslapionumeris"/>
        <w:rFonts w:ascii="Arial" w:hAnsi="Arial" w:cs="Arial"/>
        <w:noProof/>
      </w:rPr>
      <w:t>8</w:t>
    </w:r>
    <w:r>
      <w:rPr>
        <w:rStyle w:val="Puslapionumeris"/>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51C" w:rsidRDefault="00243B61" w:rsidP="00C566D9">
    <w:pPr>
      <w:pStyle w:val="Porat"/>
      <w:tabs>
        <w:tab w:val="clear" w:pos="8930"/>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Pr>
        <w:rStyle w:val="Puslapionumeris"/>
        <w:rFonts w:ascii="Arial" w:hAnsi="Arial" w:cs="Arial"/>
        <w:noProof/>
      </w:rPr>
      <w:t>1</w:t>
    </w:r>
    <w:r>
      <w:rPr>
        <w:rStyle w:val="Puslapionumeris"/>
        <w:rFonts w:ascii="Arial" w:hAnsi="Arial" w:cs="Arial"/>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51C" w:rsidRDefault="00243B6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32232E1C"/>
    <w:multiLevelType w:val="hybridMultilevel"/>
    <w:tmpl w:val="5092464C"/>
    <w:lvl w:ilvl="0" w:tplc="EF6A4CBC">
      <w:start w:val="1"/>
      <w:numFmt w:val="decimal"/>
      <w:lvlText w:val="%1."/>
      <w:lvlJc w:val="left"/>
      <w:pPr>
        <w:tabs>
          <w:tab w:val="num" w:pos="360"/>
        </w:tabs>
        <w:ind w:left="36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3B9342D4"/>
    <w:multiLevelType w:val="hybridMultilevel"/>
    <w:tmpl w:val="848C814A"/>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9101D4F"/>
    <w:multiLevelType w:val="hybridMultilevel"/>
    <w:tmpl w:val="738C6392"/>
    <w:lvl w:ilvl="0" w:tplc="5F9EB6B2">
      <w:start w:val="3"/>
      <w:numFmt w:val="decimal"/>
      <w:lvlText w:val="%1."/>
      <w:lvlJc w:val="left"/>
      <w:pPr>
        <w:tabs>
          <w:tab w:val="num" w:pos="360"/>
        </w:tabs>
        <w:ind w:left="360" w:hanging="360"/>
      </w:pPr>
      <w:rPr>
        <w:rFonts w:cs="Times New Roman"/>
        <w:b w:val="0"/>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360"/>
        <w:lvlJc w:val="left"/>
        <w:pPr>
          <w:ind w:left="360" w:hanging="360"/>
        </w:pPr>
        <w:rPr>
          <w:rFonts w:cs="Times New Roman"/>
        </w:rPr>
      </w:lvl>
    </w:lvlOverride>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B61"/>
    <w:rsid w:val="00072F85"/>
    <w:rsid w:val="000A5E72"/>
    <w:rsid w:val="000A7B60"/>
    <w:rsid w:val="00181364"/>
    <w:rsid w:val="00243B61"/>
    <w:rsid w:val="002945D9"/>
    <w:rsid w:val="00305C48"/>
    <w:rsid w:val="003362C6"/>
    <w:rsid w:val="00497D4D"/>
    <w:rsid w:val="005F6F06"/>
    <w:rsid w:val="00677BFD"/>
    <w:rsid w:val="00742EBF"/>
    <w:rsid w:val="00B41370"/>
    <w:rsid w:val="00B4219F"/>
    <w:rsid w:val="00BA6577"/>
    <w:rsid w:val="00C30905"/>
    <w:rsid w:val="00D358F2"/>
    <w:rsid w:val="00DC6CF9"/>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CC1D02-B880-4F1A-8E8A-3DCA27A4E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43B61"/>
    <w:rPr>
      <w:rFonts w:eastAsiaTheme="minorHAnsi"/>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character" w:customStyle="1" w:styleId="AntratsDiagrama">
    <w:name w:val="Antraštės Diagrama"/>
    <w:basedOn w:val="Numatytasispastraiposriftas"/>
    <w:link w:val="Antrats"/>
    <w:uiPriority w:val="99"/>
    <w:rsid w:val="00243B61"/>
    <w:rPr>
      <w:rFonts w:ascii="Helvetica" w:hAnsi="Helvetica" w:cs="Times New Roman"/>
      <w:sz w:val="20"/>
      <w:szCs w:val="20"/>
      <w:lang w:val="en-GB"/>
    </w:rPr>
  </w:style>
  <w:style w:type="paragraph" w:styleId="Antrats">
    <w:name w:val="header"/>
    <w:basedOn w:val="prastasis"/>
    <w:link w:val="AntratsDiagrama"/>
    <w:uiPriority w:val="99"/>
    <w:unhideWhenUsed/>
    <w:rsid w:val="00243B61"/>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character" w:customStyle="1" w:styleId="AntratsDiagrama1">
    <w:name w:val="Antraštės Diagrama1"/>
    <w:basedOn w:val="Numatytasispastraiposriftas"/>
    <w:uiPriority w:val="99"/>
    <w:semiHidden/>
    <w:rsid w:val="00243B61"/>
    <w:rPr>
      <w:rFonts w:eastAsiaTheme="minorHAnsi"/>
      <w:lang w:val="en-US"/>
    </w:rPr>
  </w:style>
  <w:style w:type="character" w:customStyle="1" w:styleId="PoratDiagrama">
    <w:name w:val="Poraštė Diagrama"/>
    <w:basedOn w:val="Numatytasispastraiposriftas"/>
    <w:link w:val="Porat"/>
    <w:uiPriority w:val="99"/>
    <w:rsid w:val="00243B61"/>
    <w:rPr>
      <w:rFonts w:ascii="Helvetica" w:hAnsi="Helvetica" w:cs="Times New Roman"/>
      <w:sz w:val="16"/>
      <w:szCs w:val="20"/>
      <w:lang w:val="en-GB"/>
    </w:rPr>
  </w:style>
  <w:style w:type="paragraph" w:styleId="Porat">
    <w:name w:val="footer"/>
    <w:basedOn w:val="prastasis"/>
    <w:link w:val="PoratDiagrama"/>
    <w:uiPriority w:val="99"/>
    <w:unhideWhenUsed/>
    <w:rsid w:val="00243B61"/>
    <w:pPr>
      <w:tabs>
        <w:tab w:val="left" w:pos="567"/>
        <w:tab w:val="center" w:pos="4536"/>
        <w:tab w:val="center" w:pos="8930"/>
      </w:tabs>
      <w:spacing w:after="0" w:line="240" w:lineRule="auto"/>
    </w:pPr>
    <w:rPr>
      <w:rFonts w:ascii="Helvetica" w:eastAsia="Times New Roman" w:hAnsi="Helvetica" w:cs="Times New Roman"/>
      <w:sz w:val="16"/>
      <w:szCs w:val="20"/>
      <w:lang w:val="en-GB"/>
    </w:rPr>
  </w:style>
  <w:style w:type="character" w:customStyle="1" w:styleId="PoratDiagrama1">
    <w:name w:val="Poraštė Diagrama1"/>
    <w:basedOn w:val="Numatytasispastraiposriftas"/>
    <w:uiPriority w:val="99"/>
    <w:semiHidden/>
    <w:rsid w:val="00243B61"/>
    <w:rPr>
      <w:rFonts w:eastAsiaTheme="minorHAnsi"/>
      <w:lang w:val="en-US"/>
    </w:rPr>
  </w:style>
  <w:style w:type="paragraph" w:styleId="Sraopastraipa">
    <w:name w:val="List Paragraph"/>
    <w:basedOn w:val="prastasis"/>
    <w:uiPriority w:val="34"/>
    <w:qFormat/>
    <w:rsid w:val="00243B61"/>
    <w:pPr>
      <w:ind w:left="720"/>
      <w:contextualSpacing/>
    </w:pPr>
    <w:rPr>
      <w:lang w:val="lt-LT"/>
    </w:rPr>
  </w:style>
  <w:style w:type="character" w:styleId="Puslapionumeris">
    <w:name w:val="page number"/>
    <w:uiPriority w:val="99"/>
    <w:rsid w:val="00243B6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ema.europa.e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emf"/><Relationship Id="rId5" Type="http://schemas.openxmlformats.org/officeDocument/2006/relationships/image" Target="media/image1.png"/><Relationship Id="rId15" Type="http://schemas.openxmlformats.org/officeDocument/2006/relationships/footer" Target="footer2.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11512</Words>
  <Characters>6562</Characters>
  <Application>Microsoft Office Word</Application>
  <DocSecurity>0</DocSecurity>
  <Lines>54</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2025-05-07T05:46:00Z</dcterms:created>
  <dcterms:modified xsi:type="dcterms:W3CDTF">2025-05-07T05:47:00Z</dcterms:modified>
</cp:coreProperties>
</file>