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F4AF7"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bookmarkStart w:id="0" w:name="_GoBack"/>
      <w:bookmarkEnd w:id="0"/>
    </w:p>
    <w:p w14:paraId="3BCBB30F"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10A10B50"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0D3BACC5"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455FB797"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0412F446"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6631E1CB"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22B003B6"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558B2439"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55F98702"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60BD2B92"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543D63B1"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52266D78"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27426B36"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3A17CF8F"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3E826BBA"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2C6BA30D"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385AF374"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143A78CB"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2238BA72"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755571D1"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69FC46ED"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0E39D070"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5AFE0019"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r w:rsidRPr="00231798">
        <w:rPr>
          <w:rFonts w:ascii="Times New Roman" w:eastAsia="Calibri" w:hAnsi="Times New Roman" w:cs="Times New Roman"/>
          <w:b/>
        </w:rPr>
        <w:t>I PRIEDAS</w:t>
      </w:r>
    </w:p>
    <w:p w14:paraId="5D56ADC0" w14:textId="77777777" w:rsidR="001B57DE" w:rsidRPr="00231798" w:rsidRDefault="001B57DE" w:rsidP="001B57DE">
      <w:pPr>
        <w:widowControl w:val="0"/>
        <w:tabs>
          <w:tab w:val="left" w:pos="567"/>
        </w:tabs>
        <w:spacing w:after="0" w:line="260" w:lineRule="exact"/>
        <w:jc w:val="center"/>
        <w:rPr>
          <w:rFonts w:ascii="Times New Roman" w:eastAsia="Calibri" w:hAnsi="Times New Roman" w:cs="Times New Roman"/>
        </w:rPr>
      </w:pPr>
    </w:p>
    <w:p w14:paraId="61548374" w14:textId="77777777" w:rsidR="001B57DE" w:rsidRPr="00231798" w:rsidRDefault="001B57DE" w:rsidP="001B57DE">
      <w:pPr>
        <w:widowControl w:val="0"/>
        <w:tabs>
          <w:tab w:val="left" w:pos="567"/>
        </w:tabs>
        <w:spacing w:after="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PREPARATO CHARAKTERISTIKŲ SANTRAUKA</w:t>
      </w:r>
    </w:p>
    <w:p w14:paraId="0243D7C7" w14:textId="77777777" w:rsidR="001B57DE" w:rsidRPr="00231798" w:rsidRDefault="001B57DE" w:rsidP="001B57DE">
      <w:pPr>
        <w:widowControl w:val="0"/>
        <w:tabs>
          <w:tab w:val="left" w:pos="567"/>
        </w:tabs>
        <w:spacing w:after="0" w:line="260" w:lineRule="exact"/>
        <w:rPr>
          <w:rFonts w:ascii="Times New Roman" w:eastAsia="Calibri" w:hAnsi="Times New Roman" w:cs="Times New Roman"/>
          <w:b/>
        </w:rPr>
      </w:pPr>
      <w:r w:rsidRPr="00231798">
        <w:rPr>
          <w:rFonts w:ascii="Times New Roman" w:eastAsia="Calibri" w:hAnsi="Times New Roman" w:cs="Times New Roman"/>
        </w:rPr>
        <w:br w:type="page"/>
      </w:r>
      <w:r w:rsidRPr="00231798">
        <w:rPr>
          <w:rFonts w:ascii="Times New Roman" w:eastAsia="Calibri" w:hAnsi="Times New Roman" w:cs="Times New Roman"/>
          <w:b/>
        </w:rPr>
        <w:lastRenderedPageBreak/>
        <w:t>1.</w:t>
      </w:r>
      <w:r w:rsidRPr="00231798">
        <w:rPr>
          <w:rFonts w:ascii="Times New Roman" w:eastAsia="Calibri" w:hAnsi="Times New Roman" w:cs="Times New Roman"/>
          <w:b/>
        </w:rPr>
        <w:tab/>
        <w:t>VAISTINIO PREPARATO PAVADINIMAS</w:t>
      </w:r>
    </w:p>
    <w:p w14:paraId="7FB9B09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1B7FBF5"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 xml:space="preserve">Duac 10 mg/30 mg/g gelis </w:t>
      </w:r>
    </w:p>
    <w:p w14:paraId="5A49967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41EDA8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EB251D2" w14:textId="77777777" w:rsidR="001B57DE" w:rsidRPr="00231798" w:rsidRDefault="001B57DE" w:rsidP="001B57DE">
      <w:pPr>
        <w:widowControl w:val="0"/>
        <w:tabs>
          <w:tab w:val="left" w:pos="567"/>
        </w:tabs>
        <w:spacing w:after="0" w:line="260" w:lineRule="exact"/>
        <w:rPr>
          <w:rFonts w:ascii="Times New Roman" w:eastAsia="Times New Roman" w:hAnsi="Times New Roman" w:cs="Times New Roman"/>
          <w:b/>
          <w:szCs w:val="20"/>
        </w:rPr>
      </w:pPr>
      <w:r w:rsidRPr="00231798">
        <w:rPr>
          <w:rFonts w:ascii="Times New Roman" w:eastAsia="Calibri" w:hAnsi="Times New Roman" w:cs="Times New Roman"/>
          <w:b/>
        </w:rPr>
        <w:t>2.</w:t>
      </w:r>
      <w:r w:rsidRPr="00231798">
        <w:rPr>
          <w:rFonts w:ascii="Times New Roman" w:eastAsia="Calibri" w:hAnsi="Times New Roman" w:cs="Times New Roman"/>
          <w:b/>
        </w:rPr>
        <w:tab/>
        <w:t>KOKYBINĖ IR KIEKYBINĖ SUDĖTIS</w:t>
      </w:r>
    </w:p>
    <w:p w14:paraId="59F9CAE4" w14:textId="77777777" w:rsidR="001B57DE" w:rsidRPr="00231798" w:rsidRDefault="001B57DE" w:rsidP="001B57DE">
      <w:pPr>
        <w:tabs>
          <w:tab w:val="left" w:pos="567"/>
        </w:tabs>
        <w:spacing w:after="0" w:line="260" w:lineRule="exact"/>
        <w:rPr>
          <w:rFonts w:ascii="Times New Roman" w:eastAsia="Calibri" w:hAnsi="Times New Roman" w:cs="Times New Roman"/>
          <w:b/>
        </w:rPr>
      </w:pPr>
    </w:p>
    <w:p w14:paraId="5EE9725B" w14:textId="6F9BDF27" w:rsidR="001B57DE" w:rsidRPr="00231798" w:rsidRDefault="001B57DE" w:rsidP="001B57DE">
      <w:pPr>
        <w:tabs>
          <w:tab w:val="left" w:pos="567"/>
        </w:tabs>
        <w:spacing w:after="0" w:line="260" w:lineRule="exact"/>
        <w:rPr>
          <w:rFonts w:ascii="Times New Roman" w:eastAsia="Calibri" w:hAnsi="Times New Roman" w:cs="Times New Roman"/>
        </w:rPr>
      </w:pPr>
      <w:smartTag w:uri="urn:schemas-microsoft-com:office:smarttags" w:element="metricconverter">
        <w:smartTagPr>
          <w:attr w:name="ProductID" w:val="1 g"/>
        </w:smartTagPr>
        <w:r w:rsidRPr="00231798">
          <w:rPr>
            <w:rFonts w:ascii="Times New Roman" w:eastAsia="Calibri" w:hAnsi="Times New Roman" w:cs="Times New Roman"/>
          </w:rPr>
          <w:t>1 g</w:t>
        </w:r>
      </w:smartTag>
      <w:r w:rsidRPr="00231798">
        <w:rPr>
          <w:rFonts w:ascii="Times New Roman" w:eastAsia="Calibri" w:hAnsi="Times New Roman" w:cs="Times New Roman"/>
        </w:rPr>
        <w:t xml:space="preserve"> gelio yra 10 mg (1 %</w:t>
      </w:r>
      <w:r w:rsidR="00BF00CA">
        <w:rPr>
          <w:rFonts w:ascii="Times New Roman" w:eastAsia="Calibri" w:hAnsi="Times New Roman" w:cs="Times New Roman"/>
        </w:rPr>
        <w:t> </w:t>
      </w:r>
      <w:r w:rsidRPr="00231798">
        <w:rPr>
          <w:rFonts w:ascii="Times New Roman" w:eastAsia="Calibri" w:hAnsi="Times New Roman" w:cs="Times New Roman"/>
        </w:rPr>
        <w:t>m/m) klindamicino (klindamicino fosfato pavidalu) ir 30 mg (3 %</w:t>
      </w:r>
      <w:r w:rsidR="00BF00CA">
        <w:rPr>
          <w:rFonts w:ascii="Times New Roman" w:eastAsia="Calibri" w:hAnsi="Times New Roman" w:cs="Times New Roman"/>
        </w:rPr>
        <w:t> </w:t>
      </w:r>
      <w:r w:rsidRPr="00231798">
        <w:rPr>
          <w:rFonts w:ascii="Times New Roman" w:eastAsia="Calibri" w:hAnsi="Times New Roman" w:cs="Times New Roman"/>
        </w:rPr>
        <w:t>m/m) bevandenio benzoilo peroksido (benzoilo peroksido su vandeniu pavidalu).</w:t>
      </w:r>
    </w:p>
    <w:p w14:paraId="3CD4EB9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F5FEF14" w14:textId="49CCC411"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Visos pagalbinės medžiagos išvardytos 6.1</w:t>
      </w:r>
      <w:r w:rsidR="00DB3597">
        <w:rPr>
          <w:rFonts w:ascii="Times New Roman" w:eastAsia="Calibri" w:hAnsi="Times New Roman" w:cs="Times New Roman"/>
        </w:rPr>
        <w:t> </w:t>
      </w:r>
      <w:r w:rsidRPr="00231798">
        <w:rPr>
          <w:rFonts w:ascii="Times New Roman" w:eastAsia="Calibri" w:hAnsi="Times New Roman" w:cs="Times New Roman"/>
        </w:rPr>
        <w:t>skyriuje.</w:t>
      </w:r>
    </w:p>
    <w:p w14:paraId="2E63B49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2132AD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4605AB7"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caps/>
          <w:szCs w:val="20"/>
        </w:rPr>
      </w:pPr>
      <w:r w:rsidRPr="00231798">
        <w:rPr>
          <w:rFonts w:ascii="Times New Roman" w:eastAsia="Calibri" w:hAnsi="Times New Roman" w:cs="Times New Roman"/>
          <w:b/>
        </w:rPr>
        <w:t>3.</w:t>
      </w:r>
      <w:r w:rsidRPr="00231798">
        <w:rPr>
          <w:rFonts w:ascii="Times New Roman" w:eastAsia="Calibri" w:hAnsi="Times New Roman" w:cs="Times New Roman"/>
          <w:b/>
        </w:rPr>
        <w:tab/>
        <w:t>FARMACINĖ FORMA</w:t>
      </w:r>
    </w:p>
    <w:p w14:paraId="2F85170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FD1BE84"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Gelis.</w:t>
      </w:r>
    </w:p>
    <w:p w14:paraId="4C86864C"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FDB023A"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Baltos arba šiek tiek gelsvos spalvos gelis.</w:t>
      </w:r>
    </w:p>
    <w:p w14:paraId="6FF1452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5F60FE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BCDEA91"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caps/>
          <w:szCs w:val="20"/>
        </w:rPr>
      </w:pPr>
      <w:r w:rsidRPr="00231798">
        <w:rPr>
          <w:rFonts w:ascii="Times New Roman" w:eastAsia="Calibri" w:hAnsi="Times New Roman" w:cs="Times New Roman"/>
          <w:b/>
          <w:caps/>
        </w:rPr>
        <w:t>4.</w:t>
      </w:r>
      <w:r w:rsidRPr="00231798">
        <w:rPr>
          <w:rFonts w:ascii="Times New Roman" w:eastAsia="Calibri" w:hAnsi="Times New Roman" w:cs="Times New Roman"/>
          <w:b/>
          <w:caps/>
        </w:rPr>
        <w:tab/>
      </w:r>
      <w:r w:rsidRPr="00231798">
        <w:rPr>
          <w:rFonts w:ascii="Times New Roman" w:eastAsia="Calibri" w:hAnsi="Times New Roman" w:cs="Times New Roman"/>
          <w:b/>
        </w:rPr>
        <w:t>KLINIKINĖ INFORMACIJA</w:t>
      </w:r>
    </w:p>
    <w:p w14:paraId="45AC6CA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2D03FEC"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szCs w:val="20"/>
        </w:rPr>
      </w:pPr>
      <w:r w:rsidRPr="00231798">
        <w:rPr>
          <w:rFonts w:ascii="Times New Roman" w:eastAsia="Calibri" w:hAnsi="Times New Roman" w:cs="Times New Roman"/>
          <w:b/>
        </w:rPr>
        <w:t>4.1</w:t>
      </w:r>
      <w:r w:rsidRPr="00231798">
        <w:rPr>
          <w:rFonts w:ascii="Times New Roman" w:eastAsia="Calibri" w:hAnsi="Times New Roman" w:cs="Times New Roman"/>
          <w:b/>
        </w:rPr>
        <w:tab/>
        <w:t>Terapinės indikacijos</w:t>
      </w:r>
    </w:p>
    <w:p w14:paraId="0A30F5A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34C2AD6" w14:textId="14F84978"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w:t>
      </w:r>
      <w:r w:rsidR="00575718">
        <w:rPr>
          <w:rFonts w:ascii="Times New Roman" w:eastAsia="Calibri" w:hAnsi="Times New Roman" w:cs="Times New Roman"/>
        </w:rPr>
        <w:t> </w:t>
      </w:r>
      <w:r w:rsidRPr="00231798">
        <w:rPr>
          <w:rFonts w:ascii="Times New Roman" w:eastAsia="Calibri" w:hAnsi="Times New Roman" w:cs="Times New Roman"/>
        </w:rPr>
        <w:t>10 mg/30 mg/g gelis skirtas suaugusių</w:t>
      </w:r>
      <w:r>
        <w:rPr>
          <w:rFonts w:ascii="Times New Roman" w:eastAsia="Calibri" w:hAnsi="Times New Roman" w:cs="Times New Roman"/>
        </w:rPr>
        <w:t>jų</w:t>
      </w:r>
      <w:r w:rsidRPr="00231798">
        <w:rPr>
          <w:rFonts w:ascii="Times New Roman" w:eastAsia="Calibri" w:hAnsi="Times New Roman" w:cs="Times New Roman"/>
        </w:rPr>
        <w:t xml:space="preserve"> ir 12 metų bei vyresnių paauglių lengvų ar vidutinio sunkumo paprastųjų spuogų</w:t>
      </w:r>
      <w:r>
        <w:rPr>
          <w:rFonts w:ascii="Times New Roman" w:eastAsia="Calibri" w:hAnsi="Times New Roman" w:cs="Times New Roman"/>
        </w:rPr>
        <w:t xml:space="preserve"> (</w:t>
      </w:r>
      <w:r w:rsidRPr="00520988">
        <w:rPr>
          <w:rFonts w:ascii="Times New Roman" w:eastAsia="Calibri" w:hAnsi="Times New Roman" w:cs="Times New Roman"/>
          <w:i/>
        </w:rPr>
        <w:t>acne vulgaris</w:t>
      </w:r>
      <w:r>
        <w:rPr>
          <w:rFonts w:ascii="Times New Roman" w:eastAsia="Calibri" w:hAnsi="Times New Roman" w:cs="Times New Roman"/>
        </w:rPr>
        <w:t>)</w:t>
      </w:r>
      <w:r w:rsidRPr="00231798">
        <w:rPr>
          <w:rFonts w:ascii="Times New Roman" w:eastAsia="Calibri" w:hAnsi="Times New Roman" w:cs="Times New Roman"/>
        </w:rPr>
        <w:t>, ypač su uždegimine pažaida, lokaliam gydymui (žr.</w:t>
      </w:r>
      <w:r w:rsidR="008B3400">
        <w:rPr>
          <w:rFonts w:ascii="Times New Roman" w:eastAsia="Calibri" w:hAnsi="Times New Roman" w:cs="Times New Roman"/>
        </w:rPr>
        <w:t> </w:t>
      </w:r>
      <w:r w:rsidRPr="00231798">
        <w:rPr>
          <w:rFonts w:ascii="Times New Roman" w:eastAsia="Calibri" w:hAnsi="Times New Roman" w:cs="Times New Roman"/>
        </w:rPr>
        <w:t>4.4 ir 5.1</w:t>
      </w:r>
      <w:r>
        <w:rPr>
          <w:rFonts w:ascii="Times New Roman" w:eastAsia="Calibri" w:hAnsi="Times New Roman" w:cs="Times New Roman"/>
        </w:rPr>
        <w:t> </w:t>
      </w:r>
      <w:r w:rsidRPr="00231798">
        <w:rPr>
          <w:rFonts w:ascii="Times New Roman" w:eastAsia="Calibri" w:hAnsi="Times New Roman" w:cs="Times New Roman"/>
        </w:rPr>
        <w:t>skyrius).</w:t>
      </w:r>
    </w:p>
    <w:p w14:paraId="6C141C30"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A8A40D4"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Reikia atsižvelgti į oficialias tinkamo antibakterinių vaistinių preparatų vartojimo rekomendacijas.</w:t>
      </w:r>
    </w:p>
    <w:p w14:paraId="04E5F01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4386B7D"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4.2</w:t>
      </w:r>
      <w:r w:rsidRPr="00231798">
        <w:rPr>
          <w:rFonts w:ascii="Times New Roman" w:eastAsia="Calibri" w:hAnsi="Times New Roman" w:cs="Times New Roman"/>
          <w:b/>
        </w:rPr>
        <w:tab/>
        <w:t>Dozavimas ir vartojimo metodas</w:t>
      </w:r>
    </w:p>
    <w:p w14:paraId="038058A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DD6BC83"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Vartoti tik ant odos.</w:t>
      </w:r>
    </w:p>
    <w:p w14:paraId="620ADB5C" w14:textId="77777777" w:rsidR="001B57DE" w:rsidRPr="00231798" w:rsidRDefault="001B57DE" w:rsidP="001B57DE">
      <w:pPr>
        <w:tabs>
          <w:tab w:val="left" w:pos="567"/>
        </w:tabs>
        <w:spacing w:after="0" w:line="260" w:lineRule="exact"/>
        <w:rPr>
          <w:rFonts w:ascii="Times New Roman" w:eastAsia="Calibri" w:hAnsi="Times New Roman" w:cs="Times New Roman"/>
          <w:u w:val="single"/>
        </w:rPr>
      </w:pPr>
    </w:p>
    <w:p w14:paraId="558E364E"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u w:val="single"/>
        </w:rPr>
      </w:pPr>
      <w:r w:rsidRPr="00231798">
        <w:rPr>
          <w:rFonts w:ascii="Times New Roman" w:eastAsia="Calibri" w:hAnsi="Times New Roman" w:cs="Times New Roman"/>
          <w:u w:val="single"/>
        </w:rPr>
        <w:t>Dozavimas</w:t>
      </w:r>
    </w:p>
    <w:p w14:paraId="4BC63F07" w14:textId="77777777" w:rsidR="001B57DE" w:rsidRPr="00231798" w:rsidRDefault="001B57DE" w:rsidP="001B57DE">
      <w:pPr>
        <w:tabs>
          <w:tab w:val="left" w:pos="567"/>
        </w:tabs>
        <w:spacing w:after="0" w:line="260" w:lineRule="exact"/>
        <w:rPr>
          <w:rFonts w:ascii="Times New Roman" w:eastAsia="Calibri" w:hAnsi="Times New Roman" w:cs="Times New Roman"/>
          <w:u w:val="single"/>
        </w:rPr>
      </w:pPr>
    </w:p>
    <w:p w14:paraId="0F6CD094" w14:textId="14274D66" w:rsidR="001B57DE" w:rsidRPr="00231798" w:rsidRDefault="001B57DE" w:rsidP="001B57DE">
      <w:pPr>
        <w:tabs>
          <w:tab w:val="left" w:pos="567"/>
        </w:tabs>
        <w:spacing w:after="0" w:line="260" w:lineRule="exact"/>
        <w:rPr>
          <w:rFonts w:ascii="Times New Roman" w:eastAsia="Times New Roman" w:hAnsi="Times New Roman" w:cs="Times New Roman"/>
          <w:i/>
          <w:szCs w:val="20"/>
          <w:u w:val="single"/>
        </w:rPr>
      </w:pPr>
      <w:r w:rsidRPr="00231798">
        <w:rPr>
          <w:rFonts w:ascii="Times New Roman" w:eastAsia="Calibri" w:hAnsi="Times New Roman" w:cs="Times New Roman"/>
          <w:i/>
          <w:u w:val="single"/>
        </w:rPr>
        <w:t>Suaugusiesiems ir paaugliams (12</w:t>
      </w:r>
      <w:r w:rsidR="00893BFA">
        <w:rPr>
          <w:rFonts w:ascii="Times New Roman" w:eastAsia="Calibri" w:hAnsi="Times New Roman" w:cs="Times New Roman"/>
          <w:i/>
          <w:u w:val="single"/>
        </w:rPr>
        <w:t> </w:t>
      </w:r>
      <w:r w:rsidRPr="00231798">
        <w:rPr>
          <w:rFonts w:ascii="Times New Roman" w:eastAsia="Calibri" w:hAnsi="Times New Roman" w:cs="Times New Roman"/>
          <w:i/>
          <w:u w:val="single"/>
        </w:rPr>
        <w:t>metų ar vyresniems)</w:t>
      </w:r>
    </w:p>
    <w:p w14:paraId="5C8A79DB" w14:textId="42D0FC80"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w:t>
      </w:r>
      <w:r w:rsidR="00575718">
        <w:rPr>
          <w:rFonts w:ascii="Times New Roman" w:eastAsia="Calibri" w:hAnsi="Times New Roman" w:cs="Times New Roman"/>
        </w:rPr>
        <w:t> </w:t>
      </w:r>
      <w:r w:rsidRPr="00231798">
        <w:rPr>
          <w:rFonts w:ascii="Times New Roman" w:eastAsia="Calibri" w:hAnsi="Times New Roman" w:cs="Times New Roman"/>
        </w:rPr>
        <w:t>10 mg/30 mg/g gelį reikia tepti vieną kartą per parą vakare ant viso pažeisto odos ploto.</w:t>
      </w:r>
    </w:p>
    <w:p w14:paraId="4771BA5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105CDFA" w14:textId="7937347C"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Pacientams reikia patarti, kad tepant pernelyg didelį vaisto kiekį, veiksmingumas nepadidėja, bet gali padidėti odos dirginimo rizika. Jeigu oda labai išsausėja arba lupasi, vaistinį preparatą reikia tepti rečiau arba laikinai nutraukti jo vartojimą (žr.</w:t>
      </w:r>
      <w:r w:rsidR="008B3400">
        <w:rPr>
          <w:rFonts w:ascii="Times New Roman" w:eastAsia="Calibri" w:hAnsi="Times New Roman" w:cs="Times New Roman"/>
        </w:rPr>
        <w:t> </w:t>
      </w:r>
      <w:r w:rsidRPr="00231798">
        <w:rPr>
          <w:rFonts w:ascii="Times New Roman" w:eastAsia="Calibri" w:hAnsi="Times New Roman" w:cs="Times New Roman"/>
        </w:rPr>
        <w:t>4.4</w:t>
      </w:r>
      <w:r w:rsidR="00EF6251">
        <w:rPr>
          <w:rFonts w:ascii="Times New Roman" w:eastAsia="Calibri" w:hAnsi="Times New Roman" w:cs="Times New Roman"/>
        </w:rPr>
        <w:t> </w:t>
      </w:r>
      <w:r w:rsidRPr="00231798">
        <w:rPr>
          <w:rFonts w:ascii="Times New Roman" w:eastAsia="Calibri" w:hAnsi="Times New Roman" w:cs="Times New Roman"/>
        </w:rPr>
        <w:t>skyrių).</w:t>
      </w:r>
    </w:p>
    <w:p w14:paraId="06BBE92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1EB73D2" w14:textId="64B85214"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w:t>
      </w:r>
      <w:r w:rsidR="00575718">
        <w:rPr>
          <w:rFonts w:ascii="Times New Roman" w:eastAsia="Calibri" w:hAnsi="Times New Roman" w:cs="Times New Roman"/>
        </w:rPr>
        <w:t> </w:t>
      </w:r>
      <w:r w:rsidRPr="00231798">
        <w:rPr>
          <w:rFonts w:ascii="Times New Roman" w:eastAsia="Calibri" w:hAnsi="Times New Roman" w:cs="Times New Roman"/>
        </w:rPr>
        <w:t>10 mg/30 mg/g gelio vartojimo ilgiau kaip 12</w:t>
      </w:r>
      <w:r w:rsidR="00EF6251">
        <w:rPr>
          <w:rFonts w:ascii="Times New Roman" w:eastAsia="Calibri" w:hAnsi="Times New Roman" w:cs="Times New Roman"/>
        </w:rPr>
        <w:t> </w:t>
      </w:r>
      <w:r w:rsidRPr="00231798">
        <w:rPr>
          <w:rFonts w:ascii="Times New Roman" w:eastAsia="Calibri" w:hAnsi="Times New Roman" w:cs="Times New Roman"/>
        </w:rPr>
        <w:t>savaičių saugumas ir veiksmingumas paprastųjų spuogų klinikiniuose tyrimuose neištirti. Nepertraukiamai gydyti Duac 10 mg/30 mg/g geliu ilgiau kaip 12</w:t>
      </w:r>
      <w:r w:rsidR="00EF6251">
        <w:rPr>
          <w:rFonts w:ascii="Times New Roman" w:eastAsia="Calibri" w:hAnsi="Times New Roman" w:cs="Times New Roman"/>
        </w:rPr>
        <w:t> </w:t>
      </w:r>
      <w:r w:rsidRPr="00231798">
        <w:rPr>
          <w:rFonts w:ascii="Times New Roman" w:eastAsia="Calibri" w:hAnsi="Times New Roman" w:cs="Times New Roman"/>
        </w:rPr>
        <w:t>savaičių negalima.</w:t>
      </w:r>
    </w:p>
    <w:p w14:paraId="70C7418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729331B" w14:textId="77777777" w:rsidR="001B57DE" w:rsidRPr="00231798" w:rsidRDefault="001B57DE" w:rsidP="001B57DE">
      <w:pPr>
        <w:keepNext/>
        <w:tabs>
          <w:tab w:val="left" w:pos="567"/>
        </w:tabs>
        <w:spacing w:after="0" w:line="240" w:lineRule="auto"/>
        <w:rPr>
          <w:rFonts w:ascii="Times New Roman" w:eastAsia="Times New Roman" w:hAnsi="Times New Roman" w:cs="Times New Roman"/>
          <w:i/>
          <w:szCs w:val="20"/>
          <w:u w:val="single"/>
        </w:rPr>
      </w:pPr>
      <w:r w:rsidRPr="00231798">
        <w:rPr>
          <w:rFonts w:ascii="Times New Roman" w:eastAsia="Calibri" w:hAnsi="Times New Roman" w:cs="Times New Roman"/>
          <w:i/>
          <w:u w:val="single"/>
        </w:rPr>
        <w:t>Vaikų populiacija</w:t>
      </w:r>
    </w:p>
    <w:p w14:paraId="729A57AA" w14:textId="0E31BAC9"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w:t>
      </w:r>
      <w:r w:rsidR="00575718">
        <w:rPr>
          <w:rFonts w:ascii="Times New Roman" w:eastAsia="Calibri" w:hAnsi="Times New Roman" w:cs="Times New Roman"/>
        </w:rPr>
        <w:t> </w:t>
      </w:r>
      <w:r w:rsidRPr="00231798">
        <w:rPr>
          <w:rFonts w:ascii="Times New Roman" w:eastAsia="Calibri" w:hAnsi="Times New Roman" w:cs="Times New Roman"/>
        </w:rPr>
        <w:t>10 mg/30 mg/g gelio saugumas ir veiksmingumas jaunesniems kaip 12 metų vaikams neištirti, todėl šios populiacijos pacientams Duac 10 mg/30 mg/g gelio vartoti nerekomenduojama.</w:t>
      </w:r>
    </w:p>
    <w:p w14:paraId="2622123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42097FA" w14:textId="77777777" w:rsidR="001B57DE" w:rsidRPr="00231798" w:rsidRDefault="001B57DE" w:rsidP="001B57DE">
      <w:pPr>
        <w:tabs>
          <w:tab w:val="left" w:pos="567"/>
        </w:tabs>
        <w:spacing w:after="0" w:line="260" w:lineRule="exact"/>
        <w:rPr>
          <w:rFonts w:ascii="Times New Roman" w:eastAsia="Times New Roman" w:hAnsi="Times New Roman" w:cs="Times New Roman"/>
          <w:i/>
          <w:szCs w:val="20"/>
          <w:u w:val="single"/>
        </w:rPr>
      </w:pPr>
      <w:r w:rsidRPr="00231798">
        <w:rPr>
          <w:rFonts w:ascii="Times New Roman" w:eastAsia="Calibri" w:hAnsi="Times New Roman" w:cs="Times New Roman"/>
          <w:i/>
          <w:u w:val="single"/>
        </w:rPr>
        <w:t>Senyviems pacientams</w:t>
      </w:r>
    </w:p>
    <w:p w14:paraId="717311CE" w14:textId="77777777" w:rsidR="001B57DE" w:rsidRPr="00231798" w:rsidRDefault="001B57DE" w:rsidP="001B57DE">
      <w:pPr>
        <w:tabs>
          <w:tab w:val="left" w:pos="567"/>
        </w:tabs>
        <w:spacing w:after="0" w:line="260" w:lineRule="exact"/>
        <w:rPr>
          <w:rFonts w:ascii="Times New Roman" w:eastAsia="Times New Roman" w:hAnsi="Times New Roman" w:cs="Times New Roman"/>
          <w:i/>
          <w:szCs w:val="20"/>
        </w:rPr>
      </w:pPr>
      <w:r w:rsidRPr="00231798">
        <w:rPr>
          <w:rFonts w:ascii="Times New Roman" w:eastAsia="Calibri" w:hAnsi="Times New Roman" w:cs="Times New Roman"/>
        </w:rPr>
        <w:t>Specialių rekomendacijų nėra.</w:t>
      </w:r>
    </w:p>
    <w:p w14:paraId="667F10A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3AFE55D" w14:textId="77777777" w:rsidR="001B57DE" w:rsidRPr="00231798" w:rsidRDefault="001B57DE" w:rsidP="001B57DE">
      <w:pPr>
        <w:keepNext/>
        <w:tabs>
          <w:tab w:val="left" w:pos="567"/>
        </w:tabs>
        <w:spacing w:after="0" w:line="260" w:lineRule="exact"/>
        <w:rPr>
          <w:rFonts w:ascii="Times New Roman" w:eastAsia="Times New Roman" w:hAnsi="Times New Roman" w:cs="Times New Roman"/>
          <w:szCs w:val="20"/>
          <w:u w:val="single"/>
        </w:rPr>
      </w:pPr>
      <w:r w:rsidRPr="00231798">
        <w:rPr>
          <w:rFonts w:ascii="Times New Roman" w:eastAsia="Calibri" w:hAnsi="Times New Roman" w:cs="Times New Roman"/>
          <w:u w:val="single"/>
        </w:rPr>
        <w:t>Vartojimo metodas</w:t>
      </w:r>
    </w:p>
    <w:p w14:paraId="7DFEE7D0" w14:textId="77777777" w:rsidR="001B57DE" w:rsidRPr="00231798" w:rsidRDefault="001B57DE" w:rsidP="001B57DE">
      <w:pPr>
        <w:keepNext/>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Reikia užtepti ploną Duac gelio sluoksnį ant prieš tai švelniu prausikliu atidžiai nupraustos ir pilnai nudžiūvusios odos. Jeigu gelis lengvai nesusigeria į odą, jo buvo užtepta per daug.</w:t>
      </w:r>
    </w:p>
    <w:p w14:paraId="37101E4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065A206"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Užtepus gelį, reikia nusiplauti rankas.</w:t>
      </w:r>
    </w:p>
    <w:p w14:paraId="56055DB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6E88B99"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szCs w:val="20"/>
        </w:rPr>
      </w:pPr>
      <w:r w:rsidRPr="00231798">
        <w:rPr>
          <w:rFonts w:ascii="Times New Roman" w:eastAsia="Calibri" w:hAnsi="Times New Roman" w:cs="Times New Roman"/>
          <w:b/>
        </w:rPr>
        <w:t>4.3</w:t>
      </w:r>
      <w:r w:rsidRPr="00231798">
        <w:rPr>
          <w:rFonts w:ascii="Times New Roman" w:eastAsia="Calibri" w:hAnsi="Times New Roman" w:cs="Times New Roman"/>
          <w:b/>
        </w:rPr>
        <w:tab/>
        <w:t>Kontraindikacijos</w:t>
      </w:r>
    </w:p>
    <w:p w14:paraId="42404034"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5EBD9A4" w14:textId="2A068334"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w:t>
      </w:r>
      <w:r w:rsidR="00575718">
        <w:rPr>
          <w:rFonts w:ascii="Times New Roman" w:eastAsia="Calibri" w:hAnsi="Times New Roman" w:cs="Times New Roman"/>
        </w:rPr>
        <w:t> </w:t>
      </w:r>
      <w:r w:rsidRPr="00231798">
        <w:rPr>
          <w:rFonts w:ascii="Times New Roman" w:eastAsia="Calibri" w:hAnsi="Times New Roman" w:cs="Times New Roman"/>
        </w:rPr>
        <w:t>10</w:t>
      </w:r>
      <w:r w:rsidR="00EF6251">
        <w:rPr>
          <w:rFonts w:ascii="Times New Roman" w:eastAsia="Calibri" w:hAnsi="Times New Roman" w:cs="Times New Roman"/>
        </w:rPr>
        <w:t> </w:t>
      </w:r>
      <w:r w:rsidRPr="00231798">
        <w:rPr>
          <w:rFonts w:ascii="Times New Roman" w:eastAsia="Calibri" w:hAnsi="Times New Roman" w:cs="Times New Roman"/>
        </w:rPr>
        <w:t>mg/30</w:t>
      </w:r>
      <w:r w:rsidR="00EF6251">
        <w:rPr>
          <w:rFonts w:ascii="Times New Roman" w:eastAsia="Calibri" w:hAnsi="Times New Roman" w:cs="Times New Roman"/>
        </w:rPr>
        <w:t> </w:t>
      </w:r>
      <w:r w:rsidRPr="00231798">
        <w:rPr>
          <w:rFonts w:ascii="Times New Roman" w:eastAsia="Calibri" w:hAnsi="Times New Roman" w:cs="Times New Roman"/>
        </w:rPr>
        <w:t>mg/g gelio vartoti negalima pacientams, kuriems yra padidėjęs jautrumas:</w:t>
      </w:r>
    </w:p>
    <w:p w14:paraId="34093EBF" w14:textId="77777777" w:rsidR="001B57DE" w:rsidRPr="00231798" w:rsidRDefault="001B57DE" w:rsidP="001B57DE">
      <w:pPr>
        <w:numPr>
          <w:ilvl w:val="0"/>
          <w:numId w:val="10"/>
        </w:num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klindamicinui;</w:t>
      </w:r>
    </w:p>
    <w:p w14:paraId="61B8FAE1" w14:textId="77777777" w:rsidR="001B57DE" w:rsidRPr="00231798" w:rsidRDefault="001B57DE" w:rsidP="001B57DE">
      <w:pPr>
        <w:numPr>
          <w:ilvl w:val="0"/>
          <w:numId w:val="10"/>
        </w:num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linkomicinui;</w:t>
      </w:r>
    </w:p>
    <w:p w14:paraId="107D6D3F" w14:textId="77777777" w:rsidR="001B57DE" w:rsidRPr="00231798" w:rsidRDefault="001B57DE" w:rsidP="001B57DE">
      <w:pPr>
        <w:numPr>
          <w:ilvl w:val="0"/>
          <w:numId w:val="10"/>
        </w:num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benzoilo peroksidui;</w:t>
      </w:r>
    </w:p>
    <w:p w14:paraId="36D4C5C1" w14:textId="56E42D58" w:rsidR="001B57DE" w:rsidRPr="00231798" w:rsidRDefault="001B57DE" w:rsidP="001B57DE">
      <w:pPr>
        <w:numPr>
          <w:ilvl w:val="0"/>
          <w:numId w:val="10"/>
        </w:num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bet kuriai 6.1</w:t>
      </w:r>
      <w:r w:rsidR="00EF6251">
        <w:rPr>
          <w:rFonts w:ascii="Times New Roman" w:eastAsia="Calibri" w:hAnsi="Times New Roman" w:cs="Times New Roman"/>
        </w:rPr>
        <w:t> </w:t>
      </w:r>
      <w:r w:rsidRPr="00231798">
        <w:rPr>
          <w:rFonts w:ascii="Times New Roman" w:eastAsia="Calibri" w:hAnsi="Times New Roman" w:cs="Times New Roman"/>
        </w:rPr>
        <w:t>skyriuje nurodytai pagalbinei medžiagai.</w:t>
      </w:r>
    </w:p>
    <w:p w14:paraId="1BB35BF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ADC37A6"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4.4</w:t>
      </w:r>
      <w:r w:rsidRPr="00231798">
        <w:rPr>
          <w:rFonts w:ascii="Times New Roman" w:eastAsia="Calibri" w:hAnsi="Times New Roman" w:cs="Times New Roman"/>
          <w:b/>
        </w:rPr>
        <w:tab/>
        <w:t>Specialūs įspėjimai ir atsargumo priemonės</w:t>
      </w:r>
    </w:p>
    <w:p w14:paraId="7D4FAD1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4B18BF3"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Reikia saugotis, kad vaistinio preparato nepatektų į burną ir akis, ant lūpų ir kitų gleivinių arba sudirgusios ar pažeistos odos. Jautrius odos plotus geliu reikia tepti atsargiai. Atsitiktinai užtepus gelio, reikia gerai nuplauti vandeniu.</w:t>
      </w:r>
    </w:p>
    <w:p w14:paraId="5A52D5B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6DD0793" w14:textId="5D315752"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w:t>
      </w:r>
      <w:r w:rsidR="00575718">
        <w:rPr>
          <w:rFonts w:ascii="Times New Roman" w:eastAsia="Calibri" w:hAnsi="Times New Roman" w:cs="Times New Roman"/>
        </w:rPr>
        <w:t> </w:t>
      </w:r>
      <w:r w:rsidRPr="00231798">
        <w:rPr>
          <w:rFonts w:ascii="Times New Roman" w:eastAsia="Calibri" w:hAnsi="Times New Roman" w:cs="Times New Roman"/>
        </w:rPr>
        <w:t>10</w:t>
      </w:r>
      <w:r w:rsidR="005C75E6">
        <w:rPr>
          <w:rFonts w:ascii="Times New Roman" w:eastAsia="Calibri" w:hAnsi="Times New Roman" w:cs="Times New Roman"/>
        </w:rPr>
        <w:t> </w:t>
      </w:r>
      <w:r w:rsidRPr="00231798">
        <w:rPr>
          <w:rFonts w:ascii="Times New Roman" w:eastAsia="Calibri" w:hAnsi="Times New Roman" w:cs="Times New Roman"/>
        </w:rPr>
        <w:t>mg/30</w:t>
      </w:r>
      <w:r w:rsidR="005C75E6">
        <w:rPr>
          <w:rFonts w:ascii="Times New Roman" w:eastAsia="Calibri" w:hAnsi="Times New Roman" w:cs="Times New Roman"/>
        </w:rPr>
        <w:t> </w:t>
      </w:r>
      <w:r w:rsidRPr="00231798">
        <w:rPr>
          <w:rFonts w:ascii="Times New Roman" w:eastAsia="Calibri" w:hAnsi="Times New Roman" w:cs="Times New Roman"/>
        </w:rPr>
        <w:t>mg/g gelį reikia atsargiai vartoti pacientams, kuriems buvo pasireiškęs regioninis enteritas ar opinis kolitas arba buvo pasireiškęs su antibiotikais susijęs kolitas.</w:t>
      </w:r>
    </w:p>
    <w:p w14:paraId="58785A2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C28975E" w14:textId="553BAFDA"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w:t>
      </w:r>
      <w:r w:rsidR="00575718">
        <w:rPr>
          <w:rFonts w:ascii="Times New Roman" w:eastAsia="Calibri" w:hAnsi="Times New Roman" w:cs="Times New Roman"/>
        </w:rPr>
        <w:t> </w:t>
      </w:r>
      <w:r w:rsidRPr="00231798">
        <w:rPr>
          <w:rFonts w:ascii="Times New Roman" w:eastAsia="Calibri" w:hAnsi="Times New Roman" w:cs="Times New Roman"/>
        </w:rPr>
        <w:t>10</w:t>
      </w:r>
      <w:r w:rsidR="005C75E6">
        <w:rPr>
          <w:rFonts w:ascii="Times New Roman" w:eastAsia="Calibri" w:hAnsi="Times New Roman" w:cs="Times New Roman"/>
        </w:rPr>
        <w:t> </w:t>
      </w:r>
      <w:r w:rsidRPr="00231798">
        <w:rPr>
          <w:rFonts w:ascii="Times New Roman" w:eastAsia="Calibri" w:hAnsi="Times New Roman" w:cs="Times New Roman"/>
        </w:rPr>
        <w:t>mg/30</w:t>
      </w:r>
      <w:r w:rsidR="005C75E6">
        <w:rPr>
          <w:rFonts w:ascii="Times New Roman" w:eastAsia="Calibri" w:hAnsi="Times New Roman" w:cs="Times New Roman"/>
        </w:rPr>
        <w:t> </w:t>
      </w:r>
      <w:r w:rsidRPr="00231798">
        <w:rPr>
          <w:rFonts w:ascii="Times New Roman" w:eastAsia="Calibri" w:hAnsi="Times New Roman" w:cs="Times New Roman"/>
        </w:rPr>
        <w:t>mg/g gelį reikia atsargiai vartoti atopija sergantiems pacientams, kurių oda gali dar labiau išsausėti.</w:t>
      </w:r>
    </w:p>
    <w:p w14:paraId="5C439FE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95A47F2"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Pr>
          <w:rFonts w:ascii="Times New Roman" w:eastAsia="Calibri" w:hAnsi="Times New Roman" w:cs="Times New Roman"/>
        </w:rPr>
        <w:t xml:space="preserve">Per pirmąsias gydymo savaites </w:t>
      </w:r>
      <w:r w:rsidRPr="00231798">
        <w:rPr>
          <w:rFonts w:ascii="Times New Roman" w:eastAsia="Calibri" w:hAnsi="Times New Roman" w:cs="Times New Roman"/>
        </w:rPr>
        <w:t xml:space="preserve">daugumai pacientų gali </w:t>
      </w:r>
      <w:r>
        <w:rPr>
          <w:rFonts w:ascii="Times New Roman" w:eastAsia="Calibri" w:hAnsi="Times New Roman" w:cs="Times New Roman"/>
        </w:rPr>
        <w:t>pasireikšti</w:t>
      </w:r>
      <w:r w:rsidRPr="00231798">
        <w:rPr>
          <w:rFonts w:ascii="Times New Roman" w:eastAsia="Calibri" w:hAnsi="Times New Roman" w:cs="Times New Roman"/>
        </w:rPr>
        <w:t xml:space="preserve"> odos lupim</w:t>
      </w:r>
      <w:r>
        <w:rPr>
          <w:rFonts w:ascii="Times New Roman" w:eastAsia="Calibri" w:hAnsi="Times New Roman" w:cs="Times New Roman"/>
        </w:rPr>
        <w:t>a</w:t>
      </w:r>
      <w:r w:rsidRPr="00231798">
        <w:rPr>
          <w:rFonts w:ascii="Times New Roman" w:eastAsia="Calibri" w:hAnsi="Times New Roman" w:cs="Times New Roman"/>
        </w:rPr>
        <w:t>si</w:t>
      </w:r>
      <w:r>
        <w:rPr>
          <w:rFonts w:ascii="Times New Roman" w:eastAsia="Calibri" w:hAnsi="Times New Roman" w:cs="Times New Roman"/>
        </w:rPr>
        <w:t>s</w:t>
      </w:r>
      <w:r w:rsidRPr="00231798">
        <w:rPr>
          <w:rFonts w:ascii="Times New Roman" w:eastAsia="Calibri" w:hAnsi="Times New Roman" w:cs="Times New Roman"/>
        </w:rPr>
        <w:t xml:space="preserve"> ir paraudim</w:t>
      </w:r>
      <w:r>
        <w:rPr>
          <w:rFonts w:ascii="Times New Roman" w:eastAsia="Calibri" w:hAnsi="Times New Roman" w:cs="Times New Roman"/>
        </w:rPr>
        <w:t>as</w:t>
      </w:r>
      <w:r w:rsidRPr="00231798">
        <w:rPr>
          <w:rFonts w:ascii="Times New Roman" w:eastAsia="Calibri" w:hAnsi="Times New Roman" w:cs="Times New Roman"/>
        </w:rPr>
        <w:t>. Atsižvelgdami į šio nepageidaujamo reiškinio sunkumą, pacientai gali naudoti porų neužkemšančias drėkinamąsias priemones, laikinai sumažinti arba nutraukti gelio vartojimą. Vis dėlto rečiau kaip vieną kartą per parą vartojamo gelio veiksmingumas nenustatytas.</w:t>
      </w:r>
    </w:p>
    <w:p w14:paraId="0786DF64"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C34B5F3" w14:textId="77777777" w:rsidR="001B57DE" w:rsidRPr="00231798" w:rsidRDefault="001B57DE" w:rsidP="001B57DE">
      <w:pPr>
        <w:tabs>
          <w:tab w:val="left" w:pos="567"/>
          <w:tab w:val="left" w:pos="7380"/>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Taikyti kitą lokalų paprastųjų spuogų gydymą reikia atsargiai, nes gali sustiprėti dirginimas, kuris kartais būna sunkus, ypač vartojant šveičiamąsias, lupimąsi skatinančias ar abrazyvines priemones.</w:t>
      </w:r>
    </w:p>
    <w:p w14:paraId="6D35151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8766607" w14:textId="627A6A3A"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Jeigu pasireiškia sunkus lokalus dirginimas (pvz., sunkus paraudimas, sunki sausmė ir niežulys, sunkus dilginimo</w:t>
      </w:r>
      <w:r w:rsidR="006769AD">
        <w:rPr>
          <w:rFonts w:ascii="Times New Roman" w:eastAsia="Calibri" w:hAnsi="Times New Roman" w:cs="Times New Roman"/>
        </w:rPr>
        <w:t> </w:t>
      </w:r>
      <w:r w:rsidRPr="00231798">
        <w:rPr>
          <w:rFonts w:ascii="Times New Roman" w:eastAsia="Calibri" w:hAnsi="Times New Roman" w:cs="Times New Roman"/>
        </w:rPr>
        <w:t>/</w:t>
      </w:r>
      <w:r w:rsidR="006769AD">
        <w:rPr>
          <w:rFonts w:ascii="Times New Roman" w:eastAsia="Calibri" w:hAnsi="Times New Roman" w:cs="Times New Roman"/>
        </w:rPr>
        <w:t> </w:t>
      </w:r>
      <w:r w:rsidRPr="00231798">
        <w:rPr>
          <w:rFonts w:ascii="Times New Roman" w:eastAsia="Calibri" w:hAnsi="Times New Roman" w:cs="Times New Roman"/>
        </w:rPr>
        <w:t>deginimo pojūtis), Duac</w:t>
      </w:r>
      <w:r w:rsidR="006769AD">
        <w:rPr>
          <w:rFonts w:ascii="Times New Roman" w:eastAsia="Calibri" w:hAnsi="Times New Roman" w:cs="Times New Roman"/>
        </w:rPr>
        <w:t> </w:t>
      </w:r>
      <w:r w:rsidRPr="00231798">
        <w:rPr>
          <w:rFonts w:ascii="Times New Roman" w:eastAsia="Calibri" w:hAnsi="Times New Roman" w:cs="Times New Roman"/>
        </w:rPr>
        <w:t>10</w:t>
      </w:r>
      <w:r w:rsidR="006769AD">
        <w:rPr>
          <w:rFonts w:ascii="Times New Roman" w:eastAsia="Calibri" w:hAnsi="Times New Roman" w:cs="Times New Roman"/>
        </w:rPr>
        <w:t> </w:t>
      </w:r>
      <w:r w:rsidRPr="00231798">
        <w:rPr>
          <w:rFonts w:ascii="Times New Roman" w:eastAsia="Calibri" w:hAnsi="Times New Roman" w:cs="Times New Roman"/>
        </w:rPr>
        <w:t>mg/30</w:t>
      </w:r>
      <w:r w:rsidR="006769AD">
        <w:rPr>
          <w:rFonts w:ascii="Times New Roman" w:eastAsia="Calibri" w:hAnsi="Times New Roman" w:cs="Times New Roman"/>
        </w:rPr>
        <w:t> </w:t>
      </w:r>
      <w:r w:rsidRPr="00231798">
        <w:rPr>
          <w:rFonts w:ascii="Times New Roman" w:eastAsia="Calibri" w:hAnsi="Times New Roman" w:cs="Times New Roman"/>
        </w:rPr>
        <w:t>mg/g gelio vartojimą reikia nutraukti.</w:t>
      </w:r>
    </w:p>
    <w:p w14:paraId="6134D23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271603F"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shd w:val="pct20" w:color="auto" w:fill="auto"/>
        </w:rPr>
      </w:pPr>
      <w:r w:rsidRPr="00231798">
        <w:rPr>
          <w:rFonts w:ascii="Times New Roman" w:eastAsia="Calibri" w:hAnsi="Times New Roman" w:cs="Times New Roman"/>
        </w:rPr>
        <w:t>Benzoilo peroksidas gali padidinti jautrumą saulės spinduliams, todėl negalima naudotis ultravioletinių spindulių lempomis ir reikia vengti arba sumažinti sąmoningą arba ilgalaikį buvimą saulės šviesoje. Tais atvejais, kai neįmanoma išvengti stiprių saulės spindulių ekspozicijos, pacientams reikia patarti naudoti apsaugos nuo saulės priemones ir dėvėti apsauginius rūbus.</w:t>
      </w:r>
    </w:p>
    <w:p w14:paraId="128629A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FF9B50E"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Jeigu pacientas patyrė saulės nudegimą, toks poveikis turi būti išnykęs prieš užtepant Duac 10 mg/ 30 mg/g gelį.</w:t>
      </w:r>
    </w:p>
    <w:p w14:paraId="69A3A07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54EFE65"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 xml:space="preserve">Jeigu pacientui pasireiškia ilgalaikis ar sunkus viduriavimas arba pilvo diegliai, gydymas Duac 10 mg/ 30 mg/g geliu turi būti nedelsiant nutrauktas, nes šie simptomai gali būti su antibiotikų vartojimu susijusio kolito požymiai. Reikia taikyti tinkamus diagnostikos metodus (pvz., </w:t>
      </w:r>
      <w:r w:rsidRPr="00231798">
        <w:rPr>
          <w:rFonts w:ascii="Times New Roman" w:eastAsia="Calibri" w:hAnsi="Times New Roman" w:cs="Times New Roman"/>
          <w:i/>
        </w:rPr>
        <w:t xml:space="preserve">Clostridium difficile </w:t>
      </w:r>
      <w:r w:rsidRPr="00231798">
        <w:rPr>
          <w:rFonts w:ascii="Times New Roman" w:eastAsia="Calibri" w:hAnsi="Times New Roman" w:cs="Times New Roman"/>
        </w:rPr>
        <w:t>ir toksino nustatymo metodus) ir, jeigu reikia, atlikti kolonoskopiją bei apsvarstyti kolito gydymo galimybes.</w:t>
      </w:r>
    </w:p>
    <w:p w14:paraId="02823F6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9C67282"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Preparatas gali šviesinti plaukus ar blukinti spalvotus audinius. Reikia saugotis, kad vaistinio preparato nepatektų ant plaukų, audinių, baldų ar kiliminės dangos.</w:t>
      </w:r>
    </w:p>
    <w:p w14:paraId="2D23D240"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245B6BE" w14:textId="77777777" w:rsidR="001B57DE" w:rsidRPr="00547E25" w:rsidRDefault="001B57DE" w:rsidP="001B57DE">
      <w:pPr>
        <w:keepNext/>
        <w:tabs>
          <w:tab w:val="left" w:pos="567"/>
        </w:tabs>
        <w:spacing w:after="0" w:line="260" w:lineRule="exact"/>
        <w:rPr>
          <w:rFonts w:ascii="Times New Roman" w:hAnsi="Times New Roman"/>
          <w:i/>
          <w:u w:val="single"/>
        </w:rPr>
      </w:pPr>
      <w:r w:rsidRPr="00547E25">
        <w:rPr>
          <w:rFonts w:ascii="Times New Roman" w:hAnsi="Times New Roman"/>
          <w:i/>
          <w:u w:val="single"/>
        </w:rPr>
        <w:t>Atsparumas klindamicinui</w:t>
      </w:r>
    </w:p>
    <w:p w14:paraId="57807A87" w14:textId="0D4A135B" w:rsidR="001B57DE" w:rsidRPr="00231798" w:rsidRDefault="001B57DE" w:rsidP="001B57DE">
      <w:pPr>
        <w:keepNext/>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Pacientams, kurie neseniai vartojo sisteminio arba lokalaus poveikio</w:t>
      </w:r>
      <w:r w:rsidRPr="00231798" w:rsidDel="00EB62A0">
        <w:rPr>
          <w:rFonts w:ascii="Times New Roman" w:eastAsia="Calibri" w:hAnsi="Times New Roman" w:cs="Times New Roman"/>
        </w:rPr>
        <w:t xml:space="preserve"> </w:t>
      </w:r>
      <w:r w:rsidRPr="00231798">
        <w:rPr>
          <w:rFonts w:ascii="Times New Roman" w:eastAsia="Calibri" w:hAnsi="Times New Roman" w:cs="Times New Roman"/>
        </w:rPr>
        <w:t xml:space="preserve">klindamicino ar eritromicino preparatų, yra didesnė antibiotikams atsparių </w:t>
      </w:r>
      <w:r w:rsidRPr="00231798">
        <w:rPr>
          <w:rFonts w:ascii="Times New Roman" w:eastAsia="Calibri" w:hAnsi="Times New Roman" w:cs="Times New Roman"/>
          <w:i/>
        </w:rPr>
        <w:t>Propionibacterium acnes</w:t>
      </w:r>
      <w:r w:rsidRPr="00231798">
        <w:rPr>
          <w:rFonts w:ascii="Times New Roman" w:eastAsia="Calibri" w:hAnsi="Times New Roman" w:cs="Times New Roman"/>
        </w:rPr>
        <w:t xml:space="preserve"> ir simbiotinės floros buvimo prieš pradedant gydymą tikimybė (žr.</w:t>
      </w:r>
      <w:r w:rsidR="008B3400">
        <w:rPr>
          <w:rFonts w:ascii="Times New Roman" w:eastAsia="Calibri" w:hAnsi="Times New Roman" w:cs="Times New Roman"/>
        </w:rPr>
        <w:t> </w:t>
      </w:r>
      <w:r w:rsidRPr="00231798">
        <w:rPr>
          <w:rFonts w:ascii="Times New Roman" w:eastAsia="Calibri" w:hAnsi="Times New Roman" w:cs="Times New Roman"/>
        </w:rPr>
        <w:t>5.1 skyrių).</w:t>
      </w:r>
    </w:p>
    <w:p w14:paraId="76E96F45"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745EAF49" w14:textId="77777777" w:rsidR="001B57DE" w:rsidRPr="00547E25" w:rsidRDefault="001B57DE" w:rsidP="001B57DE">
      <w:pPr>
        <w:tabs>
          <w:tab w:val="left" w:pos="567"/>
        </w:tabs>
        <w:spacing w:after="0" w:line="240" w:lineRule="auto"/>
        <w:rPr>
          <w:rFonts w:ascii="Times New Roman" w:hAnsi="Times New Roman"/>
          <w:u w:val="single"/>
        </w:rPr>
      </w:pPr>
      <w:r w:rsidRPr="00547E25">
        <w:rPr>
          <w:rFonts w:ascii="Times New Roman" w:hAnsi="Times New Roman"/>
          <w:i/>
          <w:u w:val="single"/>
        </w:rPr>
        <w:t>Kryžminis atsparumas</w:t>
      </w:r>
    </w:p>
    <w:p w14:paraId="6F778239" w14:textId="6DD54D31" w:rsidR="001B57DE" w:rsidRPr="00231798" w:rsidRDefault="001B57DE" w:rsidP="001B57DE">
      <w:pPr>
        <w:tabs>
          <w:tab w:val="left" w:pos="567"/>
        </w:tabs>
        <w:spacing w:after="0" w:line="240" w:lineRule="auto"/>
        <w:rPr>
          <w:rFonts w:ascii="Times New Roman" w:eastAsia="Times New Roman" w:hAnsi="Times New Roman" w:cs="Times New Roman"/>
          <w:szCs w:val="20"/>
        </w:rPr>
      </w:pPr>
      <w:r>
        <w:rPr>
          <w:rFonts w:ascii="Times New Roman" w:eastAsia="Calibri" w:hAnsi="Times New Roman" w:cs="Times New Roman"/>
        </w:rPr>
        <w:t>G</w:t>
      </w:r>
      <w:r w:rsidRPr="00231798">
        <w:rPr>
          <w:rFonts w:ascii="Times New Roman" w:eastAsia="Calibri" w:hAnsi="Times New Roman" w:cs="Times New Roman"/>
        </w:rPr>
        <w:t xml:space="preserve">ali pasireikšti kryžminis atsparumas </w:t>
      </w:r>
      <w:r>
        <w:rPr>
          <w:rFonts w:ascii="Times New Roman" w:eastAsia="Calibri" w:hAnsi="Times New Roman" w:cs="Times New Roman"/>
        </w:rPr>
        <w:t xml:space="preserve">kitiems antibiotikams (pvz., linkomicinui ir eritromicinui), kai vartojamas vienas antibiotikas </w:t>
      </w:r>
      <w:r w:rsidRPr="00231798">
        <w:rPr>
          <w:rFonts w:ascii="Times New Roman" w:eastAsia="Calibri" w:hAnsi="Times New Roman" w:cs="Times New Roman"/>
        </w:rPr>
        <w:t>(žr.</w:t>
      </w:r>
      <w:r w:rsidR="008B3400">
        <w:rPr>
          <w:rFonts w:ascii="Times New Roman" w:eastAsia="Calibri" w:hAnsi="Times New Roman" w:cs="Times New Roman"/>
        </w:rPr>
        <w:t> </w:t>
      </w:r>
      <w:r w:rsidRPr="00231798">
        <w:rPr>
          <w:rFonts w:ascii="Times New Roman" w:eastAsia="Calibri" w:hAnsi="Times New Roman" w:cs="Times New Roman"/>
        </w:rPr>
        <w:t>4.5 skyrių).</w:t>
      </w:r>
    </w:p>
    <w:p w14:paraId="56CBA48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D742842"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szCs w:val="20"/>
        </w:rPr>
      </w:pPr>
      <w:r w:rsidRPr="00231798">
        <w:rPr>
          <w:rFonts w:ascii="Times New Roman" w:eastAsia="Calibri" w:hAnsi="Times New Roman" w:cs="Times New Roman"/>
          <w:b/>
        </w:rPr>
        <w:t>4.5</w:t>
      </w:r>
      <w:r w:rsidRPr="00231798">
        <w:rPr>
          <w:rFonts w:ascii="Times New Roman" w:eastAsia="Calibri" w:hAnsi="Times New Roman" w:cs="Times New Roman"/>
          <w:b/>
        </w:rPr>
        <w:tab/>
        <w:t>Sąveika su kitais vaistiniais preparatais ir kitokia sąveika</w:t>
      </w:r>
    </w:p>
    <w:p w14:paraId="4C395BE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F882E72" w14:textId="1E6375AB"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Oficialių vaistinių preparatų sąveikos tyrimų su Duac</w:t>
      </w:r>
      <w:r w:rsidR="005F10D7">
        <w:rPr>
          <w:rFonts w:ascii="Times New Roman" w:eastAsia="Calibri" w:hAnsi="Times New Roman" w:cs="Times New Roman"/>
        </w:rPr>
        <w:t> </w:t>
      </w:r>
      <w:r w:rsidRPr="00231798">
        <w:rPr>
          <w:rFonts w:ascii="Times New Roman" w:eastAsia="Calibri" w:hAnsi="Times New Roman" w:cs="Times New Roman"/>
        </w:rPr>
        <w:t>10</w:t>
      </w:r>
      <w:r w:rsidR="005F10D7">
        <w:rPr>
          <w:rFonts w:ascii="Times New Roman" w:eastAsia="Calibri" w:hAnsi="Times New Roman" w:cs="Times New Roman"/>
        </w:rPr>
        <w:t> </w:t>
      </w:r>
      <w:r w:rsidRPr="00231798">
        <w:rPr>
          <w:rFonts w:ascii="Times New Roman" w:eastAsia="Calibri" w:hAnsi="Times New Roman" w:cs="Times New Roman"/>
        </w:rPr>
        <w:t>mg/30</w:t>
      </w:r>
      <w:r>
        <w:rPr>
          <w:rFonts w:ascii="Times New Roman" w:eastAsia="Calibri" w:hAnsi="Times New Roman" w:cs="Times New Roman"/>
        </w:rPr>
        <w:t> </w:t>
      </w:r>
      <w:r w:rsidRPr="00231798">
        <w:rPr>
          <w:rFonts w:ascii="Times New Roman" w:eastAsia="Calibri" w:hAnsi="Times New Roman" w:cs="Times New Roman"/>
        </w:rPr>
        <w:t>mg/g geliu neatlikta.</w:t>
      </w:r>
    </w:p>
    <w:p w14:paraId="366AB0B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60A4C80"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Šį vaistinį preparatą vartoti kartu su lokalaus poveikio antibiotikais, gydomaisiais ar abrazyviniais muilais bei valymo priemonėmis, stipriai sausinančiais muilais ir kosmetikos priemonėmis bei priemonėmis, kuriose yra didelės alkoholio koncentracijos, ir (arba) sutraukiančiosiomis priemonėmis reikia atsargiai, nes gali pasireikšti kumuliacinis dirginamasis poveikis.</w:t>
      </w:r>
    </w:p>
    <w:p w14:paraId="4425932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08C2CE4" w14:textId="5FDD787C" w:rsidR="001B57DE" w:rsidRPr="00231798" w:rsidRDefault="001B57DE" w:rsidP="001B57DE">
      <w:pPr>
        <w:tabs>
          <w:tab w:val="left" w:pos="567"/>
        </w:tabs>
        <w:spacing w:after="0" w:line="260" w:lineRule="exact"/>
        <w:rPr>
          <w:rFonts w:ascii="Times New Roman" w:eastAsia="Times New Roman" w:hAnsi="Times New Roman" w:cs="Times New Roman"/>
          <w:i/>
          <w:szCs w:val="20"/>
        </w:rPr>
      </w:pPr>
      <w:r w:rsidRPr="00231798">
        <w:rPr>
          <w:rFonts w:ascii="Times New Roman" w:eastAsia="Calibri" w:hAnsi="Times New Roman" w:cs="Times New Roman"/>
        </w:rPr>
        <w:t>Duac</w:t>
      </w:r>
      <w:r w:rsidR="005F10D7">
        <w:rPr>
          <w:rFonts w:ascii="Times New Roman" w:eastAsia="Calibri" w:hAnsi="Times New Roman" w:cs="Times New Roman"/>
        </w:rPr>
        <w:t> </w:t>
      </w:r>
      <w:r w:rsidRPr="00231798">
        <w:rPr>
          <w:rFonts w:ascii="Times New Roman" w:eastAsia="Calibri" w:hAnsi="Times New Roman" w:cs="Times New Roman"/>
        </w:rPr>
        <w:t>10</w:t>
      </w:r>
      <w:r w:rsidR="005F10D7">
        <w:rPr>
          <w:rFonts w:ascii="Times New Roman" w:eastAsia="Calibri" w:hAnsi="Times New Roman" w:cs="Times New Roman"/>
        </w:rPr>
        <w:t> </w:t>
      </w:r>
      <w:r w:rsidRPr="00231798">
        <w:rPr>
          <w:rFonts w:ascii="Times New Roman" w:eastAsia="Calibri" w:hAnsi="Times New Roman" w:cs="Times New Roman"/>
        </w:rPr>
        <w:t>mg/30</w:t>
      </w:r>
      <w:r w:rsidR="005F10D7">
        <w:rPr>
          <w:rFonts w:ascii="Times New Roman" w:eastAsia="Calibri" w:hAnsi="Times New Roman" w:cs="Times New Roman"/>
        </w:rPr>
        <w:t> </w:t>
      </w:r>
      <w:r w:rsidRPr="00231798">
        <w:rPr>
          <w:rFonts w:ascii="Times New Roman" w:eastAsia="Calibri" w:hAnsi="Times New Roman" w:cs="Times New Roman"/>
        </w:rPr>
        <w:t>mg/g gelio negalima vartoti kartu su vaistiniais preparatais, kurių sudėtyje yra eritromicino, nes gali pasireikšti antagonizmas su sudėtyje esančiu klindamicinu</w:t>
      </w:r>
      <w:r w:rsidRPr="00231798">
        <w:rPr>
          <w:rFonts w:ascii="Times New Roman" w:eastAsia="Calibri" w:hAnsi="Times New Roman" w:cs="Times New Roman"/>
          <w:i/>
        </w:rPr>
        <w:t>.</w:t>
      </w:r>
    </w:p>
    <w:p w14:paraId="4CA31738" w14:textId="77777777" w:rsidR="001B57DE" w:rsidRPr="00231798" w:rsidRDefault="001B57DE" w:rsidP="001B57DE">
      <w:pPr>
        <w:tabs>
          <w:tab w:val="left" w:pos="567"/>
        </w:tabs>
        <w:spacing w:after="0" w:line="260" w:lineRule="exact"/>
        <w:rPr>
          <w:rFonts w:ascii="Times New Roman" w:eastAsia="Calibri" w:hAnsi="Times New Roman" w:cs="Times New Roman"/>
          <w:i/>
        </w:rPr>
      </w:pPr>
    </w:p>
    <w:p w14:paraId="27BEAADE"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Nustatyta, kad klindamicinas turi nervo ir raumens jungtį blokuojančiųjų savybių, todėl gali sustiprinti kitų nervo ir raumens jungtį blokuojančiųjų vaistinių preparatų poveikį. Todėl tokius vaistinius preparatus vartojant kartu, reikia imtis atsargumo priemonių.</w:t>
      </w:r>
    </w:p>
    <w:p w14:paraId="58ADD339"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F8D23FA" w14:textId="701DF07A"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Reikia vengti Duac</w:t>
      </w:r>
      <w:r w:rsidR="005F10D7">
        <w:rPr>
          <w:rFonts w:ascii="Times New Roman" w:eastAsia="Calibri" w:hAnsi="Times New Roman" w:cs="Times New Roman"/>
        </w:rPr>
        <w:t> </w:t>
      </w:r>
      <w:r w:rsidRPr="00231798">
        <w:rPr>
          <w:rFonts w:ascii="Times New Roman" w:eastAsia="Calibri" w:hAnsi="Times New Roman" w:cs="Times New Roman"/>
        </w:rPr>
        <w:t>10</w:t>
      </w:r>
      <w:r w:rsidR="00C93AA3">
        <w:rPr>
          <w:rFonts w:ascii="Times New Roman" w:eastAsia="Calibri" w:hAnsi="Times New Roman" w:cs="Times New Roman"/>
        </w:rPr>
        <w:t> </w:t>
      </w:r>
      <w:r w:rsidRPr="00231798">
        <w:rPr>
          <w:rFonts w:ascii="Times New Roman" w:eastAsia="Calibri" w:hAnsi="Times New Roman" w:cs="Times New Roman"/>
        </w:rPr>
        <w:t>mg/30</w:t>
      </w:r>
      <w:r>
        <w:rPr>
          <w:rFonts w:ascii="Times New Roman" w:eastAsia="Calibri" w:hAnsi="Times New Roman" w:cs="Times New Roman"/>
        </w:rPr>
        <w:t> </w:t>
      </w:r>
      <w:r w:rsidRPr="00231798">
        <w:rPr>
          <w:rFonts w:ascii="Times New Roman" w:eastAsia="Calibri" w:hAnsi="Times New Roman" w:cs="Times New Roman"/>
        </w:rPr>
        <w:t>mg/g gelio vartoti kartu su tretinoinu, izotretinoinu ir tazarotenu, nes benzoilo peroksidas gali mažinti jų veiksmingumą ir gali sustiprėti dirginimas. Jeigu reikia kartu vartoti šiuos vaistinius preparatus, juos reikia tepti skirtingu paros laiku (pvz., vieną – ryte, o kitą – vakare).</w:t>
      </w:r>
    </w:p>
    <w:p w14:paraId="04A9E160"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437D228"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Lokalaus poveikio vaistinius preparatus, kurių sudėtyje yra benzoilo peroksido, vartojant kartu su lokalaus poveikio vaistiniais preparatais, kurių sudėtyje yra sulfonamido, gali atsirasti laikinas odos ir veido plaukų spalvos pokytis (geltona ar oranžinė spalva).</w:t>
      </w:r>
    </w:p>
    <w:p w14:paraId="6C85F76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A725249"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szCs w:val="20"/>
        </w:rPr>
      </w:pPr>
      <w:r w:rsidRPr="00231798">
        <w:rPr>
          <w:rFonts w:ascii="Times New Roman" w:eastAsia="Calibri" w:hAnsi="Times New Roman" w:cs="Times New Roman"/>
          <w:b/>
        </w:rPr>
        <w:t>4.6</w:t>
      </w:r>
      <w:r w:rsidRPr="00231798">
        <w:rPr>
          <w:rFonts w:ascii="Times New Roman" w:eastAsia="Calibri" w:hAnsi="Times New Roman" w:cs="Times New Roman"/>
          <w:b/>
        </w:rPr>
        <w:tab/>
        <w:t>Vaisingumas, nėštumo ir žindymo laikotarpis</w:t>
      </w:r>
    </w:p>
    <w:p w14:paraId="3ECBA930" w14:textId="77777777" w:rsidR="001B57DE" w:rsidRPr="00231798" w:rsidRDefault="001B57DE" w:rsidP="001B57DE">
      <w:pPr>
        <w:spacing w:after="0" w:line="240" w:lineRule="auto"/>
        <w:rPr>
          <w:rFonts w:ascii="Times New Roman" w:eastAsia="Calibri" w:hAnsi="Times New Roman" w:cs="Times New Roman"/>
        </w:rPr>
      </w:pPr>
    </w:p>
    <w:p w14:paraId="26267B25"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u w:val="single"/>
        </w:rPr>
      </w:pPr>
      <w:r w:rsidRPr="00231798">
        <w:rPr>
          <w:rFonts w:ascii="Times New Roman" w:eastAsia="Calibri" w:hAnsi="Times New Roman" w:cs="Times New Roman"/>
          <w:u w:val="single"/>
        </w:rPr>
        <w:t>Nėštumas</w:t>
      </w:r>
    </w:p>
    <w:p w14:paraId="48C219C4"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Reikiamų duomenų apie Duac gelio poveikį moterims nėštumo metu nėra. Poveikio gyvūnų reprodukcijai ar vystymuisi tyrimų su Duac geliu ar benzoilo peroksidu neatlikta. Duomenys apie vieno klindamicino ar benzoilo peroksido vartojimą moterims nėštumo metu yra riboti. Tyrimai, atlikti su nedideliu skaičiumi nėščių moterų, pirmųjų trijų nėštumo mėnesių laikotarpiu vartojusių klindamicino, nepageidaujamo poveikio nėštumui arba vaisiaus ar naujagimio sveikatai neparodė.</w:t>
      </w:r>
    </w:p>
    <w:p w14:paraId="59635263"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525C862B"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 xml:space="preserve">Reprodukcijos tyrimai, atlikti su žiurkėmis ir pelėmis, kurioms klindamicinas buvo vartotas po oda ar </w:t>
      </w:r>
      <w:r>
        <w:rPr>
          <w:rFonts w:ascii="Times New Roman" w:eastAsia="Calibri" w:hAnsi="Times New Roman" w:cs="Times New Roman"/>
        </w:rPr>
        <w:t>per burną</w:t>
      </w:r>
      <w:r w:rsidRPr="00231798">
        <w:rPr>
          <w:rFonts w:ascii="Times New Roman" w:eastAsia="Calibri" w:hAnsi="Times New Roman" w:cs="Times New Roman"/>
        </w:rPr>
        <w:t>, vaisingumo sutrikimo arba žalingo klindamicino poveikio vaisiui neparodė.</w:t>
      </w:r>
    </w:p>
    <w:p w14:paraId="4293F02B"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40718593"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Duac gelio saugumas moterims nėštumo metu nenustatytas. Todėl Duac gelį nėštumo metu skirti galima tik gydančiam gydytojui atidžiai įvertinus rizikos ir naudos santykį.</w:t>
      </w:r>
    </w:p>
    <w:p w14:paraId="5E1E3E14"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494071C3"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u w:val="single"/>
        </w:rPr>
      </w:pPr>
      <w:r w:rsidRPr="00231798">
        <w:rPr>
          <w:rFonts w:ascii="Times New Roman" w:eastAsia="Calibri" w:hAnsi="Times New Roman" w:cs="Times New Roman"/>
          <w:u w:val="single"/>
        </w:rPr>
        <w:t>Žindymas</w:t>
      </w:r>
    </w:p>
    <w:p w14:paraId="1E3826DA"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Duac gelio vartojimo žindymo laikotarpiu tyrimų neatlikta. Visgi per odą absorbuojamas mažas klindamicino ir benzoilo peroksido kiekis. Nežinoma, ar vartojant Duac gelį, klindamicino ir benzoilo peroksido išsiskiria į motinos pieną. Buvo pranešta, kad geriant ar vartojant klindamiciną parenteriniu būdu, klindamicino buvo aptikta motinos piene, todėl Duac gelio žindymo metu vartoti galima tik tada, kai laukiama nauda pateisina galimą riziką kūdikiui.</w:t>
      </w:r>
    </w:p>
    <w:p w14:paraId="6B37319D"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3F774B9F"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Vartojant žindymo laikotarpiu, Duac geliu negalima tepti krūtų odos, kad kūdikis atsitiktinai nenurytų gelio.</w:t>
      </w:r>
    </w:p>
    <w:p w14:paraId="5E9CE8B4"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44982858" w14:textId="77777777" w:rsidR="001B57DE" w:rsidRPr="008B3400" w:rsidRDefault="001B57DE" w:rsidP="001B57DE">
      <w:pPr>
        <w:tabs>
          <w:tab w:val="left" w:pos="567"/>
        </w:tabs>
        <w:spacing w:after="0" w:line="240" w:lineRule="auto"/>
        <w:rPr>
          <w:rFonts w:ascii="Times New Roman" w:eastAsia="Times New Roman" w:hAnsi="Times New Roman" w:cs="Times New Roman"/>
          <w:szCs w:val="20"/>
          <w:u w:val="single"/>
        </w:rPr>
      </w:pPr>
      <w:r w:rsidRPr="008B3400">
        <w:rPr>
          <w:rFonts w:ascii="Times New Roman" w:eastAsia="Calibri" w:hAnsi="Times New Roman" w:cs="Times New Roman"/>
          <w:u w:val="single"/>
        </w:rPr>
        <w:t>Vaisingumas</w:t>
      </w:r>
    </w:p>
    <w:p w14:paraId="5783E010"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Duomenų apie Duac gelio poveikį žmogaus vaisingumui nėra.</w:t>
      </w:r>
    </w:p>
    <w:p w14:paraId="7937AF3C"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84A8070"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szCs w:val="20"/>
        </w:rPr>
      </w:pPr>
      <w:r w:rsidRPr="00231798">
        <w:rPr>
          <w:rFonts w:ascii="Times New Roman" w:eastAsia="Calibri" w:hAnsi="Times New Roman" w:cs="Times New Roman"/>
          <w:b/>
        </w:rPr>
        <w:t>4.7</w:t>
      </w:r>
      <w:r w:rsidRPr="00231798">
        <w:rPr>
          <w:rFonts w:ascii="Times New Roman" w:eastAsia="Calibri" w:hAnsi="Times New Roman" w:cs="Times New Roman"/>
          <w:b/>
        </w:rPr>
        <w:tab/>
        <w:t>Poveikis gebėjimui vairuoti ir valdyti mechanizmus</w:t>
      </w:r>
    </w:p>
    <w:p w14:paraId="0D2E3B6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1A9BBC7"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Duomenys neaktualūs.</w:t>
      </w:r>
    </w:p>
    <w:p w14:paraId="2795A79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34A638E" w14:textId="77777777" w:rsidR="001B57DE" w:rsidRPr="00231798" w:rsidRDefault="001B57DE" w:rsidP="001B57DE">
      <w:pPr>
        <w:keepNext/>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4.8</w:t>
      </w:r>
      <w:r w:rsidRPr="00231798">
        <w:rPr>
          <w:rFonts w:ascii="Times New Roman" w:eastAsia="Calibri" w:hAnsi="Times New Roman" w:cs="Times New Roman"/>
          <w:b/>
        </w:rPr>
        <w:tab/>
        <w:t>Nepageidaujamas poveikis</w:t>
      </w:r>
    </w:p>
    <w:p w14:paraId="47DA1E6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5CDD4ED" w14:textId="0AB44EB6"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 xml:space="preserve">Nepageidaujamų reakcijų į vaistinį preparatą (NRV), kurios pasireiškė vartojant Duac gelį kaip </w:t>
      </w:r>
      <w:r>
        <w:rPr>
          <w:rFonts w:ascii="Times New Roman" w:eastAsia="Calibri" w:hAnsi="Times New Roman" w:cs="Times New Roman"/>
        </w:rPr>
        <w:t>sudėtinį</w:t>
      </w:r>
      <w:r w:rsidRPr="00231798">
        <w:rPr>
          <w:rFonts w:ascii="Times New Roman" w:eastAsia="Calibri" w:hAnsi="Times New Roman" w:cs="Times New Roman"/>
        </w:rPr>
        <w:t xml:space="preserve"> vaistinį preparatą, suvestinė pateikta toliau, įskaitant visas papildomas NRV, apie kurias buvo pranešta vartojant lokalaus poveikio preparatus, kurių sudėtyje buvo vienos veikliosios medžiagos benzoilo peroksido arba klindamicino. </w:t>
      </w:r>
      <w:r>
        <w:rPr>
          <w:rFonts w:ascii="Times New Roman" w:hAnsi="Times New Roman" w:cs="Times New Roman"/>
        </w:rPr>
        <w:t xml:space="preserve">Išvardytos nepageidaujamos reakcijos pasireiškė klinikinių tyrimų metu arba apie jas buvo pranešta savanoriškai. </w:t>
      </w:r>
      <w:r w:rsidRPr="00231798">
        <w:rPr>
          <w:rFonts w:ascii="Times New Roman" w:eastAsia="Calibri" w:hAnsi="Times New Roman" w:cs="Times New Roman"/>
        </w:rPr>
        <w:t>Nepageidaujamos reakcijos į vaistinį preparatą išvardytos pagal MedDRA organų sistemų klases ir dažnį. Dažnis apibūdinamas taip: labai dažn</w:t>
      </w:r>
      <w:r w:rsidR="00DC6E12">
        <w:rPr>
          <w:rFonts w:ascii="Times New Roman" w:eastAsia="Calibri" w:hAnsi="Times New Roman" w:cs="Times New Roman"/>
        </w:rPr>
        <w:t>as</w:t>
      </w:r>
      <w:r w:rsidRPr="00231798">
        <w:rPr>
          <w:rFonts w:ascii="Times New Roman" w:eastAsia="Calibri" w:hAnsi="Times New Roman" w:cs="Times New Roman"/>
        </w:rPr>
        <w:t xml:space="preserve"> (≥ 1/10), dažn</w:t>
      </w:r>
      <w:r w:rsidR="00370E81">
        <w:rPr>
          <w:rFonts w:ascii="Times New Roman" w:eastAsia="Calibri" w:hAnsi="Times New Roman" w:cs="Times New Roman"/>
        </w:rPr>
        <w:t>as</w:t>
      </w:r>
      <w:r w:rsidRPr="00231798">
        <w:rPr>
          <w:rFonts w:ascii="Times New Roman" w:eastAsia="Calibri" w:hAnsi="Times New Roman" w:cs="Times New Roman"/>
        </w:rPr>
        <w:t xml:space="preserve"> (nuo ≥ 1/100 iki &lt; 1/10), nedažn</w:t>
      </w:r>
      <w:r w:rsidR="00370E81">
        <w:rPr>
          <w:rFonts w:ascii="Times New Roman" w:eastAsia="Calibri" w:hAnsi="Times New Roman" w:cs="Times New Roman"/>
        </w:rPr>
        <w:t>as</w:t>
      </w:r>
      <w:r w:rsidRPr="00231798">
        <w:rPr>
          <w:rFonts w:ascii="Times New Roman" w:eastAsia="Calibri" w:hAnsi="Times New Roman" w:cs="Times New Roman"/>
        </w:rPr>
        <w:t xml:space="preserve"> (nuo ≥ 1/1</w:t>
      </w:r>
      <w:r w:rsidR="00370E81">
        <w:rPr>
          <w:rFonts w:ascii="Times New Roman" w:eastAsia="Calibri" w:hAnsi="Times New Roman" w:cs="Times New Roman"/>
        </w:rPr>
        <w:t> </w:t>
      </w:r>
      <w:r w:rsidRPr="00231798">
        <w:rPr>
          <w:rFonts w:ascii="Times New Roman" w:eastAsia="Calibri" w:hAnsi="Times New Roman" w:cs="Times New Roman"/>
        </w:rPr>
        <w:t xml:space="preserve">000 iki &lt; 1/100) ir nežinomas (negali būti </w:t>
      </w:r>
      <w:r w:rsidR="00353D35">
        <w:rPr>
          <w:rFonts w:ascii="Times New Roman" w:eastAsia="Calibri" w:hAnsi="Times New Roman" w:cs="Times New Roman"/>
        </w:rPr>
        <w:t>apskaičiuotas</w:t>
      </w:r>
      <w:r w:rsidR="00353D35" w:rsidRPr="00231798">
        <w:rPr>
          <w:rFonts w:ascii="Times New Roman" w:eastAsia="Calibri" w:hAnsi="Times New Roman" w:cs="Times New Roman"/>
        </w:rPr>
        <w:t xml:space="preserve"> </w:t>
      </w:r>
      <w:r w:rsidRPr="00231798">
        <w:rPr>
          <w:rFonts w:ascii="Times New Roman" w:eastAsia="Calibri" w:hAnsi="Times New Roman" w:cs="Times New Roman"/>
        </w:rPr>
        <w:t>pagal turimus duomenis).</w:t>
      </w:r>
    </w:p>
    <w:tbl>
      <w:tblPr>
        <w:tblpPr w:leftFromText="180" w:rightFromText="180" w:vertAnchor="text" w:horzAnchor="margin" w:tblpXSpec="center" w:tblpY="173"/>
        <w:tblW w:w="950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923"/>
        <w:gridCol w:w="1923"/>
        <w:gridCol w:w="1923"/>
        <w:gridCol w:w="1923"/>
      </w:tblGrid>
      <w:tr w:rsidR="001B57DE" w:rsidRPr="00231798" w14:paraId="2CC3DB46" w14:textId="77777777" w:rsidTr="003A303C">
        <w:tc>
          <w:tcPr>
            <w:tcW w:w="1809" w:type="dxa"/>
            <w:vAlign w:val="center"/>
          </w:tcPr>
          <w:p w14:paraId="146E4AB6" w14:textId="77777777" w:rsidR="001B57DE" w:rsidRPr="00547E25" w:rsidRDefault="001B57DE" w:rsidP="003A303C">
            <w:pPr>
              <w:tabs>
                <w:tab w:val="left" w:pos="567"/>
              </w:tabs>
              <w:spacing w:after="0" w:line="240" w:lineRule="auto"/>
              <w:rPr>
                <w:rFonts w:ascii="Times New Roman" w:hAnsi="Times New Roman"/>
                <w:b/>
                <w:sz w:val="20"/>
              </w:rPr>
            </w:pPr>
            <w:r w:rsidRPr="00547E25">
              <w:rPr>
                <w:rFonts w:ascii="Times New Roman" w:hAnsi="Times New Roman"/>
                <w:b/>
                <w:i/>
                <w:sz w:val="20"/>
              </w:rPr>
              <w:t>MedDRA</w:t>
            </w:r>
            <w:r w:rsidRPr="00547E25">
              <w:rPr>
                <w:rFonts w:ascii="Times New Roman" w:hAnsi="Times New Roman"/>
                <w:b/>
                <w:sz w:val="20"/>
              </w:rPr>
              <w:t xml:space="preserve"> organų sistemų klasės</w:t>
            </w:r>
          </w:p>
        </w:tc>
        <w:tc>
          <w:tcPr>
            <w:tcW w:w="1923" w:type="dxa"/>
            <w:vAlign w:val="center"/>
          </w:tcPr>
          <w:p w14:paraId="6634EDF3" w14:textId="423C555D" w:rsidR="001B57DE" w:rsidRPr="00547E25" w:rsidRDefault="001B57DE" w:rsidP="003A303C">
            <w:pPr>
              <w:tabs>
                <w:tab w:val="left" w:pos="567"/>
              </w:tabs>
              <w:spacing w:after="0" w:line="240" w:lineRule="auto"/>
              <w:jc w:val="center"/>
              <w:rPr>
                <w:rFonts w:ascii="Times New Roman" w:hAnsi="Times New Roman"/>
                <w:b/>
                <w:sz w:val="20"/>
              </w:rPr>
            </w:pPr>
            <w:r w:rsidRPr="00547E25">
              <w:rPr>
                <w:rFonts w:ascii="Times New Roman" w:hAnsi="Times New Roman"/>
                <w:b/>
                <w:sz w:val="20"/>
              </w:rPr>
              <w:t xml:space="preserve">Labai </w:t>
            </w:r>
            <w:r w:rsidRPr="00A927F3">
              <w:rPr>
                <w:rFonts w:ascii="Times New Roman" w:eastAsia="Calibri" w:hAnsi="Times New Roman" w:cs="Times New Roman"/>
                <w:b/>
                <w:sz w:val="20"/>
                <w:szCs w:val="20"/>
              </w:rPr>
              <w:t>dažn</w:t>
            </w:r>
            <w:r w:rsidR="00353D35" w:rsidRPr="00A927F3">
              <w:rPr>
                <w:rFonts w:ascii="Times New Roman" w:eastAsia="Calibri" w:hAnsi="Times New Roman" w:cs="Times New Roman"/>
                <w:b/>
                <w:sz w:val="20"/>
                <w:szCs w:val="20"/>
              </w:rPr>
              <w:t>as</w:t>
            </w:r>
          </w:p>
        </w:tc>
        <w:tc>
          <w:tcPr>
            <w:tcW w:w="1923" w:type="dxa"/>
            <w:vAlign w:val="center"/>
          </w:tcPr>
          <w:p w14:paraId="17996835" w14:textId="1FA3A1EF" w:rsidR="001B57DE" w:rsidRPr="00547E25" w:rsidRDefault="001B57DE" w:rsidP="003A303C">
            <w:pPr>
              <w:tabs>
                <w:tab w:val="left" w:pos="567"/>
              </w:tabs>
              <w:spacing w:after="0" w:line="240" w:lineRule="auto"/>
              <w:jc w:val="center"/>
              <w:rPr>
                <w:rFonts w:ascii="Times New Roman" w:hAnsi="Times New Roman"/>
                <w:b/>
                <w:sz w:val="20"/>
              </w:rPr>
            </w:pPr>
            <w:r w:rsidRPr="00547E25">
              <w:rPr>
                <w:rFonts w:ascii="Times New Roman" w:hAnsi="Times New Roman"/>
                <w:b/>
                <w:sz w:val="20"/>
              </w:rPr>
              <w:t>Dažn</w:t>
            </w:r>
            <w:r w:rsidR="00353D35" w:rsidRPr="00547E25">
              <w:rPr>
                <w:rFonts w:ascii="Times New Roman" w:hAnsi="Times New Roman"/>
                <w:b/>
                <w:sz w:val="20"/>
              </w:rPr>
              <w:t>as</w:t>
            </w:r>
          </w:p>
        </w:tc>
        <w:tc>
          <w:tcPr>
            <w:tcW w:w="1923" w:type="dxa"/>
            <w:vAlign w:val="center"/>
          </w:tcPr>
          <w:p w14:paraId="733F866D" w14:textId="77C5A92E" w:rsidR="001B57DE" w:rsidRPr="00547E25" w:rsidRDefault="001B57DE" w:rsidP="003A303C">
            <w:pPr>
              <w:tabs>
                <w:tab w:val="left" w:pos="567"/>
              </w:tabs>
              <w:spacing w:after="0" w:line="240" w:lineRule="auto"/>
              <w:jc w:val="center"/>
              <w:rPr>
                <w:rFonts w:ascii="Times New Roman" w:hAnsi="Times New Roman"/>
                <w:b/>
                <w:sz w:val="20"/>
              </w:rPr>
            </w:pPr>
            <w:r w:rsidRPr="00A927F3">
              <w:rPr>
                <w:rFonts w:ascii="Times New Roman" w:eastAsia="Calibri" w:hAnsi="Times New Roman" w:cs="Times New Roman"/>
                <w:b/>
                <w:sz w:val="20"/>
                <w:szCs w:val="20"/>
              </w:rPr>
              <w:t>Nedažn</w:t>
            </w:r>
            <w:r w:rsidR="00353D35" w:rsidRPr="00A927F3">
              <w:rPr>
                <w:rFonts w:ascii="Times New Roman" w:eastAsia="Calibri" w:hAnsi="Times New Roman" w:cs="Times New Roman"/>
                <w:b/>
                <w:sz w:val="20"/>
                <w:szCs w:val="20"/>
              </w:rPr>
              <w:t>as</w:t>
            </w:r>
            <w:r w:rsidRPr="00A927F3">
              <w:rPr>
                <w:rFonts w:ascii="Times New Roman" w:eastAsia="Calibri" w:hAnsi="Times New Roman" w:cs="Times New Roman"/>
                <w:b/>
                <w:sz w:val="20"/>
                <w:szCs w:val="20"/>
                <w:vertAlign w:val="superscript"/>
              </w:rPr>
              <w:t>3</w:t>
            </w:r>
          </w:p>
        </w:tc>
        <w:tc>
          <w:tcPr>
            <w:tcW w:w="1923" w:type="dxa"/>
            <w:vAlign w:val="center"/>
          </w:tcPr>
          <w:p w14:paraId="6715073F" w14:textId="71B76484" w:rsidR="001B57DE" w:rsidRPr="00547E25" w:rsidRDefault="00181396" w:rsidP="003A303C">
            <w:pPr>
              <w:tabs>
                <w:tab w:val="left" w:pos="567"/>
              </w:tabs>
              <w:spacing w:after="0" w:line="240" w:lineRule="auto"/>
              <w:jc w:val="center"/>
              <w:rPr>
                <w:rFonts w:ascii="Times New Roman" w:hAnsi="Times New Roman"/>
                <w:b/>
                <w:sz w:val="20"/>
              </w:rPr>
            </w:pPr>
            <w:r w:rsidRPr="00A927F3">
              <w:rPr>
                <w:rFonts w:ascii="Times New Roman" w:eastAsia="Calibri" w:hAnsi="Times New Roman" w:cs="Times New Roman"/>
                <w:b/>
                <w:sz w:val="20"/>
                <w:szCs w:val="20"/>
              </w:rPr>
              <w:t>N</w:t>
            </w:r>
            <w:r w:rsidR="001B57DE" w:rsidRPr="00A927F3">
              <w:rPr>
                <w:rFonts w:ascii="Times New Roman" w:eastAsia="Calibri" w:hAnsi="Times New Roman" w:cs="Times New Roman"/>
                <w:b/>
                <w:sz w:val="20"/>
                <w:szCs w:val="20"/>
              </w:rPr>
              <w:t>ežinomas</w:t>
            </w:r>
            <w:r w:rsidR="001B57DE" w:rsidRPr="00A927F3">
              <w:rPr>
                <w:rFonts w:ascii="Times New Roman" w:eastAsia="Calibri" w:hAnsi="Times New Roman" w:cs="Times New Roman"/>
                <w:b/>
                <w:sz w:val="20"/>
                <w:szCs w:val="20"/>
                <w:vertAlign w:val="superscript"/>
              </w:rPr>
              <w:t>2</w:t>
            </w:r>
          </w:p>
        </w:tc>
      </w:tr>
      <w:tr w:rsidR="001B57DE" w:rsidRPr="00231798" w14:paraId="0187E30C" w14:textId="77777777" w:rsidTr="003A303C">
        <w:tc>
          <w:tcPr>
            <w:tcW w:w="1809" w:type="dxa"/>
            <w:vAlign w:val="center"/>
          </w:tcPr>
          <w:p w14:paraId="70BFC8AB" w14:textId="77777777" w:rsidR="001B57DE" w:rsidRPr="00547E25" w:rsidRDefault="001B57DE" w:rsidP="003A303C">
            <w:pPr>
              <w:tabs>
                <w:tab w:val="left" w:pos="567"/>
              </w:tabs>
              <w:spacing w:after="0" w:line="240" w:lineRule="auto"/>
              <w:rPr>
                <w:rFonts w:ascii="Times New Roman" w:hAnsi="Times New Roman"/>
                <w:b/>
                <w:sz w:val="20"/>
              </w:rPr>
            </w:pPr>
            <w:r w:rsidRPr="00547E25">
              <w:rPr>
                <w:rFonts w:ascii="Times New Roman" w:hAnsi="Times New Roman"/>
                <w:b/>
                <w:sz w:val="20"/>
              </w:rPr>
              <w:t>Imuninės sistemos sutrikimai</w:t>
            </w:r>
          </w:p>
        </w:tc>
        <w:tc>
          <w:tcPr>
            <w:tcW w:w="1923" w:type="dxa"/>
            <w:vAlign w:val="center"/>
          </w:tcPr>
          <w:p w14:paraId="088249D3" w14:textId="77777777" w:rsidR="001B57DE" w:rsidRPr="00547E25" w:rsidRDefault="001B57DE" w:rsidP="003A303C">
            <w:pPr>
              <w:tabs>
                <w:tab w:val="left" w:pos="567"/>
              </w:tabs>
              <w:spacing w:after="0" w:line="240" w:lineRule="auto"/>
              <w:rPr>
                <w:rFonts w:ascii="Times New Roman" w:hAnsi="Times New Roman"/>
                <w:sz w:val="20"/>
              </w:rPr>
            </w:pPr>
          </w:p>
        </w:tc>
        <w:tc>
          <w:tcPr>
            <w:tcW w:w="1923" w:type="dxa"/>
            <w:vAlign w:val="center"/>
          </w:tcPr>
          <w:p w14:paraId="0956E751" w14:textId="77777777" w:rsidR="001B57DE" w:rsidRPr="00547E25" w:rsidRDefault="001B57DE" w:rsidP="003A303C">
            <w:pPr>
              <w:tabs>
                <w:tab w:val="left" w:pos="567"/>
              </w:tabs>
              <w:spacing w:after="0" w:line="240" w:lineRule="auto"/>
              <w:rPr>
                <w:rFonts w:ascii="Times New Roman" w:hAnsi="Times New Roman"/>
                <w:sz w:val="20"/>
              </w:rPr>
            </w:pPr>
          </w:p>
        </w:tc>
        <w:tc>
          <w:tcPr>
            <w:tcW w:w="1923" w:type="dxa"/>
            <w:vAlign w:val="center"/>
          </w:tcPr>
          <w:p w14:paraId="65F4C2B9" w14:textId="77777777" w:rsidR="001B57DE" w:rsidRPr="00547E25" w:rsidRDefault="001B57DE" w:rsidP="003A303C">
            <w:pPr>
              <w:tabs>
                <w:tab w:val="left" w:pos="567"/>
              </w:tabs>
              <w:spacing w:after="0" w:line="240" w:lineRule="auto"/>
              <w:rPr>
                <w:rFonts w:ascii="Times New Roman" w:hAnsi="Times New Roman"/>
                <w:sz w:val="20"/>
              </w:rPr>
            </w:pPr>
          </w:p>
        </w:tc>
        <w:tc>
          <w:tcPr>
            <w:tcW w:w="1923" w:type="dxa"/>
          </w:tcPr>
          <w:p w14:paraId="79DF2B2A"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Alerginės reakcijos, įskaitant padidėjusį jautrumą ir anafilaksiją</w:t>
            </w:r>
          </w:p>
        </w:tc>
      </w:tr>
      <w:tr w:rsidR="001B57DE" w:rsidRPr="00231798" w14:paraId="54094148" w14:textId="77777777" w:rsidTr="003A303C">
        <w:tc>
          <w:tcPr>
            <w:tcW w:w="1809" w:type="dxa"/>
            <w:vAlign w:val="center"/>
          </w:tcPr>
          <w:p w14:paraId="551DEF57" w14:textId="77777777" w:rsidR="001B57DE" w:rsidRPr="00547E25" w:rsidRDefault="001B57DE" w:rsidP="003A303C">
            <w:pPr>
              <w:tabs>
                <w:tab w:val="left" w:pos="567"/>
              </w:tabs>
              <w:spacing w:after="0" w:line="240" w:lineRule="auto"/>
              <w:rPr>
                <w:rFonts w:ascii="Times New Roman" w:hAnsi="Times New Roman"/>
                <w:b/>
                <w:sz w:val="20"/>
              </w:rPr>
            </w:pPr>
            <w:r w:rsidRPr="00547E25">
              <w:rPr>
                <w:rFonts w:ascii="Times New Roman" w:hAnsi="Times New Roman"/>
                <w:b/>
                <w:sz w:val="20"/>
              </w:rPr>
              <w:t>Nervų sistemos sutrikimai</w:t>
            </w:r>
          </w:p>
        </w:tc>
        <w:tc>
          <w:tcPr>
            <w:tcW w:w="1923" w:type="dxa"/>
          </w:tcPr>
          <w:p w14:paraId="7873CE58" w14:textId="77777777" w:rsidR="001B57DE" w:rsidRPr="00547E25" w:rsidRDefault="001B57DE" w:rsidP="003A303C">
            <w:pPr>
              <w:tabs>
                <w:tab w:val="left" w:pos="567"/>
              </w:tabs>
              <w:spacing w:after="0" w:line="240" w:lineRule="auto"/>
              <w:rPr>
                <w:rFonts w:ascii="Times New Roman" w:hAnsi="Times New Roman"/>
                <w:sz w:val="20"/>
              </w:rPr>
            </w:pPr>
          </w:p>
        </w:tc>
        <w:tc>
          <w:tcPr>
            <w:tcW w:w="1923" w:type="dxa"/>
          </w:tcPr>
          <w:p w14:paraId="0DC0074C"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Galvos skausmas</w:t>
            </w:r>
            <w:r w:rsidRPr="00547E25">
              <w:rPr>
                <w:rFonts w:ascii="Times New Roman" w:hAnsi="Times New Roman"/>
                <w:sz w:val="20"/>
                <w:vertAlign w:val="superscript"/>
              </w:rPr>
              <w:t>4</w:t>
            </w:r>
          </w:p>
        </w:tc>
        <w:tc>
          <w:tcPr>
            <w:tcW w:w="1923" w:type="dxa"/>
          </w:tcPr>
          <w:p w14:paraId="1AE4B5DE"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Parestezija</w:t>
            </w:r>
            <w:r w:rsidRPr="00547E25">
              <w:rPr>
                <w:rFonts w:ascii="Times New Roman" w:hAnsi="Times New Roman"/>
                <w:sz w:val="20"/>
                <w:vertAlign w:val="superscript"/>
              </w:rPr>
              <w:t>1</w:t>
            </w:r>
          </w:p>
        </w:tc>
        <w:tc>
          <w:tcPr>
            <w:tcW w:w="1923" w:type="dxa"/>
          </w:tcPr>
          <w:p w14:paraId="5321D585" w14:textId="77777777" w:rsidR="001B57DE" w:rsidRPr="00547E25" w:rsidRDefault="001B57DE" w:rsidP="003A303C">
            <w:pPr>
              <w:tabs>
                <w:tab w:val="left" w:pos="567"/>
              </w:tabs>
              <w:spacing w:after="0" w:line="240" w:lineRule="auto"/>
              <w:rPr>
                <w:rFonts w:ascii="Times New Roman" w:hAnsi="Times New Roman"/>
                <w:sz w:val="20"/>
              </w:rPr>
            </w:pPr>
          </w:p>
        </w:tc>
      </w:tr>
      <w:tr w:rsidR="001B57DE" w:rsidRPr="00231798" w14:paraId="227B3B53" w14:textId="77777777" w:rsidTr="003A303C">
        <w:tc>
          <w:tcPr>
            <w:tcW w:w="1809" w:type="dxa"/>
            <w:vAlign w:val="center"/>
          </w:tcPr>
          <w:p w14:paraId="021A4B90" w14:textId="77777777" w:rsidR="001B57DE" w:rsidRPr="00547E25" w:rsidRDefault="001B57DE" w:rsidP="003A303C">
            <w:pPr>
              <w:tabs>
                <w:tab w:val="left" w:pos="567"/>
              </w:tabs>
              <w:spacing w:after="0" w:line="240" w:lineRule="auto"/>
              <w:rPr>
                <w:rFonts w:ascii="Times New Roman" w:hAnsi="Times New Roman"/>
                <w:b/>
                <w:sz w:val="20"/>
              </w:rPr>
            </w:pPr>
            <w:r w:rsidRPr="00547E25">
              <w:rPr>
                <w:rFonts w:ascii="Times New Roman" w:hAnsi="Times New Roman"/>
                <w:b/>
                <w:sz w:val="20"/>
              </w:rPr>
              <w:t>Virškinimo trakto sutrikimai</w:t>
            </w:r>
          </w:p>
        </w:tc>
        <w:tc>
          <w:tcPr>
            <w:tcW w:w="1923" w:type="dxa"/>
            <w:vAlign w:val="center"/>
          </w:tcPr>
          <w:p w14:paraId="45D19613" w14:textId="77777777" w:rsidR="001B57DE" w:rsidRPr="00547E25" w:rsidRDefault="001B57DE" w:rsidP="003A303C">
            <w:pPr>
              <w:tabs>
                <w:tab w:val="left" w:pos="567"/>
              </w:tabs>
              <w:spacing w:after="0" w:line="240" w:lineRule="auto"/>
              <w:rPr>
                <w:rFonts w:ascii="Times New Roman" w:hAnsi="Times New Roman"/>
                <w:sz w:val="20"/>
              </w:rPr>
            </w:pPr>
          </w:p>
        </w:tc>
        <w:tc>
          <w:tcPr>
            <w:tcW w:w="1923" w:type="dxa"/>
            <w:vAlign w:val="center"/>
          </w:tcPr>
          <w:p w14:paraId="14772AAD" w14:textId="77777777" w:rsidR="001B57DE" w:rsidRPr="00547E25" w:rsidRDefault="001B57DE" w:rsidP="003A303C">
            <w:pPr>
              <w:tabs>
                <w:tab w:val="left" w:pos="567"/>
              </w:tabs>
              <w:spacing w:after="0" w:line="240" w:lineRule="auto"/>
              <w:rPr>
                <w:rFonts w:ascii="Times New Roman" w:hAnsi="Times New Roman"/>
                <w:sz w:val="20"/>
              </w:rPr>
            </w:pPr>
          </w:p>
        </w:tc>
        <w:tc>
          <w:tcPr>
            <w:tcW w:w="1923" w:type="dxa"/>
            <w:vAlign w:val="center"/>
          </w:tcPr>
          <w:p w14:paraId="3AACFC2D" w14:textId="77777777" w:rsidR="001B57DE" w:rsidRPr="00547E25" w:rsidRDefault="001B57DE" w:rsidP="003A303C">
            <w:pPr>
              <w:tabs>
                <w:tab w:val="left" w:pos="567"/>
              </w:tabs>
              <w:spacing w:after="0" w:line="240" w:lineRule="auto"/>
              <w:rPr>
                <w:rFonts w:ascii="Times New Roman" w:hAnsi="Times New Roman"/>
                <w:sz w:val="20"/>
              </w:rPr>
            </w:pPr>
          </w:p>
        </w:tc>
        <w:tc>
          <w:tcPr>
            <w:tcW w:w="1923" w:type="dxa"/>
          </w:tcPr>
          <w:p w14:paraId="19530F36"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Kolitas (įskaitant pseudomembraninį kolitą), hemoraginis viduriavimas, viduriavimas, pilvo skausmas</w:t>
            </w:r>
          </w:p>
        </w:tc>
      </w:tr>
      <w:tr w:rsidR="001B57DE" w:rsidRPr="00231798" w14:paraId="012244E5" w14:textId="77777777" w:rsidTr="003A303C">
        <w:tc>
          <w:tcPr>
            <w:tcW w:w="1809" w:type="dxa"/>
            <w:tcBorders>
              <w:bottom w:val="single" w:sz="4" w:space="0" w:color="auto"/>
            </w:tcBorders>
            <w:vAlign w:val="center"/>
          </w:tcPr>
          <w:p w14:paraId="6C9F952C" w14:textId="77777777" w:rsidR="001B57DE" w:rsidRPr="00547E25" w:rsidRDefault="001B57DE" w:rsidP="003A303C">
            <w:pPr>
              <w:tabs>
                <w:tab w:val="left" w:pos="567"/>
              </w:tabs>
              <w:spacing w:after="0" w:line="240" w:lineRule="auto"/>
              <w:rPr>
                <w:rFonts w:ascii="Times New Roman" w:hAnsi="Times New Roman"/>
                <w:b/>
                <w:sz w:val="20"/>
              </w:rPr>
            </w:pPr>
            <w:r w:rsidRPr="00547E25">
              <w:rPr>
                <w:rFonts w:ascii="Times New Roman" w:hAnsi="Times New Roman"/>
                <w:b/>
                <w:sz w:val="20"/>
              </w:rPr>
              <w:t>Odos ir poodinio audinio sutrikimai</w:t>
            </w:r>
            <w:r w:rsidRPr="00547E25">
              <w:rPr>
                <w:rFonts w:ascii="Times New Roman" w:hAnsi="Times New Roman"/>
                <w:b/>
                <w:sz w:val="20"/>
                <w:vertAlign w:val="superscript"/>
              </w:rPr>
              <w:t>1</w:t>
            </w:r>
          </w:p>
        </w:tc>
        <w:tc>
          <w:tcPr>
            <w:tcW w:w="1923" w:type="dxa"/>
            <w:tcBorders>
              <w:bottom w:val="single" w:sz="4" w:space="0" w:color="auto"/>
            </w:tcBorders>
          </w:tcPr>
          <w:p w14:paraId="412AB7C3"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Niežėjimas, deginimo pojūtis, sausmė, raudonė (eritema), odos lupimasis</w:t>
            </w:r>
          </w:p>
          <w:p w14:paraId="1ED89A92" w14:textId="77777777" w:rsidR="001B57DE" w:rsidRPr="00547E25" w:rsidRDefault="001B57DE" w:rsidP="003A303C">
            <w:pPr>
              <w:tabs>
                <w:tab w:val="left" w:pos="567"/>
              </w:tabs>
              <w:spacing w:after="0" w:line="240" w:lineRule="auto"/>
              <w:rPr>
                <w:rFonts w:ascii="Times New Roman" w:hAnsi="Times New Roman"/>
                <w:sz w:val="20"/>
              </w:rPr>
            </w:pPr>
          </w:p>
          <w:p w14:paraId="76AE87A3" w14:textId="23981A0F"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w:t>
            </w:r>
            <w:r w:rsidRPr="00547E25">
              <w:rPr>
                <w:rFonts w:ascii="Times New Roman" w:hAnsi="Times New Roman"/>
                <w:i/>
                <w:sz w:val="20"/>
              </w:rPr>
              <w:t>Dažniausiai buvo įvertinti kaip lengvi sutrikimai</w:t>
            </w:r>
            <w:r w:rsidRPr="00547E25">
              <w:rPr>
                <w:rFonts w:ascii="Times New Roman" w:hAnsi="Times New Roman"/>
                <w:sz w:val="20"/>
              </w:rPr>
              <w:t xml:space="preserve">. </w:t>
            </w:r>
            <w:r w:rsidRPr="00547E25">
              <w:rPr>
                <w:rFonts w:ascii="Times New Roman" w:hAnsi="Times New Roman"/>
                <w:i/>
                <w:sz w:val="20"/>
              </w:rPr>
              <w:t>Dažnis apskaičiuotas pagal specialiai užsakytą toleravimo įvertinimą klinikinio tyrimo metu)</w:t>
            </w:r>
          </w:p>
        </w:tc>
        <w:tc>
          <w:tcPr>
            <w:tcW w:w="1923" w:type="dxa"/>
            <w:tcBorders>
              <w:bottom w:val="single" w:sz="4" w:space="0" w:color="auto"/>
            </w:tcBorders>
          </w:tcPr>
          <w:p w14:paraId="209665B0"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Dermatitas, padidėjusio jautrumo šviesai reakcija</w:t>
            </w:r>
          </w:p>
        </w:tc>
        <w:tc>
          <w:tcPr>
            <w:tcW w:w="1923" w:type="dxa"/>
            <w:tcBorders>
              <w:bottom w:val="single" w:sz="4" w:space="0" w:color="auto"/>
            </w:tcBorders>
          </w:tcPr>
          <w:p w14:paraId="44C7D2F3"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Eritematozinis išbėrimas, paprastųjų spuogų pasunkėjimas</w:t>
            </w:r>
          </w:p>
        </w:tc>
        <w:tc>
          <w:tcPr>
            <w:tcW w:w="1923" w:type="dxa"/>
            <w:tcBorders>
              <w:bottom w:val="single" w:sz="4" w:space="0" w:color="auto"/>
            </w:tcBorders>
          </w:tcPr>
          <w:p w14:paraId="40F48F17"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Dilgėlinė</w:t>
            </w:r>
          </w:p>
        </w:tc>
      </w:tr>
      <w:tr w:rsidR="001B57DE" w:rsidRPr="00231798" w14:paraId="55C5C21F" w14:textId="77777777" w:rsidTr="003A303C">
        <w:tc>
          <w:tcPr>
            <w:tcW w:w="1809" w:type="dxa"/>
            <w:tcBorders>
              <w:bottom w:val="single" w:sz="4" w:space="0" w:color="auto"/>
            </w:tcBorders>
            <w:vAlign w:val="center"/>
          </w:tcPr>
          <w:p w14:paraId="1AB9A902" w14:textId="77777777" w:rsidR="001B57DE" w:rsidRPr="00547E25" w:rsidRDefault="001B57DE" w:rsidP="003A303C">
            <w:pPr>
              <w:tabs>
                <w:tab w:val="left" w:pos="567"/>
              </w:tabs>
              <w:spacing w:after="0" w:line="240" w:lineRule="auto"/>
              <w:rPr>
                <w:rFonts w:ascii="Times New Roman" w:hAnsi="Times New Roman"/>
                <w:b/>
                <w:sz w:val="20"/>
              </w:rPr>
            </w:pPr>
            <w:r w:rsidRPr="00547E25">
              <w:rPr>
                <w:rFonts w:ascii="Times New Roman" w:hAnsi="Times New Roman"/>
                <w:b/>
                <w:sz w:val="20"/>
              </w:rPr>
              <w:t>Bendrieji sutrikimai ir vartojimo vietos pažeidimai</w:t>
            </w:r>
          </w:p>
        </w:tc>
        <w:tc>
          <w:tcPr>
            <w:tcW w:w="1923" w:type="dxa"/>
            <w:tcBorders>
              <w:bottom w:val="single" w:sz="4" w:space="0" w:color="auto"/>
            </w:tcBorders>
            <w:vAlign w:val="center"/>
          </w:tcPr>
          <w:p w14:paraId="5F9584D2" w14:textId="77777777" w:rsidR="001B57DE" w:rsidRPr="00547E25" w:rsidRDefault="001B57DE" w:rsidP="003A303C">
            <w:pPr>
              <w:tabs>
                <w:tab w:val="left" w:pos="567"/>
              </w:tabs>
              <w:spacing w:after="0" w:line="240" w:lineRule="auto"/>
              <w:rPr>
                <w:rFonts w:ascii="Times New Roman" w:hAnsi="Times New Roman"/>
                <w:sz w:val="20"/>
              </w:rPr>
            </w:pPr>
          </w:p>
        </w:tc>
        <w:tc>
          <w:tcPr>
            <w:tcW w:w="1923" w:type="dxa"/>
            <w:tcBorders>
              <w:bottom w:val="single" w:sz="4" w:space="0" w:color="auto"/>
            </w:tcBorders>
          </w:tcPr>
          <w:p w14:paraId="0615627E"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Skausmas vartojimo vietoje</w:t>
            </w:r>
            <w:r w:rsidRPr="00547E25">
              <w:rPr>
                <w:rFonts w:ascii="Times New Roman" w:hAnsi="Times New Roman"/>
                <w:sz w:val="20"/>
                <w:vertAlign w:val="superscript"/>
              </w:rPr>
              <w:t>4</w:t>
            </w:r>
          </w:p>
        </w:tc>
        <w:tc>
          <w:tcPr>
            <w:tcW w:w="1923" w:type="dxa"/>
            <w:tcBorders>
              <w:bottom w:val="single" w:sz="4" w:space="0" w:color="auto"/>
            </w:tcBorders>
            <w:vAlign w:val="center"/>
          </w:tcPr>
          <w:p w14:paraId="7D7030AB" w14:textId="77777777" w:rsidR="001B57DE" w:rsidRPr="00547E25" w:rsidRDefault="001B57DE" w:rsidP="003A303C">
            <w:pPr>
              <w:tabs>
                <w:tab w:val="left" w:pos="567"/>
              </w:tabs>
              <w:spacing w:after="0" w:line="240" w:lineRule="auto"/>
              <w:rPr>
                <w:rFonts w:ascii="Times New Roman" w:hAnsi="Times New Roman"/>
                <w:sz w:val="20"/>
              </w:rPr>
            </w:pPr>
          </w:p>
        </w:tc>
        <w:tc>
          <w:tcPr>
            <w:tcW w:w="1923" w:type="dxa"/>
            <w:tcBorders>
              <w:bottom w:val="single" w:sz="4" w:space="0" w:color="auto"/>
            </w:tcBorders>
          </w:tcPr>
          <w:p w14:paraId="54081977" w14:textId="77777777" w:rsidR="001B57DE" w:rsidRPr="00547E25" w:rsidRDefault="001B57DE" w:rsidP="003A303C">
            <w:pPr>
              <w:tabs>
                <w:tab w:val="left" w:pos="567"/>
              </w:tabs>
              <w:spacing w:after="0" w:line="240" w:lineRule="auto"/>
              <w:rPr>
                <w:rFonts w:ascii="Times New Roman" w:hAnsi="Times New Roman"/>
                <w:sz w:val="20"/>
              </w:rPr>
            </w:pPr>
            <w:r w:rsidRPr="00547E25">
              <w:rPr>
                <w:rFonts w:ascii="Times New Roman" w:hAnsi="Times New Roman"/>
                <w:sz w:val="20"/>
              </w:rPr>
              <w:t>Reakcijos vartojimo vietoje, įskaitant spalvos pokytį</w:t>
            </w:r>
          </w:p>
        </w:tc>
      </w:tr>
    </w:tbl>
    <w:p w14:paraId="1EB4FB93" w14:textId="6C7CEC06"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vertAlign w:val="superscript"/>
        </w:rPr>
        <w:t xml:space="preserve">1 </w:t>
      </w:r>
      <w:r w:rsidRPr="00231798">
        <w:rPr>
          <w:rFonts w:ascii="Times New Roman" w:eastAsia="Calibri" w:hAnsi="Times New Roman" w:cs="Times New Roman"/>
        </w:rPr>
        <w:t xml:space="preserve">Vartojimo vietoje. </w:t>
      </w:r>
      <w:r w:rsidRPr="00231798">
        <w:rPr>
          <w:rFonts w:ascii="Times New Roman" w:eastAsia="Calibri" w:hAnsi="Times New Roman" w:cs="Times New Roman"/>
          <w:vertAlign w:val="superscript"/>
        </w:rPr>
        <w:t xml:space="preserve">2 </w:t>
      </w:r>
      <w:r w:rsidRPr="00231798">
        <w:rPr>
          <w:rFonts w:ascii="Times New Roman" w:eastAsia="Calibri" w:hAnsi="Times New Roman" w:cs="Times New Roman"/>
        </w:rPr>
        <w:t>Remiantis pranešimais, gautais po 10</w:t>
      </w:r>
      <w:r w:rsidR="008B3400">
        <w:rPr>
          <w:rFonts w:ascii="Times New Roman" w:eastAsia="Calibri" w:hAnsi="Times New Roman" w:cs="Times New Roman"/>
        </w:rPr>
        <w:t> </w:t>
      </w:r>
      <w:r w:rsidRPr="00231798">
        <w:rPr>
          <w:rFonts w:ascii="Times New Roman" w:eastAsia="Calibri" w:hAnsi="Times New Roman" w:cs="Times New Roman"/>
        </w:rPr>
        <w:t>mg/g klindamicino ir 50</w:t>
      </w:r>
      <w:r w:rsidR="008B3400">
        <w:rPr>
          <w:rFonts w:ascii="Times New Roman" w:eastAsia="Calibri" w:hAnsi="Times New Roman" w:cs="Times New Roman"/>
        </w:rPr>
        <w:t> </w:t>
      </w:r>
      <w:r w:rsidRPr="00231798">
        <w:rPr>
          <w:rFonts w:ascii="Times New Roman" w:eastAsia="Calibri" w:hAnsi="Times New Roman" w:cs="Times New Roman"/>
        </w:rPr>
        <w:t xml:space="preserve">mg/g benzoilo peroksido gelio patekimo į rinką. Kadangi šie pranešimai gauti iš nežinomo dydžio populiacijos ir yra veikiami iškreipiančiųjų veiksnių, tiksliai įvertinti jų dažnio neįmanoma; vis dėlto sisteminės reakcijos buvo retos. </w:t>
      </w:r>
      <w:r w:rsidRPr="00231798">
        <w:rPr>
          <w:rFonts w:ascii="Times New Roman" w:eastAsia="Calibri" w:hAnsi="Times New Roman" w:cs="Times New Roman"/>
          <w:vertAlign w:val="superscript"/>
        </w:rPr>
        <w:t xml:space="preserve">3 </w:t>
      </w:r>
      <w:r w:rsidRPr="00231798">
        <w:rPr>
          <w:rFonts w:ascii="Times New Roman" w:eastAsia="Calibri" w:hAnsi="Times New Roman" w:cs="Times New Roman"/>
        </w:rPr>
        <w:t>Remiantis pranešimais, gautais 10</w:t>
      </w:r>
      <w:r w:rsidR="008B3400">
        <w:rPr>
          <w:rFonts w:ascii="Times New Roman" w:eastAsia="Calibri" w:hAnsi="Times New Roman" w:cs="Times New Roman"/>
        </w:rPr>
        <w:t> </w:t>
      </w:r>
      <w:r w:rsidRPr="00231798">
        <w:rPr>
          <w:rFonts w:ascii="Times New Roman" w:eastAsia="Calibri" w:hAnsi="Times New Roman" w:cs="Times New Roman"/>
        </w:rPr>
        <w:t>mg/g klindamicino ir 50</w:t>
      </w:r>
      <w:r w:rsidR="008B3400">
        <w:rPr>
          <w:rFonts w:ascii="Times New Roman" w:eastAsia="Calibri" w:hAnsi="Times New Roman" w:cs="Times New Roman"/>
        </w:rPr>
        <w:t> </w:t>
      </w:r>
      <w:r w:rsidRPr="00231798">
        <w:rPr>
          <w:rFonts w:ascii="Times New Roman" w:eastAsia="Calibri" w:hAnsi="Times New Roman" w:cs="Times New Roman"/>
        </w:rPr>
        <w:t xml:space="preserve">mg/g benzoilo peroksido gelio klinikinių tyrimų metu. </w:t>
      </w:r>
      <w:r w:rsidRPr="00231798">
        <w:rPr>
          <w:rFonts w:ascii="Times New Roman" w:eastAsia="Calibri" w:hAnsi="Times New Roman" w:cs="Times New Roman"/>
          <w:vertAlign w:val="superscript"/>
        </w:rPr>
        <w:t xml:space="preserve">4 </w:t>
      </w:r>
      <w:r w:rsidRPr="00231798">
        <w:rPr>
          <w:rFonts w:ascii="Times New Roman" w:eastAsia="Calibri" w:hAnsi="Times New Roman" w:cs="Times New Roman"/>
        </w:rPr>
        <w:t>Remiantis pranešimais, gautais klinikinių tyrimų su 10</w:t>
      </w:r>
      <w:r w:rsidR="008B3400">
        <w:rPr>
          <w:rFonts w:ascii="Times New Roman" w:eastAsia="Calibri" w:hAnsi="Times New Roman" w:cs="Times New Roman"/>
        </w:rPr>
        <w:t> </w:t>
      </w:r>
      <w:r w:rsidRPr="00231798">
        <w:rPr>
          <w:rFonts w:ascii="Times New Roman" w:eastAsia="Calibri" w:hAnsi="Times New Roman" w:cs="Times New Roman"/>
        </w:rPr>
        <w:t>mg/g klindamicino putomis metu.</w:t>
      </w:r>
    </w:p>
    <w:p w14:paraId="202407D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14DFAAF" w14:textId="77777777" w:rsidR="001B57DE" w:rsidRPr="00231798" w:rsidRDefault="001B57DE" w:rsidP="001B57DE">
      <w:pPr>
        <w:tabs>
          <w:tab w:val="left" w:pos="567"/>
        </w:tabs>
        <w:spacing w:after="0" w:line="260" w:lineRule="exact"/>
        <w:rPr>
          <w:rFonts w:ascii="Times New Roman" w:eastAsia="Times New Roman" w:hAnsi="Times New Roman" w:cs="Times New Roman"/>
          <w:i/>
          <w:szCs w:val="20"/>
        </w:rPr>
      </w:pPr>
      <w:r w:rsidRPr="00231798">
        <w:rPr>
          <w:rFonts w:ascii="Times New Roman" w:eastAsia="Calibri" w:hAnsi="Times New Roman" w:cs="Times New Roman"/>
          <w:i/>
        </w:rPr>
        <w:t>Lokalus toleravimas</w:t>
      </w:r>
    </w:p>
    <w:p w14:paraId="4796BFCD" w14:textId="7778AB24"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Pagrindžiamojo klinikinio Duac 10</w:t>
      </w:r>
      <w:r w:rsidR="008B3400">
        <w:rPr>
          <w:rFonts w:ascii="Times New Roman" w:eastAsia="Calibri" w:hAnsi="Times New Roman" w:cs="Times New Roman"/>
        </w:rPr>
        <w:t> </w:t>
      </w:r>
      <w:r w:rsidRPr="00231798">
        <w:rPr>
          <w:rFonts w:ascii="Times New Roman" w:eastAsia="Calibri" w:hAnsi="Times New Roman" w:cs="Times New Roman"/>
        </w:rPr>
        <w:t>mg/ 30</w:t>
      </w:r>
      <w:r w:rsidR="008B3400">
        <w:rPr>
          <w:rFonts w:ascii="Times New Roman" w:eastAsia="Calibri" w:hAnsi="Times New Roman" w:cs="Times New Roman"/>
        </w:rPr>
        <w:t> </w:t>
      </w:r>
      <w:r w:rsidRPr="00231798">
        <w:rPr>
          <w:rFonts w:ascii="Times New Roman" w:eastAsia="Calibri" w:hAnsi="Times New Roman" w:cs="Times New Roman"/>
        </w:rPr>
        <w:t xml:space="preserve">mg/g gelio tyrimo metu pacientams buvo įvertinti lokalių odos sutrikimų požymiai ir simptomai: paraudimas, sausmė, lupimasis, niežulys ir dilgčiojimo ar gėlimo pojūtis. Procentinė pacientų, kuriems simptomai pasireiškė prieš gydymą, gydymo metu ir buvo 12 –tą savaitę, dalis nurodyta toliau esančiose </w:t>
      </w:r>
      <w:r>
        <w:rPr>
          <w:rFonts w:ascii="Times New Roman" w:eastAsia="Calibri" w:hAnsi="Times New Roman" w:cs="Times New Roman"/>
        </w:rPr>
        <w:t xml:space="preserve">dviejose </w:t>
      </w:r>
      <w:r w:rsidRPr="00231798">
        <w:rPr>
          <w:rFonts w:ascii="Times New Roman" w:eastAsia="Calibri" w:hAnsi="Times New Roman" w:cs="Times New Roman"/>
        </w:rPr>
        <w:t>lentelėse.</w:t>
      </w:r>
    </w:p>
    <w:p w14:paraId="7D48E619" w14:textId="24B330A0" w:rsidR="001B57DE" w:rsidRPr="00231798" w:rsidRDefault="001B57DE" w:rsidP="001B57DE">
      <w:pPr>
        <w:keepNext/>
        <w:tabs>
          <w:tab w:val="left" w:pos="0"/>
        </w:tabs>
        <w:spacing w:before="120" w:after="240" w:line="240" w:lineRule="auto"/>
        <w:outlineLvl w:val="0"/>
        <w:rPr>
          <w:rFonts w:ascii="Times New Roman" w:eastAsia="Calibri" w:hAnsi="Times New Roman" w:cs="Times New Roman"/>
        </w:rPr>
      </w:pPr>
      <w:r w:rsidRPr="00231798">
        <w:rPr>
          <w:rFonts w:ascii="Times New Roman" w:eastAsia="Calibri" w:hAnsi="Times New Roman" w:cs="Times New Roman"/>
          <w:b/>
        </w:rPr>
        <w:t>Procentinė tiriamųjų dalis Duac 10</w:t>
      </w:r>
      <w:r w:rsidR="008B3400">
        <w:rPr>
          <w:rFonts w:ascii="Times New Roman" w:eastAsia="Calibri" w:hAnsi="Times New Roman" w:cs="Times New Roman"/>
          <w:b/>
        </w:rPr>
        <w:t> </w:t>
      </w:r>
      <w:r w:rsidRPr="00231798">
        <w:rPr>
          <w:rFonts w:ascii="Times New Roman" w:eastAsia="Calibri" w:hAnsi="Times New Roman" w:cs="Times New Roman"/>
          <w:b/>
        </w:rPr>
        <w:t>mg/ 30</w:t>
      </w:r>
      <w:r w:rsidR="008B3400">
        <w:rPr>
          <w:rFonts w:ascii="Times New Roman" w:eastAsia="Calibri" w:hAnsi="Times New Roman" w:cs="Times New Roman"/>
          <w:b/>
        </w:rPr>
        <w:t> </w:t>
      </w:r>
      <w:r w:rsidRPr="00231798">
        <w:rPr>
          <w:rFonts w:ascii="Times New Roman" w:eastAsia="Calibri" w:hAnsi="Times New Roman" w:cs="Times New Roman"/>
          <w:b/>
        </w:rPr>
        <w:t>mg/g gelio grupėje (N = 327), kuriems pasireiškė dilgčiojimo ar gėlimo pojūtis bei niežulys (pacientų įvertinimas)</w:t>
      </w:r>
    </w:p>
    <w:tbl>
      <w:tblPr>
        <w:tblW w:w="5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104"/>
        <w:gridCol w:w="968"/>
        <w:gridCol w:w="830"/>
        <w:gridCol w:w="1054"/>
        <w:gridCol w:w="970"/>
        <w:gridCol w:w="838"/>
        <w:gridCol w:w="964"/>
        <w:gridCol w:w="968"/>
        <w:gridCol w:w="823"/>
      </w:tblGrid>
      <w:tr w:rsidR="001B57DE" w:rsidRPr="00042752" w14:paraId="6638F7DB" w14:textId="77777777" w:rsidTr="003A303C">
        <w:trPr>
          <w:trHeight w:val="574"/>
          <w:jc w:val="center"/>
        </w:trPr>
        <w:tc>
          <w:tcPr>
            <w:tcW w:w="651" w:type="pct"/>
            <w:vMerge w:val="restart"/>
          </w:tcPr>
          <w:p w14:paraId="70B049FC" w14:textId="77777777" w:rsidR="001B57DE" w:rsidRPr="00547E25" w:rsidRDefault="001B57DE" w:rsidP="003A303C">
            <w:pPr>
              <w:keepNext/>
              <w:keepLines/>
              <w:spacing w:after="0" w:line="240" w:lineRule="auto"/>
              <w:jc w:val="center"/>
              <w:rPr>
                <w:rFonts w:ascii="Times New Roman" w:hAnsi="Times New Roman"/>
                <w:b/>
                <w:sz w:val="20"/>
              </w:rPr>
            </w:pPr>
          </w:p>
        </w:tc>
        <w:tc>
          <w:tcPr>
            <w:tcW w:w="1482" w:type="pct"/>
            <w:gridSpan w:val="3"/>
            <w:shd w:val="clear" w:color="auto" w:fill="F2F2F2"/>
            <w:vAlign w:val="center"/>
          </w:tcPr>
          <w:p w14:paraId="361340F5"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Prieš gydymą</w:t>
            </w:r>
          </w:p>
          <w:p w14:paraId="1BAFCCF3"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(pradinis)</w:t>
            </w:r>
          </w:p>
        </w:tc>
        <w:tc>
          <w:tcPr>
            <w:tcW w:w="1460" w:type="pct"/>
            <w:gridSpan w:val="3"/>
            <w:shd w:val="clear" w:color="auto" w:fill="F2F2F2"/>
            <w:vAlign w:val="center"/>
          </w:tcPr>
          <w:p w14:paraId="425646DE"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Didžiausias gydymo metu</w:t>
            </w:r>
          </w:p>
        </w:tc>
        <w:tc>
          <w:tcPr>
            <w:tcW w:w="1407" w:type="pct"/>
            <w:gridSpan w:val="3"/>
            <w:shd w:val="clear" w:color="auto" w:fill="F2F2F2"/>
            <w:vAlign w:val="center"/>
          </w:tcPr>
          <w:p w14:paraId="02E97C28"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Gydymo pabaigoje</w:t>
            </w:r>
          </w:p>
          <w:p w14:paraId="524CC546"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(12-tą savaitę)</w:t>
            </w:r>
          </w:p>
        </w:tc>
      </w:tr>
      <w:tr w:rsidR="001B57DE" w:rsidRPr="00042752" w14:paraId="34081D7A" w14:textId="77777777" w:rsidTr="003A303C">
        <w:trPr>
          <w:trHeight w:val="496"/>
          <w:jc w:val="center"/>
        </w:trPr>
        <w:tc>
          <w:tcPr>
            <w:tcW w:w="651" w:type="pct"/>
            <w:vMerge/>
          </w:tcPr>
          <w:p w14:paraId="32896CD8" w14:textId="77777777" w:rsidR="001B57DE" w:rsidRPr="00547E25" w:rsidRDefault="001B57DE" w:rsidP="003A303C">
            <w:pPr>
              <w:keepNext/>
              <w:keepLines/>
              <w:spacing w:before="40" w:after="40" w:line="240" w:lineRule="auto"/>
              <w:rPr>
                <w:rFonts w:ascii="Times New Roman" w:hAnsi="Times New Roman"/>
                <w:sz w:val="20"/>
              </w:rPr>
            </w:pPr>
          </w:p>
        </w:tc>
        <w:tc>
          <w:tcPr>
            <w:tcW w:w="564" w:type="pct"/>
            <w:vAlign w:val="center"/>
          </w:tcPr>
          <w:p w14:paraId="5D215D9A" w14:textId="77777777" w:rsidR="001B57DE" w:rsidRPr="00547E25" w:rsidRDefault="001B57DE" w:rsidP="003A303C">
            <w:pPr>
              <w:keepNext/>
              <w:keepLines/>
              <w:spacing w:after="0" w:line="240" w:lineRule="auto"/>
              <w:ind w:left="-63"/>
              <w:jc w:val="center"/>
              <w:rPr>
                <w:rFonts w:ascii="Times New Roman" w:hAnsi="Times New Roman"/>
                <w:b/>
                <w:sz w:val="20"/>
              </w:rPr>
            </w:pPr>
            <w:r w:rsidRPr="00547E25">
              <w:rPr>
                <w:rFonts w:ascii="Times New Roman" w:hAnsi="Times New Roman"/>
                <w:sz w:val="20"/>
              </w:rPr>
              <w:t>Nežymus</w:t>
            </w:r>
          </w:p>
        </w:tc>
        <w:tc>
          <w:tcPr>
            <w:tcW w:w="494" w:type="pct"/>
            <w:vAlign w:val="center"/>
          </w:tcPr>
          <w:p w14:paraId="6410D38E" w14:textId="77777777" w:rsidR="001B57DE" w:rsidRPr="00547E25" w:rsidRDefault="001B57DE" w:rsidP="003A303C">
            <w:pPr>
              <w:keepNext/>
              <w:keepLines/>
              <w:spacing w:after="0" w:line="240" w:lineRule="auto"/>
              <w:ind w:left="-63"/>
              <w:jc w:val="center"/>
              <w:rPr>
                <w:rFonts w:ascii="Times New Roman" w:hAnsi="Times New Roman"/>
                <w:b/>
                <w:sz w:val="20"/>
              </w:rPr>
            </w:pPr>
            <w:r w:rsidRPr="00547E25">
              <w:rPr>
                <w:rFonts w:ascii="Times New Roman" w:hAnsi="Times New Roman"/>
                <w:sz w:val="20"/>
              </w:rPr>
              <w:t>Vidutinis</w:t>
            </w:r>
          </w:p>
        </w:tc>
        <w:tc>
          <w:tcPr>
            <w:tcW w:w="424" w:type="pct"/>
            <w:vAlign w:val="center"/>
          </w:tcPr>
          <w:p w14:paraId="7490DD07" w14:textId="77777777" w:rsidR="001B57DE" w:rsidRPr="00547E25" w:rsidRDefault="001B57DE" w:rsidP="003A303C">
            <w:pPr>
              <w:keepNext/>
              <w:keepLines/>
              <w:spacing w:after="0" w:line="240" w:lineRule="auto"/>
              <w:ind w:left="-63"/>
              <w:jc w:val="center"/>
              <w:rPr>
                <w:rFonts w:ascii="Times New Roman" w:hAnsi="Times New Roman"/>
                <w:b/>
                <w:sz w:val="20"/>
              </w:rPr>
            </w:pPr>
            <w:r w:rsidRPr="00547E25">
              <w:rPr>
                <w:rFonts w:ascii="Times New Roman" w:hAnsi="Times New Roman"/>
                <w:sz w:val="20"/>
              </w:rPr>
              <w:t>Sunkus</w:t>
            </w:r>
          </w:p>
        </w:tc>
        <w:tc>
          <w:tcPr>
            <w:tcW w:w="538" w:type="pct"/>
            <w:vAlign w:val="center"/>
          </w:tcPr>
          <w:p w14:paraId="747C4BB4" w14:textId="77777777" w:rsidR="001B57DE" w:rsidRPr="00547E25" w:rsidRDefault="001B57DE" w:rsidP="003A303C">
            <w:pPr>
              <w:keepNext/>
              <w:keepLines/>
              <w:spacing w:after="0" w:line="240" w:lineRule="auto"/>
              <w:ind w:left="-63"/>
              <w:jc w:val="center"/>
              <w:rPr>
                <w:rFonts w:ascii="Times New Roman" w:hAnsi="Times New Roman"/>
                <w:b/>
                <w:sz w:val="20"/>
              </w:rPr>
            </w:pPr>
            <w:r w:rsidRPr="00547E25">
              <w:rPr>
                <w:rFonts w:ascii="Times New Roman" w:hAnsi="Times New Roman"/>
                <w:sz w:val="20"/>
              </w:rPr>
              <w:t>Nežymus</w:t>
            </w:r>
          </w:p>
        </w:tc>
        <w:tc>
          <w:tcPr>
            <w:tcW w:w="495" w:type="pct"/>
            <w:vAlign w:val="center"/>
          </w:tcPr>
          <w:p w14:paraId="5F712376" w14:textId="77777777" w:rsidR="001B57DE" w:rsidRPr="00547E25" w:rsidRDefault="001B57DE" w:rsidP="003A303C">
            <w:pPr>
              <w:keepNext/>
              <w:keepLines/>
              <w:spacing w:after="0" w:line="240" w:lineRule="auto"/>
              <w:ind w:left="-63"/>
              <w:jc w:val="center"/>
              <w:rPr>
                <w:rFonts w:ascii="Times New Roman" w:hAnsi="Times New Roman"/>
                <w:b/>
                <w:sz w:val="20"/>
              </w:rPr>
            </w:pPr>
            <w:r w:rsidRPr="00547E25">
              <w:rPr>
                <w:rFonts w:ascii="Times New Roman" w:hAnsi="Times New Roman"/>
                <w:sz w:val="20"/>
              </w:rPr>
              <w:t>Vidutinis</w:t>
            </w:r>
          </w:p>
        </w:tc>
        <w:tc>
          <w:tcPr>
            <w:tcW w:w="428" w:type="pct"/>
            <w:vAlign w:val="center"/>
          </w:tcPr>
          <w:p w14:paraId="126A5570" w14:textId="77777777" w:rsidR="001B57DE" w:rsidRPr="00547E25" w:rsidRDefault="001B57DE" w:rsidP="003A303C">
            <w:pPr>
              <w:keepNext/>
              <w:keepLines/>
              <w:spacing w:after="0" w:line="240" w:lineRule="auto"/>
              <w:ind w:left="-63"/>
              <w:jc w:val="center"/>
              <w:rPr>
                <w:rFonts w:ascii="Times New Roman" w:hAnsi="Times New Roman"/>
                <w:b/>
                <w:sz w:val="20"/>
              </w:rPr>
            </w:pPr>
            <w:r w:rsidRPr="00547E25">
              <w:rPr>
                <w:rFonts w:ascii="Times New Roman" w:hAnsi="Times New Roman"/>
                <w:sz w:val="20"/>
              </w:rPr>
              <w:t>Sunkus</w:t>
            </w:r>
          </w:p>
        </w:tc>
        <w:tc>
          <w:tcPr>
            <w:tcW w:w="492" w:type="pct"/>
            <w:vAlign w:val="center"/>
          </w:tcPr>
          <w:p w14:paraId="145C6EED" w14:textId="77777777" w:rsidR="001B57DE" w:rsidRPr="00547E25" w:rsidRDefault="001B57DE" w:rsidP="003A303C">
            <w:pPr>
              <w:keepNext/>
              <w:keepLines/>
              <w:spacing w:after="0" w:line="240" w:lineRule="auto"/>
              <w:ind w:left="-63"/>
              <w:jc w:val="center"/>
              <w:rPr>
                <w:rFonts w:ascii="Times New Roman" w:hAnsi="Times New Roman"/>
                <w:b/>
                <w:sz w:val="20"/>
              </w:rPr>
            </w:pPr>
            <w:r w:rsidRPr="00547E25">
              <w:rPr>
                <w:rFonts w:ascii="Times New Roman" w:hAnsi="Times New Roman"/>
                <w:sz w:val="20"/>
              </w:rPr>
              <w:t>Nežymus</w:t>
            </w:r>
          </w:p>
        </w:tc>
        <w:tc>
          <w:tcPr>
            <w:tcW w:w="494" w:type="pct"/>
            <w:vAlign w:val="center"/>
          </w:tcPr>
          <w:p w14:paraId="39182748" w14:textId="77777777" w:rsidR="001B57DE" w:rsidRPr="00547E25" w:rsidRDefault="001B57DE" w:rsidP="003A303C">
            <w:pPr>
              <w:keepNext/>
              <w:keepLines/>
              <w:spacing w:after="0" w:line="240" w:lineRule="auto"/>
              <w:ind w:left="-63"/>
              <w:jc w:val="center"/>
              <w:rPr>
                <w:rFonts w:ascii="Times New Roman" w:hAnsi="Times New Roman"/>
                <w:b/>
                <w:sz w:val="20"/>
              </w:rPr>
            </w:pPr>
            <w:r w:rsidRPr="00547E25">
              <w:rPr>
                <w:rFonts w:ascii="Times New Roman" w:hAnsi="Times New Roman"/>
                <w:sz w:val="20"/>
              </w:rPr>
              <w:t>Vidutinis</w:t>
            </w:r>
          </w:p>
        </w:tc>
        <w:tc>
          <w:tcPr>
            <w:tcW w:w="422" w:type="pct"/>
            <w:vAlign w:val="center"/>
          </w:tcPr>
          <w:p w14:paraId="6EA7BCEF" w14:textId="77777777" w:rsidR="001B57DE" w:rsidRPr="00547E25" w:rsidRDefault="001B57DE" w:rsidP="003A303C">
            <w:pPr>
              <w:keepNext/>
              <w:keepLines/>
              <w:spacing w:after="0" w:line="240" w:lineRule="auto"/>
              <w:ind w:left="-63"/>
              <w:jc w:val="center"/>
              <w:rPr>
                <w:rFonts w:ascii="Times New Roman" w:hAnsi="Times New Roman"/>
                <w:b/>
                <w:sz w:val="20"/>
              </w:rPr>
            </w:pPr>
            <w:r w:rsidRPr="00547E25">
              <w:rPr>
                <w:rFonts w:ascii="Times New Roman" w:hAnsi="Times New Roman"/>
                <w:sz w:val="20"/>
              </w:rPr>
              <w:t>Sunkus</w:t>
            </w:r>
          </w:p>
        </w:tc>
      </w:tr>
      <w:tr w:rsidR="001B57DE" w:rsidRPr="00042752" w14:paraId="606A5BBB" w14:textId="77777777" w:rsidTr="003A303C">
        <w:trPr>
          <w:trHeight w:val="563"/>
          <w:jc w:val="center"/>
        </w:trPr>
        <w:tc>
          <w:tcPr>
            <w:tcW w:w="651" w:type="pct"/>
          </w:tcPr>
          <w:p w14:paraId="365FA684" w14:textId="77777777" w:rsidR="001B57DE" w:rsidRPr="00547E25" w:rsidRDefault="001B57DE" w:rsidP="003A303C">
            <w:pPr>
              <w:keepNext/>
              <w:keepLines/>
              <w:spacing w:before="40" w:after="40" w:line="240" w:lineRule="auto"/>
              <w:rPr>
                <w:rFonts w:ascii="Times New Roman" w:hAnsi="Times New Roman"/>
                <w:b/>
                <w:sz w:val="20"/>
              </w:rPr>
            </w:pPr>
            <w:r w:rsidRPr="00547E25">
              <w:rPr>
                <w:rFonts w:ascii="Times New Roman" w:hAnsi="Times New Roman"/>
                <w:b/>
                <w:sz w:val="20"/>
              </w:rPr>
              <w:t>Dilgčiojimo ar gėlimo pojūtis</w:t>
            </w:r>
          </w:p>
        </w:tc>
        <w:tc>
          <w:tcPr>
            <w:tcW w:w="564" w:type="pct"/>
            <w:vAlign w:val="center"/>
          </w:tcPr>
          <w:p w14:paraId="0E83DD97" w14:textId="4DAA8172"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15</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94" w:type="pct"/>
            <w:vAlign w:val="center"/>
          </w:tcPr>
          <w:p w14:paraId="73D88FD7" w14:textId="310B75B1"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4</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24" w:type="pct"/>
            <w:vAlign w:val="center"/>
          </w:tcPr>
          <w:p w14:paraId="56132ED4" w14:textId="77777777"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0</w:t>
            </w:r>
          </w:p>
        </w:tc>
        <w:tc>
          <w:tcPr>
            <w:tcW w:w="538" w:type="pct"/>
            <w:vAlign w:val="center"/>
          </w:tcPr>
          <w:p w14:paraId="38F86171" w14:textId="52F5D77C"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20</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95" w:type="pct"/>
            <w:vAlign w:val="center"/>
          </w:tcPr>
          <w:p w14:paraId="2BBF1181" w14:textId="034C5525"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6</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28" w:type="pct"/>
            <w:vAlign w:val="center"/>
          </w:tcPr>
          <w:p w14:paraId="5C0F5974" w14:textId="7C0C952F"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92" w:type="pct"/>
            <w:vAlign w:val="center"/>
          </w:tcPr>
          <w:p w14:paraId="53E79DF1" w14:textId="5662AB07"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8</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94" w:type="pct"/>
            <w:vAlign w:val="center"/>
          </w:tcPr>
          <w:p w14:paraId="77A3087B" w14:textId="0DC627B4"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2</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22" w:type="pct"/>
            <w:vAlign w:val="center"/>
          </w:tcPr>
          <w:p w14:paraId="44894008" w14:textId="6B824D7C"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&lt;1</w:t>
            </w:r>
            <w:r w:rsidR="00363D70">
              <w:rPr>
                <w:rFonts w:ascii="Times New Roman" w:eastAsia="Calibri" w:hAnsi="Times New Roman" w:cs="Times New Roman"/>
                <w:sz w:val="20"/>
                <w:szCs w:val="20"/>
              </w:rPr>
              <w:t> </w:t>
            </w:r>
            <w:r w:rsidRPr="00547E25">
              <w:rPr>
                <w:rFonts w:ascii="Times New Roman" w:hAnsi="Times New Roman"/>
                <w:sz w:val="20"/>
              </w:rPr>
              <w:t>%</w:t>
            </w:r>
          </w:p>
        </w:tc>
      </w:tr>
      <w:tr w:rsidR="001B57DE" w:rsidRPr="00042752" w14:paraId="4A029535" w14:textId="77777777" w:rsidTr="003A303C">
        <w:trPr>
          <w:trHeight w:val="587"/>
          <w:jc w:val="center"/>
        </w:trPr>
        <w:tc>
          <w:tcPr>
            <w:tcW w:w="651" w:type="pct"/>
          </w:tcPr>
          <w:p w14:paraId="6B4DF331" w14:textId="77777777" w:rsidR="001B57DE" w:rsidRPr="00547E25" w:rsidRDefault="001B57DE" w:rsidP="003A303C">
            <w:pPr>
              <w:spacing w:before="40" w:after="40" w:line="240" w:lineRule="auto"/>
              <w:rPr>
                <w:rFonts w:ascii="Times New Roman" w:hAnsi="Times New Roman"/>
                <w:b/>
                <w:sz w:val="20"/>
              </w:rPr>
            </w:pPr>
            <w:r w:rsidRPr="00547E25">
              <w:rPr>
                <w:rFonts w:ascii="Times New Roman" w:hAnsi="Times New Roman"/>
                <w:b/>
                <w:sz w:val="20"/>
              </w:rPr>
              <w:t>Niežulys</w:t>
            </w:r>
          </w:p>
        </w:tc>
        <w:tc>
          <w:tcPr>
            <w:tcW w:w="564" w:type="pct"/>
            <w:vAlign w:val="center"/>
          </w:tcPr>
          <w:p w14:paraId="28778BF9" w14:textId="60DBCB05"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28</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94" w:type="pct"/>
            <w:vAlign w:val="center"/>
          </w:tcPr>
          <w:p w14:paraId="0D419BF6" w14:textId="4BBB4077"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6</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24" w:type="pct"/>
            <w:vAlign w:val="center"/>
          </w:tcPr>
          <w:p w14:paraId="2908F14E" w14:textId="7F33970C"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538" w:type="pct"/>
            <w:vAlign w:val="center"/>
          </w:tcPr>
          <w:p w14:paraId="571DF502" w14:textId="5A2B929A"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29</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95" w:type="pct"/>
            <w:vAlign w:val="center"/>
          </w:tcPr>
          <w:p w14:paraId="334D25FE" w14:textId="0A52E522"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9</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28" w:type="pct"/>
            <w:vAlign w:val="center"/>
          </w:tcPr>
          <w:p w14:paraId="31B75A11" w14:textId="1E9E3710"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92" w:type="pct"/>
            <w:vAlign w:val="center"/>
          </w:tcPr>
          <w:p w14:paraId="6206FB04" w14:textId="1515722A"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17</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94" w:type="pct"/>
            <w:vAlign w:val="center"/>
          </w:tcPr>
          <w:p w14:paraId="40D8B52D" w14:textId="5AF28FDA"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2</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422" w:type="pct"/>
            <w:vAlign w:val="center"/>
          </w:tcPr>
          <w:p w14:paraId="54AB4854" w14:textId="77777777"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0</w:t>
            </w:r>
          </w:p>
        </w:tc>
      </w:tr>
    </w:tbl>
    <w:p w14:paraId="6022F229"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7B0FBEB" w14:textId="77777777" w:rsidR="001B57DE" w:rsidRPr="00231798" w:rsidRDefault="001B57DE" w:rsidP="001B57DE">
      <w:pPr>
        <w:keepNext/>
        <w:tabs>
          <w:tab w:val="left" w:pos="0"/>
        </w:tabs>
        <w:spacing w:before="120" w:after="240" w:line="240" w:lineRule="auto"/>
        <w:outlineLvl w:val="0"/>
        <w:rPr>
          <w:rFonts w:ascii="Times New Roman" w:eastAsia="Calibri" w:hAnsi="Times New Roman" w:cs="Times New Roman"/>
        </w:rPr>
      </w:pPr>
      <w:r w:rsidRPr="00231798">
        <w:rPr>
          <w:rFonts w:ascii="Times New Roman" w:eastAsia="Calibri" w:hAnsi="Times New Roman" w:cs="Times New Roman"/>
          <w:b/>
        </w:rPr>
        <w:t>Procentinė tiriamųjų dalis Duac 10 mg/ 30 mg/g gelio grupėje (N = 327), kuriems pasireiškė sausmės, paraudimo ir lupimosi požymiai (tyrėjo įvertinimas)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763"/>
        <w:gridCol w:w="727"/>
        <w:gridCol w:w="737"/>
        <w:gridCol w:w="733"/>
        <w:gridCol w:w="6"/>
        <w:gridCol w:w="739"/>
        <w:gridCol w:w="737"/>
        <w:gridCol w:w="739"/>
        <w:gridCol w:w="745"/>
        <w:gridCol w:w="737"/>
        <w:gridCol w:w="739"/>
        <w:gridCol w:w="739"/>
        <w:gridCol w:w="741"/>
      </w:tblGrid>
      <w:tr w:rsidR="00A927F3" w:rsidRPr="006B4DE1" w14:paraId="0CF7F4E3" w14:textId="77777777" w:rsidTr="00A927F3">
        <w:trPr>
          <w:trHeight w:val="523"/>
          <w:jc w:val="center"/>
        </w:trPr>
        <w:tc>
          <w:tcPr>
            <w:tcW w:w="493" w:type="pct"/>
            <w:vMerge w:val="restart"/>
          </w:tcPr>
          <w:p w14:paraId="1BBD24DD" w14:textId="77777777" w:rsidR="001B57DE" w:rsidRPr="00547E25" w:rsidRDefault="001B57DE" w:rsidP="003A303C">
            <w:pPr>
              <w:keepNext/>
              <w:keepLines/>
              <w:spacing w:after="0" w:line="240" w:lineRule="auto"/>
              <w:jc w:val="center"/>
              <w:rPr>
                <w:rFonts w:ascii="Times New Roman" w:hAnsi="Times New Roman"/>
                <w:b/>
                <w:sz w:val="20"/>
              </w:rPr>
            </w:pPr>
          </w:p>
        </w:tc>
        <w:tc>
          <w:tcPr>
            <w:tcW w:w="1502" w:type="pct"/>
            <w:gridSpan w:val="4"/>
            <w:shd w:val="clear" w:color="auto" w:fill="F2F2F2"/>
            <w:vAlign w:val="center"/>
          </w:tcPr>
          <w:p w14:paraId="423BF87E"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Prieš gydymą</w:t>
            </w:r>
          </w:p>
          <w:p w14:paraId="11B8DB2F"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(pradinis)</w:t>
            </w:r>
          </w:p>
        </w:tc>
        <w:tc>
          <w:tcPr>
            <w:tcW w:w="1505" w:type="pct"/>
            <w:gridSpan w:val="5"/>
            <w:shd w:val="clear" w:color="auto" w:fill="F2F2F2"/>
            <w:vAlign w:val="center"/>
          </w:tcPr>
          <w:p w14:paraId="7BBD52A4"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Didžiausias gydymo metu</w:t>
            </w:r>
          </w:p>
        </w:tc>
        <w:tc>
          <w:tcPr>
            <w:tcW w:w="1500" w:type="pct"/>
            <w:gridSpan w:val="4"/>
            <w:shd w:val="clear" w:color="auto" w:fill="F2F2F2"/>
            <w:vAlign w:val="center"/>
          </w:tcPr>
          <w:p w14:paraId="2918631A"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Gydymo pabaigoje</w:t>
            </w:r>
          </w:p>
          <w:p w14:paraId="279EAA4C" w14:textId="77777777" w:rsidR="001B57DE" w:rsidRPr="00547E25" w:rsidRDefault="001B57DE" w:rsidP="003A303C">
            <w:pPr>
              <w:keepNext/>
              <w:keepLines/>
              <w:spacing w:after="0" w:line="240" w:lineRule="auto"/>
              <w:ind w:left="-63"/>
              <w:jc w:val="center"/>
              <w:rPr>
                <w:rFonts w:ascii="Times New Roman" w:hAnsi="Times New Roman"/>
                <w:sz w:val="20"/>
              </w:rPr>
            </w:pPr>
            <w:r w:rsidRPr="00547E25">
              <w:rPr>
                <w:rFonts w:ascii="Times New Roman" w:hAnsi="Times New Roman"/>
                <w:b/>
                <w:sz w:val="20"/>
              </w:rPr>
              <w:t>(12-tą savaitę)</w:t>
            </w:r>
          </w:p>
        </w:tc>
      </w:tr>
      <w:tr w:rsidR="00A927F3" w:rsidRPr="006B4DE1" w14:paraId="4E01BD2D" w14:textId="77777777" w:rsidTr="00A927F3">
        <w:trPr>
          <w:trHeight w:val="513"/>
          <w:jc w:val="center"/>
        </w:trPr>
        <w:tc>
          <w:tcPr>
            <w:tcW w:w="493" w:type="pct"/>
            <w:vMerge/>
            <w:vAlign w:val="center"/>
          </w:tcPr>
          <w:p w14:paraId="1F7A62B0" w14:textId="77777777" w:rsidR="001B57DE" w:rsidRPr="00547E25" w:rsidRDefault="001B57DE" w:rsidP="003A303C">
            <w:pPr>
              <w:keepNext/>
              <w:keepLines/>
              <w:spacing w:before="40" w:after="40" w:line="240" w:lineRule="auto"/>
              <w:jc w:val="center"/>
              <w:rPr>
                <w:rFonts w:ascii="Times New Roman" w:hAnsi="Times New Roman"/>
                <w:sz w:val="20"/>
              </w:rPr>
            </w:pPr>
          </w:p>
        </w:tc>
        <w:tc>
          <w:tcPr>
            <w:tcW w:w="387" w:type="pct"/>
            <w:vAlign w:val="center"/>
          </w:tcPr>
          <w:p w14:paraId="3528B296"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Nežy-mus</w:t>
            </w:r>
          </w:p>
        </w:tc>
        <w:tc>
          <w:tcPr>
            <w:tcW w:w="369" w:type="pct"/>
            <w:vAlign w:val="center"/>
          </w:tcPr>
          <w:p w14:paraId="7557E441"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Leng-vas</w:t>
            </w:r>
          </w:p>
        </w:tc>
        <w:tc>
          <w:tcPr>
            <w:tcW w:w="374" w:type="pct"/>
            <w:vAlign w:val="center"/>
          </w:tcPr>
          <w:p w14:paraId="47DC818E"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Vidu-tinis</w:t>
            </w:r>
          </w:p>
        </w:tc>
        <w:tc>
          <w:tcPr>
            <w:tcW w:w="375" w:type="pct"/>
            <w:gridSpan w:val="2"/>
            <w:vAlign w:val="center"/>
          </w:tcPr>
          <w:p w14:paraId="71630CCF"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Sunkus</w:t>
            </w:r>
          </w:p>
        </w:tc>
        <w:tc>
          <w:tcPr>
            <w:tcW w:w="375" w:type="pct"/>
            <w:vAlign w:val="center"/>
          </w:tcPr>
          <w:p w14:paraId="7FEF546F"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Nežy-mus</w:t>
            </w:r>
          </w:p>
        </w:tc>
        <w:tc>
          <w:tcPr>
            <w:tcW w:w="374" w:type="pct"/>
            <w:vAlign w:val="center"/>
          </w:tcPr>
          <w:p w14:paraId="1B87349E"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Leng-vas</w:t>
            </w:r>
          </w:p>
        </w:tc>
        <w:tc>
          <w:tcPr>
            <w:tcW w:w="375" w:type="pct"/>
            <w:vAlign w:val="center"/>
          </w:tcPr>
          <w:p w14:paraId="2CFA427A"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Vidu-tinis</w:t>
            </w:r>
          </w:p>
        </w:tc>
        <w:tc>
          <w:tcPr>
            <w:tcW w:w="375" w:type="pct"/>
            <w:vAlign w:val="center"/>
          </w:tcPr>
          <w:p w14:paraId="17D51B30"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Sunkus</w:t>
            </w:r>
          </w:p>
        </w:tc>
        <w:tc>
          <w:tcPr>
            <w:tcW w:w="374" w:type="pct"/>
            <w:vAlign w:val="center"/>
          </w:tcPr>
          <w:p w14:paraId="6580C43F"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Nežy-mus</w:t>
            </w:r>
          </w:p>
        </w:tc>
        <w:tc>
          <w:tcPr>
            <w:tcW w:w="375" w:type="pct"/>
            <w:vAlign w:val="center"/>
          </w:tcPr>
          <w:p w14:paraId="17F58D7D"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Leng-vas</w:t>
            </w:r>
          </w:p>
        </w:tc>
        <w:tc>
          <w:tcPr>
            <w:tcW w:w="375" w:type="pct"/>
            <w:vAlign w:val="center"/>
          </w:tcPr>
          <w:p w14:paraId="4241BDC4"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Vidu-tinis</w:t>
            </w:r>
          </w:p>
        </w:tc>
        <w:tc>
          <w:tcPr>
            <w:tcW w:w="374" w:type="pct"/>
            <w:vAlign w:val="center"/>
          </w:tcPr>
          <w:p w14:paraId="6F19DB5F" w14:textId="77777777" w:rsidR="001B57DE" w:rsidRPr="00547E25" w:rsidRDefault="001B57DE" w:rsidP="003A303C">
            <w:pPr>
              <w:keepNext/>
              <w:keepLines/>
              <w:spacing w:after="0" w:line="240" w:lineRule="auto"/>
              <w:ind w:left="-90"/>
              <w:jc w:val="center"/>
              <w:rPr>
                <w:rFonts w:ascii="Times New Roman" w:hAnsi="Times New Roman"/>
                <w:b/>
                <w:sz w:val="20"/>
              </w:rPr>
            </w:pPr>
            <w:r w:rsidRPr="00547E25">
              <w:rPr>
                <w:rFonts w:ascii="Times New Roman" w:hAnsi="Times New Roman"/>
                <w:sz w:val="20"/>
              </w:rPr>
              <w:t>Sunkus</w:t>
            </w:r>
          </w:p>
        </w:tc>
      </w:tr>
      <w:tr w:rsidR="00A927F3" w:rsidRPr="006B4DE1" w14:paraId="73A328A2" w14:textId="77777777" w:rsidTr="00A927F3">
        <w:trPr>
          <w:trHeight w:val="559"/>
          <w:jc w:val="center"/>
        </w:trPr>
        <w:tc>
          <w:tcPr>
            <w:tcW w:w="493" w:type="pct"/>
          </w:tcPr>
          <w:p w14:paraId="33C35651" w14:textId="77777777" w:rsidR="001B57DE" w:rsidRPr="00547E25" w:rsidRDefault="001B57DE" w:rsidP="003A303C">
            <w:pPr>
              <w:keepNext/>
              <w:keepLines/>
              <w:spacing w:before="40" w:after="40" w:line="240" w:lineRule="auto"/>
              <w:rPr>
                <w:rFonts w:ascii="Times New Roman" w:hAnsi="Times New Roman"/>
                <w:b/>
                <w:sz w:val="20"/>
              </w:rPr>
            </w:pPr>
            <w:r w:rsidRPr="00547E25">
              <w:rPr>
                <w:rFonts w:ascii="Times New Roman" w:hAnsi="Times New Roman"/>
                <w:b/>
                <w:sz w:val="20"/>
              </w:rPr>
              <w:t>Sausmė</w:t>
            </w:r>
          </w:p>
        </w:tc>
        <w:tc>
          <w:tcPr>
            <w:tcW w:w="387" w:type="pct"/>
            <w:vAlign w:val="center"/>
          </w:tcPr>
          <w:p w14:paraId="67D33BA3" w14:textId="207A9FE6"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15</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69" w:type="pct"/>
            <w:vAlign w:val="center"/>
          </w:tcPr>
          <w:p w14:paraId="2DA3D0BB" w14:textId="2630F1AB"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2</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4" w:type="pct"/>
            <w:vAlign w:val="center"/>
          </w:tcPr>
          <w:p w14:paraId="008B5AB9" w14:textId="14276379"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gridSpan w:val="2"/>
            <w:vAlign w:val="center"/>
          </w:tcPr>
          <w:p w14:paraId="7D2414F0" w14:textId="77777777"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0</w:t>
            </w:r>
          </w:p>
        </w:tc>
        <w:tc>
          <w:tcPr>
            <w:tcW w:w="375" w:type="pct"/>
            <w:vAlign w:val="center"/>
          </w:tcPr>
          <w:p w14:paraId="6C44420F" w14:textId="35FEEFDD"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24</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4" w:type="pct"/>
            <w:vAlign w:val="center"/>
          </w:tcPr>
          <w:p w14:paraId="11A71D08" w14:textId="54B637A0"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7</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53117ED1" w14:textId="7B8479B0"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2</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613AF9A1" w14:textId="77777777"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0</w:t>
            </w:r>
          </w:p>
        </w:tc>
        <w:tc>
          <w:tcPr>
            <w:tcW w:w="374" w:type="pct"/>
            <w:vAlign w:val="center"/>
          </w:tcPr>
          <w:p w14:paraId="2E87904C" w14:textId="57577B5F"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9</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21B78249" w14:textId="3F705BE4"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180DF9B9" w14:textId="4EC896CB"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4" w:type="pct"/>
            <w:vAlign w:val="center"/>
          </w:tcPr>
          <w:p w14:paraId="6B31E175" w14:textId="77777777"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0</w:t>
            </w:r>
          </w:p>
        </w:tc>
      </w:tr>
      <w:tr w:rsidR="00A927F3" w:rsidRPr="006B4DE1" w14:paraId="0CE11608" w14:textId="77777777" w:rsidTr="00A927F3">
        <w:trPr>
          <w:trHeight w:val="521"/>
          <w:jc w:val="center"/>
        </w:trPr>
        <w:tc>
          <w:tcPr>
            <w:tcW w:w="493" w:type="pct"/>
          </w:tcPr>
          <w:p w14:paraId="555AB4AE" w14:textId="77777777" w:rsidR="001B57DE" w:rsidRPr="00547E25" w:rsidRDefault="001B57DE" w:rsidP="003A303C">
            <w:pPr>
              <w:keepNext/>
              <w:keepLines/>
              <w:spacing w:before="40" w:after="40" w:line="240" w:lineRule="auto"/>
              <w:rPr>
                <w:rFonts w:ascii="Times New Roman" w:hAnsi="Times New Roman"/>
                <w:b/>
                <w:sz w:val="20"/>
              </w:rPr>
            </w:pPr>
            <w:r w:rsidRPr="00547E25">
              <w:rPr>
                <w:rFonts w:ascii="Times New Roman" w:hAnsi="Times New Roman"/>
                <w:b/>
                <w:sz w:val="20"/>
              </w:rPr>
              <w:t>Parau-dimas</w:t>
            </w:r>
          </w:p>
        </w:tc>
        <w:tc>
          <w:tcPr>
            <w:tcW w:w="387" w:type="pct"/>
            <w:vAlign w:val="center"/>
          </w:tcPr>
          <w:p w14:paraId="13D24B5C" w14:textId="1F8BBEAB"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19</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69" w:type="pct"/>
            <w:vAlign w:val="center"/>
          </w:tcPr>
          <w:p w14:paraId="05A1BB3A" w14:textId="74584B34"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4" w:type="pct"/>
            <w:vAlign w:val="center"/>
          </w:tcPr>
          <w:p w14:paraId="28985964" w14:textId="5EAFD87C"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5</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gridSpan w:val="2"/>
            <w:vAlign w:val="center"/>
          </w:tcPr>
          <w:p w14:paraId="77AA2971" w14:textId="77777777"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0</w:t>
            </w:r>
          </w:p>
        </w:tc>
        <w:tc>
          <w:tcPr>
            <w:tcW w:w="375" w:type="pct"/>
            <w:vAlign w:val="center"/>
          </w:tcPr>
          <w:p w14:paraId="5604C544" w14:textId="705CEA52"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26</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4" w:type="pct"/>
            <w:vAlign w:val="center"/>
          </w:tcPr>
          <w:p w14:paraId="1010AD3A" w14:textId="5804E322"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13</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6AD256A5" w14:textId="3918CC70"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5</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2252EA36" w14:textId="7CFBD85A"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&lt;1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4" w:type="pct"/>
            <w:vAlign w:val="center"/>
          </w:tcPr>
          <w:p w14:paraId="61EFCD3E" w14:textId="008A3E4D"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19</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47A1A322" w14:textId="7ED8AA65"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4</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1EFC2080" w14:textId="0FCE9785"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2</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4" w:type="pct"/>
            <w:vAlign w:val="center"/>
          </w:tcPr>
          <w:p w14:paraId="49779D79" w14:textId="77777777" w:rsidR="001B57DE" w:rsidRPr="00547E25" w:rsidRDefault="001B57DE" w:rsidP="003A303C">
            <w:pPr>
              <w:keepNext/>
              <w:keepLines/>
              <w:spacing w:before="40" w:after="40" w:line="240" w:lineRule="auto"/>
              <w:jc w:val="center"/>
              <w:rPr>
                <w:rFonts w:ascii="Times New Roman" w:hAnsi="Times New Roman"/>
                <w:sz w:val="20"/>
              </w:rPr>
            </w:pPr>
            <w:r w:rsidRPr="00547E25">
              <w:rPr>
                <w:rFonts w:ascii="Times New Roman" w:hAnsi="Times New Roman"/>
                <w:sz w:val="20"/>
              </w:rPr>
              <w:t>0</w:t>
            </w:r>
          </w:p>
        </w:tc>
      </w:tr>
      <w:tr w:rsidR="00A927F3" w:rsidRPr="006B4DE1" w14:paraId="49BDEEBF" w14:textId="77777777" w:rsidTr="00A927F3">
        <w:trPr>
          <w:trHeight w:val="507"/>
          <w:jc w:val="center"/>
        </w:trPr>
        <w:tc>
          <w:tcPr>
            <w:tcW w:w="493" w:type="pct"/>
          </w:tcPr>
          <w:p w14:paraId="3216FA0A" w14:textId="77777777" w:rsidR="001B57DE" w:rsidRPr="00547E25" w:rsidRDefault="001B57DE" w:rsidP="003A303C">
            <w:pPr>
              <w:spacing w:before="40" w:after="40" w:line="240" w:lineRule="auto"/>
              <w:rPr>
                <w:rFonts w:ascii="Times New Roman" w:hAnsi="Times New Roman"/>
                <w:b/>
                <w:sz w:val="20"/>
              </w:rPr>
            </w:pPr>
            <w:r w:rsidRPr="00547E25">
              <w:rPr>
                <w:rFonts w:ascii="Times New Roman" w:hAnsi="Times New Roman"/>
                <w:b/>
                <w:sz w:val="20"/>
              </w:rPr>
              <w:t>Lupima-sis</w:t>
            </w:r>
          </w:p>
        </w:tc>
        <w:tc>
          <w:tcPr>
            <w:tcW w:w="387" w:type="pct"/>
            <w:vAlign w:val="center"/>
          </w:tcPr>
          <w:p w14:paraId="36830FE6" w14:textId="2C03C077"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10</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69" w:type="pct"/>
            <w:vAlign w:val="center"/>
          </w:tcPr>
          <w:p w14:paraId="5D05C238" w14:textId="3EE5ED24"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2</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4" w:type="pct"/>
            <w:vAlign w:val="center"/>
          </w:tcPr>
          <w:p w14:paraId="40F8CC1D" w14:textId="77777777"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0</w:t>
            </w:r>
          </w:p>
        </w:tc>
        <w:tc>
          <w:tcPr>
            <w:tcW w:w="375" w:type="pct"/>
            <w:gridSpan w:val="2"/>
            <w:vAlign w:val="center"/>
          </w:tcPr>
          <w:p w14:paraId="23BB5259" w14:textId="77777777"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0</w:t>
            </w:r>
          </w:p>
        </w:tc>
        <w:tc>
          <w:tcPr>
            <w:tcW w:w="375" w:type="pct"/>
            <w:vAlign w:val="center"/>
          </w:tcPr>
          <w:p w14:paraId="6452E3B1" w14:textId="02D278EE"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17</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4" w:type="pct"/>
            <w:vAlign w:val="center"/>
          </w:tcPr>
          <w:p w14:paraId="5AF5E274" w14:textId="502E49F3"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3</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25FD5E39" w14:textId="415152A3"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041481A2" w14:textId="77777777"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0</w:t>
            </w:r>
          </w:p>
        </w:tc>
        <w:tc>
          <w:tcPr>
            <w:tcW w:w="374" w:type="pct"/>
            <w:vAlign w:val="center"/>
          </w:tcPr>
          <w:p w14:paraId="21BDDDEC" w14:textId="07C2126A"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4</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0BF777CF" w14:textId="7EFF57FA"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&lt;1</w:t>
            </w:r>
            <w:r w:rsidR="00363D70">
              <w:rPr>
                <w:rFonts w:ascii="Times New Roman" w:eastAsia="Calibri" w:hAnsi="Times New Roman" w:cs="Times New Roman"/>
                <w:sz w:val="20"/>
                <w:szCs w:val="20"/>
              </w:rPr>
              <w:t> </w:t>
            </w:r>
            <w:r w:rsidRPr="00547E25">
              <w:rPr>
                <w:rFonts w:ascii="Times New Roman" w:hAnsi="Times New Roman"/>
                <w:sz w:val="20"/>
              </w:rPr>
              <w:t>%</w:t>
            </w:r>
          </w:p>
        </w:tc>
        <w:tc>
          <w:tcPr>
            <w:tcW w:w="375" w:type="pct"/>
            <w:vAlign w:val="center"/>
          </w:tcPr>
          <w:p w14:paraId="2FBC0835" w14:textId="77777777"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0</w:t>
            </w:r>
          </w:p>
        </w:tc>
        <w:tc>
          <w:tcPr>
            <w:tcW w:w="374" w:type="pct"/>
            <w:vAlign w:val="center"/>
          </w:tcPr>
          <w:p w14:paraId="5B93A215" w14:textId="77777777" w:rsidR="001B57DE" w:rsidRPr="00547E25" w:rsidRDefault="001B57DE" w:rsidP="003A303C">
            <w:pPr>
              <w:spacing w:before="40" w:after="40" w:line="240" w:lineRule="auto"/>
              <w:jc w:val="center"/>
              <w:rPr>
                <w:rFonts w:ascii="Times New Roman" w:hAnsi="Times New Roman"/>
                <w:sz w:val="20"/>
              </w:rPr>
            </w:pPr>
            <w:r w:rsidRPr="00547E25">
              <w:rPr>
                <w:rFonts w:ascii="Times New Roman" w:hAnsi="Times New Roman"/>
                <w:sz w:val="20"/>
              </w:rPr>
              <w:t>0</w:t>
            </w:r>
          </w:p>
        </w:tc>
      </w:tr>
    </w:tbl>
    <w:p w14:paraId="167CFD8A" w14:textId="77777777" w:rsidR="001B57DE" w:rsidRPr="00231798" w:rsidRDefault="001B57DE" w:rsidP="001B57DE">
      <w:pPr>
        <w:tabs>
          <w:tab w:val="left" w:pos="567"/>
        </w:tabs>
        <w:autoSpaceDE w:val="0"/>
        <w:autoSpaceDN w:val="0"/>
        <w:adjustRightInd w:val="0"/>
        <w:spacing w:after="0" w:line="260" w:lineRule="exact"/>
        <w:jc w:val="both"/>
        <w:rPr>
          <w:rFonts w:ascii="Times New Roman" w:eastAsia="Calibri" w:hAnsi="Times New Roman" w:cs="Times New Roman"/>
          <w:u w:val="single"/>
        </w:rPr>
      </w:pPr>
    </w:p>
    <w:p w14:paraId="54175D0A" w14:textId="77777777" w:rsidR="001B57DE" w:rsidRPr="00231798" w:rsidRDefault="001B57DE" w:rsidP="001B57DE">
      <w:pPr>
        <w:tabs>
          <w:tab w:val="left" w:pos="567"/>
        </w:tabs>
        <w:autoSpaceDE w:val="0"/>
        <w:autoSpaceDN w:val="0"/>
        <w:adjustRightInd w:val="0"/>
        <w:spacing w:after="0" w:line="260" w:lineRule="exact"/>
        <w:jc w:val="both"/>
        <w:rPr>
          <w:rFonts w:ascii="Times New Roman" w:eastAsia="Times New Roman" w:hAnsi="Times New Roman" w:cs="Times New Roman"/>
          <w:szCs w:val="20"/>
          <w:u w:val="single"/>
        </w:rPr>
      </w:pPr>
      <w:r w:rsidRPr="00231798">
        <w:rPr>
          <w:rFonts w:ascii="Times New Roman" w:eastAsia="Calibri" w:hAnsi="Times New Roman" w:cs="Times New Roman"/>
          <w:u w:val="single"/>
        </w:rPr>
        <w:t>Pranešimas apie įtariamas nepageidaujamas reakcijas</w:t>
      </w:r>
    </w:p>
    <w:p w14:paraId="1F593488" w14:textId="33B85131" w:rsidR="001B57DE" w:rsidRPr="00231798" w:rsidRDefault="001B57DE" w:rsidP="001B57DE">
      <w:pPr>
        <w:tabs>
          <w:tab w:val="left" w:pos="567"/>
        </w:tabs>
        <w:autoSpaceDE w:val="0"/>
        <w:autoSpaceDN w:val="0"/>
        <w:adjustRightInd w:val="0"/>
        <w:spacing w:after="0" w:line="260" w:lineRule="exact"/>
        <w:jc w:val="both"/>
        <w:rPr>
          <w:rFonts w:ascii="Times New Roman" w:eastAsia="Times New Roman" w:hAnsi="Times New Roman" w:cs="Times New Roman"/>
          <w:szCs w:val="20"/>
        </w:rPr>
      </w:pPr>
      <w:r w:rsidRPr="00231798">
        <w:rPr>
          <w:rFonts w:ascii="Times New Roman" w:eastAsia="Calibri" w:hAnsi="Times New Roman" w:cs="Times New Roman"/>
        </w:rPr>
        <w:t xml:space="preserve">Svarbu pranešti apie įtariamas nepageidaujamas reakcijas, pastebėtas po vaistinio preparato </w:t>
      </w:r>
      <w:r w:rsidRPr="00547E25">
        <w:rPr>
          <w:rFonts w:ascii="Times New Roman" w:hAnsi="Times New Roman"/>
        </w:rPr>
        <w:t>registracijos</w:t>
      </w:r>
      <w:r w:rsidRPr="00231798">
        <w:rPr>
          <w:rFonts w:ascii="Times New Roman" w:eastAsia="Calibri" w:hAnsi="Times New Roman" w:cs="Times New Roman"/>
        </w:rPr>
        <w:t xml:space="preserve">, nes tai leidžia nuolat stebėti vaistinio preparato naudos ir rizikos santykį. Sveikatos priežiūros </w:t>
      </w:r>
      <w:r w:rsidR="006E3250">
        <w:rPr>
          <w:rFonts w:ascii="Times New Roman" w:eastAsia="Calibri" w:hAnsi="Times New Roman" w:cs="Times New Roman"/>
        </w:rPr>
        <w:t xml:space="preserve">ar farmacijos </w:t>
      </w:r>
      <w:r w:rsidRPr="00231798">
        <w:rPr>
          <w:rFonts w:ascii="Times New Roman" w:eastAsia="Calibri" w:hAnsi="Times New Roman" w:cs="Times New Roman"/>
        </w:rPr>
        <w:t xml:space="preserve">specialistai turi pranešti apie bet kokias įtariamas nepageidaujamas reakcijas, užpildę </w:t>
      </w:r>
      <w:r w:rsidR="00CF0D67" w:rsidRPr="00CF0D67">
        <w:rPr>
          <w:rFonts w:ascii="Times New Roman" w:eastAsia="Calibri" w:hAnsi="Times New Roman" w:cs="Times New Roman"/>
        </w:rPr>
        <w:t>ir pateikę pranešimo formą Valstybinės vaistų kontrolės tarnybos prie Lietuvos Respublikos sveikatos apsaugos ministerijos tinklalapyje https://vvkt.lrv.lt/lt/ nurodytais būdais.</w:t>
      </w:r>
    </w:p>
    <w:p w14:paraId="3C410E7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6D4A288"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szCs w:val="20"/>
        </w:rPr>
      </w:pPr>
      <w:r w:rsidRPr="00231798">
        <w:rPr>
          <w:rFonts w:ascii="Times New Roman" w:eastAsia="Calibri" w:hAnsi="Times New Roman" w:cs="Times New Roman"/>
          <w:b/>
        </w:rPr>
        <w:t>4.9</w:t>
      </w:r>
      <w:r w:rsidRPr="00231798">
        <w:rPr>
          <w:rFonts w:ascii="Times New Roman" w:eastAsia="Calibri" w:hAnsi="Times New Roman" w:cs="Times New Roman"/>
          <w:b/>
        </w:rPr>
        <w:tab/>
        <w:t>Perdozavimas</w:t>
      </w:r>
    </w:p>
    <w:p w14:paraId="466BF0D4" w14:textId="77777777" w:rsidR="001B57DE" w:rsidRPr="00231798" w:rsidRDefault="001B57DE" w:rsidP="001B57DE">
      <w:pPr>
        <w:spacing w:after="0" w:line="240" w:lineRule="auto"/>
        <w:rPr>
          <w:rFonts w:ascii="Times New Roman" w:eastAsia="Calibri" w:hAnsi="Times New Roman" w:cs="Times New Roman"/>
        </w:rPr>
      </w:pPr>
    </w:p>
    <w:p w14:paraId="3602E269" w14:textId="247F841F"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Tepant pernelyg daug Duac</w:t>
      </w:r>
      <w:r w:rsidR="00302E8B">
        <w:rPr>
          <w:rFonts w:ascii="Times New Roman" w:eastAsia="Calibri" w:hAnsi="Times New Roman" w:cs="Times New Roman"/>
        </w:rPr>
        <w:t> </w:t>
      </w:r>
      <w:r w:rsidRPr="00231798">
        <w:rPr>
          <w:rFonts w:ascii="Times New Roman" w:eastAsia="Calibri" w:hAnsi="Times New Roman" w:cs="Times New Roman"/>
        </w:rPr>
        <w:t>10</w:t>
      </w:r>
      <w:r w:rsidR="00302E8B">
        <w:rPr>
          <w:rFonts w:ascii="Times New Roman" w:eastAsia="Calibri" w:hAnsi="Times New Roman" w:cs="Times New Roman"/>
        </w:rPr>
        <w:t> </w:t>
      </w:r>
      <w:r w:rsidRPr="00231798">
        <w:rPr>
          <w:rFonts w:ascii="Times New Roman" w:eastAsia="Calibri" w:hAnsi="Times New Roman" w:cs="Times New Roman"/>
        </w:rPr>
        <w:t>mg/</w:t>
      </w:r>
      <w:r w:rsidR="00302E8B">
        <w:rPr>
          <w:rFonts w:ascii="Times New Roman" w:eastAsia="Calibri" w:hAnsi="Times New Roman" w:cs="Times New Roman"/>
        </w:rPr>
        <w:t> </w:t>
      </w:r>
      <w:r w:rsidRPr="00231798">
        <w:rPr>
          <w:rFonts w:ascii="Times New Roman" w:eastAsia="Calibri" w:hAnsi="Times New Roman" w:cs="Times New Roman"/>
        </w:rPr>
        <w:t>30</w:t>
      </w:r>
      <w:r w:rsidR="00302E8B">
        <w:rPr>
          <w:rFonts w:ascii="Times New Roman" w:eastAsia="Calibri" w:hAnsi="Times New Roman" w:cs="Times New Roman"/>
        </w:rPr>
        <w:t> </w:t>
      </w:r>
      <w:r w:rsidRPr="00231798">
        <w:rPr>
          <w:rFonts w:ascii="Times New Roman" w:eastAsia="Calibri" w:hAnsi="Times New Roman" w:cs="Times New Roman"/>
        </w:rPr>
        <w:t>mg/g gelio, gali pasireikšti stiprus odos dirginimas. Tokiu atveju vartojimą reikia nutraukti ir palaukti, kol odos reakcija išnyks.</w:t>
      </w:r>
    </w:p>
    <w:p w14:paraId="27B4B77A"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5AEF9B49"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Lokaliai vartojamo benzoilo peroksido paprastai absorbuojama nepakankamai, kad pasireikštų sisteminis poveikis.</w:t>
      </w:r>
    </w:p>
    <w:p w14:paraId="352522CD"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6CB4DFCC"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Tepant lokaliai pernelyg daug klindamicino, gali būti absorbuotas pakankamas jo kiekis, kad pasireikštų sisteminis poveikis.</w:t>
      </w:r>
    </w:p>
    <w:p w14:paraId="71FA8054"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321A1406" w14:textId="0FA45264"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Atsitiktinai nurijus Duac</w:t>
      </w:r>
      <w:r w:rsidR="00F40346">
        <w:rPr>
          <w:rFonts w:ascii="Times New Roman" w:eastAsia="Calibri" w:hAnsi="Times New Roman" w:cs="Times New Roman"/>
        </w:rPr>
        <w:t> </w:t>
      </w:r>
      <w:r w:rsidRPr="00231798">
        <w:rPr>
          <w:rFonts w:ascii="Times New Roman" w:eastAsia="Calibri" w:hAnsi="Times New Roman" w:cs="Times New Roman"/>
        </w:rPr>
        <w:t>10</w:t>
      </w:r>
      <w:r w:rsidR="00F40346">
        <w:rPr>
          <w:rFonts w:ascii="Times New Roman" w:eastAsia="Calibri" w:hAnsi="Times New Roman" w:cs="Times New Roman"/>
        </w:rPr>
        <w:t> </w:t>
      </w:r>
      <w:r w:rsidRPr="00231798">
        <w:rPr>
          <w:rFonts w:ascii="Times New Roman" w:eastAsia="Calibri" w:hAnsi="Times New Roman" w:cs="Times New Roman"/>
        </w:rPr>
        <w:t>mg/</w:t>
      </w:r>
      <w:r w:rsidR="00F40346">
        <w:rPr>
          <w:rFonts w:ascii="Times New Roman" w:eastAsia="Calibri" w:hAnsi="Times New Roman" w:cs="Times New Roman"/>
        </w:rPr>
        <w:t> </w:t>
      </w:r>
      <w:r w:rsidRPr="00231798">
        <w:rPr>
          <w:rFonts w:ascii="Times New Roman" w:eastAsia="Calibri" w:hAnsi="Times New Roman" w:cs="Times New Roman"/>
        </w:rPr>
        <w:t>30</w:t>
      </w:r>
      <w:r w:rsidR="00F40346">
        <w:rPr>
          <w:rFonts w:ascii="Times New Roman" w:eastAsia="Calibri" w:hAnsi="Times New Roman" w:cs="Times New Roman"/>
        </w:rPr>
        <w:t> </w:t>
      </w:r>
      <w:r w:rsidRPr="00231798">
        <w:rPr>
          <w:rFonts w:ascii="Times New Roman" w:eastAsia="Calibri" w:hAnsi="Times New Roman" w:cs="Times New Roman"/>
        </w:rPr>
        <w:t>mg/g gelio, pasireiškia virškinimo trakto nepageidaujamos reakcijos, panašios į tas, kurios pasireiškia vartojant sisteminio poveikio klindamiciną.</w:t>
      </w:r>
    </w:p>
    <w:p w14:paraId="2D7EE73F"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787A3725"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Dirginimą, kuris atsiranda užtepus pernelyg daug gelio, reikia mažinti tinkamomis simptominėmis priemonėmis.</w:t>
      </w:r>
    </w:p>
    <w:p w14:paraId="03A28FCA"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0E72E9EA"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Atsitiktinai nurijus gelio, reikia skirti gydymą pagal nacionalinio apsinuodijimų centro, jeigu toks yra, rekomendacijas.</w:t>
      </w:r>
    </w:p>
    <w:p w14:paraId="69846BF4" w14:textId="77777777" w:rsidR="001B57DE" w:rsidRPr="00231798" w:rsidRDefault="001B57DE" w:rsidP="001B57DE">
      <w:pPr>
        <w:spacing w:after="0" w:line="240" w:lineRule="auto"/>
        <w:rPr>
          <w:rFonts w:ascii="Times New Roman" w:eastAsia="Calibri" w:hAnsi="Times New Roman" w:cs="Times New Roman"/>
        </w:rPr>
      </w:pPr>
    </w:p>
    <w:p w14:paraId="182E6774" w14:textId="77777777" w:rsidR="001B57DE" w:rsidRPr="00231798" w:rsidRDefault="001B57DE" w:rsidP="001B57DE">
      <w:pPr>
        <w:spacing w:after="0" w:line="240" w:lineRule="auto"/>
        <w:rPr>
          <w:rFonts w:ascii="Times New Roman" w:eastAsia="Calibri" w:hAnsi="Times New Roman" w:cs="Times New Roman"/>
        </w:rPr>
      </w:pPr>
    </w:p>
    <w:p w14:paraId="474391A0"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5.</w:t>
      </w:r>
      <w:r w:rsidRPr="00231798">
        <w:rPr>
          <w:rFonts w:ascii="Times New Roman" w:eastAsia="Calibri" w:hAnsi="Times New Roman" w:cs="Times New Roman"/>
          <w:b/>
        </w:rPr>
        <w:tab/>
        <w:t>FARMAKOLOGINĖS SAVYBĖS</w:t>
      </w:r>
    </w:p>
    <w:p w14:paraId="063681B8" w14:textId="77777777" w:rsidR="001B57DE" w:rsidRPr="00231798" w:rsidRDefault="001B57DE" w:rsidP="001B57DE">
      <w:pPr>
        <w:tabs>
          <w:tab w:val="left" w:pos="567"/>
        </w:tabs>
        <w:spacing w:after="0" w:line="260" w:lineRule="exact"/>
        <w:rPr>
          <w:rFonts w:ascii="Times New Roman" w:eastAsia="Calibri" w:hAnsi="Times New Roman" w:cs="Times New Roman"/>
          <w:b/>
        </w:rPr>
      </w:pPr>
    </w:p>
    <w:p w14:paraId="741B141B"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szCs w:val="20"/>
        </w:rPr>
      </w:pPr>
      <w:r w:rsidRPr="00231798">
        <w:rPr>
          <w:rFonts w:ascii="Times New Roman" w:eastAsia="Calibri" w:hAnsi="Times New Roman" w:cs="Times New Roman"/>
          <w:b/>
        </w:rPr>
        <w:t>5.1</w:t>
      </w:r>
      <w:r w:rsidRPr="00231798">
        <w:rPr>
          <w:rFonts w:ascii="Times New Roman" w:eastAsia="Calibri" w:hAnsi="Times New Roman" w:cs="Times New Roman"/>
          <w:b/>
        </w:rPr>
        <w:tab/>
        <w:t>Farmakodinaminės savybės</w:t>
      </w:r>
    </w:p>
    <w:p w14:paraId="4DDF4CB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A8EDA88"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Farmakoterapinė grupė – sudėtiniai vaistiniai preparatai, kuriuose yra klindamicino.</w:t>
      </w:r>
    </w:p>
    <w:p w14:paraId="256242EA"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ATC kodas – D10AF51.</w:t>
      </w:r>
    </w:p>
    <w:p w14:paraId="45ADC4A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65D221D" w14:textId="77777777" w:rsidR="001B57DE" w:rsidRPr="00231798" w:rsidRDefault="001B57DE" w:rsidP="001B57DE">
      <w:pPr>
        <w:autoSpaceDE w:val="0"/>
        <w:autoSpaceDN w:val="0"/>
        <w:adjustRightInd w:val="0"/>
        <w:spacing w:after="0" w:line="240" w:lineRule="auto"/>
        <w:rPr>
          <w:rFonts w:ascii="Times New Roman" w:eastAsia="Calibri" w:hAnsi="Times New Roman" w:cs="Times New Roman"/>
        </w:rPr>
      </w:pPr>
      <w:r w:rsidRPr="00231798">
        <w:rPr>
          <w:rFonts w:ascii="Times New Roman" w:eastAsia="Calibri" w:hAnsi="Times New Roman" w:cs="Times New Roman"/>
        </w:rPr>
        <w:t xml:space="preserve">Klindamicinas yra linkozamidų grupės antibiotikas, kuris bakteriostatiškai veikia gramteigiamus aerobus ir </w:t>
      </w:r>
      <w:r>
        <w:rPr>
          <w:rFonts w:ascii="Times New Roman" w:eastAsia="Calibri" w:hAnsi="Times New Roman" w:cs="Times New Roman"/>
        </w:rPr>
        <w:t>įvairias</w:t>
      </w:r>
      <w:r w:rsidRPr="00231798">
        <w:rPr>
          <w:rFonts w:ascii="Times New Roman" w:eastAsia="Calibri" w:hAnsi="Times New Roman" w:cs="Times New Roman"/>
        </w:rPr>
        <w:t xml:space="preserve"> anaerobin</w:t>
      </w:r>
      <w:r>
        <w:rPr>
          <w:rFonts w:ascii="Times New Roman" w:eastAsia="Calibri" w:hAnsi="Times New Roman" w:cs="Times New Roman"/>
        </w:rPr>
        <w:t>es</w:t>
      </w:r>
      <w:r w:rsidRPr="00231798">
        <w:rPr>
          <w:rFonts w:ascii="Times New Roman" w:eastAsia="Calibri" w:hAnsi="Times New Roman" w:cs="Times New Roman"/>
        </w:rPr>
        <w:t xml:space="preserve"> bakterij</w:t>
      </w:r>
      <w:r>
        <w:rPr>
          <w:rFonts w:ascii="Times New Roman" w:eastAsia="Calibri" w:hAnsi="Times New Roman" w:cs="Times New Roman"/>
        </w:rPr>
        <w:t>as</w:t>
      </w:r>
      <w:r w:rsidRPr="00231798">
        <w:rPr>
          <w:rFonts w:ascii="Times New Roman" w:eastAsia="Calibri" w:hAnsi="Times New Roman" w:cs="Times New Roman"/>
        </w:rPr>
        <w:t>. Linkozamidai, pavyzdžiui, klindamicinas, prisijungia prie bakterijų ribosomų 23S subvieneto ir slopina baltymo sintezę ankstyvosiose stadijose. Vyrauja bakteriostatinis klindamicino poveikis, nors didelės jo koncentracijos jautrias padermes gali iš lėto veikti baktericidiškai.</w:t>
      </w:r>
    </w:p>
    <w:p w14:paraId="2DF29345"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E0884A6" w14:textId="5A1B3EF8" w:rsidR="001B57DE" w:rsidRPr="00231798" w:rsidRDefault="001B57DE" w:rsidP="001B57DE">
      <w:pPr>
        <w:tabs>
          <w:tab w:val="left" w:pos="0"/>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Nors klindamicino fosfatas yra neaktyvus</w:t>
      </w:r>
      <w:r w:rsidRPr="00231798">
        <w:rPr>
          <w:rFonts w:ascii="Times New Roman" w:eastAsia="Calibri" w:hAnsi="Times New Roman" w:cs="Times New Roman"/>
          <w:i/>
        </w:rPr>
        <w:t xml:space="preserve"> in vitro</w:t>
      </w:r>
      <w:r w:rsidRPr="00231798">
        <w:rPr>
          <w:rFonts w:ascii="Times New Roman" w:eastAsia="Calibri" w:hAnsi="Times New Roman" w:cs="Times New Roman"/>
        </w:rPr>
        <w:t xml:space="preserve">, ši medžiaga yra greitai hidrolizuojama </w:t>
      </w:r>
      <w:r w:rsidRPr="00231798">
        <w:rPr>
          <w:rFonts w:ascii="Times New Roman" w:eastAsia="Calibri" w:hAnsi="Times New Roman" w:cs="Times New Roman"/>
          <w:i/>
        </w:rPr>
        <w:t>in vivo</w:t>
      </w:r>
      <w:r w:rsidRPr="00231798">
        <w:rPr>
          <w:rFonts w:ascii="Times New Roman" w:eastAsia="Calibri" w:hAnsi="Times New Roman" w:cs="Times New Roman"/>
        </w:rPr>
        <w:t xml:space="preserve"> į antibakterinį poveikį sukeliantį klindamiciną. Klindamicino aktyvumas kliniškai įrodytas pacientams, turintiems paprastųjų spuogų komedonų: jis pakankamai veiksmingas prieš daugumą </w:t>
      </w:r>
      <w:r w:rsidRPr="00231798">
        <w:rPr>
          <w:rFonts w:ascii="Times New Roman" w:eastAsia="Calibri" w:hAnsi="Times New Roman" w:cs="Times New Roman"/>
          <w:i/>
        </w:rPr>
        <w:t>Propionibacterium</w:t>
      </w:r>
      <w:r w:rsidRPr="00231798">
        <w:rPr>
          <w:rFonts w:ascii="Times New Roman" w:eastAsia="Calibri" w:hAnsi="Times New Roman" w:cs="Times New Roman"/>
        </w:rPr>
        <w:t xml:space="preserve"> </w:t>
      </w:r>
      <w:r w:rsidRPr="00231798">
        <w:rPr>
          <w:rFonts w:ascii="Times New Roman" w:eastAsia="Calibri" w:hAnsi="Times New Roman" w:cs="Times New Roman"/>
          <w:i/>
        </w:rPr>
        <w:t>acnes</w:t>
      </w:r>
      <w:r w:rsidRPr="00231798">
        <w:rPr>
          <w:rFonts w:ascii="Times New Roman" w:eastAsia="Calibri" w:hAnsi="Times New Roman" w:cs="Times New Roman"/>
        </w:rPr>
        <w:t xml:space="preserve"> padermių. Klindamicinas slopina visas tirtas </w:t>
      </w:r>
      <w:r w:rsidRPr="00231798">
        <w:rPr>
          <w:rFonts w:ascii="Times New Roman" w:eastAsia="Calibri" w:hAnsi="Times New Roman" w:cs="Times New Roman"/>
          <w:i/>
        </w:rPr>
        <w:t>Propionibacterium</w:t>
      </w:r>
      <w:r w:rsidRPr="00231798">
        <w:rPr>
          <w:rFonts w:ascii="Times New Roman" w:eastAsia="Calibri" w:hAnsi="Times New Roman" w:cs="Times New Roman"/>
        </w:rPr>
        <w:t xml:space="preserve"> </w:t>
      </w:r>
      <w:r w:rsidRPr="00231798">
        <w:rPr>
          <w:rFonts w:ascii="Times New Roman" w:eastAsia="Calibri" w:hAnsi="Times New Roman" w:cs="Times New Roman"/>
          <w:i/>
        </w:rPr>
        <w:t>acnes</w:t>
      </w:r>
      <w:r w:rsidRPr="00231798">
        <w:rPr>
          <w:rFonts w:ascii="Times New Roman" w:eastAsia="Calibri" w:hAnsi="Times New Roman" w:cs="Times New Roman"/>
        </w:rPr>
        <w:t xml:space="preserve"> kultūras mėginiuose</w:t>
      </w:r>
      <w:r w:rsidRPr="00231798">
        <w:rPr>
          <w:rFonts w:ascii="Times New Roman" w:eastAsia="Calibri" w:hAnsi="Times New Roman" w:cs="Times New Roman"/>
          <w:i/>
        </w:rPr>
        <w:t xml:space="preserve"> in vitro</w:t>
      </w:r>
      <w:r w:rsidRPr="00231798">
        <w:rPr>
          <w:rFonts w:ascii="Times New Roman" w:eastAsia="Calibri" w:hAnsi="Times New Roman" w:cs="Times New Roman"/>
        </w:rPr>
        <w:t xml:space="preserve"> (minimali slopinamoji koncentracija – 0,4 </w:t>
      </w:r>
      <w:r w:rsidRPr="00231798">
        <w:rPr>
          <w:rFonts w:ascii="Times New Roman" w:eastAsia="Calibri" w:hAnsi="Times New Roman" w:cs="Times New Roman"/>
        </w:rPr>
        <w:sym w:font="Symbol" w:char="F06D"/>
      </w:r>
      <w:r w:rsidRPr="00231798">
        <w:rPr>
          <w:rFonts w:ascii="Times New Roman" w:eastAsia="Calibri" w:hAnsi="Times New Roman" w:cs="Times New Roman"/>
        </w:rPr>
        <w:t>g/ml). Užtepus klindamicino, laisvųjų riebalų rūgščių ant odos paviršiaus sumažėjo maždaug nuo 14</w:t>
      </w:r>
      <w:r w:rsidR="00F40346">
        <w:rPr>
          <w:rFonts w:ascii="Times New Roman" w:eastAsia="Calibri" w:hAnsi="Times New Roman" w:cs="Times New Roman"/>
        </w:rPr>
        <w:t> </w:t>
      </w:r>
      <w:r w:rsidRPr="00231798">
        <w:rPr>
          <w:rFonts w:ascii="Times New Roman" w:eastAsia="Calibri" w:hAnsi="Times New Roman" w:cs="Times New Roman"/>
        </w:rPr>
        <w:t>% iki 2</w:t>
      </w:r>
      <w:r w:rsidR="00F40346">
        <w:rPr>
          <w:rFonts w:ascii="Times New Roman" w:eastAsia="Calibri" w:hAnsi="Times New Roman" w:cs="Times New Roman"/>
        </w:rPr>
        <w:t> </w:t>
      </w:r>
      <w:r w:rsidRPr="00231798">
        <w:rPr>
          <w:rFonts w:ascii="Times New Roman" w:eastAsia="Calibri" w:hAnsi="Times New Roman" w:cs="Times New Roman"/>
        </w:rPr>
        <w:t>%.</w:t>
      </w:r>
    </w:p>
    <w:p w14:paraId="37D5B23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C21CC22" w14:textId="77777777" w:rsidR="001B57DE" w:rsidRPr="00231798" w:rsidRDefault="001B57DE" w:rsidP="001B57DE">
      <w:pPr>
        <w:tabs>
          <w:tab w:val="left" w:pos="0"/>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 xml:space="preserve">Benzoilo peroksidas nestipriai keratoliziškai veikia komedonus visose jų formavimosi stadijose. Jis yra oksidatorius, sukeliantis baktericidinį poveikį </w:t>
      </w:r>
      <w:r w:rsidRPr="00231798">
        <w:rPr>
          <w:rFonts w:ascii="Times New Roman" w:eastAsia="Calibri" w:hAnsi="Times New Roman" w:cs="Times New Roman"/>
          <w:i/>
        </w:rPr>
        <w:t>Propionibacterium</w:t>
      </w:r>
      <w:r w:rsidRPr="00231798">
        <w:rPr>
          <w:rFonts w:ascii="Times New Roman" w:eastAsia="Calibri" w:hAnsi="Times New Roman" w:cs="Times New Roman"/>
        </w:rPr>
        <w:t xml:space="preserve"> </w:t>
      </w:r>
      <w:r w:rsidRPr="00231798">
        <w:rPr>
          <w:rFonts w:ascii="Times New Roman" w:eastAsia="Calibri" w:hAnsi="Times New Roman" w:cs="Times New Roman"/>
          <w:i/>
        </w:rPr>
        <w:t>acnes</w:t>
      </w:r>
      <w:r w:rsidRPr="00231798">
        <w:rPr>
          <w:rFonts w:ascii="Times New Roman" w:eastAsia="Calibri" w:hAnsi="Times New Roman" w:cs="Times New Roman"/>
        </w:rPr>
        <w:t xml:space="preserve"> mikroorganizmams, kurie dalyvauja paprastųjų spuogų susidaryme. Be to, jis stabdo ir neutralizuoja pernelyg gausią riebalų gamybą, susijusią su paprastaisiais spuogais.</w:t>
      </w:r>
    </w:p>
    <w:p w14:paraId="57A0EF05" w14:textId="77777777" w:rsidR="001B57DE" w:rsidRPr="00231798" w:rsidRDefault="001B57DE" w:rsidP="001B57DE">
      <w:pPr>
        <w:tabs>
          <w:tab w:val="left" w:pos="0"/>
          <w:tab w:val="left" w:pos="567"/>
        </w:tabs>
        <w:spacing w:after="0" w:line="260" w:lineRule="exact"/>
        <w:rPr>
          <w:rFonts w:ascii="Times New Roman" w:eastAsia="Calibri" w:hAnsi="Times New Roman" w:cs="Times New Roman"/>
        </w:rPr>
      </w:pPr>
    </w:p>
    <w:p w14:paraId="53FE7545" w14:textId="01D2E2D7" w:rsidR="001B57DE" w:rsidRPr="00231798" w:rsidRDefault="001B57DE" w:rsidP="001B57DE">
      <w:pPr>
        <w:tabs>
          <w:tab w:val="left" w:pos="0"/>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w:t>
      </w:r>
      <w:r w:rsidR="00F40346">
        <w:rPr>
          <w:rFonts w:ascii="Times New Roman" w:eastAsia="Calibri" w:hAnsi="Times New Roman" w:cs="Times New Roman"/>
        </w:rPr>
        <w:t> </w:t>
      </w:r>
      <w:r w:rsidRPr="00231798">
        <w:rPr>
          <w:rFonts w:ascii="Times New Roman" w:eastAsia="Calibri" w:hAnsi="Times New Roman" w:cs="Times New Roman"/>
        </w:rPr>
        <w:t>10</w:t>
      </w:r>
      <w:r w:rsidR="00F40346">
        <w:rPr>
          <w:rFonts w:ascii="Times New Roman" w:eastAsia="Calibri" w:hAnsi="Times New Roman" w:cs="Times New Roman"/>
        </w:rPr>
        <w:t> </w:t>
      </w:r>
      <w:r w:rsidRPr="00231798">
        <w:rPr>
          <w:rFonts w:ascii="Times New Roman" w:eastAsia="Calibri" w:hAnsi="Times New Roman" w:cs="Times New Roman"/>
        </w:rPr>
        <w:t>mg/</w:t>
      </w:r>
      <w:r w:rsidR="00F40346">
        <w:rPr>
          <w:rFonts w:ascii="Times New Roman" w:eastAsia="Calibri" w:hAnsi="Times New Roman" w:cs="Times New Roman"/>
        </w:rPr>
        <w:t> </w:t>
      </w:r>
      <w:r w:rsidRPr="00231798">
        <w:rPr>
          <w:rFonts w:ascii="Times New Roman" w:eastAsia="Calibri" w:hAnsi="Times New Roman" w:cs="Times New Roman"/>
        </w:rPr>
        <w:t>30</w:t>
      </w:r>
      <w:r w:rsidR="00F40346">
        <w:rPr>
          <w:rFonts w:ascii="Times New Roman" w:eastAsia="Calibri" w:hAnsi="Times New Roman" w:cs="Times New Roman"/>
        </w:rPr>
        <w:t> </w:t>
      </w:r>
      <w:r w:rsidRPr="00231798">
        <w:rPr>
          <w:rFonts w:ascii="Times New Roman" w:eastAsia="Calibri" w:hAnsi="Times New Roman" w:cs="Times New Roman"/>
        </w:rPr>
        <w:t>mg/g geliui būdingas lengvų keratolizinių ir antibakterinių savybių derinys, ypač lengvų ir vidutinio sunkumo paprastųjų spuogų uždegiminių pažeidimų atveju.</w:t>
      </w:r>
    </w:p>
    <w:p w14:paraId="63E5CBD4" w14:textId="77777777" w:rsidR="001B57DE" w:rsidRPr="00231798" w:rsidRDefault="001B57DE" w:rsidP="001B57DE">
      <w:pPr>
        <w:tabs>
          <w:tab w:val="left" w:pos="0"/>
          <w:tab w:val="left" w:pos="567"/>
        </w:tabs>
        <w:spacing w:after="0" w:line="260" w:lineRule="exact"/>
        <w:rPr>
          <w:rFonts w:ascii="Times New Roman" w:eastAsia="Calibri" w:hAnsi="Times New Roman" w:cs="Times New Roman"/>
        </w:rPr>
      </w:pPr>
    </w:p>
    <w:p w14:paraId="01C97636"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Tam tikrų rūšių bakterijų, įgijusių atsparumą, paplitimas priklauso nuo geografinės vietovės ir laiko. Todėl pageidautina turėti informacijos apie atsparius tos vietovės mikroorganizmus, ypač, tuo atveju, jei reikia gydyti sunkią infekcinę ligą.</w:t>
      </w:r>
    </w:p>
    <w:p w14:paraId="28C8A234" w14:textId="77777777" w:rsidR="001B57DE" w:rsidRPr="00231798" w:rsidRDefault="001B57DE" w:rsidP="001B57DE">
      <w:pPr>
        <w:tabs>
          <w:tab w:val="left" w:pos="0"/>
          <w:tab w:val="left" w:pos="567"/>
        </w:tabs>
        <w:spacing w:after="0" w:line="260" w:lineRule="exact"/>
        <w:rPr>
          <w:rFonts w:ascii="Times New Roman" w:eastAsia="Calibri" w:hAnsi="Times New Roman" w:cs="Times New Roman"/>
        </w:rPr>
      </w:pPr>
    </w:p>
    <w:p w14:paraId="34035B4B" w14:textId="76E99C3A" w:rsidR="001B57DE" w:rsidRPr="00231798" w:rsidRDefault="001B57DE" w:rsidP="001B57DE">
      <w:pPr>
        <w:tabs>
          <w:tab w:val="left" w:pos="0"/>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Nustatyta, kad 10 mg/g klindamicino</w:t>
      </w:r>
      <w:r w:rsidR="00F40346">
        <w:rPr>
          <w:rFonts w:ascii="Times New Roman" w:eastAsia="Calibri" w:hAnsi="Times New Roman" w:cs="Times New Roman"/>
        </w:rPr>
        <w:t> </w:t>
      </w:r>
      <w:r w:rsidRPr="00231798">
        <w:rPr>
          <w:rFonts w:ascii="Times New Roman" w:eastAsia="Calibri" w:hAnsi="Times New Roman" w:cs="Times New Roman"/>
        </w:rPr>
        <w:t>+</w:t>
      </w:r>
      <w:r w:rsidR="00F40346">
        <w:rPr>
          <w:rFonts w:ascii="Times New Roman" w:eastAsia="Calibri" w:hAnsi="Times New Roman" w:cs="Times New Roman"/>
        </w:rPr>
        <w:t> </w:t>
      </w:r>
      <w:r w:rsidRPr="00231798">
        <w:rPr>
          <w:rFonts w:ascii="Times New Roman" w:eastAsia="Calibri" w:hAnsi="Times New Roman" w:cs="Times New Roman"/>
        </w:rPr>
        <w:t>50 mg/g benzoilo peroksido gelyje esantis benzoilo peroksidas mažina klindamicinui atsparių mikroorganizmų</w:t>
      </w:r>
      <w:r w:rsidRPr="00231798">
        <w:rPr>
          <w:rFonts w:ascii="Times New Roman" w:eastAsia="Calibri" w:hAnsi="Times New Roman" w:cs="Times New Roman"/>
          <w:i/>
        </w:rPr>
        <w:t xml:space="preserve"> </w:t>
      </w:r>
      <w:r w:rsidRPr="00231798">
        <w:rPr>
          <w:rFonts w:ascii="Times New Roman" w:eastAsia="Calibri" w:hAnsi="Times New Roman" w:cs="Times New Roman"/>
        </w:rPr>
        <w:t>išsivystymo galimybę. Toks reiškinys vartojant Duac 10</w:t>
      </w:r>
      <w:r w:rsidR="00F40346">
        <w:rPr>
          <w:rFonts w:ascii="Times New Roman" w:eastAsia="Calibri" w:hAnsi="Times New Roman" w:cs="Times New Roman"/>
        </w:rPr>
        <w:t> </w:t>
      </w:r>
      <w:r w:rsidRPr="00231798">
        <w:rPr>
          <w:rFonts w:ascii="Times New Roman" w:eastAsia="Calibri" w:hAnsi="Times New Roman" w:cs="Times New Roman"/>
        </w:rPr>
        <w:t>mg/</w:t>
      </w:r>
      <w:r w:rsidR="00F40346">
        <w:rPr>
          <w:rFonts w:ascii="Times New Roman" w:eastAsia="Calibri" w:hAnsi="Times New Roman" w:cs="Times New Roman"/>
        </w:rPr>
        <w:t> </w:t>
      </w:r>
      <w:r w:rsidRPr="00231798">
        <w:rPr>
          <w:rFonts w:ascii="Times New Roman" w:eastAsia="Calibri" w:hAnsi="Times New Roman" w:cs="Times New Roman"/>
        </w:rPr>
        <w:t>30</w:t>
      </w:r>
      <w:r w:rsidR="00F40346">
        <w:rPr>
          <w:rFonts w:ascii="Times New Roman" w:eastAsia="Calibri" w:hAnsi="Times New Roman" w:cs="Times New Roman"/>
        </w:rPr>
        <w:t> </w:t>
      </w:r>
      <w:r w:rsidRPr="00231798">
        <w:rPr>
          <w:rFonts w:ascii="Times New Roman" w:eastAsia="Calibri" w:hAnsi="Times New Roman" w:cs="Times New Roman"/>
        </w:rPr>
        <w:t>mg/g gelį netirtas.</w:t>
      </w:r>
    </w:p>
    <w:p w14:paraId="7FD211C7" w14:textId="77777777" w:rsidR="001B57DE" w:rsidRPr="00231798" w:rsidRDefault="001B57DE" w:rsidP="001B57DE">
      <w:pPr>
        <w:tabs>
          <w:tab w:val="left" w:pos="0"/>
          <w:tab w:val="left" w:pos="567"/>
        </w:tabs>
        <w:spacing w:after="0" w:line="260" w:lineRule="exact"/>
        <w:rPr>
          <w:rFonts w:ascii="Times New Roman" w:eastAsia="Calibri" w:hAnsi="Times New Roman" w:cs="Times New Roman"/>
        </w:rPr>
      </w:pPr>
    </w:p>
    <w:p w14:paraId="3900EEB6" w14:textId="77777777" w:rsidR="001B57DE" w:rsidRPr="00231798" w:rsidRDefault="001B57DE" w:rsidP="001B57DE">
      <w:pPr>
        <w:tabs>
          <w:tab w:val="left" w:pos="0"/>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Preparatą, kuriame yra abi veikliosios medžiagos, pacientui vartoti yra patogiau, todėl yra didesnė tikimybė, kad preparatas bus vartojimas pagal paskyrimą.</w:t>
      </w:r>
    </w:p>
    <w:p w14:paraId="73D299DA" w14:textId="77777777" w:rsidR="001B57DE" w:rsidRPr="00231798" w:rsidRDefault="001B57DE" w:rsidP="001B57DE">
      <w:pPr>
        <w:tabs>
          <w:tab w:val="left" w:pos="0"/>
          <w:tab w:val="left" w:pos="567"/>
        </w:tabs>
        <w:spacing w:after="0" w:line="260" w:lineRule="exact"/>
        <w:rPr>
          <w:rFonts w:ascii="Times New Roman" w:eastAsia="Calibri" w:hAnsi="Times New Roman" w:cs="Times New Roman"/>
        </w:rPr>
      </w:pPr>
    </w:p>
    <w:p w14:paraId="716522F3" w14:textId="77777777" w:rsidR="001B57DE" w:rsidRPr="00231798" w:rsidRDefault="001B57DE" w:rsidP="001B57DE">
      <w:pPr>
        <w:autoSpaceDE w:val="0"/>
        <w:autoSpaceDN w:val="0"/>
        <w:adjustRightInd w:val="0"/>
        <w:spacing w:after="0" w:line="240" w:lineRule="auto"/>
        <w:jc w:val="both"/>
        <w:rPr>
          <w:rFonts w:ascii="Times New Roman" w:eastAsia="Times New Roman" w:hAnsi="Times New Roman" w:cs="Times New Roman"/>
          <w:szCs w:val="20"/>
          <w:u w:val="single"/>
        </w:rPr>
      </w:pPr>
      <w:r w:rsidRPr="00231798">
        <w:rPr>
          <w:rFonts w:ascii="Times New Roman" w:eastAsia="Calibri" w:hAnsi="Times New Roman" w:cs="Times New Roman"/>
          <w:u w:val="single"/>
        </w:rPr>
        <w:t>Klinikinis veiksmingumas ir saugumas</w:t>
      </w:r>
    </w:p>
    <w:p w14:paraId="5EE69BBE" w14:textId="21D83785"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Vieną kartą per parą vartojamo Duac</w:t>
      </w:r>
      <w:r w:rsidR="00F40346">
        <w:rPr>
          <w:rFonts w:ascii="Times New Roman" w:eastAsia="Calibri" w:hAnsi="Times New Roman" w:cs="Times New Roman"/>
        </w:rPr>
        <w:t> </w:t>
      </w:r>
      <w:r w:rsidRPr="00231798">
        <w:rPr>
          <w:rFonts w:ascii="Times New Roman" w:eastAsia="Calibri" w:hAnsi="Times New Roman" w:cs="Times New Roman"/>
        </w:rPr>
        <w:t>10</w:t>
      </w:r>
      <w:r w:rsidR="00F40346">
        <w:rPr>
          <w:rFonts w:ascii="Times New Roman" w:eastAsia="Calibri" w:hAnsi="Times New Roman" w:cs="Times New Roman"/>
        </w:rPr>
        <w:t> </w:t>
      </w:r>
      <w:r w:rsidRPr="00231798">
        <w:rPr>
          <w:rFonts w:ascii="Times New Roman" w:eastAsia="Calibri" w:hAnsi="Times New Roman" w:cs="Times New Roman"/>
        </w:rPr>
        <w:t>mg/</w:t>
      </w:r>
      <w:r w:rsidR="00F40346">
        <w:rPr>
          <w:rFonts w:ascii="Times New Roman" w:eastAsia="Calibri" w:hAnsi="Times New Roman" w:cs="Times New Roman"/>
        </w:rPr>
        <w:t> </w:t>
      </w:r>
      <w:r w:rsidRPr="00231798">
        <w:rPr>
          <w:rFonts w:ascii="Times New Roman" w:eastAsia="Calibri" w:hAnsi="Times New Roman" w:cs="Times New Roman"/>
        </w:rPr>
        <w:t>30</w:t>
      </w:r>
      <w:r w:rsidR="00F40346">
        <w:rPr>
          <w:rFonts w:ascii="Times New Roman" w:eastAsia="Calibri" w:hAnsi="Times New Roman" w:cs="Times New Roman"/>
        </w:rPr>
        <w:t> </w:t>
      </w:r>
      <w:r w:rsidRPr="00231798">
        <w:rPr>
          <w:rFonts w:ascii="Times New Roman" w:eastAsia="Calibri" w:hAnsi="Times New Roman" w:cs="Times New Roman"/>
        </w:rPr>
        <w:t>mg/g gelio saugumas ir veiksmingumas buvo įvertintas 12</w:t>
      </w:r>
      <w:r w:rsidR="00F40346">
        <w:rPr>
          <w:rFonts w:ascii="Times New Roman" w:eastAsia="Calibri" w:hAnsi="Times New Roman" w:cs="Times New Roman"/>
        </w:rPr>
        <w:t> </w:t>
      </w:r>
      <w:r w:rsidRPr="00231798">
        <w:rPr>
          <w:rFonts w:ascii="Times New Roman" w:eastAsia="Calibri" w:hAnsi="Times New Roman" w:cs="Times New Roman"/>
        </w:rPr>
        <w:t xml:space="preserve">savaičių trukusio keliuose centruose atlikto atsitiktinių imčių dvigubai </w:t>
      </w:r>
      <w:r>
        <w:rPr>
          <w:rFonts w:ascii="Times New Roman" w:eastAsia="Calibri" w:hAnsi="Times New Roman" w:cs="Times New Roman"/>
        </w:rPr>
        <w:t>aklo</w:t>
      </w:r>
      <w:r w:rsidRPr="00231798">
        <w:rPr>
          <w:rFonts w:ascii="Times New Roman" w:eastAsia="Calibri" w:hAnsi="Times New Roman" w:cs="Times New Roman"/>
        </w:rPr>
        <w:t xml:space="preserve"> III</w:t>
      </w:r>
      <w:r w:rsidR="00F40346">
        <w:rPr>
          <w:rFonts w:ascii="Times New Roman" w:eastAsia="Calibri" w:hAnsi="Times New Roman" w:cs="Times New Roman"/>
        </w:rPr>
        <w:t> </w:t>
      </w:r>
      <w:r w:rsidRPr="00231798">
        <w:rPr>
          <w:rFonts w:ascii="Times New Roman" w:eastAsia="Calibri" w:hAnsi="Times New Roman" w:cs="Times New Roman"/>
        </w:rPr>
        <w:t>fazės tyrimo, kuriame dalyvavo 1315</w:t>
      </w:r>
      <w:r w:rsidR="00F40346">
        <w:rPr>
          <w:rFonts w:ascii="Times New Roman" w:eastAsia="Calibri" w:hAnsi="Times New Roman" w:cs="Times New Roman"/>
        </w:rPr>
        <w:t> </w:t>
      </w:r>
      <w:r w:rsidRPr="00231798">
        <w:rPr>
          <w:rFonts w:ascii="Times New Roman" w:eastAsia="Calibri" w:hAnsi="Times New Roman" w:cs="Times New Roman"/>
        </w:rPr>
        <w:t>tiriamųjų nuo 12 metų iki 45 metų, turinčių paprastųjų spuogų, metu. Duac</w:t>
      </w:r>
      <w:r w:rsidR="00F40346">
        <w:rPr>
          <w:rFonts w:ascii="Times New Roman" w:eastAsia="Calibri" w:hAnsi="Times New Roman" w:cs="Times New Roman"/>
        </w:rPr>
        <w:t> </w:t>
      </w:r>
      <w:r w:rsidRPr="00231798">
        <w:rPr>
          <w:rFonts w:ascii="Times New Roman" w:eastAsia="Calibri" w:hAnsi="Times New Roman" w:cs="Times New Roman"/>
        </w:rPr>
        <w:t>10</w:t>
      </w:r>
      <w:r w:rsidR="00F40346">
        <w:rPr>
          <w:rFonts w:ascii="Times New Roman" w:eastAsia="Calibri" w:hAnsi="Times New Roman" w:cs="Times New Roman"/>
        </w:rPr>
        <w:t> </w:t>
      </w:r>
      <w:r w:rsidRPr="00231798">
        <w:rPr>
          <w:rFonts w:ascii="Times New Roman" w:eastAsia="Calibri" w:hAnsi="Times New Roman" w:cs="Times New Roman"/>
        </w:rPr>
        <w:t>mg/</w:t>
      </w:r>
      <w:r w:rsidR="00F40346">
        <w:rPr>
          <w:rFonts w:ascii="Times New Roman" w:eastAsia="Calibri" w:hAnsi="Times New Roman" w:cs="Times New Roman"/>
        </w:rPr>
        <w:t> </w:t>
      </w:r>
      <w:r w:rsidRPr="00231798">
        <w:rPr>
          <w:rFonts w:ascii="Times New Roman" w:eastAsia="Calibri" w:hAnsi="Times New Roman" w:cs="Times New Roman"/>
        </w:rPr>
        <w:t>30</w:t>
      </w:r>
      <w:r w:rsidR="00F40346">
        <w:rPr>
          <w:rFonts w:ascii="Times New Roman" w:eastAsia="Calibri" w:hAnsi="Times New Roman" w:cs="Times New Roman"/>
        </w:rPr>
        <w:t> </w:t>
      </w:r>
      <w:r w:rsidRPr="00231798">
        <w:rPr>
          <w:rFonts w:ascii="Times New Roman" w:eastAsia="Calibri" w:hAnsi="Times New Roman" w:cs="Times New Roman"/>
        </w:rPr>
        <w:t xml:space="preserve">mg/g gelis buvo palygintas su klindamicino 1 % geliu, benzoilo peroksido 3 % geliu ir geliu be veikliųjų medžiagų. Pagrindiniai veiksmingumo vertinimo kriterijai buvo paprastųjų spuogų sunkumas, įvertintas pagal pažeidimų skaičių ir pagal tyrėjo nekintamo bendrojo įvertinimo (angl., </w:t>
      </w:r>
      <w:r w:rsidRPr="00231798">
        <w:rPr>
          <w:rFonts w:ascii="Times New Roman" w:eastAsia="Calibri" w:hAnsi="Times New Roman" w:cs="Times New Roman"/>
          <w:i/>
        </w:rPr>
        <w:t>the Investigator’s Static Global Assessment [ISGA]</w:t>
      </w:r>
      <w:r w:rsidRPr="00231798">
        <w:rPr>
          <w:rFonts w:ascii="Times New Roman" w:eastAsia="Calibri" w:hAnsi="Times New Roman" w:cs="Times New Roman"/>
        </w:rPr>
        <w:t xml:space="preserve">) 6 balų skalę. Klinikiniame tyrime buvo naudota tokia </w:t>
      </w:r>
      <w:r w:rsidRPr="00231798">
        <w:rPr>
          <w:rFonts w:ascii="Times New Roman" w:eastAsia="Calibri" w:hAnsi="Times New Roman" w:cs="Times New Roman"/>
          <w:i/>
        </w:rPr>
        <w:t>ISGA</w:t>
      </w:r>
      <w:r w:rsidRPr="00231798">
        <w:rPr>
          <w:rFonts w:ascii="Times New Roman" w:eastAsia="Calibri" w:hAnsi="Times New Roman" w:cs="Times New Roman"/>
        </w:rPr>
        <w:t xml:space="preserve"> balų skalė:</w:t>
      </w:r>
    </w:p>
    <w:p w14:paraId="4FF1C18E" w14:textId="77777777" w:rsidR="001B57DE" w:rsidRPr="00231798" w:rsidRDefault="001B57DE" w:rsidP="001B57DE">
      <w:pPr>
        <w:tabs>
          <w:tab w:val="left" w:pos="567"/>
        </w:tabs>
        <w:spacing w:after="0" w:line="260" w:lineRule="exact"/>
        <w:rPr>
          <w:rFonts w:ascii="Times New Roman" w:eastAsia="Calibri" w:hAnsi="Times New Roman" w:cs="Times New Roman"/>
        </w:rPr>
      </w:pPr>
    </w:p>
    <w:tbl>
      <w:tblPr>
        <w:tblW w:w="4786" w:type="pct"/>
        <w:jc w:val="center"/>
        <w:tblBorders>
          <w:top w:val="single" w:sz="6" w:space="0" w:color="auto"/>
          <w:bottom w:val="single" w:sz="6" w:space="0" w:color="auto"/>
        </w:tblBorders>
        <w:tblCellMar>
          <w:top w:w="28" w:type="dxa"/>
          <w:left w:w="57" w:type="dxa"/>
          <w:bottom w:w="28" w:type="dxa"/>
          <w:right w:w="57" w:type="dxa"/>
        </w:tblCellMar>
        <w:tblLook w:val="00A0" w:firstRow="1" w:lastRow="0" w:firstColumn="1" w:lastColumn="0" w:noHBand="0" w:noVBand="0"/>
      </w:tblPr>
      <w:tblGrid>
        <w:gridCol w:w="1122"/>
        <w:gridCol w:w="7545"/>
      </w:tblGrid>
      <w:tr w:rsidR="001B57DE" w:rsidRPr="00231798" w14:paraId="649992AF" w14:textId="77777777" w:rsidTr="003A303C">
        <w:trPr>
          <w:cantSplit/>
          <w:trHeight w:val="194"/>
          <w:jc w:val="center"/>
        </w:trPr>
        <w:tc>
          <w:tcPr>
            <w:tcW w:w="647" w:type="pct"/>
            <w:tcBorders>
              <w:top w:val="single" w:sz="6" w:space="0" w:color="auto"/>
              <w:left w:val="single" w:sz="6" w:space="0" w:color="auto"/>
              <w:bottom w:val="single" w:sz="4" w:space="0" w:color="auto"/>
              <w:right w:val="single" w:sz="6" w:space="0" w:color="auto"/>
            </w:tcBorders>
          </w:tcPr>
          <w:p w14:paraId="089B5642" w14:textId="77777777" w:rsidR="001B57DE" w:rsidRPr="00231798" w:rsidRDefault="001B57DE" w:rsidP="003A303C">
            <w:pPr>
              <w:keepNext/>
              <w:spacing w:after="0" w:line="240" w:lineRule="auto"/>
              <w:jc w:val="center"/>
              <w:rPr>
                <w:rFonts w:ascii="Times New Roman" w:eastAsia="Calibri" w:hAnsi="Times New Roman" w:cs="Times New Roman"/>
              </w:rPr>
            </w:pPr>
            <w:r w:rsidRPr="00231798">
              <w:rPr>
                <w:rFonts w:ascii="Times New Roman" w:eastAsia="Calibri" w:hAnsi="Times New Roman" w:cs="Times New Roman"/>
                <w:b/>
              </w:rPr>
              <w:t>Laipsnis/ balai</w:t>
            </w:r>
          </w:p>
        </w:tc>
        <w:tc>
          <w:tcPr>
            <w:tcW w:w="4353" w:type="pct"/>
            <w:tcBorders>
              <w:top w:val="single" w:sz="6" w:space="0" w:color="auto"/>
              <w:left w:val="single" w:sz="6" w:space="0" w:color="auto"/>
              <w:bottom w:val="single" w:sz="4" w:space="0" w:color="auto"/>
              <w:right w:val="single" w:sz="6" w:space="0" w:color="auto"/>
            </w:tcBorders>
            <w:vAlign w:val="center"/>
          </w:tcPr>
          <w:p w14:paraId="4A48C425" w14:textId="77777777" w:rsidR="001B57DE" w:rsidRPr="00231798" w:rsidRDefault="001B57DE" w:rsidP="003A303C">
            <w:pPr>
              <w:keepNext/>
              <w:spacing w:after="0" w:line="240" w:lineRule="auto"/>
              <w:rPr>
                <w:rFonts w:ascii="Times New Roman" w:eastAsia="Calibri" w:hAnsi="Times New Roman" w:cs="Times New Roman"/>
              </w:rPr>
            </w:pPr>
            <w:r w:rsidRPr="00231798">
              <w:rPr>
                <w:rFonts w:ascii="Times New Roman" w:eastAsia="Calibri" w:hAnsi="Times New Roman" w:cs="Times New Roman"/>
                <w:b/>
              </w:rPr>
              <w:t>Apibūdinimas</w:t>
            </w:r>
          </w:p>
        </w:tc>
      </w:tr>
      <w:tr w:rsidR="001B57DE" w:rsidRPr="00231798" w14:paraId="541F41E1" w14:textId="77777777" w:rsidTr="003A303C">
        <w:trPr>
          <w:cantSplit/>
          <w:trHeight w:val="194"/>
          <w:jc w:val="center"/>
        </w:trPr>
        <w:tc>
          <w:tcPr>
            <w:tcW w:w="647" w:type="pct"/>
            <w:tcBorders>
              <w:top w:val="single" w:sz="4" w:space="0" w:color="auto"/>
              <w:left w:val="single" w:sz="6" w:space="0" w:color="auto"/>
              <w:bottom w:val="single" w:sz="6" w:space="0" w:color="auto"/>
              <w:right w:val="single" w:sz="6" w:space="0" w:color="auto"/>
            </w:tcBorders>
          </w:tcPr>
          <w:p w14:paraId="729D3C35" w14:textId="77777777" w:rsidR="001B57DE" w:rsidRPr="00231798" w:rsidRDefault="001B57DE" w:rsidP="003A303C">
            <w:pPr>
              <w:keepNext/>
              <w:tabs>
                <w:tab w:val="left" w:pos="567"/>
              </w:tabs>
              <w:spacing w:after="0" w:line="260" w:lineRule="exact"/>
              <w:jc w:val="center"/>
              <w:rPr>
                <w:rFonts w:ascii="Times New Roman" w:eastAsia="Calibri" w:hAnsi="Times New Roman" w:cs="Times New Roman"/>
              </w:rPr>
            </w:pPr>
            <w:r w:rsidRPr="00231798">
              <w:rPr>
                <w:rFonts w:ascii="Times New Roman" w:eastAsia="Calibri" w:hAnsi="Times New Roman" w:cs="Times New Roman"/>
              </w:rPr>
              <w:t>0</w:t>
            </w:r>
          </w:p>
        </w:tc>
        <w:tc>
          <w:tcPr>
            <w:tcW w:w="4353" w:type="pct"/>
            <w:tcBorders>
              <w:top w:val="single" w:sz="4" w:space="0" w:color="auto"/>
              <w:left w:val="single" w:sz="6" w:space="0" w:color="auto"/>
              <w:bottom w:val="single" w:sz="6" w:space="0" w:color="auto"/>
              <w:right w:val="single" w:sz="6" w:space="0" w:color="auto"/>
            </w:tcBorders>
          </w:tcPr>
          <w:p w14:paraId="151BA808" w14:textId="77777777" w:rsidR="001B57DE" w:rsidRPr="00231798" w:rsidRDefault="001B57DE" w:rsidP="003A303C">
            <w:pPr>
              <w:keepNext/>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Švari oda be uždegiminių ar neuždegiminių pažeidimų.</w:t>
            </w:r>
          </w:p>
          <w:p w14:paraId="6109E83C" w14:textId="77777777" w:rsidR="001B57DE" w:rsidRPr="00231798" w:rsidRDefault="001B57DE" w:rsidP="003A303C">
            <w:pPr>
              <w:keepNext/>
              <w:tabs>
                <w:tab w:val="left" w:pos="567"/>
              </w:tabs>
              <w:spacing w:after="0" w:line="260" w:lineRule="exact"/>
              <w:rPr>
                <w:rFonts w:ascii="Times New Roman" w:eastAsia="Calibri" w:hAnsi="Times New Roman" w:cs="Times New Roman"/>
              </w:rPr>
            </w:pPr>
          </w:p>
        </w:tc>
      </w:tr>
      <w:tr w:rsidR="001B57DE" w:rsidRPr="00231798" w14:paraId="66145E72" w14:textId="77777777" w:rsidTr="003A303C">
        <w:trPr>
          <w:cantSplit/>
          <w:trHeight w:val="56"/>
          <w:jc w:val="center"/>
        </w:trPr>
        <w:tc>
          <w:tcPr>
            <w:tcW w:w="647" w:type="pct"/>
            <w:tcBorders>
              <w:top w:val="single" w:sz="6" w:space="0" w:color="auto"/>
              <w:left w:val="single" w:sz="6" w:space="0" w:color="auto"/>
              <w:bottom w:val="single" w:sz="6" w:space="0" w:color="auto"/>
              <w:right w:val="single" w:sz="6" w:space="0" w:color="auto"/>
            </w:tcBorders>
          </w:tcPr>
          <w:p w14:paraId="4E2F26C9" w14:textId="77777777" w:rsidR="001B57DE" w:rsidRPr="00231798" w:rsidRDefault="001B57DE" w:rsidP="003A303C">
            <w:pPr>
              <w:keepNext/>
              <w:tabs>
                <w:tab w:val="left" w:pos="567"/>
              </w:tabs>
              <w:spacing w:after="0" w:line="260" w:lineRule="exact"/>
              <w:jc w:val="center"/>
              <w:rPr>
                <w:rFonts w:ascii="Times New Roman" w:eastAsia="Calibri" w:hAnsi="Times New Roman" w:cs="Times New Roman"/>
              </w:rPr>
            </w:pPr>
            <w:r w:rsidRPr="00231798">
              <w:rPr>
                <w:rFonts w:ascii="Times New Roman" w:eastAsia="Calibri" w:hAnsi="Times New Roman" w:cs="Times New Roman"/>
              </w:rPr>
              <w:t>1</w:t>
            </w:r>
          </w:p>
        </w:tc>
        <w:tc>
          <w:tcPr>
            <w:tcW w:w="4353" w:type="pct"/>
            <w:tcBorders>
              <w:top w:val="single" w:sz="6" w:space="0" w:color="auto"/>
              <w:left w:val="single" w:sz="6" w:space="0" w:color="auto"/>
              <w:bottom w:val="single" w:sz="6" w:space="0" w:color="auto"/>
              <w:right w:val="single" w:sz="6" w:space="0" w:color="auto"/>
            </w:tcBorders>
          </w:tcPr>
          <w:p w14:paraId="01EFC2E4" w14:textId="77777777" w:rsidR="001B57DE" w:rsidRPr="00231798" w:rsidRDefault="001B57DE" w:rsidP="003A303C">
            <w:pPr>
              <w:keepNext/>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Beveik švari oda: matomi reti neuždegiminiai pažeidimai su ne daugiau kaip retomis papulėmis.</w:t>
            </w:r>
          </w:p>
        </w:tc>
      </w:tr>
      <w:tr w:rsidR="001B57DE" w:rsidRPr="00231798" w14:paraId="3BBE0E0C" w14:textId="77777777" w:rsidTr="003A303C">
        <w:trPr>
          <w:cantSplit/>
          <w:trHeight w:val="397"/>
          <w:jc w:val="center"/>
        </w:trPr>
        <w:tc>
          <w:tcPr>
            <w:tcW w:w="647" w:type="pct"/>
            <w:tcBorders>
              <w:top w:val="single" w:sz="6" w:space="0" w:color="auto"/>
              <w:left w:val="single" w:sz="6" w:space="0" w:color="auto"/>
              <w:bottom w:val="single" w:sz="6" w:space="0" w:color="auto"/>
              <w:right w:val="single" w:sz="6" w:space="0" w:color="auto"/>
            </w:tcBorders>
          </w:tcPr>
          <w:p w14:paraId="36782F68" w14:textId="77777777" w:rsidR="001B57DE" w:rsidRPr="00231798" w:rsidRDefault="001B57DE" w:rsidP="003A303C">
            <w:pPr>
              <w:keepNext/>
              <w:tabs>
                <w:tab w:val="left" w:pos="567"/>
              </w:tabs>
              <w:spacing w:after="0" w:line="260" w:lineRule="exact"/>
              <w:jc w:val="center"/>
              <w:rPr>
                <w:rFonts w:ascii="Times New Roman" w:eastAsia="Calibri" w:hAnsi="Times New Roman" w:cs="Times New Roman"/>
              </w:rPr>
            </w:pPr>
            <w:r w:rsidRPr="00231798">
              <w:rPr>
                <w:rFonts w:ascii="Times New Roman" w:eastAsia="Calibri" w:hAnsi="Times New Roman" w:cs="Times New Roman"/>
              </w:rPr>
              <w:t>2</w:t>
            </w:r>
          </w:p>
        </w:tc>
        <w:tc>
          <w:tcPr>
            <w:tcW w:w="4353" w:type="pct"/>
            <w:tcBorders>
              <w:top w:val="single" w:sz="6" w:space="0" w:color="auto"/>
              <w:left w:val="single" w:sz="6" w:space="0" w:color="auto"/>
              <w:bottom w:val="single" w:sz="6" w:space="0" w:color="auto"/>
              <w:right w:val="single" w:sz="6" w:space="0" w:color="auto"/>
            </w:tcBorders>
          </w:tcPr>
          <w:p w14:paraId="3BBF7A27" w14:textId="7ED6ABD9" w:rsidR="001B57DE" w:rsidRPr="00231798" w:rsidRDefault="001B57DE" w:rsidP="003A303C">
            <w:pPr>
              <w:keepNext/>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Lengvas: didesnis už 1</w:t>
            </w:r>
            <w:r w:rsidR="00F40346">
              <w:rPr>
                <w:rFonts w:ascii="Times New Roman" w:eastAsia="Calibri" w:hAnsi="Times New Roman" w:cs="Times New Roman"/>
              </w:rPr>
              <w:t> </w:t>
            </w:r>
            <w:r w:rsidRPr="00231798">
              <w:rPr>
                <w:rFonts w:ascii="Times New Roman" w:eastAsia="Calibri" w:hAnsi="Times New Roman" w:cs="Times New Roman"/>
              </w:rPr>
              <w:t>laipsnio pažeidimą, keli neuždegiminiai pažeidimai su ne daugiau kaip keletu uždegiminių pažeidimų (tik papulės ar pustulės, nėra mazginių pažeidimų).</w:t>
            </w:r>
          </w:p>
        </w:tc>
      </w:tr>
      <w:tr w:rsidR="001B57DE" w:rsidRPr="00231798" w14:paraId="139CDAD0" w14:textId="77777777" w:rsidTr="003A303C">
        <w:trPr>
          <w:cantSplit/>
          <w:trHeight w:val="579"/>
          <w:jc w:val="center"/>
        </w:trPr>
        <w:tc>
          <w:tcPr>
            <w:tcW w:w="647" w:type="pct"/>
            <w:tcBorders>
              <w:top w:val="single" w:sz="6" w:space="0" w:color="auto"/>
              <w:left w:val="single" w:sz="6" w:space="0" w:color="auto"/>
              <w:bottom w:val="single" w:sz="6" w:space="0" w:color="auto"/>
              <w:right w:val="single" w:sz="6" w:space="0" w:color="auto"/>
            </w:tcBorders>
          </w:tcPr>
          <w:p w14:paraId="052DC113" w14:textId="77777777" w:rsidR="001B57DE" w:rsidRPr="00231798" w:rsidRDefault="001B57DE" w:rsidP="003A303C">
            <w:pPr>
              <w:keepNext/>
              <w:tabs>
                <w:tab w:val="left" w:pos="567"/>
              </w:tabs>
              <w:spacing w:after="0" w:line="260" w:lineRule="exact"/>
              <w:jc w:val="center"/>
              <w:rPr>
                <w:rFonts w:ascii="Times New Roman" w:eastAsia="Calibri" w:hAnsi="Times New Roman" w:cs="Times New Roman"/>
              </w:rPr>
            </w:pPr>
            <w:r w:rsidRPr="00231798">
              <w:rPr>
                <w:rFonts w:ascii="Times New Roman" w:eastAsia="Calibri" w:hAnsi="Times New Roman" w:cs="Times New Roman"/>
              </w:rPr>
              <w:t>3</w:t>
            </w:r>
          </w:p>
        </w:tc>
        <w:tc>
          <w:tcPr>
            <w:tcW w:w="4353" w:type="pct"/>
            <w:tcBorders>
              <w:top w:val="single" w:sz="6" w:space="0" w:color="auto"/>
              <w:left w:val="single" w:sz="6" w:space="0" w:color="auto"/>
              <w:bottom w:val="single" w:sz="6" w:space="0" w:color="auto"/>
              <w:right w:val="single" w:sz="6" w:space="0" w:color="auto"/>
            </w:tcBorders>
          </w:tcPr>
          <w:p w14:paraId="475499CB" w14:textId="0C8BAF6D" w:rsidR="001B57DE" w:rsidRPr="00231798" w:rsidRDefault="001B57DE" w:rsidP="003A303C">
            <w:pPr>
              <w:keepNext/>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Vidutinio sunkumo: didesnis už 2</w:t>
            </w:r>
            <w:r w:rsidR="00F40346">
              <w:rPr>
                <w:rFonts w:ascii="Times New Roman" w:eastAsia="Calibri" w:hAnsi="Times New Roman" w:cs="Times New Roman"/>
              </w:rPr>
              <w:t> </w:t>
            </w:r>
            <w:r w:rsidRPr="00231798">
              <w:rPr>
                <w:rFonts w:ascii="Times New Roman" w:eastAsia="Calibri" w:hAnsi="Times New Roman" w:cs="Times New Roman"/>
              </w:rPr>
              <w:t>laipsnio pažeidimą, daug neuždegiminių pažeidimų ir gali būti keletas uždegiminių pažeidimų, bet ne daugiau kaip 1 mažas mazginis pažeidimas.</w:t>
            </w:r>
          </w:p>
        </w:tc>
      </w:tr>
      <w:tr w:rsidR="001B57DE" w:rsidRPr="00231798" w14:paraId="7E89A122" w14:textId="77777777" w:rsidTr="003A303C">
        <w:trPr>
          <w:cantSplit/>
          <w:trHeight w:val="397"/>
          <w:jc w:val="center"/>
        </w:trPr>
        <w:tc>
          <w:tcPr>
            <w:tcW w:w="647" w:type="pct"/>
            <w:tcBorders>
              <w:top w:val="single" w:sz="6" w:space="0" w:color="auto"/>
              <w:left w:val="single" w:sz="6" w:space="0" w:color="auto"/>
              <w:bottom w:val="single" w:sz="6" w:space="0" w:color="auto"/>
              <w:right w:val="single" w:sz="6" w:space="0" w:color="auto"/>
            </w:tcBorders>
          </w:tcPr>
          <w:p w14:paraId="03831DC8" w14:textId="77777777" w:rsidR="001B57DE" w:rsidRPr="00231798" w:rsidRDefault="001B57DE" w:rsidP="003A303C">
            <w:pPr>
              <w:keepNext/>
              <w:tabs>
                <w:tab w:val="left" w:pos="567"/>
              </w:tabs>
              <w:spacing w:after="0" w:line="260" w:lineRule="exact"/>
              <w:jc w:val="center"/>
              <w:rPr>
                <w:rFonts w:ascii="Times New Roman" w:eastAsia="Calibri" w:hAnsi="Times New Roman" w:cs="Times New Roman"/>
              </w:rPr>
            </w:pPr>
            <w:r w:rsidRPr="00231798">
              <w:rPr>
                <w:rFonts w:ascii="Times New Roman" w:eastAsia="Calibri" w:hAnsi="Times New Roman" w:cs="Times New Roman"/>
              </w:rPr>
              <w:t>4</w:t>
            </w:r>
          </w:p>
        </w:tc>
        <w:tc>
          <w:tcPr>
            <w:tcW w:w="4353" w:type="pct"/>
            <w:tcBorders>
              <w:top w:val="single" w:sz="6" w:space="0" w:color="auto"/>
              <w:left w:val="single" w:sz="6" w:space="0" w:color="auto"/>
              <w:bottom w:val="single" w:sz="6" w:space="0" w:color="auto"/>
              <w:right w:val="single" w:sz="6" w:space="0" w:color="auto"/>
            </w:tcBorders>
          </w:tcPr>
          <w:p w14:paraId="581A2851" w14:textId="65D5AB5B" w:rsidR="001B57DE" w:rsidRPr="00231798" w:rsidRDefault="001B57DE" w:rsidP="003A303C">
            <w:pPr>
              <w:keepNext/>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Sunkus: didesnis už 3</w:t>
            </w:r>
            <w:r w:rsidR="00F40346">
              <w:rPr>
                <w:rFonts w:ascii="Times New Roman" w:eastAsia="Calibri" w:hAnsi="Times New Roman" w:cs="Times New Roman"/>
              </w:rPr>
              <w:t> </w:t>
            </w:r>
            <w:r w:rsidRPr="00231798">
              <w:rPr>
                <w:rFonts w:ascii="Times New Roman" w:eastAsia="Calibri" w:hAnsi="Times New Roman" w:cs="Times New Roman"/>
              </w:rPr>
              <w:t>laipsnio pažeidimą, iki daug neuždegiminių ir uždegiminių pažeidimų, bet ne daugiau kaip keletas mazginių pažeidimų.</w:t>
            </w:r>
          </w:p>
        </w:tc>
      </w:tr>
      <w:tr w:rsidR="001B57DE" w:rsidRPr="00231798" w14:paraId="10F0411A" w14:textId="77777777" w:rsidTr="003A303C">
        <w:trPr>
          <w:cantSplit/>
          <w:trHeight w:val="397"/>
          <w:jc w:val="center"/>
        </w:trPr>
        <w:tc>
          <w:tcPr>
            <w:tcW w:w="647" w:type="pct"/>
            <w:tcBorders>
              <w:top w:val="single" w:sz="6" w:space="0" w:color="auto"/>
              <w:left w:val="single" w:sz="6" w:space="0" w:color="auto"/>
              <w:bottom w:val="single" w:sz="6" w:space="0" w:color="auto"/>
              <w:right w:val="single" w:sz="6" w:space="0" w:color="auto"/>
            </w:tcBorders>
          </w:tcPr>
          <w:p w14:paraId="00F7A345" w14:textId="77777777" w:rsidR="001B57DE" w:rsidRPr="00231798" w:rsidRDefault="001B57DE" w:rsidP="003A303C">
            <w:pPr>
              <w:tabs>
                <w:tab w:val="left" w:pos="567"/>
              </w:tabs>
              <w:spacing w:after="0" w:line="260" w:lineRule="exact"/>
              <w:jc w:val="center"/>
              <w:rPr>
                <w:rFonts w:ascii="Times New Roman" w:eastAsia="Calibri" w:hAnsi="Times New Roman" w:cs="Times New Roman"/>
              </w:rPr>
            </w:pPr>
            <w:r w:rsidRPr="00231798">
              <w:rPr>
                <w:rFonts w:ascii="Times New Roman" w:eastAsia="Calibri" w:hAnsi="Times New Roman" w:cs="Times New Roman"/>
              </w:rPr>
              <w:t>5</w:t>
            </w:r>
          </w:p>
        </w:tc>
        <w:tc>
          <w:tcPr>
            <w:tcW w:w="4353" w:type="pct"/>
            <w:tcBorders>
              <w:top w:val="single" w:sz="6" w:space="0" w:color="auto"/>
              <w:left w:val="single" w:sz="6" w:space="0" w:color="auto"/>
              <w:bottom w:val="single" w:sz="6" w:space="0" w:color="auto"/>
              <w:right w:val="single" w:sz="6" w:space="0" w:color="auto"/>
            </w:tcBorders>
          </w:tcPr>
          <w:p w14:paraId="373F42BE" w14:textId="77777777" w:rsidR="001B57DE" w:rsidRPr="00231798" w:rsidRDefault="001B57DE" w:rsidP="003A303C">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Labai sunkus: daug neuždegiminių ir uždegiminių pažeidimų ir daugiau kaip keletas mazginių pažeidimų. Gali būti cistinių pažeidimų.</w:t>
            </w:r>
          </w:p>
        </w:tc>
      </w:tr>
    </w:tbl>
    <w:p w14:paraId="6BFE4BB9"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5ABEAC6" w14:textId="511BBC31" w:rsidR="001B57DE" w:rsidRPr="00231798" w:rsidRDefault="001B57DE" w:rsidP="001B57DE">
      <w:pPr>
        <w:tabs>
          <w:tab w:val="left" w:pos="567"/>
        </w:tabs>
        <w:spacing w:after="0" w:line="260" w:lineRule="exact"/>
        <w:rPr>
          <w:rFonts w:ascii="Times New Roman" w:eastAsia="Calibri" w:hAnsi="Times New Roman" w:cs="Times New Roman"/>
          <w:b/>
          <w:szCs w:val="20"/>
        </w:rPr>
      </w:pPr>
      <w:r w:rsidRPr="00231798">
        <w:rPr>
          <w:rFonts w:ascii="Times New Roman" w:eastAsia="Calibri" w:hAnsi="Times New Roman" w:cs="Times New Roman"/>
        </w:rPr>
        <w:t>Vidutinis tiriamųjų amžius buvo 20,4</w:t>
      </w:r>
      <w:r w:rsidR="00C23AC0">
        <w:rPr>
          <w:rFonts w:ascii="Times New Roman" w:eastAsia="Calibri" w:hAnsi="Times New Roman" w:cs="Times New Roman"/>
        </w:rPr>
        <w:t> </w:t>
      </w:r>
      <w:r w:rsidRPr="00231798">
        <w:rPr>
          <w:rFonts w:ascii="Times New Roman" w:eastAsia="Calibri" w:hAnsi="Times New Roman" w:cs="Times New Roman"/>
        </w:rPr>
        <w:t xml:space="preserve">metų, 60 % tiriamųjų buvo moteriškos lyties ir 79 % tiriamųjų buvo baltųjų rasės. Prieš pradedant tyrimą, vidutinis paprastųjų spuogų pažeidimų skaičius vienam tiriamajam buvo iš viso 72 pažeidimai, iš kurių 45,3 buvo neuždegiminiai ir 26,6 uždegiminiai pažeidimai. Daugumos į tyrimą priimtų tiriamųjų (62 %) pradinis </w:t>
      </w:r>
      <w:r w:rsidRPr="00231798">
        <w:rPr>
          <w:rFonts w:ascii="Times New Roman" w:eastAsia="Calibri" w:hAnsi="Times New Roman" w:cs="Times New Roman"/>
          <w:i/>
        </w:rPr>
        <w:t>ISGA</w:t>
      </w:r>
      <w:r w:rsidRPr="00231798">
        <w:rPr>
          <w:rFonts w:ascii="Times New Roman" w:eastAsia="Calibri" w:hAnsi="Times New Roman" w:cs="Times New Roman"/>
        </w:rPr>
        <w:t xml:space="preserve"> balas buvo 3 (kitimo sritis nuo 2 iki 4). Veiksmingumo 12-tą savaitę duomenys yra pateikti toliau esančioje lentelėje.</w:t>
      </w:r>
    </w:p>
    <w:p w14:paraId="7F5A7D6D" w14:textId="77777777" w:rsidR="001B57DE" w:rsidRPr="00231798" w:rsidRDefault="001B57DE" w:rsidP="001B57DE">
      <w:pPr>
        <w:keepNext/>
        <w:keepLines/>
        <w:spacing w:before="240" w:after="240" w:line="240" w:lineRule="auto"/>
        <w:outlineLvl w:val="3"/>
        <w:rPr>
          <w:rFonts w:ascii="Times New Roman" w:eastAsia="Calibri" w:hAnsi="Times New Roman" w:cs="Times New Roman"/>
          <w:b/>
        </w:rPr>
      </w:pPr>
      <w:r w:rsidRPr="00231798">
        <w:rPr>
          <w:rFonts w:ascii="Times New Roman" w:eastAsia="Calibri" w:hAnsi="Times New Roman" w:cs="Times New Roman"/>
          <w:b/>
        </w:rPr>
        <w:t>Veiksmingumo 12-tą savaitę duomenys</w:t>
      </w:r>
    </w:p>
    <w:tbl>
      <w:tblPr>
        <w:tblW w:w="4900" w:type="pct"/>
        <w:tblInd w:w="43" w:type="dxa"/>
        <w:tblCellMar>
          <w:left w:w="43" w:type="dxa"/>
          <w:right w:w="43" w:type="dxa"/>
        </w:tblCellMar>
        <w:tblLook w:val="0000" w:firstRow="0" w:lastRow="0" w:firstColumn="0" w:lastColumn="0" w:noHBand="0" w:noVBand="0"/>
      </w:tblPr>
      <w:tblGrid>
        <w:gridCol w:w="3234"/>
        <w:gridCol w:w="1243"/>
        <w:gridCol w:w="1755"/>
        <w:gridCol w:w="1401"/>
        <w:gridCol w:w="1247"/>
      </w:tblGrid>
      <w:tr w:rsidR="001B57DE" w:rsidRPr="00231798" w14:paraId="354FE42E" w14:textId="77777777" w:rsidTr="00547E25">
        <w:trPr>
          <w:cantSplit/>
          <w:tblHeader/>
        </w:trPr>
        <w:tc>
          <w:tcPr>
            <w:tcW w:w="1896" w:type="pct"/>
            <w:tcBorders>
              <w:top w:val="single" w:sz="4" w:space="0" w:color="auto"/>
              <w:left w:val="single" w:sz="4" w:space="0" w:color="auto"/>
              <w:bottom w:val="single" w:sz="4" w:space="0" w:color="auto"/>
              <w:right w:val="single" w:sz="4" w:space="0" w:color="auto"/>
            </w:tcBorders>
            <w:vAlign w:val="bottom"/>
          </w:tcPr>
          <w:p w14:paraId="4D8AB416" w14:textId="77777777" w:rsidR="001B57DE" w:rsidRPr="00231798" w:rsidRDefault="001B57DE" w:rsidP="003A303C">
            <w:pPr>
              <w:keepNext/>
              <w:keepLines/>
              <w:spacing w:before="40" w:after="40" w:line="240" w:lineRule="auto"/>
              <w:rPr>
                <w:rFonts w:ascii="Times New Roman" w:eastAsia="Calibri" w:hAnsi="Times New Roman" w:cs="Times New Roman"/>
              </w:rPr>
            </w:pPr>
          </w:p>
        </w:tc>
        <w:tc>
          <w:tcPr>
            <w:tcW w:w="775" w:type="pct"/>
            <w:tcBorders>
              <w:top w:val="single" w:sz="4" w:space="0" w:color="auto"/>
              <w:left w:val="single" w:sz="4" w:space="0" w:color="auto"/>
              <w:bottom w:val="single" w:sz="4" w:space="0" w:color="auto"/>
              <w:right w:val="single" w:sz="4" w:space="0" w:color="auto"/>
            </w:tcBorders>
            <w:vAlign w:val="bottom"/>
          </w:tcPr>
          <w:p w14:paraId="5D2B82A3" w14:textId="5DC10956" w:rsidR="001B57DE" w:rsidRPr="00231798" w:rsidRDefault="001B57DE" w:rsidP="003A303C">
            <w:pPr>
              <w:keepNext/>
              <w:keepLines/>
              <w:widowControl w:val="0"/>
              <w:tabs>
                <w:tab w:val="left" w:pos="567"/>
              </w:tabs>
              <w:spacing w:after="0" w:line="240" w:lineRule="auto"/>
              <w:jc w:val="center"/>
              <w:rPr>
                <w:rFonts w:ascii="Times New Roman" w:eastAsia="Calibri" w:hAnsi="Times New Roman" w:cs="Times New Roman"/>
                <w:b/>
              </w:rPr>
            </w:pPr>
            <w:r w:rsidRPr="00231798">
              <w:rPr>
                <w:rFonts w:ascii="Times New Roman" w:eastAsia="Calibri" w:hAnsi="Times New Roman" w:cs="Times New Roman"/>
                <w:b/>
              </w:rPr>
              <w:t>Duac 10</w:t>
            </w:r>
            <w:r w:rsidR="008B3400">
              <w:rPr>
                <w:rFonts w:ascii="Times New Roman" w:eastAsia="Calibri" w:hAnsi="Times New Roman" w:cs="Times New Roman"/>
                <w:b/>
              </w:rPr>
              <w:t> </w:t>
            </w:r>
            <w:r w:rsidRPr="00231798">
              <w:rPr>
                <w:rFonts w:ascii="Times New Roman" w:eastAsia="Calibri" w:hAnsi="Times New Roman" w:cs="Times New Roman"/>
                <w:b/>
              </w:rPr>
              <w:t>mg/ 30</w:t>
            </w:r>
            <w:r w:rsidR="008B3400">
              <w:rPr>
                <w:rFonts w:ascii="Times New Roman" w:eastAsia="Calibri" w:hAnsi="Times New Roman" w:cs="Times New Roman"/>
                <w:b/>
              </w:rPr>
              <w:t> </w:t>
            </w:r>
            <w:r w:rsidRPr="00231798">
              <w:rPr>
                <w:rFonts w:ascii="Times New Roman" w:eastAsia="Calibri" w:hAnsi="Times New Roman" w:cs="Times New Roman"/>
                <w:b/>
              </w:rPr>
              <w:t xml:space="preserve">mg/g gelis </w:t>
            </w:r>
          </w:p>
          <w:p w14:paraId="693F8E77" w14:textId="77777777" w:rsidR="001B57DE" w:rsidRPr="00231798" w:rsidRDefault="001B57DE" w:rsidP="003A303C">
            <w:pPr>
              <w:keepNext/>
              <w:keepLines/>
              <w:widowControl w:val="0"/>
              <w:tabs>
                <w:tab w:val="left" w:pos="567"/>
              </w:tabs>
              <w:spacing w:after="0" w:line="240" w:lineRule="auto"/>
              <w:jc w:val="center"/>
              <w:rPr>
                <w:rFonts w:ascii="Times New Roman" w:eastAsia="Calibri" w:hAnsi="Times New Roman" w:cs="Times New Roman"/>
                <w:b/>
              </w:rPr>
            </w:pPr>
            <w:r w:rsidRPr="00231798">
              <w:rPr>
                <w:rFonts w:ascii="Times New Roman" w:eastAsia="Calibri" w:hAnsi="Times New Roman" w:cs="Times New Roman"/>
                <w:b/>
              </w:rPr>
              <w:t>(N=327)</w:t>
            </w:r>
          </w:p>
        </w:tc>
        <w:tc>
          <w:tcPr>
            <w:tcW w:w="776" w:type="pct"/>
            <w:tcBorders>
              <w:top w:val="single" w:sz="4" w:space="0" w:color="auto"/>
              <w:left w:val="single" w:sz="4" w:space="0" w:color="auto"/>
              <w:bottom w:val="single" w:sz="4" w:space="0" w:color="auto"/>
              <w:right w:val="single" w:sz="4" w:space="0" w:color="auto"/>
            </w:tcBorders>
            <w:vAlign w:val="center"/>
          </w:tcPr>
          <w:p w14:paraId="4649509C" w14:textId="77777777" w:rsidR="001B57DE" w:rsidRPr="00231798" w:rsidRDefault="001B57DE" w:rsidP="003A303C">
            <w:pPr>
              <w:keepNext/>
              <w:keepLines/>
              <w:widowControl w:val="0"/>
              <w:tabs>
                <w:tab w:val="left" w:pos="567"/>
              </w:tabs>
              <w:spacing w:after="0" w:line="240" w:lineRule="auto"/>
              <w:jc w:val="center"/>
              <w:rPr>
                <w:rFonts w:ascii="Times New Roman" w:eastAsia="Calibri" w:hAnsi="Times New Roman" w:cs="Times New Roman"/>
                <w:b/>
              </w:rPr>
            </w:pPr>
            <w:r w:rsidRPr="00231798">
              <w:rPr>
                <w:rFonts w:ascii="Times New Roman" w:eastAsia="Calibri" w:hAnsi="Times New Roman" w:cs="Times New Roman"/>
                <w:b/>
              </w:rPr>
              <w:t>Klindamicino 1% gelis</w:t>
            </w:r>
            <w:r w:rsidRPr="00231798">
              <w:rPr>
                <w:rFonts w:ascii="Times New Roman" w:eastAsia="Calibri" w:hAnsi="Times New Roman" w:cs="Times New Roman"/>
                <w:b/>
              </w:rPr>
              <w:br/>
              <w:t>(N=328)</w:t>
            </w:r>
          </w:p>
        </w:tc>
        <w:tc>
          <w:tcPr>
            <w:tcW w:w="776" w:type="pct"/>
            <w:tcBorders>
              <w:top w:val="single" w:sz="4" w:space="0" w:color="auto"/>
              <w:left w:val="single" w:sz="4" w:space="0" w:color="auto"/>
              <w:bottom w:val="single" w:sz="4" w:space="0" w:color="auto"/>
              <w:right w:val="single" w:sz="4" w:space="0" w:color="auto"/>
            </w:tcBorders>
            <w:vAlign w:val="center"/>
          </w:tcPr>
          <w:p w14:paraId="05A6414C" w14:textId="77777777" w:rsidR="001B57DE" w:rsidRPr="00231798" w:rsidRDefault="001B57DE" w:rsidP="003A303C">
            <w:pPr>
              <w:keepNext/>
              <w:keepLines/>
              <w:widowControl w:val="0"/>
              <w:tabs>
                <w:tab w:val="left" w:pos="567"/>
              </w:tabs>
              <w:spacing w:after="0" w:line="240" w:lineRule="auto"/>
              <w:jc w:val="center"/>
              <w:rPr>
                <w:rFonts w:ascii="Times New Roman" w:eastAsia="Calibri" w:hAnsi="Times New Roman" w:cs="Times New Roman"/>
                <w:b/>
              </w:rPr>
            </w:pPr>
            <w:r w:rsidRPr="00231798">
              <w:rPr>
                <w:rFonts w:ascii="Times New Roman" w:eastAsia="Calibri" w:hAnsi="Times New Roman" w:cs="Times New Roman"/>
                <w:b/>
              </w:rPr>
              <w:t>Benzoilo peroksido 3% gelis</w:t>
            </w:r>
            <w:r w:rsidRPr="00231798">
              <w:rPr>
                <w:rFonts w:ascii="Times New Roman" w:eastAsia="Calibri" w:hAnsi="Times New Roman" w:cs="Times New Roman"/>
                <w:b/>
              </w:rPr>
              <w:br/>
              <w:t>(N=328)</w:t>
            </w:r>
          </w:p>
        </w:tc>
        <w:tc>
          <w:tcPr>
            <w:tcW w:w="777" w:type="pct"/>
            <w:tcBorders>
              <w:top w:val="single" w:sz="4" w:space="0" w:color="auto"/>
              <w:left w:val="single" w:sz="4" w:space="0" w:color="auto"/>
              <w:bottom w:val="single" w:sz="4" w:space="0" w:color="auto"/>
              <w:right w:val="single" w:sz="4" w:space="0" w:color="auto"/>
            </w:tcBorders>
            <w:vAlign w:val="center"/>
          </w:tcPr>
          <w:p w14:paraId="5623C52B" w14:textId="77777777" w:rsidR="001B57DE" w:rsidRPr="00231798" w:rsidRDefault="001B57DE" w:rsidP="003A303C">
            <w:pPr>
              <w:keepNext/>
              <w:keepLines/>
              <w:widowControl w:val="0"/>
              <w:tabs>
                <w:tab w:val="left" w:pos="567"/>
              </w:tabs>
              <w:spacing w:after="0" w:line="240" w:lineRule="auto"/>
              <w:jc w:val="center"/>
              <w:rPr>
                <w:rFonts w:ascii="Times New Roman" w:eastAsia="Calibri" w:hAnsi="Times New Roman" w:cs="Times New Roman"/>
                <w:b/>
              </w:rPr>
            </w:pPr>
            <w:r w:rsidRPr="00231798">
              <w:rPr>
                <w:rFonts w:ascii="Times New Roman" w:eastAsia="Calibri" w:hAnsi="Times New Roman" w:cs="Times New Roman"/>
                <w:b/>
              </w:rPr>
              <w:t>Gelis be veikliųjų medžiagų</w:t>
            </w:r>
            <w:r w:rsidRPr="00231798">
              <w:rPr>
                <w:rFonts w:ascii="Times New Roman" w:eastAsia="Calibri" w:hAnsi="Times New Roman" w:cs="Times New Roman"/>
                <w:b/>
              </w:rPr>
              <w:br/>
              <w:t>(N=332)</w:t>
            </w:r>
          </w:p>
        </w:tc>
      </w:tr>
      <w:tr w:rsidR="001B57DE" w:rsidRPr="00231798" w14:paraId="5A66BFAD" w14:textId="77777777" w:rsidTr="003A303C">
        <w:trPr>
          <w:cantSplit/>
        </w:trPr>
        <w:tc>
          <w:tcPr>
            <w:tcW w:w="1896" w:type="pct"/>
            <w:tcBorders>
              <w:top w:val="single" w:sz="4" w:space="0" w:color="auto"/>
              <w:left w:val="single" w:sz="4" w:space="0" w:color="auto"/>
              <w:right w:val="single" w:sz="4" w:space="0" w:color="auto"/>
            </w:tcBorders>
            <w:vAlign w:val="center"/>
          </w:tcPr>
          <w:p w14:paraId="54F17F38" w14:textId="77777777" w:rsidR="001B57DE" w:rsidRPr="00231798" w:rsidRDefault="001B57DE" w:rsidP="003A303C">
            <w:pPr>
              <w:keepNext/>
              <w:keepLines/>
              <w:tabs>
                <w:tab w:val="left" w:pos="567"/>
              </w:tabs>
              <w:adjustRightInd w:val="0"/>
              <w:spacing w:before="43" w:after="43" w:line="260" w:lineRule="exact"/>
              <w:ind w:left="77"/>
              <w:rPr>
                <w:rFonts w:ascii="Times New Roman" w:eastAsia="Calibri" w:hAnsi="Times New Roman" w:cs="Times New Roman"/>
                <w:b/>
              </w:rPr>
            </w:pPr>
            <w:r w:rsidRPr="00231798">
              <w:rPr>
                <w:rFonts w:ascii="Times New Roman" w:eastAsia="Calibri" w:hAnsi="Times New Roman" w:cs="Times New Roman"/>
                <w:b/>
              </w:rPr>
              <w:t>Uždegiminiai pažeidimai</w:t>
            </w:r>
          </w:p>
        </w:tc>
        <w:tc>
          <w:tcPr>
            <w:tcW w:w="775" w:type="pct"/>
            <w:tcBorders>
              <w:top w:val="single" w:sz="4" w:space="0" w:color="auto"/>
              <w:left w:val="single" w:sz="4" w:space="0" w:color="auto"/>
              <w:right w:val="nil"/>
            </w:tcBorders>
            <w:vAlign w:val="center"/>
          </w:tcPr>
          <w:p w14:paraId="4FAA5E43"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6" w:type="pct"/>
            <w:tcBorders>
              <w:top w:val="single" w:sz="4" w:space="0" w:color="auto"/>
              <w:left w:val="single" w:sz="4" w:space="0" w:color="auto"/>
              <w:right w:val="nil"/>
            </w:tcBorders>
            <w:vAlign w:val="center"/>
          </w:tcPr>
          <w:p w14:paraId="55EEFECA"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6" w:type="pct"/>
            <w:tcBorders>
              <w:top w:val="single" w:sz="4" w:space="0" w:color="auto"/>
              <w:left w:val="single" w:sz="4" w:space="0" w:color="auto"/>
              <w:right w:val="nil"/>
            </w:tcBorders>
            <w:vAlign w:val="center"/>
          </w:tcPr>
          <w:p w14:paraId="4CB16C0A"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7" w:type="pct"/>
            <w:tcBorders>
              <w:top w:val="single" w:sz="4" w:space="0" w:color="auto"/>
              <w:left w:val="single" w:sz="4" w:space="0" w:color="auto"/>
              <w:right w:val="single" w:sz="4" w:space="0" w:color="auto"/>
            </w:tcBorders>
            <w:vAlign w:val="center"/>
          </w:tcPr>
          <w:p w14:paraId="4D8AA19C"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r>
      <w:tr w:rsidR="001B57DE" w:rsidRPr="00231798" w14:paraId="17DA34E1" w14:textId="77777777" w:rsidTr="003A303C">
        <w:trPr>
          <w:cantSplit/>
        </w:trPr>
        <w:tc>
          <w:tcPr>
            <w:tcW w:w="1896" w:type="pct"/>
            <w:tcBorders>
              <w:left w:val="single" w:sz="4" w:space="0" w:color="auto"/>
              <w:right w:val="single" w:sz="4" w:space="0" w:color="auto"/>
            </w:tcBorders>
            <w:vAlign w:val="center"/>
          </w:tcPr>
          <w:p w14:paraId="32D4402B" w14:textId="77777777" w:rsidR="001B57DE" w:rsidRPr="00231798" w:rsidRDefault="001B57DE" w:rsidP="003A303C">
            <w:pPr>
              <w:keepNext/>
              <w:keepLines/>
              <w:tabs>
                <w:tab w:val="left" w:pos="567"/>
              </w:tabs>
              <w:adjustRightInd w:val="0"/>
              <w:spacing w:before="43" w:after="43" w:line="260" w:lineRule="exact"/>
              <w:ind w:left="317"/>
              <w:rPr>
                <w:rFonts w:ascii="Times New Roman" w:eastAsia="Calibri" w:hAnsi="Times New Roman" w:cs="Times New Roman"/>
              </w:rPr>
            </w:pPr>
            <w:r w:rsidRPr="00231798">
              <w:rPr>
                <w:rFonts w:ascii="Times New Roman" w:eastAsia="Calibri" w:hAnsi="Times New Roman" w:cs="Times New Roman"/>
              </w:rPr>
              <w:t xml:space="preserve">Vidutinis absoliutus sumažėjimas </w:t>
            </w:r>
            <w:r w:rsidRPr="00231798">
              <w:rPr>
                <w:rFonts w:ascii="Times New Roman" w:eastAsia="Calibri" w:hAnsi="Times New Roman" w:cs="Times New Roman"/>
                <w:vertAlign w:val="superscript"/>
              </w:rPr>
              <w:t>*</w:t>
            </w:r>
          </w:p>
        </w:tc>
        <w:tc>
          <w:tcPr>
            <w:tcW w:w="775" w:type="pct"/>
            <w:tcBorders>
              <w:left w:val="single" w:sz="4" w:space="0" w:color="auto"/>
              <w:right w:val="nil"/>
            </w:tcBorders>
            <w:vAlign w:val="center"/>
          </w:tcPr>
          <w:p w14:paraId="13AE6FD1"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18,2</w:t>
            </w:r>
          </w:p>
        </w:tc>
        <w:tc>
          <w:tcPr>
            <w:tcW w:w="776" w:type="pct"/>
            <w:tcBorders>
              <w:left w:val="single" w:sz="4" w:space="0" w:color="auto"/>
              <w:right w:val="nil"/>
            </w:tcBorders>
            <w:vAlign w:val="center"/>
          </w:tcPr>
          <w:p w14:paraId="26044F43"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15,6</w:t>
            </w:r>
          </w:p>
        </w:tc>
        <w:tc>
          <w:tcPr>
            <w:tcW w:w="776" w:type="pct"/>
            <w:tcBorders>
              <w:left w:val="single" w:sz="4" w:space="0" w:color="auto"/>
              <w:right w:val="nil"/>
            </w:tcBorders>
            <w:vAlign w:val="center"/>
          </w:tcPr>
          <w:p w14:paraId="0E6188DF"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16,8</w:t>
            </w:r>
          </w:p>
        </w:tc>
        <w:tc>
          <w:tcPr>
            <w:tcW w:w="777" w:type="pct"/>
            <w:tcBorders>
              <w:left w:val="single" w:sz="4" w:space="0" w:color="auto"/>
              <w:right w:val="single" w:sz="4" w:space="0" w:color="auto"/>
            </w:tcBorders>
            <w:vAlign w:val="center"/>
          </w:tcPr>
          <w:p w14:paraId="4ECC8A15"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13,1</w:t>
            </w:r>
          </w:p>
        </w:tc>
      </w:tr>
      <w:tr w:rsidR="001B57DE" w:rsidRPr="00231798" w14:paraId="32EE9EDC" w14:textId="77777777" w:rsidTr="003A303C">
        <w:trPr>
          <w:cantSplit/>
        </w:trPr>
        <w:tc>
          <w:tcPr>
            <w:tcW w:w="1896" w:type="pct"/>
            <w:tcBorders>
              <w:left w:val="single" w:sz="4" w:space="0" w:color="auto"/>
              <w:bottom w:val="single" w:sz="4" w:space="0" w:color="auto"/>
              <w:right w:val="single" w:sz="4" w:space="0" w:color="auto"/>
            </w:tcBorders>
            <w:vAlign w:val="center"/>
          </w:tcPr>
          <w:p w14:paraId="292B48C6" w14:textId="77777777" w:rsidR="001B57DE" w:rsidRPr="00231798" w:rsidRDefault="001B57DE" w:rsidP="003A303C">
            <w:pPr>
              <w:keepNext/>
              <w:keepLines/>
              <w:tabs>
                <w:tab w:val="left" w:pos="567"/>
              </w:tabs>
              <w:adjustRightInd w:val="0"/>
              <w:spacing w:before="43" w:after="43" w:line="260" w:lineRule="exact"/>
              <w:ind w:left="317"/>
              <w:rPr>
                <w:rFonts w:ascii="Times New Roman" w:eastAsia="Calibri" w:hAnsi="Times New Roman" w:cs="Times New Roman"/>
              </w:rPr>
            </w:pPr>
            <w:r w:rsidRPr="00231798">
              <w:rPr>
                <w:rFonts w:ascii="Times New Roman" w:eastAsia="Calibri" w:hAnsi="Times New Roman" w:cs="Times New Roman"/>
              </w:rPr>
              <w:t>Vidutinis procentinis sumažėjimas</w:t>
            </w:r>
          </w:p>
        </w:tc>
        <w:tc>
          <w:tcPr>
            <w:tcW w:w="775" w:type="pct"/>
            <w:tcBorders>
              <w:left w:val="single" w:sz="4" w:space="0" w:color="auto"/>
              <w:bottom w:val="single" w:sz="4" w:space="0" w:color="auto"/>
              <w:right w:val="nil"/>
            </w:tcBorders>
            <w:vAlign w:val="center"/>
          </w:tcPr>
          <w:p w14:paraId="7C938DC5"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68,9 %</w:t>
            </w:r>
          </w:p>
        </w:tc>
        <w:tc>
          <w:tcPr>
            <w:tcW w:w="776" w:type="pct"/>
            <w:tcBorders>
              <w:left w:val="single" w:sz="4" w:space="0" w:color="auto"/>
              <w:bottom w:val="single" w:sz="4" w:space="0" w:color="auto"/>
              <w:right w:val="nil"/>
            </w:tcBorders>
            <w:vAlign w:val="center"/>
          </w:tcPr>
          <w:p w14:paraId="43B2C776"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58,1 %</w:t>
            </w:r>
          </w:p>
        </w:tc>
        <w:tc>
          <w:tcPr>
            <w:tcW w:w="776" w:type="pct"/>
            <w:tcBorders>
              <w:left w:val="single" w:sz="4" w:space="0" w:color="auto"/>
              <w:bottom w:val="single" w:sz="4" w:space="0" w:color="auto"/>
              <w:right w:val="nil"/>
            </w:tcBorders>
            <w:vAlign w:val="center"/>
          </w:tcPr>
          <w:p w14:paraId="3C9ACE50"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61,8 %</w:t>
            </w:r>
          </w:p>
        </w:tc>
        <w:tc>
          <w:tcPr>
            <w:tcW w:w="777" w:type="pct"/>
            <w:tcBorders>
              <w:left w:val="single" w:sz="4" w:space="0" w:color="auto"/>
              <w:bottom w:val="single" w:sz="4" w:space="0" w:color="auto"/>
              <w:right w:val="single" w:sz="4" w:space="0" w:color="auto"/>
            </w:tcBorders>
            <w:vAlign w:val="center"/>
          </w:tcPr>
          <w:p w14:paraId="19E9A1BD"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48,8 %</w:t>
            </w:r>
          </w:p>
        </w:tc>
      </w:tr>
      <w:tr w:rsidR="001B57DE" w:rsidRPr="00231798" w14:paraId="58D6FFD0" w14:textId="77777777" w:rsidTr="003A303C">
        <w:trPr>
          <w:cantSplit/>
        </w:trPr>
        <w:tc>
          <w:tcPr>
            <w:tcW w:w="1896" w:type="pct"/>
            <w:tcBorders>
              <w:top w:val="single" w:sz="4" w:space="0" w:color="auto"/>
              <w:left w:val="single" w:sz="4" w:space="0" w:color="auto"/>
              <w:right w:val="single" w:sz="4" w:space="0" w:color="auto"/>
            </w:tcBorders>
            <w:vAlign w:val="center"/>
          </w:tcPr>
          <w:p w14:paraId="0751378A" w14:textId="77777777" w:rsidR="001B57DE" w:rsidRPr="00231798" w:rsidRDefault="001B57DE" w:rsidP="003A303C">
            <w:pPr>
              <w:keepNext/>
              <w:keepLines/>
              <w:tabs>
                <w:tab w:val="left" w:pos="567"/>
              </w:tabs>
              <w:adjustRightInd w:val="0"/>
              <w:spacing w:before="43" w:after="43" w:line="260" w:lineRule="exact"/>
              <w:ind w:left="77"/>
              <w:rPr>
                <w:rFonts w:ascii="Times New Roman" w:eastAsia="Calibri" w:hAnsi="Times New Roman" w:cs="Times New Roman"/>
                <w:b/>
              </w:rPr>
            </w:pPr>
            <w:r w:rsidRPr="00231798">
              <w:rPr>
                <w:rFonts w:ascii="Times New Roman" w:eastAsia="Calibri" w:hAnsi="Times New Roman" w:cs="Times New Roman"/>
                <w:b/>
              </w:rPr>
              <w:t>Neuždegiminiai pažeidimai</w:t>
            </w:r>
          </w:p>
        </w:tc>
        <w:tc>
          <w:tcPr>
            <w:tcW w:w="775" w:type="pct"/>
            <w:tcBorders>
              <w:top w:val="single" w:sz="4" w:space="0" w:color="auto"/>
              <w:left w:val="single" w:sz="4" w:space="0" w:color="auto"/>
              <w:right w:val="nil"/>
            </w:tcBorders>
            <w:vAlign w:val="center"/>
          </w:tcPr>
          <w:p w14:paraId="51CC65E6"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6" w:type="pct"/>
            <w:tcBorders>
              <w:top w:val="single" w:sz="4" w:space="0" w:color="auto"/>
              <w:left w:val="single" w:sz="4" w:space="0" w:color="auto"/>
              <w:right w:val="nil"/>
            </w:tcBorders>
            <w:vAlign w:val="center"/>
          </w:tcPr>
          <w:p w14:paraId="296E0E4F"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6" w:type="pct"/>
            <w:tcBorders>
              <w:top w:val="single" w:sz="4" w:space="0" w:color="auto"/>
              <w:left w:val="single" w:sz="4" w:space="0" w:color="auto"/>
              <w:right w:val="nil"/>
            </w:tcBorders>
            <w:vAlign w:val="center"/>
          </w:tcPr>
          <w:p w14:paraId="7E27B9CC"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7" w:type="pct"/>
            <w:tcBorders>
              <w:top w:val="single" w:sz="4" w:space="0" w:color="auto"/>
              <w:left w:val="single" w:sz="4" w:space="0" w:color="auto"/>
              <w:right w:val="single" w:sz="4" w:space="0" w:color="auto"/>
            </w:tcBorders>
            <w:vAlign w:val="center"/>
          </w:tcPr>
          <w:p w14:paraId="550FC3CA"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r>
      <w:tr w:rsidR="001B57DE" w:rsidRPr="00231798" w14:paraId="62DC7795" w14:textId="77777777" w:rsidTr="003A303C">
        <w:trPr>
          <w:cantSplit/>
        </w:trPr>
        <w:tc>
          <w:tcPr>
            <w:tcW w:w="1896" w:type="pct"/>
            <w:tcBorders>
              <w:left w:val="single" w:sz="4" w:space="0" w:color="auto"/>
              <w:right w:val="single" w:sz="4" w:space="0" w:color="auto"/>
            </w:tcBorders>
            <w:vAlign w:val="center"/>
          </w:tcPr>
          <w:p w14:paraId="4B20A9D3" w14:textId="77777777" w:rsidR="001B57DE" w:rsidRPr="00231798" w:rsidRDefault="001B57DE" w:rsidP="003A303C">
            <w:pPr>
              <w:keepNext/>
              <w:keepLines/>
              <w:tabs>
                <w:tab w:val="left" w:pos="567"/>
              </w:tabs>
              <w:adjustRightInd w:val="0"/>
              <w:spacing w:before="43" w:after="43" w:line="260" w:lineRule="exact"/>
              <w:ind w:left="317"/>
              <w:rPr>
                <w:rFonts w:ascii="Times New Roman" w:eastAsia="Calibri" w:hAnsi="Times New Roman" w:cs="Times New Roman"/>
              </w:rPr>
            </w:pPr>
            <w:r w:rsidRPr="00231798">
              <w:rPr>
                <w:rFonts w:ascii="Times New Roman" w:eastAsia="Calibri" w:hAnsi="Times New Roman" w:cs="Times New Roman"/>
              </w:rPr>
              <w:t xml:space="preserve">Vidutinis absoliutus sumažėjimas </w:t>
            </w:r>
            <w:r w:rsidRPr="00231798">
              <w:rPr>
                <w:rFonts w:ascii="Times New Roman" w:eastAsia="Calibri" w:hAnsi="Times New Roman" w:cs="Times New Roman"/>
                <w:vertAlign w:val="superscript"/>
              </w:rPr>
              <w:t>*</w:t>
            </w:r>
          </w:p>
        </w:tc>
        <w:tc>
          <w:tcPr>
            <w:tcW w:w="775" w:type="pct"/>
            <w:tcBorders>
              <w:left w:val="single" w:sz="4" w:space="0" w:color="auto"/>
              <w:right w:val="nil"/>
            </w:tcBorders>
            <w:vAlign w:val="center"/>
          </w:tcPr>
          <w:p w14:paraId="3F1FE6A2"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24,8</w:t>
            </w:r>
          </w:p>
        </w:tc>
        <w:tc>
          <w:tcPr>
            <w:tcW w:w="776" w:type="pct"/>
            <w:tcBorders>
              <w:left w:val="single" w:sz="4" w:space="0" w:color="auto"/>
              <w:right w:val="nil"/>
            </w:tcBorders>
            <w:vAlign w:val="center"/>
          </w:tcPr>
          <w:p w14:paraId="45DFACAB"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19,8</w:t>
            </w:r>
          </w:p>
        </w:tc>
        <w:tc>
          <w:tcPr>
            <w:tcW w:w="776" w:type="pct"/>
            <w:tcBorders>
              <w:left w:val="single" w:sz="4" w:space="0" w:color="auto"/>
              <w:right w:val="nil"/>
            </w:tcBorders>
            <w:vAlign w:val="center"/>
          </w:tcPr>
          <w:p w14:paraId="30EFF177"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22,2</w:t>
            </w:r>
          </w:p>
        </w:tc>
        <w:tc>
          <w:tcPr>
            <w:tcW w:w="777" w:type="pct"/>
            <w:tcBorders>
              <w:left w:val="single" w:sz="4" w:space="0" w:color="auto"/>
              <w:right w:val="single" w:sz="4" w:space="0" w:color="auto"/>
            </w:tcBorders>
            <w:vAlign w:val="center"/>
          </w:tcPr>
          <w:p w14:paraId="000F37CE"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14,8</w:t>
            </w:r>
          </w:p>
        </w:tc>
      </w:tr>
      <w:tr w:rsidR="001B57DE" w:rsidRPr="00231798" w14:paraId="7995456B" w14:textId="77777777" w:rsidTr="003A303C">
        <w:trPr>
          <w:cantSplit/>
        </w:trPr>
        <w:tc>
          <w:tcPr>
            <w:tcW w:w="1896" w:type="pct"/>
            <w:tcBorders>
              <w:left w:val="single" w:sz="4" w:space="0" w:color="auto"/>
              <w:bottom w:val="single" w:sz="4" w:space="0" w:color="auto"/>
              <w:right w:val="single" w:sz="4" w:space="0" w:color="auto"/>
            </w:tcBorders>
            <w:vAlign w:val="center"/>
          </w:tcPr>
          <w:p w14:paraId="3EE46D3E" w14:textId="77777777" w:rsidR="001B57DE" w:rsidRPr="00231798" w:rsidRDefault="001B57DE" w:rsidP="003A303C">
            <w:pPr>
              <w:keepNext/>
              <w:keepLines/>
              <w:tabs>
                <w:tab w:val="left" w:pos="567"/>
              </w:tabs>
              <w:adjustRightInd w:val="0"/>
              <w:spacing w:before="43" w:after="43" w:line="260" w:lineRule="exact"/>
              <w:ind w:left="317"/>
              <w:rPr>
                <w:rFonts w:ascii="Times New Roman" w:eastAsia="Calibri" w:hAnsi="Times New Roman" w:cs="Times New Roman"/>
              </w:rPr>
            </w:pPr>
            <w:r w:rsidRPr="00231798">
              <w:rPr>
                <w:rFonts w:ascii="Times New Roman" w:eastAsia="Calibri" w:hAnsi="Times New Roman" w:cs="Times New Roman"/>
              </w:rPr>
              <w:t>Vidutinis procentinis sumažėjimas</w:t>
            </w:r>
          </w:p>
        </w:tc>
        <w:tc>
          <w:tcPr>
            <w:tcW w:w="775" w:type="pct"/>
            <w:tcBorders>
              <w:left w:val="single" w:sz="4" w:space="0" w:color="auto"/>
              <w:bottom w:val="single" w:sz="4" w:space="0" w:color="auto"/>
              <w:right w:val="nil"/>
            </w:tcBorders>
            <w:vAlign w:val="center"/>
          </w:tcPr>
          <w:p w14:paraId="5C3FAA08"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53,9 %</w:t>
            </w:r>
          </w:p>
        </w:tc>
        <w:tc>
          <w:tcPr>
            <w:tcW w:w="776" w:type="pct"/>
            <w:tcBorders>
              <w:left w:val="single" w:sz="4" w:space="0" w:color="auto"/>
              <w:bottom w:val="single" w:sz="4" w:space="0" w:color="auto"/>
              <w:right w:val="nil"/>
            </w:tcBorders>
            <w:vAlign w:val="center"/>
          </w:tcPr>
          <w:p w14:paraId="116ACBD4"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43,3 %</w:t>
            </w:r>
          </w:p>
        </w:tc>
        <w:tc>
          <w:tcPr>
            <w:tcW w:w="776" w:type="pct"/>
            <w:tcBorders>
              <w:left w:val="single" w:sz="4" w:space="0" w:color="auto"/>
              <w:bottom w:val="single" w:sz="4" w:space="0" w:color="auto"/>
              <w:right w:val="nil"/>
            </w:tcBorders>
            <w:vAlign w:val="center"/>
          </w:tcPr>
          <w:p w14:paraId="491A2C1A"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50,8 %</w:t>
            </w:r>
          </w:p>
        </w:tc>
        <w:tc>
          <w:tcPr>
            <w:tcW w:w="777" w:type="pct"/>
            <w:tcBorders>
              <w:left w:val="single" w:sz="4" w:space="0" w:color="auto"/>
              <w:bottom w:val="single" w:sz="4" w:space="0" w:color="auto"/>
              <w:right w:val="single" w:sz="4" w:space="0" w:color="auto"/>
            </w:tcBorders>
            <w:vAlign w:val="center"/>
          </w:tcPr>
          <w:p w14:paraId="0C1AC21B"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34,0 %</w:t>
            </w:r>
          </w:p>
        </w:tc>
      </w:tr>
      <w:tr w:rsidR="001B57DE" w:rsidRPr="00231798" w14:paraId="1F4BD99A" w14:textId="77777777" w:rsidTr="003A303C">
        <w:trPr>
          <w:cantSplit/>
        </w:trPr>
        <w:tc>
          <w:tcPr>
            <w:tcW w:w="1896" w:type="pct"/>
            <w:tcBorders>
              <w:top w:val="single" w:sz="4" w:space="0" w:color="auto"/>
              <w:left w:val="single" w:sz="4" w:space="0" w:color="auto"/>
              <w:right w:val="single" w:sz="4" w:space="0" w:color="auto"/>
            </w:tcBorders>
            <w:vAlign w:val="center"/>
          </w:tcPr>
          <w:p w14:paraId="6E95223D" w14:textId="77777777" w:rsidR="001B57DE" w:rsidRPr="00231798" w:rsidRDefault="001B57DE" w:rsidP="003A303C">
            <w:pPr>
              <w:keepNext/>
              <w:keepLines/>
              <w:tabs>
                <w:tab w:val="left" w:pos="567"/>
              </w:tabs>
              <w:adjustRightInd w:val="0"/>
              <w:spacing w:before="43" w:after="43" w:line="260" w:lineRule="exact"/>
              <w:ind w:left="77"/>
              <w:rPr>
                <w:rFonts w:ascii="Times New Roman" w:eastAsia="Calibri" w:hAnsi="Times New Roman" w:cs="Times New Roman"/>
                <w:b/>
              </w:rPr>
            </w:pPr>
            <w:r w:rsidRPr="00231798">
              <w:rPr>
                <w:rFonts w:ascii="Times New Roman" w:eastAsia="Calibri" w:hAnsi="Times New Roman" w:cs="Times New Roman"/>
                <w:b/>
              </w:rPr>
              <w:t>Iš viso pažeidimų</w:t>
            </w:r>
          </w:p>
        </w:tc>
        <w:tc>
          <w:tcPr>
            <w:tcW w:w="775" w:type="pct"/>
            <w:tcBorders>
              <w:top w:val="single" w:sz="4" w:space="0" w:color="auto"/>
              <w:left w:val="single" w:sz="4" w:space="0" w:color="auto"/>
              <w:right w:val="nil"/>
            </w:tcBorders>
            <w:vAlign w:val="center"/>
          </w:tcPr>
          <w:p w14:paraId="6A4F6E7A"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6" w:type="pct"/>
            <w:tcBorders>
              <w:top w:val="single" w:sz="4" w:space="0" w:color="auto"/>
              <w:left w:val="single" w:sz="4" w:space="0" w:color="auto"/>
              <w:right w:val="nil"/>
            </w:tcBorders>
            <w:vAlign w:val="center"/>
          </w:tcPr>
          <w:p w14:paraId="044E22F4"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6" w:type="pct"/>
            <w:tcBorders>
              <w:top w:val="single" w:sz="4" w:space="0" w:color="auto"/>
              <w:left w:val="single" w:sz="4" w:space="0" w:color="auto"/>
              <w:right w:val="nil"/>
            </w:tcBorders>
            <w:vAlign w:val="center"/>
          </w:tcPr>
          <w:p w14:paraId="449F9BF2" w14:textId="77777777" w:rsidR="001B57DE" w:rsidRPr="00231798" w:rsidRDefault="001B57DE" w:rsidP="003A303C">
            <w:pPr>
              <w:keepNext/>
              <w:keepLines/>
              <w:tabs>
                <w:tab w:val="left" w:pos="567"/>
              </w:tabs>
              <w:spacing w:before="40" w:after="40" w:line="260" w:lineRule="exact"/>
              <w:rPr>
                <w:rFonts w:ascii="Times New Roman" w:eastAsia="Calibri" w:hAnsi="Times New Roman" w:cs="Times New Roman"/>
              </w:rPr>
            </w:pPr>
          </w:p>
        </w:tc>
        <w:tc>
          <w:tcPr>
            <w:tcW w:w="777" w:type="pct"/>
            <w:tcBorders>
              <w:top w:val="single" w:sz="4" w:space="0" w:color="auto"/>
              <w:left w:val="single" w:sz="4" w:space="0" w:color="auto"/>
              <w:right w:val="single" w:sz="4" w:space="0" w:color="auto"/>
            </w:tcBorders>
            <w:vAlign w:val="center"/>
          </w:tcPr>
          <w:p w14:paraId="3A2E5A52"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r>
      <w:tr w:rsidR="001B57DE" w:rsidRPr="00231798" w14:paraId="1BBE8ACB" w14:textId="77777777" w:rsidTr="003A303C">
        <w:trPr>
          <w:cantSplit/>
        </w:trPr>
        <w:tc>
          <w:tcPr>
            <w:tcW w:w="1896" w:type="pct"/>
            <w:tcBorders>
              <w:left w:val="single" w:sz="4" w:space="0" w:color="auto"/>
              <w:right w:val="single" w:sz="4" w:space="0" w:color="auto"/>
            </w:tcBorders>
            <w:vAlign w:val="center"/>
          </w:tcPr>
          <w:p w14:paraId="3BE7AC4E" w14:textId="77777777" w:rsidR="001B57DE" w:rsidRPr="00231798" w:rsidRDefault="001B57DE" w:rsidP="003A303C">
            <w:pPr>
              <w:keepNext/>
              <w:keepLines/>
              <w:tabs>
                <w:tab w:val="left" w:pos="567"/>
              </w:tabs>
              <w:adjustRightInd w:val="0"/>
              <w:spacing w:before="43" w:after="43" w:line="260" w:lineRule="exact"/>
              <w:ind w:left="317"/>
              <w:rPr>
                <w:rFonts w:ascii="Times New Roman" w:eastAsia="Calibri" w:hAnsi="Times New Roman" w:cs="Times New Roman"/>
              </w:rPr>
            </w:pPr>
            <w:r w:rsidRPr="00231798">
              <w:rPr>
                <w:rFonts w:ascii="Times New Roman" w:eastAsia="Calibri" w:hAnsi="Times New Roman" w:cs="Times New Roman"/>
              </w:rPr>
              <w:t xml:space="preserve">Vidutinis absoliutus sumažėjimas </w:t>
            </w:r>
            <w:r w:rsidRPr="00231798">
              <w:rPr>
                <w:rFonts w:ascii="Times New Roman" w:eastAsia="Calibri" w:hAnsi="Times New Roman" w:cs="Times New Roman"/>
                <w:vertAlign w:val="superscript"/>
              </w:rPr>
              <w:t>*</w:t>
            </w:r>
          </w:p>
        </w:tc>
        <w:tc>
          <w:tcPr>
            <w:tcW w:w="775" w:type="pct"/>
            <w:tcBorders>
              <w:left w:val="single" w:sz="4" w:space="0" w:color="auto"/>
              <w:right w:val="nil"/>
            </w:tcBorders>
            <w:vAlign w:val="center"/>
          </w:tcPr>
          <w:p w14:paraId="41CA117D"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43,0</w:t>
            </w:r>
          </w:p>
        </w:tc>
        <w:tc>
          <w:tcPr>
            <w:tcW w:w="776" w:type="pct"/>
            <w:tcBorders>
              <w:left w:val="single" w:sz="4" w:space="0" w:color="auto"/>
              <w:right w:val="nil"/>
            </w:tcBorders>
            <w:vAlign w:val="center"/>
          </w:tcPr>
          <w:p w14:paraId="000DCA7F"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35,5</w:t>
            </w:r>
          </w:p>
        </w:tc>
        <w:tc>
          <w:tcPr>
            <w:tcW w:w="776" w:type="pct"/>
            <w:tcBorders>
              <w:left w:val="single" w:sz="4" w:space="0" w:color="auto"/>
              <w:right w:val="nil"/>
            </w:tcBorders>
            <w:vAlign w:val="center"/>
          </w:tcPr>
          <w:p w14:paraId="2C1E14B3"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39,0</w:t>
            </w:r>
          </w:p>
        </w:tc>
        <w:tc>
          <w:tcPr>
            <w:tcW w:w="777" w:type="pct"/>
            <w:tcBorders>
              <w:left w:val="single" w:sz="4" w:space="0" w:color="auto"/>
              <w:right w:val="single" w:sz="4" w:space="0" w:color="auto"/>
            </w:tcBorders>
            <w:vAlign w:val="center"/>
          </w:tcPr>
          <w:p w14:paraId="190CD11A"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27,8</w:t>
            </w:r>
          </w:p>
        </w:tc>
      </w:tr>
      <w:tr w:rsidR="001B57DE" w:rsidRPr="00231798" w14:paraId="18B7525B" w14:textId="77777777" w:rsidTr="003A303C">
        <w:trPr>
          <w:cantSplit/>
        </w:trPr>
        <w:tc>
          <w:tcPr>
            <w:tcW w:w="1896" w:type="pct"/>
            <w:tcBorders>
              <w:left w:val="single" w:sz="4" w:space="0" w:color="auto"/>
              <w:bottom w:val="single" w:sz="4" w:space="0" w:color="auto"/>
              <w:right w:val="single" w:sz="4" w:space="0" w:color="auto"/>
            </w:tcBorders>
            <w:vAlign w:val="center"/>
          </w:tcPr>
          <w:p w14:paraId="77DF57FF" w14:textId="77777777" w:rsidR="001B57DE" w:rsidRPr="00231798" w:rsidRDefault="001B57DE" w:rsidP="003A303C">
            <w:pPr>
              <w:keepNext/>
              <w:keepLines/>
              <w:tabs>
                <w:tab w:val="left" w:pos="567"/>
              </w:tabs>
              <w:adjustRightInd w:val="0"/>
              <w:spacing w:before="43" w:after="43" w:line="260" w:lineRule="exact"/>
              <w:ind w:left="317"/>
              <w:rPr>
                <w:rFonts w:ascii="Times New Roman" w:eastAsia="Calibri" w:hAnsi="Times New Roman" w:cs="Times New Roman"/>
              </w:rPr>
            </w:pPr>
            <w:r w:rsidRPr="00231798">
              <w:rPr>
                <w:rFonts w:ascii="Times New Roman" w:eastAsia="Calibri" w:hAnsi="Times New Roman" w:cs="Times New Roman"/>
              </w:rPr>
              <w:t>Vidutinis procentinis sumažėjimas</w:t>
            </w:r>
          </w:p>
        </w:tc>
        <w:tc>
          <w:tcPr>
            <w:tcW w:w="775" w:type="pct"/>
            <w:tcBorders>
              <w:left w:val="single" w:sz="4" w:space="0" w:color="auto"/>
              <w:bottom w:val="single" w:sz="4" w:space="0" w:color="auto"/>
              <w:right w:val="nil"/>
            </w:tcBorders>
            <w:vAlign w:val="center"/>
          </w:tcPr>
          <w:p w14:paraId="4E3FD210"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59,8 %</w:t>
            </w:r>
          </w:p>
        </w:tc>
        <w:tc>
          <w:tcPr>
            <w:tcW w:w="776" w:type="pct"/>
            <w:tcBorders>
              <w:left w:val="single" w:sz="4" w:space="0" w:color="auto"/>
              <w:bottom w:val="single" w:sz="4" w:space="0" w:color="auto"/>
              <w:right w:val="nil"/>
            </w:tcBorders>
            <w:vAlign w:val="center"/>
          </w:tcPr>
          <w:p w14:paraId="016A968B"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49,2 %</w:t>
            </w:r>
          </w:p>
        </w:tc>
        <w:tc>
          <w:tcPr>
            <w:tcW w:w="776" w:type="pct"/>
            <w:tcBorders>
              <w:left w:val="single" w:sz="4" w:space="0" w:color="auto"/>
              <w:bottom w:val="single" w:sz="4" w:space="0" w:color="auto"/>
              <w:right w:val="nil"/>
            </w:tcBorders>
            <w:vAlign w:val="center"/>
          </w:tcPr>
          <w:p w14:paraId="711E0718"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55,5 %</w:t>
            </w:r>
          </w:p>
        </w:tc>
        <w:tc>
          <w:tcPr>
            <w:tcW w:w="777" w:type="pct"/>
            <w:tcBorders>
              <w:left w:val="single" w:sz="4" w:space="0" w:color="auto"/>
              <w:bottom w:val="single" w:sz="4" w:space="0" w:color="auto"/>
              <w:right w:val="single" w:sz="4" w:space="0" w:color="auto"/>
            </w:tcBorders>
            <w:vAlign w:val="center"/>
          </w:tcPr>
          <w:p w14:paraId="28031131"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40,4 %</w:t>
            </w:r>
          </w:p>
        </w:tc>
      </w:tr>
      <w:tr w:rsidR="001B57DE" w:rsidRPr="00231798" w14:paraId="14896CEF" w14:textId="77777777" w:rsidTr="003A303C">
        <w:trPr>
          <w:cantSplit/>
        </w:trPr>
        <w:tc>
          <w:tcPr>
            <w:tcW w:w="1896" w:type="pct"/>
            <w:tcBorders>
              <w:left w:val="single" w:sz="4" w:space="0" w:color="auto"/>
              <w:right w:val="single" w:sz="4" w:space="0" w:color="auto"/>
            </w:tcBorders>
          </w:tcPr>
          <w:p w14:paraId="4BDF2076" w14:textId="77777777" w:rsidR="001B57DE" w:rsidRPr="00231798" w:rsidRDefault="001B57DE" w:rsidP="003A303C">
            <w:pPr>
              <w:keepNext/>
              <w:keepLines/>
              <w:tabs>
                <w:tab w:val="left" w:pos="567"/>
              </w:tabs>
              <w:spacing w:before="40" w:after="40" w:line="260" w:lineRule="exact"/>
              <w:ind w:left="77"/>
              <w:rPr>
                <w:rFonts w:ascii="Times New Roman" w:eastAsia="Calibri" w:hAnsi="Times New Roman" w:cs="Times New Roman"/>
              </w:rPr>
            </w:pPr>
            <w:r w:rsidRPr="00231798">
              <w:rPr>
                <w:rFonts w:ascii="Times New Roman" w:eastAsia="Calibri" w:hAnsi="Times New Roman" w:cs="Times New Roman"/>
              </w:rPr>
              <w:t>Tyrėjo bendrasis įvertinimas</w:t>
            </w:r>
          </w:p>
        </w:tc>
        <w:tc>
          <w:tcPr>
            <w:tcW w:w="775" w:type="pct"/>
            <w:tcBorders>
              <w:left w:val="single" w:sz="4" w:space="0" w:color="auto"/>
              <w:right w:val="single" w:sz="4" w:space="0" w:color="auto"/>
            </w:tcBorders>
            <w:vAlign w:val="center"/>
          </w:tcPr>
          <w:p w14:paraId="49ED1992"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6" w:type="pct"/>
            <w:tcBorders>
              <w:left w:val="single" w:sz="4" w:space="0" w:color="auto"/>
              <w:right w:val="single" w:sz="4" w:space="0" w:color="auto"/>
            </w:tcBorders>
            <w:vAlign w:val="center"/>
          </w:tcPr>
          <w:p w14:paraId="27FAD38D"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6" w:type="pct"/>
            <w:tcBorders>
              <w:left w:val="single" w:sz="4" w:space="0" w:color="auto"/>
              <w:right w:val="single" w:sz="4" w:space="0" w:color="auto"/>
            </w:tcBorders>
            <w:vAlign w:val="center"/>
          </w:tcPr>
          <w:p w14:paraId="5C929612"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c>
          <w:tcPr>
            <w:tcW w:w="777" w:type="pct"/>
            <w:tcBorders>
              <w:left w:val="single" w:sz="4" w:space="0" w:color="auto"/>
              <w:right w:val="single" w:sz="4" w:space="0" w:color="auto"/>
            </w:tcBorders>
            <w:vAlign w:val="center"/>
          </w:tcPr>
          <w:p w14:paraId="7E94262C" w14:textId="77777777" w:rsidR="001B57DE" w:rsidRPr="00231798" w:rsidRDefault="001B57DE" w:rsidP="003A303C">
            <w:pPr>
              <w:keepNext/>
              <w:keepLines/>
              <w:tabs>
                <w:tab w:val="left" w:pos="567"/>
              </w:tabs>
              <w:spacing w:before="40" w:after="40" w:line="260" w:lineRule="exact"/>
              <w:jc w:val="center"/>
              <w:rPr>
                <w:rFonts w:ascii="Times New Roman" w:eastAsia="Calibri" w:hAnsi="Times New Roman" w:cs="Times New Roman"/>
              </w:rPr>
            </w:pPr>
          </w:p>
        </w:tc>
      </w:tr>
      <w:tr w:rsidR="001B57DE" w:rsidRPr="00231798" w14:paraId="34E6D3BE" w14:textId="77777777" w:rsidTr="003A303C">
        <w:trPr>
          <w:cantSplit/>
        </w:trPr>
        <w:tc>
          <w:tcPr>
            <w:tcW w:w="1896" w:type="pct"/>
            <w:tcBorders>
              <w:left w:val="single" w:sz="4" w:space="0" w:color="auto"/>
              <w:right w:val="single" w:sz="4" w:space="0" w:color="auto"/>
            </w:tcBorders>
          </w:tcPr>
          <w:p w14:paraId="7724C58B" w14:textId="77777777" w:rsidR="001B57DE" w:rsidRPr="00231798" w:rsidRDefault="001B57DE" w:rsidP="003A303C">
            <w:pPr>
              <w:keepNext/>
              <w:keepLines/>
              <w:tabs>
                <w:tab w:val="left" w:pos="567"/>
              </w:tabs>
              <w:spacing w:before="40" w:after="40" w:line="260" w:lineRule="exact"/>
              <w:ind w:left="77"/>
              <w:rPr>
                <w:rFonts w:ascii="Times New Roman" w:eastAsia="Calibri" w:hAnsi="Times New Roman" w:cs="Times New Roman"/>
              </w:rPr>
            </w:pPr>
            <w:r w:rsidRPr="00231798">
              <w:rPr>
                <w:rFonts w:ascii="Times New Roman" w:eastAsia="Calibri" w:hAnsi="Times New Roman" w:cs="Times New Roman"/>
              </w:rPr>
              <w:t xml:space="preserve">Procentinė dalis tiriamųjų, kuriems 12-tą savaitę buvo nustatytas </w:t>
            </w:r>
            <w:r w:rsidRPr="00231798">
              <w:rPr>
                <w:rFonts w:ascii="Times New Roman" w:eastAsia="Calibri" w:hAnsi="Times New Roman" w:cs="Times New Roman"/>
                <w:i/>
              </w:rPr>
              <w:t>ISGA</w:t>
            </w:r>
            <w:r w:rsidRPr="00231798">
              <w:rPr>
                <w:rFonts w:ascii="Times New Roman" w:eastAsia="Calibri" w:hAnsi="Times New Roman" w:cs="Times New Roman"/>
              </w:rPr>
              <w:t xml:space="preserve"> balo pagerėjimas</w:t>
            </w:r>
            <w:r>
              <w:rPr>
                <w:rFonts w:ascii="Times New Roman" w:eastAsia="Calibri" w:hAnsi="Times New Roman" w:cs="Times New Roman"/>
              </w:rPr>
              <w:t xml:space="preserve"> bent 2 laipsniais</w:t>
            </w:r>
            <w:r w:rsidRPr="00231798">
              <w:rPr>
                <w:rFonts w:ascii="Times New Roman" w:eastAsia="Calibri" w:hAnsi="Times New Roman" w:cs="Times New Roman"/>
              </w:rPr>
              <w:t xml:space="preserve">, palyginti su pradiniu </w:t>
            </w:r>
            <w:r w:rsidRPr="00231798">
              <w:rPr>
                <w:rFonts w:ascii="Times New Roman" w:eastAsia="Calibri" w:hAnsi="Times New Roman" w:cs="Times New Roman"/>
                <w:vertAlign w:val="superscript"/>
              </w:rPr>
              <w:t>*</w:t>
            </w:r>
          </w:p>
        </w:tc>
        <w:tc>
          <w:tcPr>
            <w:tcW w:w="775" w:type="pct"/>
            <w:tcBorders>
              <w:left w:val="single" w:sz="4" w:space="0" w:color="auto"/>
              <w:right w:val="single" w:sz="4" w:space="0" w:color="auto"/>
            </w:tcBorders>
            <w:vAlign w:val="center"/>
          </w:tcPr>
          <w:p w14:paraId="58BB5297"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39 %</w:t>
            </w:r>
          </w:p>
        </w:tc>
        <w:tc>
          <w:tcPr>
            <w:tcW w:w="776" w:type="pct"/>
            <w:tcBorders>
              <w:left w:val="single" w:sz="4" w:space="0" w:color="auto"/>
              <w:right w:val="single" w:sz="4" w:space="0" w:color="auto"/>
            </w:tcBorders>
            <w:vAlign w:val="center"/>
          </w:tcPr>
          <w:p w14:paraId="255C56AE"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25 %</w:t>
            </w:r>
          </w:p>
        </w:tc>
        <w:tc>
          <w:tcPr>
            <w:tcW w:w="776" w:type="pct"/>
            <w:tcBorders>
              <w:left w:val="single" w:sz="4" w:space="0" w:color="auto"/>
              <w:right w:val="single" w:sz="4" w:space="0" w:color="auto"/>
            </w:tcBorders>
            <w:vAlign w:val="center"/>
          </w:tcPr>
          <w:p w14:paraId="6276134C"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30 %</w:t>
            </w:r>
          </w:p>
        </w:tc>
        <w:tc>
          <w:tcPr>
            <w:tcW w:w="777" w:type="pct"/>
            <w:tcBorders>
              <w:left w:val="single" w:sz="4" w:space="0" w:color="auto"/>
              <w:right w:val="single" w:sz="4" w:space="0" w:color="auto"/>
            </w:tcBorders>
            <w:vAlign w:val="center"/>
          </w:tcPr>
          <w:p w14:paraId="66CF2C64"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18 %</w:t>
            </w:r>
          </w:p>
        </w:tc>
      </w:tr>
      <w:tr w:rsidR="001B57DE" w:rsidRPr="00231798" w14:paraId="5C71AB94" w14:textId="77777777" w:rsidTr="003A303C">
        <w:trPr>
          <w:cantSplit/>
        </w:trPr>
        <w:tc>
          <w:tcPr>
            <w:tcW w:w="1896" w:type="pct"/>
            <w:tcBorders>
              <w:left w:val="single" w:sz="4" w:space="0" w:color="auto"/>
              <w:bottom w:val="single" w:sz="4" w:space="0" w:color="auto"/>
              <w:right w:val="single" w:sz="4" w:space="0" w:color="auto"/>
            </w:tcBorders>
          </w:tcPr>
          <w:p w14:paraId="1655EA94" w14:textId="77777777" w:rsidR="001B57DE" w:rsidRPr="00231798" w:rsidRDefault="001B57DE" w:rsidP="003A303C">
            <w:pPr>
              <w:keepNext/>
              <w:keepLines/>
              <w:tabs>
                <w:tab w:val="left" w:pos="567"/>
              </w:tabs>
              <w:spacing w:before="40" w:after="40" w:line="260" w:lineRule="exact"/>
              <w:ind w:left="77"/>
              <w:rPr>
                <w:rFonts w:ascii="Times New Roman" w:eastAsia="Calibri" w:hAnsi="Times New Roman" w:cs="Times New Roman"/>
              </w:rPr>
            </w:pPr>
            <w:r w:rsidRPr="00231798">
              <w:rPr>
                <w:rFonts w:ascii="Times New Roman" w:eastAsia="Calibri" w:hAnsi="Times New Roman" w:cs="Times New Roman"/>
              </w:rPr>
              <w:t xml:space="preserve">Procentinė dalis tiriamųjų, kurių oda 12-tą savaitę buvo švari arba beveik švari, įvertinus pagal </w:t>
            </w:r>
            <w:r w:rsidRPr="00231798">
              <w:rPr>
                <w:rFonts w:ascii="Times New Roman" w:eastAsia="Calibri" w:hAnsi="Times New Roman" w:cs="Times New Roman"/>
                <w:i/>
              </w:rPr>
              <w:t>ISGA</w:t>
            </w:r>
            <w:r w:rsidRPr="00231798">
              <w:rPr>
                <w:rFonts w:ascii="Times New Roman" w:eastAsia="Calibri" w:hAnsi="Times New Roman" w:cs="Times New Roman"/>
              </w:rPr>
              <w:t xml:space="preserve"> </w:t>
            </w:r>
          </w:p>
        </w:tc>
        <w:tc>
          <w:tcPr>
            <w:tcW w:w="775" w:type="pct"/>
            <w:tcBorders>
              <w:left w:val="single" w:sz="4" w:space="0" w:color="auto"/>
              <w:bottom w:val="single" w:sz="4" w:space="0" w:color="auto"/>
              <w:right w:val="single" w:sz="4" w:space="0" w:color="auto"/>
            </w:tcBorders>
            <w:vAlign w:val="center"/>
          </w:tcPr>
          <w:p w14:paraId="7914FF56"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szCs w:val="20"/>
              </w:rPr>
            </w:pPr>
            <w:r w:rsidRPr="00231798">
              <w:rPr>
                <w:rFonts w:ascii="Times New Roman" w:eastAsia="Calibri" w:hAnsi="Times New Roman" w:cs="Times New Roman"/>
              </w:rPr>
              <w:t>45 %</w:t>
            </w:r>
          </w:p>
        </w:tc>
        <w:tc>
          <w:tcPr>
            <w:tcW w:w="776" w:type="pct"/>
            <w:tcBorders>
              <w:left w:val="single" w:sz="4" w:space="0" w:color="auto"/>
              <w:bottom w:val="single" w:sz="4" w:space="0" w:color="auto"/>
              <w:right w:val="single" w:sz="4" w:space="0" w:color="auto"/>
            </w:tcBorders>
            <w:vAlign w:val="center"/>
          </w:tcPr>
          <w:p w14:paraId="359482B3"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28 %</w:t>
            </w:r>
          </w:p>
        </w:tc>
        <w:tc>
          <w:tcPr>
            <w:tcW w:w="776" w:type="pct"/>
            <w:tcBorders>
              <w:left w:val="single" w:sz="4" w:space="0" w:color="auto"/>
              <w:bottom w:val="single" w:sz="4" w:space="0" w:color="auto"/>
              <w:right w:val="single" w:sz="4" w:space="0" w:color="auto"/>
            </w:tcBorders>
            <w:vAlign w:val="center"/>
          </w:tcPr>
          <w:p w14:paraId="1D66DBA1"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35 %</w:t>
            </w:r>
          </w:p>
        </w:tc>
        <w:tc>
          <w:tcPr>
            <w:tcW w:w="777" w:type="pct"/>
            <w:tcBorders>
              <w:left w:val="single" w:sz="4" w:space="0" w:color="auto"/>
              <w:bottom w:val="single" w:sz="4" w:space="0" w:color="auto"/>
              <w:right w:val="single" w:sz="4" w:space="0" w:color="auto"/>
            </w:tcBorders>
            <w:vAlign w:val="center"/>
          </w:tcPr>
          <w:p w14:paraId="0E0477B9" w14:textId="77777777" w:rsidR="001B57DE" w:rsidRPr="00231798" w:rsidRDefault="001B57DE" w:rsidP="003A303C">
            <w:pPr>
              <w:keepNext/>
              <w:keepLines/>
              <w:tabs>
                <w:tab w:val="left" w:pos="567"/>
              </w:tabs>
              <w:spacing w:before="40" w:after="40" w:line="260" w:lineRule="exact"/>
              <w:jc w:val="center"/>
              <w:rPr>
                <w:rFonts w:ascii="Times New Roman" w:eastAsia="Times New Roman" w:hAnsi="Times New Roman" w:cs="Times New Roman"/>
                <w:b/>
                <w:szCs w:val="20"/>
              </w:rPr>
            </w:pPr>
            <w:r w:rsidRPr="00231798">
              <w:rPr>
                <w:rFonts w:ascii="Times New Roman" w:eastAsia="Calibri" w:hAnsi="Times New Roman" w:cs="Times New Roman"/>
                <w:b/>
              </w:rPr>
              <w:t>24 %</w:t>
            </w:r>
          </w:p>
        </w:tc>
      </w:tr>
    </w:tbl>
    <w:p w14:paraId="0FD02F86" w14:textId="77777777" w:rsidR="001B57DE" w:rsidRPr="00231798" w:rsidRDefault="001B57DE" w:rsidP="001B57DE">
      <w:pPr>
        <w:tabs>
          <w:tab w:val="left" w:pos="567"/>
        </w:tabs>
        <w:spacing w:after="0" w:line="260" w:lineRule="exact"/>
        <w:rPr>
          <w:rFonts w:ascii="Times New Roman" w:eastAsia="Calibri" w:hAnsi="Times New Roman" w:cs="Times New Roman"/>
        </w:rPr>
      </w:pPr>
      <w:r w:rsidRPr="00231798">
        <w:rPr>
          <w:rFonts w:ascii="Times New Roman" w:eastAsia="Calibri" w:hAnsi="Times New Roman" w:cs="Times New Roman"/>
          <w:vertAlign w:val="superscript"/>
        </w:rPr>
        <w:t>*</w:t>
      </w:r>
      <w:r w:rsidRPr="00231798">
        <w:rPr>
          <w:rFonts w:ascii="Times New Roman" w:eastAsia="Calibri" w:hAnsi="Times New Roman" w:cs="Times New Roman"/>
        </w:rPr>
        <w:t xml:space="preserve"> Pagrindinės vertinamosios baigtys. Statistiškai reikšmingas skirtumas vartojant Duac 10 mg/ 30 mg/g gelį paryškintas </w:t>
      </w:r>
      <w:r w:rsidRPr="00231798">
        <w:rPr>
          <w:rFonts w:ascii="Times New Roman" w:eastAsia="Calibri" w:hAnsi="Times New Roman" w:cs="Times New Roman"/>
          <w:b/>
        </w:rPr>
        <w:t xml:space="preserve">juodu </w:t>
      </w:r>
      <w:r w:rsidRPr="00231798">
        <w:rPr>
          <w:rFonts w:ascii="Times New Roman" w:eastAsia="Calibri" w:hAnsi="Times New Roman" w:cs="Times New Roman"/>
        </w:rPr>
        <w:t>šriftu</w:t>
      </w:r>
      <w:r w:rsidRPr="00231798">
        <w:rPr>
          <w:rFonts w:ascii="Times New Roman" w:eastAsia="Calibri" w:hAnsi="Times New Roman" w:cs="Times New Roman"/>
          <w:b/>
        </w:rPr>
        <w:t>.</w:t>
      </w:r>
    </w:p>
    <w:p w14:paraId="40BBEA9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4238491" w14:textId="4FF467D2"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Duac</w:t>
      </w:r>
      <w:r w:rsidR="0053088C">
        <w:rPr>
          <w:rFonts w:ascii="Times New Roman" w:eastAsia="Calibri" w:hAnsi="Times New Roman" w:cs="Times New Roman"/>
        </w:rPr>
        <w:t> </w:t>
      </w:r>
      <w:r w:rsidRPr="00231798">
        <w:rPr>
          <w:rFonts w:ascii="Times New Roman" w:eastAsia="Calibri" w:hAnsi="Times New Roman" w:cs="Times New Roman"/>
        </w:rPr>
        <w:t>10</w:t>
      </w:r>
      <w:r w:rsidR="0053088C">
        <w:rPr>
          <w:rFonts w:ascii="Times New Roman" w:eastAsia="Calibri" w:hAnsi="Times New Roman" w:cs="Times New Roman"/>
        </w:rPr>
        <w:t> </w:t>
      </w:r>
      <w:r w:rsidRPr="00231798">
        <w:rPr>
          <w:rFonts w:ascii="Times New Roman" w:eastAsia="Calibri" w:hAnsi="Times New Roman" w:cs="Times New Roman"/>
        </w:rPr>
        <w:t>mg/</w:t>
      </w:r>
      <w:r w:rsidR="0053088C">
        <w:rPr>
          <w:rFonts w:ascii="Times New Roman" w:eastAsia="Calibri" w:hAnsi="Times New Roman" w:cs="Times New Roman"/>
        </w:rPr>
        <w:t> </w:t>
      </w:r>
      <w:r w:rsidRPr="00231798">
        <w:rPr>
          <w:rFonts w:ascii="Times New Roman" w:eastAsia="Calibri" w:hAnsi="Times New Roman" w:cs="Times New Roman"/>
        </w:rPr>
        <w:t>30</w:t>
      </w:r>
      <w:r w:rsidR="0053088C">
        <w:rPr>
          <w:rFonts w:ascii="Times New Roman" w:eastAsia="Calibri" w:hAnsi="Times New Roman" w:cs="Times New Roman"/>
        </w:rPr>
        <w:t> </w:t>
      </w:r>
      <w:r w:rsidRPr="00231798">
        <w:rPr>
          <w:rFonts w:ascii="Times New Roman" w:eastAsia="Calibri" w:hAnsi="Times New Roman" w:cs="Times New Roman"/>
        </w:rPr>
        <w:t>mg/g gelis buvo pranašesnis už klindamicino gelį, benzoilo peroksido 3 % gelį ir gel</w:t>
      </w:r>
      <w:r>
        <w:rPr>
          <w:rFonts w:ascii="Times New Roman" w:eastAsia="Calibri" w:hAnsi="Times New Roman" w:cs="Times New Roman"/>
        </w:rPr>
        <w:t>į</w:t>
      </w:r>
      <w:r w:rsidRPr="00231798">
        <w:rPr>
          <w:rFonts w:ascii="Times New Roman" w:eastAsia="Calibri" w:hAnsi="Times New Roman" w:cs="Times New Roman"/>
        </w:rPr>
        <w:t xml:space="preserve"> be veikliųjų medžiagų, atsižvelgiant į dalį tiriamųjų, kuriems buvo nustatytas pagerėjimas pagal </w:t>
      </w:r>
      <w:r w:rsidRPr="00231798">
        <w:rPr>
          <w:rFonts w:ascii="Times New Roman" w:eastAsia="Calibri" w:hAnsi="Times New Roman" w:cs="Times New Roman"/>
          <w:i/>
        </w:rPr>
        <w:t>ISGA</w:t>
      </w:r>
      <w:r>
        <w:rPr>
          <w:rFonts w:ascii="Times New Roman" w:eastAsia="Calibri" w:hAnsi="Times New Roman" w:cs="Times New Roman"/>
          <w:i/>
        </w:rPr>
        <w:t xml:space="preserve"> </w:t>
      </w:r>
      <w:r>
        <w:rPr>
          <w:rFonts w:ascii="Times New Roman" w:eastAsia="Calibri" w:hAnsi="Times New Roman" w:cs="Times New Roman"/>
        </w:rPr>
        <w:t>bent 2</w:t>
      </w:r>
      <w:r w:rsidR="0053088C">
        <w:rPr>
          <w:rFonts w:ascii="Times New Roman" w:eastAsia="Calibri" w:hAnsi="Times New Roman" w:cs="Times New Roman"/>
        </w:rPr>
        <w:t xml:space="preserve"> </w:t>
      </w:r>
      <w:r>
        <w:rPr>
          <w:rFonts w:ascii="Times New Roman" w:eastAsia="Calibri" w:hAnsi="Times New Roman" w:cs="Times New Roman"/>
        </w:rPr>
        <w:t>laipsniais</w:t>
      </w:r>
      <w:r w:rsidRPr="00231798">
        <w:rPr>
          <w:rFonts w:ascii="Times New Roman" w:eastAsia="Calibri" w:hAnsi="Times New Roman" w:cs="Times New Roman"/>
        </w:rPr>
        <w:t>. Duac</w:t>
      </w:r>
      <w:r w:rsidR="0053088C">
        <w:rPr>
          <w:rFonts w:ascii="Times New Roman" w:eastAsia="Calibri" w:hAnsi="Times New Roman" w:cs="Times New Roman"/>
        </w:rPr>
        <w:t> </w:t>
      </w:r>
      <w:r w:rsidRPr="00231798">
        <w:rPr>
          <w:rFonts w:ascii="Times New Roman" w:eastAsia="Calibri" w:hAnsi="Times New Roman" w:cs="Times New Roman"/>
        </w:rPr>
        <w:t>10</w:t>
      </w:r>
      <w:r w:rsidR="0053088C">
        <w:rPr>
          <w:rFonts w:ascii="Times New Roman" w:eastAsia="Calibri" w:hAnsi="Times New Roman" w:cs="Times New Roman"/>
        </w:rPr>
        <w:t> </w:t>
      </w:r>
      <w:r w:rsidRPr="00231798">
        <w:rPr>
          <w:rFonts w:ascii="Times New Roman" w:eastAsia="Calibri" w:hAnsi="Times New Roman" w:cs="Times New Roman"/>
        </w:rPr>
        <w:t>mg/</w:t>
      </w:r>
      <w:r w:rsidR="0053088C">
        <w:rPr>
          <w:rFonts w:ascii="Times New Roman" w:eastAsia="Calibri" w:hAnsi="Times New Roman" w:cs="Times New Roman"/>
        </w:rPr>
        <w:t> </w:t>
      </w:r>
      <w:r w:rsidRPr="00231798">
        <w:rPr>
          <w:rFonts w:ascii="Times New Roman" w:eastAsia="Calibri" w:hAnsi="Times New Roman" w:cs="Times New Roman"/>
        </w:rPr>
        <w:t>30</w:t>
      </w:r>
      <w:r w:rsidR="0053088C">
        <w:rPr>
          <w:rFonts w:ascii="Times New Roman" w:eastAsia="Calibri" w:hAnsi="Times New Roman" w:cs="Times New Roman"/>
        </w:rPr>
        <w:t> </w:t>
      </w:r>
      <w:r w:rsidRPr="00231798">
        <w:rPr>
          <w:rFonts w:ascii="Times New Roman" w:eastAsia="Calibri" w:hAnsi="Times New Roman" w:cs="Times New Roman"/>
        </w:rPr>
        <w:t>mg/g gelis buvo pranašesnis už klindamicino gelį ir gelį be veikliųjų medžiagų, atsižvelgiant į absoliutų uždegiminių, neuždegiminių ir bendrai pažeidimų sumažėjimą, ir buvo pranašesnis už benzoilo peroksido 3 % gelį, atsižvelgiant į absoliutų uždegiminių ir bendrai pažeidimų sumažėjimą.</w:t>
      </w:r>
    </w:p>
    <w:p w14:paraId="61A15CC1" w14:textId="77777777" w:rsidR="001B57DE" w:rsidRPr="00231798" w:rsidRDefault="001B57DE" w:rsidP="001B57DE">
      <w:pPr>
        <w:tabs>
          <w:tab w:val="left" w:pos="567"/>
        </w:tabs>
        <w:spacing w:after="0" w:line="260" w:lineRule="exact"/>
        <w:rPr>
          <w:rFonts w:ascii="Times New Roman" w:eastAsia="Calibri" w:hAnsi="Times New Roman" w:cs="Times New Roman"/>
          <w:b/>
        </w:rPr>
      </w:pPr>
    </w:p>
    <w:p w14:paraId="06704D28" w14:textId="3BC6B333"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Antrinės vertinamosios baigtys parodė, kad procentinis visų pažeidimų skaičiaus sumažėjimas 12-tą savaitę, palyginti su pradiniais, vartojant Duac</w:t>
      </w:r>
      <w:r w:rsidR="00826FB7">
        <w:rPr>
          <w:rFonts w:ascii="Times New Roman" w:eastAsia="Calibri" w:hAnsi="Times New Roman" w:cs="Times New Roman"/>
        </w:rPr>
        <w:t> </w:t>
      </w:r>
      <w:r w:rsidRPr="00231798">
        <w:rPr>
          <w:rFonts w:ascii="Times New Roman" w:eastAsia="Calibri" w:hAnsi="Times New Roman" w:cs="Times New Roman"/>
        </w:rPr>
        <w:t>10</w:t>
      </w:r>
      <w:r w:rsidR="00826FB7">
        <w:rPr>
          <w:rFonts w:ascii="Times New Roman" w:eastAsia="Calibri" w:hAnsi="Times New Roman" w:cs="Times New Roman"/>
        </w:rPr>
        <w:t> </w:t>
      </w:r>
      <w:r w:rsidRPr="00231798">
        <w:rPr>
          <w:rFonts w:ascii="Times New Roman" w:eastAsia="Calibri" w:hAnsi="Times New Roman" w:cs="Times New Roman"/>
        </w:rPr>
        <w:t>mg/</w:t>
      </w:r>
      <w:r w:rsidR="00826FB7">
        <w:rPr>
          <w:rFonts w:ascii="Times New Roman" w:eastAsia="Calibri" w:hAnsi="Times New Roman" w:cs="Times New Roman"/>
        </w:rPr>
        <w:t> </w:t>
      </w:r>
      <w:r w:rsidRPr="00231798">
        <w:rPr>
          <w:rFonts w:ascii="Times New Roman" w:eastAsia="Calibri" w:hAnsi="Times New Roman" w:cs="Times New Roman"/>
        </w:rPr>
        <w:t>30</w:t>
      </w:r>
      <w:r w:rsidR="00826FB7">
        <w:rPr>
          <w:rFonts w:ascii="Times New Roman" w:eastAsia="Calibri" w:hAnsi="Times New Roman" w:cs="Times New Roman"/>
        </w:rPr>
        <w:t> </w:t>
      </w:r>
      <w:r w:rsidRPr="00231798">
        <w:rPr>
          <w:rFonts w:ascii="Times New Roman" w:eastAsia="Calibri" w:hAnsi="Times New Roman" w:cs="Times New Roman"/>
        </w:rPr>
        <w:t xml:space="preserve">mg/g gelį buvo didesnis, palyginti su klindamicino 1 % gelio ir gelio be veikliųjų medžiagų vartojimu, o procentinė uždegiminių pažeidimų sumažėjimo dalis buvo didesnė, palyginti su benzoilo peroksido 3 % gelio vartojimu. Tiriamųjų, kurių </w:t>
      </w:r>
      <w:r w:rsidRPr="00231798">
        <w:rPr>
          <w:rFonts w:ascii="Times New Roman" w:eastAsia="Calibri" w:hAnsi="Times New Roman" w:cs="Times New Roman"/>
          <w:i/>
        </w:rPr>
        <w:t>ISGA</w:t>
      </w:r>
      <w:r w:rsidRPr="00231798">
        <w:rPr>
          <w:rFonts w:ascii="Times New Roman" w:eastAsia="Calibri" w:hAnsi="Times New Roman" w:cs="Times New Roman"/>
        </w:rPr>
        <w:t xml:space="preserve"> balas 12-tą savaitę buvo 0</w:t>
      </w:r>
      <w:r w:rsidR="00826FB7">
        <w:rPr>
          <w:rFonts w:ascii="Times New Roman" w:eastAsia="Calibri" w:hAnsi="Times New Roman" w:cs="Times New Roman"/>
        </w:rPr>
        <w:t> </w:t>
      </w:r>
      <w:r w:rsidRPr="00231798">
        <w:rPr>
          <w:rFonts w:ascii="Times New Roman" w:eastAsia="Calibri" w:hAnsi="Times New Roman" w:cs="Times New Roman"/>
        </w:rPr>
        <w:t>(švari oda) ar 1</w:t>
      </w:r>
      <w:r w:rsidR="00826FB7">
        <w:rPr>
          <w:rFonts w:ascii="Times New Roman" w:eastAsia="Calibri" w:hAnsi="Times New Roman" w:cs="Times New Roman"/>
        </w:rPr>
        <w:t> </w:t>
      </w:r>
      <w:r w:rsidRPr="00231798">
        <w:rPr>
          <w:rFonts w:ascii="Times New Roman" w:eastAsia="Calibri" w:hAnsi="Times New Roman" w:cs="Times New Roman"/>
        </w:rPr>
        <w:t>(beveik švari oda) procentinė dalis buvo reikšmingai didesnė vartojant Duac</w:t>
      </w:r>
      <w:r w:rsidR="00135152">
        <w:rPr>
          <w:rFonts w:ascii="Times New Roman" w:eastAsia="Calibri" w:hAnsi="Times New Roman" w:cs="Times New Roman"/>
        </w:rPr>
        <w:t> </w:t>
      </w:r>
      <w:r w:rsidRPr="00231798">
        <w:rPr>
          <w:rFonts w:ascii="Times New Roman" w:eastAsia="Calibri" w:hAnsi="Times New Roman" w:cs="Times New Roman"/>
        </w:rPr>
        <w:t>10</w:t>
      </w:r>
      <w:r w:rsidR="00135152">
        <w:rPr>
          <w:rFonts w:ascii="Times New Roman" w:eastAsia="Calibri" w:hAnsi="Times New Roman" w:cs="Times New Roman"/>
        </w:rPr>
        <w:t> </w:t>
      </w:r>
      <w:r w:rsidRPr="00231798">
        <w:rPr>
          <w:rFonts w:ascii="Times New Roman" w:eastAsia="Calibri" w:hAnsi="Times New Roman" w:cs="Times New Roman"/>
        </w:rPr>
        <w:t>mg/</w:t>
      </w:r>
      <w:r w:rsidR="00135152">
        <w:rPr>
          <w:rFonts w:ascii="Times New Roman" w:eastAsia="Calibri" w:hAnsi="Times New Roman" w:cs="Times New Roman"/>
        </w:rPr>
        <w:t> </w:t>
      </w:r>
      <w:r w:rsidRPr="00231798">
        <w:rPr>
          <w:rFonts w:ascii="Times New Roman" w:eastAsia="Calibri" w:hAnsi="Times New Roman" w:cs="Times New Roman"/>
        </w:rPr>
        <w:t>30</w:t>
      </w:r>
      <w:r w:rsidR="00135152">
        <w:rPr>
          <w:rFonts w:ascii="Times New Roman" w:eastAsia="Calibri" w:hAnsi="Times New Roman" w:cs="Times New Roman"/>
        </w:rPr>
        <w:t> </w:t>
      </w:r>
      <w:r w:rsidRPr="00231798">
        <w:rPr>
          <w:rFonts w:ascii="Times New Roman" w:eastAsia="Calibri" w:hAnsi="Times New Roman" w:cs="Times New Roman"/>
        </w:rPr>
        <w:t>mg/g gelį, palyginti su jo sudėtyje esančių veikliųjų medžiagų ir gelio be veikliųjų medžiagų vartojimu.</w:t>
      </w:r>
    </w:p>
    <w:p w14:paraId="1D4CA05F" w14:textId="77777777" w:rsidR="001B57DE" w:rsidRPr="00231798" w:rsidRDefault="001B57DE" w:rsidP="001B57DE">
      <w:pPr>
        <w:tabs>
          <w:tab w:val="left" w:pos="567"/>
        </w:tabs>
        <w:spacing w:after="0" w:line="260" w:lineRule="exact"/>
        <w:rPr>
          <w:rFonts w:ascii="Times New Roman" w:eastAsia="Calibri" w:hAnsi="Times New Roman" w:cs="Times New Roman"/>
          <w:b/>
        </w:rPr>
      </w:pPr>
    </w:p>
    <w:p w14:paraId="1FB10FC4" w14:textId="480F8C48"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Atskirai analizuojant duomenis, buvo pastebėta, kad didesnei daliai tiriamųjų Duac</w:t>
      </w:r>
      <w:r w:rsidR="00135152">
        <w:rPr>
          <w:rFonts w:ascii="Times New Roman" w:eastAsia="Calibri" w:hAnsi="Times New Roman" w:cs="Times New Roman"/>
        </w:rPr>
        <w:t> </w:t>
      </w:r>
      <w:r w:rsidRPr="00231798">
        <w:rPr>
          <w:rFonts w:ascii="Times New Roman" w:eastAsia="Calibri" w:hAnsi="Times New Roman" w:cs="Times New Roman"/>
        </w:rPr>
        <w:t>10</w:t>
      </w:r>
      <w:r w:rsidR="00135152">
        <w:rPr>
          <w:rFonts w:ascii="Times New Roman" w:eastAsia="Calibri" w:hAnsi="Times New Roman" w:cs="Times New Roman"/>
        </w:rPr>
        <w:t> </w:t>
      </w:r>
      <w:r w:rsidRPr="00231798">
        <w:rPr>
          <w:rFonts w:ascii="Times New Roman" w:eastAsia="Calibri" w:hAnsi="Times New Roman" w:cs="Times New Roman"/>
        </w:rPr>
        <w:t>mg/30</w:t>
      </w:r>
      <w:r w:rsidR="00135152">
        <w:rPr>
          <w:rFonts w:ascii="Times New Roman" w:eastAsia="Calibri" w:hAnsi="Times New Roman" w:cs="Times New Roman"/>
        </w:rPr>
        <w:t> </w:t>
      </w:r>
      <w:r w:rsidRPr="00231798">
        <w:rPr>
          <w:rFonts w:ascii="Times New Roman" w:eastAsia="Calibri" w:hAnsi="Times New Roman" w:cs="Times New Roman"/>
        </w:rPr>
        <w:t xml:space="preserve">mg/g gelio grupėje 12-tą savaitę pasireiškė </w:t>
      </w:r>
      <w:r w:rsidRPr="00231798">
        <w:rPr>
          <w:rFonts w:ascii="Times New Roman" w:eastAsia="Calibri" w:hAnsi="Times New Roman" w:cs="Times New Roman"/>
          <w:i/>
        </w:rPr>
        <w:t>ISGA</w:t>
      </w:r>
      <w:r w:rsidRPr="00231798">
        <w:rPr>
          <w:rFonts w:ascii="Times New Roman" w:eastAsia="Calibri" w:hAnsi="Times New Roman" w:cs="Times New Roman"/>
        </w:rPr>
        <w:t xml:space="preserve"> balo pagerėjimas</w:t>
      </w:r>
      <w:r>
        <w:rPr>
          <w:rFonts w:ascii="Times New Roman" w:eastAsia="Calibri" w:hAnsi="Times New Roman" w:cs="Times New Roman"/>
        </w:rPr>
        <w:t xml:space="preserve"> bent 2</w:t>
      </w:r>
      <w:r w:rsidR="00135152">
        <w:rPr>
          <w:rFonts w:ascii="Times New Roman" w:eastAsia="Calibri" w:hAnsi="Times New Roman" w:cs="Times New Roman"/>
        </w:rPr>
        <w:t> </w:t>
      </w:r>
      <w:r>
        <w:rPr>
          <w:rFonts w:ascii="Times New Roman" w:eastAsia="Calibri" w:hAnsi="Times New Roman" w:cs="Times New Roman"/>
        </w:rPr>
        <w:t>balais</w:t>
      </w:r>
      <w:r w:rsidRPr="00231798">
        <w:rPr>
          <w:rFonts w:ascii="Times New Roman" w:eastAsia="Calibri" w:hAnsi="Times New Roman" w:cs="Times New Roman"/>
        </w:rPr>
        <w:t>, palyginti su pradiniu, kartu su 0</w:t>
      </w:r>
      <w:r w:rsidR="00135152">
        <w:rPr>
          <w:rFonts w:ascii="Times New Roman" w:eastAsia="Calibri" w:hAnsi="Times New Roman" w:cs="Times New Roman"/>
        </w:rPr>
        <w:t> </w:t>
      </w:r>
      <w:r w:rsidRPr="00231798">
        <w:rPr>
          <w:rFonts w:ascii="Times New Roman" w:eastAsia="Calibri" w:hAnsi="Times New Roman" w:cs="Times New Roman"/>
        </w:rPr>
        <w:t>(švari oda) ar 1</w:t>
      </w:r>
      <w:r w:rsidR="00135152">
        <w:rPr>
          <w:rFonts w:ascii="Times New Roman" w:eastAsia="Calibri" w:hAnsi="Times New Roman" w:cs="Times New Roman"/>
        </w:rPr>
        <w:t> </w:t>
      </w:r>
      <w:r w:rsidRPr="00231798">
        <w:rPr>
          <w:rFonts w:ascii="Times New Roman" w:eastAsia="Calibri" w:hAnsi="Times New Roman" w:cs="Times New Roman"/>
        </w:rPr>
        <w:t xml:space="preserve">(beveik švari oda) </w:t>
      </w:r>
      <w:r w:rsidRPr="00231798">
        <w:rPr>
          <w:rFonts w:ascii="Times New Roman" w:eastAsia="Calibri" w:hAnsi="Times New Roman" w:cs="Times New Roman"/>
          <w:i/>
        </w:rPr>
        <w:t>ISGA</w:t>
      </w:r>
      <w:r w:rsidRPr="00231798">
        <w:rPr>
          <w:rFonts w:ascii="Times New Roman" w:eastAsia="Calibri" w:hAnsi="Times New Roman" w:cs="Times New Roman"/>
        </w:rPr>
        <w:t xml:space="preserve"> balų 12-tą savaitę, palyginti su klindamicino gelio (p &lt; 0,001), benzoilo peroksido gelio (p = 0,003) ir gelio priemonės (p &lt; 0,001) vartojimu.</w:t>
      </w:r>
    </w:p>
    <w:p w14:paraId="66B68EF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497A5DA" w14:textId="77777777" w:rsidR="001B57DE" w:rsidRPr="00231798" w:rsidRDefault="001B57DE" w:rsidP="001B57DE">
      <w:pPr>
        <w:tabs>
          <w:tab w:val="left" w:pos="567"/>
        </w:tabs>
        <w:spacing w:after="0" w:line="260" w:lineRule="exact"/>
        <w:rPr>
          <w:rFonts w:ascii="Times New Roman" w:eastAsia="Calibri" w:hAnsi="Times New Roman" w:cs="Times New Roman"/>
          <w:i/>
          <w:szCs w:val="20"/>
        </w:rPr>
      </w:pPr>
      <w:r w:rsidRPr="00231798">
        <w:rPr>
          <w:rFonts w:ascii="Times New Roman" w:eastAsia="Calibri" w:hAnsi="Times New Roman" w:cs="Times New Roman"/>
          <w:i/>
        </w:rPr>
        <w:t>Kitos vertinamosios baigtys</w:t>
      </w:r>
    </w:p>
    <w:p w14:paraId="48C242EF" w14:textId="77777777"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 xml:space="preserve">Kitų vertinamųjų baigčių duomenimis, uždegiminių ir neuždegiminių pažeidimų pagerėjimas, palyginti su </w:t>
      </w:r>
      <w:r>
        <w:rPr>
          <w:rFonts w:ascii="Times New Roman" w:eastAsia="Calibri" w:hAnsi="Times New Roman" w:cs="Times New Roman"/>
        </w:rPr>
        <w:t>gelio be veikliųjų medžiagų</w:t>
      </w:r>
      <w:r w:rsidRPr="00231798">
        <w:rPr>
          <w:rFonts w:ascii="Times New Roman" w:eastAsia="Calibri" w:hAnsi="Times New Roman" w:cs="Times New Roman"/>
        </w:rPr>
        <w:t xml:space="preserve"> ar klindamicino gelio vartojimu, buvo matomas nuo antros gydymo savaitės (p &lt; 0,05). Pažeidimų skaičius vis mažėjo iki 12-tos gydymo kurso savaitės šio tyrimo metu.</w:t>
      </w:r>
    </w:p>
    <w:p w14:paraId="5F8EA124"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DC8C581"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szCs w:val="20"/>
        </w:rPr>
      </w:pPr>
      <w:r w:rsidRPr="00231798">
        <w:rPr>
          <w:rFonts w:ascii="Times New Roman" w:eastAsia="Calibri" w:hAnsi="Times New Roman" w:cs="Times New Roman"/>
          <w:b/>
        </w:rPr>
        <w:t>5.2</w:t>
      </w:r>
      <w:r w:rsidRPr="00231798">
        <w:rPr>
          <w:rFonts w:ascii="Times New Roman" w:eastAsia="Calibri" w:hAnsi="Times New Roman" w:cs="Times New Roman"/>
          <w:b/>
        </w:rPr>
        <w:tab/>
        <w:t>Farmakokinetinės savybės</w:t>
      </w:r>
    </w:p>
    <w:p w14:paraId="1A4DE77E" w14:textId="77777777" w:rsidR="001B57DE" w:rsidRPr="00231798" w:rsidRDefault="001B57DE" w:rsidP="001B57DE">
      <w:pPr>
        <w:tabs>
          <w:tab w:val="left" w:pos="567"/>
        </w:tabs>
        <w:spacing w:after="0" w:line="260" w:lineRule="exact"/>
        <w:ind w:left="567" w:hanging="567"/>
        <w:rPr>
          <w:rFonts w:ascii="Times New Roman" w:eastAsia="Calibri" w:hAnsi="Times New Roman" w:cs="Times New Roman"/>
        </w:rPr>
      </w:pPr>
    </w:p>
    <w:p w14:paraId="39B6898A" w14:textId="3BF8A774"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Atviro tyrimo, kuriame dalyvavo 24</w:t>
      </w:r>
      <w:r w:rsidR="004C150D">
        <w:rPr>
          <w:rFonts w:ascii="Times New Roman" w:eastAsia="Calibri" w:hAnsi="Times New Roman" w:cs="Times New Roman"/>
        </w:rPr>
        <w:t> </w:t>
      </w:r>
      <w:r w:rsidRPr="00231798">
        <w:rPr>
          <w:rFonts w:ascii="Times New Roman" w:eastAsia="Calibri" w:hAnsi="Times New Roman" w:cs="Times New Roman"/>
        </w:rPr>
        <w:t>pacientai, kuriems buvo diagnozuoti vidutinio sunkumo ar sunkūs paprastieji spuogai, duomenimis, 5</w:t>
      </w:r>
      <w:r w:rsidR="004C150D">
        <w:rPr>
          <w:rFonts w:ascii="Times New Roman" w:eastAsia="Calibri" w:hAnsi="Times New Roman" w:cs="Times New Roman"/>
        </w:rPr>
        <w:t> </w:t>
      </w:r>
      <w:r w:rsidRPr="00231798">
        <w:rPr>
          <w:rFonts w:ascii="Times New Roman" w:eastAsia="Calibri" w:hAnsi="Times New Roman" w:cs="Times New Roman"/>
        </w:rPr>
        <w:t>dienas vieną kartą per parą buvo tepama maždaug 4 gramų Duac</w:t>
      </w:r>
      <w:r w:rsidR="000830BB">
        <w:rPr>
          <w:rFonts w:ascii="Times New Roman" w:eastAsia="Calibri" w:hAnsi="Times New Roman" w:cs="Times New Roman"/>
        </w:rPr>
        <w:t> </w:t>
      </w:r>
      <w:r w:rsidRPr="00231798">
        <w:rPr>
          <w:rFonts w:ascii="Times New Roman" w:eastAsia="Calibri" w:hAnsi="Times New Roman" w:cs="Times New Roman"/>
        </w:rPr>
        <w:t>10 mg/</w:t>
      </w:r>
      <w:r w:rsidR="000830BB">
        <w:rPr>
          <w:rFonts w:ascii="Times New Roman" w:eastAsia="Calibri" w:hAnsi="Times New Roman" w:cs="Times New Roman"/>
        </w:rPr>
        <w:t> </w:t>
      </w:r>
      <w:r w:rsidRPr="00231798">
        <w:rPr>
          <w:rFonts w:ascii="Times New Roman" w:eastAsia="Calibri" w:hAnsi="Times New Roman" w:cs="Times New Roman"/>
        </w:rPr>
        <w:t>30 mg/g gelio ant veido, viršutinės krūtinės dalies, viršutinės nugaros dalies ir pečių. Didžiausios klindamicino ekspozicijos plazmoje (C</w:t>
      </w:r>
      <w:r w:rsidRPr="00231798">
        <w:rPr>
          <w:rFonts w:ascii="Times New Roman" w:eastAsia="Calibri" w:hAnsi="Times New Roman" w:cs="Times New Roman"/>
          <w:vertAlign w:val="subscript"/>
        </w:rPr>
        <w:t>max</w:t>
      </w:r>
      <w:r w:rsidRPr="00231798">
        <w:rPr>
          <w:rFonts w:ascii="Times New Roman" w:eastAsia="Calibri" w:hAnsi="Times New Roman" w:cs="Times New Roman"/>
        </w:rPr>
        <w:t>) geometrinis vidurkis 5-tą parą buvo 0,961 ng/ml, o AUC</w:t>
      </w:r>
      <w:r w:rsidRPr="00231798">
        <w:rPr>
          <w:rFonts w:ascii="Times New Roman" w:eastAsia="Calibri" w:hAnsi="Times New Roman" w:cs="Times New Roman"/>
          <w:vertAlign w:val="subscript"/>
        </w:rPr>
        <w:t>∞</w:t>
      </w:r>
      <w:r w:rsidRPr="00231798">
        <w:rPr>
          <w:rFonts w:ascii="Times New Roman" w:eastAsia="Calibri" w:hAnsi="Times New Roman" w:cs="Times New Roman"/>
        </w:rPr>
        <w:t xml:space="preserve"> – 12,9 ng</w:t>
      </w:r>
      <w:r w:rsidRPr="00231798">
        <w:rPr>
          <w:rFonts w:ascii="Times New Roman" w:eastAsia="Calibri" w:hAnsi="Times New Roman" w:cs="Times New Roman"/>
          <w:vertAlign w:val="superscript"/>
        </w:rPr>
        <w:t>*</w:t>
      </w:r>
      <w:r w:rsidRPr="00231798">
        <w:rPr>
          <w:rFonts w:ascii="Times New Roman" w:eastAsia="Calibri" w:hAnsi="Times New Roman" w:cs="Times New Roman"/>
        </w:rPr>
        <w:t>val./ml.</w:t>
      </w:r>
    </w:p>
    <w:p w14:paraId="2AC758E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CA9C991" w14:textId="77777777"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Didžiausios absorbcijos per odą tyrimo duomenimis, vidutinės klindamicino koncentracijos plazmoje per keturių savaičių 10 mg/g klindamicino ir 50 mg/g benzoilo peroksido gelio dozavimo laikotarpį buvo nežymios (0,043 % pavartotos dozės).</w:t>
      </w:r>
    </w:p>
    <w:p w14:paraId="58A695F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9D514B5"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Preparato sudėtyje esantis benzoilo peroksidas įtakos klindamicino absorbcijai per odą neturėjo.</w:t>
      </w:r>
    </w:p>
    <w:p w14:paraId="4E8818A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626A1A6"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Radioaktyvia medžiaga žymėto preparato tyrimai parodė, kad per odą gali būti absorbuojamas tik į benzoinę rūgštį paverstas benzoilo peroksidas. Benzoinė rūgštis daugiausiai konjugacijos būdu verčiama į hipuro rūgštį, kuri šalinama per inkstus.</w:t>
      </w:r>
    </w:p>
    <w:p w14:paraId="2314351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946BB9B"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5.3</w:t>
      </w:r>
      <w:r w:rsidRPr="00231798">
        <w:rPr>
          <w:rFonts w:ascii="Times New Roman" w:eastAsia="Calibri" w:hAnsi="Times New Roman" w:cs="Times New Roman"/>
          <w:b/>
        </w:rPr>
        <w:tab/>
        <w:t>Ikiklinikinių saugumo tyrimų duomenys</w:t>
      </w:r>
    </w:p>
    <w:p w14:paraId="0997FEE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719C1DA" w14:textId="77777777" w:rsidR="001B57DE" w:rsidRPr="00547E25" w:rsidRDefault="001B57DE" w:rsidP="001B57DE">
      <w:pPr>
        <w:tabs>
          <w:tab w:val="left" w:pos="567"/>
        </w:tabs>
        <w:spacing w:after="0" w:line="260" w:lineRule="exact"/>
        <w:rPr>
          <w:rFonts w:ascii="Times New Roman" w:hAnsi="Times New Roman"/>
          <w:i/>
          <w:u w:val="single"/>
        </w:rPr>
      </w:pPr>
      <w:r w:rsidRPr="00547E25">
        <w:rPr>
          <w:rFonts w:ascii="Times New Roman" w:hAnsi="Times New Roman"/>
          <w:i/>
          <w:u w:val="single"/>
        </w:rPr>
        <w:t>Klindamicino / benzoilo peroksido gelis</w:t>
      </w:r>
    </w:p>
    <w:p w14:paraId="222E7FF2" w14:textId="77777777"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Dvejus metus trukusio kancerogeninio poveikio tyrimo su pelėmis duomenimis, lokaliai vartojant 10 mg/g klindamicino ir 50 mg/g benzoilo peroksido gelio, kancerogeninio poveikio rizikos padidėjimo, palyginti su kontroline grupe, įrodymų negauta.</w:t>
      </w:r>
    </w:p>
    <w:p w14:paraId="6CEF1FC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CA336B1" w14:textId="77777777"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 xml:space="preserve">Fotokokancerogeninio poveikio tyrimo su pelėmis duomenimis, po bendros 10 mg/g klindamicino ir 50 mg/g benzoilo peroksido gelio ir </w:t>
      </w:r>
      <w:r>
        <w:rPr>
          <w:rFonts w:ascii="Times New Roman" w:eastAsia="Calibri" w:hAnsi="Times New Roman" w:cs="Times New Roman"/>
        </w:rPr>
        <w:t>dirbtinės</w:t>
      </w:r>
      <w:r w:rsidRPr="00231798">
        <w:rPr>
          <w:rFonts w:ascii="Times New Roman" w:eastAsia="Calibri" w:hAnsi="Times New Roman" w:cs="Times New Roman"/>
        </w:rPr>
        <w:t xml:space="preserve"> saulės šviesos ekspozicijos buvo stebėta šiek tiek sumažėjusi laikotarpio per kurį susiformavo navikas mediana, palyginti su kontrolinės grupės gyvūnais. Klinikinė šio tyrimo duomenų reikšmė nežinoma.</w:t>
      </w:r>
    </w:p>
    <w:p w14:paraId="0C75E1AC"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15F2DE5" w14:textId="4D3CE063"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Kartotinių dozių toksinio poveikio odai tyrimai, kurie buvo atlikti vartojant 10 mg/g klindamicino ir 50 mg/g benzoilo peroksido gelį dviejų rūšių gyvūnams iki 90</w:t>
      </w:r>
      <w:r w:rsidR="004C150D">
        <w:rPr>
          <w:rFonts w:ascii="Times New Roman" w:eastAsia="Calibri" w:hAnsi="Times New Roman" w:cs="Times New Roman"/>
        </w:rPr>
        <w:t> </w:t>
      </w:r>
      <w:r w:rsidRPr="00231798">
        <w:rPr>
          <w:rFonts w:ascii="Times New Roman" w:eastAsia="Calibri" w:hAnsi="Times New Roman" w:cs="Times New Roman"/>
        </w:rPr>
        <w:t>parų, toksinio poveikio neparodė, išskyrus lengvą lokalų dirginimą.</w:t>
      </w:r>
    </w:p>
    <w:p w14:paraId="5B707CB0"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56C4542" w14:textId="453DD092"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Akies dirginimo tyrimas parodė, kad Duac</w:t>
      </w:r>
      <w:r w:rsidR="004C150D">
        <w:rPr>
          <w:rFonts w:ascii="Times New Roman" w:eastAsia="Calibri" w:hAnsi="Times New Roman" w:cs="Times New Roman"/>
        </w:rPr>
        <w:t> </w:t>
      </w:r>
      <w:r w:rsidRPr="00231798">
        <w:rPr>
          <w:rFonts w:ascii="Times New Roman" w:eastAsia="Calibri" w:hAnsi="Times New Roman" w:cs="Times New Roman"/>
        </w:rPr>
        <w:t>10 mg/</w:t>
      </w:r>
      <w:r w:rsidR="004C150D">
        <w:rPr>
          <w:rFonts w:ascii="Times New Roman" w:eastAsia="Calibri" w:hAnsi="Times New Roman" w:cs="Times New Roman"/>
        </w:rPr>
        <w:t> </w:t>
      </w:r>
      <w:r w:rsidRPr="00231798">
        <w:rPr>
          <w:rFonts w:ascii="Times New Roman" w:eastAsia="Calibri" w:hAnsi="Times New Roman" w:cs="Times New Roman"/>
        </w:rPr>
        <w:t>30 mg/g gelis sukelia tik labai lengvą dirginimą.</w:t>
      </w:r>
    </w:p>
    <w:p w14:paraId="25A995D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5E75BE2" w14:textId="77777777" w:rsidR="001B57DE" w:rsidRPr="00547E25" w:rsidRDefault="001B57DE" w:rsidP="001B57DE">
      <w:pPr>
        <w:tabs>
          <w:tab w:val="left" w:pos="567"/>
        </w:tabs>
        <w:spacing w:after="0" w:line="260" w:lineRule="exact"/>
        <w:rPr>
          <w:rFonts w:ascii="Times New Roman" w:hAnsi="Times New Roman"/>
          <w:i/>
          <w:u w:val="single"/>
        </w:rPr>
      </w:pPr>
      <w:r w:rsidRPr="00547E25">
        <w:rPr>
          <w:rFonts w:ascii="Times New Roman" w:hAnsi="Times New Roman"/>
          <w:i/>
          <w:u w:val="single"/>
        </w:rPr>
        <w:t>Benzoilo peroksidas</w:t>
      </w:r>
    </w:p>
    <w:p w14:paraId="47BCDF11"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Su gyvūnais atlikto toksinio poveikio tyrimo duomenimis, benzoilo peroksidas buvo gerai toleruojamas po lokalaus pavartojimo.</w:t>
      </w:r>
    </w:p>
    <w:p w14:paraId="33C673A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F4FBDC2"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Nors buvo įrodyta, kad didelės benzoilo peroksido dozės gali pertraukti DNR grandinę, turimi kiti mutageninio, kancerogeninio ir fotokokancerogeninio poveikio tyrimų duomenys rodo, kad benzoilo peroksidas nėra kancerogenas ar fotokancerogenas.</w:t>
      </w:r>
    </w:p>
    <w:p w14:paraId="112FB17E" w14:textId="77777777" w:rsidR="001B57DE" w:rsidRPr="00231798" w:rsidRDefault="001B57DE" w:rsidP="001B57DE">
      <w:pPr>
        <w:tabs>
          <w:tab w:val="left" w:pos="567"/>
        </w:tabs>
        <w:spacing w:after="0" w:line="260" w:lineRule="exact"/>
        <w:rPr>
          <w:rFonts w:ascii="Times New Roman" w:eastAsia="Calibri" w:hAnsi="Times New Roman" w:cs="Times New Roman"/>
          <w:highlight w:val="yellow"/>
        </w:rPr>
      </w:pPr>
    </w:p>
    <w:p w14:paraId="6DB8E578"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Toksinio poveikio reprodukcijai tyrimų duomenų nėra.</w:t>
      </w:r>
    </w:p>
    <w:p w14:paraId="69481D5C"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E9B3A80" w14:textId="77777777" w:rsidR="001B57DE" w:rsidRPr="00547E25" w:rsidRDefault="001B57DE" w:rsidP="00547E25">
      <w:pPr>
        <w:keepNext/>
        <w:tabs>
          <w:tab w:val="left" w:pos="567"/>
        </w:tabs>
        <w:spacing w:after="0" w:line="260" w:lineRule="exact"/>
        <w:rPr>
          <w:rFonts w:ascii="Times New Roman" w:hAnsi="Times New Roman"/>
          <w:i/>
          <w:u w:val="single"/>
        </w:rPr>
      </w:pPr>
      <w:r w:rsidRPr="00547E25">
        <w:rPr>
          <w:rFonts w:ascii="Times New Roman" w:hAnsi="Times New Roman"/>
          <w:i/>
          <w:u w:val="single"/>
        </w:rPr>
        <w:t>Klindamicinas</w:t>
      </w:r>
    </w:p>
    <w:p w14:paraId="741FFF70"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 xml:space="preserve">Tyrimai </w:t>
      </w:r>
      <w:r w:rsidRPr="00231798">
        <w:rPr>
          <w:rFonts w:ascii="Times New Roman" w:eastAsia="Calibri" w:hAnsi="Times New Roman" w:cs="Times New Roman"/>
          <w:i/>
        </w:rPr>
        <w:t>in vitro</w:t>
      </w:r>
      <w:r w:rsidRPr="00231798">
        <w:rPr>
          <w:rFonts w:ascii="Times New Roman" w:eastAsia="Calibri" w:hAnsi="Times New Roman" w:cs="Times New Roman"/>
        </w:rPr>
        <w:t xml:space="preserve"> ir </w:t>
      </w:r>
      <w:r w:rsidRPr="00231798">
        <w:rPr>
          <w:rFonts w:ascii="Times New Roman" w:eastAsia="Calibri" w:hAnsi="Times New Roman" w:cs="Times New Roman"/>
          <w:i/>
        </w:rPr>
        <w:t>in vivo</w:t>
      </w:r>
      <w:r w:rsidRPr="00231798">
        <w:rPr>
          <w:rFonts w:ascii="Times New Roman" w:eastAsia="Calibri" w:hAnsi="Times New Roman" w:cs="Times New Roman"/>
        </w:rPr>
        <w:t xml:space="preserve"> neparodė kokio nors mutageninio klindamicino poveikio. Ilgalaikių tyrimų su gyvūnais tumorigeniniam klindamicino poveikiui ištirti neatlikta. Kitais atžvilgiais įprastų vienkartinių ir kartotinių dozių toksiškumo ir toksinio poveikio reprodukcijai ikiklinikinių tyrimų duomenys specifinio pavojaus žmogui nerodo.</w:t>
      </w:r>
    </w:p>
    <w:p w14:paraId="0A975BB5"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BA5F78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9151E60"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6.</w:t>
      </w:r>
      <w:r w:rsidRPr="00231798">
        <w:rPr>
          <w:rFonts w:ascii="Times New Roman" w:eastAsia="Calibri" w:hAnsi="Times New Roman" w:cs="Times New Roman"/>
          <w:b/>
        </w:rPr>
        <w:tab/>
        <w:t>FARMACINĖ INFORMACIJA</w:t>
      </w:r>
    </w:p>
    <w:p w14:paraId="1A3B354D" w14:textId="77777777" w:rsidR="001B57DE" w:rsidRPr="00231798" w:rsidRDefault="001B57DE" w:rsidP="001B57DE">
      <w:pPr>
        <w:tabs>
          <w:tab w:val="left" w:pos="567"/>
        </w:tabs>
        <w:spacing w:after="0" w:line="260" w:lineRule="exact"/>
        <w:rPr>
          <w:rFonts w:ascii="Times New Roman" w:eastAsia="Calibri" w:hAnsi="Times New Roman" w:cs="Times New Roman"/>
          <w:b/>
        </w:rPr>
      </w:pPr>
    </w:p>
    <w:p w14:paraId="6C787814"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6.1</w:t>
      </w:r>
      <w:r w:rsidRPr="00231798">
        <w:rPr>
          <w:rFonts w:ascii="Times New Roman" w:eastAsia="Calibri" w:hAnsi="Times New Roman" w:cs="Times New Roman"/>
          <w:b/>
        </w:rPr>
        <w:tab/>
        <w:t>Pagalbinių medžiagų sąrašas</w:t>
      </w:r>
    </w:p>
    <w:p w14:paraId="64A37E7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F369388" w14:textId="4D91D625"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Karbomeras</w:t>
      </w:r>
      <w:r w:rsidR="00753092">
        <w:rPr>
          <w:rFonts w:ascii="Times New Roman" w:eastAsia="Calibri" w:hAnsi="Times New Roman" w:cs="Times New Roman"/>
        </w:rPr>
        <w:t> </w:t>
      </w:r>
      <w:r w:rsidR="003D3B6D">
        <w:rPr>
          <w:rFonts w:ascii="Times New Roman" w:eastAsia="Calibri" w:hAnsi="Times New Roman" w:cs="Times New Roman"/>
        </w:rPr>
        <w:t>980</w:t>
      </w:r>
    </w:p>
    <w:p w14:paraId="1BC6CA7C"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Dimetikonas</w:t>
      </w:r>
    </w:p>
    <w:p w14:paraId="3452B71D"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Dinatrio laurilo sulfosukcinatas</w:t>
      </w:r>
    </w:p>
    <w:p w14:paraId="6447929F" w14:textId="77777777" w:rsidR="001B57DE" w:rsidRPr="00231798" w:rsidRDefault="001B57DE" w:rsidP="001B57DE">
      <w:pPr>
        <w:tabs>
          <w:tab w:val="left" w:pos="567"/>
        </w:tabs>
        <w:spacing w:after="0" w:line="240" w:lineRule="auto"/>
        <w:ind w:left="539" w:hanging="539"/>
        <w:rPr>
          <w:rFonts w:ascii="Times New Roman" w:eastAsia="Times New Roman" w:hAnsi="Times New Roman" w:cs="Times New Roman"/>
          <w:szCs w:val="20"/>
        </w:rPr>
      </w:pPr>
      <w:r w:rsidRPr="00231798">
        <w:rPr>
          <w:rFonts w:ascii="Times New Roman" w:eastAsia="Calibri" w:hAnsi="Times New Roman" w:cs="Times New Roman"/>
        </w:rPr>
        <w:t>Dinatrio edetatas</w:t>
      </w:r>
    </w:p>
    <w:p w14:paraId="28D0DBB8" w14:textId="77777777" w:rsidR="001B57DE" w:rsidRPr="00231798" w:rsidRDefault="001B57DE" w:rsidP="001B57DE">
      <w:pPr>
        <w:tabs>
          <w:tab w:val="left" w:pos="567"/>
        </w:tabs>
        <w:spacing w:after="0" w:line="240" w:lineRule="auto"/>
        <w:ind w:left="539" w:hanging="539"/>
        <w:rPr>
          <w:rFonts w:ascii="Times New Roman" w:eastAsia="Times New Roman" w:hAnsi="Times New Roman" w:cs="Times New Roman"/>
          <w:szCs w:val="20"/>
        </w:rPr>
      </w:pPr>
      <w:r w:rsidRPr="00231798">
        <w:rPr>
          <w:rFonts w:ascii="Times New Roman" w:eastAsia="Calibri" w:hAnsi="Times New Roman" w:cs="Times New Roman"/>
        </w:rPr>
        <w:t>Glicerolis</w:t>
      </w:r>
    </w:p>
    <w:p w14:paraId="6F89E248" w14:textId="6077051C" w:rsidR="001B57DE" w:rsidRPr="00231798" w:rsidRDefault="003A303C" w:rsidP="001B57DE">
      <w:pPr>
        <w:tabs>
          <w:tab w:val="left" w:pos="567"/>
        </w:tabs>
        <w:spacing w:after="0" w:line="260" w:lineRule="exact"/>
        <w:rPr>
          <w:rFonts w:ascii="Times New Roman" w:eastAsia="Times New Roman" w:hAnsi="Times New Roman" w:cs="Times New Roman"/>
          <w:szCs w:val="20"/>
        </w:rPr>
      </w:pPr>
      <w:r w:rsidRPr="003A303C">
        <w:rPr>
          <w:rFonts w:ascii="Times New Roman" w:eastAsia="Calibri" w:hAnsi="Times New Roman" w:cs="Times New Roman"/>
        </w:rPr>
        <w:t>Koloidinis silicio dioksidas, hidratuotas</w:t>
      </w:r>
    </w:p>
    <w:p w14:paraId="17BAC617" w14:textId="6ED11FAE"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Poloksameras</w:t>
      </w:r>
      <w:r w:rsidR="00753092">
        <w:rPr>
          <w:rFonts w:ascii="Times New Roman" w:eastAsia="Calibri" w:hAnsi="Times New Roman" w:cs="Times New Roman"/>
        </w:rPr>
        <w:t> </w:t>
      </w:r>
      <w:r w:rsidRPr="00231798">
        <w:rPr>
          <w:rFonts w:ascii="Times New Roman" w:eastAsia="Calibri" w:hAnsi="Times New Roman" w:cs="Times New Roman"/>
        </w:rPr>
        <w:t>182</w:t>
      </w:r>
    </w:p>
    <w:p w14:paraId="734E236A" w14:textId="77777777" w:rsidR="001B57DE" w:rsidRPr="00231798" w:rsidRDefault="001B57DE" w:rsidP="001B57DE">
      <w:pPr>
        <w:tabs>
          <w:tab w:val="left" w:pos="567"/>
        </w:tabs>
        <w:spacing w:after="0" w:line="240" w:lineRule="auto"/>
        <w:ind w:left="539" w:hanging="539"/>
        <w:rPr>
          <w:rFonts w:ascii="Times New Roman" w:eastAsia="Times New Roman" w:hAnsi="Times New Roman" w:cs="Times New Roman"/>
          <w:szCs w:val="20"/>
        </w:rPr>
      </w:pPr>
      <w:r w:rsidRPr="00231798">
        <w:rPr>
          <w:rFonts w:ascii="Times New Roman" w:eastAsia="Calibri" w:hAnsi="Times New Roman" w:cs="Times New Roman"/>
        </w:rPr>
        <w:t>Išgrynintas vanduo</w:t>
      </w:r>
    </w:p>
    <w:p w14:paraId="17B18927" w14:textId="77777777" w:rsidR="001B57DE" w:rsidRPr="00231798" w:rsidRDefault="001B57DE" w:rsidP="001B57DE">
      <w:pPr>
        <w:tabs>
          <w:tab w:val="left" w:pos="567"/>
        </w:tabs>
        <w:spacing w:after="0" w:line="240" w:lineRule="auto"/>
        <w:ind w:left="540" w:hanging="539"/>
        <w:rPr>
          <w:rFonts w:ascii="Times New Roman" w:eastAsia="Times New Roman" w:hAnsi="Times New Roman" w:cs="Times New Roman"/>
          <w:szCs w:val="20"/>
        </w:rPr>
      </w:pPr>
      <w:r w:rsidRPr="00231798">
        <w:rPr>
          <w:rFonts w:ascii="Times New Roman" w:eastAsia="Calibri" w:hAnsi="Times New Roman" w:cs="Times New Roman"/>
        </w:rPr>
        <w:t>Natrio hidroksidas</w:t>
      </w:r>
    </w:p>
    <w:p w14:paraId="10E7698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8C7F0AE"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szCs w:val="20"/>
        </w:rPr>
      </w:pPr>
      <w:r w:rsidRPr="00231798">
        <w:rPr>
          <w:rFonts w:ascii="Times New Roman" w:eastAsia="Calibri" w:hAnsi="Times New Roman" w:cs="Times New Roman"/>
          <w:b/>
        </w:rPr>
        <w:t>6.2</w:t>
      </w:r>
      <w:r w:rsidRPr="00231798">
        <w:rPr>
          <w:rFonts w:ascii="Times New Roman" w:eastAsia="Calibri" w:hAnsi="Times New Roman" w:cs="Times New Roman"/>
          <w:b/>
        </w:rPr>
        <w:tab/>
        <w:t>Nesuderinamumas</w:t>
      </w:r>
    </w:p>
    <w:p w14:paraId="49690320"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CA9BA24" w14:textId="77777777"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Duomenys nebūtini.</w:t>
      </w:r>
    </w:p>
    <w:p w14:paraId="7656D6E9"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C7F8EB2"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6.3</w:t>
      </w:r>
      <w:r w:rsidRPr="00231798">
        <w:rPr>
          <w:rFonts w:ascii="Times New Roman" w:eastAsia="Calibri" w:hAnsi="Times New Roman" w:cs="Times New Roman"/>
          <w:b/>
        </w:rPr>
        <w:tab/>
        <w:t>Tinkamumo laikas</w:t>
      </w:r>
    </w:p>
    <w:p w14:paraId="44922BC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6A6B83A"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Vaistinio preparato parduodamoje pakuotėje tinkamumo laikas: 2 metai.</w:t>
      </w:r>
    </w:p>
    <w:p w14:paraId="34F66CB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CB5E55F" w14:textId="67B95909"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 xml:space="preserve">Vaistinio preparato tinkamumo laikas po išdavimo </w:t>
      </w:r>
      <w:r w:rsidRPr="00EC0770">
        <w:rPr>
          <w:rFonts w:ascii="Times New Roman" w:eastAsia="Calibri" w:hAnsi="Times New Roman" w:cs="Times New Roman"/>
        </w:rPr>
        <w:t>pacientui</w:t>
      </w:r>
      <w:r w:rsidRPr="00231798">
        <w:rPr>
          <w:rFonts w:ascii="Times New Roman" w:eastAsia="Calibri" w:hAnsi="Times New Roman" w:cs="Times New Roman"/>
        </w:rPr>
        <w:t>: 2</w:t>
      </w:r>
      <w:r w:rsidR="00753092">
        <w:rPr>
          <w:rFonts w:ascii="Times New Roman" w:eastAsia="Calibri" w:hAnsi="Times New Roman" w:cs="Times New Roman"/>
        </w:rPr>
        <w:t> </w:t>
      </w:r>
      <w:r w:rsidRPr="00231798">
        <w:rPr>
          <w:rFonts w:ascii="Times New Roman" w:eastAsia="Calibri" w:hAnsi="Times New Roman" w:cs="Times New Roman"/>
        </w:rPr>
        <w:t>mėnesiai.</w:t>
      </w:r>
    </w:p>
    <w:p w14:paraId="192D6A7F" w14:textId="77777777" w:rsidR="001B57DE" w:rsidRPr="00231798" w:rsidRDefault="001B57DE" w:rsidP="001B57DE">
      <w:pPr>
        <w:tabs>
          <w:tab w:val="left" w:pos="567"/>
        </w:tabs>
        <w:spacing w:after="0" w:line="260" w:lineRule="exact"/>
        <w:rPr>
          <w:rFonts w:ascii="Times New Roman" w:eastAsia="Calibri" w:hAnsi="Times New Roman" w:cs="Times New Roman"/>
          <w:b/>
        </w:rPr>
      </w:pPr>
    </w:p>
    <w:p w14:paraId="7E5B3CB6"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6.4</w:t>
      </w:r>
      <w:r w:rsidRPr="00231798">
        <w:rPr>
          <w:rFonts w:ascii="Times New Roman" w:eastAsia="Calibri" w:hAnsi="Times New Roman" w:cs="Times New Roman"/>
          <w:b/>
        </w:rPr>
        <w:tab/>
        <w:t>Specialios laikymo sąlygos</w:t>
      </w:r>
    </w:p>
    <w:p w14:paraId="0D35034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5CADF9B" w14:textId="77777777"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Laikymo sąlygos prieš išdavimą pacientui. Laikyti šaldytuve (2</w:t>
      </w:r>
      <w:r w:rsidRPr="00231798">
        <w:rPr>
          <w:rFonts w:ascii="Times New Roman" w:eastAsia="Calibri" w:hAnsi="Times New Roman" w:cs="Times New Roman"/>
        </w:rPr>
        <w:sym w:font="Symbol" w:char="F0B0"/>
      </w:r>
      <w:r w:rsidRPr="00231798">
        <w:rPr>
          <w:rFonts w:ascii="Times New Roman" w:eastAsia="Calibri" w:hAnsi="Times New Roman" w:cs="Times New Roman"/>
        </w:rPr>
        <w:t>C</w:t>
      </w:r>
      <w:r w:rsidRPr="00231798">
        <w:rPr>
          <w:rFonts w:ascii="Times New Roman" w:eastAsia="Calibri" w:hAnsi="Times New Roman" w:cs="Times New Roman"/>
        </w:rPr>
        <w:noBreakHyphen/>
        <w:t>8</w:t>
      </w:r>
      <w:r w:rsidRPr="00231798">
        <w:rPr>
          <w:rFonts w:ascii="Times New Roman" w:eastAsia="Calibri" w:hAnsi="Times New Roman" w:cs="Times New Roman"/>
        </w:rPr>
        <w:sym w:font="Symbol" w:char="F0B0"/>
      </w:r>
      <w:r w:rsidRPr="00231798">
        <w:rPr>
          <w:rFonts w:ascii="Times New Roman" w:eastAsia="Calibri" w:hAnsi="Times New Roman" w:cs="Times New Roman"/>
        </w:rPr>
        <w:t>C). Negalima užšaldyti.</w:t>
      </w:r>
    </w:p>
    <w:p w14:paraId="12F114F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5BE823A" w14:textId="0DCC1DF6"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Laikymo sąlygos po išdavimo pacientui. Laikyti ne aukštesnėje kaip 25</w:t>
      </w:r>
      <w:r w:rsidR="00EC0770">
        <w:rPr>
          <w:rFonts w:ascii="Times New Roman" w:eastAsia="Calibri" w:hAnsi="Times New Roman" w:cs="Times New Roman"/>
        </w:rPr>
        <w:t> </w:t>
      </w:r>
      <w:r w:rsidRPr="00231798">
        <w:rPr>
          <w:rFonts w:ascii="Times New Roman" w:eastAsia="Calibri" w:hAnsi="Times New Roman" w:cs="Times New Roman"/>
        </w:rPr>
        <w:sym w:font="Symbol" w:char="F0B0"/>
      </w:r>
      <w:r w:rsidRPr="00231798">
        <w:rPr>
          <w:rFonts w:ascii="Times New Roman" w:eastAsia="Calibri" w:hAnsi="Times New Roman" w:cs="Times New Roman"/>
        </w:rPr>
        <w:t>C temperatūroje.</w:t>
      </w:r>
    </w:p>
    <w:p w14:paraId="3896C8E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BA54977" w14:textId="77777777" w:rsidR="001B57DE" w:rsidRPr="00231798" w:rsidRDefault="001B57DE" w:rsidP="001B57DE">
      <w:pPr>
        <w:tabs>
          <w:tab w:val="left" w:pos="567"/>
        </w:tabs>
        <w:spacing w:after="0" w:line="260" w:lineRule="exact"/>
        <w:rPr>
          <w:rFonts w:ascii="Times New Roman" w:eastAsia="Times New Roman" w:hAnsi="Times New Roman" w:cs="Times New Roman"/>
          <w:b/>
          <w:szCs w:val="20"/>
        </w:rPr>
      </w:pPr>
      <w:r w:rsidRPr="00231798">
        <w:rPr>
          <w:rFonts w:ascii="Times New Roman" w:eastAsia="Calibri" w:hAnsi="Times New Roman" w:cs="Times New Roman"/>
          <w:b/>
        </w:rPr>
        <w:t>6.5</w:t>
      </w:r>
      <w:r w:rsidRPr="00231798">
        <w:rPr>
          <w:rFonts w:ascii="Times New Roman" w:eastAsia="Calibri" w:hAnsi="Times New Roman" w:cs="Times New Roman"/>
          <w:b/>
        </w:rPr>
        <w:tab/>
        <w:t>Talpyklės pobūdis ir jos turinys</w:t>
      </w:r>
    </w:p>
    <w:p w14:paraId="5F001905"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1CCB6E6" w14:textId="39E1E204" w:rsidR="001B57DE" w:rsidRPr="00231798" w:rsidRDefault="003D3B6D" w:rsidP="001B57DE">
      <w:pPr>
        <w:tabs>
          <w:tab w:val="left" w:pos="567"/>
        </w:tabs>
        <w:spacing w:after="0" w:line="260" w:lineRule="exact"/>
        <w:rPr>
          <w:rFonts w:ascii="Times New Roman" w:eastAsia="Times New Roman" w:hAnsi="Times New Roman" w:cs="Times New Roman"/>
          <w:szCs w:val="20"/>
        </w:rPr>
      </w:pPr>
      <w:r>
        <w:rPr>
          <w:rFonts w:ascii="Times New Roman" w:eastAsia="Calibri" w:hAnsi="Times New Roman" w:cs="Times New Roman"/>
        </w:rPr>
        <w:t>Glaminato</w:t>
      </w:r>
      <w:r w:rsidR="003A303C" w:rsidRPr="003A303C">
        <w:rPr>
          <w:rFonts w:ascii="Times New Roman" w:eastAsia="Calibri" w:hAnsi="Times New Roman" w:cs="Times New Roman"/>
        </w:rPr>
        <w:t xml:space="preserve"> tūbelės su polipropileno dangteliais</w:t>
      </w:r>
      <w:r w:rsidR="003A303C">
        <w:rPr>
          <w:rFonts w:ascii="Times New Roman" w:eastAsia="Calibri" w:hAnsi="Times New Roman" w:cs="Times New Roman"/>
        </w:rPr>
        <w:t>.</w:t>
      </w:r>
      <w:r w:rsidR="003A303C" w:rsidRPr="003A303C">
        <w:rPr>
          <w:rFonts w:ascii="Times New Roman" w:eastAsia="Calibri" w:hAnsi="Times New Roman" w:cs="Times New Roman"/>
        </w:rPr>
        <w:t xml:space="preserve"> </w:t>
      </w:r>
    </w:p>
    <w:p w14:paraId="4591667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61536C0"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Pakuotės dydis: 30</w:t>
      </w:r>
      <w:r>
        <w:rPr>
          <w:rFonts w:ascii="Times New Roman" w:eastAsia="Calibri" w:hAnsi="Times New Roman" w:cs="Times New Roman"/>
        </w:rPr>
        <w:t> </w:t>
      </w:r>
      <w:r w:rsidRPr="00231798">
        <w:rPr>
          <w:rFonts w:ascii="Times New Roman" w:eastAsia="Calibri" w:hAnsi="Times New Roman" w:cs="Times New Roman"/>
        </w:rPr>
        <w:t>g ir 60 g</w:t>
      </w:r>
    </w:p>
    <w:p w14:paraId="26E25B30"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Gali būti tiekiamos ne visų dydžių pakuotės.</w:t>
      </w:r>
    </w:p>
    <w:p w14:paraId="54D1089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24385FC" w14:textId="77777777" w:rsidR="001B57DE" w:rsidRPr="00231798" w:rsidRDefault="001B57DE" w:rsidP="001B57DE">
      <w:pPr>
        <w:tabs>
          <w:tab w:val="left" w:pos="567"/>
        </w:tabs>
        <w:spacing w:after="0" w:line="260" w:lineRule="exact"/>
        <w:ind w:left="567" w:hanging="567"/>
        <w:outlineLvl w:val="0"/>
        <w:rPr>
          <w:rFonts w:ascii="Times New Roman" w:eastAsia="Times New Roman" w:hAnsi="Times New Roman" w:cs="Times New Roman"/>
          <w:b/>
          <w:szCs w:val="20"/>
        </w:rPr>
      </w:pPr>
      <w:r w:rsidRPr="00231798">
        <w:rPr>
          <w:rFonts w:ascii="Times New Roman" w:eastAsia="Calibri" w:hAnsi="Times New Roman" w:cs="Times New Roman"/>
          <w:b/>
        </w:rPr>
        <w:t>6.6</w:t>
      </w:r>
      <w:r w:rsidRPr="00231798">
        <w:rPr>
          <w:rFonts w:ascii="Times New Roman" w:eastAsia="Calibri" w:hAnsi="Times New Roman" w:cs="Times New Roman"/>
          <w:b/>
        </w:rPr>
        <w:tab/>
        <w:t>Specialūs reikalavimai atliekoms tvarkyti</w:t>
      </w:r>
    </w:p>
    <w:p w14:paraId="2377FB6D"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CF54735"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7F0A6B">
        <w:rPr>
          <w:rFonts w:ascii="Times New Roman" w:eastAsia="Calibri" w:hAnsi="Times New Roman" w:cs="Times New Roman"/>
        </w:rPr>
        <w:t>Nesuvartotą vaistinį preparatą ar atliekas reikia tvarkyti laikantis vietinių reikalavim</w:t>
      </w:r>
      <w:r w:rsidRPr="00091151">
        <w:rPr>
          <w:rFonts w:ascii="Times New Roman" w:eastAsia="Calibri" w:hAnsi="Times New Roman" w:cs="Times New Roman"/>
        </w:rPr>
        <w:t>ų.</w:t>
      </w:r>
    </w:p>
    <w:p w14:paraId="78B9A87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58028B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0A67502"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bCs/>
        </w:rPr>
      </w:pPr>
      <w:r w:rsidRPr="00231798">
        <w:rPr>
          <w:rFonts w:ascii="Times New Roman" w:eastAsia="Times New Roman" w:hAnsi="Times New Roman" w:cs="Times New Roman"/>
          <w:b/>
        </w:rPr>
        <w:t>7.</w:t>
      </w:r>
      <w:r w:rsidRPr="00231798">
        <w:rPr>
          <w:rFonts w:ascii="Times New Roman" w:eastAsia="Times New Roman" w:hAnsi="Times New Roman" w:cs="Times New Roman"/>
          <w:b/>
        </w:rPr>
        <w:tab/>
      </w:r>
      <w:r w:rsidRPr="00231798">
        <w:rPr>
          <w:rFonts w:ascii="Times New Roman" w:eastAsia="Times New Roman" w:hAnsi="Times New Roman" w:cs="Times New Roman"/>
          <w:b/>
          <w:bCs/>
        </w:rPr>
        <w:t>REGISTRUOTOJAS</w:t>
      </w:r>
    </w:p>
    <w:p w14:paraId="2CE38B9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6AABB93"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GlaxoSmithKline Trading Services Limited </w:t>
      </w:r>
    </w:p>
    <w:p w14:paraId="7EEABF9B"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12 Riverwalk </w:t>
      </w:r>
    </w:p>
    <w:p w14:paraId="0EC588E9"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Citywest Business Campus </w:t>
      </w:r>
    </w:p>
    <w:p w14:paraId="4B21FFD3"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Dublin 24 </w:t>
      </w:r>
    </w:p>
    <w:p w14:paraId="53BB1624" w14:textId="72602FCB" w:rsidR="001B57DE" w:rsidRPr="00231798" w:rsidRDefault="009F70E9" w:rsidP="009F70E9">
      <w:pPr>
        <w:tabs>
          <w:tab w:val="left" w:pos="567"/>
        </w:tabs>
        <w:spacing w:after="0" w:line="260" w:lineRule="exact"/>
        <w:rPr>
          <w:rFonts w:ascii="Times New Roman" w:eastAsia="Calibri" w:hAnsi="Times New Roman" w:cs="Times New Roman"/>
        </w:rPr>
      </w:pPr>
      <w:r w:rsidRPr="00B65687">
        <w:rPr>
          <w:rFonts w:ascii="Times New Roman" w:eastAsia="Calibri" w:hAnsi="Times New Roman" w:cs="Times New Roman"/>
        </w:rPr>
        <w:t>Airija</w:t>
      </w:r>
    </w:p>
    <w:p w14:paraId="4B4D3BC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CFBB6FB" w14:textId="77777777" w:rsidR="001B57DE" w:rsidRPr="00231798" w:rsidRDefault="001B57DE" w:rsidP="001B57DE">
      <w:pPr>
        <w:keepNext/>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8.</w:t>
      </w:r>
      <w:r w:rsidRPr="00231798">
        <w:rPr>
          <w:rFonts w:ascii="Times New Roman" w:eastAsia="Calibri" w:hAnsi="Times New Roman" w:cs="Times New Roman"/>
          <w:b/>
        </w:rPr>
        <w:tab/>
      </w:r>
      <w:r w:rsidRPr="00231798">
        <w:rPr>
          <w:rFonts w:ascii="Times New Roman" w:eastAsia="Times New Roman" w:hAnsi="Times New Roman" w:cs="Times New Roman"/>
          <w:b/>
          <w:bCs/>
        </w:rPr>
        <w:t>REGISTRACIJOS</w:t>
      </w:r>
      <w:r w:rsidRPr="00231798">
        <w:rPr>
          <w:rFonts w:ascii="Times New Roman" w:eastAsia="Calibri" w:hAnsi="Times New Roman" w:cs="Times New Roman"/>
          <w:b/>
        </w:rPr>
        <w:t xml:space="preserve"> PAŽYMĖJIMO NUMERIS (-IAI)</w:t>
      </w:r>
    </w:p>
    <w:p w14:paraId="0FA7AC07" w14:textId="77777777" w:rsidR="001B57DE" w:rsidRPr="00231798" w:rsidRDefault="001B57DE" w:rsidP="001B57DE">
      <w:pPr>
        <w:keepNext/>
        <w:tabs>
          <w:tab w:val="left" w:pos="567"/>
        </w:tabs>
        <w:spacing w:after="0" w:line="260" w:lineRule="exact"/>
        <w:rPr>
          <w:rFonts w:ascii="Times New Roman" w:eastAsia="Calibri" w:hAnsi="Times New Roman" w:cs="Times New Roman"/>
        </w:rPr>
      </w:pPr>
    </w:p>
    <w:p w14:paraId="2E7F514D" w14:textId="29A8868D" w:rsidR="001B57DE" w:rsidRPr="00231798" w:rsidRDefault="001B57DE" w:rsidP="001B57DE">
      <w:pPr>
        <w:keepNext/>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LT/1/04/0154/010</w:t>
      </w:r>
      <w:r>
        <w:rPr>
          <w:rFonts w:ascii="Times New Roman" w:eastAsia="Calibri" w:hAnsi="Times New Roman" w:cs="Times New Roman"/>
        </w:rPr>
        <w:t xml:space="preserve"> – </w:t>
      </w:r>
      <w:r w:rsidRPr="00231798">
        <w:rPr>
          <w:rFonts w:ascii="Times New Roman" w:eastAsia="Calibri" w:hAnsi="Times New Roman" w:cs="Times New Roman"/>
        </w:rPr>
        <w:t>30</w:t>
      </w:r>
      <w:r w:rsidR="00753092">
        <w:rPr>
          <w:rFonts w:ascii="Times New Roman" w:eastAsia="Calibri" w:hAnsi="Times New Roman" w:cs="Times New Roman"/>
        </w:rPr>
        <w:t> </w:t>
      </w:r>
      <w:r w:rsidRPr="00231798">
        <w:rPr>
          <w:rFonts w:ascii="Times New Roman" w:eastAsia="Calibri" w:hAnsi="Times New Roman" w:cs="Times New Roman"/>
        </w:rPr>
        <w:t>g, N1</w:t>
      </w:r>
    </w:p>
    <w:p w14:paraId="655EB8C2" w14:textId="413E938F" w:rsidR="001B57DE" w:rsidRPr="00231798" w:rsidRDefault="001B57DE" w:rsidP="001B57DE">
      <w:pPr>
        <w:keepNext/>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LT/1/04/0154/011</w:t>
      </w:r>
      <w:r>
        <w:rPr>
          <w:rFonts w:ascii="Times New Roman" w:eastAsia="Calibri" w:hAnsi="Times New Roman" w:cs="Times New Roman"/>
        </w:rPr>
        <w:t xml:space="preserve"> </w:t>
      </w:r>
      <w:r w:rsidRPr="00231798">
        <w:rPr>
          <w:rFonts w:ascii="Times New Roman" w:eastAsia="Calibri" w:hAnsi="Times New Roman" w:cs="Times New Roman"/>
        </w:rPr>
        <w:t>–</w:t>
      </w:r>
      <w:r>
        <w:rPr>
          <w:rFonts w:ascii="Times New Roman" w:eastAsia="Calibri" w:hAnsi="Times New Roman" w:cs="Times New Roman"/>
        </w:rPr>
        <w:t xml:space="preserve"> </w:t>
      </w:r>
      <w:r w:rsidRPr="00231798">
        <w:rPr>
          <w:rFonts w:ascii="Times New Roman" w:eastAsia="Calibri" w:hAnsi="Times New Roman" w:cs="Times New Roman"/>
        </w:rPr>
        <w:t>60</w:t>
      </w:r>
      <w:r w:rsidR="00753092">
        <w:rPr>
          <w:rFonts w:ascii="Times New Roman" w:eastAsia="Calibri" w:hAnsi="Times New Roman" w:cs="Times New Roman"/>
        </w:rPr>
        <w:t> </w:t>
      </w:r>
      <w:r w:rsidRPr="00231798">
        <w:rPr>
          <w:rFonts w:ascii="Times New Roman" w:eastAsia="Calibri" w:hAnsi="Times New Roman" w:cs="Times New Roman"/>
        </w:rPr>
        <w:t>g, N1</w:t>
      </w:r>
    </w:p>
    <w:p w14:paraId="7DE2D6B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255494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CE93E94" w14:textId="77777777" w:rsidR="001B57DE" w:rsidRPr="00231798" w:rsidRDefault="001B57DE" w:rsidP="001B57DE">
      <w:pPr>
        <w:keepNext/>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9.</w:t>
      </w:r>
      <w:r w:rsidRPr="00231798">
        <w:rPr>
          <w:rFonts w:ascii="Times New Roman" w:eastAsia="Calibri" w:hAnsi="Times New Roman" w:cs="Times New Roman"/>
          <w:b/>
        </w:rPr>
        <w:tab/>
      </w:r>
      <w:r w:rsidRPr="00231798">
        <w:rPr>
          <w:rFonts w:ascii="Times New Roman" w:eastAsia="Times New Roman" w:hAnsi="Times New Roman" w:cs="Times New Roman"/>
          <w:b/>
          <w:bCs/>
        </w:rPr>
        <w:t>REGISTRAVIMO / PERREGISTRAVIMO</w:t>
      </w:r>
      <w:r w:rsidRPr="00231798">
        <w:rPr>
          <w:rFonts w:ascii="Times New Roman" w:eastAsia="Calibri" w:hAnsi="Times New Roman" w:cs="Times New Roman"/>
          <w:b/>
        </w:rPr>
        <w:t xml:space="preserve"> DATA</w:t>
      </w:r>
    </w:p>
    <w:p w14:paraId="3B126B11" w14:textId="77777777" w:rsidR="001B57DE" w:rsidRPr="00231798" w:rsidRDefault="001B57DE" w:rsidP="001B57DE">
      <w:pPr>
        <w:tabs>
          <w:tab w:val="left" w:pos="567"/>
        </w:tabs>
        <w:spacing w:after="0" w:line="260" w:lineRule="exact"/>
        <w:rPr>
          <w:rFonts w:ascii="Times New Roman" w:eastAsia="Times New Roman" w:hAnsi="Times New Roman" w:cs="Times New Roman"/>
          <w:i/>
        </w:rPr>
      </w:pPr>
    </w:p>
    <w:p w14:paraId="4CA2379A" w14:textId="24D763D1" w:rsidR="001B57DE" w:rsidRDefault="001B57DE" w:rsidP="001B57DE">
      <w:pPr>
        <w:tabs>
          <w:tab w:val="left" w:pos="567"/>
        </w:tabs>
        <w:spacing w:after="0" w:line="260" w:lineRule="exact"/>
        <w:rPr>
          <w:rFonts w:ascii="Times New Roman" w:eastAsia="Calibri" w:hAnsi="Times New Roman" w:cs="Times New Roman"/>
        </w:rPr>
      </w:pPr>
      <w:r w:rsidRPr="00231798">
        <w:rPr>
          <w:rFonts w:ascii="Times New Roman" w:eastAsia="Times New Roman" w:hAnsi="Times New Roman" w:cs="Times New Roman"/>
        </w:rPr>
        <w:t>Registravimo data</w:t>
      </w:r>
      <w:r w:rsidRPr="00231798">
        <w:rPr>
          <w:rFonts w:ascii="Times New Roman" w:eastAsia="Calibri" w:hAnsi="Times New Roman" w:cs="Times New Roman"/>
        </w:rPr>
        <w:t xml:space="preserve"> 2013 m. balandžio</w:t>
      </w:r>
      <w:r w:rsidR="00753092">
        <w:rPr>
          <w:rFonts w:ascii="Times New Roman" w:eastAsia="Calibri" w:hAnsi="Times New Roman" w:cs="Times New Roman"/>
        </w:rPr>
        <w:t> </w:t>
      </w:r>
      <w:r w:rsidRPr="00231798">
        <w:rPr>
          <w:rFonts w:ascii="Times New Roman" w:eastAsia="Calibri" w:hAnsi="Times New Roman" w:cs="Times New Roman"/>
        </w:rPr>
        <w:t>26</w:t>
      </w:r>
      <w:r w:rsidR="00753092">
        <w:rPr>
          <w:rFonts w:ascii="Times New Roman" w:eastAsia="Calibri" w:hAnsi="Times New Roman" w:cs="Times New Roman"/>
        </w:rPr>
        <w:t> </w:t>
      </w:r>
      <w:r w:rsidRPr="00231798">
        <w:rPr>
          <w:rFonts w:ascii="Times New Roman" w:eastAsia="Calibri" w:hAnsi="Times New Roman" w:cs="Times New Roman"/>
        </w:rPr>
        <w:t>d.</w:t>
      </w:r>
    </w:p>
    <w:p w14:paraId="063BF347" w14:textId="563051DC" w:rsidR="001B57DE" w:rsidRPr="00231798" w:rsidRDefault="001B57DE" w:rsidP="001B57DE">
      <w:pPr>
        <w:tabs>
          <w:tab w:val="left" w:pos="567"/>
        </w:tabs>
        <w:spacing w:after="0" w:line="260" w:lineRule="exact"/>
        <w:rPr>
          <w:rFonts w:ascii="Times New Roman" w:eastAsia="Calibri" w:hAnsi="Times New Roman" w:cs="Times New Roman"/>
          <w:i/>
        </w:rPr>
      </w:pPr>
      <w:r>
        <w:rPr>
          <w:rFonts w:ascii="Times New Roman" w:eastAsia="Calibri" w:hAnsi="Times New Roman" w:cs="Times New Roman"/>
        </w:rPr>
        <w:t>Paskutinio perregistravimo data 2018 m. lapkričio</w:t>
      </w:r>
      <w:r w:rsidR="00753092">
        <w:rPr>
          <w:rFonts w:ascii="Times New Roman" w:eastAsia="Calibri" w:hAnsi="Times New Roman" w:cs="Times New Roman"/>
        </w:rPr>
        <w:t> </w:t>
      </w:r>
      <w:r>
        <w:rPr>
          <w:rFonts w:ascii="Times New Roman" w:eastAsia="Calibri" w:hAnsi="Times New Roman" w:cs="Times New Roman"/>
        </w:rPr>
        <w:t>29</w:t>
      </w:r>
      <w:r w:rsidR="00753092">
        <w:rPr>
          <w:rFonts w:ascii="Times New Roman" w:eastAsia="Calibri" w:hAnsi="Times New Roman" w:cs="Times New Roman"/>
        </w:rPr>
        <w:t> </w:t>
      </w:r>
      <w:r>
        <w:rPr>
          <w:rFonts w:ascii="Times New Roman" w:eastAsia="Calibri" w:hAnsi="Times New Roman" w:cs="Times New Roman"/>
        </w:rPr>
        <w:t>d.</w:t>
      </w:r>
    </w:p>
    <w:p w14:paraId="44F0A69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F33A06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A9CABE9" w14:textId="77777777" w:rsidR="001B57DE" w:rsidRPr="00231798" w:rsidRDefault="001B57DE" w:rsidP="001B57DE">
      <w:pPr>
        <w:tabs>
          <w:tab w:val="left" w:pos="567"/>
        </w:tabs>
        <w:spacing w:after="0" w:line="260" w:lineRule="exact"/>
        <w:ind w:left="567" w:hanging="567"/>
        <w:rPr>
          <w:rFonts w:ascii="Times New Roman" w:eastAsia="Times New Roman" w:hAnsi="Times New Roman" w:cs="Times New Roman"/>
          <w:b/>
          <w:szCs w:val="20"/>
        </w:rPr>
      </w:pPr>
      <w:r w:rsidRPr="00231798">
        <w:rPr>
          <w:rFonts w:ascii="Times New Roman" w:eastAsia="Calibri" w:hAnsi="Times New Roman" w:cs="Times New Roman"/>
          <w:b/>
        </w:rPr>
        <w:t>10.</w:t>
      </w:r>
      <w:r w:rsidRPr="00231798">
        <w:rPr>
          <w:rFonts w:ascii="Times New Roman" w:eastAsia="Calibri" w:hAnsi="Times New Roman" w:cs="Times New Roman"/>
          <w:b/>
        </w:rPr>
        <w:tab/>
        <w:t>TEKSTO PERŽIŪROS DATA</w:t>
      </w:r>
    </w:p>
    <w:p w14:paraId="477C0174"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CADEE64" w14:textId="77777777" w:rsidR="00A927F3" w:rsidRDefault="00A927F3" w:rsidP="001B57DE">
      <w:pPr>
        <w:tabs>
          <w:tab w:val="left" w:pos="0"/>
        </w:tabs>
        <w:spacing w:after="0" w:line="260" w:lineRule="exact"/>
        <w:rPr>
          <w:rFonts w:ascii="Times New Roman" w:eastAsia="Calibri" w:hAnsi="Times New Roman" w:cs="Times New Roman"/>
        </w:rPr>
      </w:pPr>
      <w:r>
        <w:rPr>
          <w:rFonts w:ascii="Times New Roman" w:eastAsia="Calibri" w:hAnsi="Times New Roman" w:cs="Times New Roman"/>
        </w:rPr>
        <w:t>2024 m. spalio 9 d.</w:t>
      </w:r>
    </w:p>
    <w:p w14:paraId="38BF68A3" w14:textId="2A5E250C" w:rsidR="002C6313" w:rsidRDefault="002C6313" w:rsidP="001B57DE">
      <w:pPr>
        <w:tabs>
          <w:tab w:val="left" w:pos="0"/>
        </w:tabs>
        <w:spacing w:after="0" w:line="260" w:lineRule="exact"/>
        <w:rPr>
          <w:rFonts w:ascii="Times New Roman" w:eastAsia="Calibri" w:hAnsi="Times New Roman" w:cs="Times New Roman"/>
        </w:rPr>
      </w:pPr>
    </w:p>
    <w:p w14:paraId="6096297F" w14:textId="77777777" w:rsidR="001B57DE" w:rsidRDefault="001B57DE" w:rsidP="001B57DE">
      <w:pPr>
        <w:tabs>
          <w:tab w:val="left" w:pos="0"/>
        </w:tabs>
        <w:spacing w:after="0" w:line="260" w:lineRule="exact"/>
        <w:rPr>
          <w:rFonts w:ascii="Times New Roman" w:eastAsia="Calibri" w:hAnsi="Times New Roman" w:cs="Times New Roman"/>
        </w:rPr>
      </w:pPr>
    </w:p>
    <w:p w14:paraId="7BC2DE33" w14:textId="77777777" w:rsidR="001B57DE" w:rsidRPr="00231798" w:rsidRDefault="001B57DE" w:rsidP="001B57DE">
      <w:pPr>
        <w:tabs>
          <w:tab w:val="left" w:pos="0"/>
        </w:tabs>
        <w:spacing w:after="0" w:line="260" w:lineRule="exact"/>
        <w:rPr>
          <w:rFonts w:ascii="Times New Roman" w:eastAsia="Calibri" w:hAnsi="Times New Roman" w:cs="Times New Roman"/>
        </w:rPr>
      </w:pPr>
    </w:p>
    <w:p w14:paraId="7DD34E66" w14:textId="7A3E889B" w:rsidR="001B57DE" w:rsidRPr="00231798" w:rsidRDefault="001B57DE" w:rsidP="001B57DE">
      <w:pPr>
        <w:tabs>
          <w:tab w:val="left" w:pos="0"/>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231798">
        <w:rPr>
          <w:rFonts w:ascii="Times New Roman" w:eastAsia="Calibri" w:hAnsi="Times New Roman" w:cs="Times New Roman"/>
          <w:i/>
        </w:rPr>
        <w:t xml:space="preserve"> </w:t>
      </w:r>
      <w:r w:rsidR="004A26C4" w:rsidRPr="00A927F3">
        <w:rPr>
          <w:rFonts w:ascii="Times New Roman" w:hAnsi="Times New Roman" w:cs="Times New Roman"/>
          <w:color w:val="0000EE"/>
          <w:u w:val="single"/>
          <w:lang w:eastAsia="lt-LT"/>
        </w:rPr>
        <w:t>https://vvkt.lrv.lt/lt/.</w:t>
      </w:r>
    </w:p>
    <w:p w14:paraId="2E739345" w14:textId="77777777" w:rsidR="001B57DE" w:rsidRPr="00231798" w:rsidRDefault="001B57DE" w:rsidP="001B57DE">
      <w:pPr>
        <w:tabs>
          <w:tab w:val="left" w:pos="567"/>
        </w:tabs>
        <w:spacing w:after="0" w:line="260" w:lineRule="exact"/>
        <w:rPr>
          <w:rFonts w:ascii="Times New Roman" w:eastAsia="Calibri" w:hAnsi="Times New Roman" w:cs="Times New Roman"/>
        </w:rPr>
      </w:pPr>
      <w:r w:rsidRPr="00231798">
        <w:rPr>
          <w:rFonts w:ascii="Times New Roman" w:eastAsia="Calibri" w:hAnsi="Times New Roman" w:cs="Times New Roman"/>
        </w:rPr>
        <w:br w:type="page"/>
      </w:r>
    </w:p>
    <w:p w14:paraId="22E58D6B" w14:textId="77777777" w:rsidR="001B57DE" w:rsidRPr="00231798" w:rsidRDefault="001B57DE" w:rsidP="001B57DE">
      <w:pPr>
        <w:tabs>
          <w:tab w:val="left" w:pos="567"/>
        </w:tabs>
        <w:spacing w:after="0" w:line="260" w:lineRule="exact"/>
        <w:ind w:left="1701" w:firstLine="993"/>
        <w:rPr>
          <w:rFonts w:ascii="Times New Roman" w:eastAsia="Calibri" w:hAnsi="Times New Roman" w:cs="Times New Roman"/>
        </w:rPr>
      </w:pPr>
    </w:p>
    <w:p w14:paraId="5B6F030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CD5315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9D296B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EEDE37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73B5FE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BDA484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013AA34"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D7561A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B2F6E6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5AB242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196077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3A93545"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D6D9E7D"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166018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1560D0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D3FD0F0"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43F74E2"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3173D8F2"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44568365"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45FB9E78"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60FB4732"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22E72EB2"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19F71ADD"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r w:rsidRPr="00231798">
        <w:rPr>
          <w:rFonts w:ascii="Times New Roman" w:eastAsia="Calibri" w:hAnsi="Times New Roman" w:cs="Times New Roman"/>
          <w:b/>
        </w:rPr>
        <w:t>II PRIEDAS</w:t>
      </w:r>
    </w:p>
    <w:p w14:paraId="37CE4C9A" w14:textId="77777777" w:rsidR="001B57DE" w:rsidRPr="00231798" w:rsidRDefault="001B57DE" w:rsidP="001B57DE">
      <w:pPr>
        <w:tabs>
          <w:tab w:val="left" w:pos="567"/>
        </w:tabs>
        <w:spacing w:after="0" w:line="260" w:lineRule="exact"/>
        <w:rPr>
          <w:rFonts w:ascii="Times New Roman" w:eastAsia="Calibri" w:hAnsi="Times New Roman" w:cs="Times New Roman"/>
          <w:b/>
          <w:i/>
        </w:rPr>
      </w:pPr>
    </w:p>
    <w:p w14:paraId="005D9241" w14:textId="77777777" w:rsidR="001B57DE" w:rsidRPr="00231798" w:rsidRDefault="001B57DE" w:rsidP="001B57DE">
      <w:pPr>
        <w:tabs>
          <w:tab w:val="left" w:pos="567"/>
        </w:tabs>
        <w:spacing w:after="0" w:line="260" w:lineRule="exact"/>
        <w:jc w:val="center"/>
        <w:rPr>
          <w:rFonts w:ascii="Times New Roman" w:eastAsia="Calibri" w:hAnsi="Times New Roman" w:cs="Times New Roman"/>
          <w:i/>
        </w:rPr>
      </w:pPr>
      <w:r w:rsidRPr="00231798">
        <w:rPr>
          <w:rFonts w:ascii="Times New Roman" w:eastAsia="Times New Roman" w:hAnsi="Times New Roman" w:cs="Times New Roman"/>
          <w:b/>
        </w:rPr>
        <w:t>REGISTRACIJOS</w:t>
      </w:r>
      <w:r w:rsidRPr="00231798">
        <w:rPr>
          <w:rFonts w:ascii="Times New Roman" w:eastAsia="Calibri" w:hAnsi="Times New Roman" w:cs="Times New Roman"/>
          <w:b/>
        </w:rPr>
        <w:t xml:space="preserve"> SĄLYGOS</w:t>
      </w:r>
    </w:p>
    <w:p w14:paraId="20C08714"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50ADE57" w14:textId="7224B2D7" w:rsidR="001B57DE" w:rsidRPr="00231798" w:rsidRDefault="001B57DE" w:rsidP="001B57DE">
      <w:pPr>
        <w:tabs>
          <w:tab w:val="left" w:pos="567"/>
        </w:tabs>
        <w:spacing w:after="0" w:line="240" w:lineRule="auto"/>
        <w:ind w:left="1701" w:right="1416" w:hanging="708"/>
        <w:rPr>
          <w:rFonts w:ascii="Times New Roman" w:eastAsia="Times New Roman" w:hAnsi="Times New Roman" w:cs="Times New Roman"/>
          <w:b/>
          <w:szCs w:val="20"/>
        </w:rPr>
      </w:pPr>
      <w:r w:rsidRPr="00231798">
        <w:rPr>
          <w:rFonts w:ascii="Times New Roman" w:eastAsia="Calibri" w:hAnsi="Times New Roman" w:cs="Times New Roman"/>
          <w:b/>
        </w:rPr>
        <w:t>A.</w:t>
      </w:r>
      <w:r w:rsidRPr="00231798">
        <w:rPr>
          <w:rFonts w:ascii="Times New Roman" w:eastAsia="Calibri" w:hAnsi="Times New Roman" w:cs="Times New Roman"/>
          <w:b/>
        </w:rPr>
        <w:tab/>
        <w:t>GAMINTOJAS</w:t>
      </w:r>
      <w:r w:rsidR="00BD1B9C">
        <w:rPr>
          <w:rFonts w:ascii="Times New Roman" w:eastAsia="Calibri" w:hAnsi="Times New Roman" w:cs="Times New Roman"/>
          <w:b/>
        </w:rPr>
        <w:t> </w:t>
      </w:r>
      <w:r w:rsidRPr="00231798">
        <w:rPr>
          <w:rFonts w:ascii="Times New Roman" w:eastAsia="Calibri" w:hAnsi="Times New Roman" w:cs="Times New Roman"/>
          <w:b/>
        </w:rPr>
        <w:t>(-AI), ATSAKINGAS</w:t>
      </w:r>
      <w:r w:rsidR="00BD1B9C">
        <w:rPr>
          <w:rFonts w:ascii="Times New Roman" w:eastAsia="Calibri" w:hAnsi="Times New Roman" w:cs="Times New Roman"/>
          <w:b/>
        </w:rPr>
        <w:t> </w:t>
      </w:r>
      <w:r w:rsidRPr="00231798">
        <w:rPr>
          <w:rFonts w:ascii="Times New Roman" w:eastAsia="Calibri" w:hAnsi="Times New Roman" w:cs="Times New Roman"/>
          <w:b/>
        </w:rPr>
        <w:t>(-I) UŽ SERIJŲ IŠLEIDIMĄ</w:t>
      </w:r>
    </w:p>
    <w:p w14:paraId="5D0069D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3E8A2A9" w14:textId="77777777" w:rsidR="001B57DE" w:rsidRPr="00231798" w:rsidRDefault="001B57DE" w:rsidP="001B57DE">
      <w:pPr>
        <w:suppressLineNumbers/>
        <w:tabs>
          <w:tab w:val="left" w:pos="567"/>
        </w:tabs>
        <w:spacing w:after="0" w:line="240" w:lineRule="auto"/>
        <w:ind w:left="1701" w:right="1416" w:hanging="708"/>
        <w:rPr>
          <w:rFonts w:ascii="Times New Roman" w:eastAsia="Times New Roman" w:hAnsi="Times New Roman" w:cs="Times New Roman"/>
          <w:szCs w:val="20"/>
        </w:rPr>
      </w:pPr>
      <w:r w:rsidRPr="00231798">
        <w:rPr>
          <w:rFonts w:ascii="Times New Roman" w:eastAsia="Calibri" w:hAnsi="Times New Roman" w:cs="Times New Roman"/>
          <w:b/>
        </w:rPr>
        <w:t>B.</w:t>
      </w:r>
      <w:r w:rsidRPr="00231798">
        <w:rPr>
          <w:rFonts w:ascii="Times New Roman" w:eastAsia="Calibri" w:hAnsi="Times New Roman" w:cs="Times New Roman"/>
          <w:b/>
        </w:rPr>
        <w:tab/>
        <w:t>TIEKIMO IR VARTOJIMO SĄLYGOS AR APRIBOJIMAI</w:t>
      </w:r>
    </w:p>
    <w:p w14:paraId="3EB5138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3BAC55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F313CEC" w14:textId="77777777" w:rsidR="001B57DE" w:rsidRPr="00231798" w:rsidRDefault="001B57DE" w:rsidP="001B57DE">
      <w:pPr>
        <w:tabs>
          <w:tab w:val="left" w:pos="567"/>
        </w:tabs>
        <w:spacing w:after="0" w:line="260" w:lineRule="exact"/>
        <w:rPr>
          <w:rFonts w:ascii="Times New Roman" w:eastAsia="Calibri" w:hAnsi="Times New Roman" w:cs="Times New Roman"/>
          <w:b/>
        </w:rPr>
      </w:pPr>
      <w:r w:rsidRPr="00231798">
        <w:rPr>
          <w:rFonts w:ascii="Times New Roman" w:eastAsia="Calibri" w:hAnsi="Times New Roman" w:cs="Times New Roman"/>
        </w:rPr>
        <w:br w:type="page"/>
      </w:r>
      <w:r w:rsidRPr="00231798">
        <w:rPr>
          <w:rFonts w:ascii="Times New Roman" w:eastAsia="Calibri" w:hAnsi="Times New Roman" w:cs="Times New Roman"/>
          <w:b/>
        </w:rPr>
        <w:t>A.</w:t>
      </w:r>
      <w:r w:rsidRPr="00231798">
        <w:rPr>
          <w:rFonts w:ascii="Times New Roman" w:eastAsia="Calibri" w:hAnsi="Times New Roman" w:cs="Times New Roman"/>
          <w:b/>
        </w:rPr>
        <w:tab/>
        <w:t>GAMINTOJAS (-AI), ATSAKINGAS (-I) UŽ SERIJŲ IŠLEIDIMĄ</w:t>
      </w:r>
    </w:p>
    <w:p w14:paraId="4EFB0AE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FDEA37A" w14:textId="77777777" w:rsidR="001B57DE" w:rsidRPr="00231798" w:rsidRDefault="001B57DE" w:rsidP="001B57DE">
      <w:pPr>
        <w:tabs>
          <w:tab w:val="left" w:pos="567"/>
        </w:tabs>
        <w:spacing w:after="0" w:line="240" w:lineRule="auto"/>
        <w:jc w:val="both"/>
        <w:rPr>
          <w:rFonts w:ascii="Times New Roman" w:eastAsia="Times New Roman" w:hAnsi="Times New Roman" w:cs="Times New Roman"/>
          <w:szCs w:val="20"/>
        </w:rPr>
      </w:pPr>
      <w:r w:rsidRPr="00231798">
        <w:rPr>
          <w:rFonts w:ascii="Times New Roman" w:eastAsia="Calibri" w:hAnsi="Times New Roman" w:cs="Times New Roman"/>
          <w:u w:val="single"/>
        </w:rPr>
        <w:t>Gamintojo (-ų), atsakingo (-ų) už serijų išleidimą, pavadinimas (-ai) ir adresas (-ai)</w:t>
      </w:r>
    </w:p>
    <w:p w14:paraId="7446CABF" w14:textId="77777777" w:rsidR="00C86115" w:rsidRDefault="00C86115" w:rsidP="00101B8E">
      <w:pPr>
        <w:spacing w:after="0" w:line="240" w:lineRule="auto"/>
        <w:ind w:left="567" w:hanging="567"/>
        <w:rPr>
          <w:rFonts w:ascii="Times New Roman" w:eastAsia="Calibri" w:hAnsi="Times New Roman" w:cs="Times New Roman"/>
        </w:rPr>
      </w:pPr>
    </w:p>
    <w:p w14:paraId="5ADCEA5C" w14:textId="77777777" w:rsidR="00C86115" w:rsidRPr="00510DA8" w:rsidRDefault="00C86115" w:rsidP="00510DA8">
      <w:pPr>
        <w:spacing w:after="0" w:line="240" w:lineRule="auto"/>
        <w:ind w:left="567" w:hanging="567"/>
        <w:rPr>
          <w:rFonts w:ascii="Times New Roman" w:eastAsia="Calibri" w:hAnsi="Times New Roman" w:cs="Times New Roman"/>
        </w:rPr>
      </w:pPr>
      <w:bookmarkStart w:id="1" w:name="_Hlk4397950"/>
      <w:r w:rsidRPr="00510DA8">
        <w:rPr>
          <w:rFonts w:ascii="Times New Roman" w:eastAsia="Calibri" w:hAnsi="Times New Roman" w:cs="Times New Roman"/>
        </w:rPr>
        <w:t xml:space="preserve">GlaxoSmithKline Trading Services Limited </w:t>
      </w:r>
    </w:p>
    <w:p w14:paraId="6817B7B1" w14:textId="77777777" w:rsidR="00C86115" w:rsidRPr="00510DA8" w:rsidRDefault="00C86115" w:rsidP="00510DA8">
      <w:pPr>
        <w:spacing w:after="0" w:line="240" w:lineRule="auto"/>
        <w:ind w:left="567" w:hanging="567"/>
        <w:rPr>
          <w:rFonts w:ascii="Times New Roman" w:eastAsia="Calibri" w:hAnsi="Times New Roman" w:cs="Times New Roman"/>
        </w:rPr>
      </w:pPr>
      <w:r w:rsidRPr="00510DA8">
        <w:rPr>
          <w:rFonts w:ascii="Times New Roman" w:eastAsia="Calibri" w:hAnsi="Times New Roman" w:cs="Times New Roman"/>
        </w:rPr>
        <w:t xml:space="preserve">12 Riverwalk, </w:t>
      </w:r>
    </w:p>
    <w:p w14:paraId="70EEED32" w14:textId="77777777" w:rsidR="00C86115" w:rsidRPr="00510DA8" w:rsidRDefault="00C86115" w:rsidP="00510DA8">
      <w:pPr>
        <w:spacing w:after="0" w:line="240" w:lineRule="auto"/>
        <w:ind w:left="567" w:hanging="567"/>
        <w:rPr>
          <w:rFonts w:ascii="Times New Roman" w:eastAsia="Calibri" w:hAnsi="Times New Roman" w:cs="Times New Roman"/>
        </w:rPr>
      </w:pPr>
      <w:r w:rsidRPr="00510DA8">
        <w:rPr>
          <w:rFonts w:ascii="Times New Roman" w:eastAsia="Calibri" w:hAnsi="Times New Roman" w:cs="Times New Roman"/>
        </w:rPr>
        <w:t xml:space="preserve">Citywest Business Campus </w:t>
      </w:r>
    </w:p>
    <w:p w14:paraId="190E8696" w14:textId="77777777" w:rsidR="00C86115" w:rsidRPr="00510DA8" w:rsidRDefault="00C86115" w:rsidP="00510DA8">
      <w:pPr>
        <w:spacing w:after="0" w:line="240" w:lineRule="auto"/>
        <w:ind w:left="567" w:hanging="567"/>
        <w:rPr>
          <w:rFonts w:ascii="Times New Roman" w:eastAsia="Calibri" w:hAnsi="Times New Roman" w:cs="Times New Roman"/>
        </w:rPr>
      </w:pPr>
      <w:r w:rsidRPr="00510DA8">
        <w:rPr>
          <w:rFonts w:ascii="Times New Roman" w:eastAsia="Calibri" w:hAnsi="Times New Roman" w:cs="Times New Roman"/>
        </w:rPr>
        <w:t>Dublin 24,</w:t>
      </w:r>
    </w:p>
    <w:p w14:paraId="5D4DDFDD" w14:textId="77777777" w:rsidR="00C86115" w:rsidRPr="00510DA8" w:rsidRDefault="00C86115" w:rsidP="00C86115">
      <w:pPr>
        <w:spacing w:after="0" w:line="240" w:lineRule="auto"/>
        <w:ind w:left="567" w:hanging="567"/>
        <w:rPr>
          <w:rFonts w:ascii="Times New Roman" w:eastAsia="Calibri" w:hAnsi="Times New Roman" w:cs="Times New Roman"/>
        </w:rPr>
      </w:pPr>
      <w:r w:rsidRPr="00C86115">
        <w:rPr>
          <w:rFonts w:ascii="Times New Roman" w:eastAsia="Calibri" w:hAnsi="Times New Roman" w:cs="Times New Roman"/>
        </w:rPr>
        <w:t>Airija</w:t>
      </w:r>
    </w:p>
    <w:bookmarkEnd w:id="1"/>
    <w:p w14:paraId="0F92040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FB1DCE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57491FE" w14:textId="77777777" w:rsidR="001B57DE" w:rsidRPr="00231798" w:rsidRDefault="001B57DE" w:rsidP="001B57DE">
      <w:pPr>
        <w:suppressLineNumbers/>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b/>
        </w:rPr>
        <w:t>B.</w:t>
      </w:r>
      <w:r w:rsidRPr="00231798">
        <w:rPr>
          <w:rFonts w:ascii="Times New Roman" w:eastAsia="Calibri" w:hAnsi="Times New Roman" w:cs="Times New Roman"/>
          <w:b/>
        </w:rPr>
        <w:tab/>
        <w:t xml:space="preserve">TIEKIMO IR VARTOJIMO SĄLYGOS AR APRIBOJIMAI </w:t>
      </w:r>
    </w:p>
    <w:p w14:paraId="34116B5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B5050BC"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Receptinis vaistinis preparatas.</w:t>
      </w:r>
    </w:p>
    <w:p w14:paraId="73360B7E"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r w:rsidRPr="00231798">
        <w:rPr>
          <w:rFonts w:ascii="Times New Roman" w:eastAsia="Calibri" w:hAnsi="Times New Roman" w:cs="Times New Roman"/>
          <w:b/>
          <w:i/>
        </w:rPr>
        <w:br w:type="page"/>
      </w:r>
    </w:p>
    <w:p w14:paraId="7B63E0BF"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41B208E1"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660B8590"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630FDFBE"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73077495"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00105BF0"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0EA3B792"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39C6040E"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7C964E10"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2D3DC6A8"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35FAE4D6"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7529BC5B"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5D2BEE5C"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796430A3"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13AAC8AA"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19E0E785"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641E90E9"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03AA324F"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3358B740"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6D7ACEB7"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1B5932BA"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47FBC0F1"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2025C04F"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p>
    <w:p w14:paraId="634F599C"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r w:rsidRPr="00231798">
        <w:rPr>
          <w:rFonts w:ascii="Times New Roman" w:eastAsia="Calibri" w:hAnsi="Times New Roman" w:cs="Times New Roman"/>
          <w:b/>
        </w:rPr>
        <w:t>III PRIEDAS</w:t>
      </w:r>
    </w:p>
    <w:p w14:paraId="762D9760"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E1538AF" w14:textId="77777777" w:rsidR="001B57DE" w:rsidRPr="00231798" w:rsidRDefault="001B57DE" w:rsidP="001B57DE">
      <w:pPr>
        <w:keepNext/>
        <w:tabs>
          <w:tab w:val="left" w:pos="567"/>
        </w:tabs>
        <w:spacing w:after="0" w:line="240" w:lineRule="auto"/>
        <w:jc w:val="center"/>
        <w:outlineLvl w:val="1"/>
        <w:rPr>
          <w:rFonts w:ascii="Times New Roman" w:eastAsia="Calibri" w:hAnsi="Times New Roman" w:cs="Times New Roman"/>
        </w:rPr>
      </w:pPr>
      <w:r w:rsidRPr="00231798">
        <w:rPr>
          <w:rFonts w:ascii="Times New Roman" w:eastAsia="Calibri" w:hAnsi="Times New Roman" w:cs="Times New Roman"/>
          <w:b/>
        </w:rPr>
        <w:t>ŽENKLINIMAS IR PAKUOTĖS LAPELIS</w:t>
      </w:r>
    </w:p>
    <w:p w14:paraId="1F2C6054" w14:textId="77777777" w:rsidR="001B57DE" w:rsidRPr="00231798" w:rsidRDefault="001B57DE" w:rsidP="001B57DE">
      <w:pPr>
        <w:spacing w:after="0" w:line="240" w:lineRule="auto"/>
        <w:jc w:val="center"/>
        <w:rPr>
          <w:rFonts w:ascii="Times New Roman" w:eastAsia="Calibri" w:hAnsi="Times New Roman" w:cs="Times New Roman"/>
        </w:rPr>
      </w:pPr>
    </w:p>
    <w:p w14:paraId="04782653" w14:textId="77777777" w:rsidR="001B57DE" w:rsidRPr="00231798" w:rsidRDefault="001B57DE" w:rsidP="001B57DE">
      <w:pPr>
        <w:spacing w:after="0" w:line="240" w:lineRule="auto"/>
        <w:jc w:val="center"/>
        <w:rPr>
          <w:rFonts w:ascii="Times New Roman" w:eastAsia="Calibri" w:hAnsi="Times New Roman" w:cs="Times New Roman"/>
        </w:rPr>
      </w:pPr>
      <w:r w:rsidRPr="00231798">
        <w:rPr>
          <w:rFonts w:ascii="Times New Roman" w:eastAsia="Calibri" w:hAnsi="Times New Roman" w:cs="Times New Roman"/>
        </w:rPr>
        <w:br w:type="page"/>
      </w:r>
    </w:p>
    <w:p w14:paraId="1062ED49" w14:textId="77777777" w:rsidR="001B57DE" w:rsidRPr="00231798" w:rsidRDefault="001B57DE" w:rsidP="001B57DE">
      <w:pPr>
        <w:spacing w:after="0" w:line="240" w:lineRule="auto"/>
        <w:jc w:val="center"/>
        <w:rPr>
          <w:rFonts w:ascii="Times New Roman" w:eastAsia="Calibri" w:hAnsi="Times New Roman" w:cs="Times New Roman"/>
        </w:rPr>
      </w:pPr>
    </w:p>
    <w:p w14:paraId="3E35C6A9" w14:textId="77777777" w:rsidR="001B57DE" w:rsidRPr="00231798" w:rsidRDefault="001B57DE" w:rsidP="001B57DE">
      <w:pPr>
        <w:spacing w:after="0" w:line="240" w:lineRule="auto"/>
        <w:jc w:val="center"/>
        <w:rPr>
          <w:rFonts w:ascii="Times New Roman" w:eastAsia="Calibri" w:hAnsi="Times New Roman" w:cs="Times New Roman"/>
        </w:rPr>
      </w:pPr>
    </w:p>
    <w:p w14:paraId="301323A0" w14:textId="77777777" w:rsidR="001B57DE" w:rsidRPr="00231798" w:rsidRDefault="001B57DE" w:rsidP="001B57DE">
      <w:pPr>
        <w:spacing w:after="0" w:line="240" w:lineRule="auto"/>
        <w:jc w:val="center"/>
        <w:rPr>
          <w:rFonts w:ascii="Times New Roman" w:eastAsia="Calibri" w:hAnsi="Times New Roman" w:cs="Times New Roman"/>
        </w:rPr>
      </w:pPr>
    </w:p>
    <w:p w14:paraId="694A8FFB" w14:textId="77777777" w:rsidR="001B57DE" w:rsidRPr="00231798" w:rsidRDefault="001B57DE" w:rsidP="001B57DE">
      <w:pPr>
        <w:spacing w:after="0" w:line="240" w:lineRule="auto"/>
        <w:jc w:val="center"/>
        <w:rPr>
          <w:rFonts w:ascii="Times New Roman" w:eastAsia="Calibri" w:hAnsi="Times New Roman" w:cs="Times New Roman"/>
        </w:rPr>
      </w:pPr>
    </w:p>
    <w:p w14:paraId="6C828EBC" w14:textId="77777777" w:rsidR="001B57DE" w:rsidRPr="00231798" w:rsidRDefault="001B57DE" w:rsidP="001B57DE">
      <w:pPr>
        <w:spacing w:after="0" w:line="240" w:lineRule="auto"/>
        <w:jc w:val="center"/>
        <w:rPr>
          <w:rFonts w:ascii="Times New Roman" w:eastAsia="Calibri" w:hAnsi="Times New Roman" w:cs="Times New Roman"/>
        </w:rPr>
      </w:pPr>
    </w:p>
    <w:p w14:paraId="67AABA7B" w14:textId="77777777" w:rsidR="001B57DE" w:rsidRPr="00231798" w:rsidRDefault="001B57DE" w:rsidP="001B57DE">
      <w:pPr>
        <w:spacing w:after="0" w:line="240" w:lineRule="auto"/>
        <w:jc w:val="center"/>
        <w:rPr>
          <w:rFonts w:ascii="Times New Roman" w:eastAsia="Calibri" w:hAnsi="Times New Roman" w:cs="Times New Roman"/>
        </w:rPr>
      </w:pPr>
    </w:p>
    <w:p w14:paraId="1BC0E803" w14:textId="77777777" w:rsidR="001B57DE" w:rsidRPr="00231798" w:rsidRDefault="001B57DE" w:rsidP="001B57DE">
      <w:pPr>
        <w:spacing w:after="0" w:line="240" w:lineRule="auto"/>
        <w:jc w:val="center"/>
        <w:rPr>
          <w:rFonts w:ascii="Times New Roman" w:eastAsia="Calibri" w:hAnsi="Times New Roman" w:cs="Times New Roman"/>
        </w:rPr>
      </w:pPr>
    </w:p>
    <w:p w14:paraId="52918112" w14:textId="77777777" w:rsidR="001B57DE" w:rsidRPr="00231798" w:rsidRDefault="001B57DE" w:rsidP="001B57DE">
      <w:pPr>
        <w:spacing w:after="0" w:line="240" w:lineRule="auto"/>
        <w:jc w:val="center"/>
        <w:rPr>
          <w:rFonts w:ascii="Times New Roman" w:eastAsia="Calibri" w:hAnsi="Times New Roman" w:cs="Times New Roman"/>
        </w:rPr>
      </w:pPr>
    </w:p>
    <w:p w14:paraId="33118268" w14:textId="77777777" w:rsidR="001B57DE" w:rsidRPr="00231798" w:rsidRDefault="001B57DE" w:rsidP="001B57DE">
      <w:pPr>
        <w:spacing w:after="0" w:line="240" w:lineRule="auto"/>
        <w:jc w:val="center"/>
        <w:rPr>
          <w:rFonts w:ascii="Times New Roman" w:eastAsia="Calibri" w:hAnsi="Times New Roman" w:cs="Times New Roman"/>
        </w:rPr>
      </w:pPr>
    </w:p>
    <w:p w14:paraId="41C494B7" w14:textId="77777777" w:rsidR="001B57DE" w:rsidRPr="00231798" w:rsidRDefault="001B57DE" w:rsidP="001B57DE">
      <w:pPr>
        <w:spacing w:after="0" w:line="240" w:lineRule="auto"/>
        <w:jc w:val="center"/>
        <w:rPr>
          <w:rFonts w:ascii="Times New Roman" w:eastAsia="Calibri" w:hAnsi="Times New Roman" w:cs="Times New Roman"/>
        </w:rPr>
      </w:pPr>
    </w:p>
    <w:p w14:paraId="2D8A0E84" w14:textId="77777777" w:rsidR="001B57DE" w:rsidRPr="00231798" w:rsidRDefault="001B57DE" w:rsidP="001B57DE">
      <w:pPr>
        <w:spacing w:after="0" w:line="240" w:lineRule="auto"/>
        <w:jc w:val="center"/>
        <w:rPr>
          <w:rFonts w:ascii="Times New Roman" w:eastAsia="Calibri" w:hAnsi="Times New Roman" w:cs="Times New Roman"/>
        </w:rPr>
      </w:pPr>
    </w:p>
    <w:p w14:paraId="245BB638" w14:textId="77777777" w:rsidR="001B57DE" w:rsidRPr="00231798" w:rsidRDefault="001B57DE" w:rsidP="001B57DE">
      <w:pPr>
        <w:spacing w:after="0" w:line="240" w:lineRule="auto"/>
        <w:jc w:val="center"/>
        <w:rPr>
          <w:rFonts w:ascii="Times New Roman" w:eastAsia="Calibri" w:hAnsi="Times New Roman" w:cs="Times New Roman"/>
        </w:rPr>
      </w:pPr>
    </w:p>
    <w:p w14:paraId="6D6A5B22" w14:textId="77777777" w:rsidR="001B57DE" w:rsidRPr="00231798" w:rsidRDefault="001B57DE" w:rsidP="001B57DE">
      <w:pPr>
        <w:spacing w:after="0" w:line="240" w:lineRule="auto"/>
        <w:jc w:val="center"/>
        <w:rPr>
          <w:rFonts w:ascii="Times New Roman" w:eastAsia="Calibri" w:hAnsi="Times New Roman" w:cs="Times New Roman"/>
        </w:rPr>
      </w:pPr>
    </w:p>
    <w:p w14:paraId="24370A8F" w14:textId="77777777" w:rsidR="001B57DE" w:rsidRPr="00231798" w:rsidRDefault="001B57DE" w:rsidP="001B57DE">
      <w:pPr>
        <w:spacing w:after="0" w:line="240" w:lineRule="auto"/>
        <w:jc w:val="center"/>
        <w:rPr>
          <w:rFonts w:ascii="Times New Roman" w:eastAsia="Calibri" w:hAnsi="Times New Roman" w:cs="Times New Roman"/>
        </w:rPr>
      </w:pPr>
    </w:p>
    <w:p w14:paraId="6E9CD64E" w14:textId="77777777" w:rsidR="001B57DE" w:rsidRPr="00231798" w:rsidRDefault="001B57DE" w:rsidP="001B57DE">
      <w:pPr>
        <w:spacing w:after="0" w:line="240" w:lineRule="auto"/>
        <w:jc w:val="center"/>
        <w:rPr>
          <w:rFonts w:ascii="Times New Roman" w:eastAsia="Calibri" w:hAnsi="Times New Roman" w:cs="Times New Roman"/>
        </w:rPr>
      </w:pPr>
    </w:p>
    <w:p w14:paraId="11D65DAF" w14:textId="77777777" w:rsidR="001B57DE" w:rsidRPr="00231798" w:rsidRDefault="001B57DE" w:rsidP="001B57DE">
      <w:pPr>
        <w:spacing w:after="0" w:line="240" w:lineRule="auto"/>
        <w:jc w:val="center"/>
        <w:rPr>
          <w:rFonts w:ascii="Times New Roman" w:eastAsia="Calibri" w:hAnsi="Times New Roman" w:cs="Times New Roman"/>
        </w:rPr>
      </w:pPr>
    </w:p>
    <w:p w14:paraId="67D4B30D" w14:textId="77777777" w:rsidR="001B57DE" w:rsidRPr="00231798" w:rsidRDefault="001B57DE" w:rsidP="001B57DE">
      <w:pPr>
        <w:spacing w:after="0" w:line="240" w:lineRule="auto"/>
        <w:jc w:val="center"/>
        <w:rPr>
          <w:rFonts w:ascii="Times New Roman" w:eastAsia="Calibri" w:hAnsi="Times New Roman" w:cs="Times New Roman"/>
        </w:rPr>
      </w:pPr>
    </w:p>
    <w:p w14:paraId="65E5E791" w14:textId="77777777" w:rsidR="001B57DE" w:rsidRPr="00231798" w:rsidRDefault="001B57DE" w:rsidP="001B57DE">
      <w:pPr>
        <w:spacing w:after="0" w:line="240" w:lineRule="auto"/>
        <w:jc w:val="center"/>
        <w:rPr>
          <w:rFonts w:ascii="Times New Roman" w:eastAsia="Calibri" w:hAnsi="Times New Roman" w:cs="Times New Roman"/>
        </w:rPr>
      </w:pPr>
    </w:p>
    <w:p w14:paraId="3FF18A74" w14:textId="77777777" w:rsidR="001B57DE" w:rsidRPr="00231798" w:rsidRDefault="001B57DE" w:rsidP="001B57DE">
      <w:pPr>
        <w:spacing w:after="0" w:line="240" w:lineRule="auto"/>
        <w:jc w:val="center"/>
        <w:rPr>
          <w:rFonts w:ascii="Times New Roman" w:eastAsia="Calibri" w:hAnsi="Times New Roman" w:cs="Times New Roman"/>
        </w:rPr>
      </w:pPr>
    </w:p>
    <w:p w14:paraId="305969BF" w14:textId="77777777" w:rsidR="001B57DE" w:rsidRPr="00231798" w:rsidRDefault="001B57DE" w:rsidP="001B57DE">
      <w:pPr>
        <w:spacing w:after="0" w:line="240" w:lineRule="auto"/>
        <w:jc w:val="center"/>
        <w:rPr>
          <w:rFonts w:ascii="Times New Roman" w:eastAsia="Calibri" w:hAnsi="Times New Roman" w:cs="Times New Roman"/>
        </w:rPr>
      </w:pPr>
    </w:p>
    <w:p w14:paraId="713A838C" w14:textId="77777777" w:rsidR="001B57DE" w:rsidRPr="00231798" w:rsidRDefault="001B57DE" w:rsidP="001B57DE">
      <w:pPr>
        <w:spacing w:after="0" w:line="240" w:lineRule="auto"/>
        <w:jc w:val="center"/>
        <w:rPr>
          <w:rFonts w:ascii="Times New Roman" w:eastAsia="Calibri" w:hAnsi="Times New Roman" w:cs="Times New Roman"/>
        </w:rPr>
      </w:pPr>
    </w:p>
    <w:p w14:paraId="6CD596C8" w14:textId="77777777" w:rsidR="001B57DE" w:rsidRPr="00231798" w:rsidRDefault="001B57DE" w:rsidP="001B57DE">
      <w:pPr>
        <w:spacing w:after="0" w:line="240" w:lineRule="auto"/>
        <w:jc w:val="center"/>
        <w:rPr>
          <w:rFonts w:ascii="Times New Roman" w:eastAsia="Calibri" w:hAnsi="Times New Roman" w:cs="Times New Roman"/>
        </w:rPr>
      </w:pPr>
    </w:p>
    <w:p w14:paraId="5906597C" w14:textId="77777777" w:rsidR="001B57DE" w:rsidRPr="00231798" w:rsidRDefault="001B57DE" w:rsidP="001B57DE">
      <w:pPr>
        <w:spacing w:after="0" w:line="240" w:lineRule="auto"/>
        <w:jc w:val="center"/>
        <w:outlineLvl w:val="0"/>
        <w:rPr>
          <w:rFonts w:ascii="Times New Roman" w:eastAsia="Calibri" w:hAnsi="Times New Roman" w:cs="Times New Roman"/>
          <w:b/>
        </w:rPr>
      </w:pPr>
    </w:p>
    <w:p w14:paraId="63A3DA5D" w14:textId="77777777" w:rsidR="001B57DE" w:rsidRPr="00231798" w:rsidRDefault="001B57DE" w:rsidP="001B57DE">
      <w:pPr>
        <w:spacing w:after="0" w:line="240" w:lineRule="auto"/>
        <w:jc w:val="center"/>
        <w:outlineLvl w:val="0"/>
        <w:rPr>
          <w:rFonts w:ascii="Times New Roman" w:eastAsia="Times New Roman" w:hAnsi="Times New Roman" w:cs="Times New Roman"/>
          <w:b/>
          <w:szCs w:val="20"/>
        </w:rPr>
      </w:pPr>
      <w:r w:rsidRPr="00231798">
        <w:rPr>
          <w:rFonts w:ascii="Times New Roman" w:eastAsia="Calibri" w:hAnsi="Times New Roman" w:cs="Times New Roman"/>
          <w:b/>
        </w:rPr>
        <w:t>A. ŽENKLINIMAS</w:t>
      </w:r>
    </w:p>
    <w:p w14:paraId="1FFD0657" w14:textId="77777777" w:rsidR="001B57DE" w:rsidRPr="00231798" w:rsidRDefault="001B57DE" w:rsidP="001B57DE">
      <w:pPr>
        <w:shd w:val="clear" w:color="auto" w:fill="FFFFFF"/>
        <w:spacing w:after="0" w:line="240" w:lineRule="auto"/>
        <w:rPr>
          <w:rFonts w:ascii="Times New Roman" w:eastAsia="Calibri" w:hAnsi="Times New Roman" w:cs="Times New Roman"/>
        </w:rPr>
      </w:pPr>
      <w:r w:rsidRPr="00231798">
        <w:rPr>
          <w:rFonts w:ascii="Times New Roman" w:eastAsia="Calibri" w:hAnsi="Times New Roman" w:cs="Times New Roman"/>
        </w:rPr>
        <w:br w:type="page"/>
      </w:r>
    </w:p>
    <w:p w14:paraId="48E9084E"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INFORMACIJA ANT IŠORINĖS PAKUOTĖS</w:t>
      </w:r>
    </w:p>
    <w:p w14:paraId="2EF063DD"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5733F2B8"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rPr>
      </w:pPr>
      <w:r w:rsidRPr="00231798">
        <w:rPr>
          <w:rFonts w:ascii="Times New Roman" w:eastAsia="Calibri" w:hAnsi="Times New Roman" w:cs="Times New Roman"/>
          <w:b/>
        </w:rPr>
        <w:t>KARTONO DĖŽUTĖ</w:t>
      </w:r>
    </w:p>
    <w:p w14:paraId="7EF36A16" w14:textId="77777777" w:rsidR="001B57DE" w:rsidRPr="00231798" w:rsidRDefault="001B57DE" w:rsidP="001B57DE">
      <w:pPr>
        <w:spacing w:after="0" w:line="240" w:lineRule="auto"/>
        <w:rPr>
          <w:rFonts w:ascii="Times New Roman" w:eastAsia="Calibri" w:hAnsi="Times New Roman" w:cs="Times New Roman"/>
        </w:rPr>
      </w:pPr>
    </w:p>
    <w:p w14:paraId="5B39C7C0" w14:textId="77777777" w:rsidR="001B57DE" w:rsidRPr="00231798" w:rsidRDefault="001B57DE" w:rsidP="001B57DE">
      <w:pPr>
        <w:spacing w:after="0" w:line="240" w:lineRule="auto"/>
        <w:rPr>
          <w:rFonts w:ascii="Times New Roman" w:eastAsia="Calibri" w:hAnsi="Times New Roman" w:cs="Times New Roman"/>
        </w:rPr>
      </w:pPr>
    </w:p>
    <w:p w14:paraId="52B0F108"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w:t>
      </w:r>
      <w:r w:rsidRPr="00231798">
        <w:rPr>
          <w:rFonts w:ascii="Times New Roman" w:eastAsia="Calibri" w:hAnsi="Times New Roman" w:cs="Times New Roman"/>
          <w:b/>
        </w:rPr>
        <w:tab/>
      </w:r>
      <w:r w:rsidRPr="00231798">
        <w:rPr>
          <w:rFonts w:ascii="Times New Roman" w:eastAsia="Calibri" w:hAnsi="Times New Roman" w:cs="Times New Roman"/>
          <w:b/>
          <w:caps/>
        </w:rPr>
        <w:t>VAISTINIO</w:t>
      </w:r>
      <w:r w:rsidRPr="00231798">
        <w:rPr>
          <w:rFonts w:ascii="Times New Roman" w:eastAsia="Calibri" w:hAnsi="Times New Roman" w:cs="Times New Roman"/>
          <w:b/>
        </w:rPr>
        <w:t xml:space="preserve"> PREPARATO PAVADINIMAS</w:t>
      </w:r>
    </w:p>
    <w:p w14:paraId="691BA96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53ECB07"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 10</w:t>
      </w:r>
      <w:r>
        <w:rPr>
          <w:rFonts w:ascii="Times New Roman" w:eastAsia="Calibri" w:hAnsi="Times New Roman" w:cs="Times New Roman"/>
        </w:rPr>
        <w:t> </w:t>
      </w:r>
      <w:r w:rsidRPr="00231798">
        <w:rPr>
          <w:rFonts w:ascii="Times New Roman" w:eastAsia="Calibri" w:hAnsi="Times New Roman" w:cs="Times New Roman"/>
        </w:rPr>
        <w:t>mg/30</w:t>
      </w:r>
      <w:r>
        <w:rPr>
          <w:rFonts w:ascii="Times New Roman" w:eastAsia="Calibri" w:hAnsi="Times New Roman" w:cs="Times New Roman"/>
        </w:rPr>
        <w:t> </w:t>
      </w:r>
      <w:r w:rsidRPr="00231798">
        <w:rPr>
          <w:rFonts w:ascii="Times New Roman" w:eastAsia="Calibri" w:hAnsi="Times New Roman" w:cs="Times New Roman"/>
        </w:rPr>
        <w:t>mg/g gelis</w:t>
      </w:r>
    </w:p>
    <w:p w14:paraId="34FFB9FD" w14:textId="04EDC850" w:rsidR="001B57DE" w:rsidRPr="00A927F3" w:rsidRDefault="00BD1B9C" w:rsidP="001B57DE">
      <w:pPr>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k</w:t>
      </w:r>
      <w:r w:rsidR="001B57DE" w:rsidRPr="00231798">
        <w:rPr>
          <w:rFonts w:ascii="Times New Roman" w:eastAsia="Calibri" w:hAnsi="Times New Roman" w:cs="Times New Roman"/>
        </w:rPr>
        <w:t>lindamicinas</w:t>
      </w:r>
      <w:r w:rsidR="003D3B6D">
        <w:rPr>
          <w:rFonts w:ascii="Times New Roman" w:eastAsia="Calibri" w:hAnsi="Times New Roman" w:cs="Times New Roman"/>
        </w:rPr>
        <w:t> </w:t>
      </w:r>
      <w:r w:rsidR="001B57DE" w:rsidRPr="00231798">
        <w:rPr>
          <w:rFonts w:ascii="Times New Roman" w:eastAsia="Calibri" w:hAnsi="Times New Roman" w:cs="Times New Roman"/>
        </w:rPr>
        <w:t>/</w:t>
      </w:r>
      <w:r w:rsidR="003D3B6D">
        <w:rPr>
          <w:rFonts w:ascii="Times New Roman" w:eastAsia="Calibri" w:hAnsi="Times New Roman" w:cs="Times New Roman"/>
        </w:rPr>
        <w:t> </w:t>
      </w:r>
      <w:r>
        <w:rPr>
          <w:rFonts w:ascii="Times New Roman" w:eastAsia="Calibri" w:hAnsi="Times New Roman" w:cs="Times New Roman"/>
        </w:rPr>
        <w:t>b</w:t>
      </w:r>
      <w:r w:rsidR="001B57DE" w:rsidRPr="00231798">
        <w:rPr>
          <w:rFonts w:ascii="Times New Roman" w:eastAsia="Calibri" w:hAnsi="Times New Roman" w:cs="Times New Roman"/>
        </w:rPr>
        <w:t>evandenis benzoilo peroksidas</w:t>
      </w:r>
    </w:p>
    <w:p w14:paraId="518EEEB5"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36880C0"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B202E47"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0"/>
        </w:rPr>
      </w:pPr>
      <w:r w:rsidRPr="00231798">
        <w:rPr>
          <w:rFonts w:ascii="Times New Roman" w:eastAsia="Calibri" w:hAnsi="Times New Roman" w:cs="Times New Roman"/>
          <w:b/>
        </w:rPr>
        <w:t>2.</w:t>
      </w:r>
      <w:r w:rsidRPr="00231798">
        <w:rPr>
          <w:rFonts w:ascii="Times New Roman" w:eastAsia="Calibri" w:hAnsi="Times New Roman" w:cs="Times New Roman"/>
          <w:b/>
        </w:rPr>
        <w:tab/>
        <w:t>VEIKLIOJI (-IOS) MEDŽIAGA (-OS) IR JOS (-Ų) KIEKIS (-IAI)</w:t>
      </w:r>
    </w:p>
    <w:p w14:paraId="6C9C1C4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BF4C7E0" w14:textId="77777777" w:rsidR="001B57DE" w:rsidRPr="00231798" w:rsidRDefault="001B57DE" w:rsidP="001B57DE">
      <w:pPr>
        <w:tabs>
          <w:tab w:val="left" w:pos="567"/>
        </w:tabs>
        <w:spacing w:after="0" w:line="260" w:lineRule="exact"/>
        <w:rPr>
          <w:rFonts w:ascii="Times New Roman" w:eastAsia="Times New Roman" w:hAnsi="Times New Roman" w:cs="Times New Roman"/>
          <w:b/>
          <w:szCs w:val="20"/>
        </w:rPr>
      </w:pPr>
      <w:r w:rsidRPr="00231798">
        <w:rPr>
          <w:rFonts w:ascii="Times New Roman" w:eastAsia="Calibri" w:hAnsi="Times New Roman" w:cs="Times New Roman"/>
          <w:b/>
        </w:rPr>
        <w:t>Veikliosios medžiagos:</w:t>
      </w:r>
    </w:p>
    <w:p w14:paraId="38A4A355"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1 g gelio yra:</w:t>
      </w:r>
    </w:p>
    <w:p w14:paraId="1F1ACE3F"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10 mg (1 % m/m) klindamicino (klindamicino fosfato pavidalu),</w:t>
      </w:r>
    </w:p>
    <w:p w14:paraId="6266FC9C"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30 mg (3 % m/m) bevandenio benzoilo peroksido (benzoilo peroksido su vandeniu pavidalu).</w:t>
      </w:r>
    </w:p>
    <w:p w14:paraId="23F5CF94"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829319D"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F612D80"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rPr>
      </w:pPr>
      <w:r w:rsidRPr="00231798">
        <w:rPr>
          <w:rFonts w:ascii="Times New Roman" w:eastAsia="Calibri" w:hAnsi="Times New Roman" w:cs="Times New Roman"/>
          <w:b/>
        </w:rPr>
        <w:t>3.</w:t>
      </w:r>
      <w:r w:rsidRPr="00231798">
        <w:rPr>
          <w:rFonts w:ascii="Times New Roman" w:eastAsia="Calibri" w:hAnsi="Times New Roman" w:cs="Times New Roman"/>
          <w:b/>
        </w:rPr>
        <w:tab/>
        <w:t>PAGALBINIŲ MEDŽIAGŲ SĄRAŠAS</w:t>
      </w:r>
    </w:p>
    <w:p w14:paraId="5E1B5CB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ABFE04B" w14:textId="3F2F07D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b/>
        </w:rPr>
        <w:t>Pagalbinės medžiagos</w:t>
      </w:r>
      <w:r w:rsidRPr="003A303C">
        <w:rPr>
          <w:rFonts w:ascii="Times New Roman" w:eastAsia="Calibri" w:hAnsi="Times New Roman" w:cs="Times New Roman"/>
        </w:rPr>
        <w:t>: karbomeras</w:t>
      </w:r>
      <w:r w:rsidR="003D3B6D">
        <w:rPr>
          <w:rFonts w:ascii="Times New Roman" w:eastAsia="Calibri" w:hAnsi="Times New Roman" w:cs="Times New Roman"/>
        </w:rPr>
        <w:t> 980</w:t>
      </w:r>
      <w:r w:rsidRPr="00231798">
        <w:rPr>
          <w:rFonts w:ascii="Times New Roman" w:eastAsia="Calibri" w:hAnsi="Times New Roman" w:cs="Times New Roman"/>
        </w:rPr>
        <w:t xml:space="preserve">, dimetikonas, dinatrio laurilo sulfosukcinatas, dinatrio edetatas, glicerolis, </w:t>
      </w:r>
      <w:r w:rsidR="003A303C" w:rsidRPr="003A303C">
        <w:rPr>
          <w:rFonts w:ascii="Times New Roman" w:eastAsia="Calibri" w:hAnsi="Times New Roman" w:cs="Times New Roman"/>
        </w:rPr>
        <w:t xml:space="preserve">hidratuotas koloidinis </w:t>
      </w:r>
      <w:r w:rsidRPr="003A303C">
        <w:rPr>
          <w:rFonts w:ascii="Times New Roman" w:eastAsia="Calibri" w:hAnsi="Times New Roman" w:cs="Times New Roman"/>
        </w:rPr>
        <w:t>silicio dioksidas</w:t>
      </w:r>
      <w:r w:rsidR="003A303C">
        <w:rPr>
          <w:rFonts w:ascii="Times New Roman" w:eastAsia="Calibri" w:hAnsi="Times New Roman" w:cs="Times New Roman"/>
        </w:rPr>
        <w:t>,</w:t>
      </w:r>
      <w:r w:rsidRPr="00231798">
        <w:rPr>
          <w:rFonts w:ascii="Times New Roman" w:eastAsia="Calibri" w:hAnsi="Times New Roman" w:cs="Times New Roman"/>
        </w:rPr>
        <w:t xml:space="preserve"> poloksameras</w:t>
      </w:r>
      <w:r w:rsidR="003D3B6D">
        <w:rPr>
          <w:rFonts w:ascii="Times New Roman" w:eastAsia="Calibri" w:hAnsi="Times New Roman" w:cs="Times New Roman"/>
        </w:rPr>
        <w:t> </w:t>
      </w:r>
      <w:r w:rsidRPr="00231798">
        <w:rPr>
          <w:rFonts w:ascii="Times New Roman" w:eastAsia="Calibri" w:hAnsi="Times New Roman" w:cs="Times New Roman"/>
        </w:rPr>
        <w:t>182, išgrynintas vanduo, natrio hidroksidas.</w:t>
      </w:r>
    </w:p>
    <w:p w14:paraId="0E0C8FF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2FBADBB" w14:textId="77777777" w:rsidR="001B57DE" w:rsidRPr="00231798" w:rsidRDefault="001B57DE" w:rsidP="001B57DE">
      <w:pPr>
        <w:spacing w:after="0" w:line="240" w:lineRule="auto"/>
        <w:rPr>
          <w:rFonts w:ascii="Times New Roman" w:eastAsia="Calibri" w:hAnsi="Times New Roman" w:cs="Times New Roman"/>
        </w:rPr>
      </w:pPr>
    </w:p>
    <w:p w14:paraId="5C449ED9"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4.</w:t>
      </w:r>
      <w:r w:rsidRPr="00231798">
        <w:rPr>
          <w:rFonts w:ascii="Times New Roman" w:eastAsia="Calibri" w:hAnsi="Times New Roman" w:cs="Times New Roman"/>
          <w:b/>
        </w:rPr>
        <w:tab/>
        <w:t>FARMACINĖ FORMA IR KIEKIS PAKUOTĖJE</w:t>
      </w:r>
    </w:p>
    <w:p w14:paraId="4F8EC259"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2C2B02B"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Gelis</w:t>
      </w:r>
    </w:p>
    <w:p w14:paraId="71ED214F"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30 g</w:t>
      </w:r>
    </w:p>
    <w:p w14:paraId="3123BCAD"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highlight w:val="lightGray"/>
        </w:rPr>
      </w:pPr>
      <w:r w:rsidRPr="00231798">
        <w:rPr>
          <w:rFonts w:ascii="Times New Roman" w:eastAsia="Calibri" w:hAnsi="Times New Roman" w:cs="Times New Roman"/>
          <w:highlight w:val="lightGray"/>
        </w:rPr>
        <w:t>60</w:t>
      </w:r>
      <w:r>
        <w:rPr>
          <w:rFonts w:ascii="Times New Roman" w:eastAsia="Calibri" w:hAnsi="Times New Roman" w:cs="Times New Roman"/>
          <w:highlight w:val="lightGray"/>
        </w:rPr>
        <w:t> </w:t>
      </w:r>
      <w:r w:rsidRPr="00231798">
        <w:rPr>
          <w:rFonts w:ascii="Times New Roman" w:eastAsia="Calibri" w:hAnsi="Times New Roman" w:cs="Times New Roman"/>
          <w:highlight w:val="lightGray"/>
        </w:rPr>
        <w:t>g</w:t>
      </w:r>
    </w:p>
    <w:p w14:paraId="4309FEC2" w14:textId="77777777" w:rsidR="001B57DE" w:rsidRPr="00231798" w:rsidRDefault="001B57DE" w:rsidP="001B57DE">
      <w:pPr>
        <w:spacing w:after="0" w:line="240" w:lineRule="auto"/>
        <w:rPr>
          <w:rFonts w:ascii="Times New Roman" w:eastAsia="Calibri" w:hAnsi="Times New Roman" w:cs="Times New Roman"/>
        </w:rPr>
      </w:pPr>
    </w:p>
    <w:p w14:paraId="717F1E02" w14:textId="77777777" w:rsidR="001B57DE" w:rsidRPr="00231798" w:rsidRDefault="001B57DE" w:rsidP="001B57DE">
      <w:pPr>
        <w:spacing w:after="0" w:line="240" w:lineRule="auto"/>
        <w:rPr>
          <w:rFonts w:ascii="Times New Roman" w:eastAsia="Calibri" w:hAnsi="Times New Roman" w:cs="Times New Roman"/>
        </w:rPr>
      </w:pPr>
    </w:p>
    <w:p w14:paraId="34AF2225"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rPr>
      </w:pPr>
      <w:r w:rsidRPr="00231798">
        <w:rPr>
          <w:rFonts w:ascii="Times New Roman" w:eastAsia="Calibri" w:hAnsi="Times New Roman" w:cs="Times New Roman"/>
          <w:b/>
        </w:rPr>
        <w:t>5.</w:t>
      </w:r>
      <w:r w:rsidRPr="00231798">
        <w:rPr>
          <w:rFonts w:ascii="Times New Roman" w:eastAsia="Calibri" w:hAnsi="Times New Roman" w:cs="Times New Roman"/>
          <w:b/>
        </w:rPr>
        <w:tab/>
        <w:t>VARTOJIMO METODAS IR BŪDAS (-AI)</w:t>
      </w:r>
    </w:p>
    <w:p w14:paraId="3DBDC32D"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3F5781B"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b/>
        </w:rPr>
        <w:t>Vartoti tik ant odos.</w:t>
      </w:r>
    </w:p>
    <w:p w14:paraId="6B0D66B8"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Prieš vartojimą perskaitykite pakuotės lapelį.</w:t>
      </w:r>
    </w:p>
    <w:p w14:paraId="7C2A828C"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5DF2FAC" w14:textId="77777777" w:rsidR="001B57DE" w:rsidRPr="00231798" w:rsidRDefault="001B57DE" w:rsidP="001B57DE">
      <w:pPr>
        <w:spacing w:after="0" w:line="240" w:lineRule="auto"/>
        <w:rPr>
          <w:rFonts w:ascii="Times New Roman" w:eastAsia="Calibri" w:hAnsi="Times New Roman" w:cs="Times New Roman"/>
        </w:rPr>
      </w:pPr>
    </w:p>
    <w:p w14:paraId="5E3481DF"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6.</w:t>
      </w:r>
      <w:r w:rsidRPr="00231798">
        <w:rPr>
          <w:rFonts w:ascii="Times New Roman" w:eastAsia="Calibri" w:hAnsi="Times New Roman" w:cs="Times New Roman"/>
          <w:b/>
        </w:rPr>
        <w:tab/>
        <w:t>SPECIALUS ĮSPĖJIMAS, KAD VAISTINĮ PREPARATĄ BŪTINA LAIKYTI VAIKAMS NEPASTEBIMOJE IR NEPASIEKIAMOJE VIETOJE</w:t>
      </w:r>
    </w:p>
    <w:p w14:paraId="1F671E2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1FDA034"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Laikyti vaikams nepastebimoje ir nepasiekiamoje vietoje.</w:t>
      </w:r>
    </w:p>
    <w:p w14:paraId="09F7CE6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2B5DAED" w14:textId="77777777" w:rsidR="001B57DE" w:rsidRPr="00231798" w:rsidRDefault="001B57DE" w:rsidP="001B57DE">
      <w:pPr>
        <w:spacing w:after="0" w:line="240" w:lineRule="auto"/>
        <w:rPr>
          <w:rFonts w:ascii="Times New Roman" w:eastAsia="Calibri" w:hAnsi="Times New Roman" w:cs="Times New Roman"/>
        </w:rPr>
      </w:pPr>
    </w:p>
    <w:p w14:paraId="159C6E99"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rPr>
      </w:pPr>
      <w:r w:rsidRPr="00231798">
        <w:rPr>
          <w:rFonts w:ascii="Times New Roman" w:eastAsia="Calibri" w:hAnsi="Times New Roman" w:cs="Times New Roman"/>
          <w:b/>
        </w:rPr>
        <w:t>7.</w:t>
      </w:r>
      <w:r w:rsidRPr="00231798">
        <w:rPr>
          <w:rFonts w:ascii="Times New Roman" w:eastAsia="Calibri" w:hAnsi="Times New Roman" w:cs="Times New Roman"/>
          <w:b/>
        </w:rPr>
        <w:tab/>
        <w:t>KITAS (-I) SPECIALUS (-ŪS) ĮSPĖJIMAS (-AI) (JEI REIKIA)</w:t>
      </w:r>
    </w:p>
    <w:p w14:paraId="2D4B956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7AFC5F8"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b/>
        </w:rPr>
        <w:t>Įspėjimas</w:t>
      </w:r>
      <w:r w:rsidRPr="00231798">
        <w:rPr>
          <w:rFonts w:ascii="Times New Roman" w:eastAsia="Calibri" w:hAnsi="Times New Roman" w:cs="Times New Roman"/>
        </w:rPr>
        <w:t>: gali balinti plaukus ir spalvotus ar dažytus audinius, baldus ar kiliminę dangą.</w:t>
      </w:r>
    </w:p>
    <w:p w14:paraId="3D4A995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1E9FEDD"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8E35713"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rPr>
      </w:pPr>
      <w:r w:rsidRPr="00231798">
        <w:rPr>
          <w:rFonts w:ascii="Times New Roman" w:eastAsia="Calibri" w:hAnsi="Times New Roman" w:cs="Times New Roman"/>
          <w:b/>
        </w:rPr>
        <w:t>8.</w:t>
      </w:r>
      <w:r w:rsidRPr="00231798">
        <w:rPr>
          <w:rFonts w:ascii="Times New Roman" w:eastAsia="Calibri" w:hAnsi="Times New Roman" w:cs="Times New Roman"/>
          <w:b/>
        </w:rPr>
        <w:tab/>
        <w:t>TINKAMUMO LAIKAS</w:t>
      </w:r>
    </w:p>
    <w:p w14:paraId="0490583C"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095B197" w14:textId="77777777" w:rsidR="001B57DE" w:rsidRDefault="001B57DE" w:rsidP="001B57DE">
      <w:pPr>
        <w:tabs>
          <w:tab w:val="left" w:pos="567"/>
        </w:tabs>
        <w:spacing w:after="0" w:line="260" w:lineRule="exact"/>
        <w:rPr>
          <w:rFonts w:ascii="Times New Roman" w:eastAsia="Calibri" w:hAnsi="Times New Roman" w:cs="Times New Roman"/>
        </w:rPr>
      </w:pPr>
      <w:r w:rsidRPr="00231798">
        <w:rPr>
          <w:rFonts w:ascii="Times New Roman" w:eastAsia="Calibri" w:hAnsi="Times New Roman" w:cs="Times New Roman"/>
        </w:rPr>
        <w:t>Tinka iki {mm/MMMM}</w:t>
      </w:r>
    </w:p>
    <w:p w14:paraId="79CAC5BE"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43089C">
        <w:rPr>
          <w:rFonts w:ascii="Times New Roman" w:eastAsia="Calibri" w:hAnsi="Times New Roman" w:cs="Times New Roman"/>
          <w:highlight w:val="lightGray"/>
        </w:rPr>
        <w:t>EXP {mm/MMMM}</w:t>
      </w:r>
    </w:p>
    <w:p w14:paraId="73110CB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0210079"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D1C0CE1"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9.</w:t>
      </w:r>
      <w:r w:rsidRPr="00231798">
        <w:rPr>
          <w:rFonts w:ascii="Times New Roman" w:eastAsia="Calibri" w:hAnsi="Times New Roman" w:cs="Times New Roman"/>
          <w:b/>
        </w:rPr>
        <w:tab/>
        <w:t>SPECIALIOS LAIKYMO SĄLYGOS</w:t>
      </w:r>
    </w:p>
    <w:p w14:paraId="7826F55E"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9A00AFE" w14:textId="77777777"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b/>
        </w:rPr>
        <w:t>Laikymo sąlygos</w:t>
      </w:r>
      <w:r w:rsidRPr="00231798">
        <w:rPr>
          <w:rFonts w:ascii="Times New Roman" w:eastAsia="Calibri" w:hAnsi="Times New Roman" w:cs="Times New Roman"/>
        </w:rPr>
        <w:t>: Vaistininkui. Laikyti šaldytuve (2</w:t>
      </w:r>
      <w:r w:rsidRPr="00231798">
        <w:rPr>
          <w:rFonts w:ascii="Times New Roman" w:eastAsia="Calibri" w:hAnsi="Times New Roman" w:cs="Times New Roman"/>
        </w:rPr>
        <w:sym w:font="Symbol" w:char="F0B0"/>
      </w:r>
      <w:r w:rsidRPr="00231798">
        <w:rPr>
          <w:rFonts w:ascii="Times New Roman" w:eastAsia="Calibri" w:hAnsi="Times New Roman" w:cs="Times New Roman"/>
        </w:rPr>
        <w:t>C</w:t>
      </w:r>
      <w:r w:rsidRPr="00231798">
        <w:rPr>
          <w:rFonts w:ascii="Times New Roman" w:eastAsia="Calibri" w:hAnsi="Times New Roman" w:cs="Times New Roman"/>
        </w:rPr>
        <w:noBreakHyphen/>
        <w:t>8</w:t>
      </w:r>
      <w:r w:rsidRPr="00231798">
        <w:rPr>
          <w:rFonts w:ascii="Times New Roman" w:eastAsia="Calibri" w:hAnsi="Times New Roman" w:cs="Times New Roman"/>
        </w:rPr>
        <w:sym w:font="Symbol" w:char="F0B0"/>
      </w:r>
      <w:r w:rsidRPr="00231798">
        <w:rPr>
          <w:rFonts w:ascii="Times New Roman" w:eastAsia="Calibri" w:hAnsi="Times New Roman" w:cs="Times New Roman"/>
        </w:rPr>
        <w:t>C). Negalima užšaldyti.</w:t>
      </w:r>
    </w:p>
    <w:p w14:paraId="5BD25EDB"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08DD452" w14:textId="77777777"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rPr>
        <w:t>Pacientui. Laikyti ne aukštesnėje kaip 25</w:t>
      </w:r>
      <w:r w:rsidRPr="00231798">
        <w:rPr>
          <w:rFonts w:ascii="Times New Roman" w:eastAsia="Calibri" w:hAnsi="Times New Roman" w:cs="Times New Roman"/>
        </w:rPr>
        <w:sym w:font="Symbol" w:char="F0B0"/>
      </w:r>
      <w:r w:rsidRPr="00231798">
        <w:rPr>
          <w:rFonts w:ascii="Times New Roman" w:eastAsia="Calibri" w:hAnsi="Times New Roman" w:cs="Times New Roman"/>
        </w:rPr>
        <w:t>C temperatūroje. Išmesti praėjus 2 mėnesiams.</w:t>
      </w:r>
    </w:p>
    <w:p w14:paraId="4C1722A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E9A65B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43C3A7F"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0"/>
        </w:rPr>
      </w:pPr>
      <w:r w:rsidRPr="00231798">
        <w:rPr>
          <w:rFonts w:ascii="Times New Roman" w:eastAsia="Calibri" w:hAnsi="Times New Roman" w:cs="Times New Roman"/>
          <w:b/>
        </w:rPr>
        <w:t>10.</w:t>
      </w:r>
      <w:r w:rsidRPr="00231798">
        <w:rPr>
          <w:rFonts w:ascii="Times New Roman" w:eastAsia="Calibri" w:hAnsi="Times New Roman" w:cs="Times New Roman"/>
          <w:b/>
        </w:rPr>
        <w:tab/>
        <w:t>SPECIALIOS ATSARGUMO PRIEMONĖS DĖL NESUVARTOTO VAISTINIO PREPARATO AR JO ATLIEKŲ TVARKYMO (JEI REIKIA)</w:t>
      </w:r>
    </w:p>
    <w:p w14:paraId="459D1C5D" w14:textId="77777777" w:rsidR="001B57DE" w:rsidRPr="00231798" w:rsidRDefault="001B57DE" w:rsidP="001B57DE">
      <w:pPr>
        <w:spacing w:after="0" w:line="240" w:lineRule="auto"/>
        <w:rPr>
          <w:rFonts w:ascii="Times New Roman" w:eastAsia="Calibri" w:hAnsi="Times New Roman" w:cs="Times New Roman"/>
        </w:rPr>
      </w:pPr>
    </w:p>
    <w:p w14:paraId="3755E9F0" w14:textId="77777777" w:rsidR="001B57DE" w:rsidRPr="00231798" w:rsidRDefault="001B57DE" w:rsidP="001B57DE">
      <w:pPr>
        <w:spacing w:after="0" w:line="240" w:lineRule="auto"/>
        <w:rPr>
          <w:rFonts w:ascii="Times New Roman" w:eastAsia="Calibri" w:hAnsi="Times New Roman" w:cs="Times New Roman"/>
        </w:rPr>
      </w:pPr>
    </w:p>
    <w:p w14:paraId="75FC60F8"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0"/>
        </w:rPr>
      </w:pPr>
      <w:r w:rsidRPr="00231798">
        <w:rPr>
          <w:rFonts w:ascii="Times New Roman" w:eastAsia="Calibri" w:hAnsi="Times New Roman" w:cs="Times New Roman"/>
          <w:b/>
        </w:rPr>
        <w:t>11.</w:t>
      </w:r>
      <w:r w:rsidRPr="00231798">
        <w:rPr>
          <w:rFonts w:ascii="Times New Roman" w:eastAsia="Calibri" w:hAnsi="Times New Roman" w:cs="Times New Roman"/>
          <w:b/>
        </w:rPr>
        <w:tab/>
      </w:r>
      <w:r w:rsidRPr="00231798">
        <w:rPr>
          <w:rFonts w:ascii="Times New Roman" w:eastAsia="Times New Roman" w:hAnsi="Times New Roman" w:cs="Times New Roman"/>
          <w:b/>
          <w:caps/>
        </w:rPr>
        <w:t>registruotojo</w:t>
      </w:r>
      <w:r w:rsidRPr="00231798">
        <w:rPr>
          <w:rFonts w:ascii="Times New Roman" w:eastAsia="Calibri" w:hAnsi="Times New Roman" w:cs="Times New Roman"/>
          <w:b/>
          <w:caps/>
        </w:rPr>
        <w:t xml:space="preserve"> PAVADINIMAS IR ADRESAS</w:t>
      </w:r>
    </w:p>
    <w:p w14:paraId="6E21008E" w14:textId="77777777" w:rsidR="001B57DE" w:rsidRPr="00231798" w:rsidRDefault="001B57DE" w:rsidP="001B57DE">
      <w:pPr>
        <w:spacing w:after="0" w:line="240" w:lineRule="auto"/>
        <w:rPr>
          <w:rFonts w:ascii="Times New Roman" w:eastAsia="Calibri" w:hAnsi="Times New Roman" w:cs="Times New Roman"/>
        </w:rPr>
      </w:pPr>
    </w:p>
    <w:p w14:paraId="0DA6B01E"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GlaxoSmithKline Trading Services Limited </w:t>
      </w:r>
    </w:p>
    <w:p w14:paraId="4EBF1FC0"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12 Riverwalk </w:t>
      </w:r>
    </w:p>
    <w:p w14:paraId="1531F314"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Citywest Business Campus </w:t>
      </w:r>
    </w:p>
    <w:p w14:paraId="3846F014"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Dublin 24 </w:t>
      </w:r>
    </w:p>
    <w:p w14:paraId="2A9BF366" w14:textId="23892833" w:rsidR="001B57DE" w:rsidRDefault="009F70E9" w:rsidP="009F70E9">
      <w:pPr>
        <w:spacing w:after="0" w:line="240" w:lineRule="auto"/>
        <w:rPr>
          <w:rFonts w:ascii="Times New Roman" w:eastAsia="Calibri" w:hAnsi="Times New Roman" w:cs="Times New Roman"/>
        </w:rPr>
      </w:pPr>
      <w:r w:rsidRPr="00B65687">
        <w:rPr>
          <w:rFonts w:ascii="Times New Roman" w:eastAsia="Calibri" w:hAnsi="Times New Roman" w:cs="Times New Roman"/>
        </w:rPr>
        <w:t>Airija</w:t>
      </w:r>
    </w:p>
    <w:p w14:paraId="5FD7E41F" w14:textId="77777777" w:rsidR="009F70E9" w:rsidRPr="00231798" w:rsidRDefault="009F70E9" w:rsidP="009F70E9">
      <w:pPr>
        <w:spacing w:after="0" w:line="240" w:lineRule="auto"/>
        <w:rPr>
          <w:rFonts w:ascii="Times New Roman" w:eastAsia="Calibri" w:hAnsi="Times New Roman" w:cs="Times New Roman"/>
        </w:rPr>
      </w:pPr>
    </w:p>
    <w:p w14:paraId="3BD54C5F" w14:textId="77777777" w:rsidR="001B57DE" w:rsidRPr="00231798" w:rsidRDefault="001B57DE" w:rsidP="001B57DE">
      <w:pPr>
        <w:spacing w:after="0" w:line="240" w:lineRule="auto"/>
        <w:rPr>
          <w:rFonts w:ascii="Times New Roman" w:eastAsia="Calibri" w:hAnsi="Times New Roman" w:cs="Times New Roman"/>
        </w:rPr>
      </w:pPr>
    </w:p>
    <w:p w14:paraId="00DFBAD2"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12.</w:t>
      </w:r>
      <w:r w:rsidRPr="00231798">
        <w:rPr>
          <w:rFonts w:ascii="Times New Roman" w:eastAsia="Calibri" w:hAnsi="Times New Roman" w:cs="Times New Roman"/>
          <w:b/>
        </w:rPr>
        <w:tab/>
      </w:r>
      <w:r w:rsidRPr="00231798">
        <w:rPr>
          <w:rFonts w:ascii="Times New Roman" w:eastAsia="Times New Roman" w:hAnsi="Times New Roman" w:cs="Times New Roman"/>
          <w:b/>
        </w:rPr>
        <w:t>REGISTRACIJOS</w:t>
      </w:r>
      <w:r w:rsidRPr="00231798">
        <w:rPr>
          <w:rFonts w:ascii="Times New Roman" w:eastAsia="Calibri" w:hAnsi="Times New Roman" w:cs="Times New Roman"/>
          <w:b/>
        </w:rPr>
        <w:t xml:space="preserve"> PAŽYMĖJIMO NUMERIS (-IAI)</w:t>
      </w:r>
    </w:p>
    <w:p w14:paraId="220EC9C1" w14:textId="77777777" w:rsidR="001B57DE" w:rsidRPr="00231798" w:rsidRDefault="001B57DE" w:rsidP="001B57DE">
      <w:pPr>
        <w:spacing w:after="0" w:line="240" w:lineRule="auto"/>
        <w:rPr>
          <w:rFonts w:ascii="Times New Roman" w:eastAsia="Calibri" w:hAnsi="Times New Roman" w:cs="Times New Roman"/>
        </w:rPr>
      </w:pPr>
    </w:p>
    <w:p w14:paraId="2C5EC52F" w14:textId="77777777" w:rsidR="001B57DE" w:rsidRPr="00DD5FAE" w:rsidRDefault="001B57DE" w:rsidP="001B57DE">
      <w:pPr>
        <w:tabs>
          <w:tab w:val="left" w:pos="567"/>
        </w:tabs>
        <w:spacing w:after="0" w:line="260" w:lineRule="exact"/>
        <w:rPr>
          <w:rFonts w:ascii="Times New Roman" w:eastAsia="Calibri" w:hAnsi="Times New Roman" w:cs="Times New Roman"/>
          <w:highlight w:val="lightGray"/>
        </w:rPr>
      </w:pPr>
      <w:r w:rsidRPr="00231798">
        <w:rPr>
          <w:rFonts w:ascii="Times New Roman" w:eastAsia="Calibri" w:hAnsi="Times New Roman" w:cs="Times New Roman"/>
        </w:rPr>
        <w:t>LT/1/04/0154/010</w:t>
      </w:r>
      <w:r>
        <w:rPr>
          <w:rFonts w:ascii="Times New Roman" w:eastAsia="Calibri" w:hAnsi="Times New Roman" w:cs="Times New Roman"/>
        </w:rPr>
        <w:t xml:space="preserve"> </w:t>
      </w:r>
      <w:r w:rsidRPr="00DD5FAE">
        <w:rPr>
          <w:rFonts w:ascii="Times New Roman" w:eastAsia="Calibri" w:hAnsi="Times New Roman" w:cs="Times New Roman"/>
          <w:highlight w:val="lightGray"/>
        </w:rPr>
        <w:t>– 30 g, N1</w:t>
      </w:r>
    </w:p>
    <w:p w14:paraId="4ABF79C6" w14:textId="77777777" w:rsidR="001B57DE" w:rsidRPr="00DD5FAE" w:rsidRDefault="001B57DE" w:rsidP="001B57DE">
      <w:pPr>
        <w:tabs>
          <w:tab w:val="left" w:pos="567"/>
        </w:tabs>
        <w:spacing w:after="0" w:line="260" w:lineRule="exact"/>
        <w:rPr>
          <w:rFonts w:ascii="Times New Roman" w:eastAsia="Calibri" w:hAnsi="Times New Roman" w:cs="Times New Roman"/>
          <w:highlight w:val="lightGray"/>
        </w:rPr>
      </w:pPr>
      <w:r w:rsidRPr="00DD5FAE">
        <w:rPr>
          <w:rFonts w:ascii="Times New Roman" w:eastAsia="Calibri" w:hAnsi="Times New Roman" w:cs="Times New Roman"/>
          <w:highlight w:val="lightGray"/>
        </w:rPr>
        <w:t>LT/1/04/0154/011 – 60 g, N1</w:t>
      </w:r>
    </w:p>
    <w:p w14:paraId="2EAF6D05" w14:textId="77777777" w:rsidR="001B57DE" w:rsidRDefault="001B57DE" w:rsidP="001B57DE">
      <w:pPr>
        <w:spacing w:after="0" w:line="240" w:lineRule="auto"/>
        <w:rPr>
          <w:rFonts w:ascii="Times New Roman" w:eastAsia="Calibri" w:hAnsi="Times New Roman" w:cs="Times New Roman"/>
        </w:rPr>
      </w:pPr>
    </w:p>
    <w:p w14:paraId="1AF630EF" w14:textId="77777777" w:rsidR="001B57DE" w:rsidRPr="00231798" w:rsidRDefault="001B57DE" w:rsidP="001B57DE">
      <w:pPr>
        <w:spacing w:after="0" w:line="240" w:lineRule="auto"/>
        <w:rPr>
          <w:rFonts w:ascii="Times New Roman" w:eastAsia="Calibri" w:hAnsi="Times New Roman" w:cs="Times New Roman"/>
        </w:rPr>
      </w:pPr>
    </w:p>
    <w:p w14:paraId="71C00BAD"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13.</w:t>
      </w:r>
      <w:r w:rsidRPr="00231798">
        <w:rPr>
          <w:rFonts w:ascii="Times New Roman" w:eastAsia="Calibri" w:hAnsi="Times New Roman" w:cs="Times New Roman"/>
          <w:b/>
        </w:rPr>
        <w:tab/>
        <w:t>SERIJOS NUMERIS</w:t>
      </w:r>
    </w:p>
    <w:p w14:paraId="6F8CD74B" w14:textId="77777777" w:rsidR="001B57DE" w:rsidRPr="00231798" w:rsidRDefault="001B57DE" w:rsidP="001B57DE">
      <w:pPr>
        <w:spacing w:after="0" w:line="240" w:lineRule="auto"/>
        <w:rPr>
          <w:rFonts w:ascii="Times New Roman" w:eastAsia="Calibri" w:hAnsi="Times New Roman" w:cs="Times New Roman"/>
        </w:rPr>
      </w:pPr>
    </w:p>
    <w:p w14:paraId="092C445F" w14:textId="77777777" w:rsidR="001B57DE" w:rsidRDefault="001B57DE" w:rsidP="001B57DE">
      <w:pPr>
        <w:tabs>
          <w:tab w:val="left" w:pos="567"/>
        </w:tabs>
        <w:spacing w:after="0" w:line="260" w:lineRule="exact"/>
        <w:rPr>
          <w:rFonts w:ascii="Times New Roman" w:eastAsia="Calibri" w:hAnsi="Times New Roman" w:cs="Times New Roman"/>
        </w:rPr>
      </w:pPr>
      <w:r w:rsidRPr="00231798">
        <w:rPr>
          <w:rFonts w:ascii="Times New Roman" w:eastAsia="Calibri" w:hAnsi="Times New Roman" w:cs="Times New Roman"/>
        </w:rPr>
        <w:t>Serija</w:t>
      </w:r>
    </w:p>
    <w:p w14:paraId="0247A830"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43089C">
        <w:rPr>
          <w:rFonts w:ascii="Times New Roman" w:eastAsia="Calibri" w:hAnsi="Times New Roman" w:cs="Times New Roman"/>
          <w:highlight w:val="lightGray"/>
        </w:rPr>
        <w:t>Lot</w:t>
      </w:r>
    </w:p>
    <w:p w14:paraId="120BEB58" w14:textId="77777777" w:rsidR="001B57DE" w:rsidRPr="00231798" w:rsidRDefault="001B57DE" w:rsidP="001B57DE">
      <w:pPr>
        <w:spacing w:after="0" w:line="240" w:lineRule="auto"/>
        <w:rPr>
          <w:rFonts w:ascii="Times New Roman" w:eastAsia="Calibri" w:hAnsi="Times New Roman" w:cs="Times New Roman"/>
        </w:rPr>
      </w:pPr>
    </w:p>
    <w:p w14:paraId="6E504165" w14:textId="77777777" w:rsidR="001B57DE" w:rsidRPr="00231798" w:rsidRDefault="001B57DE" w:rsidP="001B57DE">
      <w:pPr>
        <w:spacing w:after="0" w:line="240" w:lineRule="auto"/>
        <w:rPr>
          <w:rFonts w:ascii="Times New Roman" w:eastAsia="Calibri" w:hAnsi="Times New Roman" w:cs="Times New Roman"/>
        </w:rPr>
      </w:pPr>
    </w:p>
    <w:p w14:paraId="17E9B9E7"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14.</w:t>
      </w:r>
      <w:r w:rsidRPr="00231798">
        <w:rPr>
          <w:rFonts w:ascii="Times New Roman" w:eastAsia="Calibri" w:hAnsi="Times New Roman" w:cs="Times New Roman"/>
          <w:b/>
        </w:rPr>
        <w:tab/>
        <w:t>PARDAVIMO (IŠDAVIMO) TVARKA</w:t>
      </w:r>
    </w:p>
    <w:p w14:paraId="7C8D9048" w14:textId="77777777" w:rsidR="001B57DE" w:rsidRPr="00231798" w:rsidRDefault="001B57DE" w:rsidP="001B57DE">
      <w:pPr>
        <w:spacing w:after="0" w:line="240" w:lineRule="auto"/>
        <w:rPr>
          <w:rFonts w:ascii="Times New Roman" w:eastAsia="Calibri" w:hAnsi="Times New Roman" w:cs="Times New Roman"/>
        </w:rPr>
      </w:pPr>
    </w:p>
    <w:p w14:paraId="5DE5114A" w14:textId="77777777" w:rsidR="001B57DE" w:rsidRPr="00231798" w:rsidRDefault="001B57DE" w:rsidP="001B57DE">
      <w:pPr>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 xml:space="preserve">Receptinis </w:t>
      </w:r>
      <w:r w:rsidRPr="00231798">
        <w:rPr>
          <w:rFonts w:ascii="Times New Roman" w:eastAsia="Times New Roman" w:hAnsi="Times New Roman" w:cs="Times New Roman"/>
        </w:rPr>
        <w:t>vaistas</w:t>
      </w:r>
      <w:r w:rsidRPr="00231798">
        <w:rPr>
          <w:rFonts w:ascii="Times New Roman" w:eastAsia="Calibri" w:hAnsi="Times New Roman" w:cs="Times New Roman"/>
        </w:rPr>
        <w:t>.</w:t>
      </w:r>
    </w:p>
    <w:p w14:paraId="37D53CE5" w14:textId="77777777" w:rsidR="001B57DE" w:rsidRPr="00231798" w:rsidRDefault="001B57DE" w:rsidP="001B57DE">
      <w:pPr>
        <w:spacing w:after="0" w:line="240" w:lineRule="auto"/>
        <w:rPr>
          <w:rFonts w:ascii="Times New Roman" w:eastAsia="Calibri" w:hAnsi="Times New Roman" w:cs="Times New Roman"/>
        </w:rPr>
      </w:pPr>
    </w:p>
    <w:p w14:paraId="0A8DDE15" w14:textId="77777777" w:rsidR="001B57DE" w:rsidRPr="00231798" w:rsidRDefault="001B57DE" w:rsidP="001B57DE">
      <w:pPr>
        <w:spacing w:after="0" w:line="240" w:lineRule="auto"/>
        <w:rPr>
          <w:rFonts w:ascii="Times New Roman" w:eastAsia="Calibri" w:hAnsi="Times New Roman" w:cs="Times New Roman"/>
        </w:rPr>
      </w:pPr>
    </w:p>
    <w:p w14:paraId="7F8D8AA4"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15.</w:t>
      </w:r>
      <w:r w:rsidRPr="00231798">
        <w:rPr>
          <w:rFonts w:ascii="Times New Roman" w:eastAsia="Calibri" w:hAnsi="Times New Roman" w:cs="Times New Roman"/>
          <w:b/>
        </w:rPr>
        <w:tab/>
        <w:t>VARTOJIMO INSTRUKCIJA</w:t>
      </w:r>
    </w:p>
    <w:p w14:paraId="740CAC90" w14:textId="77777777" w:rsidR="001B57DE" w:rsidRPr="00231798" w:rsidRDefault="001B57DE" w:rsidP="001B57DE">
      <w:pPr>
        <w:spacing w:after="0" w:line="240" w:lineRule="auto"/>
        <w:rPr>
          <w:rFonts w:ascii="Times New Roman" w:eastAsia="Calibri" w:hAnsi="Times New Roman" w:cs="Times New Roman"/>
        </w:rPr>
      </w:pPr>
    </w:p>
    <w:p w14:paraId="2544FB3D" w14:textId="77777777" w:rsidR="001B57DE" w:rsidRPr="00231798" w:rsidRDefault="001B57DE" w:rsidP="001B57DE">
      <w:pPr>
        <w:spacing w:after="0" w:line="240" w:lineRule="auto"/>
        <w:rPr>
          <w:rFonts w:ascii="Times New Roman" w:eastAsia="Times New Roman" w:hAnsi="Times New Roman" w:cs="Times New Roman"/>
          <w:i/>
          <w:szCs w:val="20"/>
        </w:rPr>
      </w:pPr>
      <w:r w:rsidRPr="00231798">
        <w:rPr>
          <w:rFonts w:ascii="Times New Roman" w:eastAsia="Calibri" w:hAnsi="Times New Roman" w:cs="Times New Roman"/>
          <w:b/>
        </w:rPr>
        <w:t>Vartojimas</w:t>
      </w:r>
      <w:r w:rsidRPr="00231798">
        <w:rPr>
          <w:rFonts w:ascii="Times New Roman" w:eastAsia="Calibri" w:hAnsi="Times New Roman" w:cs="Times New Roman"/>
        </w:rPr>
        <w:t>: Vartoti vieną kartą per parą kaip nurodyta. Žr. dėžutėje esantį pakuotės lapelį.</w:t>
      </w:r>
    </w:p>
    <w:p w14:paraId="62670E6D" w14:textId="77777777" w:rsidR="001B57DE" w:rsidRPr="00231798" w:rsidRDefault="001B57DE" w:rsidP="001B57DE">
      <w:pPr>
        <w:spacing w:after="0" w:line="240" w:lineRule="auto"/>
        <w:rPr>
          <w:rFonts w:ascii="Times New Roman" w:eastAsia="Calibri" w:hAnsi="Times New Roman" w:cs="Times New Roman"/>
        </w:rPr>
      </w:pPr>
    </w:p>
    <w:p w14:paraId="26A15F70" w14:textId="77777777" w:rsidR="001B57DE" w:rsidRPr="00231798" w:rsidRDefault="001B57DE" w:rsidP="001B57DE">
      <w:pPr>
        <w:spacing w:after="0" w:line="240" w:lineRule="auto"/>
        <w:rPr>
          <w:rFonts w:ascii="Times New Roman" w:eastAsia="Calibri" w:hAnsi="Times New Roman" w:cs="Times New Roman"/>
        </w:rPr>
      </w:pPr>
    </w:p>
    <w:p w14:paraId="17D71E7C"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16.</w:t>
      </w:r>
      <w:r w:rsidRPr="00231798">
        <w:rPr>
          <w:rFonts w:ascii="Times New Roman" w:eastAsia="Calibri" w:hAnsi="Times New Roman" w:cs="Times New Roman"/>
          <w:b/>
        </w:rPr>
        <w:tab/>
        <w:t>INFORMACIJA BRAILIO RAŠTU</w:t>
      </w:r>
    </w:p>
    <w:p w14:paraId="32B949DF" w14:textId="77777777" w:rsidR="001B57DE" w:rsidRPr="00231798" w:rsidRDefault="001B57DE" w:rsidP="001B57DE">
      <w:pPr>
        <w:spacing w:after="0" w:line="240" w:lineRule="auto"/>
        <w:rPr>
          <w:rFonts w:ascii="Times New Roman" w:eastAsia="Calibri" w:hAnsi="Times New Roman" w:cs="Times New Roman"/>
        </w:rPr>
      </w:pPr>
    </w:p>
    <w:p w14:paraId="0953CD27"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 10</w:t>
      </w:r>
      <w:r>
        <w:rPr>
          <w:rFonts w:ascii="Times New Roman" w:eastAsia="Calibri" w:hAnsi="Times New Roman" w:cs="Times New Roman"/>
        </w:rPr>
        <w:t> </w:t>
      </w:r>
      <w:r w:rsidRPr="00231798">
        <w:rPr>
          <w:rFonts w:ascii="Times New Roman" w:eastAsia="Calibri" w:hAnsi="Times New Roman" w:cs="Times New Roman"/>
        </w:rPr>
        <w:t>mg/30</w:t>
      </w:r>
      <w:r>
        <w:rPr>
          <w:rFonts w:ascii="Times New Roman" w:eastAsia="Calibri" w:hAnsi="Times New Roman" w:cs="Times New Roman"/>
        </w:rPr>
        <w:t> </w:t>
      </w:r>
      <w:r w:rsidRPr="00231798">
        <w:rPr>
          <w:rFonts w:ascii="Times New Roman" w:eastAsia="Calibri" w:hAnsi="Times New Roman" w:cs="Times New Roman"/>
        </w:rPr>
        <w:t xml:space="preserve">mg/g </w:t>
      </w:r>
    </w:p>
    <w:p w14:paraId="6EF1FC2D"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4642E3A" w14:textId="77777777" w:rsidR="001B57DE" w:rsidRPr="00231798" w:rsidRDefault="001B57DE" w:rsidP="001B57DE">
      <w:pPr>
        <w:tabs>
          <w:tab w:val="left" w:pos="567"/>
        </w:tabs>
        <w:spacing w:after="0" w:line="260" w:lineRule="exact"/>
        <w:rPr>
          <w:rFonts w:ascii="Times New Roman" w:eastAsia="Times New Roman" w:hAnsi="Times New Roman" w:cs="Times New Roman"/>
          <w:noProof/>
          <w:shd w:val="clear" w:color="auto" w:fill="CCCCCC"/>
        </w:rPr>
      </w:pPr>
    </w:p>
    <w:p w14:paraId="224E45DB" w14:textId="77777777" w:rsidR="001B57DE" w:rsidRPr="00101B8E" w:rsidRDefault="001B57DE" w:rsidP="001B57D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101B8E">
        <w:rPr>
          <w:rFonts w:ascii="Times New Roman" w:hAnsi="Times New Roman"/>
          <w:b/>
        </w:rPr>
        <w:t>17.</w:t>
      </w:r>
      <w:r w:rsidRPr="00101B8E">
        <w:rPr>
          <w:rFonts w:ascii="Times New Roman" w:hAnsi="Times New Roman"/>
          <w:b/>
        </w:rPr>
        <w:tab/>
        <w:t>UNIKALUS IDENTIFIKATORIUS – 2D BRŪKŠNINIS KODAS</w:t>
      </w:r>
    </w:p>
    <w:p w14:paraId="2FDAB3C8" w14:textId="77777777" w:rsidR="001B57DE" w:rsidRPr="00101B8E" w:rsidRDefault="001B57DE" w:rsidP="001B57DE">
      <w:pPr>
        <w:tabs>
          <w:tab w:val="left" w:pos="567"/>
        </w:tabs>
        <w:spacing w:after="0" w:line="260" w:lineRule="exact"/>
        <w:rPr>
          <w:rFonts w:ascii="Times New Roman" w:hAnsi="Times New Roman"/>
        </w:rPr>
      </w:pPr>
    </w:p>
    <w:p w14:paraId="742FD599" w14:textId="77777777" w:rsidR="001B57DE" w:rsidRPr="00101B8E" w:rsidRDefault="001B57DE" w:rsidP="001B57DE">
      <w:pPr>
        <w:tabs>
          <w:tab w:val="left" w:pos="567"/>
        </w:tabs>
        <w:spacing w:after="0" w:line="260" w:lineRule="exact"/>
        <w:rPr>
          <w:rFonts w:ascii="Times New Roman" w:hAnsi="Times New Roman"/>
          <w:shd w:val="clear" w:color="auto" w:fill="CCCCCC"/>
        </w:rPr>
      </w:pPr>
      <w:r w:rsidRPr="00101B8E">
        <w:rPr>
          <w:rFonts w:ascii="Times New Roman" w:hAnsi="Times New Roman"/>
          <w:highlight w:val="lightGray"/>
        </w:rPr>
        <w:t>2D brūkšninis kodas su nurodytu unikaliu identifikatoriumi.</w:t>
      </w:r>
    </w:p>
    <w:p w14:paraId="6A223588" w14:textId="77777777" w:rsidR="001B57DE" w:rsidRPr="00101B8E" w:rsidRDefault="001B57DE" w:rsidP="001B57DE">
      <w:pPr>
        <w:tabs>
          <w:tab w:val="left" w:pos="567"/>
        </w:tabs>
        <w:spacing w:after="0" w:line="260" w:lineRule="exact"/>
        <w:rPr>
          <w:rFonts w:ascii="Times New Roman" w:hAnsi="Times New Roman"/>
        </w:rPr>
      </w:pPr>
    </w:p>
    <w:p w14:paraId="3D6C926D" w14:textId="77777777" w:rsidR="001B57DE" w:rsidRPr="00101B8E" w:rsidRDefault="001B57DE" w:rsidP="001B57DE">
      <w:pPr>
        <w:tabs>
          <w:tab w:val="left" w:pos="567"/>
        </w:tabs>
        <w:spacing w:after="0" w:line="260" w:lineRule="exact"/>
        <w:rPr>
          <w:rFonts w:ascii="Times New Roman" w:hAnsi="Times New Roman"/>
        </w:rPr>
      </w:pPr>
    </w:p>
    <w:p w14:paraId="093A2848" w14:textId="77777777" w:rsidR="001B57DE" w:rsidRPr="00101B8E" w:rsidRDefault="001B57DE" w:rsidP="001B57D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101B8E">
        <w:rPr>
          <w:rFonts w:ascii="Times New Roman" w:hAnsi="Times New Roman"/>
          <w:b/>
        </w:rPr>
        <w:t>18.</w:t>
      </w:r>
      <w:r w:rsidRPr="00101B8E">
        <w:rPr>
          <w:rFonts w:ascii="Times New Roman" w:hAnsi="Times New Roman"/>
          <w:b/>
        </w:rPr>
        <w:tab/>
        <w:t>UNIKALUS IDENTIFIKATORIUS – ŽMONĖMS SUPRANTAMI DUOMENYS</w:t>
      </w:r>
    </w:p>
    <w:p w14:paraId="17280CFA" w14:textId="77777777" w:rsidR="001B57DE" w:rsidRPr="00101B8E" w:rsidRDefault="001B57DE" w:rsidP="001B57DE">
      <w:pPr>
        <w:tabs>
          <w:tab w:val="left" w:pos="567"/>
        </w:tabs>
        <w:spacing w:after="0" w:line="260" w:lineRule="exact"/>
        <w:rPr>
          <w:rFonts w:ascii="Times New Roman" w:hAnsi="Times New Roman"/>
        </w:rPr>
      </w:pPr>
    </w:p>
    <w:p w14:paraId="76869CD9" w14:textId="0A4CA8C9" w:rsidR="001B57DE" w:rsidRPr="00547E25" w:rsidRDefault="001B57DE" w:rsidP="001B57DE">
      <w:pPr>
        <w:tabs>
          <w:tab w:val="left" w:pos="567"/>
        </w:tabs>
        <w:spacing w:after="0" w:line="260" w:lineRule="exact"/>
        <w:rPr>
          <w:rFonts w:ascii="Times New Roman" w:hAnsi="Times New Roman"/>
        </w:rPr>
      </w:pPr>
      <w:r w:rsidRPr="00547E25">
        <w:rPr>
          <w:rFonts w:ascii="Times New Roman" w:hAnsi="Times New Roman"/>
        </w:rPr>
        <w:t>PC {numeris}</w:t>
      </w:r>
    </w:p>
    <w:p w14:paraId="253C1C5B" w14:textId="39F3ED27" w:rsidR="001B57DE" w:rsidRPr="00547E25" w:rsidRDefault="001B57DE" w:rsidP="001B57DE">
      <w:pPr>
        <w:tabs>
          <w:tab w:val="left" w:pos="567"/>
        </w:tabs>
        <w:spacing w:after="0" w:line="260" w:lineRule="exact"/>
        <w:rPr>
          <w:rFonts w:ascii="Times New Roman" w:hAnsi="Times New Roman"/>
        </w:rPr>
      </w:pPr>
      <w:r w:rsidRPr="00547E25">
        <w:rPr>
          <w:rFonts w:ascii="Times New Roman" w:hAnsi="Times New Roman"/>
        </w:rPr>
        <w:t>SN {numeris}</w:t>
      </w:r>
    </w:p>
    <w:p w14:paraId="0E189BB7" w14:textId="5DDDCB9B" w:rsidR="001B57DE" w:rsidRPr="00547E25" w:rsidRDefault="001B57DE" w:rsidP="001B57DE">
      <w:pPr>
        <w:tabs>
          <w:tab w:val="left" w:pos="567"/>
        </w:tabs>
        <w:spacing w:after="0" w:line="260" w:lineRule="exact"/>
        <w:rPr>
          <w:rFonts w:ascii="Times New Roman" w:hAnsi="Times New Roman"/>
          <w:vanish/>
          <w:lang w:val="sv-SE"/>
        </w:rPr>
      </w:pPr>
      <w:r w:rsidRPr="00547E25">
        <w:rPr>
          <w:rFonts w:ascii="Times New Roman" w:hAnsi="Times New Roman"/>
          <w:highlight w:val="lightGray"/>
          <w:lang w:val="sv-SE"/>
        </w:rPr>
        <w:t>NN {numeris}</w:t>
      </w:r>
    </w:p>
    <w:p w14:paraId="611A67FC" w14:textId="77777777" w:rsidR="001B57DE" w:rsidRPr="00231798" w:rsidRDefault="001B57DE" w:rsidP="001B57DE">
      <w:pPr>
        <w:spacing w:after="0" w:line="240" w:lineRule="auto"/>
        <w:rPr>
          <w:rFonts w:ascii="Times New Roman" w:eastAsia="Times New Roman" w:hAnsi="Times New Roman" w:cs="Times New Roman"/>
        </w:rPr>
      </w:pPr>
    </w:p>
    <w:p w14:paraId="4D142AB4" w14:textId="77777777" w:rsidR="001B57DE" w:rsidRPr="00231798" w:rsidRDefault="001B57DE" w:rsidP="001B57DE">
      <w:pPr>
        <w:shd w:val="clear" w:color="auto" w:fill="FFFFFF"/>
        <w:spacing w:after="0" w:line="240" w:lineRule="auto"/>
        <w:rPr>
          <w:rFonts w:ascii="Times New Roman" w:eastAsia="Calibri" w:hAnsi="Times New Roman" w:cs="Times New Roman"/>
        </w:rPr>
      </w:pPr>
      <w:r w:rsidRPr="00231798">
        <w:rPr>
          <w:rFonts w:ascii="Times New Roman" w:eastAsia="Calibri" w:hAnsi="Times New Roman" w:cs="Times New Roman"/>
          <w:b/>
        </w:rPr>
        <w:br w:type="page"/>
      </w:r>
    </w:p>
    <w:p w14:paraId="19B71468"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INFORMACIJA ANT VIDINĖS PAKUOTĖS</w:t>
      </w:r>
    </w:p>
    <w:p w14:paraId="1F96AB88"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723F3A66"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rPr>
      </w:pPr>
      <w:r w:rsidRPr="00231798">
        <w:rPr>
          <w:rFonts w:ascii="Times New Roman" w:eastAsia="Calibri" w:hAnsi="Times New Roman" w:cs="Times New Roman"/>
          <w:b/>
        </w:rPr>
        <w:t>30 g ir 60</w:t>
      </w:r>
      <w:r>
        <w:rPr>
          <w:rFonts w:ascii="Times New Roman" w:eastAsia="Calibri" w:hAnsi="Times New Roman" w:cs="Times New Roman"/>
          <w:b/>
        </w:rPr>
        <w:t> </w:t>
      </w:r>
      <w:r w:rsidRPr="00231798">
        <w:rPr>
          <w:rFonts w:ascii="Times New Roman" w:eastAsia="Calibri" w:hAnsi="Times New Roman" w:cs="Times New Roman"/>
          <w:b/>
        </w:rPr>
        <w:t>g TŪBELĖ</w:t>
      </w:r>
    </w:p>
    <w:p w14:paraId="7EB04B85" w14:textId="77777777" w:rsidR="001B57DE" w:rsidRPr="00231798" w:rsidRDefault="001B57DE" w:rsidP="001B57DE">
      <w:pPr>
        <w:spacing w:after="0" w:line="240" w:lineRule="auto"/>
        <w:rPr>
          <w:rFonts w:ascii="Times New Roman" w:eastAsia="Calibri" w:hAnsi="Times New Roman" w:cs="Times New Roman"/>
        </w:rPr>
      </w:pPr>
    </w:p>
    <w:p w14:paraId="4C4E1FE2" w14:textId="77777777" w:rsidR="001B57DE" w:rsidRPr="00231798" w:rsidRDefault="001B57DE" w:rsidP="001B57DE">
      <w:pPr>
        <w:spacing w:after="0" w:line="240" w:lineRule="auto"/>
        <w:rPr>
          <w:rFonts w:ascii="Times New Roman" w:eastAsia="Calibri" w:hAnsi="Times New Roman" w:cs="Times New Roman"/>
        </w:rPr>
      </w:pPr>
    </w:p>
    <w:p w14:paraId="6C29F099"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w:t>
      </w:r>
      <w:r w:rsidRPr="00231798">
        <w:rPr>
          <w:rFonts w:ascii="Times New Roman" w:eastAsia="Calibri" w:hAnsi="Times New Roman" w:cs="Times New Roman"/>
          <w:b/>
        </w:rPr>
        <w:tab/>
      </w:r>
      <w:r w:rsidRPr="00231798">
        <w:rPr>
          <w:rFonts w:ascii="Times New Roman" w:eastAsia="Calibri" w:hAnsi="Times New Roman" w:cs="Times New Roman"/>
          <w:b/>
          <w:caps/>
        </w:rPr>
        <w:t>VAISTINIO</w:t>
      </w:r>
      <w:r w:rsidRPr="00231798">
        <w:rPr>
          <w:rFonts w:ascii="Times New Roman" w:eastAsia="Calibri" w:hAnsi="Times New Roman" w:cs="Times New Roman"/>
          <w:b/>
        </w:rPr>
        <w:t xml:space="preserve"> PREPARATO PAVADINIMAS</w:t>
      </w:r>
    </w:p>
    <w:p w14:paraId="2000131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DE86C2F"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 10</w:t>
      </w:r>
      <w:r>
        <w:rPr>
          <w:rFonts w:ascii="Times New Roman" w:eastAsia="Calibri" w:hAnsi="Times New Roman" w:cs="Times New Roman"/>
        </w:rPr>
        <w:t> </w:t>
      </w:r>
      <w:r w:rsidRPr="00231798">
        <w:rPr>
          <w:rFonts w:ascii="Times New Roman" w:eastAsia="Calibri" w:hAnsi="Times New Roman" w:cs="Times New Roman"/>
        </w:rPr>
        <w:t>mg/30</w:t>
      </w:r>
      <w:r>
        <w:rPr>
          <w:rFonts w:ascii="Times New Roman" w:eastAsia="Calibri" w:hAnsi="Times New Roman" w:cs="Times New Roman"/>
        </w:rPr>
        <w:t> </w:t>
      </w:r>
      <w:r w:rsidRPr="00231798">
        <w:rPr>
          <w:rFonts w:ascii="Times New Roman" w:eastAsia="Calibri" w:hAnsi="Times New Roman" w:cs="Times New Roman"/>
        </w:rPr>
        <w:t>mg/g gelis</w:t>
      </w:r>
    </w:p>
    <w:p w14:paraId="188B2E54" w14:textId="20D8DC5E" w:rsidR="001B57DE" w:rsidRPr="00231798" w:rsidRDefault="003A0932" w:rsidP="001B57DE">
      <w:pPr>
        <w:numPr>
          <w:ilvl w:val="12"/>
          <w:numId w:val="0"/>
        </w:numPr>
        <w:spacing w:after="0" w:line="240" w:lineRule="auto"/>
        <w:rPr>
          <w:rFonts w:ascii="Times New Roman" w:eastAsia="Times New Roman" w:hAnsi="Times New Roman" w:cs="Times New Roman"/>
          <w:szCs w:val="20"/>
        </w:rPr>
      </w:pPr>
      <w:r>
        <w:rPr>
          <w:rFonts w:ascii="Times New Roman" w:eastAsia="Calibri" w:hAnsi="Times New Roman" w:cs="Times New Roman"/>
        </w:rPr>
        <w:t>k</w:t>
      </w:r>
      <w:r w:rsidR="001B57DE" w:rsidRPr="00231798">
        <w:rPr>
          <w:rFonts w:ascii="Times New Roman" w:eastAsia="Calibri" w:hAnsi="Times New Roman" w:cs="Times New Roman"/>
        </w:rPr>
        <w:t>lindamicinas</w:t>
      </w:r>
      <w:r w:rsidR="003D3B6D">
        <w:rPr>
          <w:rFonts w:ascii="Times New Roman" w:eastAsia="Calibri" w:hAnsi="Times New Roman" w:cs="Times New Roman"/>
        </w:rPr>
        <w:t> </w:t>
      </w:r>
      <w:r w:rsidR="001B57DE" w:rsidRPr="00231798">
        <w:rPr>
          <w:rFonts w:ascii="Times New Roman" w:eastAsia="Calibri" w:hAnsi="Times New Roman" w:cs="Times New Roman"/>
        </w:rPr>
        <w:t>/</w:t>
      </w:r>
      <w:r w:rsidR="003D3B6D">
        <w:rPr>
          <w:rFonts w:ascii="Times New Roman" w:eastAsia="Calibri" w:hAnsi="Times New Roman" w:cs="Times New Roman"/>
        </w:rPr>
        <w:t> </w:t>
      </w:r>
      <w:r>
        <w:rPr>
          <w:rFonts w:ascii="Times New Roman" w:eastAsia="Calibri" w:hAnsi="Times New Roman" w:cs="Times New Roman"/>
        </w:rPr>
        <w:t>b</w:t>
      </w:r>
      <w:r w:rsidR="001B57DE" w:rsidRPr="00231798">
        <w:rPr>
          <w:rFonts w:ascii="Times New Roman" w:eastAsia="Calibri" w:hAnsi="Times New Roman" w:cs="Times New Roman"/>
        </w:rPr>
        <w:t>evandenis benzoilo peroksidas</w:t>
      </w:r>
    </w:p>
    <w:p w14:paraId="2E7D0B88" w14:textId="77777777" w:rsidR="001B57DE" w:rsidRPr="00231798" w:rsidRDefault="001B57DE" w:rsidP="001B57DE">
      <w:pPr>
        <w:tabs>
          <w:tab w:val="left" w:pos="567"/>
        </w:tabs>
        <w:spacing w:after="0" w:line="260" w:lineRule="exact"/>
        <w:ind w:left="567" w:hanging="567"/>
        <w:rPr>
          <w:rFonts w:ascii="Times New Roman" w:eastAsia="Calibri" w:hAnsi="Times New Roman" w:cs="Times New Roman"/>
        </w:rPr>
      </w:pPr>
    </w:p>
    <w:p w14:paraId="0E30310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9D5C477"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0"/>
        </w:rPr>
      </w:pPr>
      <w:r w:rsidRPr="00231798">
        <w:rPr>
          <w:rFonts w:ascii="Times New Roman" w:eastAsia="Calibri" w:hAnsi="Times New Roman" w:cs="Times New Roman"/>
          <w:b/>
        </w:rPr>
        <w:t>2.</w:t>
      </w:r>
      <w:r w:rsidRPr="00231798">
        <w:rPr>
          <w:rFonts w:ascii="Times New Roman" w:eastAsia="Calibri" w:hAnsi="Times New Roman" w:cs="Times New Roman"/>
          <w:b/>
        </w:rPr>
        <w:tab/>
        <w:t>VEIKLIOJI (-IOS) MEDŽIAGA (-OS) IR JOS (-Ų) KIEKIS (-IAI)</w:t>
      </w:r>
    </w:p>
    <w:p w14:paraId="48DEEAC9"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AE20DE4" w14:textId="77777777" w:rsidR="001B57DE" w:rsidRPr="00231798" w:rsidRDefault="001B57DE" w:rsidP="001B57DE">
      <w:pPr>
        <w:tabs>
          <w:tab w:val="left" w:pos="567"/>
        </w:tabs>
        <w:spacing w:after="0" w:line="260" w:lineRule="exact"/>
        <w:rPr>
          <w:rFonts w:ascii="Times New Roman" w:eastAsia="Times New Roman" w:hAnsi="Times New Roman" w:cs="Times New Roman"/>
          <w:b/>
          <w:szCs w:val="20"/>
        </w:rPr>
      </w:pPr>
      <w:r w:rsidRPr="00231798">
        <w:rPr>
          <w:rFonts w:ascii="Times New Roman" w:eastAsia="Calibri" w:hAnsi="Times New Roman" w:cs="Times New Roman"/>
          <w:b/>
        </w:rPr>
        <w:t>Veikliosios medžiagos:</w:t>
      </w:r>
    </w:p>
    <w:p w14:paraId="3D3BBABF"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1 g gelio yra:</w:t>
      </w:r>
    </w:p>
    <w:p w14:paraId="3777FFD6"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10 mg (1 % m/m) klindamicino (klindamicino fosfato pavidalu),</w:t>
      </w:r>
    </w:p>
    <w:p w14:paraId="119E9567"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30 mg (3 % m/m) bevandenio benzoilo peroksido (benzoilo peroksido su vandeniu pavidalu).</w:t>
      </w:r>
    </w:p>
    <w:p w14:paraId="0BD65009"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7C924E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A99EEF6"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rPr>
      </w:pPr>
      <w:r w:rsidRPr="00231798">
        <w:rPr>
          <w:rFonts w:ascii="Times New Roman" w:eastAsia="Calibri" w:hAnsi="Times New Roman" w:cs="Times New Roman"/>
          <w:b/>
        </w:rPr>
        <w:t>3.</w:t>
      </w:r>
      <w:r w:rsidRPr="00231798">
        <w:rPr>
          <w:rFonts w:ascii="Times New Roman" w:eastAsia="Calibri" w:hAnsi="Times New Roman" w:cs="Times New Roman"/>
          <w:b/>
        </w:rPr>
        <w:tab/>
        <w:t>PAGALBINIŲ MEDŽIAGŲ SĄRAŠAS</w:t>
      </w:r>
    </w:p>
    <w:p w14:paraId="3E7137EC"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87B296F" w14:textId="6554752E"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b/>
        </w:rPr>
        <w:t>Pagalbinės medžiagos</w:t>
      </w:r>
      <w:r w:rsidRPr="00231798">
        <w:rPr>
          <w:rFonts w:ascii="Times New Roman" w:eastAsia="Calibri" w:hAnsi="Times New Roman" w:cs="Times New Roman"/>
        </w:rPr>
        <w:t>: karbomeras</w:t>
      </w:r>
      <w:r w:rsidR="003D3B6D">
        <w:rPr>
          <w:rFonts w:ascii="Times New Roman" w:eastAsia="Calibri" w:hAnsi="Times New Roman" w:cs="Times New Roman"/>
        </w:rPr>
        <w:t> 980</w:t>
      </w:r>
      <w:r w:rsidRPr="00231798">
        <w:rPr>
          <w:rFonts w:ascii="Times New Roman" w:eastAsia="Calibri" w:hAnsi="Times New Roman" w:cs="Times New Roman"/>
        </w:rPr>
        <w:t xml:space="preserve">, dimetikonas, dinatrio laurilo sulfosukcinatas, dinatrio edetatas, glicerolis, </w:t>
      </w:r>
      <w:r w:rsidR="003A303C" w:rsidRPr="003A303C">
        <w:rPr>
          <w:rFonts w:ascii="Times New Roman" w:eastAsia="Calibri" w:hAnsi="Times New Roman" w:cs="Times New Roman"/>
        </w:rPr>
        <w:t xml:space="preserve">hidratuotas koloidinis </w:t>
      </w:r>
      <w:r w:rsidRPr="00231798">
        <w:rPr>
          <w:rFonts w:ascii="Times New Roman" w:eastAsia="Calibri" w:hAnsi="Times New Roman" w:cs="Times New Roman"/>
        </w:rPr>
        <w:t>silicio dioksidas, poloksameras</w:t>
      </w:r>
      <w:r w:rsidR="003A0932">
        <w:rPr>
          <w:rFonts w:ascii="Times New Roman" w:eastAsia="Calibri" w:hAnsi="Times New Roman" w:cs="Times New Roman"/>
        </w:rPr>
        <w:t> </w:t>
      </w:r>
      <w:r w:rsidRPr="00231798">
        <w:rPr>
          <w:rFonts w:ascii="Times New Roman" w:eastAsia="Calibri" w:hAnsi="Times New Roman" w:cs="Times New Roman"/>
        </w:rPr>
        <w:t>182, išgrynintas vanduo, natrio hidroksidas.</w:t>
      </w:r>
    </w:p>
    <w:p w14:paraId="47F152D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100452A2" w14:textId="77777777" w:rsidR="001B57DE" w:rsidRPr="00231798" w:rsidRDefault="001B57DE" w:rsidP="001B57DE">
      <w:pPr>
        <w:spacing w:after="0" w:line="240" w:lineRule="auto"/>
        <w:rPr>
          <w:rFonts w:ascii="Times New Roman" w:eastAsia="Calibri" w:hAnsi="Times New Roman" w:cs="Times New Roman"/>
        </w:rPr>
      </w:pPr>
    </w:p>
    <w:p w14:paraId="10E2D7BD"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4.</w:t>
      </w:r>
      <w:r w:rsidRPr="00231798">
        <w:rPr>
          <w:rFonts w:ascii="Times New Roman" w:eastAsia="Calibri" w:hAnsi="Times New Roman" w:cs="Times New Roman"/>
          <w:b/>
        </w:rPr>
        <w:tab/>
        <w:t>FARMACINĖ FORMA IR KIEKIS PAKUOTĖJE</w:t>
      </w:r>
    </w:p>
    <w:p w14:paraId="697B1AB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2BBD883"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Gelis</w:t>
      </w:r>
    </w:p>
    <w:p w14:paraId="6B6DD5C1"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30 g</w:t>
      </w:r>
    </w:p>
    <w:p w14:paraId="6FAE47D8"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highlight w:val="lightGray"/>
        </w:rPr>
      </w:pPr>
      <w:r w:rsidRPr="00231798">
        <w:rPr>
          <w:rFonts w:ascii="Times New Roman" w:eastAsia="Calibri" w:hAnsi="Times New Roman" w:cs="Times New Roman"/>
          <w:highlight w:val="lightGray"/>
        </w:rPr>
        <w:t>60</w:t>
      </w:r>
      <w:r>
        <w:rPr>
          <w:rFonts w:ascii="Times New Roman" w:eastAsia="Calibri" w:hAnsi="Times New Roman" w:cs="Times New Roman"/>
          <w:highlight w:val="lightGray"/>
        </w:rPr>
        <w:t> </w:t>
      </w:r>
      <w:r w:rsidRPr="00231798">
        <w:rPr>
          <w:rFonts w:ascii="Times New Roman" w:eastAsia="Calibri" w:hAnsi="Times New Roman" w:cs="Times New Roman"/>
          <w:highlight w:val="lightGray"/>
        </w:rPr>
        <w:t>g</w:t>
      </w:r>
    </w:p>
    <w:p w14:paraId="0C0717B1" w14:textId="77777777" w:rsidR="001B57DE" w:rsidRPr="00231798" w:rsidRDefault="001B57DE" w:rsidP="001B57DE">
      <w:pPr>
        <w:tabs>
          <w:tab w:val="left" w:pos="567"/>
        </w:tabs>
        <w:spacing w:after="0" w:line="260" w:lineRule="exact"/>
        <w:rPr>
          <w:rFonts w:ascii="Times New Roman" w:eastAsia="Calibri" w:hAnsi="Times New Roman" w:cs="Times New Roman"/>
          <w:highlight w:val="lightGray"/>
        </w:rPr>
      </w:pPr>
    </w:p>
    <w:p w14:paraId="07249C46" w14:textId="77777777" w:rsidR="001B57DE" w:rsidRPr="00231798" w:rsidRDefault="001B57DE" w:rsidP="001B57DE">
      <w:pPr>
        <w:spacing w:after="0" w:line="240" w:lineRule="auto"/>
        <w:rPr>
          <w:rFonts w:ascii="Times New Roman" w:eastAsia="Calibri" w:hAnsi="Times New Roman" w:cs="Times New Roman"/>
        </w:rPr>
      </w:pPr>
    </w:p>
    <w:p w14:paraId="228BDB09"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rPr>
      </w:pPr>
      <w:r w:rsidRPr="00231798">
        <w:rPr>
          <w:rFonts w:ascii="Times New Roman" w:eastAsia="Calibri" w:hAnsi="Times New Roman" w:cs="Times New Roman"/>
          <w:b/>
        </w:rPr>
        <w:t>5.</w:t>
      </w:r>
      <w:r w:rsidRPr="00231798">
        <w:rPr>
          <w:rFonts w:ascii="Times New Roman" w:eastAsia="Calibri" w:hAnsi="Times New Roman" w:cs="Times New Roman"/>
          <w:b/>
        </w:rPr>
        <w:tab/>
        <w:t>VARTOJIMO METODAS IR BŪDAS (-AI)</w:t>
      </w:r>
    </w:p>
    <w:p w14:paraId="6A5EA52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BF3EFC3" w14:textId="77777777" w:rsidR="001B57DE" w:rsidRPr="00231798" w:rsidRDefault="001B57DE" w:rsidP="001B57DE">
      <w:pPr>
        <w:tabs>
          <w:tab w:val="left" w:pos="567"/>
        </w:tabs>
        <w:spacing w:after="0" w:line="260" w:lineRule="exact"/>
        <w:rPr>
          <w:rFonts w:ascii="Times New Roman" w:eastAsia="Times New Roman" w:hAnsi="Times New Roman" w:cs="Times New Roman"/>
          <w:b/>
          <w:szCs w:val="20"/>
        </w:rPr>
      </w:pPr>
      <w:r w:rsidRPr="00231798">
        <w:rPr>
          <w:rFonts w:ascii="Times New Roman" w:eastAsia="Calibri" w:hAnsi="Times New Roman" w:cs="Times New Roman"/>
          <w:b/>
        </w:rPr>
        <w:t>Vartoti tik ant odos.</w:t>
      </w:r>
    </w:p>
    <w:p w14:paraId="6841F70F"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Prieš vartojimą perskaitykite pakuotės lapelį.</w:t>
      </w:r>
    </w:p>
    <w:p w14:paraId="45AFF7E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0AC54F21" w14:textId="77777777" w:rsidR="001B57DE" w:rsidRPr="00231798" w:rsidRDefault="001B57DE" w:rsidP="001B57DE">
      <w:pPr>
        <w:spacing w:after="0" w:line="240" w:lineRule="auto"/>
        <w:rPr>
          <w:rFonts w:ascii="Times New Roman" w:eastAsia="Calibri" w:hAnsi="Times New Roman" w:cs="Times New Roman"/>
        </w:rPr>
      </w:pPr>
    </w:p>
    <w:p w14:paraId="4E79570A"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6.</w:t>
      </w:r>
      <w:r w:rsidRPr="00231798">
        <w:rPr>
          <w:rFonts w:ascii="Times New Roman" w:eastAsia="Calibri" w:hAnsi="Times New Roman" w:cs="Times New Roman"/>
          <w:b/>
        </w:rPr>
        <w:tab/>
        <w:t>SPECIALUS ĮSPĖJIMAS, KAD VAISTINĮ PREPARATĄ BŪTINA LAIKYTI VAIKAMS NEPASTEBIMOJE IR NEPASIEKIAMOJE VIETOJE</w:t>
      </w:r>
    </w:p>
    <w:p w14:paraId="200D015D"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2DFA0163"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Laikyti vaikams nepastebimoje ir nepasiekiamoje vietoje.</w:t>
      </w:r>
    </w:p>
    <w:p w14:paraId="6B13FA1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86D6CD6" w14:textId="77777777" w:rsidR="001B57DE" w:rsidRPr="00231798" w:rsidRDefault="001B57DE" w:rsidP="001B57DE">
      <w:pPr>
        <w:spacing w:after="0" w:line="240" w:lineRule="auto"/>
        <w:rPr>
          <w:rFonts w:ascii="Times New Roman" w:eastAsia="Calibri" w:hAnsi="Times New Roman" w:cs="Times New Roman"/>
        </w:rPr>
      </w:pPr>
    </w:p>
    <w:p w14:paraId="18F547F4"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rPr>
      </w:pPr>
      <w:r w:rsidRPr="00231798">
        <w:rPr>
          <w:rFonts w:ascii="Times New Roman" w:eastAsia="Calibri" w:hAnsi="Times New Roman" w:cs="Times New Roman"/>
          <w:b/>
        </w:rPr>
        <w:t>7.</w:t>
      </w:r>
      <w:r w:rsidRPr="00231798">
        <w:rPr>
          <w:rFonts w:ascii="Times New Roman" w:eastAsia="Calibri" w:hAnsi="Times New Roman" w:cs="Times New Roman"/>
          <w:b/>
        </w:rPr>
        <w:tab/>
        <w:t>KITAS (-I) SPECIALUS (-ŪS) ĮSPĖJIMAS (-AI) (JEI REIKIA)</w:t>
      </w:r>
    </w:p>
    <w:p w14:paraId="14D61903"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48A327F"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4C02AFE"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highlight w:val="lightGray"/>
        </w:rPr>
      </w:pPr>
      <w:r w:rsidRPr="00231798">
        <w:rPr>
          <w:rFonts w:ascii="Times New Roman" w:eastAsia="Calibri" w:hAnsi="Times New Roman" w:cs="Times New Roman"/>
          <w:b/>
        </w:rPr>
        <w:t>8.</w:t>
      </w:r>
      <w:r w:rsidRPr="00231798">
        <w:rPr>
          <w:rFonts w:ascii="Times New Roman" w:eastAsia="Calibri" w:hAnsi="Times New Roman" w:cs="Times New Roman"/>
          <w:b/>
        </w:rPr>
        <w:tab/>
        <w:t>TINKAMUMO LAIKAS</w:t>
      </w:r>
    </w:p>
    <w:p w14:paraId="0B3E520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0DDA4D7"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EXP {mm/MMMM}</w:t>
      </w:r>
    </w:p>
    <w:p w14:paraId="0209C53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4BDEB0A8"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92BFE4B"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9.</w:t>
      </w:r>
      <w:r w:rsidRPr="00231798">
        <w:rPr>
          <w:rFonts w:ascii="Times New Roman" w:eastAsia="Calibri" w:hAnsi="Times New Roman" w:cs="Times New Roman"/>
          <w:b/>
        </w:rPr>
        <w:tab/>
        <w:t>SPECIALIOS LAIKYMO SĄLYGOS</w:t>
      </w:r>
    </w:p>
    <w:p w14:paraId="67C744E2"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62AA706F" w14:textId="77777777" w:rsidR="001B57DE" w:rsidRPr="00231798" w:rsidRDefault="001B57DE" w:rsidP="001B57DE">
      <w:pPr>
        <w:tabs>
          <w:tab w:val="left" w:pos="567"/>
        </w:tabs>
        <w:spacing w:after="0" w:line="260" w:lineRule="exact"/>
        <w:rPr>
          <w:rFonts w:ascii="Times New Roman" w:eastAsia="Calibri" w:hAnsi="Times New Roman" w:cs="Times New Roman"/>
          <w:szCs w:val="20"/>
        </w:rPr>
      </w:pPr>
      <w:r w:rsidRPr="00231798">
        <w:rPr>
          <w:rFonts w:ascii="Times New Roman" w:eastAsia="Calibri" w:hAnsi="Times New Roman" w:cs="Times New Roman"/>
          <w:b/>
        </w:rPr>
        <w:t>Laikymo sąlygos</w:t>
      </w:r>
      <w:r w:rsidRPr="00231798">
        <w:rPr>
          <w:rFonts w:ascii="Times New Roman" w:eastAsia="Calibri" w:hAnsi="Times New Roman" w:cs="Times New Roman"/>
        </w:rPr>
        <w:t>: laikyti ne aukštesnėje kaip 25</w:t>
      </w:r>
      <w:r w:rsidRPr="00231798">
        <w:rPr>
          <w:rFonts w:ascii="Times New Roman" w:eastAsia="Calibri" w:hAnsi="Times New Roman" w:cs="Times New Roman"/>
        </w:rPr>
        <w:sym w:font="Symbol" w:char="F0B0"/>
      </w:r>
      <w:r w:rsidRPr="00231798">
        <w:rPr>
          <w:rFonts w:ascii="Times New Roman" w:eastAsia="Calibri" w:hAnsi="Times New Roman" w:cs="Times New Roman"/>
        </w:rPr>
        <w:t>C temperatūroje. Išmesti praėjus 2 mėnesiams.</w:t>
      </w:r>
    </w:p>
    <w:p w14:paraId="3FA84677"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5A40B8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15B6B78"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0"/>
        </w:rPr>
      </w:pPr>
      <w:r w:rsidRPr="00231798">
        <w:rPr>
          <w:rFonts w:ascii="Times New Roman" w:eastAsia="Calibri" w:hAnsi="Times New Roman" w:cs="Times New Roman"/>
          <w:b/>
        </w:rPr>
        <w:t>10.</w:t>
      </w:r>
      <w:r w:rsidRPr="00231798">
        <w:rPr>
          <w:rFonts w:ascii="Times New Roman" w:eastAsia="Calibri" w:hAnsi="Times New Roman" w:cs="Times New Roman"/>
          <w:b/>
        </w:rPr>
        <w:tab/>
        <w:t>SPECIALIOS ATSARGUMO PRIEMONĖS DĖL NESUVARTOTO VAISTINIO PREPARATO AR JO ATLIEKŲ TVARKYMO (JEI REIKIA)</w:t>
      </w:r>
    </w:p>
    <w:p w14:paraId="5B36DF97" w14:textId="77777777" w:rsidR="001B57DE" w:rsidRPr="00231798" w:rsidRDefault="001B57DE" w:rsidP="001B57DE">
      <w:pPr>
        <w:spacing w:after="0" w:line="240" w:lineRule="auto"/>
        <w:rPr>
          <w:rFonts w:ascii="Times New Roman" w:eastAsia="Calibri" w:hAnsi="Times New Roman" w:cs="Times New Roman"/>
        </w:rPr>
      </w:pPr>
    </w:p>
    <w:p w14:paraId="632C8D94" w14:textId="77777777" w:rsidR="001B57DE" w:rsidRPr="00231798" w:rsidRDefault="001B57DE" w:rsidP="001B57DE">
      <w:pPr>
        <w:spacing w:after="0" w:line="240" w:lineRule="auto"/>
        <w:rPr>
          <w:rFonts w:ascii="Times New Roman" w:eastAsia="Calibri" w:hAnsi="Times New Roman" w:cs="Times New Roman"/>
        </w:rPr>
      </w:pPr>
    </w:p>
    <w:p w14:paraId="3F404BEB"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Cs w:val="20"/>
        </w:rPr>
      </w:pPr>
      <w:r w:rsidRPr="00231798">
        <w:rPr>
          <w:rFonts w:ascii="Times New Roman" w:eastAsia="Calibri" w:hAnsi="Times New Roman" w:cs="Times New Roman"/>
          <w:b/>
        </w:rPr>
        <w:t>11.</w:t>
      </w:r>
      <w:r w:rsidRPr="00231798">
        <w:rPr>
          <w:rFonts w:ascii="Times New Roman" w:eastAsia="Calibri" w:hAnsi="Times New Roman" w:cs="Times New Roman"/>
          <w:b/>
        </w:rPr>
        <w:tab/>
      </w:r>
      <w:r w:rsidRPr="00231798">
        <w:rPr>
          <w:rFonts w:ascii="Times New Roman" w:eastAsia="Times New Roman" w:hAnsi="Times New Roman" w:cs="Times New Roman"/>
          <w:b/>
          <w:caps/>
        </w:rPr>
        <w:t>rEGISTRUOTOJO</w:t>
      </w:r>
      <w:r w:rsidRPr="00231798">
        <w:rPr>
          <w:rFonts w:ascii="Times New Roman" w:eastAsia="Calibri" w:hAnsi="Times New Roman" w:cs="Times New Roman"/>
          <w:b/>
          <w:caps/>
        </w:rPr>
        <w:t xml:space="preserve"> PAVADINIMAS IR ADRESAS</w:t>
      </w:r>
    </w:p>
    <w:p w14:paraId="20AD5874" w14:textId="77777777" w:rsidR="001B57DE" w:rsidRPr="00231798" w:rsidRDefault="001B57DE" w:rsidP="001B57DE">
      <w:pPr>
        <w:tabs>
          <w:tab w:val="left" w:pos="567"/>
        </w:tabs>
        <w:spacing w:after="0" w:line="260" w:lineRule="exact"/>
        <w:jc w:val="both"/>
        <w:rPr>
          <w:rFonts w:ascii="Times New Roman" w:eastAsia="Calibri" w:hAnsi="Times New Roman" w:cs="Times New Roman"/>
        </w:rPr>
      </w:pPr>
    </w:p>
    <w:p w14:paraId="3288A7D7"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GlaxoSmithKline Trading Services Limited </w:t>
      </w:r>
    </w:p>
    <w:p w14:paraId="3F9BA139"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12 Riverwalk </w:t>
      </w:r>
    </w:p>
    <w:p w14:paraId="5084D170"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Citywest Business Campus </w:t>
      </w:r>
    </w:p>
    <w:p w14:paraId="12638557" w14:textId="77777777" w:rsidR="009F70E9" w:rsidRPr="00B65687" w:rsidRDefault="009F70E9" w:rsidP="009F70E9">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Dublin 24 </w:t>
      </w:r>
    </w:p>
    <w:p w14:paraId="3B5B9EC8" w14:textId="51828508" w:rsidR="001B57DE" w:rsidRDefault="009F70E9" w:rsidP="009F70E9">
      <w:pPr>
        <w:spacing w:after="0" w:line="240" w:lineRule="auto"/>
        <w:rPr>
          <w:rFonts w:ascii="Times New Roman" w:eastAsia="Calibri" w:hAnsi="Times New Roman" w:cs="Times New Roman"/>
        </w:rPr>
      </w:pPr>
      <w:r w:rsidRPr="00B65687">
        <w:rPr>
          <w:rFonts w:ascii="Times New Roman" w:eastAsia="Calibri" w:hAnsi="Times New Roman" w:cs="Times New Roman"/>
        </w:rPr>
        <w:t>Airija</w:t>
      </w:r>
    </w:p>
    <w:p w14:paraId="17366C0F" w14:textId="77777777" w:rsidR="009F70E9" w:rsidRPr="00231798" w:rsidRDefault="009F70E9" w:rsidP="009F70E9">
      <w:pPr>
        <w:spacing w:after="0" w:line="240" w:lineRule="auto"/>
        <w:rPr>
          <w:rFonts w:ascii="Times New Roman" w:eastAsia="Calibri" w:hAnsi="Times New Roman" w:cs="Times New Roman"/>
        </w:rPr>
      </w:pPr>
    </w:p>
    <w:p w14:paraId="44E72E61" w14:textId="77777777" w:rsidR="001B57DE" w:rsidRPr="00231798" w:rsidRDefault="001B57DE" w:rsidP="001B57DE">
      <w:pPr>
        <w:spacing w:after="0" w:line="240" w:lineRule="auto"/>
        <w:rPr>
          <w:rFonts w:ascii="Times New Roman" w:eastAsia="Calibri" w:hAnsi="Times New Roman" w:cs="Times New Roman"/>
        </w:rPr>
      </w:pPr>
    </w:p>
    <w:p w14:paraId="73EB2344"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12.</w:t>
      </w:r>
      <w:r w:rsidRPr="00231798">
        <w:rPr>
          <w:rFonts w:ascii="Times New Roman" w:eastAsia="Calibri" w:hAnsi="Times New Roman" w:cs="Times New Roman"/>
          <w:b/>
        </w:rPr>
        <w:tab/>
      </w:r>
      <w:r w:rsidRPr="00231798">
        <w:rPr>
          <w:rFonts w:ascii="Times New Roman" w:eastAsia="Times New Roman" w:hAnsi="Times New Roman" w:cs="Times New Roman"/>
          <w:b/>
        </w:rPr>
        <w:t>REGISTRACIJOS</w:t>
      </w:r>
      <w:r w:rsidRPr="00231798">
        <w:rPr>
          <w:rFonts w:ascii="Times New Roman" w:eastAsia="Calibri" w:hAnsi="Times New Roman" w:cs="Times New Roman"/>
          <w:b/>
        </w:rPr>
        <w:t xml:space="preserve"> PAŽYMĖJIMO NUMERIS (-IAI)</w:t>
      </w:r>
    </w:p>
    <w:p w14:paraId="1EB4D45A" w14:textId="77777777" w:rsidR="001B57DE" w:rsidRPr="00231798" w:rsidRDefault="001B57DE" w:rsidP="001B57DE">
      <w:pPr>
        <w:spacing w:after="0" w:line="240" w:lineRule="auto"/>
        <w:rPr>
          <w:rFonts w:ascii="Times New Roman" w:eastAsia="Calibri" w:hAnsi="Times New Roman" w:cs="Times New Roman"/>
        </w:rPr>
      </w:pPr>
    </w:p>
    <w:p w14:paraId="1A4342DC" w14:textId="77777777" w:rsidR="001B57DE" w:rsidRPr="00DD5FAE" w:rsidRDefault="001B57DE" w:rsidP="001B57DE">
      <w:pPr>
        <w:tabs>
          <w:tab w:val="left" w:pos="567"/>
        </w:tabs>
        <w:spacing w:after="0" w:line="260" w:lineRule="exact"/>
        <w:rPr>
          <w:rFonts w:ascii="Times New Roman" w:eastAsia="Calibri" w:hAnsi="Times New Roman" w:cs="Times New Roman"/>
          <w:highlight w:val="lightGray"/>
        </w:rPr>
      </w:pPr>
      <w:r w:rsidRPr="00231798">
        <w:rPr>
          <w:rFonts w:ascii="Times New Roman" w:eastAsia="Calibri" w:hAnsi="Times New Roman" w:cs="Times New Roman"/>
        </w:rPr>
        <w:t>LT/1/04/0154/010</w:t>
      </w:r>
      <w:r>
        <w:rPr>
          <w:rFonts w:ascii="Times New Roman" w:eastAsia="Calibri" w:hAnsi="Times New Roman" w:cs="Times New Roman"/>
        </w:rPr>
        <w:t xml:space="preserve"> </w:t>
      </w:r>
      <w:r w:rsidRPr="00DD5FAE">
        <w:rPr>
          <w:rFonts w:ascii="Times New Roman" w:eastAsia="Calibri" w:hAnsi="Times New Roman" w:cs="Times New Roman"/>
          <w:highlight w:val="lightGray"/>
        </w:rPr>
        <w:t>– 30 g, N1</w:t>
      </w:r>
    </w:p>
    <w:p w14:paraId="2168B44F" w14:textId="77777777" w:rsidR="001B57DE" w:rsidRPr="00DD5FAE" w:rsidRDefault="001B57DE" w:rsidP="001B57DE">
      <w:pPr>
        <w:tabs>
          <w:tab w:val="left" w:pos="567"/>
        </w:tabs>
        <w:spacing w:after="0" w:line="260" w:lineRule="exact"/>
        <w:rPr>
          <w:rFonts w:ascii="Times New Roman" w:eastAsia="Calibri" w:hAnsi="Times New Roman" w:cs="Times New Roman"/>
          <w:highlight w:val="lightGray"/>
        </w:rPr>
      </w:pPr>
      <w:r w:rsidRPr="00DD5FAE">
        <w:rPr>
          <w:rFonts w:ascii="Times New Roman" w:eastAsia="Calibri" w:hAnsi="Times New Roman" w:cs="Times New Roman"/>
          <w:highlight w:val="lightGray"/>
        </w:rPr>
        <w:t>LT/1/04/0154/011 – 60 g, N1</w:t>
      </w:r>
    </w:p>
    <w:p w14:paraId="48DA11FE" w14:textId="77777777" w:rsidR="001B57DE" w:rsidRPr="00231798" w:rsidRDefault="001B57DE" w:rsidP="001B57DE">
      <w:pPr>
        <w:spacing w:after="0" w:line="240" w:lineRule="auto"/>
        <w:outlineLvl w:val="0"/>
        <w:rPr>
          <w:rFonts w:ascii="Times New Roman" w:eastAsia="Calibri" w:hAnsi="Times New Roman" w:cs="Times New Roman"/>
        </w:rPr>
      </w:pPr>
    </w:p>
    <w:p w14:paraId="70F10833" w14:textId="77777777" w:rsidR="001B57DE" w:rsidRPr="00231798" w:rsidRDefault="001B57DE" w:rsidP="001B57DE">
      <w:pPr>
        <w:spacing w:after="0" w:line="240" w:lineRule="auto"/>
        <w:rPr>
          <w:rFonts w:ascii="Times New Roman" w:eastAsia="Calibri" w:hAnsi="Times New Roman" w:cs="Times New Roman"/>
        </w:rPr>
      </w:pPr>
    </w:p>
    <w:p w14:paraId="69D47EF1"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13.</w:t>
      </w:r>
      <w:r w:rsidRPr="00231798">
        <w:rPr>
          <w:rFonts w:ascii="Times New Roman" w:eastAsia="Calibri" w:hAnsi="Times New Roman" w:cs="Times New Roman"/>
          <w:b/>
        </w:rPr>
        <w:tab/>
        <w:t>SERIJOS NUMERIS</w:t>
      </w:r>
    </w:p>
    <w:p w14:paraId="1816CB7B" w14:textId="77777777" w:rsidR="001B57DE" w:rsidRPr="00231798" w:rsidRDefault="001B57DE" w:rsidP="001B57DE">
      <w:pPr>
        <w:spacing w:after="0" w:line="240" w:lineRule="auto"/>
        <w:rPr>
          <w:rFonts w:ascii="Times New Roman" w:eastAsia="Calibri" w:hAnsi="Times New Roman" w:cs="Times New Roman"/>
        </w:rPr>
      </w:pPr>
    </w:p>
    <w:p w14:paraId="3D88DEB0"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Lot</w:t>
      </w:r>
    </w:p>
    <w:p w14:paraId="46D3D7D6" w14:textId="77777777" w:rsidR="001B57DE" w:rsidRPr="00231798" w:rsidRDefault="001B57DE" w:rsidP="001B57DE">
      <w:pPr>
        <w:spacing w:after="0" w:line="240" w:lineRule="auto"/>
        <w:rPr>
          <w:rFonts w:ascii="Times New Roman" w:eastAsia="Calibri" w:hAnsi="Times New Roman" w:cs="Times New Roman"/>
        </w:rPr>
      </w:pPr>
    </w:p>
    <w:p w14:paraId="480BF4AC" w14:textId="77777777" w:rsidR="001B57DE" w:rsidRPr="00231798" w:rsidRDefault="001B57DE" w:rsidP="001B57DE">
      <w:pPr>
        <w:spacing w:after="0" w:line="240" w:lineRule="auto"/>
        <w:rPr>
          <w:rFonts w:ascii="Times New Roman" w:eastAsia="Calibri" w:hAnsi="Times New Roman" w:cs="Times New Roman"/>
        </w:rPr>
      </w:pPr>
    </w:p>
    <w:p w14:paraId="0DB652B7"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14.</w:t>
      </w:r>
      <w:r w:rsidRPr="00231798">
        <w:rPr>
          <w:rFonts w:ascii="Times New Roman" w:eastAsia="Calibri" w:hAnsi="Times New Roman" w:cs="Times New Roman"/>
          <w:b/>
        </w:rPr>
        <w:tab/>
        <w:t>PARDAVIMO (IŠDAVIMO) TVARKA</w:t>
      </w:r>
    </w:p>
    <w:p w14:paraId="268FDCFF" w14:textId="77777777" w:rsidR="001B57DE" w:rsidRPr="00231798" w:rsidRDefault="001B57DE" w:rsidP="001B57DE">
      <w:pPr>
        <w:spacing w:after="0" w:line="240" w:lineRule="auto"/>
        <w:rPr>
          <w:rFonts w:ascii="Times New Roman" w:eastAsia="Calibri" w:hAnsi="Times New Roman" w:cs="Times New Roman"/>
        </w:rPr>
      </w:pPr>
    </w:p>
    <w:p w14:paraId="781DE40C" w14:textId="77777777" w:rsidR="001B57DE" w:rsidRPr="00231798" w:rsidRDefault="001B57DE" w:rsidP="001B57DE">
      <w:pPr>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 xml:space="preserve">Receptinis </w:t>
      </w:r>
      <w:r w:rsidRPr="00231798">
        <w:rPr>
          <w:rFonts w:ascii="Times New Roman" w:eastAsia="Times New Roman" w:hAnsi="Times New Roman" w:cs="Times New Roman"/>
        </w:rPr>
        <w:t>vaistas</w:t>
      </w:r>
      <w:r w:rsidRPr="00231798">
        <w:rPr>
          <w:rFonts w:ascii="Times New Roman" w:eastAsia="Calibri" w:hAnsi="Times New Roman" w:cs="Times New Roman"/>
        </w:rPr>
        <w:t>.</w:t>
      </w:r>
    </w:p>
    <w:p w14:paraId="2DC29027" w14:textId="77777777" w:rsidR="001B57DE" w:rsidRPr="00231798" w:rsidRDefault="001B57DE" w:rsidP="001B57DE">
      <w:pPr>
        <w:spacing w:after="0" w:line="240" w:lineRule="auto"/>
        <w:rPr>
          <w:rFonts w:ascii="Times New Roman" w:eastAsia="Calibri" w:hAnsi="Times New Roman" w:cs="Times New Roman"/>
        </w:rPr>
      </w:pPr>
    </w:p>
    <w:p w14:paraId="1C21024F" w14:textId="77777777" w:rsidR="001B57DE" w:rsidRPr="00231798" w:rsidRDefault="001B57DE" w:rsidP="001B57DE">
      <w:pPr>
        <w:spacing w:after="0" w:line="240" w:lineRule="auto"/>
        <w:rPr>
          <w:rFonts w:ascii="Times New Roman" w:eastAsia="Calibri" w:hAnsi="Times New Roman" w:cs="Times New Roman"/>
        </w:rPr>
      </w:pPr>
    </w:p>
    <w:p w14:paraId="396257E2"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15.</w:t>
      </w:r>
      <w:r w:rsidRPr="00231798">
        <w:rPr>
          <w:rFonts w:ascii="Times New Roman" w:eastAsia="Calibri" w:hAnsi="Times New Roman" w:cs="Times New Roman"/>
          <w:b/>
        </w:rPr>
        <w:tab/>
        <w:t>VARTOJIMO INSTRUKCIJA</w:t>
      </w:r>
    </w:p>
    <w:p w14:paraId="0CD24203" w14:textId="77777777" w:rsidR="001B57DE" w:rsidRPr="00231798" w:rsidRDefault="001B57DE" w:rsidP="001B57DE">
      <w:pPr>
        <w:spacing w:after="0" w:line="240" w:lineRule="auto"/>
        <w:rPr>
          <w:rFonts w:ascii="Times New Roman" w:eastAsia="Calibri" w:hAnsi="Times New Roman" w:cs="Times New Roman"/>
        </w:rPr>
      </w:pPr>
    </w:p>
    <w:p w14:paraId="793B1672" w14:textId="77777777" w:rsidR="001B57DE" w:rsidRPr="00231798" w:rsidRDefault="001B57DE" w:rsidP="001B57DE">
      <w:pPr>
        <w:spacing w:after="0" w:line="240" w:lineRule="auto"/>
        <w:rPr>
          <w:rFonts w:ascii="Times New Roman" w:eastAsia="Calibri" w:hAnsi="Times New Roman" w:cs="Times New Roman"/>
        </w:rPr>
      </w:pPr>
    </w:p>
    <w:p w14:paraId="6AD91DCE" w14:textId="77777777" w:rsidR="001B57DE" w:rsidRPr="00231798" w:rsidRDefault="001B57DE" w:rsidP="001B57D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zCs w:val="20"/>
        </w:rPr>
      </w:pPr>
      <w:r w:rsidRPr="00231798">
        <w:rPr>
          <w:rFonts w:ascii="Times New Roman" w:eastAsia="Calibri" w:hAnsi="Times New Roman" w:cs="Times New Roman"/>
          <w:b/>
        </w:rPr>
        <w:t>16.</w:t>
      </w:r>
      <w:r w:rsidRPr="00231798">
        <w:rPr>
          <w:rFonts w:ascii="Times New Roman" w:eastAsia="Calibri" w:hAnsi="Times New Roman" w:cs="Times New Roman"/>
          <w:b/>
        </w:rPr>
        <w:tab/>
        <w:t>INFORMACIJA BRAILIO RAŠTU</w:t>
      </w:r>
    </w:p>
    <w:p w14:paraId="2659548F" w14:textId="77777777" w:rsidR="001B57DE" w:rsidRPr="00231798" w:rsidRDefault="001B57DE" w:rsidP="001B57DE">
      <w:pPr>
        <w:tabs>
          <w:tab w:val="left" w:pos="567"/>
        </w:tabs>
        <w:spacing w:after="0" w:line="260" w:lineRule="exact"/>
        <w:rPr>
          <w:rFonts w:ascii="Times New Roman" w:eastAsia="Times New Roman" w:hAnsi="Times New Roman" w:cs="Times New Roman"/>
          <w:snapToGrid w:val="0"/>
          <w:szCs w:val="24"/>
        </w:rPr>
      </w:pPr>
    </w:p>
    <w:p w14:paraId="4C0DBB01" w14:textId="77777777" w:rsidR="001B57DE" w:rsidRPr="00231798" w:rsidRDefault="001B57DE" w:rsidP="001B57DE">
      <w:pPr>
        <w:tabs>
          <w:tab w:val="left" w:pos="567"/>
        </w:tabs>
        <w:spacing w:after="0" w:line="260" w:lineRule="exact"/>
        <w:rPr>
          <w:rFonts w:ascii="Times New Roman" w:eastAsia="Times New Roman" w:hAnsi="Times New Roman" w:cs="Times New Roman"/>
          <w:noProof/>
          <w:shd w:val="clear" w:color="auto" w:fill="CCCCCC"/>
        </w:rPr>
      </w:pPr>
    </w:p>
    <w:p w14:paraId="45CBF306" w14:textId="77777777" w:rsidR="001B57DE" w:rsidRPr="00101B8E" w:rsidRDefault="001B57DE" w:rsidP="001B57D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101B8E">
        <w:rPr>
          <w:rFonts w:ascii="Times New Roman" w:hAnsi="Times New Roman"/>
          <w:b/>
        </w:rPr>
        <w:t>17.</w:t>
      </w:r>
      <w:r w:rsidRPr="00101B8E">
        <w:rPr>
          <w:rFonts w:ascii="Times New Roman" w:hAnsi="Times New Roman"/>
          <w:b/>
        </w:rPr>
        <w:tab/>
        <w:t>UNIKALUS IDENTIFIKATORIUS – 2D BRŪKŠNINIS KODAS</w:t>
      </w:r>
    </w:p>
    <w:p w14:paraId="3C3708F8" w14:textId="77777777" w:rsidR="001B57DE" w:rsidRPr="00101B8E" w:rsidRDefault="001B57DE" w:rsidP="001B57DE">
      <w:pPr>
        <w:tabs>
          <w:tab w:val="left" w:pos="567"/>
        </w:tabs>
        <w:spacing w:after="0" w:line="260" w:lineRule="exact"/>
        <w:rPr>
          <w:rFonts w:ascii="Times New Roman" w:hAnsi="Times New Roman"/>
        </w:rPr>
      </w:pPr>
    </w:p>
    <w:p w14:paraId="265FD921" w14:textId="77777777" w:rsidR="001B57DE" w:rsidRPr="00101B8E" w:rsidRDefault="001B57DE" w:rsidP="001B57DE">
      <w:pPr>
        <w:tabs>
          <w:tab w:val="left" w:pos="567"/>
        </w:tabs>
        <w:spacing w:after="0" w:line="260" w:lineRule="exact"/>
        <w:rPr>
          <w:rFonts w:ascii="Times New Roman" w:hAnsi="Times New Roman"/>
        </w:rPr>
      </w:pPr>
    </w:p>
    <w:p w14:paraId="461981F5" w14:textId="77777777" w:rsidR="001B57DE" w:rsidRPr="00101B8E" w:rsidRDefault="001B57DE" w:rsidP="001B57D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101B8E">
        <w:rPr>
          <w:rFonts w:ascii="Times New Roman" w:hAnsi="Times New Roman"/>
          <w:b/>
        </w:rPr>
        <w:t>18.</w:t>
      </w:r>
      <w:r w:rsidRPr="00101B8E">
        <w:rPr>
          <w:rFonts w:ascii="Times New Roman" w:hAnsi="Times New Roman"/>
          <w:b/>
        </w:rPr>
        <w:tab/>
        <w:t>UNIKALUS IDENTIFIKATORIUS – ŽMONĖMS SUPRANTAMI DUOMENYS</w:t>
      </w:r>
    </w:p>
    <w:p w14:paraId="5B9B6BF8" w14:textId="77777777" w:rsidR="001B57DE" w:rsidRPr="00101B8E" w:rsidRDefault="001B57DE" w:rsidP="001B57DE">
      <w:pPr>
        <w:tabs>
          <w:tab w:val="left" w:pos="567"/>
        </w:tabs>
        <w:spacing w:after="0" w:line="260" w:lineRule="exact"/>
        <w:rPr>
          <w:rFonts w:ascii="Times New Roman" w:hAnsi="Times New Roman"/>
        </w:rPr>
      </w:pPr>
    </w:p>
    <w:p w14:paraId="7489EC5F" w14:textId="77777777" w:rsidR="001B57DE" w:rsidRPr="00231798" w:rsidRDefault="001B57DE" w:rsidP="001B57DE">
      <w:pPr>
        <w:spacing w:after="0" w:line="240" w:lineRule="auto"/>
        <w:rPr>
          <w:rFonts w:ascii="Times New Roman" w:eastAsia="Calibri" w:hAnsi="Times New Roman" w:cs="Times New Roman"/>
        </w:rPr>
      </w:pPr>
    </w:p>
    <w:p w14:paraId="6A3DEC33" w14:textId="77777777" w:rsidR="001B57DE" w:rsidRPr="00231798" w:rsidRDefault="001B57DE" w:rsidP="001B57DE">
      <w:pPr>
        <w:tabs>
          <w:tab w:val="left" w:pos="567"/>
        </w:tabs>
        <w:spacing w:after="0" w:line="260" w:lineRule="exact"/>
        <w:rPr>
          <w:rFonts w:ascii="Times New Roman" w:eastAsia="Calibri" w:hAnsi="Times New Roman" w:cs="Times New Roman"/>
          <w:b/>
        </w:rPr>
      </w:pPr>
      <w:r w:rsidRPr="00231798">
        <w:rPr>
          <w:rFonts w:ascii="Times New Roman" w:eastAsia="Calibri" w:hAnsi="Times New Roman" w:cs="Times New Roman"/>
          <w:b/>
        </w:rPr>
        <w:br w:type="page"/>
      </w:r>
    </w:p>
    <w:p w14:paraId="649B4BBF" w14:textId="77777777" w:rsidR="001B57DE" w:rsidRPr="00231798" w:rsidRDefault="001B57DE" w:rsidP="001B57DE">
      <w:pPr>
        <w:spacing w:after="0" w:line="240" w:lineRule="auto"/>
        <w:ind w:right="113"/>
        <w:jc w:val="center"/>
        <w:rPr>
          <w:rFonts w:ascii="Times New Roman" w:eastAsia="Calibri" w:hAnsi="Times New Roman" w:cs="Times New Roman"/>
        </w:rPr>
      </w:pPr>
    </w:p>
    <w:p w14:paraId="34B5DBD1" w14:textId="77777777" w:rsidR="001B57DE" w:rsidRPr="00231798" w:rsidRDefault="001B57DE" w:rsidP="001B57DE">
      <w:pPr>
        <w:spacing w:after="0" w:line="240" w:lineRule="auto"/>
        <w:jc w:val="center"/>
        <w:rPr>
          <w:rFonts w:ascii="Times New Roman" w:eastAsia="Calibri" w:hAnsi="Times New Roman" w:cs="Times New Roman"/>
        </w:rPr>
      </w:pPr>
    </w:p>
    <w:p w14:paraId="3FBEBD50" w14:textId="77777777" w:rsidR="001B57DE" w:rsidRPr="00231798" w:rsidRDefault="001B57DE" w:rsidP="001B57DE">
      <w:pPr>
        <w:spacing w:after="0" w:line="240" w:lineRule="auto"/>
        <w:jc w:val="center"/>
        <w:rPr>
          <w:rFonts w:ascii="Times New Roman" w:eastAsia="Calibri" w:hAnsi="Times New Roman" w:cs="Times New Roman"/>
        </w:rPr>
      </w:pPr>
    </w:p>
    <w:p w14:paraId="13717E7B" w14:textId="77777777" w:rsidR="001B57DE" w:rsidRPr="00231798" w:rsidRDefault="001B57DE" w:rsidP="001B57DE">
      <w:pPr>
        <w:spacing w:after="0" w:line="240" w:lineRule="auto"/>
        <w:jc w:val="center"/>
        <w:rPr>
          <w:rFonts w:ascii="Times New Roman" w:eastAsia="Calibri" w:hAnsi="Times New Roman" w:cs="Times New Roman"/>
        </w:rPr>
      </w:pPr>
    </w:p>
    <w:p w14:paraId="040DF50D" w14:textId="77777777" w:rsidR="001B57DE" w:rsidRPr="00231798" w:rsidRDefault="001B57DE" w:rsidP="001B57DE">
      <w:pPr>
        <w:spacing w:after="0" w:line="240" w:lineRule="auto"/>
        <w:jc w:val="center"/>
        <w:rPr>
          <w:rFonts w:ascii="Times New Roman" w:eastAsia="Calibri" w:hAnsi="Times New Roman" w:cs="Times New Roman"/>
        </w:rPr>
      </w:pPr>
    </w:p>
    <w:p w14:paraId="267EA853" w14:textId="77777777" w:rsidR="001B57DE" w:rsidRPr="00231798" w:rsidRDefault="001B57DE" w:rsidP="001B57DE">
      <w:pPr>
        <w:spacing w:after="0" w:line="240" w:lineRule="auto"/>
        <w:jc w:val="center"/>
        <w:rPr>
          <w:rFonts w:ascii="Times New Roman" w:eastAsia="Calibri" w:hAnsi="Times New Roman" w:cs="Times New Roman"/>
        </w:rPr>
      </w:pPr>
    </w:p>
    <w:p w14:paraId="640C3F42" w14:textId="77777777" w:rsidR="001B57DE" w:rsidRPr="00231798" w:rsidRDefault="001B57DE" w:rsidP="001B57DE">
      <w:pPr>
        <w:spacing w:after="0" w:line="240" w:lineRule="auto"/>
        <w:jc w:val="center"/>
        <w:rPr>
          <w:rFonts w:ascii="Times New Roman" w:eastAsia="Calibri" w:hAnsi="Times New Roman" w:cs="Times New Roman"/>
        </w:rPr>
      </w:pPr>
    </w:p>
    <w:p w14:paraId="44E3AF47" w14:textId="77777777" w:rsidR="001B57DE" w:rsidRPr="00231798" w:rsidRDefault="001B57DE" w:rsidP="001B57DE">
      <w:pPr>
        <w:spacing w:after="0" w:line="240" w:lineRule="auto"/>
        <w:jc w:val="center"/>
        <w:rPr>
          <w:rFonts w:ascii="Times New Roman" w:eastAsia="Calibri" w:hAnsi="Times New Roman" w:cs="Times New Roman"/>
        </w:rPr>
      </w:pPr>
    </w:p>
    <w:p w14:paraId="6DC80AA3" w14:textId="77777777" w:rsidR="001B57DE" w:rsidRPr="00231798" w:rsidRDefault="001B57DE" w:rsidP="001B57DE">
      <w:pPr>
        <w:spacing w:after="0" w:line="240" w:lineRule="auto"/>
        <w:jc w:val="center"/>
        <w:rPr>
          <w:rFonts w:ascii="Times New Roman" w:eastAsia="Calibri" w:hAnsi="Times New Roman" w:cs="Times New Roman"/>
        </w:rPr>
      </w:pPr>
    </w:p>
    <w:p w14:paraId="2E4CF2DF" w14:textId="77777777" w:rsidR="001B57DE" w:rsidRPr="00231798" w:rsidRDefault="001B57DE" w:rsidP="001B57DE">
      <w:pPr>
        <w:spacing w:after="0" w:line="240" w:lineRule="auto"/>
        <w:jc w:val="center"/>
        <w:rPr>
          <w:rFonts w:ascii="Times New Roman" w:eastAsia="Calibri" w:hAnsi="Times New Roman" w:cs="Times New Roman"/>
        </w:rPr>
      </w:pPr>
    </w:p>
    <w:p w14:paraId="590E1EF7" w14:textId="77777777" w:rsidR="001B57DE" w:rsidRPr="00231798" w:rsidRDefault="001B57DE" w:rsidP="001B57DE">
      <w:pPr>
        <w:spacing w:after="0" w:line="240" w:lineRule="auto"/>
        <w:jc w:val="center"/>
        <w:rPr>
          <w:rFonts w:ascii="Times New Roman" w:eastAsia="Calibri" w:hAnsi="Times New Roman" w:cs="Times New Roman"/>
        </w:rPr>
      </w:pPr>
    </w:p>
    <w:p w14:paraId="0DC6CE4A" w14:textId="77777777" w:rsidR="001B57DE" w:rsidRPr="00231798" w:rsidRDefault="001B57DE" w:rsidP="001B57DE">
      <w:pPr>
        <w:spacing w:after="0" w:line="240" w:lineRule="auto"/>
        <w:jc w:val="center"/>
        <w:rPr>
          <w:rFonts w:ascii="Times New Roman" w:eastAsia="Calibri" w:hAnsi="Times New Roman" w:cs="Times New Roman"/>
        </w:rPr>
      </w:pPr>
    </w:p>
    <w:p w14:paraId="1EE49738" w14:textId="77777777" w:rsidR="001B57DE" w:rsidRPr="00231798" w:rsidRDefault="001B57DE" w:rsidP="001B57DE">
      <w:pPr>
        <w:spacing w:after="0" w:line="240" w:lineRule="auto"/>
        <w:jc w:val="center"/>
        <w:rPr>
          <w:rFonts w:ascii="Times New Roman" w:eastAsia="Calibri" w:hAnsi="Times New Roman" w:cs="Times New Roman"/>
        </w:rPr>
      </w:pPr>
    </w:p>
    <w:p w14:paraId="428A0ADF" w14:textId="77777777" w:rsidR="001B57DE" w:rsidRPr="00231798" w:rsidRDefault="001B57DE" w:rsidP="001B57DE">
      <w:pPr>
        <w:spacing w:after="0" w:line="240" w:lineRule="auto"/>
        <w:jc w:val="center"/>
        <w:rPr>
          <w:rFonts w:ascii="Times New Roman" w:eastAsia="Calibri" w:hAnsi="Times New Roman" w:cs="Times New Roman"/>
        </w:rPr>
      </w:pPr>
    </w:p>
    <w:p w14:paraId="44CFEA73" w14:textId="77777777" w:rsidR="001B57DE" w:rsidRPr="00231798" w:rsidRDefault="001B57DE" w:rsidP="001B57DE">
      <w:pPr>
        <w:spacing w:after="0" w:line="240" w:lineRule="auto"/>
        <w:jc w:val="center"/>
        <w:rPr>
          <w:rFonts w:ascii="Times New Roman" w:eastAsia="Calibri" w:hAnsi="Times New Roman" w:cs="Times New Roman"/>
        </w:rPr>
      </w:pPr>
    </w:p>
    <w:p w14:paraId="776204A8" w14:textId="77777777" w:rsidR="001B57DE" w:rsidRPr="00231798" w:rsidRDefault="001B57DE" w:rsidP="001B57DE">
      <w:pPr>
        <w:spacing w:after="0" w:line="240" w:lineRule="auto"/>
        <w:jc w:val="center"/>
        <w:rPr>
          <w:rFonts w:ascii="Times New Roman" w:eastAsia="Calibri" w:hAnsi="Times New Roman" w:cs="Times New Roman"/>
        </w:rPr>
      </w:pPr>
    </w:p>
    <w:p w14:paraId="06599ACB" w14:textId="77777777" w:rsidR="001B57DE" w:rsidRPr="00231798" w:rsidRDefault="001B57DE" w:rsidP="001B57DE">
      <w:pPr>
        <w:spacing w:after="0" w:line="240" w:lineRule="auto"/>
        <w:jc w:val="center"/>
        <w:rPr>
          <w:rFonts w:ascii="Times New Roman" w:eastAsia="Calibri" w:hAnsi="Times New Roman" w:cs="Times New Roman"/>
        </w:rPr>
      </w:pPr>
    </w:p>
    <w:p w14:paraId="369417AB" w14:textId="77777777" w:rsidR="001B57DE" w:rsidRPr="00231798" w:rsidRDefault="001B57DE" w:rsidP="001B57DE">
      <w:pPr>
        <w:spacing w:after="0" w:line="240" w:lineRule="auto"/>
        <w:jc w:val="center"/>
        <w:rPr>
          <w:rFonts w:ascii="Times New Roman" w:eastAsia="Calibri" w:hAnsi="Times New Roman" w:cs="Times New Roman"/>
        </w:rPr>
      </w:pPr>
    </w:p>
    <w:p w14:paraId="6A5CBE41" w14:textId="77777777" w:rsidR="001B57DE" w:rsidRPr="00231798" w:rsidRDefault="001B57DE" w:rsidP="001B57DE">
      <w:pPr>
        <w:spacing w:after="0" w:line="240" w:lineRule="auto"/>
        <w:jc w:val="center"/>
        <w:rPr>
          <w:rFonts w:ascii="Times New Roman" w:eastAsia="Calibri" w:hAnsi="Times New Roman" w:cs="Times New Roman"/>
        </w:rPr>
      </w:pPr>
    </w:p>
    <w:p w14:paraId="02FBBA3B" w14:textId="77777777" w:rsidR="001B57DE" w:rsidRPr="00231798" w:rsidRDefault="001B57DE" w:rsidP="001B57DE">
      <w:pPr>
        <w:spacing w:after="0" w:line="240" w:lineRule="auto"/>
        <w:jc w:val="center"/>
        <w:rPr>
          <w:rFonts w:ascii="Times New Roman" w:eastAsia="Calibri" w:hAnsi="Times New Roman" w:cs="Times New Roman"/>
        </w:rPr>
      </w:pPr>
    </w:p>
    <w:p w14:paraId="0E240B28" w14:textId="77777777" w:rsidR="001B57DE" w:rsidRPr="00231798" w:rsidRDefault="001B57DE" w:rsidP="001B57DE">
      <w:pPr>
        <w:spacing w:after="0" w:line="240" w:lineRule="auto"/>
        <w:jc w:val="center"/>
        <w:rPr>
          <w:rFonts w:ascii="Times New Roman" w:eastAsia="Calibri" w:hAnsi="Times New Roman" w:cs="Times New Roman"/>
        </w:rPr>
      </w:pPr>
    </w:p>
    <w:p w14:paraId="17CCA6F9" w14:textId="77777777" w:rsidR="001B57DE" w:rsidRPr="00231798" w:rsidRDefault="001B57DE" w:rsidP="001B57DE">
      <w:pPr>
        <w:spacing w:after="0" w:line="240" w:lineRule="auto"/>
        <w:jc w:val="center"/>
        <w:rPr>
          <w:rFonts w:ascii="Times New Roman" w:eastAsia="Calibri" w:hAnsi="Times New Roman" w:cs="Times New Roman"/>
        </w:rPr>
      </w:pPr>
    </w:p>
    <w:p w14:paraId="212E53BC" w14:textId="77777777" w:rsidR="001B57DE" w:rsidRPr="00231798" w:rsidRDefault="001B57DE" w:rsidP="001B57DE">
      <w:pPr>
        <w:spacing w:after="0" w:line="240" w:lineRule="auto"/>
        <w:jc w:val="center"/>
        <w:outlineLvl w:val="0"/>
        <w:rPr>
          <w:rFonts w:ascii="Times New Roman" w:eastAsia="Calibri" w:hAnsi="Times New Roman" w:cs="Times New Roman"/>
          <w:b/>
        </w:rPr>
      </w:pPr>
    </w:p>
    <w:p w14:paraId="094F0C65" w14:textId="77777777" w:rsidR="001B57DE" w:rsidRPr="00231798" w:rsidRDefault="001B57DE" w:rsidP="001B57DE">
      <w:pPr>
        <w:spacing w:after="0" w:line="240" w:lineRule="auto"/>
        <w:jc w:val="center"/>
        <w:outlineLvl w:val="0"/>
        <w:rPr>
          <w:rFonts w:ascii="Times New Roman" w:eastAsia="Times New Roman" w:hAnsi="Times New Roman" w:cs="Times New Roman"/>
          <w:szCs w:val="20"/>
        </w:rPr>
      </w:pPr>
      <w:r w:rsidRPr="00231798">
        <w:rPr>
          <w:rFonts w:ascii="Times New Roman" w:eastAsia="Calibri" w:hAnsi="Times New Roman" w:cs="Times New Roman"/>
          <w:b/>
        </w:rPr>
        <w:t>B. PAKUOTĖS LAPELIS</w:t>
      </w:r>
    </w:p>
    <w:p w14:paraId="389B41E7" w14:textId="77777777" w:rsidR="001B57DE" w:rsidRPr="00231798" w:rsidRDefault="001B57DE" w:rsidP="001B57DE">
      <w:pPr>
        <w:spacing w:after="0" w:line="240" w:lineRule="auto"/>
        <w:jc w:val="center"/>
        <w:outlineLvl w:val="0"/>
        <w:rPr>
          <w:rFonts w:ascii="Times New Roman" w:eastAsia="Times New Roman" w:hAnsi="Times New Roman" w:cs="Times New Roman"/>
          <w:b/>
          <w:szCs w:val="20"/>
        </w:rPr>
      </w:pPr>
      <w:r w:rsidRPr="00231798">
        <w:rPr>
          <w:rFonts w:ascii="Times New Roman" w:eastAsia="Calibri" w:hAnsi="Times New Roman" w:cs="Times New Roman"/>
          <w:b/>
        </w:rPr>
        <w:br w:type="page"/>
        <w:t>Pakuotės lapelis: informacija pacientui</w:t>
      </w:r>
    </w:p>
    <w:p w14:paraId="373C1223" w14:textId="77777777" w:rsidR="001B57DE" w:rsidRPr="00231798" w:rsidRDefault="001B57DE" w:rsidP="001B57DE">
      <w:pPr>
        <w:spacing w:after="0" w:line="240" w:lineRule="auto"/>
        <w:jc w:val="center"/>
        <w:outlineLvl w:val="0"/>
        <w:rPr>
          <w:rFonts w:ascii="Times New Roman" w:eastAsia="Calibri" w:hAnsi="Times New Roman" w:cs="Times New Roman"/>
          <w:b/>
        </w:rPr>
      </w:pPr>
    </w:p>
    <w:p w14:paraId="16908CAD" w14:textId="77777777" w:rsidR="001B57DE" w:rsidRPr="00231798" w:rsidRDefault="001B57DE" w:rsidP="001B57DE">
      <w:pPr>
        <w:numPr>
          <w:ilvl w:val="12"/>
          <w:numId w:val="0"/>
        </w:numPr>
        <w:spacing w:after="0" w:line="240" w:lineRule="auto"/>
        <w:jc w:val="center"/>
        <w:rPr>
          <w:rFonts w:ascii="Times New Roman" w:eastAsia="Times New Roman" w:hAnsi="Times New Roman" w:cs="Times New Roman"/>
          <w:b/>
          <w:szCs w:val="20"/>
        </w:rPr>
      </w:pPr>
      <w:r w:rsidRPr="00231798">
        <w:rPr>
          <w:rFonts w:ascii="Times New Roman" w:eastAsia="Calibri" w:hAnsi="Times New Roman" w:cs="Times New Roman"/>
          <w:b/>
        </w:rPr>
        <w:t>Duac 10</w:t>
      </w:r>
      <w:r>
        <w:rPr>
          <w:rFonts w:ascii="Times New Roman" w:eastAsia="Calibri" w:hAnsi="Times New Roman" w:cs="Times New Roman"/>
          <w:b/>
        </w:rPr>
        <w:t> </w:t>
      </w:r>
      <w:r w:rsidRPr="00231798">
        <w:rPr>
          <w:rFonts w:ascii="Times New Roman" w:eastAsia="Calibri" w:hAnsi="Times New Roman" w:cs="Times New Roman"/>
          <w:b/>
        </w:rPr>
        <w:t>mg/30</w:t>
      </w:r>
      <w:r>
        <w:rPr>
          <w:rFonts w:ascii="Times New Roman" w:eastAsia="Calibri" w:hAnsi="Times New Roman" w:cs="Times New Roman"/>
          <w:b/>
        </w:rPr>
        <w:t> </w:t>
      </w:r>
      <w:r w:rsidRPr="00231798">
        <w:rPr>
          <w:rFonts w:ascii="Times New Roman" w:eastAsia="Calibri" w:hAnsi="Times New Roman" w:cs="Times New Roman"/>
          <w:b/>
        </w:rPr>
        <w:t>mg/g gelis</w:t>
      </w:r>
    </w:p>
    <w:p w14:paraId="42719905" w14:textId="77777777" w:rsidR="001B57DE" w:rsidRPr="00231798" w:rsidRDefault="001B57DE" w:rsidP="001B57DE">
      <w:pPr>
        <w:numPr>
          <w:ilvl w:val="12"/>
          <w:numId w:val="0"/>
        </w:numPr>
        <w:spacing w:after="0" w:line="240" w:lineRule="auto"/>
        <w:jc w:val="center"/>
        <w:rPr>
          <w:rFonts w:ascii="Times New Roman" w:eastAsia="Calibri" w:hAnsi="Times New Roman" w:cs="Times New Roman"/>
          <w:b/>
        </w:rPr>
      </w:pPr>
    </w:p>
    <w:p w14:paraId="1B083C4C" w14:textId="74205C8B" w:rsidR="001B57DE" w:rsidRPr="00231798" w:rsidRDefault="00435DCA" w:rsidP="001B57DE">
      <w:pPr>
        <w:numPr>
          <w:ilvl w:val="12"/>
          <w:numId w:val="0"/>
        </w:numPr>
        <w:spacing w:after="0" w:line="240" w:lineRule="auto"/>
        <w:jc w:val="center"/>
        <w:rPr>
          <w:rFonts w:ascii="Times New Roman" w:eastAsia="Times New Roman" w:hAnsi="Times New Roman" w:cs="Times New Roman"/>
          <w:szCs w:val="20"/>
        </w:rPr>
      </w:pPr>
      <w:r>
        <w:rPr>
          <w:rFonts w:ascii="Times New Roman" w:eastAsia="Calibri" w:hAnsi="Times New Roman" w:cs="Times New Roman"/>
        </w:rPr>
        <w:t>k</w:t>
      </w:r>
      <w:r w:rsidR="001B57DE" w:rsidRPr="00231798">
        <w:rPr>
          <w:rFonts w:ascii="Times New Roman" w:eastAsia="Calibri" w:hAnsi="Times New Roman" w:cs="Times New Roman"/>
        </w:rPr>
        <w:t>lindamicinas</w:t>
      </w:r>
      <w:r w:rsidR="003D3B6D">
        <w:rPr>
          <w:rFonts w:ascii="Times New Roman" w:eastAsia="Calibri" w:hAnsi="Times New Roman" w:cs="Times New Roman"/>
        </w:rPr>
        <w:t> </w:t>
      </w:r>
      <w:r w:rsidR="001B57DE" w:rsidRPr="00231798">
        <w:rPr>
          <w:rFonts w:ascii="Times New Roman" w:eastAsia="Calibri" w:hAnsi="Times New Roman" w:cs="Times New Roman"/>
        </w:rPr>
        <w:t>/</w:t>
      </w:r>
      <w:r w:rsidR="003D3B6D">
        <w:rPr>
          <w:rFonts w:ascii="Times New Roman" w:eastAsia="Calibri" w:hAnsi="Times New Roman" w:cs="Times New Roman"/>
        </w:rPr>
        <w:t> </w:t>
      </w:r>
      <w:r>
        <w:rPr>
          <w:rFonts w:ascii="Times New Roman" w:eastAsia="Calibri" w:hAnsi="Times New Roman" w:cs="Times New Roman"/>
        </w:rPr>
        <w:t>b</w:t>
      </w:r>
      <w:r w:rsidR="001B57DE" w:rsidRPr="00231798">
        <w:rPr>
          <w:rFonts w:ascii="Times New Roman" w:eastAsia="Calibri" w:hAnsi="Times New Roman" w:cs="Times New Roman"/>
        </w:rPr>
        <w:t>evandenis benzoilo peroksidas</w:t>
      </w:r>
    </w:p>
    <w:p w14:paraId="25FDDD2B" w14:textId="77777777" w:rsidR="001B57DE" w:rsidRPr="00231798" w:rsidRDefault="001B57DE" w:rsidP="001B57DE">
      <w:pPr>
        <w:spacing w:after="0" w:line="240" w:lineRule="auto"/>
        <w:jc w:val="center"/>
        <w:rPr>
          <w:rFonts w:ascii="Times New Roman" w:eastAsia="Calibri" w:hAnsi="Times New Roman" w:cs="Times New Roman"/>
        </w:rPr>
      </w:pPr>
    </w:p>
    <w:p w14:paraId="171A7EE2" w14:textId="77777777" w:rsidR="001B57DE" w:rsidRPr="00231798" w:rsidRDefault="001B57DE" w:rsidP="001B57DE">
      <w:pPr>
        <w:suppressAutoHyphen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b/>
        </w:rPr>
        <w:t>Atidžiai perskaitykite visą šį lapelį, prieš pradėdami vartoti vaistą, nes jame pateikiama Jums svarbi informacija.</w:t>
      </w:r>
    </w:p>
    <w:p w14:paraId="6E8269C8" w14:textId="77777777" w:rsidR="001B57DE" w:rsidRPr="00231798" w:rsidRDefault="001B57DE" w:rsidP="001B57DE">
      <w:pPr>
        <w:numPr>
          <w:ilvl w:val="0"/>
          <w:numId w:val="3"/>
        </w:numPr>
        <w:tabs>
          <w:tab w:val="left" w:pos="567"/>
        </w:tabs>
        <w:spacing w:after="0" w:line="240" w:lineRule="auto"/>
        <w:ind w:left="567" w:right="-2" w:hanging="567"/>
        <w:rPr>
          <w:rFonts w:ascii="Times New Roman" w:eastAsia="Times New Roman" w:hAnsi="Times New Roman" w:cs="Times New Roman"/>
          <w:szCs w:val="20"/>
        </w:rPr>
      </w:pPr>
      <w:r w:rsidRPr="00231798">
        <w:rPr>
          <w:rFonts w:ascii="Times New Roman" w:eastAsia="Calibri" w:hAnsi="Times New Roman" w:cs="Times New Roman"/>
        </w:rPr>
        <w:t xml:space="preserve">Neišmeskite šio lapelio, nes vėl gali prireikti jį perskaityti. </w:t>
      </w:r>
    </w:p>
    <w:p w14:paraId="1C211B04" w14:textId="77777777" w:rsidR="001B57DE" w:rsidRPr="00231798" w:rsidRDefault="001B57DE" w:rsidP="001B57DE">
      <w:pPr>
        <w:numPr>
          <w:ilvl w:val="0"/>
          <w:numId w:val="3"/>
        </w:numPr>
        <w:tabs>
          <w:tab w:val="left" w:pos="567"/>
        </w:tabs>
        <w:spacing w:after="0" w:line="240" w:lineRule="auto"/>
        <w:ind w:left="567" w:right="-2" w:hanging="567"/>
        <w:rPr>
          <w:rFonts w:ascii="Times New Roman" w:eastAsia="Times New Roman" w:hAnsi="Times New Roman" w:cs="Times New Roman"/>
          <w:szCs w:val="20"/>
        </w:rPr>
      </w:pPr>
      <w:r w:rsidRPr="00231798">
        <w:rPr>
          <w:rFonts w:ascii="Times New Roman" w:eastAsia="Calibri" w:hAnsi="Times New Roman" w:cs="Times New Roman"/>
        </w:rPr>
        <w:t>Jeigu kiltų daugiau klausimų, kreipkitės į gydytoją arba vaistininką.</w:t>
      </w:r>
    </w:p>
    <w:p w14:paraId="3D161795" w14:textId="77777777" w:rsidR="001B57DE" w:rsidRPr="00231798" w:rsidRDefault="001B57DE" w:rsidP="001B57DE">
      <w:pPr>
        <w:tabs>
          <w:tab w:val="left" w:pos="567"/>
        </w:tabs>
        <w:spacing w:after="0" w:line="240" w:lineRule="auto"/>
        <w:ind w:left="567" w:right="-2" w:hanging="567"/>
        <w:rPr>
          <w:rFonts w:ascii="Times New Roman" w:eastAsia="Calibri" w:hAnsi="Times New Roman" w:cs="Times New Roman"/>
        </w:rPr>
      </w:pPr>
      <w:r w:rsidRPr="00231798">
        <w:rPr>
          <w:rFonts w:ascii="Times New Roman" w:eastAsia="Calibri" w:hAnsi="Times New Roman" w:cs="Times New Roman"/>
        </w:rPr>
        <w:t>-</w:t>
      </w:r>
      <w:r w:rsidRPr="00231798">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139392A3" w14:textId="31B69F58" w:rsidR="001B57DE" w:rsidRPr="00231798" w:rsidRDefault="001B57DE" w:rsidP="001B57DE">
      <w:pPr>
        <w:numPr>
          <w:ilvl w:val="0"/>
          <w:numId w:val="3"/>
        </w:num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Jeigu pasireiškė šalutinis poveikis (net jeigu jis šiame lapelyje nenurodytas), kreipkitės į gydytoją arba vaistininką. Žr.</w:t>
      </w:r>
      <w:r w:rsidR="00EC0770">
        <w:rPr>
          <w:rFonts w:ascii="Times New Roman" w:eastAsia="Calibri" w:hAnsi="Times New Roman" w:cs="Times New Roman"/>
        </w:rPr>
        <w:t> </w:t>
      </w:r>
      <w:r w:rsidRPr="00231798">
        <w:rPr>
          <w:rFonts w:ascii="Times New Roman" w:eastAsia="Calibri" w:hAnsi="Times New Roman" w:cs="Times New Roman"/>
        </w:rPr>
        <w:t>4</w:t>
      </w:r>
      <w:r w:rsidR="00EC0770">
        <w:rPr>
          <w:rFonts w:ascii="Times New Roman" w:eastAsia="Calibri" w:hAnsi="Times New Roman" w:cs="Times New Roman"/>
        </w:rPr>
        <w:t> </w:t>
      </w:r>
      <w:r w:rsidRPr="00231798">
        <w:rPr>
          <w:rFonts w:ascii="Times New Roman" w:eastAsia="Calibri" w:hAnsi="Times New Roman" w:cs="Times New Roman"/>
        </w:rPr>
        <w:t>skyrių.</w:t>
      </w:r>
    </w:p>
    <w:p w14:paraId="1F6D331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3B4D8B7D" w14:textId="77777777" w:rsidR="001B57DE" w:rsidRPr="00231798" w:rsidRDefault="001B57DE" w:rsidP="001B57DE">
      <w:pPr>
        <w:numPr>
          <w:ilvl w:val="12"/>
          <w:numId w:val="0"/>
        </w:numPr>
        <w:spacing w:after="0" w:line="240" w:lineRule="auto"/>
        <w:ind w:right="-2"/>
        <w:outlineLvl w:val="0"/>
        <w:rPr>
          <w:rFonts w:ascii="Times New Roman" w:eastAsia="Times New Roman" w:hAnsi="Times New Roman" w:cs="Times New Roman"/>
          <w:b/>
          <w:szCs w:val="20"/>
        </w:rPr>
      </w:pPr>
      <w:r w:rsidRPr="00231798">
        <w:rPr>
          <w:rFonts w:ascii="Times New Roman" w:eastAsia="Calibri" w:hAnsi="Times New Roman" w:cs="Times New Roman"/>
          <w:b/>
        </w:rPr>
        <w:t>Apie ką rašoma šiame lapelyje?</w:t>
      </w:r>
    </w:p>
    <w:p w14:paraId="28ED129A" w14:textId="77777777" w:rsidR="001B57DE" w:rsidRPr="00231798" w:rsidRDefault="001B57DE" w:rsidP="001B57DE">
      <w:pPr>
        <w:numPr>
          <w:ilvl w:val="12"/>
          <w:numId w:val="0"/>
        </w:numPr>
        <w:spacing w:after="0" w:line="240" w:lineRule="auto"/>
        <w:ind w:left="567" w:right="-29" w:hanging="567"/>
        <w:rPr>
          <w:rFonts w:ascii="Times New Roman" w:eastAsia="Times New Roman" w:hAnsi="Times New Roman" w:cs="Times New Roman"/>
          <w:szCs w:val="20"/>
        </w:rPr>
      </w:pPr>
      <w:r w:rsidRPr="00231798">
        <w:rPr>
          <w:rFonts w:ascii="Times New Roman" w:eastAsia="Calibri" w:hAnsi="Times New Roman" w:cs="Times New Roman"/>
        </w:rPr>
        <w:t>1.</w:t>
      </w:r>
      <w:r w:rsidRPr="00231798">
        <w:rPr>
          <w:rFonts w:ascii="Times New Roman" w:eastAsia="Calibri" w:hAnsi="Times New Roman" w:cs="Times New Roman"/>
        </w:rPr>
        <w:tab/>
        <w:t>Kas yra Duac ir kam jis vartojamas</w:t>
      </w:r>
    </w:p>
    <w:p w14:paraId="29EF6FC5" w14:textId="77777777" w:rsidR="001B57DE" w:rsidRPr="00231798" w:rsidRDefault="001B57DE" w:rsidP="001B57DE">
      <w:pPr>
        <w:numPr>
          <w:ilvl w:val="12"/>
          <w:numId w:val="0"/>
        </w:numPr>
        <w:spacing w:after="0" w:line="240" w:lineRule="auto"/>
        <w:ind w:left="567" w:right="-29" w:hanging="567"/>
        <w:rPr>
          <w:rFonts w:ascii="Times New Roman" w:eastAsia="Times New Roman" w:hAnsi="Times New Roman" w:cs="Times New Roman"/>
          <w:szCs w:val="20"/>
        </w:rPr>
      </w:pPr>
      <w:r w:rsidRPr="00231798">
        <w:rPr>
          <w:rFonts w:ascii="Times New Roman" w:eastAsia="Calibri" w:hAnsi="Times New Roman" w:cs="Times New Roman"/>
        </w:rPr>
        <w:t>2.</w:t>
      </w:r>
      <w:r w:rsidRPr="00231798">
        <w:rPr>
          <w:rFonts w:ascii="Times New Roman" w:eastAsia="Calibri" w:hAnsi="Times New Roman" w:cs="Times New Roman"/>
        </w:rPr>
        <w:tab/>
        <w:t>Kas žinotina prieš vartojant Duac</w:t>
      </w:r>
    </w:p>
    <w:p w14:paraId="619F9987" w14:textId="77777777" w:rsidR="001B57DE" w:rsidRPr="00231798" w:rsidRDefault="001B57DE" w:rsidP="001B57DE">
      <w:pPr>
        <w:numPr>
          <w:ilvl w:val="12"/>
          <w:numId w:val="0"/>
        </w:numPr>
        <w:spacing w:after="0" w:line="240" w:lineRule="auto"/>
        <w:ind w:left="567" w:right="-29" w:hanging="567"/>
        <w:rPr>
          <w:rFonts w:ascii="Times New Roman" w:eastAsia="Times New Roman" w:hAnsi="Times New Roman" w:cs="Times New Roman"/>
          <w:szCs w:val="20"/>
        </w:rPr>
      </w:pPr>
      <w:r w:rsidRPr="00231798">
        <w:rPr>
          <w:rFonts w:ascii="Times New Roman" w:eastAsia="Calibri" w:hAnsi="Times New Roman" w:cs="Times New Roman"/>
        </w:rPr>
        <w:t>3.</w:t>
      </w:r>
      <w:r w:rsidRPr="00231798">
        <w:rPr>
          <w:rFonts w:ascii="Times New Roman" w:eastAsia="Calibri" w:hAnsi="Times New Roman" w:cs="Times New Roman"/>
        </w:rPr>
        <w:tab/>
        <w:t>Kaip vartoti Duac</w:t>
      </w:r>
    </w:p>
    <w:p w14:paraId="42D1BC64" w14:textId="77777777" w:rsidR="001B57DE" w:rsidRPr="00231798" w:rsidRDefault="001B57DE" w:rsidP="001B57DE">
      <w:pPr>
        <w:numPr>
          <w:ilvl w:val="12"/>
          <w:numId w:val="0"/>
        </w:numPr>
        <w:spacing w:after="0" w:line="240" w:lineRule="auto"/>
        <w:ind w:left="567" w:right="-29" w:hanging="567"/>
        <w:rPr>
          <w:rFonts w:ascii="Times New Roman" w:eastAsia="Times New Roman" w:hAnsi="Times New Roman" w:cs="Times New Roman"/>
          <w:szCs w:val="20"/>
        </w:rPr>
      </w:pPr>
      <w:r w:rsidRPr="00231798">
        <w:rPr>
          <w:rFonts w:ascii="Times New Roman" w:eastAsia="Calibri" w:hAnsi="Times New Roman" w:cs="Times New Roman"/>
        </w:rPr>
        <w:t>4.</w:t>
      </w:r>
      <w:r w:rsidRPr="00231798">
        <w:rPr>
          <w:rFonts w:ascii="Times New Roman" w:eastAsia="Calibri" w:hAnsi="Times New Roman" w:cs="Times New Roman"/>
        </w:rPr>
        <w:tab/>
        <w:t>Galimas šalutinis poveikis</w:t>
      </w:r>
    </w:p>
    <w:p w14:paraId="033514D5" w14:textId="77777777" w:rsidR="001B57DE" w:rsidRPr="00231798" w:rsidRDefault="001B57DE" w:rsidP="001B57DE">
      <w:pPr>
        <w:numPr>
          <w:ilvl w:val="12"/>
          <w:numId w:val="0"/>
        </w:numPr>
        <w:spacing w:after="0" w:line="240" w:lineRule="auto"/>
        <w:ind w:left="567" w:right="-29" w:hanging="567"/>
        <w:rPr>
          <w:rFonts w:ascii="Times New Roman" w:eastAsia="Times New Roman" w:hAnsi="Times New Roman" w:cs="Times New Roman"/>
          <w:szCs w:val="20"/>
        </w:rPr>
      </w:pPr>
      <w:r w:rsidRPr="00231798">
        <w:rPr>
          <w:rFonts w:ascii="Times New Roman" w:eastAsia="Calibri" w:hAnsi="Times New Roman" w:cs="Times New Roman"/>
        </w:rPr>
        <w:t>5.</w:t>
      </w:r>
      <w:r w:rsidRPr="00231798">
        <w:rPr>
          <w:rFonts w:ascii="Times New Roman" w:eastAsia="Calibri" w:hAnsi="Times New Roman" w:cs="Times New Roman"/>
        </w:rPr>
        <w:tab/>
        <w:t>Kaip laikyti Duac</w:t>
      </w:r>
    </w:p>
    <w:p w14:paraId="266CF451" w14:textId="77777777" w:rsidR="001B57DE" w:rsidRPr="00231798" w:rsidRDefault="001B57DE" w:rsidP="001B57DE">
      <w:pPr>
        <w:spacing w:after="0" w:line="240" w:lineRule="auto"/>
        <w:ind w:left="567" w:right="-29" w:hanging="567"/>
        <w:rPr>
          <w:rFonts w:ascii="Times New Roman" w:eastAsia="Times New Roman" w:hAnsi="Times New Roman" w:cs="Times New Roman"/>
          <w:szCs w:val="20"/>
        </w:rPr>
      </w:pPr>
      <w:r w:rsidRPr="00231798">
        <w:rPr>
          <w:rFonts w:ascii="Times New Roman" w:eastAsia="Calibri" w:hAnsi="Times New Roman" w:cs="Times New Roman"/>
        </w:rPr>
        <w:t>6.</w:t>
      </w:r>
      <w:r w:rsidRPr="00231798">
        <w:rPr>
          <w:rFonts w:ascii="Times New Roman" w:eastAsia="Calibri" w:hAnsi="Times New Roman" w:cs="Times New Roman"/>
        </w:rPr>
        <w:tab/>
        <w:t>Pakuotės turinys ir kita informacija</w:t>
      </w:r>
    </w:p>
    <w:p w14:paraId="3CE57F1A" w14:textId="77777777" w:rsidR="001B57DE" w:rsidRPr="00231798" w:rsidRDefault="001B57DE" w:rsidP="001B57DE">
      <w:pPr>
        <w:numPr>
          <w:ilvl w:val="12"/>
          <w:numId w:val="0"/>
        </w:numPr>
        <w:spacing w:after="0" w:line="240" w:lineRule="auto"/>
        <w:rPr>
          <w:rFonts w:ascii="Times New Roman" w:eastAsia="Calibri" w:hAnsi="Times New Roman" w:cs="Times New Roman"/>
        </w:rPr>
      </w:pPr>
    </w:p>
    <w:p w14:paraId="4B49D15A" w14:textId="77777777" w:rsidR="001B57DE" w:rsidRPr="00231798" w:rsidRDefault="001B57DE" w:rsidP="001B57DE">
      <w:pPr>
        <w:numPr>
          <w:ilvl w:val="12"/>
          <w:numId w:val="0"/>
        </w:numPr>
        <w:spacing w:after="0" w:line="240" w:lineRule="auto"/>
        <w:rPr>
          <w:rFonts w:ascii="Times New Roman" w:eastAsia="Calibri" w:hAnsi="Times New Roman" w:cs="Times New Roman"/>
        </w:rPr>
      </w:pPr>
    </w:p>
    <w:p w14:paraId="69F1396B" w14:textId="77777777" w:rsidR="001B57DE" w:rsidRPr="00231798" w:rsidRDefault="001B57DE" w:rsidP="001B57DE">
      <w:pPr>
        <w:numPr>
          <w:ilvl w:val="12"/>
          <w:numId w:val="0"/>
        </w:numPr>
        <w:tabs>
          <w:tab w:val="left" w:pos="567"/>
        </w:tabs>
        <w:spacing w:after="0" w:line="240" w:lineRule="auto"/>
        <w:ind w:right="-29"/>
        <w:rPr>
          <w:rFonts w:ascii="Times New Roman" w:eastAsia="Times New Roman" w:hAnsi="Times New Roman" w:cs="Times New Roman"/>
          <w:b/>
          <w:szCs w:val="20"/>
        </w:rPr>
      </w:pPr>
      <w:r w:rsidRPr="00231798">
        <w:rPr>
          <w:rFonts w:ascii="Times New Roman" w:eastAsia="Calibri" w:hAnsi="Times New Roman" w:cs="Times New Roman"/>
          <w:b/>
        </w:rPr>
        <w:t>1.</w:t>
      </w:r>
      <w:r w:rsidRPr="00231798">
        <w:rPr>
          <w:rFonts w:ascii="Times New Roman" w:eastAsia="Calibri" w:hAnsi="Times New Roman" w:cs="Times New Roman"/>
          <w:b/>
        </w:rPr>
        <w:tab/>
        <w:t>Kas yra Duac ir kam jis vartojamas</w:t>
      </w:r>
    </w:p>
    <w:p w14:paraId="6634A1E6" w14:textId="77777777" w:rsidR="001B57DE" w:rsidRPr="00231798" w:rsidRDefault="001B57DE" w:rsidP="001B57DE">
      <w:pPr>
        <w:numPr>
          <w:ilvl w:val="12"/>
          <w:numId w:val="0"/>
        </w:numPr>
        <w:spacing w:after="0" w:line="240" w:lineRule="auto"/>
        <w:rPr>
          <w:rFonts w:ascii="Times New Roman" w:eastAsia="Calibri" w:hAnsi="Times New Roman" w:cs="Times New Roman"/>
        </w:rPr>
      </w:pPr>
    </w:p>
    <w:p w14:paraId="0C33E134"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Duac gelyje yra du vaistiniai preparatai: klindamicinas ir benzoilo peroksidas.</w:t>
      </w:r>
    </w:p>
    <w:p w14:paraId="3D5349E7"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 xml:space="preserve">Duac priklauso vaistų grupei, kurie vartojami paprastiesiems spuogams gydyti. </w:t>
      </w:r>
    </w:p>
    <w:p w14:paraId="3F46FDBB" w14:textId="77777777" w:rsidR="001B57DE" w:rsidRPr="00231798" w:rsidRDefault="001B57DE" w:rsidP="001B57DE">
      <w:pPr>
        <w:tabs>
          <w:tab w:val="left" w:pos="567"/>
        </w:tabs>
        <w:spacing w:after="0" w:line="240" w:lineRule="auto"/>
        <w:ind w:left="540" w:hanging="540"/>
        <w:rPr>
          <w:rFonts w:ascii="Times New Roman" w:eastAsia="Calibri" w:hAnsi="Times New Roman" w:cs="Times New Roman"/>
        </w:rPr>
      </w:pPr>
    </w:p>
    <w:p w14:paraId="2180CE78" w14:textId="77777777" w:rsidR="001B57DE" w:rsidRPr="00231798" w:rsidRDefault="001B57DE" w:rsidP="001B57DE">
      <w:pPr>
        <w:tabs>
          <w:tab w:val="left" w:pos="567"/>
        </w:tabs>
        <w:spacing w:after="0" w:line="240" w:lineRule="auto"/>
        <w:ind w:left="540" w:hanging="540"/>
        <w:rPr>
          <w:rFonts w:ascii="Times New Roman" w:eastAsia="Times New Roman" w:hAnsi="Times New Roman" w:cs="Times New Roman"/>
          <w:szCs w:val="20"/>
        </w:rPr>
      </w:pPr>
      <w:r w:rsidRPr="00231798">
        <w:rPr>
          <w:rFonts w:ascii="Times New Roman" w:eastAsia="Calibri" w:hAnsi="Times New Roman" w:cs="Times New Roman"/>
        </w:rPr>
        <w:t>Duac gelis skiriamas lengvai ar vidutinio sunkumo paprastųjų spuogų formai gydyti.</w:t>
      </w:r>
    </w:p>
    <w:p w14:paraId="657D9BC5" w14:textId="77777777" w:rsidR="001B57DE" w:rsidRPr="00231798" w:rsidRDefault="001B57DE" w:rsidP="001B57DE">
      <w:pPr>
        <w:numPr>
          <w:ilvl w:val="0"/>
          <w:numId w:val="14"/>
        </w:num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Klindamicinas yra antibiotikas, stabdantis spuogų susidarymą skatinančių bakterijų dauginimąsi.</w:t>
      </w:r>
    </w:p>
    <w:p w14:paraId="1ECDCE07" w14:textId="77777777" w:rsidR="001B57DE" w:rsidRPr="00231798" w:rsidRDefault="001B57DE" w:rsidP="001B57DE">
      <w:pPr>
        <w:numPr>
          <w:ilvl w:val="0"/>
          <w:numId w:val="14"/>
        </w:num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Benzoilo peroksidas mažina baltuosius ir juoduosius spuogus (komedonus). Jis taip pat naikina spuogų susidarymą skatinančias bakterijas.</w:t>
      </w:r>
    </w:p>
    <w:p w14:paraId="5865A6E0"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4EBFD264"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Duac gelyje vartojamos kartu šios medžiagos:</w:t>
      </w:r>
    </w:p>
    <w:p w14:paraId="2FF71933" w14:textId="77777777" w:rsidR="001B57DE" w:rsidRPr="00231798" w:rsidRDefault="001B57DE" w:rsidP="001B57DE">
      <w:pPr>
        <w:tabs>
          <w:tab w:val="left" w:pos="567"/>
        </w:tabs>
        <w:spacing w:after="0" w:line="240" w:lineRule="auto"/>
        <w:ind w:left="567" w:hanging="567"/>
        <w:rPr>
          <w:rFonts w:ascii="Times New Roman" w:eastAsia="Calibri" w:hAnsi="Times New Roman" w:cs="Times New Roman"/>
        </w:rPr>
      </w:pPr>
      <w:r w:rsidRPr="00231798">
        <w:rPr>
          <w:rFonts w:ascii="Times New Roman" w:eastAsia="Calibri" w:hAnsi="Times New Roman" w:cs="Times New Roman"/>
        </w:rPr>
        <w:sym w:font="Symbol" w:char="F0B7"/>
      </w:r>
      <w:r w:rsidRPr="00231798">
        <w:rPr>
          <w:rFonts w:ascii="Times New Roman" w:eastAsia="Calibri" w:hAnsi="Times New Roman" w:cs="Times New Roman"/>
        </w:rPr>
        <w:tab/>
        <w:t>naikina bakterijas, kurios sukelia spuogus,</w:t>
      </w:r>
    </w:p>
    <w:p w14:paraId="358E8F52" w14:textId="77777777" w:rsidR="001B57DE" w:rsidRPr="00231798" w:rsidRDefault="001B57DE" w:rsidP="001B57DE">
      <w:pPr>
        <w:tabs>
          <w:tab w:val="left" w:pos="567"/>
        </w:tabs>
        <w:spacing w:after="0" w:line="240" w:lineRule="auto"/>
        <w:ind w:left="567" w:hanging="567"/>
        <w:rPr>
          <w:rFonts w:ascii="Times New Roman" w:eastAsia="Calibri" w:hAnsi="Times New Roman" w:cs="Times New Roman"/>
        </w:rPr>
      </w:pPr>
      <w:r w:rsidRPr="00231798">
        <w:rPr>
          <w:rFonts w:ascii="Times New Roman" w:eastAsia="Calibri" w:hAnsi="Times New Roman" w:cs="Times New Roman"/>
        </w:rPr>
        <w:sym w:font="Symbol" w:char="F0B7"/>
      </w:r>
      <w:r w:rsidRPr="00231798">
        <w:rPr>
          <w:rFonts w:ascii="Times New Roman" w:eastAsia="Calibri" w:hAnsi="Times New Roman" w:cs="Times New Roman"/>
        </w:rPr>
        <w:tab/>
        <w:t>gydo esamus inkštirus juodomis viršūnėlėmis, spuogus baltomis viršūnėlėmis ir dėmeles,</w:t>
      </w:r>
    </w:p>
    <w:p w14:paraId="391D15CE" w14:textId="77777777" w:rsidR="001B57DE" w:rsidRPr="00231798" w:rsidRDefault="001B57DE" w:rsidP="001B57DE">
      <w:pPr>
        <w:tabs>
          <w:tab w:val="left" w:pos="567"/>
        </w:tabs>
        <w:spacing w:after="0" w:line="240" w:lineRule="auto"/>
        <w:ind w:left="567" w:hanging="567"/>
        <w:rPr>
          <w:rFonts w:ascii="Times New Roman" w:eastAsia="Calibri" w:hAnsi="Times New Roman" w:cs="Times New Roman"/>
        </w:rPr>
      </w:pPr>
      <w:r w:rsidRPr="00231798">
        <w:rPr>
          <w:rFonts w:ascii="Times New Roman" w:eastAsia="Calibri" w:hAnsi="Times New Roman" w:cs="Times New Roman"/>
        </w:rPr>
        <w:sym w:font="Symbol" w:char="F0B7"/>
      </w:r>
      <w:r w:rsidRPr="00231798">
        <w:rPr>
          <w:rFonts w:ascii="Times New Roman" w:eastAsia="Calibri" w:hAnsi="Times New Roman" w:cs="Times New Roman"/>
        </w:rPr>
        <w:tab/>
        <w:t>mažina raudonų, uždegiminių spuogų dėmelių skaičių.</w:t>
      </w:r>
    </w:p>
    <w:p w14:paraId="2BDA519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178A17C"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Duac gelis skirtas vartoti suaugusiesiems ir dvylikos metų ar vyresniems paaugliams.</w:t>
      </w:r>
    </w:p>
    <w:p w14:paraId="3BD80284" w14:textId="77777777" w:rsidR="001B57DE" w:rsidRPr="00231798" w:rsidRDefault="001B57DE" w:rsidP="001B57DE">
      <w:pPr>
        <w:numPr>
          <w:ilvl w:val="12"/>
          <w:numId w:val="0"/>
        </w:numPr>
        <w:spacing w:after="0" w:line="240" w:lineRule="auto"/>
        <w:rPr>
          <w:rFonts w:ascii="Times New Roman" w:eastAsia="Calibri" w:hAnsi="Times New Roman" w:cs="Times New Roman"/>
        </w:rPr>
      </w:pPr>
    </w:p>
    <w:p w14:paraId="68E54E27" w14:textId="77777777" w:rsidR="001B57DE" w:rsidRPr="00231798" w:rsidRDefault="001B57DE" w:rsidP="001B57DE">
      <w:pPr>
        <w:numPr>
          <w:ilvl w:val="12"/>
          <w:numId w:val="0"/>
        </w:numPr>
        <w:spacing w:after="0" w:line="240" w:lineRule="auto"/>
        <w:rPr>
          <w:rFonts w:ascii="Times New Roman" w:eastAsia="Calibri" w:hAnsi="Times New Roman" w:cs="Times New Roman"/>
        </w:rPr>
      </w:pPr>
    </w:p>
    <w:p w14:paraId="3FF423F5" w14:textId="77777777" w:rsidR="001B57DE" w:rsidRPr="00231798" w:rsidRDefault="001B57DE" w:rsidP="001B57DE">
      <w:pPr>
        <w:numPr>
          <w:ilvl w:val="12"/>
          <w:numId w:val="0"/>
        </w:numPr>
        <w:spacing w:after="0" w:line="240" w:lineRule="auto"/>
        <w:ind w:left="567" w:right="-29" w:hanging="567"/>
        <w:rPr>
          <w:rFonts w:ascii="Times New Roman" w:eastAsia="Times New Roman" w:hAnsi="Times New Roman" w:cs="Times New Roman"/>
          <w:b/>
          <w:szCs w:val="20"/>
        </w:rPr>
      </w:pPr>
      <w:r w:rsidRPr="00231798">
        <w:rPr>
          <w:rFonts w:ascii="Times New Roman" w:eastAsia="Calibri" w:hAnsi="Times New Roman" w:cs="Times New Roman"/>
          <w:b/>
        </w:rPr>
        <w:t>2.</w:t>
      </w:r>
      <w:r w:rsidRPr="00231798">
        <w:rPr>
          <w:rFonts w:ascii="Times New Roman" w:eastAsia="Calibri" w:hAnsi="Times New Roman" w:cs="Times New Roman"/>
          <w:b/>
        </w:rPr>
        <w:tab/>
        <w:t xml:space="preserve">Kas žinotina prieš vartojant Duac </w:t>
      </w:r>
    </w:p>
    <w:p w14:paraId="1414362A"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666E99A9" w14:textId="460BBFB2"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 xml:space="preserve">Duac vartoti </w:t>
      </w:r>
      <w:r w:rsidR="00435DCA">
        <w:rPr>
          <w:rFonts w:ascii="Times New Roman" w:eastAsia="Calibri" w:hAnsi="Times New Roman" w:cs="Times New Roman"/>
          <w:b/>
        </w:rPr>
        <w:t>draudžiama</w:t>
      </w:r>
      <w:r w:rsidRPr="00231798">
        <w:rPr>
          <w:rFonts w:ascii="Times New Roman" w:eastAsia="Calibri" w:hAnsi="Times New Roman" w:cs="Times New Roman"/>
          <w:b/>
        </w:rPr>
        <w:t>:</w:t>
      </w:r>
    </w:p>
    <w:p w14:paraId="3C09CF46" w14:textId="77777777" w:rsidR="001B57DE" w:rsidRPr="00DD5FAE" w:rsidRDefault="001B57DE" w:rsidP="001B57DE">
      <w:pPr>
        <w:pStyle w:val="Sraopastraipa"/>
        <w:numPr>
          <w:ilvl w:val="0"/>
          <w:numId w:val="26"/>
        </w:numPr>
        <w:rPr>
          <w:rFonts w:ascii="Times New Roman" w:eastAsia="Calibri" w:hAnsi="Times New Roman"/>
          <w:lang w:val="lt-LT"/>
        </w:rPr>
      </w:pPr>
      <w:r w:rsidRPr="00DD5FAE">
        <w:rPr>
          <w:rFonts w:ascii="Times New Roman" w:eastAsia="Calibri" w:hAnsi="Times New Roman"/>
          <w:lang w:val="lt-LT"/>
        </w:rPr>
        <w:t>jeigu yra alergija klindamicinui, linkomicinui, benzoilo peroksidui arba bet kuriai pagalbinei šio vaisto medžiagai (jos išvardytos 6 skyriuje).</w:t>
      </w:r>
    </w:p>
    <w:p w14:paraId="5F6172F7"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388452F6"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Nevartokite Duac gelio, jeigu Jums tinka kuri nors iš aukščiau nurodytų aplinkybių. Jeigu abejojate, prieš pradėdami vartoti Duac gelį, pasitarkite su gydytoju arba vaistininku.</w:t>
      </w:r>
    </w:p>
    <w:p w14:paraId="476F6A0E" w14:textId="77777777" w:rsidR="001B57DE" w:rsidRPr="00231798" w:rsidRDefault="001B57DE" w:rsidP="001B57DE">
      <w:pPr>
        <w:numPr>
          <w:ilvl w:val="12"/>
          <w:numId w:val="0"/>
        </w:numPr>
        <w:spacing w:after="0" w:line="240" w:lineRule="auto"/>
        <w:ind w:left="567" w:hanging="567"/>
        <w:rPr>
          <w:rFonts w:ascii="Times New Roman" w:eastAsia="Calibri" w:hAnsi="Times New Roman" w:cs="Times New Roman"/>
        </w:rPr>
      </w:pPr>
    </w:p>
    <w:p w14:paraId="184467E4" w14:textId="77777777" w:rsidR="001B57DE" w:rsidRPr="00231798" w:rsidRDefault="001B57DE" w:rsidP="001B57DE">
      <w:pPr>
        <w:numPr>
          <w:ilvl w:val="12"/>
          <w:numId w:val="0"/>
        </w:numPr>
        <w:spacing w:after="0" w:line="240" w:lineRule="auto"/>
        <w:ind w:right="-2"/>
        <w:outlineLvl w:val="0"/>
        <w:rPr>
          <w:rFonts w:ascii="Times New Roman" w:eastAsia="Times New Roman" w:hAnsi="Times New Roman" w:cs="Times New Roman"/>
          <w:b/>
          <w:szCs w:val="20"/>
        </w:rPr>
      </w:pPr>
      <w:r w:rsidRPr="00231798">
        <w:rPr>
          <w:rFonts w:ascii="Times New Roman" w:eastAsia="Calibri" w:hAnsi="Times New Roman" w:cs="Times New Roman"/>
          <w:b/>
        </w:rPr>
        <w:t>Įspėjimai ir atsargumo priemonės</w:t>
      </w:r>
    </w:p>
    <w:p w14:paraId="13525046"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Pasitarkite su gydytoju arba vaistininku, prieš pradėdami vartoti Duac gelį.</w:t>
      </w:r>
    </w:p>
    <w:p w14:paraId="57DE5AFB" w14:textId="77777777" w:rsidR="001B57DE" w:rsidRPr="00231798" w:rsidRDefault="001B57DE" w:rsidP="001B57DE">
      <w:pPr>
        <w:tabs>
          <w:tab w:val="left" w:pos="567"/>
        </w:tabs>
        <w:spacing w:after="0" w:line="240" w:lineRule="auto"/>
        <w:rPr>
          <w:rFonts w:ascii="Times New Roman" w:eastAsia="Calibri" w:hAnsi="Times New Roman" w:cs="Times New Roman"/>
          <w:b/>
        </w:rPr>
      </w:pPr>
    </w:p>
    <w:p w14:paraId="085528F4"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b/>
        </w:rPr>
        <w:t>Duac gelį vartokite tik ant odos</w:t>
      </w:r>
      <w:r w:rsidRPr="00231798">
        <w:rPr>
          <w:rFonts w:ascii="Times New Roman" w:eastAsia="Calibri" w:hAnsi="Times New Roman" w:cs="Times New Roman"/>
        </w:rPr>
        <w:t>. Gelio negalima tepti aplink akis, lūpas, burną arba į nosies vidų.</w:t>
      </w:r>
    </w:p>
    <w:p w14:paraId="4610BCFB"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b/>
        </w:rPr>
        <w:t>Duac gelio netepkite ant sudirgusios odos sričių</w:t>
      </w:r>
      <w:r w:rsidRPr="00231798">
        <w:rPr>
          <w:rFonts w:ascii="Times New Roman" w:eastAsia="Calibri" w:hAnsi="Times New Roman" w:cs="Times New Roman"/>
        </w:rPr>
        <w:t>. Pavyzdžiui, ten, kur yra įpjovimų, įdrėskimų, nudegimas saulėje arba pažeista oda.</w:t>
      </w:r>
    </w:p>
    <w:p w14:paraId="0B2EC6B3" w14:textId="77777777" w:rsidR="001B57DE" w:rsidRPr="00231798" w:rsidRDefault="001B57DE" w:rsidP="001B57DE">
      <w:pPr>
        <w:tabs>
          <w:tab w:val="left" w:pos="567"/>
        </w:tabs>
        <w:spacing w:after="0" w:line="240" w:lineRule="auto"/>
        <w:ind w:left="45"/>
        <w:rPr>
          <w:rFonts w:ascii="Times New Roman" w:eastAsia="Calibri" w:hAnsi="Times New Roman" w:cs="Times New Roman"/>
          <w:b/>
        </w:rPr>
      </w:pPr>
    </w:p>
    <w:p w14:paraId="1C896884" w14:textId="77777777" w:rsidR="001B57DE" w:rsidRPr="00231798" w:rsidRDefault="001B57DE" w:rsidP="001B57DE">
      <w:pPr>
        <w:tabs>
          <w:tab w:val="left" w:pos="567"/>
        </w:tabs>
        <w:spacing w:after="0" w:line="240" w:lineRule="auto"/>
        <w:ind w:left="540" w:hanging="495"/>
        <w:rPr>
          <w:rFonts w:ascii="Times New Roman" w:eastAsia="Calibri" w:hAnsi="Times New Roman" w:cs="Times New Roman"/>
        </w:rPr>
      </w:pPr>
      <w:r w:rsidRPr="00231798">
        <w:rPr>
          <w:rFonts w:ascii="Times New Roman" w:eastAsia="Calibri" w:hAnsi="Times New Roman" w:cs="Times New Roman"/>
        </w:rPr>
        <w:t>→</w:t>
      </w:r>
      <w:r w:rsidRPr="00231798">
        <w:rPr>
          <w:rFonts w:ascii="Times New Roman" w:eastAsia="Calibri" w:hAnsi="Times New Roman" w:cs="Times New Roman"/>
        </w:rPr>
        <w:tab/>
        <w:t>Jeigu Duac gelio atsitiktinai pateko į akis, burną, ant lūpų arba į nosies vidų, plaukite dideliu kiekiu vandens.</w:t>
      </w:r>
    </w:p>
    <w:p w14:paraId="5E7B5F3A" w14:textId="77777777" w:rsidR="001B57DE" w:rsidRPr="00231798" w:rsidRDefault="001B57DE" w:rsidP="001B57DE">
      <w:pPr>
        <w:tabs>
          <w:tab w:val="left" w:pos="567"/>
        </w:tabs>
        <w:spacing w:after="0" w:line="240" w:lineRule="auto"/>
        <w:ind w:left="45"/>
        <w:rPr>
          <w:rFonts w:ascii="Times New Roman" w:eastAsia="Calibri" w:hAnsi="Times New Roman" w:cs="Times New Roman"/>
        </w:rPr>
      </w:pPr>
    </w:p>
    <w:p w14:paraId="3E0114A7"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Netepkite pernelyg daug Duac gelio ant jautrių odos vietų.</w:t>
      </w:r>
    </w:p>
    <w:p w14:paraId="4A8229AD"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 xml:space="preserve">Daugumai pacientų pirmosiomis keliomis gydymo savaitėmis pasireiškia nedidelis odos paraudimas ir lupimasis. </w:t>
      </w:r>
      <w:r w:rsidRPr="00231798">
        <w:rPr>
          <w:rFonts w:ascii="Times New Roman" w:eastAsia="Calibri" w:hAnsi="Times New Roman" w:cs="Times New Roman"/>
          <w:b/>
        </w:rPr>
        <w:t>Jeigu pasireiškia odos dirginimas,</w:t>
      </w:r>
      <w:r w:rsidRPr="00231798">
        <w:rPr>
          <w:rFonts w:ascii="Times New Roman" w:eastAsia="Calibri" w:hAnsi="Times New Roman" w:cs="Times New Roman"/>
        </w:rPr>
        <w:t xml:space="preserve"> gali prireikti poras neužkemšančio drėkinamojo kremo, rečiau vartoti Duac gelį arba trumpam nutraukti šio gelio vartojimą, kol išnyksta odos reakcija, o tada atnaujinti gydymą.</w:t>
      </w:r>
    </w:p>
    <w:p w14:paraId="7E85B7F9"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Jeigu pasireiškia sunkus odos dirginimas (sunkus paraudimas, sausmė, niežulys, dilginimo arba deginimo pojūtis) ir būklė negerėja, nutraukite gydymą ir kreipkitės į gydytoją.</w:t>
      </w:r>
    </w:p>
    <w:p w14:paraId="6AEFBB66"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 xml:space="preserve">Stenkitės, kad Duac gelio nepatektų ant spalvotų audinių, įskaitant drabužius, rankšluosčius, patalynę, baldus ar kiliminę dangą. </w:t>
      </w:r>
      <w:r w:rsidRPr="00231798">
        <w:rPr>
          <w:rFonts w:ascii="Times New Roman" w:eastAsia="Calibri" w:hAnsi="Times New Roman" w:cs="Times New Roman"/>
          <w:b/>
        </w:rPr>
        <w:t>Duac gelis gali blukinti šiuos audinius.</w:t>
      </w:r>
    </w:p>
    <w:p w14:paraId="09F52049"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Duac gelis gali balinti plaukus.</w:t>
      </w:r>
    </w:p>
    <w:p w14:paraId="1BE4371C"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Duac gelis gali didinti odos jautrumą žalingam saulės poveikiui. Venkite naudotis soliariumu / lempomis ir iki minimumo sumažinkite laiką, kurį praleidžiate saulėje. Vartodami Duac gelį, turite naudoti apsaugos nuo saulės priemones ir dėvėti apsauginius rūbus.</w:t>
      </w:r>
    </w:p>
    <w:p w14:paraId="1D22F58E" w14:textId="77777777" w:rsidR="001B57DE" w:rsidRPr="00231798" w:rsidRDefault="001B57DE" w:rsidP="001B57DE">
      <w:pPr>
        <w:tabs>
          <w:tab w:val="left" w:pos="567"/>
        </w:tabs>
        <w:spacing w:after="0" w:line="240" w:lineRule="auto"/>
        <w:ind w:left="45"/>
        <w:rPr>
          <w:rFonts w:ascii="Times New Roman" w:eastAsia="Calibri" w:hAnsi="Times New Roman" w:cs="Times New Roman"/>
        </w:rPr>
      </w:pPr>
    </w:p>
    <w:p w14:paraId="61330DE5"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Pasitarkite su gydytoju arba vaistininku, prieš pradėdami vartoti Duac gelį, jeigu:</w:t>
      </w:r>
    </w:p>
    <w:p w14:paraId="7EA8E4B4"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 xml:space="preserve">kada nors anksčiau buvo pasireiškusios tokios </w:t>
      </w:r>
      <w:r>
        <w:rPr>
          <w:rFonts w:ascii="Times New Roman" w:eastAsia="Calibri" w:hAnsi="Times New Roman" w:cs="Times New Roman"/>
        </w:rPr>
        <w:t xml:space="preserve">žarnyno </w:t>
      </w:r>
      <w:r w:rsidRPr="00231798">
        <w:rPr>
          <w:rFonts w:ascii="Times New Roman" w:eastAsia="Calibri" w:hAnsi="Times New Roman" w:cs="Times New Roman"/>
        </w:rPr>
        <w:t>problemos: regioninis enteritas, opinis kolitas arba su antibiotikais susijęs kolitas.</w:t>
      </w:r>
    </w:p>
    <w:p w14:paraId="305AB76A"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b/>
        </w:rPr>
        <w:t>jeigu pasireiškia pilvo diegliai arba viduriavimas</w:t>
      </w:r>
      <w:r w:rsidRPr="00231798">
        <w:rPr>
          <w:rFonts w:ascii="Times New Roman" w:eastAsia="Calibri" w:hAnsi="Times New Roman" w:cs="Times New Roman"/>
        </w:rPr>
        <w:t xml:space="preserve"> ir būklė negerėja arba yra sunki, </w:t>
      </w:r>
      <w:r w:rsidRPr="00231798">
        <w:rPr>
          <w:rFonts w:ascii="Times New Roman" w:eastAsia="Calibri" w:hAnsi="Times New Roman" w:cs="Times New Roman"/>
          <w:b/>
        </w:rPr>
        <w:t xml:space="preserve">nutraukite Duac gelio vartojimą ir nedelsdami kreipkitės į gydytoją. </w:t>
      </w:r>
      <w:r w:rsidRPr="00231798">
        <w:rPr>
          <w:rFonts w:ascii="Times New Roman" w:eastAsia="Calibri" w:hAnsi="Times New Roman" w:cs="Times New Roman"/>
        </w:rPr>
        <w:t>Antibiotikų vartojimas gali sukelti būklę, dėl kurios pasireiškia sunkus viduriavimas ir pilvo diegliai. Visgi tokio poveikio tikimybė vartojant ant odos tepamus antibiotikus yra menka</w:t>
      </w:r>
      <w:r w:rsidRPr="00231798">
        <w:rPr>
          <w:rFonts w:ascii="Times New Roman" w:eastAsia="Calibri" w:hAnsi="Times New Roman" w:cs="Times New Roman"/>
          <w:b/>
        </w:rPr>
        <w:t>.</w:t>
      </w:r>
    </w:p>
    <w:p w14:paraId="233B3840"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Jeigu neseniai vartojote kitų vaistų, kurių sudėtyje yra klindamicino arba eritromicino, yra didesnė tikimybė, kad Duac gelio poveikis bus nepakankamas.</w:t>
      </w:r>
    </w:p>
    <w:p w14:paraId="31E9A174" w14:textId="77777777" w:rsidR="001B57DE" w:rsidRPr="00231798" w:rsidRDefault="001B57DE" w:rsidP="001B57DE">
      <w:pPr>
        <w:tabs>
          <w:tab w:val="left" w:pos="567"/>
        </w:tabs>
        <w:spacing w:after="0" w:line="240" w:lineRule="auto"/>
        <w:ind w:left="45"/>
        <w:rPr>
          <w:rFonts w:ascii="Times New Roman" w:eastAsia="Calibri" w:hAnsi="Times New Roman" w:cs="Times New Roman"/>
          <w:b/>
        </w:rPr>
      </w:pPr>
    </w:p>
    <w:p w14:paraId="6AE3AD70" w14:textId="77777777" w:rsidR="001B57DE" w:rsidRPr="00231798" w:rsidRDefault="001B57DE" w:rsidP="001B57DE">
      <w:pPr>
        <w:tabs>
          <w:tab w:val="left" w:pos="567"/>
        </w:tabs>
        <w:spacing w:after="0" w:line="240" w:lineRule="auto"/>
        <w:ind w:left="540" w:hanging="495"/>
        <w:rPr>
          <w:rFonts w:ascii="Times New Roman" w:eastAsia="Calibri" w:hAnsi="Times New Roman" w:cs="Times New Roman"/>
        </w:rPr>
      </w:pPr>
      <w:r w:rsidRPr="00231798">
        <w:rPr>
          <w:rFonts w:ascii="Times New Roman" w:eastAsia="Calibri" w:hAnsi="Times New Roman" w:cs="Times New Roman"/>
        </w:rPr>
        <w:t>→</w:t>
      </w:r>
      <w:r w:rsidRPr="00231798">
        <w:rPr>
          <w:rFonts w:ascii="Times New Roman" w:eastAsia="Calibri" w:hAnsi="Times New Roman" w:cs="Times New Roman"/>
          <w:b/>
        </w:rPr>
        <w:t>Jeigu neseniai vartojote</w:t>
      </w:r>
      <w:r w:rsidRPr="00231798">
        <w:rPr>
          <w:rFonts w:ascii="Times New Roman" w:eastAsia="Calibri" w:hAnsi="Times New Roman" w:cs="Times New Roman"/>
        </w:rPr>
        <w:t xml:space="preserve"> kokių nors kitų vaistų, kurių sudėtyje yra klindamicino arba eritromicino, </w:t>
      </w:r>
      <w:r w:rsidRPr="00231798">
        <w:rPr>
          <w:rFonts w:ascii="Times New Roman" w:eastAsia="Calibri" w:hAnsi="Times New Roman" w:cs="Times New Roman"/>
          <w:b/>
        </w:rPr>
        <w:t>apie tai pasakykite savo gydytojui arba vaistininkui</w:t>
      </w:r>
      <w:r w:rsidRPr="00231798">
        <w:rPr>
          <w:rFonts w:ascii="Times New Roman" w:eastAsia="Calibri" w:hAnsi="Times New Roman" w:cs="Times New Roman"/>
        </w:rPr>
        <w:t>.</w:t>
      </w:r>
    </w:p>
    <w:p w14:paraId="3B819AC6"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61B65C8" w14:textId="77777777" w:rsidR="001B57DE" w:rsidRPr="00231798" w:rsidRDefault="001B57DE" w:rsidP="001B57DE">
      <w:pPr>
        <w:tabs>
          <w:tab w:val="left" w:pos="567"/>
        </w:tabs>
        <w:spacing w:after="0" w:line="260" w:lineRule="exact"/>
        <w:rPr>
          <w:rFonts w:ascii="Times New Roman" w:eastAsia="Times New Roman" w:hAnsi="Times New Roman" w:cs="Times New Roman"/>
          <w:b/>
          <w:szCs w:val="20"/>
        </w:rPr>
      </w:pPr>
      <w:r w:rsidRPr="00231798">
        <w:rPr>
          <w:rFonts w:ascii="Times New Roman" w:eastAsia="Calibri" w:hAnsi="Times New Roman" w:cs="Times New Roman"/>
          <w:b/>
        </w:rPr>
        <w:t>Vaikams</w:t>
      </w:r>
    </w:p>
    <w:p w14:paraId="141CB148"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Šio vaisto negalima vartoti jaunesniems kaip 12 metų vaikams. Nežinoma, ar vaistas jiems veiksmingas, ar jiems saugu šį vaistą vartoti.</w:t>
      </w:r>
    </w:p>
    <w:p w14:paraId="2BC9C1F1"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6220986" w14:textId="77777777"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Kiti vaistai ir Duac</w:t>
      </w:r>
    </w:p>
    <w:p w14:paraId="12D444C1"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Jeigu vartojate ar neseniai vartojote kitų vaistų arba dėl to nesate tikri, apie tai pasakykite gydytojui arba vaistininkui.</w:t>
      </w:r>
    </w:p>
    <w:p w14:paraId="745E6951"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64FB3405"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Pasakykite gydytojui arba vaistininkui, jeigu vartojate bet kurį iš išvardytų vaistų:</w:t>
      </w:r>
    </w:p>
    <w:p w14:paraId="14079DBA" w14:textId="77777777" w:rsidR="001B57DE" w:rsidRPr="00101B8E" w:rsidRDefault="001B57DE" w:rsidP="001B57DE">
      <w:pPr>
        <w:pStyle w:val="Sraopastraipa"/>
        <w:numPr>
          <w:ilvl w:val="0"/>
          <w:numId w:val="25"/>
        </w:numPr>
        <w:rPr>
          <w:rFonts w:ascii="Times New Roman" w:eastAsia="Calibri" w:hAnsi="Times New Roman"/>
          <w:lang w:val="lt-LT"/>
        </w:rPr>
      </w:pPr>
      <w:r w:rsidRPr="00101B8E">
        <w:rPr>
          <w:rFonts w:ascii="Times New Roman" w:eastAsia="Calibri" w:hAnsi="Times New Roman"/>
          <w:lang w:val="lt-LT"/>
        </w:rPr>
        <w:t>kuriuos nors kitus vaistus spuogams gydyti, pavyzdžiui, ant odos tepamus antibiotikus;</w:t>
      </w:r>
    </w:p>
    <w:p w14:paraId="033AB05B" w14:textId="77777777" w:rsidR="001B57DE" w:rsidRPr="0043089C" w:rsidRDefault="001B57DE" w:rsidP="001B57DE">
      <w:pPr>
        <w:pStyle w:val="Sraopastraipa"/>
        <w:numPr>
          <w:ilvl w:val="0"/>
          <w:numId w:val="25"/>
        </w:numPr>
        <w:rPr>
          <w:rFonts w:ascii="Times New Roman" w:eastAsia="Calibri" w:hAnsi="Times New Roman"/>
        </w:rPr>
      </w:pPr>
      <w:r w:rsidRPr="0043089C">
        <w:rPr>
          <w:rFonts w:ascii="Times New Roman" w:eastAsia="Calibri" w:hAnsi="Times New Roman"/>
        </w:rPr>
        <w:t>gydomuosius ar abrazyvinius muilus ir valymo priemones;</w:t>
      </w:r>
    </w:p>
    <w:p w14:paraId="7D8C46FB" w14:textId="77777777" w:rsidR="001B57DE" w:rsidRPr="0043089C" w:rsidRDefault="001B57DE" w:rsidP="001B57DE">
      <w:pPr>
        <w:pStyle w:val="Sraopastraipa"/>
        <w:numPr>
          <w:ilvl w:val="0"/>
          <w:numId w:val="25"/>
        </w:numPr>
        <w:rPr>
          <w:rFonts w:ascii="Times New Roman" w:eastAsia="Calibri" w:hAnsi="Times New Roman"/>
        </w:rPr>
      </w:pPr>
      <w:r w:rsidRPr="0043089C">
        <w:rPr>
          <w:rFonts w:ascii="Times New Roman" w:eastAsia="Calibri" w:hAnsi="Times New Roman"/>
        </w:rPr>
        <w:t>stipriai sausinančius muilus arba kosmetikos priemones;</w:t>
      </w:r>
    </w:p>
    <w:p w14:paraId="098C06AC" w14:textId="77777777" w:rsidR="001B57DE" w:rsidRPr="0043089C" w:rsidRDefault="001B57DE" w:rsidP="001B57DE">
      <w:pPr>
        <w:pStyle w:val="Sraopastraipa"/>
        <w:numPr>
          <w:ilvl w:val="0"/>
          <w:numId w:val="25"/>
        </w:numPr>
        <w:rPr>
          <w:rFonts w:ascii="Times New Roman" w:eastAsia="Calibri" w:hAnsi="Times New Roman"/>
        </w:rPr>
      </w:pPr>
      <w:r w:rsidRPr="0043089C">
        <w:rPr>
          <w:rFonts w:ascii="Times New Roman" w:eastAsia="Calibri" w:hAnsi="Times New Roman"/>
        </w:rPr>
        <w:t>priemones, kurių sudėtyje yra didelis alkoholio kiekis, arba sutraukiančias priemones.</w:t>
      </w:r>
    </w:p>
    <w:p w14:paraId="5BE8A5DC"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Taip elgtis reikia dėl to, kad šias priemones vartojant kartu su Duac geliu, ilgainiui gali pasireikšti odos dirginimas.</w:t>
      </w:r>
    </w:p>
    <w:p w14:paraId="072FDDAA"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52577615"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b/>
        </w:rPr>
        <w:t>Duac gelis gali mažinti kai kurių kitų kartu vartojamų vaistų spuogams gydyti veiksmingumą.</w:t>
      </w:r>
      <w:r w:rsidRPr="00231798">
        <w:rPr>
          <w:rFonts w:ascii="Times New Roman" w:eastAsia="Calibri" w:hAnsi="Times New Roman" w:cs="Times New Roman"/>
        </w:rPr>
        <w:t xml:space="preserve"> Tokie vaistai yra:</w:t>
      </w:r>
    </w:p>
    <w:p w14:paraId="0059EDBB"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 xml:space="preserve">kai kurie ant odos tepami vaistai spuogams gydyti, kurių sudėtyje yra </w:t>
      </w:r>
      <w:r w:rsidRPr="00231798">
        <w:rPr>
          <w:rFonts w:ascii="Times New Roman" w:eastAsia="Calibri" w:hAnsi="Times New Roman" w:cs="Times New Roman"/>
          <w:b/>
        </w:rPr>
        <w:t xml:space="preserve">tretinoino, izotretinoino </w:t>
      </w:r>
      <w:r w:rsidRPr="00231798">
        <w:rPr>
          <w:rFonts w:ascii="Times New Roman" w:eastAsia="Calibri" w:hAnsi="Times New Roman" w:cs="Times New Roman"/>
        </w:rPr>
        <w:t xml:space="preserve">arba </w:t>
      </w:r>
      <w:r w:rsidRPr="00231798">
        <w:rPr>
          <w:rFonts w:ascii="Times New Roman" w:eastAsia="Calibri" w:hAnsi="Times New Roman" w:cs="Times New Roman"/>
          <w:b/>
        </w:rPr>
        <w:t>tazaroteno</w:t>
      </w:r>
      <w:r w:rsidRPr="00231798">
        <w:rPr>
          <w:rFonts w:ascii="Times New Roman" w:eastAsia="Calibri" w:hAnsi="Times New Roman" w:cs="Times New Roman"/>
        </w:rPr>
        <w:t>.</w:t>
      </w:r>
    </w:p>
    <w:p w14:paraId="1501DA34" w14:textId="77777777" w:rsidR="001B57DE" w:rsidRPr="00231798" w:rsidRDefault="001B57DE" w:rsidP="001B57DE">
      <w:pPr>
        <w:tabs>
          <w:tab w:val="left" w:pos="567"/>
        </w:tabs>
        <w:spacing w:after="0" w:line="240" w:lineRule="auto"/>
        <w:ind w:left="45"/>
        <w:rPr>
          <w:rFonts w:ascii="Times New Roman" w:eastAsia="Calibri" w:hAnsi="Times New Roman" w:cs="Times New Roman"/>
          <w:b/>
        </w:rPr>
      </w:pPr>
    </w:p>
    <w:p w14:paraId="031CCA5F" w14:textId="77777777" w:rsidR="001B57DE" w:rsidRPr="00231798" w:rsidRDefault="001B57DE" w:rsidP="001B57DE">
      <w:pPr>
        <w:tabs>
          <w:tab w:val="left" w:pos="567"/>
        </w:tabs>
        <w:spacing w:after="0" w:line="240" w:lineRule="auto"/>
        <w:ind w:left="540" w:hanging="540"/>
        <w:rPr>
          <w:rFonts w:ascii="Times New Roman" w:eastAsia="Times New Roman" w:hAnsi="Times New Roman" w:cs="Times New Roman"/>
          <w:szCs w:val="20"/>
        </w:rPr>
      </w:pPr>
      <w:r w:rsidRPr="00231798">
        <w:rPr>
          <w:rFonts w:ascii="Times New Roman" w:eastAsia="Calibri" w:hAnsi="Times New Roman" w:cs="Times New Roman"/>
        </w:rPr>
        <w:t xml:space="preserve">→Jeigu vartojate ir kurį nors iš šių vaistų, </w:t>
      </w:r>
      <w:r w:rsidRPr="00231798">
        <w:rPr>
          <w:rFonts w:ascii="Times New Roman" w:eastAsia="Calibri" w:hAnsi="Times New Roman" w:cs="Times New Roman"/>
          <w:b/>
        </w:rPr>
        <w:t>pasakykite gydytojui arba vaistininkui</w:t>
      </w:r>
      <w:r w:rsidRPr="00231798">
        <w:rPr>
          <w:rFonts w:ascii="Times New Roman" w:eastAsia="Calibri" w:hAnsi="Times New Roman" w:cs="Times New Roman"/>
        </w:rPr>
        <w:t xml:space="preserve">. Gali tekti vartoti šiuos vaistus skirtingu paros laiku (pvz., vieną tepti ryte, o kitą – vakare). </w:t>
      </w:r>
      <w:r w:rsidRPr="00231798">
        <w:rPr>
          <w:rFonts w:ascii="Times New Roman" w:eastAsia="Calibri" w:hAnsi="Times New Roman" w:cs="Times New Roman"/>
          <w:b/>
        </w:rPr>
        <w:t>Duac gelį vartojant kartu su kitais vaistais spuogams gydyti, gali padidėti odos dirginimo rizika.</w:t>
      </w:r>
    </w:p>
    <w:p w14:paraId="028C5951" w14:textId="77777777" w:rsidR="001B57DE" w:rsidRPr="00231798" w:rsidRDefault="001B57DE" w:rsidP="001B57DE">
      <w:pPr>
        <w:tabs>
          <w:tab w:val="left" w:pos="567"/>
        </w:tabs>
        <w:spacing w:after="0" w:line="240" w:lineRule="auto"/>
        <w:ind w:left="540" w:hanging="540"/>
        <w:rPr>
          <w:rFonts w:ascii="Times New Roman" w:eastAsia="Times New Roman" w:hAnsi="Times New Roman" w:cs="Times New Roman"/>
          <w:b/>
          <w:szCs w:val="20"/>
        </w:rPr>
      </w:pPr>
      <w:r w:rsidRPr="00231798">
        <w:rPr>
          <w:rFonts w:ascii="Times New Roman" w:eastAsia="Calibri" w:hAnsi="Times New Roman" w:cs="Times New Roman"/>
        </w:rPr>
        <w:t xml:space="preserve">→Jeigu pasireiškia stiprus odos dirginimas (stiprus paraudimas, sausmė, niežulys, dilginimo arba deginimo pojūtis), </w:t>
      </w:r>
      <w:r w:rsidRPr="00231798">
        <w:rPr>
          <w:rFonts w:ascii="Times New Roman" w:eastAsia="Calibri" w:hAnsi="Times New Roman" w:cs="Times New Roman"/>
          <w:b/>
        </w:rPr>
        <w:t>nutraukite gydymą ir kreipkitės į savo gydytoją.</w:t>
      </w:r>
    </w:p>
    <w:p w14:paraId="5D4B23F1"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26AEBB55"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b/>
          <w:szCs w:val="20"/>
        </w:rPr>
      </w:pPr>
      <w:r w:rsidRPr="00231798">
        <w:rPr>
          <w:rFonts w:ascii="Times New Roman" w:eastAsia="Calibri" w:hAnsi="Times New Roman" w:cs="Times New Roman"/>
          <w:b/>
        </w:rPr>
        <w:t>Duac gelio negalima vartoti kartu su kitais vaistais, kurių sudėtyje yra eritromicino.</w:t>
      </w:r>
    </w:p>
    <w:p w14:paraId="185567AD"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Duac gelį tepant kartu su tokiais vaistais kaip dapsonas ar sulfacetamidas, gali atsirasti laikinas odos arba veido plaukų spalvos pokytis (geltona ar oranžinė spalva). Toks poveikis yra trumpalaikis.</w:t>
      </w:r>
    </w:p>
    <w:p w14:paraId="1F770961" w14:textId="77777777" w:rsidR="001B57DE" w:rsidRPr="00231798" w:rsidRDefault="001B57DE" w:rsidP="001B57DE">
      <w:pPr>
        <w:numPr>
          <w:ilvl w:val="0"/>
          <w:numId w:val="17"/>
        </w:numPr>
        <w:tabs>
          <w:tab w:val="left" w:pos="567"/>
        </w:tabs>
        <w:spacing w:after="0" w:line="240" w:lineRule="auto"/>
        <w:ind w:left="567" w:hanging="522"/>
        <w:rPr>
          <w:rFonts w:ascii="Times New Roman" w:eastAsia="Times New Roman" w:hAnsi="Times New Roman" w:cs="Times New Roman"/>
          <w:szCs w:val="20"/>
        </w:rPr>
      </w:pPr>
      <w:r w:rsidRPr="00231798">
        <w:rPr>
          <w:rFonts w:ascii="Times New Roman" w:eastAsia="Calibri" w:hAnsi="Times New Roman" w:cs="Times New Roman"/>
        </w:rPr>
        <w:t>Vienas iš Duac gelio sudėtyje esančių vaistų gali daryti įtaką kai kurių bendrųjų anestetikų (vadinamųjų nervo ir raumens jungties blokatorių) poveikiui.</w:t>
      </w:r>
    </w:p>
    <w:p w14:paraId="34AF8430" w14:textId="77777777" w:rsidR="001B57DE" w:rsidRPr="00231798" w:rsidRDefault="001B57DE" w:rsidP="001B57DE">
      <w:pPr>
        <w:tabs>
          <w:tab w:val="left" w:pos="567"/>
        </w:tabs>
        <w:spacing w:after="0" w:line="240" w:lineRule="auto"/>
        <w:ind w:left="540" w:hanging="540"/>
        <w:rPr>
          <w:rFonts w:ascii="Times New Roman" w:eastAsia="Times New Roman" w:hAnsi="Times New Roman" w:cs="Times New Roman"/>
          <w:szCs w:val="20"/>
        </w:rPr>
      </w:pPr>
      <w:r w:rsidRPr="00231798">
        <w:rPr>
          <w:rFonts w:ascii="Times New Roman" w:eastAsia="Calibri" w:hAnsi="Times New Roman" w:cs="Times New Roman"/>
        </w:rPr>
        <w:t xml:space="preserve">→Jeigu planuojama atlikti chirurginę operaciją, </w:t>
      </w:r>
      <w:r w:rsidRPr="00231798">
        <w:rPr>
          <w:rFonts w:ascii="Times New Roman" w:eastAsia="Calibri" w:hAnsi="Times New Roman" w:cs="Times New Roman"/>
          <w:b/>
        </w:rPr>
        <w:t>pasakykite savo gydytojui arba vaistininkui.</w:t>
      </w:r>
    </w:p>
    <w:p w14:paraId="4C6EF6E2"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580226F3"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Jeigu abejojate, ar yra tokių aplinkybių, prieš vartodami Duac gelį, pasitarkite su savo gydytoju arba vaistininku.</w:t>
      </w:r>
    </w:p>
    <w:p w14:paraId="659D12DD" w14:textId="77777777" w:rsidR="001B57DE" w:rsidRPr="00231798" w:rsidRDefault="001B57DE" w:rsidP="001B57DE">
      <w:pPr>
        <w:numPr>
          <w:ilvl w:val="12"/>
          <w:numId w:val="0"/>
        </w:numPr>
        <w:tabs>
          <w:tab w:val="left" w:pos="1290"/>
        </w:tabs>
        <w:spacing w:after="0" w:line="240" w:lineRule="auto"/>
        <w:ind w:right="-2"/>
        <w:rPr>
          <w:rFonts w:ascii="Times New Roman" w:eastAsia="Calibri" w:hAnsi="Times New Roman" w:cs="Times New Roman"/>
        </w:rPr>
      </w:pPr>
    </w:p>
    <w:p w14:paraId="55E99947" w14:textId="77777777" w:rsidR="001B57DE" w:rsidRPr="00231798" w:rsidRDefault="001B57DE" w:rsidP="001B57DE">
      <w:pPr>
        <w:numPr>
          <w:ilvl w:val="12"/>
          <w:numId w:val="0"/>
        </w:numPr>
        <w:spacing w:after="0" w:line="240" w:lineRule="auto"/>
        <w:ind w:right="-2"/>
        <w:outlineLvl w:val="0"/>
        <w:rPr>
          <w:rFonts w:ascii="Times New Roman" w:eastAsia="Times New Roman" w:hAnsi="Times New Roman" w:cs="Times New Roman"/>
          <w:b/>
          <w:szCs w:val="20"/>
        </w:rPr>
      </w:pPr>
      <w:r w:rsidRPr="00231798">
        <w:rPr>
          <w:rFonts w:ascii="Times New Roman" w:eastAsia="Calibri" w:hAnsi="Times New Roman" w:cs="Times New Roman"/>
          <w:b/>
        </w:rPr>
        <w:t>Nėštumas, žindymo laikotarpis ir vaisingumas</w:t>
      </w:r>
    </w:p>
    <w:p w14:paraId="7DAA0F55"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b/>
        </w:rPr>
        <w:t xml:space="preserve">Yra tik ribota informacija </w:t>
      </w:r>
      <w:r w:rsidRPr="00231798">
        <w:rPr>
          <w:rFonts w:ascii="Times New Roman" w:eastAsia="Calibri" w:hAnsi="Times New Roman" w:cs="Times New Roman"/>
        </w:rPr>
        <w:t>apie Duac gelio saugumą moterims nėštumo metu.</w:t>
      </w:r>
    </w:p>
    <w:p w14:paraId="001B2838"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2CE29508"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0B7C1F97"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33D490E3"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b/>
        </w:rPr>
        <w:t>Jūsų gydytojas</w:t>
      </w:r>
      <w:r w:rsidRPr="00231798">
        <w:rPr>
          <w:rFonts w:ascii="Times New Roman" w:eastAsia="Calibri" w:hAnsi="Times New Roman" w:cs="Times New Roman"/>
        </w:rPr>
        <w:t xml:space="preserve"> įvertins Duac gelio vartojimo nėštumo metu naudą Jums ir riziką Jūsų vaisiui.</w:t>
      </w:r>
    </w:p>
    <w:p w14:paraId="7CC734AB"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013C8D05" w14:textId="77777777" w:rsidR="001B57DE" w:rsidRPr="00231798" w:rsidRDefault="001B57DE" w:rsidP="001B57DE">
      <w:pPr>
        <w:tabs>
          <w:tab w:val="left" w:pos="567"/>
        </w:tabs>
        <w:spacing w:after="0" w:line="240" w:lineRule="auto"/>
        <w:ind w:left="45"/>
        <w:rPr>
          <w:rFonts w:ascii="Times New Roman" w:eastAsia="Times New Roman" w:hAnsi="Times New Roman" w:cs="Times New Roman"/>
          <w:szCs w:val="20"/>
        </w:rPr>
      </w:pPr>
      <w:r w:rsidRPr="00231798">
        <w:rPr>
          <w:rFonts w:ascii="Times New Roman" w:eastAsia="Calibri" w:hAnsi="Times New Roman" w:cs="Times New Roman"/>
          <w:b/>
        </w:rPr>
        <w:t xml:space="preserve">Nežinoma, </w:t>
      </w:r>
      <w:r w:rsidRPr="00231798">
        <w:rPr>
          <w:rFonts w:ascii="Times New Roman" w:eastAsia="Calibri" w:hAnsi="Times New Roman" w:cs="Times New Roman"/>
        </w:rPr>
        <w:t xml:space="preserve">ar Duac gelio sudėtyje esančios medžiagos išsiskiria į motinos pieną. Vienas iš Duac gelio sudėtyje esančių vaistų yra klindamicinas. Per burną vartojamas arba leidžiamas klindamicinas išsiskiria į motinos pieną. </w:t>
      </w:r>
    </w:p>
    <w:p w14:paraId="0AFAA6E7" w14:textId="77777777" w:rsidR="001B57DE" w:rsidRPr="00231798" w:rsidRDefault="001B57DE" w:rsidP="001B57DE">
      <w:pPr>
        <w:tabs>
          <w:tab w:val="left" w:pos="567"/>
        </w:tabs>
        <w:spacing w:after="0" w:line="240" w:lineRule="auto"/>
        <w:ind w:left="45"/>
        <w:rPr>
          <w:rFonts w:ascii="Times New Roman" w:eastAsia="Calibri" w:hAnsi="Times New Roman" w:cs="Times New Roman"/>
          <w:b/>
        </w:rPr>
      </w:pPr>
    </w:p>
    <w:p w14:paraId="4CE1943B" w14:textId="77777777" w:rsidR="001B57DE" w:rsidRPr="00231798" w:rsidRDefault="001B57DE" w:rsidP="001B57DE">
      <w:pPr>
        <w:tabs>
          <w:tab w:val="left" w:pos="567"/>
        </w:tabs>
        <w:spacing w:after="0" w:line="240" w:lineRule="auto"/>
        <w:ind w:left="45"/>
        <w:rPr>
          <w:rFonts w:ascii="Times New Roman" w:eastAsia="Times New Roman" w:hAnsi="Times New Roman" w:cs="Times New Roman"/>
          <w:b/>
          <w:szCs w:val="20"/>
        </w:rPr>
      </w:pPr>
      <w:r w:rsidRPr="00231798">
        <w:rPr>
          <w:rFonts w:ascii="Times New Roman" w:eastAsia="Calibri" w:hAnsi="Times New Roman" w:cs="Times New Roman"/>
          <w:b/>
        </w:rPr>
        <w:t>Jeigu žindote kūdikį, pasitarkite su gydytoju</w:t>
      </w:r>
      <w:r w:rsidRPr="00231798">
        <w:rPr>
          <w:rFonts w:ascii="Times New Roman" w:eastAsia="Calibri" w:hAnsi="Times New Roman" w:cs="Times New Roman"/>
        </w:rPr>
        <w:t>, prieš pradėdama vartoti Duac gelį.</w:t>
      </w:r>
    </w:p>
    <w:p w14:paraId="05007623"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7DC0DEA6"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Jeigu žindote kūdikį, Duac gelio negalima tepti ant krūtų srities odos.</w:t>
      </w:r>
    </w:p>
    <w:p w14:paraId="6B2A8083"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58910551"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4E85EBA3" w14:textId="77777777" w:rsidR="001B57DE" w:rsidRPr="00231798" w:rsidRDefault="001B57DE" w:rsidP="001B57DE">
      <w:pPr>
        <w:numPr>
          <w:ilvl w:val="12"/>
          <w:numId w:val="0"/>
        </w:numPr>
        <w:tabs>
          <w:tab w:val="left" w:pos="567"/>
        </w:tabs>
        <w:spacing w:after="0" w:line="240" w:lineRule="auto"/>
        <w:ind w:right="-29"/>
        <w:rPr>
          <w:rFonts w:ascii="Times New Roman" w:eastAsia="Times New Roman" w:hAnsi="Times New Roman" w:cs="Times New Roman"/>
          <w:b/>
          <w:szCs w:val="20"/>
        </w:rPr>
      </w:pPr>
      <w:r w:rsidRPr="00231798">
        <w:rPr>
          <w:rFonts w:ascii="Times New Roman" w:eastAsia="Calibri" w:hAnsi="Times New Roman" w:cs="Times New Roman"/>
          <w:b/>
        </w:rPr>
        <w:t>3.</w:t>
      </w:r>
      <w:r w:rsidRPr="00231798">
        <w:rPr>
          <w:rFonts w:ascii="Times New Roman" w:eastAsia="Calibri" w:hAnsi="Times New Roman" w:cs="Times New Roman"/>
          <w:b/>
        </w:rPr>
        <w:tab/>
        <w:t xml:space="preserve">Kaip vartoti Duac </w:t>
      </w:r>
    </w:p>
    <w:p w14:paraId="02ADA5AF" w14:textId="77777777" w:rsidR="001B57DE" w:rsidRPr="00231798" w:rsidRDefault="001B57DE" w:rsidP="001B57DE">
      <w:pPr>
        <w:spacing w:after="0" w:line="240" w:lineRule="auto"/>
        <w:ind w:right="-2"/>
        <w:rPr>
          <w:rFonts w:ascii="Times New Roman" w:eastAsia="Calibri" w:hAnsi="Times New Roman" w:cs="Times New Roman"/>
        </w:rPr>
      </w:pPr>
    </w:p>
    <w:p w14:paraId="5AB9D967"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 xml:space="preserve">Visada vartokite šį vaistą tiksliai kaip nurodė gydytojas arba vaistininkas. Jeigu abejojate, kreipkitės į gydytoją arba vaistininką. </w:t>
      </w:r>
    </w:p>
    <w:p w14:paraId="26D6326B"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0258EFDE" w14:textId="77777777" w:rsidR="001B57DE" w:rsidRPr="00231798" w:rsidRDefault="001B57DE" w:rsidP="001B57DE">
      <w:pPr>
        <w:numPr>
          <w:ilvl w:val="0"/>
          <w:numId w:val="18"/>
        </w:num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Duac gelį vartokite vieną kartą per parą vakare.</w:t>
      </w:r>
    </w:p>
    <w:p w14:paraId="28F6C595" w14:textId="77777777" w:rsidR="001B57DE" w:rsidRPr="00231798" w:rsidRDefault="001B57DE" w:rsidP="001B57DE">
      <w:pPr>
        <w:numPr>
          <w:ilvl w:val="0"/>
          <w:numId w:val="18"/>
        </w:num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Gali prireikti Duac gelį vartoti 2</w:t>
      </w:r>
      <w:r w:rsidRPr="00231798">
        <w:rPr>
          <w:rFonts w:ascii="Times New Roman" w:eastAsia="Calibri" w:hAnsi="Times New Roman" w:cs="Times New Roman"/>
        </w:rPr>
        <w:noBreakHyphen/>
        <w:t>5 savaites, kol pasireikš poveikis.</w:t>
      </w:r>
    </w:p>
    <w:p w14:paraId="1E06A5DF" w14:textId="77777777" w:rsidR="001B57DE" w:rsidRPr="00231798" w:rsidRDefault="001B57DE" w:rsidP="001B57DE">
      <w:pPr>
        <w:numPr>
          <w:ilvl w:val="0"/>
          <w:numId w:val="18"/>
        </w:num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Nevartokite Duac gelio ilgiau kaip 12 savaičių be pertraukos. Kiek laiko Jums teks gydytis, pasakys gydytojas.</w:t>
      </w:r>
    </w:p>
    <w:p w14:paraId="00162419"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6C737C84" w14:textId="77777777"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Kaip vartoti Duac gelį</w:t>
      </w:r>
    </w:p>
    <w:p w14:paraId="257CBEF4" w14:textId="77777777" w:rsidR="001B57DE" w:rsidRPr="00231798" w:rsidRDefault="001B57DE" w:rsidP="001B57DE">
      <w:p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 xml:space="preserve">1. </w:t>
      </w:r>
      <w:r w:rsidRPr="00231798">
        <w:rPr>
          <w:rFonts w:ascii="Times New Roman" w:eastAsia="Calibri" w:hAnsi="Times New Roman" w:cs="Times New Roman"/>
        </w:rPr>
        <w:tab/>
        <w:t>Kruopščiai nuvalykite nuo veido bet kokią kosmetiką.</w:t>
      </w:r>
    </w:p>
    <w:p w14:paraId="3DB66697" w14:textId="77777777" w:rsidR="001B57DE" w:rsidRPr="00231798" w:rsidRDefault="001B57DE" w:rsidP="001B57DE">
      <w:p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 xml:space="preserve">2. </w:t>
      </w:r>
      <w:r w:rsidRPr="00231798">
        <w:rPr>
          <w:rFonts w:ascii="Times New Roman" w:eastAsia="Calibri" w:hAnsi="Times New Roman" w:cs="Times New Roman"/>
        </w:rPr>
        <w:tab/>
        <w:t>Pažeistas odos vietas kruopščiai nuplaukite, nuskalaukite šiltu vandeniu ir švelniai tapšnodami nusausinkite.</w:t>
      </w:r>
    </w:p>
    <w:p w14:paraId="198A816E"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3.</w:t>
      </w:r>
      <w:r w:rsidRPr="00231798">
        <w:rPr>
          <w:rFonts w:ascii="Times New Roman" w:eastAsia="Calibri" w:hAnsi="Times New Roman" w:cs="Times New Roman"/>
        </w:rPr>
        <w:tab/>
        <w:t xml:space="preserve">Pirštų galiukais </w:t>
      </w:r>
      <w:r w:rsidRPr="00231798">
        <w:rPr>
          <w:rFonts w:ascii="Times New Roman" w:eastAsia="Calibri" w:hAnsi="Times New Roman" w:cs="Times New Roman"/>
          <w:b/>
        </w:rPr>
        <w:t>plonu sluoksniu</w:t>
      </w:r>
      <w:r w:rsidRPr="00231798">
        <w:rPr>
          <w:rFonts w:ascii="Times New Roman" w:eastAsia="Calibri" w:hAnsi="Times New Roman" w:cs="Times New Roman"/>
        </w:rPr>
        <w:t xml:space="preserve"> užtepkite gelio ant </w:t>
      </w:r>
      <w:r w:rsidRPr="00231798">
        <w:rPr>
          <w:rFonts w:ascii="Times New Roman" w:eastAsia="Calibri" w:hAnsi="Times New Roman" w:cs="Times New Roman"/>
          <w:b/>
        </w:rPr>
        <w:t xml:space="preserve">visos </w:t>
      </w:r>
      <w:r w:rsidRPr="00231798">
        <w:rPr>
          <w:rFonts w:ascii="Times New Roman" w:eastAsia="Calibri" w:hAnsi="Times New Roman" w:cs="Times New Roman"/>
        </w:rPr>
        <w:t>pažeistos odos srities.</w:t>
      </w:r>
    </w:p>
    <w:p w14:paraId="719412E1" w14:textId="77777777" w:rsidR="001B57DE" w:rsidRPr="00231798" w:rsidRDefault="001B57DE" w:rsidP="001B57DE">
      <w:p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4.</w:t>
      </w:r>
      <w:r w:rsidRPr="00231798">
        <w:rPr>
          <w:rFonts w:ascii="Times New Roman" w:eastAsia="Calibri" w:hAnsi="Times New Roman" w:cs="Times New Roman"/>
        </w:rPr>
        <w:tab/>
        <w:t>Ploną gelio sluoksnį užtepkite ant visų odos vietų, kuriose yra spuogų, ne tik ant atskirų dėmių. Jeigu gelį sunku įtrinti į odą, reiškia, kad jo vartojate per daug.</w:t>
      </w:r>
    </w:p>
    <w:p w14:paraId="58A52B3C" w14:textId="77777777" w:rsidR="001B57DE" w:rsidRPr="00231798" w:rsidRDefault="001B57DE" w:rsidP="001B57DE">
      <w:pPr>
        <w:numPr>
          <w:ilvl w:val="0"/>
          <w:numId w:val="19"/>
        </w:numPr>
        <w:tabs>
          <w:tab w:val="left" w:pos="567"/>
        </w:tabs>
        <w:spacing w:after="0" w:line="240" w:lineRule="auto"/>
        <w:ind w:left="851" w:hanging="284"/>
        <w:rPr>
          <w:rFonts w:ascii="Times New Roman" w:eastAsia="Times New Roman" w:hAnsi="Times New Roman" w:cs="Times New Roman"/>
          <w:szCs w:val="20"/>
        </w:rPr>
      </w:pPr>
      <w:r>
        <w:rPr>
          <w:rFonts w:ascii="Times New Roman" w:eastAsia="Calibri" w:hAnsi="Times New Roman" w:cs="Times New Roman"/>
        </w:rPr>
        <w:t>Veidui pakanka</w:t>
      </w:r>
      <w:r w:rsidRPr="00231798">
        <w:rPr>
          <w:rFonts w:ascii="Times New Roman" w:eastAsia="Calibri" w:hAnsi="Times New Roman" w:cs="Times New Roman"/>
        </w:rPr>
        <w:t xml:space="preserve"> gelio kieki</w:t>
      </w:r>
      <w:r>
        <w:rPr>
          <w:rFonts w:ascii="Times New Roman" w:eastAsia="Calibri" w:hAnsi="Times New Roman" w:cs="Times New Roman"/>
        </w:rPr>
        <w:t>o</w:t>
      </w:r>
      <w:r w:rsidRPr="00231798">
        <w:rPr>
          <w:rFonts w:ascii="Times New Roman" w:eastAsia="Calibri" w:hAnsi="Times New Roman" w:cs="Times New Roman"/>
        </w:rPr>
        <w:t>, kuris išspaustas iš tūbelės padengia Jūsų pirštą nuo jo galiuko iki pirmojo sąnario</w:t>
      </w:r>
      <w:r>
        <w:rPr>
          <w:rFonts w:ascii="Times New Roman" w:eastAsia="Calibri" w:hAnsi="Times New Roman" w:cs="Times New Roman"/>
        </w:rPr>
        <w:t>.</w:t>
      </w:r>
      <w:r w:rsidRPr="00231798">
        <w:rPr>
          <w:rFonts w:ascii="Times New Roman" w:eastAsia="Calibri" w:hAnsi="Times New Roman" w:cs="Times New Roman"/>
        </w:rPr>
        <w:t xml:space="preserve"> </w:t>
      </w:r>
      <w:r>
        <w:rPr>
          <w:rFonts w:ascii="Times New Roman" w:eastAsia="Calibri" w:hAnsi="Times New Roman" w:cs="Times New Roman"/>
        </w:rPr>
        <w:t>Tai „piršto galiukas“,</w:t>
      </w:r>
    </w:p>
    <w:p w14:paraId="53789368" w14:textId="77777777" w:rsidR="001B57DE" w:rsidRPr="00231798" w:rsidRDefault="001B57DE" w:rsidP="001B57DE">
      <w:pPr>
        <w:numPr>
          <w:ilvl w:val="0"/>
          <w:numId w:val="19"/>
        </w:numPr>
        <w:tabs>
          <w:tab w:val="left" w:pos="567"/>
        </w:tabs>
        <w:spacing w:after="0" w:line="240" w:lineRule="auto"/>
        <w:ind w:left="851" w:hanging="284"/>
        <w:rPr>
          <w:rFonts w:ascii="Times New Roman" w:eastAsia="Times New Roman" w:hAnsi="Times New Roman" w:cs="Times New Roman"/>
          <w:szCs w:val="20"/>
        </w:rPr>
      </w:pPr>
      <w:r>
        <w:rPr>
          <w:rFonts w:ascii="Times New Roman" w:eastAsia="Calibri" w:hAnsi="Times New Roman" w:cs="Times New Roman"/>
        </w:rPr>
        <w:t xml:space="preserve">Veidui ir nugarai padengti vartokite </w:t>
      </w:r>
      <w:r w:rsidRPr="00231798">
        <w:rPr>
          <w:rFonts w:ascii="Times New Roman" w:eastAsia="Calibri" w:hAnsi="Times New Roman" w:cs="Times New Roman"/>
        </w:rPr>
        <w:t>gelio kiek</w:t>
      </w:r>
      <w:r>
        <w:rPr>
          <w:rFonts w:ascii="Times New Roman" w:eastAsia="Calibri" w:hAnsi="Times New Roman" w:cs="Times New Roman"/>
        </w:rPr>
        <w:t>į</w:t>
      </w:r>
      <w:r w:rsidRPr="00231798">
        <w:rPr>
          <w:rFonts w:ascii="Times New Roman" w:eastAsia="Calibri" w:hAnsi="Times New Roman" w:cs="Times New Roman"/>
        </w:rPr>
        <w:t xml:space="preserve">, </w:t>
      </w:r>
      <w:r>
        <w:rPr>
          <w:rFonts w:ascii="Times New Roman" w:eastAsia="Calibri" w:hAnsi="Times New Roman" w:cs="Times New Roman"/>
        </w:rPr>
        <w:t>atitinkantį du su puse</w:t>
      </w:r>
      <w:r w:rsidRPr="00231798">
        <w:rPr>
          <w:rFonts w:ascii="Times New Roman" w:eastAsia="Calibri" w:hAnsi="Times New Roman" w:cs="Times New Roman"/>
        </w:rPr>
        <w:t xml:space="preserve"> </w:t>
      </w:r>
      <w:r>
        <w:rPr>
          <w:rFonts w:ascii="Times New Roman" w:eastAsia="Calibri" w:hAnsi="Times New Roman" w:cs="Times New Roman"/>
        </w:rPr>
        <w:t>„</w:t>
      </w:r>
      <w:r w:rsidRPr="00231798">
        <w:rPr>
          <w:rFonts w:ascii="Times New Roman" w:eastAsia="Calibri" w:hAnsi="Times New Roman" w:cs="Times New Roman"/>
        </w:rPr>
        <w:t>piršto galiukų</w:t>
      </w:r>
      <w:r>
        <w:rPr>
          <w:rFonts w:ascii="Times New Roman" w:eastAsia="Calibri" w:hAnsi="Times New Roman" w:cs="Times New Roman"/>
        </w:rPr>
        <w:t>“</w:t>
      </w:r>
      <w:r w:rsidRPr="00231798">
        <w:rPr>
          <w:rFonts w:ascii="Times New Roman" w:eastAsia="Calibri" w:hAnsi="Times New Roman" w:cs="Times New Roman"/>
        </w:rPr>
        <w:t>.</w:t>
      </w:r>
    </w:p>
    <w:p w14:paraId="53BBEB3A" w14:textId="77777777" w:rsidR="001B57DE" w:rsidRPr="00231798" w:rsidRDefault="001B57DE" w:rsidP="001B57DE">
      <w:pPr>
        <w:tabs>
          <w:tab w:val="left" w:pos="567"/>
        </w:tabs>
        <w:spacing w:after="0" w:line="240" w:lineRule="auto"/>
        <w:ind w:left="540" w:hanging="540"/>
        <w:rPr>
          <w:rFonts w:ascii="Times New Roman" w:eastAsia="Times New Roman" w:hAnsi="Times New Roman" w:cs="Times New Roman"/>
          <w:szCs w:val="20"/>
        </w:rPr>
      </w:pPr>
      <w:r w:rsidRPr="00231798">
        <w:rPr>
          <w:rFonts w:ascii="Times New Roman" w:eastAsia="Calibri" w:hAnsi="Times New Roman" w:cs="Times New Roman"/>
        </w:rPr>
        <w:t xml:space="preserve">5. </w:t>
      </w:r>
      <w:r w:rsidRPr="00231798">
        <w:rPr>
          <w:rFonts w:ascii="Times New Roman" w:eastAsia="Calibri" w:hAnsi="Times New Roman" w:cs="Times New Roman"/>
        </w:rPr>
        <w:tab/>
        <w:t xml:space="preserve">Jeigu pasireiškia pernelyg didelis odos sausumas arba lupimasis, galite vartoti alergijos nesukeliantį drėkinamąjį kremą, kurio sudėtyje nėra </w:t>
      </w:r>
      <w:r>
        <w:rPr>
          <w:rFonts w:ascii="Times New Roman" w:eastAsia="Calibri" w:hAnsi="Times New Roman" w:cs="Times New Roman"/>
        </w:rPr>
        <w:t>riebalų</w:t>
      </w:r>
      <w:r w:rsidRPr="00231798">
        <w:rPr>
          <w:rFonts w:ascii="Times New Roman" w:eastAsia="Calibri" w:hAnsi="Times New Roman" w:cs="Times New Roman"/>
        </w:rPr>
        <w:t xml:space="preserve"> ar kvapiklių, Duac gelį tepti rečiau arba trumpam nutraukti gydymą, kad oda priprastų prie gydymo. Jeigu tepamas ne kiekvieną dieną, vaisto poveikis gali būti nepakankamas.</w:t>
      </w:r>
    </w:p>
    <w:p w14:paraId="6B3BDFDE" w14:textId="77777777" w:rsidR="001B57DE" w:rsidRPr="00231798" w:rsidRDefault="001B57DE" w:rsidP="001B57DE">
      <w:pPr>
        <w:tabs>
          <w:tab w:val="left" w:pos="567"/>
        </w:tabs>
        <w:spacing w:after="0" w:line="240" w:lineRule="auto"/>
        <w:ind w:left="540" w:hanging="540"/>
        <w:rPr>
          <w:rFonts w:ascii="Times New Roman" w:eastAsia="Times New Roman" w:hAnsi="Times New Roman" w:cs="Times New Roman"/>
          <w:szCs w:val="20"/>
        </w:rPr>
      </w:pPr>
      <w:r w:rsidRPr="00231798">
        <w:rPr>
          <w:rFonts w:ascii="Times New Roman" w:eastAsia="Calibri" w:hAnsi="Times New Roman" w:cs="Times New Roman"/>
        </w:rPr>
        <w:t>6.</w:t>
      </w:r>
      <w:r w:rsidRPr="00231798">
        <w:rPr>
          <w:rFonts w:ascii="Times New Roman" w:eastAsia="Calibri" w:hAnsi="Times New Roman" w:cs="Times New Roman"/>
        </w:rPr>
        <w:tab/>
        <w:t xml:space="preserve">Pavartoję gelio, </w:t>
      </w:r>
      <w:r w:rsidRPr="00231798">
        <w:rPr>
          <w:rFonts w:ascii="Times New Roman" w:eastAsia="Calibri" w:hAnsi="Times New Roman" w:cs="Times New Roman"/>
          <w:b/>
        </w:rPr>
        <w:t>nusiplaukite rankas</w:t>
      </w:r>
      <w:r w:rsidRPr="00231798">
        <w:rPr>
          <w:rFonts w:ascii="Times New Roman" w:eastAsia="Calibri" w:hAnsi="Times New Roman" w:cs="Times New Roman"/>
        </w:rPr>
        <w:t>.</w:t>
      </w:r>
    </w:p>
    <w:p w14:paraId="730832A5"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 xml:space="preserve">7. </w:t>
      </w:r>
      <w:r w:rsidRPr="00231798">
        <w:rPr>
          <w:rFonts w:ascii="Times New Roman" w:eastAsia="Calibri" w:hAnsi="Times New Roman" w:cs="Times New Roman"/>
        </w:rPr>
        <w:tab/>
        <w:t>Kai gelis nudžius, galite naudoti neriebią kosmetiką.</w:t>
      </w:r>
    </w:p>
    <w:p w14:paraId="1C8BCC78"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3A2FDA0E"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Visada vartokite šį vaistą tiksliai kaip aprašyta šiame lapelyje arba kaip nurodė Jūsų gydytojas arba vaistininkas. Jeigu abejojate, kreipkitės į gydytoją arba vaistininką.</w:t>
      </w:r>
    </w:p>
    <w:p w14:paraId="58CD2958" w14:textId="77777777" w:rsidR="001B57DE" w:rsidRPr="00231798" w:rsidRDefault="001B57DE" w:rsidP="001B57DE">
      <w:pPr>
        <w:numPr>
          <w:ilvl w:val="12"/>
          <w:numId w:val="0"/>
        </w:numPr>
        <w:spacing w:after="0" w:line="240" w:lineRule="auto"/>
        <w:ind w:right="-2"/>
        <w:outlineLvl w:val="0"/>
        <w:rPr>
          <w:rFonts w:ascii="Times New Roman" w:eastAsia="Calibri" w:hAnsi="Times New Roman" w:cs="Times New Roman"/>
          <w:b/>
        </w:rPr>
      </w:pPr>
    </w:p>
    <w:p w14:paraId="51B80223" w14:textId="4BC5E981"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b/>
        </w:rPr>
        <w:t>Ką daryti pavartojus per didelę Duac dozę</w:t>
      </w:r>
    </w:p>
    <w:p w14:paraId="1B36EB82" w14:textId="77777777" w:rsidR="001B57DE" w:rsidRPr="00231798" w:rsidRDefault="001B57DE" w:rsidP="001B57DE">
      <w:pPr>
        <w:numPr>
          <w:ilvl w:val="0"/>
          <w:numId w:val="21"/>
        </w:num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b/>
        </w:rPr>
        <w:t xml:space="preserve">Stenkitės neužtepti per daug gelio. </w:t>
      </w:r>
      <w:r w:rsidRPr="00231798">
        <w:rPr>
          <w:rFonts w:ascii="Times New Roman" w:eastAsia="Calibri" w:hAnsi="Times New Roman" w:cs="Times New Roman"/>
        </w:rPr>
        <w:t>Užtepus per daug gelio arba jį tepant per dažnai, spuogai neišnyks greičiau, bet gali pasireikšti odos dirginimas. Jeigu pasireiškia odos dirginimas, gelį tepkite rečiau arba keletai dienų nutraukite jo vartojimą, o vėliau vėl vartokite.</w:t>
      </w:r>
    </w:p>
    <w:p w14:paraId="24F59832" w14:textId="77777777" w:rsidR="001B57DE" w:rsidRPr="00231798" w:rsidRDefault="001B57DE" w:rsidP="001B57DE">
      <w:pPr>
        <w:tabs>
          <w:tab w:val="left" w:pos="567"/>
        </w:tabs>
        <w:spacing w:after="0" w:line="240" w:lineRule="auto"/>
        <w:rPr>
          <w:rFonts w:ascii="Times New Roman" w:eastAsia="Calibri" w:hAnsi="Times New Roman" w:cs="Times New Roman"/>
          <w:b/>
        </w:rPr>
      </w:pPr>
    </w:p>
    <w:p w14:paraId="7CDC71F4" w14:textId="77777777"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Jeigu atsitiktinai nurijote Duac gelio</w:t>
      </w:r>
    </w:p>
    <w:p w14:paraId="300C9BE5" w14:textId="77777777" w:rsidR="001B57DE" w:rsidRPr="00231798" w:rsidRDefault="001B57DE" w:rsidP="001B57DE">
      <w:pPr>
        <w:numPr>
          <w:ilvl w:val="0"/>
          <w:numId w:val="18"/>
        </w:numPr>
        <w:tabs>
          <w:tab w:val="left" w:pos="567"/>
        </w:tabs>
        <w:spacing w:after="0" w:line="240" w:lineRule="auto"/>
        <w:ind w:left="567" w:hanging="567"/>
        <w:rPr>
          <w:rFonts w:ascii="Times New Roman" w:eastAsia="Times New Roman" w:hAnsi="Times New Roman" w:cs="Times New Roman"/>
          <w:b/>
          <w:szCs w:val="20"/>
        </w:rPr>
      </w:pPr>
      <w:r w:rsidRPr="00231798">
        <w:rPr>
          <w:rFonts w:ascii="Times New Roman" w:eastAsia="Calibri" w:hAnsi="Times New Roman" w:cs="Times New Roman"/>
          <w:b/>
        </w:rPr>
        <w:t xml:space="preserve">Jeigu atsitiktinai nurijote gelio, kreipkitės į gydytoją. </w:t>
      </w:r>
      <w:r w:rsidRPr="00231798">
        <w:rPr>
          <w:rFonts w:ascii="Times New Roman" w:eastAsia="Calibri" w:hAnsi="Times New Roman" w:cs="Times New Roman"/>
        </w:rPr>
        <w:t>Gali pasireikšti simptomai, panašūs į tuos, kurių atsiranda, vartojant antibiotikus per burną (skrandžio veiklos sutrikimas).</w:t>
      </w:r>
    </w:p>
    <w:p w14:paraId="6EC57C93"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2949122F" w14:textId="77777777"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 xml:space="preserve">Pamiršus pavartoti Duac </w:t>
      </w:r>
    </w:p>
    <w:p w14:paraId="734B556F" w14:textId="77777777" w:rsidR="001B57DE" w:rsidRPr="00231798" w:rsidRDefault="001B57DE" w:rsidP="001B57DE">
      <w:pPr>
        <w:numPr>
          <w:ilvl w:val="0"/>
          <w:numId w:val="20"/>
        </w:numPr>
        <w:tabs>
          <w:tab w:val="left" w:pos="567"/>
        </w:tabs>
        <w:spacing w:after="0" w:line="240" w:lineRule="auto"/>
        <w:ind w:left="567" w:hanging="567"/>
        <w:rPr>
          <w:rFonts w:ascii="Times New Roman" w:eastAsia="Calibri" w:hAnsi="Times New Roman" w:cs="Times New Roman"/>
        </w:rPr>
      </w:pPr>
      <w:r w:rsidRPr="00231798">
        <w:rPr>
          <w:rFonts w:ascii="Times New Roman" w:eastAsia="Calibri" w:hAnsi="Times New Roman" w:cs="Times New Roman"/>
        </w:rPr>
        <w:t xml:space="preserve">Negalima vartoti dvigubos dozės norint kompensuoti praleistą dozę. </w:t>
      </w:r>
    </w:p>
    <w:p w14:paraId="2C1984A7" w14:textId="77777777" w:rsidR="001B57DE" w:rsidRPr="00231798" w:rsidRDefault="001B57DE" w:rsidP="001B57DE">
      <w:pPr>
        <w:numPr>
          <w:ilvl w:val="0"/>
          <w:numId w:val="20"/>
        </w:numPr>
        <w:tabs>
          <w:tab w:val="left" w:pos="567"/>
        </w:tabs>
        <w:spacing w:after="0" w:line="240" w:lineRule="auto"/>
        <w:ind w:left="567" w:hanging="567"/>
        <w:rPr>
          <w:rFonts w:ascii="Times New Roman" w:eastAsia="Times New Roman" w:hAnsi="Times New Roman" w:cs="Times New Roman"/>
          <w:szCs w:val="20"/>
        </w:rPr>
      </w:pPr>
      <w:r w:rsidRPr="00231798">
        <w:rPr>
          <w:rFonts w:ascii="Times New Roman" w:eastAsia="Calibri" w:hAnsi="Times New Roman" w:cs="Times New Roman"/>
        </w:rPr>
        <w:t>Kitą dozę tepkite įprastu laiku.</w:t>
      </w:r>
    </w:p>
    <w:p w14:paraId="6A02C1EC"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06D670FA" w14:textId="77777777"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Nenutraukite Duac gelio vartojimo, kol nenurodė gydytojas</w:t>
      </w:r>
    </w:p>
    <w:p w14:paraId="6BB8CC0F"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Nepasitarę su gydytoju, nevartokite gelio be pertraukų ilgiau kaip 12 savaičių. Duac gelį vartokite tiek laiko, kiek rekomendavo Jūsų gydytojas.</w:t>
      </w:r>
    </w:p>
    <w:p w14:paraId="2B793FDB"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65937751" w14:textId="77777777" w:rsidR="001B57DE" w:rsidRDefault="001B57DE" w:rsidP="001B57DE">
      <w:pPr>
        <w:tabs>
          <w:tab w:val="left" w:pos="567"/>
        </w:tabs>
        <w:spacing w:after="0" w:line="240" w:lineRule="auto"/>
        <w:rPr>
          <w:rFonts w:ascii="Times New Roman" w:eastAsia="Calibri" w:hAnsi="Times New Roman" w:cs="Times New Roman"/>
        </w:rPr>
      </w:pPr>
      <w:r w:rsidRPr="00231798">
        <w:rPr>
          <w:rFonts w:ascii="Times New Roman" w:eastAsia="Calibri" w:hAnsi="Times New Roman" w:cs="Times New Roman"/>
        </w:rPr>
        <w:t xml:space="preserve">Nenutraukite vaisto vartojimo, kol nenurodė gydytojas. </w:t>
      </w:r>
    </w:p>
    <w:p w14:paraId="6555588F" w14:textId="77777777" w:rsidR="001B57DE" w:rsidRDefault="001B57DE" w:rsidP="001B57DE">
      <w:pPr>
        <w:tabs>
          <w:tab w:val="left" w:pos="567"/>
        </w:tabs>
        <w:spacing w:after="0" w:line="240" w:lineRule="auto"/>
        <w:rPr>
          <w:rFonts w:ascii="Times New Roman" w:eastAsia="Calibri" w:hAnsi="Times New Roman" w:cs="Times New Roman"/>
        </w:rPr>
      </w:pPr>
    </w:p>
    <w:p w14:paraId="163342A3"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b/>
        </w:rPr>
        <w:t xml:space="preserve">Svarbu, kad gelį vartotumėte visą gydytojo paskirtą laiką. </w:t>
      </w:r>
      <w:r w:rsidRPr="00231798">
        <w:rPr>
          <w:rFonts w:ascii="Times New Roman" w:eastAsia="Calibri" w:hAnsi="Times New Roman" w:cs="Times New Roman"/>
        </w:rPr>
        <w:t>Per anksti nutraukus gydymą, spuogai gali atsinaujinti.</w:t>
      </w:r>
    </w:p>
    <w:p w14:paraId="47903524"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02537C53"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Jeigu kiltų daugiau klausimų dėl šio vaisto vartojimo, kreipkitės į gydytoją arba vaistininką.</w:t>
      </w:r>
    </w:p>
    <w:p w14:paraId="57D53240"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28F5A0A3"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72206075" w14:textId="77777777" w:rsidR="001B57DE" w:rsidRPr="00231798" w:rsidRDefault="001B57DE" w:rsidP="001B57DE">
      <w:pPr>
        <w:numPr>
          <w:ilvl w:val="12"/>
          <w:numId w:val="0"/>
        </w:numPr>
        <w:spacing w:after="0" w:line="240" w:lineRule="auto"/>
        <w:ind w:left="567" w:right="-2" w:hanging="567"/>
        <w:rPr>
          <w:rFonts w:ascii="Times New Roman" w:eastAsia="Times New Roman" w:hAnsi="Times New Roman" w:cs="Times New Roman"/>
          <w:b/>
          <w:szCs w:val="20"/>
        </w:rPr>
      </w:pPr>
      <w:r w:rsidRPr="00231798">
        <w:rPr>
          <w:rFonts w:ascii="Times New Roman" w:eastAsia="Calibri" w:hAnsi="Times New Roman" w:cs="Times New Roman"/>
          <w:b/>
        </w:rPr>
        <w:t>4.</w:t>
      </w:r>
      <w:r w:rsidRPr="00231798">
        <w:rPr>
          <w:rFonts w:ascii="Times New Roman" w:eastAsia="Calibri" w:hAnsi="Times New Roman" w:cs="Times New Roman"/>
          <w:b/>
        </w:rPr>
        <w:tab/>
        <w:t>Galimas šalutinis poveikis</w:t>
      </w:r>
    </w:p>
    <w:p w14:paraId="5F216123"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1E9866A4"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 xml:space="preserve">Šis vaistas, kaip ir visi kiti, gali sukelti šalutinį poveikį, nors jis pasireiškia ne visiems žmonėms. </w:t>
      </w:r>
    </w:p>
    <w:p w14:paraId="57A65CC5"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2441DE70" w14:textId="77777777"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Nustokite vartoti Duac ir nedelsdami kreipkitės į gydytoją, jeigu pasireiškė kuris nors iš toliau išvardytų sunkių šalutinių poveikių. Jums gali prireikti neatidėliotino gydymo, jeigu:</w:t>
      </w:r>
    </w:p>
    <w:p w14:paraId="0DFF459C" w14:textId="77777777" w:rsidR="001B57DE" w:rsidRPr="00231798" w:rsidRDefault="001B57DE" w:rsidP="001B57DE">
      <w:pPr>
        <w:numPr>
          <w:ilvl w:val="0"/>
          <w:numId w:val="22"/>
        </w:numPr>
        <w:tabs>
          <w:tab w:val="left" w:pos="567"/>
        </w:tabs>
        <w:spacing w:after="0" w:line="240" w:lineRule="auto"/>
        <w:ind w:left="540" w:hanging="495"/>
        <w:rPr>
          <w:rFonts w:ascii="Times New Roman" w:eastAsia="Times New Roman" w:hAnsi="Times New Roman" w:cs="Times New Roman"/>
          <w:szCs w:val="20"/>
        </w:rPr>
      </w:pPr>
      <w:r w:rsidRPr="00231798">
        <w:rPr>
          <w:rFonts w:ascii="Times New Roman" w:eastAsia="Calibri" w:hAnsi="Times New Roman" w:cs="Times New Roman"/>
        </w:rPr>
        <w:t>atsirado alerginės reakcijos požymių (pvz., veido, akių, lūpų ar liežuvio tinimas, dilgėlinis bėrimas arba apsunkintas kvėpavimas, staigus sąmonės netekimas);</w:t>
      </w:r>
    </w:p>
    <w:p w14:paraId="151E19C3" w14:textId="77777777" w:rsidR="001B57DE" w:rsidRPr="00231798" w:rsidRDefault="001B57DE" w:rsidP="001B57DE">
      <w:pPr>
        <w:numPr>
          <w:ilvl w:val="0"/>
          <w:numId w:val="22"/>
        </w:numPr>
        <w:tabs>
          <w:tab w:val="left" w:pos="567"/>
        </w:tabs>
        <w:spacing w:after="0" w:line="240" w:lineRule="auto"/>
        <w:ind w:left="540" w:hanging="495"/>
        <w:rPr>
          <w:rFonts w:ascii="Times New Roman" w:eastAsia="Times New Roman" w:hAnsi="Times New Roman" w:cs="Times New Roman"/>
          <w:szCs w:val="20"/>
        </w:rPr>
      </w:pPr>
      <w:r w:rsidRPr="00231798">
        <w:rPr>
          <w:rFonts w:ascii="Times New Roman" w:eastAsia="Calibri" w:hAnsi="Times New Roman" w:cs="Times New Roman"/>
        </w:rPr>
        <w:t>stiprus ar ilgai trunkantis viduriavimas arba pilvo diegliai;</w:t>
      </w:r>
    </w:p>
    <w:p w14:paraId="3ECF0822" w14:textId="77777777" w:rsidR="001B57DE" w:rsidRPr="00231798" w:rsidRDefault="001B57DE" w:rsidP="001B57DE">
      <w:pPr>
        <w:numPr>
          <w:ilvl w:val="0"/>
          <w:numId w:val="22"/>
        </w:numPr>
        <w:tabs>
          <w:tab w:val="left" w:pos="567"/>
        </w:tabs>
        <w:spacing w:after="0" w:line="240" w:lineRule="auto"/>
        <w:ind w:left="540" w:hanging="495"/>
        <w:rPr>
          <w:rFonts w:ascii="Times New Roman" w:eastAsia="Times New Roman" w:hAnsi="Times New Roman" w:cs="Times New Roman"/>
          <w:szCs w:val="20"/>
        </w:rPr>
      </w:pPr>
      <w:r w:rsidRPr="00231798">
        <w:rPr>
          <w:rFonts w:ascii="Times New Roman" w:eastAsia="Calibri" w:hAnsi="Times New Roman" w:cs="Times New Roman"/>
        </w:rPr>
        <w:t>sunkus deginimo pojūtis, odos lupimasis ar niežėjimas.</w:t>
      </w:r>
    </w:p>
    <w:p w14:paraId="2777E655"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3DCC0686" w14:textId="77777777"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Kitas galimas šalutinis poveikis</w:t>
      </w:r>
    </w:p>
    <w:p w14:paraId="57230CA2"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Jeigu pastebėjote kurį nors nurodytą šalutinį poveikį, stenkitės tepti Duac gelį rečiau arba nutraukite jo vartojimą vienai arba dviem parom, o tada vėl atnaujinkite vartojimą.</w:t>
      </w:r>
    </w:p>
    <w:p w14:paraId="76A88767"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3A5F717B" w14:textId="029BCB8A"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Labai dažn</w:t>
      </w:r>
      <w:r w:rsidR="00044B4F">
        <w:rPr>
          <w:rFonts w:ascii="Times New Roman" w:eastAsia="Calibri" w:hAnsi="Times New Roman" w:cs="Times New Roman"/>
          <w:b/>
        </w:rPr>
        <w:t>i</w:t>
      </w:r>
      <w:r w:rsidRPr="00231798">
        <w:rPr>
          <w:rFonts w:ascii="Times New Roman" w:eastAsia="Calibri" w:hAnsi="Times New Roman" w:cs="Times New Roman"/>
          <w:b/>
        </w:rPr>
        <w:t xml:space="preserve"> šalutini</w:t>
      </w:r>
      <w:r w:rsidR="00044B4F">
        <w:rPr>
          <w:rFonts w:ascii="Times New Roman" w:eastAsia="Calibri" w:hAnsi="Times New Roman" w:cs="Times New Roman"/>
          <w:b/>
        </w:rPr>
        <w:t>o</w:t>
      </w:r>
      <w:r w:rsidRPr="00231798">
        <w:rPr>
          <w:rFonts w:ascii="Times New Roman" w:eastAsia="Calibri" w:hAnsi="Times New Roman" w:cs="Times New Roman"/>
          <w:b/>
        </w:rPr>
        <w:t xml:space="preserve"> poveiki</w:t>
      </w:r>
      <w:r w:rsidR="00044B4F">
        <w:rPr>
          <w:rFonts w:ascii="Times New Roman" w:eastAsia="Calibri" w:hAnsi="Times New Roman" w:cs="Times New Roman"/>
          <w:b/>
        </w:rPr>
        <w:t>o reiškiniai</w:t>
      </w:r>
      <w:r w:rsidRPr="00231798">
        <w:rPr>
          <w:rFonts w:ascii="Times New Roman" w:eastAsia="Calibri" w:hAnsi="Times New Roman" w:cs="Times New Roman"/>
          <w:b/>
        </w:rPr>
        <w:t xml:space="preserve"> </w:t>
      </w:r>
    </w:p>
    <w:p w14:paraId="7A914748" w14:textId="70CA931F" w:rsidR="001B57DE" w:rsidRPr="00231798" w:rsidRDefault="001B57DE" w:rsidP="001B57DE">
      <w:pPr>
        <w:tabs>
          <w:tab w:val="left" w:pos="567"/>
        </w:tabs>
        <w:spacing w:after="0" w:line="240" w:lineRule="auto"/>
        <w:rPr>
          <w:rFonts w:ascii="Times New Roman" w:eastAsia="Times New Roman" w:hAnsi="Times New Roman" w:cs="Times New Roman"/>
          <w:i/>
          <w:szCs w:val="20"/>
        </w:rPr>
      </w:pPr>
      <w:r w:rsidRPr="00231798">
        <w:rPr>
          <w:rFonts w:ascii="Times New Roman" w:eastAsia="Calibri" w:hAnsi="Times New Roman" w:cs="Times New Roman"/>
          <w:i/>
        </w:rPr>
        <w:t>(</w:t>
      </w:r>
      <w:r w:rsidR="007A303B" w:rsidRPr="007A303B">
        <w:rPr>
          <w:rFonts w:ascii="Times New Roman" w:eastAsia="Calibri" w:hAnsi="Times New Roman" w:cs="Times New Roman"/>
          <w:i/>
        </w:rPr>
        <w:t>gali pasireikšti ne rečiau kaip 1 iš 10 asmenų</w:t>
      </w:r>
      <w:r w:rsidRPr="00231798">
        <w:rPr>
          <w:rFonts w:ascii="Times New Roman" w:eastAsia="Calibri" w:hAnsi="Times New Roman" w:cs="Times New Roman"/>
          <w:i/>
        </w:rPr>
        <w:t>)</w:t>
      </w:r>
      <w:r w:rsidR="007A303B">
        <w:rPr>
          <w:rFonts w:ascii="Times New Roman" w:eastAsia="Calibri" w:hAnsi="Times New Roman" w:cs="Times New Roman"/>
          <w:i/>
        </w:rPr>
        <w:t>:</w:t>
      </w:r>
    </w:p>
    <w:p w14:paraId="32689FED" w14:textId="77777777" w:rsidR="001B57DE" w:rsidRPr="00231798" w:rsidRDefault="001B57DE" w:rsidP="001B57DE">
      <w:pPr>
        <w:tabs>
          <w:tab w:val="left" w:pos="567"/>
        </w:tabs>
        <w:spacing w:after="0" w:line="240" w:lineRule="auto"/>
        <w:rPr>
          <w:rFonts w:ascii="Times New Roman" w:eastAsia="Calibri" w:hAnsi="Times New Roman" w:cs="Times New Roman"/>
          <w:i/>
        </w:rPr>
      </w:pPr>
    </w:p>
    <w:p w14:paraId="72CC09DB"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Vartojimo vietoje</w:t>
      </w:r>
    </w:p>
    <w:p w14:paraId="18A310B2" w14:textId="77777777" w:rsidR="001B57DE" w:rsidRPr="00231798" w:rsidRDefault="001B57DE" w:rsidP="001B57DE">
      <w:pPr>
        <w:numPr>
          <w:ilvl w:val="0"/>
          <w:numId w:val="23"/>
        </w:numPr>
        <w:tabs>
          <w:tab w:val="left" w:pos="567"/>
        </w:tabs>
        <w:spacing w:after="0" w:line="240" w:lineRule="auto"/>
        <w:ind w:left="540" w:hanging="495"/>
        <w:rPr>
          <w:rFonts w:ascii="Times New Roman" w:eastAsia="Times New Roman" w:hAnsi="Times New Roman" w:cs="Times New Roman"/>
          <w:szCs w:val="20"/>
        </w:rPr>
      </w:pPr>
      <w:r w:rsidRPr="00231798">
        <w:rPr>
          <w:rFonts w:ascii="Times New Roman" w:eastAsia="Calibri" w:hAnsi="Times New Roman" w:cs="Times New Roman"/>
        </w:rPr>
        <w:t>Deginimo pojūtis odoje, odos lupimasis, niežėjimas, sausumas;</w:t>
      </w:r>
    </w:p>
    <w:p w14:paraId="42C43323" w14:textId="77777777" w:rsidR="001B57DE" w:rsidRPr="00231798" w:rsidRDefault="001B57DE" w:rsidP="001B57DE">
      <w:pPr>
        <w:numPr>
          <w:ilvl w:val="0"/>
          <w:numId w:val="23"/>
        </w:numPr>
        <w:tabs>
          <w:tab w:val="left" w:pos="567"/>
        </w:tabs>
        <w:spacing w:after="0" w:line="240" w:lineRule="auto"/>
        <w:ind w:left="540" w:hanging="495"/>
        <w:rPr>
          <w:rFonts w:ascii="Times New Roman" w:eastAsia="Times New Roman" w:hAnsi="Times New Roman" w:cs="Times New Roman"/>
          <w:szCs w:val="20"/>
        </w:rPr>
      </w:pPr>
      <w:r w:rsidRPr="00231798">
        <w:rPr>
          <w:rFonts w:ascii="Times New Roman" w:eastAsia="Calibri" w:hAnsi="Times New Roman" w:cs="Times New Roman"/>
        </w:rPr>
        <w:t>Odos paraudimas, ypač kelias pirmąsias gydymo savaites</w:t>
      </w:r>
      <w:r>
        <w:rPr>
          <w:rFonts w:ascii="Times New Roman" w:eastAsia="Calibri" w:hAnsi="Times New Roman" w:cs="Times New Roman"/>
        </w:rPr>
        <w:t>.</w:t>
      </w:r>
      <w:r w:rsidRPr="00231798">
        <w:rPr>
          <w:rFonts w:ascii="Times New Roman" w:eastAsia="Calibri" w:hAnsi="Times New Roman" w:cs="Times New Roman"/>
        </w:rPr>
        <w:t xml:space="preserve"> </w:t>
      </w:r>
    </w:p>
    <w:p w14:paraId="7BEAA193"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734578C3"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Toks poveikis dažniausiai būna lengvas.</w:t>
      </w:r>
    </w:p>
    <w:p w14:paraId="4B36D47D"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11829ECC" w14:textId="06F93D38" w:rsidR="001B57DE" w:rsidRPr="00231798" w:rsidRDefault="001B57DE" w:rsidP="001B57DE">
      <w:pPr>
        <w:tabs>
          <w:tab w:val="left" w:pos="567"/>
        </w:tabs>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Dažn</w:t>
      </w:r>
      <w:r w:rsidR="007A303B">
        <w:rPr>
          <w:rFonts w:ascii="Times New Roman" w:eastAsia="Calibri" w:hAnsi="Times New Roman" w:cs="Times New Roman"/>
          <w:b/>
        </w:rPr>
        <w:t>i</w:t>
      </w:r>
      <w:r w:rsidRPr="00231798">
        <w:rPr>
          <w:rFonts w:ascii="Times New Roman" w:eastAsia="Calibri" w:hAnsi="Times New Roman" w:cs="Times New Roman"/>
          <w:b/>
        </w:rPr>
        <w:t xml:space="preserve"> šalutini</w:t>
      </w:r>
      <w:r w:rsidR="007A303B">
        <w:rPr>
          <w:rFonts w:ascii="Times New Roman" w:eastAsia="Calibri" w:hAnsi="Times New Roman" w:cs="Times New Roman"/>
          <w:b/>
        </w:rPr>
        <w:t>o</w:t>
      </w:r>
      <w:r w:rsidRPr="00231798">
        <w:rPr>
          <w:rFonts w:ascii="Times New Roman" w:eastAsia="Calibri" w:hAnsi="Times New Roman" w:cs="Times New Roman"/>
          <w:b/>
        </w:rPr>
        <w:t xml:space="preserve"> poveiki</w:t>
      </w:r>
      <w:r w:rsidR="007A303B">
        <w:rPr>
          <w:rFonts w:ascii="Times New Roman" w:eastAsia="Calibri" w:hAnsi="Times New Roman" w:cs="Times New Roman"/>
          <w:b/>
        </w:rPr>
        <w:t>o reiškiniai</w:t>
      </w:r>
      <w:r w:rsidRPr="00231798">
        <w:rPr>
          <w:rFonts w:ascii="Times New Roman" w:eastAsia="Calibri" w:hAnsi="Times New Roman" w:cs="Times New Roman"/>
          <w:b/>
        </w:rPr>
        <w:t xml:space="preserve"> </w:t>
      </w:r>
    </w:p>
    <w:p w14:paraId="5B12B45A" w14:textId="58DB5D3D" w:rsidR="001B57DE" w:rsidRPr="00231798" w:rsidRDefault="001B57DE" w:rsidP="001B57DE">
      <w:pPr>
        <w:tabs>
          <w:tab w:val="left" w:pos="567"/>
        </w:tabs>
        <w:spacing w:after="0" w:line="240" w:lineRule="auto"/>
        <w:rPr>
          <w:rFonts w:ascii="Times New Roman" w:eastAsia="Times New Roman" w:hAnsi="Times New Roman" w:cs="Times New Roman"/>
          <w:i/>
          <w:szCs w:val="20"/>
        </w:rPr>
      </w:pPr>
      <w:r w:rsidRPr="00231798">
        <w:rPr>
          <w:rFonts w:ascii="Times New Roman" w:eastAsia="Calibri" w:hAnsi="Times New Roman" w:cs="Times New Roman"/>
          <w:i/>
        </w:rPr>
        <w:t>(</w:t>
      </w:r>
      <w:r w:rsidR="00AC7839" w:rsidRPr="00AC7839">
        <w:rPr>
          <w:rFonts w:ascii="Times New Roman" w:eastAsia="Calibri" w:hAnsi="Times New Roman" w:cs="Times New Roman"/>
          <w:i/>
        </w:rPr>
        <w:t>gali pasireikšti rečiau kaip 1 iš 10 asmenų</w:t>
      </w:r>
      <w:r w:rsidRPr="00231798">
        <w:rPr>
          <w:rFonts w:ascii="Times New Roman" w:eastAsia="Calibri" w:hAnsi="Times New Roman" w:cs="Times New Roman"/>
          <w:i/>
        </w:rPr>
        <w:t>)</w:t>
      </w:r>
      <w:r w:rsidR="00AC7839">
        <w:rPr>
          <w:rFonts w:ascii="Times New Roman" w:eastAsia="Calibri" w:hAnsi="Times New Roman" w:cs="Times New Roman"/>
          <w:i/>
        </w:rPr>
        <w:t>:</w:t>
      </w:r>
    </w:p>
    <w:p w14:paraId="779DBC08" w14:textId="77777777" w:rsidR="001B57DE" w:rsidRPr="00231798" w:rsidRDefault="001B57DE" w:rsidP="001B57DE">
      <w:pPr>
        <w:tabs>
          <w:tab w:val="left" w:pos="567"/>
        </w:tabs>
        <w:spacing w:after="0" w:line="240" w:lineRule="auto"/>
        <w:rPr>
          <w:rFonts w:ascii="Times New Roman" w:eastAsia="Calibri" w:hAnsi="Times New Roman" w:cs="Times New Roman"/>
          <w:i/>
        </w:rPr>
      </w:pPr>
    </w:p>
    <w:p w14:paraId="794368DA" w14:textId="77777777" w:rsidR="001B57DE" w:rsidRPr="00231798" w:rsidRDefault="001B57DE" w:rsidP="001B57DE">
      <w:pPr>
        <w:numPr>
          <w:ilvl w:val="0"/>
          <w:numId w:val="23"/>
        </w:numPr>
        <w:tabs>
          <w:tab w:val="left" w:pos="567"/>
        </w:tabs>
        <w:spacing w:after="0" w:line="240" w:lineRule="auto"/>
        <w:ind w:left="540" w:hanging="495"/>
        <w:rPr>
          <w:rFonts w:ascii="Times New Roman" w:eastAsia="Times New Roman" w:hAnsi="Times New Roman" w:cs="Times New Roman"/>
          <w:szCs w:val="20"/>
        </w:rPr>
      </w:pPr>
      <w:r w:rsidRPr="00231798">
        <w:rPr>
          <w:rFonts w:ascii="Times New Roman" w:eastAsia="Calibri" w:hAnsi="Times New Roman" w:cs="Times New Roman"/>
        </w:rPr>
        <w:t>Galvos skausmas.</w:t>
      </w:r>
    </w:p>
    <w:p w14:paraId="2A1A6D68"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52E3EC26" w14:textId="77777777" w:rsidR="001B57DE" w:rsidRPr="00231798" w:rsidRDefault="001B57DE" w:rsidP="001B57DE">
      <w:pPr>
        <w:tabs>
          <w:tab w:val="left" w:pos="567"/>
        </w:tabs>
        <w:spacing w:after="0" w:line="240" w:lineRule="auto"/>
        <w:rPr>
          <w:rFonts w:ascii="Times New Roman" w:eastAsia="Times New Roman" w:hAnsi="Times New Roman" w:cs="Times New Roman"/>
          <w:i/>
          <w:szCs w:val="20"/>
        </w:rPr>
      </w:pPr>
      <w:r w:rsidRPr="00231798">
        <w:rPr>
          <w:rFonts w:ascii="Times New Roman" w:eastAsia="Calibri" w:hAnsi="Times New Roman" w:cs="Times New Roman"/>
        </w:rPr>
        <w:t>Vartojimo vietoje</w:t>
      </w:r>
    </w:p>
    <w:p w14:paraId="0CE73E95" w14:textId="77777777" w:rsidR="001B57DE" w:rsidRPr="00231798" w:rsidRDefault="001B57DE" w:rsidP="001B57DE">
      <w:pPr>
        <w:numPr>
          <w:ilvl w:val="0"/>
          <w:numId w:val="24"/>
        </w:numPr>
        <w:tabs>
          <w:tab w:val="left" w:pos="567"/>
        </w:tabs>
        <w:spacing w:after="0" w:line="240" w:lineRule="auto"/>
        <w:ind w:left="540" w:hanging="540"/>
        <w:rPr>
          <w:rFonts w:ascii="Times New Roman" w:eastAsia="Times New Roman" w:hAnsi="Times New Roman" w:cs="Times New Roman"/>
          <w:szCs w:val="20"/>
        </w:rPr>
      </w:pPr>
      <w:r w:rsidRPr="00231798">
        <w:rPr>
          <w:rFonts w:ascii="Times New Roman" w:eastAsia="Calibri" w:hAnsi="Times New Roman" w:cs="Times New Roman"/>
        </w:rPr>
        <w:t>Jautrumas saulės šviesai, odos skausmas;</w:t>
      </w:r>
    </w:p>
    <w:p w14:paraId="1E588644" w14:textId="77777777" w:rsidR="001B57DE" w:rsidRPr="00231798" w:rsidRDefault="001B57DE" w:rsidP="001B57DE">
      <w:pPr>
        <w:numPr>
          <w:ilvl w:val="0"/>
          <w:numId w:val="24"/>
        </w:numPr>
        <w:tabs>
          <w:tab w:val="left" w:pos="567"/>
        </w:tabs>
        <w:spacing w:after="0" w:line="240" w:lineRule="auto"/>
        <w:ind w:left="540" w:hanging="540"/>
        <w:rPr>
          <w:rFonts w:ascii="Times New Roman" w:eastAsia="Times New Roman" w:hAnsi="Times New Roman" w:cs="Times New Roman"/>
          <w:szCs w:val="20"/>
        </w:rPr>
      </w:pPr>
      <w:r w:rsidRPr="00231798">
        <w:rPr>
          <w:rFonts w:ascii="Times New Roman" w:eastAsia="Calibri" w:hAnsi="Times New Roman" w:cs="Times New Roman"/>
        </w:rPr>
        <w:t>odos paraudimas, niežulys, išbėrimas (</w:t>
      </w:r>
      <w:r w:rsidRPr="00231798">
        <w:rPr>
          <w:rFonts w:ascii="Times New Roman" w:eastAsia="Calibri" w:hAnsi="Times New Roman" w:cs="Times New Roman"/>
          <w:i/>
        </w:rPr>
        <w:t>dermatitas</w:t>
      </w:r>
      <w:r w:rsidRPr="00231798">
        <w:rPr>
          <w:rFonts w:ascii="Times New Roman" w:eastAsia="Calibri" w:hAnsi="Times New Roman" w:cs="Times New Roman"/>
        </w:rPr>
        <w:t>).</w:t>
      </w:r>
    </w:p>
    <w:p w14:paraId="452391A8"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0097A14B" w14:textId="53BC78FA" w:rsidR="001B57DE" w:rsidRPr="00231798" w:rsidRDefault="001B57DE" w:rsidP="001B57DE">
      <w:pPr>
        <w:numPr>
          <w:ilvl w:val="12"/>
          <w:numId w:val="0"/>
        </w:numPr>
        <w:spacing w:after="0" w:line="240" w:lineRule="auto"/>
        <w:ind w:right="-2"/>
        <w:rPr>
          <w:rFonts w:ascii="Times New Roman" w:eastAsia="Times New Roman" w:hAnsi="Times New Roman" w:cs="Times New Roman"/>
          <w:b/>
          <w:szCs w:val="20"/>
        </w:rPr>
      </w:pPr>
      <w:r w:rsidRPr="00231798">
        <w:rPr>
          <w:rFonts w:ascii="Times New Roman" w:eastAsia="Calibri" w:hAnsi="Times New Roman" w:cs="Times New Roman"/>
          <w:b/>
        </w:rPr>
        <w:t>Nedažn</w:t>
      </w:r>
      <w:r w:rsidR="00AC7839">
        <w:rPr>
          <w:rFonts w:ascii="Times New Roman" w:eastAsia="Calibri" w:hAnsi="Times New Roman" w:cs="Times New Roman"/>
          <w:b/>
        </w:rPr>
        <w:t>i</w:t>
      </w:r>
      <w:r w:rsidRPr="00231798">
        <w:rPr>
          <w:rFonts w:ascii="Times New Roman" w:eastAsia="Calibri" w:hAnsi="Times New Roman" w:cs="Times New Roman"/>
          <w:b/>
        </w:rPr>
        <w:t xml:space="preserve"> šalutini</w:t>
      </w:r>
      <w:r w:rsidR="00AC7839">
        <w:rPr>
          <w:rFonts w:ascii="Times New Roman" w:eastAsia="Calibri" w:hAnsi="Times New Roman" w:cs="Times New Roman"/>
          <w:b/>
        </w:rPr>
        <w:t>o</w:t>
      </w:r>
      <w:r w:rsidRPr="00231798">
        <w:rPr>
          <w:rFonts w:ascii="Times New Roman" w:eastAsia="Calibri" w:hAnsi="Times New Roman" w:cs="Times New Roman"/>
          <w:b/>
        </w:rPr>
        <w:t xml:space="preserve"> poveiki</w:t>
      </w:r>
      <w:r w:rsidR="00AC7839">
        <w:rPr>
          <w:rFonts w:ascii="Times New Roman" w:eastAsia="Calibri" w:hAnsi="Times New Roman" w:cs="Times New Roman"/>
          <w:b/>
        </w:rPr>
        <w:t>o reiškiniai</w:t>
      </w:r>
    </w:p>
    <w:p w14:paraId="541363C1" w14:textId="0079F5DA" w:rsidR="001B57DE" w:rsidRPr="00231798" w:rsidRDefault="001B57DE" w:rsidP="001B57DE">
      <w:pPr>
        <w:numPr>
          <w:ilvl w:val="12"/>
          <w:numId w:val="0"/>
        </w:numPr>
        <w:spacing w:after="0" w:line="240" w:lineRule="auto"/>
        <w:ind w:right="-2"/>
        <w:rPr>
          <w:rFonts w:ascii="Times New Roman" w:eastAsia="Times New Roman" w:hAnsi="Times New Roman" w:cs="Times New Roman"/>
          <w:i/>
          <w:szCs w:val="20"/>
        </w:rPr>
      </w:pPr>
      <w:r w:rsidRPr="00231798">
        <w:rPr>
          <w:rFonts w:ascii="Times New Roman" w:eastAsia="Calibri" w:hAnsi="Times New Roman" w:cs="Times New Roman"/>
          <w:i/>
        </w:rPr>
        <w:t>(</w:t>
      </w:r>
      <w:r w:rsidR="005B4BB0" w:rsidRPr="005B4BB0">
        <w:rPr>
          <w:rFonts w:ascii="Times New Roman" w:eastAsia="Calibri" w:hAnsi="Times New Roman" w:cs="Times New Roman"/>
          <w:i/>
        </w:rPr>
        <w:t>gali pasireikšti rečiau kaip 1 iš 100 asmenų</w:t>
      </w:r>
      <w:r w:rsidRPr="00231798">
        <w:rPr>
          <w:rFonts w:ascii="Times New Roman" w:eastAsia="Calibri" w:hAnsi="Times New Roman" w:cs="Times New Roman"/>
          <w:i/>
        </w:rPr>
        <w:t>)</w:t>
      </w:r>
      <w:r w:rsidR="005B4BB0">
        <w:rPr>
          <w:rFonts w:ascii="Times New Roman" w:eastAsia="Calibri" w:hAnsi="Times New Roman" w:cs="Times New Roman"/>
          <w:i/>
        </w:rPr>
        <w:t>:</w:t>
      </w:r>
    </w:p>
    <w:p w14:paraId="06E6D516"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60895022" w14:textId="77777777" w:rsidR="001B57DE" w:rsidRPr="00231798" w:rsidRDefault="001B57DE" w:rsidP="001B57DE">
      <w:pPr>
        <w:tabs>
          <w:tab w:val="left" w:pos="567"/>
        </w:tabs>
        <w:spacing w:after="0" w:line="260" w:lineRule="exact"/>
        <w:rPr>
          <w:rFonts w:ascii="Times New Roman" w:eastAsia="Times New Roman" w:hAnsi="Times New Roman" w:cs="Times New Roman"/>
          <w:szCs w:val="20"/>
        </w:rPr>
      </w:pPr>
      <w:r w:rsidRPr="00231798">
        <w:rPr>
          <w:rFonts w:ascii="Times New Roman" w:eastAsia="Calibri" w:hAnsi="Times New Roman" w:cs="Times New Roman"/>
        </w:rPr>
        <w:t>Vartojimo vietoje:</w:t>
      </w:r>
    </w:p>
    <w:p w14:paraId="0ED40976" w14:textId="77777777" w:rsidR="001B57DE" w:rsidRPr="00231798" w:rsidRDefault="001B57DE" w:rsidP="001B57DE">
      <w:pPr>
        <w:numPr>
          <w:ilvl w:val="0"/>
          <w:numId w:val="23"/>
        </w:numPr>
        <w:tabs>
          <w:tab w:val="left" w:pos="567"/>
        </w:tabs>
        <w:spacing w:after="0" w:line="240" w:lineRule="auto"/>
        <w:ind w:left="540" w:hanging="495"/>
        <w:rPr>
          <w:rFonts w:ascii="Times New Roman" w:eastAsia="Times New Roman" w:hAnsi="Times New Roman" w:cs="Times New Roman"/>
          <w:szCs w:val="20"/>
        </w:rPr>
      </w:pPr>
      <w:r w:rsidRPr="00231798">
        <w:rPr>
          <w:rFonts w:ascii="Times New Roman" w:eastAsia="Calibri" w:hAnsi="Times New Roman" w:cs="Times New Roman"/>
        </w:rPr>
        <w:t>dilgčiojimas (</w:t>
      </w:r>
      <w:r w:rsidRPr="00231798">
        <w:rPr>
          <w:rFonts w:ascii="Times New Roman" w:eastAsia="Calibri" w:hAnsi="Times New Roman" w:cs="Times New Roman"/>
          <w:i/>
        </w:rPr>
        <w:t>parestezija</w:t>
      </w:r>
      <w:r w:rsidRPr="00231798">
        <w:rPr>
          <w:rFonts w:ascii="Times New Roman" w:eastAsia="Calibri" w:hAnsi="Times New Roman" w:cs="Times New Roman"/>
        </w:rPr>
        <w:t>), paprastųjų spuogų būklės pasunkėjimas.</w:t>
      </w:r>
    </w:p>
    <w:p w14:paraId="777BB6ED" w14:textId="77777777" w:rsidR="001B57DE" w:rsidRPr="00231798" w:rsidRDefault="001B57DE" w:rsidP="001B57DE">
      <w:pPr>
        <w:tabs>
          <w:tab w:val="left" w:pos="567"/>
        </w:tabs>
        <w:spacing w:after="0" w:line="260" w:lineRule="exact"/>
        <w:ind w:left="720"/>
        <w:rPr>
          <w:rFonts w:ascii="Times New Roman" w:eastAsia="Calibri" w:hAnsi="Times New Roman" w:cs="Times New Roman"/>
        </w:rPr>
      </w:pPr>
    </w:p>
    <w:p w14:paraId="602591BD"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b/>
        </w:rPr>
        <w:t>Kitas šalutinis poveikis</w:t>
      </w:r>
      <w:r w:rsidRPr="00231798">
        <w:rPr>
          <w:rFonts w:ascii="Times New Roman" w:eastAsia="Calibri" w:hAnsi="Times New Roman" w:cs="Times New Roman"/>
        </w:rPr>
        <w:t xml:space="preserve"> </w:t>
      </w:r>
    </w:p>
    <w:p w14:paraId="1C54F261" w14:textId="77777777" w:rsidR="001B57DE" w:rsidRPr="00231798" w:rsidRDefault="001B57DE" w:rsidP="001B57DE">
      <w:pPr>
        <w:tabs>
          <w:tab w:val="left" w:pos="567"/>
        </w:tabs>
        <w:spacing w:after="0" w:line="240" w:lineRule="auto"/>
        <w:rPr>
          <w:rFonts w:ascii="Times New Roman" w:eastAsia="Times New Roman" w:hAnsi="Times New Roman" w:cs="Times New Roman"/>
          <w:szCs w:val="20"/>
        </w:rPr>
      </w:pPr>
      <w:r w:rsidRPr="00231798">
        <w:rPr>
          <w:rFonts w:ascii="Times New Roman" w:eastAsia="Calibri" w:hAnsi="Times New Roman" w:cs="Times New Roman"/>
        </w:rPr>
        <w:t>Kitas šalutinis poveikis, kuris pasireiškė nedaugeliui žmonių ir kurio dažnio negalima nustatyti pagal turimus duomenis, yra:</w:t>
      </w:r>
    </w:p>
    <w:p w14:paraId="01E32A3D"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02D82614" w14:textId="77777777" w:rsidR="001B57DE" w:rsidRPr="00231798" w:rsidRDefault="001B57DE" w:rsidP="001B57DE">
      <w:pPr>
        <w:numPr>
          <w:ilvl w:val="0"/>
          <w:numId w:val="22"/>
        </w:numPr>
        <w:tabs>
          <w:tab w:val="left" w:pos="567"/>
        </w:tabs>
        <w:spacing w:after="0" w:line="240" w:lineRule="auto"/>
        <w:ind w:left="540" w:hanging="495"/>
        <w:rPr>
          <w:rFonts w:ascii="Times New Roman" w:eastAsia="Times New Roman" w:hAnsi="Times New Roman" w:cs="Times New Roman"/>
          <w:szCs w:val="20"/>
        </w:rPr>
      </w:pPr>
      <w:r w:rsidRPr="00231798">
        <w:rPr>
          <w:rFonts w:ascii="Times New Roman" w:eastAsia="Calibri" w:hAnsi="Times New Roman" w:cs="Times New Roman"/>
        </w:rPr>
        <w:t>alerginės reakcijos;</w:t>
      </w:r>
    </w:p>
    <w:p w14:paraId="39397E6C" w14:textId="77777777" w:rsidR="001B57DE" w:rsidRPr="00231798" w:rsidRDefault="001B57DE" w:rsidP="001B57DE">
      <w:pPr>
        <w:numPr>
          <w:ilvl w:val="0"/>
          <w:numId w:val="22"/>
        </w:numPr>
        <w:tabs>
          <w:tab w:val="left" w:pos="567"/>
        </w:tabs>
        <w:spacing w:after="0" w:line="240" w:lineRule="auto"/>
        <w:ind w:left="540" w:hanging="495"/>
        <w:rPr>
          <w:rFonts w:ascii="Times New Roman" w:eastAsia="Times New Roman" w:hAnsi="Times New Roman" w:cs="Times New Roman"/>
          <w:szCs w:val="20"/>
        </w:rPr>
      </w:pPr>
      <w:r w:rsidRPr="00231798">
        <w:rPr>
          <w:rFonts w:ascii="Times New Roman" w:eastAsia="Calibri" w:hAnsi="Times New Roman" w:cs="Times New Roman"/>
        </w:rPr>
        <w:t>žarnų uždegimas, viduriavimas, įskaitant viduriavimą kraujingomis išmatomis, pilvo skausmas.</w:t>
      </w:r>
    </w:p>
    <w:p w14:paraId="6DB3C5B3"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24B45FBC" w14:textId="77777777" w:rsidR="001B57DE" w:rsidRPr="00231798" w:rsidRDefault="001B57DE" w:rsidP="001B57DE">
      <w:pPr>
        <w:tabs>
          <w:tab w:val="left" w:pos="567"/>
        </w:tabs>
        <w:spacing w:after="0" w:line="240" w:lineRule="auto"/>
        <w:rPr>
          <w:rFonts w:ascii="Times New Roman" w:eastAsia="Times New Roman" w:hAnsi="Times New Roman" w:cs="Times New Roman"/>
          <w:i/>
          <w:szCs w:val="20"/>
        </w:rPr>
      </w:pPr>
      <w:r w:rsidRPr="00231798">
        <w:rPr>
          <w:rFonts w:ascii="Times New Roman" w:eastAsia="Calibri" w:hAnsi="Times New Roman" w:cs="Times New Roman"/>
        </w:rPr>
        <w:t>Vartojimo vietoje</w:t>
      </w:r>
    </w:p>
    <w:p w14:paraId="36C984F1" w14:textId="77777777" w:rsidR="001B57DE" w:rsidRPr="00231798" w:rsidRDefault="001B57DE" w:rsidP="001B57DE">
      <w:pPr>
        <w:numPr>
          <w:ilvl w:val="0"/>
          <w:numId w:val="24"/>
        </w:numPr>
        <w:tabs>
          <w:tab w:val="left" w:pos="567"/>
        </w:tabs>
        <w:spacing w:after="0" w:line="240" w:lineRule="auto"/>
        <w:ind w:left="540" w:hanging="540"/>
        <w:rPr>
          <w:rFonts w:ascii="Times New Roman" w:eastAsia="Times New Roman" w:hAnsi="Times New Roman" w:cs="Times New Roman"/>
          <w:szCs w:val="20"/>
        </w:rPr>
      </w:pPr>
      <w:r w:rsidRPr="00231798">
        <w:rPr>
          <w:rFonts w:ascii="Times New Roman" w:eastAsia="Calibri" w:hAnsi="Times New Roman" w:cs="Times New Roman"/>
        </w:rPr>
        <w:t>Odos reakcijos, odos spalvos pokyčiai.</w:t>
      </w:r>
    </w:p>
    <w:p w14:paraId="6BFDDCA0" w14:textId="77777777" w:rsidR="001B57DE" w:rsidRPr="00231798" w:rsidRDefault="001B57DE" w:rsidP="001B57DE">
      <w:pPr>
        <w:numPr>
          <w:ilvl w:val="0"/>
          <w:numId w:val="24"/>
        </w:numPr>
        <w:tabs>
          <w:tab w:val="left" w:pos="567"/>
        </w:tabs>
        <w:spacing w:after="0" w:line="240" w:lineRule="auto"/>
        <w:ind w:left="540" w:hanging="540"/>
        <w:rPr>
          <w:rFonts w:ascii="Times New Roman" w:eastAsia="Times New Roman" w:hAnsi="Times New Roman" w:cs="Times New Roman"/>
          <w:szCs w:val="20"/>
        </w:rPr>
      </w:pPr>
      <w:r w:rsidRPr="00231798">
        <w:rPr>
          <w:rFonts w:ascii="Times New Roman" w:eastAsia="Calibri" w:hAnsi="Times New Roman" w:cs="Times New Roman"/>
        </w:rPr>
        <w:t>Iškilusis niežtintysis uždegimas (</w:t>
      </w:r>
      <w:r w:rsidRPr="00231798">
        <w:rPr>
          <w:rFonts w:ascii="Times New Roman" w:eastAsia="Calibri" w:hAnsi="Times New Roman" w:cs="Times New Roman"/>
          <w:i/>
        </w:rPr>
        <w:t>dilgėlinė</w:t>
      </w:r>
      <w:r w:rsidRPr="00231798">
        <w:rPr>
          <w:rFonts w:ascii="Times New Roman" w:eastAsia="Calibri" w:hAnsi="Times New Roman" w:cs="Times New Roman"/>
        </w:rPr>
        <w:t>).</w:t>
      </w:r>
    </w:p>
    <w:p w14:paraId="0505E67B" w14:textId="77777777" w:rsidR="001B57DE" w:rsidRPr="00231798" w:rsidRDefault="001B57DE" w:rsidP="001B57DE">
      <w:pPr>
        <w:tabs>
          <w:tab w:val="left" w:pos="567"/>
        </w:tabs>
        <w:spacing w:after="0" w:line="240" w:lineRule="auto"/>
        <w:rPr>
          <w:rFonts w:ascii="Times New Roman" w:eastAsia="Calibri" w:hAnsi="Times New Roman" w:cs="Times New Roman"/>
        </w:rPr>
      </w:pPr>
    </w:p>
    <w:p w14:paraId="4E67B601" w14:textId="77777777" w:rsidR="001B57DE" w:rsidRPr="00231798" w:rsidRDefault="001B57DE" w:rsidP="001B57DE">
      <w:pPr>
        <w:tabs>
          <w:tab w:val="left" w:pos="567"/>
        </w:tabs>
        <w:spacing w:after="0" w:line="240" w:lineRule="auto"/>
        <w:rPr>
          <w:rFonts w:ascii="Times New Roman" w:eastAsia="Times New Roman" w:hAnsi="Times New Roman" w:cs="Times New Roman"/>
          <w:b/>
          <w:snapToGrid w:val="0"/>
          <w:szCs w:val="24"/>
        </w:rPr>
      </w:pPr>
      <w:r w:rsidRPr="00231798">
        <w:rPr>
          <w:rFonts w:ascii="Times New Roman" w:eastAsia="Times New Roman" w:hAnsi="Times New Roman" w:cs="Times New Roman"/>
          <w:b/>
          <w:noProof/>
          <w:snapToGrid w:val="0"/>
          <w:szCs w:val="24"/>
        </w:rPr>
        <w:t>Pranešimas apie šalutinį poveikį</w:t>
      </w:r>
    </w:p>
    <w:p w14:paraId="7BBE1C7A" w14:textId="26B1A5D9" w:rsidR="001B57DE" w:rsidRPr="00231798" w:rsidRDefault="001B57DE" w:rsidP="001B57DE">
      <w:pPr>
        <w:tabs>
          <w:tab w:val="left" w:pos="567"/>
        </w:tabs>
        <w:spacing w:after="0" w:line="260" w:lineRule="exact"/>
        <w:ind w:right="-449"/>
        <w:rPr>
          <w:rFonts w:ascii="Times New Roman" w:eastAsia="Calibri" w:hAnsi="Times New Roman" w:cs="Times New Roman"/>
        </w:rPr>
      </w:pPr>
      <w:r w:rsidRPr="00231798">
        <w:rPr>
          <w:rFonts w:ascii="Times New Roman" w:eastAsia="Calibri" w:hAnsi="Times New Roman" w:cs="Times New Roman"/>
        </w:rPr>
        <w:t xml:space="preserve">Jeigu pasireiškė šalutinis poveikis, įskaitant šiame lapelyje nenurodytą, pasakykite gydytojui arba vaistininkui. </w:t>
      </w:r>
      <w:r w:rsidR="0071656C" w:rsidRPr="0071656C">
        <w:rPr>
          <w:rFonts w:ascii="Times New Roman" w:eastAsia="Calibri" w:hAnsi="Times New Roman" w:cs="Times New Roman"/>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7576589"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7EDF244A" w14:textId="77777777" w:rsidR="001B57DE" w:rsidRPr="00231798" w:rsidRDefault="001B57DE" w:rsidP="001B57DE">
      <w:pPr>
        <w:tabs>
          <w:tab w:val="left" w:pos="567"/>
        </w:tabs>
        <w:spacing w:after="0" w:line="260" w:lineRule="exact"/>
        <w:rPr>
          <w:rFonts w:ascii="Times New Roman" w:eastAsia="Calibri" w:hAnsi="Times New Roman" w:cs="Times New Roman"/>
        </w:rPr>
      </w:pPr>
    </w:p>
    <w:p w14:paraId="51801DD2" w14:textId="77777777" w:rsidR="001B57DE" w:rsidRPr="00231798" w:rsidRDefault="001B57DE" w:rsidP="001B57DE">
      <w:pPr>
        <w:numPr>
          <w:ilvl w:val="12"/>
          <w:numId w:val="0"/>
        </w:numPr>
        <w:spacing w:after="0" w:line="240" w:lineRule="auto"/>
        <w:ind w:left="567" w:right="-2" w:hanging="567"/>
        <w:rPr>
          <w:rFonts w:ascii="Times New Roman" w:eastAsia="Times New Roman" w:hAnsi="Times New Roman" w:cs="Times New Roman"/>
          <w:szCs w:val="20"/>
        </w:rPr>
      </w:pPr>
      <w:r w:rsidRPr="00231798">
        <w:rPr>
          <w:rFonts w:ascii="Times New Roman" w:eastAsia="Calibri" w:hAnsi="Times New Roman" w:cs="Times New Roman"/>
          <w:b/>
        </w:rPr>
        <w:t>5.</w:t>
      </w:r>
      <w:r w:rsidRPr="00231798">
        <w:rPr>
          <w:rFonts w:ascii="Times New Roman" w:eastAsia="Calibri" w:hAnsi="Times New Roman" w:cs="Times New Roman"/>
          <w:b/>
        </w:rPr>
        <w:tab/>
        <w:t>Kaip laikyti</w:t>
      </w:r>
      <w:r w:rsidRPr="00231798">
        <w:rPr>
          <w:rFonts w:ascii="Times New Roman" w:eastAsia="Calibri" w:hAnsi="Times New Roman" w:cs="Times New Roman"/>
        </w:rPr>
        <w:t xml:space="preserve"> </w:t>
      </w:r>
      <w:r w:rsidRPr="00231798">
        <w:rPr>
          <w:rFonts w:ascii="Times New Roman" w:eastAsia="Calibri" w:hAnsi="Times New Roman" w:cs="Times New Roman"/>
          <w:b/>
        </w:rPr>
        <w:t xml:space="preserve">Duac </w:t>
      </w:r>
    </w:p>
    <w:p w14:paraId="3B04F3B5"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4806283E" w14:textId="77777777" w:rsidR="001B57DE" w:rsidRPr="00231798" w:rsidRDefault="001B57DE" w:rsidP="001B57DE">
      <w:pPr>
        <w:numPr>
          <w:ilvl w:val="12"/>
          <w:numId w:val="0"/>
        </w:numPr>
        <w:spacing w:after="0" w:line="240" w:lineRule="auto"/>
        <w:ind w:right="-2"/>
        <w:rPr>
          <w:rFonts w:ascii="Times New Roman" w:eastAsia="Times New Roman" w:hAnsi="Times New Roman" w:cs="Times New Roman"/>
          <w:szCs w:val="20"/>
        </w:rPr>
      </w:pPr>
      <w:r w:rsidRPr="00231798">
        <w:rPr>
          <w:rFonts w:ascii="Times New Roman" w:eastAsia="Calibri" w:hAnsi="Times New Roman" w:cs="Times New Roman"/>
        </w:rPr>
        <w:t>Šį vaistą laikykite vaikams nepastebimoje ir nepasiekiamoje vietoje.</w:t>
      </w:r>
    </w:p>
    <w:p w14:paraId="2F42A2EC"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2A710DC1" w14:textId="77777777" w:rsidR="001B57DE" w:rsidRPr="00231798" w:rsidRDefault="001B57DE" w:rsidP="001B57DE">
      <w:pPr>
        <w:numPr>
          <w:ilvl w:val="12"/>
          <w:numId w:val="0"/>
        </w:numPr>
        <w:spacing w:after="0" w:line="240" w:lineRule="auto"/>
        <w:ind w:right="-2"/>
        <w:rPr>
          <w:rFonts w:ascii="Times New Roman" w:eastAsia="Times New Roman" w:hAnsi="Times New Roman" w:cs="Times New Roman"/>
          <w:szCs w:val="20"/>
        </w:rPr>
      </w:pPr>
      <w:r w:rsidRPr="00231798">
        <w:rPr>
          <w:rFonts w:ascii="Times New Roman" w:eastAsia="Calibri" w:hAnsi="Times New Roman" w:cs="Times New Roman"/>
          <w:b/>
        </w:rPr>
        <w:t xml:space="preserve">Vaistininkui. </w:t>
      </w:r>
      <w:r w:rsidRPr="00231798">
        <w:rPr>
          <w:rFonts w:ascii="Times New Roman" w:eastAsia="Calibri" w:hAnsi="Times New Roman" w:cs="Times New Roman"/>
        </w:rPr>
        <w:t>Laikyti šaldytuve (2</w:t>
      </w:r>
      <w:r w:rsidRPr="00231798">
        <w:rPr>
          <w:rFonts w:ascii="Times New Roman" w:eastAsia="Calibri" w:hAnsi="Times New Roman" w:cs="Times New Roman"/>
        </w:rPr>
        <w:sym w:font="Symbol" w:char="F0B0"/>
      </w:r>
      <w:r w:rsidRPr="00231798">
        <w:rPr>
          <w:rFonts w:ascii="Times New Roman" w:eastAsia="Calibri" w:hAnsi="Times New Roman" w:cs="Times New Roman"/>
        </w:rPr>
        <w:t>C</w:t>
      </w:r>
      <w:r w:rsidRPr="00231798">
        <w:rPr>
          <w:rFonts w:ascii="Times New Roman" w:eastAsia="Calibri" w:hAnsi="Times New Roman" w:cs="Times New Roman"/>
        </w:rPr>
        <w:noBreakHyphen/>
        <w:t>8</w:t>
      </w:r>
      <w:r w:rsidRPr="00231798">
        <w:rPr>
          <w:rFonts w:ascii="Times New Roman" w:eastAsia="Calibri" w:hAnsi="Times New Roman" w:cs="Times New Roman"/>
        </w:rPr>
        <w:sym w:font="Symbol" w:char="F0B0"/>
      </w:r>
      <w:r w:rsidRPr="00231798">
        <w:rPr>
          <w:rFonts w:ascii="Times New Roman" w:eastAsia="Calibri" w:hAnsi="Times New Roman" w:cs="Times New Roman"/>
        </w:rPr>
        <w:t>C). Negalima užšaldyti.</w:t>
      </w:r>
    </w:p>
    <w:p w14:paraId="4E296CAB"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263AC7DF" w14:textId="0834475C" w:rsidR="001B57DE" w:rsidRPr="00231798" w:rsidRDefault="001B57DE" w:rsidP="001B57DE">
      <w:pPr>
        <w:numPr>
          <w:ilvl w:val="12"/>
          <w:numId w:val="0"/>
        </w:numPr>
        <w:spacing w:after="0" w:line="240" w:lineRule="auto"/>
        <w:ind w:right="-2"/>
        <w:rPr>
          <w:rFonts w:ascii="Times New Roman" w:eastAsia="Times New Roman" w:hAnsi="Times New Roman" w:cs="Times New Roman"/>
          <w:szCs w:val="20"/>
        </w:rPr>
      </w:pPr>
      <w:r w:rsidRPr="00231798">
        <w:rPr>
          <w:rFonts w:ascii="Times New Roman" w:eastAsia="Calibri" w:hAnsi="Times New Roman" w:cs="Times New Roman"/>
          <w:b/>
        </w:rPr>
        <w:t xml:space="preserve">Pacientui. </w:t>
      </w:r>
      <w:r w:rsidRPr="00231798">
        <w:rPr>
          <w:rFonts w:ascii="Times New Roman" w:eastAsia="Calibri" w:hAnsi="Times New Roman" w:cs="Times New Roman"/>
        </w:rPr>
        <w:t>Po to, kai vaistinėje įsigijote</w:t>
      </w:r>
      <w:r w:rsidRPr="00231798">
        <w:rPr>
          <w:rFonts w:ascii="Times New Roman" w:eastAsia="Calibri" w:hAnsi="Times New Roman" w:cs="Times New Roman"/>
          <w:b/>
        </w:rPr>
        <w:t xml:space="preserve"> </w:t>
      </w:r>
      <w:r w:rsidRPr="00231798">
        <w:rPr>
          <w:rFonts w:ascii="Times New Roman" w:eastAsia="Calibri" w:hAnsi="Times New Roman" w:cs="Times New Roman"/>
        </w:rPr>
        <w:t>Duac, laikykite jį ne aukštesnėje kaip 25 °C temperatūroje ir išmeskite, praėjus 2</w:t>
      </w:r>
      <w:r w:rsidR="00A010B4">
        <w:rPr>
          <w:rFonts w:ascii="Times New Roman" w:eastAsia="Calibri" w:hAnsi="Times New Roman" w:cs="Times New Roman"/>
        </w:rPr>
        <w:t> </w:t>
      </w:r>
      <w:r w:rsidRPr="00231798">
        <w:rPr>
          <w:rFonts w:ascii="Times New Roman" w:eastAsia="Calibri" w:hAnsi="Times New Roman" w:cs="Times New Roman"/>
        </w:rPr>
        <w:t>mėnesiams.</w:t>
      </w:r>
    </w:p>
    <w:p w14:paraId="38127122"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368AE4E4" w14:textId="77777777" w:rsidR="001B57DE" w:rsidRPr="00231798" w:rsidRDefault="001B57DE" w:rsidP="001B57DE">
      <w:pPr>
        <w:numPr>
          <w:ilvl w:val="12"/>
          <w:numId w:val="0"/>
        </w:numPr>
        <w:spacing w:after="0" w:line="240" w:lineRule="auto"/>
        <w:ind w:right="-2"/>
        <w:rPr>
          <w:rFonts w:ascii="Times New Roman" w:eastAsia="Times New Roman" w:hAnsi="Times New Roman" w:cs="Times New Roman"/>
          <w:szCs w:val="20"/>
        </w:rPr>
      </w:pPr>
      <w:r w:rsidRPr="00231798">
        <w:rPr>
          <w:rFonts w:ascii="Times New Roman" w:eastAsia="Calibri" w:hAnsi="Times New Roman" w:cs="Times New Roman"/>
        </w:rPr>
        <w:t>Ant tūbelės ir kartono dėžutės po „Tinka iki/EXP“ nurodytam tinkamumo laikui pasibaigus, šio vaisto vartoti negalima. Vaistas tinkamas vartoti iki paskutinės nurodyto mėnesio dienos.</w:t>
      </w:r>
    </w:p>
    <w:p w14:paraId="097BD9DF"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6F61E7B9" w14:textId="77777777" w:rsidR="001B57DE" w:rsidRPr="00231798" w:rsidRDefault="001B57DE" w:rsidP="001B57DE">
      <w:pPr>
        <w:numPr>
          <w:ilvl w:val="12"/>
          <w:numId w:val="0"/>
        </w:numPr>
        <w:spacing w:after="0" w:line="240" w:lineRule="auto"/>
        <w:ind w:right="-2"/>
        <w:rPr>
          <w:rFonts w:ascii="Times New Roman" w:eastAsia="Times New Roman" w:hAnsi="Times New Roman" w:cs="Times New Roman"/>
          <w:szCs w:val="20"/>
        </w:rPr>
      </w:pPr>
      <w:r w:rsidRPr="00231798">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A038864"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14941243"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0F8D5515" w14:textId="77777777" w:rsidR="001B57DE" w:rsidRPr="00231798" w:rsidRDefault="001B57DE" w:rsidP="001B57DE">
      <w:pPr>
        <w:keepNext/>
        <w:numPr>
          <w:ilvl w:val="12"/>
          <w:numId w:val="0"/>
        </w:numPr>
        <w:spacing w:after="0" w:line="240" w:lineRule="auto"/>
        <w:ind w:left="567" w:hanging="567"/>
        <w:rPr>
          <w:rFonts w:ascii="Times New Roman" w:eastAsia="Times New Roman" w:hAnsi="Times New Roman" w:cs="Times New Roman"/>
          <w:b/>
          <w:szCs w:val="20"/>
        </w:rPr>
      </w:pPr>
      <w:r w:rsidRPr="00231798">
        <w:rPr>
          <w:rFonts w:ascii="Times New Roman" w:eastAsia="Calibri" w:hAnsi="Times New Roman" w:cs="Times New Roman"/>
          <w:b/>
        </w:rPr>
        <w:t>6.</w:t>
      </w:r>
      <w:r w:rsidRPr="00231798">
        <w:rPr>
          <w:rFonts w:ascii="Times New Roman" w:eastAsia="Calibri" w:hAnsi="Times New Roman" w:cs="Times New Roman"/>
          <w:b/>
        </w:rPr>
        <w:tab/>
        <w:t>Pakuotės turinys ir kita informacija</w:t>
      </w:r>
    </w:p>
    <w:p w14:paraId="3C05B7B5" w14:textId="77777777" w:rsidR="001B57DE" w:rsidRPr="00231798" w:rsidRDefault="001B57DE" w:rsidP="001B57DE">
      <w:pPr>
        <w:keepNext/>
        <w:numPr>
          <w:ilvl w:val="12"/>
          <w:numId w:val="0"/>
        </w:numPr>
        <w:spacing w:after="0" w:line="240" w:lineRule="auto"/>
        <w:rPr>
          <w:rFonts w:ascii="Times New Roman" w:eastAsia="Calibri" w:hAnsi="Times New Roman" w:cs="Times New Roman"/>
        </w:rPr>
      </w:pPr>
    </w:p>
    <w:p w14:paraId="4265739E" w14:textId="77777777" w:rsidR="001B57DE" w:rsidRPr="00231798" w:rsidRDefault="001B57DE" w:rsidP="001B57DE">
      <w:pPr>
        <w:keepNext/>
        <w:numPr>
          <w:ilvl w:val="12"/>
          <w:numId w:val="0"/>
        </w:numPr>
        <w:spacing w:after="0" w:line="240" w:lineRule="auto"/>
        <w:rPr>
          <w:rFonts w:ascii="Times New Roman" w:eastAsia="Times New Roman" w:hAnsi="Times New Roman" w:cs="Times New Roman"/>
          <w:b/>
          <w:szCs w:val="20"/>
        </w:rPr>
      </w:pPr>
      <w:r w:rsidRPr="00231798">
        <w:rPr>
          <w:rFonts w:ascii="Times New Roman" w:eastAsia="Calibri" w:hAnsi="Times New Roman" w:cs="Times New Roman"/>
          <w:b/>
        </w:rPr>
        <w:t>Duac sudėtis</w:t>
      </w:r>
    </w:p>
    <w:p w14:paraId="49115E92" w14:textId="77777777" w:rsidR="001B57DE" w:rsidRPr="00231798" w:rsidRDefault="001B57DE" w:rsidP="001B57DE">
      <w:pPr>
        <w:keepNext/>
        <w:numPr>
          <w:ilvl w:val="12"/>
          <w:numId w:val="0"/>
        </w:numPr>
        <w:spacing w:after="0" w:line="240" w:lineRule="auto"/>
        <w:rPr>
          <w:rFonts w:ascii="Times New Roman" w:eastAsia="Calibri" w:hAnsi="Times New Roman" w:cs="Times New Roman"/>
          <w:u w:val="single"/>
        </w:rPr>
      </w:pPr>
    </w:p>
    <w:p w14:paraId="3A65EFA4" w14:textId="58A23983" w:rsidR="001B57DE" w:rsidRPr="00231798" w:rsidRDefault="001B57DE" w:rsidP="001B57DE">
      <w:pPr>
        <w:keepNext/>
        <w:spacing w:after="0" w:line="240" w:lineRule="auto"/>
        <w:ind w:left="567" w:hanging="567"/>
        <w:rPr>
          <w:rFonts w:ascii="Times New Roman" w:eastAsia="Calibri" w:hAnsi="Times New Roman" w:cs="Times New Roman"/>
        </w:rPr>
      </w:pPr>
      <w:r w:rsidRPr="00231798">
        <w:rPr>
          <w:rFonts w:ascii="Times New Roman" w:eastAsia="Calibri" w:hAnsi="Times New Roman" w:cs="Times New Roman"/>
        </w:rPr>
        <w:t>-</w:t>
      </w:r>
      <w:r w:rsidRPr="00231798">
        <w:rPr>
          <w:rFonts w:ascii="Times New Roman" w:eastAsia="Calibri" w:hAnsi="Times New Roman" w:cs="Times New Roman"/>
        </w:rPr>
        <w:tab/>
        <w:t>Veikliosios medžiagos yra klindamicinas ir bevandenis benzoilo peroksidas. 1 g gelio yra 10 mg (1</w:t>
      </w:r>
      <w:r>
        <w:rPr>
          <w:rFonts w:ascii="Times New Roman" w:eastAsia="Calibri" w:hAnsi="Times New Roman" w:cs="Times New Roman"/>
        </w:rPr>
        <w:t> </w:t>
      </w:r>
      <w:r w:rsidRPr="00231798">
        <w:rPr>
          <w:rFonts w:ascii="Times New Roman" w:eastAsia="Calibri" w:hAnsi="Times New Roman" w:cs="Times New Roman"/>
        </w:rPr>
        <w:t>%</w:t>
      </w:r>
      <w:r w:rsidR="00A37545">
        <w:rPr>
          <w:rFonts w:ascii="Times New Roman" w:eastAsia="Calibri" w:hAnsi="Times New Roman" w:cs="Times New Roman"/>
        </w:rPr>
        <w:t> </w:t>
      </w:r>
      <w:r w:rsidRPr="00231798">
        <w:rPr>
          <w:rFonts w:ascii="Times New Roman" w:eastAsia="Calibri" w:hAnsi="Times New Roman" w:cs="Times New Roman"/>
        </w:rPr>
        <w:t>m/m) klindamicino (klindamicino fosfato pavidalu) ir 30 mg (3</w:t>
      </w:r>
      <w:r>
        <w:rPr>
          <w:rFonts w:ascii="Times New Roman" w:eastAsia="Calibri" w:hAnsi="Times New Roman" w:cs="Times New Roman"/>
        </w:rPr>
        <w:t> </w:t>
      </w:r>
      <w:r w:rsidRPr="00231798">
        <w:rPr>
          <w:rFonts w:ascii="Times New Roman" w:eastAsia="Calibri" w:hAnsi="Times New Roman" w:cs="Times New Roman"/>
        </w:rPr>
        <w:t xml:space="preserve">% m/m) bevandenio benzoilo peroksido (benzoilo peroksido su vandeniu pavidalu). </w:t>
      </w:r>
    </w:p>
    <w:p w14:paraId="73A72FEE" w14:textId="6ADA2C29" w:rsidR="001B57DE" w:rsidRPr="00231798" w:rsidRDefault="001B57DE" w:rsidP="001B57DE">
      <w:pPr>
        <w:spacing w:after="0" w:line="240" w:lineRule="auto"/>
        <w:ind w:left="567" w:right="-2" w:hanging="567"/>
        <w:rPr>
          <w:rFonts w:ascii="Times New Roman" w:eastAsia="Calibri" w:hAnsi="Times New Roman" w:cs="Times New Roman"/>
        </w:rPr>
      </w:pPr>
      <w:r w:rsidRPr="00231798">
        <w:rPr>
          <w:rFonts w:ascii="Times New Roman" w:eastAsia="Calibri" w:hAnsi="Times New Roman" w:cs="Times New Roman"/>
        </w:rPr>
        <w:t>-</w:t>
      </w:r>
      <w:r w:rsidRPr="00231798">
        <w:rPr>
          <w:rFonts w:ascii="Times New Roman" w:eastAsia="Calibri" w:hAnsi="Times New Roman" w:cs="Times New Roman"/>
        </w:rPr>
        <w:tab/>
        <w:t xml:space="preserve">Pagalbinės medžiagos yra </w:t>
      </w:r>
      <w:r w:rsidRPr="003A303C">
        <w:rPr>
          <w:rFonts w:ascii="Times New Roman" w:eastAsia="Calibri" w:hAnsi="Times New Roman" w:cs="Times New Roman"/>
        </w:rPr>
        <w:t>karbomeras</w:t>
      </w:r>
      <w:r w:rsidR="003D3B6D">
        <w:rPr>
          <w:rFonts w:ascii="Times New Roman" w:eastAsia="Calibri" w:hAnsi="Times New Roman" w:cs="Times New Roman"/>
        </w:rPr>
        <w:t> 980</w:t>
      </w:r>
      <w:r w:rsidRPr="00231798">
        <w:rPr>
          <w:rFonts w:ascii="Times New Roman" w:eastAsia="Calibri" w:hAnsi="Times New Roman" w:cs="Times New Roman"/>
        </w:rPr>
        <w:t xml:space="preserve">, dimetikonas, dinatrio laurilo sulfosukcinatas, dinatrio edetatas, glicerolis, </w:t>
      </w:r>
      <w:r w:rsidR="003A303C" w:rsidRPr="003A303C">
        <w:rPr>
          <w:rFonts w:ascii="Times New Roman" w:eastAsia="Calibri" w:hAnsi="Times New Roman" w:cs="Times New Roman"/>
        </w:rPr>
        <w:t xml:space="preserve">hidratuotas koloidinis </w:t>
      </w:r>
      <w:r w:rsidRPr="003A303C">
        <w:rPr>
          <w:rFonts w:ascii="Times New Roman" w:eastAsia="Calibri" w:hAnsi="Times New Roman" w:cs="Times New Roman"/>
        </w:rPr>
        <w:t>silicio dioksidas</w:t>
      </w:r>
      <w:r w:rsidR="003A303C" w:rsidRPr="00101B8E">
        <w:rPr>
          <w:rFonts w:ascii="Times New Roman" w:eastAsia="Calibri" w:hAnsi="Times New Roman" w:cs="Times New Roman"/>
        </w:rPr>
        <w:t>,</w:t>
      </w:r>
      <w:r w:rsidRPr="00231798">
        <w:rPr>
          <w:rFonts w:ascii="Times New Roman" w:eastAsia="Calibri" w:hAnsi="Times New Roman" w:cs="Times New Roman"/>
        </w:rPr>
        <w:t xml:space="preserve"> poloksameras</w:t>
      </w:r>
      <w:r w:rsidR="00512A1A">
        <w:rPr>
          <w:rFonts w:ascii="Times New Roman" w:eastAsia="Calibri" w:hAnsi="Times New Roman" w:cs="Times New Roman"/>
        </w:rPr>
        <w:t> </w:t>
      </w:r>
      <w:r w:rsidRPr="00231798">
        <w:rPr>
          <w:rFonts w:ascii="Times New Roman" w:eastAsia="Calibri" w:hAnsi="Times New Roman" w:cs="Times New Roman"/>
        </w:rPr>
        <w:t>182, išgrynintas vanduo ir natrio hidroksidas.</w:t>
      </w:r>
    </w:p>
    <w:p w14:paraId="6FE6B6FE" w14:textId="77777777" w:rsidR="001B57DE" w:rsidRPr="00231798" w:rsidRDefault="001B57DE" w:rsidP="001B57DE">
      <w:pPr>
        <w:spacing w:after="0" w:line="240" w:lineRule="auto"/>
        <w:ind w:right="-2"/>
        <w:rPr>
          <w:rFonts w:ascii="Times New Roman" w:eastAsia="Calibri" w:hAnsi="Times New Roman" w:cs="Times New Roman"/>
        </w:rPr>
      </w:pPr>
    </w:p>
    <w:p w14:paraId="01072018" w14:textId="77777777" w:rsidR="001B57DE" w:rsidRPr="00231798" w:rsidRDefault="001B57DE" w:rsidP="001B57DE">
      <w:pPr>
        <w:numPr>
          <w:ilvl w:val="12"/>
          <w:numId w:val="0"/>
        </w:numPr>
        <w:spacing w:after="0" w:line="240" w:lineRule="auto"/>
        <w:ind w:right="-2"/>
        <w:rPr>
          <w:rFonts w:ascii="Times New Roman" w:eastAsia="Times New Roman" w:hAnsi="Times New Roman" w:cs="Times New Roman"/>
          <w:b/>
          <w:szCs w:val="20"/>
        </w:rPr>
      </w:pPr>
      <w:r w:rsidRPr="00231798">
        <w:rPr>
          <w:rFonts w:ascii="Times New Roman" w:eastAsia="Calibri" w:hAnsi="Times New Roman" w:cs="Times New Roman"/>
          <w:b/>
        </w:rPr>
        <w:t>Duac išvaizda ir kiekis pakuotėje</w:t>
      </w:r>
    </w:p>
    <w:p w14:paraId="0966E8E7" w14:textId="77777777" w:rsidR="001B57DE" w:rsidRPr="00231798" w:rsidRDefault="001B57DE" w:rsidP="001B57DE">
      <w:pPr>
        <w:spacing w:after="0" w:line="240" w:lineRule="auto"/>
        <w:ind w:left="567" w:hanging="567"/>
        <w:rPr>
          <w:rFonts w:ascii="Times New Roman" w:eastAsia="Calibri" w:hAnsi="Times New Roman" w:cs="Times New Roman"/>
        </w:rPr>
      </w:pPr>
    </w:p>
    <w:p w14:paraId="4C019187" w14:textId="77777777" w:rsidR="001B57DE" w:rsidRPr="00231798" w:rsidRDefault="001B57DE" w:rsidP="001B57DE">
      <w:pPr>
        <w:spacing w:after="0" w:line="240" w:lineRule="auto"/>
        <w:ind w:left="567" w:right="-2" w:hanging="567"/>
        <w:rPr>
          <w:rFonts w:ascii="Times New Roman" w:eastAsia="Times New Roman" w:hAnsi="Times New Roman" w:cs="Times New Roman"/>
          <w:szCs w:val="20"/>
        </w:rPr>
      </w:pPr>
      <w:r w:rsidRPr="00231798">
        <w:rPr>
          <w:rFonts w:ascii="Times New Roman" w:eastAsia="Calibri" w:hAnsi="Times New Roman" w:cs="Times New Roman"/>
        </w:rPr>
        <w:t>Duac yra baltos arba šiek tiek gelsvos spalvos gelis, kuris tiekiamas 30 g ir 60</w:t>
      </w:r>
      <w:r>
        <w:rPr>
          <w:rFonts w:ascii="Times New Roman" w:eastAsia="Calibri" w:hAnsi="Times New Roman" w:cs="Times New Roman"/>
        </w:rPr>
        <w:t> </w:t>
      </w:r>
      <w:r w:rsidRPr="00231798">
        <w:rPr>
          <w:rFonts w:ascii="Times New Roman" w:eastAsia="Calibri" w:hAnsi="Times New Roman" w:cs="Times New Roman"/>
        </w:rPr>
        <w:t>g tūbelėse.</w:t>
      </w:r>
    </w:p>
    <w:p w14:paraId="7338C271" w14:textId="77777777" w:rsidR="001B57DE" w:rsidRPr="00231798" w:rsidRDefault="001B57DE" w:rsidP="001B57DE">
      <w:pPr>
        <w:spacing w:after="0" w:line="240" w:lineRule="auto"/>
        <w:ind w:left="567" w:right="-2" w:hanging="567"/>
        <w:rPr>
          <w:rFonts w:ascii="Times New Roman" w:eastAsia="Times New Roman" w:hAnsi="Times New Roman" w:cs="Times New Roman"/>
          <w:szCs w:val="20"/>
        </w:rPr>
      </w:pPr>
      <w:r w:rsidRPr="00231798">
        <w:rPr>
          <w:rFonts w:ascii="Times New Roman" w:eastAsia="Calibri" w:hAnsi="Times New Roman" w:cs="Times New Roman"/>
        </w:rPr>
        <w:t>Gali būti tiekiamos ne visų dydžių pakuotės.</w:t>
      </w:r>
    </w:p>
    <w:p w14:paraId="63885BD7"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u w:val="single"/>
        </w:rPr>
      </w:pPr>
    </w:p>
    <w:p w14:paraId="01382B70"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b/>
        </w:rPr>
      </w:pPr>
      <w:r w:rsidRPr="00231798">
        <w:rPr>
          <w:rFonts w:ascii="Times New Roman" w:eastAsia="Times New Roman" w:hAnsi="Times New Roman" w:cs="Times New Roman"/>
          <w:b/>
          <w:bCs/>
        </w:rPr>
        <w:t>Registruotojas</w:t>
      </w:r>
      <w:r w:rsidRPr="00231798">
        <w:rPr>
          <w:rFonts w:ascii="Times New Roman" w:eastAsia="Calibri" w:hAnsi="Times New Roman" w:cs="Times New Roman"/>
          <w:b/>
        </w:rPr>
        <w:t xml:space="preserve"> ir gamintojas</w:t>
      </w:r>
    </w:p>
    <w:p w14:paraId="62E7237A"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5848FD93" w14:textId="77777777" w:rsidR="001B57DE" w:rsidRPr="00231798" w:rsidRDefault="001B57DE" w:rsidP="001B57DE">
      <w:pPr>
        <w:spacing w:after="0" w:line="240" w:lineRule="auto"/>
        <w:ind w:left="567" w:hanging="567"/>
        <w:rPr>
          <w:rFonts w:ascii="Times New Roman" w:eastAsia="Times New Roman" w:hAnsi="Times New Roman" w:cs="Times New Roman"/>
          <w:u w:val="single"/>
        </w:rPr>
      </w:pPr>
      <w:r w:rsidRPr="00231798">
        <w:rPr>
          <w:rFonts w:ascii="Times New Roman" w:eastAsia="Times New Roman" w:hAnsi="Times New Roman" w:cs="Times New Roman"/>
          <w:u w:val="single"/>
        </w:rPr>
        <w:t>Registruotojas</w:t>
      </w:r>
    </w:p>
    <w:p w14:paraId="1CE80CB5" w14:textId="77777777" w:rsidR="009F70E9" w:rsidRPr="00B65687" w:rsidRDefault="009F70E9" w:rsidP="00710C18">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GlaxoSmithKline Trading Services Limited </w:t>
      </w:r>
    </w:p>
    <w:p w14:paraId="0D3C34B4" w14:textId="77777777" w:rsidR="009F70E9" w:rsidRPr="00B65687" w:rsidRDefault="009F70E9" w:rsidP="00710C18">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12 Riverwalk </w:t>
      </w:r>
    </w:p>
    <w:p w14:paraId="59BE92AA" w14:textId="77777777" w:rsidR="009F70E9" w:rsidRPr="00B65687" w:rsidRDefault="009F70E9" w:rsidP="00710C18">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Citywest Business Campus </w:t>
      </w:r>
    </w:p>
    <w:p w14:paraId="7F0D6337" w14:textId="77777777" w:rsidR="009F70E9" w:rsidRPr="00B65687" w:rsidRDefault="009F70E9" w:rsidP="00710C18">
      <w:pPr>
        <w:tabs>
          <w:tab w:val="left" w:pos="567"/>
        </w:tabs>
        <w:spacing w:after="0" w:line="240" w:lineRule="auto"/>
        <w:jc w:val="both"/>
        <w:rPr>
          <w:rFonts w:ascii="Times New Roman" w:eastAsia="Calibri" w:hAnsi="Times New Roman" w:cs="Times New Roman"/>
        </w:rPr>
      </w:pPr>
      <w:r w:rsidRPr="00B65687">
        <w:rPr>
          <w:rFonts w:ascii="Times New Roman" w:eastAsia="Calibri" w:hAnsi="Times New Roman" w:cs="Times New Roman"/>
        </w:rPr>
        <w:t xml:space="preserve">Dublin 24 </w:t>
      </w:r>
    </w:p>
    <w:p w14:paraId="06DB5040" w14:textId="7288B63A" w:rsidR="001B57DE" w:rsidRDefault="009F70E9" w:rsidP="00710C18">
      <w:pPr>
        <w:tabs>
          <w:tab w:val="left" w:pos="567"/>
        </w:tabs>
        <w:spacing w:after="0" w:line="240" w:lineRule="auto"/>
        <w:rPr>
          <w:rFonts w:ascii="Times New Roman" w:eastAsia="Calibri" w:hAnsi="Times New Roman" w:cs="Times New Roman"/>
        </w:rPr>
      </w:pPr>
      <w:r w:rsidRPr="00B65687">
        <w:rPr>
          <w:rFonts w:ascii="Times New Roman" w:eastAsia="Calibri" w:hAnsi="Times New Roman" w:cs="Times New Roman"/>
        </w:rPr>
        <w:t>Airija</w:t>
      </w:r>
    </w:p>
    <w:p w14:paraId="01C3CA8E" w14:textId="77777777" w:rsidR="009F70E9" w:rsidRPr="00231798" w:rsidRDefault="009F70E9" w:rsidP="009F70E9">
      <w:pPr>
        <w:tabs>
          <w:tab w:val="left" w:pos="567"/>
        </w:tabs>
        <w:spacing w:after="0" w:line="260" w:lineRule="exact"/>
        <w:rPr>
          <w:rFonts w:ascii="Times New Roman" w:eastAsia="Calibri" w:hAnsi="Times New Roman" w:cs="Times New Roman"/>
        </w:rPr>
      </w:pPr>
    </w:p>
    <w:p w14:paraId="26A25170" w14:textId="77777777" w:rsidR="001B57DE" w:rsidRPr="00231798" w:rsidRDefault="001B57DE" w:rsidP="001B57DE">
      <w:pPr>
        <w:spacing w:after="0" w:line="240" w:lineRule="auto"/>
        <w:ind w:left="567" w:hanging="567"/>
        <w:rPr>
          <w:rFonts w:ascii="Times New Roman" w:eastAsia="Times New Roman" w:hAnsi="Times New Roman" w:cs="Times New Roman"/>
          <w:szCs w:val="20"/>
          <w:u w:val="single"/>
        </w:rPr>
      </w:pPr>
      <w:r w:rsidRPr="00231798">
        <w:rPr>
          <w:rFonts w:ascii="Times New Roman" w:eastAsia="Calibri" w:hAnsi="Times New Roman" w:cs="Times New Roman"/>
          <w:u w:val="single"/>
        </w:rPr>
        <w:t>Gamintojas</w:t>
      </w:r>
    </w:p>
    <w:p w14:paraId="56EA4840" w14:textId="77777777" w:rsidR="00C86115" w:rsidRPr="0014692C" w:rsidRDefault="00C86115" w:rsidP="00C86115">
      <w:pPr>
        <w:spacing w:after="0" w:line="240" w:lineRule="auto"/>
        <w:ind w:left="567" w:hanging="567"/>
        <w:rPr>
          <w:rFonts w:ascii="Times New Roman" w:eastAsia="Calibri" w:hAnsi="Times New Roman" w:cs="Times New Roman"/>
        </w:rPr>
      </w:pPr>
      <w:r w:rsidRPr="0014692C">
        <w:rPr>
          <w:rFonts w:ascii="Times New Roman" w:eastAsia="Calibri" w:hAnsi="Times New Roman" w:cs="Times New Roman"/>
        </w:rPr>
        <w:t xml:space="preserve">GlaxoSmithKline Trading Services Limited </w:t>
      </w:r>
    </w:p>
    <w:p w14:paraId="74E2A6F3" w14:textId="77777777" w:rsidR="00C86115" w:rsidRPr="0014692C" w:rsidRDefault="00C86115" w:rsidP="00C86115">
      <w:pPr>
        <w:spacing w:after="0" w:line="240" w:lineRule="auto"/>
        <w:ind w:left="567" w:hanging="567"/>
        <w:rPr>
          <w:rFonts w:ascii="Times New Roman" w:eastAsia="Calibri" w:hAnsi="Times New Roman" w:cs="Times New Roman"/>
        </w:rPr>
      </w:pPr>
      <w:r w:rsidRPr="0014692C">
        <w:rPr>
          <w:rFonts w:ascii="Times New Roman" w:eastAsia="Calibri" w:hAnsi="Times New Roman" w:cs="Times New Roman"/>
        </w:rPr>
        <w:t xml:space="preserve">12 Riverwalk, </w:t>
      </w:r>
    </w:p>
    <w:p w14:paraId="362BA11A" w14:textId="77777777" w:rsidR="00C86115" w:rsidRPr="0014692C" w:rsidRDefault="00C86115" w:rsidP="00C86115">
      <w:pPr>
        <w:spacing w:after="0" w:line="240" w:lineRule="auto"/>
        <w:ind w:left="567" w:hanging="567"/>
        <w:rPr>
          <w:rFonts w:ascii="Times New Roman" w:eastAsia="Calibri" w:hAnsi="Times New Roman" w:cs="Times New Roman"/>
        </w:rPr>
      </w:pPr>
      <w:r w:rsidRPr="0014692C">
        <w:rPr>
          <w:rFonts w:ascii="Times New Roman" w:eastAsia="Calibri" w:hAnsi="Times New Roman" w:cs="Times New Roman"/>
        </w:rPr>
        <w:t xml:space="preserve">Citywest Business Campus </w:t>
      </w:r>
    </w:p>
    <w:p w14:paraId="42D040C8" w14:textId="77777777" w:rsidR="00C86115" w:rsidRPr="0014692C" w:rsidRDefault="00C86115" w:rsidP="00C86115">
      <w:pPr>
        <w:spacing w:after="0" w:line="240" w:lineRule="auto"/>
        <w:ind w:left="567" w:hanging="567"/>
        <w:rPr>
          <w:rFonts w:ascii="Times New Roman" w:eastAsia="Calibri" w:hAnsi="Times New Roman" w:cs="Times New Roman"/>
        </w:rPr>
      </w:pPr>
      <w:r w:rsidRPr="0014692C">
        <w:rPr>
          <w:rFonts w:ascii="Times New Roman" w:eastAsia="Calibri" w:hAnsi="Times New Roman" w:cs="Times New Roman"/>
        </w:rPr>
        <w:t>Dublin 24,</w:t>
      </w:r>
    </w:p>
    <w:p w14:paraId="4A52066E" w14:textId="77777777" w:rsidR="00C86115" w:rsidRPr="0014692C" w:rsidRDefault="00C86115" w:rsidP="00C86115">
      <w:pPr>
        <w:spacing w:after="0" w:line="240" w:lineRule="auto"/>
        <w:ind w:left="567" w:hanging="567"/>
        <w:rPr>
          <w:rFonts w:ascii="Times New Roman" w:eastAsia="Calibri" w:hAnsi="Times New Roman" w:cs="Times New Roman"/>
        </w:rPr>
      </w:pPr>
      <w:r w:rsidRPr="00C86115">
        <w:rPr>
          <w:rFonts w:ascii="Times New Roman" w:eastAsia="Calibri" w:hAnsi="Times New Roman" w:cs="Times New Roman"/>
        </w:rPr>
        <w:t>Airija</w:t>
      </w:r>
    </w:p>
    <w:p w14:paraId="35653D31"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5CF873F0" w14:textId="2B358793" w:rsidR="001B57DE" w:rsidRPr="00231798" w:rsidRDefault="001B57DE" w:rsidP="001B57DE">
      <w:pPr>
        <w:spacing w:after="0" w:line="240" w:lineRule="auto"/>
        <w:rPr>
          <w:rFonts w:ascii="Times New Roman" w:eastAsia="Calibri" w:hAnsi="Times New Roman" w:cs="Times New Roman"/>
        </w:rPr>
      </w:pPr>
      <w:r w:rsidRPr="00231798">
        <w:rPr>
          <w:rFonts w:ascii="Times New Roman" w:eastAsia="Times New Roman" w:hAnsi="Times New Roman" w:cs="Times New Roman"/>
          <w:b/>
          <w:snapToGrid w:val="0"/>
          <w:szCs w:val="20"/>
        </w:rPr>
        <w:t>Šis vaistas</w:t>
      </w:r>
      <w:r w:rsidRPr="00231798">
        <w:rPr>
          <w:rFonts w:ascii="Times New Roman" w:eastAsia="Calibri" w:hAnsi="Times New Roman" w:cs="Times New Roman"/>
          <w:b/>
        </w:rPr>
        <w:t xml:space="preserve"> </w:t>
      </w:r>
      <w:r w:rsidR="00CF7C79" w:rsidRPr="00CF7C79">
        <w:rPr>
          <w:rFonts w:ascii="Times New Roman" w:eastAsia="Calibri" w:hAnsi="Times New Roman" w:cs="Times New Roman"/>
          <w:b/>
        </w:rPr>
        <w:t>Europos ekonominės erdvės</w:t>
      </w:r>
      <w:r w:rsidRPr="00231798">
        <w:rPr>
          <w:rFonts w:ascii="Times New Roman" w:eastAsia="Calibri" w:hAnsi="Times New Roman" w:cs="Times New Roman"/>
          <w:b/>
        </w:rPr>
        <w:t xml:space="preserve"> valstybėse narėse </w:t>
      </w:r>
      <w:r w:rsidR="001C3D5B" w:rsidRPr="001C3D5B">
        <w:rPr>
          <w:rFonts w:ascii="Times New Roman" w:eastAsia="Calibri" w:hAnsi="Times New Roman" w:cs="Times New Roman"/>
          <w:b/>
        </w:rPr>
        <w:t>ir Jungtinėje Karalystėje (Šiaurės Airijoje)</w:t>
      </w:r>
      <w:r w:rsidR="001C3D5B">
        <w:rPr>
          <w:rFonts w:ascii="Times New Roman" w:eastAsia="Calibri" w:hAnsi="Times New Roman" w:cs="Times New Roman"/>
          <w:b/>
        </w:rPr>
        <w:t xml:space="preserve"> </w:t>
      </w:r>
      <w:r w:rsidRPr="00231798">
        <w:rPr>
          <w:rFonts w:ascii="Times New Roman" w:eastAsia="Calibri" w:hAnsi="Times New Roman" w:cs="Times New Roman"/>
          <w:b/>
          <w:snapToGrid w:val="0"/>
        </w:rPr>
        <w:t>registruotas</w:t>
      </w:r>
      <w:r w:rsidRPr="00231798">
        <w:rPr>
          <w:rFonts w:ascii="Times New Roman" w:eastAsia="Calibri" w:hAnsi="Times New Roman" w:cs="Times New Roman"/>
          <w:b/>
        </w:rPr>
        <w:t xml:space="preserve"> tokiais pavadinimais</w:t>
      </w:r>
      <w:r w:rsidRPr="00547E25">
        <w:rPr>
          <w:rFonts w:ascii="Times New Roman" w:hAnsi="Times New Roman"/>
          <w:b/>
        </w:rPr>
        <w:t>:</w:t>
      </w:r>
    </w:p>
    <w:p w14:paraId="428498A0" w14:textId="77777777" w:rsidR="001B57DE" w:rsidRPr="00231798" w:rsidRDefault="001B57DE" w:rsidP="001B57DE">
      <w:pPr>
        <w:spacing w:after="0" w:line="240" w:lineRule="auto"/>
        <w:rPr>
          <w:rFonts w:ascii="Times New Roman" w:eastAsia="Calibri" w:hAnsi="Times New Roman" w:cs="Times New Roman"/>
          <w: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49"/>
      </w:tblGrid>
      <w:tr w:rsidR="005935A2" w:rsidRPr="00FA4356" w14:paraId="2C02E6A1" w14:textId="77777777" w:rsidTr="005935A2">
        <w:tc>
          <w:tcPr>
            <w:tcW w:w="4522" w:type="dxa"/>
          </w:tcPr>
          <w:p w14:paraId="1C155DB8" w14:textId="77777777" w:rsidR="005935A2" w:rsidRPr="00FA4356" w:rsidRDefault="005935A2" w:rsidP="005935A2">
            <w:pPr>
              <w:numPr>
                <w:ilvl w:val="12"/>
                <w:numId w:val="0"/>
              </w:numPr>
              <w:ind w:right="-2"/>
              <w:rPr>
                <w:noProof/>
                <w:sz w:val="22"/>
                <w:szCs w:val="22"/>
              </w:rPr>
            </w:pPr>
            <w:r>
              <w:rPr>
                <w:noProof/>
                <w:sz w:val="22"/>
                <w:szCs w:val="22"/>
              </w:rPr>
              <w:t>Ki</w:t>
            </w:r>
            <w:r w:rsidRPr="00FA4356">
              <w:rPr>
                <w:noProof/>
                <w:sz w:val="22"/>
                <w:szCs w:val="22"/>
              </w:rPr>
              <w:t>pr</w:t>
            </w:r>
            <w:r>
              <w:rPr>
                <w:noProof/>
                <w:sz w:val="22"/>
                <w:szCs w:val="22"/>
              </w:rPr>
              <w:t>a</w:t>
            </w:r>
            <w:r w:rsidRPr="00FA4356">
              <w:rPr>
                <w:noProof/>
                <w:sz w:val="22"/>
                <w:szCs w:val="22"/>
              </w:rPr>
              <w:t>s</w:t>
            </w:r>
          </w:p>
        </w:tc>
        <w:tc>
          <w:tcPr>
            <w:tcW w:w="4549" w:type="dxa"/>
          </w:tcPr>
          <w:p w14:paraId="7AB92665" w14:textId="77777777" w:rsidR="005935A2" w:rsidRPr="00547E25" w:rsidRDefault="005935A2" w:rsidP="005935A2">
            <w:pPr>
              <w:numPr>
                <w:ilvl w:val="12"/>
                <w:numId w:val="0"/>
              </w:numPr>
              <w:ind w:right="-2"/>
              <w:rPr>
                <w:sz w:val="22"/>
                <w:lang w:val="sv-SE"/>
              </w:rPr>
            </w:pPr>
            <w:r w:rsidRPr="00547E25">
              <w:rPr>
                <w:lang w:val="sv-SE"/>
              </w:rPr>
              <w:t>Indoxyl 10 mg/g + 30 mg/g Gel</w:t>
            </w:r>
          </w:p>
        </w:tc>
      </w:tr>
      <w:tr w:rsidR="005935A2" w:rsidRPr="00FA4356" w14:paraId="5FE3C013" w14:textId="77777777" w:rsidTr="005935A2">
        <w:tc>
          <w:tcPr>
            <w:tcW w:w="4522" w:type="dxa"/>
          </w:tcPr>
          <w:p w14:paraId="065684BC" w14:textId="77777777" w:rsidR="005935A2" w:rsidRPr="00FA4356" w:rsidRDefault="005935A2" w:rsidP="005935A2">
            <w:pPr>
              <w:numPr>
                <w:ilvl w:val="12"/>
                <w:numId w:val="0"/>
              </w:numPr>
              <w:ind w:right="-2"/>
              <w:rPr>
                <w:noProof/>
                <w:sz w:val="22"/>
                <w:szCs w:val="22"/>
              </w:rPr>
            </w:pPr>
            <w:r w:rsidRPr="00FA4356">
              <w:rPr>
                <w:noProof/>
                <w:sz w:val="22"/>
                <w:szCs w:val="22"/>
              </w:rPr>
              <w:t>Gr</w:t>
            </w:r>
            <w:r>
              <w:rPr>
                <w:noProof/>
                <w:sz w:val="22"/>
                <w:szCs w:val="22"/>
              </w:rPr>
              <w:t>aikija</w:t>
            </w:r>
          </w:p>
        </w:tc>
        <w:tc>
          <w:tcPr>
            <w:tcW w:w="4549" w:type="dxa"/>
          </w:tcPr>
          <w:p w14:paraId="402ED665" w14:textId="77777777" w:rsidR="005935A2" w:rsidRPr="00547E25" w:rsidRDefault="005935A2" w:rsidP="005935A2">
            <w:pPr>
              <w:numPr>
                <w:ilvl w:val="12"/>
                <w:numId w:val="0"/>
              </w:numPr>
              <w:ind w:right="-2"/>
              <w:rPr>
                <w:sz w:val="22"/>
                <w:lang w:val="sv-SE"/>
              </w:rPr>
            </w:pPr>
            <w:r w:rsidRPr="00547E25">
              <w:rPr>
                <w:lang w:val="sv-SE"/>
              </w:rPr>
              <w:t>Indoxyl 10 mg/g + 30 mg/g Gel</w:t>
            </w:r>
          </w:p>
        </w:tc>
      </w:tr>
      <w:tr w:rsidR="005935A2" w:rsidRPr="00FA4356" w14:paraId="31814F43" w14:textId="77777777" w:rsidTr="005935A2">
        <w:tc>
          <w:tcPr>
            <w:tcW w:w="4522" w:type="dxa"/>
          </w:tcPr>
          <w:p w14:paraId="3F4C7B82" w14:textId="77777777" w:rsidR="005935A2" w:rsidRPr="00FA4356" w:rsidRDefault="005935A2" w:rsidP="005935A2">
            <w:pPr>
              <w:numPr>
                <w:ilvl w:val="12"/>
                <w:numId w:val="0"/>
              </w:numPr>
              <w:ind w:right="-2"/>
              <w:rPr>
                <w:noProof/>
                <w:sz w:val="22"/>
                <w:szCs w:val="22"/>
              </w:rPr>
            </w:pPr>
            <w:r>
              <w:rPr>
                <w:noProof/>
                <w:sz w:val="22"/>
                <w:szCs w:val="22"/>
              </w:rPr>
              <w:t>Vokietija</w:t>
            </w:r>
          </w:p>
        </w:tc>
        <w:tc>
          <w:tcPr>
            <w:tcW w:w="4549" w:type="dxa"/>
          </w:tcPr>
          <w:p w14:paraId="742B0590" w14:textId="77777777" w:rsidR="005935A2" w:rsidRPr="00FA4356" w:rsidRDefault="005935A2" w:rsidP="005935A2">
            <w:pPr>
              <w:numPr>
                <w:ilvl w:val="12"/>
                <w:numId w:val="0"/>
              </w:numPr>
              <w:ind w:right="-2"/>
              <w:rPr>
                <w:noProof/>
                <w:sz w:val="22"/>
                <w:szCs w:val="22"/>
              </w:rPr>
            </w:pPr>
            <w:r w:rsidRPr="00FA4356">
              <w:rPr>
                <w:noProof/>
                <w:sz w:val="22"/>
                <w:szCs w:val="22"/>
              </w:rPr>
              <w:t xml:space="preserve">Duac </w:t>
            </w:r>
            <w:r w:rsidRPr="00FA4356">
              <w:rPr>
                <w:sz w:val="22"/>
                <w:szCs w:val="22"/>
              </w:rPr>
              <w:t>10 mg/g + 30 mg/g Gel</w:t>
            </w:r>
          </w:p>
        </w:tc>
      </w:tr>
      <w:tr w:rsidR="005935A2" w:rsidRPr="00FA4356" w14:paraId="49D31EBD" w14:textId="77777777" w:rsidTr="005935A2">
        <w:tc>
          <w:tcPr>
            <w:tcW w:w="4522" w:type="dxa"/>
          </w:tcPr>
          <w:p w14:paraId="48CA912F" w14:textId="77777777" w:rsidR="005935A2" w:rsidRPr="00FA4356" w:rsidRDefault="005935A2" w:rsidP="005935A2">
            <w:pPr>
              <w:numPr>
                <w:ilvl w:val="12"/>
                <w:numId w:val="0"/>
              </w:numPr>
              <w:ind w:right="-2"/>
              <w:rPr>
                <w:noProof/>
                <w:sz w:val="22"/>
                <w:szCs w:val="22"/>
              </w:rPr>
            </w:pPr>
            <w:r w:rsidRPr="00FA4356">
              <w:rPr>
                <w:noProof/>
                <w:sz w:val="22"/>
                <w:szCs w:val="22"/>
              </w:rPr>
              <w:t>Ital</w:t>
            </w:r>
            <w:r>
              <w:rPr>
                <w:noProof/>
                <w:sz w:val="22"/>
                <w:szCs w:val="22"/>
              </w:rPr>
              <w:t>ija</w:t>
            </w:r>
          </w:p>
        </w:tc>
        <w:tc>
          <w:tcPr>
            <w:tcW w:w="4549" w:type="dxa"/>
          </w:tcPr>
          <w:p w14:paraId="1E309BBB" w14:textId="77777777" w:rsidR="005935A2" w:rsidRPr="00FA4356" w:rsidRDefault="005935A2" w:rsidP="005935A2">
            <w:pPr>
              <w:numPr>
                <w:ilvl w:val="12"/>
                <w:numId w:val="0"/>
              </w:numPr>
              <w:ind w:right="-2"/>
              <w:rPr>
                <w:noProof/>
                <w:sz w:val="22"/>
                <w:szCs w:val="22"/>
              </w:rPr>
            </w:pPr>
            <w:r w:rsidRPr="00FA4356">
              <w:rPr>
                <w:noProof/>
                <w:sz w:val="22"/>
                <w:szCs w:val="22"/>
              </w:rPr>
              <w:t xml:space="preserve">Duac </w:t>
            </w:r>
            <w:r w:rsidRPr="00FA4356">
              <w:rPr>
                <w:sz w:val="22"/>
                <w:szCs w:val="22"/>
              </w:rPr>
              <w:t>10 mg/g + 30 mg/g Gel</w:t>
            </w:r>
          </w:p>
        </w:tc>
      </w:tr>
      <w:tr w:rsidR="005935A2" w:rsidRPr="00FA4356" w14:paraId="573ECA13" w14:textId="77777777" w:rsidTr="005935A2">
        <w:tc>
          <w:tcPr>
            <w:tcW w:w="4522" w:type="dxa"/>
          </w:tcPr>
          <w:p w14:paraId="434F0F47" w14:textId="77777777" w:rsidR="005935A2" w:rsidRPr="00FA4356" w:rsidRDefault="005935A2" w:rsidP="005935A2">
            <w:pPr>
              <w:numPr>
                <w:ilvl w:val="12"/>
                <w:numId w:val="0"/>
              </w:numPr>
              <w:ind w:right="-2"/>
              <w:rPr>
                <w:noProof/>
                <w:sz w:val="22"/>
                <w:szCs w:val="22"/>
              </w:rPr>
            </w:pPr>
            <w:r w:rsidRPr="00FA4356">
              <w:rPr>
                <w:noProof/>
                <w:sz w:val="22"/>
                <w:szCs w:val="22"/>
              </w:rPr>
              <w:t>R</w:t>
            </w:r>
            <w:r>
              <w:rPr>
                <w:noProof/>
                <w:sz w:val="22"/>
                <w:szCs w:val="22"/>
              </w:rPr>
              <w:t>u</w:t>
            </w:r>
            <w:r w:rsidRPr="00FA4356">
              <w:rPr>
                <w:noProof/>
                <w:sz w:val="22"/>
                <w:szCs w:val="22"/>
              </w:rPr>
              <w:t>m</w:t>
            </w:r>
            <w:r>
              <w:rPr>
                <w:noProof/>
                <w:sz w:val="22"/>
                <w:szCs w:val="22"/>
              </w:rPr>
              <w:t>u</w:t>
            </w:r>
            <w:r w:rsidRPr="00FA4356">
              <w:rPr>
                <w:noProof/>
                <w:sz w:val="22"/>
                <w:szCs w:val="22"/>
              </w:rPr>
              <w:t>ni</w:t>
            </w:r>
            <w:r>
              <w:rPr>
                <w:noProof/>
                <w:sz w:val="22"/>
                <w:szCs w:val="22"/>
              </w:rPr>
              <w:t>j</w:t>
            </w:r>
            <w:r w:rsidRPr="00FA4356">
              <w:rPr>
                <w:noProof/>
                <w:sz w:val="22"/>
                <w:szCs w:val="22"/>
              </w:rPr>
              <w:t>a</w:t>
            </w:r>
          </w:p>
        </w:tc>
        <w:tc>
          <w:tcPr>
            <w:tcW w:w="4549" w:type="dxa"/>
          </w:tcPr>
          <w:p w14:paraId="4B09EFBC" w14:textId="77777777" w:rsidR="005935A2" w:rsidRPr="00FA4356" w:rsidRDefault="005935A2" w:rsidP="005935A2">
            <w:pPr>
              <w:numPr>
                <w:ilvl w:val="12"/>
                <w:numId w:val="0"/>
              </w:numPr>
              <w:ind w:right="-2"/>
              <w:rPr>
                <w:noProof/>
                <w:sz w:val="22"/>
                <w:szCs w:val="22"/>
              </w:rPr>
            </w:pPr>
            <w:r w:rsidRPr="00FA4356">
              <w:rPr>
                <w:noProof/>
                <w:sz w:val="22"/>
                <w:szCs w:val="22"/>
              </w:rPr>
              <w:t xml:space="preserve">Duac </w:t>
            </w:r>
            <w:r w:rsidRPr="00FA4356">
              <w:rPr>
                <w:sz w:val="22"/>
                <w:szCs w:val="22"/>
              </w:rPr>
              <w:t>10 mg/g + 30 mg/g Gel</w:t>
            </w:r>
          </w:p>
        </w:tc>
      </w:tr>
      <w:tr w:rsidR="005935A2" w:rsidRPr="00FA4356" w14:paraId="28F8D888" w14:textId="77777777" w:rsidTr="005935A2">
        <w:tc>
          <w:tcPr>
            <w:tcW w:w="4522" w:type="dxa"/>
          </w:tcPr>
          <w:p w14:paraId="1EDB1F62" w14:textId="77777777" w:rsidR="005935A2" w:rsidRPr="00FA4356" w:rsidRDefault="005935A2" w:rsidP="005935A2">
            <w:pPr>
              <w:numPr>
                <w:ilvl w:val="12"/>
                <w:numId w:val="0"/>
              </w:numPr>
              <w:ind w:right="-2"/>
              <w:rPr>
                <w:noProof/>
                <w:sz w:val="22"/>
                <w:szCs w:val="22"/>
              </w:rPr>
            </w:pPr>
            <w:r>
              <w:rPr>
                <w:noProof/>
                <w:sz w:val="22"/>
                <w:szCs w:val="22"/>
              </w:rPr>
              <w:t>Is</w:t>
            </w:r>
            <w:r w:rsidRPr="00FA4356">
              <w:rPr>
                <w:noProof/>
                <w:sz w:val="22"/>
                <w:szCs w:val="22"/>
              </w:rPr>
              <w:t>pan</w:t>
            </w:r>
            <w:r>
              <w:rPr>
                <w:noProof/>
                <w:sz w:val="22"/>
                <w:szCs w:val="22"/>
              </w:rPr>
              <w:t>ija</w:t>
            </w:r>
          </w:p>
        </w:tc>
        <w:tc>
          <w:tcPr>
            <w:tcW w:w="4549" w:type="dxa"/>
          </w:tcPr>
          <w:p w14:paraId="574FBC54" w14:textId="77777777" w:rsidR="005935A2" w:rsidRPr="00FA4356" w:rsidRDefault="005935A2" w:rsidP="005935A2">
            <w:pPr>
              <w:numPr>
                <w:ilvl w:val="12"/>
                <w:numId w:val="0"/>
              </w:numPr>
              <w:ind w:right="-2"/>
              <w:rPr>
                <w:noProof/>
                <w:sz w:val="22"/>
                <w:szCs w:val="22"/>
              </w:rPr>
            </w:pPr>
            <w:r w:rsidRPr="00FA4356">
              <w:rPr>
                <w:noProof/>
                <w:sz w:val="22"/>
                <w:szCs w:val="22"/>
              </w:rPr>
              <w:t xml:space="preserve">Duac </w:t>
            </w:r>
            <w:r w:rsidRPr="00FA4356">
              <w:rPr>
                <w:sz w:val="22"/>
                <w:szCs w:val="22"/>
              </w:rPr>
              <w:t>10 mg/g + 30 mg/g Gel</w:t>
            </w:r>
          </w:p>
        </w:tc>
      </w:tr>
      <w:tr w:rsidR="005935A2" w:rsidRPr="00FA4356" w14:paraId="5146CDB1" w14:textId="77777777" w:rsidTr="005935A2">
        <w:tc>
          <w:tcPr>
            <w:tcW w:w="4522" w:type="dxa"/>
          </w:tcPr>
          <w:p w14:paraId="6D97901A" w14:textId="77777777" w:rsidR="005935A2" w:rsidRPr="00FA4356" w:rsidRDefault="005935A2" w:rsidP="005935A2">
            <w:pPr>
              <w:numPr>
                <w:ilvl w:val="12"/>
                <w:numId w:val="0"/>
              </w:numPr>
              <w:ind w:right="-2"/>
              <w:rPr>
                <w:noProof/>
                <w:sz w:val="22"/>
                <w:szCs w:val="22"/>
              </w:rPr>
            </w:pPr>
            <w:r w:rsidRPr="00FA4356">
              <w:rPr>
                <w:noProof/>
                <w:sz w:val="22"/>
                <w:szCs w:val="22"/>
              </w:rPr>
              <w:t>Li</w:t>
            </w:r>
            <w:r>
              <w:rPr>
                <w:noProof/>
                <w:sz w:val="22"/>
                <w:szCs w:val="22"/>
              </w:rPr>
              <w:t>e</w:t>
            </w:r>
            <w:r w:rsidRPr="00FA4356">
              <w:rPr>
                <w:noProof/>
                <w:sz w:val="22"/>
                <w:szCs w:val="22"/>
              </w:rPr>
              <w:t>tu</w:t>
            </w:r>
            <w:r>
              <w:rPr>
                <w:noProof/>
                <w:sz w:val="22"/>
                <w:szCs w:val="22"/>
              </w:rPr>
              <w:t>v</w:t>
            </w:r>
            <w:r w:rsidRPr="00FA4356">
              <w:rPr>
                <w:noProof/>
                <w:sz w:val="22"/>
                <w:szCs w:val="22"/>
              </w:rPr>
              <w:t>a</w:t>
            </w:r>
          </w:p>
        </w:tc>
        <w:tc>
          <w:tcPr>
            <w:tcW w:w="4549" w:type="dxa"/>
          </w:tcPr>
          <w:p w14:paraId="6A802636" w14:textId="77777777" w:rsidR="005935A2" w:rsidRPr="00FA4356" w:rsidRDefault="005935A2" w:rsidP="005935A2">
            <w:pPr>
              <w:numPr>
                <w:ilvl w:val="12"/>
                <w:numId w:val="0"/>
              </w:numPr>
              <w:ind w:right="-2"/>
              <w:rPr>
                <w:noProof/>
                <w:sz w:val="22"/>
                <w:szCs w:val="22"/>
              </w:rPr>
            </w:pPr>
            <w:r w:rsidRPr="00FA4356">
              <w:rPr>
                <w:noProof/>
                <w:sz w:val="22"/>
                <w:szCs w:val="22"/>
              </w:rPr>
              <w:t xml:space="preserve">Duac </w:t>
            </w:r>
            <w:r w:rsidRPr="00FA4356">
              <w:rPr>
                <w:sz w:val="22"/>
                <w:szCs w:val="22"/>
              </w:rPr>
              <w:t xml:space="preserve">10 mg/30 mg/g </w:t>
            </w:r>
            <w:r>
              <w:rPr>
                <w:sz w:val="22"/>
                <w:szCs w:val="22"/>
              </w:rPr>
              <w:t>gelis</w:t>
            </w:r>
          </w:p>
        </w:tc>
      </w:tr>
      <w:tr w:rsidR="005935A2" w:rsidRPr="00FA4356" w14:paraId="6E34E769" w14:textId="77777777" w:rsidTr="005935A2">
        <w:tc>
          <w:tcPr>
            <w:tcW w:w="4522" w:type="dxa"/>
          </w:tcPr>
          <w:p w14:paraId="244DE49B" w14:textId="77777777" w:rsidR="005935A2" w:rsidRPr="00FA4356" w:rsidRDefault="005935A2" w:rsidP="005935A2">
            <w:pPr>
              <w:numPr>
                <w:ilvl w:val="12"/>
                <w:numId w:val="0"/>
              </w:numPr>
              <w:ind w:right="-2"/>
              <w:rPr>
                <w:noProof/>
                <w:sz w:val="22"/>
                <w:szCs w:val="22"/>
              </w:rPr>
            </w:pPr>
            <w:r>
              <w:rPr>
                <w:noProof/>
                <w:sz w:val="22"/>
                <w:szCs w:val="22"/>
              </w:rPr>
              <w:t>Lenkija</w:t>
            </w:r>
          </w:p>
        </w:tc>
        <w:tc>
          <w:tcPr>
            <w:tcW w:w="4549" w:type="dxa"/>
          </w:tcPr>
          <w:p w14:paraId="5B47D7F6" w14:textId="77777777" w:rsidR="005935A2" w:rsidRPr="00FA4356" w:rsidRDefault="005935A2" w:rsidP="005935A2">
            <w:pPr>
              <w:numPr>
                <w:ilvl w:val="12"/>
                <w:numId w:val="0"/>
              </w:numPr>
              <w:ind w:right="-2"/>
              <w:rPr>
                <w:noProof/>
                <w:sz w:val="22"/>
                <w:szCs w:val="22"/>
              </w:rPr>
            </w:pPr>
            <w:r w:rsidRPr="00FA4356">
              <w:rPr>
                <w:noProof/>
                <w:sz w:val="22"/>
                <w:szCs w:val="22"/>
              </w:rPr>
              <w:t xml:space="preserve">Duac </w:t>
            </w:r>
            <w:r w:rsidRPr="00FA4356">
              <w:rPr>
                <w:sz w:val="22"/>
                <w:szCs w:val="22"/>
              </w:rPr>
              <w:t>10 mg/g + 30 mg/g zel</w:t>
            </w:r>
          </w:p>
        </w:tc>
      </w:tr>
      <w:tr w:rsidR="005935A2" w:rsidRPr="00FA4356" w14:paraId="247D47F7" w14:textId="77777777" w:rsidTr="005935A2">
        <w:tc>
          <w:tcPr>
            <w:tcW w:w="4522" w:type="dxa"/>
          </w:tcPr>
          <w:p w14:paraId="7E9E8853" w14:textId="77777777" w:rsidR="005935A2" w:rsidRPr="00FA4356" w:rsidRDefault="005935A2" w:rsidP="005935A2">
            <w:pPr>
              <w:numPr>
                <w:ilvl w:val="12"/>
                <w:numId w:val="0"/>
              </w:numPr>
              <w:ind w:right="-2"/>
              <w:rPr>
                <w:noProof/>
                <w:sz w:val="22"/>
                <w:szCs w:val="22"/>
              </w:rPr>
            </w:pPr>
            <w:r w:rsidRPr="00FA4356">
              <w:rPr>
                <w:noProof/>
                <w:sz w:val="22"/>
                <w:szCs w:val="22"/>
              </w:rPr>
              <w:t>Malta</w:t>
            </w:r>
          </w:p>
        </w:tc>
        <w:tc>
          <w:tcPr>
            <w:tcW w:w="4549" w:type="dxa"/>
          </w:tcPr>
          <w:p w14:paraId="22E0C89F" w14:textId="77777777" w:rsidR="005935A2" w:rsidRPr="00FA4356" w:rsidRDefault="005935A2" w:rsidP="005935A2">
            <w:pPr>
              <w:numPr>
                <w:ilvl w:val="12"/>
                <w:numId w:val="0"/>
              </w:numPr>
              <w:ind w:right="-2"/>
              <w:rPr>
                <w:noProof/>
                <w:sz w:val="22"/>
                <w:szCs w:val="22"/>
              </w:rPr>
            </w:pPr>
            <w:r w:rsidRPr="00FA4356">
              <w:rPr>
                <w:noProof/>
                <w:sz w:val="22"/>
                <w:szCs w:val="22"/>
              </w:rPr>
              <w:t xml:space="preserve">Duac Once Daily </w:t>
            </w:r>
            <w:r w:rsidRPr="00FA4356">
              <w:rPr>
                <w:sz w:val="22"/>
                <w:szCs w:val="22"/>
              </w:rPr>
              <w:t>10 mg/g + 30 mg/g Gel</w:t>
            </w:r>
          </w:p>
        </w:tc>
      </w:tr>
      <w:tr w:rsidR="005935A2" w:rsidRPr="00FA4356" w14:paraId="652D32C7" w14:textId="77777777" w:rsidTr="005935A2">
        <w:tc>
          <w:tcPr>
            <w:tcW w:w="4522" w:type="dxa"/>
          </w:tcPr>
          <w:p w14:paraId="753E9E27" w14:textId="77777777" w:rsidR="005935A2" w:rsidRPr="00FA4356" w:rsidRDefault="005935A2" w:rsidP="005935A2">
            <w:pPr>
              <w:numPr>
                <w:ilvl w:val="12"/>
                <w:numId w:val="0"/>
              </w:numPr>
              <w:ind w:right="-2"/>
              <w:rPr>
                <w:noProof/>
                <w:sz w:val="22"/>
                <w:szCs w:val="22"/>
              </w:rPr>
            </w:pPr>
            <w:r>
              <w:rPr>
                <w:noProof/>
                <w:sz w:val="22"/>
                <w:szCs w:val="22"/>
              </w:rPr>
              <w:t>Jungtinė Karalystė</w:t>
            </w:r>
            <w:r w:rsidRPr="00FA4356">
              <w:rPr>
                <w:noProof/>
                <w:sz w:val="22"/>
                <w:szCs w:val="22"/>
              </w:rPr>
              <w:t xml:space="preserve"> (</w:t>
            </w:r>
            <w:r w:rsidRPr="00A33B41">
              <w:rPr>
                <w:noProof/>
                <w:sz w:val="22"/>
                <w:szCs w:val="22"/>
              </w:rPr>
              <w:t>Šiaurės Airija</w:t>
            </w:r>
            <w:r w:rsidRPr="00FA4356">
              <w:rPr>
                <w:noProof/>
                <w:sz w:val="22"/>
                <w:szCs w:val="22"/>
              </w:rPr>
              <w:t>)</w:t>
            </w:r>
          </w:p>
        </w:tc>
        <w:tc>
          <w:tcPr>
            <w:tcW w:w="4549" w:type="dxa"/>
          </w:tcPr>
          <w:p w14:paraId="7E462CAF" w14:textId="77777777" w:rsidR="005935A2" w:rsidRPr="00FA4356" w:rsidRDefault="005935A2" w:rsidP="005935A2">
            <w:pPr>
              <w:numPr>
                <w:ilvl w:val="12"/>
                <w:numId w:val="0"/>
              </w:numPr>
              <w:ind w:right="-2"/>
              <w:rPr>
                <w:noProof/>
                <w:sz w:val="22"/>
                <w:szCs w:val="22"/>
              </w:rPr>
            </w:pPr>
            <w:r w:rsidRPr="00FA4356">
              <w:rPr>
                <w:noProof/>
                <w:sz w:val="22"/>
                <w:szCs w:val="22"/>
              </w:rPr>
              <w:t xml:space="preserve">Duac Once Daily </w:t>
            </w:r>
            <w:r w:rsidRPr="00FA4356">
              <w:rPr>
                <w:sz w:val="22"/>
                <w:szCs w:val="22"/>
              </w:rPr>
              <w:t>10 mg/g + 30 mg/g Gel</w:t>
            </w:r>
          </w:p>
        </w:tc>
      </w:tr>
    </w:tbl>
    <w:p w14:paraId="2CEBC7D4" w14:textId="77777777" w:rsidR="001B57DE" w:rsidRPr="00231798" w:rsidRDefault="001B57DE" w:rsidP="001B57DE">
      <w:pPr>
        <w:numPr>
          <w:ilvl w:val="12"/>
          <w:numId w:val="0"/>
        </w:numPr>
        <w:spacing w:after="0" w:line="240" w:lineRule="auto"/>
        <w:ind w:right="-2"/>
        <w:rPr>
          <w:rFonts w:ascii="Times New Roman" w:eastAsia="Calibri" w:hAnsi="Times New Roman" w:cs="Times New Roman"/>
        </w:rPr>
      </w:pPr>
    </w:p>
    <w:p w14:paraId="6C5DE1AF" w14:textId="531FCB17" w:rsidR="001B57DE" w:rsidRPr="00231798" w:rsidRDefault="001B57DE" w:rsidP="001B57DE">
      <w:pPr>
        <w:numPr>
          <w:ilvl w:val="12"/>
          <w:numId w:val="0"/>
        </w:numPr>
        <w:spacing w:after="0" w:line="240" w:lineRule="auto"/>
        <w:ind w:right="-2"/>
        <w:outlineLvl w:val="0"/>
        <w:rPr>
          <w:rFonts w:ascii="Times New Roman" w:eastAsia="Calibri" w:hAnsi="Times New Roman" w:cs="Times New Roman"/>
          <w:b/>
        </w:rPr>
      </w:pPr>
      <w:r w:rsidRPr="00231798">
        <w:rPr>
          <w:rFonts w:ascii="Times New Roman" w:eastAsia="Calibri" w:hAnsi="Times New Roman" w:cs="Times New Roman"/>
          <w:b/>
        </w:rPr>
        <w:t>Šis pakuotės lapelis paskutinį kartą peržiūrėtas</w:t>
      </w:r>
      <w:r w:rsidR="00A927F3">
        <w:rPr>
          <w:rFonts w:ascii="Times New Roman" w:eastAsia="Calibri" w:hAnsi="Times New Roman" w:cs="Times New Roman"/>
          <w:b/>
        </w:rPr>
        <w:t xml:space="preserve"> 2024-10-09.</w:t>
      </w:r>
    </w:p>
    <w:p w14:paraId="68A7F653" w14:textId="05BF0641" w:rsidR="001B57DE" w:rsidRPr="00231798" w:rsidRDefault="001B57DE" w:rsidP="001B57DE">
      <w:pPr>
        <w:numPr>
          <w:ilvl w:val="12"/>
          <w:numId w:val="0"/>
        </w:numPr>
        <w:spacing w:after="0" w:line="240" w:lineRule="auto"/>
        <w:ind w:right="-2"/>
        <w:outlineLvl w:val="0"/>
        <w:rPr>
          <w:rFonts w:ascii="Times New Roman" w:eastAsia="Times New Roman" w:hAnsi="Times New Roman" w:cs="Times New Roman"/>
          <w:szCs w:val="20"/>
        </w:rPr>
      </w:pPr>
    </w:p>
    <w:p w14:paraId="6EBB9EA5" w14:textId="4A3EF459" w:rsidR="001B57DE" w:rsidRPr="00231798" w:rsidRDefault="001B57DE" w:rsidP="001B57DE">
      <w:pPr>
        <w:spacing w:after="0" w:line="240" w:lineRule="auto"/>
        <w:rPr>
          <w:rFonts w:ascii="Times New Roman" w:eastAsia="Calibri" w:hAnsi="Times New Roman" w:cs="Times New Roman"/>
        </w:rPr>
      </w:pPr>
      <w:r w:rsidRPr="00231798">
        <w:rPr>
          <w:rFonts w:ascii="Times New Roman" w:eastAsia="Calibri" w:hAnsi="Times New Roman" w:cs="Times New Roman"/>
        </w:rPr>
        <w:t xml:space="preserve">Išsami informacija apie šį vaistą pateikiama Valstybinės vaistų kontrolės tarnybos prie Lietuvos Respublikos sveikatos apsaugos ministerijos </w:t>
      </w:r>
      <w:r w:rsidRPr="00F46BAF">
        <w:rPr>
          <w:rFonts w:ascii="Times New Roman" w:eastAsia="Calibri" w:hAnsi="Times New Roman" w:cs="Times New Roman"/>
        </w:rPr>
        <w:t>tinklalapyje</w:t>
      </w:r>
      <w:r w:rsidRPr="00F46BAF">
        <w:rPr>
          <w:rFonts w:ascii="Times New Roman" w:eastAsia="Calibri" w:hAnsi="Times New Roman" w:cs="Times New Roman"/>
          <w:i/>
        </w:rPr>
        <w:t xml:space="preserve"> </w:t>
      </w:r>
      <w:r w:rsidR="00F46BAF" w:rsidRPr="00A927F3">
        <w:rPr>
          <w:rFonts w:ascii="Times New Roman" w:hAnsi="Times New Roman" w:cs="Times New Roman"/>
          <w:color w:val="0000EE"/>
          <w:u w:val="single"/>
          <w:lang w:eastAsia="lt-LT"/>
        </w:rPr>
        <w:t>https://vvkt.lrv.lt/lt/</w:t>
      </w:r>
      <w:r w:rsidR="00F46BAF" w:rsidRPr="00A927F3">
        <w:rPr>
          <w:rFonts w:ascii="Times New Roman" w:hAnsi="Times New Roman" w:cs="Times New Roman"/>
          <w:lang w:eastAsia="lt-LT"/>
        </w:rPr>
        <w:t>.</w:t>
      </w:r>
    </w:p>
    <w:p w14:paraId="7A4EFD8C" w14:textId="77777777" w:rsidR="00137990" w:rsidRDefault="00137990"/>
    <w:sectPr w:rsidR="00137990" w:rsidSect="003A303C">
      <w:headerReference w:type="default" r:id="rId7"/>
      <w:footerReference w:type="default" r:id="rId8"/>
      <w:footerReference w:type="first" r:id="rId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3242D" w14:textId="77777777" w:rsidR="00003FCA" w:rsidRDefault="00003FCA">
      <w:pPr>
        <w:spacing w:after="0" w:line="240" w:lineRule="auto"/>
      </w:pPr>
      <w:r>
        <w:separator/>
      </w:r>
    </w:p>
  </w:endnote>
  <w:endnote w:type="continuationSeparator" w:id="0">
    <w:p w14:paraId="59521A95" w14:textId="77777777" w:rsidR="00003FCA" w:rsidRDefault="00003FCA">
      <w:pPr>
        <w:spacing w:after="0" w:line="240" w:lineRule="auto"/>
      </w:pPr>
      <w:r>
        <w:continuationSeparator/>
      </w:r>
    </w:p>
  </w:endnote>
  <w:endnote w:type="continuationNotice" w:id="1">
    <w:p w14:paraId="55A2EF81" w14:textId="77777777" w:rsidR="00003FCA" w:rsidRDefault="00003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D78C" w14:textId="471B104F" w:rsidR="00003FCA" w:rsidRDefault="00003FCA">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D94AB6">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59B3" w14:textId="5DD88DD4" w:rsidR="00003FCA" w:rsidRPr="00377AB9" w:rsidRDefault="00003FCA">
    <w:pPr>
      <w:pStyle w:val="Porat"/>
      <w:tabs>
        <w:tab w:val="clear" w:pos="8930"/>
        <w:tab w:val="right" w:pos="8931"/>
      </w:tabs>
      <w:ind w:right="96"/>
      <w:jc w:val="center"/>
      <w:rPr>
        <w:rFonts w:ascii="Times New Roman" w:hAnsi="Times New Roman"/>
        <w:sz w:val="20"/>
      </w:rPr>
    </w:pPr>
    <w:r w:rsidRPr="00377AB9">
      <w:rPr>
        <w:rFonts w:ascii="Times New Roman" w:hAnsi="Times New Roman"/>
        <w:sz w:val="20"/>
      </w:rPr>
      <w:fldChar w:fldCharType="begin"/>
    </w:r>
    <w:r w:rsidRPr="00377AB9">
      <w:rPr>
        <w:rFonts w:ascii="Times New Roman" w:hAnsi="Times New Roman"/>
        <w:sz w:val="20"/>
      </w:rPr>
      <w:instrText xml:space="preserve"> EQ </w:instrText>
    </w:r>
    <w:r w:rsidRPr="00377AB9">
      <w:rPr>
        <w:rFonts w:ascii="Times New Roman" w:hAnsi="Times New Roman"/>
        <w:sz w:val="20"/>
      </w:rPr>
      <w:fldChar w:fldCharType="end"/>
    </w:r>
    <w:r w:rsidRPr="00132E8F">
      <w:rPr>
        <w:rStyle w:val="Puslapionumeris"/>
        <w:rFonts w:ascii="Times New Roman" w:hAnsi="Times New Roman"/>
      </w:rPr>
      <w:fldChar w:fldCharType="begin"/>
    </w:r>
    <w:r w:rsidRPr="00132E8F">
      <w:rPr>
        <w:rStyle w:val="Puslapionumeris"/>
        <w:rFonts w:ascii="Times New Roman" w:hAnsi="Times New Roman"/>
      </w:rPr>
      <w:instrText xml:space="preserve">PAGE  </w:instrText>
    </w:r>
    <w:r w:rsidRPr="00132E8F">
      <w:rPr>
        <w:rStyle w:val="Puslapionumeris"/>
        <w:rFonts w:ascii="Times New Roman" w:hAnsi="Times New Roman"/>
      </w:rPr>
      <w:fldChar w:fldCharType="separate"/>
    </w:r>
    <w:r w:rsidR="00D94AB6">
      <w:rPr>
        <w:rStyle w:val="Puslapionumeris"/>
        <w:rFonts w:ascii="Times New Roman" w:hAnsi="Times New Roman"/>
        <w:noProof/>
      </w:rPr>
      <w:t>1</w:t>
    </w:r>
    <w:r w:rsidRPr="00132E8F">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27222" w14:textId="77777777" w:rsidR="00003FCA" w:rsidRDefault="00003FCA">
      <w:pPr>
        <w:spacing w:after="0" w:line="240" w:lineRule="auto"/>
      </w:pPr>
      <w:r>
        <w:separator/>
      </w:r>
    </w:p>
  </w:footnote>
  <w:footnote w:type="continuationSeparator" w:id="0">
    <w:p w14:paraId="06FFE33E" w14:textId="77777777" w:rsidR="00003FCA" w:rsidRDefault="00003FCA">
      <w:pPr>
        <w:spacing w:after="0" w:line="240" w:lineRule="auto"/>
      </w:pPr>
      <w:r>
        <w:continuationSeparator/>
      </w:r>
    </w:p>
  </w:footnote>
  <w:footnote w:type="continuationNotice" w:id="1">
    <w:p w14:paraId="7B557D25" w14:textId="77777777" w:rsidR="00003FCA" w:rsidRDefault="00003F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854A" w14:textId="77777777" w:rsidR="00003FCA" w:rsidRDefault="00003F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60E53C0"/>
    <w:lvl w:ilvl="0">
      <w:start w:val="1"/>
      <w:numFmt w:val="bullet"/>
      <w:pStyle w:val="AHeader3abc"/>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pStyle w:val="Sraassuenkleliais2"/>
      <w:lvlText w:val="*"/>
      <w:lvlJc w:val="left"/>
      <w:rPr>
        <w:rFonts w:cs="Times New Roman"/>
      </w:rPr>
    </w:lvl>
  </w:abstractNum>
  <w:abstractNum w:abstractNumId="2" w15:restartNumberingAfterBreak="0">
    <w:nsid w:val="06297446"/>
    <w:multiLevelType w:val="hybridMultilevel"/>
    <w:tmpl w:val="F740F478"/>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 w15:restartNumberingAfterBreak="0">
    <w:nsid w:val="125A4D8E"/>
    <w:multiLevelType w:val="hybridMultilevel"/>
    <w:tmpl w:val="6294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1FE25F43"/>
    <w:multiLevelType w:val="hybridMultilevel"/>
    <w:tmpl w:val="9F529DDE"/>
    <w:lvl w:ilvl="0" w:tplc="B07CFE7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260198"/>
    <w:multiLevelType w:val="hybridMultilevel"/>
    <w:tmpl w:val="969AF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050166"/>
    <w:multiLevelType w:val="hybridMultilevel"/>
    <w:tmpl w:val="CDC0C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950714"/>
    <w:multiLevelType w:val="hybridMultilevel"/>
    <w:tmpl w:val="7B0E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1" w15:restartNumberingAfterBreak="0">
    <w:nsid w:val="3BC70E7D"/>
    <w:multiLevelType w:val="hybridMultilevel"/>
    <w:tmpl w:val="014AD768"/>
    <w:lvl w:ilvl="0" w:tplc="3A3216F6">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4F0BDD"/>
    <w:multiLevelType w:val="hybridMultilevel"/>
    <w:tmpl w:val="2B9C4AA2"/>
    <w:lvl w:ilvl="0" w:tplc="04270001">
      <w:start w:val="1"/>
      <w:numFmt w:val="upperLetter"/>
      <w:lvlText w:val="%1."/>
      <w:lvlJc w:val="left"/>
      <w:pPr>
        <w:tabs>
          <w:tab w:val="num" w:pos="720"/>
        </w:tabs>
        <w:ind w:left="72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DA16C2"/>
    <w:multiLevelType w:val="hybridMultilevel"/>
    <w:tmpl w:val="6D6428B2"/>
    <w:lvl w:ilvl="0" w:tplc="04090015">
      <w:start w:val="1"/>
      <w:numFmt w:val="bullet"/>
      <w:lvlText w:val=""/>
      <w:lvlJc w:val="left"/>
      <w:pPr>
        <w:ind w:left="405" w:hanging="360"/>
      </w:pPr>
      <w:rPr>
        <w:rFonts w:ascii="Symbol" w:hAnsi="Symbol" w:hint="default"/>
      </w:rPr>
    </w:lvl>
    <w:lvl w:ilvl="1" w:tplc="04090019" w:tentative="1">
      <w:start w:val="1"/>
      <w:numFmt w:val="bullet"/>
      <w:lvlText w:val="o"/>
      <w:lvlJc w:val="left"/>
      <w:pPr>
        <w:ind w:left="1125" w:hanging="360"/>
      </w:pPr>
      <w:rPr>
        <w:rFonts w:ascii="Courier New" w:hAnsi="Courier New" w:hint="default"/>
      </w:rPr>
    </w:lvl>
    <w:lvl w:ilvl="2" w:tplc="0409001B" w:tentative="1">
      <w:start w:val="1"/>
      <w:numFmt w:val="bullet"/>
      <w:lvlText w:val=""/>
      <w:lvlJc w:val="left"/>
      <w:pPr>
        <w:ind w:left="1845" w:hanging="360"/>
      </w:pPr>
      <w:rPr>
        <w:rFonts w:ascii="Wingdings" w:hAnsi="Wingdings" w:hint="default"/>
      </w:rPr>
    </w:lvl>
    <w:lvl w:ilvl="3" w:tplc="0409000F" w:tentative="1">
      <w:start w:val="1"/>
      <w:numFmt w:val="bullet"/>
      <w:lvlText w:val=""/>
      <w:lvlJc w:val="left"/>
      <w:pPr>
        <w:ind w:left="2565" w:hanging="360"/>
      </w:pPr>
      <w:rPr>
        <w:rFonts w:ascii="Symbol" w:hAnsi="Symbol" w:hint="default"/>
      </w:rPr>
    </w:lvl>
    <w:lvl w:ilvl="4" w:tplc="04090019" w:tentative="1">
      <w:start w:val="1"/>
      <w:numFmt w:val="bullet"/>
      <w:lvlText w:val="o"/>
      <w:lvlJc w:val="left"/>
      <w:pPr>
        <w:ind w:left="3285" w:hanging="360"/>
      </w:pPr>
      <w:rPr>
        <w:rFonts w:ascii="Courier New" w:hAnsi="Courier New" w:hint="default"/>
      </w:rPr>
    </w:lvl>
    <w:lvl w:ilvl="5" w:tplc="0409001B" w:tentative="1">
      <w:start w:val="1"/>
      <w:numFmt w:val="bullet"/>
      <w:lvlText w:val=""/>
      <w:lvlJc w:val="left"/>
      <w:pPr>
        <w:ind w:left="4005" w:hanging="360"/>
      </w:pPr>
      <w:rPr>
        <w:rFonts w:ascii="Wingdings" w:hAnsi="Wingdings" w:hint="default"/>
      </w:rPr>
    </w:lvl>
    <w:lvl w:ilvl="6" w:tplc="0409000F" w:tentative="1">
      <w:start w:val="1"/>
      <w:numFmt w:val="bullet"/>
      <w:lvlText w:val=""/>
      <w:lvlJc w:val="left"/>
      <w:pPr>
        <w:ind w:left="4725" w:hanging="360"/>
      </w:pPr>
      <w:rPr>
        <w:rFonts w:ascii="Symbol" w:hAnsi="Symbol" w:hint="default"/>
      </w:rPr>
    </w:lvl>
    <w:lvl w:ilvl="7" w:tplc="04090019" w:tentative="1">
      <w:start w:val="1"/>
      <w:numFmt w:val="bullet"/>
      <w:lvlText w:val="o"/>
      <w:lvlJc w:val="left"/>
      <w:pPr>
        <w:ind w:left="5445" w:hanging="360"/>
      </w:pPr>
      <w:rPr>
        <w:rFonts w:ascii="Courier New" w:hAnsi="Courier New" w:hint="default"/>
      </w:rPr>
    </w:lvl>
    <w:lvl w:ilvl="8" w:tplc="0409001B" w:tentative="1">
      <w:start w:val="1"/>
      <w:numFmt w:val="bullet"/>
      <w:lvlText w:val=""/>
      <w:lvlJc w:val="left"/>
      <w:pPr>
        <w:ind w:left="6165" w:hanging="360"/>
      </w:pPr>
      <w:rPr>
        <w:rFonts w:ascii="Wingdings" w:hAnsi="Wingdings" w:hint="default"/>
      </w:rPr>
    </w:lvl>
  </w:abstractNum>
  <w:abstractNum w:abstractNumId="14" w15:restartNumberingAfterBreak="0">
    <w:nsid w:val="535D6D17"/>
    <w:multiLevelType w:val="hybridMultilevel"/>
    <w:tmpl w:val="B876221A"/>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7AD5614"/>
    <w:multiLevelType w:val="hybridMultilevel"/>
    <w:tmpl w:val="E5D24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911C15"/>
    <w:multiLevelType w:val="hybridMultilevel"/>
    <w:tmpl w:val="284405BC"/>
    <w:lvl w:ilvl="0" w:tplc="F6A6FF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1922D8"/>
    <w:multiLevelType w:val="hybridMultilevel"/>
    <w:tmpl w:val="F412EAB6"/>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3" w15:restartNumberingAfterBreak="0">
    <w:nsid w:val="77652FCC"/>
    <w:multiLevelType w:val="hybridMultilevel"/>
    <w:tmpl w:val="E954C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lvlOverride w:ilvl="0">
      <w:lvl w:ilvl="0">
        <w:start w:val="1"/>
        <w:numFmt w:val="bullet"/>
        <w:pStyle w:val="Sraassuenkleliais2"/>
        <w:lvlText w:val="-"/>
        <w:legacy w:legacy="1" w:legacySpace="0" w:legacyIndent="360"/>
        <w:lvlJc w:val="left"/>
        <w:pPr>
          <w:ind w:left="360" w:hanging="360"/>
        </w:pPr>
      </w:lvl>
    </w:lvlOverride>
  </w:num>
  <w:num w:numId="4">
    <w:abstractNumId w:val="1"/>
    <w:lvlOverride w:ilvl="0">
      <w:lvl w:ilvl="0">
        <w:start w:val="1"/>
        <w:numFmt w:val="bullet"/>
        <w:pStyle w:val="Sraassuenkleliais2"/>
        <w:lvlText w:val=""/>
        <w:legacy w:legacy="1" w:legacySpace="0" w:legacyIndent="360"/>
        <w:lvlJc w:val="left"/>
        <w:pPr>
          <w:ind w:left="360" w:hanging="360"/>
        </w:pPr>
        <w:rPr>
          <w:rFonts w:ascii="Symbol" w:hAnsi="Symbol" w:hint="default"/>
        </w:rPr>
      </w:lvl>
    </w:lvlOverride>
  </w:num>
  <w:num w:numId="5">
    <w:abstractNumId w:val="19"/>
  </w:num>
  <w:num w:numId="6">
    <w:abstractNumId w:val="18"/>
  </w:num>
  <w:num w:numId="7">
    <w:abstractNumId w:val="8"/>
  </w:num>
  <w:num w:numId="8">
    <w:abstractNumId w:val="16"/>
  </w:num>
  <w:num w:numId="9">
    <w:abstractNumId w:val="4"/>
  </w:num>
  <w:num w:numId="10">
    <w:abstractNumId w:val="5"/>
  </w:num>
  <w:num w:numId="11">
    <w:abstractNumId w:val="1"/>
    <w:lvlOverride w:ilvl="0">
      <w:lvl w:ilvl="0">
        <w:start w:val="1"/>
        <w:numFmt w:val="bullet"/>
        <w:pStyle w:val="Sraassuenkleliais2"/>
        <w:lvlText w:val=""/>
        <w:lvlJc w:val="left"/>
        <w:pPr>
          <w:ind w:left="360" w:hanging="360"/>
        </w:pPr>
        <w:rPr>
          <w:rFonts w:ascii="Symbol" w:hAnsi="Symbol" w:hint="default"/>
        </w:rPr>
      </w:lvl>
    </w:lvlOverride>
  </w:num>
  <w:num w:numId="12">
    <w:abstractNumId w:val="15"/>
  </w:num>
  <w:num w:numId="13">
    <w:abstractNumId w:val="20"/>
  </w:num>
  <w:num w:numId="14">
    <w:abstractNumId w:val="17"/>
  </w:num>
  <w:num w:numId="15">
    <w:abstractNumId w:val="12"/>
  </w:num>
  <w:num w:numId="16">
    <w:abstractNumId w:val="11"/>
  </w:num>
  <w:num w:numId="17">
    <w:abstractNumId w:val="22"/>
  </w:num>
  <w:num w:numId="18">
    <w:abstractNumId w:val="21"/>
  </w:num>
  <w:num w:numId="19">
    <w:abstractNumId w:val="7"/>
  </w:num>
  <w:num w:numId="20">
    <w:abstractNumId w:val="9"/>
  </w:num>
  <w:num w:numId="21">
    <w:abstractNumId w:val="23"/>
  </w:num>
  <w:num w:numId="22">
    <w:abstractNumId w:val="13"/>
  </w:num>
  <w:num w:numId="23">
    <w:abstractNumId w:val="2"/>
  </w:num>
  <w:num w:numId="24">
    <w:abstractNumId w:val="14"/>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DE"/>
    <w:rsid w:val="00003FCA"/>
    <w:rsid w:val="00042752"/>
    <w:rsid w:val="00044B4F"/>
    <w:rsid w:val="00067411"/>
    <w:rsid w:val="000830BB"/>
    <w:rsid w:val="00091151"/>
    <w:rsid w:val="000A2C97"/>
    <w:rsid w:val="000E7E55"/>
    <w:rsid w:val="00101B8E"/>
    <w:rsid w:val="00114BD9"/>
    <w:rsid w:val="00135152"/>
    <w:rsid w:val="00137990"/>
    <w:rsid w:val="0014702F"/>
    <w:rsid w:val="00181396"/>
    <w:rsid w:val="001B57DE"/>
    <w:rsid w:val="001C3D5B"/>
    <w:rsid w:val="001D3023"/>
    <w:rsid w:val="001D3B7E"/>
    <w:rsid w:val="002335DE"/>
    <w:rsid w:val="00247A4A"/>
    <w:rsid w:val="00262659"/>
    <w:rsid w:val="00287E8A"/>
    <w:rsid w:val="002C6313"/>
    <w:rsid w:val="002F00AF"/>
    <w:rsid w:val="00302E8B"/>
    <w:rsid w:val="00344CB2"/>
    <w:rsid w:val="00353D35"/>
    <w:rsid w:val="00363D70"/>
    <w:rsid w:val="00370E81"/>
    <w:rsid w:val="00381DF7"/>
    <w:rsid w:val="003A0932"/>
    <w:rsid w:val="003A303C"/>
    <w:rsid w:val="003D3B6D"/>
    <w:rsid w:val="003E37BB"/>
    <w:rsid w:val="00435DCA"/>
    <w:rsid w:val="004A26C4"/>
    <w:rsid w:val="004C150D"/>
    <w:rsid w:val="00510DA8"/>
    <w:rsid w:val="00512A1A"/>
    <w:rsid w:val="0053088C"/>
    <w:rsid w:val="00547E25"/>
    <w:rsid w:val="00562480"/>
    <w:rsid w:val="00575718"/>
    <w:rsid w:val="00577946"/>
    <w:rsid w:val="005935A2"/>
    <w:rsid w:val="005B4BB0"/>
    <w:rsid w:val="005C75E6"/>
    <w:rsid w:val="005F10D7"/>
    <w:rsid w:val="006769AD"/>
    <w:rsid w:val="006A4185"/>
    <w:rsid w:val="006B4DE1"/>
    <w:rsid w:val="006E3250"/>
    <w:rsid w:val="006E743E"/>
    <w:rsid w:val="00710C18"/>
    <w:rsid w:val="0071656C"/>
    <w:rsid w:val="0072736D"/>
    <w:rsid w:val="00753092"/>
    <w:rsid w:val="007A303B"/>
    <w:rsid w:val="007F0A6B"/>
    <w:rsid w:val="00826FB7"/>
    <w:rsid w:val="00893BFA"/>
    <w:rsid w:val="008B3400"/>
    <w:rsid w:val="008E6D9A"/>
    <w:rsid w:val="009478BE"/>
    <w:rsid w:val="009B30A3"/>
    <w:rsid w:val="009F70E9"/>
    <w:rsid w:val="00A010B4"/>
    <w:rsid w:val="00A37545"/>
    <w:rsid w:val="00A927F3"/>
    <w:rsid w:val="00AC7839"/>
    <w:rsid w:val="00B74F70"/>
    <w:rsid w:val="00BA44A5"/>
    <w:rsid w:val="00BD1B9C"/>
    <w:rsid w:val="00BE6DA6"/>
    <w:rsid w:val="00BF00CA"/>
    <w:rsid w:val="00C23AC0"/>
    <w:rsid w:val="00C40759"/>
    <w:rsid w:val="00C411B0"/>
    <w:rsid w:val="00C638CE"/>
    <w:rsid w:val="00C86115"/>
    <w:rsid w:val="00C93AA3"/>
    <w:rsid w:val="00CE7859"/>
    <w:rsid w:val="00CF0D67"/>
    <w:rsid w:val="00CF7C79"/>
    <w:rsid w:val="00D94AB6"/>
    <w:rsid w:val="00DB3597"/>
    <w:rsid w:val="00DC2393"/>
    <w:rsid w:val="00DC6E12"/>
    <w:rsid w:val="00DE6859"/>
    <w:rsid w:val="00E94418"/>
    <w:rsid w:val="00EC0770"/>
    <w:rsid w:val="00EF6251"/>
    <w:rsid w:val="00F40346"/>
    <w:rsid w:val="00F46BAF"/>
    <w:rsid w:val="00F861D6"/>
    <w:rsid w:val="00FA7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C206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57DE"/>
  </w:style>
  <w:style w:type="paragraph" w:styleId="Antrat1">
    <w:name w:val="heading 1"/>
    <w:basedOn w:val="prastasis"/>
    <w:next w:val="prastasis"/>
    <w:link w:val="Antrat1Diagrama"/>
    <w:uiPriority w:val="99"/>
    <w:qFormat/>
    <w:rsid w:val="001B57DE"/>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iPriority w:val="99"/>
    <w:semiHidden/>
    <w:unhideWhenUsed/>
    <w:qFormat/>
    <w:rsid w:val="001B57DE"/>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Antrat3">
    <w:name w:val="heading 3"/>
    <w:basedOn w:val="prastasis"/>
    <w:next w:val="prastasis"/>
    <w:link w:val="Antrat3Diagrama"/>
    <w:uiPriority w:val="99"/>
    <w:qFormat/>
    <w:rsid w:val="001B57DE"/>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uiPriority w:val="99"/>
    <w:qFormat/>
    <w:rsid w:val="001B57DE"/>
    <w:pPr>
      <w:keepNext/>
      <w:tabs>
        <w:tab w:val="left" w:pos="567"/>
      </w:tabs>
      <w:spacing w:after="0" w:line="260" w:lineRule="exact"/>
      <w:jc w:val="both"/>
      <w:outlineLvl w:val="3"/>
    </w:pPr>
    <w:rPr>
      <w:rFonts w:ascii="Times New Roman" w:eastAsia="Times New Roman" w:hAnsi="Times New Roman" w:cs="Times New Roman"/>
      <w:b/>
      <w:noProof/>
      <w:szCs w:val="20"/>
    </w:rPr>
  </w:style>
  <w:style w:type="paragraph" w:styleId="Antrat5">
    <w:name w:val="heading 5"/>
    <w:basedOn w:val="prastasis"/>
    <w:next w:val="prastasis"/>
    <w:link w:val="Antrat5Diagrama"/>
    <w:uiPriority w:val="99"/>
    <w:qFormat/>
    <w:rsid w:val="001B57DE"/>
    <w:pPr>
      <w:keepNext/>
      <w:tabs>
        <w:tab w:val="left" w:pos="567"/>
      </w:tabs>
      <w:spacing w:after="0" w:line="260" w:lineRule="exact"/>
      <w:jc w:val="both"/>
      <w:outlineLvl w:val="4"/>
    </w:pPr>
    <w:rPr>
      <w:rFonts w:ascii="Times New Roman" w:eastAsia="Times New Roman" w:hAnsi="Times New Roman" w:cs="Times New Roman"/>
      <w:noProof/>
      <w:szCs w:val="20"/>
    </w:rPr>
  </w:style>
  <w:style w:type="paragraph" w:styleId="Antrat6">
    <w:name w:val="heading 6"/>
    <w:basedOn w:val="prastasis"/>
    <w:next w:val="prastasis"/>
    <w:link w:val="Antrat6Diagrama"/>
    <w:uiPriority w:val="99"/>
    <w:qFormat/>
    <w:rsid w:val="001B57D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rPr>
  </w:style>
  <w:style w:type="paragraph" w:styleId="Antrat7">
    <w:name w:val="heading 7"/>
    <w:basedOn w:val="prastasis"/>
    <w:next w:val="prastasis"/>
    <w:link w:val="Antrat7Diagrama"/>
    <w:uiPriority w:val="99"/>
    <w:qFormat/>
    <w:rsid w:val="001B57DE"/>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rPr>
  </w:style>
  <w:style w:type="paragraph" w:styleId="Antrat8">
    <w:name w:val="heading 8"/>
    <w:basedOn w:val="prastasis"/>
    <w:next w:val="prastasis"/>
    <w:link w:val="Antrat8Diagrama"/>
    <w:uiPriority w:val="99"/>
    <w:semiHidden/>
    <w:unhideWhenUsed/>
    <w:qFormat/>
    <w:rsid w:val="001B57DE"/>
    <w:pPr>
      <w:keepNext/>
      <w:keepLines/>
      <w:spacing w:before="40" w:after="0"/>
      <w:outlineLvl w:val="7"/>
    </w:pPr>
    <w:rPr>
      <w:rFonts w:ascii="Cambria" w:eastAsia="Times New Roman" w:hAnsi="Cambria" w:cs="Times New Roman"/>
      <w:color w:val="404040"/>
      <w:sz w:val="20"/>
      <w:szCs w:val="20"/>
      <w:lang w:val="en-AU" w:eastAsia="en-AU"/>
    </w:rPr>
  </w:style>
  <w:style w:type="paragraph" w:styleId="Antrat9">
    <w:name w:val="heading 9"/>
    <w:basedOn w:val="prastasis"/>
    <w:next w:val="prastasis"/>
    <w:link w:val="Antrat9Diagrama"/>
    <w:uiPriority w:val="99"/>
    <w:qFormat/>
    <w:rsid w:val="001B57DE"/>
    <w:pPr>
      <w:keepNext/>
      <w:tabs>
        <w:tab w:val="left" w:pos="567"/>
      </w:tabs>
      <w:spacing w:after="0" w:line="260" w:lineRule="exact"/>
      <w:jc w:val="both"/>
      <w:outlineLvl w:val="8"/>
    </w:pPr>
    <w:rPr>
      <w:rFonts w:ascii="Times New Roman" w:eastAsia="Times New Roman" w:hAnsi="Times New Roman" w:cs="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B57DE"/>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uiPriority w:val="99"/>
    <w:semiHidden/>
    <w:rsid w:val="001B57DE"/>
    <w:rPr>
      <w:rFonts w:ascii="Cambria" w:eastAsia="Times New Roman" w:hAnsi="Cambria" w:cs="Times New Roman"/>
      <w:b/>
      <w:bCs/>
      <w:color w:val="4F81BD"/>
      <w:sz w:val="26"/>
      <w:szCs w:val="26"/>
      <w:lang w:val="en-AU" w:eastAsia="en-AU"/>
    </w:rPr>
  </w:style>
  <w:style w:type="character" w:customStyle="1" w:styleId="Antrat3Diagrama">
    <w:name w:val="Antraštė 3 Diagrama"/>
    <w:basedOn w:val="Numatytasispastraiposriftas"/>
    <w:link w:val="Antrat3"/>
    <w:uiPriority w:val="99"/>
    <w:rsid w:val="001B57DE"/>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1B57DE"/>
    <w:rPr>
      <w:rFonts w:ascii="Times New Roman" w:eastAsia="Times New Roman" w:hAnsi="Times New Roman" w:cs="Times New Roman"/>
      <w:b/>
      <w:noProof/>
      <w:szCs w:val="20"/>
    </w:rPr>
  </w:style>
  <w:style w:type="character" w:customStyle="1" w:styleId="Antrat5Diagrama">
    <w:name w:val="Antraštė 5 Diagrama"/>
    <w:basedOn w:val="Numatytasispastraiposriftas"/>
    <w:link w:val="Antrat5"/>
    <w:uiPriority w:val="99"/>
    <w:rsid w:val="001B57DE"/>
    <w:rPr>
      <w:rFonts w:ascii="Times New Roman" w:eastAsia="Times New Roman" w:hAnsi="Times New Roman" w:cs="Times New Roman"/>
      <w:noProof/>
      <w:szCs w:val="20"/>
    </w:rPr>
  </w:style>
  <w:style w:type="character" w:customStyle="1" w:styleId="Antrat6Diagrama">
    <w:name w:val="Antraštė 6 Diagrama"/>
    <w:basedOn w:val="Numatytasispastraiposriftas"/>
    <w:link w:val="Antrat6"/>
    <w:uiPriority w:val="99"/>
    <w:rsid w:val="001B57DE"/>
    <w:rPr>
      <w:rFonts w:ascii="Times New Roman" w:eastAsia="Times New Roman" w:hAnsi="Times New Roman" w:cs="Times New Roman"/>
      <w:i/>
      <w:szCs w:val="20"/>
    </w:rPr>
  </w:style>
  <w:style w:type="character" w:customStyle="1" w:styleId="Antrat7Diagrama">
    <w:name w:val="Antraštė 7 Diagrama"/>
    <w:basedOn w:val="Numatytasispastraiposriftas"/>
    <w:link w:val="Antrat7"/>
    <w:uiPriority w:val="99"/>
    <w:rsid w:val="001B57DE"/>
    <w:rPr>
      <w:rFonts w:ascii="Times New Roman" w:eastAsia="Times New Roman" w:hAnsi="Times New Roman" w:cs="Times New Roman"/>
      <w:i/>
      <w:szCs w:val="20"/>
    </w:rPr>
  </w:style>
  <w:style w:type="character" w:customStyle="1" w:styleId="Antrat8Diagrama">
    <w:name w:val="Antraštė 8 Diagrama"/>
    <w:basedOn w:val="Numatytasispastraiposriftas"/>
    <w:link w:val="Antrat8"/>
    <w:uiPriority w:val="99"/>
    <w:semiHidden/>
    <w:rsid w:val="001B57DE"/>
    <w:rPr>
      <w:rFonts w:ascii="Cambria" w:eastAsia="Times New Roman" w:hAnsi="Cambria" w:cs="Times New Roman"/>
      <w:color w:val="404040"/>
      <w:sz w:val="20"/>
      <w:szCs w:val="20"/>
      <w:lang w:val="en-AU" w:eastAsia="en-AU"/>
    </w:rPr>
  </w:style>
  <w:style w:type="character" w:customStyle="1" w:styleId="Antrat9Diagrama">
    <w:name w:val="Antraštė 9 Diagrama"/>
    <w:basedOn w:val="Numatytasispastraiposriftas"/>
    <w:link w:val="Antrat9"/>
    <w:uiPriority w:val="99"/>
    <w:rsid w:val="001B57DE"/>
    <w:rPr>
      <w:rFonts w:ascii="Times New Roman" w:eastAsia="Times New Roman" w:hAnsi="Times New Roman" w:cs="Times New Roman"/>
      <w:b/>
      <w:i/>
      <w:szCs w:val="20"/>
    </w:rPr>
  </w:style>
  <w:style w:type="paragraph" w:customStyle="1" w:styleId="Antrat21">
    <w:name w:val="Antraštė 21"/>
    <w:basedOn w:val="prastasis"/>
    <w:next w:val="prastasis"/>
    <w:uiPriority w:val="99"/>
    <w:unhideWhenUsed/>
    <w:qFormat/>
    <w:rsid w:val="001B57DE"/>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paragraph" w:customStyle="1" w:styleId="Antrat81">
    <w:name w:val="Antraštė 81"/>
    <w:basedOn w:val="prastasis"/>
    <w:next w:val="prastasis"/>
    <w:uiPriority w:val="99"/>
    <w:unhideWhenUsed/>
    <w:qFormat/>
    <w:rsid w:val="001B57DE"/>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numbering" w:customStyle="1" w:styleId="Sraonra1">
    <w:name w:val="Sąrašo nėra1"/>
    <w:next w:val="Sraonra"/>
    <w:uiPriority w:val="99"/>
    <w:semiHidden/>
    <w:unhideWhenUsed/>
    <w:rsid w:val="001B57DE"/>
  </w:style>
  <w:style w:type="character" w:styleId="Grietas">
    <w:name w:val="Strong"/>
    <w:basedOn w:val="Numatytasispastraiposriftas"/>
    <w:uiPriority w:val="22"/>
    <w:qFormat/>
    <w:rsid w:val="001B57DE"/>
    <w:rPr>
      <w:b/>
      <w:bCs/>
    </w:rPr>
  </w:style>
  <w:style w:type="character" w:styleId="Emfaz">
    <w:name w:val="Emphasis"/>
    <w:basedOn w:val="Numatytasispastraiposriftas"/>
    <w:uiPriority w:val="20"/>
    <w:qFormat/>
    <w:rsid w:val="001B57DE"/>
    <w:rPr>
      <w:i/>
      <w:iCs/>
    </w:rPr>
  </w:style>
  <w:style w:type="paragraph" w:styleId="Sraopastraipa">
    <w:name w:val="List Paragraph"/>
    <w:basedOn w:val="prastasis"/>
    <w:uiPriority w:val="34"/>
    <w:qFormat/>
    <w:rsid w:val="001B57DE"/>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1B57DE"/>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1B57DE"/>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1B57DE"/>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1B57DE"/>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1B57DE"/>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510DA8"/>
    <w:pPr>
      <w:numPr>
        <w:ilvl w:val="2"/>
      </w:numPr>
      <w:tabs>
        <w:tab w:val="clear" w:pos="1146"/>
        <w:tab w:val="num" w:pos="360"/>
        <w:tab w:val="left" w:pos="578"/>
      </w:tabs>
    </w:pPr>
  </w:style>
  <w:style w:type="numbering" w:customStyle="1" w:styleId="NoList1">
    <w:name w:val="No List1"/>
    <w:next w:val="Sraonra"/>
    <w:uiPriority w:val="99"/>
    <w:semiHidden/>
    <w:unhideWhenUsed/>
    <w:rsid w:val="001B57DE"/>
  </w:style>
  <w:style w:type="paragraph" w:styleId="Antrats">
    <w:name w:val="header"/>
    <w:basedOn w:val="prastasis"/>
    <w:link w:val="AntratsDiagrama"/>
    <w:uiPriority w:val="99"/>
    <w:rsid w:val="001B57DE"/>
    <w:pPr>
      <w:tabs>
        <w:tab w:val="left" w:pos="567"/>
        <w:tab w:val="center" w:pos="4153"/>
        <w:tab w:val="right" w:pos="8306"/>
      </w:tabs>
      <w:spacing w:after="0" w:line="240" w:lineRule="auto"/>
    </w:pPr>
    <w:rPr>
      <w:rFonts w:ascii="Helvetica" w:eastAsia="Times New Roman" w:hAnsi="Helvetica" w:cs="Times New Roman"/>
      <w:sz w:val="20"/>
      <w:szCs w:val="20"/>
    </w:rPr>
  </w:style>
  <w:style w:type="character" w:customStyle="1" w:styleId="AntratsDiagrama">
    <w:name w:val="Antraštės Diagrama"/>
    <w:basedOn w:val="Numatytasispastraiposriftas"/>
    <w:link w:val="Antrats"/>
    <w:uiPriority w:val="99"/>
    <w:rsid w:val="001B57DE"/>
    <w:rPr>
      <w:rFonts w:ascii="Helvetica" w:eastAsia="Times New Roman" w:hAnsi="Helvetica" w:cs="Times New Roman"/>
      <w:sz w:val="20"/>
      <w:szCs w:val="20"/>
    </w:rPr>
  </w:style>
  <w:style w:type="paragraph" w:styleId="Porat">
    <w:name w:val="footer"/>
    <w:basedOn w:val="prastasis"/>
    <w:link w:val="PoratDiagrama"/>
    <w:uiPriority w:val="99"/>
    <w:rsid w:val="001B57DE"/>
    <w:pPr>
      <w:tabs>
        <w:tab w:val="left" w:pos="567"/>
        <w:tab w:val="center" w:pos="4536"/>
        <w:tab w:val="center" w:pos="8930"/>
      </w:tabs>
      <w:spacing w:after="0" w:line="240" w:lineRule="auto"/>
    </w:pPr>
    <w:rPr>
      <w:rFonts w:ascii="Helvetica" w:eastAsia="Times New Roman" w:hAnsi="Helvetica" w:cs="Times New Roman"/>
      <w:sz w:val="16"/>
      <w:szCs w:val="20"/>
    </w:rPr>
  </w:style>
  <w:style w:type="character" w:customStyle="1" w:styleId="PoratDiagrama">
    <w:name w:val="Poraštė Diagrama"/>
    <w:basedOn w:val="Numatytasispastraiposriftas"/>
    <w:link w:val="Porat"/>
    <w:uiPriority w:val="99"/>
    <w:rsid w:val="001B57DE"/>
    <w:rPr>
      <w:rFonts w:ascii="Helvetica" w:eastAsia="Times New Roman" w:hAnsi="Helvetica" w:cs="Times New Roman"/>
      <w:sz w:val="16"/>
      <w:szCs w:val="20"/>
    </w:rPr>
  </w:style>
  <w:style w:type="character" w:styleId="Puslapionumeris">
    <w:name w:val="page number"/>
    <w:uiPriority w:val="99"/>
    <w:rsid w:val="001B57DE"/>
    <w:rPr>
      <w:rFonts w:cs="Times New Roman"/>
    </w:rPr>
  </w:style>
  <w:style w:type="paragraph" w:styleId="Pagrindiniotekstotrauka">
    <w:name w:val="Body Text Indent"/>
    <w:basedOn w:val="prastasis"/>
    <w:link w:val="PagrindiniotekstotraukaDiagrama"/>
    <w:uiPriority w:val="99"/>
    <w:rsid w:val="001B57DE"/>
    <w:pPr>
      <w:autoSpaceDE w:val="0"/>
      <w:autoSpaceDN w:val="0"/>
      <w:adjustRightInd w:val="0"/>
      <w:spacing w:after="0" w:line="240" w:lineRule="auto"/>
      <w:ind w:left="720"/>
      <w:jc w:val="both"/>
    </w:pPr>
    <w:rPr>
      <w:rFonts w:ascii="Times New Roman" w:eastAsia="Times New Roman" w:hAnsi="Times New Roman" w:cs="Times New Roman"/>
      <w:lang w:eastAsia="en-GB"/>
    </w:rPr>
  </w:style>
  <w:style w:type="character" w:customStyle="1" w:styleId="PagrindiniotekstotraukaDiagrama">
    <w:name w:val="Pagrindinio teksto įtrauka Diagrama"/>
    <w:basedOn w:val="Numatytasispastraiposriftas"/>
    <w:link w:val="Pagrindiniotekstotrauka"/>
    <w:uiPriority w:val="99"/>
    <w:rsid w:val="001B57DE"/>
    <w:rPr>
      <w:rFonts w:ascii="Times New Roman" w:eastAsia="Times New Roman" w:hAnsi="Times New Roman" w:cs="Times New Roman"/>
      <w:lang w:eastAsia="en-GB"/>
    </w:rPr>
  </w:style>
  <w:style w:type="paragraph" w:styleId="Pagrindinistekstas3">
    <w:name w:val="Body Text 3"/>
    <w:basedOn w:val="prastasis"/>
    <w:link w:val="Pagrindinistekstas3Diagrama"/>
    <w:uiPriority w:val="99"/>
    <w:rsid w:val="001B57DE"/>
    <w:pPr>
      <w:autoSpaceDE w:val="0"/>
      <w:autoSpaceDN w:val="0"/>
      <w:adjustRightInd w:val="0"/>
      <w:spacing w:after="0" w:line="240" w:lineRule="auto"/>
      <w:jc w:val="both"/>
    </w:pPr>
    <w:rPr>
      <w:rFonts w:ascii="Times New Roman" w:eastAsia="Times New Roman" w:hAnsi="Times New Roman" w:cs="Times New Roman"/>
      <w:color w:val="0000FF"/>
      <w:lang w:eastAsia="en-GB"/>
    </w:rPr>
  </w:style>
  <w:style w:type="character" w:customStyle="1" w:styleId="Pagrindinistekstas3Diagrama">
    <w:name w:val="Pagrindinis tekstas 3 Diagrama"/>
    <w:basedOn w:val="Numatytasispastraiposriftas"/>
    <w:link w:val="Pagrindinistekstas3"/>
    <w:uiPriority w:val="99"/>
    <w:rsid w:val="001B57DE"/>
    <w:rPr>
      <w:rFonts w:ascii="Times New Roman" w:eastAsia="Times New Roman" w:hAnsi="Times New Roman" w:cs="Times New Roman"/>
      <w:color w:val="0000FF"/>
      <w:lang w:eastAsia="en-GB"/>
    </w:rPr>
  </w:style>
  <w:style w:type="paragraph" w:styleId="Pagrindiniotekstotrauka2">
    <w:name w:val="Body Text Indent 2"/>
    <w:basedOn w:val="prastasis"/>
    <w:link w:val="Pagrindiniotekstotrauka2Diagrama"/>
    <w:uiPriority w:val="99"/>
    <w:rsid w:val="001B57D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rPr>
  </w:style>
  <w:style w:type="character" w:customStyle="1" w:styleId="Pagrindiniotekstotrauka2Diagrama">
    <w:name w:val="Pagrindinio teksto įtrauka 2 Diagrama"/>
    <w:basedOn w:val="Numatytasispastraiposriftas"/>
    <w:link w:val="Pagrindiniotekstotrauka2"/>
    <w:uiPriority w:val="99"/>
    <w:rsid w:val="001B57DE"/>
    <w:rPr>
      <w:rFonts w:ascii="Times New Roman" w:eastAsia="Times New Roman" w:hAnsi="Times New Roman" w:cs="Times New Roman"/>
      <w:b/>
      <w:bCs/>
      <w:color w:val="0000FF"/>
    </w:rPr>
  </w:style>
  <w:style w:type="paragraph" w:styleId="Pagrindinistekstas">
    <w:name w:val="Body Text"/>
    <w:basedOn w:val="prastasis"/>
    <w:link w:val="PagrindinistekstasDiagrama"/>
    <w:uiPriority w:val="99"/>
    <w:rsid w:val="001B57DE"/>
    <w:pPr>
      <w:spacing w:after="0" w:line="240" w:lineRule="auto"/>
    </w:pPr>
    <w:rPr>
      <w:rFonts w:ascii="Times New Roman" w:eastAsia="Times New Roman" w:hAnsi="Times New Roman" w:cs="Times New Roman"/>
      <w:i/>
      <w:color w:val="008000"/>
      <w:szCs w:val="20"/>
    </w:rPr>
  </w:style>
  <w:style w:type="character" w:customStyle="1" w:styleId="PagrindinistekstasDiagrama">
    <w:name w:val="Pagrindinis tekstas Diagrama"/>
    <w:basedOn w:val="Numatytasispastraiposriftas"/>
    <w:link w:val="Pagrindinistekstas"/>
    <w:uiPriority w:val="99"/>
    <w:rsid w:val="001B57DE"/>
    <w:rPr>
      <w:rFonts w:ascii="Times New Roman" w:eastAsia="Times New Roman" w:hAnsi="Times New Roman" w:cs="Times New Roman"/>
      <w:i/>
      <w:color w:val="008000"/>
      <w:szCs w:val="20"/>
    </w:rPr>
  </w:style>
  <w:style w:type="paragraph" w:styleId="Pagrindinistekstas2">
    <w:name w:val="Body Text 2"/>
    <w:basedOn w:val="prastasis"/>
    <w:link w:val="Pagrindinistekstas2Diagrama"/>
    <w:uiPriority w:val="99"/>
    <w:rsid w:val="001B57D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rPr>
  </w:style>
  <w:style w:type="character" w:customStyle="1" w:styleId="Pagrindinistekstas2Diagrama">
    <w:name w:val="Pagrindinis tekstas 2 Diagrama"/>
    <w:basedOn w:val="Numatytasispastraiposriftas"/>
    <w:link w:val="Pagrindinistekstas2"/>
    <w:uiPriority w:val="99"/>
    <w:rsid w:val="001B57DE"/>
    <w:rPr>
      <w:rFonts w:ascii="Times New Roman" w:eastAsia="Times New Roman" w:hAnsi="Times New Roman" w:cs="Times New Roman"/>
      <w:b/>
      <w:bCs/>
      <w:color w:val="0000FF"/>
      <w:u w:val="single"/>
    </w:rPr>
  </w:style>
  <w:style w:type="character" w:styleId="Komentaronuoroda">
    <w:name w:val="annotation reference"/>
    <w:uiPriority w:val="99"/>
    <w:rsid w:val="001B57DE"/>
    <w:rPr>
      <w:rFonts w:cs="Times New Roman"/>
      <w:sz w:val="16"/>
    </w:rPr>
  </w:style>
  <w:style w:type="paragraph" w:styleId="Komentarotekstas">
    <w:name w:val="annotation text"/>
    <w:basedOn w:val="prastasis"/>
    <w:link w:val="KomentarotekstasDiagrama"/>
    <w:uiPriority w:val="99"/>
    <w:rsid w:val="001B57DE"/>
    <w:pPr>
      <w:tabs>
        <w:tab w:val="left" w:pos="567"/>
      </w:tabs>
      <w:spacing w:after="0" w:line="260" w:lineRule="exact"/>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1B57DE"/>
    <w:rPr>
      <w:rFonts w:ascii="Times New Roman" w:eastAsia="Times New Roman" w:hAnsi="Times New Roman" w:cs="Times New Roman"/>
      <w:sz w:val="20"/>
      <w:szCs w:val="20"/>
    </w:rPr>
  </w:style>
  <w:style w:type="paragraph" w:customStyle="1" w:styleId="EMEAEnBodyText">
    <w:name w:val="EMEA En Body Text"/>
    <w:basedOn w:val="prastasis"/>
    <w:uiPriority w:val="99"/>
    <w:rsid w:val="001B57DE"/>
    <w:pPr>
      <w:spacing w:before="120" w:after="120" w:line="240" w:lineRule="auto"/>
      <w:jc w:val="both"/>
    </w:pPr>
    <w:rPr>
      <w:rFonts w:ascii="Times New Roman" w:eastAsia="Times New Roman" w:hAnsi="Times New Roman" w:cs="Times New Roman"/>
      <w:szCs w:val="20"/>
      <w:lang w:val="en-US"/>
    </w:rPr>
  </w:style>
  <w:style w:type="paragraph" w:styleId="Dokumentostruktra">
    <w:name w:val="Document Map"/>
    <w:basedOn w:val="prastasis"/>
    <w:link w:val="DokumentostruktraDiagrama"/>
    <w:uiPriority w:val="99"/>
    <w:semiHidden/>
    <w:rsid w:val="001B57DE"/>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basedOn w:val="Numatytasispastraiposriftas"/>
    <w:link w:val="Dokumentostruktra"/>
    <w:uiPriority w:val="99"/>
    <w:semiHidden/>
    <w:rsid w:val="001B57DE"/>
    <w:rPr>
      <w:rFonts w:ascii="Tahoma" w:eastAsia="Times New Roman" w:hAnsi="Tahoma" w:cs="Tahoma"/>
      <w:szCs w:val="20"/>
      <w:shd w:val="clear" w:color="auto" w:fill="000080"/>
    </w:rPr>
  </w:style>
  <w:style w:type="character" w:styleId="Hipersaitas">
    <w:name w:val="Hyperlink"/>
    <w:uiPriority w:val="99"/>
    <w:rsid w:val="001B57DE"/>
    <w:rPr>
      <w:rFonts w:cs="Times New Roman"/>
      <w:color w:val="0000FF"/>
      <w:u w:val="single"/>
    </w:rPr>
  </w:style>
  <w:style w:type="paragraph" w:customStyle="1" w:styleId="AHeader1">
    <w:name w:val="AHeader 1"/>
    <w:basedOn w:val="prastasis"/>
    <w:uiPriority w:val="99"/>
    <w:rsid w:val="001B57DE"/>
    <w:pPr>
      <w:tabs>
        <w:tab w:val="num" w:pos="720"/>
      </w:tabs>
      <w:spacing w:after="120" w:line="240" w:lineRule="auto"/>
      <w:ind w:left="284" w:hanging="284"/>
    </w:pPr>
    <w:rPr>
      <w:rFonts w:ascii="Arial" w:eastAsia="Times New Roman" w:hAnsi="Arial" w:cs="Arial"/>
      <w:b/>
      <w:bCs/>
      <w:sz w:val="24"/>
      <w:szCs w:val="20"/>
    </w:rPr>
  </w:style>
  <w:style w:type="paragraph" w:customStyle="1" w:styleId="AHeader2">
    <w:name w:val="AHeader 2"/>
    <w:basedOn w:val="AHeader1"/>
    <w:uiPriority w:val="99"/>
    <w:rsid w:val="001B57DE"/>
    <w:pPr>
      <w:numPr>
        <w:ilvl w:val="1"/>
      </w:numPr>
      <w:tabs>
        <w:tab w:val="num" w:pos="360"/>
        <w:tab w:val="num" w:pos="720"/>
      </w:tabs>
      <w:ind w:left="709" w:hanging="425"/>
    </w:pPr>
    <w:rPr>
      <w:sz w:val="22"/>
    </w:rPr>
  </w:style>
  <w:style w:type="paragraph" w:customStyle="1" w:styleId="AHeader3">
    <w:name w:val="AHeader 3"/>
    <w:basedOn w:val="AHeader2"/>
    <w:uiPriority w:val="99"/>
    <w:rsid w:val="001B57DE"/>
    <w:pPr>
      <w:numPr>
        <w:ilvl w:val="2"/>
      </w:numPr>
      <w:tabs>
        <w:tab w:val="num" w:pos="360"/>
      </w:tabs>
      <w:ind w:left="1276" w:hanging="567"/>
    </w:pPr>
  </w:style>
  <w:style w:type="paragraph" w:customStyle="1" w:styleId="AHeader2abc">
    <w:name w:val="AHeader 2 abc"/>
    <w:basedOn w:val="AHeader3"/>
    <w:uiPriority w:val="99"/>
    <w:rsid w:val="001B57DE"/>
    <w:pPr>
      <w:numPr>
        <w:ilvl w:val="3"/>
      </w:numPr>
      <w:tabs>
        <w:tab w:val="num" w:pos="360"/>
      </w:tabs>
      <w:ind w:left="1276" w:hanging="567"/>
      <w:jc w:val="both"/>
    </w:pPr>
    <w:rPr>
      <w:b w:val="0"/>
      <w:bCs w:val="0"/>
    </w:rPr>
  </w:style>
  <w:style w:type="paragraph" w:customStyle="1" w:styleId="AHeader3abc">
    <w:name w:val="AHeader 3 abc"/>
    <w:basedOn w:val="AHeader2abc"/>
    <w:uiPriority w:val="99"/>
    <w:rsid w:val="001B57DE"/>
    <w:pPr>
      <w:numPr>
        <w:ilvl w:val="0"/>
        <w:numId w:val="2"/>
      </w:numPr>
      <w:tabs>
        <w:tab w:val="clear" w:pos="643"/>
        <w:tab w:val="num" w:pos="360"/>
      </w:tabs>
      <w:ind w:left="1701" w:hanging="425"/>
    </w:pPr>
  </w:style>
  <w:style w:type="paragraph" w:styleId="Pagrindiniotekstotrauka3">
    <w:name w:val="Body Text Indent 3"/>
    <w:basedOn w:val="prastasis"/>
    <w:link w:val="Pagrindiniotekstotrauka3Diagrama"/>
    <w:uiPriority w:val="99"/>
    <w:rsid w:val="001B57D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rPr>
  </w:style>
  <w:style w:type="character" w:customStyle="1" w:styleId="Pagrindiniotekstotrauka3Diagrama">
    <w:name w:val="Pagrindinio teksto įtrauka 3 Diagrama"/>
    <w:basedOn w:val="Numatytasispastraiposriftas"/>
    <w:link w:val="Pagrindiniotekstotrauka3"/>
    <w:uiPriority w:val="99"/>
    <w:rsid w:val="001B57DE"/>
    <w:rPr>
      <w:rFonts w:ascii="Times New Roman" w:eastAsia="Times New Roman" w:hAnsi="Times New Roman" w:cs="Times New Roman"/>
      <w:szCs w:val="21"/>
    </w:rPr>
  </w:style>
  <w:style w:type="character" w:styleId="Perirtashipersaitas">
    <w:name w:val="FollowedHyperlink"/>
    <w:uiPriority w:val="99"/>
    <w:rsid w:val="001B57DE"/>
    <w:rPr>
      <w:rFonts w:cs="Times New Roman"/>
      <w:color w:val="800080"/>
      <w:u w:val="single"/>
    </w:rPr>
  </w:style>
  <w:style w:type="paragraph" w:customStyle="1" w:styleId="Default">
    <w:name w:val="Default"/>
    <w:uiPriority w:val="99"/>
    <w:rsid w:val="001B57DE"/>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rsid w:val="001B57DE"/>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B57DE"/>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rsid w:val="001B57DE"/>
    <w:rPr>
      <w:b/>
      <w:bCs/>
    </w:rPr>
  </w:style>
  <w:style w:type="character" w:customStyle="1" w:styleId="KomentarotemaDiagrama">
    <w:name w:val="Komentaro tema Diagrama"/>
    <w:basedOn w:val="KomentarotekstasDiagrama"/>
    <w:link w:val="Komentarotema"/>
    <w:uiPriority w:val="99"/>
    <w:semiHidden/>
    <w:rsid w:val="001B57DE"/>
    <w:rPr>
      <w:rFonts w:ascii="Times New Roman" w:eastAsia="Times New Roman" w:hAnsi="Times New Roman" w:cs="Times New Roman"/>
      <w:b/>
      <w:bCs/>
      <w:sz w:val="20"/>
      <w:szCs w:val="20"/>
    </w:rPr>
  </w:style>
  <w:style w:type="paragraph" w:styleId="prastojitrauka">
    <w:name w:val="Normal Indent"/>
    <w:basedOn w:val="prastasis"/>
    <w:uiPriority w:val="99"/>
    <w:rsid w:val="001B57DE"/>
    <w:pPr>
      <w:spacing w:after="120" w:line="240" w:lineRule="auto"/>
      <w:ind w:left="720"/>
    </w:pPr>
    <w:rPr>
      <w:rFonts w:ascii="Times New Roman" w:eastAsia="Times New Roman" w:hAnsi="Times New Roman" w:cs="Times New Roman"/>
      <w:szCs w:val="20"/>
      <w:lang w:eastAsia="en-GB"/>
    </w:rPr>
  </w:style>
  <w:style w:type="paragraph" w:customStyle="1" w:styleId="NoNumHead4">
    <w:name w:val="NoNum:Head4"/>
    <w:basedOn w:val="prastasis"/>
    <w:next w:val="prastasis"/>
    <w:uiPriority w:val="99"/>
    <w:rsid w:val="001B57DE"/>
    <w:pPr>
      <w:keepNext/>
      <w:spacing w:before="120" w:after="240" w:line="240" w:lineRule="auto"/>
      <w:outlineLvl w:val="0"/>
    </w:pPr>
    <w:rPr>
      <w:rFonts w:ascii="Arial" w:eastAsia="Times New Roman" w:hAnsi="Arial" w:cs="Arial"/>
      <w:b/>
      <w:bCs/>
      <w:lang w:eastAsia="en-GB"/>
    </w:rPr>
  </w:style>
  <w:style w:type="paragraph" w:customStyle="1" w:styleId="TableCellCenter">
    <w:name w:val="Table Cell Center"/>
    <w:uiPriority w:val="99"/>
    <w:rsid w:val="001B57DE"/>
    <w:pPr>
      <w:widowControl w:val="0"/>
      <w:spacing w:after="40" w:line="240" w:lineRule="auto"/>
      <w:jc w:val="center"/>
    </w:pPr>
    <w:rPr>
      <w:rFonts w:ascii="Times New Roman" w:eastAsia="Times New Roman" w:hAnsi="Times New Roman" w:cs="Times New Roman"/>
      <w:sz w:val="20"/>
      <w:szCs w:val="24"/>
      <w:lang w:val="en-US"/>
    </w:rPr>
  </w:style>
  <w:style w:type="paragraph" w:customStyle="1" w:styleId="Paragraph">
    <w:name w:val="Paragraph"/>
    <w:basedOn w:val="Pagrindinistekstas"/>
    <w:link w:val="ParagraphChar"/>
    <w:uiPriority w:val="99"/>
    <w:rsid w:val="001B57DE"/>
    <w:pPr>
      <w:spacing w:after="160" w:line="200" w:lineRule="atLeast"/>
    </w:pPr>
    <w:rPr>
      <w:b/>
      <w:i w:val="0"/>
      <w:color w:val="auto"/>
      <w:sz w:val="16"/>
      <w:lang w:val="en-US"/>
    </w:rPr>
  </w:style>
  <w:style w:type="paragraph" w:customStyle="1" w:styleId="TableTitlePI">
    <w:name w:val="Table Title PI"/>
    <w:basedOn w:val="prastasis"/>
    <w:link w:val="TableTitlePIChar"/>
    <w:uiPriority w:val="99"/>
    <w:rsid w:val="001B57DE"/>
    <w:pPr>
      <w:keepNext/>
      <w:keepLines/>
      <w:spacing w:before="240" w:after="240" w:line="240" w:lineRule="auto"/>
      <w:jc w:val="center"/>
      <w:outlineLvl w:val="3"/>
    </w:pPr>
    <w:rPr>
      <w:rFonts w:ascii="Times New Roman" w:eastAsia="Times New Roman" w:hAnsi="Times New Roman" w:cs="Times New Roman"/>
      <w:sz w:val="24"/>
      <w:szCs w:val="20"/>
      <w:lang w:val="en-US"/>
    </w:rPr>
  </w:style>
  <w:style w:type="character" w:customStyle="1" w:styleId="TableTitlePIChar">
    <w:name w:val="Table Title PI Char"/>
    <w:link w:val="TableTitlePI"/>
    <w:uiPriority w:val="99"/>
    <w:locked/>
    <w:rsid w:val="001B57DE"/>
    <w:rPr>
      <w:rFonts w:ascii="Times New Roman" w:eastAsia="Times New Roman" w:hAnsi="Times New Roman" w:cs="Times New Roman"/>
      <w:sz w:val="24"/>
      <w:szCs w:val="20"/>
      <w:lang w:val="en-US"/>
    </w:rPr>
  </w:style>
  <w:style w:type="paragraph" w:customStyle="1" w:styleId="TableText10ColHead">
    <w:name w:val="TableText 10 Col Head"/>
    <w:basedOn w:val="prastasis"/>
    <w:uiPriority w:val="99"/>
    <w:rsid w:val="001B57DE"/>
    <w:pPr>
      <w:spacing w:after="0" w:line="240" w:lineRule="auto"/>
      <w:jc w:val="center"/>
    </w:pPr>
    <w:rPr>
      <w:rFonts w:ascii="Times New Roman" w:eastAsia="Times New Roman" w:hAnsi="Times New Roman" w:cs="Times New Roman"/>
      <w:b/>
      <w:sz w:val="20"/>
      <w:szCs w:val="20"/>
      <w:lang w:val="en-US"/>
    </w:rPr>
  </w:style>
  <w:style w:type="character" w:customStyle="1" w:styleId="TableText10">
    <w:name w:val="TableText 10"/>
    <w:uiPriority w:val="99"/>
    <w:rsid w:val="001B57DE"/>
    <w:rPr>
      <w:rFonts w:ascii="Times New Roman" w:hAnsi="Times New Roman"/>
      <w:sz w:val="20"/>
    </w:rPr>
  </w:style>
  <w:style w:type="paragraph" w:styleId="Sraassuenkleliais2">
    <w:name w:val="List Bullet 2"/>
    <w:basedOn w:val="prastasis"/>
    <w:uiPriority w:val="99"/>
    <w:rsid w:val="00510DA8"/>
    <w:pPr>
      <w:numPr>
        <w:numId w:val="3"/>
      </w:numPr>
      <w:tabs>
        <w:tab w:val="num" w:pos="720"/>
      </w:tabs>
      <w:spacing w:after="240" w:line="240" w:lineRule="auto"/>
      <w:ind w:left="720"/>
    </w:pPr>
    <w:rPr>
      <w:rFonts w:ascii="Times New Roman" w:eastAsia="Times New Roman" w:hAnsi="Times New Roman" w:cs="Times New Roman"/>
      <w:sz w:val="24"/>
      <w:szCs w:val="24"/>
      <w:lang w:val="en-US"/>
    </w:rPr>
  </w:style>
  <w:style w:type="paragraph" w:customStyle="1" w:styleId="NoNumHead2">
    <w:name w:val="NoNum:Head2"/>
    <w:basedOn w:val="prastasis"/>
    <w:next w:val="prastasis"/>
    <w:link w:val="NoNumHead2Char"/>
    <w:uiPriority w:val="99"/>
    <w:rsid w:val="001B57DE"/>
    <w:pPr>
      <w:keepNext/>
      <w:spacing w:before="120" w:after="240" w:line="240" w:lineRule="auto"/>
      <w:outlineLvl w:val="0"/>
    </w:pPr>
    <w:rPr>
      <w:rFonts w:ascii="Arial" w:eastAsia="Times New Roman" w:hAnsi="Arial" w:cs="Times New Roman"/>
      <w:b/>
      <w:sz w:val="26"/>
      <w:szCs w:val="20"/>
      <w:lang w:eastAsia="lt-LT"/>
    </w:rPr>
  </w:style>
  <w:style w:type="paragraph" w:styleId="prastasiniatinklio">
    <w:name w:val="Normal (Web)"/>
    <w:basedOn w:val="prastasis"/>
    <w:uiPriority w:val="99"/>
    <w:rsid w:val="001B57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uiPriority w:val="99"/>
    <w:locked/>
    <w:rsid w:val="001B57DE"/>
    <w:rPr>
      <w:rFonts w:ascii="Times New Roman" w:eastAsia="Times New Roman" w:hAnsi="Times New Roman" w:cs="Times New Roman"/>
      <w:b/>
      <w:sz w:val="16"/>
      <w:szCs w:val="20"/>
      <w:lang w:val="en-US"/>
    </w:rPr>
  </w:style>
  <w:style w:type="character" w:customStyle="1" w:styleId="NoNumHead2Char">
    <w:name w:val="NoNum:Head2 Char"/>
    <w:link w:val="NoNumHead2"/>
    <w:uiPriority w:val="99"/>
    <w:locked/>
    <w:rsid w:val="001B57DE"/>
    <w:rPr>
      <w:rFonts w:ascii="Arial" w:eastAsia="Times New Roman" w:hAnsi="Arial" w:cs="Times New Roman"/>
      <w:b/>
      <w:sz w:val="26"/>
      <w:szCs w:val="20"/>
      <w:lang w:eastAsia="lt-LT"/>
    </w:rPr>
  </w:style>
  <w:style w:type="paragraph" w:styleId="Data">
    <w:name w:val="Date"/>
    <w:basedOn w:val="prastasis"/>
    <w:next w:val="prastasis"/>
    <w:link w:val="DataDiagrama"/>
    <w:uiPriority w:val="99"/>
    <w:rsid w:val="001B57DE"/>
    <w:pPr>
      <w:spacing w:after="0" w:line="240" w:lineRule="auto"/>
    </w:pPr>
    <w:rPr>
      <w:rFonts w:ascii="Times New Roman" w:eastAsia="Times New Roman" w:hAnsi="Times New Roman" w:cs="Times New Roman"/>
      <w:szCs w:val="20"/>
    </w:rPr>
  </w:style>
  <w:style w:type="character" w:customStyle="1" w:styleId="DataDiagrama">
    <w:name w:val="Data Diagrama"/>
    <w:basedOn w:val="Numatytasispastraiposriftas"/>
    <w:link w:val="Data"/>
    <w:uiPriority w:val="99"/>
    <w:rsid w:val="001B57DE"/>
    <w:rPr>
      <w:rFonts w:ascii="Times New Roman" w:eastAsia="Times New Roman" w:hAnsi="Times New Roman" w:cs="Times New Roman"/>
      <w:szCs w:val="20"/>
    </w:rPr>
  </w:style>
  <w:style w:type="paragraph" w:customStyle="1" w:styleId="NoNumHead3">
    <w:name w:val="NoNum:Head3"/>
    <w:basedOn w:val="NoNumHead2"/>
    <w:next w:val="prastasis"/>
    <w:uiPriority w:val="99"/>
    <w:rsid w:val="001B57DE"/>
    <w:rPr>
      <w:sz w:val="24"/>
      <w:szCs w:val="24"/>
      <w:lang w:eastAsia="en-US"/>
    </w:rPr>
  </w:style>
  <w:style w:type="paragraph" w:customStyle="1" w:styleId="TableTitle">
    <w:name w:val="Table Title"/>
    <w:basedOn w:val="prastasis"/>
    <w:next w:val="Paragraph"/>
    <w:link w:val="TableTitleChar"/>
    <w:autoRedefine/>
    <w:uiPriority w:val="99"/>
    <w:rsid w:val="001B57DE"/>
    <w:pPr>
      <w:keepNext/>
      <w:tabs>
        <w:tab w:val="left" w:pos="0"/>
      </w:tabs>
      <w:spacing w:before="120" w:after="240" w:line="240" w:lineRule="auto"/>
      <w:outlineLvl w:val="0"/>
    </w:pPr>
    <w:rPr>
      <w:rFonts w:ascii="Times New Roman Bold" w:eastAsia="Times New Roman" w:hAnsi="Times New Roman Bold" w:cs="Times New Roman"/>
      <w:b/>
      <w:sz w:val="24"/>
      <w:szCs w:val="20"/>
      <w:lang w:val="en-US"/>
    </w:rPr>
  </w:style>
  <w:style w:type="character" w:customStyle="1" w:styleId="TableTitleChar">
    <w:name w:val="Table Title Char"/>
    <w:link w:val="TableTitle"/>
    <w:uiPriority w:val="99"/>
    <w:locked/>
    <w:rsid w:val="001B57DE"/>
    <w:rPr>
      <w:rFonts w:ascii="Times New Roman Bold" w:eastAsia="Times New Roman" w:hAnsi="Times New Roman Bold" w:cs="Times New Roman"/>
      <w:b/>
      <w:sz w:val="24"/>
      <w:szCs w:val="20"/>
      <w:lang w:val="en-US"/>
    </w:rPr>
  </w:style>
  <w:style w:type="paragraph" w:customStyle="1" w:styleId="TableText100">
    <w:name w:val="Table Text 10"/>
    <w:basedOn w:val="prastasis"/>
    <w:next w:val="prastasis"/>
    <w:uiPriority w:val="99"/>
    <w:rsid w:val="001B57DE"/>
    <w:pPr>
      <w:spacing w:before="40" w:after="40" w:line="240" w:lineRule="auto"/>
    </w:pPr>
    <w:rPr>
      <w:rFonts w:ascii="Times New Roman" w:eastAsia="Times New Roman" w:hAnsi="Times New Roman" w:cs="Times New Roman"/>
      <w:sz w:val="20"/>
      <w:szCs w:val="24"/>
      <w:lang w:val="en-US"/>
    </w:rPr>
  </w:style>
  <w:style w:type="paragraph" w:customStyle="1" w:styleId="captiontable">
    <w:name w:val="caption:table"/>
    <w:basedOn w:val="prastasis"/>
    <w:next w:val="prastasis"/>
    <w:uiPriority w:val="99"/>
    <w:rsid w:val="001B57DE"/>
    <w:pPr>
      <w:keepNext/>
      <w:spacing w:after="240" w:line="240" w:lineRule="auto"/>
      <w:ind w:left="1440" w:hanging="1440"/>
    </w:pPr>
    <w:rPr>
      <w:rFonts w:ascii="Arial" w:eastAsia="Times New Roman" w:hAnsi="Arial" w:cs="Arial"/>
      <w:b/>
      <w:bCs/>
    </w:rPr>
  </w:style>
  <w:style w:type="character" w:customStyle="1" w:styleId="linktext">
    <w:name w:val="link text"/>
    <w:uiPriority w:val="99"/>
    <w:rsid w:val="001B57DE"/>
    <w:rPr>
      <w:color w:val="0000FF"/>
    </w:rPr>
  </w:style>
  <w:style w:type="paragraph" w:customStyle="1" w:styleId="FootnoteText9">
    <w:name w:val="Footnote Text 9"/>
    <w:basedOn w:val="prastasis"/>
    <w:next w:val="prastasis"/>
    <w:uiPriority w:val="99"/>
    <w:rsid w:val="001B57DE"/>
    <w:pPr>
      <w:spacing w:before="40" w:after="40" w:line="240" w:lineRule="auto"/>
      <w:ind w:left="360" w:hanging="360"/>
      <w:contextualSpacing/>
    </w:pPr>
    <w:rPr>
      <w:rFonts w:ascii="Times New Roman" w:eastAsia="Times New Roman" w:hAnsi="Times New Roman" w:cs="Times New Roman"/>
      <w:sz w:val="18"/>
      <w:szCs w:val="18"/>
    </w:rPr>
  </w:style>
  <w:style w:type="character" w:customStyle="1" w:styleId="TableText10Char">
    <w:name w:val="TableText 10 Char"/>
    <w:uiPriority w:val="99"/>
    <w:rsid w:val="001B57DE"/>
    <w:rPr>
      <w:lang w:val="en-US" w:eastAsia="en-US"/>
    </w:rPr>
  </w:style>
  <w:style w:type="paragraph" w:customStyle="1" w:styleId="ListParagraph1">
    <w:name w:val="List Paragraph1"/>
    <w:basedOn w:val="prastasis"/>
    <w:uiPriority w:val="99"/>
    <w:rsid w:val="001B57DE"/>
    <w:pPr>
      <w:tabs>
        <w:tab w:val="left" w:pos="567"/>
      </w:tabs>
      <w:spacing w:after="0" w:line="260" w:lineRule="exact"/>
      <w:ind w:left="720"/>
      <w:contextualSpacing/>
    </w:pPr>
    <w:rPr>
      <w:rFonts w:ascii="Times New Roman" w:eastAsia="Times New Roman" w:hAnsi="Times New Roman" w:cs="Times New Roman"/>
      <w:szCs w:val="20"/>
    </w:rPr>
  </w:style>
  <w:style w:type="character" w:customStyle="1" w:styleId="shorttext">
    <w:name w:val="short_text"/>
    <w:uiPriority w:val="99"/>
    <w:rsid w:val="001B57DE"/>
    <w:rPr>
      <w:rFonts w:cs="Times New Roman"/>
    </w:rPr>
  </w:style>
  <w:style w:type="character" w:customStyle="1" w:styleId="hps">
    <w:name w:val="hps"/>
    <w:uiPriority w:val="99"/>
    <w:rsid w:val="001B57DE"/>
    <w:rPr>
      <w:rFonts w:cs="Times New Roman"/>
    </w:rPr>
  </w:style>
  <w:style w:type="paragraph" w:customStyle="1" w:styleId="BTEMEASMCA">
    <w:name w:val="BT EMEA_SMCA"/>
    <w:basedOn w:val="prastasis"/>
    <w:link w:val="BTEMEASMCAChar"/>
    <w:autoRedefine/>
    <w:uiPriority w:val="99"/>
    <w:rsid w:val="001B57DE"/>
    <w:pPr>
      <w:spacing w:after="0" w:line="240" w:lineRule="auto"/>
    </w:pPr>
    <w:rPr>
      <w:rFonts w:ascii="Times New Roman" w:eastAsia="SimSun" w:hAnsi="Times New Roman" w:cs="Times New Roman"/>
      <w:noProof/>
      <w:szCs w:val="20"/>
    </w:rPr>
  </w:style>
  <w:style w:type="character" w:customStyle="1" w:styleId="BTEMEASMCAChar">
    <w:name w:val="BT EMEA_SMCA Char"/>
    <w:link w:val="BTEMEASMCA"/>
    <w:uiPriority w:val="99"/>
    <w:locked/>
    <w:rsid w:val="001B57DE"/>
    <w:rPr>
      <w:rFonts w:ascii="Times New Roman" w:eastAsia="SimSun" w:hAnsi="Times New Roman" w:cs="Times New Roman"/>
      <w:noProof/>
      <w:szCs w:val="20"/>
    </w:rPr>
  </w:style>
  <w:style w:type="paragraph" w:customStyle="1" w:styleId="NoSpacing1">
    <w:name w:val="No Spacing1"/>
    <w:uiPriority w:val="99"/>
    <w:rsid w:val="001B57DE"/>
    <w:pPr>
      <w:tabs>
        <w:tab w:val="left" w:pos="567"/>
      </w:tabs>
      <w:spacing w:after="0" w:line="240" w:lineRule="auto"/>
    </w:pPr>
    <w:rPr>
      <w:rFonts w:ascii="Times New Roman" w:eastAsia="Times New Roman" w:hAnsi="Times New Roman" w:cs="Times New Roman"/>
      <w:szCs w:val="20"/>
    </w:rPr>
  </w:style>
  <w:style w:type="paragraph" w:customStyle="1" w:styleId="NormalAgency">
    <w:name w:val="Normal (Agency)"/>
    <w:link w:val="NormalAgencyChar"/>
    <w:uiPriority w:val="99"/>
    <w:rsid w:val="001B57DE"/>
    <w:pPr>
      <w:spacing w:after="0" w:line="240" w:lineRule="auto"/>
    </w:pPr>
    <w:rPr>
      <w:rFonts w:ascii="Verdana" w:eastAsia="SimSun" w:hAnsi="Verdana" w:cs="Times New Roman"/>
      <w:sz w:val="18"/>
      <w:lang w:val="en-GB" w:eastAsia="en-GB"/>
    </w:rPr>
  </w:style>
  <w:style w:type="paragraph" w:customStyle="1" w:styleId="TabletextrowsAgency">
    <w:name w:val="Table text rows (Agency)"/>
    <w:basedOn w:val="prastasis"/>
    <w:uiPriority w:val="99"/>
    <w:rsid w:val="001B57DE"/>
    <w:pPr>
      <w:spacing w:after="0" w:line="280" w:lineRule="exact"/>
    </w:pPr>
    <w:rPr>
      <w:rFonts w:ascii="Verdana" w:eastAsia="SimSun" w:hAnsi="Verdana" w:cs="Verdana"/>
      <w:sz w:val="18"/>
      <w:szCs w:val="18"/>
      <w:lang w:val="en-GB" w:eastAsia="zh-CN"/>
    </w:rPr>
  </w:style>
  <w:style w:type="character" w:customStyle="1" w:styleId="NormalAgencyChar">
    <w:name w:val="Normal (Agency) Char"/>
    <w:link w:val="NormalAgency"/>
    <w:uiPriority w:val="99"/>
    <w:locked/>
    <w:rsid w:val="001B57DE"/>
    <w:rPr>
      <w:rFonts w:ascii="Verdana" w:eastAsia="SimSun" w:hAnsi="Verdana" w:cs="Times New Roman"/>
      <w:sz w:val="18"/>
      <w:lang w:val="en-GB" w:eastAsia="en-GB"/>
    </w:rPr>
  </w:style>
  <w:style w:type="paragraph" w:customStyle="1" w:styleId="BT-EMEASMCA">
    <w:name w:val="BT- EMEA_SMCA"/>
    <w:basedOn w:val="BTEMEASMCA"/>
    <w:autoRedefine/>
    <w:uiPriority w:val="99"/>
    <w:rsid w:val="00510DA8"/>
    <w:pPr>
      <w:numPr>
        <w:numId w:val="16"/>
      </w:numPr>
      <w:tabs>
        <w:tab w:val="num" w:pos="360"/>
      </w:tabs>
      <w:ind w:left="567" w:hanging="567"/>
    </w:pPr>
    <w:rPr>
      <w:rFonts w:eastAsia="Times New Roman"/>
    </w:rPr>
  </w:style>
  <w:style w:type="paragraph" w:customStyle="1" w:styleId="ListParagraph2">
    <w:name w:val="List Paragraph2"/>
    <w:basedOn w:val="prastasis"/>
    <w:uiPriority w:val="99"/>
    <w:rsid w:val="001B57DE"/>
    <w:pPr>
      <w:tabs>
        <w:tab w:val="left" w:pos="567"/>
      </w:tabs>
      <w:spacing w:after="0" w:line="260" w:lineRule="exact"/>
      <w:ind w:left="720"/>
      <w:contextualSpacing/>
    </w:pPr>
    <w:rPr>
      <w:rFonts w:ascii="Times New Roman" w:eastAsia="Times New Roman" w:hAnsi="Times New Roman" w:cs="Times New Roman"/>
      <w:szCs w:val="20"/>
    </w:rPr>
  </w:style>
  <w:style w:type="paragraph" w:customStyle="1" w:styleId="NoSpacing2">
    <w:name w:val="No Spacing2"/>
    <w:uiPriority w:val="99"/>
    <w:rsid w:val="001B57DE"/>
    <w:pPr>
      <w:tabs>
        <w:tab w:val="left" w:pos="567"/>
      </w:tabs>
      <w:spacing w:after="0" w:line="240" w:lineRule="auto"/>
    </w:pPr>
    <w:rPr>
      <w:rFonts w:ascii="Times New Roman" w:eastAsia="Times New Roman" w:hAnsi="Times New Roman" w:cs="Times New Roman"/>
      <w:szCs w:val="20"/>
    </w:rPr>
  </w:style>
  <w:style w:type="paragraph" w:customStyle="1" w:styleId="Betarp1">
    <w:name w:val="Be tarpų1"/>
    <w:uiPriority w:val="1"/>
    <w:qFormat/>
    <w:rsid w:val="001B57DE"/>
    <w:pPr>
      <w:spacing w:after="0" w:line="240" w:lineRule="auto"/>
    </w:pPr>
    <w:rPr>
      <w:rFonts w:ascii="Times New Roman" w:eastAsia="Calibri" w:hAnsi="Times New Roman" w:cs="Times New Roman"/>
    </w:rPr>
  </w:style>
  <w:style w:type="paragraph" w:styleId="Pataisymai">
    <w:name w:val="Revision"/>
    <w:hidden/>
    <w:uiPriority w:val="99"/>
    <w:semiHidden/>
    <w:rsid w:val="001B57DE"/>
    <w:pPr>
      <w:spacing w:after="0" w:line="240" w:lineRule="auto"/>
    </w:pPr>
  </w:style>
  <w:style w:type="character" w:customStyle="1" w:styleId="Antrat2Diagrama1">
    <w:name w:val="Antraštė 2 Diagrama1"/>
    <w:basedOn w:val="Numatytasispastraiposriftas"/>
    <w:uiPriority w:val="9"/>
    <w:semiHidden/>
    <w:rsid w:val="001B57DE"/>
    <w:rPr>
      <w:rFonts w:asciiTheme="majorHAnsi" w:eastAsiaTheme="majorEastAsia" w:hAnsiTheme="majorHAnsi" w:cstheme="majorBidi"/>
      <w:color w:val="2F5496" w:themeColor="accent1" w:themeShade="BF"/>
      <w:sz w:val="26"/>
      <w:szCs w:val="26"/>
    </w:rPr>
  </w:style>
  <w:style w:type="character" w:customStyle="1" w:styleId="Antrat8Diagrama1">
    <w:name w:val="Antraštė 8 Diagrama1"/>
    <w:basedOn w:val="Numatytasispastraiposriftas"/>
    <w:uiPriority w:val="9"/>
    <w:semiHidden/>
    <w:rsid w:val="001B57DE"/>
    <w:rPr>
      <w:rFonts w:asciiTheme="majorHAnsi" w:eastAsiaTheme="majorEastAsia" w:hAnsiTheme="majorHAnsi" w:cstheme="majorBidi"/>
      <w:color w:val="272727" w:themeColor="text1" w:themeTint="D8"/>
      <w:sz w:val="21"/>
      <w:szCs w:val="21"/>
    </w:rPr>
  </w:style>
  <w:style w:type="table" w:styleId="Lentelstinklelis">
    <w:name w:val="Table Grid"/>
    <w:basedOn w:val="prastojilentel"/>
    <w:rsid w:val="005935A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28349</Words>
  <Characters>16159</Characters>
  <Application>Microsoft Office Word</Application>
  <DocSecurity>4</DocSecurity>
  <Lines>134</Lines>
  <Paragraphs>88</Paragraphs>
  <ScaleCrop>false</ScaleCrop>
  <HeadingPairs>
    <vt:vector size="8" baseType="variant">
      <vt:variant>
        <vt:lpstr>Pavadinimas</vt:lpstr>
      </vt:variant>
      <vt:variant>
        <vt:i4>1</vt:i4>
      </vt:variant>
      <vt:variant>
        <vt:lpstr>Antraštės</vt:lpstr>
      </vt:variant>
      <vt:variant>
        <vt:i4>88</vt:i4>
      </vt:variant>
      <vt:variant>
        <vt:lpstr>Title</vt:lpstr>
      </vt:variant>
      <vt:variant>
        <vt:i4>1</vt:i4>
      </vt:variant>
      <vt:variant>
        <vt:lpstr>Headings</vt:lpstr>
      </vt:variant>
      <vt:variant>
        <vt:i4>88</vt:i4>
      </vt:variant>
    </vt:vector>
  </HeadingPairs>
  <TitlesOfParts>
    <vt:vector size="178" baseType="lpstr">
      <vt:lpstr/>
      <vt:lpstr>    </vt:lpstr>
      <vt:lpstr>    </vt:lpstr>
      <vt:lpstr>    I PRIEDAS</vt:lpstr>
      <vt:lpstr>Procentinė tiriamųjų dalis Duac 10 mg/ 30 mg/g gelio grupėje (N = 327), kuriems </vt:lpstr>
      <vt:lpstr>Procentinė tiriamųjų dalis Duac 10 mg/ 30 mg/g gelio grupėje (N = 327), kuriems </vt:lpstr>
      <vt:lpstr>6.6	Specialūs reikalavimai atliekoms tvarkyti</vt:lpstr>
      <vt:lpstr>    </vt:lpstr>
      <vt:lpstr>    </vt:lpstr>
      <vt:lpstr>    </vt:lpstr>
      <vt:lpstr>    </vt:lpstr>
      <vt:lpstr>    </vt:lpstr>
      <vt:lpstr>    </vt:lpstr>
      <vt:lpstr>    II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B. PAKUOTĖS LAPELIS</vt:lpstr>
      <vt:lpstr>Pakuotės lapelis: informacija pacientui</vt:lpstr>
      <vt:lpstr/>
      <vt:lpstr>Apie ką rašoma šiame lapelyje?</vt:lpstr>
      <vt:lpstr>Įspėjimai ir atsargumo priemonės</vt:lpstr>
      <vt:lpstr>Nėštumas, žindymo laikotarpis ir vaisingumas</vt:lpstr>
      <vt:lpstr/>
      <vt:lpstr>Šis pakuotės lapelis paskutinį kartą peržiūrėtas 2024-10-09.</vt:lpstr>
      <vt:lpstr/>
      <vt:lpstr/>
      <vt:lpstr>    </vt:lpstr>
      <vt:lpstr>    </vt:lpstr>
      <vt:lpstr>    I PRIEDAS</vt:lpstr>
      <vt:lpstr>Procentinė tiriamųjų dalis Duac 10  mg/ 30  mg/g gelio grupėje (N = 327), kuriem</vt:lpstr>
      <vt:lpstr>Procentinė tiriamųjų dalis Duac 10 mg/ 30 mg/g gelio grupėje (N = 327), kuriems </vt:lpstr>
      <vt:lpstr>6.6	Specialūs reikalavimai atliekoms tvarkyti</vt:lpstr>
      <vt:lpstr>    </vt:lpstr>
      <vt:lpstr>    </vt:lpstr>
      <vt:lpstr>    </vt:lpstr>
      <vt:lpstr>    </vt:lpstr>
      <vt:lpstr>    </vt:lpstr>
      <vt:lpstr>    </vt:lpstr>
      <vt:lpstr>    II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B. PAKUOTĖS LAPELIS</vt:lpstr>
      <vt:lpstr>Pakuotės lapelis: informacija pacientui</vt:lpstr>
      <vt:lpstr/>
      <vt:lpstr>Apie ką rašoma šiame lapelyje?</vt:lpstr>
      <vt:lpstr>Įspėjimai ir atsargumo priemonės</vt:lpstr>
      <vt:lpstr>Nėštumas, žindymo laikotarpis ir vaisingumas</vt:lpstr>
      <vt:lpstr/>
      <vt:lpstr>Šis pakuotės lapelis paskutinį kartą peržiūrėtas 2024-10-09. 2021-05-26.</vt:lpstr>
      <vt:lpstr/>
    </vt:vector>
  </TitlesOfParts>
  <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2024-10-23T11:30:00Z</dcterms:created>
  <dcterms:modified xsi:type="dcterms:W3CDTF">2024-10-23T11:30:00Z</dcterms:modified>
</cp:coreProperties>
</file>