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8496C" w14:textId="77777777" w:rsidR="00CD2809" w:rsidRPr="00912E7B" w:rsidRDefault="00CD2809" w:rsidP="00CD2809">
      <w:pPr>
        <w:jc w:val="center"/>
        <w:rPr>
          <w:noProof/>
          <w:szCs w:val="22"/>
          <w:lang w:val="lt-LT"/>
        </w:rPr>
      </w:pPr>
      <w:bookmarkStart w:id="0" w:name="_GoBack"/>
      <w:bookmarkEnd w:id="0"/>
    </w:p>
    <w:p w14:paraId="2DA5B21E" w14:textId="77777777" w:rsidR="00CD2809" w:rsidRPr="00912E7B" w:rsidRDefault="00CD2809" w:rsidP="00CD2809">
      <w:pPr>
        <w:jc w:val="center"/>
        <w:rPr>
          <w:noProof/>
          <w:szCs w:val="22"/>
          <w:lang w:val="lt-LT"/>
        </w:rPr>
      </w:pPr>
    </w:p>
    <w:p w14:paraId="48AEE25E" w14:textId="77777777" w:rsidR="00CD2809" w:rsidRPr="00912E7B" w:rsidRDefault="00CD2809" w:rsidP="00CD2809">
      <w:pPr>
        <w:jc w:val="center"/>
        <w:rPr>
          <w:noProof/>
          <w:szCs w:val="22"/>
          <w:lang w:val="lt-LT"/>
        </w:rPr>
      </w:pPr>
    </w:p>
    <w:p w14:paraId="782F1633" w14:textId="77777777" w:rsidR="00CD2809" w:rsidRPr="00912E7B" w:rsidRDefault="00CD2809" w:rsidP="00CD2809">
      <w:pPr>
        <w:jc w:val="center"/>
        <w:rPr>
          <w:noProof/>
          <w:szCs w:val="22"/>
          <w:lang w:val="lt-LT"/>
        </w:rPr>
      </w:pPr>
    </w:p>
    <w:p w14:paraId="41738B81" w14:textId="77777777" w:rsidR="00CD2809" w:rsidRPr="00912E7B" w:rsidRDefault="00CD2809" w:rsidP="00CD2809">
      <w:pPr>
        <w:jc w:val="center"/>
        <w:rPr>
          <w:noProof/>
          <w:szCs w:val="22"/>
          <w:lang w:val="lt-LT"/>
        </w:rPr>
      </w:pPr>
    </w:p>
    <w:p w14:paraId="08BB99C6" w14:textId="77777777" w:rsidR="00CD2809" w:rsidRPr="00912E7B" w:rsidRDefault="00CD2809" w:rsidP="00CD2809">
      <w:pPr>
        <w:jc w:val="center"/>
        <w:rPr>
          <w:noProof/>
          <w:szCs w:val="22"/>
          <w:lang w:val="lt-LT"/>
        </w:rPr>
      </w:pPr>
    </w:p>
    <w:p w14:paraId="20070677" w14:textId="77777777" w:rsidR="00CD2809" w:rsidRPr="00912E7B" w:rsidRDefault="00CD2809" w:rsidP="00CD2809">
      <w:pPr>
        <w:jc w:val="center"/>
        <w:rPr>
          <w:noProof/>
          <w:szCs w:val="22"/>
          <w:lang w:val="lt-LT"/>
        </w:rPr>
      </w:pPr>
    </w:p>
    <w:p w14:paraId="488FCC49" w14:textId="77777777" w:rsidR="00CD2809" w:rsidRPr="00912E7B" w:rsidRDefault="00CD2809" w:rsidP="00CD2809">
      <w:pPr>
        <w:jc w:val="center"/>
        <w:rPr>
          <w:noProof/>
          <w:szCs w:val="22"/>
          <w:lang w:val="lt-LT"/>
        </w:rPr>
      </w:pPr>
    </w:p>
    <w:p w14:paraId="4F9CEA2E" w14:textId="77777777" w:rsidR="00CD2809" w:rsidRPr="00912E7B" w:rsidRDefault="00CD2809" w:rsidP="00CD2809">
      <w:pPr>
        <w:jc w:val="center"/>
        <w:rPr>
          <w:noProof/>
          <w:szCs w:val="22"/>
          <w:lang w:val="lt-LT"/>
        </w:rPr>
      </w:pPr>
    </w:p>
    <w:p w14:paraId="51D0C27F" w14:textId="77777777" w:rsidR="00CD2809" w:rsidRPr="00912E7B" w:rsidRDefault="00CD2809" w:rsidP="00CD2809">
      <w:pPr>
        <w:jc w:val="center"/>
        <w:rPr>
          <w:noProof/>
          <w:szCs w:val="22"/>
          <w:lang w:val="lt-LT"/>
        </w:rPr>
      </w:pPr>
    </w:p>
    <w:p w14:paraId="50C26F88" w14:textId="77777777" w:rsidR="00CD2809" w:rsidRPr="00912E7B" w:rsidRDefault="00CD2809" w:rsidP="00CD2809">
      <w:pPr>
        <w:jc w:val="center"/>
        <w:rPr>
          <w:noProof/>
          <w:szCs w:val="22"/>
          <w:lang w:val="lt-LT"/>
        </w:rPr>
      </w:pPr>
    </w:p>
    <w:p w14:paraId="4E3D95BD" w14:textId="77777777" w:rsidR="00CD2809" w:rsidRPr="00912E7B" w:rsidRDefault="00CD2809" w:rsidP="00CD2809">
      <w:pPr>
        <w:jc w:val="center"/>
        <w:rPr>
          <w:noProof/>
          <w:szCs w:val="22"/>
          <w:lang w:val="lt-LT"/>
        </w:rPr>
      </w:pPr>
    </w:p>
    <w:p w14:paraId="2BA64BA1" w14:textId="77777777" w:rsidR="00CD2809" w:rsidRPr="00912E7B" w:rsidRDefault="00CD2809" w:rsidP="00CD2809">
      <w:pPr>
        <w:jc w:val="center"/>
        <w:rPr>
          <w:noProof/>
          <w:szCs w:val="22"/>
          <w:lang w:val="lt-LT"/>
        </w:rPr>
      </w:pPr>
    </w:p>
    <w:p w14:paraId="25B01C68" w14:textId="77777777" w:rsidR="00CD2809" w:rsidRPr="00912E7B" w:rsidRDefault="00CD2809" w:rsidP="00CD2809">
      <w:pPr>
        <w:jc w:val="center"/>
        <w:rPr>
          <w:noProof/>
          <w:szCs w:val="22"/>
          <w:lang w:val="lt-LT"/>
        </w:rPr>
      </w:pPr>
    </w:p>
    <w:p w14:paraId="703E8F1B" w14:textId="77777777" w:rsidR="00CD2809" w:rsidRPr="00912E7B" w:rsidRDefault="00CD2809" w:rsidP="00CD2809">
      <w:pPr>
        <w:jc w:val="center"/>
        <w:rPr>
          <w:noProof/>
          <w:szCs w:val="22"/>
          <w:lang w:val="lt-LT"/>
        </w:rPr>
      </w:pPr>
    </w:p>
    <w:p w14:paraId="2B04EA08" w14:textId="77777777" w:rsidR="00CD2809" w:rsidRPr="00912E7B" w:rsidRDefault="00CD2809" w:rsidP="00CD2809">
      <w:pPr>
        <w:jc w:val="center"/>
        <w:rPr>
          <w:noProof/>
          <w:szCs w:val="22"/>
          <w:lang w:val="lt-LT"/>
        </w:rPr>
      </w:pPr>
    </w:p>
    <w:p w14:paraId="76930C0B" w14:textId="77777777" w:rsidR="00CD2809" w:rsidRPr="00912E7B" w:rsidRDefault="00CD2809" w:rsidP="00CD2809">
      <w:pPr>
        <w:jc w:val="center"/>
        <w:rPr>
          <w:noProof/>
          <w:szCs w:val="22"/>
          <w:lang w:val="lt-LT"/>
        </w:rPr>
      </w:pPr>
    </w:p>
    <w:p w14:paraId="02420BB8" w14:textId="77777777" w:rsidR="00CD2809" w:rsidRPr="00912E7B" w:rsidRDefault="00CD2809" w:rsidP="00CD2809">
      <w:pPr>
        <w:jc w:val="center"/>
        <w:rPr>
          <w:noProof/>
          <w:szCs w:val="22"/>
          <w:lang w:val="lt-LT"/>
        </w:rPr>
      </w:pPr>
    </w:p>
    <w:p w14:paraId="3AC83FED" w14:textId="77777777" w:rsidR="00CD2809" w:rsidRPr="00912E7B" w:rsidRDefault="00CD2809" w:rsidP="00CD2809">
      <w:pPr>
        <w:jc w:val="center"/>
        <w:rPr>
          <w:noProof/>
          <w:szCs w:val="22"/>
          <w:lang w:val="lt-LT"/>
        </w:rPr>
      </w:pPr>
    </w:p>
    <w:p w14:paraId="2F4935C7" w14:textId="77777777" w:rsidR="00CD2809" w:rsidRPr="00912E7B" w:rsidRDefault="00CD2809" w:rsidP="00CD2809">
      <w:pPr>
        <w:jc w:val="center"/>
        <w:rPr>
          <w:noProof/>
          <w:szCs w:val="22"/>
          <w:lang w:val="lt-LT"/>
        </w:rPr>
      </w:pPr>
    </w:p>
    <w:p w14:paraId="26A0D322" w14:textId="77777777" w:rsidR="00CD2809" w:rsidRPr="00912E7B" w:rsidRDefault="00CD2809" w:rsidP="00CD2809">
      <w:pPr>
        <w:jc w:val="center"/>
        <w:rPr>
          <w:noProof/>
          <w:szCs w:val="22"/>
          <w:lang w:val="lt-LT"/>
        </w:rPr>
      </w:pPr>
    </w:p>
    <w:p w14:paraId="02D08FE7" w14:textId="77777777" w:rsidR="00CD2809" w:rsidRPr="00912E7B" w:rsidRDefault="00CD2809" w:rsidP="00CD2809">
      <w:pPr>
        <w:jc w:val="center"/>
        <w:rPr>
          <w:noProof/>
          <w:szCs w:val="22"/>
          <w:lang w:val="lt-LT"/>
        </w:rPr>
      </w:pPr>
    </w:p>
    <w:p w14:paraId="162D4E83" w14:textId="77777777" w:rsidR="00CD2809" w:rsidRPr="00912E7B" w:rsidRDefault="00CD2809" w:rsidP="00CD2809">
      <w:pPr>
        <w:jc w:val="center"/>
        <w:rPr>
          <w:noProof/>
          <w:szCs w:val="22"/>
          <w:lang w:val="lt-LT"/>
        </w:rPr>
      </w:pPr>
    </w:p>
    <w:p w14:paraId="6329B6E8" w14:textId="77777777" w:rsidR="00CD2809" w:rsidRPr="00912E7B" w:rsidRDefault="00CD2809" w:rsidP="00CD2809">
      <w:pPr>
        <w:jc w:val="center"/>
        <w:rPr>
          <w:noProof/>
          <w:szCs w:val="22"/>
          <w:lang w:val="lt-LT"/>
        </w:rPr>
      </w:pPr>
      <w:r w:rsidRPr="00912E7B">
        <w:rPr>
          <w:b/>
          <w:noProof/>
          <w:szCs w:val="22"/>
          <w:lang w:val="lt-LT"/>
        </w:rPr>
        <w:t>I PRIEDAS</w:t>
      </w:r>
    </w:p>
    <w:p w14:paraId="525ABF6B" w14:textId="77777777" w:rsidR="00CD2809" w:rsidRPr="00912E7B" w:rsidRDefault="00CD2809" w:rsidP="00CD2809">
      <w:pPr>
        <w:ind w:left="567" w:hanging="567"/>
        <w:jc w:val="center"/>
        <w:rPr>
          <w:b/>
          <w:noProof/>
          <w:szCs w:val="22"/>
          <w:lang w:val="lt-LT"/>
        </w:rPr>
      </w:pPr>
    </w:p>
    <w:p w14:paraId="7E6E3D3D" w14:textId="77777777" w:rsidR="00CD2809" w:rsidRPr="00912E7B" w:rsidRDefault="00CD2809" w:rsidP="00CD2809">
      <w:pPr>
        <w:ind w:left="567" w:hanging="567"/>
        <w:jc w:val="center"/>
        <w:rPr>
          <w:b/>
          <w:noProof/>
          <w:szCs w:val="22"/>
          <w:lang w:val="lt-LT"/>
        </w:rPr>
      </w:pPr>
      <w:r w:rsidRPr="00912E7B">
        <w:rPr>
          <w:b/>
          <w:noProof/>
          <w:szCs w:val="22"/>
          <w:lang w:val="lt-LT"/>
        </w:rPr>
        <w:t>PREPARATO CHARAKTERISTIKŲ SANTRAUKA</w:t>
      </w:r>
    </w:p>
    <w:p w14:paraId="66305767" w14:textId="77777777" w:rsidR="00CD2809" w:rsidRPr="00912E7B" w:rsidRDefault="00CD2809" w:rsidP="00CD2809">
      <w:pPr>
        <w:tabs>
          <w:tab w:val="clear" w:pos="567"/>
          <w:tab w:val="left" w:pos="-1440"/>
          <w:tab w:val="left" w:pos="-720"/>
        </w:tabs>
        <w:spacing w:line="240" w:lineRule="auto"/>
        <w:jc w:val="center"/>
        <w:rPr>
          <w:noProof/>
          <w:szCs w:val="22"/>
          <w:lang w:val="lt-LT"/>
        </w:rPr>
      </w:pPr>
    </w:p>
    <w:p w14:paraId="6795E933" w14:textId="77777777" w:rsidR="00CD2809" w:rsidRPr="00912E7B" w:rsidRDefault="00CD2809" w:rsidP="00CD2809">
      <w:pPr>
        <w:tabs>
          <w:tab w:val="clear" w:pos="567"/>
        </w:tabs>
        <w:spacing w:line="240" w:lineRule="auto"/>
        <w:ind w:left="567" w:hanging="567"/>
        <w:rPr>
          <w:noProof/>
          <w:szCs w:val="22"/>
          <w:lang w:val="lt-LT"/>
        </w:rPr>
      </w:pPr>
      <w:r w:rsidRPr="00912E7B">
        <w:rPr>
          <w:bCs/>
          <w:iCs/>
          <w:noProof/>
          <w:szCs w:val="22"/>
          <w:lang w:val="lt-LT"/>
        </w:rPr>
        <w:br w:type="page"/>
      </w:r>
      <w:r w:rsidRPr="00912E7B">
        <w:rPr>
          <w:b/>
          <w:noProof/>
          <w:szCs w:val="22"/>
          <w:lang w:val="lt-LT"/>
        </w:rPr>
        <w:lastRenderedPageBreak/>
        <w:t>1.</w:t>
      </w:r>
      <w:r w:rsidRPr="00912E7B">
        <w:rPr>
          <w:b/>
          <w:noProof/>
          <w:szCs w:val="22"/>
          <w:lang w:val="lt-LT"/>
        </w:rPr>
        <w:tab/>
      </w:r>
      <w:r w:rsidRPr="00912E7B">
        <w:rPr>
          <w:b/>
          <w:caps/>
          <w:noProof/>
          <w:szCs w:val="22"/>
          <w:lang w:val="lt-LT"/>
        </w:rPr>
        <w:t>VAISTINIO</w:t>
      </w:r>
      <w:r w:rsidRPr="00912E7B">
        <w:rPr>
          <w:b/>
          <w:noProof/>
          <w:szCs w:val="22"/>
          <w:lang w:val="lt-LT"/>
        </w:rPr>
        <w:t xml:space="preserve"> PREPARATO PAVADINIMAS</w:t>
      </w:r>
    </w:p>
    <w:p w14:paraId="7D20411C" w14:textId="77777777" w:rsidR="00CD2809" w:rsidRPr="00912E7B" w:rsidRDefault="00CD2809" w:rsidP="00CD2809">
      <w:pPr>
        <w:tabs>
          <w:tab w:val="clear" w:pos="567"/>
        </w:tabs>
        <w:spacing w:line="240" w:lineRule="auto"/>
        <w:rPr>
          <w:iCs/>
          <w:noProof/>
          <w:szCs w:val="22"/>
          <w:lang w:val="lt-LT"/>
        </w:rPr>
      </w:pPr>
    </w:p>
    <w:p w14:paraId="596ECB7A" w14:textId="77777777" w:rsidR="00CD2809" w:rsidRPr="00912E7B" w:rsidRDefault="00CD2809" w:rsidP="00CD2809">
      <w:pPr>
        <w:rPr>
          <w:szCs w:val="22"/>
          <w:lang w:val="lt-LT"/>
        </w:rPr>
      </w:pPr>
      <w:r w:rsidRPr="00912E7B">
        <w:rPr>
          <w:szCs w:val="22"/>
          <w:lang w:val="lt-LT"/>
        </w:rPr>
        <w:t>VINPOCETINE-aconitum 10 mg tabletės</w:t>
      </w:r>
    </w:p>
    <w:p w14:paraId="0A80EE5A" w14:textId="77777777" w:rsidR="00CD2809" w:rsidRPr="00912E7B" w:rsidRDefault="00CD2809" w:rsidP="00CD2809">
      <w:pPr>
        <w:widowControl w:val="0"/>
        <w:tabs>
          <w:tab w:val="clear" w:pos="567"/>
        </w:tabs>
        <w:spacing w:line="240" w:lineRule="auto"/>
        <w:rPr>
          <w:bCs/>
          <w:noProof/>
          <w:szCs w:val="22"/>
          <w:lang w:val="lt-LT"/>
        </w:rPr>
      </w:pPr>
    </w:p>
    <w:p w14:paraId="0F449CCF" w14:textId="77777777" w:rsidR="00CD2809" w:rsidRPr="00912E7B" w:rsidRDefault="00CD2809" w:rsidP="00CD2809">
      <w:pPr>
        <w:widowControl w:val="0"/>
        <w:tabs>
          <w:tab w:val="clear" w:pos="567"/>
        </w:tabs>
        <w:spacing w:line="240" w:lineRule="auto"/>
        <w:rPr>
          <w:bCs/>
          <w:noProof/>
          <w:szCs w:val="22"/>
          <w:lang w:val="lt-LT"/>
        </w:rPr>
      </w:pPr>
    </w:p>
    <w:p w14:paraId="564067D2" w14:textId="77777777" w:rsidR="00CD2809" w:rsidRPr="00912E7B" w:rsidRDefault="00CD2809" w:rsidP="00CD2809">
      <w:pPr>
        <w:widowControl w:val="0"/>
        <w:tabs>
          <w:tab w:val="clear" w:pos="567"/>
        </w:tabs>
        <w:spacing w:line="240" w:lineRule="auto"/>
        <w:ind w:left="567" w:hanging="567"/>
        <w:rPr>
          <w:noProof/>
          <w:szCs w:val="22"/>
          <w:lang w:val="lt-LT"/>
        </w:rPr>
      </w:pPr>
      <w:r w:rsidRPr="00912E7B">
        <w:rPr>
          <w:b/>
          <w:noProof/>
          <w:szCs w:val="22"/>
          <w:lang w:val="lt-LT"/>
        </w:rPr>
        <w:t>2.</w:t>
      </w:r>
      <w:r w:rsidRPr="00912E7B">
        <w:rPr>
          <w:b/>
          <w:noProof/>
          <w:szCs w:val="22"/>
          <w:lang w:val="lt-LT"/>
        </w:rPr>
        <w:tab/>
      </w:r>
      <w:r w:rsidRPr="00912E7B">
        <w:rPr>
          <w:b/>
          <w:caps/>
          <w:noProof/>
          <w:szCs w:val="22"/>
          <w:lang w:val="lt-LT"/>
        </w:rPr>
        <w:t>kokybinė ir kiekybinė sudėtis</w:t>
      </w:r>
    </w:p>
    <w:p w14:paraId="7FDBCD16" w14:textId="77777777" w:rsidR="00CD2809" w:rsidRPr="00912E7B" w:rsidRDefault="00CD2809" w:rsidP="00CD2809">
      <w:pPr>
        <w:widowControl w:val="0"/>
        <w:tabs>
          <w:tab w:val="clear" w:pos="567"/>
        </w:tabs>
        <w:spacing w:line="240" w:lineRule="auto"/>
        <w:rPr>
          <w:bCs/>
          <w:noProof/>
          <w:szCs w:val="22"/>
          <w:lang w:val="lt-LT"/>
        </w:rPr>
      </w:pPr>
    </w:p>
    <w:p w14:paraId="2E57B11D" w14:textId="77777777" w:rsidR="00CD2809" w:rsidRPr="00912E7B" w:rsidRDefault="00CD2809" w:rsidP="00CD2809">
      <w:pPr>
        <w:rPr>
          <w:szCs w:val="22"/>
          <w:lang w:val="lt-LT"/>
        </w:rPr>
      </w:pPr>
      <w:r w:rsidRPr="00912E7B">
        <w:rPr>
          <w:szCs w:val="22"/>
          <w:lang w:val="lt-LT"/>
        </w:rPr>
        <w:t>Kiekvienoje tabletėje yra 10 mg vinpocetino.</w:t>
      </w:r>
    </w:p>
    <w:p w14:paraId="75328391" w14:textId="77777777" w:rsidR="00CD2809" w:rsidRPr="00912E7B" w:rsidRDefault="00CD2809" w:rsidP="00CD2809">
      <w:pPr>
        <w:rPr>
          <w:szCs w:val="22"/>
          <w:lang w:val="lt-LT"/>
        </w:rPr>
      </w:pPr>
    </w:p>
    <w:p w14:paraId="2DEE504E" w14:textId="77777777" w:rsidR="00CD2809" w:rsidRPr="00912E7B" w:rsidRDefault="00CD2809" w:rsidP="00CD2809">
      <w:pPr>
        <w:rPr>
          <w:szCs w:val="22"/>
          <w:u w:val="single"/>
          <w:lang w:val="lt-LT"/>
        </w:rPr>
      </w:pPr>
      <w:r w:rsidRPr="00912E7B">
        <w:rPr>
          <w:szCs w:val="22"/>
          <w:u w:val="single"/>
          <w:lang w:val="lt-LT"/>
        </w:rPr>
        <w:t xml:space="preserve">Pagalbinė medžiaga, </w:t>
      </w:r>
      <w:r w:rsidRPr="00912E7B">
        <w:rPr>
          <w:noProof/>
          <w:szCs w:val="22"/>
          <w:u w:val="single"/>
          <w:lang w:val="lt-LT"/>
        </w:rPr>
        <w:t>kurios</w:t>
      </w:r>
      <w:r w:rsidRPr="00912E7B">
        <w:rPr>
          <w:szCs w:val="22"/>
          <w:u w:val="single"/>
          <w:lang w:val="lt-LT"/>
        </w:rPr>
        <w:t xml:space="preserve"> poveikis žinomas</w:t>
      </w:r>
      <w:r w:rsidR="00D72775">
        <w:rPr>
          <w:szCs w:val="22"/>
          <w:u w:val="single"/>
          <w:lang w:val="lt-LT"/>
        </w:rPr>
        <w:t>:</w:t>
      </w:r>
    </w:p>
    <w:p w14:paraId="2A8B9947" w14:textId="77777777" w:rsidR="00CD2809" w:rsidRPr="00912E7B" w:rsidRDefault="00CD2809" w:rsidP="00CD2809">
      <w:pPr>
        <w:rPr>
          <w:szCs w:val="22"/>
          <w:lang w:val="lt-LT"/>
        </w:rPr>
      </w:pPr>
      <w:r w:rsidRPr="00912E7B">
        <w:rPr>
          <w:szCs w:val="22"/>
          <w:lang w:val="lt-LT"/>
        </w:rPr>
        <w:t>Kiekvienoje tabletėje yra 184,7 mg laktozės monohidratо.</w:t>
      </w:r>
    </w:p>
    <w:p w14:paraId="48840392" w14:textId="77777777" w:rsidR="00CD2809" w:rsidRPr="00912E7B" w:rsidRDefault="00CD2809" w:rsidP="00CD2809">
      <w:pPr>
        <w:rPr>
          <w:szCs w:val="22"/>
          <w:lang w:val="lt-LT"/>
        </w:rPr>
      </w:pPr>
    </w:p>
    <w:p w14:paraId="0B89DC85" w14:textId="77777777" w:rsidR="00CD2809" w:rsidRPr="00912E7B" w:rsidRDefault="00CD2809" w:rsidP="00CD2809">
      <w:pPr>
        <w:rPr>
          <w:noProof/>
          <w:szCs w:val="22"/>
          <w:lang w:val="lt-LT"/>
        </w:rPr>
      </w:pPr>
      <w:r w:rsidRPr="00912E7B">
        <w:rPr>
          <w:noProof/>
          <w:szCs w:val="22"/>
          <w:lang w:val="lt-LT"/>
        </w:rPr>
        <w:t>Visos pagalbinės medžiagos išvardytos 6.1 skyriuje.</w:t>
      </w:r>
    </w:p>
    <w:p w14:paraId="42DDA40C" w14:textId="77777777" w:rsidR="00CD2809" w:rsidRPr="00912E7B" w:rsidRDefault="00CD2809" w:rsidP="00CD2809">
      <w:pPr>
        <w:tabs>
          <w:tab w:val="clear" w:pos="567"/>
        </w:tabs>
        <w:spacing w:line="240" w:lineRule="auto"/>
        <w:rPr>
          <w:noProof/>
          <w:szCs w:val="22"/>
          <w:lang w:val="lt-LT"/>
        </w:rPr>
      </w:pPr>
    </w:p>
    <w:p w14:paraId="4BEB3002" w14:textId="77777777" w:rsidR="00CD2809" w:rsidRPr="00912E7B" w:rsidRDefault="00CD2809" w:rsidP="00CD2809">
      <w:pPr>
        <w:tabs>
          <w:tab w:val="clear" w:pos="567"/>
        </w:tabs>
        <w:spacing w:line="240" w:lineRule="auto"/>
        <w:rPr>
          <w:noProof/>
          <w:szCs w:val="22"/>
          <w:lang w:val="lt-LT"/>
        </w:rPr>
      </w:pPr>
    </w:p>
    <w:p w14:paraId="189D99CA" w14:textId="77777777" w:rsidR="00CD2809" w:rsidRPr="00912E7B" w:rsidRDefault="00CD2809" w:rsidP="00CD2809">
      <w:pPr>
        <w:tabs>
          <w:tab w:val="clear" w:pos="567"/>
        </w:tabs>
        <w:spacing w:line="240" w:lineRule="auto"/>
        <w:ind w:left="567" w:hanging="567"/>
        <w:rPr>
          <w:caps/>
          <w:noProof/>
          <w:szCs w:val="22"/>
          <w:lang w:val="lt-LT"/>
        </w:rPr>
      </w:pPr>
      <w:r w:rsidRPr="00912E7B">
        <w:rPr>
          <w:b/>
          <w:noProof/>
          <w:szCs w:val="22"/>
          <w:lang w:val="lt-LT"/>
        </w:rPr>
        <w:t>3.</w:t>
      </w:r>
      <w:r w:rsidRPr="00912E7B">
        <w:rPr>
          <w:b/>
          <w:noProof/>
          <w:szCs w:val="22"/>
          <w:lang w:val="lt-LT"/>
        </w:rPr>
        <w:tab/>
      </w:r>
      <w:r w:rsidRPr="00912E7B">
        <w:rPr>
          <w:b/>
          <w:caps/>
          <w:noProof/>
          <w:szCs w:val="22"/>
          <w:lang w:val="lt-LT"/>
        </w:rPr>
        <w:t>FARMACINĖ forma</w:t>
      </w:r>
    </w:p>
    <w:p w14:paraId="7121A4C9" w14:textId="77777777" w:rsidR="00CD2809" w:rsidRPr="00912E7B" w:rsidRDefault="00CD2809" w:rsidP="00CD2809">
      <w:pPr>
        <w:rPr>
          <w:noProof/>
          <w:szCs w:val="22"/>
          <w:lang w:val="lt-LT"/>
        </w:rPr>
      </w:pPr>
    </w:p>
    <w:p w14:paraId="32BB9B05" w14:textId="77777777" w:rsidR="00CD2809" w:rsidRPr="00912E7B" w:rsidRDefault="00CD2809" w:rsidP="00CD2809">
      <w:pPr>
        <w:rPr>
          <w:szCs w:val="22"/>
          <w:lang w:val="lt-LT"/>
        </w:rPr>
      </w:pPr>
      <w:r w:rsidRPr="00912E7B">
        <w:rPr>
          <w:szCs w:val="22"/>
          <w:lang w:val="lt-LT"/>
        </w:rPr>
        <w:t>Tabletė</w:t>
      </w:r>
    </w:p>
    <w:p w14:paraId="6236ED26" w14:textId="77777777" w:rsidR="00CD2809" w:rsidRPr="00912E7B" w:rsidRDefault="00CD2809" w:rsidP="00CD2809">
      <w:pPr>
        <w:rPr>
          <w:szCs w:val="22"/>
          <w:u w:val="single"/>
          <w:lang w:val="lt-LT"/>
        </w:rPr>
      </w:pPr>
    </w:p>
    <w:p w14:paraId="7034BEF1" w14:textId="77777777" w:rsidR="00CD2809" w:rsidRPr="00912E7B" w:rsidRDefault="00CD2809" w:rsidP="00CD2809">
      <w:pPr>
        <w:tabs>
          <w:tab w:val="left" w:pos="1344"/>
        </w:tabs>
        <w:rPr>
          <w:bCs/>
          <w:color w:val="FF0000"/>
          <w:szCs w:val="22"/>
          <w:lang w:val="lt-LT"/>
        </w:rPr>
      </w:pPr>
      <w:r w:rsidRPr="00912E7B">
        <w:rPr>
          <w:bCs/>
          <w:szCs w:val="22"/>
          <w:lang w:val="lt-LT"/>
        </w:rPr>
        <w:t>Tabletės yra  baltos arba beveik baltos spalvos, lygios, cilindro formos, abiejose pusėse pažymėtos „I“.</w:t>
      </w:r>
    </w:p>
    <w:p w14:paraId="328E1239" w14:textId="77777777" w:rsidR="00CD2809" w:rsidRPr="00912E7B" w:rsidRDefault="00CD2809" w:rsidP="00CD2809">
      <w:pPr>
        <w:rPr>
          <w:noProof/>
          <w:szCs w:val="22"/>
          <w:lang w:val="lt-LT"/>
        </w:rPr>
      </w:pPr>
    </w:p>
    <w:p w14:paraId="0F5DD320" w14:textId="77777777" w:rsidR="00CD2809" w:rsidRPr="00912E7B" w:rsidRDefault="00CD2809" w:rsidP="00CD2809">
      <w:pPr>
        <w:tabs>
          <w:tab w:val="clear" w:pos="567"/>
        </w:tabs>
        <w:spacing w:line="240" w:lineRule="auto"/>
        <w:rPr>
          <w:noProof/>
          <w:szCs w:val="22"/>
          <w:lang w:val="lt-LT"/>
        </w:rPr>
      </w:pPr>
    </w:p>
    <w:p w14:paraId="1D7931DE" w14:textId="77777777" w:rsidR="00CD2809" w:rsidRPr="00912E7B" w:rsidRDefault="00CD2809" w:rsidP="00CD2809">
      <w:pPr>
        <w:tabs>
          <w:tab w:val="clear" w:pos="567"/>
        </w:tabs>
        <w:spacing w:line="240" w:lineRule="auto"/>
        <w:ind w:left="567" w:hanging="567"/>
        <w:rPr>
          <w:caps/>
          <w:noProof/>
          <w:szCs w:val="22"/>
          <w:lang w:val="lt-LT"/>
        </w:rPr>
      </w:pPr>
      <w:r w:rsidRPr="00912E7B">
        <w:rPr>
          <w:b/>
          <w:caps/>
          <w:noProof/>
          <w:szCs w:val="22"/>
          <w:lang w:val="lt-LT"/>
        </w:rPr>
        <w:t>4.</w:t>
      </w:r>
      <w:r w:rsidRPr="00912E7B">
        <w:rPr>
          <w:b/>
          <w:caps/>
          <w:noProof/>
          <w:szCs w:val="22"/>
          <w:lang w:val="lt-LT"/>
        </w:rPr>
        <w:tab/>
        <w:t>klinikinĖ informacija</w:t>
      </w:r>
    </w:p>
    <w:p w14:paraId="4D7AD0D0" w14:textId="77777777" w:rsidR="00CD2809" w:rsidRPr="00912E7B" w:rsidRDefault="00CD2809" w:rsidP="00CD2809">
      <w:pPr>
        <w:tabs>
          <w:tab w:val="clear" w:pos="567"/>
        </w:tabs>
        <w:spacing w:line="240" w:lineRule="auto"/>
        <w:rPr>
          <w:noProof/>
          <w:szCs w:val="22"/>
          <w:lang w:val="lt-LT"/>
        </w:rPr>
      </w:pPr>
    </w:p>
    <w:p w14:paraId="7BA99A1E"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4.1</w:t>
      </w:r>
      <w:r w:rsidRPr="00912E7B">
        <w:rPr>
          <w:b/>
          <w:noProof/>
          <w:szCs w:val="22"/>
          <w:lang w:val="lt-LT"/>
        </w:rPr>
        <w:tab/>
        <w:t>Terapinės indikacijos</w:t>
      </w:r>
    </w:p>
    <w:p w14:paraId="348A79F1" w14:textId="77777777" w:rsidR="00CD2809" w:rsidRPr="00912E7B" w:rsidRDefault="00CD2809" w:rsidP="00CD2809">
      <w:pPr>
        <w:tabs>
          <w:tab w:val="clear" w:pos="567"/>
        </w:tabs>
        <w:spacing w:line="240" w:lineRule="auto"/>
        <w:rPr>
          <w:noProof/>
          <w:szCs w:val="22"/>
          <w:lang w:val="lt-LT"/>
        </w:rPr>
      </w:pPr>
    </w:p>
    <w:p w14:paraId="3F74F4EF" w14:textId="77777777" w:rsidR="00CD2809" w:rsidRPr="00912E7B" w:rsidRDefault="00CD2809" w:rsidP="00CD2809">
      <w:pPr>
        <w:tabs>
          <w:tab w:val="left" w:pos="1344"/>
        </w:tabs>
        <w:rPr>
          <w:bCs/>
          <w:iCs/>
          <w:szCs w:val="22"/>
          <w:lang w:val="lt-LT"/>
        </w:rPr>
      </w:pPr>
      <w:r w:rsidRPr="00912E7B">
        <w:rPr>
          <w:bCs/>
          <w:iCs/>
          <w:szCs w:val="22"/>
          <w:lang w:val="lt-LT"/>
        </w:rPr>
        <w:t xml:space="preserve">Smegenų kraujotakos nepakankamumo sukeltų psichikos ar nervų sistemos sutrikimo simptomų </w:t>
      </w:r>
      <w:r w:rsidR="003725DF">
        <w:rPr>
          <w:bCs/>
          <w:iCs/>
          <w:szCs w:val="22"/>
          <w:lang w:val="lt-LT"/>
        </w:rPr>
        <w:t>lengvinimas</w:t>
      </w:r>
      <w:r w:rsidR="003725DF" w:rsidRPr="00912E7B">
        <w:rPr>
          <w:bCs/>
          <w:iCs/>
          <w:szCs w:val="22"/>
          <w:lang w:val="lt-LT"/>
        </w:rPr>
        <w:t xml:space="preserve"> </w:t>
      </w:r>
      <w:r w:rsidRPr="00912E7B">
        <w:rPr>
          <w:bCs/>
          <w:iCs/>
          <w:szCs w:val="22"/>
          <w:lang w:val="lt-LT"/>
        </w:rPr>
        <w:t>senyvo amžiaus pacientams.</w:t>
      </w:r>
    </w:p>
    <w:p w14:paraId="04E53B43" w14:textId="77777777" w:rsidR="00CD2809" w:rsidRPr="00912E7B" w:rsidRDefault="00CD2809" w:rsidP="00CD2809">
      <w:pPr>
        <w:tabs>
          <w:tab w:val="clear" w:pos="567"/>
        </w:tabs>
        <w:spacing w:line="240" w:lineRule="auto"/>
        <w:rPr>
          <w:noProof/>
          <w:szCs w:val="22"/>
          <w:lang w:val="lt-LT"/>
        </w:rPr>
      </w:pPr>
    </w:p>
    <w:p w14:paraId="691F22EC" w14:textId="77777777" w:rsidR="00CD2809" w:rsidRPr="00912E7B" w:rsidRDefault="00CD2809" w:rsidP="00CD2809">
      <w:pPr>
        <w:numPr>
          <w:ilvl w:val="1"/>
          <w:numId w:val="3"/>
        </w:numPr>
        <w:spacing w:line="240" w:lineRule="auto"/>
        <w:outlineLvl w:val="0"/>
        <w:rPr>
          <w:b/>
          <w:noProof/>
          <w:szCs w:val="22"/>
          <w:lang w:val="lt-LT"/>
        </w:rPr>
      </w:pPr>
      <w:r w:rsidRPr="00912E7B">
        <w:rPr>
          <w:b/>
          <w:noProof/>
          <w:szCs w:val="22"/>
          <w:lang w:val="lt-LT"/>
        </w:rPr>
        <w:t>Dozavimas ir vartojimo metodas</w:t>
      </w:r>
    </w:p>
    <w:p w14:paraId="6A8BB0AB" w14:textId="77777777" w:rsidR="00CD2809" w:rsidRPr="00912E7B" w:rsidRDefault="00CD2809" w:rsidP="00CD2809">
      <w:pPr>
        <w:tabs>
          <w:tab w:val="clear" w:pos="567"/>
        </w:tabs>
        <w:spacing w:line="240" w:lineRule="auto"/>
        <w:rPr>
          <w:b/>
          <w:noProof/>
          <w:szCs w:val="22"/>
          <w:lang w:val="lt-LT"/>
        </w:rPr>
      </w:pPr>
    </w:p>
    <w:p w14:paraId="0C057068" w14:textId="77777777" w:rsidR="00CD2809" w:rsidRPr="00912E7B" w:rsidRDefault="00CD2809" w:rsidP="00CD2809">
      <w:pPr>
        <w:rPr>
          <w:snapToGrid w:val="0"/>
          <w:szCs w:val="22"/>
          <w:u w:val="single"/>
          <w:lang w:val="lt-LT"/>
        </w:rPr>
      </w:pPr>
      <w:r w:rsidRPr="00912E7B">
        <w:rPr>
          <w:noProof/>
          <w:snapToGrid w:val="0"/>
          <w:szCs w:val="22"/>
          <w:u w:val="single"/>
          <w:lang w:val="lt-LT"/>
        </w:rPr>
        <w:t>Dozavimas</w:t>
      </w:r>
    </w:p>
    <w:p w14:paraId="47B608EB" w14:textId="77777777" w:rsidR="00CD2809" w:rsidRPr="00912E7B" w:rsidRDefault="00CD2809" w:rsidP="00CD2809">
      <w:pPr>
        <w:tabs>
          <w:tab w:val="clear" w:pos="567"/>
        </w:tabs>
        <w:spacing w:line="240" w:lineRule="auto"/>
        <w:rPr>
          <w:b/>
          <w:noProof/>
          <w:szCs w:val="22"/>
          <w:lang w:val="lt-LT"/>
        </w:rPr>
      </w:pPr>
    </w:p>
    <w:p w14:paraId="2D80EF9F" w14:textId="77777777" w:rsidR="00CD2809" w:rsidRPr="00912E7B" w:rsidRDefault="00CD2809" w:rsidP="00CD2809">
      <w:pPr>
        <w:pStyle w:val="Antrat6"/>
        <w:tabs>
          <w:tab w:val="clear" w:pos="-720"/>
          <w:tab w:val="clear" w:pos="4536"/>
        </w:tabs>
        <w:suppressAutoHyphens w:val="0"/>
        <w:rPr>
          <w:szCs w:val="22"/>
          <w:lang w:val="lt-LT"/>
        </w:rPr>
      </w:pPr>
      <w:r w:rsidRPr="00912E7B">
        <w:rPr>
          <w:szCs w:val="22"/>
          <w:lang w:val="lt-LT"/>
        </w:rPr>
        <w:t>Suaugusiems žmonėms</w:t>
      </w:r>
    </w:p>
    <w:p w14:paraId="46756ED8" w14:textId="77777777" w:rsidR="00CD2809" w:rsidRPr="00912E7B" w:rsidRDefault="00CD2809" w:rsidP="00CD2809">
      <w:pPr>
        <w:tabs>
          <w:tab w:val="left" w:pos="1344"/>
        </w:tabs>
        <w:rPr>
          <w:szCs w:val="22"/>
          <w:lang w:val="lt-LT"/>
        </w:rPr>
      </w:pPr>
      <w:r w:rsidRPr="00912E7B">
        <w:rPr>
          <w:szCs w:val="22"/>
          <w:lang w:val="lt-LT"/>
        </w:rPr>
        <w:t xml:space="preserve">Gerti po 10 mg tris kartus per parą. </w:t>
      </w:r>
      <w:r w:rsidR="00E5385D" w:rsidRPr="00ED7F85">
        <w:t>Didžiausia paros dozė yra 30 mg vinpocetino.</w:t>
      </w:r>
    </w:p>
    <w:p w14:paraId="222A2445" w14:textId="77777777" w:rsidR="00CD2809" w:rsidRPr="00912E7B" w:rsidRDefault="00CD2809" w:rsidP="00CD2809">
      <w:pPr>
        <w:rPr>
          <w:szCs w:val="22"/>
          <w:lang w:val="lt-LT"/>
        </w:rPr>
      </w:pPr>
    </w:p>
    <w:p w14:paraId="45BE2FB3" w14:textId="77777777" w:rsidR="00CD2809" w:rsidRPr="00912E7B" w:rsidRDefault="00CD2809" w:rsidP="00CD2809">
      <w:pPr>
        <w:rPr>
          <w:szCs w:val="22"/>
          <w:lang w:val="lt-LT"/>
        </w:rPr>
      </w:pPr>
      <w:r w:rsidRPr="00912E7B">
        <w:rPr>
          <w:szCs w:val="22"/>
          <w:lang w:val="lt-LT"/>
        </w:rPr>
        <w:t xml:space="preserve">Vaistinio preparato poveikis pasireiškia maždaug po savaitės, o stipriausias poveikis </w:t>
      </w:r>
      <w:r w:rsidR="00E5385D">
        <w:rPr>
          <w:szCs w:val="22"/>
          <w:lang w:val="lt-LT"/>
        </w:rPr>
        <w:t xml:space="preserve">- </w:t>
      </w:r>
      <w:r w:rsidRPr="00912E7B">
        <w:rPr>
          <w:szCs w:val="22"/>
          <w:lang w:val="lt-LT"/>
        </w:rPr>
        <w:t>maždaug po 3 mėnesių.</w:t>
      </w:r>
    </w:p>
    <w:p w14:paraId="2C38CE8E" w14:textId="77777777" w:rsidR="00CD2809" w:rsidRPr="00912E7B" w:rsidRDefault="00CD2809" w:rsidP="00CD2809">
      <w:pPr>
        <w:rPr>
          <w:szCs w:val="22"/>
          <w:lang w:val="lt-LT"/>
        </w:rPr>
      </w:pPr>
    </w:p>
    <w:p w14:paraId="1A58DFFA" w14:textId="77777777" w:rsidR="00CD2809" w:rsidRPr="00912E7B" w:rsidRDefault="00CD2809" w:rsidP="00CD2809">
      <w:pPr>
        <w:rPr>
          <w:szCs w:val="22"/>
          <w:lang w:val="lt-LT"/>
        </w:rPr>
      </w:pPr>
      <w:r w:rsidRPr="00912E7B">
        <w:rPr>
          <w:szCs w:val="22"/>
          <w:lang w:val="lt-LT"/>
        </w:rPr>
        <w:t>Paprastai vaistinis preparatas toleruojamas gerai, todėl jį galima vartoti ilgą laiką. Staiga nutraukus vinpocetino vartojimą, atoveiksmio efektas nepasireiškia.</w:t>
      </w:r>
    </w:p>
    <w:p w14:paraId="5E952ABF" w14:textId="77777777" w:rsidR="00CD2809" w:rsidRPr="00912E7B" w:rsidRDefault="00CD2809" w:rsidP="00CD2809">
      <w:pPr>
        <w:rPr>
          <w:szCs w:val="22"/>
          <w:lang w:val="lt-LT"/>
        </w:rPr>
      </w:pPr>
    </w:p>
    <w:p w14:paraId="1B95D2AE" w14:textId="77777777" w:rsidR="00CD2809" w:rsidRPr="00912E7B" w:rsidRDefault="00CD2809" w:rsidP="00CD2809">
      <w:pPr>
        <w:rPr>
          <w:i/>
          <w:snapToGrid w:val="0"/>
          <w:szCs w:val="22"/>
          <w:lang w:val="lt-LT"/>
        </w:rPr>
      </w:pPr>
      <w:r w:rsidRPr="00912E7B">
        <w:rPr>
          <w:i/>
          <w:noProof/>
          <w:snapToGrid w:val="0"/>
          <w:szCs w:val="22"/>
          <w:lang w:val="lt-LT"/>
        </w:rPr>
        <w:t>Vaikų populiacija</w:t>
      </w:r>
    </w:p>
    <w:p w14:paraId="5DC02943" w14:textId="77777777" w:rsidR="00CD2809" w:rsidRPr="00912E7B" w:rsidRDefault="00CD2809" w:rsidP="00CD2809">
      <w:pPr>
        <w:rPr>
          <w:szCs w:val="22"/>
          <w:lang w:val="lt-LT"/>
        </w:rPr>
      </w:pPr>
      <w:r w:rsidRPr="00912E7B">
        <w:rPr>
          <w:szCs w:val="22"/>
          <w:lang w:val="lt-LT"/>
        </w:rPr>
        <w:t xml:space="preserve">VINPOCETINE-aconitum veiksmingumas vaikams ir paaugliams neištirtas. Jaunesniems nei 18 metų pacientams vaistinio preparato </w:t>
      </w:r>
      <w:r w:rsidR="00080A3E">
        <w:rPr>
          <w:szCs w:val="22"/>
          <w:lang w:val="lt-LT"/>
        </w:rPr>
        <w:t>vartoti</w:t>
      </w:r>
      <w:r w:rsidR="00080A3E" w:rsidRPr="00912E7B">
        <w:rPr>
          <w:szCs w:val="22"/>
          <w:lang w:val="lt-LT"/>
        </w:rPr>
        <w:t xml:space="preserve"> </w:t>
      </w:r>
      <w:r w:rsidRPr="00912E7B">
        <w:rPr>
          <w:szCs w:val="22"/>
          <w:lang w:val="lt-LT"/>
        </w:rPr>
        <w:t>negalima</w:t>
      </w:r>
      <w:r w:rsidR="003E507F">
        <w:rPr>
          <w:szCs w:val="22"/>
          <w:lang w:val="lt-LT"/>
        </w:rPr>
        <w:t xml:space="preserve"> (žr. 4.3 sk.)</w:t>
      </w:r>
      <w:r w:rsidRPr="00912E7B">
        <w:rPr>
          <w:szCs w:val="22"/>
          <w:lang w:val="lt-LT"/>
        </w:rPr>
        <w:t xml:space="preserve">. </w:t>
      </w:r>
    </w:p>
    <w:p w14:paraId="2FFBD731" w14:textId="77777777" w:rsidR="00CD2809" w:rsidRPr="00912E7B" w:rsidRDefault="00CD2809" w:rsidP="00CD2809">
      <w:pPr>
        <w:tabs>
          <w:tab w:val="left" w:pos="1344"/>
        </w:tabs>
        <w:rPr>
          <w:szCs w:val="22"/>
          <w:lang w:val="lt-LT"/>
        </w:rPr>
      </w:pPr>
    </w:p>
    <w:p w14:paraId="6B7B4332" w14:textId="77777777" w:rsidR="00CD2809" w:rsidRPr="00912E7B" w:rsidRDefault="00CD2809" w:rsidP="00CD2809">
      <w:pPr>
        <w:rPr>
          <w:i/>
          <w:szCs w:val="22"/>
          <w:lang w:val="lt-LT"/>
        </w:rPr>
      </w:pPr>
      <w:r w:rsidRPr="00912E7B">
        <w:rPr>
          <w:i/>
          <w:szCs w:val="22"/>
          <w:lang w:val="lt-LT"/>
        </w:rPr>
        <w:t>Senyviems pacientams</w:t>
      </w:r>
    </w:p>
    <w:p w14:paraId="72CDD18B" w14:textId="77777777" w:rsidR="00CD2809" w:rsidRPr="00912E7B" w:rsidRDefault="00E5385D" w:rsidP="00CD2809">
      <w:pPr>
        <w:tabs>
          <w:tab w:val="left" w:pos="1344"/>
        </w:tabs>
        <w:rPr>
          <w:szCs w:val="22"/>
          <w:lang w:val="lt-LT"/>
        </w:rPr>
      </w:pPr>
      <w:r>
        <w:rPr>
          <w:szCs w:val="22"/>
          <w:lang w:val="lt-LT"/>
        </w:rPr>
        <w:t>P</w:t>
      </w:r>
      <w:r w:rsidR="00CD2809" w:rsidRPr="00912E7B">
        <w:rPr>
          <w:szCs w:val="22"/>
          <w:lang w:val="lt-LT"/>
        </w:rPr>
        <w:t>aprastai dozės keisti nereikia.</w:t>
      </w:r>
    </w:p>
    <w:p w14:paraId="5CECAF6A" w14:textId="77777777" w:rsidR="00CD2809" w:rsidRPr="00912E7B" w:rsidRDefault="00CD2809" w:rsidP="00CD2809">
      <w:pPr>
        <w:rPr>
          <w:i/>
          <w:szCs w:val="22"/>
          <w:lang w:val="lt-LT"/>
        </w:rPr>
      </w:pPr>
    </w:p>
    <w:p w14:paraId="7F126153" w14:textId="77777777" w:rsidR="00CD2809" w:rsidRPr="00912E7B" w:rsidRDefault="00E5385D" w:rsidP="00CD2809">
      <w:pPr>
        <w:rPr>
          <w:i/>
          <w:szCs w:val="22"/>
          <w:lang w:val="lt-LT"/>
        </w:rPr>
      </w:pPr>
      <w:r>
        <w:rPr>
          <w:i/>
          <w:szCs w:val="22"/>
          <w:lang w:val="lt-LT"/>
        </w:rPr>
        <w:t>Pacientams</w:t>
      </w:r>
      <w:r w:rsidR="00CD2809" w:rsidRPr="00912E7B">
        <w:rPr>
          <w:i/>
          <w:szCs w:val="22"/>
          <w:lang w:val="lt-LT"/>
        </w:rPr>
        <w:t>, kurių inkstų ar kepenų funkcija sutrikusi</w:t>
      </w:r>
    </w:p>
    <w:p w14:paraId="7F2CBBF6" w14:textId="77777777" w:rsidR="00CD2809" w:rsidRPr="00912E7B" w:rsidRDefault="00E5385D" w:rsidP="00CD2809">
      <w:pPr>
        <w:tabs>
          <w:tab w:val="left" w:pos="1344"/>
        </w:tabs>
        <w:rPr>
          <w:szCs w:val="22"/>
          <w:lang w:val="lt-LT"/>
        </w:rPr>
      </w:pPr>
      <w:r>
        <w:rPr>
          <w:szCs w:val="22"/>
          <w:lang w:val="lt-LT"/>
        </w:rPr>
        <w:t>D</w:t>
      </w:r>
      <w:r w:rsidR="00CD2809" w:rsidRPr="00912E7B">
        <w:rPr>
          <w:szCs w:val="22"/>
          <w:lang w:val="lt-LT"/>
        </w:rPr>
        <w:t>ozės keisti nereikia.</w:t>
      </w:r>
    </w:p>
    <w:p w14:paraId="7233D4A9" w14:textId="77777777" w:rsidR="00CD2809" w:rsidRPr="00912E7B" w:rsidRDefault="00CD2809" w:rsidP="00CD2809">
      <w:pPr>
        <w:pStyle w:val="Antrat6"/>
        <w:tabs>
          <w:tab w:val="clear" w:pos="-720"/>
          <w:tab w:val="clear" w:pos="4536"/>
        </w:tabs>
        <w:suppressAutoHyphens w:val="0"/>
        <w:rPr>
          <w:iCs/>
          <w:szCs w:val="22"/>
          <w:lang w:val="lt-LT"/>
        </w:rPr>
      </w:pPr>
    </w:p>
    <w:p w14:paraId="497240D2" w14:textId="77777777" w:rsidR="00CD2809" w:rsidRPr="00912E7B" w:rsidRDefault="00CD2809" w:rsidP="00CD2809">
      <w:pPr>
        <w:rPr>
          <w:szCs w:val="22"/>
          <w:u w:val="single"/>
          <w:lang w:val="lt-LT"/>
        </w:rPr>
      </w:pPr>
      <w:r w:rsidRPr="00912E7B">
        <w:rPr>
          <w:szCs w:val="22"/>
          <w:u w:val="single"/>
          <w:lang w:val="lt-LT"/>
        </w:rPr>
        <w:t>Vartojimo metodas</w:t>
      </w:r>
    </w:p>
    <w:p w14:paraId="3F2D81A5" w14:textId="77777777" w:rsidR="00CD2809" w:rsidRPr="00912E7B" w:rsidRDefault="00CD2809" w:rsidP="00CD2809">
      <w:pPr>
        <w:rPr>
          <w:szCs w:val="22"/>
          <w:lang w:val="lt-LT"/>
        </w:rPr>
      </w:pPr>
      <w:r w:rsidRPr="00912E7B">
        <w:rPr>
          <w:szCs w:val="22"/>
          <w:lang w:val="lt-LT"/>
        </w:rPr>
        <w:t>Vartoti per burną</w:t>
      </w:r>
      <w:r w:rsidR="00080A3E">
        <w:rPr>
          <w:szCs w:val="22"/>
          <w:lang w:val="lt-LT"/>
        </w:rPr>
        <w:t>. Gerti po valgio.</w:t>
      </w:r>
    </w:p>
    <w:p w14:paraId="4FD36A1C" w14:textId="77777777" w:rsidR="00CD2809" w:rsidRPr="00912E7B" w:rsidRDefault="00CD2809" w:rsidP="00CD2809">
      <w:pPr>
        <w:rPr>
          <w:b/>
          <w:noProof/>
          <w:szCs w:val="22"/>
          <w:lang w:val="lt-LT"/>
        </w:rPr>
      </w:pPr>
    </w:p>
    <w:p w14:paraId="7C9AA5D6" w14:textId="77777777" w:rsidR="00CD2809" w:rsidRPr="00912E7B" w:rsidRDefault="00CD2809" w:rsidP="00CD2809">
      <w:pPr>
        <w:rPr>
          <w:noProof/>
          <w:szCs w:val="22"/>
          <w:lang w:val="lt-LT"/>
        </w:rPr>
      </w:pPr>
      <w:r w:rsidRPr="00912E7B">
        <w:rPr>
          <w:b/>
          <w:noProof/>
          <w:szCs w:val="22"/>
          <w:lang w:val="lt-LT"/>
        </w:rPr>
        <w:t>4.3</w:t>
      </w:r>
      <w:r w:rsidRPr="00912E7B">
        <w:rPr>
          <w:b/>
          <w:noProof/>
          <w:szCs w:val="22"/>
          <w:lang w:val="lt-LT"/>
        </w:rPr>
        <w:tab/>
        <w:t>Kontraindikacijos</w:t>
      </w:r>
    </w:p>
    <w:p w14:paraId="53D8F1A3" w14:textId="77777777" w:rsidR="00CD2809" w:rsidRPr="00912E7B" w:rsidRDefault="00CD2809" w:rsidP="00CD2809">
      <w:pPr>
        <w:tabs>
          <w:tab w:val="clear" w:pos="567"/>
        </w:tabs>
        <w:spacing w:line="240" w:lineRule="auto"/>
        <w:rPr>
          <w:noProof/>
          <w:szCs w:val="22"/>
          <w:lang w:val="lt-LT"/>
        </w:rPr>
      </w:pPr>
    </w:p>
    <w:p w14:paraId="44BACD76" w14:textId="77777777" w:rsidR="00CD2809" w:rsidRPr="00912E7B" w:rsidRDefault="00CD2809" w:rsidP="00CD2809">
      <w:pPr>
        <w:tabs>
          <w:tab w:val="left" w:pos="1344"/>
        </w:tabs>
        <w:rPr>
          <w:bCs/>
          <w:szCs w:val="22"/>
          <w:lang w:val="lt-LT"/>
        </w:rPr>
      </w:pPr>
      <w:r w:rsidRPr="00912E7B">
        <w:rPr>
          <w:noProof/>
          <w:szCs w:val="22"/>
          <w:lang w:val="lt-LT"/>
        </w:rPr>
        <w:t xml:space="preserve">Padidėjęs jautrumas veikliajai arba bet kuriai 6.1 skyriuje nurodytai pagalbinei medžiagai </w:t>
      </w:r>
    </w:p>
    <w:p w14:paraId="4D68FA23" w14:textId="77777777" w:rsidR="00CD2809" w:rsidRPr="00912E7B" w:rsidRDefault="00CD2809" w:rsidP="00CD2809">
      <w:pPr>
        <w:tabs>
          <w:tab w:val="left" w:pos="1344"/>
        </w:tabs>
        <w:rPr>
          <w:bCs/>
          <w:szCs w:val="22"/>
          <w:lang w:val="lt-LT"/>
        </w:rPr>
      </w:pPr>
      <w:r w:rsidRPr="00912E7B">
        <w:rPr>
          <w:bCs/>
          <w:szCs w:val="22"/>
          <w:lang w:val="lt-LT"/>
        </w:rPr>
        <w:t>Varto</w:t>
      </w:r>
      <w:r w:rsidR="00237A64">
        <w:rPr>
          <w:bCs/>
          <w:szCs w:val="22"/>
          <w:lang w:val="lt-LT"/>
        </w:rPr>
        <w:t>jimas</w:t>
      </w:r>
      <w:r w:rsidRPr="00912E7B">
        <w:rPr>
          <w:bCs/>
          <w:szCs w:val="22"/>
          <w:lang w:val="lt-LT"/>
        </w:rPr>
        <w:t xml:space="preserve"> n</w:t>
      </w:r>
      <w:r w:rsidRPr="00912E7B">
        <w:rPr>
          <w:szCs w:val="22"/>
          <w:lang w:val="lt-LT"/>
        </w:rPr>
        <w:t>ėštumo ir žindymo laikotarpiu.</w:t>
      </w:r>
    </w:p>
    <w:p w14:paraId="4F50FB7D" w14:textId="77777777" w:rsidR="00CD2809" w:rsidRPr="00912E7B" w:rsidRDefault="00CD2809" w:rsidP="00CD2809">
      <w:pPr>
        <w:tabs>
          <w:tab w:val="left" w:pos="1344"/>
        </w:tabs>
        <w:rPr>
          <w:szCs w:val="22"/>
          <w:lang w:val="lt-LT"/>
        </w:rPr>
      </w:pPr>
      <w:r w:rsidRPr="00912E7B">
        <w:rPr>
          <w:bCs/>
          <w:szCs w:val="22"/>
          <w:lang w:val="lt-LT"/>
        </w:rPr>
        <w:t>Varto</w:t>
      </w:r>
      <w:r w:rsidR="00237A64">
        <w:rPr>
          <w:bCs/>
          <w:szCs w:val="22"/>
          <w:lang w:val="lt-LT"/>
        </w:rPr>
        <w:t>jimas</w:t>
      </w:r>
      <w:r w:rsidRPr="00912E7B">
        <w:rPr>
          <w:bCs/>
          <w:szCs w:val="22"/>
          <w:lang w:val="lt-LT"/>
        </w:rPr>
        <w:t xml:space="preserve"> v</w:t>
      </w:r>
      <w:r w:rsidRPr="00912E7B">
        <w:rPr>
          <w:szCs w:val="22"/>
          <w:lang w:val="lt-LT"/>
        </w:rPr>
        <w:t>aikams ir paaugliams.</w:t>
      </w:r>
    </w:p>
    <w:p w14:paraId="70CCBE07" w14:textId="77777777" w:rsidR="00CD2809" w:rsidRPr="00912E7B" w:rsidRDefault="00CD2809" w:rsidP="00CD2809">
      <w:pPr>
        <w:tabs>
          <w:tab w:val="left" w:pos="1344"/>
        </w:tabs>
        <w:rPr>
          <w:szCs w:val="22"/>
          <w:lang w:val="lt-LT"/>
        </w:rPr>
      </w:pPr>
      <w:r w:rsidRPr="00912E7B">
        <w:rPr>
          <w:bCs/>
          <w:szCs w:val="22"/>
          <w:lang w:val="lt-LT"/>
        </w:rPr>
        <w:t>Varto</w:t>
      </w:r>
      <w:r w:rsidR="00237A64">
        <w:rPr>
          <w:bCs/>
          <w:szCs w:val="22"/>
          <w:lang w:val="lt-LT"/>
        </w:rPr>
        <w:t>jimas</w:t>
      </w:r>
      <w:r w:rsidRPr="00912E7B">
        <w:rPr>
          <w:bCs/>
          <w:szCs w:val="22"/>
          <w:lang w:val="lt-LT"/>
        </w:rPr>
        <w:t xml:space="preserve"> </w:t>
      </w:r>
      <w:r w:rsidRPr="00912E7B">
        <w:rPr>
          <w:spacing w:val="-3"/>
          <w:szCs w:val="22"/>
          <w:lang w:val="lt-LT"/>
        </w:rPr>
        <w:t>po neseniai įvykusio kraujo išsiliejimo į smegenis, taip pat intrakranijinės hipertenzijos atveju.</w:t>
      </w:r>
    </w:p>
    <w:p w14:paraId="79A307A7" w14:textId="77777777" w:rsidR="00CD2809" w:rsidRPr="00912E7B" w:rsidRDefault="00CD2809" w:rsidP="00CD2809">
      <w:pPr>
        <w:tabs>
          <w:tab w:val="clear" w:pos="567"/>
        </w:tabs>
        <w:spacing w:line="240" w:lineRule="auto"/>
        <w:rPr>
          <w:noProof/>
          <w:szCs w:val="22"/>
          <w:lang w:val="lt-LT"/>
        </w:rPr>
      </w:pPr>
    </w:p>
    <w:p w14:paraId="7E698E45"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4.4</w:t>
      </w:r>
      <w:r w:rsidRPr="00912E7B">
        <w:rPr>
          <w:b/>
          <w:noProof/>
          <w:szCs w:val="22"/>
          <w:lang w:val="lt-LT"/>
        </w:rPr>
        <w:tab/>
        <w:t>Specialūs įspėjimai ir atsargumo priemonės</w:t>
      </w:r>
    </w:p>
    <w:p w14:paraId="3283EFF8" w14:textId="77777777" w:rsidR="00CD2809" w:rsidRPr="00912E7B" w:rsidRDefault="00CD2809" w:rsidP="00CD2809">
      <w:pPr>
        <w:tabs>
          <w:tab w:val="clear" w:pos="567"/>
        </w:tabs>
        <w:spacing w:line="240" w:lineRule="auto"/>
        <w:rPr>
          <w:noProof/>
          <w:szCs w:val="22"/>
          <w:lang w:val="lt-LT"/>
        </w:rPr>
      </w:pPr>
    </w:p>
    <w:p w14:paraId="0A99BD29" w14:textId="77777777" w:rsidR="00CD2809" w:rsidRPr="00912E7B" w:rsidRDefault="00CD2809" w:rsidP="00CD2809">
      <w:pPr>
        <w:rPr>
          <w:spacing w:val="-3"/>
          <w:szCs w:val="22"/>
          <w:lang w:val="lt-LT"/>
        </w:rPr>
      </w:pPr>
      <w:r w:rsidRPr="00912E7B">
        <w:rPr>
          <w:spacing w:val="-3"/>
          <w:szCs w:val="22"/>
          <w:lang w:val="lt-LT"/>
        </w:rPr>
        <w:t xml:space="preserve">VINPOCETINE-aconitum vartoti kartu su organiniais nitratais reikia atsargiai, nes gali sustiprėti organinių nitratų poveikis. Vaistinį preparatą skirti kartu su organiniais nitratais galima tik </w:t>
      </w:r>
      <w:r w:rsidR="00080A3E">
        <w:rPr>
          <w:spacing w:val="-3"/>
          <w:szCs w:val="22"/>
          <w:lang w:val="lt-LT"/>
        </w:rPr>
        <w:t xml:space="preserve">sekant paciento </w:t>
      </w:r>
      <w:r w:rsidRPr="00912E7B">
        <w:rPr>
          <w:spacing w:val="-3"/>
          <w:szCs w:val="22"/>
          <w:lang w:val="lt-LT"/>
        </w:rPr>
        <w:t>būklę</w:t>
      </w:r>
      <w:r w:rsidR="003E507F">
        <w:rPr>
          <w:spacing w:val="-3"/>
          <w:szCs w:val="22"/>
          <w:lang w:val="lt-LT"/>
        </w:rPr>
        <w:t xml:space="preserve"> (žr. 4.5 sk.)</w:t>
      </w:r>
      <w:r w:rsidRPr="00912E7B">
        <w:rPr>
          <w:spacing w:val="-3"/>
          <w:szCs w:val="22"/>
          <w:lang w:val="lt-LT"/>
        </w:rPr>
        <w:t xml:space="preserve">. </w:t>
      </w:r>
    </w:p>
    <w:p w14:paraId="46FA8CFC" w14:textId="77777777" w:rsidR="00CD2809" w:rsidRPr="00912E7B" w:rsidRDefault="00CD2809" w:rsidP="00CD2809">
      <w:pPr>
        <w:rPr>
          <w:spacing w:val="-3"/>
          <w:szCs w:val="22"/>
          <w:lang w:val="lt-LT"/>
        </w:rPr>
      </w:pPr>
    </w:p>
    <w:p w14:paraId="14FF7724" w14:textId="77777777" w:rsidR="00CD2809" w:rsidRPr="00912E7B" w:rsidRDefault="00CD2809" w:rsidP="00CD2809">
      <w:pPr>
        <w:rPr>
          <w:spacing w:val="-3"/>
          <w:szCs w:val="22"/>
          <w:lang w:val="lt-LT"/>
        </w:rPr>
      </w:pPr>
      <w:r w:rsidRPr="00912E7B">
        <w:rPr>
          <w:spacing w:val="-3"/>
          <w:szCs w:val="22"/>
          <w:lang w:val="lt-LT"/>
        </w:rPr>
        <w:t xml:space="preserve">VINPOCETINE-aconitum </w:t>
      </w:r>
      <w:r w:rsidR="00080A3E">
        <w:rPr>
          <w:spacing w:val="-3"/>
          <w:szCs w:val="22"/>
          <w:lang w:val="lt-LT"/>
        </w:rPr>
        <w:t xml:space="preserve">reikia </w:t>
      </w:r>
      <w:r w:rsidRPr="00912E7B">
        <w:rPr>
          <w:spacing w:val="-3"/>
          <w:szCs w:val="22"/>
          <w:lang w:val="lt-LT"/>
        </w:rPr>
        <w:t xml:space="preserve">atsargiai skirti pacientams, kuriems </w:t>
      </w:r>
      <w:r w:rsidRPr="00912E7B">
        <w:rPr>
          <w:szCs w:val="22"/>
          <w:lang w:val="lt-LT"/>
        </w:rPr>
        <w:t>yra nustatytas pailgėjusio QT intervalo sindromas. Tokiems pacientams padidėja širdies ritmo sutrikimų rizika</w:t>
      </w:r>
      <w:r w:rsidR="00080A3E">
        <w:rPr>
          <w:szCs w:val="22"/>
          <w:lang w:val="lt-LT"/>
        </w:rPr>
        <w:t>, todėl</w:t>
      </w:r>
      <w:r w:rsidRPr="00912E7B">
        <w:rPr>
          <w:szCs w:val="22"/>
          <w:lang w:val="lt-LT"/>
        </w:rPr>
        <w:t xml:space="preserve"> </w:t>
      </w:r>
      <w:r w:rsidRPr="00912E7B">
        <w:rPr>
          <w:spacing w:val="-3"/>
          <w:szCs w:val="22"/>
          <w:lang w:val="lt-LT"/>
        </w:rPr>
        <w:t xml:space="preserve">reikia periodiškai užrašyti EKG. </w:t>
      </w:r>
    </w:p>
    <w:p w14:paraId="278A6085" w14:textId="77777777" w:rsidR="00CD2809" w:rsidRPr="00912E7B" w:rsidRDefault="00CD2809" w:rsidP="00CD2809">
      <w:pPr>
        <w:rPr>
          <w:spacing w:val="-3"/>
          <w:szCs w:val="22"/>
          <w:lang w:val="lt-LT"/>
        </w:rPr>
      </w:pPr>
    </w:p>
    <w:p w14:paraId="02A589E3" w14:textId="77777777" w:rsidR="00CD2809" w:rsidRPr="00912E7B" w:rsidRDefault="00CD2809" w:rsidP="00CD2809">
      <w:pPr>
        <w:rPr>
          <w:szCs w:val="22"/>
          <w:lang w:val="lt-LT"/>
        </w:rPr>
      </w:pPr>
      <w:r w:rsidRPr="00912E7B">
        <w:rPr>
          <w:szCs w:val="22"/>
          <w:lang w:val="lt-LT"/>
        </w:rPr>
        <w:t xml:space="preserve">Vaistinį preparatą </w:t>
      </w:r>
      <w:r w:rsidR="00080A3E">
        <w:rPr>
          <w:szCs w:val="22"/>
          <w:lang w:val="lt-LT"/>
        </w:rPr>
        <w:t xml:space="preserve">reikia </w:t>
      </w:r>
      <w:r w:rsidRPr="00912E7B">
        <w:rPr>
          <w:szCs w:val="22"/>
          <w:lang w:val="lt-LT"/>
        </w:rPr>
        <w:t xml:space="preserve">atsargiai skirti pacientams, kurie gydomi antihipertenziniais ar kitais vaistiniais preparatais, galinčiais prailginti QT </w:t>
      </w:r>
      <w:r w:rsidR="00080A3E">
        <w:rPr>
          <w:szCs w:val="22"/>
          <w:lang w:val="lt-LT"/>
        </w:rPr>
        <w:t xml:space="preserve">intervalo </w:t>
      </w:r>
      <w:r w:rsidRPr="00912E7B">
        <w:rPr>
          <w:szCs w:val="22"/>
          <w:lang w:val="lt-LT"/>
        </w:rPr>
        <w:t>trukmę. Tokių pacientų būklę reikia atidžiai sekti.</w:t>
      </w:r>
    </w:p>
    <w:p w14:paraId="23A78C74" w14:textId="77777777" w:rsidR="00CD2809" w:rsidRPr="00912E7B" w:rsidRDefault="00CD2809" w:rsidP="00CD2809">
      <w:pPr>
        <w:rPr>
          <w:szCs w:val="22"/>
          <w:lang w:val="lt-LT"/>
        </w:rPr>
      </w:pPr>
    </w:p>
    <w:p w14:paraId="6DC40074" w14:textId="77777777" w:rsidR="00CD2809" w:rsidRPr="00912E7B" w:rsidRDefault="00CD2809" w:rsidP="00CD2809">
      <w:pPr>
        <w:tabs>
          <w:tab w:val="clear" w:pos="567"/>
        </w:tabs>
        <w:spacing w:line="240" w:lineRule="auto"/>
        <w:rPr>
          <w:noProof/>
          <w:szCs w:val="22"/>
          <w:lang w:val="lt-LT"/>
        </w:rPr>
      </w:pPr>
      <w:r w:rsidRPr="00912E7B">
        <w:rPr>
          <w:noProof/>
          <w:szCs w:val="22"/>
          <w:lang w:val="lt-LT"/>
        </w:rPr>
        <w:t xml:space="preserve">Tablečių sudėtyje yra laktozės monohidrato. Šio vaistinio preparato negalima vartoti pacientams, kuriems nustatytas retas paveldimas sutrikimas – </w:t>
      </w:r>
      <w:r w:rsidRPr="00912E7B">
        <w:rPr>
          <w:i/>
          <w:noProof/>
          <w:szCs w:val="22"/>
          <w:lang w:val="lt-LT"/>
        </w:rPr>
        <w:t>Lapp</w:t>
      </w:r>
      <w:r w:rsidRPr="00912E7B">
        <w:rPr>
          <w:noProof/>
          <w:szCs w:val="22"/>
          <w:lang w:val="lt-LT"/>
        </w:rPr>
        <w:t xml:space="preserve"> laktozės stygius, galaktozės netoleravimas arba gliukozės ir galaktozės malabsorbcija.</w:t>
      </w:r>
    </w:p>
    <w:p w14:paraId="13524978" w14:textId="77777777" w:rsidR="00CD2809" w:rsidRPr="00912E7B" w:rsidRDefault="00CD2809" w:rsidP="00CD2809">
      <w:pPr>
        <w:tabs>
          <w:tab w:val="clear" w:pos="567"/>
        </w:tabs>
        <w:spacing w:line="240" w:lineRule="auto"/>
        <w:rPr>
          <w:noProof/>
          <w:szCs w:val="22"/>
          <w:lang w:val="lt-LT"/>
        </w:rPr>
      </w:pPr>
    </w:p>
    <w:p w14:paraId="56D946A7"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4.5</w:t>
      </w:r>
      <w:r w:rsidRPr="00912E7B">
        <w:rPr>
          <w:b/>
          <w:noProof/>
          <w:szCs w:val="22"/>
          <w:lang w:val="lt-LT"/>
        </w:rPr>
        <w:tab/>
        <w:t>Sąveika su kitais vaistiniais preparatais ir kitokia sąveika</w:t>
      </w:r>
    </w:p>
    <w:p w14:paraId="68784823" w14:textId="77777777" w:rsidR="00CD2809" w:rsidRPr="00912E7B" w:rsidRDefault="00CD2809" w:rsidP="00CD2809">
      <w:pPr>
        <w:tabs>
          <w:tab w:val="clear" w:pos="567"/>
        </w:tabs>
        <w:spacing w:line="240" w:lineRule="auto"/>
        <w:rPr>
          <w:noProof/>
          <w:szCs w:val="22"/>
          <w:lang w:val="lt-LT"/>
        </w:rPr>
      </w:pPr>
    </w:p>
    <w:p w14:paraId="69744DE4" w14:textId="77777777" w:rsidR="00CD2809" w:rsidRPr="00912E7B" w:rsidRDefault="00CD2809" w:rsidP="00CD2809">
      <w:pPr>
        <w:tabs>
          <w:tab w:val="left" w:pos="1344"/>
        </w:tabs>
        <w:rPr>
          <w:bCs/>
          <w:szCs w:val="22"/>
          <w:lang w:val="lt-LT"/>
        </w:rPr>
      </w:pPr>
      <w:r w:rsidRPr="00912E7B">
        <w:rPr>
          <w:bCs/>
          <w:szCs w:val="22"/>
          <w:lang w:val="lt-LT"/>
        </w:rPr>
        <w:t>Galima vinpocetino sąveika su antihipertenziniais</w:t>
      </w:r>
      <w:r w:rsidR="003E507F">
        <w:rPr>
          <w:bCs/>
          <w:szCs w:val="22"/>
          <w:lang w:val="lt-LT"/>
        </w:rPr>
        <w:t xml:space="preserve"> (pavyzdžiui, organiniais nitratais)</w:t>
      </w:r>
      <w:r w:rsidRPr="00912E7B">
        <w:rPr>
          <w:bCs/>
          <w:szCs w:val="22"/>
          <w:lang w:val="lt-LT"/>
        </w:rPr>
        <w:t xml:space="preserve">, antiaritminiais vaistiniais preparatais, </w:t>
      </w:r>
      <w:r w:rsidRPr="00912E7B">
        <w:rPr>
          <w:spacing w:val="-3"/>
          <w:szCs w:val="22"/>
          <w:lang w:val="lt-LT"/>
        </w:rPr>
        <w:t>antikoaguliantais</w:t>
      </w:r>
      <w:r w:rsidRPr="00912E7B">
        <w:rPr>
          <w:bCs/>
          <w:szCs w:val="22"/>
          <w:lang w:val="lt-LT"/>
        </w:rPr>
        <w:t xml:space="preserve"> ir centrinę nervų sistemą veikiančiais vaistiniais preparatais</w:t>
      </w:r>
      <w:r w:rsidRPr="00912E7B">
        <w:rPr>
          <w:spacing w:val="-3"/>
          <w:szCs w:val="22"/>
          <w:lang w:val="lt-LT"/>
        </w:rPr>
        <w:t>. Reikia atsargiai skirti vinpocetino ir minėtų vaistinių pr</w:t>
      </w:r>
      <w:r w:rsidRPr="00912E7B">
        <w:rPr>
          <w:bCs/>
          <w:szCs w:val="22"/>
          <w:lang w:val="lt-LT"/>
        </w:rPr>
        <w:t>eparatų bei stebėti ligonio būklę.</w:t>
      </w:r>
    </w:p>
    <w:p w14:paraId="2DDD023D" w14:textId="77777777" w:rsidR="00CD2809" w:rsidRPr="00912E7B" w:rsidRDefault="00CD2809" w:rsidP="00CD2809">
      <w:pPr>
        <w:tabs>
          <w:tab w:val="left" w:pos="1344"/>
        </w:tabs>
        <w:rPr>
          <w:bCs/>
          <w:szCs w:val="22"/>
          <w:lang w:val="lt-LT"/>
        </w:rPr>
      </w:pPr>
    </w:p>
    <w:p w14:paraId="12ABB2E8" w14:textId="77777777" w:rsidR="00CD2809" w:rsidRPr="00912E7B" w:rsidRDefault="00CD2809" w:rsidP="00CD2809">
      <w:pPr>
        <w:tabs>
          <w:tab w:val="left" w:pos="1344"/>
        </w:tabs>
        <w:rPr>
          <w:bCs/>
          <w:szCs w:val="22"/>
          <w:lang w:val="lt-LT"/>
        </w:rPr>
      </w:pPr>
      <w:r w:rsidRPr="00912E7B">
        <w:rPr>
          <w:bCs/>
          <w:szCs w:val="22"/>
          <w:lang w:val="lt-LT"/>
        </w:rPr>
        <w:t>Nustatyta, kad vinpocetinas gali stiprinti alfa metildopos poveikį. Vartojant kartu vinpocetino ir alfa metildopos reikia reguliariai matuoti kraujospūdį.</w:t>
      </w:r>
    </w:p>
    <w:p w14:paraId="5FFB3277" w14:textId="77777777" w:rsidR="00CD2809" w:rsidRPr="00912E7B" w:rsidRDefault="00CD2809" w:rsidP="00CD2809">
      <w:pPr>
        <w:tabs>
          <w:tab w:val="left" w:pos="1344"/>
        </w:tabs>
        <w:rPr>
          <w:bCs/>
          <w:szCs w:val="22"/>
          <w:lang w:val="lt-LT"/>
        </w:rPr>
      </w:pPr>
    </w:p>
    <w:p w14:paraId="42CBE44F" w14:textId="77777777" w:rsidR="00CD2809" w:rsidRPr="00912E7B" w:rsidRDefault="00CD2809" w:rsidP="00CD2809">
      <w:pPr>
        <w:tabs>
          <w:tab w:val="left" w:pos="1344"/>
        </w:tabs>
        <w:rPr>
          <w:bCs/>
          <w:szCs w:val="22"/>
          <w:lang w:val="lt-LT"/>
        </w:rPr>
      </w:pPr>
      <w:r w:rsidRPr="00912E7B">
        <w:rPr>
          <w:bCs/>
          <w:szCs w:val="22"/>
          <w:lang w:val="lt-LT"/>
        </w:rPr>
        <w:t xml:space="preserve">Klinikinių tyrimų metu pacientams, vartojantiems vinpocetiną kartu su kai kuriais beta adrenoblokatoriais, geriamaisiais vaistiniais preparatais nuo cukrinio diabeto, diuretikais, vaistinių preparatų sąveikos nenustatyta. </w:t>
      </w:r>
    </w:p>
    <w:p w14:paraId="230285D0" w14:textId="77777777" w:rsidR="00CD2809" w:rsidRPr="00912E7B" w:rsidRDefault="00CD2809" w:rsidP="00CD2809">
      <w:pPr>
        <w:tabs>
          <w:tab w:val="clear" w:pos="567"/>
        </w:tabs>
        <w:spacing w:line="240" w:lineRule="auto"/>
        <w:rPr>
          <w:noProof/>
          <w:szCs w:val="22"/>
          <w:lang w:val="lt-LT"/>
        </w:rPr>
      </w:pPr>
    </w:p>
    <w:p w14:paraId="32D4519B"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4.6</w:t>
      </w:r>
      <w:r w:rsidRPr="00912E7B">
        <w:rPr>
          <w:b/>
          <w:noProof/>
          <w:szCs w:val="22"/>
          <w:lang w:val="lt-LT"/>
        </w:rPr>
        <w:tab/>
      </w:r>
      <w:r w:rsidRPr="00912E7B">
        <w:rPr>
          <w:b/>
          <w:szCs w:val="22"/>
          <w:lang w:val="lt-LT"/>
        </w:rPr>
        <w:t>Vaisingumas, nėštumo ir žindymo laikotarpis</w:t>
      </w:r>
    </w:p>
    <w:p w14:paraId="164B875F" w14:textId="77777777" w:rsidR="00CD2809" w:rsidRPr="00912E7B" w:rsidRDefault="00CD2809" w:rsidP="00CD2809">
      <w:pPr>
        <w:tabs>
          <w:tab w:val="clear" w:pos="567"/>
        </w:tabs>
        <w:spacing w:line="240" w:lineRule="auto"/>
        <w:rPr>
          <w:noProof/>
          <w:szCs w:val="22"/>
          <w:lang w:val="lt-LT"/>
        </w:rPr>
      </w:pPr>
    </w:p>
    <w:p w14:paraId="6A94F5BD" w14:textId="77777777" w:rsidR="00CD2809" w:rsidRPr="00912E7B" w:rsidRDefault="00CD2809" w:rsidP="00CD2809">
      <w:pPr>
        <w:tabs>
          <w:tab w:val="clear" w:pos="567"/>
        </w:tabs>
        <w:spacing w:line="240" w:lineRule="auto"/>
        <w:rPr>
          <w:noProof/>
          <w:szCs w:val="22"/>
          <w:u w:val="single"/>
          <w:lang w:val="lt-LT"/>
        </w:rPr>
      </w:pPr>
      <w:r w:rsidRPr="00912E7B">
        <w:rPr>
          <w:noProof/>
          <w:szCs w:val="22"/>
          <w:u w:val="single"/>
          <w:lang w:val="lt-LT"/>
        </w:rPr>
        <w:t>Nėštumas</w:t>
      </w:r>
    </w:p>
    <w:p w14:paraId="6FA456A2" w14:textId="77777777" w:rsidR="00CD2809" w:rsidRPr="00912E7B" w:rsidRDefault="00CD2809" w:rsidP="00CD2809">
      <w:pPr>
        <w:tabs>
          <w:tab w:val="clear" w:pos="567"/>
        </w:tabs>
        <w:spacing w:line="240" w:lineRule="auto"/>
        <w:rPr>
          <w:noProof/>
          <w:szCs w:val="22"/>
          <w:lang w:val="lt-LT"/>
        </w:rPr>
      </w:pPr>
      <w:r w:rsidRPr="00912E7B">
        <w:rPr>
          <w:noProof/>
          <w:szCs w:val="22"/>
          <w:lang w:val="lt-LT"/>
        </w:rPr>
        <w:t xml:space="preserve">VINPOCETINE-aconitum nėščioms moterims </w:t>
      </w:r>
      <w:r w:rsidR="00080A3E">
        <w:rPr>
          <w:noProof/>
          <w:szCs w:val="22"/>
          <w:lang w:val="lt-LT"/>
        </w:rPr>
        <w:t>vartoti</w:t>
      </w:r>
      <w:r w:rsidR="00080A3E" w:rsidRPr="00912E7B">
        <w:rPr>
          <w:noProof/>
          <w:szCs w:val="22"/>
          <w:lang w:val="lt-LT"/>
        </w:rPr>
        <w:t xml:space="preserve"> </w:t>
      </w:r>
      <w:r w:rsidRPr="00912E7B">
        <w:rPr>
          <w:noProof/>
          <w:szCs w:val="22"/>
          <w:lang w:val="lt-LT"/>
        </w:rPr>
        <w:t>negalima</w:t>
      </w:r>
      <w:r w:rsidR="003E507F">
        <w:rPr>
          <w:noProof/>
          <w:szCs w:val="22"/>
          <w:lang w:val="lt-LT"/>
        </w:rPr>
        <w:t xml:space="preserve"> (žr. 4.3 sk.)</w:t>
      </w:r>
      <w:r w:rsidRPr="00912E7B">
        <w:rPr>
          <w:noProof/>
          <w:szCs w:val="22"/>
          <w:lang w:val="lt-LT"/>
        </w:rPr>
        <w:t>. Tyrimų su gyvūnais metu teratogeninio ar embriotoksinio poveikių nenustatyta. Vinpocetinas prasiskverbia p</w:t>
      </w:r>
      <w:r w:rsidR="00631550">
        <w:rPr>
          <w:noProof/>
          <w:szCs w:val="22"/>
          <w:lang w:val="lt-LT"/>
        </w:rPr>
        <w:t>e</w:t>
      </w:r>
      <w:r w:rsidRPr="00912E7B">
        <w:rPr>
          <w:noProof/>
          <w:szCs w:val="22"/>
          <w:lang w:val="lt-LT"/>
        </w:rPr>
        <w:t>r p</w:t>
      </w:r>
      <w:r w:rsidRPr="00912E7B">
        <w:rPr>
          <w:bCs/>
          <w:szCs w:val="22"/>
          <w:lang w:val="lt-LT"/>
        </w:rPr>
        <w:t xml:space="preserve">lacentos barjerą. Nustatyta, kad placentoje ir vaisiuje </w:t>
      </w:r>
      <w:r w:rsidR="00080A3E">
        <w:rPr>
          <w:bCs/>
          <w:szCs w:val="22"/>
          <w:lang w:val="lt-LT"/>
        </w:rPr>
        <w:t xml:space="preserve">vaistinio </w:t>
      </w:r>
      <w:r w:rsidRPr="00912E7B">
        <w:rPr>
          <w:bCs/>
          <w:szCs w:val="22"/>
          <w:lang w:val="lt-LT"/>
        </w:rPr>
        <w:t xml:space="preserve">preparato koncentracija būna mažesnė nei motinos kraujyje. </w:t>
      </w:r>
    </w:p>
    <w:p w14:paraId="0E9C722D" w14:textId="77777777" w:rsidR="00CD2809" w:rsidRPr="00912E7B" w:rsidRDefault="00CD2809" w:rsidP="00CD2809">
      <w:pPr>
        <w:tabs>
          <w:tab w:val="left" w:pos="1344"/>
        </w:tabs>
        <w:rPr>
          <w:bCs/>
          <w:iCs/>
          <w:szCs w:val="22"/>
          <w:u w:val="single"/>
          <w:lang w:val="lt-LT"/>
        </w:rPr>
      </w:pPr>
    </w:p>
    <w:p w14:paraId="22D4DC6D" w14:textId="77777777" w:rsidR="00CD2809" w:rsidRPr="00912E7B" w:rsidRDefault="00CD2809" w:rsidP="00CD2809">
      <w:pPr>
        <w:tabs>
          <w:tab w:val="left" w:pos="1344"/>
        </w:tabs>
        <w:jc w:val="both"/>
        <w:rPr>
          <w:bCs/>
          <w:iCs/>
          <w:szCs w:val="22"/>
          <w:u w:val="single"/>
          <w:lang w:val="lt-LT"/>
        </w:rPr>
      </w:pPr>
      <w:r w:rsidRPr="00912E7B">
        <w:rPr>
          <w:bCs/>
          <w:iCs/>
          <w:szCs w:val="22"/>
          <w:u w:val="single"/>
          <w:lang w:val="lt-LT"/>
        </w:rPr>
        <w:t xml:space="preserve">Žindymas </w:t>
      </w:r>
    </w:p>
    <w:p w14:paraId="5B18FE4A" w14:textId="77777777" w:rsidR="00CD2809" w:rsidRPr="00912E7B" w:rsidRDefault="00CD2809" w:rsidP="00CD2809">
      <w:pPr>
        <w:tabs>
          <w:tab w:val="left" w:pos="1344"/>
        </w:tabs>
        <w:rPr>
          <w:bCs/>
          <w:szCs w:val="22"/>
          <w:lang w:val="lt-LT"/>
        </w:rPr>
      </w:pPr>
      <w:r w:rsidRPr="00912E7B">
        <w:rPr>
          <w:noProof/>
          <w:szCs w:val="22"/>
          <w:lang w:val="lt-LT"/>
        </w:rPr>
        <w:t xml:space="preserve">VINPOCETINE-aconitum žindančioms motinoms </w:t>
      </w:r>
      <w:r w:rsidR="00080A3E">
        <w:rPr>
          <w:noProof/>
          <w:szCs w:val="22"/>
          <w:lang w:val="lt-LT"/>
        </w:rPr>
        <w:t>vartoti</w:t>
      </w:r>
      <w:r w:rsidR="00080A3E" w:rsidRPr="00912E7B">
        <w:rPr>
          <w:noProof/>
          <w:szCs w:val="22"/>
          <w:lang w:val="lt-LT"/>
        </w:rPr>
        <w:t xml:space="preserve"> </w:t>
      </w:r>
      <w:r w:rsidRPr="00912E7B">
        <w:rPr>
          <w:noProof/>
          <w:szCs w:val="22"/>
          <w:lang w:val="lt-LT"/>
        </w:rPr>
        <w:t>negalima</w:t>
      </w:r>
      <w:r w:rsidR="003E507F">
        <w:rPr>
          <w:noProof/>
          <w:szCs w:val="22"/>
          <w:lang w:val="lt-LT"/>
        </w:rPr>
        <w:t xml:space="preserve"> (žr. 4.3 sk.)</w:t>
      </w:r>
      <w:r w:rsidRPr="00912E7B">
        <w:rPr>
          <w:noProof/>
          <w:szCs w:val="22"/>
          <w:lang w:val="lt-LT"/>
        </w:rPr>
        <w:t xml:space="preserve">. </w:t>
      </w:r>
      <w:r w:rsidRPr="00912E7B">
        <w:rPr>
          <w:bCs/>
          <w:szCs w:val="22"/>
          <w:lang w:val="lt-LT"/>
        </w:rPr>
        <w:t>Vinpocetino patenka į motinos pieną ir vaistinio preparato poveikis žindomiems kūdikiams nėra tinkamai ištirtas.</w:t>
      </w:r>
    </w:p>
    <w:p w14:paraId="68E03BAA" w14:textId="77777777" w:rsidR="00CD2809" w:rsidRPr="00912E7B" w:rsidRDefault="00CD2809" w:rsidP="00CD2809">
      <w:pPr>
        <w:tabs>
          <w:tab w:val="left" w:pos="1344"/>
        </w:tabs>
        <w:rPr>
          <w:bCs/>
          <w:szCs w:val="22"/>
          <w:lang w:val="lt-LT"/>
        </w:rPr>
      </w:pPr>
    </w:p>
    <w:p w14:paraId="7D5DE057"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lastRenderedPageBreak/>
        <w:t>4.7</w:t>
      </w:r>
      <w:r w:rsidRPr="00912E7B">
        <w:rPr>
          <w:b/>
          <w:noProof/>
          <w:szCs w:val="22"/>
          <w:lang w:val="lt-LT"/>
        </w:rPr>
        <w:tab/>
        <w:t>Poveikis gebėjimui vairuoti ir valdyti mechanizmus</w:t>
      </w:r>
    </w:p>
    <w:p w14:paraId="157465EA" w14:textId="77777777" w:rsidR="00CD2809" w:rsidRPr="00912E7B" w:rsidRDefault="00CD2809" w:rsidP="00CD2809">
      <w:pPr>
        <w:tabs>
          <w:tab w:val="clear" w:pos="567"/>
        </w:tabs>
        <w:spacing w:line="240" w:lineRule="auto"/>
        <w:rPr>
          <w:noProof/>
          <w:szCs w:val="22"/>
          <w:lang w:val="lt-LT"/>
        </w:rPr>
      </w:pPr>
    </w:p>
    <w:p w14:paraId="2D7682AC" w14:textId="77777777" w:rsidR="00CD2809" w:rsidRPr="00912E7B" w:rsidRDefault="002637CD" w:rsidP="00CD2809">
      <w:pPr>
        <w:tabs>
          <w:tab w:val="clear" w:pos="567"/>
        </w:tabs>
        <w:spacing w:line="240" w:lineRule="auto"/>
        <w:rPr>
          <w:szCs w:val="22"/>
          <w:lang w:val="lt-LT"/>
        </w:rPr>
      </w:pPr>
      <w:r>
        <w:rPr>
          <w:szCs w:val="22"/>
          <w:lang w:val="lt-LT"/>
        </w:rPr>
        <w:t>VINPOCETINE-aconitum</w:t>
      </w:r>
      <w:r w:rsidR="00CD2809" w:rsidRPr="00912E7B">
        <w:rPr>
          <w:szCs w:val="22"/>
          <w:lang w:val="lt-LT"/>
        </w:rPr>
        <w:t xml:space="preserve"> gebėjimą vairuoti ir valdyti mechanizmus</w:t>
      </w:r>
      <w:r>
        <w:rPr>
          <w:szCs w:val="22"/>
          <w:lang w:val="lt-LT"/>
        </w:rPr>
        <w:t xml:space="preserve"> veikia silpnai.</w:t>
      </w:r>
      <w:r w:rsidR="00853E7B">
        <w:rPr>
          <w:szCs w:val="22"/>
          <w:lang w:val="lt-LT"/>
        </w:rPr>
        <w:t xml:space="preserve"> </w:t>
      </w:r>
      <w:r w:rsidR="00853E7B" w:rsidRPr="00644E5A">
        <w:rPr>
          <w:noProof/>
          <w:lang w:val="lt-LT"/>
        </w:rPr>
        <w:t>Dėl kraujospūdžio sumažėjimo gali pasireikšti galvos svaigimas ir bendras silpnumas</w:t>
      </w:r>
      <w:r w:rsidR="00CD2809" w:rsidRPr="00912E7B">
        <w:rPr>
          <w:szCs w:val="22"/>
          <w:lang w:val="lt-LT"/>
        </w:rPr>
        <w:t xml:space="preserve">, todėl pacientui reikia patarti, kad pradėjus vartoti vinpocetino, vengtų vairuoti automobilį ir valdyti sudėtingus mechanizmus tol, kol pasireikš stipriausias </w:t>
      </w:r>
      <w:r w:rsidR="00080A3E">
        <w:rPr>
          <w:szCs w:val="22"/>
          <w:lang w:val="lt-LT"/>
        </w:rPr>
        <w:t xml:space="preserve">vaistinio </w:t>
      </w:r>
      <w:r w:rsidR="00CD2809" w:rsidRPr="00912E7B">
        <w:rPr>
          <w:szCs w:val="22"/>
          <w:lang w:val="lt-LT"/>
        </w:rPr>
        <w:t>preparato poveikis.</w:t>
      </w:r>
    </w:p>
    <w:p w14:paraId="367FD0F5" w14:textId="77777777" w:rsidR="00CD2809" w:rsidRPr="00912E7B" w:rsidRDefault="00CD2809" w:rsidP="00CD2809">
      <w:pPr>
        <w:tabs>
          <w:tab w:val="clear" w:pos="567"/>
        </w:tabs>
        <w:spacing w:line="240" w:lineRule="auto"/>
        <w:rPr>
          <w:noProof/>
          <w:szCs w:val="22"/>
          <w:lang w:val="lt-LT"/>
        </w:rPr>
      </w:pPr>
    </w:p>
    <w:p w14:paraId="608023FD" w14:textId="77777777" w:rsidR="00CD2809" w:rsidRPr="00912E7B" w:rsidRDefault="00CD2809" w:rsidP="00CD2809">
      <w:pPr>
        <w:tabs>
          <w:tab w:val="clear" w:pos="567"/>
        </w:tabs>
        <w:spacing w:line="240" w:lineRule="auto"/>
        <w:ind w:left="567" w:hanging="567"/>
        <w:outlineLvl w:val="0"/>
        <w:rPr>
          <w:b/>
          <w:noProof/>
          <w:szCs w:val="22"/>
          <w:lang w:val="lt-LT"/>
        </w:rPr>
      </w:pPr>
      <w:r w:rsidRPr="00912E7B">
        <w:rPr>
          <w:b/>
          <w:noProof/>
          <w:szCs w:val="22"/>
          <w:lang w:val="lt-LT"/>
        </w:rPr>
        <w:t>4.8</w:t>
      </w:r>
      <w:r w:rsidRPr="00912E7B">
        <w:rPr>
          <w:b/>
          <w:noProof/>
          <w:szCs w:val="22"/>
          <w:lang w:val="lt-LT"/>
        </w:rPr>
        <w:tab/>
        <w:t>Nepageidaujamas poveikis</w:t>
      </w:r>
    </w:p>
    <w:p w14:paraId="2EF18AB6" w14:textId="77777777" w:rsidR="00CD2809" w:rsidRPr="00912E7B" w:rsidRDefault="00CD2809" w:rsidP="00CD2809">
      <w:pPr>
        <w:rPr>
          <w:szCs w:val="22"/>
          <w:lang w:val="lt-LT"/>
        </w:rPr>
      </w:pPr>
    </w:p>
    <w:p w14:paraId="03632DE1" w14:textId="77777777" w:rsidR="00CD2809" w:rsidRPr="00912E7B" w:rsidRDefault="00CD2809" w:rsidP="00CD2809">
      <w:pPr>
        <w:rPr>
          <w:szCs w:val="22"/>
          <w:lang w:val="lt-LT"/>
        </w:rPr>
      </w:pPr>
      <w:r w:rsidRPr="00912E7B">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EE3C857" w14:textId="77777777" w:rsidR="00CD2809" w:rsidRPr="00912E7B" w:rsidRDefault="00CD2809" w:rsidP="00CD2809">
      <w:pPr>
        <w:rPr>
          <w:szCs w:val="22"/>
          <w:lang w:val="lt-LT"/>
        </w:rPr>
      </w:pPr>
    </w:p>
    <w:p w14:paraId="53895C8A" w14:textId="77777777" w:rsidR="00CD2809" w:rsidRPr="00912E7B" w:rsidRDefault="00CD2809" w:rsidP="00CD2809">
      <w:pPr>
        <w:pStyle w:val="Pagrindinistekstas"/>
        <w:rPr>
          <w:i w:val="0"/>
          <w:color w:val="auto"/>
          <w:szCs w:val="22"/>
          <w:u w:val="single"/>
          <w:lang w:val="lt-LT"/>
        </w:rPr>
      </w:pPr>
      <w:r w:rsidRPr="00912E7B">
        <w:rPr>
          <w:i w:val="0"/>
          <w:color w:val="auto"/>
          <w:szCs w:val="22"/>
          <w:u w:val="single"/>
          <w:lang w:val="lt-LT"/>
        </w:rPr>
        <w:t>Kraujo ir limfinės sistemos sutrikimai</w:t>
      </w:r>
    </w:p>
    <w:p w14:paraId="57AFF70B" w14:textId="77777777" w:rsidR="00CD2809" w:rsidRPr="00912E7B" w:rsidRDefault="00CD2809" w:rsidP="00CD2809">
      <w:pPr>
        <w:pStyle w:val="Pagrindinistekstas"/>
        <w:rPr>
          <w:i w:val="0"/>
          <w:color w:val="auto"/>
          <w:szCs w:val="22"/>
          <w:lang w:val="lt-LT"/>
        </w:rPr>
      </w:pPr>
      <w:r w:rsidRPr="00912E7B">
        <w:rPr>
          <w:i w:val="0"/>
          <w:color w:val="auto"/>
          <w:szCs w:val="22"/>
          <w:lang w:val="lt-LT"/>
        </w:rPr>
        <w:t>Reti: sumažėjęs leukocitų ir trombocitų kiekis kraujyje.</w:t>
      </w:r>
    </w:p>
    <w:p w14:paraId="14A543D4" w14:textId="77777777" w:rsidR="00CD2809" w:rsidRPr="00912E7B" w:rsidRDefault="00CD2809" w:rsidP="00CD2809">
      <w:pPr>
        <w:pStyle w:val="Pagrindinistekstas"/>
        <w:rPr>
          <w:i w:val="0"/>
          <w:color w:val="auto"/>
          <w:szCs w:val="22"/>
          <w:lang w:val="it-IT"/>
        </w:rPr>
      </w:pPr>
      <w:r w:rsidRPr="00912E7B">
        <w:rPr>
          <w:i w:val="0"/>
          <w:color w:val="auto"/>
          <w:szCs w:val="22"/>
          <w:lang w:val="it-IT"/>
        </w:rPr>
        <w:t>Labai reti: anemija, eritrocitų agliutinacija.</w:t>
      </w:r>
    </w:p>
    <w:p w14:paraId="2327E5E6" w14:textId="77777777" w:rsidR="00CD2809" w:rsidRPr="00912E7B" w:rsidRDefault="00CD2809" w:rsidP="00CD2809">
      <w:pPr>
        <w:pStyle w:val="Pagrindinistekstas"/>
        <w:rPr>
          <w:i w:val="0"/>
          <w:color w:val="auto"/>
          <w:szCs w:val="22"/>
          <w:lang w:val="it-IT"/>
        </w:rPr>
      </w:pPr>
    </w:p>
    <w:p w14:paraId="4CAB5FC7" w14:textId="77777777" w:rsidR="00CD2809" w:rsidRPr="00912E7B" w:rsidRDefault="00CD2809" w:rsidP="00CD2809">
      <w:pPr>
        <w:pStyle w:val="Pagrindinistekstas"/>
        <w:rPr>
          <w:i w:val="0"/>
          <w:color w:val="auto"/>
          <w:szCs w:val="22"/>
          <w:u w:val="single"/>
          <w:lang w:val="pt-BR"/>
        </w:rPr>
      </w:pPr>
      <w:r w:rsidRPr="00912E7B">
        <w:rPr>
          <w:i w:val="0"/>
          <w:color w:val="auto"/>
          <w:szCs w:val="22"/>
          <w:u w:val="single"/>
          <w:lang w:val="pt-BR"/>
        </w:rPr>
        <w:t>Imuninės sistemos sutrikimai</w:t>
      </w:r>
    </w:p>
    <w:p w14:paraId="65862A1C" w14:textId="77777777" w:rsidR="00CD2809" w:rsidRPr="00912E7B" w:rsidRDefault="00CD2809" w:rsidP="00CD2809">
      <w:pPr>
        <w:pStyle w:val="Pagrindinistekstas"/>
        <w:rPr>
          <w:i w:val="0"/>
          <w:color w:val="auto"/>
          <w:szCs w:val="22"/>
          <w:lang w:val="pt-BR"/>
        </w:rPr>
      </w:pPr>
      <w:r w:rsidRPr="00912E7B">
        <w:rPr>
          <w:i w:val="0"/>
          <w:color w:val="auto"/>
          <w:szCs w:val="22"/>
          <w:lang w:val="pt-BR"/>
        </w:rPr>
        <w:t>Labai reti: padidėjęs jautrumas.</w:t>
      </w:r>
    </w:p>
    <w:p w14:paraId="670A65B0" w14:textId="77777777" w:rsidR="00CD2809" w:rsidRPr="00912E7B" w:rsidRDefault="00CD2809" w:rsidP="00CD2809">
      <w:pPr>
        <w:pStyle w:val="Pagrindinistekstas"/>
        <w:rPr>
          <w:i w:val="0"/>
          <w:color w:val="auto"/>
          <w:szCs w:val="22"/>
          <w:lang w:val="pt-BR"/>
        </w:rPr>
      </w:pPr>
    </w:p>
    <w:p w14:paraId="14EBF1E6" w14:textId="77777777" w:rsidR="00CD2809" w:rsidRPr="00912E7B" w:rsidRDefault="00CD2809" w:rsidP="00CD2809">
      <w:pPr>
        <w:pStyle w:val="Pagrindinistekstas"/>
        <w:rPr>
          <w:i w:val="0"/>
          <w:color w:val="auto"/>
          <w:szCs w:val="22"/>
          <w:u w:val="single"/>
          <w:lang w:val="pt-BR"/>
        </w:rPr>
      </w:pPr>
      <w:r w:rsidRPr="00912E7B">
        <w:rPr>
          <w:i w:val="0"/>
          <w:color w:val="auto"/>
          <w:szCs w:val="22"/>
          <w:u w:val="single"/>
          <w:lang w:val="pt-BR"/>
        </w:rPr>
        <w:t>Metabolizmo ir mitybos sutrikimai</w:t>
      </w:r>
    </w:p>
    <w:p w14:paraId="3AABB9AE" w14:textId="77777777" w:rsidR="00CD2809" w:rsidRPr="00912E7B" w:rsidRDefault="00CD2809" w:rsidP="00CD2809">
      <w:pPr>
        <w:pStyle w:val="Pagrindinistekstas"/>
        <w:rPr>
          <w:i w:val="0"/>
          <w:color w:val="auto"/>
          <w:szCs w:val="22"/>
          <w:lang w:val="pt-BR"/>
        </w:rPr>
      </w:pPr>
      <w:r w:rsidRPr="00912E7B">
        <w:rPr>
          <w:i w:val="0"/>
          <w:color w:val="auto"/>
          <w:szCs w:val="22"/>
          <w:lang w:val="pt-BR"/>
        </w:rPr>
        <w:t>Nedažni: padidėjęs cholesterolio kiekis kraujyje.</w:t>
      </w:r>
    </w:p>
    <w:p w14:paraId="68FF19BB" w14:textId="77777777" w:rsidR="00CD2809" w:rsidRPr="00912E7B" w:rsidRDefault="00CD2809" w:rsidP="00CD2809">
      <w:pPr>
        <w:pStyle w:val="Pagrindinistekstas"/>
        <w:rPr>
          <w:i w:val="0"/>
          <w:color w:val="auto"/>
          <w:szCs w:val="22"/>
          <w:lang w:val="pt-BR"/>
        </w:rPr>
      </w:pPr>
      <w:r w:rsidRPr="00912E7B">
        <w:rPr>
          <w:i w:val="0"/>
          <w:color w:val="auto"/>
          <w:szCs w:val="22"/>
          <w:lang w:val="pt-BR"/>
        </w:rPr>
        <w:t>Reti: apetito nebuvimas, anoreksija, cukrinis diabetas.</w:t>
      </w:r>
    </w:p>
    <w:p w14:paraId="1D8B0CC1" w14:textId="77777777" w:rsidR="00CD2809" w:rsidRPr="00912E7B" w:rsidRDefault="00CD2809" w:rsidP="00CD2809">
      <w:pPr>
        <w:pStyle w:val="Pagrindinistekstas"/>
        <w:rPr>
          <w:i w:val="0"/>
          <w:color w:val="auto"/>
          <w:szCs w:val="22"/>
          <w:lang w:val="pt-BR"/>
        </w:rPr>
      </w:pPr>
    </w:p>
    <w:p w14:paraId="7A74F837" w14:textId="77777777" w:rsidR="00CD2809" w:rsidRPr="00912E7B" w:rsidRDefault="00CD2809" w:rsidP="00CD2809">
      <w:pPr>
        <w:pStyle w:val="Pagrindinistekstas"/>
        <w:rPr>
          <w:i w:val="0"/>
          <w:color w:val="auto"/>
          <w:szCs w:val="22"/>
          <w:u w:val="single"/>
          <w:lang w:val="pt-BR"/>
        </w:rPr>
      </w:pPr>
      <w:r w:rsidRPr="00912E7B">
        <w:rPr>
          <w:i w:val="0"/>
          <w:color w:val="auto"/>
          <w:szCs w:val="22"/>
          <w:u w:val="single"/>
          <w:lang w:val="pt-BR"/>
        </w:rPr>
        <w:t>Psichikos sutrikimai</w:t>
      </w:r>
    </w:p>
    <w:p w14:paraId="74634758" w14:textId="77777777" w:rsidR="00CD2809" w:rsidRPr="00912E7B" w:rsidRDefault="00CD2809" w:rsidP="00CD2809">
      <w:pPr>
        <w:widowControl w:val="0"/>
        <w:tabs>
          <w:tab w:val="left" w:pos="1344"/>
        </w:tabs>
        <w:suppressAutoHyphens/>
        <w:autoSpaceDE w:val="0"/>
        <w:autoSpaceDN w:val="0"/>
        <w:adjustRightInd w:val="0"/>
        <w:rPr>
          <w:szCs w:val="22"/>
          <w:lang w:val="pt-BR"/>
        </w:rPr>
      </w:pPr>
      <w:r w:rsidRPr="00912E7B">
        <w:rPr>
          <w:szCs w:val="22"/>
          <w:lang w:val="pt-BR"/>
        </w:rPr>
        <w:t>Reti: miego sutrikimas, ažitacija, nerimastingumas.</w:t>
      </w:r>
    </w:p>
    <w:p w14:paraId="1FB4F46E" w14:textId="77777777" w:rsidR="00CD2809" w:rsidRPr="00912E7B" w:rsidRDefault="00CD2809" w:rsidP="00CD2809">
      <w:pPr>
        <w:widowControl w:val="0"/>
        <w:tabs>
          <w:tab w:val="left" w:pos="1344"/>
        </w:tabs>
        <w:suppressAutoHyphens/>
        <w:autoSpaceDE w:val="0"/>
        <w:autoSpaceDN w:val="0"/>
        <w:adjustRightInd w:val="0"/>
        <w:rPr>
          <w:szCs w:val="22"/>
          <w:lang w:val="pt-BR"/>
        </w:rPr>
      </w:pPr>
      <w:r w:rsidRPr="00912E7B">
        <w:rPr>
          <w:szCs w:val="22"/>
          <w:lang w:val="pt-BR"/>
        </w:rPr>
        <w:t>Labai reti: pernelyg pakili nuotaika, depresija.</w:t>
      </w:r>
    </w:p>
    <w:p w14:paraId="7C11E45E" w14:textId="77777777" w:rsidR="00CD2809" w:rsidRPr="00912E7B" w:rsidRDefault="00CD2809" w:rsidP="00CD2809">
      <w:pPr>
        <w:widowControl w:val="0"/>
        <w:tabs>
          <w:tab w:val="left" w:pos="1344"/>
        </w:tabs>
        <w:suppressAutoHyphens/>
        <w:autoSpaceDE w:val="0"/>
        <w:autoSpaceDN w:val="0"/>
        <w:adjustRightInd w:val="0"/>
        <w:rPr>
          <w:szCs w:val="22"/>
          <w:lang w:val="pt-BR"/>
        </w:rPr>
      </w:pPr>
    </w:p>
    <w:p w14:paraId="5572E421" w14:textId="77777777" w:rsidR="00CD2809" w:rsidRPr="00912E7B" w:rsidRDefault="00CD2809" w:rsidP="00CD2809">
      <w:pPr>
        <w:pStyle w:val="Pagrindinistekstas"/>
        <w:rPr>
          <w:i w:val="0"/>
          <w:color w:val="auto"/>
          <w:szCs w:val="22"/>
          <w:u w:val="single"/>
          <w:lang w:val="pt-BR"/>
        </w:rPr>
      </w:pPr>
      <w:r w:rsidRPr="00912E7B">
        <w:rPr>
          <w:i w:val="0"/>
          <w:color w:val="auto"/>
          <w:szCs w:val="22"/>
          <w:u w:val="single"/>
          <w:lang w:val="pt-BR"/>
        </w:rPr>
        <w:t>Nervų sistemos sutrikimai</w:t>
      </w:r>
    </w:p>
    <w:p w14:paraId="33A6BB1A" w14:textId="77777777" w:rsidR="00CD2809" w:rsidRPr="00912E7B" w:rsidRDefault="00CD2809" w:rsidP="00CD2809">
      <w:pPr>
        <w:pStyle w:val="Pagrindinistekstas"/>
        <w:rPr>
          <w:i w:val="0"/>
          <w:color w:val="auto"/>
          <w:szCs w:val="22"/>
          <w:lang w:val="pt-BR"/>
        </w:rPr>
      </w:pPr>
      <w:r w:rsidRPr="00912E7B">
        <w:rPr>
          <w:i w:val="0"/>
          <w:color w:val="auto"/>
          <w:szCs w:val="22"/>
          <w:lang w:val="pt-BR"/>
        </w:rPr>
        <w:t>Nedažni: galvos skausmas.</w:t>
      </w:r>
    </w:p>
    <w:p w14:paraId="1E64AA9D" w14:textId="77777777" w:rsidR="00CD2809" w:rsidRPr="00912E7B" w:rsidRDefault="00CD2809" w:rsidP="00CD2809">
      <w:pPr>
        <w:pStyle w:val="Pagrindinistekstas"/>
        <w:rPr>
          <w:i w:val="0"/>
          <w:color w:val="auto"/>
          <w:szCs w:val="22"/>
          <w:vertAlign w:val="superscript"/>
          <w:lang w:val="pt-BR"/>
        </w:rPr>
      </w:pPr>
      <w:r w:rsidRPr="00912E7B">
        <w:rPr>
          <w:i w:val="0"/>
          <w:color w:val="auto"/>
          <w:szCs w:val="22"/>
          <w:lang w:val="pt-BR"/>
        </w:rPr>
        <w:t>Reti: sedacija, svaigulys, disgeuzija, stuporas, hemiparezė, amnezija.</w:t>
      </w:r>
    </w:p>
    <w:p w14:paraId="16F21E88" w14:textId="77777777" w:rsidR="00CD2809" w:rsidRPr="00912E7B" w:rsidRDefault="00CD2809" w:rsidP="00CD2809">
      <w:pPr>
        <w:pStyle w:val="Pagrindinistekstas"/>
        <w:rPr>
          <w:i w:val="0"/>
          <w:color w:val="auto"/>
          <w:szCs w:val="22"/>
          <w:lang w:val="it-IT"/>
        </w:rPr>
      </w:pPr>
      <w:r w:rsidRPr="00912E7B">
        <w:rPr>
          <w:i w:val="0"/>
          <w:color w:val="auto"/>
          <w:szCs w:val="22"/>
          <w:lang w:val="it-IT"/>
        </w:rPr>
        <w:t>Labai reti: tremoras, traukuliai.</w:t>
      </w:r>
    </w:p>
    <w:p w14:paraId="618A048C" w14:textId="77777777" w:rsidR="00CD2809" w:rsidRPr="00912E7B" w:rsidRDefault="00CD2809" w:rsidP="00CD2809">
      <w:pPr>
        <w:pStyle w:val="Pagrindinistekstas"/>
        <w:rPr>
          <w:i w:val="0"/>
          <w:color w:val="auto"/>
          <w:szCs w:val="22"/>
          <w:lang w:val="it-IT"/>
        </w:rPr>
      </w:pPr>
    </w:p>
    <w:p w14:paraId="06DD5118" w14:textId="77777777" w:rsidR="00CD2809" w:rsidRPr="00912E7B" w:rsidRDefault="00CD2809" w:rsidP="00CD2809">
      <w:pPr>
        <w:pStyle w:val="Pagrindinistekstas"/>
        <w:rPr>
          <w:i w:val="0"/>
          <w:color w:val="auto"/>
          <w:szCs w:val="22"/>
          <w:u w:val="single"/>
          <w:lang w:val="it-IT"/>
        </w:rPr>
      </w:pPr>
      <w:r w:rsidRPr="00912E7B">
        <w:rPr>
          <w:i w:val="0"/>
          <w:color w:val="auto"/>
          <w:szCs w:val="22"/>
          <w:u w:val="single"/>
          <w:lang w:val="it-IT"/>
        </w:rPr>
        <w:t>Akių sutrikimai</w:t>
      </w:r>
    </w:p>
    <w:p w14:paraId="737CBE36" w14:textId="77777777" w:rsidR="00CD2809" w:rsidRPr="00912E7B" w:rsidRDefault="00CD2809" w:rsidP="00CD2809">
      <w:pPr>
        <w:pStyle w:val="Pagrindinistekstas"/>
        <w:rPr>
          <w:i w:val="0"/>
          <w:color w:val="auto"/>
          <w:szCs w:val="22"/>
          <w:lang w:val="it-IT"/>
        </w:rPr>
      </w:pPr>
      <w:r w:rsidRPr="00912E7B">
        <w:rPr>
          <w:i w:val="0"/>
          <w:color w:val="auto"/>
          <w:szCs w:val="22"/>
          <w:lang w:val="it-IT"/>
        </w:rPr>
        <w:t>Reti: optinio nervo disko edema.</w:t>
      </w:r>
    </w:p>
    <w:p w14:paraId="139A1C2D" w14:textId="77777777" w:rsidR="00CD2809" w:rsidRPr="00912E7B" w:rsidRDefault="00CD2809" w:rsidP="00CD2809">
      <w:pPr>
        <w:pStyle w:val="Pagrindinistekstas"/>
        <w:rPr>
          <w:i w:val="0"/>
          <w:color w:val="auto"/>
          <w:szCs w:val="22"/>
          <w:lang w:val="it-IT"/>
        </w:rPr>
      </w:pPr>
      <w:r w:rsidRPr="00912E7B">
        <w:rPr>
          <w:i w:val="0"/>
          <w:color w:val="auto"/>
          <w:szCs w:val="22"/>
          <w:lang w:val="it-IT"/>
        </w:rPr>
        <w:t>Labai reti: junginės hiperemija.</w:t>
      </w:r>
    </w:p>
    <w:p w14:paraId="1A3795E2" w14:textId="77777777" w:rsidR="00CD2809" w:rsidRPr="00912E7B" w:rsidRDefault="00CD2809" w:rsidP="00CD2809">
      <w:pPr>
        <w:pStyle w:val="Pagrindinistekstas"/>
        <w:rPr>
          <w:i w:val="0"/>
          <w:color w:val="auto"/>
          <w:szCs w:val="22"/>
          <w:u w:val="single"/>
          <w:lang w:val="it-IT"/>
        </w:rPr>
      </w:pPr>
    </w:p>
    <w:p w14:paraId="617DC708" w14:textId="77777777" w:rsidR="00CD2809" w:rsidRPr="00912E7B" w:rsidRDefault="00CD2809" w:rsidP="00CD2809">
      <w:pPr>
        <w:pStyle w:val="Pagrindinistekstas"/>
        <w:rPr>
          <w:i w:val="0"/>
          <w:color w:val="auto"/>
          <w:szCs w:val="22"/>
          <w:u w:val="single"/>
          <w:lang w:val="it-IT"/>
        </w:rPr>
      </w:pPr>
      <w:r w:rsidRPr="00912E7B">
        <w:rPr>
          <w:i w:val="0"/>
          <w:color w:val="auto"/>
          <w:szCs w:val="22"/>
          <w:u w:val="single"/>
          <w:lang w:val="it-IT"/>
        </w:rPr>
        <w:t>Ausų ir labirintų sutrikimai</w:t>
      </w:r>
    </w:p>
    <w:p w14:paraId="31496622" w14:textId="77777777" w:rsidR="00CD2809" w:rsidRPr="00912E7B" w:rsidRDefault="00CD2809" w:rsidP="00CD2809">
      <w:pPr>
        <w:pStyle w:val="Pagrindinistekstas"/>
        <w:rPr>
          <w:i w:val="0"/>
          <w:color w:val="auto"/>
          <w:szCs w:val="22"/>
          <w:lang w:val="it-IT"/>
        </w:rPr>
      </w:pPr>
      <w:r w:rsidRPr="00912E7B">
        <w:rPr>
          <w:i w:val="0"/>
          <w:color w:val="auto"/>
          <w:szCs w:val="22"/>
          <w:lang w:val="it-IT"/>
        </w:rPr>
        <w:t>Nedažni: galvos svaigimas (</w:t>
      </w:r>
      <w:r w:rsidRPr="00912E7B">
        <w:rPr>
          <w:color w:val="auto"/>
          <w:szCs w:val="22"/>
          <w:lang w:val="it-IT"/>
        </w:rPr>
        <w:t>vertigo</w:t>
      </w:r>
      <w:r w:rsidRPr="00912E7B">
        <w:rPr>
          <w:i w:val="0"/>
          <w:color w:val="auto"/>
          <w:szCs w:val="22"/>
          <w:lang w:val="it-IT"/>
        </w:rPr>
        <w:t>).</w:t>
      </w:r>
    </w:p>
    <w:p w14:paraId="67DFF33A" w14:textId="77777777" w:rsidR="00CD2809" w:rsidRPr="00912E7B" w:rsidRDefault="00CD2809" w:rsidP="00CD2809">
      <w:pPr>
        <w:pStyle w:val="Pagrindinistekstas"/>
        <w:rPr>
          <w:i w:val="0"/>
          <w:color w:val="auto"/>
          <w:szCs w:val="22"/>
          <w:lang w:val="it-IT"/>
        </w:rPr>
      </w:pPr>
      <w:r w:rsidRPr="00912E7B">
        <w:rPr>
          <w:i w:val="0"/>
          <w:color w:val="auto"/>
          <w:szCs w:val="22"/>
          <w:lang w:val="it-IT"/>
        </w:rPr>
        <w:t xml:space="preserve">Reti: hiperakuzija, hipoakuzija, spengimas ausyse. </w:t>
      </w:r>
    </w:p>
    <w:p w14:paraId="1582DFD9" w14:textId="77777777" w:rsidR="00CD2809" w:rsidRPr="00912E7B" w:rsidRDefault="00CD2809" w:rsidP="00CD2809">
      <w:pPr>
        <w:pStyle w:val="Pagrindinistekstas"/>
        <w:rPr>
          <w:i w:val="0"/>
          <w:color w:val="auto"/>
          <w:szCs w:val="22"/>
          <w:u w:val="single"/>
          <w:lang w:val="it-IT"/>
        </w:rPr>
      </w:pPr>
    </w:p>
    <w:p w14:paraId="58D25143" w14:textId="77777777" w:rsidR="00CD2809" w:rsidRPr="00912E7B" w:rsidRDefault="00CD2809" w:rsidP="00CD2809">
      <w:pPr>
        <w:pStyle w:val="Pagrindinistekstas"/>
        <w:rPr>
          <w:i w:val="0"/>
          <w:color w:val="auto"/>
          <w:szCs w:val="22"/>
          <w:u w:val="single"/>
          <w:lang w:val="it-IT"/>
        </w:rPr>
      </w:pPr>
      <w:r w:rsidRPr="00912E7B">
        <w:rPr>
          <w:i w:val="0"/>
          <w:color w:val="auto"/>
          <w:szCs w:val="22"/>
          <w:u w:val="single"/>
          <w:lang w:val="it-IT"/>
        </w:rPr>
        <w:t>Širdies sutrikimai</w:t>
      </w:r>
    </w:p>
    <w:p w14:paraId="1784517B" w14:textId="77777777" w:rsidR="00CD2809" w:rsidRPr="00912E7B" w:rsidRDefault="00CD2809" w:rsidP="00CD2809">
      <w:pPr>
        <w:pStyle w:val="Pagrindinistekstas"/>
        <w:rPr>
          <w:i w:val="0"/>
          <w:color w:val="auto"/>
          <w:szCs w:val="22"/>
          <w:lang w:val="it-IT"/>
        </w:rPr>
      </w:pPr>
      <w:r w:rsidRPr="00912E7B">
        <w:rPr>
          <w:i w:val="0"/>
          <w:color w:val="auto"/>
          <w:szCs w:val="22"/>
          <w:lang w:val="it-IT"/>
        </w:rPr>
        <w:t>Reti: miokardo infarktas, krūtinės angina, bradikardija, tachikardija, laidumo sutrikimai, palpitacij</w:t>
      </w:r>
      <w:r w:rsidR="00404D21">
        <w:rPr>
          <w:i w:val="0"/>
          <w:color w:val="auto"/>
          <w:szCs w:val="22"/>
          <w:lang w:val="it-IT"/>
        </w:rPr>
        <w:t>os</w:t>
      </w:r>
      <w:r w:rsidRPr="00912E7B">
        <w:rPr>
          <w:i w:val="0"/>
          <w:color w:val="auto"/>
          <w:szCs w:val="22"/>
          <w:lang w:val="it-IT"/>
        </w:rPr>
        <w:t>.</w:t>
      </w:r>
    </w:p>
    <w:p w14:paraId="4A36A2DD" w14:textId="77777777" w:rsidR="00CD2809" w:rsidRPr="00912E7B" w:rsidRDefault="00CD2809" w:rsidP="00CD2809">
      <w:pPr>
        <w:pStyle w:val="Pagrindinistekstas"/>
        <w:rPr>
          <w:i w:val="0"/>
          <w:color w:val="auto"/>
          <w:szCs w:val="22"/>
          <w:lang w:val="it-IT"/>
        </w:rPr>
      </w:pPr>
      <w:r w:rsidRPr="00912E7B">
        <w:rPr>
          <w:i w:val="0"/>
          <w:color w:val="auto"/>
          <w:szCs w:val="22"/>
          <w:lang w:val="it-IT"/>
        </w:rPr>
        <w:t>Labai reti: ritmo sutrikimai, prieširdžių virpėjimas.</w:t>
      </w:r>
    </w:p>
    <w:p w14:paraId="2D12E78E" w14:textId="77777777" w:rsidR="00CD2809" w:rsidRPr="00912E7B" w:rsidRDefault="00CD2809" w:rsidP="00CD2809">
      <w:pPr>
        <w:pStyle w:val="Pagrindinistekstas"/>
        <w:rPr>
          <w:i w:val="0"/>
          <w:color w:val="auto"/>
          <w:szCs w:val="22"/>
          <w:lang w:val="it-IT"/>
        </w:rPr>
      </w:pPr>
    </w:p>
    <w:p w14:paraId="494A024F" w14:textId="77777777" w:rsidR="00CD2809" w:rsidRPr="00912E7B" w:rsidRDefault="00CD2809" w:rsidP="00CD2809">
      <w:pPr>
        <w:pStyle w:val="Pagrindinistekstas"/>
        <w:rPr>
          <w:i w:val="0"/>
          <w:color w:val="auto"/>
          <w:szCs w:val="22"/>
          <w:u w:val="single"/>
          <w:lang w:val="it-IT"/>
        </w:rPr>
      </w:pPr>
      <w:r w:rsidRPr="00912E7B">
        <w:rPr>
          <w:i w:val="0"/>
          <w:color w:val="auto"/>
          <w:szCs w:val="22"/>
          <w:u w:val="single"/>
          <w:lang w:val="it-IT"/>
        </w:rPr>
        <w:t>Kraujagyslių sutrikimai</w:t>
      </w:r>
    </w:p>
    <w:p w14:paraId="374774BB" w14:textId="77777777" w:rsidR="00CD2809" w:rsidRPr="00912E7B" w:rsidRDefault="00CD2809" w:rsidP="00CD2809">
      <w:pPr>
        <w:pStyle w:val="Pagrindinistekstas"/>
        <w:rPr>
          <w:i w:val="0"/>
          <w:color w:val="auto"/>
          <w:szCs w:val="22"/>
          <w:lang w:val="it-IT"/>
        </w:rPr>
      </w:pPr>
      <w:r w:rsidRPr="00912E7B">
        <w:rPr>
          <w:i w:val="0"/>
          <w:color w:val="auto"/>
          <w:szCs w:val="22"/>
          <w:lang w:val="it-IT"/>
        </w:rPr>
        <w:t>Nedažni: hipotenzija.</w:t>
      </w:r>
    </w:p>
    <w:p w14:paraId="4B55F037" w14:textId="77777777" w:rsidR="00CD2809" w:rsidRPr="00912E7B" w:rsidRDefault="00CD2809" w:rsidP="00CD2809">
      <w:pPr>
        <w:pStyle w:val="Pagrindinistekstas"/>
        <w:rPr>
          <w:i w:val="0"/>
          <w:color w:val="auto"/>
          <w:szCs w:val="22"/>
          <w:lang w:val="it-IT"/>
        </w:rPr>
      </w:pPr>
      <w:r w:rsidRPr="00912E7B">
        <w:rPr>
          <w:i w:val="0"/>
          <w:color w:val="auto"/>
          <w:szCs w:val="22"/>
          <w:lang w:val="it-IT"/>
        </w:rPr>
        <w:t xml:space="preserve">Reti: hipertenzija, veido ir kaklo paraudimas, tromboflebitas. </w:t>
      </w:r>
    </w:p>
    <w:p w14:paraId="3AED565B" w14:textId="77777777" w:rsidR="00CD2809" w:rsidRPr="00912E7B" w:rsidRDefault="00CD2809" w:rsidP="00CD2809">
      <w:pPr>
        <w:pStyle w:val="Pagrindinistekstas"/>
        <w:rPr>
          <w:i w:val="0"/>
          <w:color w:val="auto"/>
          <w:szCs w:val="22"/>
          <w:lang w:val="it-IT"/>
        </w:rPr>
      </w:pPr>
      <w:r w:rsidRPr="00912E7B">
        <w:rPr>
          <w:i w:val="0"/>
          <w:color w:val="auto"/>
          <w:szCs w:val="22"/>
          <w:lang w:val="it-IT"/>
        </w:rPr>
        <w:t>Labai reti: kraujospūdžio nepastovumas.</w:t>
      </w:r>
    </w:p>
    <w:p w14:paraId="3E16BBDF" w14:textId="77777777" w:rsidR="00CD2809" w:rsidRPr="00912E7B" w:rsidRDefault="00CD2809" w:rsidP="00CD2809">
      <w:pPr>
        <w:pStyle w:val="Pagrindinistekstas"/>
        <w:rPr>
          <w:i w:val="0"/>
          <w:color w:val="auto"/>
          <w:szCs w:val="22"/>
          <w:lang w:val="it-IT"/>
        </w:rPr>
      </w:pPr>
    </w:p>
    <w:p w14:paraId="0932398D" w14:textId="77777777" w:rsidR="00CD2809" w:rsidRPr="00912E7B" w:rsidRDefault="00CD2809" w:rsidP="00CD2809">
      <w:pPr>
        <w:pStyle w:val="Pagrindinistekstas"/>
        <w:rPr>
          <w:i w:val="0"/>
          <w:color w:val="auto"/>
          <w:szCs w:val="22"/>
          <w:u w:val="single"/>
          <w:lang w:val="it-IT"/>
        </w:rPr>
      </w:pPr>
      <w:r w:rsidRPr="00912E7B">
        <w:rPr>
          <w:i w:val="0"/>
          <w:color w:val="auto"/>
          <w:szCs w:val="22"/>
          <w:u w:val="single"/>
          <w:lang w:val="it-IT"/>
        </w:rPr>
        <w:t>Virškinimo trakto sutrikimai</w:t>
      </w:r>
    </w:p>
    <w:p w14:paraId="66D67A09" w14:textId="77777777" w:rsidR="00CD2809" w:rsidRPr="00912E7B" w:rsidRDefault="00CD2809" w:rsidP="00CD2809">
      <w:pPr>
        <w:pStyle w:val="Pagrindinistekstas"/>
        <w:rPr>
          <w:i w:val="0"/>
          <w:color w:val="auto"/>
          <w:szCs w:val="22"/>
          <w:lang w:val="pt-BR"/>
        </w:rPr>
      </w:pPr>
      <w:r w:rsidRPr="00912E7B">
        <w:rPr>
          <w:i w:val="0"/>
          <w:color w:val="auto"/>
          <w:szCs w:val="22"/>
          <w:lang w:val="pt-BR"/>
        </w:rPr>
        <w:t>Nedažni: burnos džiūvimas, dispepsija, pykinimas.</w:t>
      </w:r>
    </w:p>
    <w:p w14:paraId="4D14A4BA" w14:textId="77777777" w:rsidR="00CD2809" w:rsidRPr="00912E7B" w:rsidRDefault="00CD2809" w:rsidP="00CD2809">
      <w:pPr>
        <w:pStyle w:val="Pagrindinistekstas"/>
        <w:rPr>
          <w:i w:val="0"/>
          <w:color w:val="auto"/>
          <w:szCs w:val="22"/>
          <w:lang w:val="pt-BR"/>
        </w:rPr>
      </w:pPr>
      <w:r w:rsidRPr="00912E7B">
        <w:rPr>
          <w:i w:val="0"/>
          <w:color w:val="auto"/>
          <w:szCs w:val="22"/>
          <w:lang w:val="pt-BR"/>
        </w:rPr>
        <w:t xml:space="preserve">Reti: pilvo skausmas, vidurių užkietėjimas, viduriavimas, vėmimas. </w:t>
      </w:r>
    </w:p>
    <w:p w14:paraId="2C005E45" w14:textId="77777777" w:rsidR="00CD2809" w:rsidRPr="00912E7B" w:rsidRDefault="00CD2809" w:rsidP="00CD2809">
      <w:pPr>
        <w:pStyle w:val="Pagrindinistekstas"/>
        <w:rPr>
          <w:i w:val="0"/>
          <w:color w:val="auto"/>
          <w:szCs w:val="22"/>
          <w:lang w:val="pt-BR"/>
        </w:rPr>
      </w:pPr>
      <w:r w:rsidRPr="00912E7B">
        <w:rPr>
          <w:i w:val="0"/>
          <w:color w:val="auto"/>
          <w:szCs w:val="22"/>
          <w:lang w:val="pt-BR"/>
        </w:rPr>
        <w:lastRenderedPageBreak/>
        <w:t>Labai reti: disfagija, stomatitas.</w:t>
      </w:r>
    </w:p>
    <w:p w14:paraId="252D49B8" w14:textId="77777777" w:rsidR="00CD2809" w:rsidRPr="00912E7B" w:rsidRDefault="00CD2809" w:rsidP="00CD2809">
      <w:pPr>
        <w:pStyle w:val="Pagrindinistekstas"/>
        <w:rPr>
          <w:i w:val="0"/>
          <w:color w:val="auto"/>
          <w:szCs w:val="22"/>
          <w:lang w:val="pt-BR"/>
        </w:rPr>
      </w:pPr>
    </w:p>
    <w:p w14:paraId="5571EAB7" w14:textId="77777777" w:rsidR="00CD2809" w:rsidRPr="00912E7B" w:rsidRDefault="00CD2809" w:rsidP="00CD2809">
      <w:pPr>
        <w:pStyle w:val="Pagrindinistekstas"/>
        <w:rPr>
          <w:i w:val="0"/>
          <w:color w:val="auto"/>
          <w:szCs w:val="22"/>
          <w:u w:val="single"/>
          <w:lang w:val="pt-BR"/>
        </w:rPr>
      </w:pPr>
      <w:r w:rsidRPr="00912E7B">
        <w:rPr>
          <w:i w:val="0"/>
          <w:color w:val="auto"/>
          <w:szCs w:val="22"/>
          <w:u w:val="single"/>
          <w:lang w:val="pt-BR"/>
        </w:rPr>
        <w:t>Odos ir poodinio audinio sutrikimai</w:t>
      </w:r>
    </w:p>
    <w:p w14:paraId="0E464447" w14:textId="77777777" w:rsidR="00CD2809" w:rsidRPr="00912E7B" w:rsidRDefault="00CD2809" w:rsidP="00CD2809">
      <w:pPr>
        <w:widowControl w:val="0"/>
        <w:tabs>
          <w:tab w:val="left" w:pos="1344"/>
        </w:tabs>
        <w:suppressAutoHyphens/>
        <w:autoSpaceDE w:val="0"/>
        <w:autoSpaceDN w:val="0"/>
        <w:adjustRightInd w:val="0"/>
        <w:rPr>
          <w:szCs w:val="22"/>
          <w:lang w:val="pt-BR"/>
        </w:rPr>
      </w:pPr>
      <w:r w:rsidRPr="00912E7B">
        <w:rPr>
          <w:szCs w:val="22"/>
          <w:lang w:val="pt-BR"/>
        </w:rPr>
        <w:t xml:space="preserve">Reti: eritema, padidėjęs prakaitavimas, niežėjimas, dilgėlinė, </w:t>
      </w:r>
      <w:r w:rsidR="00404D21">
        <w:rPr>
          <w:szCs w:val="22"/>
          <w:lang w:val="pt-BR"/>
        </w:rPr>
        <w:t>iš</w:t>
      </w:r>
      <w:r w:rsidRPr="00912E7B">
        <w:rPr>
          <w:szCs w:val="22"/>
          <w:lang w:val="pt-BR"/>
        </w:rPr>
        <w:t>bėrimas.</w:t>
      </w:r>
    </w:p>
    <w:p w14:paraId="38B60A72" w14:textId="77777777" w:rsidR="00CD2809" w:rsidRPr="00912E7B" w:rsidRDefault="00CD2809" w:rsidP="00CD2809">
      <w:pPr>
        <w:pStyle w:val="Pagrindinistekstas"/>
        <w:rPr>
          <w:i w:val="0"/>
          <w:color w:val="auto"/>
          <w:szCs w:val="22"/>
          <w:vertAlign w:val="superscript"/>
          <w:lang w:val="pt-BR"/>
        </w:rPr>
      </w:pPr>
      <w:r w:rsidRPr="00912E7B">
        <w:rPr>
          <w:i w:val="0"/>
          <w:color w:val="auto"/>
          <w:szCs w:val="22"/>
          <w:lang w:val="pt-BR"/>
        </w:rPr>
        <w:t>Labai reti: dermatitas.</w:t>
      </w:r>
    </w:p>
    <w:p w14:paraId="3ABB8929" w14:textId="77777777" w:rsidR="00CD2809" w:rsidRPr="00912E7B" w:rsidRDefault="00CD2809" w:rsidP="00CD2809">
      <w:pPr>
        <w:pStyle w:val="Pagrindinistekstas"/>
        <w:rPr>
          <w:i w:val="0"/>
          <w:color w:val="auto"/>
          <w:szCs w:val="22"/>
          <w:lang w:val="pt-BR"/>
        </w:rPr>
      </w:pPr>
    </w:p>
    <w:p w14:paraId="4789CA41" w14:textId="77777777" w:rsidR="00CD2809" w:rsidRPr="00912E7B" w:rsidRDefault="00CD2809" w:rsidP="00CD2809">
      <w:pPr>
        <w:pStyle w:val="Pagrindinistekstas"/>
        <w:rPr>
          <w:i w:val="0"/>
          <w:color w:val="auto"/>
          <w:szCs w:val="22"/>
          <w:u w:val="single"/>
          <w:lang w:val="pt-BR"/>
        </w:rPr>
      </w:pPr>
      <w:r w:rsidRPr="00912E7B">
        <w:rPr>
          <w:i w:val="0"/>
          <w:color w:val="auto"/>
          <w:szCs w:val="22"/>
          <w:u w:val="single"/>
          <w:lang w:val="pt-BR"/>
        </w:rPr>
        <w:t>Bendrieji sutrikimai ir vartojimo vietos pažeidimai</w:t>
      </w:r>
    </w:p>
    <w:p w14:paraId="0C20E9B9" w14:textId="77777777" w:rsidR="00CD2809" w:rsidRPr="00912E7B" w:rsidRDefault="00CD2809" w:rsidP="00CD2809">
      <w:pPr>
        <w:pStyle w:val="Pagrindinistekstas"/>
        <w:rPr>
          <w:i w:val="0"/>
          <w:color w:val="auto"/>
          <w:szCs w:val="22"/>
          <w:lang w:val="pt-BR"/>
        </w:rPr>
      </w:pPr>
      <w:r w:rsidRPr="00912E7B">
        <w:rPr>
          <w:i w:val="0"/>
          <w:color w:val="auto"/>
          <w:szCs w:val="22"/>
          <w:lang w:val="pt-BR"/>
        </w:rPr>
        <w:t>Reti: astenija, karščio bangos.</w:t>
      </w:r>
    </w:p>
    <w:p w14:paraId="65B303F8" w14:textId="77777777" w:rsidR="00CD2809" w:rsidRPr="00912E7B" w:rsidRDefault="00CD2809" w:rsidP="00CD2809">
      <w:pPr>
        <w:pStyle w:val="Pagrindinistekstas"/>
        <w:rPr>
          <w:i w:val="0"/>
          <w:color w:val="auto"/>
          <w:szCs w:val="22"/>
          <w:lang w:val="pt-BR"/>
        </w:rPr>
      </w:pPr>
      <w:r w:rsidRPr="00912E7B">
        <w:rPr>
          <w:i w:val="0"/>
          <w:color w:val="auto"/>
          <w:szCs w:val="22"/>
          <w:lang w:val="pt-BR"/>
        </w:rPr>
        <w:t>Labai reti: nemalonūs jutimai krūtinėje, hipotermija.</w:t>
      </w:r>
    </w:p>
    <w:p w14:paraId="1FAC2FEA" w14:textId="77777777" w:rsidR="00CD2809" w:rsidRPr="00912E7B" w:rsidRDefault="00CD2809" w:rsidP="00CD2809">
      <w:pPr>
        <w:pStyle w:val="Pagrindinistekstas"/>
        <w:rPr>
          <w:i w:val="0"/>
          <w:color w:val="auto"/>
          <w:szCs w:val="22"/>
          <w:lang w:val="pt-BR"/>
        </w:rPr>
      </w:pPr>
    </w:p>
    <w:p w14:paraId="2BB6F049" w14:textId="77777777" w:rsidR="00CD2809" w:rsidRPr="00912E7B" w:rsidRDefault="00CD2809" w:rsidP="00CD2809">
      <w:pPr>
        <w:pStyle w:val="Pagrindinistekstas"/>
        <w:rPr>
          <w:i w:val="0"/>
          <w:color w:val="auto"/>
          <w:szCs w:val="22"/>
          <w:u w:val="single"/>
          <w:lang w:val="pt-BR"/>
        </w:rPr>
      </w:pPr>
      <w:r w:rsidRPr="00912E7B">
        <w:rPr>
          <w:i w:val="0"/>
          <w:color w:val="auto"/>
          <w:szCs w:val="22"/>
          <w:u w:val="single"/>
          <w:lang w:val="pt-BR"/>
        </w:rPr>
        <w:t>Tyrimai</w:t>
      </w:r>
    </w:p>
    <w:p w14:paraId="242CF6EA" w14:textId="77777777" w:rsidR="00CD2809" w:rsidRPr="00912E7B" w:rsidRDefault="00CD2809" w:rsidP="00CD2809">
      <w:pPr>
        <w:pStyle w:val="Pagrindinistekstas"/>
        <w:rPr>
          <w:i w:val="0"/>
          <w:color w:val="auto"/>
          <w:szCs w:val="22"/>
          <w:lang w:val="pt-BR"/>
        </w:rPr>
      </w:pPr>
      <w:r w:rsidRPr="00912E7B">
        <w:rPr>
          <w:i w:val="0"/>
          <w:color w:val="auto"/>
          <w:szCs w:val="22"/>
          <w:lang w:val="pt-BR"/>
        </w:rPr>
        <w:t>Reti: padidėjusi trigliceridų koncentracija kraujyje, elektrokardiogramos ST segmento nusileidimas, eozinofilų kiekio sumažėjimas ar padidėjimas kraujyje, kepenų fermentų pokyčiai.</w:t>
      </w:r>
    </w:p>
    <w:p w14:paraId="6C09330A" w14:textId="77777777" w:rsidR="00CD2809" w:rsidRPr="00912E7B" w:rsidRDefault="00CD2809" w:rsidP="00CD2809">
      <w:pPr>
        <w:pStyle w:val="Pagrindinistekstas"/>
        <w:rPr>
          <w:i w:val="0"/>
          <w:color w:val="auto"/>
          <w:szCs w:val="22"/>
          <w:lang w:val="pt-BR"/>
        </w:rPr>
      </w:pPr>
      <w:r w:rsidRPr="00912E7B">
        <w:rPr>
          <w:i w:val="0"/>
          <w:color w:val="auto"/>
          <w:szCs w:val="22"/>
          <w:lang w:val="pt-BR"/>
        </w:rPr>
        <w:t>Labai reti: leukocitų kiekio sumažėjimas ar padidėjimas kraujyje, granuliocitų kiekio sumažėjimas, eritrocitų kiekio sumažėjimas, trombino laiko sutrumpėjimas, kūno svorio padidėjimas.</w:t>
      </w:r>
    </w:p>
    <w:p w14:paraId="37F80423" w14:textId="77777777" w:rsidR="00CD2809" w:rsidRPr="00912E7B" w:rsidRDefault="00CD2809" w:rsidP="00CD2809">
      <w:pPr>
        <w:pStyle w:val="Pagrindinistekstas"/>
        <w:rPr>
          <w:i w:val="0"/>
          <w:color w:val="auto"/>
          <w:szCs w:val="22"/>
          <w:lang w:val="pt-BR"/>
        </w:rPr>
      </w:pPr>
    </w:p>
    <w:p w14:paraId="40C39625" w14:textId="77777777" w:rsidR="00CD2809" w:rsidRPr="00912E7B" w:rsidRDefault="00CD2809" w:rsidP="00CD2809">
      <w:pPr>
        <w:autoSpaceDE w:val="0"/>
        <w:autoSpaceDN w:val="0"/>
        <w:adjustRightInd w:val="0"/>
        <w:jc w:val="both"/>
        <w:rPr>
          <w:szCs w:val="22"/>
          <w:u w:val="single"/>
          <w:lang w:val="lt-LT"/>
        </w:rPr>
      </w:pPr>
      <w:r w:rsidRPr="00912E7B">
        <w:rPr>
          <w:noProof/>
          <w:szCs w:val="22"/>
          <w:u w:val="single"/>
          <w:lang w:val="lt-LT"/>
        </w:rPr>
        <w:t>Pranešimas apie įtariamas nepageidaujamas reakcijas</w:t>
      </w:r>
    </w:p>
    <w:p w14:paraId="2A63E4B5" w14:textId="127582C8" w:rsidR="00CD2809" w:rsidRPr="00912E7B" w:rsidRDefault="00CD2809" w:rsidP="00CD2809">
      <w:pPr>
        <w:autoSpaceDE w:val="0"/>
        <w:autoSpaceDN w:val="0"/>
        <w:adjustRightInd w:val="0"/>
        <w:jc w:val="both"/>
        <w:rPr>
          <w:noProof/>
          <w:szCs w:val="22"/>
          <w:lang w:val="lt-LT"/>
        </w:rPr>
      </w:pPr>
      <w:r w:rsidRPr="00912E7B">
        <w:rPr>
          <w:noProof/>
          <w:szCs w:val="22"/>
          <w:lang w:val="lt-LT"/>
        </w:rPr>
        <w:t>Svarbu pranešti apie įtariamas nepageidaujamas reakcijas, pastebėtas po vaistinio preparato registracijos, nes tai leidžia nuolat stebėti vaistinio preparato naudos ir rizikos santykį.</w:t>
      </w:r>
      <w:r w:rsidRPr="00912E7B">
        <w:rPr>
          <w:szCs w:val="22"/>
          <w:lang w:val="lt-LT"/>
        </w:rPr>
        <w:t xml:space="preserve"> </w:t>
      </w:r>
      <w:r w:rsidR="00C45D79" w:rsidRPr="00B71F9C">
        <w:rPr>
          <w:lang w:val="lt-LT"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C45D79" w:rsidRPr="00B71F9C">
          <w:rPr>
            <w:rStyle w:val="Hipersaitas"/>
            <w:lang w:val="lt-LT" w:eastAsia="lt-LT"/>
          </w:rPr>
          <w:t>https://vapris.vvkt.lt/vvkt-web/public/nrvSpecialist</w:t>
        </w:r>
      </w:hyperlink>
      <w:r w:rsidR="00C45D79" w:rsidRPr="00B71F9C">
        <w:rPr>
          <w:lang w:val="lt-LT" w:eastAsia="lt-LT"/>
        </w:rPr>
        <w:t xml:space="preserve"> arba užpildę Sveikatos priežiūros ar farmacijos specialisto pranešimo apie įtariamą nepageidaujamą reakciją (ĮNR) formą, kuri skelbiama </w:t>
      </w:r>
      <w:hyperlink r:id="rId12" w:history="1">
        <w:r w:rsidR="00C45D79" w:rsidRPr="00B71F9C">
          <w:rPr>
            <w:rStyle w:val="Hipersaitas"/>
            <w:lang w:val="lt-LT" w:eastAsia="lt-LT"/>
          </w:rPr>
          <w:t>https://www.vvkt.lt/index.php?1399030386</w:t>
        </w:r>
      </w:hyperlink>
      <w:r w:rsidR="00C45D79" w:rsidRPr="00B71F9C">
        <w:rPr>
          <w:lang w:val="lt-LT" w:eastAsia="lt-LT"/>
        </w:rPr>
        <w:t xml:space="preserve">, ir atsiųsti elektroniniu paštu (adresu </w:t>
      </w:r>
      <w:hyperlink r:id="rId13" w:history="1">
        <w:r w:rsidR="00C45D79" w:rsidRPr="00B71F9C">
          <w:rPr>
            <w:rStyle w:val="Hipersaitas"/>
            <w:lang w:val="lt-LT" w:eastAsia="lt-LT"/>
          </w:rPr>
          <w:t>NepageidaujamaR@vvkt.lt</w:t>
        </w:r>
      </w:hyperlink>
      <w:r w:rsidR="00C45D79" w:rsidRPr="00B71F9C">
        <w:rPr>
          <w:lang w:val="lt-LT" w:eastAsia="lt-LT"/>
        </w:rPr>
        <w:t>).</w:t>
      </w:r>
    </w:p>
    <w:p w14:paraId="5549B05F" w14:textId="77777777" w:rsidR="00CD2809" w:rsidRPr="00912E7B" w:rsidRDefault="00CD2809" w:rsidP="00CD2809">
      <w:pPr>
        <w:pStyle w:val="Pagrindinistekstas"/>
        <w:rPr>
          <w:i w:val="0"/>
          <w:color w:val="auto"/>
          <w:szCs w:val="22"/>
          <w:lang w:val="lt-LT"/>
        </w:rPr>
      </w:pPr>
    </w:p>
    <w:p w14:paraId="07000455"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4.9</w:t>
      </w:r>
      <w:r w:rsidRPr="00912E7B">
        <w:rPr>
          <w:b/>
          <w:noProof/>
          <w:szCs w:val="22"/>
          <w:lang w:val="lt-LT"/>
        </w:rPr>
        <w:tab/>
        <w:t>Perdozavimas</w:t>
      </w:r>
    </w:p>
    <w:p w14:paraId="26B2DFDC" w14:textId="77777777" w:rsidR="00CD2809" w:rsidRPr="00912E7B" w:rsidRDefault="00CD2809" w:rsidP="00CD2809">
      <w:pPr>
        <w:pStyle w:val="Pagrindinistekstas"/>
        <w:rPr>
          <w:i w:val="0"/>
          <w:noProof/>
          <w:color w:val="auto"/>
          <w:szCs w:val="22"/>
          <w:lang w:val="lt-LT"/>
        </w:rPr>
      </w:pPr>
    </w:p>
    <w:p w14:paraId="3742D07E" w14:textId="77777777" w:rsidR="00CD2809" w:rsidRPr="00912E7B" w:rsidRDefault="00CD2809" w:rsidP="00CD2809">
      <w:pPr>
        <w:pStyle w:val="Pagrindinistekstas"/>
        <w:rPr>
          <w:i w:val="0"/>
          <w:color w:val="auto"/>
          <w:szCs w:val="22"/>
          <w:lang w:val="lt-LT"/>
        </w:rPr>
      </w:pPr>
      <w:r w:rsidRPr="00912E7B">
        <w:rPr>
          <w:i w:val="0"/>
          <w:color w:val="auto"/>
          <w:szCs w:val="22"/>
          <w:lang w:val="lt-LT"/>
        </w:rPr>
        <w:t>Ilgalaikis didžiausios vinpocetino paros dozės (30 mg) vartojimas toleruojamas gerai. Literatūros duomenimis, pacientui išgėrus net 360 mg vienkartinę vinpocetino dozę, nepasireiškė nei kliniškai pastebimo poveikio širdies ir kraujagyslių sistemai, nei jokio kito reikšmingo nepageidaujamo poveikio.</w:t>
      </w:r>
    </w:p>
    <w:p w14:paraId="194535E3" w14:textId="77777777" w:rsidR="00CD2809" w:rsidRPr="00912E7B" w:rsidRDefault="00CD2809" w:rsidP="00CD2809">
      <w:pPr>
        <w:pStyle w:val="Pagrindinistekstas"/>
        <w:rPr>
          <w:i w:val="0"/>
          <w:noProof/>
          <w:color w:val="auto"/>
          <w:szCs w:val="22"/>
          <w:lang w:val="lt-LT"/>
        </w:rPr>
      </w:pPr>
    </w:p>
    <w:p w14:paraId="0F30FD37" w14:textId="77777777" w:rsidR="00CD2809" w:rsidRPr="00912E7B" w:rsidRDefault="00CD2809" w:rsidP="00CD2809">
      <w:pPr>
        <w:pStyle w:val="Pagrindinistekstas"/>
        <w:rPr>
          <w:i w:val="0"/>
          <w:noProof/>
          <w:color w:val="auto"/>
          <w:szCs w:val="22"/>
          <w:lang w:val="lt-LT"/>
        </w:rPr>
      </w:pPr>
    </w:p>
    <w:p w14:paraId="656EDFD9" w14:textId="77777777" w:rsidR="00CD2809" w:rsidRPr="00912E7B" w:rsidRDefault="00CD2809" w:rsidP="00CD2809">
      <w:pPr>
        <w:tabs>
          <w:tab w:val="clear" w:pos="567"/>
        </w:tabs>
        <w:spacing w:line="240" w:lineRule="auto"/>
        <w:ind w:left="567" w:hanging="567"/>
        <w:rPr>
          <w:noProof/>
          <w:szCs w:val="22"/>
          <w:lang w:val="lt-LT"/>
        </w:rPr>
      </w:pPr>
      <w:r w:rsidRPr="00912E7B">
        <w:rPr>
          <w:b/>
          <w:noProof/>
          <w:szCs w:val="22"/>
          <w:lang w:val="lt-LT"/>
        </w:rPr>
        <w:t>5.</w:t>
      </w:r>
      <w:r w:rsidRPr="00912E7B">
        <w:rPr>
          <w:b/>
          <w:noProof/>
          <w:szCs w:val="22"/>
          <w:lang w:val="lt-LT"/>
        </w:rPr>
        <w:tab/>
        <w:t xml:space="preserve">FARMAKOLOGINĖS </w:t>
      </w:r>
      <w:r w:rsidRPr="00912E7B">
        <w:rPr>
          <w:b/>
          <w:caps/>
          <w:noProof/>
          <w:szCs w:val="22"/>
          <w:lang w:val="lt-LT"/>
        </w:rPr>
        <w:t>savybės</w:t>
      </w:r>
    </w:p>
    <w:p w14:paraId="698E82DD" w14:textId="77777777" w:rsidR="00CD2809" w:rsidRPr="00912E7B" w:rsidRDefault="00CD2809" w:rsidP="00CD2809">
      <w:pPr>
        <w:tabs>
          <w:tab w:val="clear" w:pos="567"/>
        </w:tabs>
        <w:spacing w:line="240" w:lineRule="auto"/>
        <w:rPr>
          <w:noProof/>
          <w:szCs w:val="22"/>
          <w:lang w:val="lt-LT"/>
        </w:rPr>
      </w:pPr>
    </w:p>
    <w:p w14:paraId="1B3F3BDE"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 xml:space="preserve">5.1 </w:t>
      </w:r>
      <w:r w:rsidRPr="00912E7B">
        <w:rPr>
          <w:b/>
          <w:noProof/>
          <w:szCs w:val="22"/>
          <w:lang w:val="lt-LT"/>
        </w:rPr>
        <w:tab/>
        <w:t>Farmakodinaminės savybės</w:t>
      </w:r>
    </w:p>
    <w:p w14:paraId="63E8767C" w14:textId="77777777" w:rsidR="00CD2809" w:rsidRPr="00912E7B" w:rsidRDefault="00CD2809" w:rsidP="00CD2809">
      <w:pPr>
        <w:pStyle w:val="Pagrindinistekstas"/>
        <w:rPr>
          <w:i w:val="0"/>
          <w:noProof/>
          <w:color w:val="auto"/>
          <w:szCs w:val="22"/>
          <w:lang w:val="lt-LT"/>
        </w:rPr>
      </w:pPr>
    </w:p>
    <w:p w14:paraId="68164DC8" w14:textId="77777777" w:rsidR="00CD2809" w:rsidRPr="00912E7B" w:rsidRDefault="00CD2809" w:rsidP="00CD2809">
      <w:pPr>
        <w:pStyle w:val="Pagrindinistekstas"/>
        <w:rPr>
          <w:i w:val="0"/>
          <w:color w:val="auto"/>
          <w:szCs w:val="22"/>
          <w:lang w:val="lt-LT"/>
        </w:rPr>
      </w:pPr>
      <w:r w:rsidRPr="00912E7B">
        <w:rPr>
          <w:i w:val="0"/>
          <w:color w:val="auto"/>
          <w:szCs w:val="22"/>
          <w:lang w:val="lt-LT"/>
        </w:rPr>
        <w:t>Farmakoterapinė grupė</w:t>
      </w:r>
      <w:r w:rsidR="00404D21">
        <w:rPr>
          <w:i w:val="0"/>
          <w:color w:val="auto"/>
          <w:szCs w:val="22"/>
          <w:lang w:val="lt-LT"/>
        </w:rPr>
        <w:t xml:space="preserve"> -</w:t>
      </w:r>
      <w:r w:rsidRPr="00912E7B">
        <w:rPr>
          <w:i w:val="0"/>
          <w:color w:val="auto"/>
          <w:szCs w:val="22"/>
          <w:lang w:val="lt-LT"/>
        </w:rPr>
        <w:t xml:space="preserve"> kiti psichostimuliuojantys ir nootropiniai</w:t>
      </w:r>
      <w:r w:rsidR="00404D21">
        <w:rPr>
          <w:i w:val="0"/>
          <w:color w:val="auto"/>
          <w:szCs w:val="22"/>
          <w:lang w:val="lt-LT"/>
        </w:rPr>
        <w:t xml:space="preserve"> vaistiniai preparatai</w:t>
      </w:r>
      <w:r w:rsidRPr="00912E7B">
        <w:rPr>
          <w:i w:val="0"/>
          <w:color w:val="auto"/>
          <w:szCs w:val="22"/>
          <w:lang w:val="lt-LT"/>
        </w:rPr>
        <w:t>, ATC kodas – N06B X18</w:t>
      </w:r>
      <w:r w:rsidR="00404D21">
        <w:rPr>
          <w:i w:val="0"/>
          <w:color w:val="auto"/>
          <w:szCs w:val="22"/>
          <w:lang w:val="lt-LT"/>
        </w:rPr>
        <w:t>.</w:t>
      </w:r>
    </w:p>
    <w:p w14:paraId="3AB2F096" w14:textId="77777777" w:rsidR="00CD2809" w:rsidRPr="00912E7B" w:rsidRDefault="00CD2809" w:rsidP="00CD2809">
      <w:pPr>
        <w:pStyle w:val="Pagrindinistekstas"/>
        <w:rPr>
          <w:i w:val="0"/>
          <w:color w:val="auto"/>
          <w:szCs w:val="22"/>
          <w:lang w:val="lt-LT"/>
        </w:rPr>
      </w:pPr>
    </w:p>
    <w:p w14:paraId="7DC478CA" w14:textId="77777777" w:rsidR="00CD2809" w:rsidRPr="00912E7B" w:rsidRDefault="00CD2809" w:rsidP="00CD2809">
      <w:pPr>
        <w:pStyle w:val="Pagrindinistekstas"/>
        <w:rPr>
          <w:i w:val="0"/>
          <w:color w:val="auto"/>
          <w:szCs w:val="22"/>
          <w:lang w:val="lt-LT"/>
        </w:rPr>
      </w:pPr>
      <w:r w:rsidRPr="00912E7B">
        <w:rPr>
          <w:i w:val="0"/>
          <w:color w:val="auto"/>
          <w:szCs w:val="22"/>
          <w:lang w:val="lt-LT"/>
        </w:rPr>
        <w:t>Vinpocetinas yra sintetinis vinkamino darinys. Vinpocetinas pasižymi kompleksiniu poveikiu: gerina smegenų metabolizmą ir kraujotaką, taip pat kraujo reologines savybes. Vinpocetinas selektyviai aktyvina smegenų kraujotaką. Vinpocetinas padidina į smegenis patenkan</w:t>
      </w:r>
      <w:r w:rsidR="00404D21">
        <w:rPr>
          <w:i w:val="0"/>
          <w:color w:val="auto"/>
          <w:szCs w:val="22"/>
          <w:lang w:val="lt-LT"/>
        </w:rPr>
        <w:t>čio</w:t>
      </w:r>
      <w:r w:rsidRPr="00912E7B">
        <w:rPr>
          <w:i w:val="0"/>
          <w:color w:val="auto"/>
          <w:szCs w:val="22"/>
          <w:lang w:val="lt-LT"/>
        </w:rPr>
        <w:t xml:space="preserve"> kraujo kiekį ir mažina smegenų kraujagyslių pasipriešinimą. Vinpocetinas nekeičia širdies išstumiamo kraujo tūrio, širdies susitraukimų dažnio, periferinio kraujagyslių pasipriešinimo. Vinpocetinui būdingas neuroprotekcinis poveikis: </w:t>
      </w:r>
      <w:r w:rsidR="00404D21">
        <w:rPr>
          <w:i w:val="0"/>
          <w:color w:val="auto"/>
          <w:szCs w:val="22"/>
          <w:lang w:val="lt-LT"/>
        </w:rPr>
        <w:t xml:space="preserve">vaistinis </w:t>
      </w:r>
      <w:r w:rsidRPr="00912E7B">
        <w:rPr>
          <w:i w:val="0"/>
          <w:color w:val="auto"/>
          <w:szCs w:val="22"/>
          <w:lang w:val="lt-LT"/>
        </w:rPr>
        <w:t>preparatas švelnina citotoksines reakcijas, kurias sukelia sužadinančios aminorūgštys. Nustatyta, kad vinpocetinas stiprina adenozino neuroprotekcinį poveikį.</w:t>
      </w:r>
    </w:p>
    <w:p w14:paraId="755AD677" w14:textId="77777777" w:rsidR="00CD2809" w:rsidRPr="00912E7B" w:rsidRDefault="00CD2809" w:rsidP="00CD2809">
      <w:pPr>
        <w:pStyle w:val="Pagrindinistekstas"/>
        <w:rPr>
          <w:i w:val="0"/>
          <w:color w:val="auto"/>
          <w:szCs w:val="22"/>
          <w:lang w:val="lt-LT"/>
        </w:rPr>
      </w:pPr>
    </w:p>
    <w:p w14:paraId="38E28173" w14:textId="77777777" w:rsidR="00CD2809" w:rsidRPr="00912E7B" w:rsidRDefault="00CD2809" w:rsidP="00CD2809">
      <w:pPr>
        <w:pStyle w:val="Pagrindinistekstas"/>
        <w:rPr>
          <w:i w:val="0"/>
          <w:color w:val="auto"/>
          <w:szCs w:val="22"/>
          <w:lang w:val="lt-LT"/>
        </w:rPr>
      </w:pPr>
      <w:r w:rsidRPr="00912E7B">
        <w:rPr>
          <w:i w:val="0"/>
          <w:color w:val="auto"/>
          <w:szCs w:val="22"/>
          <w:lang w:val="lt-LT"/>
        </w:rPr>
        <w:t>Vinpocetinas gerina smegenų mikrocirkuliaciją: slopina trombocitų agregaciją, mažina nenormaliai padidėjusį kraujo klampumą, didina eritrocitų gebėjimą deformuotis, mažina adenozino patekimą į juos, gerina deguonies patekimą į smegenų audinį.</w:t>
      </w:r>
    </w:p>
    <w:p w14:paraId="648CFA1B" w14:textId="77777777" w:rsidR="00CD2809" w:rsidRPr="00912E7B" w:rsidRDefault="00CD2809" w:rsidP="00CD2809">
      <w:pPr>
        <w:pStyle w:val="Pagrindinistekstas"/>
        <w:rPr>
          <w:i w:val="0"/>
          <w:color w:val="auto"/>
          <w:szCs w:val="22"/>
          <w:lang w:val="lt-LT"/>
        </w:rPr>
      </w:pPr>
      <w:r w:rsidRPr="00912E7B">
        <w:rPr>
          <w:i w:val="0"/>
          <w:color w:val="auto"/>
          <w:szCs w:val="22"/>
          <w:lang w:val="lt-LT"/>
        </w:rPr>
        <w:t xml:space="preserve">Eksperimentinių tyrimų metu nustatyta, kad vinpocetinas skatina smegenų metabolizmą: gerina gliukozės ir deguonies pasisavinimą, taip pat šių medžiagų metabolizmą smegenyse, gerina smegenų ląstelių hipoksijos toleravimą; gerina gliukozės, išimtinio smegenų energijos šaltinio transportą per </w:t>
      </w:r>
      <w:r w:rsidRPr="00912E7B">
        <w:rPr>
          <w:i w:val="0"/>
          <w:color w:val="auto"/>
          <w:szCs w:val="22"/>
          <w:lang w:val="lt-LT"/>
        </w:rPr>
        <w:lastRenderedPageBreak/>
        <w:t>hematoencefalinį barjerą; aktyvina daugiau energijos atpalaiduojantį aerobinį gliukozės metabolizmą; selektyviai slopina nuo Ca</w:t>
      </w:r>
      <w:r w:rsidRPr="00912E7B">
        <w:rPr>
          <w:i w:val="0"/>
          <w:color w:val="auto"/>
          <w:szCs w:val="22"/>
          <w:vertAlign w:val="superscript"/>
          <w:lang w:val="lt-LT"/>
        </w:rPr>
        <w:t xml:space="preserve">+ </w:t>
      </w:r>
      <w:r w:rsidRPr="00912E7B">
        <w:rPr>
          <w:i w:val="0"/>
          <w:color w:val="auto"/>
          <w:szCs w:val="22"/>
          <w:lang w:val="lt-LT"/>
        </w:rPr>
        <w:t xml:space="preserve">ir kalmodulino priklausomą fermentą cGMF- forfodiesterazę; didina cAMF ir cGMF kiekį smegenyse, taip pat ATF koncentraciją bei ATF ir AMF santykį; didina norepinefrino ir serotonino apykaitą smegenyse; didina noradrenerginį tonusą.  </w:t>
      </w:r>
    </w:p>
    <w:p w14:paraId="0F63DC24" w14:textId="77777777" w:rsidR="00CD2809" w:rsidRPr="00912E7B" w:rsidRDefault="00CD2809" w:rsidP="00CD2809">
      <w:pPr>
        <w:pStyle w:val="Pagrindinistekstas"/>
        <w:rPr>
          <w:i w:val="0"/>
          <w:noProof/>
          <w:color w:val="auto"/>
          <w:szCs w:val="22"/>
          <w:lang w:val="lt-LT"/>
        </w:rPr>
      </w:pPr>
    </w:p>
    <w:p w14:paraId="05010E00"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5.2</w:t>
      </w:r>
      <w:r w:rsidRPr="00912E7B">
        <w:rPr>
          <w:b/>
          <w:noProof/>
          <w:szCs w:val="22"/>
          <w:lang w:val="lt-LT"/>
        </w:rPr>
        <w:tab/>
        <w:t>Farmakokinetinės savybės</w:t>
      </w:r>
    </w:p>
    <w:p w14:paraId="1482BCF7" w14:textId="77777777" w:rsidR="00CD2809" w:rsidRPr="00912E7B" w:rsidRDefault="00CD2809" w:rsidP="00CD2809">
      <w:pPr>
        <w:pStyle w:val="Pagrindinistekstas"/>
        <w:rPr>
          <w:i w:val="0"/>
          <w:noProof/>
          <w:color w:val="auto"/>
          <w:szCs w:val="22"/>
          <w:lang w:val="lt-LT"/>
        </w:rPr>
      </w:pPr>
    </w:p>
    <w:p w14:paraId="76981496" w14:textId="77777777" w:rsidR="00404D21" w:rsidRPr="00137285" w:rsidRDefault="00404D21" w:rsidP="00CD2809">
      <w:pPr>
        <w:pStyle w:val="Pagrindinistekstas"/>
        <w:rPr>
          <w:i w:val="0"/>
          <w:color w:val="auto"/>
          <w:szCs w:val="22"/>
          <w:u w:val="single"/>
          <w:lang w:val="lt-LT"/>
        </w:rPr>
      </w:pPr>
      <w:r w:rsidRPr="00137285">
        <w:rPr>
          <w:i w:val="0"/>
          <w:color w:val="auto"/>
          <w:szCs w:val="22"/>
          <w:u w:val="single"/>
          <w:lang w:val="lt-LT"/>
        </w:rPr>
        <w:t>Absorbcija</w:t>
      </w:r>
    </w:p>
    <w:p w14:paraId="435ABBEC" w14:textId="77777777" w:rsidR="00CD2809" w:rsidRPr="00912E7B" w:rsidRDefault="00CD2809" w:rsidP="00CD2809">
      <w:pPr>
        <w:pStyle w:val="Pagrindinistekstas"/>
        <w:rPr>
          <w:i w:val="0"/>
          <w:color w:val="auto"/>
          <w:szCs w:val="22"/>
          <w:lang w:val="lt-LT"/>
        </w:rPr>
      </w:pPr>
      <w:r w:rsidRPr="00912E7B">
        <w:rPr>
          <w:i w:val="0"/>
          <w:color w:val="auto"/>
          <w:szCs w:val="22"/>
          <w:lang w:val="lt-LT"/>
        </w:rPr>
        <w:t xml:space="preserve">Vinpocetinas gerai absorbuojamas. Išgėrus </w:t>
      </w:r>
      <w:r w:rsidR="00404D21">
        <w:rPr>
          <w:i w:val="0"/>
          <w:color w:val="auto"/>
          <w:szCs w:val="22"/>
          <w:lang w:val="lt-LT"/>
        </w:rPr>
        <w:t xml:space="preserve">vaistinio </w:t>
      </w:r>
      <w:r w:rsidRPr="00912E7B">
        <w:rPr>
          <w:i w:val="0"/>
          <w:color w:val="auto"/>
          <w:szCs w:val="22"/>
          <w:lang w:val="lt-LT"/>
        </w:rPr>
        <w:t xml:space="preserve">preparato absorbcija vyksta dvylikapirštėje žarnoje ir didžiausia koncentracija kraujo plazmoje susidaro po 1,5 valandos. Nustatyta, kad vinpocetino absorbcija smarkiai pagerėja (net iki 60 % išgertos dozės) </w:t>
      </w:r>
      <w:r w:rsidR="00404D21">
        <w:rPr>
          <w:i w:val="0"/>
          <w:color w:val="auto"/>
          <w:szCs w:val="22"/>
          <w:lang w:val="lt-LT"/>
        </w:rPr>
        <w:t xml:space="preserve">vaistinio </w:t>
      </w:r>
      <w:r w:rsidRPr="00912E7B">
        <w:rPr>
          <w:i w:val="0"/>
          <w:color w:val="auto"/>
          <w:szCs w:val="22"/>
          <w:lang w:val="lt-LT"/>
        </w:rPr>
        <w:t xml:space="preserve">preparato vartojant kartu su maistu. </w:t>
      </w:r>
    </w:p>
    <w:p w14:paraId="0AE82946" w14:textId="77777777" w:rsidR="00CD2809" w:rsidRDefault="00CD2809" w:rsidP="00CD2809">
      <w:pPr>
        <w:pStyle w:val="Pagrindinistekstas"/>
        <w:rPr>
          <w:i w:val="0"/>
          <w:color w:val="auto"/>
          <w:szCs w:val="22"/>
          <w:lang w:val="lt-LT"/>
        </w:rPr>
      </w:pPr>
    </w:p>
    <w:p w14:paraId="0784226C" w14:textId="77777777" w:rsidR="00404D21" w:rsidRPr="00137285" w:rsidRDefault="00404D21" w:rsidP="00CD2809">
      <w:pPr>
        <w:pStyle w:val="Pagrindinistekstas"/>
        <w:rPr>
          <w:i w:val="0"/>
          <w:color w:val="auto"/>
          <w:szCs w:val="22"/>
          <w:u w:val="single"/>
          <w:lang w:val="lt-LT"/>
        </w:rPr>
      </w:pPr>
      <w:r w:rsidRPr="00137285">
        <w:rPr>
          <w:i w:val="0"/>
          <w:color w:val="auto"/>
          <w:szCs w:val="22"/>
          <w:u w:val="single"/>
          <w:lang w:val="lt-LT"/>
        </w:rPr>
        <w:t>Pasiskirstymas</w:t>
      </w:r>
    </w:p>
    <w:p w14:paraId="7329415A" w14:textId="77777777" w:rsidR="004B07E3" w:rsidRDefault="00CD2809" w:rsidP="00CD2809">
      <w:pPr>
        <w:pStyle w:val="Pagrindinistekstas"/>
        <w:rPr>
          <w:i w:val="0"/>
          <w:color w:val="auto"/>
          <w:szCs w:val="22"/>
          <w:lang w:val="lt-LT"/>
        </w:rPr>
      </w:pPr>
      <w:r w:rsidRPr="00912E7B">
        <w:rPr>
          <w:i w:val="0"/>
          <w:color w:val="auto"/>
          <w:szCs w:val="22"/>
          <w:lang w:val="lt-LT"/>
        </w:rPr>
        <w:t xml:space="preserve">Patekus į sisteminę kraujotaką vinpocetinas gerai pasiskirsto audiniuose, įskaitant ir smegenis. Maždaug 60 % </w:t>
      </w:r>
      <w:r w:rsidR="004B07E3">
        <w:rPr>
          <w:i w:val="0"/>
          <w:color w:val="auto"/>
          <w:szCs w:val="22"/>
          <w:lang w:val="lt-LT"/>
        </w:rPr>
        <w:t xml:space="preserve">vaistinio </w:t>
      </w:r>
      <w:r w:rsidRPr="00912E7B">
        <w:rPr>
          <w:i w:val="0"/>
          <w:color w:val="auto"/>
          <w:szCs w:val="22"/>
          <w:lang w:val="lt-LT"/>
        </w:rPr>
        <w:t xml:space="preserve">preparato jungiasi su kraujo plazmos baltymais, pasiskirstymo tūris yra maždaug 250 l. </w:t>
      </w:r>
    </w:p>
    <w:p w14:paraId="10BD1BC6" w14:textId="77777777" w:rsidR="004B07E3" w:rsidRDefault="004B07E3" w:rsidP="00CD2809">
      <w:pPr>
        <w:pStyle w:val="Pagrindinistekstas"/>
        <w:rPr>
          <w:i w:val="0"/>
          <w:color w:val="auto"/>
          <w:szCs w:val="22"/>
          <w:lang w:val="lt-LT"/>
        </w:rPr>
      </w:pPr>
    </w:p>
    <w:p w14:paraId="41DF3AFE" w14:textId="77777777" w:rsidR="004B07E3" w:rsidRPr="00137285" w:rsidRDefault="004B07E3" w:rsidP="00CD2809">
      <w:pPr>
        <w:pStyle w:val="Pagrindinistekstas"/>
        <w:rPr>
          <w:i w:val="0"/>
          <w:color w:val="auto"/>
          <w:szCs w:val="22"/>
          <w:u w:val="single"/>
          <w:lang w:val="lt-LT"/>
        </w:rPr>
      </w:pPr>
      <w:r w:rsidRPr="00137285">
        <w:rPr>
          <w:i w:val="0"/>
          <w:color w:val="auto"/>
          <w:szCs w:val="22"/>
          <w:u w:val="single"/>
          <w:lang w:val="lt-LT"/>
        </w:rPr>
        <w:t>Biotransformacija</w:t>
      </w:r>
    </w:p>
    <w:p w14:paraId="2BE707BA" w14:textId="77777777" w:rsidR="004B07E3" w:rsidRDefault="00CD2809" w:rsidP="00CD2809">
      <w:pPr>
        <w:pStyle w:val="Pagrindinistekstas"/>
        <w:rPr>
          <w:i w:val="0"/>
          <w:color w:val="auto"/>
          <w:szCs w:val="22"/>
          <w:lang w:val="lt-LT"/>
        </w:rPr>
      </w:pPr>
      <w:r w:rsidRPr="00912E7B">
        <w:rPr>
          <w:i w:val="0"/>
          <w:color w:val="auto"/>
          <w:szCs w:val="22"/>
          <w:lang w:val="lt-LT"/>
        </w:rPr>
        <w:t xml:space="preserve">Vinpocetinas metabolizuojamas kepenyse ir susidaro neveiklus metabolitas apovinkamino rūgštis. </w:t>
      </w:r>
    </w:p>
    <w:p w14:paraId="59204229" w14:textId="77777777" w:rsidR="004B07E3" w:rsidRDefault="004B07E3" w:rsidP="00CD2809">
      <w:pPr>
        <w:pStyle w:val="Pagrindinistekstas"/>
        <w:rPr>
          <w:i w:val="0"/>
          <w:color w:val="auto"/>
          <w:szCs w:val="22"/>
          <w:lang w:val="lt-LT"/>
        </w:rPr>
      </w:pPr>
    </w:p>
    <w:p w14:paraId="459705B2" w14:textId="77777777" w:rsidR="004B07E3" w:rsidRPr="00137285" w:rsidRDefault="004B07E3" w:rsidP="00CD2809">
      <w:pPr>
        <w:pStyle w:val="Pagrindinistekstas"/>
        <w:rPr>
          <w:i w:val="0"/>
          <w:color w:val="auto"/>
          <w:szCs w:val="22"/>
          <w:u w:val="single"/>
          <w:lang w:val="lt-LT"/>
        </w:rPr>
      </w:pPr>
      <w:r w:rsidRPr="00137285">
        <w:rPr>
          <w:i w:val="0"/>
          <w:color w:val="auto"/>
          <w:szCs w:val="22"/>
          <w:u w:val="single"/>
          <w:lang w:val="lt-LT"/>
        </w:rPr>
        <w:t>Eliminacija</w:t>
      </w:r>
    </w:p>
    <w:p w14:paraId="4DC25F98" w14:textId="77777777" w:rsidR="00CD2809" w:rsidRPr="00912E7B" w:rsidRDefault="00CD2809" w:rsidP="00CD2809">
      <w:pPr>
        <w:pStyle w:val="Pagrindinistekstas"/>
        <w:rPr>
          <w:i w:val="0"/>
          <w:color w:val="auto"/>
          <w:szCs w:val="22"/>
          <w:lang w:val="lt-LT"/>
        </w:rPr>
      </w:pPr>
      <w:r w:rsidRPr="00912E7B">
        <w:rPr>
          <w:i w:val="0"/>
          <w:color w:val="auto"/>
          <w:szCs w:val="22"/>
          <w:lang w:val="lt-LT"/>
        </w:rPr>
        <w:t>Didžioji dalis dozės 24 valandų laikotarpyje pašalinama iš organizmo</w:t>
      </w:r>
      <w:r w:rsidR="004B07E3">
        <w:rPr>
          <w:i w:val="0"/>
          <w:color w:val="auto"/>
          <w:szCs w:val="22"/>
          <w:lang w:val="lt-LT"/>
        </w:rPr>
        <w:t>.</w:t>
      </w:r>
      <w:r w:rsidRPr="00912E7B">
        <w:rPr>
          <w:i w:val="0"/>
          <w:color w:val="auto"/>
          <w:szCs w:val="22"/>
          <w:lang w:val="lt-LT"/>
        </w:rPr>
        <w:t xml:space="preserve"> Tik labai nedidelis nepakitusio vinpocetino kiekis patenka į šlapimą. Vinpocetino pusinės eliminacijos periodas yra maždaug 4 valandos.</w:t>
      </w:r>
    </w:p>
    <w:p w14:paraId="34DA3392" w14:textId="77777777" w:rsidR="00CD2809" w:rsidRPr="00912E7B" w:rsidRDefault="00CD2809" w:rsidP="00CD2809">
      <w:pPr>
        <w:pStyle w:val="Pagrindinistekstas"/>
        <w:rPr>
          <w:i w:val="0"/>
          <w:color w:val="auto"/>
          <w:szCs w:val="22"/>
          <w:lang w:val="lt-LT"/>
        </w:rPr>
      </w:pPr>
    </w:p>
    <w:p w14:paraId="31F92A5A" w14:textId="77777777" w:rsidR="00CD2809" w:rsidRPr="00912E7B" w:rsidRDefault="00CD2809" w:rsidP="00CD2809">
      <w:pPr>
        <w:pStyle w:val="Pagrindinistekstas"/>
        <w:rPr>
          <w:i w:val="0"/>
          <w:color w:val="auto"/>
          <w:szCs w:val="22"/>
          <w:lang w:val="es-ES_tradnl"/>
        </w:rPr>
      </w:pPr>
      <w:r w:rsidRPr="00912E7B">
        <w:rPr>
          <w:i w:val="0"/>
          <w:color w:val="auto"/>
          <w:szCs w:val="22"/>
          <w:lang w:val="lt-LT"/>
        </w:rPr>
        <w:t xml:space="preserve">Vinpocetino farmakokinetikos rodmenys nekinta asmenims, </w:t>
      </w:r>
      <w:r w:rsidRPr="00912E7B">
        <w:rPr>
          <w:i w:val="0"/>
          <w:color w:val="auto"/>
          <w:szCs w:val="22"/>
          <w:lang w:val="es-ES_tradnl"/>
        </w:rPr>
        <w:t>sergantiems kepenų ar inkstų ligomis, todėl dozės keisti nereikia.</w:t>
      </w:r>
    </w:p>
    <w:p w14:paraId="3EDA8F05" w14:textId="77777777" w:rsidR="00CD2809" w:rsidRPr="00912E7B" w:rsidRDefault="00CD2809" w:rsidP="00CD2809">
      <w:pPr>
        <w:pStyle w:val="Pagrindinistekstas"/>
        <w:rPr>
          <w:i w:val="0"/>
          <w:color w:val="auto"/>
          <w:szCs w:val="22"/>
          <w:lang w:val="es-ES_tradnl"/>
        </w:rPr>
      </w:pPr>
    </w:p>
    <w:p w14:paraId="61AD81DD" w14:textId="77777777" w:rsidR="00CD2809" w:rsidRPr="00912E7B" w:rsidRDefault="00CD2809" w:rsidP="00CD2809">
      <w:pPr>
        <w:pStyle w:val="Pagrindinistekstas"/>
        <w:rPr>
          <w:i w:val="0"/>
          <w:color w:val="auto"/>
          <w:szCs w:val="22"/>
          <w:lang w:val="es-ES_tradnl"/>
        </w:rPr>
      </w:pPr>
      <w:r w:rsidRPr="00912E7B">
        <w:rPr>
          <w:i w:val="0"/>
          <w:color w:val="auto"/>
          <w:szCs w:val="22"/>
          <w:lang w:val="es-ES_tradnl"/>
        </w:rPr>
        <w:t xml:space="preserve">Tyrimų rezultatai rodo, kad vinpocetino </w:t>
      </w:r>
      <w:r w:rsidR="00132313">
        <w:rPr>
          <w:i w:val="0"/>
          <w:color w:val="auto"/>
          <w:szCs w:val="22"/>
          <w:lang w:val="es-ES_tradnl"/>
        </w:rPr>
        <w:t>farmako</w:t>
      </w:r>
      <w:r w:rsidRPr="00912E7B">
        <w:rPr>
          <w:i w:val="0"/>
          <w:color w:val="auto"/>
          <w:szCs w:val="22"/>
          <w:lang w:val="es-ES_tradnl"/>
        </w:rPr>
        <w:t>kinetika jaunų ir senyvų žmonių o</w:t>
      </w:r>
      <w:r w:rsidR="007822C7">
        <w:rPr>
          <w:i w:val="0"/>
          <w:color w:val="auto"/>
          <w:szCs w:val="22"/>
          <w:lang w:val="es-ES_tradnl"/>
        </w:rPr>
        <w:t>r</w:t>
      </w:r>
      <w:r w:rsidRPr="00912E7B">
        <w:rPr>
          <w:i w:val="0"/>
          <w:color w:val="auto"/>
          <w:szCs w:val="22"/>
          <w:lang w:val="es-ES_tradnl"/>
        </w:rPr>
        <w:t xml:space="preserve">ganizme labai nesiskiria, </w:t>
      </w:r>
      <w:r w:rsidR="00132313">
        <w:rPr>
          <w:i w:val="0"/>
          <w:color w:val="auto"/>
          <w:szCs w:val="22"/>
          <w:lang w:val="es-ES_tradnl"/>
        </w:rPr>
        <w:t xml:space="preserve">vaistinis </w:t>
      </w:r>
      <w:r w:rsidRPr="00912E7B">
        <w:rPr>
          <w:i w:val="0"/>
          <w:color w:val="auto"/>
          <w:szCs w:val="22"/>
          <w:lang w:val="es-ES_tradnl"/>
        </w:rPr>
        <w:t xml:space="preserve">preparatas organizme nesikaupia. </w:t>
      </w:r>
    </w:p>
    <w:p w14:paraId="585BED53" w14:textId="77777777" w:rsidR="00CD2809" w:rsidRPr="00912E7B" w:rsidRDefault="00CD2809" w:rsidP="00CD2809">
      <w:pPr>
        <w:pStyle w:val="Pagrindinistekstas"/>
        <w:rPr>
          <w:i w:val="0"/>
          <w:color w:val="auto"/>
          <w:szCs w:val="22"/>
          <w:lang w:val="es-ES_tradnl"/>
        </w:rPr>
      </w:pPr>
    </w:p>
    <w:p w14:paraId="59AC7486" w14:textId="77777777" w:rsidR="00CD2809" w:rsidRPr="00912E7B" w:rsidRDefault="00CD2809" w:rsidP="00CD2809">
      <w:pPr>
        <w:numPr>
          <w:ilvl w:val="1"/>
          <w:numId w:val="4"/>
        </w:numPr>
        <w:spacing w:line="240" w:lineRule="auto"/>
        <w:outlineLvl w:val="0"/>
        <w:rPr>
          <w:b/>
          <w:szCs w:val="22"/>
        </w:rPr>
      </w:pPr>
      <w:r w:rsidRPr="00912E7B">
        <w:rPr>
          <w:b/>
          <w:szCs w:val="22"/>
        </w:rPr>
        <w:t>Ikiklinikinių saugumo tyrimų duomenys</w:t>
      </w:r>
    </w:p>
    <w:p w14:paraId="47FF1DAF" w14:textId="77777777" w:rsidR="00CD2809" w:rsidRPr="00912E7B" w:rsidRDefault="00CD2809" w:rsidP="00CD2809">
      <w:pPr>
        <w:tabs>
          <w:tab w:val="clear" w:pos="567"/>
        </w:tabs>
        <w:spacing w:line="240" w:lineRule="auto"/>
        <w:outlineLvl w:val="0"/>
        <w:rPr>
          <w:b/>
          <w:szCs w:val="22"/>
        </w:rPr>
      </w:pPr>
    </w:p>
    <w:p w14:paraId="212296B9" w14:textId="77777777" w:rsidR="00FD7356" w:rsidRPr="00254C28" w:rsidRDefault="00FD7356" w:rsidP="00FD7356">
      <w:pPr>
        <w:spacing w:line="240" w:lineRule="auto"/>
      </w:pPr>
      <w:r w:rsidRPr="00254C28">
        <w:rPr>
          <w:noProof/>
          <w:szCs w:val="24"/>
          <w:lang w:val="lt-LT"/>
        </w:rPr>
        <w:t>Įprastų farmakologinio saugumo, kartotinių dozių toksiškumo, toksinio poveikio reprodukcijai ir vystymuisi ikiklinikinių tyrimų duomenys sp</w:t>
      </w:r>
      <w:r w:rsidRPr="00254C28">
        <w:rPr>
          <w:noProof/>
          <w:szCs w:val="24"/>
        </w:rPr>
        <w:t>ecifinio pavojaus žmogui nerodo</w:t>
      </w:r>
      <w:r w:rsidRPr="00254C28">
        <w:t>.</w:t>
      </w:r>
    </w:p>
    <w:p w14:paraId="46FCEA02" w14:textId="77777777" w:rsidR="00FD7356" w:rsidRDefault="00FD7356" w:rsidP="00CD2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2"/>
        </w:rPr>
      </w:pPr>
    </w:p>
    <w:p w14:paraId="6FAA2E68" w14:textId="77777777" w:rsidR="00CD2809" w:rsidRPr="00912E7B" w:rsidRDefault="00CD2809" w:rsidP="00CD2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2"/>
        </w:rPr>
      </w:pPr>
      <w:r w:rsidRPr="00912E7B">
        <w:rPr>
          <w:szCs w:val="22"/>
        </w:rPr>
        <w:t>Genotoksinio bei kancerogeninio poveikio tyrimų duomenų nėra.</w:t>
      </w:r>
    </w:p>
    <w:p w14:paraId="6EC34A42" w14:textId="77777777" w:rsidR="00CD2809" w:rsidRPr="00912E7B" w:rsidRDefault="00CD2809" w:rsidP="00CD2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5504B731" w14:textId="77777777" w:rsidR="00CD2809" w:rsidRPr="00912E7B" w:rsidRDefault="00CD2809" w:rsidP="00CD2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30F4BE53" w14:textId="77777777" w:rsidR="00CD2809" w:rsidRPr="00912E7B" w:rsidRDefault="00CD2809" w:rsidP="00CD2809">
      <w:pPr>
        <w:tabs>
          <w:tab w:val="clear" w:pos="567"/>
        </w:tabs>
        <w:spacing w:line="240" w:lineRule="auto"/>
        <w:ind w:left="567" w:hanging="567"/>
        <w:rPr>
          <w:b/>
          <w:noProof/>
          <w:szCs w:val="22"/>
          <w:lang w:val="lt-LT"/>
        </w:rPr>
      </w:pPr>
      <w:r w:rsidRPr="00912E7B">
        <w:rPr>
          <w:b/>
          <w:noProof/>
          <w:szCs w:val="22"/>
          <w:lang w:val="lt-LT"/>
        </w:rPr>
        <w:t>6.</w:t>
      </w:r>
      <w:r w:rsidRPr="00912E7B">
        <w:rPr>
          <w:b/>
          <w:noProof/>
          <w:szCs w:val="22"/>
          <w:lang w:val="lt-LT"/>
        </w:rPr>
        <w:tab/>
      </w:r>
      <w:r w:rsidRPr="00912E7B">
        <w:rPr>
          <w:b/>
          <w:caps/>
          <w:noProof/>
          <w:szCs w:val="22"/>
          <w:lang w:val="lt-LT"/>
        </w:rPr>
        <w:t>farmacinė informacija</w:t>
      </w:r>
    </w:p>
    <w:p w14:paraId="383642BB" w14:textId="77777777" w:rsidR="00CD2809" w:rsidRPr="00912E7B" w:rsidRDefault="00CD2809" w:rsidP="00CD2809">
      <w:pPr>
        <w:tabs>
          <w:tab w:val="clear" w:pos="567"/>
        </w:tabs>
        <w:rPr>
          <w:noProof/>
          <w:szCs w:val="22"/>
          <w:lang w:val="lt-LT"/>
        </w:rPr>
      </w:pPr>
    </w:p>
    <w:p w14:paraId="14AACBD7"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6.1</w:t>
      </w:r>
      <w:r w:rsidRPr="00912E7B">
        <w:rPr>
          <w:b/>
          <w:noProof/>
          <w:szCs w:val="22"/>
          <w:lang w:val="lt-LT"/>
        </w:rPr>
        <w:tab/>
        <w:t>Pagalbinių medžiagų sąrašas</w:t>
      </w:r>
    </w:p>
    <w:p w14:paraId="775AAAA7" w14:textId="77777777" w:rsidR="00CD2809" w:rsidRPr="00912E7B" w:rsidRDefault="00CD2809" w:rsidP="00CD2809">
      <w:pPr>
        <w:rPr>
          <w:szCs w:val="22"/>
          <w:lang w:val="lt-LT"/>
        </w:rPr>
      </w:pPr>
    </w:p>
    <w:p w14:paraId="6C51C7AB" w14:textId="77777777" w:rsidR="00CD2809" w:rsidRPr="00912E7B" w:rsidRDefault="00CD2809" w:rsidP="00CD2809">
      <w:pPr>
        <w:rPr>
          <w:szCs w:val="22"/>
          <w:lang w:val="lt-LT"/>
        </w:rPr>
      </w:pPr>
      <w:r w:rsidRPr="00912E7B">
        <w:rPr>
          <w:szCs w:val="22"/>
          <w:lang w:val="lt-LT"/>
        </w:rPr>
        <w:t>Laktozė monohidratas</w:t>
      </w:r>
    </w:p>
    <w:p w14:paraId="1865E6D5" w14:textId="77777777" w:rsidR="00CD2809" w:rsidRPr="00912E7B" w:rsidRDefault="00CD2809" w:rsidP="00CD2809">
      <w:pPr>
        <w:rPr>
          <w:szCs w:val="22"/>
          <w:lang w:val="lt-LT"/>
        </w:rPr>
      </w:pPr>
      <w:r w:rsidRPr="00912E7B">
        <w:rPr>
          <w:szCs w:val="22"/>
          <w:lang w:val="lt-LT"/>
        </w:rPr>
        <w:t>Povidonas</w:t>
      </w:r>
    </w:p>
    <w:p w14:paraId="185528A9" w14:textId="77777777" w:rsidR="00CD2809" w:rsidRPr="00912E7B" w:rsidRDefault="00CD2809" w:rsidP="00CD2809">
      <w:pPr>
        <w:rPr>
          <w:szCs w:val="22"/>
          <w:lang w:val="lt-LT"/>
        </w:rPr>
      </w:pPr>
      <w:r w:rsidRPr="00912E7B">
        <w:rPr>
          <w:szCs w:val="22"/>
          <w:lang w:val="lt-LT"/>
        </w:rPr>
        <w:t>Krospovidonas</w:t>
      </w:r>
    </w:p>
    <w:p w14:paraId="1605A67A" w14:textId="77777777" w:rsidR="00CD2809" w:rsidRPr="00912E7B" w:rsidRDefault="00CD2809" w:rsidP="00CD2809">
      <w:pPr>
        <w:rPr>
          <w:szCs w:val="22"/>
          <w:lang w:val="pt-BR"/>
        </w:rPr>
      </w:pPr>
      <w:r w:rsidRPr="00912E7B">
        <w:rPr>
          <w:szCs w:val="22"/>
          <w:lang w:val="pt-BR"/>
        </w:rPr>
        <w:t>Magnio stearatas</w:t>
      </w:r>
    </w:p>
    <w:p w14:paraId="71D049F1" w14:textId="77777777" w:rsidR="00CD2809" w:rsidRPr="00912E7B" w:rsidRDefault="00CD2809" w:rsidP="00CD2809">
      <w:pPr>
        <w:tabs>
          <w:tab w:val="clear" w:pos="567"/>
        </w:tabs>
        <w:spacing w:line="240" w:lineRule="auto"/>
        <w:ind w:left="567" w:hanging="567"/>
        <w:outlineLvl w:val="0"/>
        <w:rPr>
          <w:b/>
          <w:noProof/>
          <w:szCs w:val="22"/>
          <w:lang w:val="pt-BR"/>
        </w:rPr>
      </w:pPr>
    </w:p>
    <w:p w14:paraId="5EB1A885"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6.2</w:t>
      </w:r>
      <w:r w:rsidRPr="00912E7B">
        <w:rPr>
          <w:b/>
          <w:noProof/>
          <w:szCs w:val="22"/>
          <w:lang w:val="lt-LT"/>
        </w:rPr>
        <w:tab/>
        <w:t>Nesuderinamumas</w:t>
      </w:r>
    </w:p>
    <w:p w14:paraId="609AEDD3" w14:textId="77777777" w:rsidR="00CD2809" w:rsidRPr="00912E7B" w:rsidRDefault="00CD2809" w:rsidP="00CD2809">
      <w:pPr>
        <w:tabs>
          <w:tab w:val="clear" w:pos="567"/>
        </w:tabs>
        <w:spacing w:line="240" w:lineRule="auto"/>
        <w:rPr>
          <w:noProof/>
          <w:szCs w:val="22"/>
          <w:lang w:val="lt-LT"/>
        </w:rPr>
      </w:pPr>
    </w:p>
    <w:p w14:paraId="32A2ACFE" w14:textId="77777777" w:rsidR="00CD2809" w:rsidRPr="00912E7B" w:rsidRDefault="00CD2809" w:rsidP="00CD2809">
      <w:pPr>
        <w:jc w:val="both"/>
        <w:rPr>
          <w:szCs w:val="22"/>
          <w:lang w:val="lt-LT"/>
        </w:rPr>
      </w:pPr>
      <w:r w:rsidRPr="00912E7B">
        <w:rPr>
          <w:szCs w:val="22"/>
          <w:lang w:val="lt-LT"/>
        </w:rPr>
        <w:t xml:space="preserve">Duomenys nebūtini. </w:t>
      </w:r>
    </w:p>
    <w:p w14:paraId="25D350FC" w14:textId="77777777" w:rsidR="00CD2809" w:rsidRPr="00912E7B" w:rsidRDefault="00CD2809" w:rsidP="00CD2809">
      <w:pPr>
        <w:tabs>
          <w:tab w:val="clear" w:pos="567"/>
        </w:tabs>
        <w:spacing w:line="240" w:lineRule="auto"/>
        <w:rPr>
          <w:noProof/>
          <w:szCs w:val="22"/>
          <w:lang w:val="lt-LT"/>
        </w:rPr>
      </w:pPr>
    </w:p>
    <w:p w14:paraId="36D69CAE"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6.3</w:t>
      </w:r>
      <w:r w:rsidRPr="00912E7B">
        <w:rPr>
          <w:b/>
          <w:noProof/>
          <w:szCs w:val="22"/>
          <w:lang w:val="lt-LT"/>
        </w:rPr>
        <w:tab/>
        <w:t>Tinkamumo laikas</w:t>
      </w:r>
    </w:p>
    <w:p w14:paraId="62457D79" w14:textId="77777777" w:rsidR="00CD2809" w:rsidRPr="00912E7B" w:rsidRDefault="00CD2809" w:rsidP="00CD2809">
      <w:pPr>
        <w:tabs>
          <w:tab w:val="clear" w:pos="567"/>
        </w:tabs>
        <w:spacing w:line="240" w:lineRule="auto"/>
        <w:rPr>
          <w:noProof/>
          <w:szCs w:val="22"/>
          <w:lang w:val="lt-LT"/>
        </w:rPr>
      </w:pPr>
    </w:p>
    <w:p w14:paraId="1EEB88FD" w14:textId="77777777" w:rsidR="00CD2809" w:rsidRPr="00912E7B" w:rsidRDefault="00644E5A" w:rsidP="00CD2809">
      <w:pPr>
        <w:rPr>
          <w:szCs w:val="22"/>
          <w:lang w:val="lt-LT"/>
        </w:rPr>
      </w:pPr>
      <w:r>
        <w:rPr>
          <w:szCs w:val="22"/>
          <w:lang w:val="lt-LT"/>
        </w:rPr>
        <w:t>5</w:t>
      </w:r>
      <w:r w:rsidR="00CD2809" w:rsidRPr="00912E7B">
        <w:rPr>
          <w:szCs w:val="22"/>
          <w:lang w:val="lt-LT"/>
        </w:rPr>
        <w:t xml:space="preserve"> metai.</w:t>
      </w:r>
    </w:p>
    <w:p w14:paraId="4CF31951" w14:textId="77777777" w:rsidR="00CD2809" w:rsidRPr="00912E7B" w:rsidRDefault="00CD2809" w:rsidP="00CD2809">
      <w:pPr>
        <w:rPr>
          <w:szCs w:val="22"/>
          <w:lang w:val="lt-LT"/>
        </w:rPr>
      </w:pPr>
    </w:p>
    <w:p w14:paraId="251F163D"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6.4</w:t>
      </w:r>
      <w:r w:rsidRPr="00912E7B">
        <w:rPr>
          <w:b/>
          <w:noProof/>
          <w:szCs w:val="22"/>
          <w:lang w:val="lt-LT"/>
        </w:rPr>
        <w:tab/>
        <w:t>Specialios laikymo sąlygos</w:t>
      </w:r>
    </w:p>
    <w:p w14:paraId="34A4E586" w14:textId="77777777" w:rsidR="00CD2809" w:rsidRPr="00912E7B" w:rsidRDefault="00CD2809" w:rsidP="00CD2809">
      <w:pPr>
        <w:tabs>
          <w:tab w:val="clear" w:pos="567"/>
        </w:tabs>
        <w:spacing w:line="240" w:lineRule="auto"/>
        <w:rPr>
          <w:i/>
          <w:noProof/>
          <w:color w:val="008000"/>
          <w:szCs w:val="22"/>
          <w:lang w:val="lt-LT"/>
        </w:rPr>
      </w:pPr>
    </w:p>
    <w:p w14:paraId="35060478" w14:textId="77777777" w:rsidR="00CD2809" w:rsidRPr="00912E7B" w:rsidRDefault="00CD2809" w:rsidP="00CD2809">
      <w:pPr>
        <w:rPr>
          <w:szCs w:val="22"/>
          <w:lang w:val="lt-LT"/>
        </w:rPr>
      </w:pPr>
      <w:r w:rsidRPr="00912E7B">
        <w:rPr>
          <w:szCs w:val="22"/>
          <w:lang w:val="lt-LT"/>
        </w:rPr>
        <w:t>Laikyti ne aukštesnėje kaip 25 </w:t>
      </w:r>
      <w:r w:rsidRPr="00912E7B">
        <w:rPr>
          <w:szCs w:val="22"/>
          <w:vertAlign w:val="superscript"/>
          <w:lang w:val="lt-LT"/>
        </w:rPr>
        <w:t>o</w:t>
      </w:r>
      <w:r w:rsidRPr="00912E7B">
        <w:rPr>
          <w:szCs w:val="22"/>
          <w:lang w:val="lt-LT"/>
        </w:rPr>
        <w:t>C temperatūroje.</w:t>
      </w:r>
    </w:p>
    <w:p w14:paraId="42E651AD" w14:textId="77777777" w:rsidR="00CD2809" w:rsidRPr="00912E7B" w:rsidRDefault="00CD2809" w:rsidP="00CD2809">
      <w:pPr>
        <w:rPr>
          <w:szCs w:val="22"/>
          <w:lang w:val="lt-LT"/>
        </w:rPr>
      </w:pPr>
      <w:r w:rsidRPr="00912E7B">
        <w:rPr>
          <w:szCs w:val="22"/>
          <w:lang w:val="lt-LT"/>
        </w:rPr>
        <w:t xml:space="preserve">Lizdinę plokštelę laikyti išorinėje dėžutėje, kad </w:t>
      </w:r>
      <w:r w:rsidR="007A0AAB">
        <w:rPr>
          <w:szCs w:val="22"/>
          <w:lang w:val="lt-LT"/>
        </w:rPr>
        <w:t xml:space="preserve">vaistinis </w:t>
      </w:r>
      <w:r w:rsidRPr="00912E7B">
        <w:rPr>
          <w:szCs w:val="22"/>
          <w:lang w:val="lt-LT"/>
        </w:rPr>
        <w:t>preparatas būtų apsaugotas nuo šviesos.</w:t>
      </w:r>
    </w:p>
    <w:p w14:paraId="18D82AC6" w14:textId="77777777" w:rsidR="00CD2809" w:rsidRPr="00912E7B" w:rsidRDefault="00CD2809" w:rsidP="00CD2809">
      <w:pPr>
        <w:tabs>
          <w:tab w:val="clear" w:pos="567"/>
        </w:tabs>
        <w:spacing w:line="240" w:lineRule="auto"/>
        <w:rPr>
          <w:noProof/>
          <w:szCs w:val="22"/>
          <w:lang w:val="lt-LT"/>
        </w:rPr>
      </w:pPr>
    </w:p>
    <w:p w14:paraId="37EDA800" w14:textId="77777777" w:rsidR="00CD2809" w:rsidRPr="00912E7B" w:rsidRDefault="00CD2809" w:rsidP="00CD2809">
      <w:pPr>
        <w:numPr>
          <w:ilvl w:val="1"/>
          <w:numId w:val="2"/>
        </w:numPr>
        <w:spacing w:line="240" w:lineRule="auto"/>
        <w:outlineLvl w:val="0"/>
        <w:rPr>
          <w:b/>
          <w:noProof/>
          <w:szCs w:val="22"/>
          <w:lang w:val="lt-LT"/>
        </w:rPr>
      </w:pPr>
      <w:r w:rsidRPr="00912E7B">
        <w:rPr>
          <w:b/>
          <w:bCs/>
          <w:noProof/>
          <w:szCs w:val="22"/>
          <w:lang w:val="lt-LT"/>
        </w:rPr>
        <w:t>Talpyklės pobūdis ir jos</w:t>
      </w:r>
      <w:r w:rsidRPr="00912E7B">
        <w:rPr>
          <w:noProof/>
          <w:szCs w:val="22"/>
          <w:lang w:val="lt-LT"/>
        </w:rPr>
        <w:t xml:space="preserve"> </w:t>
      </w:r>
      <w:r w:rsidRPr="00912E7B">
        <w:rPr>
          <w:b/>
          <w:noProof/>
          <w:szCs w:val="22"/>
          <w:lang w:val="lt-LT"/>
        </w:rPr>
        <w:t>turinys</w:t>
      </w:r>
    </w:p>
    <w:p w14:paraId="3352D913" w14:textId="77777777" w:rsidR="00CD2809" w:rsidRPr="00912E7B" w:rsidRDefault="00CD2809" w:rsidP="00CD2809">
      <w:pPr>
        <w:tabs>
          <w:tab w:val="clear" w:pos="567"/>
        </w:tabs>
        <w:spacing w:line="240" w:lineRule="auto"/>
        <w:rPr>
          <w:iCs/>
          <w:noProof/>
          <w:szCs w:val="22"/>
          <w:lang w:val="lt-LT"/>
        </w:rPr>
      </w:pPr>
    </w:p>
    <w:p w14:paraId="0C5E75E9" w14:textId="77777777" w:rsidR="00CD2809" w:rsidRPr="00912E7B" w:rsidRDefault="00CD2809" w:rsidP="00CD2809">
      <w:pPr>
        <w:pStyle w:val="Pagrindinistekstas"/>
        <w:rPr>
          <w:szCs w:val="22"/>
          <w:lang w:val="lt-LT"/>
        </w:rPr>
      </w:pPr>
      <w:r w:rsidRPr="00912E7B">
        <w:rPr>
          <w:i w:val="0"/>
          <w:color w:val="auto"/>
          <w:szCs w:val="22"/>
          <w:lang w:val="lt-LT"/>
        </w:rPr>
        <w:t>Skaidri PVC arba PVC/PVdC ir aliuminio folijos lizdinė plokštelė, kurioje supakuota 10, 25 arba 30 tablečių.</w:t>
      </w:r>
      <w:r w:rsidRPr="00912E7B">
        <w:rPr>
          <w:szCs w:val="22"/>
          <w:lang w:val="lt-LT"/>
        </w:rPr>
        <w:t xml:space="preserve"> </w:t>
      </w:r>
    </w:p>
    <w:p w14:paraId="1EDE347A" w14:textId="77777777" w:rsidR="00CD2809" w:rsidRPr="00912E7B" w:rsidRDefault="00CD2809" w:rsidP="00CD2809">
      <w:pPr>
        <w:pStyle w:val="Pagrindinistekstas"/>
        <w:rPr>
          <w:i w:val="0"/>
          <w:color w:val="auto"/>
          <w:szCs w:val="22"/>
          <w:lang w:val="lt-LT"/>
        </w:rPr>
      </w:pPr>
      <w:r w:rsidRPr="00912E7B">
        <w:rPr>
          <w:i w:val="0"/>
          <w:color w:val="auto"/>
          <w:szCs w:val="22"/>
          <w:lang w:val="lt-LT"/>
        </w:rPr>
        <w:t>Kartono dėžutėje yra 10, 20, 25, 30, 40, 50, 60, 70, 75, 80, 90 arba 100 tablečių.</w:t>
      </w:r>
    </w:p>
    <w:p w14:paraId="4D8FF513" w14:textId="77777777" w:rsidR="00CD2809" w:rsidRPr="00912E7B" w:rsidRDefault="00CD2809" w:rsidP="00CD2809">
      <w:pPr>
        <w:pStyle w:val="Pagrindinistekstas"/>
        <w:rPr>
          <w:i w:val="0"/>
          <w:color w:val="auto"/>
          <w:szCs w:val="22"/>
          <w:lang w:val="lt-LT"/>
        </w:rPr>
      </w:pPr>
    </w:p>
    <w:p w14:paraId="26B9C20E" w14:textId="77777777" w:rsidR="00CD2809" w:rsidRPr="00912E7B" w:rsidRDefault="00CD2809" w:rsidP="00CD2809">
      <w:pPr>
        <w:pStyle w:val="Pagrindinistekstas"/>
        <w:rPr>
          <w:i w:val="0"/>
          <w:color w:val="auto"/>
          <w:szCs w:val="22"/>
          <w:lang w:val="lt-LT"/>
        </w:rPr>
      </w:pPr>
      <w:r w:rsidRPr="00912E7B">
        <w:rPr>
          <w:i w:val="0"/>
          <w:color w:val="auto"/>
          <w:szCs w:val="22"/>
          <w:lang w:val="lt-LT"/>
        </w:rPr>
        <w:t>Gali būti tiekiamos ne visų dydžių pakuotės.</w:t>
      </w:r>
    </w:p>
    <w:p w14:paraId="3F5658FF" w14:textId="77777777" w:rsidR="00CD2809" w:rsidRPr="00912E7B" w:rsidRDefault="00CD2809" w:rsidP="00CD2809">
      <w:pPr>
        <w:tabs>
          <w:tab w:val="clear" w:pos="567"/>
        </w:tabs>
        <w:spacing w:line="240" w:lineRule="auto"/>
        <w:rPr>
          <w:noProof/>
          <w:szCs w:val="22"/>
          <w:lang w:val="lt-LT"/>
        </w:rPr>
      </w:pPr>
    </w:p>
    <w:p w14:paraId="6EA0F42B" w14:textId="77777777" w:rsidR="00CD2809" w:rsidRPr="00912E7B" w:rsidRDefault="00CD2809" w:rsidP="00CD2809">
      <w:pPr>
        <w:tabs>
          <w:tab w:val="clear" w:pos="567"/>
        </w:tabs>
        <w:spacing w:line="240" w:lineRule="auto"/>
        <w:ind w:left="567" w:hanging="567"/>
        <w:outlineLvl w:val="0"/>
        <w:rPr>
          <w:noProof/>
          <w:szCs w:val="22"/>
          <w:lang w:val="lt-LT"/>
        </w:rPr>
      </w:pPr>
      <w:r w:rsidRPr="00912E7B">
        <w:rPr>
          <w:b/>
          <w:noProof/>
          <w:szCs w:val="22"/>
          <w:lang w:val="lt-LT"/>
        </w:rPr>
        <w:t>6.6</w:t>
      </w:r>
      <w:r w:rsidRPr="00912E7B">
        <w:rPr>
          <w:b/>
          <w:noProof/>
          <w:szCs w:val="22"/>
          <w:lang w:val="lt-LT"/>
        </w:rPr>
        <w:tab/>
      </w:r>
      <w:r w:rsidRPr="00912E7B">
        <w:rPr>
          <w:b/>
          <w:szCs w:val="22"/>
          <w:lang w:val="lt-LT"/>
        </w:rPr>
        <w:t>Specialūs reikalavimai atliekoms tvarkyti</w:t>
      </w:r>
    </w:p>
    <w:p w14:paraId="2FC4050A" w14:textId="77777777" w:rsidR="00CD2809" w:rsidRPr="00912E7B" w:rsidRDefault="00CD2809" w:rsidP="00CD2809">
      <w:pPr>
        <w:tabs>
          <w:tab w:val="clear" w:pos="567"/>
        </w:tabs>
        <w:spacing w:line="240" w:lineRule="auto"/>
        <w:rPr>
          <w:noProof/>
          <w:szCs w:val="22"/>
          <w:lang w:val="lt-LT"/>
        </w:rPr>
      </w:pPr>
    </w:p>
    <w:p w14:paraId="0E022E5F" w14:textId="77777777" w:rsidR="00CD2809" w:rsidRPr="00912E7B" w:rsidRDefault="00CD2809" w:rsidP="00CD2809">
      <w:pPr>
        <w:pStyle w:val="Pagrindinistekstas"/>
        <w:rPr>
          <w:i w:val="0"/>
          <w:color w:val="auto"/>
          <w:szCs w:val="22"/>
          <w:lang w:val="lt-LT"/>
        </w:rPr>
      </w:pPr>
      <w:r w:rsidRPr="00912E7B">
        <w:rPr>
          <w:i w:val="0"/>
          <w:color w:val="auto"/>
          <w:szCs w:val="22"/>
          <w:lang w:val="lt-LT"/>
        </w:rPr>
        <w:t>Specialių reikalavimų nėra.</w:t>
      </w:r>
    </w:p>
    <w:p w14:paraId="04B9AEE8" w14:textId="77777777" w:rsidR="00CD2809" w:rsidRPr="00912E7B" w:rsidRDefault="00CD2809" w:rsidP="00CD2809">
      <w:pPr>
        <w:tabs>
          <w:tab w:val="clear" w:pos="567"/>
        </w:tabs>
        <w:spacing w:line="240" w:lineRule="auto"/>
        <w:ind w:left="567" w:hanging="567"/>
        <w:rPr>
          <w:b/>
          <w:noProof/>
          <w:szCs w:val="22"/>
          <w:lang w:val="lt-LT"/>
        </w:rPr>
      </w:pPr>
    </w:p>
    <w:p w14:paraId="6277BD31" w14:textId="77777777" w:rsidR="00CD2809" w:rsidRPr="00912E7B" w:rsidRDefault="00CD2809" w:rsidP="00CD2809">
      <w:pPr>
        <w:tabs>
          <w:tab w:val="clear" w:pos="567"/>
        </w:tabs>
        <w:spacing w:line="240" w:lineRule="auto"/>
        <w:ind w:left="567" w:hanging="567"/>
        <w:rPr>
          <w:b/>
          <w:noProof/>
          <w:szCs w:val="22"/>
          <w:lang w:val="lt-LT"/>
        </w:rPr>
      </w:pPr>
    </w:p>
    <w:p w14:paraId="26A1E282" w14:textId="77777777" w:rsidR="00CD2809" w:rsidRPr="00912E7B" w:rsidRDefault="00CD2809" w:rsidP="00CD2809">
      <w:pPr>
        <w:pStyle w:val="Antrat3"/>
        <w:spacing w:before="0" w:line="240" w:lineRule="auto"/>
        <w:rPr>
          <w:rFonts w:ascii="Times New Roman" w:hAnsi="Times New Roman"/>
          <w:b/>
          <w:bCs/>
          <w:snapToGrid w:val="0"/>
          <w:color w:val="auto"/>
          <w:sz w:val="22"/>
          <w:szCs w:val="22"/>
          <w:lang w:val="lt-LT" w:eastAsia="x-none"/>
        </w:rPr>
      </w:pPr>
      <w:bookmarkStart w:id="1" w:name="_Toc129243122"/>
      <w:bookmarkStart w:id="2" w:name="_Toc129243247"/>
      <w:r w:rsidRPr="00912E7B">
        <w:rPr>
          <w:rFonts w:ascii="Times New Roman" w:hAnsi="Times New Roman"/>
          <w:b/>
          <w:color w:val="002060"/>
          <w:sz w:val="22"/>
          <w:szCs w:val="22"/>
          <w:lang w:val="lt-LT"/>
        </w:rPr>
        <w:t>7.</w:t>
      </w:r>
      <w:r w:rsidRPr="00912E7B">
        <w:rPr>
          <w:rFonts w:ascii="Times New Roman" w:hAnsi="Times New Roman"/>
          <w:b/>
          <w:sz w:val="22"/>
          <w:szCs w:val="22"/>
          <w:lang w:val="lt-LT"/>
        </w:rPr>
        <w:tab/>
      </w:r>
      <w:r w:rsidRPr="00912E7B">
        <w:rPr>
          <w:rFonts w:ascii="Times New Roman" w:hAnsi="Times New Roman"/>
          <w:b/>
          <w:bCs/>
          <w:snapToGrid w:val="0"/>
          <w:color w:val="auto"/>
          <w:sz w:val="22"/>
          <w:szCs w:val="22"/>
          <w:lang w:val="lt-LT" w:eastAsia="x-none"/>
        </w:rPr>
        <w:t>REGISTRUOTOJAS</w:t>
      </w:r>
    </w:p>
    <w:bookmarkEnd w:id="1"/>
    <w:bookmarkEnd w:id="2"/>
    <w:p w14:paraId="2B7B69AC" w14:textId="77777777" w:rsidR="00CD2809" w:rsidRPr="00912E7B" w:rsidRDefault="00CD2809" w:rsidP="00CD2809">
      <w:pPr>
        <w:ind w:left="540" w:hanging="540"/>
        <w:outlineLvl w:val="0"/>
        <w:rPr>
          <w:szCs w:val="22"/>
          <w:lang w:val="lt-LT"/>
        </w:rPr>
      </w:pPr>
    </w:p>
    <w:p w14:paraId="3891BA29" w14:textId="77777777" w:rsidR="00CD2809" w:rsidRPr="00912E7B" w:rsidRDefault="00CD2809" w:rsidP="00CD2809">
      <w:pPr>
        <w:rPr>
          <w:szCs w:val="22"/>
          <w:lang w:val="pl-PL"/>
        </w:rPr>
      </w:pPr>
      <w:r w:rsidRPr="00912E7B">
        <w:rPr>
          <w:szCs w:val="22"/>
          <w:lang w:val="pl-PL"/>
        </w:rPr>
        <w:t>UAB Aconitum</w:t>
      </w:r>
    </w:p>
    <w:p w14:paraId="499F8618" w14:textId="77777777" w:rsidR="00CD2809" w:rsidRDefault="00CD2809" w:rsidP="00CD2809">
      <w:pPr>
        <w:rPr>
          <w:szCs w:val="22"/>
          <w:lang w:val="pl-PL"/>
        </w:rPr>
      </w:pPr>
      <w:r w:rsidRPr="00912E7B">
        <w:rPr>
          <w:szCs w:val="22"/>
          <w:lang w:val="pl-PL"/>
        </w:rPr>
        <w:t>Inovacijų g.4, Biruliškių k.</w:t>
      </w:r>
    </w:p>
    <w:p w14:paraId="27088EDD" w14:textId="73F4ED9B" w:rsidR="0031015D" w:rsidRPr="00912E7B" w:rsidRDefault="0031015D" w:rsidP="00CD2809">
      <w:pPr>
        <w:rPr>
          <w:szCs w:val="22"/>
          <w:lang w:val="pl-PL"/>
        </w:rPr>
      </w:pPr>
      <w:r w:rsidRPr="0031015D">
        <w:rPr>
          <w:szCs w:val="22"/>
          <w:lang w:val="pl-PL"/>
        </w:rPr>
        <w:t>Karmėlavos sen.</w:t>
      </w:r>
    </w:p>
    <w:p w14:paraId="07E82056" w14:textId="77777777" w:rsidR="00CD2809" w:rsidRPr="00912E7B" w:rsidRDefault="00CD2809" w:rsidP="00CD2809">
      <w:pPr>
        <w:rPr>
          <w:szCs w:val="22"/>
          <w:lang w:val="pl-PL"/>
        </w:rPr>
      </w:pPr>
      <w:r w:rsidRPr="00912E7B">
        <w:rPr>
          <w:szCs w:val="22"/>
          <w:lang w:val="pl-PL"/>
        </w:rPr>
        <w:t>Kauno r. sav.</w:t>
      </w:r>
    </w:p>
    <w:p w14:paraId="6F2D4002" w14:textId="77777777" w:rsidR="00CD2809" w:rsidRPr="00912E7B" w:rsidRDefault="00CD2809" w:rsidP="00CD2809">
      <w:pPr>
        <w:rPr>
          <w:szCs w:val="22"/>
          <w:lang w:val="pt-BR"/>
        </w:rPr>
      </w:pPr>
      <w:r w:rsidRPr="00912E7B">
        <w:rPr>
          <w:szCs w:val="22"/>
          <w:lang w:val="pt-BR"/>
        </w:rPr>
        <w:t>Lietuva</w:t>
      </w:r>
    </w:p>
    <w:p w14:paraId="35FD727B" w14:textId="77777777" w:rsidR="00CD2809" w:rsidRPr="00912E7B" w:rsidRDefault="00CD2809" w:rsidP="00CD2809">
      <w:pPr>
        <w:rPr>
          <w:szCs w:val="22"/>
          <w:lang w:val="pt-BR"/>
        </w:rPr>
      </w:pPr>
      <w:r w:rsidRPr="00912E7B">
        <w:rPr>
          <w:szCs w:val="22"/>
          <w:lang w:val="pt-BR"/>
        </w:rPr>
        <w:t>Tel. +370 37 328008</w:t>
      </w:r>
    </w:p>
    <w:p w14:paraId="2773A615" w14:textId="75A21C29" w:rsidR="00CD2809" w:rsidRPr="00912E7B" w:rsidRDefault="007D7614" w:rsidP="00CD2809">
      <w:pPr>
        <w:rPr>
          <w:szCs w:val="22"/>
          <w:lang w:val="pt-BR"/>
        </w:rPr>
      </w:pPr>
      <w:r>
        <w:rPr>
          <w:szCs w:val="22"/>
          <w:lang w:val="pt-BR"/>
        </w:rPr>
        <w:t>E</w:t>
      </w:r>
      <w:r w:rsidRPr="00912E7B">
        <w:rPr>
          <w:szCs w:val="22"/>
          <w:lang w:val="pt-BR"/>
        </w:rPr>
        <w:t>l</w:t>
      </w:r>
      <w:r w:rsidR="00CD2809" w:rsidRPr="00912E7B">
        <w:rPr>
          <w:szCs w:val="22"/>
          <w:lang w:val="pt-BR"/>
        </w:rPr>
        <w:t>. paštas info@aconitum.lt</w:t>
      </w:r>
    </w:p>
    <w:p w14:paraId="1AB72875" w14:textId="77777777" w:rsidR="00CD2809" w:rsidRPr="00912E7B" w:rsidRDefault="00CD2809" w:rsidP="00CD2809">
      <w:pPr>
        <w:rPr>
          <w:szCs w:val="22"/>
          <w:lang w:val="pt-BR"/>
        </w:rPr>
      </w:pPr>
    </w:p>
    <w:p w14:paraId="7F97C626" w14:textId="77777777" w:rsidR="00CD2809" w:rsidRPr="00912E7B" w:rsidRDefault="00CD2809" w:rsidP="00CD2809">
      <w:pPr>
        <w:rPr>
          <w:szCs w:val="22"/>
          <w:lang w:val="pt-BR"/>
        </w:rPr>
      </w:pPr>
    </w:p>
    <w:p w14:paraId="7C99A21A" w14:textId="77777777" w:rsidR="00CD2809" w:rsidRPr="00912E7B" w:rsidRDefault="00CD2809" w:rsidP="00CD2809">
      <w:pPr>
        <w:ind w:left="540" w:hanging="540"/>
        <w:outlineLvl w:val="0"/>
        <w:rPr>
          <w:b/>
          <w:szCs w:val="22"/>
          <w:lang w:val="pt-BR"/>
        </w:rPr>
      </w:pPr>
      <w:bookmarkStart w:id="3" w:name="_Toc129243123"/>
      <w:bookmarkStart w:id="4" w:name="_Toc129243248"/>
      <w:r w:rsidRPr="00912E7B">
        <w:rPr>
          <w:b/>
          <w:szCs w:val="22"/>
          <w:lang w:val="pt-BR"/>
        </w:rPr>
        <w:t>8.</w:t>
      </w:r>
      <w:r w:rsidRPr="00912E7B">
        <w:rPr>
          <w:b/>
          <w:szCs w:val="22"/>
          <w:lang w:val="pt-BR"/>
        </w:rPr>
        <w:tab/>
      </w:r>
      <w:r w:rsidRPr="00912E7B">
        <w:rPr>
          <w:b/>
          <w:szCs w:val="22"/>
          <w:lang w:val="lt-LT"/>
        </w:rPr>
        <w:t xml:space="preserve">REGISTRACIJOS </w:t>
      </w:r>
      <w:r w:rsidRPr="00912E7B">
        <w:rPr>
          <w:b/>
          <w:noProof/>
          <w:szCs w:val="22"/>
          <w:lang w:val="lt-LT"/>
        </w:rPr>
        <w:t>PAŽYMĖJIMO</w:t>
      </w:r>
      <w:r w:rsidRPr="00912E7B">
        <w:rPr>
          <w:b/>
          <w:szCs w:val="22"/>
          <w:lang w:val="lt-LT"/>
        </w:rPr>
        <w:t xml:space="preserve"> NUMERIS (-IAI)</w:t>
      </w:r>
      <w:r w:rsidRPr="00912E7B">
        <w:rPr>
          <w:szCs w:val="22"/>
          <w:lang w:val="lt-LT"/>
        </w:rPr>
        <w:t xml:space="preserve"> </w:t>
      </w:r>
    </w:p>
    <w:bookmarkEnd w:id="3"/>
    <w:bookmarkEnd w:id="4"/>
    <w:p w14:paraId="2CECBADB" w14:textId="77777777" w:rsidR="00CD2809" w:rsidRPr="00912E7B" w:rsidRDefault="00CD2809" w:rsidP="00CD2809">
      <w:pPr>
        <w:ind w:left="540" w:hanging="540"/>
        <w:outlineLvl w:val="0"/>
        <w:rPr>
          <w:szCs w:val="22"/>
          <w:lang w:val="pt-BR"/>
        </w:rPr>
      </w:pPr>
    </w:p>
    <w:p w14:paraId="10C91D55" w14:textId="77777777" w:rsidR="00CD2809" w:rsidRPr="00912E7B" w:rsidRDefault="00CD2809" w:rsidP="00CD2809">
      <w:pPr>
        <w:rPr>
          <w:bCs/>
          <w:szCs w:val="22"/>
          <w:lang w:val="lt-LT"/>
        </w:rPr>
      </w:pPr>
      <w:r w:rsidRPr="00912E7B">
        <w:rPr>
          <w:bCs/>
          <w:szCs w:val="22"/>
          <w:lang w:val="lt-LT"/>
        </w:rPr>
        <w:t>N10 - LT/1/09/1775/020</w:t>
      </w:r>
    </w:p>
    <w:p w14:paraId="0E76FB15" w14:textId="77777777" w:rsidR="00CD2809" w:rsidRPr="00912E7B" w:rsidRDefault="00CD2809" w:rsidP="00CD2809">
      <w:pPr>
        <w:rPr>
          <w:bCs/>
          <w:szCs w:val="22"/>
          <w:lang w:val="lt-LT"/>
        </w:rPr>
      </w:pPr>
      <w:r w:rsidRPr="00912E7B">
        <w:rPr>
          <w:bCs/>
          <w:szCs w:val="22"/>
          <w:lang w:val="lt-LT"/>
        </w:rPr>
        <w:t xml:space="preserve">N20 - LT/1/09/1775/021 </w:t>
      </w:r>
    </w:p>
    <w:p w14:paraId="058B06C3" w14:textId="77777777" w:rsidR="00CD2809" w:rsidRPr="00912E7B" w:rsidRDefault="00CD2809" w:rsidP="00CD2809">
      <w:pPr>
        <w:rPr>
          <w:bCs/>
          <w:szCs w:val="22"/>
          <w:lang w:val="lt-LT"/>
        </w:rPr>
      </w:pPr>
      <w:r w:rsidRPr="00912E7B">
        <w:rPr>
          <w:bCs/>
          <w:szCs w:val="22"/>
          <w:lang w:val="lt-LT"/>
        </w:rPr>
        <w:t xml:space="preserve">N25 - LT/1/09/1775/022 </w:t>
      </w:r>
    </w:p>
    <w:p w14:paraId="418F07CF" w14:textId="77777777" w:rsidR="00CD2809" w:rsidRPr="00912E7B" w:rsidRDefault="00CD2809" w:rsidP="00CD2809">
      <w:pPr>
        <w:rPr>
          <w:bCs/>
          <w:szCs w:val="22"/>
          <w:lang w:val="lt-LT"/>
        </w:rPr>
      </w:pPr>
      <w:r w:rsidRPr="00912E7B">
        <w:rPr>
          <w:bCs/>
          <w:szCs w:val="22"/>
          <w:lang w:val="lt-LT"/>
        </w:rPr>
        <w:t xml:space="preserve">N30 - LT/1/09/1775/023 </w:t>
      </w:r>
    </w:p>
    <w:p w14:paraId="272B670B" w14:textId="77777777" w:rsidR="00CD2809" w:rsidRPr="00912E7B" w:rsidRDefault="00CD2809" w:rsidP="00CD2809">
      <w:pPr>
        <w:rPr>
          <w:bCs/>
          <w:szCs w:val="22"/>
          <w:lang w:val="lt-LT"/>
        </w:rPr>
      </w:pPr>
      <w:r w:rsidRPr="00912E7B">
        <w:rPr>
          <w:bCs/>
          <w:szCs w:val="22"/>
          <w:lang w:val="lt-LT"/>
        </w:rPr>
        <w:t xml:space="preserve">N40 - LT/1/09/1775/024 </w:t>
      </w:r>
    </w:p>
    <w:p w14:paraId="471CD87A" w14:textId="77777777" w:rsidR="00CD2809" w:rsidRPr="00912E7B" w:rsidRDefault="00CD2809" w:rsidP="00CD2809">
      <w:pPr>
        <w:rPr>
          <w:bCs/>
          <w:szCs w:val="22"/>
          <w:lang w:val="lt-LT"/>
        </w:rPr>
      </w:pPr>
      <w:r w:rsidRPr="00912E7B">
        <w:rPr>
          <w:bCs/>
          <w:szCs w:val="22"/>
          <w:lang w:val="lt-LT"/>
        </w:rPr>
        <w:t xml:space="preserve">N50 - LT/1/09/1775/025 </w:t>
      </w:r>
    </w:p>
    <w:p w14:paraId="38A9A51A" w14:textId="77777777" w:rsidR="00CD2809" w:rsidRPr="00912E7B" w:rsidRDefault="00CD2809" w:rsidP="00CD2809">
      <w:pPr>
        <w:rPr>
          <w:bCs/>
          <w:szCs w:val="22"/>
          <w:lang w:val="lt-LT"/>
        </w:rPr>
      </w:pPr>
      <w:r w:rsidRPr="00912E7B">
        <w:rPr>
          <w:bCs/>
          <w:szCs w:val="22"/>
          <w:lang w:val="lt-LT"/>
        </w:rPr>
        <w:t xml:space="preserve">N60 - LT/1/09/1775/026 </w:t>
      </w:r>
    </w:p>
    <w:p w14:paraId="5F2F95AF" w14:textId="77777777" w:rsidR="00CD2809" w:rsidRPr="00912E7B" w:rsidRDefault="00CD2809" w:rsidP="00CD2809">
      <w:pPr>
        <w:rPr>
          <w:bCs/>
          <w:szCs w:val="22"/>
          <w:lang w:val="lt-LT"/>
        </w:rPr>
      </w:pPr>
      <w:r w:rsidRPr="00912E7B">
        <w:rPr>
          <w:bCs/>
          <w:szCs w:val="22"/>
          <w:lang w:val="lt-LT"/>
        </w:rPr>
        <w:t xml:space="preserve">N70 - LT/1/09/1775/027 </w:t>
      </w:r>
    </w:p>
    <w:p w14:paraId="3F8E401A" w14:textId="77777777" w:rsidR="00CD2809" w:rsidRPr="00912E7B" w:rsidRDefault="00CD2809" w:rsidP="00CD2809">
      <w:pPr>
        <w:rPr>
          <w:bCs/>
          <w:szCs w:val="22"/>
          <w:lang w:val="lt-LT"/>
        </w:rPr>
      </w:pPr>
      <w:r w:rsidRPr="00912E7B">
        <w:rPr>
          <w:bCs/>
          <w:szCs w:val="22"/>
          <w:lang w:val="lt-LT"/>
        </w:rPr>
        <w:t xml:space="preserve">N75 - LT/1/09/1775/028 </w:t>
      </w:r>
    </w:p>
    <w:p w14:paraId="4F3E0401" w14:textId="77777777" w:rsidR="00CD2809" w:rsidRPr="00912E7B" w:rsidRDefault="00CD2809" w:rsidP="00CD2809">
      <w:pPr>
        <w:rPr>
          <w:bCs/>
          <w:szCs w:val="22"/>
          <w:lang w:val="lt-LT"/>
        </w:rPr>
      </w:pPr>
      <w:r w:rsidRPr="00912E7B">
        <w:rPr>
          <w:bCs/>
          <w:szCs w:val="22"/>
          <w:lang w:val="lt-LT"/>
        </w:rPr>
        <w:t xml:space="preserve">N80 - LT/1/09/1775/029 </w:t>
      </w:r>
    </w:p>
    <w:p w14:paraId="192C7D0C" w14:textId="77777777" w:rsidR="00CD2809" w:rsidRPr="00912E7B" w:rsidRDefault="00CD2809" w:rsidP="00CD2809">
      <w:pPr>
        <w:rPr>
          <w:bCs/>
          <w:szCs w:val="22"/>
          <w:lang w:val="lt-LT"/>
        </w:rPr>
      </w:pPr>
      <w:r w:rsidRPr="00912E7B">
        <w:rPr>
          <w:bCs/>
          <w:szCs w:val="22"/>
          <w:lang w:val="lt-LT"/>
        </w:rPr>
        <w:t xml:space="preserve">N90 - LT/1/09/1775/030 </w:t>
      </w:r>
    </w:p>
    <w:p w14:paraId="5AC5F14D" w14:textId="77777777" w:rsidR="00CD2809" w:rsidRPr="00912E7B" w:rsidRDefault="00CD2809" w:rsidP="00CD2809">
      <w:pPr>
        <w:rPr>
          <w:szCs w:val="22"/>
          <w:lang w:val="pt-BR"/>
        </w:rPr>
      </w:pPr>
      <w:r w:rsidRPr="00912E7B">
        <w:rPr>
          <w:bCs/>
          <w:szCs w:val="22"/>
          <w:lang w:val="lt-LT"/>
        </w:rPr>
        <w:t xml:space="preserve">N100 - LT/1/09/1775/031 </w:t>
      </w:r>
    </w:p>
    <w:p w14:paraId="76C6FCCC" w14:textId="77777777" w:rsidR="00CD2809" w:rsidRPr="00912E7B" w:rsidRDefault="00CD2809" w:rsidP="00CD2809">
      <w:pPr>
        <w:rPr>
          <w:szCs w:val="22"/>
          <w:lang w:val="pt-BR"/>
        </w:rPr>
      </w:pPr>
    </w:p>
    <w:p w14:paraId="4ADD188B" w14:textId="77777777" w:rsidR="00CD2809" w:rsidRPr="00912E7B" w:rsidRDefault="00CD2809" w:rsidP="00CD2809">
      <w:pPr>
        <w:rPr>
          <w:szCs w:val="22"/>
          <w:lang w:val="pt-BR"/>
        </w:rPr>
      </w:pPr>
    </w:p>
    <w:p w14:paraId="1F035ED8" w14:textId="77777777" w:rsidR="00CD2809" w:rsidRPr="00912E7B" w:rsidRDefault="00CD2809" w:rsidP="00CD2809">
      <w:pPr>
        <w:ind w:left="540" w:hanging="540"/>
        <w:outlineLvl w:val="0"/>
        <w:rPr>
          <w:b/>
          <w:szCs w:val="22"/>
          <w:lang w:val="pt-BR"/>
        </w:rPr>
      </w:pPr>
      <w:bookmarkStart w:id="5" w:name="_Toc129243124"/>
      <w:bookmarkStart w:id="6" w:name="_Toc129243249"/>
      <w:r w:rsidRPr="00912E7B">
        <w:rPr>
          <w:b/>
          <w:szCs w:val="22"/>
          <w:lang w:val="pt-BR"/>
        </w:rPr>
        <w:t>9.</w:t>
      </w:r>
      <w:r w:rsidRPr="00912E7B">
        <w:rPr>
          <w:b/>
          <w:szCs w:val="22"/>
          <w:lang w:val="pt-BR"/>
        </w:rPr>
        <w:tab/>
      </w:r>
      <w:r w:rsidRPr="00912E7B">
        <w:rPr>
          <w:b/>
          <w:szCs w:val="22"/>
          <w:lang w:val="lt-LT"/>
        </w:rPr>
        <w:t>REGISTRAVIMO / PERREGISTRAVIMO DATA</w:t>
      </w:r>
      <w:r w:rsidRPr="00912E7B" w:rsidDel="00023AE1">
        <w:rPr>
          <w:b/>
          <w:szCs w:val="22"/>
          <w:lang w:val="pt-BR"/>
        </w:rPr>
        <w:t xml:space="preserve"> </w:t>
      </w:r>
      <w:bookmarkEnd w:id="5"/>
      <w:bookmarkEnd w:id="6"/>
    </w:p>
    <w:p w14:paraId="5F5A4FD8" w14:textId="77777777" w:rsidR="00CD2809" w:rsidRPr="00912E7B" w:rsidRDefault="00CD2809" w:rsidP="00CD2809">
      <w:pPr>
        <w:rPr>
          <w:b/>
          <w:szCs w:val="22"/>
          <w:lang w:val="pt-BR"/>
        </w:rPr>
      </w:pPr>
    </w:p>
    <w:p w14:paraId="26B60755" w14:textId="77777777" w:rsidR="00CD2809" w:rsidRDefault="00CD2809" w:rsidP="00CD2809">
      <w:pPr>
        <w:rPr>
          <w:szCs w:val="22"/>
          <w:lang w:val="pt-BR"/>
        </w:rPr>
      </w:pPr>
      <w:r w:rsidRPr="00912E7B">
        <w:rPr>
          <w:szCs w:val="22"/>
          <w:lang w:val="pt-BR"/>
        </w:rPr>
        <w:t xml:space="preserve">Registravimo data 2012 m. </w:t>
      </w:r>
      <w:r w:rsidR="007A0AAB">
        <w:rPr>
          <w:szCs w:val="22"/>
          <w:lang w:val="pt-BR"/>
        </w:rPr>
        <w:t>r</w:t>
      </w:r>
      <w:r w:rsidRPr="00912E7B">
        <w:rPr>
          <w:szCs w:val="22"/>
          <w:lang w:val="pt-BR"/>
        </w:rPr>
        <w:t>ugpjūčio 10 d.</w:t>
      </w:r>
      <w:bookmarkStart w:id="7" w:name="_Toc129243125"/>
      <w:bookmarkStart w:id="8" w:name="_Toc129243250"/>
    </w:p>
    <w:p w14:paraId="30441701" w14:textId="77777777" w:rsidR="007A0AAB" w:rsidRPr="002B246F" w:rsidRDefault="007A0AAB" w:rsidP="007A0AAB">
      <w:pPr>
        <w:ind w:left="540" w:hanging="540"/>
        <w:outlineLvl w:val="0"/>
        <w:rPr>
          <w:lang w:val="pt-BR"/>
        </w:rPr>
      </w:pPr>
      <w:r w:rsidRPr="003C12A8">
        <w:rPr>
          <w:noProof/>
        </w:rPr>
        <w:t xml:space="preserve">Paskutinio </w:t>
      </w:r>
      <w:r w:rsidRPr="003C12A8">
        <w:rPr>
          <w:noProof/>
          <w:szCs w:val="24"/>
        </w:rPr>
        <w:t xml:space="preserve">perregistravimo data </w:t>
      </w:r>
      <w:r w:rsidR="00700D61">
        <w:rPr>
          <w:noProof/>
          <w:szCs w:val="24"/>
        </w:rPr>
        <w:t>2017 m. birželio 7 d.</w:t>
      </w:r>
    </w:p>
    <w:p w14:paraId="3F335402" w14:textId="77777777" w:rsidR="007A0AAB" w:rsidRPr="00912E7B" w:rsidRDefault="007A0AAB" w:rsidP="00CD2809">
      <w:pPr>
        <w:rPr>
          <w:b/>
          <w:szCs w:val="22"/>
          <w:lang w:val="pt-BR"/>
        </w:rPr>
      </w:pPr>
    </w:p>
    <w:p w14:paraId="2F2AB7FB" w14:textId="77777777" w:rsidR="00CD2809" w:rsidRPr="00912E7B" w:rsidRDefault="00CD2809" w:rsidP="00CD2809">
      <w:pPr>
        <w:ind w:left="540" w:hanging="540"/>
        <w:outlineLvl w:val="0"/>
        <w:rPr>
          <w:b/>
          <w:szCs w:val="22"/>
          <w:lang w:val="pt-BR"/>
        </w:rPr>
      </w:pPr>
    </w:p>
    <w:p w14:paraId="14E0D734" w14:textId="77777777" w:rsidR="00CD2809" w:rsidRPr="00912E7B" w:rsidRDefault="00CD2809" w:rsidP="00CD2809">
      <w:pPr>
        <w:ind w:left="540" w:hanging="540"/>
        <w:outlineLvl w:val="0"/>
        <w:rPr>
          <w:b/>
          <w:szCs w:val="22"/>
          <w:lang w:val="pt-BR"/>
        </w:rPr>
      </w:pPr>
    </w:p>
    <w:p w14:paraId="10AC9027" w14:textId="77777777" w:rsidR="00CD2809" w:rsidRPr="00912E7B" w:rsidRDefault="00CD2809" w:rsidP="00CD2809">
      <w:pPr>
        <w:ind w:left="540" w:hanging="540"/>
        <w:outlineLvl w:val="0"/>
        <w:rPr>
          <w:b/>
          <w:szCs w:val="22"/>
          <w:lang w:val="pt-BR"/>
        </w:rPr>
      </w:pPr>
      <w:r w:rsidRPr="00912E7B">
        <w:rPr>
          <w:b/>
          <w:szCs w:val="22"/>
          <w:lang w:val="pt-BR"/>
        </w:rPr>
        <w:t>10.</w:t>
      </w:r>
      <w:r w:rsidRPr="00912E7B">
        <w:rPr>
          <w:b/>
          <w:szCs w:val="22"/>
          <w:lang w:val="pt-BR"/>
        </w:rPr>
        <w:tab/>
        <w:t>TEKSTO PERŽIŪROS DATA</w:t>
      </w:r>
      <w:bookmarkEnd w:id="7"/>
      <w:bookmarkEnd w:id="8"/>
    </w:p>
    <w:p w14:paraId="4722ECBA" w14:textId="77777777" w:rsidR="00CD2809" w:rsidRPr="00912E7B" w:rsidRDefault="00CD2809" w:rsidP="00CD2809">
      <w:pPr>
        <w:rPr>
          <w:szCs w:val="22"/>
          <w:lang w:val="pt-BR"/>
        </w:rPr>
      </w:pPr>
    </w:p>
    <w:p w14:paraId="21E07D21" w14:textId="3869FF3E" w:rsidR="000A057E" w:rsidRDefault="0085128F" w:rsidP="0071088F">
      <w:pPr>
        <w:spacing w:line="240" w:lineRule="auto"/>
        <w:rPr>
          <w:noProof/>
          <w:szCs w:val="24"/>
        </w:rPr>
      </w:pPr>
      <w:r w:rsidRPr="00DC09C7">
        <w:rPr>
          <w:lang w:val="lt-LT"/>
        </w:rPr>
        <w:t>2023 m. spalio 1 d.</w:t>
      </w:r>
    </w:p>
    <w:p w14:paraId="3C2D217F" w14:textId="77777777" w:rsidR="00700D61" w:rsidRDefault="00700D61" w:rsidP="00CD2809">
      <w:pPr>
        <w:tabs>
          <w:tab w:val="clear" w:pos="567"/>
          <w:tab w:val="left" w:pos="5954"/>
          <w:tab w:val="left" w:pos="6237"/>
          <w:tab w:val="left" w:pos="6663"/>
          <w:tab w:val="left" w:pos="6946"/>
        </w:tabs>
        <w:spacing w:line="240" w:lineRule="auto"/>
        <w:rPr>
          <w:rFonts w:eastAsia="SimSun"/>
          <w:noProof/>
          <w:szCs w:val="22"/>
          <w:lang w:val="lt-LT"/>
        </w:rPr>
      </w:pPr>
    </w:p>
    <w:p w14:paraId="2A6ADC0E" w14:textId="77777777" w:rsidR="00CD2809" w:rsidRPr="00912E7B" w:rsidRDefault="00CD2809" w:rsidP="00CD2809">
      <w:pPr>
        <w:tabs>
          <w:tab w:val="clear" w:pos="567"/>
          <w:tab w:val="left" w:pos="5954"/>
          <w:tab w:val="left" w:pos="6237"/>
          <w:tab w:val="left" w:pos="6663"/>
          <w:tab w:val="left" w:pos="6946"/>
        </w:tabs>
        <w:spacing w:line="240" w:lineRule="auto"/>
        <w:rPr>
          <w:rFonts w:eastAsia="SimSun"/>
          <w:szCs w:val="22"/>
          <w:lang w:val="lt-LT"/>
        </w:rPr>
      </w:pPr>
      <w:r w:rsidRPr="00912E7B">
        <w:rPr>
          <w:rFonts w:eastAsia="SimSun"/>
          <w:noProof/>
          <w:szCs w:val="22"/>
          <w:lang w:val="lt-LT"/>
        </w:rPr>
        <w:t>Išsami informacija apie šį vaistinį preparatą pateikiama Valstybinės vaistų kontrolės tarnybos prie Lietuvos Respublikos sveikatos apsaugos ministerijos tinklalapyje</w:t>
      </w:r>
      <w:r w:rsidRPr="00912E7B">
        <w:rPr>
          <w:rFonts w:eastAsia="SimSun"/>
          <w:i/>
          <w:noProof/>
          <w:szCs w:val="22"/>
          <w:lang w:val="lt-LT"/>
        </w:rPr>
        <w:t xml:space="preserve"> </w:t>
      </w:r>
      <w:hyperlink r:id="rId14" w:history="1">
        <w:r w:rsidRPr="00912E7B">
          <w:rPr>
            <w:rFonts w:eastAsia="SimSun"/>
            <w:noProof/>
            <w:color w:val="0000FF"/>
            <w:szCs w:val="22"/>
            <w:u w:val="single"/>
            <w:lang w:val="lt-LT"/>
          </w:rPr>
          <w:t>http://www.</w:t>
        </w:r>
        <w:r w:rsidRPr="00912E7B">
          <w:rPr>
            <w:rFonts w:eastAsia="SimSun"/>
            <w:color w:val="0000FF"/>
            <w:szCs w:val="22"/>
            <w:u w:val="single"/>
            <w:lang w:val="lt-LT"/>
          </w:rPr>
          <w:t>vvkt.lt</w:t>
        </w:r>
      </w:hyperlink>
    </w:p>
    <w:p w14:paraId="6088D389" w14:textId="77777777" w:rsidR="00CD2809" w:rsidRPr="00912E7B" w:rsidRDefault="00CD2809" w:rsidP="00CD2809">
      <w:pPr>
        <w:rPr>
          <w:b/>
          <w:noProof/>
          <w:szCs w:val="22"/>
          <w:lang w:val="pt-BR"/>
        </w:rPr>
      </w:pPr>
    </w:p>
    <w:p w14:paraId="7C280F6C" w14:textId="77777777" w:rsidR="00CD2809" w:rsidRPr="00912E7B" w:rsidRDefault="00CD2809" w:rsidP="00CD2809">
      <w:pPr>
        <w:rPr>
          <w:b/>
          <w:noProof/>
          <w:szCs w:val="22"/>
          <w:lang w:val="pt-BR"/>
        </w:rPr>
      </w:pPr>
    </w:p>
    <w:p w14:paraId="27E4AE94" w14:textId="77777777" w:rsidR="00CD2809" w:rsidRPr="00912E7B" w:rsidRDefault="00CD2809" w:rsidP="00CD2809">
      <w:pPr>
        <w:rPr>
          <w:b/>
          <w:noProof/>
          <w:szCs w:val="22"/>
          <w:lang w:val="pt-BR"/>
        </w:rPr>
      </w:pPr>
    </w:p>
    <w:p w14:paraId="0B0A1F7D" w14:textId="77777777" w:rsidR="00CD2809" w:rsidRPr="00912E7B" w:rsidRDefault="00CD2809" w:rsidP="00CD2809">
      <w:pPr>
        <w:rPr>
          <w:b/>
          <w:noProof/>
          <w:szCs w:val="22"/>
          <w:lang w:val="pt-BR"/>
        </w:rPr>
      </w:pPr>
    </w:p>
    <w:p w14:paraId="1E66A8F9" w14:textId="77777777" w:rsidR="00CD2809" w:rsidRPr="00912E7B" w:rsidRDefault="00CD2809" w:rsidP="00CD2809">
      <w:pPr>
        <w:rPr>
          <w:b/>
          <w:noProof/>
          <w:szCs w:val="22"/>
          <w:lang w:val="pt-BR"/>
        </w:rPr>
      </w:pPr>
    </w:p>
    <w:p w14:paraId="636D1286" w14:textId="77777777" w:rsidR="00CD2809" w:rsidRPr="00912E7B" w:rsidRDefault="00CD2809" w:rsidP="00CD2809">
      <w:pPr>
        <w:rPr>
          <w:b/>
          <w:noProof/>
          <w:szCs w:val="22"/>
          <w:lang w:val="pt-BR"/>
        </w:rPr>
      </w:pPr>
    </w:p>
    <w:p w14:paraId="6A6C961D" w14:textId="77777777" w:rsidR="00CD2809" w:rsidRPr="00912E7B" w:rsidRDefault="00CD2809" w:rsidP="00CD2809">
      <w:pPr>
        <w:rPr>
          <w:b/>
          <w:noProof/>
          <w:szCs w:val="22"/>
          <w:lang w:val="pt-BR"/>
        </w:rPr>
      </w:pPr>
    </w:p>
    <w:p w14:paraId="62C7C4E7" w14:textId="77777777" w:rsidR="00CD2809" w:rsidRPr="00912E7B" w:rsidRDefault="00CD2809" w:rsidP="00CD2809">
      <w:pPr>
        <w:rPr>
          <w:b/>
          <w:noProof/>
          <w:szCs w:val="22"/>
          <w:lang w:val="pt-BR"/>
        </w:rPr>
      </w:pPr>
    </w:p>
    <w:p w14:paraId="24D9C11D" w14:textId="77777777" w:rsidR="00CD2809" w:rsidRPr="00912E7B" w:rsidRDefault="00CD2809" w:rsidP="00CD2809">
      <w:pPr>
        <w:rPr>
          <w:b/>
          <w:noProof/>
          <w:szCs w:val="22"/>
          <w:lang w:val="pt-BR"/>
        </w:rPr>
      </w:pPr>
    </w:p>
    <w:p w14:paraId="50D23E4A" w14:textId="77777777" w:rsidR="00CD2809" w:rsidRPr="00912E7B" w:rsidRDefault="00CD2809" w:rsidP="00CD2809">
      <w:pPr>
        <w:rPr>
          <w:b/>
          <w:noProof/>
          <w:szCs w:val="22"/>
          <w:lang w:val="pt-BR"/>
        </w:rPr>
      </w:pPr>
    </w:p>
    <w:p w14:paraId="2CAC8509" w14:textId="77777777" w:rsidR="00CD2809" w:rsidRPr="00912E7B" w:rsidRDefault="00CD2809" w:rsidP="00CD2809">
      <w:pPr>
        <w:rPr>
          <w:b/>
          <w:noProof/>
          <w:szCs w:val="22"/>
          <w:lang w:val="pt-BR"/>
        </w:rPr>
      </w:pPr>
    </w:p>
    <w:p w14:paraId="7178702D" w14:textId="77777777" w:rsidR="00CD2809" w:rsidRPr="00912E7B" w:rsidRDefault="00CD2809" w:rsidP="00CD2809">
      <w:pPr>
        <w:rPr>
          <w:b/>
          <w:noProof/>
          <w:szCs w:val="22"/>
          <w:lang w:val="pt-BR"/>
        </w:rPr>
      </w:pPr>
    </w:p>
    <w:p w14:paraId="34745A3F" w14:textId="77777777" w:rsidR="00CD2809" w:rsidRPr="00912E7B" w:rsidRDefault="00CD2809" w:rsidP="00CD2809">
      <w:pPr>
        <w:rPr>
          <w:b/>
          <w:noProof/>
          <w:szCs w:val="22"/>
          <w:lang w:val="pt-BR"/>
        </w:rPr>
      </w:pPr>
    </w:p>
    <w:p w14:paraId="6EB6EBF0" w14:textId="77777777" w:rsidR="00CD2809" w:rsidRPr="00912E7B" w:rsidRDefault="00CD2809" w:rsidP="00CD2809">
      <w:pPr>
        <w:rPr>
          <w:b/>
          <w:noProof/>
          <w:szCs w:val="22"/>
          <w:lang w:val="pt-BR"/>
        </w:rPr>
      </w:pPr>
    </w:p>
    <w:p w14:paraId="7A865A35" w14:textId="77777777" w:rsidR="00CD2809" w:rsidRPr="00912E7B" w:rsidRDefault="00CD2809" w:rsidP="00CD2809">
      <w:pPr>
        <w:rPr>
          <w:b/>
          <w:noProof/>
          <w:szCs w:val="22"/>
          <w:lang w:val="pt-BR"/>
        </w:rPr>
      </w:pPr>
    </w:p>
    <w:p w14:paraId="0F3FA58F" w14:textId="77777777" w:rsidR="00CD2809" w:rsidRPr="00912E7B" w:rsidRDefault="00CD2809" w:rsidP="00CD2809">
      <w:pPr>
        <w:rPr>
          <w:b/>
          <w:noProof/>
          <w:szCs w:val="22"/>
          <w:lang w:val="pt-BR"/>
        </w:rPr>
      </w:pPr>
    </w:p>
    <w:p w14:paraId="17BF0DA2" w14:textId="77777777" w:rsidR="00CD2809" w:rsidRPr="00912E7B" w:rsidRDefault="00CD2809" w:rsidP="00CD2809">
      <w:pPr>
        <w:rPr>
          <w:b/>
          <w:noProof/>
          <w:szCs w:val="22"/>
          <w:lang w:val="pt-BR"/>
        </w:rPr>
      </w:pPr>
    </w:p>
    <w:p w14:paraId="177AB98D" w14:textId="77777777" w:rsidR="00CD2809" w:rsidRPr="00912E7B" w:rsidRDefault="00CD2809" w:rsidP="00CD2809">
      <w:pPr>
        <w:rPr>
          <w:b/>
          <w:noProof/>
          <w:szCs w:val="22"/>
          <w:lang w:val="pt-BR"/>
        </w:rPr>
      </w:pPr>
    </w:p>
    <w:p w14:paraId="5A2D0474" w14:textId="77777777" w:rsidR="00CD2809" w:rsidRPr="00912E7B" w:rsidRDefault="00CD2809" w:rsidP="00CD2809">
      <w:pPr>
        <w:rPr>
          <w:b/>
          <w:noProof/>
          <w:szCs w:val="22"/>
          <w:lang w:val="pt-BR"/>
        </w:rPr>
      </w:pPr>
    </w:p>
    <w:p w14:paraId="0C10B2C1" w14:textId="77777777" w:rsidR="00CD2809" w:rsidRPr="00912E7B" w:rsidRDefault="00CD2809" w:rsidP="00CD2809">
      <w:pPr>
        <w:rPr>
          <w:b/>
          <w:noProof/>
          <w:szCs w:val="22"/>
          <w:lang w:val="pt-BR"/>
        </w:rPr>
      </w:pPr>
    </w:p>
    <w:p w14:paraId="77A65D11" w14:textId="77777777" w:rsidR="00CD2809" w:rsidRPr="00912E7B" w:rsidRDefault="00CD2809" w:rsidP="00CD2809">
      <w:pPr>
        <w:tabs>
          <w:tab w:val="clear" w:pos="567"/>
          <w:tab w:val="left" w:pos="1701"/>
        </w:tabs>
        <w:ind w:right="567"/>
        <w:rPr>
          <w:b/>
          <w:snapToGrid w:val="0"/>
          <w:szCs w:val="22"/>
          <w:lang w:val="lt-LT"/>
        </w:rPr>
      </w:pPr>
    </w:p>
    <w:p w14:paraId="444D55E7" w14:textId="77777777" w:rsidR="00CD2809" w:rsidRDefault="00CD2809" w:rsidP="00CD2809">
      <w:pPr>
        <w:jc w:val="center"/>
        <w:rPr>
          <w:b/>
          <w:noProof/>
          <w:szCs w:val="22"/>
          <w:lang w:val="lt-LT"/>
        </w:rPr>
      </w:pPr>
    </w:p>
    <w:p w14:paraId="65E55B27" w14:textId="77777777" w:rsidR="00CD2809" w:rsidRDefault="00CD2809" w:rsidP="00CD2809">
      <w:pPr>
        <w:jc w:val="center"/>
        <w:rPr>
          <w:b/>
          <w:noProof/>
          <w:szCs w:val="22"/>
          <w:lang w:val="lt-LT"/>
        </w:rPr>
      </w:pPr>
    </w:p>
    <w:p w14:paraId="2AE6D803" w14:textId="77777777" w:rsidR="00CD2809" w:rsidRDefault="00CD2809" w:rsidP="00CD2809">
      <w:pPr>
        <w:jc w:val="center"/>
        <w:rPr>
          <w:b/>
          <w:noProof/>
          <w:szCs w:val="22"/>
          <w:lang w:val="lt-LT"/>
        </w:rPr>
      </w:pPr>
    </w:p>
    <w:p w14:paraId="74F9B3B1" w14:textId="77777777" w:rsidR="00CD2809" w:rsidRDefault="00CD2809" w:rsidP="00CD2809">
      <w:pPr>
        <w:jc w:val="center"/>
        <w:rPr>
          <w:b/>
          <w:noProof/>
          <w:szCs w:val="22"/>
          <w:lang w:val="lt-LT"/>
        </w:rPr>
      </w:pPr>
    </w:p>
    <w:p w14:paraId="2A6F8DE1" w14:textId="77777777" w:rsidR="00CD2809" w:rsidRDefault="00CD2809" w:rsidP="00CD2809">
      <w:pPr>
        <w:jc w:val="center"/>
        <w:rPr>
          <w:b/>
          <w:noProof/>
          <w:szCs w:val="22"/>
          <w:lang w:val="lt-LT"/>
        </w:rPr>
      </w:pPr>
    </w:p>
    <w:p w14:paraId="14A2BEE4" w14:textId="77777777" w:rsidR="00CD2809" w:rsidRDefault="00CD2809" w:rsidP="00CD2809">
      <w:pPr>
        <w:jc w:val="center"/>
        <w:rPr>
          <w:b/>
          <w:noProof/>
          <w:szCs w:val="22"/>
          <w:lang w:val="lt-LT"/>
        </w:rPr>
      </w:pPr>
    </w:p>
    <w:p w14:paraId="4281F59D" w14:textId="77777777" w:rsidR="00CD2809" w:rsidRDefault="00CD2809" w:rsidP="00CD2809">
      <w:pPr>
        <w:jc w:val="center"/>
        <w:rPr>
          <w:b/>
          <w:noProof/>
          <w:szCs w:val="22"/>
          <w:lang w:val="lt-LT"/>
        </w:rPr>
      </w:pPr>
    </w:p>
    <w:p w14:paraId="0EB85823" w14:textId="77777777" w:rsidR="00CD2809" w:rsidRDefault="00CD2809" w:rsidP="00CD2809">
      <w:pPr>
        <w:jc w:val="center"/>
        <w:rPr>
          <w:b/>
          <w:noProof/>
          <w:szCs w:val="22"/>
          <w:lang w:val="lt-LT"/>
        </w:rPr>
      </w:pPr>
    </w:p>
    <w:p w14:paraId="5119F0DC" w14:textId="77777777" w:rsidR="00CD2809" w:rsidRDefault="00CD2809" w:rsidP="00CD2809">
      <w:pPr>
        <w:jc w:val="center"/>
        <w:rPr>
          <w:b/>
          <w:noProof/>
          <w:szCs w:val="22"/>
          <w:lang w:val="lt-LT"/>
        </w:rPr>
      </w:pPr>
    </w:p>
    <w:p w14:paraId="6B39FFF6" w14:textId="77777777" w:rsidR="00CD2809" w:rsidRDefault="00CD2809" w:rsidP="00CD2809">
      <w:pPr>
        <w:jc w:val="center"/>
        <w:rPr>
          <w:b/>
          <w:noProof/>
          <w:szCs w:val="22"/>
          <w:lang w:val="lt-LT"/>
        </w:rPr>
      </w:pPr>
    </w:p>
    <w:p w14:paraId="2B1D6A9E" w14:textId="77777777" w:rsidR="00CD2809" w:rsidRDefault="00CD2809" w:rsidP="00CD2809">
      <w:pPr>
        <w:jc w:val="center"/>
        <w:rPr>
          <w:b/>
          <w:noProof/>
          <w:szCs w:val="22"/>
          <w:lang w:val="lt-LT"/>
        </w:rPr>
      </w:pPr>
    </w:p>
    <w:p w14:paraId="228FF8C1" w14:textId="77777777" w:rsidR="00CD2809" w:rsidRDefault="00CD2809" w:rsidP="00CD2809">
      <w:pPr>
        <w:jc w:val="center"/>
        <w:rPr>
          <w:b/>
          <w:noProof/>
          <w:szCs w:val="22"/>
          <w:lang w:val="lt-LT"/>
        </w:rPr>
      </w:pPr>
    </w:p>
    <w:p w14:paraId="0846D74A" w14:textId="77777777" w:rsidR="00CD2809" w:rsidRDefault="00CD2809" w:rsidP="00CD2809">
      <w:pPr>
        <w:jc w:val="center"/>
        <w:rPr>
          <w:b/>
          <w:noProof/>
          <w:szCs w:val="22"/>
          <w:lang w:val="lt-LT"/>
        </w:rPr>
      </w:pPr>
    </w:p>
    <w:p w14:paraId="20BDD6D3" w14:textId="77777777" w:rsidR="00CD2809" w:rsidRDefault="00CD2809" w:rsidP="00CD2809">
      <w:pPr>
        <w:jc w:val="center"/>
        <w:rPr>
          <w:b/>
          <w:noProof/>
          <w:szCs w:val="22"/>
          <w:lang w:val="lt-LT"/>
        </w:rPr>
      </w:pPr>
    </w:p>
    <w:p w14:paraId="2DE7252F" w14:textId="77777777" w:rsidR="00CD2809" w:rsidRDefault="00CD2809" w:rsidP="00CD2809">
      <w:pPr>
        <w:jc w:val="center"/>
        <w:rPr>
          <w:b/>
          <w:noProof/>
          <w:szCs w:val="22"/>
          <w:lang w:val="lt-LT"/>
        </w:rPr>
      </w:pPr>
    </w:p>
    <w:p w14:paraId="178A4F53" w14:textId="77777777" w:rsidR="00CD2809" w:rsidRDefault="00CD2809" w:rsidP="00CD2809">
      <w:pPr>
        <w:jc w:val="center"/>
        <w:rPr>
          <w:b/>
          <w:noProof/>
          <w:szCs w:val="22"/>
          <w:lang w:val="lt-LT"/>
        </w:rPr>
      </w:pPr>
    </w:p>
    <w:p w14:paraId="3011CF10" w14:textId="77777777" w:rsidR="00CD2809" w:rsidRDefault="00CD2809" w:rsidP="00CD2809">
      <w:pPr>
        <w:jc w:val="center"/>
        <w:rPr>
          <w:b/>
          <w:noProof/>
          <w:szCs w:val="22"/>
          <w:lang w:val="lt-LT"/>
        </w:rPr>
      </w:pPr>
    </w:p>
    <w:p w14:paraId="36415D39" w14:textId="77777777" w:rsidR="00CD2809" w:rsidRDefault="00CD2809" w:rsidP="00CD2809">
      <w:pPr>
        <w:jc w:val="center"/>
        <w:rPr>
          <w:b/>
          <w:noProof/>
          <w:szCs w:val="22"/>
          <w:lang w:val="lt-LT"/>
        </w:rPr>
      </w:pPr>
    </w:p>
    <w:p w14:paraId="04A22755" w14:textId="77777777" w:rsidR="00CD2809" w:rsidRDefault="00CD2809" w:rsidP="00CD2809">
      <w:pPr>
        <w:jc w:val="center"/>
        <w:rPr>
          <w:b/>
          <w:noProof/>
          <w:szCs w:val="22"/>
          <w:lang w:val="lt-LT"/>
        </w:rPr>
      </w:pPr>
    </w:p>
    <w:p w14:paraId="5BCB9044" w14:textId="77777777" w:rsidR="00CD2809" w:rsidRDefault="00CD2809" w:rsidP="00CD2809">
      <w:pPr>
        <w:jc w:val="center"/>
        <w:rPr>
          <w:b/>
          <w:noProof/>
          <w:szCs w:val="22"/>
          <w:lang w:val="lt-LT"/>
        </w:rPr>
      </w:pPr>
    </w:p>
    <w:p w14:paraId="2B6A56DF" w14:textId="77777777" w:rsidR="00CD2809" w:rsidRDefault="00CD2809" w:rsidP="00CD2809">
      <w:pPr>
        <w:jc w:val="center"/>
        <w:rPr>
          <w:b/>
          <w:noProof/>
          <w:szCs w:val="22"/>
          <w:lang w:val="lt-LT"/>
        </w:rPr>
      </w:pPr>
    </w:p>
    <w:p w14:paraId="29937E82" w14:textId="77777777" w:rsidR="00CD2809" w:rsidRDefault="00CD2809" w:rsidP="00CD2809">
      <w:pPr>
        <w:jc w:val="center"/>
        <w:rPr>
          <w:b/>
          <w:noProof/>
          <w:szCs w:val="22"/>
          <w:lang w:val="lt-LT"/>
        </w:rPr>
      </w:pPr>
    </w:p>
    <w:p w14:paraId="1A68FE5F" w14:textId="77777777" w:rsidR="00CD2809" w:rsidRDefault="00CD2809" w:rsidP="00CD2809">
      <w:pPr>
        <w:jc w:val="center"/>
        <w:rPr>
          <w:b/>
          <w:noProof/>
          <w:szCs w:val="22"/>
          <w:lang w:val="lt-LT"/>
        </w:rPr>
      </w:pPr>
    </w:p>
    <w:p w14:paraId="48F33E61" w14:textId="77777777" w:rsidR="00CD2809" w:rsidRDefault="00CD2809" w:rsidP="00CD2809">
      <w:pPr>
        <w:jc w:val="center"/>
        <w:rPr>
          <w:b/>
          <w:noProof/>
          <w:szCs w:val="22"/>
          <w:lang w:val="lt-LT"/>
        </w:rPr>
      </w:pPr>
    </w:p>
    <w:p w14:paraId="36ACEE19" w14:textId="77777777" w:rsidR="00CD2809" w:rsidRDefault="00CD2809" w:rsidP="00CD2809">
      <w:pPr>
        <w:jc w:val="center"/>
        <w:rPr>
          <w:b/>
          <w:noProof/>
          <w:szCs w:val="22"/>
          <w:lang w:val="lt-LT"/>
        </w:rPr>
      </w:pPr>
    </w:p>
    <w:p w14:paraId="23370D46" w14:textId="77777777" w:rsidR="00CD2809" w:rsidRDefault="00CD2809" w:rsidP="00CD2809">
      <w:pPr>
        <w:jc w:val="center"/>
        <w:rPr>
          <w:b/>
          <w:noProof/>
          <w:szCs w:val="22"/>
          <w:lang w:val="lt-LT"/>
        </w:rPr>
      </w:pPr>
    </w:p>
    <w:p w14:paraId="12050841" w14:textId="77777777" w:rsidR="00CD2809" w:rsidRDefault="00CD2809" w:rsidP="00CD2809">
      <w:pPr>
        <w:jc w:val="center"/>
        <w:rPr>
          <w:b/>
          <w:noProof/>
          <w:szCs w:val="22"/>
          <w:lang w:val="lt-LT"/>
        </w:rPr>
      </w:pPr>
    </w:p>
    <w:p w14:paraId="661A6693" w14:textId="77777777" w:rsidR="00CD2809" w:rsidRDefault="00CD2809" w:rsidP="00CD2809">
      <w:pPr>
        <w:jc w:val="center"/>
        <w:rPr>
          <w:b/>
          <w:noProof/>
          <w:szCs w:val="22"/>
          <w:lang w:val="lt-LT"/>
        </w:rPr>
      </w:pPr>
    </w:p>
    <w:p w14:paraId="1DDE01C0" w14:textId="77777777" w:rsidR="00CD2809" w:rsidRDefault="00CD2809" w:rsidP="00CD2809">
      <w:pPr>
        <w:jc w:val="center"/>
        <w:rPr>
          <w:b/>
          <w:noProof/>
          <w:szCs w:val="22"/>
          <w:lang w:val="lt-LT"/>
        </w:rPr>
      </w:pPr>
    </w:p>
    <w:p w14:paraId="68F5EF40" w14:textId="77777777" w:rsidR="00CD2809" w:rsidRDefault="00CD2809" w:rsidP="00CD2809">
      <w:pPr>
        <w:jc w:val="center"/>
        <w:rPr>
          <w:b/>
          <w:noProof/>
          <w:szCs w:val="22"/>
          <w:lang w:val="lt-LT"/>
        </w:rPr>
      </w:pPr>
    </w:p>
    <w:p w14:paraId="3DE8558C" w14:textId="77777777" w:rsidR="00CD2809" w:rsidRDefault="00CD2809" w:rsidP="00CD2809">
      <w:pPr>
        <w:jc w:val="center"/>
        <w:rPr>
          <w:b/>
          <w:noProof/>
          <w:szCs w:val="22"/>
          <w:lang w:val="lt-LT"/>
        </w:rPr>
      </w:pPr>
    </w:p>
    <w:p w14:paraId="1526B9E6" w14:textId="77777777" w:rsidR="00CD2809" w:rsidRDefault="00CD2809" w:rsidP="00CD2809">
      <w:pPr>
        <w:jc w:val="center"/>
        <w:rPr>
          <w:b/>
          <w:noProof/>
          <w:szCs w:val="22"/>
          <w:lang w:val="lt-LT"/>
        </w:rPr>
      </w:pPr>
    </w:p>
    <w:p w14:paraId="09B65E76" w14:textId="77777777" w:rsidR="00CD2809" w:rsidRDefault="00CD2809" w:rsidP="00CD2809">
      <w:pPr>
        <w:jc w:val="center"/>
        <w:rPr>
          <w:b/>
          <w:noProof/>
          <w:szCs w:val="22"/>
          <w:lang w:val="lt-LT"/>
        </w:rPr>
      </w:pPr>
    </w:p>
    <w:p w14:paraId="3452874C" w14:textId="77777777" w:rsidR="00CD2809" w:rsidRDefault="00CD2809" w:rsidP="00CD2809">
      <w:pPr>
        <w:jc w:val="center"/>
        <w:rPr>
          <w:b/>
          <w:noProof/>
          <w:szCs w:val="22"/>
          <w:lang w:val="lt-LT"/>
        </w:rPr>
      </w:pPr>
    </w:p>
    <w:p w14:paraId="5D1D2B73" w14:textId="77777777" w:rsidR="00CD2809" w:rsidRDefault="00CD2809" w:rsidP="00CD2809">
      <w:pPr>
        <w:jc w:val="center"/>
        <w:rPr>
          <w:b/>
          <w:noProof/>
          <w:szCs w:val="22"/>
          <w:lang w:val="lt-LT"/>
        </w:rPr>
      </w:pPr>
    </w:p>
    <w:p w14:paraId="4318C780" w14:textId="77777777" w:rsidR="00CD2809" w:rsidRDefault="00CD2809" w:rsidP="00CD2809">
      <w:pPr>
        <w:jc w:val="center"/>
        <w:rPr>
          <w:b/>
          <w:noProof/>
          <w:szCs w:val="22"/>
          <w:lang w:val="lt-LT"/>
        </w:rPr>
      </w:pPr>
    </w:p>
    <w:p w14:paraId="28AA427B" w14:textId="77777777" w:rsidR="00CD2809" w:rsidRDefault="00CD2809" w:rsidP="00CD2809">
      <w:pPr>
        <w:jc w:val="center"/>
        <w:rPr>
          <w:b/>
          <w:noProof/>
          <w:szCs w:val="22"/>
          <w:lang w:val="lt-LT"/>
        </w:rPr>
      </w:pPr>
    </w:p>
    <w:p w14:paraId="26C53F61" w14:textId="77777777" w:rsidR="00CD2809" w:rsidRDefault="00CD2809" w:rsidP="00CD2809">
      <w:pPr>
        <w:jc w:val="center"/>
        <w:rPr>
          <w:b/>
          <w:noProof/>
          <w:szCs w:val="22"/>
          <w:lang w:val="lt-LT"/>
        </w:rPr>
      </w:pPr>
    </w:p>
    <w:p w14:paraId="781D25C8" w14:textId="77777777" w:rsidR="00CD2809" w:rsidRDefault="00CD2809" w:rsidP="00CD2809">
      <w:pPr>
        <w:jc w:val="center"/>
        <w:rPr>
          <w:b/>
          <w:noProof/>
          <w:szCs w:val="22"/>
          <w:lang w:val="lt-LT"/>
        </w:rPr>
      </w:pPr>
    </w:p>
    <w:p w14:paraId="113F56AE" w14:textId="77777777" w:rsidR="00CD2809" w:rsidRDefault="00CD2809" w:rsidP="00CD2809">
      <w:pPr>
        <w:jc w:val="center"/>
        <w:rPr>
          <w:b/>
          <w:noProof/>
          <w:szCs w:val="22"/>
          <w:lang w:val="lt-LT"/>
        </w:rPr>
      </w:pPr>
    </w:p>
    <w:p w14:paraId="45ED0FC7" w14:textId="77777777" w:rsidR="00CD2809" w:rsidRDefault="00CD2809" w:rsidP="00CD2809">
      <w:pPr>
        <w:jc w:val="center"/>
        <w:rPr>
          <w:b/>
          <w:noProof/>
          <w:szCs w:val="22"/>
          <w:lang w:val="lt-LT"/>
        </w:rPr>
      </w:pPr>
    </w:p>
    <w:p w14:paraId="32831278" w14:textId="77777777" w:rsidR="00CD2809" w:rsidRDefault="00CD2809" w:rsidP="00CD2809">
      <w:pPr>
        <w:jc w:val="center"/>
        <w:rPr>
          <w:b/>
          <w:noProof/>
          <w:szCs w:val="22"/>
          <w:lang w:val="lt-LT"/>
        </w:rPr>
      </w:pPr>
    </w:p>
    <w:p w14:paraId="696862E1" w14:textId="77777777" w:rsidR="00CD2809" w:rsidRDefault="00CD2809" w:rsidP="00CD2809">
      <w:pPr>
        <w:jc w:val="center"/>
        <w:rPr>
          <w:b/>
          <w:noProof/>
          <w:szCs w:val="22"/>
          <w:lang w:val="lt-LT"/>
        </w:rPr>
      </w:pPr>
    </w:p>
    <w:p w14:paraId="64A6310C" w14:textId="77777777" w:rsidR="00CD2809" w:rsidRDefault="00CD2809" w:rsidP="00CD2809">
      <w:pPr>
        <w:jc w:val="center"/>
        <w:rPr>
          <w:b/>
          <w:noProof/>
          <w:szCs w:val="22"/>
          <w:lang w:val="lt-LT"/>
        </w:rPr>
      </w:pPr>
    </w:p>
    <w:p w14:paraId="56B474FF" w14:textId="77777777" w:rsidR="00CD2809" w:rsidRDefault="00CD2809" w:rsidP="00CD2809">
      <w:pPr>
        <w:jc w:val="center"/>
        <w:rPr>
          <w:b/>
          <w:noProof/>
          <w:szCs w:val="22"/>
          <w:lang w:val="lt-LT"/>
        </w:rPr>
      </w:pPr>
    </w:p>
    <w:p w14:paraId="63F93A18" w14:textId="77777777" w:rsidR="00CD2809" w:rsidRDefault="00CD2809" w:rsidP="00CD2809">
      <w:pPr>
        <w:jc w:val="center"/>
        <w:rPr>
          <w:b/>
          <w:noProof/>
          <w:szCs w:val="22"/>
          <w:lang w:val="lt-LT"/>
        </w:rPr>
      </w:pPr>
    </w:p>
    <w:p w14:paraId="6B36944A" w14:textId="77777777" w:rsidR="00CD2809" w:rsidRDefault="00CD2809" w:rsidP="00CD2809">
      <w:pPr>
        <w:jc w:val="center"/>
        <w:rPr>
          <w:b/>
          <w:noProof/>
          <w:szCs w:val="22"/>
          <w:lang w:val="lt-LT"/>
        </w:rPr>
      </w:pPr>
    </w:p>
    <w:p w14:paraId="27E3D877" w14:textId="77777777" w:rsidR="00CD2809" w:rsidRDefault="00CD2809" w:rsidP="00CD2809">
      <w:pPr>
        <w:jc w:val="center"/>
        <w:rPr>
          <w:b/>
          <w:noProof/>
          <w:szCs w:val="22"/>
          <w:lang w:val="lt-LT"/>
        </w:rPr>
      </w:pPr>
    </w:p>
    <w:p w14:paraId="6AF41130" w14:textId="77777777" w:rsidR="00CD2809" w:rsidRDefault="00CD2809" w:rsidP="00CD2809">
      <w:pPr>
        <w:jc w:val="center"/>
        <w:rPr>
          <w:b/>
          <w:noProof/>
          <w:szCs w:val="22"/>
          <w:lang w:val="lt-LT"/>
        </w:rPr>
      </w:pPr>
    </w:p>
    <w:p w14:paraId="304454FA" w14:textId="77777777" w:rsidR="00CD2809" w:rsidRDefault="00CD2809" w:rsidP="00CD2809">
      <w:pPr>
        <w:jc w:val="center"/>
        <w:rPr>
          <w:b/>
          <w:noProof/>
          <w:szCs w:val="22"/>
          <w:lang w:val="lt-LT"/>
        </w:rPr>
      </w:pPr>
    </w:p>
    <w:p w14:paraId="487CBC15" w14:textId="77777777" w:rsidR="00CD2809" w:rsidRDefault="00CD2809" w:rsidP="00CD2809">
      <w:pPr>
        <w:jc w:val="center"/>
        <w:rPr>
          <w:b/>
          <w:noProof/>
          <w:szCs w:val="22"/>
          <w:lang w:val="lt-LT"/>
        </w:rPr>
      </w:pPr>
    </w:p>
    <w:p w14:paraId="7448537B" w14:textId="77777777" w:rsidR="00CD2809" w:rsidRDefault="00CD2809" w:rsidP="00CD2809">
      <w:pPr>
        <w:jc w:val="center"/>
        <w:rPr>
          <w:b/>
          <w:noProof/>
          <w:szCs w:val="22"/>
          <w:lang w:val="lt-LT"/>
        </w:rPr>
      </w:pPr>
    </w:p>
    <w:p w14:paraId="15B79E6E" w14:textId="77777777" w:rsidR="00CD2809" w:rsidRPr="00912E7B" w:rsidRDefault="00CD2809" w:rsidP="00CD2809">
      <w:pPr>
        <w:jc w:val="center"/>
        <w:rPr>
          <w:b/>
          <w:noProof/>
          <w:szCs w:val="22"/>
          <w:lang w:val="lt-LT"/>
        </w:rPr>
      </w:pPr>
      <w:r w:rsidRPr="00912E7B">
        <w:rPr>
          <w:b/>
          <w:noProof/>
          <w:szCs w:val="22"/>
          <w:lang w:val="lt-LT"/>
        </w:rPr>
        <w:t>II PRIEDAS</w:t>
      </w:r>
    </w:p>
    <w:p w14:paraId="4045A878" w14:textId="77777777" w:rsidR="00CD2809" w:rsidRPr="00912E7B" w:rsidRDefault="00CD2809" w:rsidP="00CD2809">
      <w:pPr>
        <w:jc w:val="center"/>
        <w:rPr>
          <w:b/>
          <w:noProof/>
          <w:szCs w:val="22"/>
          <w:lang w:val="lt-LT"/>
        </w:rPr>
      </w:pPr>
    </w:p>
    <w:p w14:paraId="4B5CDA83" w14:textId="77777777" w:rsidR="00CD2809" w:rsidRPr="00912E7B" w:rsidRDefault="00CD2809" w:rsidP="00CD2809">
      <w:pPr>
        <w:jc w:val="center"/>
        <w:rPr>
          <w:color w:val="0000FF"/>
          <w:szCs w:val="22"/>
          <w:lang w:val="pt-BR"/>
        </w:rPr>
      </w:pPr>
      <w:r w:rsidRPr="00912E7B">
        <w:rPr>
          <w:b/>
          <w:noProof/>
          <w:szCs w:val="22"/>
          <w:lang w:val="lt-LT"/>
        </w:rPr>
        <w:t>REGISTRACIJOS SĄLYGOS</w:t>
      </w:r>
    </w:p>
    <w:p w14:paraId="4437A20A" w14:textId="77777777" w:rsidR="00CD2809" w:rsidRPr="00912E7B" w:rsidRDefault="00CD2809" w:rsidP="00CD2809">
      <w:pPr>
        <w:ind w:left="1701" w:right="1416" w:hanging="567"/>
        <w:rPr>
          <w:noProof/>
          <w:szCs w:val="22"/>
          <w:highlight w:val="yellow"/>
          <w:lang w:val="lt-LT"/>
        </w:rPr>
      </w:pPr>
    </w:p>
    <w:p w14:paraId="25503A4B" w14:textId="77777777" w:rsidR="00CD2809" w:rsidRPr="00912E7B" w:rsidRDefault="00CD2809" w:rsidP="00CD2809">
      <w:pPr>
        <w:ind w:left="1701" w:hanging="567"/>
        <w:rPr>
          <w:b/>
          <w:noProof/>
          <w:szCs w:val="22"/>
          <w:highlight w:val="yellow"/>
          <w:lang w:val="lt-LT"/>
        </w:rPr>
      </w:pPr>
      <w:r w:rsidRPr="00912E7B">
        <w:rPr>
          <w:b/>
          <w:noProof/>
          <w:szCs w:val="22"/>
          <w:lang w:val="lt-LT"/>
        </w:rPr>
        <w:t>A.</w:t>
      </w:r>
      <w:r w:rsidRPr="00912E7B">
        <w:rPr>
          <w:b/>
          <w:noProof/>
          <w:szCs w:val="22"/>
          <w:lang w:val="lt-LT"/>
        </w:rPr>
        <w:tab/>
        <w:t>GAMINTOJAS (-AI), ATSAKINGAS (-I) UŽ SERIJŲ IŠLEIDIMĄ</w:t>
      </w:r>
    </w:p>
    <w:p w14:paraId="11D90EDD" w14:textId="77777777" w:rsidR="00CD2809" w:rsidRPr="00912E7B" w:rsidRDefault="00CD2809" w:rsidP="00CD2809">
      <w:pPr>
        <w:ind w:left="1134" w:right="1416" w:hanging="141"/>
        <w:rPr>
          <w:noProof/>
          <w:szCs w:val="22"/>
          <w:lang w:val="lt-LT"/>
        </w:rPr>
      </w:pPr>
    </w:p>
    <w:p w14:paraId="4F1BEFED" w14:textId="77777777" w:rsidR="00CD2809" w:rsidRPr="00912E7B" w:rsidRDefault="00CD2809" w:rsidP="00CD2809">
      <w:pPr>
        <w:ind w:left="1701" w:hanging="567"/>
        <w:rPr>
          <w:b/>
          <w:noProof/>
          <w:szCs w:val="22"/>
          <w:lang w:val="lt-LT"/>
        </w:rPr>
      </w:pPr>
      <w:r w:rsidRPr="00912E7B">
        <w:rPr>
          <w:b/>
          <w:noProof/>
          <w:szCs w:val="22"/>
          <w:lang w:val="lt-LT"/>
        </w:rPr>
        <w:t>B.</w:t>
      </w:r>
      <w:r w:rsidRPr="00912E7B">
        <w:rPr>
          <w:b/>
          <w:noProof/>
          <w:szCs w:val="22"/>
          <w:lang w:val="lt-LT"/>
        </w:rPr>
        <w:tab/>
      </w:r>
      <w:r w:rsidRPr="00912E7B">
        <w:rPr>
          <w:b/>
          <w:szCs w:val="22"/>
          <w:lang w:val="lt-LT"/>
        </w:rPr>
        <w:t>TIEKIMO IR VARTOJIMO SĄLYGOS AR APRIBOJIMAI</w:t>
      </w:r>
    </w:p>
    <w:p w14:paraId="7DD04769" w14:textId="77777777" w:rsidR="00CD2809" w:rsidRPr="00912E7B" w:rsidRDefault="00CD2809" w:rsidP="00CD2809">
      <w:pPr>
        <w:jc w:val="center"/>
        <w:rPr>
          <w:b/>
          <w:noProof/>
          <w:szCs w:val="22"/>
          <w:lang w:val="lt-LT"/>
        </w:rPr>
      </w:pPr>
    </w:p>
    <w:p w14:paraId="3A509210" w14:textId="77777777" w:rsidR="00CD2809" w:rsidRPr="00912E7B" w:rsidRDefault="00CD2809" w:rsidP="00CD2809">
      <w:pPr>
        <w:tabs>
          <w:tab w:val="clear" w:pos="567"/>
          <w:tab w:val="left" w:pos="0"/>
        </w:tabs>
        <w:ind w:left="567" w:hanging="567"/>
        <w:rPr>
          <w:b/>
          <w:noProof/>
          <w:szCs w:val="22"/>
          <w:lang w:val="lt-LT"/>
        </w:rPr>
      </w:pPr>
    </w:p>
    <w:p w14:paraId="400040A9" w14:textId="77777777" w:rsidR="00CD2809" w:rsidRPr="00912E7B" w:rsidRDefault="00CD2809" w:rsidP="00CD2809">
      <w:pPr>
        <w:tabs>
          <w:tab w:val="clear" w:pos="567"/>
          <w:tab w:val="left" w:pos="0"/>
        </w:tabs>
        <w:ind w:left="567" w:hanging="567"/>
        <w:rPr>
          <w:b/>
          <w:noProof/>
          <w:szCs w:val="22"/>
          <w:lang w:val="lt-LT"/>
        </w:rPr>
      </w:pPr>
    </w:p>
    <w:p w14:paraId="64BD6CDB" w14:textId="77777777" w:rsidR="00CD2809" w:rsidRPr="00912E7B" w:rsidRDefault="00CD2809" w:rsidP="00CD2809">
      <w:pPr>
        <w:tabs>
          <w:tab w:val="clear" w:pos="567"/>
          <w:tab w:val="left" w:pos="0"/>
        </w:tabs>
        <w:ind w:left="567" w:hanging="567"/>
        <w:rPr>
          <w:b/>
          <w:noProof/>
          <w:szCs w:val="22"/>
          <w:lang w:val="lt-LT"/>
        </w:rPr>
      </w:pPr>
    </w:p>
    <w:p w14:paraId="5206091D" w14:textId="77777777" w:rsidR="00CD2809" w:rsidRPr="00912E7B" w:rsidRDefault="00CD2809" w:rsidP="00CD2809">
      <w:pPr>
        <w:tabs>
          <w:tab w:val="clear" w:pos="567"/>
          <w:tab w:val="left" w:pos="0"/>
        </w:tabs>
        <w:ind w:left="567" w:hanging="567"/>
        <w:rPr>
          <w:b/>
          <w:noProof/>
          <w:szCs w:val="22"/>
          <w:lang w:val="lt-LT"/>
        </w:rPr>
      </w:pPr>
    </w:p>
    <w:p w14:paraId="4C988B88" w14:textId="77777777" w:rsidR="00CD2809" w:rsidRPr="00912E7B" w:rsidRDefault="00CD2809" w:rsidP="00CD2809">
      <w:pPr>
        <w:tabs>
          <w:tab w:val="clear" w:pos="567"/>
          <w:tab w:val="left" w:pos="0"/>
        </w:tabs>
        <w:ind w:left="567" w:hanging="567"/>
        <w:rPr>
          <w:b/>
          <w:noProof/>
          <w:szCs w:val="22"/>
          <w:lang w:val="lt-LT"/>
        </w:rPr>
      </w:pPr>
    </w:p>
    <w:p w14:paraId="132DACC3" w14:textId="77777777" w:rsidR="00CD2809" w:rsidRPr="00912E7B" w:rsidRDefault="00CD2809" w:rsidP="00CD2809">
      <w:pPr>
        <w:tabs>
          <w:tab w:val="clear" w:pos="567"/>
          <w:tab w:val="left" w:pos="0"/>
        </w:tabs>
        <w:ind w:left="567" w:hanging="567"/>
        <w:rPr>
          <w:b/>
          <w:noProof/>
          <w:szCs w:val="22"/>
          <w:lang w:val="lt-LT"/>
        </w:rPr>
      </w:pPr>
    </w:p>
    <w:p w14:paraId="5A496BD6" w14:textId="77777777" w:rsidR="00CD2809" w:rsidRPr="00912E7B" w:rsidRDefault="00CD2809" w:rsidP="00CD2809">
      <w:pPr>
        <w:tabs>
          <w:tab w:val="clear" w:pos="567"/>
          <w:tab w:val="left" w:pos="0"/>
        </w:tabs>
        <w:ind w:left="567" w:hanging="567"/>
        <w:rPr>
          <w:b/>
          <w:noProof/>
          <w:szCs w:val="22"/>
          <w:lang w:val="lt-LT"/>
        </w:rPr>
      </w:pPr>
    </w:p>
    <w:p w14:paraId="4DBAD705" w14:textId="77777777" w:rsidR="00CD2809" w:rsidRPr="00912E7B" w:rsidRDefault="00CD2809" w:rsidP="00CD2809">
      <w:pPr>
        <w:tabs>
          <w:tab w:val="clear" w:pos="567"/>
          <w:tab w:val="left" w:pos="0"/>
        </w:tabs>
        <w:ind w:left="567" w:hanging="567"/>
        <w:rPr>
          <w:b/>
          <w:noProof/>
          <w:szCs w:val="22"/>
          <w:lang w:val="lt-LT"/>
        </w:rPr>
      </w:pPr>
    </w:p>
    <w:p w14:paraId="13D7B256" w14:textId="77777777" w:rsidR="00CD2809" w:rsidRPr="00912E7B" w:rsidRDefault="00CD2809" w:rsidP="00CD2809">
      <w:pPr>
        <w:tabs>
          <w:tab w:val="clear" w:pos="567"/>
          <w:tab w:val="left" w:pos="0"/>
        </w:tabs>
        <w:ind w:left="567" w:hanging="567"/>
        <w:rPr>
          <w:b/>
          <w:noProof/>
          <w:szCs w:val="22"/>
          <w:lang w:val="lt-LT"/>
        </w:rPr>
      </w:pPr>
    </w:p>
    <w:p w14:paraId="54E146B6" w14:textId="77777777" w:rsidR="00CD2809" w:rsidRPr="00912E7B" w:rsidRDefault="00CD2809" w:rsidP="00CD2809">
      <w:pPr>
        <w:tabs>
          <w:tab w:val="clear" w:pos="567"/>
          <w:tab w:val="left" w:pos="0"/>
        </w:tabs>
        <w:ind w:left="567" w:hanging="567"/>
        <w:rPr>
          <w:b/>
          <w:noProof/>
          <w:szCs w:val="22"/>
          <w:lang w:val="lt-LT"/>
        </w:rPr>
      </w:pPr>
    </w:p>
    <w:p w14:paraId="61629A2B" w14:textId="77777777" w:rsidR="00CD2809" w:rsidRPr="00912E7B" w:rsidRDefault="00CD2809" w:rsidP="00CD2809">
      <w:pPr>
        <w:tabs>
          <w:tab w:val="clear" w:pos="567"/>
          <w:tab w:val="left" w:pos="0"/>
        </w:tabs>
        <w:ind w:left="567" w:hanging="567"/>
        <w:rPr>
          <w:b/>
          <w:noProof/>
          <w:szCs w:val="22"/>
          <w:lang w:val="lt-LT"/>
        </w:rPr>
      </w:pPr>
    </w:p>
    <w:p w14:paraId="1EC14C99" w14:textId="77777777" w:rsidR="00CD2809" w:rsidRPr="00912E7B" w:rsidRDefault="00CD2809" w:rsidP="00CD2809">
      <w:pPr>
        <w:tabs>
          <w:tab w:val="clear" w:pos="567"/>
          <w:tab w:val="left" w:pos="0"/>
        </w:tabs>
        <w:ind w:left="567" w:hanging="567"/>
        <w:rPr>
          <w:b/>
          <w:noProof/>
          <w:szCs w:val="22"/>
          <w:lang w:val="lt-LT"/>
        </w:rPr>
      </w:pPr>
    </w:p>
    <w:p w14:paraId="78A44F69" w14:textId="77777777" w:rsidR="00CD2809" w:rsidRPr="00912E7B" w:rsidRDefault="00CD2809" w:rsidP="00CD2809">
      <w:pPr>
        <w:tabs>
          <w:tab w:val="clear" w:pos="567"/>
          <w:tab w:val="left" w:pos="0"/>
        </w:tabs>
        <w:ind w:left="567" w:hanging="567"/>
        <w:rPr>
          <w:b/>
          <w:noProof/>
          <w:szCs w:val="22"/>
          <w:lang w:val="lt-LT"/>
        </w:rPr>
      </w:pPr>
    </w:p>
    <w:p w14:paraId="52877A6F" w14:textId="77777777" w:rsidR="00CD2809" w:rsidRPr="00912E7B" w:rsidRDefault="00CD2809" w:rsidP="00CD2809">
      <w:pPr>
        <w:tabs>
          <w:tab w:val="clear" w:pos="567"/>
          <w:tab w:val="left" w:pos="0"/>
        </w:tabs>
        <w:ind w:left="567" w:hanging="567"/>
        <w:rPr>
          <w:b/>
          <w:noProof/>
          <w:szCs w:val="22"/>
          <w:lang w:val="lt-LT"/>
        </w:rPr>
      </w:pPr>
    </w:p>
    <w:p w14:paraId="3270E7F1" w14:textId="77777777" w:rsidR="00CD2809" w:rsidRPr="00912E7B" w:rsidRDefault="00CD2809" w:rsidP="00CD2809">
      <w:pPr>
        <w:tabs>
          <w:tab w:val="clear" w:pos="567"/>
          <w:tab w:val="left" w:pos="0"/>
        </w:tabs>
        <w:ind w:left="567" w:hanging="567"/>
        <w:rPr>
          <w:b/>
          <w:noProof/>
          <w:szCs w:val="22"/>
          <w:lang w:val="lt-LT"/>
        </w:rPr>
      </w:pPr>
    </w:p>
    <w:p w14:paraId="307EC671" w14:textId="77777777" w:rsidR="00CD2809" w:rsidRPr="00912E7B" w:rsidRDefault="00CD2809" w:rsidP="00CD2809">
      <w:pPr>
        <w:tabs>
          <w:tab w:val="clear" w:pos="567"/>
          <w:tab w:val="left" w:pos="0"/>
        </w:tabs>
        <w:ind w:left="567" w:hanging="567"/>
        <w:rPr>
          <w:b/>
          <w:noProof/>
          <w:szCs w:val="22"/>
          <w:lang w:val="lt-LT"/>
        </w:rPr>
      </w:pPr>
    </w:p>
    <w:p w14:paraId="0A8FB83E" w14:textId="77777777" w:rsidR="00CD2809" w:rsidRPr="00912E7B" w:rsidRDefault="00CD2809" w:rsidP="00CD2809">
      <w:pPr>
        <w:tabs>
          <w:tab w:val="clear" w:pos="567"/>
          <w:tab w:val="left" w:pos="0"/>
        </w:tabs>
        <w:ind w:left="567" w:hanging="567"/>
        <w:rPr>
          <w:noProof/>
          <w:szCs w:val="22"/>
          <w:lang w:val="lt-LT"/>
        </w:rPr>
      </w:pPr>
      <w:r w:rsidRPr="00912E7B">
        <w:rPr>
          <w:b/>
          <w:noProof/>
          <w:szCs w:val="22"/>
          <w:lang w:val="lt-LT"/>
        </w:rPr>
        <w:lastRenderedPageBreak/>
        <w:t>A.</w:t>
      </w:r>
      <w:r w:rsidRPr="00912E7B">
        <w:rPr>
          <w:b/>
          <w:noProof/>
          <w:szCs w:val="22"/>
          <w:lang w:val="lt-LT"/>
        </w:rPr>
        <w:tab/>
      </w:r>
      <w:r w:rsidRPr="00912E7B">
        <w:rPr>
          <w:b/>
          <w:szCs w:val="22"/>
          <w:lang w:val="lt-LT"/>
        </w:rPr>
        <w:t>GAMINTOJAS (-AI), ATSAKINGAS (-I) UŽ SERIJŲ IŠLEIDIMĄ</w:t>
      </w:r>
      <w:r w:rsidRPr="00912E7B" w:rsidDel="004659F9">
        <w:rPr>
          <w:b/>
          <w:noProof/>
          <w:szCs w:val="22"/>
          <w:lang w:val="lt-LT"/>
        </w:rPr>
        <w:t xml:space="preserve"> </w:t>
      </w:r>
    </w:p>
    <w:p w14:paraId="469BD82C" w14:textId="77777777" w:rsidR="00CD2809" w:rsidRPr="00912E7B" w:rsidRDefault="00CD2809" w:rsidP="00CD2809">
      <w:pPr>
        <w:ind w:left="567" w:hanging="567"/>
        <w:rPr>
          <w:noProof/>
          <w:szCs w:val="22"/>
          <w:highlight w:val="yellow"/>
          <w:lang w:val="lt-LT"/>
        </w:rPr>
      </w:pPr>
    </w:p>
    <w:p w14:paraId="63C0EBEB" w14:textId="77777777" w:rsidR="00CD2809" w:rsidRPr="00912E7B" w:rsidRDefault="00CD2809" w:rsidP="00CD2809">
      <w:pPr>
        <w:jc w:val="both"/>
        <w:rPr>
          <w:noProof/>
          <w:szCs w:val="22"/>
          <w:lang w:val="lt-LT"/>
        </w:rPr>
      </w:pPr>
      <w:r w:rsidRPr="00912E7B">
        <w:rPr>
          <w:noProof/>
          <w:szCs w:val="22"/>
          <w:u w:val="single"/>
          <w:lang w:val="lt-LT"/>
        </w:rPr>
        <w:t>Gamintojo, atsakingo už serijos išleidimą, pavadinimas ir adresas</w:t>
      </w:r>
    </w:p>
    <w:p w14:paraId="7B2791B3" w14:textId="77777777" w:rsidR="00CD2809" w:rsidRPr="00912E7B" w:rsidRDefault="00CD2809" w:rsidP="00CD2809">
      <w:pPr>
        <w:rPr>
          <w:szCs w:val="22"/>
          <w:highlight w:val="yellow"/>
          <w:lang w:val="lt-LT"/>
        </w:rPr>
      </w:pPr>
    </w:p>
    <w:p w14:paraId="380D7F7B" w14:textId="77777777" w:rsidR="00CD2809" w:rsidRPr="00912E7B" w:rsidRDefault="00CD2809" w:rsidP="00CD2809">
      <w:pPr>
        <w:tabs>
          <w:tab w:val="clear" w:pos="567"/>
        </w:tabs>
        <w:spacing w:line="240" w:lineRule="auto"/>
        <w:jc w:val="both"/>
        <w:rPr>
          <w:szCs w:val="22"/>
          <w:lang w:val="lt-LT"/>
        </w:rPr>
      </w:pPr>
      <w:r w:rsidRPr="00912E7B">
        <w:rPr>
          <w:szCs w:val="22"/>
          <w:lang w:val="lt-LT"/>
        </w:rPr>
        <w:t>UAB Aconitum</w:t>
      </w:r>
    </w:p>
    <w:p w14:paraId="7751811A" w14:textId="77777777" w:rsidR="00423D64" w:rsidRDefault="00CD2809" w:rsidP="00CD2809">
      <w:pPr>
        <w:tabs>
          <w:tab w:val="clear" w:pos="567"/>
        </w:tabs>
        <w:spacing w:line="240" w:lineRule="auto"/>
        <w:jc w:val="both"/>
        <w:rPr>
          <w:szCs w:val="22"/>
          <w:lang w:val="lt-LT"/>
        </w:rPr>
      </w:pPr>
      <w:r w:rsidRPr="00912E7B">
        <w:rPr>
          <w:szCs w:val="22"/>
          <w:lang w:val="lt-LT"/>
        </w:rPr>
        <w:t>Inovacijų g. 4</w:t>
      </w:r>
    </w:p>
    <w:p w14:paraId="78E06A78" w14:textId="0B8F6FF1" w:rsidR="00CD2809" w:rsidRDefault="00CD2809" w:rsidP="00CD2809">
      <w:pPr>
        <w:tabs>
          <w:tab w:val="clear" w:pos="567"/>
        </w:tabs>
        <w:spacing w:line="240" w:lineRule="auto"/>
        <w:jc w:val="both"/>
        <w:rPr>
          <w:szCs w:val="22"/>
          <w:lang w:val="lt-LT"/>
        </w:rPr>
      </w:pPr>
      <w:r w:rsidRPr="00912E7B">
        <w:rPr>
          <w:szCs w:val="22"/>
          <w:lang w:val="lt-LT"/>
        </w:rPr>
        <w:t>Biruliškių k.</w:t>
      </w:r>
    </w:p>
    <w:p w14:paraId="36F7FC56" w14:textId="070062A9" w:rsidR="00FE6FE0" w:rsidRPr="00912E7B" w:rsidRDefault="00FE6FE0" w:rsidP="00CD2809">
      <w:pPr>
        <w:tabs>
          <w:tab w:val="clear" w:pos="567"/>
        </w:tabs>
        <w:spacing w:line="240" w:lineRule="auto"/>
        <w:jc w:val="both"/>
        <w:rPr>
          <w:szCs w:val="22"/>
          <w:lang w:val="lt-LT"/>
        </w:rPr>
      </w:pPr>
      <w:r w:rsidRPr="00FE6FE0">
        <w:rPr>
          <w:szCs w:val="22"/>
          <w:lang w:val="lt-LT"/>
        </w:rPr>
        <w:t>Karmėlavos sen.</w:t>
      </w:r>
    </w:p>
    <w:p w14:paraId="54618729" w14:textId="77777777" w:rsidR="00CD2809" w:rsidRPr="00912E7B" w:rsidRDefault="00CD2809" w:rsidP="00CD2809">
      <w:pPr>
        <w:tabs>
          <w:tab w:val="clear" w:pos="567"/>
        </w:tabs>
        <w:spacing w:line="240" w:lineRule="auto"/>
        <w:jc w:val="both"/>
        <w:rPr>
          <w:szCs w:val="22"/>
          <w:lang w:val="lt-LT"/>
        </w:rPr>
      </w:pPr>
      <w:r w:rsidRPr="00912E7B">
        <w:rPr>
          <w:szCs w:val="22"/>
          <w:lang w:val="lt-LT"/>
        </w:rPr>
        <w:t>Kauno r. sav.</w:t>
      </w:r>
    </w:p>
    <w:p w14:paraId="3C8B1C9E" w14:textId="77777777" w:rsidR="00CD2809" w:rsidRPr="00912E7B" w:rsidRDefault="003D595B" w:rsidP="00CD2809">
      <w:pPr>
        <w:tabs>
          <w:tab w:val="clear" w:pos="567"/>
        </w:tabs>
        <w:spacing w:line="240" w:lineRule="auto"/>
        <w:jc w:val="both"/>
        <w:rPr>
          <w:szCs w:val="22"/>
          <w:lang w:val="lt-LT"/>
        </w:rPr>
      </w:pPr>
      <w:r w:rsidRPr="00AB3889">
        <w:t>LT-54469</w:t>
      </w:r>
      <w:r>
        <w:t xml:space="preserve">, </w:t>
      </w:r>
      <w:r w:rsidR="00CD2809" w:rsidRPr="00912E7B">
        <w:rPr>
          <w:szCs w:val="22"/>
          <w:lang w:val="lt-LT"/>
        </w:rPr>
        <w:t>Lietuva</w:t>
      </w:r>
    </w:p>
    <w:p w14:paraId="3FD5A261" w14:textId="77777777" w:rsidR="00CD2809" w:rsidRPr="00912E7B" w:rsidRDefault="00CD2809" w:rsidP="00CD2809">
      <w:pPr>
        <w:rPr>
          <w:szCs w:val="22"/>
          <w:highlight w:val="yellow"/>
          <w:lang w:val="lt-LT"/>
        </w:rPr>
      </w:pPr>
    </w:p>
    <w:p w14:paraId="01C339EF" w14:textId="77777777" w:rsidR="00CD2809" w:rsidRPr="00912E7B" w:rsidRDefault="00CD2809" w:rsidP="00CD2809">
      <w:pPr>
        <w:rPr>
          <w:noProof/>
          <w:szCs w:val="22"/>
          <w:highlight w:val="yellow"/>
          <w:lang w:val="lt-LT"/>
        </w:rPr>
      </w:pPr>
    </w:p>
    <w:p w14:paraId="39923F5F" w14:textId="77777777" w:rsidR="00CD2809" w:rsidRPr="00912E7B" w:rsidRDefault="00CD2809" w:rsidP="00CD2809">
      <w:pPr>
        <w:spacing w:line="240" w:lineRule="auto"/>
        <w:ind w:left="567" w:hanging="567"/>
        <w:rPr>
          <w:szCs w:val="22"/>
          <w:lang w:val="lt-LT"/>
        </w:rPr>
      </w:pPr>
      <w:r w:rsidRPr="00912E7B">
        <w:rPr>
          <w:b/>
          <w:noProof/>
          <w:szCs w:val="22"/>
          <w:lang w:val="lt-LT"/>
        </w:rPr>
        <w:t>B.</w:t>
      </w:r>
      <w:r w:rsidRPr="00912E7B">
        <w:rPr>
          <w:b/>
          <w:szCs w:val="22"/>
          <w:lang w:val="lt-LT"/>
        </w:rPr>
        <w:tab/>
      </w:r>
      <w:r w:rsidRPr="00912E7B">
        <w:rPr>
          <w:b/>
          <w:noProof/>
          <w:szCs w:val="22"/>
          <w:lang w:val="lt-LT"/>
        </w:rPr>
        <w:t>TIEKIMO IR VARTOJIMO SĄLYGOS AR APRIBOJIMAI</w:t>
      </w:r>
    </w:p>
    <w:p w14:paraId="3A95E62C" w14:textId="77777777" w:rsidR="00CD2809" w:rsidRPr="00912E7B" w:rsidRDefault="00CD2809" w:rsidP="00CD2809">
      <w:pPr>
        <w:rPr>
          <w:b/>
          <w:noProof/>
          <w:szCs w:val="22"/>
          <w:lang w:val="lt-LT"/>
        </w:rPr>
      </w:pPr>
    </w:p>
    <w:p w14:paraId="23ABFB7B" w14:textId="77777777" w:rsidR="00CD2809" w:rsidRPr="00912E7B" w:rsidDel="004659F9" w:rsidRDefault="00CD2809" w:rsidP="00CD2809">
      <w:pPr>
        <w:numPr>
          <w:ilvl w:val="12"/>
          <w:numId w:val="0"/>
        </w:numPr>
        <w:rPr>
          <w:noProof/>
          <w:szCs w:val="22"/>
          <w:lang w:val="lt-LT"/>
        </w:rPr>
      </w:pPr>
      <w:r w:rsidRPr="00912E7B" w:rsidDel="004659F9">
        <w:rPr>
          <w:noProof/>
          <w:szCs w:val="22"/>
          <w:lang w:val="lt-LT"/>
        </w:rPr>
        <w:t>Receptinis vaistinis preparatas.</w:t>
      </w:r>
    </w:p>
    <w:p w14:paraId="17DB5AD4" w14:textId="77777777" w:rsidR="00CD2809" w:rsidRPr="00912E7B" w:rsidRDefault="00CD2809" w:rsidP="00CD2809">
      <w:pPr>
        <w:ind w:right="567"/>
        <w:rPr>
          <w:noProof/>
          <w:szCs w:val="22"/>
          <w:lang w:val="lt-LT"/>
        </w:rPr>
      </w:pPr>
    </w:p>
    <w:p w14:paraId="553832E2" w14:textId="77777777" w:rsidR="00CD2809" w:rsidRPr="00912E7B" w:rsidRDefault="00CD2809" w:rsidP="00CD2809">
      <w:pPr>
        <w:pStyle w:val="Pagrindinistekstas"/>
        <w:rPr>
          <w:b/>
          <w:i w:val="0"/>
          <w:color w:val="auto"/>
          <w:szCs w:val="22"/>
          <w:lang w:val="pt-BR"/>
        </w:rPr>
      </w:pPr>
      <w:r w:rsidRPr="00912E7B">
        <w:rPr>
          <w:b/>
          <w:i w:val="0"/>
          <w:color w:val="auto"/>
          <w:szCs w:val="22"/>
          <w:lang w:val="lt-LT"/>
        </w:rPr>
        <w:tab/>
      </w:r>
    </w:p>
    <w:p w14:paraId="6804E6F5" w14:textId="77777777" w:rsidR="00CD2809" w:rsidRPr="00912E7B" w:rsidRDefault="00CD2809" w:rsidP="00CD2809">
      <w:pPr>
        <w:pStyle w:val="Pagrindinistekstas"/>
        <w:rPr>
          <w:i w:val="0"/>
          <w:color w:val="auto"/>
          <w:szCs w:val="22"/>
          <w:lang w:val="pt-BR"/>
        </w:rPr>
      </w:pPr>
    </w:p>
    <w:p w14:paraId="1F1D438F" w14:textId="77777777" w:rsidR="00CD2809" w:rsidRPr="00912E7B" w:rsidRDefault="00CD2809" w:rsidP="00CD2809">
      <w:pPr>
        <w:tabs>
          <w:tab w:val="left" w:pos="0"/>
        </w:tabs>
        <w:rPr>
          <w:noProof/>
          <w:szCs w:val="22"/>
          <w:lang w:val="lt-LT"/>
        </w:rPr>
      </w:pPr>
    </w:p>
    <w:p w14:paraId="40B596C5" w14:textId="77777777" w:rsidR="00CD2809" w:rsidRPr="00912E7B" w:rsidRDefault="00CD2809" w:rsidP="00CD2809">
      <w:pPr>
        <w:tabs>
          <w:tab w:val="clear" w:pos="567"/>
        </w:tabs>
        <w:spacing w:line="240" w:lineRule="auto"/>
        <w:ind w:right="566"/>
        <w:rPr>
          <w:noProof/>
          <w:szCs w:val="22"/>
          <w:lang w:val="lt-LT"/>
        </w:rPr>
      </w:pPr>
      <w:r w:rsidRPr="00912E7B">
        <w:rPr>
          <w:b/>
          <w:noProof/>
          <w:szCs w:val="22"/>
          <w:lang w:val="lt-LT"/>
        </w:rPr>
        <w:br w:type="page"/>
      </w:r>
    </w:p>
    <w:p w14:paraId="1165EAE5" w14:textId="77777777" w:rsidR="00CD2809" w:rsidRPr="00912E7B" w:rsidRDefault="00CD2809" w:rsidP="00CD2809">
      <w:pPr>
        <w:tabs>
          <w:tab w:val="clear" w:pos="567"/>
        </w:tabs>
        <w:spacing w:line="240" w:lineRule="auto"/>
        <w:rPr>
          <w:noProof/>
          <w:szCs w:val="22"/>
          <w:lang w:val="lt-LT"/>
        </w:rPr>
      </w:pPr>
    </w:p>
    <w:p w14:paraId="0DF1192E" w14:textId="77777777" w:rsidR="00CD2809" w:rsidRPr="00912E7B" w:rsidRDefault="00CD2809" w:rsidP="00CD2809">
      <w:pPr>
        <w:tabs>
          <w:tab w:val="clear" w:pos="567"/>
        </w:tabs>
        <w:spacing w:line="240" w:lineRule="auto"/>
        <w:rPr>
          <w:noProof/>
          <w:szCs w:val="22"/>
          <w:lang w:val="lt-LT"/>
        </w:rPr>
      </w:pPr>
    </w:p>
    <w:p w14:paraId="755F9FD9" w14:textId="77777777" w:rsidR="00CD2809" w:rsidRPr="00912E7B" w:rsidRDefault="00CD2809" w:rsidP="00CD2809">
      <w:pPr>
        <w:tabs>
          <w:tab w:val="clear" w:pos="567"/>
        </w:tabs>
        <w:spacing w:line="240" w:lineRule="auto"/>
        <w:rPr>
          <w:noProof/>
          <w:szCs w:val="22"/>
          <w:lang w:val="lt-LT"/>
        </w:rPr>
      </w:pPr>
    </w:p>
    <w:p w14:paraId="70843320" w14:textId="77777777" w:rsidR="00CD2809" w:rsidRPr="00912E7B" w:rsidRDefault="00CD2809" w:rsidP="00CD2809">
      <w:pPr>
        <w:tabs>
          <w:tab w:val="clear" w:pos="567"/>
        </w:tabs>
        <w:spacing w:line="240" w:lineRule="auto"/>
        <w:rPr>
          <w:noProof/>
          <w:szCs w:val="22"/>
          <w:lang w:val="lt-LT"/>
        </w:rPr>
      </w:pPr>
    </w:p>
    <w:p w14:paraId="1AAA5707" w14:textId="77777777" w:rsidR="00CD2809" w:rsidRPr="00912E7B" w:rsidRDefault="00CD2809" w:rsidP="00CD2809">
      <w:pPr>
        <w:tabs>
          <w:tab w:val="clear" w:pos="567"/>
        </w:tabs>
        <w:spacing w:line="240" w:lineRule="auto"/>
        <w:rPr>
          <w:noProof/>
          <w:szCs w:val="22"/>
          <w:lang w:val="lt-LT"/>
        </w:rPr>
      </w:pPr>
    </w:p>
    <w:p w14:paraId="13D95986" w14:textId="77777777" w:rsidR="00CD2809" w:rsidRPr="00912E7B" w:rsidRDefault="00CD2809" w:rsidP="00CD2809">
      <w:pPr>
        <w:tabs>
          <w:tab w:val="clear" w:pos="567"/>
        </w:tabs>
        <w:spacing w:line="240" w:lineRule="auto"/>
        <w:rPr>
          <w:noProof/>
          <w:szCs w:val="22"/>
          <w:lang w:val="lt-LT"/>
        </w:rPr>
      </w:pPr>
    </w:p>
    <w:p w14:paraId="144C2314" w14:textId="77777777" w:rsidR="00CD2809" w:rsidRPr="00912E7B" w:rsidRDefault="00CD2809" w:rsidP="00CD2809">
      <w:pPr>
        <w:tabs>
          <w:tab w:val="clear" w:pos="567"/>
        </w:tabs>
        <w:spacing w:line="240" w:lineRule="auto"/>
        <w:rPr>
          <w:noProof/>
          <w:szCs w:val="22"/>
          <w:lang w:val="lt-LT"/>
        </w:rPr>
      </w:pPr>
    </w:p>
    <w:p w14:paraId="47EA6EFC" w14:textId="77777777" w:rsidR="00CD2809" w:rsidRPr="00912E7B" w:rsidRDefault="00CD2809" w:rsidP="00CD2809">
      <w:pPr>
        <w:tabs>
          <w:tab w:val="clear" w:pos="567"/>
        </w:tabs>
        <w:spacing w:line="240" w:lineRule="auto"/>
        <w:rPr>
          <w:noProof/>
          <w:szCs w:val="22"/>
          <w:lang w:val="lt-LT"/>
        </w:rPr>
      </w:pPr>
    </w:p>
    <w:p w14:paraId="07B0A6A5" w14:textId="77777777" w:rsidR="00CD2809" w:rsidRPr="00912E7B" w:rsidRDefault="00CD2809" w:rsidP="00CD2809">
      <w:pPr>
        <w:tabs>
          <w:tab w:val="clear" w:pos="567"/>
        </w:tabs>
        <w:spacing w:line="240" w:lineRule="auto"/>
        <w:rPr>
          <w:noProof/>
          <w:szCs w:val="22"/>
          <w:lang w:val="lt-LT"/>
        </w:rPr>
      </w:pPr>
    </w:p>
    <w:p w14:paraId="1EF5CD67" w14:textId="77777777" w:rsidR="00CD2809" w:rsidRPr="00912E7B" w:rsidRDefault="00CD2809" w:rsidP="00CD2809">
      <w:pPr>
        <w:tabs>
          <w:tab w:val="clear" w:pos="567"/>
        </w:tabs>
        <w:spacing w:line="240" w:lineRule="auto"/>
        <w:rPr>
          <w:noProof/>
          <w:szCs w:val="22"/>
          <w:lang w:val="lt-LT"/>
        </w:rPr>
      </w:pPr>
    </w:p>
    <w:p w14:paraId="56D5AA81" w14:textId="77777777" w:rsidR="00CD2809" w:rsidRPr="00912E7B" w:rsidRDefault="00CD2809" w:rsidP="00CD2809">
      <w:pPr>
        <w:tabs>
          <w:tab w:val="clear" w:pos="567"/>
        </w:tabs>
        <w:spacing w:line="240" w:lineRule="auto"/>
        <w:rPr>
          <w:noProof/>
          <w:szCs w:val="22"/>
          <w:lang w:val="lt-LT"/>
        </w:rPr>
      </w:pPr>
    </w:p>
    <w:p w14:paraId="5DFAF8A5" w14:textId="77777777" w:rsidR="00CD2809" w:rsidRPr="00912E7B" w:rsidRDefault="00CD2809" w:rsidP="00CD2809">
      <w:pPr>
        <w:tabs>
          <w:tab w:val="clear" w:pos="567"/>
        </w:tabs>
        <w:spacing w:line="240" w:lineRule="auto"/>
        <w:rPr>
          <w:noProof/>
          <w:szCs w:val="22"/>
          <w:lang w:val="lt-LT"/>
        </w:rPr>
      </w:pPr>
    </w:p>
    <w:p w14:paraId="0021AD5C" w14:textId="77777777" w:rsidR="00CD2809" w:rsidRPr="00912E7B" w:rsidRDefault="00CD2809" w:rsidP="00CD2809">
      <w:pPr>
        <w:tabs>
          <w:tab w:val="clear" w:pos="567"/>
        </w:tabs>
        <w:spacing w:line="240" w:lineRule="auto"/>
        <w:rPr>
          <w:noProof/>
          <w:szCs w:val="22"/>
          <w:lang w:val="lt-LT"/>
        </w:rPr>
      </w:pPr>
    </w:p>
    <w:p w14:paraId="2704469D" w14:textId="77777777" w:rsidR="00CD2809" w:rsidRPr="00912E7B" w:rsidRDefault="00CD2809" w:rsidP="00CD2809">
      <w:pPr>
        <w:tabs>
          <w:tab w:val="clear" w:pos="567"/>
        </w:tabs>
        <w:spacing w:line="240" w:lineRule="auto"/>
        <w:rPr>
          <w:noProof/>
          <w:szCs w:val="22"/>
          <w:lang w:val="lt-LT"/>
        </w:rPr>
      </w:pPr>
    </w:p>
    <w:p w14:paraId="6A15C49C" w14:textId="77777777" w:rsidR="00CD2809" w:rsidRPr="00912E7B" w:rsidRDefault="00CD2809" w:rsidP="00CD2809">
      <w:pPr>
        <w:tabs>
          <w:tab w:val="clear" w:pos="567"/>
        </w:tabs>
        <w:spacing w:line="240" w:lineRule="auto"/>
        <w:rPr>
          <w:noProof/>
          <w:szCs w:val="22"/>
          <w:lang w:val="lt-LT"/>
        </w:rPr>
      </w:pPr>
    </w:p>
    <w:p w14:paraId="60247926" w14:textId="77777777" w:rsidR="00CD2809" w:rsidRPr="00912E7B" w:rsidRDefault="00CD2809" w:rsidP="00CD2809">
      <w:pPr>
        <w:tabs>
          <w:tab w:val="clear" w:pos="567"/>
        </w:tabs>
        <w:spacing w:line="240" w:lineRule="auto"/>
        <w:rPr>
          <w:noProof/>
          <w:szCs w:val="22"/>
          <w:lang w:val="lt-LT"/>
        </w:rPr>
      </w:pPr>
    </w:p>
    <w:p w14:paraId="724896E5" w14:textId="77777777" w:rsidR="00CD2809" w:rsidRPr="00912E7B" w:rsidRDefault="00CD2809" w:rsidP="00CD2809">
      <w:pPr>
        <w:tabs>
          <w:tab w:val="clear" w:pos="567"/>
        </w:tabs>
        <w:spacing w:line="240" w:lineRule="auto"/>
        <w:rPr>
          <w:noProof/>
          <w:szCs w:val="22"/>
          <w:lang w:val="lt-LT"/>
        </w:rPr>
      </w:pPr>
    </w:p>
    <w:p w14:paraId="65D1C534" w14:textId="77777777" w:rsidR="00CD2809" w:rsidRPr="00912E7B" w:rsidRDefault="00CD2809" w:rsidP="00CD2809">
      <w:pPr>
        <w:tabs>
          <w:tab w:val="clear" w:pos="567"/>
        </w:tabs>
        <w:spacing w:line="240" w:lineRule="auto"/>
        <w:rPr>
          <w:noProof/>
          <w:szCs w:val="22"/>
          <w:lang w:val="lt-LT"/>
        </w:rPr>
      </w:pPr>
    </w:p>
    <w:p w14:paraId="3B873907" w14:textId="77777777" w:rsidR="00CD2809" w:rsidRPr="00912E7B" w:rsidRDefault="00CD2809" w:rsidP="00CD2809">
      <w:pPr>
        <w:tabs>
          <w:tab w:val="clear" w:pos="567"/>
        </w:tabs>
        <w:spacing w:line="240" w:lineRule="auto"/>
        <w:rPr>
          <w:noProof/>
          <w:szCs w:val="22"/>
          <w:lang w:val="lt-LT"/>
        </w:rPr>
      </w:pPr>
    </w:p>
    <w:p w14:paraId="4DA392EA" w14:textId="77777777" w:rsidR="00CD2809" w:rsidRPr="00912E7B" w:rsidRDefault="00CD2809" w:rsidP="00CD2809">
      <w:pPr>
        <w:tabs>
          <w:tab w:val="clear" w:pos="567"/>
        </w:tabs>
        <w:spacing w:line="240" w:lineRule="auto"/>
        <w:rPr>
          <w:noProof/>
          <w:szCs w:val="22"/>
          <w:lang w:val="lt-LT"/>
        </w:rPr>
      </w:pPr>
    </w:p>
    <w:p w14:paraId="1747FEE4" w14:textId="77777777" w:rsidR="00CD2809" w:rsidRPr="00912E7B" w:rsidRDefault="00CD2809" w:rsidP="00CD2809">
      <w:pPr>
        <w:tabs>
          <w:tab w:val="clear" w:pos="567"/>
        </w:tabs>
        <w:spacing w:line="240" w:lineRule="auto"/>
        <w:rPr>
          <w:noProof/>
          <w:szCs w:val="22"/>
          <w:lang w:val="lt-LT"/>
        </w:rPr>
      </w:pPr>
    </w:p>
    <w:p w14:paraId="400A292D" w14:textId="77777777" w:rsidR="00CD2809" w:rsidRPr="00912E7B" w:rsidRDefault="00CD2809" w:rsidP="00CD2809">
      <w:pPr>
        <w:tabs>
          <w:tab w:val="clear" w:pos="567"/>
        </w:tabs>
        <w:spacing w:line="240" w:lineRule="auto"/>
        <w:rPr>
          <w:noProof/>
          <w:szCs w:val="22"/>
          <w:lang w:val="lt-LT"/>
        </w:rPr>
      </w:pPr>
    </w:p>
    <w:p w14:paraId="60DA6D9A" w14:textId="77777777" w:rsidR="00CD2809" w:rsidRPr="00912E7B" w:rsidRDefault="00CD2809" w:rsidP="00CD2809">
      <w:pPr>
        <w:tabs>
          <w:tab w:val="clear" w:pos="567"/>
        </w:tabs>
        <w:spacing w:line="240" w:lineRule="auto"/>
        <w:jc w:val="center"/>
        <w:outlineLvl w:val="0"/>
        <w:rPr>
          <w:b/>
          <w:noProof/>
          <w:szCs w:val="22"/>
          <w:lang w:val="lt-LT"/>
        </w:rPr>
      </w:pPr>
      <w:r w:rsidRPr="00912E7B">
        <w:rPr>
          <w:b/>
          <w:noProof/>
          <w:szCs w:val="22"/>
          <w:lang w:val="lt-LT"/>
        </w:rPr>
        <w:t>III PRIEDAS</w:t>
      </w:r>
    </w:p>
    <w:p w14:paraId="36AB8703" w14:textId="77777777" w:rsidR="00CD2809" w:rsidRPr="00912E7B" w:rsidRDefault="00CD2809" w:rsidP="00CD2809">
      <w:pPr>
        <w:tabs>
          <w:tab w:val="clear" w:pos="567"/>
        </w:tabs>
        <w:spacing w:line="240" w:lineRule="auto"/>
        <w:jc w:val="center"/>
        <w:rPr>
          <w:b/>
          <w:noProof/>
          <w:szCs w:val="22"/>
          <w:lang w:val="lt-LT"/>
        </w:rPr>
      </w:pPr>
    </w:p>
    <w:p w14:paraId="6D673E4D" w14:textId="77777777" w:rsidR="00CD2809" w:rsidRPr="00912E7B" w:rsidRDefault="00CD2809" w:rsidP="00CD2809">
      <w:pPr>
        <w:tabs>
          <w:tab w:val="clear" w:pos="567"/>
        </w:tabs>
        <w:spacing w:line="240" w:lineRule="auto"/>
        <w:jc w:val="center"/>
        <w:outlineLvl w:val="0"/>
        <w:rPr>
          <w:b/>
          <w:noProof/>
          <w:szCs w:val="22"/>
          <w:lang w:val="lt-LT"/>
        </w:rPr>
      </w:pPr>
      <w:r w:rsidRPr="00912E7B">
        <w:rPr>
          <w:b/>
          <w:noProof/>
          <w:szCs w:val="22"/>
          <w:lang w:val="lt-LT"/>
        </w:rPr>
        <w:t>ŽENKLINIMAS IR PAKUOTĖS LAPELIS</w:t>
      </w:r>
    </w:p>
    <w:p w14:paraId="2CCE035D" w14:textId="77777777" w:rsidR="00CD2809" w:rsidRPr="00912E7B" w:rsidRDefault="00CD2809" w:rsidP="00CD2809">
      <w:pPr>
        <w:tabs>
          <w:tab w:val="clear" w:pos="567"/>
        </w:tabs>
        <w:spacing w:line="240" w:lineRule="auto"/>
        <w:rPr>
          <w:noProof/>
          <w:szCs w:val="22"/>
          <w:lang w:val="lt-LT"/>
        </w:rPr>
      </w:pPr>
      <w:r w:rsidRPr="00912E7B">
        <w:rPr>
          <w:noProof/>
          <w:szCs w:val="22"/>
          <w:lang w:val="lt-LT"/>
        </w:rPr>
        <w:br w:type="page"/>
      </w:r>
    </w:p>
    <w:p w14:paraId="7663D622" w14:textId="77777777" w:rsidR="00CD2809" w:rsidRPr="00912E7B" w:rsidRDefault="00CD2809" w:rsidP="00CD2809">
      <w:pPr>
        <w:tabs>
          <w:tab w:val="clear" w:pos="567"/>
        </w:tabs>
        <w:spacing w:line="240" w:lineRule="auto"/>
        <w:rPr>
          <w:noProof/>
          <w:szCs w:val="22"/>
          <w:lang w:val="lt-LT"/>
        </w:rPr>
      </w:pPr>
    </w:p>
    <w:p w14:paraId="6F1ABDE6" w14:textId="77777777" w:rsidR="00CD2809" w:rsidRPr="00912E7B" w:rsidRDefault="00CD2809" w:rsidP="00CD2809">
      <w:pPr>
        <w:tabs>
          <w:tab w:val="clear" w:pos="567"/>
        </w:tabs>
        <w:spacing w:line="240" w:lineRule="auto"/>
        <w:rPr>
          <w:noProof/>
          <w:szCs w:val="22"/>
          <w:lang w:val="lt-LT"/>
        </w:rPr>
      </w:pPr>
    </w:p>
    <w:p w14:paraId="6FF421F4" w14:textId="77777777" w:rsidR="00CD2809" w:rsidRPr="00912E7B" w:rsidRDefault="00CD2809" w:rsidP="00CD2809">
      <w:pPr>
        <w:tabs>
          <w:tab w:val="clear" w:pos="567"/>
        </w:tabs>
        <w:spacing w:line="240" w:lineRule="auto"/>
        <w:rPr>
          <w:noProof/>
          <w:szCs w:val="22"/>
          <w:lang w:val="lt-LT"/>
        </w:rPr>
      </w:pPr>
    </w:p>
    <w:p w14:paraId="03C78228" w14:textId="77777777" w:rsidR="00CD2809" w:rsidRPr="00912E7B" w:rsidRDefault="00CD2809" w:rsidP="00CD2809">
      <w:pPr>
        <w:tabs>
          <w:tab w:val="clear" w:pos="567"/>
        </w:tabs>
        <w:spacing w:line="240" w:lineRule="auto"/>
        <w:rPr>
          <w:noProof/>
          <w:szCs w:val="22"/>
          <w:lang w:val="lt-LT"/>
        </w:rPr>
      </w:pPr>
    </w:p>
    <w:p w14:paraId="17D8FD65" w14:textId="77777777" w:rsidR="00CD2809" w:rsidRPr="00912E7B" w:rsidRDefault="00CD2809" w:rsidP="00CD2809">
      <w:pPr>
        <w:tabs>
          <w:tab w:val="clear" w:pos="567"/>
        </w:tabs>
        <w:spacing w:line="240" w:lineRule="auto"/>
        <w:rPr>
          <w:noProof/>
          <w:szCs w:val="22"/>
          <w:lang w:val="lt-LT"/>
        </w:rPr>
      </w:pPr>
    </w:p>
    <w:p w14:paraId="7A7DBC64" w14:textId="77777777" w:rsidR="00CD2809" w:rsidRPr="00912E7B" w:rsidRDefault="00CD2809" w:rsidP="00CD2809">
      <w:pPr>
        <w:tabs>
          <w:tab w:val="clear" w:pos="567"/>
        </w:tabs>
        <w:spacing w:line="240" w:lineRule="auto"/>
        <w:rPr>
          <w:noProof/>
          <w:szCs w:val="22"/>
          <w:lang w:val="lt-LT"/>
        </w:rPr>
      </w:pPr>
    </w:p>
    <w:p w14:paraId="44B14B14" w14:textId="77777777" w:rsidR="00CD2809" w:rsidRPr="00912E7B" w:rsidRDefault="00CD2809" w:rsidP="00CD2809">
      <w:pPr>
        <w:tabs>
          <w:tab w:val="clear" w:pos="567"/>
        </w:tabs>
        <w:spacing w:line="240" w:lineRule="auto"/>
        <w:rPr>
          <w:noProof/>
          <w:szCs w:val="22"/>
          <w:lang w:val="lt-LT"/>
        </w:rPr>
      </w:pPr>
    </w:p>
    <w:p w14:paraId="609A16C1" w14:textId="77777777" w:rsidR="00CD2809" w:rsidRPr="00912E7B" w:rsidRDefault="00CD2809" w:rsidP="00CD2809">
      <w:pPr>
        <w:tabs>
          <w:tab w:val="clear" w:pos="567"/>
        </w:tabs>
        <w:spacing w:line="240" w:lineRule="auto"/>
        <w:rPr>
          <w:noProof/>
          <w:szCs w:val="22"/>
          <w:lang w:val="lt-LT"/>
        </w:rPr>
      </w:pPr>
    </w:p>
    <w:p w14:paraId="1267D7D0" w14:textId="77777777" w:rsidR="00CD2809" w:rsidRPr="00912E7B" w:rsidRDefault="00CD2809" w:rsidP="00CD2809">
      <w:pPr>
        <w:tabs>
          <w:tab w:val="clear" w:pos="567"/>
        </w:tabs>
        <w:spacing w:line="240" w:lineRule="auto"/>
        <w:rPr>
          <w:noProof/>
          <w:szCs w:val="22"/>
          <w:lang w:val="lt-LT"/>
        </w:rPr>
      </w:pPr>
    </w:p>
    <w:p w14:paraId="34CEF70B" w14:textId="77777777" w:rsidR="00CD2809" w:rsidRPr="00912E7B" w:rsidRDefault="00CD2809" w:rsidP="00CD2809">
      <w:pPr>
        <w:tabs>
          <w:tab w:val="clear" w:pos="567"/>
        </w:tabs>
        <w:spacing w:line="240" w:lineRule="auto"/>
        <w:rPr>
          <w:noProof/>
          <w:szCs w:val="22"/>
          <w:lang w:val="lt-LT"/>
        </w:rPr>
      </w:pPr>
    </w:p>
    <w:p w14:paraId="02E8287B" w14:textId="77777777" w:rsidR="00CD2809" w:rsidRPr="00912E7B" w:rsidRDefault="00CD2809" w:rsidP="00CD2809">
      <w:pPr>
        <w:tabs>
          <w:tab w:val="clear" w:pos="567"/>
        </w:tabs>
        <w:spacing w:line="240" w:lineRule="auto"/>
        <w:rPr>
          <w:noProof/>
          <w:szCs w:val="22"/>
          <w:lang w:val="lt-LT"/>
        </w:rPr>
      </w:pPr>
    </w:p>
    <w:p w14:paraId="1F65B51A" w14:textId="77777777" w:rsidR="00CD2809" w:rsidRPr="00912E7B" w:rsidRDefault="00CD2809" w:rsidP="00CD2809">
      <w:pPr>
        <w:tabs>
          <w:tab w:val="clear" w:pos="567"/>
        </w:tabs>
        <w:spacing w:line="240" w:lineRule="auto"/>
        <w:rPr>
          <w:noProof/>
          <w:szCs w:val="22"/>
          <w:lang w:val="lt-LT"/>
        </w:rPr>
      </w:pPr>
    </w:p>
    <w:p w14:paraId="1BE165B1" w14:textId="77777777" w:rsidR="00CD2809" w:rsidRPr="00912E7B" w:rsidRDefault="00CD2809" w:rsidP="00CD2809">
      <w:pPr>
        <w:tabs>
          <w:tab w:val="clear" w:pos="567"/>
        </w:tabs>
        <w:spacing w:line="240" w:lineRule="auto"/>
        <w:rPr>
          <w:noProof/>
          <w:szCs w:val="22"/>
          <w:lang w:val="lt-LT"/>
        </w:rPr>
      </w:pPr>
    </w:p>
    <w:p w14:paraId="3106E71B" w14:textId="77777777" w:rsidR="00CD2809" w:rsidRPr="00912E7B" w:rsidRDefault="00CD2809" w:rsidP="00CD2809">
      <w:pPr>
        <w:tabs>
          <w:tab w:val="clear" w:pos="567"/>
        </w:tabs>
        <w:spacing w:line="240" w:lineRule="auto"/>
        <w:rPr>
          <w:noProof/>
          <w:szCs w:val="22"/>
          <w:lang w:val="lt-LT"/>
        </w:rPr>
      </w:pPr>
    </w:p>
    <w:p w14:paraId="70DCCC4D" w14:textId="77777777" w:rsidR="00CD2809" w:rsidRPr="00912E7B" w:rsidRDefault="00CD2809" w:rsidP="00CD2809">
      <w:pPr>
        <w:tabs>
          <w:tab w:val="clear" w:pos="567"/>
        </w:tabs>
        <w:spacing w:line="240" w:lineRule="auto"/>
        <w:rPr>
          <w:noProof/>
          <w:szCs w:val="22"/>
          <w:lang w:val="lt-LT"/>
        </w:rPr>
      </w:pPr>
    </w:p>
    <w:p w14:paraId="6196897A" w14:textId="77777777" w:rsidR="00CD2809" w:rsidRPr="00912E7B" w:rsidRDefault="00CD2809" w:rsidP="00CD2809">
      <w:pPr>
        <w:tabs>
          <w:tab w:val="clear" w:pos="567"/>
        </w:tabs>
        <w:spacing w:line="240" w:lineRule="auto"/>
        <w:rPr>
          <w:noProof/>
          <w:szCs w:val="22"/>
          <w:lang w:val="lt-LT"/>
        </w:rPr>
      </w:pPr>
    </w:p>
    <w:p w14:paraId="6724EF8D" w14:textId="77777777" w:rsidR="00CD2809" w:rsidRPr="00912E7B" w:rsidRDefault="00CD2809" w:rsidP="00CD2809">
      <w:pPr>
        <w:tabs>
          <w:tab w:val="clear" w:pos="567"/>
        </w:tabs>
        <w:spacing w:line="240" w:lineRule="auto"/>
        <w:rPr>
          <w:noProof/>
          <w:szCs w:val="22"/>
          <w:lang w:val="lt-LT"/>
        </w:rPr>
      </w:pPr>
    </w:p>
    <w:p w14:paraId="0F06D316" w14:textId="77777777" w:rsidR="00CD2809" w:rsidRPr="00912E7B" w:rsidRDefault="00CD2809" w:rsidP="00CD2809">
      <w:pPr>
        <w:tabs>
          <w:tab w:val="clear" w:pos="567"/>
        </w:tabs>
        <w:spacing w:line="240" w:lineRule="auto"/>
        <w:rPr>
          <w:noProof/>
          <w:szCs w:val="22"/>
          <w:lang w:val="lt-LT"/>
        </w:rPr>
      </w:pPr>
    </w:p>
    <w:p w14:paraId="13DCA4D3" w14:textId="77777777" w:rsidR="00CD2809" w:rsidRPr="00912E7B" w:rsidRDefault="00CD2809" w:rsidP="00CD2809">
      <w:pPr>
        <w:tabs>
          <w:tab w:val="clear" w:pos="567"/>
        </w:tabs>
        <w:spacing w:line="240" w:lineRule="auto"/>
        <w:rPr>
          <w:noProof/>
          <w:szCs w:val="22"/>
          <w:lang w:val="lt-LT"/>
        </w:rPr>
      </w:pPr>
    </w:p>
    <w:p w14:paraId="12ABDE1D" w14:textId="77777777" w:rsidR="00CD2809" w:rsidRPr="00912E7B" w:rsidRDefault="00CD2809" w:rsidP="00CD2809">
      <w:pPr>
        <w:tabs>
          <w:tab w:val="clear" w:pos="567"/>
        </w:tabs>
        <w:spacing w:line="240" w:lineRule="auto"/>
        <w:rPr>
          <w:noProof/>
          <w:szCs w:val="22"/>
          <w:lang w:val="lt-LT"/>
        </w:rPr>
      </w:pPr>
    </w:p>
    <w:p w14:paraId="6674BF7F" w14:textId="77777777" w:rsidR="00CD2809" w:rsidRPr="00912E7B" w:rsidRDefault="00CD2809" w:rsidP="00CD2809">
      <w:pPr>
        <w:tabs>
          <w:tab w:val="clear" w:pos="567"/>
        </w:tabs>
        <w:spacing w:line="240" w:lineRule="auto"/>
        <w:rPr>
          <w:noProof/>
          <w:szCs w:val="22"/>
          <w:lang w:val="lt-LT"/>
        </w:rPr>
      </w:pPr>
    </w:p>
    <w:p w14:paraId="27E3577C" w14:textId="77777777" w:rsidR="00CD2809" w:rsidRPr="00912E7B" w:rsidRDefault="00CD2809" w:rsidP="00CD2809">
      <w:pPr>
        <w:tabs>
          <w:tab w:val="clear" w:pos="567"/>
        </w:tabs>
        <w:spacing w:line="240" w:lineRule="auto"/>
        <w:rPr>
          <w:noProof/>
          <w:szCs w:val="22"/>
          <w:lang w:val="lt-LT"/>
        </w:rPr>
      </w:pPr>
    </w:p>
    <w:p w14:paraId="579FFC8C" w14:textId="77777777" w:rsidR="00CD2809" w:rsidRPr="00912E7B" w:rsidRDefault="00CD2809" w:rsidP="00CD2809">
      <w:pPr>
        <w:tabs>
          <w:tab w:val="clear" w:pos="567"/>
        </w:tabs>
        <w:spacing w:line="240" w:lineRule="auto"/>
        <w:jc w:val="center"/>
        <w:outlineLvl w:val="0"/>
        <w:rPr>
          <w:noProof/>
          <w:szCs w:val="22"/>
          <w:lang w:val="lt-LT"/>
        </w:rPr>
      </w:pPr>
      <w:r w:rsidRPr="00912E7B">
        <w:rPr>
          <w:b/>
          <w:noProof/>
          <w:szCs w:val="22"/>
          <w:lang w:val="lt-LT"/>
        </w:rPr>
        <w:t>A. ŽENKLINIMAS</w:t>
      </w:r>
    </w:p>
    <w:p w14:paraId="2FA87228" w14:textId="77777777" w:rsidR="005D1AD9" w:rsidRPr="00912E7B" w:rsidRDefault="00CD2809" w:rsidP="005D1AD9">
      <w:pPr>
        <w:pBdr>
          <w:top w:val="single" w:sz="4" w:space="1" w:color="auto"/>
          <w:left w:val="single" w:sz="4" w:space="4" w:color="auto"/>
          <w:bottom w:val="single" w:sz="4" w:space="1" w:color="auto"/>
          <w:right w:val="single" w:sz="4" w:space="4" w:color="auto"/>
        </w:pBdr>
        <w:rPr>
          <w:b/>
          <w:szCs w:val="22"/>
          <w:lang w:val="lt-LT"/>
        </w:rPr>
      </w:pPr>
      <w:r w:rsidRPr="00912E7B">
        <w:rPr>
          <w:noProof/>
          <w:szCs w:val="22"/>
          <w:lang w:val="lt-LT"/>
        </w:rPr>
        <w:br w:type="page"/>
      </w:r>
      <w:r w:rsidR="005D1AD9" w:rsidRPr="00912E7B">
        <w:rPr>
          <w:b/>
          <w:szCs w:val="22"/>
          <w:lang w:val="lt-LT"/>
        </w:rPr>
        <w:lastRenderedPageBreak/>
        <w:t xml:space="preserve">INFORMACIJA ANT IŠORINĖS PAKUOTĖS </w:t>
      </w:r>
    </w:p>
    <w:p w14:paraId="6C304690" w14:textId="77777777" w:rsidR="005D1AD9" w:rsidRPr="00912E7B" w:rsidRDefault="005D1AD9" w:rsidP="005D1AD9">
      <w:pPr>
        <w:pBdr>
          <w:top w:val="single" w:sz="4" w:space="1" w:color="auto"/>
          <w:left w:val="single" w:sz="4" w:space="4" w:color="auto"/>
          <w:bottom w:val="single" w:sz="4" w:space="1" w:color="auto"/>
          <w:right w:val="single" w:sz="4" w:space="4" w:color="auto"/>
        </w:pBdr>
        <w:rPr>
          <w:caps/>
          <w:szCs w:val="22"/>
          <w:lang w:val="lt-LT"/>
        </w:rPr>
      </w:pPr>
    </w:p>
    <w:p w14:paraId="131000F2"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caps/>
          <w:szCs w:val="22"/>
          <w:lang w:val="lt-LT"/>
        </w:rPr>
      </w:pPr>
      <w:r w:rsidRPr="00912E7B">
        <w:rPr>
          <w:b/>
          <w:caps/>
          <w:szCs w:val="22"/>
          <w:lang w:val="lt-LT"/>
        </w:rPr>
        <w:t>Kartono dėžutė</w:t>
      </w:r>
    </w:p>
    <w:p w14:paraId="6800F67D" w14:textId="77777777" w:rsidR="005D1AD9" w:rsidRPr="00912E7B" w:rsidRDefault="005D1AD9" w:rsidP="005D1AD9">
      <w:pPr>
        <w:rPr>
          <w:szCs w:val="22"/>
          <w:lang w:val="lt-LT"/>
        </w:rPr>
      </w:pPr>
    </w:p>
    <w:p w14:paraId="07FD0A8E" w14:textId="77777777" w:rsidR="005D1AD9" w:rsidRPr="00912E7B" w:rsidRDefault="005D1AD9" w:rsidP="005D1AD9">
      <w:pPr>
        <w:rPr>
          <w:szCs w:val="22"/>
          <w:lang w:val="lt-LT"/>
        </w:rPr>
      </w:pPr>
    </w:p>
    <w:p w14:paraId="118AA7B4" w14:textId="77777777" w:rsidR="005D1AD9" w:rsidRPr="00912E7B" w:rsidRDefault="005D1AD9" w:rsidP="005D1AD9">
      <w:pPr>
        <w:pBdr>
          <w:top w:val="single" w:sz="4" w:space="1" w:color="auto"/>
          <w:left w:val="single" w:sz="4" w:space="4" w:color="auto"/>
          <w:bottom w:val="single" w:sz="4" w:space="1" w:color="auto"/>
          <w:right w:val="single" w:sz="4" w:space="4" w:color="auto"/>
        </w:pBdr>
        <w:rPr>
          <w:szCs w:val="22"/>
          <w:lang w:val="lt-LT"/>
        </w:rPr>
      </w:pPr>
      <w:r w:rsidRPr="00912E7B">
        <w:rPr>
          <w:b/>
          <w:szCs w:val="22"/>
          <w:lang w:val="lt-LT"/>
        </w:rPr>
        <w:t>1.</w:t>
      </w:r>
      <w:r w:rsidRPr="00912E7B">
        <w:rPr>
          <w:szCs w:val="22"/>
          <w:lang w:val="lt-LT"/>
        </w:rPr>
        <w:tab/>
      </w:r>
      <w:r w:rsidRPr="00912E7B">
        <w:rPr>
          <w:b/>
          <w:szCs w:val="22"/>
          <w:lang w:val="lt-LT"/>
        </w:rPr>
        <w:t>VAISTINIO PREPARATO PAVADINIMAS</w:t>
      </w:r>
    </w:p>
    <w:p w14:paraId="0F506E20" w14:textId="77777777" w:rsidR="005D1AD9" w:rsidRPr="00912E7B" w:rsidRDefault="005D1AD9" w:rsidP="005D1AD9">
      <w:pPr>
        <w:rPr>
          <w:szCs w:val="22"/>
          <w:lang w:val="lt-LT"/>
        </w:rPr>
      </w:pPr>
    </w:p>
    <w:p w14:paraId="1B9D6AEA" w14:textId="77777777" w:rsidR="005D1AD9" w:rsidRPr="00912E7B" w:rsidRDefault="005D1AD9" w:rsidP="005D1AD9">
      <w:pPr>
        <w:rPr>
          <w:szCs w:val="22"/>
          <w:lang w:val="lt-LT"/>
        </w:rPr>
      </w:pPr>
      <w:r w:rsidRPr="00912E7B">
        <w:rPr>
          <w:szCs w:val="22"/>
          <w:lang w:val="lt-LT"/>
        </w:rPr>
        <w:t>VINPOCETINE-aconitum 10 mg tabletės</w:t>
      </w:r>
    </w:p>
    <w:p w14:paraId="011B49B6" w14:textId="77777777" w:rsidR="005D1AD9" w:rsidRPr="00912E7B" w:rsidRDefault="005D1AD9" w:rsidP="005D1AD9">
      <w:pPr>
        <w:rPr>
          <w:szCs w:val="22"/>
          <w:lang w:val="lt-LT"/>
        </w:rPr>
      </w:pPr>
      <w:r w:rsidRPr="00912E7B">
        <w:rPr>
          <w:szCs w:val="22"/>
          <w:lang w:val="lt-LT"/>
        </w:rPr>
        <w:t>Vinpocetinas</w:t>
      </w:r>
    </w:p>
    <w:p w14:paraId="0EE76F29" w14:textId="77777777" w:rsidR="005D1AD9" w:rsidRPr="00912E7B" w:rsidRDefault="005D1AD9" w:rsidP="005D1AD9">
      <w:pPr>
        <w:rPr>
          <w:szCs w:val="22"/>
          <w:lang w:val="lt-LT"/>
        </w:rPr>
      </w:pPr>
    </w:p>
    <w:p w14:paraId="5FA03988" w14:textId="77777777" w:rsidR="005D1AD9" w:rsidRPr="00912E7B" w:rsidRDefault="005D1AD9" w:rsidP="005D1AD9">
      <w:pPr>
        <w:rPr>
          <w:szCs w:val="22"/>
          <w:lang w:val="lt-LT"/>
        </w:rPr>
      </w:pPr>
    </w:p>
    <w:p w14:paraId="20CC003F" w14:textId="77777777" w:rsidR="005D1AD9" w:rsidRPr="00912E7B" w:rsidRDefault="005D1AD9" w:rsidP="005D1AD9">
      <w:pPr>
        <w:pBdr>
          <w:top w:val="single" w:sz="4" w:space="1" w:color="auto"/>
          <w:left w:val="single" w:sz="4" w:space="4" w:color="auto"/>
          <w:bottom w:val="single" w:sz="4" w:space="1" w:color="auto"/>
          <w:right w:val="single" w:sz="4" w:space="4" w:color="auto"/>
        </w:pBdr>
        <w:rPr>
          <w:szCs w:val="22"/>
          <w:lang w:val="lt-LT"/>
        </w:rPr>
      </w:pPr>
      <w:r w:rsidRPr="00912E7B">
        <w:rPr>
          <w:b/>
          <w:szCs w:val="22"/>
          <w:lang w:val="lt-LT"/>
        </w:rPr>
        <w:t>2.</w:t>
      </w:r>
      <w:r w:rsidRPr="00912E7B">
        <w:rPr>
          <w:b/>
          <w:szCs w:val="22"/>
          <w:lang w:val="lt-LT"/>
        </w:rPr>
        <w:tab/>
      </w:r>
      <w:r w:rsidRPr="00912E7B">
        <w:rPr>
          <w:b/>
          <w:noProof/>
          <w:snapToGrid w:val="0"/>
          <w:szCs w:val="22"/>
          <w:lang w:val="lt-LT"/>
        </w:rPr>
        <w:t>VEIKLIOJI (-IOS) MEDŽIAGA (-OS) IR JOS (-Ų) KIEKIS (-IAI)</w:t>
      </w:r>
    </w:p>
    <w:p w14:paraId="4D3226FC" w14:textId="77777777" w:rsidR="005D1AD9" w:rsidRPr="00912E7B" w:rsidRDefault="005D1AD9" w:rsidP="005D1AD9">
      <w:pPr>
        <w:rPr>
          <w:szCs w:val="22"/>
          <w:lang w:val="lt-LT"/>
        </w:rPr>
      </w:pPr>
    </w:p>
    <w:p w14:paraId="180E70EF" w14:textId="77777777" w:rsidR="005D1AD9" w:rsidRPr="00912E7B" w:rsidRDefault="005D1AD9" w:rsidP="005D1AD9">
      <w:pPr>
        <w:rPr>
          <w:szCs w:val="22"/>
          <w:lang w:val="lt-LT"/>
        </w:rPr>
      </w:pPr>
      <w:r w:rsidRPr="00912E7B">
        <w:rPr>
          <w:szCs w:val="22"/>
          <w:lang w:val="lt-LT"/>
        </w:rPr>
        <w:t>Kiekvienoje tabletėje yra 10 mg vinpocetino.</w:t>
      </w:r>
    </w:p>
    <w:p w14:paraId="7D0F3D10" w14:textId="77777777" w:rsidR="005D1AD9" w:rsidRPr="00912E7B" w:rsidRDefault="005D1AD9" w:rsidP="005D1AD9">
      <w:pPr>
        <w:rPr>
          <w:szCs w:val="22"/>
          <w:lang w:val="lt-LT"/>
        </w:rPr>
      </w:pPr>
    </w:p>
    <w:p w14:paraId="4CA69083" w14:textId="77777777" w:rsidR="005D1AD9" w:rsidRPr="00912E7B" w:rsidRDefault="005D1AD9" w:rsidP="005D1AD9">
      <w:pPr>
        <w:rPr>
          <w:szCs w:val="22"/>
          <w:lang w:val="lt-LT"/>
        </w:rPr>
      </w:pPr>
    </w:p>
    <w:p w14:paraId="2D02DB9D"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t>3.</w:t>
      </w:r>
      <w:r w:rsidRPr="00912E7B">
        <w:rPr>
          <w:b/>
          <w:szCs w:val="22"/>
          <w:lang w:val="lt-LT"/>
        </w:rPr>
        <w:tab/>
        <w:t>PAGALBINIŲ MEDŽIAGŲ SĄRAŠAS</w:t>
      </w:r>
    </w:p>
    <w:p w14:paraId="61AFF0B2" w14:textId="77777777" w:rsidR="005D1AD9" w:rsidRPr="00912E7B" w:rsidRDefault="005D1AD9" w:rsidP="005D1AD9">
      <w:pPr>
        <w:rPr>
          <w:szCs w:val="22"/>
          <w:lang w:val="lt-LT"/>
        </w:rPr>
      </w:pPr>
    </w:p>
    <w:p w14:paraId="35B1D4A0" w14:textId="77777777" w:rsidR="005D1AD9" w:rsidRPr="00912E7B" w:rsidRDefault="005D1AD9" w:rsidP="005D1AD9">
      <w:pPr>
        <w:rPr>
          <w:szCs w:val="22"/>
          <w:lang w:val="lt-LT"/>
        </w:rPr>
      </w:pPr>
      <w:r w:rsidRPr="00912E7B">
        <w:rPr>
          <w:szCs w:val="22"/>
          <w:lang w:val="lt-LT"/>
        </w:rPr>
        <w:t>Sudėtyje yra laktozės monohidrato.</w:t>
      </w:r>
    </w:p>
    <w:p w14:paraId="0236D08D" w14:textId="77777777" w:rsidR="005D1AD9" w:rsidRPr="00912E7B" w:rsidRDefault="005D1AD9" w:rsidP="005D1AD9">
      <w:pPr>
        <w:rPr>
          <w:szCs w:val="22"/>
          <w:lang w:val="lt-LT"/>
        </w:rPr>
      </w:pPr>
    </w:p>
    <w:p w14:paraId="0BEB5D36" w14:textId="77777777" w:rsidR="005D1AD9" w:rsidRPr="00912E7B" w:rsidRDefault="005D1AD9" w:rsidP="005D1AD9">
      <w:pPr>
        <w:rPr>
          <w:szCs w:val="22"/>
          <w:lang w:val="lt-LT"/>
        </w:rPr>
      </w:pPr>
    </w:p>
    <w:p w14:paraId="5F6385A2"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t>4.</w:t>
      </w:r>
      <w:r w:rsidRPr="00912E7B">
        <w:rPr>
          <w:b/>
          <w:szCs w:val="22"/>
          <w:lang w:val="lt-LT"/>
        </w:rPr>
        <w:tab/>
        <w:t>FARMACINĖ FORMA IR KIEKIS PAKUOTĖJE</w:t>
      </w:r>
    </w:p>
    <w:p w14:paraId="080A7E59" w14:textId="77777777" w:rsidR="005D1AD9" w:rsidRPr="00912E7B" w:rsidRDefault="005D1AD9" w:rsidP="005D1AD9">
      <w:pPr>
        <w:rPr>
          <w:szCs w:val="22"/>
          <w:lang w:val="lt-LT"/>
        </w:rPr>
      </w:pPr>
    </w:p>
    <w:p w14:paraId="159DD31C" w14:textId="77777777" w:rsidR="005D1AD9" w:rsidRDefault="005D1AD9" w:rsidP="005D1AD9">
      <w:pPr>
        <w:spacing w:line="240" w:lineRule="auto"/>
      </w:pPr>
      <w:r w:rsidRPr="00941C7B">
        <w:rPr>
          <w:highlight w:val="lightGray"/>
        </w:rPr>
        <w:t>Tabletė</w:t>
      </w:r>
    </w:p>
    <w:p w14:paraId="62B8842E" w14:textId="77777777" w:rsidR="005D1AD9" w:rsidRDefault="005D1AD9" w:rsidP="005D1AD9">
      <w:pPr>
        <w:rPr>
          <w:szCs w:val="22"/>
          <w:lang w:val="lt-LT"/>
        </w:rPr>
      </w:pPr>
    </w:p>
    <w:p w14:paraId="5BB3BC97" w14:textId="77777777" w:rsidR="005D1AD9" w:rsidRPr="00912E7B" w:rsidRDefault="005D1AD9" w:rsidP="005D1AD9">
      <w:pPr>
        <w:rPr>
          <w:szCs w:val="22"/>
          <w:lang w:val="lt-LT"/>
        </w:rPr>
      </w:pPr>
      <w:r w:rsidRPr="00912E7B">
        <w:rPr>
          <w:szCs w:val="22"/>
          <w:lang w:val="lt-LT"/>
        </w:rPr>
        <w:t>10 tablečių</w:t>
      </w:r>
    </w:p>
    <w:p w14:paraId="1956CB91" w14:textId="77777777" w:rsidR="005D1AD9" w:rsidRPr="003A56B6" w:rsidRDefault="005D1AD9" w:rsidP="005D1AD9">
      <w:pPr>
        <w:rPr>
          <w:szCs w:val="22"/>
          <w:highlight w:val="lightGray"/>
          <w:lang w:val="lt-LT"/>
        </w:rPr>
      </w:pPr>
      <w:r w:rsidRPr="003A56B6">
        <w:rPr>
          <w:szCs w:val="22"/>
          <w:highlight w:val="lightGray"/>
          <w:lang w:val="lt-LT"/>
        </w:rPr>
        <w:t>20 tablečių</w:t>
      </w:r>
    </w:p>
    <w:p w14:paraId="31CC43EE" w14:textId="77777777" w:rsidR="005D1AD9" w:rsidRPr="003A56B6" w:rsidRDefault="005D1AD9" w:rsidP="005D1AD9">
      <w:pPr>
        <w:rPr>
          <w:szCs w:val="22"/>
          <w:highlight w:val="lightGray"/>
          <w:lang w:val="lt-LT"/>
        </w:rPr>
      </w:pPr>
      <w:r w:rsidRPr="003A56B6">
        <w:rPr>
          <w:szCs w:val="22"/>
          <w:highlight w:val="lightGray"/>
          <w:lang w:val="lt-LT"/>
        </w:rPr>
        <w:t>25 tabletės</w:t>
      </w:r>
    </w:p>
    <w:p w14:paraId="0456DB87" w14:textId="77777777" w:rsidR="005D1AD9" w:rsidRPr="003A56B6" w:rsidRDefault="005D1AD9" w:rsidP="005D1AD9">
      <w:pPr>
        <w:rPr>
          <w:szCs w:val="22"/>
          <w:highlight w:val="lightGray"/>
          <w:lang w:val="lt-LT"/>
        </w:rPr>
      </w:pPr>
      <w:r w:rsidRPr="003A56B6">
        <w:rPr>
          <w:szCs w:val="22"/>
          <w:highlight w:val="lightGray"/>
          <w:lang w:val="lt-LT"/>
        </w:rPr>
        <w:t>30 tablečių</w:t>
      </w:r>
    </w:p>
    <w:p w14:paraId="13308A42" w14:textId="77777777" w:rsidR="005D1AD9" w:rsidRPr="003A56B6" w:rsidRDefault="005D1AD9" w:rsidP="005D1AD9">
      <w:pPr>
        <w:rPr>
          <w:szCs w:val="22"/>
          <w:highlight w:val="lightGray"/>
          <w:shd w:val="clear" w:color="auto" w:fill="808080"/>
          <w:lang w:val="lt-LT"/>
        </w:rPr>
      </w:pPr>
      <w:r w:rsidRPr="003A56B6">
        <w:rPr>
          <w:szCs w:val="22"/>
          <w:highlight w:val="lightGray"/>
          <w:shd w:val="clear" w:color="auto" w:fill="808080"/>
          <w:lang w:val="lt-LT"/>
        </w:rPr>
        <w:t>40 tablečių</w:t>
      </w:r>
    </w:p>
    <w:p w14:paraId="4834D301" w14:textId="77777777" w:rsidR="005D1AD9" w:rsidRPr="003A56B6" w:rsidRDefault="005D1AD9" w:rsidP="005D1AD9">
      <w:pPr>
        <w:rPr>
          <w:szCs w:val="22"/>
          <w:highlight w:val="lightGray"/>
          <w:lang w:val="lt-LT"/>
        </w:rPr>
      </w:pPr>
      <w:r w:rsidRPr="003A56B6">
        <w:rPr>
          <w:szCs w:val="22"/>
          <w:highlight w:val="lightGray"/>
          <w:shd w:val="clear" w:color="auto" w:fill="808080"/>
          <w:lang w:val="lt-LT"/>
        </w:rPr>
        <w:t>50 tablečių</w:t>
      </w:r>
    </w:p>
    <w:p w14:paraId="2D8F9CB7" w14:textId="77777777" w:rsidR="005D1AD9" w:rsidRPr="003A56B6" w:rsidRDefault="005D1AD9" w:rsidP="005D1AD9">
      <w:pPr>
        <w:rPr>
          <w:szCs w:val="22"/>
          <w:highlight w:val="lightGray"/>
          <w:shd w:val="clear" w:color="auto" w:fill="A6A6A6"/>
          <w:lang w:val="lt-LT"/>
        </w:rPr>
      </w:pPr>
      <w:r w:rsidRPr="003A56B6">
        <w:rPr>
          <w:szCs w:val="22"/>
          <w:highlight w:val="lightGray"/>
          <w:shd w:val="clear" w:color="auto" w:fill="A6A6A6"/>
          <w:lang w:val="lt-LT"/>
        </w:rPr>
        <w:t>60 tablečių</w:t>
      </w:r>
    </w:p>
    <w:p w14:paraId="797BD9AA" w14:textId="77777777" w:rsidR="005D1AD9" w:rsidRPr="003A56B6" w:rsidRDefault="005D1AD9" w:rsidP="005D1AD9">
      <w:pPr>
        <w:rPr>
          <w:szCs w:val="22"/>
          <w:highlight w:val="lightGray"/>
          <w:shd w:val="clear" w:color="auto" w:fill="A6A6A6"/>
          <w:lang w:val="lt-LT"/>
        </w:rPr>
      </w:pPr>
      <w:r w:rsidRPr="003A56B6">
        <w:rPr>
          <w:szCs w:val="22"/>
          <w:highlight w:val="lightGray"/>
          <w:shd w:val="clear" w:color="auto" w:fill="A6A6A6"/>
          <w:lang w:val="lt-LT"/>
        </w:rPr>
        <w:t>70 tablečių</w:t>
      </w:r>
    </w:p>
    <w:p w14:paraId="1F5A5003" w14:textId="77777777" w:rsidR="005D1AD9" w:rsidRPr="003A56B6" w:rsidRDefault="005D1AD9" w:rsidP="005D1AD9">
      <w:pPr>
        <w:rPr>
          <w:szCs w:val="22"/>
          <w:highlight w:val="lightGray"/>
          <w:lang w:val="lt-LT"/>
        </w:rPr>
      </w:pPr>
      <w:r w:rsidRPr="003A56B6">
        <w:rPr>
          <w:szCs w:val="22"/>
          <w:highlight w:val="lightGray"/>
          <w:shd w:val="clear" w:color="auto" w:fill="A6A6A6"/>
          <w:lang w:val="lt-LT"/>
        </w:rPr>
        <w:t>75 tabletės</w:t>
      </w:r>
    </w:p>
    <w:p w14:paraId="66BC434D" w14:textId="77777777" w:rsidR="005D1AD9" w:rsidRPr="003A56B6" w:rsidRDefault="005D1AD9" w:rsidP="005D1AD9">
      <w:pPr>
        <w:rPr>
          <w:szCs w:val="22"/>
          <w:highlight w:val="lightGray"/>
          <w:shd w:val="clear" w:color="auto" w:fill="808080"/>
          <w:lang w:val="lt-LT"/>
        </w:rPr>
      </w:pPr>
      <w:r w:rsidRPr="003A56B6">
        <w:rPr>
          <w:szCs w:val="22"/>
          <w:highlight w:val="lightGray"/>
          <w:shd w:val="clear" w:color="auto" w:fill="808080"/>
          <w:lang w:val="lt-LT"/>
        </w:rPr>
        <w:t>80 tablečių</w:t>
      </w:r>
    </w:p>
    <w:p w14:paraId="5F6ED45C" w14:textId="77777777" w:rsidR="005D1AD9" w:rsidRPr="003A56B6" w:rsidRDefault="005D1AD9" w:rsidP="005D1AD9">
      <w:pPr>
        <w:rPr>
          <w:szCs w:val="22"/>
          <w:highlight w:val="lightGray"/>
          <w:shd w:val="clear" w:color="auto" w:fill="808080"/>
          <w:lang w:val="lt-LT"/>
        </w:rPr>
      </w:pPr>
      <w:r w:rsidRPr="003A56B6">
        <w:rPr>
          <w:szCs w:val="22"/>
          <w:highlight w:val="lightGray"/>
          <w:shd w:val="clear" w:color="auto" w:fill="808080"/>
          <w:lang w:val="lt-LT"/>
        </w:rPr>
        <w:t>90 tablečių</w:t>
      </w:r>
    </w:p>
    <w:p w14:paraId="39D5C323" w14:textId="77777777" w:rsidR="005D1AD9" w:rsidRPr="00912E7B" w:rsidRDefault="005D1AD9" w:rsidP="005D1AD9">
      <w:pPr>
        <w:rPr>
          <w:szCs w:val="22"/>
          <w:lang w:val="lt-LT"/>
        </w:rPr>
      </w:pPr>
      <w:r w:rsidRPr="003A56B6">
        <w:rPr>
          <w:szCs w:val="22"/>
          <w:highlight w:val="lightGray"/>
          <w:shd w:val="clear" w:color="auto" w:fill="808080"/>
          <w:lang w:val="lt-LT"/>
        </w:rPr>
        <w:t>100 tablečių</w:t>
      </w:r>
    </w:p>
    <w:p w14:paraId="58ABD6E7" w14:textId="77777777" w:rsidR="005D1AD9" w:rsidRPr="00912E7B" w:rsidRDefault="005D1AD9" w:rsidP="005D1AD9">
      <w:pPr>
        <w:rPr>
          <w:szCs w:val="22"/>
          <w:lang w:val="lt-LT"/>
        </w:rPr>
      </w:pPr>
    </w:p>
    <w:p w14:paraId="536036CE" w14:textId="77777777" w:rsidR="005D1AD9" w:rsidRPr="00912E7B" w:rsidRDefault="005D1AD9" w:rsidP="005D1AD9">
      <w:pPr>
        <w:rPr>
          <w:szCs w:val="22"/>
          <w:lang w:val="lt-LT"/>
        </w:rPr>
      </w:pPr>
    </w:p>
    <w:p w14:paraId="2D236357"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t>5.</w:t>
      </w:r>
      <w:r w:rsidRPr="00912E7B">
        <w:rPr>
          <w:b/>
          <w:szCs w:val="22"/>
          <w:lang w:val="lt-LT"/>
        </w:rPr>
        <w:tab/>
        <w:t>VARTOJIMO METODAS IR BŪDAS (-AI)</w:t>
      </w:r>
    </w:p>
    <w:p w14:paraId="41A6C6AA" w14:textId="77777777" w:rsidR="005D1AD9" w:rsidRPr="00912E7B" w:rsidRDefault="005D1AD9" w:rsidP="005D1AD9">
      <w:pPr>
        <w:rPr>
          <w:szCs w:val="22"/>
          <w:lang w:val="lt-LT"/>
        </w:rPr>
      </w:pPr>
    </w:p>
    <w:p w14:paraId="36203B3B" w14:textId="77777777" w:rsidR="005D1AD9" w:rsidRPr="00912E7B" w:rsidRDefault="005D1AD9" w:rsidP="005D1AD9">
      <w:pPr>
        <w:rPr>
          <w:szCs w:val="22"/>
          <w:lang w:val="lt-LT"/>
        </w:rPr>
      </w:pPr>
      <w:r w:rsidRPr="00912E7B">
        <w:rPr>
          <w:szCs w:val="22"/>
          <w:lang w:val="lt-LT"/>
        </w:rPr>
        <w:t>Vartoti per burną.</w:t>
      </w:r>
    </w:p>
    <w:p w14:paraId="0D8D0740" w14:textId="77777777" w:rsidR="005D1AD9" w:rsidRPr="00912E7B" w:rsidRDefault="005D1AD9" w:rsidP="005D1AD9">
      <w:pPr>
        <w:rPr>
          <w:szCs w:val="22"/>
          <w:lang w:val="lt-LT"/>
        </w:rPr>
      </w:pPr>
      <w:r w:rsidRPr="00912E7B">
        <w:rPr>
          <w:szCs w:val="22"/>
          <w:lang w:val="lt-LT"/>
        </w:rPr>
        <w:t>Prieš vartojimą perskaitykite pakuotės lapelį.</w:t>
      </w:r>
    </w:p>
    <w:p w14:paraId="765BDA4B" w14:textId="77777777" w:rsidR="005D1AD9" w:rsidRPr="00912E7B" w:rsidRDefault="005D1AD9" w:rsidP="005D1AD9">
      <w:pPr>
        <w:rPr>
          <w:szCs w:val="22"/>
          <w:lang w:val="lt-LT"/>
        </w:rPr>
      </w:pPr>
    </w:p>
    <w:p w14:paraId="3CD26A5B" w14:textId="77777777" w:rsidR="005D1AD9" w:rsidRPr="00912E7B" w:rsidRDefault="005D1AD9" w:rsidP="005D1AD9">
      <w:pPr>
        <w:rPr>
          <w:szCs w:val="22"/>
          <w:lang w:val="lt-LT"/>
        </w:rPr>
      </w:pPr>
    </w:p>
    <w:p w14:paraId="6F46E951"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t>6.</w:t>
      </w:r>
      <w:r w:rsidRPr="00912E7B">
        <w:rPr>
          <w:b/>
          <w:szCs w:val="22"/>
          <w:lang w:val="lt-LT"/>
        </w:rPr>
        <w:tab/>
        <w:t xml:space="preserve">SPECIALUS ĮSPĖJIMAS, JOG VAISTINĮ PREPARATĄ BŪTINA LAIKYTI </w:t>
      </w:r>
    </w:p>
    <w:p w14:paraId="0E71B47A"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t>VAIKAMS NEPASTEBIMOJE IR NEPASIEKIAMOJE VIETOJE</w:t>
      </w:r>
    </w:p>
    <w:p w14:paraId="3B255D19" w14:textId="77777777" w:rsidR="005D1AD9" w:rsidRPr="00912E7B" w:rsidRDefault="005D1AD9" w:rsidP="005D1AD9">
      <w:pPr>
        <w:rPr>
          <w:szCs w:val="22"/>
          <w:lang w:val="lt-LT"/>
        </w:rPr>
      </w:pPr>
    </w:p>
    <w:p w14:paraId="23716B70" w14:textId="77777777" w:rsidR="005D1AD9" w:rsidRPr="00912E7B" w:rsidRDefault="005D1AD9" w:rsidP="005D1AD9">
      <w:pPr>
        <w:rPr>
          <w:szCs w:val="22"/>
          <w:lang w:val="lt-LT"/>
        </w:rPr>
      </w:pPr>
      <w:r w:rsidRPr="00912E7B">
        <w:rPr>
          <w:szCs w:val="22"/>
          <w:lang w:val="lt-LT"/>
        </w:rPr>
        <w:t>Laikyti vaikams nepastebimoje ir nepasiekiamoje vietoje.</w:t>
      </w:r>
    </w:p>
    <w:p w14:paraId="51337BFB" w14:textId="77777777" w:rsidR="005D1AD9" w:rsidRPr="00912E7B" w:rsidRDefault="005D1AD9" w:rsidP="005D1AD9">
      <w:pPr>
        <w:rPr>
          <w:szCs w:val="22"/>
          <w:lang w:val="lt-LT"/>
        </w:rPr>
      </w:pPr>
    </w:p>
    <w:p w14:paraId="3F283349"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lastRenderedPageBreak/>
        <w:t>7.</w:t>
      </w:r>
      <w:r w:rsidRPr="00912E7B">
        <w:rPr>
          <w:b/>
          <w:szCs w:val="22"/>
          <w:lang w:val="lt-LT"/>
        </w:rPr>
        <w:tab/>
        <w:t>KITAS (-I) SPECIALUS (-ŪS) ĮSPĖJIMAS (-AI) (JEI REIKIA)</w:t>
      </w:r>
    </w:p>
    <w:p w14:paraId="04444EF7" w14:textId="77777777" w:rsidR="005D1AD9" w:rsidRPr="00912E7B" w:rsidRDefault="005D1AD9" w:rsidP="005D1AD9">
      <w:pPr>
        <w:rPr>
          <w:szCs w:val="22"/>
          <w:lang w:val="lt-LT"/>
        </w:rPr>
      </w:pPr>
    </w:p>
    <w:p w14:paraId="4B960C3B" w14:textId="77777777" w:rsidR="005D1AD9" w:rsidRPr="00912E7B" w:rsidRDefault="005D1AD9" w:rsidP="005D1AD9">
      <w:pPr>
        <w:rPr>
          <w:szCs w:val="22"/>
          <w:lang w:val="lt-LT"/>
        </w:rPr>
      </w:pPr>
    </w:p>
    <w:p w14:paraId="56601D9B"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t>8.</w:t>
      </w:r>
      <w:r w:rsidRPr="00912E7B">
        <w:rPr>
          <w:b/>
          <w:szCs w:val="22"/>
          <w:lang w:val="lt-LT"/>
        </w:rPr>
        <w:tab/>
        <w:t>TINKAMUMO LAIKAS</w:t>
      </w:r>
    </w:p>
    <w:p w14:paraId="405CABE9" w14:textId="77777777" w:rsidR="005D1AD9" w:rsidRPr="00912E7B" w:rsidRDefault="005D1AD9" w:rsidP="005D1AD9">
      <w:pPr>
        <w:rPr>
          <w:szCs w:val="22"/>
          <w:lang w:val="lt-LT"/>
        </w:rPr>
      </w:pPr>
    </w:p>
    <w:p w14:paraId="3E3BD300" w14:textId="77777777" w:rsidR="005D1AD9" w:rsidRPr="00912E7B" w:rsidRDefault="005D1AD9" w:rsidP="005D1AD9">
      <w:pPr>
        <w:rPr>
          <w:szCs w:val="22"/>
          <w:lang w:val="lt-LT"/>
        </w:rPr>
      </w:pPr>
      <w:r w:rsidRPr="00912E7B">
        <w:rPr>
          <w:szCs w:val="22"/>
          <w:lang w:val="lt-LT"/>
        </w:rPr>
        <w:t>Tinka iki {MMMM/mm}</w:t>
      </w:r>
    </w:p>
    <w:p w14:paraId="181A7A2C" w14:textId="77777777" w:rsidR="005D1AD9" w:rsidRPr="00912E7B" w:rsidRDefault="005D1AD9" w:rsidP="005D1AD9">
      <w:pPr>
        <w:rPr>
          <w:szCs w:val="22"/>
          <w:lang w:val="lt-LT"/>
        </w:rPr>
      </w:pPr>
    </w:p>
    <w:p w14:paraId="4ACDB549" w14:textId="77777777" w:rsidR="005D1AD9" w:rsidRPr="00912E7B" w:rsidRDefault="005D1AD9" w:rsidP="005D1AD9">
      <w:pPr>
        <w:rPr>
          <w:szCs w:val="22"/>
          <w:lang w:val="lt-LT"/>
        </w:rPr>
      </w:pPr>
    </w:p>
    <w:p w14:paraId="50B0A06A"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t>9.</w:t>
      </w:r>
      <w:r w:rsidRPr="00912E7B">
        <w:rPr>
          <w:b/>
          <w:szCs w:val="22"/>
          <w:lang w:val="lt-LT"/>
        </w:rPr>
        <w:tab/>
        <w:t>SPECIALIOS LAIKYMO SĄLYGOS</w:t>
      </w:r>
    </w:p>
    <w:p w14:paraId="2306D5C1" w14:textId="77777777" w:rsidR="005D1AD9" w:rsidRPr="00912E7B" w:rsidRDefault="005D1AD9" w:rsidP="005D1AD9">
      <w:pPr>
        <w:rPr>
          <w:szCs w:val="22"/>
          <w:lang w:val="lt-LT"/>
        </w:rPr>
      </w:pPr>
    </w:p>
    <w:p w14:paraId="58431F62" w14:textId="77777777" w:rsidR="005D1AD9" w:rsidRPr="00912E7B" w:rsidRDefault="005D1AD9" w:rsidP="005D1AD9">
      <w:pPr>
        <w:rPr>
          <w:szCs w:val="22"/>
          <w:lang w:val="lt-LT"/>
        </w:rPr>
      </w:pPr>
      <w:r w:rsidRPr="00912E7B">
        <w:rPr>
          <w:szCs w:val="22"/>
          <w:lang w:val="lt-LT"/>
        </w:rPr>
        <w:t>Laikyti ne aukštesnėje kaip 25 </w:t>
      </w:r>
      <w:r w:rsidRPr="00912E7B">
        <w:rPr>
          <w:szCs w:val="22"/>
          <w:vertAlign w:val="superscript"/>
          <w:lang w:val="lt-LT"/>
        </w:rPr>
        <w:t>o</w:t>
      </w:r>
      <w:r w:rsidRPr="00912E7B">
        <w:rPr>
          <w:szCs w:val="22"/>
          <w:lang w:val="lt-LT"/>
        </w:rPr>
        <w:t>C temperatūroje.</w:t>
      </w:r>
    </w:p>
    <w:p w14:paraId="2217DD60" w14:textId="77777777" w:rsidR="005D1AD9" w:rsidRPr="00912E7B" w:rsidRDefault="005D1AD9" w:rsidP="005D1AD9">
      <w:pPr>
        <w:rPr>
          <w:szCs w:val="22"/>
          <w:lang w:val="lt-LT"/>
        </w:rPr>
      </w:pPr>
      <w:r w:rsidRPr="00912E7B">
        <w:rPr>
          <w:szCs w:val="22"/>
          <w:lang w:val="lt-LT"/>
        </w:rPr>
        <w:t xml:space="preserve">Lizdinę plokštelę laikyti išorinėje dėžutėje, kad </w:t>
      </w:r>
      <w:r>
        <w:rPr>
          <w:szCs w:val="22"/>
          <w:lang w:val="lt-LT"/>
        </w:rPr>
        <w:t>vaistas</w:t>
      </w:r>
      <w:r w:rsidRPr="00912E7B">
        <w:rPr>
          <w:szCs w:val="22"/>
          <w:lang w:val="lt-LT"/>
        </w:rPr>
        <w:t xml:space="preserve"> būtų apsaugotas nuo šviesos.</w:t>
      </w:r>
    </w:p>
    <w:p w14:paraId="08947F80" w14:textId="77777777" w:rsidR="005D1AD9" w:rsidRPr="00912E7B" w:rsidRDefault="005D1AD9" w:rsidP="005D1AD9">
      <w:pPr>
        <w:rPr>
          <w:szCs w:val="22"/>
          <w:lang w:val="lt-LT"/>
        </w:rPr>
      </w:pPr>
    </w:p>
    <w:p w14:paraId="43EBF9E3" w14:textId="77777777" w:rsidR="005D1AD9" w:rsidRPr="00912E7B" w:rsidRDefault="005D1AD9" w:rsidP="005D1AD9">
      <w:pPr>
        <w:rPr>
          <w:szCs w:val="22"/>
          <w:lang w:val="lt-LT"/>
        </w:rPr>
      </w:pPr>
    </w:p>
    <w:p w14:paraId="4EDE4FA2"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lt-LT"/>
        </w:rPr>
      </w:pPr>
      <w:r w:rsidRPr="00912E7B">
        <w:rPr>
          <w:b/>
          <w:szCs w:val="22"/>
          <w:lang w:val="lt-LT"/>
        </w:rPr>
        <w:t>10.</w:t>
      </w:r>
      <w:r w:rsidRPr="00912E7B">
        <w:rPr>
          <w:b/>
          <w:szCs w:val="22"/>
          <w:lang w:val="lt-LT"/>
        </w:rPr>
        <w:tab/>
        <w:t xml:space="preserve">SPECIALIOS ATSARGUMO PRIEMONĖS  DĖL NESUVARTOTO VAISTINIO PREPARATO AR JO ATLIEKŲ TVARKYMO (JEI REIKIA) </w:t>
      </w:r>
    </w:p>
    <w:p w14:paraId="41A1CF58" w14:textId="77777777" w:rsidR="005D1AD9" w:rsidRPr="00912E7B" w:rsidRDefault="005D1AD9" w:rsidP="005D1AD9">
      <w:pPr>
        <w:rPr>
          <w:szCs w:val="22"/>
          <w:lang w:val="lt-LT"/>
        </w:rPr>
      </w:pPr>
    </w:p>
    <w:p w14:paraId="779C4678" w14:textId="77777777" w:rsidR="005D1AD9" w:rsidRPr="00912E7B" w:rsidRDefault="005D1AD9" w:rsidP="005D1AD9">
      <w:pPr>
        <w:rPr>
          <w:szCs w:val="22"/>
          <w:lang w:val="lt-LT"/>
        </w:rPr>
      </w:pPr>
    </w:p>
    <w:p w14:paraId="41487230" w14:textId="77777777" w:rsidR="005D1AD9" w:rsidRPr="00912E7B" w:rsidRDefault="005D1AD9" w:rsidP="005D1AD9">
      <w:pPr>
        <w:pBdr>
          <w:top w:val="single" w:sz="4" w:space="1" w:color="auto"/>
          <w:left w:val="single" w:sz="4" w:space="4" w:color="auto"/>
          <w:bottom w:val="single" w:sz="4" w:space="1" w:color="auto"/>
          <w:right w:val="single" w:sz="4" w:space="4" w:color="auto"/>
        </w:pBdr>
        <w:rPr>
          <w:szCs w:val="22"/>
          <w:lang w:val="pt-BR"/>
        </w:rPr>
      </w:pPr>
      <w:r w:rsidRPr="00912E7B">
        <w:rPr>
          <w:b/>
          <w:szCs w:val="22"/>
          <w:lang w:val="pt-BR"/>
        </w:rPr>
        <w:t>11.</w:t>
      </w:r>
      <w:r w:rsidRPr="00912E7B">
        <w:rPr>
          <w:b/>
          <w:szCs w:val="22"/>
          <w:lang w:val="pt-BR"/>
        </w:rPr>
        <w:tab/>
      </w:r>
      <w:r w:rsidRPr="00912E7B">
        <w:rPr>
          <w:b/>
          <w:caps/>
          <w:noProof/>
          <w:snapToGrid w:val="0"/>
          <w:szCs w:val="22"/>
          <w:lang w:val="lt-LT"/>
        </w:rPr>
        <w:t>REGISTRUOTOJO PAVADINIMAS IR ADRESAS</w:t>
      </w:r>
    </w:p>
    <w:p w14:paraId="1FDA3E42" w14:textId="77777777" w:rsidR="009B690B" w:rsidRDefault="009B690B" w:rsidP="005D1AD9">
      <w:pPr>
        <w:rPr>
          <w:szCs w:val="22"/>
          <w:lang w:val="pl-PL"/>
        </w:rPr>
      </w:pPr>
    </w:p>
    <w:p w14:paraId="13517A60" w14:textId="42144CFC" w:rsidR="005D1AD9" w:rsidRPr="00912E7B" w:rsidRDefault="005D1AD9" w:rsidP="005D1AD9">
      <w:pPr>
        <w:rPr>
          <w:szCs w:val="22"/>
          <w:lang w:val="pl-PL"/>
        </w:rPr>
      </w:pPr>
      <w:r w:rsidRPr="00912E7B">
        <w:rPr>
          <w:szCs w:val="22"/>
          <w:lang w:val="pl-PL"/>
        </w:rPr>
        <w:t xml:space="preserve">UAB Aconitum </w:t>
      </w:r>
    </w:p>
    <w:p w14:paraId="06A448E5" w14:textId="77777777" w:rsidR="00ED26E5" w:rsidRDefault="005D1AD9" w:rsidP="005D1AD9">
      <w:pPr>
        <w:rPr>
          <w:szCs w:val="22"/>
          <w:lang w:val="pl-PL"/>
        </w:rPr>
      </w:pPr>
      <w:r w:rsidRPr="00912E7B">
        <w:rPr>
          <w:szCs w:val="22"/>
          <w:lang w:val="pl-PL"/>
        </w:rPr>
        <w:t>Inovacijų g. 4</w:t>
      </w:r>
    </w:p>
    <w:p w14:paraId="37D06DAC" w14:textId="18C630EB" w:rsidR="005D1AD9" w:rsidRDefault="005D1AD9" w:rsidP="005D1AD9">
      <w:pPr>
        <w:rPr>
          <w:szCs w:val="22"/>
          <w:lang w:val="pl-PL"/>
        </w:rPr>
      </w:pPr>
      <w:r w:rsidRPr="00912E7B">
        <w:rPr>
          <w:szCs w:val="22"/>
          <w:lang w:val="pl-PL"/>
        </w:rPr>
        <w:t>Biruliškių k.,</w:t>
      </w:r>
    </w:p>
    <w:p w14:paraId="0A71A513" w14:textId="73D4D50F" w:rsidR="009B690B" w:rsidRPr="00912E7B" w:rsidRDefault="009B690B" w:rsidP="005D1AD9">
      <w:pPr>
        <w:rPr>
          <w:szCs w:val="22"/>
          <w:lang w:val="pl-PL"/>
        </w:rPr>
      </w:pPr>
      <w:r w:rsidRPr="009B690B">
        <w:rPr>
          <w:szCs w:val="22"/>
          <w:lang w:val="pl-PL"/>
        </w:rPr>
        <w:t>Karmėlavos sen.</w:t>
      </w:r>
    </w:p>
    <w:p w14:paraId="520C2D2F" w14:textId="77777777" w:rsidR="005D1AD9" w:rsidRPr="00912E7B" w:rsidRDefault="005D1AD9" w:rsidP="005D1AD9">
      <w:pPr>
        <w:rPr>
          <w:szCs w:val="22"/>
          <w:lang w:val="pl-PL"/>
        </w:rPr>
      </w:pPr>
      <w:r w:rsidRPr="00912E7B">
        <w:rPr>
          <w:szCs w:val="22"/>
          <w:lang w:val="pl-PL"/>
        </w:rPr>
        <w:t>Kauno r. sav.</w:t>
      </w:r>
    </w:p>
    <w:p w14:paraId="382E4BC7" w14:textId="77777777" w:rsidR="005D1AD9" w:rsidRPr="00912E7B" w:rsidRDefault="005D1AD9" w:rsidP="005D1AD9">
      <w:pPr>
        <w:rPr>
          <w:szCs w:val="22"/>
          <w:lang w:val="pt-BR"/>
        </w:rPr>
      </w:pPr>
      <w:r w:rsidRPr="00912E7B">
        <w:rPr>
          <w:szCs w:val="22"/>
          <w:lang w:val="pt-BR"/>
        </w:rPr>
        <w:t>Lietuva</w:t>
      </w:r>
    </w:p>
    <w:p w14:paraId="631DD3C1" w14:textId="77777777" w:rsidR="005D1AD9" w:rsidRPr="00912E7B" w:rsidRDefault="005D1AD9" w:rsidP="005D1AD9">
      <w:pPr>
        <w:rPr>
          <w:szCs w:val="22"/>
          <w:lang w:val="pt-BR"/>
        </w:rPr>
      </w:pPr>
    </w:p>
    <w:p w14:paraId="0A517160" w14:textId="77777777" w:rsidR="005D1AD9" w:rsidRPr="00912E7B" w:rsidRDefault="005D1AD9" w:rsidP="005D1AD9">
      <w:pPr>
        <w:rPr>
          <w:szCs w:val="22"/>
          <w:lang w:val="pt-BR"/>
        </w:rPr>
      </w:pPr>
    </w:p>
    <w:p w14:paraId="717736AE" w14:textId="77777777" w:rsidR="005D1AD9" w:rsidRPr="00912E7B" w:rsidRDefault="005D1AD9" w:rsidP="005D1AD9">
      <w:pPr>
        <w:pBdr>
          <w:top w:val="single" w:sz="4" w:space="1" w:color="auto"/>
          <w:left w:val="single" w:sz="4" w:space="4" w:color="auto"/>
          <w:bottom w:val="single" w:sz="4" w:space="1" w:color="auto"/>
          <w:right w:val="single" w:sz="4" w:space="4" w:color="auto"/>
        </w:pBdr>
        <w:rPr>
          <w:szCs w:val="22"/>
          <w:lang w:val="pt-BR"/>
        </w:rPr>
      </w:pPr>
      <w:r w:rsidRPr="00912E7B">
        <w:rPr>
          <w:b/>
          <w:szCs w:val="22"/>
          <w:lang w:val="pt-BR"/>
        </w:rPr>
        <w:t>12.</w:t>
      </w:r>
      <w:r w:rsidRPr="00912E7B">
        <w:rPr>
          <w:b/>
          <w:szCs w:val="22"/>
          <w:lang w:val="pt-BR"/>
        </w:rPr>
        <w:tab/>
      </w:r>
      <w:r w:rsidRPr="00912E7B">
        <w:rPr>
          <w:b/>
          <w:noProof/>
          <w:snapToGrid w:val="0"/>
          <w:szCs w:val="22"/>
          <w:lang w:val="lt-LT"/>
        </w:rPr>
        <w:t>REGISTRACIJOS PAŽYMĖJIMO NUMERIS (-IAI)</w:t>
      </w:r>
      <w:r w:rsidRPr="00912E7B">
        <w:rPr>
          <w:b/>
          <w:snapToGrid w:val="0"/>
          <w:szCs w:val="22"/>
          <w:lang w:val="lt-LT"/>
        </w:rPr>
        <w:t xml:space="preserve"> </w:t>
      </w:r>
    </w:p>
    <w:p w14:paraId="0579A401" w14:textId="77777777" w:rsidR="005D1AD9" w:rsidRDefault="005D1AD9" w:rsidP="005D1AD9">
      <w:pPr>
        <w:rPr>
          <w:bCs/>
          <w:szCs w:val="22"/>
          <w:lang w:val="lt-LT"/>
        </w:rPr>
      </w:pPr>
    </w:p>
    <w:p w14:paraId="26957855" w14:textId="77777777" w:rsidR="005D1AD9" w:rsidRPr="00912E7B" w:rsidRDefault="005D1AD9" w:rsidP="005D1AD9">
      <w:pPr>
        <w:rPr>
          <w:bCs/>
          <w:szCs w:val="22"/>
          <w:lang w:val="lt-LT"/>
        </w:rPr>
      </w:pPr>
      <w:r w:rsidRPr="00912E7B">
        <w:rPr>
          <w:bCs/>
          <w:szCs w:val="22"/>
          <w:lang w:val="lt-LT"/>
        </w:rPr>
        <w:t>N10 - LT/1/09/1775/020</w:t>
      </w:r>
    </w:p>
    <w:p w14:paraId="4F3610AC" w14:textId="77777777" w:rsidR="005D1AD9" w:rsidRPr="00912E7B" w:rsidRDefault="005D1AD9" w:rsidP="005D1AD9">
      <w:pPr>
        <w:rPr>
          <w:bCs/>
          <w:szCs w:val="22"/>
          <w:lang w:val="lt-LT"/>
        </w:rPr>
      </w:pPr>
      <w:r w:rsidRPr="00912E7B">
        <w:rPr>
          <w:bCs/>
          <w:szCs w:val="22"/>
          <w:lang w:val="lt-LT"/>
        </w:rPr>
        <w:t xml:space="preserve">N20 - LT/1/09/1775/021 </w:t>
      </w:r>
    </w:p>
    <w:p w14:paraId="682A6E60" w14:textId="77777777" w:rsidR="005D1AD9" w:rsidRPr="00912E7B" w:rsidRDefault="005D1AD9" w:rsidP="005D1AD9">
      <w:pPr>
        <w:rPr>
          <w:bCs/>
          <w:szCs w:val="22"/>
          <w:lang w:val="lt-LT"/>
        </w:rPr>
      </w:pPr>
      <w:r w:rsidRPr="00912E7B">
        <w:rPr>
          <w:bCs/>
          <w:szCs w:val="22"/>
          <w:lang w:val="lt-LT"/>
        </w:rPr>
        <w:t xml:space="preserve">N25 - LT/1/09/1775/022 </w:t>
      </w:r>
    </w:p>
    <w:p w14:paraId="3ED93530" w14:textId="77777777" w:rsidR="005D1AD9" w:rsidRPr="00912E7B" w:rsidRDefault="005D1AD9" w:rsidP="005D1AD9">
      <w:pPr>
        <w:rPr>
          <w:bCs/>
          <w:szCs w:val="22"/>
          <w:lang w:val="lt-LT"/>
        </w:rPr>
      </w:pPr>
      <w:r w:rsidRPr="00912E7B">
        <w:rPr>
          <w:bCs/>
          <w:szCs w:val="22"/>
          <w:lang w:val="lt-LT"/>
        </w:rPr>
        <w:t xml:space="preserve">N30 - LT/1/09/1775/023 </w:t>
      </w:r>
    </w:p>
    <w:p w14:paraId="2DDA43E3" w14:textId="77777777" w:rsidR="005D1AD9" w:rsidRPr="00912E7B" w:rsidRDefault="005D1AD9" w:rsidP="005D1AD9">
      <w:pPr>
        <w:rPr>
          <w:bCs/>
          <w:szCs w:val="22"/>
          <w:lang w:val="lt-LT"/>
        </w:rPr>
      </w:pPr>
      <w:r w:rsidRPr="00912E7B">
        <w:rPr>
          <w:bCs/>
          <w:szCs w:val="22"/>
          <w:lang w:val="lt-LT"/>
        </w:rPr>
        <w:t xml:space="preserve">N40 - LT/1/09/1775/024 </w:t>
      </w:r>
    </w:p>
    <w:p w14:paraId="296B1FF3" w14:textId="77777777" w:rsidR="005D1AD9" w:rsidRPr="00912E7B" w:rsidRDefault="005D1AD9" w:rsidP="005D1AD9">
      <w:pPr>
        <w:rPr>
          <w:bCs/>
          <w:szCs w:val="22"/>
          <w:lang w:val="lt-LT"/>
        </w:rPr>
      </w:pPr>
      <w:r w:rsidRPr="00912E7B">
        <w:rPr>
          <w:bCs/>
          <w:szCs w:val="22"/>
          <w:lang w:val="lt-LT"/>
        </w:rPr>
        <w:t xml:space="preserve">N50 - LT/1/09/1775/025 </w:t>
      </w:r>
    </w:p>
    <w:p w14:paraId="0DB587DE" w14:textId="77777777" w:rsidR="005D1AD9" w:rsidRPr="00912E7B" w:rsidRDefault="005D1AD9" w:rsidP="005D1AD9">
      <w:pPr>
        <w:rPr>
          <w:bCs/>
          <w:szCs w:val="22"/>
          <w:lang w:val="lt-LT"/>
        </w:rPr>
      </w:pPr>
      <w:r w:rsidRPr="00912E7B">
        <w:rPr>
          <w:bCs/>
          <w:szCs w:val="22"/>
          <w:lang w:val="lt-LT"/>
        </w:rPr>
        <w:t xml:space="preserve">N60 - LT/1/09/1775/026 </w:t>
      </w:r>
    </w:p>
    <w:p w14:paraId="082A1A48" w14:textId="77777777" w:rsidR="005D1AD9" w:rsidRPr="00912E7B" w:rsidRDefault="005D1AD9" w:rsidP="005D1AD9">
      <w:pPr>
        <w:rPr>
          <w:bCs/>
          <w:szCs w:val="22"/>
          <w:lang w:val="lt-LT"/>
        </w:rPr>
      </w:pPr>
      <w:r w:rsidRPr="00912E7B">
        <w:rPr>
          <w:bCs/>
          <w:szCs w:val="22"/>
          <w:lang w:val="lt-LT"/>
        </w:rPr>
        <w:t xml:space="preserve">N70 - LT/1/09/1775/027 </w:t>
      </w:r>
    </w:p>
    <w:p w14:paraId="523EEC56" w14:textId="77777777" w:rsidR="005D1AD9" w:rsidRPr="00912E7B" w:rsidRDefault="005D1AD9" w:rsidP="005D1AD9">
      <w:pPr>
        <w:rPr>
          <w:bCs/>
          <w:szCs w:val="22"/>
          <w:lang w:val="lt-LT"/>
        </w:rPr>
      </w:pPr>
      <w:r w:rsidRPr="00912E7B">
        <w:rPr>
          <w:bCs/>
          <w:szCs w:val="22"/>
          <w:lang w:val="lt-LT"/>
        </w:rPr>
        <w:t xml:space="preserve">N75 - LT/1/09/1775/028 </w:t>
      </w:r>
    </w:p>
    <w:p w14:paraId="52FD7137" w14:textId="77777777" w:rsidR="005D1AD9" w:rsidRPr="00912E7B" w:rsidRDefault="005D1AD9" w:rsidP="005D1AD9">
      <w:pPr>
        <w:rPr>
          <w:bCs/>
          <w:szCs w:val="22"/>
          <w:lang w:val="lt-LT"/>
        </w:rPr>
      </w:pPr>
      <w:r w:rsidRPr="00912E7B">
        <w:rPr>
          <w:bCs/>
          <w:szCs w:val="22"/>
          <w:lang w:val="lt-LT"/>
        </w:rPr>
        <w:t xml:space="preserve">N80 - LT/1/09/1775/029 </w:t>
      </w:r>
    </w:p>
    <w:p w14:paraId="5FED19E1" w14:textId="77777777" w:rsidR="005D1AD9" w:rsidRPr="00912E7B" w:rsidRDefault="005D1AD9" w:rsidP="005D1AD9">
      <w:pPr>
        <w:rPr>
          <w:bCs/>
          <w:szCs w:val="22"/>
          <w:lang w:val="lt-LT"/>
        </w:rPr>
      </w:pPr>
      <w:r w:rsidRPr="00912E7B">
        <w:rPr>
          <w:bCs/>
          <w:szCs w:val="22"/>
          <w:lang w:val="lt-LT"/>
        </w:rPr>
        <w:t xml:space="preserve">N90 - LT/1/09/1775/030 </w:t>
      </w:r>
    </w:p>
    <w:p w14:paraId="2606B0D8" w14:textId="77777777" w:rsidR="005D1AD9" w:rsidRPr="00912E7B" w:rsidRDefault="005D1AD9" w:rsidP="005D1AD9">
      <w:pPr>
        <w:rPr>
          <w:szCs w:val="22"/>
          <w:lang w:val="pt-BR"/>
        </w:rPr>
      </w:pPr>
      <w:r w:rsidRPr="00912E7B">
        <w:rPr>
          <w:bCs/>
          <w:szCs w:val="22"/>
          <w:lang w:val="lt-LT"/>
        </w:rPr>
        <w:t xml:space="preserve">N100 - LT/1/09/1775/031 </w:t>
      </w:r>
    </w:p>
    <w:p w14:paraId="69BB1BB8" w14:textId="77777777" w:rsidR="005D1AD9" w:rsidRPr="00912E7B" w:rsidRDefault="005D1AD9" w:rsidP="005D1AD9">
      <w:pPr>
        <w:rPr>
          <w:szCs w:val="22"/>
          <w:lang w:val="pt-BR"/>
        </w:rPr>
      </w:pPr>
    </w:p>
    <w:p w14:paraId="4A234619" w14:textId="77777777" w:rsidR="005D1AD9" w:rsidRPr="00912E7B" w:rsidRDefault="005D1AD9" w:rsidP="005D1AD9">
      <w:pPr>
        <w:rPr>
          <w:szCs w:val="22"/>
          <w:lang w:val="pt-BR"/>
        </w:rPr>
      </w:pPr>
    </w:p>
    <w:p w14:paraId="46450845"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13.</w:t>
      </w:r>
      <w:r w:rsidRPr="00912E7B">
        <w:rPr>
          <w:b/>
          <w:szCs w:val="22"/>
          <w:lang w:val="pt-BR"/>
        </w:rPr>
        <w:tab/>
        <w:t>SERIJOS NUMERIS</w:t>
      </w:r>
    </w:p>
    <w:p w14:paraId="615B1B14" w14:textId="77777777" w:rsidR="005D1AD9" w:rsidRPr="00912E7B" w:rsidRDefault="005D1AD9" w:rsidP="005D1AD9">
      <w:pPr>
        <w:rPr>
          <w:szCs w:val="22"/>
          <w:lang w:val="pt-BR"/>
        </w:rPr>
      </w:pPr>
    </w:p>
    <w:p w14:paraId="7F2AAA33" w14:textId="77777777" w:rsidR="005D1AD9" w:rsidRPr="00912E7B" w:rsidRDefault="005D1AD9" w:rsidP="005D1AD9">
      <w:pPr>
        <w:rPr>
          <w:szCs w:val="22"/>
          <w:lang w:val="pt-BR"/>
        </w:rPr>
      </w:pPr>
      <w:r w:rsidRPr="00912E7B">
        <w:rPr>
          <w:szCs w:val="22"/>
          <w:lang w:val="pt-BR"/>
        </w:rPr>
        <w:t>Serija {serijos numeris}</w:t>
      </w:r>
    </w:p>
    <w:p w14:paraId="22D061DD" w14:textId="77777777" w:rsidR="005D1AD9" w:rsidRPr="00912E7B" w:rsidRDefault="005D1AD9" w:rsidP="005D1AD9">
      <w:pPr>
        <w:rPr>
          <w:szCs w:val="22"/>
          <w:lang w:val="pt-BR"/>
        </w:rPr>
      </w:pPr>
    </w:p>
    <w:p w14:paraId="2F470E2A" w14:textId="77777777" w:rsidR="005D1AD9" w:rsidRPr="00912E7B" w:rsidRDefault="005D1AD9" w:rsidP="005D1AD9">
      <w:pPr>
        <w:rPr>
          <w:szCs w:val="22"/>
          <w:lang w:val="pt-BR"/>
        </w:rPr>
      </w:pPr>
    </w:p>
    <w:p w14:paraId="53F7218C"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14.</w:t>
      </w:r>
      <w:r w:rsidRPr="00912E7B">
        <w:rPr>
          <w:b/>
          <w:szCs w:val="22"/>
          <w:lang w:val="pt-BR"/>
        </w:rPr>
        <w:tab/>
        <w:t>PARDAVIMO (IŠDAVIMO) TVARKA</w:t>
      </w:r>
    </w:p>
    <w:p w14:paraId="4ACECBDB" w14:textId="77777777" w:rsidR="005D1AD9" w:rsidRPr="00912E7B" w:rsidRDefault="005D1AD9" w:rsidP="005D1AD9">
      <w:pPr>
        <w:rPr>
          <w:szCs w:val="22"/>
          <w:lang w:val="pt-BR"/>
        </w:rPr>
      </w:pPr>
    </w:p>
    <w:p w14:paraId="7A6F5BC9" w14:textId="77777777" w:rsidR="005D1AD9" w:rsidRPr="00912E7B" w:rsidRDefault="005D1AD9" w:rsidP="005D1AD9">
      <w:pPr>
        <w:rPr>
          <w:szCs w:val="22"/>
          <w:lang w:val="pt-BR"/>
        </w:rPr>
      </w:pPr>
      <w:r w:rsidRPr="00912E7B">
        <w:rPr>
          <w:szCs w:val="22"/>
          <w:lang w:val="pt-BR"/>
        </w:rPr>
        <w:t>Receptinis vaistas</w:t>
      </w:r>
    </w:p>
    <w:p w14:paraId="1D2115F3" w14:textId="77777777" w:rsidR="005D1AD9" w:rsidRPr="00912E7B" w:rsidRDefault="005D1AD9" w:rsidP="005D1AD9">
      <w:pPr>
        <w:rPr>
          <w:szCs w:val="22"/>
          <w:lang w:val="pt-BR"/>
        </w:rPr>
      </w:pPr>
    </w:p>
    <w:p w14:paraId="1953BC5C" w14:textId="77777777" w:rsidR="005D1AD9" w:rsidRPr="00912E7B" w:rsidRDefault="005D1AD9" w:rsidP="005D1AD9">
      <w:pPr>
        <w:rPr>
          <w:szCs w:val="22"/>
          <w:lang w:val="pt-BR"/>
        </w:rPr>
      </w:pPr>
    </w:p>
    <w:p w14:paraId="3C6DC7ED"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15.</w:t>
      </w:r>
      <w:r w:rsidRPr="00912E7B">
        <w:rPr>
          <w:b/>
          <w:szCs w:val="22"/>
          <w:lang w:val="pt-BR"/>
        </w:rPr>
        <w:tab/>
        <w:t>VARTOJIMO INSTRUKCIJA</w:t>
      </w:r>
    </w:p>
    <w:p w14:paraId="5A9B92E8" w14:textId="77777777" w:rsidR="005D1AD9" w:rsidRPr="00912E7B" w:rsidRDefault="005D1AD9" w:rsidP="005D1AD9">
      <w:pPr>
        <w:rPr>
          <w:szCs w:val="22"/>
          <w:lang w:val="pt-BR"/>
        </w:rPr>
      </w:pPr>
    </w:p>
    <w:p w14:paraId="1D5FB6E2" w14:textId="77777777" w:rsidR="005D1AD9" w:rsidRPr="00912E7B" w:rsidRDefault="005D1AD9" w:rsidP="005D1AD9">
      <w:pPr>
        <w:rPr>
          <w:szCs w:val="22"/>
          <w:lang w:val="pt-BR"/>
        </w:rPr>
      </w:pPr>
    </w:p>
    <w:p w14:paraId="7BF7C574"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16.</w:t>
      </w:r>
      <w:r w:rsidRPr="00912E7B">
        <w:rPr>
          <w:b/>
          <w:szCs w:val="22"/>
          <w:lang w:val="pt-BR"/>
        </w:rPr>
        <w:tab/>
        <w:t>INFORMACIJA BRAILIO RAŠTU</w:t>
      </w:r>
    </w:p>
    <w:p w14:paraId="6B5EECAC" w14:textId="77777777" w:rsidR="005D1AD9" w:rsidRPr="00912E7B" w:rsidRDefault="005D1AD9" w:rsidP="005D1AD9">
      <w:pPr>
        <w:rPr>
          <w:szCs w:val="22"/>
          <w:lang w:val="pt-BR"/>
        </w:rPr>
      </w:pPr>
    </w:p>
    <w:p w14:paraId="33AA744D" w14:textId="77777777" w:rsidR="005D1AD9" w:rsidRPr="00912E7B" w:rsidRDefault="005D1AD9" w:rsidP="005D1AD9">
      <w:pPr>
        <w:rPr>
          <w:szCs w:val="22"/>
          <w:lang w:val="pt-BR"/>
        </w:rPr>
      </w:pPr>
      <w:r w:rsidRPr="00912E7B">
        <w:rPr>
          <w:szCs w:val="22"/>
          <w:lang w:val="lt-LT"/>
        </w:rPr>
        <w:t xml:space="preserve">VINPOCETINE-aconitum </w:t>
      </w:r>
      <w:r w:rsidRPr="00912E7B">
        <w:rPr>
          <w:szCs w:val="22"/>
          <w:lang w:val="pt-BR"/>
        </w:rPr>
        <w:t>10 mg</w:t>
      </w:r>
    </w:p>
    <w:p w14:paraId="2D3C8484" w14:textId="77777777" w:rsidR="005D1AD9" w:rsidRPr="00912E7B" w:rsidRDefault="005D1AD9" w:rsidP="005D1AD9">
      <w:pPr>
        <w:rPr>
          <w:szCs w:val="22"/>
          <w:lang w:val="pt-BR"/>
        </w:rPr>
      </w:pPr>
    </w:p>
    <w:p w14:paraId="05B48DEE" w14:textId="77777777" w:rsidR="005D1AD9" w:rsidRDefault="005D1AD9" w:rsidP="005D1AD9">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Pr>
          <w:b/>
          <w:noProof/>
        </w:rPr>
        <w:t>17.</w:t>
      </w:r>
      <w:r>
        <w:rPr>
          <w:b/>
          <w:noProof/>
        </w:rPr>
        <w:tab/>
        <w:t>UNIKALUS IDENTIFIKATORIUS – 2D BRŪKŠNINIS KODAS</w:t>
      </w:r>
    </w:p>
    <w:p w14:paraId="7AB58BFE" w14:textId="77777777" w:rsidR="005D1AD9" w:rsidRDefault="005D1AD9" w:rsidP="005D1AD9">
      <w:pPr>
        <w:rPr>
          <w:noProof/>
          <w:szCs w:val="22"/>
        </w:rPr>
      </w:pPr>
    </w:p>
    <w:p w14:paraId="21C899BE" w14:textId="77777777" w:rsidR="005D1AD9" w:rsidRDefault="005D1AD9" w:rsidP="005D1AD9">
      <w:pPr>
        <w:rPr>
          <w:noProof/>
          <w:shd w:val="clear" w:color="auto" w:fill="CCCCCC"/>
        </w:rPr>
      </w:pPr>
      <w:r>
        <w:rPr>
          <w:noProof/>
          <w:highlight w:val="lightGray"/>
        </w:rPr>
        <w:t>2D brūkšninis kodas su nurodytu unikaliu identifikatoriumi.</w:t>
      </w:r>
    </w:p>
    <w:p w14:paraId="27BEDB47" w14:textId="77777777" w:rsidR="005D1AD9" w:rsidRDefault="005D1AD9" w:rsidP="005D1AD9">
      <w:pPr>
        <w:rPr>
          <w:noProof/>
          <w:szCs w:val="24"/>
          <w:highlight w:val="lightGray"/>
        </w:rPr>
      </w:pPr>
      <w:r>
        <w:rPr>
          <w:noProof/>
          <w:highlight w:val="lightGray"/>
        </w:rPr>
        <w:t xml:space="preserve"> </w:t>
      </w:r>
    </w:p>
    <w:p w14:paraId="5FEEF0AF" w14:textId="77777777" w:rsidR="005D1AD9" w:rsidRDefault="005D1AD9" w:rsidP="005D1AD9">
      <w:pPr>
        <w:rPr>
          <w:noProof/>
          <w:szCs w:val="24"/>
          <w:highlight w:val="lightGray"/>
        </w:rPr>
      </w:pPr>
    </w:p>
    <w:p w14:paraId="6C9444C2" w14:textId="77777777" w:rsidR="005D1AD9" w:rsidRDefault="005D1AD9" w:rsidP="005D1AD9">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Pr>
          <w:b/>
          <w:noProof/>
        </w:rPr>
        <w:t>18.</w:t>
      </w:r>
      <w:r>
        <w:rPr>
          <w:b/>
          <w:noProof/>
        </w:rPr>
        <w:tab/>
        <w:t>UNIKALUS IDENTIFIKATORIUS – ŽMONĖMS SUPRANTAMI DUOMENYS</w:t>
      </w:r>
    </w:p>
    <w:p w14:paraId="0F1EC8DB" w14:textId="77777777" w:rsidR="005D1AD9" w:rsidRDefault="005D1AD9" w:rsidP="005D1AD9">
      <w:pPr>
        <w:rPr>
          <w:noProof/>
        </w:rPr>
      </w:pPr>
    </w:p>
    <w:p w14:paraId="2B0C2F22" w14:textId="77777777" w:rsidR="005D1AD9" w:rsidRDefault="005D1AD9" w:rsidP="005D1AD9">
      <w:pPr>
        <w:rPr>
          <w:color w:val="008000"/>
        </w:rPr>
      </w:pPr>
      <w:r>
        <w:t xml:space="preserve">PC: {numeris} </w:t>
      </w:r>
    </w:p>
    <w:p w14:paraId="0D790053" w14:textId="77777777" w:rsidR="005D1AD9" w:rsidRDefault="005D1AD9" w:rsidP="005D1AD9">
      <w:r>
        <w:t>SN: {numeris}</w:t>
      </w:r>
    </w:p>
    <w:p w14:paraId="760E22E0" w14:textId="77777777" w:rsidR="005D1AD9" w:rsidRDefault="005D1AD9" w:rsidP="005D1AD9">
      <w:pPr>
        <w:rPr>
          <w:szCs w:val="24"/>
        </w:rPr>
      </w:pPr>
      <w:r>
        <w:rPr>
          <w:highlight w:val="lightGray"/>
        </w:rPr>
        <w:t xml:space="preserve">NN: {numeris} </w:t>
      </w:r>
    </w:p>
    <w:p w14:paraId="175CEA75" w14:textId="77777777" w:rsidR="005D1AD9" w:rsidRDefault="005D1AD9" w:rsidP="005D1AD9">
      <w:pPr>
        <w:tabs>
          <w:tab w:val="clear" w:pos="567"/>
        </w:tabs>
        <w:spacing w:after="160" w:line="259" w:lineRule="auto"/>
        <w:rPr>
          <w:b/>
          <w:noProof/>
        </w:rPr>
      </w:pPr>
      <w:r>
        <w:rPr>
          <w:b/>
          <w:noProof/>
        </w:rPr>
        <w:br w:type="page"/>
      </w:r>
    </w:p>
    <w:p w14:paraId="629B4060"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l-PL"/>
        </w:rPr>
      </w:pPr>
      <w:r w:rsidRPr="00912E7B">
        <w:rPr>
          <w:b/>
          <w:szCs w:val="22"/>
          <w:lang w:val="pl-PL"/>
        </w:rPr>
        <w:lastRenderedPageBreak/>
        <w:t>MINIMALI INFORMACIJA ANT LIZDINIŲ PLOKŠTELIŲ ARBA DVISLUOKSNIŲ JUOSTELIŲ</w:t>
      </w:r>
    </w:p>
    <w:p w14:paraId="790193B7"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l-PL"/>
        </w:rPr>
      </w:pPr>
    </w:p>
    <w:p w14:paraId="4C8CC273"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l-PL"/>
        </w:rPr>
      </w:pPr>
      <w:r w:rsidRPr="00912E7B">
        <w:rPr>
          <w:b/>
          <w:szCs w:val="22"/>
          <w:lang w:val="pl-PL"/>
        </w:rPr>
        <w:t>LIZDINĖ PLOKŠTELĖ</w:t>
      </w:r>
    </w:p>
    <w:p w14:paraId="4F0C9011" w14:textId="77777777" w:rsidR="005D1AD9" w:rsidRPr="00912E7B" w:rsidRDefault="005D1AD9" w:rsidP="005D1AD9">
      <w:pPr>
        <w:rPr>
          <w:szCs w:val="22"/>
          <w:lang w:val="pl-PL"/>
        </w:rPr>
      </w:pPr>
    </w:p>
    <w:p w14:paraId="2FFFB14C" w14:textId="77777777" w:rsidR="005D1AD9" w:rsidRPr="00912E7B" w:rsidRDefault="005D1AD9" w:rsidP="005D1AD9">
      <w:pPr>
        <w:rPr>
          <w:szCs w:val="22"/>
          <w:lang w:val="pl-PL"/>
        </w:rPr>
      </w:pPr>
    </w:p>
    <w:p w14:paraId="7F417145"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1.</w:t>
      </w:r>
      <w:r w:rsidRPr="00912E7B">
        <w:rPr>
          <w:b/>
          <w:szCs w:val="22"/>
          <w:lang w:val="pt-BR"/>
        </w:rPr>
        <w:tab/>
        <w:t>VAISTINIO PREPARATO PAVADINIMAS</w:t>
      </w:r>
    </w:p>
    <w:p w14:paraId="0CA35AE8" w14:textId="77777777" w:rsidR="005D1AD9" w:rsidRPr="00912E7B" w:rsidRDefault="005D1AD9" w:rsidP="005D1AD9">
      <w:pPr>
        <w:rPr>
          <w:szCs w:val="22"/>
          <w:lang w:val="pt-BR"/>
        </w:rPr>
      </w:pPr>
    </w:p>
    <w:p w14:paraId="71E32D0D" w14:textId="77777777" w:rsidR="005D1AD9" w:rsidRPr="00912E7B" w:rsidRDefault="005D1AD9" w:rsidP="005D1AD9">
      <w:pPr>
        <w:rPr>
          <w:szCs w:val="22"/>
          <w:lang w:val="pt-BR"/>
        </w:rPr>
      </w:pPr>
      <w:r w:rsidRPr="00912E7B">
        <w:rPr>
          <w:szCs w:val="22"/>
          <w:lang w:val="pt-BR"/>
        </w:rPr>
        <w:t>VINPOCETINE-aconitum 10 mg tabletės</w:t>
      </w:r>
    </w:p>
    <w:p w14:paraId="33444376" w14:textId="77777777" w:rsidR="005D1AD9" w:rsidRPr="00912E7B" w:rsidRDefault="005D1AD9" w:rsidP="005D1AD9">
      <w:pPr>
        <w:rPr>
          <w:szCs w:val="22"/>
          <w:lang w:val="pt-BR"/>
        </w:rPr>
      </w:pPr>
      <w:r w:rsidRPr="00912E7B">
        <w:rPr>
          <w:szCs w:val="22"/>
          <w:lang w:val="pt-BR"/>
        </w:rPr>
        <w:t>Vinpocetinas</w:t>
      </w:r>
    </w:p>
    <w:p w14:paraId="5CDCC388" w14:textId="77777777" w:rsidR="005D1AD9" w:rsidRPr="00912E7B" w:rsidRDefault="005D1AD9" w:rsidP="005D1AD9">
      <w:pPr>
        <w:rPr>
          <w:szCs w:val="22"/>
          <w:lang w:val="pt-BR"/>
        </w:rPr>
      </w:pPr>
    </w:p>
    <w:p w14:paraId="1C46250E" w14:textId="77777777" w:rsidR="005D1AD9" w:rsidRPr="00912E7B" w:rsidRDefault="005D1AD9" w:rsidP="005D1AD9">
      <w:pPr>
        <w:rPr>
          <w:szCs w:val="22"/>
          <w:lang w:val="pt-BR"/>
        </w:rPr>
      </w:pPr>
    </w:p>
    <w:p w14:paraId="4A084C19"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2.</w:t>
      </w:r>
      <w:r w:rsidRPr="00912E7B">
        <w:rPr>
          <w:b/>
          <w:szCs w:val="22"/>
          <w:lang w:val="pt-BR"/>
        </w:rPr>
        <w:tab/>
      </w:r>
      <w:r w:rsidRPr="00912E7B">
        <w:rPr>
          <w:b/>
          <w:caps/>
          <w:noProof/>
          <w:szCs w:val="22"/>
          <w:lang w:val="lt-LT"/>
        </w:rPr>
        <w:t>REGISTRUOTOJO pavadinimas</w:t>
      </w:r>
      <w:r w:rsidRPr="00912E7B" w:rsidDel="000C2B8A">
        <w:rPr>
          <w:b/>
          <w:szCs w:val="22"/>
          <w:lang w:val="pt-BR"/>
        </w:rPr>
        <w:t xml:space="preserve"> </w:t>
      </w:r>
    </w:p>
    <w:p w14:paraId="3B5C35E5" w14:textId="77777777" w:rsidR="005D1AD9" w:rsidRPr="00912E7B" w:rsidRDefault="005D1AD9" w:rsidP="005D1AD9">
      <w:pPr>
        <w:rPr>
          <w:szCs w:val="22"/>
          <w:lang w:val="pt-BR"/>
        </w:rPr>
      </w:pPr>
    </w:p>
    <w:p w14:paraId="5B8C71B9" w14:textId="77777777" w:rsidR="005D1AD9" w:rsidRPr="00912E7B" w:rsidRDefault="005D1AD9" w:rsidP="005D1AD9">
      <w:pPr>
        <w:rPr>
          <w:szCs w:val="22"/>
          <w:lang w:val="pt-BR"/>
        </w:rPr>
      </w:pPr>
      <w:r w:rsidRPr="00912E7B">
        <w:rPr>
          <w:szCs w:val="22"/>
          <w:lang w:val="pt-BR"/>
        </w:rPr>
        <w:t>Aconitum</w:t>
      </w:r>
    </w:p>
    <w:p w14:paraId="35F3B6C0" w14:textId="77777777" w:rsidR="005D1AD9" w:rsidRPr="00912E7B" w:rsidRDefault="005D1AD9" w:rsidP="005D1AD9">
      <w:pPr>
        <w:rPr>
          <w:szCs w:val="22"/>
          <w:lang w:val="pt-BR"/>
        </w:rPr>
      </w:pPr>
    </w:p>
    <w:p w14:paraId="61B6B6D8" w14:textId="77777777" w:rsidR="005D1AD9" w:rsidRPr="00912E7B" w:rsidRDefault="005D1AD9" w:rsidP="005D1AD9">
      <w:pPr>
        <w:rPr>
          <w:szCs w:val="22"/>
          <w:lang w:val="pt-BR"/>
        </w:rPr>
      </w:pPr>
    </w:p>
    <w:p w14:paraId="3991672B"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3.</w:t>
      </w:r>
      <w:r w:rsidRPr="00912E7B">
        <w:rPr>
          <w:b/>
          <w:szCs w:val="22"/>
          <w:lang w:val="pt-BR"/>
        </w:rPr>
        <w:tab/>
        <w:t>TINKAMUMO LAIKAS</w:t>
      </w:r>
    </w:p>
    <w:p w14:paraId="1A2FA946" w14:textId="77777777" w:rsidR="005D1AD9" w:rsidRPr="00912E7B" w:rsidRDefault="005D1AD9" w:rsidP="005D1AD9">
      <w:pPr>
        <w:rPr>
          <w:szCs w:val="22"/>
          <w:lang w:val="pt-BR"/>
        </w:rPr>
      </w:pPr>
    </w:p>
    <w:p w14:paraId="317DB54D" w14:textId="77777777" w:rsidR="005D1AD9" w:rsidRPr="00912E7B" w:rsidRDefault="005D1AD9" w:rsidP="005D1AD9">
      <w:pPr>
        <w:rPr>
          <w:szCs w:val="22"/>
          <w:lang w:val="pt-BR"/>
        </w:rPr>
      </w:pPr>
      <w:r w:rsidRPr="00912E7B">
        <w:rPr>
          <w:szCs w:val="22"/>
          <w:lang w:val="pt-BR"/>
        </w:rPr>
        <w:t>Tinka iki {MMMM/mm}</w:t>
      </w:r>
    </w:p>
    <w:p w14:paraId="3EA120C4" w14:textId="77777777" w:rsidR="005D1AD9" w:rsidRPr="00912E7B" w:rsidRDefault="005D1AD9" w:rsidP="005D1AD9">
      <w:pPr>
        <w:rPr>
          <w:szCs w:val="22"/>
          <w:lang w:val="pt-BR"/>
        </w:rPr>
      </w:pPr>
    </w:p>
    <w:p w14:paraId="4672D838" w14:textId="77777777" w:rsidR="005D1AD9" w:rsidRPr="00912E7B" w:rsidRDefault="005D1AD9" w:rsidP="005D1AD9">
      <w:pPr>
        <w:rPr>
          <w:szCs w:val="22"/>
          <w:lang w:val="pt-BR"/>
        </w:rPr>
      </w:pPr>
    </w:p>
    <w:p w14:paraId="3EDDAE17"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4.</w:t>
      </w:r>
      <w:r w:rsidRPr="00912E7B">
        <w:rPr>
          <w:b/>
          <w:szCs w:val="22"/>
          <w:lang w:val="pt-BR"/>
        </w:rPr>
        <w:tab/>
        <w:t xml:space="preserve">SERIJOS NUMERIS </w:t>
      </w:r>
    </w:p>
    <w:p w14:paraId="596C88B6" w14:textId="77777777" w:rsidR="005D1AD9" w:rsidRPr="00912E7B" w:rsidRDefault="005D1AD9" w:rsidP="005D1AD9">
      <w:pPr>
        <w:rPr>
          <w:szCs w:val="22"/>
          <w:lang w:val="pt-BR"/>
        </w:rPr>
      </w:pPr>
    </w:p>
    <w:p w14:paraId="33C59E96" w14:textId="77777777" w:rsidR="005D1AD9" w:rsidRPr="00912E7B" w:rsidRDefault="005D1AD9" w:rsidP="005D1AD9">
      <w:pPr>
        <w:rPr>
          <w:szCs w:val="22"/>
          <w:lang w:val="pt-BR"/>
        </w:rPr>
      </w:pPr>
      <w:r w:rsidRPr="00912E7B">
        <w:rPr>
          <w:szCs w:val="22"/>
          <w:lang w:val="pt-BR"/>
        </w:rPr>
        <w:t>Serija {serijos numeris}</w:t>
      </w:r>
    </w:p>
    <w:p w14:paraId="3F61AC9F" w14:textId="77777777" w:rsidR="005D1AD9" w:rsidRPr="00912E7B" w:rsidRDefault="005D1AD9" w:rsidP="005D1AD9">
      <w:pPr>
        <w:rPr>
          <w:szCs w:val="22"/>
          <w:lang w:val="pt-BR"/>
        </w:rPr>
      </w:pPr>
    </w:p>
    <w:p w14:paraId="21281838" w14:textId="77777777" w:rsidR="005D1AD9" w:rsidRPr="00912E7B" w:rsidRDefault="005D1AD9" w:rsidP="005D1AD9">
      <w:pPr>
        <w:rPr>
          <w:szCs w:val="22"/>
          <w:lang w:val="pt-BR"/>
        </w:rPr>
      </w:pPr>
    </w:p>
    <w:p w14:paraId="1A35E8A0" w14:textId="77777777" w:rsidR="005D1AD9" w:rsidRPr="00912E7B" w:rsidRDefault="005D1AD9" w:rsidP="005D1AD9">
      <w:pPr>
        <w:pBdr>
          <w:top w:val="single" w:sz="4" w:space="1" w:color="auto"/>
          <w:left w:val="single" w:sz="4" w:space="4" w:color="auto"/>
          <w:bottom w:val="single" w:sz="4" w:space="1" w:color="auto"/>
          <w:right w:val="single" w:sz="4" w:space="4" w:color="auto"/>
        </w:pBdr>
        <w:rPr>
          <w:b/>
          <w:szCs w:val="22"/>
          <w:lang w:val="pt-BR"/>
        </w:rPr>
      </w:pPr>
      <w:r w:rsidRPr="00912E7B">
        <w:rPr>
          <w:b/>
          <w:szCs w:val="22"/>
          <w:lang w:val="pt-BR"/>
        </w:rPr>
        <w:t>5.</w:t>
      </w:r>
      <w:r w:rsidRPr="00912E7B">
        <w:rPr>
          <w:b/>
          <w:szCs w:val="22"/>
          <w:lang w:val="pt-BR"/>
        </w:rPr>
        <w:tab/>
        <w:t xml:space="preserve">KITA </w:t>
      </w:r>
    </w:p>
    <w:p w14:paraId="2129F228" w14:textId="77777777" w:rsidR="005D1AD9" w:rsidRPr="00912E7B" w:rsidRDefault="005D1AD9" w:rsidP="005D1AD9">
      <w:pPr>
        <w:tabs>
          <w:tab w:val="clear" w:pos="567"/>
        </w:tabs>
        <w:spacing w:line="240" w:lineRule="auto"/>
        <w:ind w:right="113"/>
        <w:rPr>
          <w:bCs/>
          <w:noProof/>
          <w:szCs w:val="22"/>
          <w:lang w:val="lt-LT"/>
        </w:rPr>
      </w:pPr>
    </w:p>
    <w:p w14:paraId="613BAC90" w14:textId="77777777" w:rsidR="00CD2809" w:rsidRPr="00912E7B" w:rsidRDefault="00CD2809" w:rsidP="005D1AD9">
      <w:pPr>
        <w:pBdr>
          <w:top w:val="single" w:sz="4" w:space="1" w:color="auto"/>
          <w:left w:val="single" w:sz="4" w:space="4" w:color="auto"/>
          <w:bottom w:val="single" w:sz="4" w:space="1" w:color="auto"/>
          <w:right w:val="single" w:sz="4" w:space="4" w:color="auto"/>
        </w:pBdr>
        <w:rPr>
          <w:bCs/>
          <w:noProof/>
          <w:szCs w:val="22"/>
          <w:lang w:val="lt-LT"/>
        </w:rPr>
      </w:pPr>
      <w:r w:rsidRPr="00912E7B">
        <w:rPr>
          <w:bCs/>
          <w:noProof/>
          <w:szCs w:val="22"/>
          <w:lang w:val="lt-LT"/>
        </w:rPr>
        <w:br w:type="page"/>
      </w:r>
    </w:p>
    <w:p w14:paraId="49580DD1" w14:textId="77777777" w:rsidR="00CD2809" w:rsidRPr="00912E7B" w:rsidRDefault="00CD2809" w:rsidP="00CD2809">
      <w:pPr>
        <w:tabs>
          <w:tab w:val="clear" w:pos="567"/>
        </w:tabs>
        <w:spacing w:line="240" w:lineRule="auto"/>
        <w:jc w:val="center"/>
        <w:rPr>
          <w:noProof/>
          <w:szCs w:val="22"/>
          <w:lang w:val="lt-LT"/>
        </w:rPr>
      </w:pPr>
    </w:p>
    <w:p w14:paraId="5216EE48" w14:textId="77777777" w:rsidR="00CD2809" w:rsidRPr="00912E7B" w:rsidRDefault="00CD2809" w:rsidP="00CD2809">
      <w:pPr>
        <w:tabs>
          <w:tab w:val="clear" w:pos="567"/>
        </w:tabs>
        <w:spacing w:line="240" w:lineRule="auto"/>
        <w:jc w:val="center"/>
        <w:rPr>
          <w:noProof/>
          <w:szCs w:val="22"/>
          <w:lang w:val="lt-LT"/>
        </w:rPr>
      </w:pPr>
    </w:p>
    <w:p w14:paraId="54C01473" w14:textId="77777777" w:rsidR="00CD2809" w:rsidRPr="00912E7B" w:rsidRDefault="00CD2809" w:rsidP="00CD2809">
      <w:pPr>
        <w:tabs>
          <w:tab w:val="clear" w:pos="567"/>
        </w:tabs>
        <w:spacing w:line="240" w:lineRule="auto"/>
        <w:jc w:val="center"/>
        <w:rPr>
          <w:noProof/>
          <w:szCs w:val="22"/>
          <w:lang w:val="lt-LT"/>
        </w:rPr>
      </w:pPr>
    </w:p>
    <w:p w14:paraId="67DD66E0" w14:textId="77777777" w:rsidR="00CD2809" w:rsidRPr="00912E7B" w:rsidRDefault="00CD2809" w:rsidP="00CD2809">
      <w:pPr>
        <w:tabs>
          <w:tab w:val="clear" w:pos="567"/>
        </w:tabs>
        <w:spacing w:line="240" w:lineRule="auto"/>
        <w:jc w:val="center"/>
        <w:rPr>
          <w:noProof/>
          <w:szCs w:val="22"/>
          <w:lang w:val="lt-LT"/>
        </w:rPr>
      </w:pPr>
    </w:p>
    <w:p w14:paraId="33C09D2E" w14:textId="77777777" w:rsidR="00CD2809" w:rsidRPr="00912E7B" w:rsidRDefault="00CD2809" w:rsidP="00CD2809">
      <w:pPr>
        <w:tabs>
          <w:tab w:val="clear" w:pos="567"/>
        </w:tabs>
        <w:spacing w:line="240" w:lineRule="auto"/>
        <w:jc w:val="center"/>
        <w:rPr>
          <w:noProof/>
          <w:szCs w:val="22"/>
          <w:lang w:val="lt-LT"/>
        </w:rPr>
      </w:pPr>
    </w:p>
    <w:p w14:paraId="7F5AC693" w14:textId="77777777" w:rsidR="00CD2809" w:rsidRPr="00912E7B" w:rsidRDefault="00CD2809" w:rsidP="00CD2809">
      <w:pPr>
        <w:tabs>
          <w:tab w:val="clear" w:pos="567"/>
        </w:tabs>
        <w:spacing w:line="240" w:lineRule="auto"/>
        <w:jc w:val="center"/>
        <w:rPr>
          <w:noProof/>
          <w:szCs w:val="22"/>
          <w:lang w:val="lt-LT"/>
        </w:rPr>
      </w:pPr>
    </w:p>
    <w:p w14:paraId="5880DF93" w14:textId="77777777" w:rsidR="00CD2809" w:rsidRPr="00912E7B" w:rsidRDefault="00CD2809" w:rsidP="00CD2809">
      <w:pPr>
        <w:tabs>
          <w:tab w:val="clear" w:pos="567"/>
        </w:tabs>
        <w:spacing w:line="240" w:lineRule="auto"/>
        <w:jc w:val="center"/>
        <w:rPr>
          <w:noProof/>
          <w:szCs w:val="22"/>
          <w:lang w:val="lt-LT"/>
        </w:rPr>
      </w:pPr>
    </w:p>
    <w:p w14:paraId="630DF313" w14:textId="77777777" w:rsidR="00CD2809" w:rsidRPr="00912E7B" w:rsidRDefault="00CD2809" w:rsidP="00CD2809">
      <w:pPr>
        <w:tabs>
          <w:tab w:val="clear" w:pos="567"/>
        </w:tabs>
        <w:spacing w:line="240" w:lineRule="auto"/>
        <w:jc w:val="center"/>
        <w:rPr>
          <w:noProof/>
          <w:szCs w:val="22"/>
          <w:lang w:val="lt-LT"/>
        </w:rPr>
      </w:pPr>
    </w:p>
    <w:p w14:paraId="29331697" w14:textId="77777777" w:rsidR="00CD2809" w:rsidRPr="00912E7B" w:rsidRDefault="00CD2809" w:rsidP="00CD2809">
      <w:pPr>
        <w:tabs>
          <w:tab w:val="clear" w:pos="567"/>
        </w:tabs>
        <w:spacing w:line="240" w:lineRule="auto"/>
        <w:jc w:val="center"/>
        <w:rPr>
          <w:noProof/>
          <w:szCs w:val="22"/>
          <w:lang w:val="lt-LT"/>
        </w:rPr>
      </w:pPr>
    </w:p>
    <w:p w14:paraId="27F66DE8" w14:textId="77777777" w:rsidR="00CD2809" w:rsidRPr="00912E7B" w:rsidRDefault="00CD2809" w:rsidP="00CD2809">
      <w:pPr>
        <w:tabs>
          <w:tab w:val="clear" w:pos="567"/>
        </w:tabs>
        <w:spacing w:line="240" w:lineRule="auto"/>
        <w:jc w:val="center"/>
        <w:rPr>
          <w:noProof/>
          <w:szCs w:val="22"/>
          <w:lang w:val="lt-LT"/>
        </w:rPr>
      </w:pPr>
    </w:p>
    <w:p w14:paraId="33E328F6" w14:textId="77777777" w:rsidR="00CD2809" w:rsidRPr="00912E7B" w:rsidRDefault="00CD2809" w:rsidP="00CD2809">
      <w:pPr>
        <w:tabs>
          <w:tab w:val="clear" w:pos="567"/>
        </w:tabs>
        <w:spacing w:line="240" w:lineRule="auto"/>
        <w:jc w:val="center"/>
        <w:rPr>
          <w:noProof/>
          <w:szCs w:val="22"/>
          <w:lang w:val="lt-LT"/>
        </w:rPr>
      </w:pPr>
    </w:p>
    <w:p w14:paraId="2CA72A61" w14:textId="77777777" w:rsidR="00CD2809" w:rsidRPr="00912E7B" w:rsidRDefault="00CD2809" w:rsidP="00CD2809">
      <w:pPr>
        <w:tabs>
          <w:tab w:val="clear" w:pos="567"/>
        </w:tabs>
        <w:spacing w:line="240" w:lineRule="auto"/>
        <w:jc w:val="center"/>
        <w:rPr>
          <w:noProof/>
          <w:szCs w:val="22"/>
          <w:lang w:val="lt-LT"/>
        </w:rPr>
      </w:pPr>
    </w:p>
    <w:p w14:paraId="241189E1" w14:textId="77777777" w:rsidR="00CD2809" w:rsidRPr="00912E7B" w:rsidRDefault="00CD2809" w:rsidP="00CD2809">
      <w:pPr>
        <w:tabs>
          <w:tab w:val="clear" w:pos="567"/>
        </w:tabs>
        <w:spacing w:line="240" w:lineRule="auto"/>
        <w:jc w:val="center"/>
        <w:rPr>
          <w:noProof/>
          <w:szCs w:val="22"/>
          <w:lang w:val="lt-LT"/>
        </w:rPr>
      </w:pPr>
    </w:p>
    <w:p w14:paraId="4FE350E2" w14:textId="77777777" w:rsidR="00CD2809" w:rsidRPr="00912E7B" w:rsidRDefault="00CD2809" w:rsidP="00CD2809">
      <w:pPr>
        <w:tabs>
          <w:tab w:val="clear" w:pos="567"/>
        </w:tabs>
        <w:spacing w:line="240" w:lineRule="auto"/>
        <w:jc w:val="center"/>
        <w:rPr>
          <w:noProof/>
          <w:szCs w:val="22"/>
          <w:lang w:val="lt-LT"/>
        </w:rPr>
      </w:pPr>
    </w:p>
    <w:p w14:paraId="5EA2C744" w14:textId="77777777" w:rsidR="00CD2809" w:rsidRPr="00912E7B" w:rsidRDefault="00CD2809" w:rsidP="00CD2809">
      <w:pPr>
        <w:tabs>
          <w:tab w:val="clear" w:pos="567"/>
        </w:tabs>
        <w:spacing w:line="240" w:lineRule="auto"/>
        <w:jc w:val="center"/>
        <w:rPr>
          <w:noProof/>
          <w:szCs w:val="22"/>
          <w:lang w:val="lt-LT"/>
        </w:rPr>
      </w:pPr>
    </w:p>
    <w:p w14:paraId="25C35B63" w14:textId="77777777" w:rsidR="00CD2809" w:rsidRPr="00912E7B" w:rsidRDefault="00CD2809" w:rsidP="00CD2809">
      <w:pPr>
        <w:tabs>
          <w:tab w:val="clear" w:pos="567"/>
        </w:tabs>
        <w:spacing w:line="240" w:lineRule="auto"/>
        <w:jc w:val="center"/>
        <w:rPr>
          <w:noProof/>
          <w:szCs w:val="22"/>
          <w:lang w:val="lt-LT"/>
        </w:rPr>
      </w:pPr>
    </w:p>
    <w:p w14:paraId="5295BD14" w14:textId="77777777" w:rsidR="00CD2809" w:rsidRPr="00912E7B" w:rsidRDefault="00CD2809" w:rsidP="00CD2809">
      <w:pPr>
        <w:tabs>
          <w:tab w:val="clear" w:pos="567"/>
        </w:tabs>
        <w:spacing w:line="240" w:lineRule="auto"/>
        <w:jc w:val="center"/>
        <w:rPr>
          <w:noProof/>
          <w:szCs w:val="22"/>
          <w:lang w:val="lt-LT"/>
        </w:rPr>
      </w:pPr>
    </w:p>
    <w:p w14:paraId="5583997B" w14:textId="77777777" w:rsidR="00CD2809" w:rsidRPr="00912E7B" w:rsidRDefault="00CD2809" w:rsidP="00CD2809">
      <w:pPr>
        <w:tabs>
          <w:tab w:val="clear" w:pos="567"/>
        </w:tabs>
        <w:spacing w:line="240" w:lineRule="auto"/>
        <w:jc w:val="center"/>
        <w:rPr>
          <w:noProof/>
          <w:szCs w:val="22"/>
          <w:lang w:val="lt-LT"/>
        </w:rPr>
      </w:pPr>
    </w:p>
    <w:p w14:paraId="34A3EF22" w14:textId="77777777" w:rsidR="00CD2809" w:rsidRPr="00912E7B" w:rsidRDefault="00CD2809" w:rsidP="00CD2809">
      <w:pPr>
        <w:tabs>
          <w:tab w:val="clear" w:pos="567"/>
        </w:tabs>
        <w:spacing w:line="240" w:lineRule="auto"/>
        <w:jc w:val="center"/>
        <w:rPr>
          <w:noProof/>
          <w:szCs w:val="22"/>
          <w:lang w:val="lt-LT"/>
        </w:rPr>
      </w:pPr>
    </w:p>
    <w:p w14:paraId="1019B0F7" w14:textId="77777777" w:rsidR="00CD2809" w:rsidRPr="00912E7B" w:rsidRDefault="00CD2809" w:rsidP="00CD2809">
      <w:pPr>
        <w:tabs>
          <w:tab w:val="clear" w:pos="567"/>
        </w:tabs>
        <w:spacing w:line="240" w:lineRule="auto"/>
        <w:jc w:val="center"/>
        <w:rPr>
          <w:noProof/>
          <w:szCs w:val="22"/>
          <w:lang w:val="lt-LT"/>
        </w:rPr>
      </w:pPr>
    </w:p>
    <w:p w14:paraId="44A69D64" w14:textId="77777777" w:rsidR="00CD2809" w:rsidRPr="00912E7B" w:rsidRDefault="00CD2809" w:rsidP="00CD2809">
      <w:pPr>
        <w:tabs>
          <w:tab w:val="clear" w:pos="567"/>
        </w:tabs>
        <w:spacing w:line="240" w:lineRule="auto"/>
        <w:jc w:val="center"/>
        <w:rPr>
          <w:noProof/>
          <w:szCs w:val="22"/>
          <w:lang w:val="lt-LT"/>
        </w:rPr>
      </w:pPr>
    </w:p>
    <w:p w14:paraId="46F0DEDE" w14:textId="77777777" w:rsidR="00CD2809" w:rsidRPr="00912E7B" w:rsidRDefault="00CD2809" w:rsidP="00CD2809">
      <w:pPr>
        <w:tabs>
          <w:tab w:val="clear" w:pos="567"/>
        </w:tabs>
        <w:spacing w:line="240" w:lineRule="auto"/>
        <w:jc w:val="center"/>
        <w:rPr>
          <w:noProof/>
          <w:szCs w:val="22"/>
          <w:lang w:val="lt-LT"/>
        </w:rPr>
      </w:pPr>
    </w:p>
    <w:p w14:paraId="21A2C6D0" w14:textId="77777777" w:rsidR="00CD2809" w:rsidRPr="00912E7B" w:rsidRDefault="00CD2809" w:rsidP="00CD2809">
      <w:pPr>
        <w:tabs>
          <w:tab w:val="clear" w:pos="567"/>
        </w:tabs>
        <w:spacing w:line="240" w:lineRule="auto"/>
        <w:jc w:val="center"/>
        <w:outlineLvl w:val="0"/>
        <w:rPr>
          <w:noProof/>
          <w:szCs w:val="22"/>
          <w:lang w:val="lt-LT"/>
        </w:rPr>
      </w:pPr>
      <w:r w:rsidRPr="00912E7B">
        <w:rPr>
          <w:b/>
          <w:noProof/>
          <w:szCs w:val="22"/>
          <w:lang w:val="lt-LT"/>
        </w:rPr>
        <w:t>B. PAKUOTĖS LAPELIS</w:t>
      </w:r>
    </w:p>
    <w:p w14:paraId="7CB1DD12" w14:textId="77777777" w:rsidR="00CD2809" w:rsidRPr="00912E7B" w:rsidRDefault="00CD2809" w:rsidP="00CD2809">
      <w:pPr>
        <w:tabs>
          <w:tab w:val="clear" w:pos="567"/>
        </w:tabs>
        <w:spacing w:line="240" w:lineRule="auto"/>
        <w:jc w:val="center"/>
        <w:rPr>
          <w:noProof/>
          <w:szCs w:val="22"/>
          <w:lang w:val="lt-LT"/>
        </w:rPr>
      </w:pPr>
    </w:p>
    <w:p w14:paraId="4E7AEEA1" w14:textId="77777777" w:rsidR="00CD2809" w:rsidRPr="00912E7B" w:rsidRDefault="00CD2809" w:rsidP="00CD2809">
      <w:pPr>
        <w:tabs>
          <w:tab w:val="clear" w:pos="567"/>
        </w:tabs>
        <w:spacing w:line="240" w:lineRule="auto"/>
        <w:jc w:val="center"/>
        <w:outlineLvl w:val="0"/>
        <w:rPr>
          <w:b/>
          <w:noProof/>
          <w:szCs w:val="22"/>
          <w:lang w:val="lt-LT"/>
        </w:rPr>
      </w:pPr>
      <w:r w:rsidRPr="00912E7B">
        <w:rPr>
          <w:b/>
          <w:noProof/>
          <w:szCs w:val="22"/>
          <w:lang w:val="lt-LT"/>
        </w:rPr>
        <w:br w:type="page"/>
      </w:r>
      <w:r w:rsidRPr="00912E7B">
        <w:rPr>
          <w:b/>
          <w:noProof/>
          <w:szCs w:val="22"/>
          <w:lang w:val="lt-LT"/>
        </w:rPr>
        <w:lastRenderedPageBreak/>
        <w:t xml:space="preserve">PAKUOTĖS LAPELIS: </w:t>
      </w:r>
      <w:r w:rsidR="005B4EFC">
        <w:rPr>
          <w:b/>
          <w:noProof/>
          <w:szCs w:val="22"/>
          <w:lang w:val="lt-LT"/>
        </w:rPr>
        <w:t>informacija vartotojui</w:t>
      </w:r>
    </w:p>
    <w:p w14:paraId="5D217053" w14:textId="77777777" w:rsidR="00CD2809" w:rsidRPr="00912E7B" w:rsidRDefault="00CD2809" w:rsidP="00CD2809">
      <w:pPr>
        <w:tabs>
          <w:tab w:val="clear" w:pos="567"/>
        </w:tabs>
        <w:spacing w:line="240" w:lineRule="auto"/>
        <w:jc w:val="center"/>
        <w:outlineLvl w:val="0"/>
        <w:rPr>
          <w:b/>
          <w:noProof/>
          <w:szCs w:val="22"/>
          <w:lang w:val="lt-LT"/>
        </w:rPr>
      </w:pPr>
    </w:p>
    <w:p w14:paraId="66DF182F" w14:textId="77777777" w:rsidR="00CD2809" w:rsidRPr="00912E7B" w:rsidRDefault="00CD2809" w:rsidP="00CD2809">
      <w:pPr>
        <w:jc w:val="center"/>
        <w:rPr>
          <w:b/>
          <w:szCs w:val="22"/>
          <w:lang w:val="lt-LT"/>
        </w:rPr>
      </w:pPr>
      <w:r w:rsidRPr="00912E7B">
        <w:rPr>
          <w:b/>
          <w:noProof/>
          <w:szCs w:val="22"/>
          <w:lang w:val="lt-LT"/>
        </w:rPr>
        <w:t xml:space="preserve">VINPOCETINE-aconitum </w:t>
      </w:r>
      <w:r w:rsidRPr="00912E7B">
        <w:rPr>
          <w:b/>
          <w:szCs w:val="22"/>
          <w:lang w:val="lt-LT"/>
        </w:rPr>
        <w:t>10 mg tabletės</w:t>
      </w:r>
    </w:p>
    <w:p w14:paraId="17AFC2D4" w14:textId="77777777" w:rsidR="00CD2809" w:rsidRPr="00912E7B" w:rsidRDefault="00CD2809" w:rsidP="00CD2809">
      <w:pPr>
        <w:numPr>
          <w:ilvl w:val="12"/>
          <w:numId w:val="0"/>
        </w:numPr>
        <w:tabs>
          <w:tab w:val="clear" w:pos="567"/>
        </w:tabs>
        <w:spacing w:line="240" w:lineRule="auto"/>
        <w:jc w:val="center"/>
        <w:rPr>
          <w:noProof/>
          <w:szCs w:val="22"/>
          <w:lang w:val="lt-LT"/>
        </w:rPr>
      </w:pPr>
      <w:r w:rsidRPr="00912E7B">
        <w:rPr>
          <w:noProof/>
          <w:szCs w:val="22"/>
          <w:lang w:val="lt-LT"/>
        </w:rPr>
        <w:t>Vinpocetinas</w:t>
      </w:r>
    </w:p>
    <w:p w14:paraId="4CD20D3E" w14:textId="77777777" w:rsidR="00CD2809" w:rsidRPr="00912E7B" w:rsidRDefault="00CD2809" w:rsidP="00CD2809">
      <w:pPr>
        <w:tabs>
          <w:tab w:val="clear" w:pos="567"/>
        </w:tabs>
        <w:spacing w:line="240" w:lineRule="auto"/>
        <w:jc w:val="center"/>
        <w:rPr>
          <w:noProof/>
          <w:szCs w:val="22"/>
          <w:lang w:val="lt-LT"/>
        </w:rPr>
      </w:pPr>
    </w:p>
    <w:p w14:paraId="3152CF47" w14:textId="77777777" w:rsidR="00B41B36" w:rsidRPr="00644E5A" w:rsidRDefault="00B41B36" w:rsidP="00B41B36">
      <w:pPr>
        <w:suppressAutoHyphens/>
        <w:spacing w:line="240" w:lineRule="auto"/>
        <w:rPr>
          <w:snapToGrid w:val="0"/>
          <w:lang w:val="lt-LT"/>
        </w:rPr>
      </w:pPr>
      <w:r w:rsidRPr="00644E5A">
        <w:rPr>
          <w:b/>
          <w:noProof/>
          <w:lang w:val="lt-LT"/>
        </w:rPr>
        <w:t>Atidžiai perskaitykite visą šį lapelį, prieš pradėdami vartoti vaistą</w:t>
      </w:r>
      <w:r w:rsidRPr="00644E5A">
        <w:rPr>
          <w:b/>
          <w:noProof/>
          <w:snapToGrid w:val="0"/>
          <w:lang w:val="lt-LT"/>
        </w:rPr>
        <w:t>, nes jame pateikiama Jums svarbi informacija.</w:t>
      </w:r>
    </w:p>
    <w:p w14:paraId="50E6A2C5" w14:textId="77777777" w:rsidR="00CD2809" w:rsidRPr="00912E7B" w:rsidRDefault="00CD2809" w:rsidP="00CD2809">
      <w:pPr>
        <w:ind w:left="567" w:hanging="567"/>
        <w:rPr>
          <w:noProof/>
          <w:szCs w:val="22"/>
          <w:lang w:val="lt-LT"/>
        </w:rPr>
      </w:pPr>
      <w:r w:rsidRPr="00912E7B">
        <w:rPr>
          <w:noProof/>
          <w:szCs w:val="22"/>
          <w:lang w:val="lt-LT"/>
        </w:rPr>
        <w:t>-</w:t>
      </w:r>
      <w:r w:rsidRPr="00912E7B">
        <w:rPr>
          <w:noProof/>
          <w:szCs w:val="22"/>
          <w:lang w:val="lt-LT"/>
        </w:rPr>
        <w:tab/>
        <w:t>Neišmeskite šio lapelio, nes vėl gali prireikti jį perskaityti.</w:t>
      </w:r>
    </w:p>
    <w:p w14:paraId="3AFF4073" w14:textId="77777777" w:rsidR="00CD2809" w:rsidRPr="00912E7B" w:rsidRDefault="00CD2809" w:rsidP="00CD2809">
      <w:pPr>
        <w:ind w:left="567" w:hanging="567"/>
        <w:rPr>
          <w:noProof/>
          <w:szCs w:val="22"/>
          <w:lang w:val="lt-LT"/>
        </w:rPr>
      </w:pPr>
      <w:r w:rsidRPr="00912E7B">
        <w:rPr>
          <w:noProof/>
          <w:szCs w:val="22"/>
          <w:lang w:val="lt-LT"/>
        </w:rPr>
        <w:t>-</w:t>
      </w:r>
      <w:r w:rsidRPr="00912E7B">
        <w:rPr>
          <w:noProof/>
          <w:szCs w:val="22"/>
          <w:lang w:val="lt-LT"/>
        </w:rPr>
        <w:tab/>
        <w:t>Jeigu kiltų daugiau klausimų, kreipkitės į gydytoją arba vaistininką.</w:t>
      </w:r>
    </w:p>
    <w:p w14:paraId="6D58504B" w14:textId="77777777" w:rsidR="00CD2809" w:rsidRPr="00912E7B" w:rsidRDefault="00CD2809" w:rsidP="00CD2809">
      <w:pPr>
        <w:numPr>
          <w:ilvl w:val="0"/>
          <w:numId w:val="1"/>
        </w:numPr>
        <w:ind w:left="567" w:hanging="567"/>
        <w:rPr>
          <w:noProof/>
          <w:szCs w:val="22"/>
          <w:lang w:val="lt-LT"/>
        </w:rPr>
      </w:pPr>
      <w:r w:rsidRPr="00912E7B">
        <w:rPr>
          <w:noProof/>
          <w:szCs w:val="22"/>
          <w:lang w:val="lt-LT"/>
        </w:rPr>
        <w:t xml:space="preserve">Šis vaistas skirtas </w:t>
      </w:r>
      <w:r w:rsidR="0031244F">
        <w:rPr>
          <w:noProof/>
          <w:szCs w:val="22"/>
          <w:lang w:val="lt-LT"/>
        </w:rPr>
        <w:t xml:space="preserve">tik </w:t>
      </w:r>
      <w:r w:rsidRPr="00912E7B">
        <w:rPr>
          <w:noProof/>
          <w:szCs w:val="22"/>
          <w:lang w:val="lt-LT"/>
        </w:rPr>
        <w:t xml:space="preserve">Jums, todėl kitiems žmonėms jo duoti negalima. Vaistas gali jiems pakenkti (net tiems, kurių ligos </w:t>
      </w:r>
      <w:r w:rsidR="0031244F">
        <w:rPr>
          <w:noProof/>
          <w:szCs w:val="22"/>
          <w:lang w:val="lt-LT"/>
        </w:rPr>
        <w:t>požymiai</w:t>
      </w:r>
      <w:r w:rsidR="0031244F" w:rsidRPr="00912E7B">
        <w:rPr>
          <w:noProof/>
          <w:szCs w:val="22"/>
          <w:lang w:val="lt-LT"/>
        </w:rPr>
        <w:t xml:space="preserve"> </w:t>
      </w:r>
      <w:r w:rsidRPr="00912E7B">
        <w:rPr>
          <w:noProof/>
          <w:szCs w:val="22"/>
          <w:lang w:val="lt-LT"/>
        </w:rPr>
        <w:t>yra tokie patys kaip Jūsų).</w:t>
      </w:r>
    </w:p>
    <w:p w14:paraId="700D4940" w14:textId="77777777" w:rsidR="00CD2809" w:rsidRPr="00912E7B" w:rsidRDefault="00CD2809" w:rsidP="00CD2809">
      <w:pPr>
        <w:numPr>
          <w:ilvl w:val="0"/>
          <w:numId w:val="1"/>
        </w:numPr>
        <w:ind w:left="567" w:hanging="567"/>
        <w:rPr>
          <w:noProof/>
          <w:szCs w:val="22"/>
          <w:lang w:val="lt-LT"/>
        </w:rPr>
      </w:pPr>
      <w:r w:rsidRPr="00912E7B">
        <w:rPr>
          <w:noProof/>
          <w:szCs w:val="22"/>
          <w:lang w:val="lt-LT"/>
        </w:rPr>
        <w:t>Jeigu pasireiškė šalutinis poveikis (net jeigu jis šiame lapelyje nenurodytas), kreipkitės į gydytoją arba vaistininką. Žr. 4 skyrių.</w:t>
      </w:r>
    </w:p>
    <w:p w14:paraId="48C00DC4" w14:textId="77777777" w:rsidR="00CD2809" w:rsidRPr="00912E7B" w:rsidRDefault="00CD2809" w:rsidP="00CD2809">
      <w:pPr>
        <w:ind w:left="567" w:hanging="567"/>
        <w:rPr>
          <w:noProof/>
          <w:szCs w:val="22"/>
          <w:lang w:val="lt-LT"/>
        </w:rPr>
      </w:pPr>
    </w:p>
    <w:p w14:paraId="0ADCF93D" w14:textId="77777777" w:rsidR="00CD2809" w:rsidRPr="00912E7B" w:rsidRDefault="00CD2809" w:rsidP="00CD2809">
      <w:pPr>
        <w:numPr>
          <w:ilvl w:val="12"/>
          <w:numId w:val="0"/>
        </w:numPr>
        <w:tabs>
          <w:tab w:val="clear" w:pos="567"/>
        </w:tabs>
        <w:spacing w:line="240" w:lineRule="auto"/>
        <w:ind w:right="-2"/>
        <w:outlineLvl w:val="0"/>
        <w:rPr>
          <w:b/>
          <w:noProof/>
          <w:szCs w:val="22"/>
          <w:lang w:val="lt-LT"/>
        </w:rPr>
      </w:pPr>
    </w:p>
    <w:p w14:paraId="5A525540" w14:textId="77777777" w:rsidR="00CD2809" w:rsidRPr="00912E7B" w:rsidRDefault="00CD2809" w:rsidP="00CD2809">
      <w:pPr>
        <w:keepNext/>
        <w:jc w:val="both"/>
        <w:outlineLvl w:val="3"/>
        <w:rPr>
          <w:b/>
          <w:bCs/>
          <w:szCs w:val="22"/>
          <w:lang w:val="lt-LT" w:eastAsia="x-none"/>
        </w:rPr>
      </w:pPr>
      <w:r w:rsidRPr="00912E7B">
        <w:rPr>
          <w:b/>
          <w:bCs/>
          <w:szCs w:val="22"/>
          <w:lang w:val="lt-LT" w:eastAsia="x-none"/>
        </w:rPr>
        <w:t>Apie ką rašoma šiame lapelyje?</w:t>
      </w:r>
    </w:p>
    <w:p w14:paraId="239D6C04" w14:textId="77777777" w:rsidR="00CD2809" w:rsidRPr="00912E7B" w:rsidRDefault="00CD2809" w:rsidP="00CD2809">
      <w:pPr>
        <w:keepNext/>
        <w:jc w:val="both"/>
        <w:outlineLvl w:val="3"/>
        <w:rPr>
          <w:b/>
          <w:bCs/>
          <w:szCs w:val="22"/>
          <w:lang w:val="lt-LT" w:eastAsia="x-none"/>
        </w:rPr>
      </w:pPr>
    </w:p>
    <w:p w14:paraId="6945A147" w14:textId="77777777" w:rsidR="00CD2809" w:rsidRPr="00912E7B" w:rsidRDefault="00CD2809" w:rsidP="00CD2809">
      <w:pPr>
        <w:ind w:left="567" w:hanging="567"/>
        <w:rPr>
          <w:noProof/>
          <w:szCs w:val="22"/>
          <w:lang w:val="lt-LT"/>
        </w:rPr>
      </w:pPr>
      <w:r w:rsidRPr="00912E7B">
        <w:rPr>
          <w:noProof/>
          <w:szCs w:val="22"/>
          <w:lang w:val="lt-LT"/>
        </w:rPr>
        <w:t>1.</w:t>
      </w:r>
      <w:r w:rsidRPr="00912E7B">
        <w:rPr>
          <w:noProof/>
          <w:szCs w:val="22"/>
          <w:lang w:val="lt-LT"/>
        </w:rPr>
        <w:tab/>
        <w:t>Kas yra VINPOCETINE-aconitum ir kam jis vartojamas</w:t>
      </w:r>
    </w:p>
    <w:p w14:paraId="2F491A1A" w14:textId="77777777" w:rsidR="00CD2809" w:rsidRPr="00912E7B" w:rsidRDefault="00CD2809" w:rsidP="00CD2809">
      <w:pPr>
        <w:ind w:left="567" w:hanging="567"/>
        <w:rPr>
          <w:noProof/>
          <w:szCs w:val="22"/>
          <w:lang w:val="lt-LT"/>
        </w:rPr>
      </w:pPr>
      <w:r w:rsidRPr="00912E7B">
        <w:rPr>
          <w:noProof/>
          <w:szCs w:val="22"/>
          <w:lang w:val="lt-LT"/>
        </w:rPr>
        <w:t>2.</w:t>
      </w:r>
      <w:r w:rsidRPr="00912E7B">
        <w:rPr>
          <w:noProof/>
          <w:szCs w:val="22"/>
          <w:lang w:val="lt-LT"/>
        </w:rPr>
        <w:tab/>
        <w:t>Kas žinotina prieš vartojant VINPOCETINE-aconitum</w:t>
      </w:r>
    </w:p>
    <w:p w14:paraId="227B3435" w14:textId="77777777" w:rsidR="00CD2809" w:rsidRPr="00912E7B" w:rsidRDefault="00CD2809" w:rsidP="00CD2809">
      <w:pPr>
        <w:ind w:left="567" w:hanging="567"/>
        <w:rPr>
          <w:noProof/>
          <w:szCs w:val="22"/>
          <w:lang w:val="lt-LT"/>
        </w:rPr>
      </w:pPr>
      <w:r w:rsidRPr="00912E7B">
        <w:rPr>
          <w:noProof/>
          <w:szCs w:val="22"/>
          <w:lang w:val="lt-LT"/>
        </w:rPr>
        <w:t>3.</w:t>
      </w:r>
      <w:r w:rsidRPr="00912E7B">
        <w:rPr>
          <w:noProof/>
          <w:szCs w:val="22"/>
          <w:lang w:val="lt-LT"/>
        </w:rPr>
        <w:tab/>
        <w:t>Kaip vartoti VINPOCETINE-aconitum</w:t>
      </w:r>
    </w:p>
    <w:p w14:paraId="6B8EAA25" w14:textId="77777777" w:rsidR="00CD2809" w:rsidRPr="00912E7B" w:rsidRDefault="00CD2809" w:rsidP="00CD2809">
      <w:pPr>
        <w:ind w:left="567" w:hanging="567"/>
        <w:rPr>
          <w:noProof/>
          <w:szCs w:val="22"/>
          <w:lang w:val="lt-LT"/>
        </w:rPr>
      </w:pPr>
      <w:r w:rsidRPr="00912E7B">
        <w:rPr>
          <w:noProof/>
          <w:szCs w:val="22"/>
          <w:lang w:val="lt-LT"/>
        </w:rPr>
        <w:t>4.</w:t>
      </w:r>
      <w:r w:rsidRPr="00912E7B">
        <w:rPr>
          <w:noProof/>
          <w:szCs w:val="22"/>
          <w:lang w:val="lt-LT"/>
        </w:rPr>
        <w:tab/>
        <w:t>Galimas šalutinis poveikis</w:t>
      </w:r>
    </w:p>
    <w:p w14:paraId="5B2245ED" w14:textId="77777777" w:rsidR="00CD2809" w:rsidRPr="00912E7B" w:rsidRDefault="00CD2809" w:rsidP="00CD2809">
      <w:pPr>
        <w:ind w:left="567" w:hanging="567"/>
        <w:rPr>
          <w:noProof/>
          <w:szCs w:val="22"/>
          <w:lang w:val="lt-LT"/>
        </w:rPr>
      </w:pPr>
      <w:r w:rsidRPr="00912E7B">
        <w:rPr>
          <w:noProof/>
          <w:szCs w:val="22"/>
          <w:lang w:val="lt-LT"/>
        </w:rPr>
        <w:t>5.</w:t>
      </w:r>
      <w:r w:rsidRPr="00912E7B">
        <w:rPr>
          <w:noProof/>
          <w:szCs w:val="22"/>
          <w:lang w:val="lt-LT"/>
        </w:rPr>
        <w:tab/>
        <w:t>Kaip laikyti VINPOCETINE-aconitum</w:t>
      </w:r>
    </w:p>
    <w:p w14:paraId="4CE171EF" w14:textId="77777777" w:rsidR="00CD2809" w:rsidRPr="00912E7B" w:rsidRDefault="00CD2809" w:rsidP="00CD2809">
      <w:pPr>
        <w:ind w:left="567" w:hanging="567"/>
        <w:rPr>
          <w:noProof/>
          <w:szCs w:val="22"/>
          <w:lang w:val="lt-LT"/>
        </w:rPr>
      </w:pPr>
      <w:r w:rsidRPr="00912E7B">
        <w:rPr>
          <w:noProof/>
          <w:szCs w:val="22"/>
          <w:lang w:val="lt-LT"/>
        </w:rPr>
        <w:t>6.</w:t>
      </w:r>
      <w:r w:rsidRPr="00912E7B">
        <w:rPr>
          <w:noProof/>
          <w:szCs w:val="22"/>
          <w:lang w:val="lt-LT"/>
        </w:rPr>
        <w:tab/>
        <w:t>Pakuotės turinys ir kita informacija</w:t>
      </w:r>
    </w:p>
    <w:p w14:paraId="7FDCB9AF" w14:textId="77777777" w:rsidR="00CD2809" w:rsidRPr="00912E7B" w:rsidRDefault="00CD2809" w:rsidP="00CD2809">
      <w:pPr>
        <w:numPr>
          <w:ilvl w:val="12"/>
          <w:numId w:val="0"/>
        </w:numPr>
        <w:tabs>
          <w:tab w:val="clear" w:pos="567"/>
        </w:tabs>
        <w:spacing w:line="240" w:lineRule="auto"/>
        <w:rPr>
          <w:noProof/>
          <w:szCs w:val="22"/>
          <w:lang w:val="lt-LT"/>
        </w:rPr>
      </w:pPr>
    </w:p>
    <w:p w14:paraId="51CC62F0" w14:textId="77777777" w:rsidR="00CD2809" w:rsidRPr="00912E7B" w:rsidRDefault="00CD2809" w:rsidP="00CD2809">
      <w:pPr>
        <w:numPr>
          <w:ilvl w:val="12"/>
          <w:numId w:val="0"/>
        </w:numPr>
        <w:tabs>
          <w:tab w:val="clear" w:pos="567"/>
        </w:tabs>
        <w:spacing w:line="240" w:lineRule="auto"/>
        <w:rPr>
          <w:noProof/>
          <w:szCs w:val="22"/>
          <w:lang w:val="lt-LT"/>
        </w:rPr>
      </w:pPr>
    </w:p>
    <w:p w14:paraId="28FC6E7A" w14:textId="77777777" w:rsidR="00CD2809" w:rsidRPr="00912E7B" w:rsidRDefault="00CD2809" w:rsidP="00CD2809">
      <w:pPr>
        <w:numPr>
          <w:ilvl w:val="12"/>
          <w:numId w:val="0"/>
        </w:numPr>
        <w:ind w:left="567" w:hanging="567"/>
        <w:outlineLvl w:val="0"/>
        <w:rPr>
          <w:b/>
          <w:caps/>
          <w:noProof/>
          <w:szCs w:val="22"/>
          <w:lang w:val="lt-LT"/>
        </w:rPr>
      </w:pPr>
      <w:r w:rsidRPr="00912E7B">
        <w:rPr>
          <w:b/>
          <w:noProof/>
          <w:szCs w:val="22"/>
          <w:lang w:val="lt-LT"/>
        </w:rPr>
        <w:t>1.</w:t>
      </w:r>
      <w:r w:rsidRPr="00912E7B">
        <w:rPr>
          <w:b/>
          <w:noProof/>
          <w:szCs w:val="22"/>
          <w:lang w:val="lt-LT"/>
        </w:rPr>
        <w:tab/>
        <w:t>Kas yra VINPOCETINE-aconitum ir kam jis vartojamas</w:t>
      </w:r>
    </w:p>
    <w:p w14:paraId="7726F743" w14:textId="77777777" w:rsidR="00CD2809" w:rsidRPr="00912E7B" w:rsidRDefault="00CD2809" w:rsidP="00CD2809">
      <w:pPr>
        <w:ind w:left="567" w:hanging="567"/>
        <w:rPr>
          <w:noProof/>
          <w:szCs w:val="22"/>
          <w:lang w:val="lt-LT"/>
        </w:rPr>
      </w:pPr>
    </w:p>
    <w:p w14:paraId="2CE8C758" w14:textId="77777777" w:rsidR="00CD2809" w:rsidRPr="00912E7B" w:rsidRDefault="00CD2809" w:rsidP="00CD2809">
      <w:pPr>
        <w:tabs>
          <w:tab w:val="left" w:pos="1344"/>
        </w:tabs>
        <w:rPr>
          <w:bCs/>
          <w:iCs/>
          <w:szCs w:val="22"/>
          <w:lang w:val="lt-LT"/>
        </w:rPr>
      </w:pPr>
      <w:r w:rsidRPr="00912E7B">
        <w:rPr>
          <w:noProof/>
          <w:szCs w:val="22"/>
          <w:lang w:val="lt-LT"/>
        </w:rPr>
        <w:t>VINPOCETINE-aconitum</w:t>
      </w:r>
      <w:r w:rsidRPr="00912E7B">
        <w:rPr>
          <w:szCs w:val="22"/>
          <w:lang w:val="lt-LT"/>
        </w:rPr>
        <w:t xml:space="preserve"> priklauso </w:t>
      </w:r>
      <w:r w:rsidR="009E0FEF" w:rsidRPr="00644E5A">
        <w:rPr>
          <w:lang w:val="lt-LT"/>
        </w:rPr>
        <w:t>pažintines funkcijas gerinančių vaistų,</w:t>
      </w:r>
      <w:r w:rsidR="009E0FEF" w:rsidRPr="00912E7B">
        <w:rPr>
          <w:szCs w:val="22"/>
          <w:lang w:val="lt-LT"/>
        </w:rPr>
        <w:t xml:space="preserve"> </w:t>
      </w:r>
      <w:r w:rsidRPr="00912E7B">
        <w:rPr>
          <w:szCs w:val="22"/>
          <w:lang w:val="lt-LT"/>
        </w:rPr>
        <w:t>taip vadinamųjų nootropų</w:t>
      </w:r>
      <w:r w:rsidR="009E0FEF">
        <w:rPr>
          <w:szCs w:val="22"/>
          <w:lang w:val="lt-LT"/>
        </w:rPr>
        <w:t>,</w:t>
      </w:r>
      <w:r w:rsidRPr="00912E7B">
        <w:rPr>
          <w:szCs w:val="22"/>
          <w:lang w:val="lt-LT"/>
        </w:rPr>
        <w:t xml:space="preserve"> grupei. </w:t>
      </w:r>
    </w:p>
    <w:p w14:paraId="79343423" w14:textId="77777777" w:rsidR="00CD2809" w:rsidRPr="00912E7B" w:rsidRDefault="00CD2809" w:rsidP="00CD2809">
      <w:pPr>
        <w:jc w:val="both"/>
        <w:rPr>
          <w:szCs w:val="22"/>
          <w:lang w:val="lt-LT"/>
        </w:rPr>
      </w:pPr>
    </w:p>
    <w:p w14:paraId="62C11341" w14:textId="77777777" w:rsidR="00CD2809" w:rsidRPr="00912E7B" w:rsidRDefault="00CD2809" w:rsidP="00CD2809">
      <w:pPr>
        <w:rPr>
          <w:szCs w:val="22"/>
          <w:lang w:val="lt-LT"/>
        </w:rPr>
      </w:pPr>
      <w:r w:rsidRPr="00912E7B">
        <w:rPr>
          <w:szCs w:val="22"/>
          <w:lang w:val="lt-LT"/>
        </w:rPr>
        <w:t xml:space="preserve">Veiklioji </w:t>
      </w:r>
      <w:r w:rsidR="0042503D">
        <w:rPr>
          <w:szCs w:val="22"/>
          <w:lang w:val="lt-LT"/>
        </w:rPr>
        <w:t>vaisto</w:t>
      </w:r>
      <w:r w:rsidRPr="00912E7B">
        <w:rPr>
          <w:szCs w:val="22"/>
          <w:lang w:val="lt-LT"/>
        </w:rPr>
        <w:t xml:space="preserve"> medžiaga yra vinpocetinas.</w:t>
      </w:r>
    </w:p>
    <w:p w14:paraId="240C9E39" w14:textId="77777777" w:rsidR="00CD2809" w:rsidRPr="00912E7B" w:rsidRDefault="00CD2809" w:rsidP="00CD2809">
      <w:pPr>
        <w:rPr>
          <w:szCs w:val="22"/>
          <w:lang w:val="lt-LT"/>
        </w:rPr>
      </w:pPr>
    </w:p>
    <w:p w14:paraId="131EC2FB" w14:textId="77777777" w:rsidR="00CD2809" w:rsidRPr="00912E7B" w:rsidRDefault="00CD2809" w:rsidP="00CD2809">
      <w:pPr>
        <w:numPr>
          <w:ilvl w:val="12"/>
          <w:numId w:val="0"/>
        </w:numPr>
        <w:tabs>
          <w:tab w:val="clear" w:pos="567"/>
        </w:tabs>
        <w:spacing w:line="240" w:lineRule="auto"/>
        <w:rPr>
          <w:noProof/>
          <w:szCs w:val="22"/>
          <w:lang w:val="lt-LT"/>
        </w:rPr>
      </w:pPr>
      <w:r w:rsidRPr="00912E7B">
        <w:rPr>
          <w:noProof/>
          <w:szCs w:val="22"/>
          <w:lang w:val="lt-LT"/>
        </w:rPr>
        <w:t>VINPOCETINE-aconitum</w:t>
      </w:r>
      <w:r w:rsidRPr="00912E7B">
        <w:rPr>
          <w:szCs w:val="22"/>
          <w:lang w:val="lt-LT"/>
        </w:rPr>
        <w:t xml:space="preserve"> </w:t>
      </w:r>
      <w:r w:rsidR="009E0FEF">
        <w:rPr>
          <w:szCs w:val="22"/>
          <w:lang w:val="lt-LT"/>
        </w:rPr>
        <w:t>yra skirtas</w:t>
      </w:r>
      <w:r w:rsidRPr="00912E7B">
        <w:rPr>
          <w:bCs/>
          <w:iCs/>
          <w:szCs w:val="22"/>
          <w:lang w:val="lt-LT"/>
        </w:rPr>
        <w:t xml:space="preserve"> psichikos ar nervų sistemos sutrikimo simptomų, atsiradusių dėl smegenų kraujotakos nepakankamumo, </w:t>
      </w:r>
      <w:r w:rsidR="009E0FEF">
        <w:rPr>
          <w:bCs/>
          <w:iCs/>
          <w:szCs w:val="22"/>
          <w:lang w:val="lt-LT"/>
        </w:rPr>
        <w:t>lengvinimui</w:t>
      </w:r>
      <w:r w:rsidR="009E0FEF" w:rsidRPr="00912E7B">
        <w:rPr>
          <w:bCs/>
          <w:iCs/>
          <w:szCs w:val="22"/>
          <w:lang w:val="lt-LT"/>
        </w:rPr>
        <w:t xml:space="preserve"> </w:t>
      </w:r>
      <w:r w:rsidRPr="00912E7B">
        <w:rPr>
          <w:bCs/>
          <w:iCs/>
          <w:szCs w:val="22"/>
          <w:lang w:val="lt-LT"/>
        </w:rPr>
        <w:t>senyv</w:t>
      </w:r>
      <w:r w:rsidR="009E0FEF">
        <w:rPr>
          <w:bCs/>
          <w:iCs/>
          <w:szCs w:val="22"/>
          <w:lang w:val="lt-LT"/>
        </w:rPr>
        <w:t>iems žmonėms</w:t>
      </w:r>
      <w:r w:rsidRPr="00912E7B">
        <w:rPr>
          <w:bCs/>
          <w:iCs/>
          <w:szCs w:val="22"/>
          <w:lang w:val="lt-LT"/>
        </w:rPr>
        <w:t>.</w:t>
      </w:r>
    </w:p>
    <w:p w14:paraId="1E2ADB98" w14:textId="77777777" w:rsidR="00CD2809" w:rsidRPr="00912E7B" w:rsidRDefault="00CD2809" w:rsidP="00CD2809">
      <w:pPr>
        <w:numPr>
          <w:ilvl w:val="12"/>
          <w:numId w:val="0"/>
        </w:numPr>
        <w:tabs>
          <w:tab w:val="clear" w:pos="567"/>
        </w:tabs>
        <w:spacing w:line="240" w:lineRule="auto"/>
        <w:rPr>
          <w:noProof/>
          <w:szCs w:val="22"/>
          <w:lang w:val="lt-LT"/>
        </w:rPr>
      </w:pPr>
    </w:p>
    <w:p w14:paraId="6D3729D6" w14:textId="77777777" w:rsidR="00CD2809" w:rsidRPr="00912E7B" w:rsidRDefault="00CD2809" w:rsidP="00CD2809">
      <w:pPr>
        <w:numPr>
          <w:ilvl w:val="12"/>
          <w:numId w:val="0"/>
        </w:numPr>
        <w:tabs>
          <w:tab w:val="clear" w:pos="567"/>
        </w:tabs>
        <w:spacing w:line="240" w:lineRule="auto"/>
        <w:rPr>
          <w:noProof/>
          <w:szCs w:val="22"/>
          <w:lang w:val="lt-LT"/>
        </w:rPr>
      </w:pPr>
    </w:p>
    <w:p w14:paraId="784CEBDA" w14:textId="77777777" w:rsidR="00CD2809" w:rsidRPr="00912E7B" w:rsidRDefault="00CD2809" w:rsidP="00CD2809">
      <w:pPr>
        <w:numPr>
          <w:ilvl w:val="12"/>
          <w:numId w:val="0"/>
        </w:numPr>
        <w:ind w:left="567" w:hanging="567"/>
        <w:outlineLvl w:val="0"/>
        <w:rPr>
          <w:b/>
          <w:caps/>
          <w:noProof/>
          <w:szCs w:val="22"/>
          <w:lang w:val="lt-LT"/>
        </w:rPr>
      </w:pPr>
      <w:r w:rsidRPr="00912E7B">
        <w:rPr>
          <w:b/>
          <w:noProof/>
          <w:szCs w:val="22"/>
          <w:lang w:val="lt-LT"/>
        </w:rPr>
        <w:t>2.</w:t>
      </w:r>
      <w:r w:rsidRPr="00912E7B">
        <w:rPr>
          <w:b/>
          <w:noProof/>
          <w:szCs w:val="22"/>
          <w:lang w:val="lt-LT"/>
        </w:rPr>
        <w:tab/>
      </w:r>
      <w:r w:rsidRPr="00912E7B">
        <w:rPr>
          <w:b/>
          <w:szCs w:val="22"/>
          <w:lang w:val="lt-LT"/>
        </w:rPr>
        <w:t>Kas žinotina prieš vartojant</w:t>
      </w:r>
      <w:r w:rsidRPr="00912E7B">
        <w:rPr>
          <w:szCs w:val="22"/>
          <w:lang w:val="lt-LT"/>
        </w:rPr>
        <w:t xml:space="preserve"> </w:t>
      </w:r>
      <w:r w:rsidRPr="00912E7B">
        <w:rPr>
          <w:b/>
          <w:noProof/>
          <w:szCs w:val="22"/>
          <w:lang w:val="lt-LT"/>
        </w:rPr>
        <w:t xml:space="preserve"> VINPOCETINE-aconitum</w:t>
      </w:r>
    </w:p>
    <w:p w14:paraId="3A0106CD" w14:textId="77777777" w:rsidR="00CD2809" w:rsidRPr="00912E7B" w:rsidRDefault="00CD2809" w:rsidP="00CD2809">
      <w:pPr>
        <w:ind w:left="567" w:hanging="567"/>
        <w:rPr>
          <w:noProof/>
          <w:szCs w:val="22"/>
          <w:lang w:val="lt-LT"/>
        </w:rPr>
      </w:pPr>
    </w:p>
    <w:p w14:paraId="546EC302" w14:textId="77777777" w:rsidR="00CD2809" w:rsidRPr="00912E7B" w:rsidRDefault="00CD2809" w:rsidP="00CD2809">
      <w:pPr>
        <w:ind w:left="567" w:hanging="567"/>
        <w:rPr>
          <w:b/>
          <w:caps/>
          <w:noProof/>
          <w:szCs w:val="22"/>
          <w:lang w:val="lt-LT"/>
        </w:rPr>
      </w:pPr>
      <w:r w:rsidRPr="00912E7B">
        <w:rPr>
          <w:b/>
          <w:bCs/>
          <w:noProof/>
          <w:szCs w:val="22"/>
          <w:lang w:val="lt-LT"/>
        </w:rPr>
        <w:t>VINPOCETINE-aconitum vartoti negalima:</w:t>
      </w:r>
    </w:p>
    <w:p w14:paraId="383C0A14" w14:textId="77777777" w:rsidR="00CD2809" w:rsidRPr="00912E7B" w:rsidRDefault="00CD2809" w:rsidP="00CD2809">
      <w:pPr>
        <w:numPr>
          <w:ilvl w:val="0"/>
          <w:numId w:val="1"/>
        </w:numPr>
        <w:rPr>
          <w:noProof/>
          <w:szCs w:val="22"/>
          <w:lang w:val="lt-LT"/>
        </w:rPr>
      </w:pPr>
      <w:r w:rsidRPr="00912E7B">
        <w:rPr>
          <w:noProof/>
          <w:szCs w:val="22"/>
          <w:lang w:val="lt-LT"/>
        </w:rPr>
        <w:t>jeigu yra alergija vinpocetinui arba bet kuriai pagalbinei šio vaisto medžiagai (jos išvardytos 6 skyriuje)</w:t>
      </w:r>
      <w:r w:rsidR="0042503D">
        <w:rPr>
          <w:noProof/>
          <w:szCs w:val="22"/>
          <w:lang w:val="lt-LT"/>
        </w:rPr>
        <w:t>;</w:t>
      </w:r>
    </w:p>
    <w:p w14:paraId="725B7FBF" w14:textId="77777777" w:rsidR="00CD2809" w:rsidRPr="00912E7B" w:rsidRDefault="00CD2809" w:rsidP="00CD2809">
      <w:pPr>
        <w:numPr>
          <w:ilvl w:val="0"/>
          <w:numId w:val="1"/>
        </w:numPr>
        <w:rPr>
          <w:noProof/>
          <w:szCs w:val="22"/>
          <w:lang w:val="lt-LT"/>
        </w:rPr>
      </w:pPr>
      <w:r w:rsidRPr="00912E7B">
        <w:rPr>
          <w:noProof/>
          <w:szCs w:val="22"/>
          <w:lang w:val="lt-LT"/>
        </w:rPr>
        <w:t>jei esate nėščia ar žindote kūdikį</w:t>
      </w:r>
      <w:r w:rsidR="0042503D">
        <w:rPr>
          <w:noProof/>
          <w:szCs w:val="22"/>
          <w:lang w:val="lt-LT"/>
        </w:rPr>
        <w:t>;</w:t>
      </w:r>
    </w:p>
    <w:p w14:paraId="3B40C476" w14:textId="77777777" w:rsidR="00CD2809" w:rsidRPr="00912E7B" w:rsidRDefault="00CD2809" w:rsidP="00CD2809">
      <w:pPr>
        <w:numPr>
          <w:ilvl w:val="0"/>
          <w:numId w:val="1"/>
        </w:numPr>
        <w:rPr>
          <w:noProof/>
          <w:szCs w:val="22"/>
          <w:lang w:val="lt-LT"/>
        </w:rPr>
      </w:pPr>
      <w:r w:rsidRPr="00912E7B">
        <w:rPr>
          <w:bCs/>
          <w:szCs w:val="22"/>
          <w:lang w:val="lt-LT"/>
        </w:rPr>
        <w:t xml:space="preserve">jeigu </w:t>
      </w:r>
      <w:r w:rsidRPr="00912E7B">
        <w:rPr>
          <w:spacing w:val="-3"/>
          <w:szCs w:val="22"/>
          <w:lang w:val="lt-LT"/>
        </w:rPr>
        <w:t>neseniai įvyko kraujo išsiliejimas į smegenis, taip pat kai padidėjęs vidinis spaudimas galvos smegenyse</w:t>
      </w:r>
      <w:r w:rsidR="00312F51">
        <w:rPr>
          <w:spacing w:val="-3"/>
          <w:szCs w:val="22"/>
          <w:lang w:val="lt-LT"/>
        </w:rPr>
        <w:t>;</w:t>
      </w:r>
    </w:p>
    <w:p w14:paraId="3EBDC94B" w14:textId="77777777" w:rsidR="00CD2809" w:rsidRPr="006A0FE2" w:rsidRDefault="00CD2809" w:rsidP="0090047E">
      <w:pPr>
        <w:numPr>
          <w:ilvl w:val="0"/>
          <w:numId w:val="1"/>
        </w:numPr>
        <w:rPr>
          <w:szCs w:val="22"/>
          <w:lang w:val="lt-LT"/>
        </w:rPr>
      </w:pPr>
      <w:r w:rsidRPr="00912E7B">
        <w:rPr>
          <w:noProof/>
          <w:szCs w:val="22"/>
          <w:lang w:val="lt-LT"/>
        </w:rPr>
        <w:t>vaikams ir paaugliams.</w:t>
      </w:r>
    </w:p>
    <w:p w14:paraId="11E027B4" w14:textId="77777777" w:rsidR="00CD2809" w:rsidRPr="00912E7B" w:rsidRDefault="00CD2809" w:rsidP="00CD2809">
      <w:pPr>
        <w:rPr>
          <w:b/>
          <w:noProof/>
          <w:szCs w:val="22"/>
          <w:lang w:val="lt-LT"/>
        </w:rPr>
      </w:pPr>
    </w:p>
    <w:p w14:paraId="5F5FD59E" w14:textId="77777777" w:rsidR="00CD2809" w:rsidRDefault="00CD2809" w:rsidP="00CD2809">
      <w:pPr>
        <w:keepNext/>
        <w:jc w:val="both"/>
        <w:outlineLvl w:val="3"/>
        <w:rPr>
          <w:b/>
          <w:bCs/>
          <w:szCs w:val="22"/>
          <w:lang w:val="lt-LT" w:eastAsia="x-none"/>
        </w:rPr>
      </w:pPr>
      <w:r w:rsidRPr="00912E7B">
        <w:rPr>
          <w:b/>
          <w:bCs/>
          <w:szCs w:val="22"/>
          <w:lang w:val="lt-LT" w:eastAsia="x-none"/>
        </w:rPr>
        <w:t xml:space="preserve">Įspėjimai ir atsargumo priemonės </w:t>
      </w:r>
    </w:p>
    <w:p w14:paraId="7A92F532" w14:textId="77777777" w:rsidR="003C1A82" w:rsidRPr="003C1A82" w:rsidRDefault="003C1A82" w:rsidP="003C1A82">
      <w:pPr>
        <w:keepNext/>
        <w:spacing w:line="240" w:lineRule="auto"/>
        <w:jc w:val="both"/>
        <w:outlineLvl w:val="3"/>
        <w:rPr>
          <w:b/>
          <w:bCs/>
          <w:snapToGrid w:val="0"/>
          <w:lang w:eastAsia="x-none"/>
        </w:rPr>
      </w:pPr>
      <w:r w:rsidRPr="00BE4FD2">
        <w:rPr>
          <w:noProof/>
          <w:szCs w:val="24"/>
          <w:lang w:val="lt-LT"/>
        </w:rPr>
        <w:t>Pasitarkite su gydytoju, prieš pradėdami vartoti</w:t>
      </w:r>
      <w:r w:rsidRPr="00BE4FD2">
        <w:rPr>
          <w:b/>
          <w:bCs/>
          <w:snapToGrid w:val="0"/>
          <w:lang w:eastAsia="x-none"/>
        </w:rPr>
        <w:t xml:space="preserve"> </w:t>
      </w:r>
      <w:r w:rsidRPr="00ED7F85">
        <w:rPr>
          <w:noProof/>
        </w:rPr>
        <w:t>VINPOCETINE-aconitum</w:t>
      </w:r>
      <w:r>
        <w:rPr>
          <w:noProof/>
        </w:rPr>
        <w:t>.</w:t>
      </w:r>
    </w:p>
    <w:p w14:paraId="72D58775" w14:textId="77777777" w:rsidR="00312F51" w:rsidRDefault="00CD2809" w:rsidP="00312F51">
      <w:pPr>
        <w:rPr>
          <w:szCs w:val="22"/>
          <w:lang w:val="lt-LT"/>
        </w:rPr>
      </w:pPr>
      <w:r w:rsidRPr="00912E7B">
        <w:rPr>
          <w:bCs/>
          <w:szCs w:val="22"/>
          <w:lang w:val="lt-LT"/>
        </w:rPr>
        <w:t>Būtinai pasakykite gydytojui apie visas kitas ligas, kuriomis sergate (ypač jei sutrikusi širdies veikla ar gydytojas Jums sakęs, kad yra pakitimų elektrokardiogramoje (</w:t>
      </w:r>
      <w:r w:rsidRPr="00912E7B">
        <w:rPr>
          <w:szCs w:val="22"/>
          <w:lang w:val="lt-LT"/>
        </w:rPr>
        <w:t>EKG</w:t>
      </w:r>
      <w:r w:rsidRPr="00912E7B">
        <w:rPr>
          <w:bCs/>
          <w:szCs w:val="22"/>
          <w:lang w:val="lt-LT"/>
        </w:rPr>
        <w:t>)</w:t>
      </w:r>
      <w:r w:rsidR="009F4ED5">
        <w:rPr>
          <w:bCs/>
          <w:szCs w:val="22"/>
          <w:lang w:val="lt-LT"/>
        </w:rPr>
        <w:t>, pavyzdžiui, pailgėjęs QT intervalas</w:t>
      </w:r>
      <w:r w:rsidRPr="00912E7B">
        <w:rPr>
          <w:bCs/>
          <w:szCs w:val="22"/>
          <w:lang w:val="lt-LT"/>
        </w:rPr>
        <w:t>).</w:t>
      </w:r>
      <w:r w:rsidRPr="00912E7B">
        <w:rPr>
          <w:szCs w:val="22"/>
          <w:lang w:val="lt-LT"/>
        </w:rPr>
        <w:t xml:space="preserve"> </w:t>
      </w:r>
    </w:p>
    <w:p w14:paraId="04BA7CEF" w14:textId="77777777" w:rsidR="00CD2809" w:rsidRPr="00912E7B" w:rsidRDefault="00312F51" w:rsidP="00312F51">
      <w:pPr>
        <w:rPr>
          <w:szCs w:val="22"/>
          <w:lang w:val="lt-LT"/>
        </w:rPr>
      </w:pPr>
      <w:r w:rsidRPr="00912E7B">
        <w:rPr>
          <w:szCs w:val="22"/>
          <w:lang w:val="lt-LT"/>
        </w:rPr>
        <w:lastRenderedPageBreak/>
        <w:t>Jeigu Jums atsirado odos išbėrimas, niežulys, dusulys, ištino veidas</w:t>
      </w:r>
      <w:r>
        <w:rPr>
          <w:szCs w:val="22"/>
          <w:lang w:val="lt-LT"/>
        </w:rPr>
        <w:t>,</w:t>
      </w:r>
      <w:r w:rsidRPr="00912E7B">
        <w:rPr>
          <w:szCs w:val="22"/>
          <w:lang w:val="lt-LT"/>
        </w:rPr>
        <w:t xml:space="preserve"> būtina tuoj pat kreiptis į gydytoją, nes Jūs galite būti jautrus vaistui.</w:t>
      </w:r>
    </w:p>
    <w:p w14:paraId="01577FD2" w14:textId="77777777" w:rsidR="009F4ED5" w:rsidRDefault="009F4ED5" w:rsidP="00CD2809">
      <w:pPr>
        <w:tabs>
          <w:tab w:val="left" w:pos="1344"/>
        </w:tabs>
        <w:rPr>
          <w:szCs w:val="22"/>
          <w:lang w:val="lt-LT"/>
        </w:rPr>
      </w:pPr>
    </w:p>
    <w:p w14:paraId="14CF4819" w14:textId="77777777" w:rsidR="009F4ED5" w:rsidRPr="00ED7F85" w:rsidRDefault="009F4ED5" w:rsidP="009F4ED5">
      <w:pPr>
        <w:spacing w:line="240" w:lineRule="auto"/>
        <w:rPr>
          <w:b/>
        </w:rPr>
      </w:pPr>
      <w:r w:rsidRPr="00ED7F85">
        <w:rPr>
          <w:b/>
        </w:rPr>
        <w:t>Vaikams ir paaugliams</w:t>
      </w:r>
    </w:p>
    <w:p w14:paraId="6F0DB262" w14:textId="77777777" w:rsidR="009F4ED5" w:rsidRDefault="009F4ED5" w:rsidP="00CD2809">
      <w:r>
        <w:rPr>
          <w:noProof/>
        </w:rPr>
        <w:t xml:space="preserve">Vaisto </w:t>
      </w:r>
      <w:r w:rsidRPr="00ED7F85">
        <w:rPr>
          <w:noProof/>
        </w:rPr>
        <w:t xml:space="preserve">negalima vartoti </w:t>
      </w:r>
      <w:r w:rsidR="00F401A3">
        <w:rPr>
          <w:noProof/>
        </w:rPr>
        <w:t xml:space="preserve">jaunesniems kaip 18 metų </w:t>
      </w:r>
      <w:r w:rsidRPr="00ED7F85">
        <w:rPr>
          <w:noProof/>
        </w:rPr>
        <w:t xml:space="preserve">vaikams </w:t>
      </w:r>
      <w:r w:rsidR="00F401A3">
        <w:rPr>
          <w:noProof/>
        </w:rPr>
        <w:t>ir paaugliams</w:t>
      </w:r>
      <w:r w:rsidRPr="00ED7F85">
        <w:t xml:space="preserve">. </w:t>
      </w:r>
    </w:p>
    <w:p w14:paraId="7B8153FE" w14:textId="77777777" w:rsidR="00CD2809" w:rsidRPr="00912E7B" w:rsidRDefault="00CD2809" w:rsidP="00CD2809">
      <w:pPr>
        <w:rPr>
          <w:szCs w:val="22"/>
          <w:lang w:val="lt-LT"/>
        </w:rPr>
      </w:pPr>
    </w:p>
    <w:p w14:paraId="2B803F92" w14:textId="77777777" w:rsidR="00CD2809" w:rsidRPr="00912E7B" w:rsidRDefault="00CD2809" w:rsidP="00CD2809">
      <w:pPr>
        <w:rPr>
          <w:noProof/>
          <w:szCs w:val="22"/>
          <w:lang w:val="lt-LT"/>
        </w:rPr>
      </w:pPr>
      <w:r w:rsidRPr="00912E7B">
        <w:rPr>
          <w:b/>
          <w:noProof/>
          <w:szCs w:val="22"/>
          <w:lang w:val="lt-LT"/>
        </w:rPr>
        <w:t>Kiti vaistai ir VINPOCETINE-aconitum</w:t>
      </w:r>
    </w:p>
    <w:p w14:paraId="72138719" w14:textId="77777777" w:rsidR="00CD2809" w:rsidRPr="00912E7B" w:rsidRDefault="00CD2809" w:rsidP="00CD2809">
      <w:pPr>
        <w:rPr>
          <w:szCs w:val="22"/>
          <w:lang w:val="lt-LT"/>
        </w:rPr>
      </w:pPr>
      <w:r w:rsidRPr="00912E7B">
        <w:rPr>
          <w:szCs w:val="22"/>
          <w:lang w:val="lt-LT"/>
        </w:rPr>
        <w:t xml:space="preserve">Jeigu vartojate ar neseniai vartojote kitų vaistų </w:t>
      </w:r>
      <w:r w:rsidRPr="00912E7B">
        <w:rPr>
          <w:noProof/>
          <w:szCs w:val="22"/>
          <w:lang w:val="lt-LT"/>
        </w:rPr>
        <w:t>arba dėl to nesate tikri</w:t>
      </w:r>
      <w:r w:rsidRPr="00912E7B">
        <w:rPr>
          <w:szCs w:val="22"/>
          <w:lang w:val="lt-LT"/>
        </w:rPr>
        <w:t>, apie tai pasakykite gydytojui arba vaistininkui.</w:t>
      </w:r>
    </w:p>
    <w:p w14:paraId="7232B9B9" w14:textId="77777777" w:rsidR="00CD2809" w:rsidRPr="00912E7B" w:rsidRDefault="00CD2809" w:rsidP="009F4ED5">
      <w:pPr>
        <w:tabs>
          <w:tab w:val="left" w:pos="1344"/>
        </w:tabs>
        <w:rPr>
          <w:szCs w:val="22"/>
          <w:lang w:val="lt-LT"/>
        </w:rPr>
      </w:pPr>
      <w:r w:rsidRPr="00912E7B">
        <w:rPr>
          <w:bCs/>
          <w:szCs w:val="22"/>
          <w:lang w:val="lt-LT"/>
        </w:rPr>
        <w:t>Galima vinpocetino sąveika su vaistais</w:t>
      </w:r>
      <w:r w:rsidR="009F4ED5">
        <w:rPr>
          <w:bCs/>
          <w:szCs w:val="22"/>
          <w:lang w:val="lt-LT"/>
        </w:rPr>
        <w:t>,</w:t>
      </w:r>
      <w:r w:rsidRPr="00912E7B">
        <w:rPr>
          <w:bCs/>
          <w:szCs w:val="22"/>
          <w:lang w:val="lt-LT"/>
        </w:rPr>
        <w:t xml:space="preserve"> mažinančiais kraujospūdį</w:t>
      </w:r>
      <w:r w:rsidR="009D04CE">
        <w:rPr>
          <w:bCs/>
          <w:szCs w:val="22"/>
          <w:lang w:val="lt-LT"/>
        </w:rPr>
        <w:t xml:space="preserve"> (pavyzdžiui, organiniais nitratais)</w:t>
      </w:r>
      <w:r w:rsidRPr="00912E7B">
        <w:rPr>
          <w:bCs/>
          <w:szCs w:val="22"/>
          <w:lang w:val="lt-LT"/>
        </w:rPr>
        <w:t>, vaistais nuo širdies ritmo sutrikimų, mažinančiais kraujo krešėjimą (</w:t>
      </w:r>
      <w:r w:rsidRPr="00912E7B">
        <w:rPr>
          <w:spacing w:val="-3"/>
          <w:szCs w:val="22"/>
          <w:lang w:val="lt-LT"/>
        </w:rPr>
        <w:t>antikoaguliantais)</w:t>
      </w:r>
      <w:r w:rsidRPr="00912E7B">
        <w:rPr>
          <w:bCs/>
          <w:szCs w:val="22"/>
          <w:lang w:val="lt-LT"/>
        </w:rPr>
        <w:t xml:space="preserve"> ir centrinę nervų sistemą veikiančiais vaistais</w:t>
      </w:r>
      <w:r w:rsidRPr="00912E7B">
        <w:rPr>
          <w:spacing w:val="-3"/>
          <w:szCs w:val="22"/>
          <w:lang w:val="lt-LT"/>
        </w:rPr>
        <w:t xml:space="preserve">. </w:t>
      </w:r>
    </w:p>
    <w:p w14:paraId="1F0BE0ED" w14:textId="77777777" w:rsidR="00CD2809" w:rsidRPr="00912E7B" w:rsidRDefault="00CD2809" w:rsidP="00CD2809">
      <w:pPr>
        <w:rPr>
          <w:szCs w:val="22"/>
          <w:lang w:val="lt-LT"/>
        </w:rPr>
      </w:pPr>
      <w:r w:rsidRPr="00912E7B">
        <w:rPr>
          <w:szCs w:val="22"/>
          <w:lang w:val="lt-LT"/>
        </w:rPr>
        <w:t xml:space="preserve">Šis vaistas gali stiprinti metildopos </w:t>
      </w:r>
      <w:r w:rsidR="00BF38EC">
        <w:rPr>
          <w:szCs w:val="22"/>
          <w:lang w:val="lt-LT"/>
        </w:rPr>
        <w:t xml:space="preserve">(vaisto, mažinančio kraujospūdį) </w:t>
      </w:r>
      <w:r w:rsidRPr="00912E7B">
        <w:rPr>
          <w:szCs w:val="22"/>
          <w:lang w:val="lt-LT"/>
        </w:rPr>
        <w:t xml:space="preserve">poveikį, todėl gydymo </w:t>
      </w:r>
      <w:r w:rsidRPr="00912E7B">
        <w:rPr>
          <w:noProof/>
          <w:szCs w:val="22"/>
          <w:lang w:val="lt-LT"/>
        </w:rPr>
        <w:t>VINPOCETINE-aconitum</w:t>
      </w:r>
      <w:r w:rsidRPr="00912E7B">
        <w:rPr>
          <w:szCs w:val="22"/>
          <w:lang w:val="lt-LT"/>
        </w:rPr>
        <w:t xml:space="preserve"> metu gydytojas </w:t>
      </w:r>
      <w:r w:rsidR="00BF38EC">
        <w:rPr>
          <w:szCs w:val="22"/>
          <w:lang w:val="lt-LT"/>
        </w:rPr>
        <w:t xml:space="preserve">gali </w:t>
      </w:r>
      <w:r w:rsidRPr="00912E7B">
        <w:rPr>
          <w:bCs/>
          <w:szCs w:val="22"/>
          <w:lang w:val="lt-LT"/>
        </w:rPr>
        <w:t>reguliariai matuo</w:t>
      </w:r>
      <w:r w:rsidR="00BF38EC">
        <w:rPr>
          <w:bCs/>
          <w:szCs w:val="22"/>
          <w:lang w:val="lt-LT"/>
        </w:rPr>
        <w:t>ti</w:t>
      </w:r>
      <w:r w:rsidRPr="00912E7B">
        <w:rPr>
          <w:bCs/>
          <w:szCs w:val="22"/>
          <w:lang w:val="lt-LT"/>
        </w:rPr>
        <w:t xml:space="preserve"> kraujospūdį</w:t>
      </w:r>
      <w:r w:rsidRPr="00912E7B">
        <w:rPr>
          <w:szCs w:val="22"/>
          <w:lang w:val="lt-LT"/>
        </w:rPr>
        <w:t xml:space="preserve">. </w:t>
      </w:r>
    </w:p>
    <w:p w14:paraId="25C09B2C" w14:textId="77777777" w:rsidR="00CD2809" w:rsidRPr="00912E7B" w:rsidRDefault="00CD2809" w:rsidP="00CD2809">
      <w:pPr>
        <w:numPr>
          <w:ilvl w:val="12"/>
          <w:numId w:val="0"/>
        </w:numPr>
        <w:tabs>
          <w:tab w:val="clear" w:pos="567"/>
          <w:tab w:val="left" w:pos="1290"/>
        </w:tabs>
        <w:spacing w:line="240" w:lineRule="auto"/>
        <w:ind w:right="-2"/>
        <w:rPr>
          <w:noProof/>
          <w:szCs w:val="22"/>
          <w:lang w:val="lt-LT"/>
        </w:rPr>
      </w:pPr>
    </w:p>
    <w:p w14:paraId="690DADDD" w14:textId="77777777" w:rsidR="00CD2809" w:rsidRPr="00912E7B" w:rsidRDefault="00CD2809" w:rsidP="00CD2809">
      <w:pPr>
        <w:ind w:left="567" w:hanging="567"/>
        <w:rPr>
          <w:b/>
          <w:noProof/>
          <w:szCs w:val="22"/>
          <w:lang w:val="lt-LT"/>
        </w:rPr>
      </w:pPr>
      <w:r w:rsidRPr="00912E7B">
        <w:rPr>
          <w:b/>
          <w:noProof/>
          <w:szCs w:val="22"/>
          <w:lang w:val="lt-LT"/>
        </w:rPr>
        <w:t>Nėštumas ir žindymo laikotarpis</w:t>
      </w:r>
    </w:p>
    <w:p w14:paraId="4CD3F10B" w14:textId="77777777" w:rsidR="00CD2809" w:rsidRPr="00912E7B" w:rsidRDefault="00CD2809" w:rsidP="00CD2809">
      <w:pPr>
        <w:jc w:val="both"/>
        <w:rPr>
          <w:szCs w:val="22"/>
          <w:lang w:val="lt-LT"/>
        </w:rPr>
      </w:pPr>
      <w:r w:rsidRPr="00912E7B">
        <w:rPr>
          <w:noProof/>
          <w:szCs w:val="22"/>
          <w:lang w:val="lt-LT"/>
        </w:rPr>
        <w:t>Jeigu esate nėščia, žindote kūdikį, manote, kad galbūt esate nėščia, arba planuojate pastoti, tai prieš vartodama šį vaistą, pasitarkite su gydytoju.</w:t>
      </w:r>
    </w:p>
    <w:p w14:paraId="79D31333" w14:textId="2D882691" w:rsidR="00CD2809" w:rsidRPr="00912E7B" w:rsidRDefault="00CD2809" w:rsidP="00CD2809">
      <w:pPr>
        <w:tabs>
          <w:tab w:val="clear" w:pos="567"/>
        </w:tabs>
        <w:spacing w:line="240" w:lineRule="auto"/>
        <w:rPr>
          <w:noProof/>
          <w:szCs w:val="22"/>
          <w:lang w:val="lt-LT"/>
        </w:rPr>
      </w:pPr>
      <w:r w:rsidRPr="00912E7B">
        <w:rPr>
          <w:noProof/>
          <w:szCs w:val="22"/>
          <w:lang w:val="lt-LT"/>
        </w:rPr>
        <w:t>VINPOCETINE-aconitum nėščioms moterims ir žindyvėms vartoti negalima.</w:t>
      </w:r>
    </w:p>
    <w:p w14:paraId="3194946C" w14:textId="77777777" w:rsidR="00CD2809" w:rsidRPr="00912E7B" w:rsidRDefault="00CD2809" w:rsidP="00CD2809">
      <w:pPr>
        <w:rPr>
          <w:noProof/>
          <w:szCs w:val="22"/>
          <w:lang w:val="lt-LT"/>
        </w:rPr>
      </w:pPr>
    </w:p>
    <w:p w14:paraId="2C0EC7AE" w14:textId="77777777" w:rsidR="00CD2809" w:rsidRPr="00912E7B" w:rsidRDefault="00CD2809" w:rsidP="00CD2809">
      <w:pPr>
        <w:ind w:left="567" w:hanging="567"/>
        <w:rPr>
          <w:bCs/>
          <w:szCs w:val="22"/>
          <w:lang w:val="lt-LT"/>
        </w:rPr>
      </w:pPr>
      <w:r w:rsidRPr="00912E7B">
        <w:rPr>
          <w:b/>
          <w:noProof/>
          <w:szCs w:val="22"/>
          <w:lang w:val="lt-LT"/>
        </w:rPr>
        <w:t>Vairavimas ir mechanizmų valdymas</w:t>
      </w:r>
    </w:p>
    <w:p w14:paraId="4E0F2CE3" w14:textId="77777777" w:rsidR="008F4D22" w:rsidRDefault="008F4D22" w:rsidP="00CD2809">
      <w:pPr>
        <w:rPr>
          <w:bCs/>
          <w:szCs w:val="22"/>
          <w:lang w:val="lt-LT"/>
        </w:rPr>
      </w:pPr>
      <w:r>
        <w:t>VINPOCETINE-aconitum gali paveikti gebėjimą vairuoti ir valdyti mechanizmus.</w:t>
      </w:r>
    </w:p>
    <w:p w14:paraId="3739CFAA" w14:textId="77777777" w:rsidR="00CD2809" w:rsidRPr="00912E7B" w:rsidRDefault="00CD2809" w:rsidP="00CD2809">
      <w:pPr>
        <w:rPr>
          <w:noProof/>
          <w:szCs w:val="22"/>
          <w:lang w:val="lt-LT"/>
        </w:rPr>
      </w:pPr>
      <w:r w:rsidRPr="00912E7B">
        <w:rPr>
          <w:szCs w:val="22"/>
          <w:lang w:val="lt-LT"/>
        </w:rPr>
        <w:t xml:space="preserve">Vaistą vartojantiems žmonėms </w:t>
      </w:r>
      <w:r w:rsidR="008F4D22" w:rsidRPr="00644E5A">
        <w:rPr>
          <w:lang w:val="lt-LT"/>
        </w:rPr>
        <w:t>gali sumažėti kraujospūdis, dėl to pasireikšti galvos svaigimas ir bendras silpnumas, todėl</w:t>
      </w:r>
      <w:r w:rsidR="008F4D22" w:rsidRPr="00912E7B">
        <w:rPr>
          <w:szCs w:val="22"/>
          <w:lang w:val="lt-LT"/>
        </w:rPr>
        <w:t xml:space="preserve"> </w:t>
      </w:r>
      <w:r w:rsidRPr="00912E7B">
        <w:rPr>
          <w:szCs w:val="22"/>
          <w:lang w:val="lt-LT"/>
        </w:rPr>
        <w:t>patariama nevairuoti ir nevaldyti mechanizmų tol, kol gydytojas nenustatys, ar tai daryti galima.</w:t>
      </w:r>
    </w:p>
    <w:p w14:paraId="3FE0865F" w14:textId="77777777" w:rsidR="00CD2809" w:rsidRPr="00912E7B" w:rsidRDefault="00CD2809" w:rsidP="00CD2809">
      <w:pPr>
        <w:numPr>
          <w:ilvl w:val="12"/>
          <w:numId w:val="0"/>
        </w:numPr>
        <w:tabs>
          <w:tab w:val="clear" w:pos="567"/>
        </w:tabs>
        <w:spacing w:line="240" w:lineRule="auto"/>
        <w:rPr>
          <w:noProof/>
          <w:szCs w:val="22"/>
          <w:lang w:val="lt-LT"/>
        </w:rPr>
      </w:pPr>
    </w:p>
    <w:p w14:paraId="238FCDA5" w14:textId="77777777" w:rsidR="00CD2809" w:rsidRPr="00912E7B" w:rsidRDefault="00CD2809" w:rsidP="00CD2809">
      <w:pPr>
        <w:numPr>
          <w:ilvl w:val="12"/>
          <w:numId w:val="0"/>
        </w:numPr>
        <w:tabs>
          <w:tab w:val="clear" w:pos="567"/>
        </w:tabs>
        <w:spacing w:line="240" w:lineRule="auto"/>
        <w:ind w:right="-2"/>
        <w:rPr>
          <w:noProof/>
          <w:szCs w:val="22"/>
          <w:lang w:val="lt-LT"/>
        </w:rPr>
      </w:pPr>
      <w:r w:rsidRPr="00912E7B">
        <w:rPr>
          <w:b/>
          <w:noProof/>
          <w:szCs w:val="22"/>
          <w:lang w:val="lt-LT"/>
        </w:rPr>
        <w:t>VINPOCETINE-aconitum sudėtyje yra laktozės.</w:t>
      </w:r>
      <w:r w:rsidRPr="00912E7B">
        <w:rPr>
          <w:noProof/>
          <w:szCs w:val="22"/>
          <w:lang w:val="lt-LT"/>
        </w:rPr>
        <w:t xml:space="preserve"> </w:t>
      </w:r>
    </w:p>
    <w:p w14:paraId="5ED0F254" w14:textId="77777777" w:rsidR="00CD2809" w:rsidRPr="00912E7B" w:rsidRDefault="00CD2809" w:rsidP="00CD2809">
      <w:pPr>
        <w:numPr>
          <w:ilvl w:val="12"/>
          <w:numId w:val="0"/>
        </w:numPr>
        <w:tabs>
          <w:tab w:val="clear" w:pos="567"/>
        </w:tabs>
        <w:spacing w:line="240" w:lineRule="auto"/>
        <w:ind w:right="-2"/>
        <w:rPr>
          <w:noProof/>
          <w:szCs w:val="22"/>
          <w:lang w:val="lt-LT"/>
        </w:rPr>
      </w:pPr>
      <w:r w:rsidRPr="00912E7B">
        <w:rPr>
          <w:noProof/>
          <w:szCs w:val="22"/>
          <w:lang w:val="lt-LT"/>
        </w:rPr>
        <w:t>Jeigu gydytojas Jums yra sakęs, kad netoleruojate kokių nors angliavandenių, kreipkitės į jį prieš pradėdami vartoti šį vaistą.</w:t>
      </w:r>
    </w:p>
    <w:p w14:paraId="10ED73FC"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00873A81"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5EDC23EE" w14:textId="77777777" w:rsidR="00CD2809" w:rsidRPr="00912E7B" w:rsidRDefault="00CD2809" w:rsidP="00CD2809">
      <w:pPr>
        <w:numPr>
          <w:ilvl w:val="12"/>
          <w:numId w:val="0"/>
        </w:numPr>
        <w:ind w:left="567" w:hanging="567"/>
        <w:outlineLvl w:val="0"/>
        <w:rPr>
          <w:b/>
          <w:caps/>
          <w:noProof/>
          <w:szCs w:val="22"/>
          <w:lang w:val="lt-LT"/>
        </w:rPr>
      </w:pPr>
      <w:r w:rsidRPr="00912E7B">
        <w:rPr>
          <w:b/>
          <w:noProof/>
          <w:szCs w:val="22"/>
          <w:lang w:val="lt-LT"/>
        </w:rPr>
        <w:t>3.</w:t>
      </w:r>
      <w:r w:rsidRPr="00912E7B">
        <w:rPr>
          <w:b/>
          <w:noProof/>
          <w:szCs w:val="22"/>
          <w:lang w:val="lt-LT"/>
        </w:rPr>
        <w:tab/>
        <w:t>Kaip vartoti VINPOCETINE-aconitum</w:t>
      </w:r>
    </w:p>
    <w:p w14:paraId="3E5B3CBA" w14:textId="77777777" w:rsidR="00CD2809" w:rsidRPr="00912E7B" w:rsidRDefault="00CD2809" w:rsidP="00CD2809">
      <w:pPr>
        <w:ind w:left="567" w:hanging="567"/>
        <w:rPr>
          <w:noProof/>
          <w:szCs w:val="22"/>
          <w:lang w:val="lt-LT"/>
        </w:rPr>
      </w:pPr>
    </w:p>
    <w:p w14:paraId="4D3573A7" w14:textId="77777777" w:rsidR="00CD2809" w:rsidRPr="00912E7B" w:rsidRDefault="00CD2809" w:rsidP="00CD2809">
      <w:pPr>
        <w:tabs>
          <w:tab w:val="clear" w:pos="567"/>
          <w:tab w:val="left" w:pos="0"/>
        </w:tabs>
        <w:rPr>
          <w:noProof/>
          <w:szCs w:val="22"/>
          <w:lang w:val="lt-LT"/>
        </w:rPr>
      </w:pPr>
      <w:r w:rsidRPr="00912E7B">
        <w:rPr>
          <w:noProof/>
          <w:szCs w:val="22"/>
          <w:lang w:val="lt-LT"/>
        </w:rPr>
        <w:t>Visada vartokite šį vaistą tiksliai kaip nurodė gydytojas. Jeigu abejojate, kreipkitės į gydytoją.</w:t>
      </w:r>
    </w:p>
    <w:p w14:paraId="16A29D78" w14:textId="77777777" w:rsidR="00CD2809" w:rsidRPr="00912E7B" w:rsidRDefault="00CD2809" w:rsidP="00CD2809">
      <w:pPr>
        <w:pStyle w:val="Antrat6"/>
        <w:tabs>
          <w:tab w:val="clear" w:pos="-720"/>
          <w:tab w:val="clear" w:pos="4536"/>
        </w:tabs>
        <w:suppressAutoHyphens w:val="0"/>
        <w:rPr>
          <w:szCs w:val="22"/>
          <w:lang w:val="lt-LT"/>
        </w:rPr>
      </w:pPr>
    </w:p>
    <w:p w14:paraId="777FC93A" w14:textId="5B3C4A9D" w:rsidR="00CD2809" w:rsidRPr="00912E7B" w:rsidRDefault="003D50FE" w:rsidP="00137285">
      <w:pPr>
        <w:tabs>
          <w:tab w:val="left" w:pos="1344"/>
        </w:tabs>
        <w:rPr>
          <w:szCs w:val="22"/>
          <w:lang w:val="lt-LT"/>
        </w:rPr>
      </w:pPr>
      <w:r>
        <w:rPr>
          <w:szCs w:val="22"/>
          <w:lang w:val="lt-LT"/>
        </w:rPr>
        <w:t>Rekomenduojama g</w:t>
      </w:r>
      <w:r w:rsidR="00CD2809" w:rsidRPr="00912E7B">
        <w:rPr>
          <w:szCs w:val="22"/>
          <w:lang w:val="lt-LT"/>
        </w:rPr>
        <w:t>erti po 1 tabletę tris kartus per parą (atitinka 30 mg paros dozę).</w:t>
      </w:r>
    </w:p>
    <w:p w14:paraId="7C579E98" w14:textId="77777777" w:rsidR="00CD2809" w:rsidRPr="00912E7B" w:rsidRDefault="00CD2809" w:rsidP="00CD2809">
      <w:pPr>
        <w:rPr>
          <w:szCs w:val="22"/>
          <w:lang w:val="lt-LT"/>
        </w:rPr>
      </w:pPr>
      <w:r w:rsidRPr="00912E7B">
        <w:rPr>
          <w:szCs w:val="22"/>
          <w:lang w:val="lt-LT"/>
        </w:rPr>
        <w:t xml:space="preserve">Vaisto poveikis pasireiškia maždaug po savaitės, o stipriausias poveikis </w:t>
      </w:r>
      <w:r w:rsidR="00386C20">
        <w:rPr>
          <w:szCs w:val="22"/>
          <w:lang w:val="lt-LT"/>
        </w:rPr>
        <w:t xml:space="preserve">- </w:t>
      </w:r>
      <w:r w:rsidRPr="00912E7B">
        <w:rPr>
          <w:szCs w:val="22"/>
          <w:lang w:val="lt-LT"/>
        </w:rPr>
        <w:t>maždaug po 3 mėnesių.</w:t>
      </w:r>
    </w:p>
    <w:p w14:paraId="486C160B" w14:textId="33073CE2" w:rsidR="00CD2809" w:rsidRPr="00912E7B" w:rsidRDefault="00CD2809" w:rsidP="00CD2809">
      <w:pPr>
        <w:rPr>
          <w:szCs w:val="22"/>
          <w:lang w:val="lt-LT"/>
        </w:rPr>
      </w:pPr>
      <w:r w:rsidRPr="00912E7B">
        <w:rPr>
          <w:szCs w:val="22"/>
          <w:lang w:val="lt-LT"/>
        </w:rPr>
        <w:t>Paprastai vaistas toleruojamas gerai, todėl jį galima vartoti ilgą laiką.</w:t>
      </w:r>
    </w:p>
    <w:p w14:paraId="75968254" w14:textId="77777777" w:rsidR="00CD2809" w:rsidRPr="00912E7B" w:rsidRDefault="00CD2809" w:rsidP="00CD2809">
      <w:pPr>
        <w:tabs>
          <w:tab w:val="left" w:pos="1344"/>
        </w:tabs>
        <w:rPr>
          <w:szCs w:val="22"/>
          <w:lang w:val="lt-LT"/>
        </w:rPr>
      </w:pPr>
    </w:p>
    <w:p w14:paraId="2A12C4A8" w14:textId="77777777" w:rsidR="00CD2809" w:rsidRPr="00912E7B" w:rsidRDefault="00CD2809" w:rsidP="00CD2809">
      <w:pPr>
        <w:tabs>
          <w:tab w:val="left" w:pos="1344"/>
        </w:tabs>
        <w:rPr>
          <w:i/>
          <w:szCs w:val="22"/>
          <w:lang w:val="lt-LT"/>
        </w:rPr>
      </w:pPr>
      <w:r w:rsidRPr="00912E7B">
        <w:rPr>
          <w:szCs w:val="22"/>
          <w:lang w:val="lt-LT"/>
        </w:rPr>
        <w:t>Senyviems pacientams paprastai dozės keisti nereikia.</w:t>
      </w:r>
    </w:p>
    <w:p w14:paraId="2D0F297D" w14:textId="77777777" w:rsidR="00CD2809" w:rsidRPr="00912E7B" w:rsidRDefault="00CD2809" w:rsidP="00CD2809">
      <w:pPr>
        <w:rPr>
          <w:i/>
          <w:szCs w:val="22"/>
          <w:lang w:val="lt-LT"/>
        </w:rPr>
      </w:pPr>
    </w:p>
    <w:p w14:paraId="39B76CB0" w14:textId="77777777" w:rsidR="00CD2809" w:rsidRDefault="00386C20" w:rsidP="00CD2809">
      <w:pPr>
        <w:tabs>
          <w:tab w:val="left" w:pos="1344"/>
        </w:tabs>
        <w:rPr>
          <w:szCs w:val="22"/>
          <w:lang w:val="lt-LT"/>
        </w:rPr>
      </w:pPr>
      <w:r>
        <w:rPr>
          <w:szCs w:val="22"/>
          <w:lang w:val="lt-LT"/>
        </w:rPr>
        <w:t>Pacientams</w:t>
      </w:r>
      <w:r w:rsidR="00CD2809" w:rsidRPr="00912E7B">
        <w:rPr>
          <w:szCs w:val="22"/>
          <w:lang w:val="lt-LT"/>
        </w:rPr>
        <w:t>, sergantiems kepenų ar inkstų funkcijos sutrikimu, dozės keisti nereikia.</w:t>
      </w:r>
    </w:p>
    <w:p w14:paraId="4CD17254" w14:textId="77777777" w:rsidR="00386C20" w:rsidRDefault="00386C20" w:rsidP="00CD2809">
      <w:pPr>
        <w:tabs>
          <w:tab w:val="left" w:pos="1344"/>
        </w:tabs>
        <w:rPr>
          <w:szCs w:val="22"/>
          <w:lang w:val="lt-LT"/>
        </w:rPr>
      </w:pPr>
    </w:p>
    <w:p w14:paraId="1A1BEAEB" w14:textId="77777777" w:rsidR="00386C20" w:rsidRPr="00912E7B" w:rsidRDefault="00386C20" w:rsidP="00CD2809">
      <w:pPr>
        <w:tabs>
          <w:tab w:val="left" w:pos="1344"/>
        </w:tabs>
        <w:rPr>
          <w:szCs w:val="22"/>
          <w:lang w:val="lt-LT"/>
        </w:rPr>
      </w:pPr>
      <w:r>
        <w:rPr>
          <w:szCs w:val="22"/>
          <w:lang w:val="lt-LT"/>
        </w:rPr>
        <w:t>Vaistą gerti po valgio.</w:t>
      </w:r>
    </w:p>
    <w:p w14:paraId="3C0FEA26" w14:textId="77777777" w:rsidR="00CD2809" w:rsidRPr="00912E7B" w:rsidRDefault="00CD2809" w:rsidP="00CD2809">
      <w:pPr>
        <w:rPr>
          <w:szCs w:val="22"/>
          <w:lang w:val="lt-LT"/>
        </w:rPr>
      </w:pPr>
    </w:p>
    <w:p w14:paraId="49969729" w14:textId="77777777" w:rsidR="00CD2809" w:rsidRPr="00912E7B" w:rsidRDefault="00CD2809" w:rsidP="00CD2809">
      <w:pPr>
        <w:rPr>
          <w:szCs w:val="22"/>
          <w:lang w:val="lt-LT"/>
        </w:rPr>
      </w:pPr>
      <w:r w:rsidRPr="00912E7B">
        <w:rPr>
          <w:b/>
          <w:szCs w:val="22"/>
          <w:lang w:val="lt-LT"/>
        </w:rPr>
        <w:t>Ką daryti pavartojus per didelę VINPOCETINE-aconitum dozę?</w:t>
      </w:r>
    </w:p>
    <w:p w14:paraId="3131D431" w14:textId="77777777" w:rsidR="00CD2809" w:rsidRPr="00912E7B" w:rsidRDefault="00CD2809" w:rsidP="00CD2809">
      <w:pPr>
        <w:rPr>
          <w:szCs w:val="22"/>
          <w:lang w:val="lt-LT"/>
        </w:rPr>
      </w:pPr>
      <w:r w:rsidRPr="00912E7B">
        <w:rPr>
          <w:szCs w:val="22"/>
          <w:lang w:val="lt-LT"/>
        </w:rPr>
        <w:t xml:space="preserve">Atsitiktinai išgėrus per didelę vaisto dozę, </w:t>
      </w:r>
      <w:r w:rsidR="0064491E">
        <w:rPr>
          <w:szCs w:val="22"/>
          <w:lang w:val="lt-LT"/>
        </w:rPr>
        <w:t xml:space="preserve">gali pasireikšti šalutinis poveikis, todėl </w:t>
      </w:r>
      <w:r w:rsidRPr="00912E7B">
        <w:rPr>
          <w:szCs w:val="22"/>
          <w:lang w:val="lt-LT"/>
        </w:rPr>
        <w:t>kreipkitės į gydytoją arba artimiausios ligoninės priėmimo skyrių.</w:t>
      </w:r>
    </w:p>
    <w:p w14:paraId="5FA61C8A" w14:textId="77777777" w:rsidR="00CD2809" w:rsidRPr="00912E7B" w:rsidRDefault="00CD2809" w:rsidP="00CD2809">
      <w:pPr>
        <w:rPr>
          <w:szCs w:val="22"/>
          <w:lang w:val="lt-LT"/>
        </w:rPr>
      </w:pPr>
    </w:p>
    <w:p w14:paraId="02A1B194" w14:textId="77777777" w:rsidR="00CD2809" w:rsidRPr="00912E7B" w:rsidRDefault="00CD2809" w:rsidP="00CD2809">
      <w:pPr>
        <w:rPr>
          <w:noProof/>
          <w:szCs w:val="22"/>
          <w:lang w:val="lt-LT"/>
        </w:rPr>
      </w:pPr>
      <w:r w:rsidRPr="00912E7B">
        <w:rPr>
          <w:b/>
          <w:szCs w:val="22"/>
          <w:lang w:val="lt-LT"/>
        </w:rPr>
        <w:t>Pamiršus pavartoti VINPOCETINE-aconitum</w:t>
      </w:r>
    </w:p>
    <w:p w14:paraId="10262D45" w14:textId="77777777" w:rsidR="00CD2809" w:rsidRPr="00912E7B" w:rsidRDefault="00CD2809" w:rsidP="00CD2809">
      <w:pPr>
        <w:numPr>
          <w:ilvl w:val="12"/>
          <w:numId w:val="0"/>
        </w:numPr>
        <w:tabs>
          <w:tab w:val="clear" w:pos="567"/>
        </w:tabs>
        <w:spacing w:line="240" w:lineRule="auto"/>
        <w:ind w:right="-2"/>
        <w:rPr>
          <w:noProof/>
          <w:szCs w:val="22"/>
          <w:lang w:val="lt-LT"/>
        </w:rPr>
      </w:pPr>
      <w:r w:rsidRPr="00912E7B">
        <w:rPr>
          <w:noProof/>
          <w:szCs w:val="22"/>
          <w:lang w:val="lt-LT"/>
        </w:rPr>
        <w:t>Negalima vartoti dvigubos dozės norint kompensuoti praleistą dozę.</w:t>
      </w:r>
    </w:p>
    <w:p w14:paraId="23A373E2"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50A157FA" w14:textId="77777777" w:rsidR="00CD2809" w:rsidRPr="00912E7B" w:rsidRDefault="00CD2809" w:rsidP="00CD2809">
      <w:pPr>
        <w:numPr>
          <w:ilvl w:val="12"/>
          <w:numId w:val="0"/>
        </w:numPr>
        <w:tabs>
          <w:tab w:val="clear" w:pos="567"/>
        </w:tabs>
        <w:spacing w:line="240" w:lineRule="auto"/>
        <w:ind w:right="-2"/>
        <w:rPr>
          <w:noProof/>
          <w:szCs w:val="22"/>
          <w:lang w:val="lt-LT"/>
        </w:rPr>
      </w:pPr>
      <w:r w:rsidRPr="00912E7B">
        <w:rPr>
          <w:b/>
          <w:noProof/>
          <w:szCs w:val="22"/>
          <w:lang w:val="lt-LT"/>
        </w:rPr>
        <w:lastRenderedPageBreak/>
        <w:t>Nustojus vartoti VINPOCETINE-aconitum</w:t>
      </w:r>
    </w:p>
    <w:p w14:paraId="58B8F879" w14:textId="77777777" w:rsidR="00CD2809" w:rsidRPr="00912E7B" w:rsidRDefault="0064491E" w:rsidP="00CD2809">
      <w:pPr>
        <w:numPr>
          <w:ilvl w:val="12"/>
          <w:numId w:val="0"/>
        </w:numPr>
        <w:tabs>
          <w:tab w:val="clear" w:pos="567"/>
        </w:tabs>
        <w:spacing w:line="240" w:lineRule="auto"/>
        <w:ind w:right="-2"/>
        <w:rPr>
          <w:noProof/>
          <w:szCs w:val="22"/>
          <w:lang w:val="lt-LT"/>
        </w:rPr>
      </w:pPr>
      <w:r>
        <w:rPr>
          <w:noProof/>
          <w:szCs w:val="22"/>
          <w:lang w:val="lt-LT"/>
        </w:rPr>
        <w:t>Net j</w:t>
      </w:r>
      <w:r w:rsidR="00CD2809" w:rsidRPr="00912E7B">
        <w:rPr>
          <w:noProof/>
          <w:szCs w:val="22"/>
          <w:lang w:val="lt-LT"/>
        </w:rPr>
        <w:t>eigu jaučiatės geriau, vaisto vartojimo nenutraukite tol, kol baigti gydymą nurodys gydytojas.</w:t>
      </w:r>
    </w:p>
    <w:p w14:paraId="4B210DF4"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4E2114DE" w14:textId="77777777" w:rsidR="00CD2809" w:rsidRPr="00912E7B" w:rsidRDefault="00CD2809" w:rsidP="00CD2809">
      <w:pPr>
        <w:numPr>
          <w:ilvl w:val="12"/>
          <w:numId w:val="0"/>
        </w:numPr>
        <w:tabs>
          <w:tab w:val="clear" w:pos="567"/>
        </w:tabs>
        <w:spacing w:line="240" w:lineRule="auto"/>
        <w:ind w:right="-2"/>
        <w:rPr>
          <w:noProof/>
          <w:szCs w:val="22"/>
          <w:lang w:val="lt-LT"/>
        </w:rPr>
      </w:pPr>
      <w:r w:rsidRPr="00912E7B">
        <w:rPr>
          <w:noProof/>
          <w:szCs w:val="22"/>
          <w:lang w:val="lt-LT"/>
        </w:rPr>
        <w:t>Jeigu kiltų daugiau klausimų dėl šio vaisto vartojimo, krepkitės į gydytoją.</w:t>
      </w:r>
    </w:p>
    <w:p w14:paraId="662A7092"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052D8EC6"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3FCAED77" w14:textId="77777777" w:rsidR="00CD2809" w:rsidRPr="00912E7B" w:rsidRDefault="00CD2809" w:rsidP="00CD2809">
      <w:pPr>
        <w:numPr>
          <w:ilvl w:val="12"/>
          <w:numId w:val="0"/>
        </w:numPr>
        <w:ind w:left="567" w:hanging="567"/>
        <w:outlineLvl w:val="0"/>
        <w:rPr>
          <w:b/>
          <w:caps/>
          <w:noProof/>
          <w:szCs w:val="22"/>
          <w:lang w:val="lt-LT"/>
        </w:rPr>
      </w:pPr>
      <w:r w:rsidRPr="00912E7B">
        <w:rPr>
          <w:b/>
          <w:caps/>
          <w:noProof/>
          <w:szCs w:val="22"/>
          <w:lang w:val="lt-LT"/>
        </w:rPr>
        <w:t>4.</w:t>
      </w:r>
      <w:r w:rsidRPr="00912E7B">
        <w:rPr>
          <w:b/>
          <w:caps/>
          <w:noProof/>
          <w:szCs w:val="22"/>
          <w:lang w:val="lt-LT"/>
        </w:rPr>
        <w:tab/>
      </w:r>
      <w:r w:rsidRPr="00912E7B">
        <w:rPr>
          <w:b/>
          <w:szCs w:val="22"/>
          <w:lang w:val="lt-LT"/>
        </w:rPr>
        <w:t>Galimas šalutinis poveikis</w:t>
      </w:r>
    </w:p>
    <w:p w14:paraId="6704B629" w14:textId="77777777" w:rsidR="00CD2809" w:rsidRPr="00912E7B" w:rsidRDefault="00CD2809" w:rsidP="00CD2809">
      <w:pPr>
        <w:ind w:left="567" w:hanging="567"/>
        <w:rPr>
          <w:noProof/>
          <w:szCs w:val="22"/>
          <w:lang w:val="lt-LT"/>
        </w:rPr>
      </w:pPr>
    </w:p>
    <w:p w14:paraId="6BFC1123" w14:textId="185779C2" w:rsidR="00CD2809" w:rsidRPr="00912E7B" w:rsidRDefault="00CD2809" w:rsidP="00CD2809">
      <w:pPr>
        <w:ind w:left="567" w:hanging="567"/>
        <w:rPr>
          <w:noProof/>
          <w:szCs w:val="22"/>
          <w:lang w:val="lt-LT"/>
        </w:rPr>
      </w:pPr>
      <w:r w:rsidRPr="00912E7B">
        <w:rPr>
          <w:noProof/>
          <w:szCs w:val="22"/>
          <w:lang w:val="lt-LT"/>
        </w:rPr>
        <w:t>Šis vaistas, kaip ir kiti, gali sukelti šalutinį poveikį, nors jis pasireiškia ne visiems žmonėms.</w:t>
      </w:r>
    </w:p>
    <w:p w14:paraId="402A537E" w14:textId="77777777" w:rsidR="00CD2809" w:rsidRPr="00912E7B" w:rsidRDefault="00CD2809" w:rsidP="00CD2809">
      <w:pPr>
        <w:rPr>
          <w:szCs w:val="22"/>
          <w:lang w:val="lt-LT"/>
        </w:rPr>
      </w:pPr>
    </w:p>
    <w:p w14:paraId="32D1D247" w14:textId="77777777" w:rsidR="008A1812" w:rsidRPr="00644E5A" w:rsidRDefault="008A1812" w:rsidP="008A1812">
      <w:pPr>
        <w:spacing w:line="240" w:lineRule="auto"/>
        <w:rPr>
          <w:lang w:val="lt-LT"/>
        </w:rPr>
      </w:pPr>
      <w:r w:rsidRPr="00644E5A">
        <w:rPr>
          <w:i/>
          <w:lang w:val="lt-LT"/>
        </w:rPr>
        <w:t>Nedažnas šalutinis poveikis (gali pasireikšti rečiau kaip 1 iš 100 vartojusiųjų)</w:t>
      </w:r>
    </w:p>
    <w:p w14:paraId="367CCEE7" w14:textId="77777777" w:rsidR="00CD2809" w:rsidRPr="00912E7B" w:rsidRDefault="008A1812" w:rsidP="00CD2809">
      <w:pPr>
        <w:rPr>
          <w:szCs w:val="22"/>
          <w:lang w:val="lt-LT"/>
        </w:rPr>
      </w:pPr>
      <w:r>
        <w:rPr>
          <w:szCs w:val="22"/>
          <w:lang w:val="lt-LT"/>
        </w:rPr>
        <w:t>G</w:t>
      </w:r>
      <w:r w:rsidR="00CD2809" w:rsidRPr="00912E7B">
        <w:rPr>
          <w:szCs w:val="22"/>
          <w:lang w:val="lt-LT"/>
        </w:rPr>
        <w:t>alvos skausmas, galvos svaigimas, sumažėjęs kraujospūdis, burnos džiūvimas, pykinimas, dispepsija (virškinimo sutrikimas), padidėjęs cholesterolio kiekis kraujyje.</w:t>
      </w:r>
    </w:p>
    <w:p w14:paraId="6D1A36FA" w14:textId="77777777" w:rsidR="00CD2809" w:rsidRPr="00912E7B" w:rsidRDefault="00CD2809" w:rsidP="00CD2809">
      <w:pPr>
        <w:rPr>
          <w:szCs w:val="22"/>
          <w:lang w:val="lt-LT"/>
        </w:rPr>
      </w:pPr>
    </w:p>
    <w:p w14:paraId="21BC0477" w14:textId="77777777" w:rsidR="008A1812" w:rsidRPr="002B246F" w:rsidRDefault="008A1812" w:rsidP="008A1812">
      <w:pPr>
        <w:pStyle w:val="Pagrindinistekstas"/>
        <w:rPr>
          <w:color w:val="auto"/>
          <w:szCs w:val="22"/>
          <w:lang w:val="lt-LT"/>
        </w:rPr>
      </w:pPr>
      <w:r w:rsidRPr="002B246F">
        <w:rPr>
          <w:color w:val="auto"/>
          <w:szCs w:val="22"/>
          <w:lang w:val="lt-LT"/>
        </w:rPr>
        <w:t>Retas šalutinis poveikis (gali pasireikšti rečiau</w:t>
      </w:r>
      <w:r w:rsidRPr="00CE46A1">
        <w:rPr>
          <w:szCs w:val="22"/>
          <w:lang w:val="lt-LT"/>
        </w:rPr>
        <w:t xml:space="preserve"> </w:t>
      </w:r>
      <w:r w:rsidRPr="002B246F">
        <w:rPr>
          <w:color w:val="auto"/>
          <w:szCs w:val="22"/>
          <w:lang w:val="lt-LT"/>
        </w:rPr>
        <w:t xml:space="preserve">kaip 1 iš 1000 vartojusiųjų) </w:t>
      </w:r>
    </w:p>
    <w:p w14:paraId="45041595" w14:textId="77777777" w:rsidR="00CD2809" w:rsidRPr="00912E7B" w:rsidRDefault="008A1812" w:rsidP="00CD2809">
      <w:pPr>
        <w:pStyle w:val="Pagrindinistekstas"/>
        <w:rPr>
          <w:i w:val="0"/>
          <w:color w:val="auto"/>
          <w:szCs w:val="22"/>
          <w:lang w:val="lt-LT"/>
        </w:rPr>
      </w:pPr>
      <w:r>
        <w:rPr>
          <w:i w:val="0"/>
          <w:color w:val="auto"/>
          <w:szCs w:val="22"/>
          <w:lang w:val="lt-LT"/>
        </w:rPr>
        <w:t>S</w:t>
      </w:r>
      <w:r w:rsidR="00CD2809" w:rsidRPr="00912E7B">
        <w:rPr>
          <w:i w:val="0"/>
          <w:color w:val="auto"/>
          <w:szCs w:val="22"/>
          <w:lang w:val="lt-LT"/>
        </w:rPr>
        <w:t>umažė</w:t>
      </w:r>
      <w:r>
        <w:rPr>
          <w:i w:val="0"/>
          <w:color w:val="auto"/>
          <w:szCs w:val="22"/>
          <w:lang w:val="lt-LT"/>
        </w:rPr>
        <w:t>jęs</w:t>
      </w:r>
      <w:r w:rsidR="00CD2809" w:rsidRPr="00912E7B">
        <w:rPr>
          <w:i w:val="0"/>
          <w:color w:val="auto"/>
          <w:szCs w:val="22"/>
          <w:lang w:val="lt-LT"/>
        </w:rPr>
        <w:t xml:space="preserve"> leukocitų (baltųjų kraujo ląstelių) ir trombocitų (kraujo plokštelių) kiekis kraujyje, </w:t>
      </w:r>
      <w:r w:rsidR="00BD4A57">
        <w:rPr>
          <w:i w:val="0"/>
          <w:color w:val="auto"/>
          <w:szCs w:val="22"/>
          <w:lang w:val="lt-LT"/>
        </w:rPr>
        <w:t xml:space="preserve">apetito nebuvimas, cukrinis diabetas, </w:t>
      </w:r>
      <w:r w:rsidR="00CD2809" w:rsidRPr="00912E7B">
        <w:rPr>
          <w:i w:val="0"/>
          <w:color w:val="auto"/>
          <w:szCs w:val="22"/>
          <w:lang w:val="lt-LT"/>
        </w:rPr>
        <w:t>sutrik</w:t>
      </w:r>
      <w:r>
        <w:rPr>
          <w:i w:val="0"/>
          <w:color w:val="auto"/>
          <w:szCs w:val="22"/>
          <w:lang w:val="lt-LT"/>
        </w:rPr>
        <w:t>ęs</w:t>
      </w:r>
      <w:r w:rsidR="00CD2809" w:rsidRPr="00912E7B">
        <w:rPr>
          <w:i w:val="0"/>
          <w:color w:val="auto"/>
          <w:szCs w:val="22"/>
          <w:lang w:val="lt-LT"/>
        </w:rPr>
        <w:t xml:space="preserve"> miegas, sujaudinimas, nerimastingumas, mieguistumas, svaigulys, uoslės ir skonio pakitimas, sustingimas, </w:t>
      </w:r>
      <w:r w:rsidR="00BD4A57">
        <w:rPr>
          <w:i w:val="0"/>
          <w:color w:val="auto"/>
          <w:szCs w:val="22"/>
          <w:lang w:val="lt-LT"/>
        </w:rPr>
        <w:t xml:space="preserve">vienos kūno pusės paralyžius, </w:t>
      </w:r>
      <w:r w:rsidR="00CD2809" w:rsidRPr="00912E7B">
        <w:rPr>
          <w:i w:val="0"/>
          <w:color w:val="auto"/>
          <w:szCs w:val="22"/>
          <w:lang w:val="lt-LT"/>
        </w:rPr>
        <w:t xml:space="preserve">atminties sutrikimas, regos nervo disko pakitimai, klausos sutrikimai, spengimas ausyse, </w:t>
      </w:r>
      <w:r w:rsidR="00BD4A57">
        <w:rPr>
          <w:i w:val="0"/>
          <w:color w:val="auto"/>
          <w:szCs w:val="22"/>
          <w:lang w:val="lt-LT"/>
        </w:rPr>
        <w:t>infarktas</w:t>
      </w:r>
      <w:r w:rsidR="00CD2809" w:rsidRPr="00912E7B">
        <w:rPr>
          <w:i w:val="0"/>
          <w:color w:val="auto"/>
          <w:szCs w:val="22"/>
          <w:lang w:val="lt-LT"/>
        </w:rPr>
        <w:t xml:space="preserve">, krūtinės angina, sulėtėjęs ar pagreitėjęs </w:t>
      </w:r>
      <w:r w:rsidR="00BD4A57">
        <w:rPr>
          <w:i w:val="0"/>
          <w:color w:val="auto"/>
          <w:szCs w:val="22"/>
          <w:lang w:val="lt-LT"/>
        </w:rPr>
        <w:t>pulsas</w:t>
      </w:r>
      <w:r w:rsidR="00CD2809" w:rsidRPr="00912E7B">
        <w:rPr>
          <w:i w:val="0"/>
          <w:color w:val="auto"/>
          <w:szCs w:val="22"/>
          <w:lang w:val="lt-LT"/>
        </w:rPr>
        <w:t xml:space="preserve">, širdies laidžiosios sistemos sutrikimai, juntamas širdies plakimas, padidėjęs kraujospūdis, veido ir kaklo paraudimas, kojų venų </w:t>
      </w:r>
      <w:r w:rsidR="00BD4A57">
        <w:rPr>
          <w:i w:val="0"/>
          <w:color w:val="auto"/>
          <w:szCs w:val="22"/>
          <w:lang w:val="lt-LT"/>
        </w:rPr>
        <w:t xml:space="preserve">trombozė ir </w:t>
      </w:r>
      <w:r w:rsidR="00CD2809" w:rsidRPr="00912E7B">
        <w:rPr>
          <w:i w:val="0"/>
          <w:color w:val="auto"/>
          <w:szCs w:val="22"/>
          <w:lang w:val="lt-LT"/>
        </w:rPr>
        <w:t xml:space="preserve">uždegimas, pilvo skausmas, vidurių užkietėjimas, viduriavimas, vėmimas, odos paraudimas, sustiprėjęs prakaitavimas, odos niežėjimas, dilgėlinė, odos </w:t>
      </w:r>
      <w:r w:rsidR="00BD4A57">
        <w:rPr>
          <w:i w:val="0"/>
          <w:color w:val="auto"/>
          <w:szCs w:val="22"/>
          <w:lang w:val="lt-LT"/>
        </w:rPr>
        <w:t>iš</w:t>
      </w:r>
      <w:r w:rsidR="00CD2809" w:rsidRPr="00912E7B">
        <w:rPr>
          <w:i w:val="0"/>
          <w:color w:val="auto"/>
          <w:szCs w:val="22"/>
          <w:lang w:val="lt-LT"/>
        </w:rPr>
        <w:t>bėrimas, bendras nuovargis, karščio bangos</w:t>
      </w:r>
      <w:r w:rsidR="00BD4A57">
        <w:rPr>
          <w:i w:val="0"/>
          <w:color w:val="auto"/>
          <w:szCs w:val="22"/>
          <w:lang w:val="lt-LT"/>
        </w:rPr>
        <w:t xml:space="preserve">, </w:t>
      </w:r>
      <w:r w:rsidR="00CD2809" w:rsidRPr="00912E7B">
        <w:rPr>
          <w:i w:val="0"/>
          <w:color w:val="auto"/>
          <w:szCs w:val="22"/>
          <w:lang w:val="lt-LT"/>
        </w:rPr>
        <w:t>padidė</w:t>
      </w:r>
      <w:r w:rsidR="00BD4A57">
        <w:rPr>
          <w:i w:val="0"/>
          <w:color w:val="auto"/>
          <w:szCs w:val="22"/>
          <w:lang w:val="lt-LT"/>
        </w:rPr>
        <w:t>jusi</w:t>
      </w:r>
      <w:r w:rsidR="00CD2809" w:rsidRPr="00912E7B">
        <w:rPr>
          <w:i w:val="0"/>
          <w:color w:val="auto"/>
          <w:szCs w:val="22"/>
          <w:lang w:val="lt-LT"/>
        </w:rPr>
        <w:t xml:space="preserve"> trigliceridų koncentracija kraujyje, elektrokardiogramos ST segment</w:t>
      </w:r>
      <w:r w:rsidR="00BD4A57">
        <w:rPr>
          <w:i w:val="0"/>
          <w:color w:val="auto"/>
          <w:szCs w:val="22"/>
          <w:lang w:val="lt-LT"/>
        </w:rPr>
        <w:t>o nusileidimas</w:t>
      </w:r>
      <w:r w:rsidR="00CD2809" w:rsidRPr="00912E7B">
        <w:rPr>
          <w:i w:val="0"/>
          <w:color w:val="auto"/>
          <w:szCs w:val="22"/>
          <w:lang w:val="lt-LT"/>
        </w:rPr>
        <w:t>, sumažė</w:t>
      </w:r>
      <w:r w:rsidR="00BD4A57">
        <w:rPr>
          <w:i w:val="0"/>
          <w:color w:val="auto"/>
          <w:szCs w:val="22"/>
          <w:lang w:val="lt-LT"/>
        </w:rPr>
        <w:t>jęs</w:t>
      </w:r>
      <w:r w:rsidR="00CD2809" w:rsidRPr="00912E7B">
        <w:rPr>
          <w:i w:val="0"/>
          <w:color w:val="auto"/>
          <w:szCs w:val="22"/>
          <w:lang w:val="lt-LT"/>
        </w:rPr>
        <w:t xml:space="preserve"> ar padidė</w:t>
      </w:r>
      <w:r w:rsidR="00BD4A57">
        <w:rPr>
          <w:i w:val="0"/>
          <w:color w:val="auto"/>
          <w:szCs w:val="22"/>
          <w:lang w:val="lt-LT"/>
        </w:rPr>
        <w:t>jęs</w:t>
      </w:r>
      <w:r w:rsidR="00CD2809" w:rsidRPr="00912E7B">
        <w:rPr>
          <w:i w:val="0"/>
          <w:color w:val="auto"/>
          <w:szCs w:val="22"/>
          <w:lang w:val="lt-LT"/>
        </w:rPr>
        <w:t xml:space="preserve"> eozinofilų kiekis kraujyje</w:t>
      </w:r>
      <w:r w:rsidR="00BD4A57">
        <w:rPr>
          <w:i w:val="0"/>
          <w:color w:val="auto"/>
          <w:szCs w:val="22"/>
          <w:lang w:val="lt-LT"/>
        </w:rPr>
        <w:t>,</w:t>
      </w:r>
      <w:r w:rsidR="00CD2809" w:rsidRPr="00912E7B">
        <w:rPr>
          <w:i w:val="0"/>
          <w:color w:val="auto"/>
          <w:szCs w:val="22"/>
          <w:lang w:val="lt-LT"/>
        </w:rPr>
        <w:t xml:space="preserve"> paki</w:t>
      </w:r>
      <w:r w:rsidR="00BD4A57">
        <w:rPr>
          <w:i w:val="0"/>
          <w:color w:val="auto"/>
          <w:szCs w:val="22"/>
          <w:lang w:val="lt-LT"/>
        </w:rPr>
        <w:t>tęs</w:t>
      </w:r>
      <w:r w:rsidR="00CD2809" w:rsidRPr="00912E7B">
        <w:rPr>
          <w:i w:val="0"/>
          <w:color w:val="auto"/>
          <w:szCs w:val="22"/>
          <w:lang w:val="lt-LT"/>
        </w:rPr>
        <w:t xml:space="preserve"> kepenų fermentų aktyvumas.</w:t>
      </w:r>
    </w:p>
    <w:p w14:paraId="48BCD27D" w14:textId="77777777" w:rsidR="00CD2809" w:rsidRPr="00912E7B" w:rsidRDefault="00CD2809" w:rsidP="00CD2809">
      <w:pPr>
        <w:rPr>
          <w:szCs w:val="22"/>
          <w:lang w:val="lt-LT"/>
        </w:rPr>
      </w:pPr>
    </w:p>
    <w:p w14:paraId="0EE3EBB1" w14:textId="77777777" w:rsidR="00BD4A57" w:rsidRPr="00644E5A" w:rsidRDefault="00BD4A57" w:rsidP="00BD4A57">
      <w:pPr>
        <w:spacing w:line="240" w:lineRule="auto"/>
        <w:rPr>
          <w:i/>
          <w:lang w:val="lt-LT"/>
        </w:rPr>
      </w:pPr>
      <w:r w:rsidRPr="00644E5A">
        <w:rPr>
          <w:i/>
          <w:lang w:val="lt-LT"/>
        </w:rPr>
        <w:t xml:space="preserve">Labai retas šalutinis poveikis (gali pasireikšti rečiau kaip 1 iš 10 000 vartojusiųjų) </w:t>
      </w:r>
    </w:p>
    <w:p w14:paraId="58D59674" w14:textId="77777777" w:rsidR="00CD2809" w:rsidRPr="00912E7B" w:rsidRDefault="00BD4A57" w:rsidP="00CD2809">
      <w:pPr>
        <w:rPr>
          <w:szCs w:val="22"/>
          <w:lang w:val="lt-LT"/>
        </w:rPr>
      </w:pPr>
      <w:r>
        <w:rPr>
          <w:szCs w:val="22"/>
          <w:lang w:val="lt-LT"/>
        </w:rPr>
        <w:t>M</w:t>
      </w:r>
      <w:r w:rsidR="00CD2809" w:rsidRPr="00912E7B">
        <w:rPr>
          <w:szCs w:val="22"/>
          <w:lang w:val="lt-LT"/>
        </w:rPr>
        <w:t xml:space="preserve">ažakraujystė, </w:t>
      </w:r>
      <w:r w:rsidR="00EF3E31">
        <w:rPr>
          <w:szCs w:val="22"/>
          <w:lang w:val="lt-LT"/>
        </w:rPr>
        <w:t>padidėjęs jautrumas vaistui</w:t>
      </w:r>
      <w:r w:rsidR="00CD2809" w:rsidRPr="00912E7B">
        <w:rPr>
          <w:szCs w:val="22"/>
          <w:lang w:val="lt-LT"/>
        </w:rPr>
        <w:t xml:space="preserve">, pernelyg pakili nuotaika, depresija, drebulys, traukuliai, akies junginės paraudimas, širdies ritmo sutrikimai, prieširdžių virpėjimas, kraujospūdžio nepastovumas, </w:t>
      </w:r>
      <w:r w:rsidR="00EF0465">
        <w:rPr>
          <w:szCs w:val="22"/>
          <w:lang w:val="lt-LT"/>
        </w:rPr>
        <w:t>burnos gleivinės</w:t>
      </w:r>
      <w:r w:rsidR="00EF0465" w:rsidRPr="00912E7B">
        <w:rPr>
          <w:szCs w:val="22"/>
          <w:lang w:val="lt-LT"/>
        </w:rPr>
        <w:t xml:space="preserve"> </w:t>
      </w:r>
      <w:r w:rsidR="00CD2809" w:rsidRPr="00912E7B">
        <w:rPr>
          <w:szCs w:val="22"/>
          <w:lang w:val="lt-LT"/>
        </w:rPr>
        <w:t>uždegimas, rijimo sutrikimas, odos uždegimas, nemalonūs jutimai krūtinėje, kūno temperatūros sumažėjimas</w:t>
      </w:r>
      <w:r w:rsidR="00EF0465">
        <w:rPr>
          <w:szCs w:val="22"/>
          <w:lang w:val="lt-LT"/>
        </w:rPr>
        <w:t xml:space="preserve">, eritrocitų sulipimas, </w:t>
      </w:r>
      <w:r w:rsidR="00CD2809" w:rsidRPr="00912E7B">
        <w:rPr>
          <w:szCs w:val="22"/>
          <w:lang w:val="lt-LT"/>
        </w:rPr>
        <w:t>sumažė</w:t>
      </w:r>
      <w:r w:rsidR="00EF0465">
        <w:rPr>
          <w:szCs w:val="22"/>
          <w:lang w:val="lt-LT"/>
        </w:rPr>
        <w:t>jęs</w:t>
      </w:r>
      <w:r w:rsidR="00CD2809" w:rsidRPr="00912E7B">
        <w:rPr>
          <w:szCs w:val="22"/>
          <w:lang w:val="lt-LT"/>
        </w:rPr>
        <w:t xml:space="preserve"> ar padidė</w:t>
      </w:r>
      <w:r w:rsidR="00EF0465">
        <w:rPr>
          <w:szCs w:val="22"/>
          <w:lang w:val="lt-LT"/>
        </w:rPr>
        <w:t>jęs</w:t>
      </w:r>
      <w:r w:rsidR="00CD2809" w:rsidRPr="00912E7B">
        <w:rPr>
          <w:szCs w:val="22"/>
          <w:lang w:val="lt-LT"/>
        </w:rPr>
        <w:t xml:space="preserve"> leukocitų kiekis kraujyje, sumažė</w:t>
      </w:r>
      <w:r w:rsidR="00EF0465">
        <w:rPr>
          <w:szCs w:val="22"/>
          <w:lang w:val="lt-LT"/>
        </w:rPr>
        <w:t>jęs</w:t>
      </w:r>
      <w:r w:rsidR="00CD2809" w:rsidRPr="00912E7B">
        <w:rPr>
          <w:szCs w:val="22"/>
          <w:lang w:val="lt-LT"/>
        </w:rPr>
        <w:t xml:space="preserve"> granuliocitų (grūdėtųjų leukocitų)</w:t>
      </w:r>
      <w:r w:rsidR="00EF0465">
        <w:rPr>
          <w:szCs w:val="22"/>
          <w:lang w:val="lt-LT"/>
        </w:rPr>
        <w:t xml:space="preserve"> kiekis kraujyje</w:t>
      </w:r>
      <w:r w:rsidR="00CD2809" w:rsidRPr="00912E7B">
        <w:rPr>
          <w:szCs w:val="22"/>
          <w:lang w:val="lt-LT"/>
        </w:rPr>
        <w:t>,</w:t>
      </w:r>
      <w:r w:rsidR="00EF0465">
        <w:rPr>
          <w:szCs w:val="22"/>
          <w:lang w:val="lt-LT"/>
        </w:rPr>
        <w:t xml:space="preserve"> sumažėjęs</w:t>
      </w:r>
      <w:r w:rsidR="00CD2809" w:rsidRPr="00912E7B">
        <w:rPr>
          <w:szCs w:val="22"/>
          <w:lang w:val="lt-LT"/>
        </w:rPr>
        <w:t xml:space="preserve"> eritrocitų (raudonųjų kraujo ląstelių) kiekis kraujyje, sutrumpė</w:t>
      </w:r>
      <w:r w:rsidR="00EF0465">
        <w:rPr>
          <w:szCs w:val="22"/>
          <w:lang w:val="lt-LT"/>
        </w:rPr>
        <w:t>jęs</w:t>
      </w:r>
      <w:r w:rsidR="00CD2809" w:rsidRPr="00912E7B">
        <w:rPr>
          <w:szCs w:val="22"/>
          <w:lang w:val="lt-LT"/>
        </w:rPr>
        <w:t xml:space="preserve"> trombino laikas, kūno svori</w:t>
      </w:r>
      <w:r w:rsidR="003E4FF4">
        <w:rPr>
          <w:szCs w:val="22"/>
          <w:lang w:val="lt-LT"/>
        </w:rPr>
        <w:t>o padidėjimas</w:t>
      </w:r>
      <w:r w:rsidR="00CD2809" w:rsidRPr="00912E7B">
        <w:rPr>
          <w:szCs w:val="22"/>
          <w:lang w:val="lt-LT"/>
        </w:rPr>
        <w:t>.</w:t>
      </w:r>
    </w:p>
    <w:p w14:paraId="14F9BFFA" w14:textId="77777777" w:rsidR="00CD2809" w:rsidRPr="00912E7B" w:rsidRDefault="00CD2809" w:rsidP="00CD2809">
      <w:pPr>
        <w:rPr>
          <w:szCs w:val="22"/>
          <w:lang w:val="lt-LT"/>
        </w:rPr>
      </w:pPr>
    </w:p>
    <w:p w14:paraId="4C469982" w14:textId="77777777" w:rsidR="00CD2809" w:rsidRPr="00912E7B" w:rsidRDefault="00CD2809" w:rsidP="00CD2809">
      <w:pPr>
        <w:spacing w:line="240" w:lineRule="auto"/>
        <w:rPr>
          <w:b/>
          <w:szCs w:val="22"/>
          <w:lang w:val="lt-LT"/>
        </w:rPr>
      </w:pPr>
      <w:r w:rsidRPr="00912E7B">
        <w:rPr>
          <w:b/>
          <w:noProof/>
          <w:szCs w:val="22"/>
          <w:lang w:val="lt-LT"/>
        </w:rPr>
        <w:t>Pranešimas apie šalutinį poveikį</w:t>
      </w:r>
    </w:p>
    <w:p w14:paraId="4B7BF933" w14:textId="60E372A9" w:rsidR="00CD2809" w:rsidRPr="00912E7B" w:rsidRDefault="00CD2809" w:rsidP="00CD2809">
      <w:pPr>
        <w:ind w:right="-449"/>
        <w:rPr>
          <w:noProof/>
          <w:szCs w:val="22"/>
          <w:lang w:val="lt-LT"/>
        </w:rPr>
      </w:pPr>
      <w:r w:rsidRPr="00912E7B">
        <w:rPr>
          <w:szCs w:val="22"/>
          <w:lang w:val="lt-LT"/>
        </w:rPr>
        <w:t xml:space="preserve">Jeigu pasireiškė šalutinis poveikis, įskaitant šiame lapelyje nenurodytą, pasakykite gydytojui arba vaistininkui. </w:t>
      </w:r>
      <w:r w:rsidR="001236DF" w:rsidRPr="005A7E6E">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1236DF" w:rsidRPr="005A7E6E">
          <w:rPr>
            <w:rStyle w:val="Hipersaitas"/>
            <w:snapToGrid w:val="0"/>
            <w:lang w:val="lt-LT"/>
          </w:rPr>
          <w:t>https://vapris.vvkt.lt/vvkt-web/public/nrv</w:t>
        </w:r>
      </w:hyperlink>
      <w:r w:rsidR="001236DF" w:rsidRPr="005A7E6E">
        <w:rPr>
          <w:snapToGrid w:val="0"/>
          <w:lang w:val="lt-LT"/>
        </w:rPr>
        <w:t xml:space="preserve"> arba užpildant Paciento pranešimo apie įtariamą nepageidaujamą reakciją (ĮNR) formą, kuri skelbiama </w:t>
      </w:r>
      <w:hyperlink r:id="rId16" w:history="1">
        <w:r w:rsidR="001236DF" w:rsidRPr="005A7E6E">
          <w:rPr>
            <w:rStyle w:val="Hipersaitas"/>
            <w:snapToGrid w:val="0"/>
            <w:lang w:val="lt-LT"/>
          </w:rPr>
          <w:t>https://www.vvkt.lt/index.php?4004286486</w:t>
        </w:r>
      </w:hyperlink>
      <w:r w:rsidR="001236DF" w:rsidRPr="005A7E6E">
        <w:rPr>
          <w:snapToGrid w:val="0"/>
          <w:lang w:val="lt-LT"/>
        </w:rPr>
        <w:t xml:space="preserve">, ir atsiunčiant elektroniniu paštu (adresu </w:t>
      </w:r>
      <w:hyperlink r:id="rId17" w:history="1">
        <w:r w:rsidR="001236DF" w:rsidRPr="005A7E6E">
          <w:rPr>
            <w:rStyle w:val="Hipersaitas"/>
            <w:snapToGrid w:val="0"/>
            <w:lang w:val="lt-LT"/>
          </w:rPr>
          <w:t>NepageidaujamaR@vvkt.lt</w:t>
        </w:r>
      </w:hyperlink>
      <w:r w:rsidR="001236DF" w:rsidRPr="005A7E6E">
        <w:rPr>
          <w:snapToGrid w:val="0"/>
          <w:lang w:val="lt-LT"/>
        </w:rPr>
        <w:t>) arba nemokamu telefonu 8 800 73 568. Pranešdami apie šalutinį poveikį galite mums padėti gauti daugiau informacijos apie šio vaisto saugumą.</w:t>
      </w:r>
    </w:p>
    <w:p w14:paraId="6E1405B9"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112C6F23"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70B05EF7" w14:textId="77777777" w:rsidR="00CD2809" w:rsidRPr="00912E7B" w:rsidRDefault="00CD2809" w:rsidP="00CD2809">
      <w:pPr>
        <w:numPr>
          <w:ilvl w:val="12"/>
          <w:numId w:val="0"/>
        </w:numPr>
        <w:tabs>
          <w:tab w:val="clear" w:pos="567"/>
        </w:tabs>
        <w:spacing w:line="240" w:lineRule="auto"/>
        <w:ind w:left="567" w:right="-2" w:hanging="567"/>
        <w:rPr>
          <w:noProof/>
          <w:szCs w:val="22"/>
          <w:lang w:val="lt-LT"/>
        </w:rPr>
      </w:pPr>
      <w:r w:rsidRPr="00912E7B">
        <w:rPr>
          <w:b/>
          <w:noProof/>
          <w:szCs w:val="22"/>
          <w:lang w:val="lt-LT"/>
        </w:rPr>
        <w:t>5.</w:t>
      </w:r>
      <w:r w:rsidRPr="00912E7B">
        <w:rPr>
          <w:b/>
          <w:noProof/>
          <w:szCs w:val="22"/>
          <w:lang w:val="lt-LT"/>
        </w:rPr>
        <w:tab/>
      </w:r>
      <w:r w:rsidRPr="00912E7B">
        <w:rPr>
          <w:b/>
          <w:szCs w:val="22"/>
          <w:lang w:val="lt-LT"/>
        </w:rPr>
        <w:t>Kaip laikyti</w:t>
      </w:r>
      <w:r w:rsidRPr="00912E7B">
        <w:rPr>
          <w:szCs w:val="22"/>
          <w:lang w:val="lt-LT"/>
        </w:rPr>
        <w:t xml:space="preserve"> </w:t>
      </w:r>
      <w:r w:rsidRPr="00912E7B">
        <w:rPr>
          <w:b/>
          <w:bCs/>
          <w:noProof/>
          <w:szCs w:val="22"/>
          <w:lang w:val="lt-LT"/>
        </w:rPr>
        <w:t>VINPOCETINE-aconitum</w:t>
      </w:r>
    </w:p>
    <w:p w14:paraId="39380DFC"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367D57E3" w14:textId="77777777" w:rsidR="00CD2809" w:rsidRPr="00912E7B" w:rsidRDefault="00CD2809" w:rsidP="00CD2809">
      <w:pPr>
        <w:numPr>
          <w:ilvl w:val="12"/>
          <w:numId w:val="0"/>
        </w:numPr>
        <w:tabs>
          <w:tab w:val="clear" w:pos="567"/>
        </w:tabs>
        <w:spacing w:line="240" w:lineRule="auto"/>
        <w:ind w:right="-2"/>
        <w:rPr>
          <w:noProof/>
          <w:szCs w:val="22"/>
          <w:lang w:val="lt-LT"/>
        </w:rPr>
      </w:pPr>
      <w:r w:rsidRPr="00912E7B">
        <w:rPr>
          <w:noProof/>
          <w:szCs w:val="22"/>
          <w:lang w:val="lt-LT"/>
        </w:rPr>
        <w:t>Šį vaistą laikykite vaikams nepastebimoje ir nepasiekiamoje vietoje.</w:t>
      </w:r>
    </w:p>
    <w:p w14:paraId="01A1630E"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2761BD6B" w14:textId="77777777" w:rsidR="00CD2809" w:rsidRPr="00912E7B" w:rsidRDefault="00CD2809" w:rsidP="00CD2809">
      <w:pPr>
        <w:jc w:val="both"/>
        <w:rPr>
          <w:szCs w:val="22"/>
          <w:lang w:val="lt-LT"/>
        </w:rPr>
      </w:pPr>
      <w:r w:rsidRPr="00912E7B">
        <w:rPr>
          <w:szCs w:val="22"/>
          <w:lang w:val="lt-LT"/>
        </w:rPr>
        <w:t>Laikyti ne aukštesnėje kaip 25 </w:t>
      </w:r>
      <w:r w:rsidRPr="00912E7B">
        <w:rPr>
          <w:szCs w:val="22"/>
          <w:vertAlign w:val="superscript"/>
          <w:lang w:val="lt-LT"/>
        </w:rPr>
        <w:t>o</w:t>
      </w:r>
      <w:r w:rsidRPr="00912E7B">
        <w:rPr>
          <w:szCs w:val="22"/>
          <w:lang w:val="lt-LT"/>
        </w:rPr>
        <w:t>C temperatūroje.</w:t>
      </w:r>
    </w:p>
    <w:p w14:paraId="6BAC8797" w14:textId="77777777" w:rsidR="00CD2809" w:rsidRPr="00912E7B" w:rsidRDefault="00CD2809" w:rsidP="00CD2809">
      <w:pPr>
        <w:jc w:val="both"/>
        <w:rPr>
          <w:szCs w:val="22"/>
          <w:lang w:val="lt-LT"/>
        </w:rPr>
      </w:pPr>
      <w:r w:rsidRPr="00912E7B">
        <w:rPr>
          <w:szCs w:val="22"/>
          <w:lang w:val="lt-LT"/>
        </w:rPr>
        <w:t>Lizdinę plokštelę laikyti išorinėje dėžutėje, kad vaistas būtų apsaugotas nuo šviesos.</w:t>
      </w:r>
    </w:p>
    <w:p w14:paraId="54DA8967" w14:textId="77777777" w:rsidR="00CD2809" w:rsidRPr="00912E7B" w:rsidRDefault="00CD2809" w:rsidP="00CD2809">
      <w:pPr>
        <w:pStyle w:val="Pagrindinistekstas"/>
        <w:rPr>
          <w:i w:val="0"/>
          <w:noProof/>
          <w:color w:val="auto"/>
          <w:szCs w:val="22"/>
          <w:lang w:val="lt-LT"/>
        </w:rPr>
      </w:pPr>
    </w:p>
    <w:p w14:paraId="5ED6190C" w14:textId="77777777" w:rsidR="00CD2809" w:rsidRPr="00912E7B" w:rsidRDefault="00CD2809" w:rsidP="00CD2809">
      <w:pPr>
        <w:pStyle w:val="Pagrindinistekstas"/>
        <w:rPr>
          <w:i w:val="0"/>
          <w:color w:val="auto"/>
          <w:szCs w:val="22"/>
          <w:lang w:val="lt-LT"/>
        </w:rPr>
      </w:pPr>
      <w:r w:rsidRPr="00912E7B">
        <w:rPr>
          <w:i w:val="0"/>
          <w:color w:val="auto"/>
          <w:szCs w:val="22"/>
          <w:lang w:val="lt-LT"/>
        </w:rPr>
        <w:lastRenderedPageBreak/>
        <w:t>Ant lizdinės plokštelės ir dėžutės po „Tinka iki“ nurodytam tinkamumo laikui pasibaigus, šio vaisto vartoti negalima. Vaistas tinkamas vartoti iki paskutinės nurodyto mėnesio dienos.</w:t>
      </w:r>
    </w:p>
    <w:p w14:paraId="568BB906" w14:textId="77777777" w:rsidR="00CD2809" w:rsidRPr="00912E7B" w:rsidRDefault="00CD2809" w:rsidP="00CD2809">
      <w:pPr>
        <w:pStyle w:val="Pagrindinistekstas"/>
        <w:rPr>
          <w:i w:val="0"/>
          <w:color w:val="auto"/>
          <w:szCs w:val="22"/>
          <w:lang w:val="lt-LT"/>
        </w:rPr>
      </w:pPr>
    </w:p>
    <w:p w14:paraId="494608F3" w14:textId="77777777" w:rsidR="00CD2809" w:rsidRPr="00912E7B" w:rsidRDefault="00CD2809" w:rsidP="00CD2809">
      <w:pPr>
        <w:rPr>
          <w:szCs w:val="22"/>
          <w:lang w:val="lt-LT"/>
        </w:rPr>
      </w:pPr>
      <w:r w:rsidRPr="00912E7B">
        <w:rPr>
          <w:szCs w:val="22"/>
          <w:lang w:val="lt-LT"/>
        </w:rPr>
        <w:t>Vaistų negalima išmesti į kanalizaciją arba su buitinėmis atliekomis. Kaip išmesti nereikalingus vaistus, klauskite vaistininko. Šios priemonės padės apsaugoti aplinką.</w:t>
      </w:r>
    </w:p>
    <w:p w14:paraId="1ED23017" w14:textId="77777777" w:rsidR="00CD2809" w:rsidRPr="00912E7B" w:rsidRDefault="00CD2809" w:rsidP="00CD2809">
      <w:pPr>
        <w:numPr>
          <w:ilvl w:val="12"/>
          <w:numId w:val="0"/>
        </w:numPr>
        <w:tabs>
          <w:tab w:val="clear" w:pos="567"/>
        </w:tabs>
        <w:spacing w:line="240" w:lineRule="auto"/>
        <w:ind w:right="-2"/>
        <w:rPr>
          <w:noProof/>
          <w:szCs w:val="22"/>
          <w:lang w:val="lt-LT"/>
        </w:rPr>
      </w:pPr>
    </w:p>
    <w:p w14:paraId="008BA5B8" w14:textId="77777777" w:rsidR="00CD2809" w:rsidRPr="00912E7B" w:rsidRDefault="00CD2809" w:rsidP="00CD2809">
      <w:pPr>
        <w:pStyle w:val="Antrat3"/>
        <w:spacing w:before="0" w:line="240" w:lineRule="auto"/>
        <w:rPr>
          <w:rFonts w:ascii="Times New Roman" w:hAnsi="Times New Roman"/>
          <w:b/>
          <w:bCs/>
          <w:color w:val="auto"/>
          <w:sz w:val="22"/>
          <w:szCs w:val="22"/>
          <w:lang w:val="lt-LT" w:eastAsia="x-none"/>
        </w:rPr>
      </w:pPr>
    </w:p>
    <w:p w14:paraId="086142A3" w14:textId="77777777" w:rsidR="00CD2809" w:rsidRPr="00912E7B" w:rsidRDefault="00CD2809" w:rsidP="00CD2809">
      <w:pPr>
        <w:pStyle w:val="Antrat3"/>
        <w:spacing w:before="0" w:line="240" w:lineRule="auto"/>
        <w:rPr>
          <w:rFonts w:ascii="Times New Roman" w:hAnsi="Times New Roman"/>
          <w:b/>
          <w:bCs/>
          <w:color w:val="auto"/>
          <w:sz w:val="22"/>
          <w:szCs w:val="22"/>
          <w:lang w:val="lt-LT" w:eastAsia="x-none"/>
        </w:rPr>
      </w:pPr>
      <w:r w:rsidRPr="00912E7B">
        <w:rPr>
          <w:rFonts w:ascii="Times New Roman" w:hAnsi="Times New Roman"/>
          <w:b/>
          <w:bCs/>
          <w:color w:val="auto"/>
          <w:sz w:val="22"/>
          <w:szCs w:val="22"/>
          <w:lang w:val="lt-LT" w:eastAsia="x-none"/>
        </w:rPr>
        <w:t xml:space="preserve">6. </w:t>
      </w:r>
      <w:r w:rsidR="00DA31E0">
        <w:rPr>
          <w:rFonts w:ascii="Times New Roman" w:hAnsi="Times New Roman"/>
          <w:b/>
          <w:bCs/>
          <w:color w:val="auto"/>
          <w:sz w:val="22"/>
          <w:szCs w:val="22"/>
          <w:lang w:val="lt-LT" w:eastAsia="x-none"/>
        </w:rPr>
        <w:tab/>
      </w:r>
      <w:r w:rsidRPr="00912E7B">
        <w:rPr>
          <w:rFonts w:ascii="Times New Roman" w:hAnsi="Times New Roman"/>
          <w:b/>
          <w:bCs/>
          <w:color w:val="auto"/>
          <w:sz w:val="22"/>
          <w:szCs w:val="22"/>
          <w:lang w:val="lt-LT" w:eastAsia="x-none"/>
        </w:rPr>
        <w:t>Pakuotės turinys ir kita informacija</w:t>
      </w:r>
    </w:p>
    <w:p w14:paraId="164622F0" w14:textId="77777777" w:rsidR="00CD2809" w:rsidRPr="00912E7B" w:rsidRDefault="00CD2809" w:rsidP="00CD2809">
      <w:pPr>
        <w:numPr>
          <w:ilvl w:val="12"/>
          <w:numId w:val="0"/>
        </w:numPr>
        <w:tabs>
          <w:tab w:val="clear" w:pos="567"/>
        </w:tabs>
        <w:spacing w:line="240" w:lineRule="auto"/>
        <w:ind w:right="-2"/>
        <w:rPr>
          <w:b/>
          <w:noProof/>
          <w:szCs w:val="22"/>
          <w:lang w:val="lt-LT"/>
        </w:rPr>
      </w:pPr>
    </w:p>
    <w:p w14:paraId="1BB70740" w14:textId="77777777" w:rsidR="00CD2809" w:rsidRPr="00912E7B" w:rsidRDefault="00CD2809" w:rsidP="00CD2809">
      <w:pPr>
        <w:tabs>
          <w:tab w:val="clear" w:pos="567"/>
        </w:tabs>
        <w:spacing w:line="240" w:lineRule="auto"/>
        <w:ind w:right="-2"/>
        <w:rPr>
          <w:noProof/>
          <w:szCs w:val="22"/>
          <w:lang w:val="lt-LT"/>
        </w:rPr>
      </w:pPr>
      <w:r w:rsidRPr="00912E7B">
        <w:rPr>
          <w:b/>
          <w:noProof/>
          <w:szCs w:val="22"/>
          <w:lang w:val="lt-LT"/>
        </w:rPr>
        <w:t>VINPOCETINE-aconitum sudėtis</w:t>
      </w:r>
    </w:p>
    <w:p w14:paraId="579DEAF7" w14:textId="77777777" w:rsidR="00CD2809" w:rsidRPr="00912E7B" w:rsidRDefault="00CD2809" w:rsidP="00CD2809">
      <w:pPr>
        <w:pStyle w:val="Pagrindinistekstas"/>
        <w:ind w:left="720" w:hanging="436"/>
        <w:rPr>
          <w:i w:val="0"/>
          <w:color w:val="auto"/>
          <w:szCs w:val="22"/>
          <w:lang w:val="lt-LT"/>
        </w:rPr>
      </w:pPr>
      <w:r w:rsidRPr="00912E7B">
        <w:rPr>
          <w:i w:val="0"/>
          <w:color w:val="auto"/>
          <w:szCs w:val="22"/>
          <w:lang w:val="lt-LT"/>
        </w:rPr>
        <w:t>-</w:t>
      </w:r>
      <w:r w:rsidRPr="00912E7B">
        <w:rPr>
          <w:i w:val="0"/>
          <w:color w:val="auto"/>
          <w:szCs w:val="22"/>
          <w:lang w:val="lt-LT"/>
        </w:rPr>
        <w:tab/>
        <w:t>Veiklioji medžiaga yra vinpocetinas. Kiekvienoje tabletėje yra 10 mg vinpocetino.</w:t>
      </w:r>
    </w:p>
    <w:p w14:paraId="604BFD94" w14:textId="77777777" w:rsidR="00CD2809" w:rsidRPr="00912E7B" w:rsidRDefault="00CD2809" w:rsidP="00CD2809">
      <w:pPr>
        <w:pStyle w:val="Pagrindinistekstas"/>
        <w:ind w:left="720" w:hanging="436"/>
        <w:rPr>
          <w:i w:val="0"/>
          <w:color w:val="auto"/>
          <w:szCs w:val="22"/>
          <w:lang w:val="lt-LT"/>
        </w:rPr>
      </w:pPr>
      <w:r w:rsidRPr="00912E7B">
        <w:rPr>
          <w:i w:val="0"/>
          <w:color w:val="auto"/>
          <w:szCs w:val="22"/>
          <w:lang w:val="lt-LT"/>
        </w:rPr>
        <w:t>-</w:t>
      </w:r>
      <w:r w:rsidRPr="00912E7B">
        <w:rPr>
          <w:i w:val="0"/>
          <w:color w:val="auto"/>
          <w:szCs w:val="22"/>
          <w:lang w:val="lt-LT"/>
        </w:rPr>
        <w:tab/>
        <w:t>Pagalbinės medžiagos yra laktozė monohidratas, povidonas, krospovidonas,  magnio stearatas.</w:t>
      </w:r>
    </w:p>
    <w:p w14:paraId="5E4BF1E0" w14:textId="77777777" w:rsidR="00CD2809" w:rsidRPr="00912E7B" w:rsidRDefault="00CD2809" w:rsidP="00CD2809">
      <w:pPr>
        <w:tabs>
          <w:tab w:val="clear" w:pos="567"/>
        </w:tabs>
        <w:spacing w:line="240" w:lineRule="auto"/>
        <w:ind w:right="-2"/>
        <w:rPr>
          <w:noProof/>
          <w:szCs w:val="22"/>
          <w:lang w:val="lt-LT"/>
        </w:rPr>
      </w:pPr>
    </w:p>
    <w:p w14:paraId="228B19C9" w14:textId="77777777" w:rsidR="00CD2809" w:rsidRPr="00912E7B" w:rsidRDefault="00CD2809" w:rsidP="00CD2809">
      <w:pPr>
        <w:pStyle w:val="Pagrindinistekstas"/>
        <w:rPr>
          <w:i w:val="0"/>
          <w:color w:val="auto"/>
          <w:szCs w:val="22"/>
          <w:lang w:val="lt-LT"/>
        </w:rPr>
      </w:pPr>
      <w:r w:rsidRPr="00912E7B">
        <w:rPr>
          <w:b/>
          <w:i w:val="0"/>
          <w:color w:val="auto"/>
          <w:szCs w:val="22"/>
          <w:lang w:val="lt-LT"/>
        </w:rPr>
        <w:t>VINPOCETINE-aconitum išvaizda ir kiekis pakuotėje</w:t>
      </w:r>
    </w:p>
    <w:p w14:paraId="4D68EDB7" w14:textId="77777777" w:rsidR="00CD2809" w:rsidRPr="00912E7B" w:rsidRDefault="00CD2809" w:rsidP="00CD2809">
      <w:pPr>
        <w:pStyle w:val="Pagrindinistekstas"/>
        <w:rPr>
          <w:i w:val="0"/>
          <w:color w:val="auto"/>
          <w:szCs w:val="22"/>
          <w:lang w:val="lt-LT"/>
        </w:rPr>
      </w:pPr>
      <w:r w:rsidRPr="00912E7B">
        <w:rPr>
          <w:i w:val="0"/>
          <w:color w:val="auto"/>
          <w:szCs w:val="22"/>
          <w:lang w:val="lt-LT"/>
        </w:rPr>
        <w:t>VINPOCETINE-aconitum  yra baltos arba beveik baltos spalvos, lygios, cilindro formos, abiejose pusėse pažymėtos „I“ tabletės.</w:t>
      </w:r>
    </w:p>
    <w:p w14:paraId="4D745A13" w14:textId="77777777" w:rsidR="00CD2809" w:rsidRPr="00912E7B" w:rsidRDefault="00CD2809" w:rsidP="00CD2809">
      <w:pPr>
        <w:pStyle w:val="Pagrindinistekstas"/>
        <w:rPr>
          <w:i w:val="0"/>
          <w:color w:val="auto"/>
          <w:szCs w:val="22"/>
          <w:lang w:val="lt-LT"/>
        </w:rPr>
      </w:pPr>
    </w:p>
    <w:p w14:paraId="03B06785" w14:textId="77777777" w:rsidR="00CD2809" w:rsidRPr="00912E7B" w:rsidRDefault="00CD2809" w:rsidP="00CD2809">
      <w:pPr>
        <w:pStyle w:val="Pagrindinistekstas"/>
        <w:rPr>
          <w:i w:val="0"/>
          <w:color w:val="auto"/>
          <w:szCs w:val="22"/>
          <w:lang w:val="lt-LT"/>
        </w:rPr>
      </w:pPr>
      <w:r w:rsidRPr="00912E7B">
        <w:rPr>
          <w:i w:val="0"/>
          <w:color w:val="auto"/>
          <w:szCs w:val="22"/>
          <w:lang w:val="lt-LT"/>
        </w:rPr>
        <w:t>VINPOCETINE-aconitum supakuotas lizdinėse plokštelėse po 10, 25 arba 30 tablečių. Lizdinės plokštelės supakuotos į kartono dėžutes, kuriose yra 10, 20, 25, 30, 40, 50, 60, 70, 75, 80, 90 arba 100 tablečių. Gali būti tiekiamos ne visų dydžių pakuotės.</w:t>
      </w:r>
    </w:p>
    <w:p w14:paraId="217FF9EA" w14:textId="77777777" w:rsidR="00CD2809" w:rsidRPr="00912E7B" w:rsidRDefault="00CD2809" w:rsidP="00CD2809">
      <w:pPr>
        <w:pStyle w:val="Pagrindinistekstas"/>
        <w:rPr>
          <w:b/>
          <w:i w:val="0"/>
          <w:color w:val="auto"/>
          <w:szCs w:val="22"/>
          <w:lang w:val="lt-LT"/>
        </w:rPr>
      </w:pPr>
    </w:p>
    <w:p w14:paraId="45A33A02" w14:textId="77777777" w:rsidR="00CD2809" w:rsidRPr="00912E7B" w:rsidRDefault="00CD2809" w:rsidP="00CD2809">
      <w:pPr>
        <w:pStyle w:val="Pagrindinistekstas"/>
        <w:rPr>
          <w:b/>
          <w:i w:val="0"/>
          <w:color w:val="auto"/>
          <w:szCs w:val="22"/>
          <w:lang w:val="lt-LT"/>
        </w:rPr>
      </w:pPr>
      <w:r w:rsidRPr="00912E7B">
        <w:rPr>
          <w:b/>
          <w:i w:val="0"/>
          <w:color w:val="auto"/>
          <w:szCs w:val="22"/>
          <w:lang w:val="lt-LT"/>
        </w:rPr>
        <w:t>Registruotojas ir gamintojas</w:t>
      </w:r>
    </w:p>
    <w:p w14:paraId="21F53AD1" w14:textId="77777777" w:rsidR="00CD2809" w:rsidRPr="00912E7B" w:rsidRDefault="00CD2809" w:rsidP="00CD2809">
      <w:pPr>
        <w:pStyle w:val="Pagrindinistekstas"/>
        <w:rPr>
          <w:i w:val="0"/>
          <w:color w:val="auto"/>
          <w:szCs w:val="22"/>
          <w:lang w:val="lt-LT"/>
        </w:rPr>
      </w:pPr>
      <w:r w:rsidRPr="00912E7B">
        <w:rPr>
          <w:i w:val="0"/>
          <w:color w:val="auto"/>
          <w:szCs w:val="22"/>
          <w:lang w:val="lt-LT"/>
        </w:rPr>
        <w:t>UAB Aconitum</w:t>
      </w:r>
    </w:p>
    <w:p w14:paraId="57DE2077" w14:textId="77777777" w:rsidR="00CD2809" w:rsidRDefault="00CD2809" w:rsidP="00CD2809">
      <w:pPr>
        <w:pStyle w:val="Pagrindinistekstas"/>
        <w:rPr>
          <w:i w:val="0"/>
          <w:color w:val="auto"/>
          <w:szCs w:val="22"/>
          <w:lang w:val="pt-BR"/>
        </w:rPr>
      </w:pPr>
      <w:r w:rsidRPr="00912E7B">
        <w:rPr>
          <w:i w:val="0"/>
          <w:color w:val="auto"/>
          <w:szCs w:val="22"/>
          <w:lang w:val="pt-BR"/>
        </w:rPr>
        <w:t>Inovacijų g. 4, Biruliškių k.</w:t>
      </w:r>
    </w:p>
    <w:p w14:paraId="3A065171" w14:textId="4E183DD2" w:rsidR="00BE4300" w:rsidRPr="00912E7B" w:rsidRDefault="00BE4300" w:rsidP="00CD2809">
      <w:pPr>
        <w:pStyle w:val="Pagrindinistekstas"/>
        <w:rPr>
          <w:i w:val="0"/>
          <w:color w:val="auto"/>
          <w:szCs w:val="22"/>
          <w:lang w:val="pt-BR"/>
        </w:rPr>
      </w:pPr>
      <w:r w:rsidRPr="00BE4300">
        <w:rPr>
          <w:i w:val="0"/>
          <w:color w:val="auto"/>
          <w:szCs w:val="22"/>
          <w:lang w:val="pt-BR"/>
        </w:rPr>
        <w:t>Karmėlavos sen.</w:t>
      </w:r>
    </w:p>
    <w:p w14:paraId="7F906C70" w14:textId="77777777" w:rsidR="00CD2809" w:rsidRPr="00912E7B" w:rsidRDefault="00CD2809" w:rsidP="00CD2809">
      <w:pPr>
        <w:pStyle w:val="Pagrindinistekstas"/>
        <w:rPr>
          <w:i w:val="0"/>
          <w:color w:val="auto"/>
          <w:szCs w:val="22"/>
          <w:lang w:val="pt-BR"/>
        </w:rPr>
      </w:pPr>
      <w:r w:rsidRPr="00912E7B">
        <w:rPr>
          <w:i w:val="0"/>
          <w:color w:val="auto"/>
          <w:szCs w:val="22"/>
          <w:lang w:val="pt-BR"/>
        </w:rPr>
        <w:t>Kauno r. sav.</w:t>
      </w:r>
    </w:p>
    <w:p w14:paraId="629D0483" w14:textId="77777777" w:rsidR="00CD2809" w:rsidRPr="00912E7B" w:rsidRDefault="00CD2809" w:rsidP="00CD2809">
      <w:pPr>
        <w:pStyle w:val="Pagrindinistekstas"/>
        <w:rPr>
          <w:i w:val="0"/>
          <w:color w:val="auto"/>
          <w:szCs w:val="22"/>
          <w:lang w:val="pt-BR"/>
        </w:rPr>
      </w:pPr>
      <w:r w:rsidRPr="00912E7B">
        <w:rPr>
          <w:i w:val="0"/>
          <w:color w:val="auto"/>
          <w:szCs w:val="22"/>
          <w:lang w:val="pt-BR"/>
        </w:rPr>
        <w:t>Lietuva</w:t>
      </w:r>
    </w:p>
    <w:p w14:paraId="3CC3114C" w14:textId="77777777" w:rsidR="00CD2809" w:rsidRPr="00912E7B" w:rsidRDefault="00CD2809" w:rsidP="00CD2809">
      <w:pPr>
        <w:pStyle w:val="Pagrindinistekstas"/>
        <w:rPr>
          <w:i w:val="0"/>
          <w:color w:val="auto"/>
          <w:szCs w:val="22"/>
          <w:lang w:val="pt-BR"/>
        </w:rPr>
      </w:pPr>
      <w:r w:rsidRPr="00912E7B">
        <w:rPr>
          <w:i w:val="0"/>
          <w:color w:val="auto"/>
          <w:szCs w:val="22"/>
          <w:lang w:val="pt-BR"/>
        </w:rPr>
        <w:t>Tel. +370 37 328008</w:t>
      </w:r>
    </w:p>
    <w:p w14:paraId="730BB6D1" w14:textId="4EEE095B" w:rsidR="00CD2809" w:rsidRPr="00912E7B" w:rsidRDefault="007D7614" w:rsidP="00CD2809">
      <w:pPr>
        <w:pStyle w:val="Pagrindinistekstas"/>
        <w:rPr>
          <w:i w:val="0"/>
          <w:color w:val="auto"/>
          <w:szCs w:val="22"/>
          <w:lang w:val="pt-BR"/>
        </w:rPr>
      </w:pPr>
      <w:r>
        <w:rPr>
          <w:i w:val="0"/>
          <w:color w:val="auto"/>
          <w:szCs w:val="22"/>
          <w:lang w:val="pt-BR"/>
        </w:rPr>
        <w:t>E</w:t>
      </w:r>
      <w:r w:rsidRPr="00912E7B">
        <w:rPr>
          <w:i w:val="0"/>
          <w:color w:val="auto"/>
          <w:szCs w:val="22"/>
          <w:lang w:val="pt-BR"/>
        </w:rPr>
        <w:t>l</w:t>
      </w:r>
      <w:r w:rsidR="00CD2809" w:rsidRPr="00912E7B">
        <w:rPr>
          <w:i w:val="0"/>
          <w:color w:val="auto"/>
          <w:szCs w:val="22"/>
          <w:lang w:val="pt-BR"/>
        </w:rPr>
        <w:t>. paštas info@aconitum.lt</w:t>
      </w:r>
    </w:p>
    <w:p w14:paraId="23717467" w14:textId="77777777" w:rsidR="00CD2809" w:rsidRPr="00912E7B" w:rsidRDefault="00CD2809" w:rsidP="00CD2809">
      <w:pPr>
        <w:pStyle w:val="Pagrindinistekstas"/>
        <w:rPr>
          <w:b/>
          <w:i w:val="0"/>
          <w:color w:val="auto"/>
          <w:szCs w:val="22"/>
          <w:lang w:val="pt-BR"/>
        </w:rPr>
      </w:pPr>
    </w:p>
    <w:p w14:paraId="528B4C4A" w14:textId="77777777" w:rsidR="00CD2809" w:rsidRPr="00912E7B" w:rsidRDefault="00CD2809" w:rsidP="00CD2809">
      <w:pPr>
        <w:pStyle w:val="Pagrindinistekstas"/>
        <w:rPr>
          <w:i w:val="0"/>
          <w:color w:val="auto"/>
          <w:szCs w:val="22"/>
          <w:lang w:val="pt-BR"/>
        </w:rPr>
      </w:pPr>
      <w:r w:rsidRPr="00912E7B">
        <w:rPr>
          <w:i w:val="0"/>
          <w:color w:val="auto"/>
          <w:szCs w:val="22"/>
          <w:lang w:val="pt-BR"/>
        </w:rPr>
        <w:t>Jeigu apie šį vaistą norite sužinoti daugiau, kreipkitės į registruotoją.</w:t>
      </w:r>
    </w:p>
    <w:p w14:paraId="44FA878D" w14:textId="77777777" w:rsidR="00CD2809" w:rsidRPr="00912E7B" w:rsidRDefault="00CD2809" w:rsidP="00CD2809">
      <w:pPr>
        <w:pStyle w:val="Pagrindinistekstas"/>
        <w:rPr>
          <w:b/>
          <w:i w:val="0"/>
          <w:color w:val="auto"/>
          <w:szCs w:val="22"/>
          <w:lang w:val="pt-BR"/>
        </w:rPr>
      </w:pPr>
    </w:p>
    <w:p w14:paraId="5A2F0FCD" w14:textId="1CE9D77B" w:rsidR="00CD2809" w:rsidRPr="00912E7B" w:rsidRDefault="00CD2809" w:rsidP="00CD2809">
      <w:pPr>
        <w:pStyle w:val="Pagrindinistekstas"/>
        <w:rPr>
          <w:b/>
          <w:i w:val="0"/>
          <w:color w:val="auto"/>
          <w:szCs w:val="22"/>
          <w:lang w:val="pt-BR"/>
        </w:rPr>
      </w:pPr>
      <w:r w:rsidRPr="00912E7B">
        <w:rPr>
          <w:b/>
          <w:i w:val="0"/>
          <w:color w:val="auto"/>
          <w:szCs w:val="22"/>
          <w:lang w:val="pt-BR"/>
        </w:rPr>
        <w:t xml:space="preserve">Šis pakuotės lapelis paskutinį kartą peržiūrėtas </w:t>
      </w:r>
      <w:r w:rsidR="00477556">
        <w:rPr>
          <w:b/>
          <w:i w:val="0"/>
          <w:color w:val="auto"/>
          <w:szCs w:val="22"/>
          <w:lang w:val="pt-BR"/>
        </w:rPr>
        <w:t>2023-10-01</w:t>
      </w:r>
      <w:r w:rsidR="00700D61">
        <w:rPr>
          <w:b/>
          <w:i w:val="0"/>
          <w:color w:val="auto"/>
          <w:szCs w:val="22"/>
          <w:lang w:val="pt-BR"/>
        </w:rPr>
        <w:t>.</w:t>
      </w:r>
      <w:r w:rsidR="005D1AD9">
        <w:rPr>
          <w:b/>
          <w:i w:val="0"/>
          <w:color w:val="auto"/>
          <w:szCs w:val="22"/>
          <w:lang w:val="pt-BR"/>
        </w:rPr>
        <w:t xml:space="preserve"> </w:t>
      </w:r>
    </w:p>
    <w:p w14:paraId="5A7E14AC" w14:textId="77777777" w:rsidR="00CD2809" w:rsidRPr="00912E7B" w:rsidRDefault="00CD2809" w:rsidP="00CD2809">
      <w:pPr>
        <w:pStyle w:val="Pagrindinistekstas"/>
        <w:rPr>
          <w:b/>
          <w:i w:val="0"/>
          <w:color w:val="auto"/>
          <w:szCs w:val="22"/>
          <w:lang w:val="pt-BR"/>
        </w:rPr>
      </w:pPr>
    </w:p>
    <w:p w14:paraId="31EBE539" w14:textId="77777777" w:rsidR="00CD2809" w:rsidRPr="00912E7B" w:rsidRDefault="00CD2809" w:rsidP="00CD2809">
      <w:pPr>
        <w:numPr>
          <w:ilvl w:val="12"/>
          <w:numId w:val="0"/>
        </w:numPr>
        <w:spacing w:line="240" w:lineRule="auto"/>
        <w:ind w:right="-2"/>
        <w:rPr>
          <w:szCs w:val="22"/>
          <w:lang w:val="lt-LT"/>
        </w:rPr>
      </w:pPr>
      <w:r w:rsidRPr="00912E7B">
        <w:rPr>
          <w:szCs w:val="22"/>
          <w:lang w:val="lt-LT"/>
        </w:rPr>
        <w:t>Išsami informacija apie šį vaistą pateikiama Valstybinės vaistų kontrolės tarnybos prie Lietuvos Respublikos sveikatos apsaugos ministerijos tinklalapyje</w:t>
      </w:r>
      <w:r w:rsidRPr="00912E7B">
        <w:rPr>
          <w:i/>
          <w:szCs w:val="22"/>
          <w:lang w:val="lt-LT"/>
        </w:rPr>
        <w:t xml:space="preserve"> </w:t>
      </w:r>
      <w:hyperlink r:id="rId18" w:history="1">
        <w:r w:rsidRPr="00912E7B">
          <w:rPr>
            <w:rFonts w:eastAsia="SimSun"/>
            <w:color w:val="0000FF"/>
            <w:szCs w:val="22"/>
            <w:u w:val="single"/>
            <w:lang w:val="lt-LT"/>
          </w:rPr>
          <w:t>http://www.vvkt.lt/</w:t>
        </w:r>
      </w:hyperlink>
      <w:r w:rsidRPr="00912E7B">
        <w:rPr>
          <w:szCs w:val="22"/>
          <w:lang w:val="lt-LT"/>
        </w:rPr>
        <w:t>.</w:t>
      </w:r>
    </w:p>
    <w:p w14:paraId="41C59446" w14:textId="77777777" w:rsidR="00CD2809" w:rsidRPr="00912E7B" w:rsidRDefault="00CD2809" w:rsidP="00CD2809">
      <w:pPr>
        <w:tabs>
          <w:tab w:val="clear" w:pos="567"/>
        </w:tabs>
        <w:spacing w:line="240" w:lineRule="auto"/>
        <w:ind w:right="-2"/>
        <w:rPr>
          <w:noProof/>
          <w:szCs w:val="22"/>
          <w:lang w:val="pt-BR"/>
        </w:rPr>
      </w:pPr>
      <w:r w:rsidRPr="00912E7B" w:rsidDel="00971D34">
        <w:rPr>
          <w:szCs w:val="22"/>
          <w:lang w:val="pt-BR"/>
        </w:rPr>
        <w:t xml:space="preserve"> </w:t>
      </w:r>
    </w:p>
    <w:p w14:paraId="53D60FBB" w14:textId="77777777" w:rsidR="00CD2809" w:rsidRPr="00912E7B" w:rsidRDefault="00CD2809" w:rsidP="00CD2809">
      <w:pPr>
        <w:rPr>
          <w:szCs w:val="22"/>
          <w:lang w:val="pt-BR"/>
        </w:rPr>
      </w:pPr>
    </w:p>
    <w:p w14:paraId="56264BA7" w14:textId="77777777" w:rsidR="00C84E52" w:rsidRPr="00644E5A" w:rsidRDefault="00C84E52">
      <w:pPr>
        <w:rPr>
          <w:lang w:val="pt-BR"/>
        </w:rPr>
      </w:pPr>
    </w:p>
    <w:sectPr w:rsidR="00C84E52" w:rsidRPr="00644E5A" w:rsidSect="00E5385D">
      <w:footerReference w:type="even" r:id="rId19"/>
      <w:footerReference w:type="default" r:id="rId2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5F1CA" w14:textId="77777777" w:rsidR="0068305B" w:rsidRDefault="0068305B">
      <w:pPr>
        <w:spacing w:line="240" w:lineRule="auto"/>
      </w:pPr>
      <w:r>
        <w:separator/>
      </w:r>
    </w:p>
  </w:endnote>
  <w:endnote w:type="continuationSeparator" w:id="0">
    <w:p w14:paraId="6B2997D7" w14:textId="77777777" w:rsidR="0068305B" w:rsidRDefault="00683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28E12" w14:textId="77777777" w:rsidR="002637CD" w:rsidRDefault="002637CD" w:rsidP="00E538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1102E8" w14:textId="77777777" w:rsidR="002637CD" w:rsidRDefault="002637CD" w:rsidP="00E5385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6E1B" w14:textId="05A0AF10" w:rsidR="002637CD" w:rsidRDefault="002637CD" w:rsidP="00E538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50EB">
      <w:rPr>
        <w:rStyle w:val="Puslapionumeris"/>
        <w:noProof/>
      </w:rPr>
      <w:t>1</w:t>
    </w:r>
    <w:r>
      <w:rPr>
        <w:rStyle w:val="Puslapionumeris"/>
      </w:rPr>
      <w:fldChar w:fldCharType="end"/>
    </w:r>
  </w:p>
  <w:p w14:paraId="5D23DA26" w14:textId="77777777" w:rsidR="002637CD" w:rsidRDefault="002637CD" w:rsidP="00E5385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4C390" w14:textId="77777777" w:rsidR="0068305B" w:rsidRDefault="0068305B">
      <w:pPr>
        <w:spacing w:line="240" w:lineRule="auto"/>
      </w:pPr>
      <w:r>
        <w:separator/>
      </w:r>
    </w:p>
  </w:footnote>
  <w:footnote w:type="continuationSeparator" w:id="0">
    <w:p w14:paraId="717F4A65" w14:textId="77777777" w:rsidR="0068305B" w:rsidRDefault="006830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44B55EE"/>
    <w:multiLevelType w:val="multilevel"/>
    <w:tmpl w:val="8318C4D2"/>
    <w:lvl w:ilvl="0">
      <w:start w:val="5"/>
      <w:numFmt w:val="decimal"/>
      <w:lvlText w:val="%1"/>
      <w:lvlJc w:val="left"/>
      <w:pPr>
        <w:tabs>
          <w:tab w:val="num" w:pos="564"/>
        </w:tabs>
        <w:ind w:left="564" w:hanging="564"/>
      </w:pPr>
      <w:rPr>
        <w:rFonts w:cs="Times New Roman" w:hint="default"/>
      </w:rPr>
    </w:lvl>
    <w:lvl w:ilvl="1">
      <w:start w:val="3"/>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1"/>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09"/>
    <w:rsid w:val="000650EB"/>
    <w:rsid w:val="00080A3E"/>
    <w:rsid w:val="00094FF1"/>
    <w:rsid w:val="000A057E"/>
    <w:rsid w:val="001236DF"/>
    <w:rsid w:val="00132313"/>
    <w:rsid w:val="00137285"/>
    <w:rsid w:val="001E1666"/>
    <w:rsid w:val="00237A64"/>
    <w:rsid w:val="002637CD"/>
    <w:rsid w:val="0031015D"/>
    <w:rsid w:val="0031244F"/>
    <w:rsid w:val="00312F51"/>
    <w:rsid w:val="003224C4"/>
    <w:rsid w:val="003725DF"/>
    <w:rsid w:val="00386C20"/>
    <w:rsid w:val="003A56B6"/>
    <w:rsid w:val="003C1A82"/>
    <w:rsid w:val="003D50FE"/>
    <w:rsid w:val="003D595B"/>
    <w:rsid w:val="003E4FF4"/>
    <w:rsid w:val="003E507F"/>
    <w:rsid w:val="00404D21"/>
    <w:rsid w:val="00423D64"/>
    <w:rsid w:val="0042503D"/>
    <w:rsid w:val="004551A9"/>
    <w:rsid w:val="00466C96"/>
    <w:rsid w:val="00477556"/>
    <w:rsid w:val="004B07E3"/>
    <w:rsid w:val="00513B79"/>
    <w:rsid w:val="00524FD8"/>
    <w:rsid w:val="005B4EFC"/>
    <w:rsid w:val="005D1AD9"/>
    <w:rsid w:val="005D3E03"/>
    <w:rsid w:val="00631550"/>
    <w:rsid w:val="0064491E"/>
    <w:rsid w:val="00644E5A"/>
    <w:rsid w:val="0068305B"/>
    <w:rsid w:val="006A0FE2"/>
    <w:rsid w:val="006B3B16"/>
    <w:rsid w:val="006E5620"/>
    <w:rsid w:val="00700D61"/>
    <w:rsid w:val="0071088F"/>
    <w:rsid w:val="007148EB"/>
    <w:rsid w:val="00736F77"/>
    <w:rsid w:val="00741291"/>
    <w:rsid w:val="007822C7"/>
    <w:rsid w:val="007A0AAB"/>
    <w:rsid w:val="007D7614"/>
    <w:rsid w:val="0085128F"/>
    <w:rsid w:val="00853E7B"/>
    <w:rsid w:val="008A1812"/>
    <w:rsid w:val="008F1979"/>
    <w:rsid w:val="008F4D22"/>
    <w:rsid w:val="0090047E"/>
    <w:rsid w:val="00941C7B"/>
    <w:rsid w:val="00987FB7"/>
    <w:rsid w:val="009B690B"/>
    <w:rsid w:val="009D04CE"/>
    <w:rsid w:val="009E0FEF"/>
    <w:rsid w:val="009E4A40"/>
    <w:rsid w:val="009F4ED5"/>
    <w:rsid w:val="00B41B36"/>
    <w:rsid w:val="00B907E4"/>
    <w:rsid w:val="00BD4A57"/>
    <w:rsid w:val="00BE4300"/>
    <w:rsid w:val="00BF38EC"/>
    <w:rsid w:val="00C45D79"/>
    <w:rsid w:val="00C84E52"/>
    <w:rsid w:val="00CD2809"/>
    <w:rsid w:val="00D40D1B"/>
    <w:rsid w:val="00D72775"/>
    <w:rsid w:val="00DA31E0"/>
    <w:rsid w:val="00E5385D"/>
    <w:rsid w:val="00E73249"/>
    <w:rsid w:val="00ED26E5"/>
    <w:rsid w:val="00EF0465"/>
    <w:rsid w:val="00EF3E31"/>
    <w:rsid w:val="00F068A7"/>
    <w:rsid w:val="00F401A3"/>
    <w:rsid w:val="00FD7356"/>
    <w:rsid w:val="00FE6FCC"/>
    <w:rsid w:val="00FE6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8338"/>
  <w15:chartTrackingRefBased/>
  <w15:docId w15:val="{35D76E6F-155E-4A64-95B3-4716555A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CD2809"/>
    <w:pPr>
      <w:tabs>
        <w:tab w:val="left" w:pos="567"/>
      </w:tabs>
      <w:spacing w:line="260" w:lineRule="exact"/>
    </w:pPr>
    <w:rPr>
      <w:rFonts w:ascii="Times New Roman" w:eastAsia="Times New Roman" w:hAnsi="Times New Roman"/>
      <w:sz w:val="22"/>
      <w:lang w:val="en-GB" w:eastAsia="en-US"/>
    </w:rPr>
  </w:style>
  <w:style w:type="paragraph" w:styleId="Antrat3">
    <w:name w:val="heading 3"/>
    <w:basedOn w:val="prastasis"/>
    <w:next w:val="prastasis"/>
    <w:link w:val="Antrat3Diagrama"/>
    <w:uiPriority w:val="9"/>
    <w:qFormat/>
    <w:rsid w:val="00CD2809"/>
    <w:pPr>
      <w:keepNext/>
      <w:keepLines/>
      <w:spacing w:before="40"/>
      <w:outlineLvl w:val="2"/>
    </w:pPr>
    <w:rPr>
      <w:rFonts w:ascii="Calibri Light" w:hAnsi="Calibri Light"/>
      <w:color w:val="1F4D78"/>
      <w:sz w:val="24"/>
      <w:szCs w:val="24"/>
    </w:rPr>
  </w:style>
  <w:style w:type="paragraph" w:styleId="Antrat6">
    <w:name w:val="heading 6"/>
    <w:basedOn w:val="prastasis"/>
    <w:next w:val="prastasis"/>
    <w:link w:val="Antrat6Diagrama"/>
    <w:uiPriority w:val="99"/>
    <w:qFormat/>
    <w:rsid w:val="00CD2809"/>
    <w:pPr>
      <w:keepNext/>
      <w:tabs>
        <w:tab w:val="left" w:pos="-720"/>
        <w:tab w:val="left" w:pos="4536"/>
      </w:tabs>
      <w:suppressAutoHyphens/>
      <w:outlineLvl w:val="5"/>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rsid w:val="00CD2809"/>
    <w:rPr>
      <w:rFonts w:ascii="Calibri Light" w:eastAsia="Times New Roman" w:hAnsi="Calibri Light" w:cs="Times New Roman"/>
      <w:color w:val="1F4D78"/>
    </w:rPr>
  </w:style>
  <w:style w:type="character" w:customStyle="1" w:styleId="Antrat6Diagrama">
    <w:name w:val="Antraštė 6 Diagrama"/>
    <w:link w:val="Antrat6"/>
    <w:uiPriority w:val="99"/>
    <w:rsid w:val="00CD2809"/>
    <w:rPr>
      <w:rFonts w:ascii="Times New Roman" w:eastAsia="Times New Roman" w:hAnsi="Times New Roman" w:cs="Times New Roman"/>
      <w:i/>
      <w:sz w:val="22"/>
      <w:szCs w:val="20"/>
    </w:rPr>
  </w:style>
  <w:style w:type="paragraph" w:styleId="Pagrindinistekstas">
    <w:name w:val="Body Text"/>
    <w:basedOn w:val="prastasis"/>
    <w:link w:val="PagrindinistekstasDiagrama"/>
    <w:uiPriority w:val="99"/>
    <w:rsid w:val="00CD2809"/>
    <w:pPr>
      <w:tabs>
        <w:tab w:val="clear" w:pos="567"/>
      </w:tabs>
      <w:spacing w:line="240" w:lineRule="auto"/>
    </w:pPr>
    <w:rPr>
      <w:i/>
      <w:color w:val="008000"/>
    </w:rPr>
  </w:style>
  <w:style w:type="character" w:customStyle="1" w:styleId="PagrindinistekstasDiagrama">
    <w:name w:val="Pagrindinis tekstas Diagrama"/>
    <w:link w:val="Pagrindinistekstas"/>
    <w:uiPriority w:val="99"/>
    <w:rsid w:val="00CD2809"/>
    <w:rPr>
      <w:rFonts w:ascii="Times New Roman" w:eastAsia="Times New Roman" w:hAnsi="Times New Roman" w:cs="Times New Roman"/>
      <w:i/>
      <w:color w:val="008000"/>
      <w:sz w:val="22"/>
      <w:szCs w:val="20"/>
    </w:rPr>
  </w:style>
  <w:style w:type="character" w:styleId="Hipersaitas">
    <w:name w:val="Hyperlink"/>
    <w:uiPriority w:val="99"/>
    <w:rsid w:val="00CD2809"/>
    <w:rPr>
      <w:rFonts w:cs="Times New Roman"/>
      <w:color w:val="0000FF"/>
      <w:u w:val="single"/>
    </w:rPr>
  </w:style>
  <w:style w:type="paragraph" w:styleId="Porat">
    <w:name w:val="footer"/>
    <w:basedOn w:val="prastasis"/>
    <w:link w:val="PoratDiagrama"/>
    <w:uiPriority w:val="99"/>
    <w:rsid w:val="00CD2809"/>
    <w:pPr>
      <w:tabs>
        <w:tab w:val="clear" w:pos="567"/>
        <w:tab w:val="center" w:pos="4986"/>
        <w:tab w:val="right" w:pos="9972"/>
      </w:tabs>
    </w:pPr>
  </w:style>
  <w:style w:type="character" w:customStyle="1" w:styleId="PoratDiagrama">
    <w:name w:val="Poraštė Diagrama"/>
    <w:link w:val="Porat"/>
    <w:uiPriority w:val="99"/>
    <w:rsid w:val="00CD2809"/>
    <w:rPr>
      <w:rFonts w:ascii="Times New Roman" w:eastAsia="Times New Roman" w:hAnsi="Times New Roman" w:cs="Times New Roman"/>
      <w:sz w:val="22"/>
      <w:szCs w:val="20"/>
    </w:rPr>
  </w:style>
  <w:style w:type="character" w:styleId="Puslapionumeris">
    <w:name w:val="page number"/>
    <w:uiPriority w:val="99"/>
    <w:rsid w:val="00CD2809"/>
    <w:rPr>
      <w:rFonts w:cs="Times New Roman"/>
    </w:rPr>
  </w:style>
  <w:style w:type="paragraph" w:styleId="Debesliotekstas">
    <w:name w:val="Balloon Text"/>
    <w:basedOn w:val="prastasis"/>
    <w:link w:val="DebesliotekstasDiagrama"/>
    <w:uiPriority w:val="99"/>
    <w:semiHidden/>
    <w:unhideWhenUsed/>
    <w:rsid w:val="00FE6FCC"/>
    <w:pPr>
      <w:spacing w:line="240" w:lineRule="auto"/>
    </w:pPr>
    <w:rPr>
      <w:sz w:val="18"/>
      <w:szCs w:val="18"/>
    </w:rPr>
  </w:style>
  <w:style w:type="character" w:customStyle="1" w:styleId="DebesliotekstasDiagrama">
    <w:name w:val="Debesėlio tekstas Diagrama"/>
    <w:link w:val="Debesliotekstas"/>
    <w:uiPriority w:val="99"/>
    <w:semiHidden/>
    <w:rsid w:val="00FE6FCC"/>
    <w:rPr>
      <w:rFonts w:ascii="Times New Roman" w:eastAsia="Times New Roman" w:hAnsi="Times New Roman"/>
      <w:sz w:val="18"/>
      <w:szCs w:val="18"/>
      <w:lang w:eastAsia="en-US"/>
    </w:rPr>
  </w:style>
  <w:style w:type="character" w:styleId="Komentaronuoroda">
    <w:name w:val="annotation reference"/>
    <w:uiPriority w:val="99"/>
    <w:semiHidden/>
    <w:unhideWhenUsed/>
    <w:rsid w:val="00E5385D"/>
    <w:rPr>
      <w:sz w:val="18"/>
      <w:szCs w:val="18"/>
    </w:rPr>
  </w:style>
  <w:style w:type="paragraph" w:styleId="Komentarotekstas">
    <w:name w:val="annotation text"/>
    <w:basedOn w:val="prastasis"/>
    <w:link w:val="KomentarotekstasDiagrama"/>
    <w:uiPriority w:val="99"/>
    <w:semiHidden/>
    <w:unhideWhenUsed/>
    <w:rsid w:val="00E5385D"/>
    <w:rPr>
      <w:sz w:val="24"/>
      <w:szCs w:val="24"/>
    </w:rPr>
  </w:style>
  <w:style w:type="character" w:customStyle="1" w:styleId="KomentarotekstasDiagrama">
    <w:name w:val="Komentaro tekstas Diagrama"/>
    <w:link w:val="Komentarotekstas"/>
    <w:uiPriority w:val="99"/>
    <w:semiHidden/>
    <w:rsid w:val="00E5385D"/>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E5385D"/>
    <w:rPr>
      <w:b/>
      <w:bCs/>
      <w:sz w:val="20"/>
      <w:szCs w:val="20"/>
    </w:rPr>
  </w:style>
  <w:style w:type="character" w:customStyle="1" w:styleId="KomentarotemaDiagrama">
    <w:name w:val="Komentaro tema Diagrama"/>
    <w:link w:val="Komentarotema"/>
    <w:uiPriority w:val="99"/>
    <w:semiHidden/>
    <w:rsid w:val="00E5385D"/>
    <w:rPr>
      <w:rFonts w:ascii="Times New Roman" w:eastAsia="Times New Roman" w:hAnsi="Times New Roman"/>
      <w:b/>
      <w:bCs/>
      <w:sz w:val="24"/>
      <w:szCs w:val="24"/>
      <w:lang w:eastAsia="en-US"/>
    </w:rPr>
  </w:style>
  <w:style w:type="paragraph" w:styleId="Pataisymai">
    <w:name w:val="Revision"/>
    <w:hidden/>
    <w:uiPriority w:val="71"/>
    <w:unhideWhenUsed/>
    <w:rsid w:val="00700D61"/>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365F86137F241B76D4251374EF242" ma:contentTypeVersion="15" ma:contentTypeDescription="Create a new document." ma:contentTypeScope="" ma:versionID="ddfd10307b32b1fb0b952654746bd56f">
  <xsd:schema xmlns:xsd="http://www.w3.org/2001/XMLSchema" xmlns:xs="http://www.w3.org/2001/XMLSchema" xmlns:p="http://schemas.microsoft.com/office/2006/metadata/properties" xmlns:ns2="d87ac032-d387-4a8a-94e4-a973b37dd034" xmlns:ns3="1116a84c-dc2b-4ff8-b44e-0dd958a258f0" targetNamespace="http://schemas.microsoft.com/office/2006/metadata/properties" ma:root="true" ma:fieldsID="f2d6cf08cab8903dab4a306791577c29" ns2:_="" ns3:_="">
    <xsd:import namespace="d87ac032-d387-4a8a-94e4-a973b37dd034"/>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c032-d387-4a8a-94e4-a973b37dd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6e1b3b-106e-4f2a-8992-a9f880d51bdd}"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7ac032-d387-4a8a-94e4-a973b37dd034">
      <Terms xmlns="http://schemas.microsoft.com/office/infopath/2007/PartnerControls"/>
    </lcf76f155ced4ddcb4097134ff3c332f>
    <TaxCatchAll xmlns="1116a84c-dc2b-4ff8-b44e-0dd958a258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0209-030E-4D78-B0FC-90DE864C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c032-d387-4a8a-94e4-a973b37dd034"/>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37025-73AC-4CA9-9A6B-911C3DFEDBF7}">
  <ds:schemaRefs>
    <ds:schemaRef ds:uri="http://schemas.microsoft.com/sharepoint/v3/contenttype/forms"/>
  </ds:schemaRefs>
</ds:datastoreItem>
</file>

<file path=customXml/itemProps3.xml><?xml version="1.0" encoding="utf-8"?>
<ds:datastoreItem xmlns:ds="http://schemas.openxmlformats.org/officeDocument/2006/customXml" ds:itemID="{520437D0-3652-4CA4-8D04-EA1F514E29F6}">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d87ac032-d387-4a8a-94e4-a973b37dd034"/>
    <ds:schemaRef ds:uri="1116a84c-dc2b-4ff8-b44e-0dd958a258f0"/>
    <ds:schemaRef ds:uri="http://www.w3.org/XML/1998/namespace"/>
    <ds:schemaRef ds:uri="http://purl.org/dc/terms/"/>
  </ds:schemaRefs>
</ds:datastoreItem>
</file>

<file path=customXml/itemProps4.xml><?xml version="1.0" encoding="utf-8"?>
<ds:datastoreItem xmlns:ds="http://schemas.openxmlformats.org/officeDocument/2006/customXml" ds:itemID="{ABDE58CE-F972-4021-9D10-C3484709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16154</Words>
  <Characters>9209</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25313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Kurganaitė</dc:creator>
  <cp:keywords/>
  <dc:description/>
  <cp:lastModifiedBy>Albina Burkauskaitė</cp:lastModifiedBy>
  <cp:revision>2</cp:revision>
  <dcterms:created xsi:type="dcterms:W3CDTF">2023-11-16T07:15:00Z</dcterms:created>
  <dcterms:modified xsi:type="dcterms:W3CDTF">2023-11-16T07:15:00Z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0x010100A29365F86137F241B76D4251374EF242</vt:lpwstr>
  </property>
</Properties>
</file>