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8BF833" w14:textId="77777777" w:rsidR="00C96666" w:rsidRPr="00E571DD" w:rsidRDefault="00C96666" w:rsidP="00C96666">
      <w:pPr>
        <w:pStyle w:val="Pavadinimas"/>
        <w:rPr>
          <w:sz w:val="22"/>
          <w:szCs w:val="22"/>
        </w:rPr>
      </w:pPr>
    </w:p>
    <w:p w14:paraId="7F8BF834" w14:textId="77777777" w:rsidR="00C96666" w:rsidRPr="00E571DD" w:rsidRDefault="00C96666" w:rsidP="00C96666">
      <w:pPr>
        <w:pStyle w:val="Pavadinimas"/>
        <w:rPr>
          <w:sz w:val="22"/>
          <w:szCs w:val="22"/>
        </w:rPr>
      </w:pPr>
    </w:p>
    <w:p w14:paraId="7F8BF835" w14:textId="77777777" w:rsidR="00C96666" w:rsidRPr="00E571DD" w:rsidRDefault="00C96666" w:rsidP="00C96666">
      <w:pPr>
        <w:pStyle w:val="Pavadinimas"/>
        <w:rPr>
          <w:sz w:val="22"/>
          <w:szCs w:val="22"/>
        </w:rPr>
      </w:pPr>
    </w:p>
    <w:p w14:paraId="7F8BF836" w14:textId="77777777" w:rsidR="00C96666" w:rsidRPr="00E571DD" w:rsidRDefault="00C96666" w:rsidP="00C96666">
      <w:pPr>
        <w:pStyle w:val="Pavadinimas"/>
        <w:rPr>
          <w:sz w:val="22"/>
          <w:szCs w:val="22"/>
        </w:rPr>
      </w:pPr>
    </w:p>
    <w:p w14:paraId="7F8BF837" w14:textId="77777777" w:rsidR="00C96666" w:rsidRPr="00E571DD" w:rsidRDefault="00C96666" w:rsidP="00C96666">
      <w:pPr>
        <w:pStyle w:val="Pavadinimas"/>
        <w:rPr>
          <w:sz w:val="22"/>
          <w:szCs w:val="22"/>
        </w:rPr>
      </w:pPr>
    </w:p>
    <w:p w14:paraId="7F8BF838" w14:textId="77777777" w:rsidR="00C96666" w:rsidRPr="00E571DD" w:rsidRDefault="00C96666" w:rsidP="00C96666">
      <w:pPr>
        <w:jc w:val="center"/>
        <w:rPr>
          <w:b/>
          <w:bCs/>
          <w:sz w:val="22"/>
          <w:szCs w:val="22"/>
        </w:rPr>
      </w:pPr>
    </w:p>
    <w:p w14:paraId="7F8BF839" w14:textId="77777777" w:rsidR="00C96666" w:rsidRPr="00E571DD" w:rsidRDefault="00C96666" w:rsidP="00C96666">
      <w:pPr>
        <w:jc w:val="center"/>
        <w:rPr>
          <w:b/>
          <w:bCs/>
          <w:sz w:val="22"/>
          <w:szCs w:val="22"/>
        </w:rPr>
      </w:pPr>
    </w:p>
    <w:p w14:paraId="7F8BF83A" w14:textId="77777777" w:rsidR="00C96666" w:rsidRPr="00E571DD" w:rsidRDefault="00C96666" w:rsidP="00C96666">
      <w:pPr>
        <w:jc w:val="center"/>
        <w:rPr>
          <w:b/>
          <w:bCs/>
          <w:sz w:val="22"/>
          <w:szCs w:val="22"/>
        </w:rPr>
      </w:pPr>
    </w:p>
    <w:p w14:paraId="7F8BF83B" w14:textId="77777777" w:rsidR="00C96666" w:rsidRPr="00E571DD" w:rsidRDefault="00C96666" w:rsidP="00C96666">
      <w:pPr>
        <w:jc w:val="center"/>
        <w:rPr>
          <w:b/>
          <w:bCs/>
          <w:sz w:val="22"/>
          <w:szCs w:val="22"/>
        </w:rPr>
      </w:pPr>
    </w:p>
    <w:p w14:paraId="7F8BF83C" w14:textId="77777777" w:rsidR="00C96666" w:rsidRPr="00E571DD" w:rsidRDefault="00C96666" w:rsidP="00C96666">
      <w:pPr>
        <w:jc w:val="center"/>
        <w:rPr>
          <w:b/>
          <w:bCs/>
          <w:sz w:val="22"/>
          <w:szCs w:val="22"/>
        </w:rPr>
      </w:pPr>
    </w:p>
    <w:p w14:paraId="7F8BF83D" w14:textId="77777777" w:rsidR="00C96666" w:rsidRPr="00E571DD" w:rsidRDefault="00C96666" w:rsidP="00C96666">
      <w:pPr>
        <w:jc w:val="center"/>
        <w:rPr>
          <w:b/>
          <w:bCs/>
          <w:sz w:val="22"/>
          <w:szCs w:val="22"/>
        </w:rPr>
      </w:pPr>
    </w:p>
    <w:p w14:paraId="7F8BF83E" w14:textId="77777777" w:rsidR="00C96666" w:rsidRPr="00E571DD" w:rsidRDefault="00C96666" w:rsidP="00C96666">
      <w:pPr>
        <w:jc w:val="center"/>
        <w:rPr>
          <w:b/>
          <w:bCs/>
          <w:sz w:val="22"/>
          <w:szCs w:val="22"/>
        </w:rPr>
      </w:pPr>
    </w:p>
    <w:p w14:paraId="7F8BF83F" w14:textId="77777777" w:rsidR="00C96666" w:rsidRPr="00E571DD" w:rsidRDefault="00C96666" w:rsidP="00C96666">
      <w:pPr>
        <w:jc w:val="center"/>
        <w:rPr>
          <w:b/>
          <w:bCs/>
          <w:sz w:val="22"/>
          <w:szCs w:val="22"/>
        </w:rPr>
      </w:pPr>
    </w:p>
    <w:p w14:paraId="7F8BF840" w14:textId="77777777" w:rsidR="00C96666" w:rsidRPr="00E571DD" w:rsidRDefault="00C96666" w:rsidP="00C96666">
      <w:pPr>
        <w:jc w:val="center"/>
        <w:rPr>
          <w:b/>
          <w:bCs/>
          <w:sz w:val="22"/>
          <w:szCs w:val="22"/>
        </w:rPr>
      </w:pPr>
    </w:p>
    <w:p w14:paraId="7F8BF841" w14:textId="77777777" w:rsidR="00C96666" w:rsidRPr="00E571DD" w:rsidRDefault="00C96666" w:rsidP="00C96666">
      <w:pPr>
        <w:jc w:val="center"/>
        <w:rPr>
          <w:b/>
          <w:bCs/>
          <w:sz w:val="22"/>
          <w:szCs w:val="22"/>
        </w:rPr>
      </w:pPr>
    </w:p>
    <w:p w14:paraId="7F8BF842" w14:textId="77777777" w:rsidR="00C96666" w:rsidRPr="00E571DD" w:rsidRDefault="00C96666" w:rsidP="00C96666">
      <w:pPr>
        <w:jc w:val="center"/>
        <w:rPr>
          <w:b/>
          <w:bCs/>
          <w:sz w:val="22"/>
          <w:szCs w:val="22"/>
        </w:rPr>
      </w:pPr>
    </w:p>
    <w:p w14:paraId="7F8BF843" w14:textId="77777777" w:rsidR="00C96666" w:rsidRPr="00E571DD" w:rsidRDefault="00C96666" w:rsidP="00C96666">
      <w:pPr>
        <w:jc w:val="center"/>
        <w:rPr>
          <w:b/>
          <w:bCs/>
          <w:sz w:val="22"/>
          <w:szCs w:val="22"/>
        </w:rPr>
      </w:pPr>
    </w:p>
    <w:p w14:paraId="7F8BF844" w14:textId="77777777" w:rsidR="00C96666" w:rsidRPr="00E571DD" w:rsidRDefault="00C96666" w:rsidP="00C96666">
      <w:pPr>
        <w:jc w:val="center"/>
        <w:rPr>
          <w:b/>
          <w:bCs/>
          <w:sz w:val="22"/>
          <w:szCs w:val="22"/>
        </w:rPr>
      </w:pPr>
    </w:p>
    <w:p w14:paraId="7F8BF845" w14:textId="77777777" w:rsidR="00C96666" w:rsidRPr="00E571DD" w:rsidRDefault="00C96666" w:rsidP="00C96666">
      <w:pPr>
        <w:jc w:val="center"/>
        <w:rPr>
          <w:b/>
          <w:bCs/>
          <w:sz w:val="22"/>
          <w:szCs w:val="22"/>
        </w:rPr>
      </w:pPr>
    </w:p>
    <w:p w14:paraId="7F8BF846" w14:textId="77777777" w:rsidR="00C96666" w:rsidRPr="00E571DD" w:rsidRDefault="00C96666" w:rsidP="00C96666">
      <w:pPr>
        <w:jc w:val="center"/>
        <w:rPr>
          <w:b/>
          <w:bCs/>
          <w:sz w:val="22"/>
          <w:szCs w:val="22"/>
        </w:rPr>
      </w:pPr>
    </w:p>
    <w:p w14:paraId="7F8BF847" w14:textId="77777777" w:rsidR="00C96666" w:rsidRPr="00E571DD" w:rsidRDefault="00C96666" w:rsidP="00C96666">
      <w:pPr>
        <w:jc w:val="center"/>
        <w:rPr>
          <w:b/>
          <w:bCs/>
          <w:sz w:val="22"/>
          <w:szCs w:val="22"/>
        </w:rPr>
      </w:pPr>
    </w:p>
    <w:p w14:paraId="7F8BF848" w14:textId="77777777" w:rsidR="00C96666" w:rsidRPr="00E571DD" w:rsidRDefault="00C96666" w:rsidP="00C96666">
      <w:pPr>
        <w:jc w:val="center"/>
        <w:rPr>
          <w:b/>
          <w:bCs/>
          <w:sz w:val="22"/>
          <w:szCs w:val="22"/>
        </w:rPr>
      </w:pPr>
    </w:p>
    <w:p w14:paraId="7F8BF849" w14:textId="77777777" w:rsidR="00C96666" w:rsidRPr="00E571DD" w:rsidRDefault="00C96666" w:rsidP="00C96666">
      <w:pPr>
        <w:rPr>
          <w:b/>
          <w:bCs/>
          <w:sz w:val="22"/>
          <w:szCs w:val="22"/>
        </w:rPr>
      </w:pPr>
    </w:p>
    <w:p w14:paraId="7F8BF84A" w14:textId="77777777" w:rsidR="00C96666" w:rsidRPr="00E571DD" w:rsidRDefault="00C96666" w:rsidP="00C96666">
      <w:pPr>
        <w:jc w:val="center"/>
        <w:rPr>
          <w:b/>
          <w:bCs/>
          <w:sz w:val="22"/>
          <w:szCs w:val="22"/>
        </w:rPr>
      </w:pPr>
      <w:r w:rsidRPr="00E571DD">
        <w:rPr>
          <w:b/>
          <w:bCs/>
          <w:sz w:val="22"/>
          <w:szCs w:val="22"/>
        </w:rPr>
        <w:t>I PRIEDAS</w:t>
      </w:r>
    </w:p>
    <w:p w14:paraId="7F8BF84B" w14:textId="77777777" w:rsidR="00C96666" w:rsidRPr="00E571DD" w:rsidRDefault="00C96666" w:rsidP="00C96666">
      <w:pPr>
        <w:jc w:val="center"/>
        <w:rPr>
          <w:b/>
          <w:bCs/>
          <w:sz w:val="22"/>
          <w:szCs w:val="22"/>
        </w:rPr>
      </w:pPr>
    </w:p>
    <w:p w14:paraId="7F8BF84C" w14:textId="77777777" w:rsidR="00C96666" w:rsidRPr="00E571DD" w:rsidRDefault="00C96666" w:rsidP="00C96666">
      <w:pPr>
        <w:jc w:val="center"/>
        <w:rPr>
          <w:b/>
          <w:bCs/>
          <w:sz w:val="22"/>
          <w:szCs w:val="22"/>
        </w:rPr>
      </w:pPr>
      <w:r w:rsidRPr="00E571DD">
        <w:rPr>
          <w:b/>
          <w:bCs/>
          <w:sz w:val="22"/>
          <w:szCs w:val="22"/>
        </w:rPr>
        <w:t>PREPARATO CHARAKTERISTIKŲ SANTRAUKA</w:t>
      </w:r>
    </w:p>
    <w:p w14:paraId="7F8BF84D" w14:textId="77777777" w:rsidR="00C96666" w:rsidRPr="00E571DD" w:rsidRDefault="00C96666" w:rsidP="00C96666">
      <w:pPr>
        <w:numPr>
          <w:ilvl w:val="0"/>
          <w:numId w:val="1"/>
        </w:numPr>
        <w:tabs>
          <w:tab w:val="left" w:pos="-42"/>
        </w:tabs>
        <w:ind w:left="644" w:hanging="644"/>
        <w:rPr>
          <w:b/>
          <w:sz w:val="22"/>
          <w:szCs w:val="22"/>
        </w:rPr>
      </w:pPr>
      <w:r w:rsidRPr="00E571DD">
        <w:rPr>
          <w:b/>
          <w:bCs/>
          <w:sz w:val="22"/>
          <w:szCs w:val="22"/>
        </w:rPr>
        <w:br w:type="page"/>
      </w:r>
      <w:r w:rsidRPr="00E571DD">
        <w:rPr>
          <w:b/>
          <w:caps/>
          <w:sz w:val="22"/>
          <w:szCs w:val="22"/>
        </w:rPr>
        <w:lastRenderedPageBreak/>
        <w:t>VAISTINIO</w:t>
      </w:r>
      <w:r w:rsidRPr="00E571DD">
        <w:rPr>
          <w:b/>
          <w:sz w:val="22"/>
          <w:szCs w:val="22"/>
        </w:rPr>
        <w:t xml:space="preserve"> PREPARATO PAVADINIMAS</w:t>
      </w:r>
    </w:p>
    <w:p w14:paraId="7F8BF84E" w14:textId="77777777" w:rsidR="00C96666" w:rsidRPr="00E571DD" w:rsidRDefault="00C96666" w:rsidP="00C96666">
      <w:pPr>
        <w:ind w:left="567" w:hanging="567"/>
        <w:rPr>
          <w:b/>
          <w:sz w:val="22"/>
          <w:szCs w:val="22"/>
        </w:rPr>
      </w:pPr>
    </w:p>
    <w:p w14:paraId="7F8BF84F" w14:textId="77777777" w:rsidR="00C96666" w:rsidRPr="00E571DD" w:rsidRDefault="00C96666" w:rsidP="00C96666">
      <w:pPr>
        <w:rPr>
          <w:bCs/>
          <w:i/>
          <w:sz w:val="22"/>
          <w:szCs w:val="22"/>
        </w:rPr>
      </w:pPr>
      <w:proofErr w:type="spellStart"/>
      <w:r w:rsidRPr="00E571DD">
        <w:rPr>
          <w:sz w:val="22"/>
          <w:szCs w:val="22"/>
        </w:rPr>
        <w:t>Panadol</w:t>
      </w:r>
      <w:proofErr w:type="spellEnd"/>
      <w:r w:rsidRPr="00E571DD">
        <w:rPr>
          <w:sz w:val="22"/>
          <w:szCs w:val="22"/>
        </w:rPr>
        <w:t xml:space="preserve"> </w:t>
      </w:r>
      <w:proofErr w:type="spellStart"/>
      <w:r w:rsidRPr="00E571DD">
        <w:rPr>
          <w:sz w:val="22"/>
          <w:szCs w:val="22"/>
        </w:rPr>
        <w:t>Extra</w:t>
      </w:r>
      <w:proofErr w:type="spellEnd"/>
      <w:r w:rsidRPr="00E571DD">
        <w:rPr>
          <w:sz w:val="22"/>
          <w:szCs w:val="22"/>
        </w:rPr>
        <w:t xml:space="preserve"> </w:t>
      </w:r>
      <w:proofErr w:type="spellStart"/>
      <w:r w:rsidRPr="00E571DD">
        <w:rPr>
          <w:sz w:val="22"/>
          <w:szCs w:val="22"/>
        </w:rPr>
        <w:t>optizorb</w:t>
      </w:r>
      <w:proofErr w:type="spellEnd"/>
      <w:r w:rsidRPr="00E571DD">
        <w:rPr>
          <w:sz w:val="22"/>
          <w:szCs w:val="22"/>
        </w:rPr>
        <w:t xml:space="preserve"> 500 mg/65 mg </w:t>
      </w:r>
      <w:r w:rsidRPr="00E571DD">
        <w:rPr>
          <w:bCs/>
          <w:sz w:val="22"/>
          <w:szCs w:val="22"/>
        </w:rPr>
        <w:t xml:space="preserve">plėvele dengtos tabletės </w:t>
      </w:r>
    </w:p>
    <w:p w14:paraId="7F8BF850" w14:textId="77777777" w:rsidR="00C96666" w:rsidRPr="00E571DD" w:rsidRDefault="00C96666" w:rsidP="00C96666">
      <w:pPr>
        <w:tabs>
          <w:tab w:val="left" w:pos="0"/>
        </w:tabs>
        <w:ind w:left="567" w:hanging="567"/>
        <w:rPr>
          <w:b/>
          <w:caps/>
          <w:sz w:val="22"/>
          <w:szCs w:val="22"/>
          <w:highlight w:val="yellow"/>
        </w:rPr>
      </w:pPr>
    </w:p>
    <w:p w14:paraId="7F8BF851" w14:textId="77777777" w:rsidR="00C96666" w:rsidRPr="00E571DD" w:rsidRDefault="00C96666" w:rsidP="00C96666">
      <w:pPr>
        <w:ind w:left="567" w:hanging="567"/>
        <w:rPr>
          <w:b/>
          <w:caps/>
          <w:sz w:val="22"/>
          <w:szCs w:val="22"/>
          <w:highlight w:val="yellow"/>
        </w:rPr>
      </w:pPr>
    </w:p>
    <w:p w14:paraId="7F8BF852" w14:textId="77777777" w:rsidR="00C96666" w:rsidRPr="00E571DD" w:rsidRDefault="00C96666" w:rsidP="00C96666">
      <w:pPr>
        <w:ind w:left="567" w:hanging="567"/>
        <w:rPr>
          <w:b/>
          <w:caps/>
          <w:sz w:val="22"/>
          <w:szCs w:val="22"/>
        </w:rPr>
      </w:pPr>
      <w:r w:rsidRPr="00E571DD">
        <w:rPr>
          <w:b/>
          <w:caps/>
          <w:sz w:val="22"/>
          <w:szCs w:val="22"/>
        </w:rPr>
        <w:t>2.</w:t>
      </w:r>
      <w:r w:rsidRPr="00E571DD">
        <w:rPr>
          <w:b/>
          <w:caps/>
          <w:sz w:val="22"/>
          <w:szCs w:val="22"/>
        </w:rPr>
        <w:tab/>
        <w:t>kokybinė ir kiekybinė sudėtis</w:t>
      </w:r>
    </w:p>
    <w:p w14:paraId="7F8BF853" w14:textId="77777777" w:rsidR="00C96666" w:rsidRPr="00E571DD" w:rsidRDefault="00C96666" w:rsidP="00C96666">
      <w:pPr>
        <w:rPr>
          <w:sz w:val="22"/>
          <w:szCs w:val="22"/>
        </w:rPr>
      </w:pPr>
    </w:p>
    <w:p w14:paraId="7F8BF854" w14:textId="77777777" w:rsidR="00C96666" w:rsidRPr="00E571DD" w:rsidRDefault="00C96666" w:rsidP="00C96666">
      <w:pPr>
        <w:rPr>
          <w:i/>
          <w:sz w:val="22"/>
          <w:szCs w:val="22"/>
        </w:rPr>
      </w:pPr>
      <w:r w:rsidRPr="00E571DD">
        <w:rPr>
          <w:sz w:val="22"/>
          <w:szCs w:val="22"/>
        </w:rPr>
        <w:t xml:space="preserve">Kiekvienoje plėvele dengtoje tabletėje yra 500 mg </w:t>
      </w:r>
      <w:proofErr w:type="spellStart"/>
      <w:r w:rsidRPr="00E571DD">
        <w:rPr>
          <w:sz w:val="22"/>
          <w:szCs w:val="22"/>
        </w:rPr>
        <w:t>paracetamolio</w:t>
      </w:r>
      <w:proofErr w:type="spellEnd"/>
      <w:r w:rsidRPr="00E571DD">
        <w:rPr>
          <w:i/>
          <w:sz w:val="22"/>
          <w:szCs w:val="22"/>
        </w:rPr>
        <w:t xml:space="preserve"> </w:t>
      </w:r>
      <w:r w:rsidRPr="00E571DD">
        <w:rPr>
          <w:sz w:val="22"/>
          <w:szCs w:val="22"/>
        </w:rPr>
        <w:t>ir 65 mg kofeino</w:t>
      </w:r>
      <w:r w:rsidRPr="00E571DD">
        <w:rPr>
          <w:i/>
          <w:sz w:val="22"/>
          <w:szCs w:val="22"/>
        </w:rPr>
        <w:t>.</w:t>
      </w:r>
    </w:p>
    <w:p w14:paraId="7F8BF855" w14:textId="77777777" w:rsidR="00C96666" w:rsidRPr="00E571DD" w:rsidRDefault="00C96666" w:rsidP="00C96666">
      <w:pPr>
        <w:rPr>
          <w:sz w:val="22"/>
          <w:szCs w:val="22"/>
        </w:rPr>
      </w:pPr>
    </w:p>
    <w:p w14:paraId="7F8BF856" w14:textId="77777777" w:rsidR="00C96666" w:rsidRPr="00E571DD" w:rsidRDefault="00C96666" w:rsidP="00C96666">
      <w:pPr>
        <w:rPr>
          <w:sz w:val="22"/>
          <w:szCs w:val="22"/>
        </w:rPr>
      </w:pPr>
      <w:r w:rsidRPr="00E571DD">
        <w:rPr>
          <w:sz w:val="22"/>
          <w:szCs w:val="22"/>
          <w:u w:val="single"/>
        </w:rPr>
        <w:t>Pagalbinės medžiagos, kurių poveikis žinomas</w:t>
      </w:r>
      <w:r w:rsidRPr="00E571DD">
        <w:rPr>
          <w:sz w:val="22"/>
          <w:szCs w:val="22"/>
        </w:rPr>
        <w:t xml:space="preserve">: metilo </w:t>
      </w:r>
      <w:proofErr w:type="spellStart"/>
      <w:r w:rsidRPr="00E571DD">
        <w:rPr>
          <w:sz w:val="22"/>
          <w:szCs w:val="22"/>
        </w:rPr>
        <w:t>parahidroksibenzoato</w:t>
      </w:r>
      <w:proofErr w:type="spellEnd"/>
      <w:r w:rsidRPr="00E571DD">
        <w:rPr>
          <w:sz w:val="22"/>
          <w:szCs w:val="22"/>
        </w:rPr>
        <w:t xml:space="preserve"> natrio druska (E219), etilo </w:t>
      </w:r>
      <w:proofErr w:type="spellStart"/>
      <w:r w:rsidRPr="00E571DD">
        <w:rPr>
          <w:sz w:val="22"/>
          <w:szCs w:val="22"/>
        </w:rPr>
        <w:t>parahidroksibenzoato</w:t>
      </w:r>
      <w:proofErr w:type="spellEnd"/>
      <w:r w:rsidRPr="00E571DD">
        <w:rPr>
          <w:sz w:val="22"/>
          <w:szCs w:val="22"/>
        </w:rPr>
        <w:t xml:space="preserve"> natrio druska (E215), </w:t>
      </w:r>
      <w:proofErr w:type="spellStart"/>
      <w:r w:rsidRPr="00E571DD">
        <w:rPr>
          <w:sz w:val="22"/>
          <w:szCs w:val="22"/>
        </w:rPr>
        <w:t>propilo</w:t>
      </w:r>
      <w:proofErr w:type="spellEnd"/>
      <w:r w:rsidRPr="00E571DD">
        <w:rPr>
          <w:sz w:val="22"/>
          <w:szCs w:val="22"/>
        </w:rPr>
        <w:t xml:space="preserve"> </w:t>
      </w:r>
      <w:proofErr w:type="spellStart"/>
      <w:r w:rsidRPr="00E571DD">
        <w:rPr>
          <w:sz w:val="22"/>
          <w:szCs w:val="22"/>
        </w:rPr>
        <w:t>parahidroksibenzoato</w:t>
      </w:r>
      <w:proofErr w:type="spellEnd"/>
      <w:r w:rsidRPr="00E571DD">
        <w:rPr>
          <w:sz w:val="22"/>
          <w:szCs w:val="22"/>
        </w:rPr>
        <w:t xml:space="preserve"> natrio druska (E217).</w:t>
      </w:r>
    </w:p>
    <w:p w14:paraId="7F8BF857" w14:textId="77777777" w:rsidR="00C96666" w:rsidRPr="00E571DD" w:rsidRDefault="00C96666" w:rsidP="00C96666">
      <w:pPr>
        <w:rPr>
          <w:sz w:val="22"/>
          <w:szCs w:val="22"/>
        </w:rPr>
      </w:pPr>
    </w:p>
    <w:p w14:paraId="7F8BF858" w14:textId="77777777" w:rsidR="00C96666" w:rsidRPr="00E571DD" w:rsidRDefault="00C96666" w:rsidP="00C96666">
      <w:pPr>
        <w:rPr>
          <w:sz w:val="22"/>
          <w:szCs w:val="22"/>
        </w:rPr>
      </w:pPr>
      <w:r w:rsidRPr="00E571DD">
        <w:rPr>
          <w:sz w:val="22"/>
          <w:szCs w:val="22"/>
        </w:rPr>
        <w:t>Visos pagalbinės medžiagos išvardytos 6.1 skyriuje.</w:t>
      </w:r>
    </w:p>
    <w:p w14:paraId="7F8BF859" w14:textId="77777777" w:rsidR="00C96666" w:rsidRPr="00E571DD" w:rsidRDefault="00C96666" w:rsidP="00C96666">
      <w:pPr>
        <w:rPr>
          <w:sz w:val="22"/>
          <w:szCs w:val="22"/>
        </w:rPr>
      </w:pPr>
    </w:p>
    <w:p w14:paraId="7F8BF85A" w14:textId="77777777" w:rsidR="00C96666" w:rsidRPr="00E571DD" w:rsidRDefault="00C96666" w:rsidP="00C96666">
      <w:pPr>
        <w:rPr>
          <w:sz w:val="22"/>
          <w:szCs w:val="22"/>
        </w:rPr>
      </w:pPr>
    </w:p>
    <w:p w14:paraId="7F8BF85B" w14:textId="77777777" w:rsidR="00C96666" w:rsidRPr="00E571DD" w:rsidRDefault="00C96666" w:rsidP="00C96666">
      <w:pPr>
        <w:ind w:left="567" w:hanging="567"/>
        <w:rPr>
          <w:b/>
          <w:caps/>
          <w:sz w:val="22"/>
          <w:szCs w:val="22"/>
        </w:rPr>
      </w:pPr>
      <w:r w:rsidRPr="00E571DD">
        <w:rPr>
          <w:b/>
          <w:caps/>
          <w:sz w:val="22"/>
          <w:szCs w:val="22"/>
        </w:rPr>
        <w:t>3.</w:t>
      </w:r>
      <w:r w:rsidRPr="00E571DD">
        <w:rPr>
          <w:b/>
          <w:caps/>
          <w:sz w:val="22"/>
          <w:szCs w:val="22"/>
        </w:rPr>
        <w:tab/>
        <w:t>FARMACINĖ forma</w:t>
      </w:r>
    </w:p>
    <w:p w14:paraId="7F8BF85C" w14:textId="77777777" w:rsidR="00C96666" w:rsidRPr="00E571DD" w:rsidRDefault="00C96666" w:rsidP="00C96666">
      <w:pPr>
        <w:rPr>
          <w:sz w:val="22"/>
          <w:szCs w:val="22"/>
        </w:rPr>
      </w:pPr>
    </w:p>
    <w:p w14:paraId="7F8BF85D" w14:textId="77777777" w:rsidR="00C96666" w:rsidRPr="00E571DD" w:rsidRDefault="00C96666" w:rsidP="00C96666">
      <w:pPr>
        <w:rPr>
          <w:sz w:val="22"/>
          <w:szCs w:val="22"/>
        </w:rPr>
      </w:pPr>
      <w:r w:rsidRPr="00E571DD">
        <w:rPr>
          <w:sz w:val="22"/>
          <w:szCs w:val="22"/>
        </w:rPr>
        <w:t>Plėvele dengta tabletė.</w:t>
      </w:r>
    </w:p>
    <w:p w14:paraId="7F8BF85E" w14:textId="77777777" w:rsidR="00C96666" w:rsidRPr="00E571DD" w:rsidRDefault="00C96666" w:rsidP="00C96666">
      <w:pPr>
        <w:rPr>
          <w:sz w:val="22"/>
          <w:szCs w:val="22"/>
        </w:rPr>
      </w:pPr>
    </w:p>
    <w:p w14:paraId="7F8BF85F" w14:textId="77777777" w:rsidR="00C96666" w:rsidRPr="00E571DD" w:rsidRDefault="00C96666" w:rsidP="00C96666">
      <w:pPr>
        <w:rPr>
          <w:sz w:val="22"/>
          <w:szCs w:val="22"/>
        </w:rPr>
      </w:pPr>
      <w:r w:rsidRPr="00E571DD">
        <w:rPr>
          <w:sz w:val="22"/>
          <w:szCs w:val="22"/>
        </w:rPr>
        <w:t>Baltos ar balkšvos ovalo formos tabletės, kurių viename šone yra įspaudas „</w:t>
      </w:r>
      <w:proofErr w:type="spellStart"/>
      <w:r w:rsidRPr="00E571DD">
        <w:rPr>
          <w:sz w:val="22"/>
          <w:szCs w:val="22"/>
        </w:rPr>
        <w:t>xPx</w:t>
      </w:r>
      <w:proofErr w:type="spellEnd"/>
      <w:r w:rsidRPr="00E571DD">
        <w:rPr>
          <w:sz w:val="22"/>
          <w:szCs w:val="22"/>
        </w:rPr>
        <w:t>“, o P raidė apvesta apskritimu.</w:t>
      </w:r>
    </w:p>
    <w:p w14:paraId="7F8BF860" w14:textId="77777777" w:rsidR="00C96666" w:rsidRPr="00E571DD" w:rsidRDefault="00C96666" w:rsidP="00C96666">
      <w:pPr>
        <w:rPr>
          <w:sz w:val="22"/>
          <w:szCs w:val="22"/>
        </w:rPr>
      </w:pPr>
    </w:p>
    <w:p w14:paraId="7F8BF861" w14:textId="77777777" w:rsidR="00C96666" w:rsidRPr="00E571DD" w:rsidRDefault="00C96666" w:rsidP="00C96666">
      <w:pPr>
        <w:rPr>
          <w:sz w:val="22"/>
          <w:szCs w:val="22"/>
        </w:rPr>
      </w:pPr>
    </w:p>
    <w:p w14:paraId="7F8BF862" w14:textId="77777777" w:rsidR="00C96666" w:rsidRPr="00E571DD" w:rsidRDefault="00C96666" w:rsidP="00C96666">
      <w:pPr>
        <w:ind w:left="567" w:hanging="567"/>
        <w:rPr>
          <w:b/>
          <w:caps/>
          <w:sz w:val="22"/>
          <w:szCs w:val="22"/>
        </w:rPr>
      </w:pPr>
      <w:r w:rsidRPr="00E571DD">
        <w:rPr>
          <w:b/>
          <w:caps/>
          <w:sz w:val="22"/>
          <w:szCs w:val="22"/>
        </w:rPr>
        <w:t>4.</w:t>
      </w:r>
      <w:r w:rsidRPr="00E571DD">
        <w:rPr>
          <w:b/>
          <w:caps/>
          <w:sz w:val="22"/>
          <w:szCs w:val="22"/>
        </w:rPr>
        <w:tab/>
        <w:t>klinikinĖ informacija</w:t>
      </w:r>
    </w:p>
    <w:p w14:paraId="7F8BF863" w14:textId="77777777" w:rsidR="00C96666" w:rsidRPr="00E571DD" w:rsidRDefault="00C96666" w:rsidP="00C96666">
      <w:pPr>
        <w:ind w:left="567" w:hanging="567"/>
        <w:rPr>
          <w:sz w:val="22"/>
          <w:szCs w:val="22"/>
        </w:rPr>
      </w:pPr>
    </w:p>
    <w:p w14:paraId="7F8BF864" w14:textId="77777777" w:rsidR="00C96666" w:rsidRPr="00E571DD" w:rsidRDefault="00C96666" w:rsidP="00C96666">
      <w:pPr>
        <w:ind w:left="567" w:hanging="567"/>
        <w:rPr>
          <w:b/>
          <w:sz w:val="22"/>
          <w:szCs w:val="22"/>
        </w:rPr>
      </w:pPr>
      <w:r w:rsidRPr="00E571DD">
        <w:rPr>
          <w:b/>
          <w:sz w:val="22"/>
          <w:szCs w:val="22"/>
        </w:rPr>
        <w:t>4.1</w:t>
      </w:r>
      <w:r w:rsidRPr="00E571DD">
        <w:rPr>
          <w:b/>
          <w:sz w:val="22"/>
          <w:szCs w:val="22"/>
        </w:rPr>
        <w:tab/>
        <w:t>Terapinės indikacijos</w:t>
      </w:r>
    </w:p>
    <w:p w14:paraId="7F8BF865" w14:textId="77777777" w:rsidR="00C96666" w:rsidRPr="00E571DD" w:rsidRDefault="00C96666" w:rsidP="00C96666">
      <w:pPr>
        <w:rPr>
          <w:sz w:val="22"/>
          <w:szCs w:val="22"/>
        </w:rPr>
      </w:pPr>
    </w:p>
    <w:p w14:paraId="7F8BF866" w14:textId="77777777" w:rsidR="00C96666" w:rsidRPr="00BF31A0" w:rsidRDefault="00C96666" w:rsidP="00C96666">
      <w:pPr>
        <w:rPr>
          <w:sz w:val="22"/>
          <w:szCs w:val="22"/>
        </w:rPr>
      </w:pPr>
      <w:bookmarkStart w:id="0" w:name="OLE_LINK2"/>
      <w:r w:rsidRPr="00BF31A0">
        <w:rPr>
          <w:sz w:val="22"/>
          <w:szCs w:val="22"/>
        </w:rPr>
        <w:t>Karščiavimo mažinimas.</w:t>
      </w:r>
    </w:p>
    <w:p w14:paraId="7F8BF867" w14:textId="3E7708D9" w:rsidR="00C96666" w:rsidRPr="00BF31A0" w:rsidRDefault="00C96666" w:rsidP="00C96666">
      <w:pPr>
        <w:rPr>
          <w:sz w:val="22"/>
          <w:szCs w:val="22"/>
        </w:rPr>
      </w:pPr>
      <w:r w:rsidRPr="00BF31A0">
        <w:rPr>
          <w:sz w:val="22"/>
          <w:szCs w:val="22"/>
        </w:rPr>
        <w:t>Silpno ir vidutinio stiprumo</w:t>
      </w:r>
      <w:r w:rsidR="003C7CA9" w:rsidRPr="00BF31A0">
        <w:rPr>
          <w:sz w:val="22"/>
          <w:szCs w:val="22"/>
        </w:rPr>
        <w:t xml:space="preserve"> </w:t>
      </w:r>
      <w:r w:rsidRPr="00BF31A0">
        <w:rPr>
          <w:sz w:val="22"/>
          <w:szCs w:val="22"/>
        </w:rPr>
        <w:t xml:space="preserve"> skausmo malšinimas.</w:t>
      </w:r>
    </w:p>
    <w:bookmarkEnd w:id="0"/>
    <w:p w14:paraId="7F8BF868" w14:textId="77777777" w:rsidR="00C96666" w:rsidRPr="0005305A" w:rsidRDefault="00C96666" w:rsidP="00C96666">
      <w:pPr>
        <w:rPr>
          <w:b/>
          <w:sz w:val="22"/>
          <w:szCs w:val="22"/>
          <w:highlight w:val="yellow"/>
        </w:rPr>
      </w:pPr>
    </w:p>
    <w:p w14:paraId="7F8BF869" w14:textId="77777777" w:rsidR="00C96666" w:rsidRPr="00BF31A0" w:rsidRDefault="00C96666" w:rsidP="00C96666">
      <w:pPr>
        <w:ind w:left="567" w:hanging="567"/>
        <w:rPr>
          <w:b/>
          <w:sz w:val="22"/>
          <w:szCs w:val="22"/>
        </w:rPr>
      </w:pPr>
      <w:r w:rsidRPr="00BF31A0">
        <w:rPr>
          <w:b/>
          <w:sz w:val="22"/>
          <w:szCs w:val="22"/>
        </w:rPr>
        <w:t>4.2</w:t>
      </w:r>
      <w:r w:rsidRPr="00BF31A0">
        <w:rPr>
          <w:b/>
          <w:sz w:val="22"/>
          <w:szCs w:val="22"/>
        </w:rPr>
        <w:tab/>
        <w:t>Dozavimas ir vartojimo metodas</w:t>
      </w:r>
    </w:p>
    <w:p w14:paraId="7F8BF86A" w14:textId="77777777" w:rsidR="00C96666" w:rsidRPr="00BF31A0" w:rsidRDefault="00C96666" w:rsidP="00C96666">
      <w:pPr>
        <w:rPr>
          <w:sz w:val="22"/>
          <w:szCs w:val="22"/>
        </w:rPr>
      </w:pPr>
    </w:p>
    <w:p w14:paraId="7F8BF86B" w14:textId="77777777" w:rsidR="00C96666" w:rsidRPr="00BF31A0" w:rsidRDefault="00C96666" w:rsidP="00C96666">
      <w:pPr>
        <w:rPr>
          <w:sz w:val="22"/>
          <w:szCs w:val="22"/>
          <w:u w:val="single"/>
        </w:rPr>
      </w:pPr>
      <w:r w:rsidRPr="00BF31A0">
        <w:rPr>
          <w:sz w:val="22"/>
          <w:szCs w:val="22"/>
          <w:u w:val="single"/>
        </w:rPr>
        <w:t>Dozavimas</w:t>
      </w:r>
    </w:p>
    <w:p w14:paraId="7F8BF86C" w14:textId="24DA23DF" w:rsidR="00C96666" w:rsidRPr="00830754" w:rsidRDefault="00C96666" w:rsidP="00C96666">
      <w:pPr>
        <w:rPr>
          <w:rFonts w:eastAsia="Times New Roman"/>
          <w:sz w:val="22"/>
          <w:szCs w:val="22"/>
        </w:rPr>
      </w:pPr>
      <w:r w:rsidRPr="00830754">
        <w:rPr>
          <w:rFonts w:eastAsia="Times New Roman"/>
          <w:sz w:val="22"/>
          <w:szCs w:val="22"/>
        </w:rPr>
        <w:t>Turi būti vartojama mažiausia veiksminga dozė</w:t>
      </w:r>
      <w:r w:rsidR="003C7CA9" w:rsidRPr="00830754">
        <w:rPr>
          <w:rFonts w:eastAsia="Times New Roman"/>
          <w:sz w:val="22"/>
          <w:szCs w:val="22"/>
        </w:rPr>
        <w:t>, trumpiausiu laikotarpiu.</w:t>
      </w:r>
      <w:r w:rsidRPr="00830754">
        <w:rPr>
          <w:rFonts w:eastAsia="Times New Roman"/>
          <w:sz w:val="22"/>
          <w:szCs w:val="22"/>
        </w:rPr>
        <w:t xml:space="preserve"> </w:t>
      </w:r>
    </w:p>
    <w:p w14:paraId="7F8BF86D" w14:textId="77777777" w:rsidR="00C96666" w:rsidRPr="00830754" w:rsidRDefault="00C96666" w:rsidP="00C96666">
      <w:pPr>
        <w:rPr>
          <w:rFonts w:eastAsia="Times New Roman"/>
          <w:sz w:val="22"/>
          <w:szCs w:val="22"/>
        </w:rPr>
      </w:pPr>
    </w:p>
    <w:p w14:paraId="7F8BF86E" w14:textId="77777777" w:rsidR="00C96666" w:rsidRPr="00BF31A0" w:rsidRDefault="00C96666" w:rsidP="00C96666">
      <w:pPr>
        <w:rPr>
          <w:sz w:val="22"/>
          <w:szCs w:val="22"/>
        </w:rPr>
      </w:pPr>
      <w:r w:rsidRPr="00BF31A0">
        <w:rPr>
          <w:i/>
          <w:sz w:val="22"/>
          <w:szCs w:val="22"/>
        </w:rPr>
        <w:t xml:space="preserve">Suaugusiems žmonėms (įskaitant senyvo amžiaus) bei 12 metų ir vyresniems vaikams, kurių kūno svoris didesnis nei </w:t>
      </w:r>
      <w:r w:rsidRPr="0005305A">
        <w:rPr>
          <w:i/>
          <w:sz w:val="22"/>
          <w:szCs w:val="22"/>
        </w:rPr>
        <w:t>50 kg</w:t>
      </w:r>
    </w:p>
    <w:p w14:paraId="7F8BF86F" w14:textId="77777777" w:rsidR="00C96666" w:rsidRPr="00BF31A0" w:rsidRDefault="00C96666" w:rsidP="00C96666">
      <w:pPr>
        <w:rPr>
          <w:sz w:val="22"/>
          <w:szCs w:val="22"/>
        </w:rPr>
      </w:pPr>
      <w:r w:rsidRPr="00BF31A0">
        <w:rPr>
          <w:sz w:val="22"/>
          <w:szCs w:val="22"/>
        </w:rPr>
        <w:t xml:space="preserve">Po 1-2 tabletes kas 4-6 valandas, pagal poreikį. </w:t>
      </w:r>
    </w:p>
    <w:p w14:paraId="7F8BF870" w14:textId="77777777" w:rsidR="00C96666" w:rsidRPr="00BF31A0" w:rsidRDefault="00C96666" w:rsidP="00C96666">
      <w:pPr>
        <w:rPr>
          <w:sz w:val="22"/>
          <w:szCs w:val="22"/>
        </w:rPr>
      </w:pPr>
      <w:r w:rsidRPr="00BF31A0">
        <w:rPr>
          <w:sz w:val="22"/>
          <w:szCs w:val="22"/>
        </w:rPr>
        <w:t xml:space="preserve">Vaistinio preparato negalima vartoti dažniau kaip kas 4 valandas. Per 24 valandas nevartoti daugiau kaip 8 tablečių (4000 mg </w:t>
      </w:r>
      <w:proofErr w:type="spellStart"/>
      <w:r w:rsidRPr="00BF31A0">
        <w:rPr>
          <w:sz w:val="22"/>
          <w:szCs w:val="22"/>
        </w:rPr>
        <w:t>paracetamolio</w:t>
      </w:r>
      <w:proofErr w:type="spellEnd"/>
      <w:r w:rsidRPr="00BF31A0">
        <w:rPr>
          <w:sz w:val="22"/>
          <w:szCs w:val="22"/>
        </w:rPr>
        <w:t xml:space="preserve"> ir 520 mg kofeino).</w:t>
      </w:r>
    </w:p>
    <w:p w14:paraId="7F8BF871" w14:textId="77777777" w:rsidR="00C96666" w:rsidRPr="00BF31A0" w:rsidRDefault="00C96666" w:rsidP="00C96666">
      <w:pPr>
        <w:rPr>
          <w:sz w:val="22"/>
          <w:szCs w:val="22"/>
        </w:rPr>
      </w:pPr>
      <w:r w:rsidRPr="00BF31A0">
        <w:rPr>
          <w:sz w:val="22"/>
          <w:szCs w:val="22"/>
        </w:rPr>
        <w:t>Negalima viršyti nurodytos dozės.</w:t>
      </w:r>
    </w:p>
    <w:p w14:paraId="7F8BF872" w14:textId="77777777" w:rsidR="00C96666" w:rsidRPr="00BF31A0" w:rsidRDefault="00C96666" w:rsidP="00C96666">
      <w:pPr>
        <w:rPr>
          <w:sz w:val="22"/>
          <w:szCs w:val="22"/>
        </w:rPr>
      </w:pPr>
    </w:p>
    <w:p w14:paraId="7F8BF873" w14:textId="77777777" w:rsidR="00C96666" w:rsidRPr="00BF31A0" w:rsidRDefault="00C96666" w:rsidP="00C96666">
      <w:pPr>
        <w:pStyle w:val="Default"/>
        <w:rPr>
          <w:i/>
          <w:color w:val="auto"/>
          <w:sz w:val="22"/>
          <w:szCs w:val="22"/>
        </w:rPr>
      </w:pPr>
      <w:r w:rsidRPr="00BF31A0">
        <w:rPr>
          <w:i/>
          <w:color w:val="auto"/>
          <w:sz w:val="22"/>
          <w:szCs w:val="22"/>
        </w:rPr>
        <w:t xml:space="preserve">Suaugusiems žmonėms ir </w:t>
      </w:r>
      <w:r w:rsidRPr="00BF31A0">
        <w:rPr>
          <w:i/>
          <w:sz w:val="22"/>
          <w:szCs w:val="22"/>
        </w:rPr>
        <w:t>12 metų ir vyresniems vaikams</w:t>
      </w:r>
      <w:r w:rsidRPr="00BF31A0">
        <w:rPr>
          <w:i/>
          <w:color w:val="auto"/>
          <w:sz w:val="22"/>
          <w:szCs w:val="22"/>
        </w:rPr>
        <w:t xml:space="preserve">, kurių kūno svoris mažesnis nei 50 kg </w:t>
      </w:r>
    </w:p>
    <w:p w14:paraId="7F8BF874" w14:textId="3860E991" w:rsidR="00C96666" w:rsidRPr="00BF31A0" w:rsidRDefault="00C96666" w:rsidP="00C96666">
      <w:pPr>
        <w:pStyle w:val="Default"/>
        <w:rPr>
          <w:color w:val="auto"/>
          <w:sz w:val="22"/>
          <w:szCs w:val="22"/>
        </w:rPr>
      </w:pPr>
      <w:r w:rsidRPr="00BF31A0">
        <w:rPr>
          <w:color w:val="auto"/>
          <w:sz w:val="22"/>
          <w:szCs w:val="22"/>
        </w:rPr>
        <w:t>Po 1 tabletę kas 4-6 valandas pagal poreikį.</w:t>
      </w:r>
    </w:p>
    <w:p w14:paraId="7F8BF875" w14:textId="262ED36C" w:rsidR="00C96666" w:rsidRPr="00BF31A0" w:rsidRDefault="00C96666" w:rsidP="00C96666">
      <w:pPr>
        <w:pStyle w:val="Default"/>
        <w:rPr>
          <w:color w:val="auto"/>
          <w:sz w:val="22"/>
          <w:szCs w:val="22"/>
        </w:rPr>
      </w:pPr>
      <w:r w:rsidRPr="00BF31A0">
        <w:rPr>
          <w:color w:val="auto"/>
          <w:sz w:val="22"/>
          <w:szCs w:val="22"/>
        </w:rPr>
        <w:t>Vaistinio preparato negalima vartoti dažniau kaip kas 4 valandas. Per 24 valandas nevartoti daugiau kaip 6 tablečių (</w:t>
      </w:r>
      <w:r w:rsidRPr="00BF31A0">
        <w:rPr>
          <w:sz w:val="22"/>
          <w:szCs w:val="22"/>
        </w:rPr>
        <w:t xml:space="preserve">3000 mg </w:t>
      </w:r>
      <w:proofErr w:type="spellStart"/>
      <w:r w:rsidRPr="00BF31A0">
        <w:rPr>
          <w:sz w:val="22"/>
          <w:szCs w:val="22"/>
        </w:rPr>
        <w:t>paracetamolio</w:t>
      </w:r>
      <w:proofErr w:type="spellEnd"/>
      <w:r w:rsidRPr="00BF31A0">
        <w:rPr>
          <w:sz w:val="22"/>
          <w:szCs w:val="22"/>
        </w:rPr>
        <w:t xml:space="preserve"> ir 390 mg kofeino)</w:t>
      </w:r>
      <w:r w:rsidRPr="00BF31A0">
        <w:rPr>
          <w:color w:val="auto"/>
          <w:sz w:val="22"/>
          <w:szCs w:val="22"/>
        </w:rPr>
        <w:t xml:space="preserve">. </w:t>
      </w:r>
    </w:p>
    <w:p w14:paraId="7F8BF876" w14:textId="77777777" w:rsidR="00C96666" w:rsidRPr="00BF31A0" w:rsidRDefault="00C96666" w:rsidP="00C96666">
      <w:pPr>
        <w:rPr>
          <w:sz w:val="22"/>
          <w:szCs w:val="22"/>
        </w:rPr>
      </w:pPr>
      <w:r w:rsidRPr="00BF31A0">
        <w:rPr>
          <w:sz w:val="22"/>
          <w:szCs w:val="22"/>
        </w:rPr>
        <w:t>Negalima viršyti nurodytos dozės.</w:t>
      </w:r>
    </w:p>
    <w:p w14:paraId="7F8BF877" w14:textId="77777777" w:rsidR="00C96666" w:rsidRPr="00BF31A0" w:rsidRDefault="00C96666" w:rsidP="00C96666">
      <w:pPr>
        <w:rPr>
          <w:i/>
          <w:sz w:val="22"/>
          <w:szCs w:val="22"/>
        </w:rPr>
      </w:pPr>
    </w:p>
    <w:p w14:paraId="7F8BF878" w14:textId="77777777" w:rsidR="00C96666" w:rsidRPr="00BF31A0" w:rsidRDefault="00C96666" w:rsidP="00C96666">
      <w:pPr>
        <w:rPr>
          <w:i/>
          <w:sz w:val="22"/>
          <w:szCs w:val="22"/>
        </w:rPr>
      </w:pPr>
      <w:r w:rsidRPr="00BF31A0">
        <w:rPr>
          <w:i/>
          <w:sz w:val="22"/>
          <w:szCs w:val="22"/>
        </w:rPr>
        <w:t>Vaikams iki 12 metų</w:t>
      </w:r>
    </w:p>
    <w:p w14:paraId="7F8BF879" w14:textId="77777777" w:rsidR="00C96666" w:rsidRPr="00BF31A0" w:rsidRDefault="00C96666" w:rsidP="00C96666">
      <w:pPr>
        <w:rPr>
          <w:sz w:val="22"/>
          <w:szCs w:val="22"/>
        </w:rPr>
      </w:pPr>
      <w:r w:rsidRPr="00BF31A0">
        <w:rPr>
          <w:sz w:val="22"/>
          <w:szCs w:val="22"/>
        </w:rPr>
        <w:t>Nerekomenduojama jaunesniems kaip 12 metų vaikams.</w:t>
      </w:r>
    </w:p>
    <w:p w14:paraId="7F8BF87A" w14:textId="77777777" w:rsidR="00C96666" w:rsidRPr="00BF31A0" w:rsidRDefault="00C96666" w:rsidP="00C96666">
      <w:pPr>
        <w:rPr>
          <w:sz w:val="22"/>
          <w:szCs w:val="22"/>
        </w:rPr>
      </w:pPr>
    </w:p>
    <w:p w14:paraId="7F8BF87B" w14:textId="5F9EF76E" w:rsidR="00C96666" w:rsidRPr="00BF31A0" w:rsidRDefault="00C96666" w:rsidP="00C96666">
      <w:pPr>
        <w:autoSpaceDE w:val="0"/>
        <w:autoSpaceDN w:val="0"/>
        <w:adjustRightInd w:val="0"/>
        <w:rPr>
          <w:i/>
          <w:sz w:val="22"/>
          <w:szCs w:val="22"/>
        </w:rPr>
      </w:pPr>
      <w:r w:rsidRPr="00BF31A0">
        <w:rPr>
          <w:i/>
          <w:sz w:val="22"/>
          <w:szCs w:val="22"/>
        </w:rPr>
        <w:t>Pacientams, kurių inkstų funkcija sutrikusi</w:t>
      </w:r>
    </w:p>
    <w:p w14:paraId="7F8BF87C" w14:textId="77777777" w:rsidR="00C96666" w:rsidRPr="00E571DD" w:rsidRDefault="00C96666" w:rsidP="00C96666">
      <w:pPr>
        <w:rPr>
          <w:sz w:val="22"/>
          <w:szCs w:val="22"/>
        </w:rPr>
      </w:pPr>
      <w:r w:rsidRPr="0005305A">
        <w:rPr>
          <w:sz w:val="22"/>
          <w:szCs w:val="22"/>
        </w:rPr>
        <w:t xml:space="preserve">Inkstų nepakankamumu sergantiems pacientams taikomus </w:t>
      </w:r>
      <w:proofErr w:type="spellStart"/>
      <w:r w:rsidRPr="0005305A">
        <w:rPr>
          <w:sz w:val="22"/>
          <w:szCs w:val="22"/>
        </w:rPr>
        <w:t>paracetamolio</w:t>
      </w:r>
      <w:proofErr w:type="spellEnd"/>
      <w:r w:rsidRPr="0005305A">
        <w:rPr>
          <w:sz w:val="22"/>
          <w:szCs w:val="22"/>
        </w:rPr>
        <w:t xml:space="preserve"> ir kofeino su</w:t>
      </w:r>
      <w:r w:rsidRPr="00BF31A0">
        <w:rPr>
          <w:sz w:val="22"/>
          <w:szCs w:val="22"/>
        </w:rPr>
        <w:t>dėtyje turinčių vaistinių preparatų vartojimo ribojimus pirmiausia lemia vaistinių preparatų sudėtyje esantis</w:t>
      </w:r>
      <w:r w:rsidRPr="00E571DD">
        <w:rPr>
          <w:sz w:val="22"/>
          <w:szCs w:val="22"/>
        </w:rPr>
        <w:t xml:space="preserve"> </w:t>
      </w:r>
      <w:proofErr w:type="spellStart"/>
      <w:r w:rsidRPr="00E571DD">
        <w:rPr>
          <w:sz w:val="22"/>
          <w:szCs w:val="22"/>
        </w:rPr>
        <w:t>paracetamolis</w:t>
      </w:r>
      <w:proofErr w:type="spellEnd"/>
      <w:r w:rsidRPr="00E571DD">
        <w:rPr>
          <w:sz w:val="22"/>
          <w:szCs w:val="22"/>
        </w:rPr>
        <w:t xml:space="preserve"> (žr. 4.4 sk.). Maksimali paros dozė yra 3000 mg. Dozė turi būti vartojama ne dažniau kaip kas 6 valandas. </w:t>
      </w:r>
    </w:p>
    <w:p w14:paraId="7F8BF87D" w14:textId="77777777" w:rsidR="00C96666" w:rsidRPr="00E571DD" w:rsidRDefault="00C96666" w:rsidP="00C96666">
      <w:pPr>
        <w:rPr>
          <w:sz w:val="22"/>
          <w:szCs w:val="22"/>
        </w:rPr>
      </w:pPr>
      <w:r w:rsidRPr="00E571DD">
        <w:rPr>
          <w:sz w:val="22"/>
          <w:szCs w:val="22"/>
        </w:rPr>
        <w:lastRenderedPageBreak/>
        <w:t xml:space="preserve">Pacientai, sergantys inkstų nepakankamumu, turi atsargiai vartoti vaistinius preparatus, kurių sudėtyje yra </w:t>
      </w:r>
      <w:proofErr w:type="spellStart"/>
      <w:r w:rsidRPr="00E571DD">
        <w:rPr>
          <w:sz w:val="22"/>
          <w:szCs w:val="22"/>
        </w:rPr>
        <w:t>paracetamolio</w:t>
      </w:r>
      <w:proofErr w:type="spellEnd"/>
      <w:r w:rsidRPr="00E571DD">
        <w:rPr>
          <w:sz w:val="22"/>
          <w:szCs w:val="22"/>
        </w:rPr>
        <w:t xml:space="preserve">. Taip pat, esant sunkiam inkstų nepakankamumui, rekomenduojama prailginti intervalus tarp dozių. Jeigu </w:t>
      </w:r>
      <w:proofErr w:type="spellStart"/>
      <w:r w:rsidRPr="00E571DD">
        <w:rPr>
          <w:sz w:val="22"/>
          <w:szCs w:val="22"/>
        </w:rPr>
        <w:t>kreatinino</w:t>
      </w:r>
      <w:proofErr w:type="spellEnd"/>
      <w:r w:rsidRPr="00E571DD">
        <w:rPr>
          <w:sz w:val="22"/>
          <w:szCs w:val="22"/>
        </w:rPr>
        <w:t xml:space="preserve"> klirensas yra mažesnis nei 10 ml/min</w:t>
      </w:r>
      <w:r>
        <w:rPr>
          <w:sz w:val="22"/>
          <w:szCs w:val="22"/>
        </w:rPr>
        <w:t>.</w:t>
      </w:r>
      <w:r w:rsidRPr="00E571DD">
        <w:rPr>
          <w:sz w:val="22"/>
          <w:szCs w:val="22"/>
        </w:rPr>
        <w:t>, minimalus intervalas tarp dozių yra 8 valandos.</w:t>
      </w:r>
    </w:p>
    <w:p w14:paraId="7F8BF87E" w14:textId="77777777" w:rsidR="00C96666" w:rsidRPr="00E571DD" w:rsidRDefault="00C96666" w:rsidP="00C96666">
      <w:pPr>
        <w:rPr>
          <w:sz w:val="22"/>
          <w:szCs w:val="22"/>
        </w:rPr>
      </w:pPr>
    </w:p>
    <w:p w14:paraId="7F8BF87F" w14:textId="77777777" w:rsidR="00C96666" w:rsidRPr="00E571DD" w:rsidRDefault="00C96666" w:rsidP="00C96666">
      <w:pPr>
        <w:rPr>
          <w:sz w:val="22"/>
          <w:szCs w:val="22"/>
          <w:u w:val="single"/>
        </w:rPr>
      </w:pPr>
      <w:r w:rsidRPr="00E571DD">
        <w:rPr>
          <w:sz w:val="22"/>
          <w:szCs w:val="22"/>
          <w:u w:val="single"/>
        </w:rPr>
        <w:t xml:space="preserve">Vartojimo metodas </w:t>
      </w:r>
    </w:p>
    <w:p w14:paraId="7F8BF880" w14:textId="77777777" w:rsidR="00C96666" w:rsidRPr="00E571DD" w:rsidRDefault="00C96666" w:rsidP="00C96666">
      <w:pPr>
        <w:autoSpaceDE w:val="0"/>
        <w:autoSpaceDN w:val="0"/>
        <w:adjustRightInd w:val="0"/>
        <w:rPr>
          <w:sz w:val="22"/>
          <w:szCs w:val="22"/>
        </w:rPr>
      </w:pPr>
      <w:r w:rsidRPr="00E571DD">
        <w:rPr>
          <w:sz w:val="22"/>
          <w:szCs w:val="22"/>
        </w:rPr>
        <w:t>Vartoti per burną.</w:t>
      </w:r>
    </w:p>
    <w:p w14:paraId="7F8BF881" w14:textId="77777777" w:rsidR="00C96666" w:rsidRPr="00E571DD" w:rsidRDefault="00C96666" w:rsidP="00C96666">
      <w:pPr>
        <w:rPr>
          <w:sz w:val="22"/>
          <w:szCs w:val="22"/>
        </w:rPr>
      </w:pPr>
    </w:p>
    <w:p w14:paraId="7F8BF882" w14:textId="77777777" w:rsidR="00C96666" w:rsidRPr="00E571DD" w:rsidRDefault="00C96666" w:rsidP="00C96666">
      <w:pPr>
        <w:ind w:left="567" w:hanging="567"/>
        <w:rPr>
          <w:b/>
          <w:sz w:val="22"/>
          <w:szCs w:val="22"/>
        </w:rPr>
      </w:pPr>
      <w:r w:rsidRPr="00E571DD">
        <w:rPr>
          <w:b/>
          <w:sz w:val="22"/>
          <w:szCs w:val="22"/>
        </w:rPr>
        <w:t>4.3</w:t>
      </w:r>
      <w:r w:rsidRPr="00E571DD">
        <w:rPr>
          <w:b/>
          <w:sz w:val="22"/>
          <w:szCs w:val="22"/>
        </w:rPr>
        <w:tab/>
        <w:t>Kontraindikacijos</w:t>
      </w:r>
    </w:p>
    <w:p w14:paraId="7F8BF883" w14:textId="77777777" w:rsidR="00C96666" w:rsidRPr="00E571DD" w:rsidRDefault="00C96666" w:rsidP="00C96666">
      <w:pPr>
        <w:rPr>
          <w:sz w:val="22"/>
          <w:szCs w:val="22"/>
        </w:rPr>
      </w:pPr>
    </w:p>
    <w:p w14:paraId="7F8BF884" w14:textId="77777777" w:rsidR="00C96666" w:rsidRPr="007F70E4" w:rsidRDefault="00C96666" w:rsidP="00C96666">
      <w:pPr>
        <w:rPr>
          <w:sz w:val="22"/>
          <w:szCs w:val="22"/>
        </w:rPr>
      </w:pPr>
      <w:r w:rsidRPr="00842CF3">
        <w:rPr>
          <w:sz w:val="22"/>
          <w:szCs w:val="22"/>
        </w:rPr>
        <w:t>Padidėjęs jautrumas veikliajai arba bet kuriai 6.1 skyriuje nurodytai pagalbinei medžiagai.</w:t>
      </w:r>
    </w:p>
    <w:p w14:paraId="7F8BF885" w14:textId="77777777" w:rsidR="00C96666" w:rsidRPr="00830754" w:rsidRDefault="00C96666" w:rsidP="00C96666">
      <w:pPr>
        <w:ind w:left="567" w:hanging="567"/>
        <w:rPr>
          <w:b/>
          <w:sz w:val="22"/>
          <w:szCs w:val="22"/>
        </w:rPr>
      </w:pPr>
    </w:p>
    <w:p w14:paraId="7F8BF886" w14:textId="77777777" w:rsidR="00C96666" w:rsidRPr="00E571DD" w:rsidRDefault="00C96666" w:rsidP="00C96666">
      <w:pPr>
        <w:ind w:left="567" w:hanging="567"/>
        <w:rPr>
          <w:b/>
          <w:sz w:val="22"/>
          <w:szCs w:val="22"/>
        </w:rPr>
      </w:pPr>
      <w:r w:rsidRPr="00842CF3">
        <w:rPr>
          <w:b/>
          <w:sz w:val="22"/>
          <w:szCs w:val="22"/>
        </w:rPr>
        <w:t>4.4</w:t>
      </w:r>
      <w:r w:rsidRPr="00842CF3">
        <w:rPr>
          <w:b/>
          <w:sz w:val="22"/>
          <w:szCs w:val="22"/>
        </w:rPr>
        <w:tab/>
        <w:t xml:space="preserve">Specialūs įspėjimai ir atsargumo </w:t>
      </w:r>
      <w:r w:rsidRPr="007F70E4">
        <w:rPr>
          <w:b/>
          <w:sz w:val="22"/>
          <w:szCs w:val="22"/>
        </w:rPr>
        <w:t>priemonės</w:t>
      </w:r>
    </w:p>
    <w:p w14:paraId="7F8BF887" w14:textId="77777777" w:rsidR="00C96666" w:rsidRPr="00E571DD" w:rsidRDefault="00C96666" w:rsidP="00C96666">
      <w:pPr>
        <w:rPr>
          <w:sz w:val="22"/>
          <w:szCs w:val="22"/>
        </w:rPr>
      </w:pPr>
    </w:p>
    <w:p w14:paraId="7F8BF888" w14:textId="77777777" w:rsidR="00C96666" w:rsidRPr="00E571DD" w:rsidRDefault="00C96666" w:rsidP="00C96666">
      <w:pPr>
        <w:rPr>
          <w:sz w:val="22"/>
          <w:szCs w:val="22"/>
        </w:rPr>
      </w:pPr>
      <w:r w:rsidRPr="00E571DD">
        <w:rPr>
          <w:sz w:val="22"/>
          <w:szCs w:val="22"/>
        </w:rPr>
        <w:t xml:space="preserve">Nevartoti su kitais vaistiniais preparatais, kurių sudėtyje yra </w:t>
      </w:r>
      <w:proofErr w:type="spellStart"/>
      <w:r w:rsidRPr="00E571DD">
        <w:rPr>
          <w:sz w:val="22"/>
          <w:szCs w:val="22"/>
        </w:rPr>
        <w:t>paracetamolio</w:t>
      </w:r>
      <w:proofErr w:type="spellEnd"/>
      <w:r w:rsidRPr="00E571DD">
        <w:rPr>
          <w:sz w:val="22"/>
          <w:szCs w:val="22"/>
        </w:rPr>
        <w:t xml:space="preserve">. Vartojimas kartu su kitais vaistiniais preparatais, kurių sudėtyje yra </w:t>
      </w:r>
      <w:proofErr w:type="spellStart"/>
      <w:r w:rsidRPr="00E571DD">
        <w:rPr>
          <w:sz w:val="22"/>
          <w:szCs w:val="22"/>
        </w:rPr>
        <w:t>paracetamolio</w:t>
      </w:r>
      <w:proofErr w:type="spellEnd"/>
      <w:r w:rsidRPr="00E571DD">
        <w:rPr>
          <w:sz w:val="22"/>
          <w:szCs w:val="22"/>
        </w:rPr>
        <w:t>, gali sukelti perdozavimą.</w:t>
      </w:r>
    </w:p>
    <w:p w14:paraId="7F8BF889" w14:textId="77777777" w:rsidR="00C96666" w:rsidRPr="00E571DD" w:rsidRDefault="00C96666" w:rsidP="00C96666">
      <w:pPr>
        <w:rPr>
          <w:sz w:val="22"/>
          <w:szCs w:val="22"/>
        </w:rPr>
      </w:pPr>
      <w:proofErr w:type="spellStart"/>
      <w:r w:rsidRPr="00E571DD">
        <w:rPr>
          <w:sz w:val="22"/>
          <w:szCs w:val="22"/>
        </w:rPr>
        <w:t>Paracetamolio</w:t>
      </w:r>
      <w:proofErr w:type="spellEnd"/>
      <w:r w:rsidRPr="00E571DD">
        <w:rPr>
          <w:sz w:val="22"/>
          <w:szCs w:val="22"/>
        </w:rPr>
        <w:t xml:space="preserve"> perdozavimas gali sukelti kepenų nepakankamumą, dėl kurio gali reikėti kepenų transplantacijos ar ištikti mirtis.</w:t>
      </w:r>
    </w:p>
    <w:p w14:paraId="7F8BF88A" w14:textId="77777777" w:rsidR="00C96666" w:rsidRPr="00E571DD" w:rsidRDefault="00C96666" w:rsidP="00C96666">
      <w:pPr>
        <w:rPr>
          <w:sz w:val="22"/>
          <w:szCs w:val="22"/>
        </w:rPr>
      </w:pPr>
    </w:p>
    <w:p w14:paraId="7F8BF88B" w14:textId="77777777" w:rsidR="00C96666" w:rsidRPr="00E571DD" w:rsidRDefault="00C96666" w:rsidP="00C96666">
      <w:pPr>
        <w:rPr>
          <w:sz w:val="22"/>
          <w:szCs w:val="22"/>
        </w:rPr>
      </w:pPr>
      <w:r w:rsidRPr="00E571DD">
        <w:rPr>
          <w:sz w:val="22"/>
          <w:szCs w:val="22"/>
        </w:rPr>
        <w:t xml:space="preserve">Kepenų liga padidina su </w:t>
      </w:r>
      <w:proofErr w:type="spellStart"/>
      <w:r w:rsidRPr="00E571DD">
        <w:rPr>
          <w:sz w:val="22"/>
          <w:szCs w:val="22"/>
        </w:rPr>
        <w:t>paracetamolio</w:t>
      </w:r>
      <w:proofErr w:type="spellEnd"/>
      <w:r w:rsidRPr="00E571DD">
        <w:rPr>
          <w:sz w:val="22"/>
          <w:szCs w:val="22"/>
        </w:rPr>
        <w:t xml:space="preserve"> vartojimu susijusio kepenų pažeidimo riziką. Jei yra </w:t>
      </w:r>
      <w:r>
        <w:rPr>
          <w:sz w:val="22"/>
          <w:szCs w:val="22"/>
        </w:rPr>
        <w:t>lengvas</w:t>
      </w:r>
      <w:r w:rsidRPr="00E571DD">
        <w:rPr>
          <w:sz w:val="22"/>
          <w:szCs w:val="22"/>
        </w:rPr>
        <w:t xml:space="preserve"> ar sunkus kepenų pažeidimas (įskaitant </w:t>
      </w:r>
      <w:proofErr w:type="spellStart"/>
      <w:r w:rsidRPr="00E571DD">
        <w:rPr>
          <w:sz w:val="22"/>
          <w:szCs w:val="22"/>
        </w:rPr>
        <w:t>Gilbert</w:t>
      </w:r>
      <w:proofErr w:type="spellEnd"/>
      <w:r w:rsidRPr="00E571DD">
        <w:rPr>
          <w:sz w:val="22"/>
          <w:szCs w:val="22"/>
        </w:rPr>
        <w:t xml:space="preserve"> sindromą), ūminis hepatitas bei </w:t>
      </w:r>
      <w:r>
        <w:rPr>
          <w:sz w:val="22"/>
          <w:szCs w:val="22"/>
        </w:rPr>
        <w:t>lengvas</w:t>
      </w:r>
      <w:r w:rsidRPr="00E571DD">
        <w:rPr>
          <w:sz w:val="22"/>
          <w:szCs w:val="22"/>
        </w:rPr>
        <w:t xml:space="preserve"> ar sunkus inkstų pažeidimas, </w:t>
      </w:r>
      <w:r w:rsidRPr="00373295">
        <w:rPr>
          <w:sz w:val="22"/>
          <w:szCs w:val="22"/>
        </w:rPr>
        <w:t>pacient</w:t>
      </w:r>
      <w:r>
        <w:rPr>
          <w:sz w:val="22"/>
          <w:szCs w:val="22"/>
        </w:rPr>
        <w:t>o būklę būtina atidžiai įvertinti</w:t>
      </w:r>
      <w:r w:rsidRPr="00E571DD">
        <w:rPr>
          <w:sz w:val="22"/>
          <w:szCs w:val="22"/>
        </w:rPr>
        <w:t xml:space="preserve">. Tiems, kurie serga </w:t>
      </w:r>
      <w:proofErr w:type="spellStart"/>
      <w:r w:rsidRPr="00E571DD">
        <w:rPr>
          <w:sz w:val="22"/>
          <w:szCs w:val="22"/>
        </w:rPr>
        <w:t>necirozine</w:t>
      </w:r>
      <w:proofErr w:type="spellEnd"/>
      <w:r w:rsidRPr="00E571DD">
        <w:rPr>
          <w:sz w:val="22"/>
          <w:szCs w:val="22"/>
        </w:rPr>
        <w:t xml:space="preserve"> alkoholio sukelta kepenų liga, perdozavimo rizika yra didesnė. Dozės, viršijančios rekomenduojamas dozes, yra susijusios su sunkaus kepenų pažeidimo rizika. Kepenų pažeidimo klinikiniai požymiai ir simptomai (įskaitant sunkią kepenų ląstelių nekrozę) paprastai pasireiškia tik po 3 gydymo dienų, daugiausiai po 4-6 dienų. Gydymas priešnuodžiu turi būti pradėtas kiek galima greičiau. </w:t>
      </w:r>
    </w:p>
    <w:p w14:paraId="7F8BF88C" w14:textId="77777777" w:rsidR="00C96666" w:rsidRPr="00E571DD" w:rsidRDefault="00C96666" w:rsidP="00C96666">
      <w:pPr>
        <w:rPr>
          <w:sz w:val="22"/>
          <w:szCs w:val="22"/>
        </w:rPr>
      </w:pPr>
    </w:p>
    <w:p w14:paraId="7F8BF88D" w14:textId="7087137F" w:rsidR="00C96666" w:rsidRPr="00E571DD" w:rsidRDefault="00C96666" w:rsidP="00C96666">
      <w:pPr>
        <w:rPr>
          <w:sz w:val="22"/>
          <w:szCs w:val="22"/>
        </w:rPr>
      </w:pPr>
      <w:r w:rsidRPr="00E571DD">
        <w:rPr>
          <w:sz w:val="22"/>
          <w:szCs w:val="22"/>
        </w:rPr>
        <w:t>Pranešta apie kepenų funkcijos sutrikimo</w:t>
      </w:r>
      <w:r>
        <w:rPr>
          <w:sz w:val="22"/>
          <w:szCs w:val="22"/>
        </w:rPr>
        <w:t xml:space="preserve"> ir </w:t>
      </w:r>
      <w:r w:rsidRPr="00E571DD">
        <w:rPr>
          <w:sz w:val="22"/>
          <w:szCs w:val="22"/>
        </w:rPr>
        <w:t xml:space="preserve">nepakankamumo atvejus pacientams, turintiems mažą </w:t>
      </w:r>
      <w:proofErr w:type="spellStart"/>
      <w:r w:rsidRPr="00E571DD">
        <w:rPr>
          <w:sz w:val="22"/>
          <w:szCs w:val="22"/>
        </w:rPr>
        <w:t>gliutationo</w:t>
      </w:r>
      <w:proofErr w:type="spellEnd"/>
      <w:r w:rsidRPr="00E571DD">
        <w:rPr>
          <w:sz w:val="22"/>
          <w:szCs w:val="22"/>
        </w:rPr>
        <w:t xml:space="preserve"> kiekį, pavyzdžiui, pacientams, kurie nepakankamai maitinasi, serga anoreksija, turi mažą kūno masės indeksą</w:t>
      </w:r>
      <w:r w:rsidR="00A6304D">
        <w:rPr>
          <w:sz w:val="22"/>
          <w:szCs w:val="22"/>
        </w:rPr>
        <w:t xml:space="preserve">, </w:t>
      </w:r>
      <w:r w:rsidRPr="00E571DD">
        <w:rPr>
          <w:sz w:val="22"/>
          <w:szCs w:val="22"/>
        </w:rPr>
        <w:t>nesaikingai vartoja alkoholį</w:t>
      </w:r>
      <w:r w:rsidR="00A6304D">
        <w:rPr>
          <w:sz w:val="22"/>
          <w:szCs w:val="22"/>
        </w:rPr>
        <w:t xml:space="preserve"> ar serga sepsiu</w:t>
      </w:r>
      <w:r w:rsidRPr="00E571DD">
        <w:rPr>
          <w:sz w:val="22"/>
          <w:szCs w:val="22"/>
        </w:rPr>
        <w:t>.</w:t>
      </w:r>
    </w:p>
    <w:p w14:paraId="7F8BF88E" w14:textId="77777777" w:rsidR="00C96666" w:rsidRPr="00E571DD" w:rsidRDefault="00C96666" w:rsidP="00C96666">
      <w:pPr>
        <w:rPr>
          <w:sz w:val="22"/>
          <w:szCs w:val="22"/>
        </w:rPr>
      </w:pPr>
    </w:p>
    <w:p w14:paraId="7F8BF88F" w14:textId="77777777" w:rsidR="00C96666" w:rsidRPr="00E571DD" w:rsidRDefault="00C96666" w:rsidP="00C96666">
      <w:pPr>
        <w:rPr>
          <w:sz w:val="22"/>
          <w:szCs w:val="22"/>
        </w:rPr>
      </w:pPr>
      <w:r w:rsidRPr="00E571DD">
        <w:rPr>
          <w:sz w:val="22"/>
          <w:szCs w:val="22"/>
        </w:rPr>
        <w:t xml:space="preserve">Pacientams, kuriems trūksta </w:t>
      </w:r>
      <w:proofErr w:type="spellStart"/>
      <w:r w:rsidRPr="00E571DD">
        <w:rPr>
          <w:sz w:val="22"/>
          <w:szCs w:val="22"/>
        </w:rPr>
        <w:t>glutationo</w:t>
      </w:r>
      <w:proofErr w:type="spellEnd"/>
      <w:r w:rsidRPr="00E571DD">
        <w:rPr>
          <w:sz w:val="22"/>
          <w:szCs w:val="22"/>
        </w:rPr>
        <w:t xml:space="preserve">, pvz., esant tokioms būklėms kaip sepsis, </w:t>
      </w:r>
      <w:proofErr w:type="spellStart"/>
      <w:r w:rsidRPr="00E571DD">
        <w:rPr>
          <w:sz w:val="22"/>
          <w:szCs w:val="22"/>
        </w:rPr>
        <w:t>paracetamolio</w:t>
      </w:r>
      <w:proofErr w:type="spellEnd"/>
      <w:r w:rsidRPr="00E571DD">
        <w:rPr>
          <w:sz w:val="22"/>
          <w:szCs w:val="22"/>
        </w:rPr>
        <w:t xml:space="preserve"> vartojimas gali padidinti </w:t>
      </w:r>
      <w:proofErr w:type="spellStart"/>
      <w:r w:rsidRPr="00E571DD">
        <w:rPr>
          <w:sz w:val="22"/>
          <w:szCs w:val="22"/>
        </w:rPr>
        <w:t>metabolinės</w:t>
      </w:r>
      <w:proofErr w:type="spellEnd"/>
      <w:r w:rsidRPr="00E571DD">
        <w:rPr>
          <w:sz w:val="22"/>
          <w:szCs w:val="22"/>
        </w:rPr>
        <w:t xml:space="preserve"> </w:t>
      </w:r>
      <w:proofErr w:type="spellStart"/>
      <w:r w:rsidRPr="00E571DD">
        <w:rPr>
          <w:sz w:val="22"/>
          <w:szCs w:val="22"/>
        </w:rPr>
        <w:t>acidozės</w:t>
      </w:r>
      <w:proofErr w:type="spellEnd"/>
      <w:r w:rsidRPr="00E571DD">
        <w:rPr>
          <w:sz w:val="22"/>
          <w:szCs w:val="22"/>
        </w:rPr>
        <w:t xml:space="preserve"> riziką.</w:t>
      </w:r>
    </w:p>
    <w:p w14:paraId="7F8BF890" w14:textId="77777777" w:rsidR="00C96666" w:rsidRPr="00E571DD" w:rsidRDefault="00C96666" w:rsidP="00C96666">
      <w:pPr>
        <w:rPr>
          <w:sz w:val="22"/>
          <w:szCs w:val="22"/>
        </w:rPr>
      </w:pPr>
    </w:p>
    <w:p w14:paraId="7F8BF891" w14:textId="77777777" w:rsidR="00C96666" w:rsidRPr="00E571DD" w:rsidRDefault="00C96666" w:rsidP="00C96666">
      <w:pPr>
        <w:rPr>
          <w:color w:val="000000"/>
          <w:sz w:val="22"/>
          <w:szCs w:val="22"/>
        </w:rPr>
      </w:pPr>
      <w:r w:rsidRPr="00E571DD">
        <w:rPr>
          <w:sz w:val="22"/>
          <w:szCs w:val="22"/>
        </w:rPr>
        <w:t xml:space="preserve">Atsargiai vartoti pacientams, sergantiems astma, kurie yra jautrūs </w:t>
      </w:r>
      <w:proofErr w:type="spellStart"/>
      <w:r w:rsidRPr="00E571DD">
        <w:rPr>
          <w:color w:val="000000"/>
          <w:sz w:val="22"/>
          <w:szCs w:val="22"/>
        </w:rPr>
        <w:t>acetilsalicilo</w:t>
      </w:r>
      <w:proofErr w:type="spellEnd"/>
      <w:r w:rsidRPr="00E571DD">
        <w:rPr>
          <w:color w:val="000000"/>
          <w:sz w:val="22"/>
          <w:szCs w:val="22"/>
        </w:rPr>
        <w:t xml:space="preserve"> rūgščiai ir </w:t>
      </w:r>
      <w:r>
        <w:rPr>
          <w:color w:val="000000"/>
          <w:sz w:val="22"/>
          <w:szCs w:val="22"/>
        </w:rPr>
        <w:t>nesteroidiniams vaistiniams preparatams nuo uždegimo (</w:t>
      </w:r>
      <w:r w:rsidRPr="00E571DD">
        <w:rPr>
          <w:color w:val="000000"/>
          <w:sz w:val="22"/>
          <w:szCs w:val="22"/>
        </w:rPr>
        <w:t>NVNU</w:t>
      </w:r>
      <w:r>
        <w:rPr>
          <w:color w:val="000000"/>
          <w:sz w:val="22"/>
          <w:szCs w:val="22"/>
        </w:rPr>
        <w:t>)</w:t>
      </w:r>
      <w:r w:rsidRPr="00E571DD">
        <w:rPr>
          <w:color w:val="000000"/>
          <w:sz w:val="22"/>
          <w:szCs w:val="22"/>
        </w:rPr>
        <w:t xml:space="preserve">, nes yra gauta pranešimų apie galimą bronchų spazmą, vartojant </w:t>
      </w:r>
      <w:proofErr w:type="spellStart"/>
      <w:r w:rsidRPr="00E571DD">
        <w:rPr>
          <w:color w:val="000000"/>
          <w:sz w:val="22"/>
          <w:szCs w:val="22"/>
        </w:rPr>
        <w:t>paracetamolio</w:t>
      </w:r>
      <w:proofErr w:type="spellEnd"/>
      <w:r w:rsidRPr="00E571DD">
        <w:rPr>
          <w:color w:val="000000"/>
          <w:sz w:val="22"/>
          <w:szCs w:val="22"/>
        </w:rPr>
        <w:t>.</w:t>
      </w:r>
    </w:p>
    <w:p w14:paraId="7F8BF892" w14:textId="77777777" w:rsidR="00C96666" w:rsidRPr="00E571DD" w:rsidRDefault="00C96666" w:rsidP="00C96666">
      <w:pPr>
        <w:rPr>
          <w:color w:val="000000"/>
          <w:sz w:val="22"/>
          <w:szCs w:val="22"/>
        </w:rPr>
      </w:pPr>
    </w:p>
    <w:p w14:paraId="7F8BF893" w14:textId="77777777" w:rsidR="00C96666" w:rsidRPr="00E571DD" w:rsidRDefault="00C96666" w:rsidP="00C96666">
      <w:pPr>
        <w:pStyle w:val="Default"/>
        <w:rPr>
          <w:color w:val="auto"/>
          <w:sz w:val="22"/>
          <w:szCs w:val="22"/>
        </w:rPr>
      </w:pPr>
      <w:r w:rsidRPr="00E571DD">
        <w:rPr>
          <w:color w:val="auto"/>
          <w:sz w:val="22"/>
          <w:szCs w:val="22"/>
        </w:rPr>
        <w:t>Atsargiai vartoti pacientams, kuriems nustatyta gliukozės-6-fosfatdehidrogenazės stoka, piktnaudžiaujantiems alkoholiu, sergantiems hemolizine anemija, esant dehidra</w:t>
      </w:r>
      <w:r>
        <w:rPr>
          <w:color w:val="auto"/>
          <w:sz w:val="22"/>
          <w:szCs w:val="22"/>
        </w:rPr>
        <w:t>ta</w:t>
      </w:r>
      <w:r w:rsidRPr="00E571DD">
        <w:rPr>
          <w:color w:val="auto"/>
          <w:sz w:val="22"/>
          <w:szCs w:val="22"/>
        </w:rPr>
        <w:t xml:space="preserve">cijai, lėtiniams mitybos sutrikimams. </w:t>
      </w:r>
    </w:p>
    <w:p w14:paraId="7F8BF894" w14:textId="77777777" w:rsidR="00C96666" w:rsidRPr="00E571DD" w:rsidRDefault="00C96666" w:rsidP="00C96666">
      <w:pPr>
        <w:pStyle w:val="Default"/>
        <w:rPr>
          <w:color w:val="auto"/>
          <w:sz w:val="22"/>
          <w:szCs w:val="22"/>
        </w:rPr>
      </w:pPr>
    </w:p>
    <w:p w14:paraId="7F8BF895" w14:textId="77777777" w:rsidR="00C96666" w:rsidRPr="00E571DD" w:rsidRDefault="00C96666" w:rsidP="00C96666">
      <w:pPr>
        <w:rPr>
          <w:sz w:val="22"/>
          <w:szCs w:val="22"/>
        </w:rPr>
      </w:pPr>
      <w:r w:rsidRPr="00E571DD">
        <w:rPr>
          <w:sz w:val="22"/>
          <w:szCs w:val="22"/>
        </w:rPr>
        <w:t xml:space="preserve">Gydantis šiuo vaistiniu preparatu reikia vengti alkoholio, kadangi kartu vartojami alkoholis ir </w:t>
      </w:r>
      <w:proofErr w:type="spellStart"/>
      <w:r w:rsidRPr="00E571DD">
        <w:rPr>
          <w:sz w:val="22"/>
          <w:szCs w:val="22"/>
        </w:rPr>
        <w:t>paracetamolis</w:t>
      </w:r>
      <w:proofErr w:type="spellEnd"/>
      <w:r w:rsidRPr="00E571DD">
        <w:rPr>
          <w:sz w:val="22"/>
          <w:szCs w:val="22"/>
        </w:rPr>
        <w:t xml:space="preserve"> gali sukelti kepenų pažeidimą.</w:t>
      </w:r>
    </w:p>
    <w:p w14:paraId="7F8BF896" w14:textId="77777777" w:rsidR="00C96666" w:rsidRPr="00E571DD" w:rsidRDefault="00C96666" w:rsidP="00C96666">
      <w:pPr>
        <w:rPr>
          <w:sz w:val="22"/>
          <w:szCs w:val="22"/>
          <w:highlight w:val="yellow"/>
        </w:rPr>
      </w:pPr>
    </w:p>
    <w:p w14:paraId="7F8BF897" w14:textId="77777777" w:rsidR="00C96666" w:rsidRPr="00E571DD" w:rsidRDefault="00C96666" w:rsidP="00C96666">
      <w:pPr>
        <w:rPr>
          <w:sz w:val="22"/>
          <w:szCs w:val="22"/>
        </w:rPr>
      </w:pPr>
      <w:r w:rsidRPr="00E571DD">
        <w:rPr>
          <w:sz w:val="22"/>
          <w:szCs w:val="22"/>
        </w:rPr>
        <w:t>Vartojant šio vaistinio preparato, reikia vengti gerti per daug kavos ar arbatos</w:t>
      </w:r>
      <w:r>
        <w:rPr>
          <w:sz w:val="22"/>
          <w:szCs w:val="22"/>
        </w:rPr>
        <w:t>,</w:t>
      </w:r>
      <w:r w:rsidRPr="00E571DD">
        <w:rPr>
          <w:sz w:val="22"/>
          <w:szCs w:val="22"/>
        </w:rPr>
        <w:t xml:space="preserve"> ar kitų gėrimų, kurių sudėtyje yra kofeino.</w:t>
      </w:r>
    </w:p>
    <w:p w14:paraId="7F8BF898" w14:textId="77777777" w:rsidR="00C96666" w:rsidRPr="00E571DD" w:rsidRDefault="00C96666" w:rsidP="00C96666">
      <w:pPr>
        <w:rPr>
          <w:sz w:val="22"/>
          <w:szCs w:val="22"/>
        </w:rPr>
      </w:pPr>
    </w:p>
    <w:p w14:paraId="7F8BF899" w14:textId="77777777" w:rsidR="00C96666" w:rsidRPr="00E571DD" w:rsidRDefault="00C96666" w:rsidP="00C96666">
      <w:pPr>
        <w:rPr>
          <w:sz w:val="22"/>
          <w:szCs w:val="22"/>
        </w:rPr>
      </w:pPr>
      <w:r w:rsidRPr="00E571DD">
        <w:rPr>
          <w:sz w:val="22"/>
          <w:szCs w:val="22"/>
        </w:rPr>
        <w:t xml:space="preserve">Prailgintas skausmą malšinančių vaistinių preparatų didelėmis dozėmis vartojimas arba nesilaikant vartojimo rekomendacijų, gali sukelti galvos skausmą, kurio negalima gydyti naudojant didesnes šio vaistinio preparato dozes. </w:t>
      </w:r>
    </w:p>
    <w:p w14:paraId="7F8BF89A" w14:textId="77777777" w:rsidR="00C96666" w:rsidRPr="00E571DD" w:rsidRDefault="00C96666" w:rsidP="00C96666">
      <w:pPr>
        <w:rPr>
          <w:sz w:val="22"/>
          <w:szCs w:val="22"/>
        </w:rPr>
      </w:pPr>
      <w:r w:rsidRPr="00E571DD">
        <w:rPr>
          <w:sz w:val="22"/>
          <w:szCs w:val="22"/>
        </w:rPr>
        <w:t>Negalima viršyti nurodytos dozės.</w:t>
      </w:r>
    </w:p>
    <w:p w14:paraId="7F8BF89B" w14:textId="77777777" w:rsidR="00C96666" w:rsidRPr="00E571DD" w:rsidRDefault="00C96666" w:rsidP="00C96666">
      <w:pPr>
        <w:rPr>
          <w:sz w:val="22"/>
          <w:szCs w:val="22"/>
        </w:rPr>
      </w:pPr>
      <w:r w:rsidRPr="00E571DD">
        <w:rPr>
          <w:sz w:val="22"/>
          <w:szCs w:val="22"/>
        </w:rPr>
        <w:t xml:space="preserve">Pacientus reikia įspėti, kad kartu su šiuo vaistiniu preparatu nevartotų kitų vaistinių preparatų, kuriuose yra </w:t>
      </w:r>
      <w:proofErr w:type="spellStart"/>
      <w:r w:rsidRPr="00E571DD">
        <w:rPr>
          <w:sz w:val="22"/>
          <w:szCs w:val="22"/>
        </w:rPr>
        <w:t>paracetamolio</w:t>
      </w:r>
      <w:proofErr w:type="spellEnd"/>
      <w:r w:rsidRPr="00E571DD">
        <w:rPr>
          <w:sz w:val="22"/>
          <w:szCs w:val="22"/>
        </w:rPr>
        <w:t>.</w:t>
      </w:r>
    </w:p>
    <w:p w14:paraId="7F8BF89C" w14:textId="77777777" w:rsidR="00C96666" w:rsidRPr="00E571DD" w:rsidRDefault="00C96666" w:rsidP="00C96666">
      <w:pPr>
        <w:rPr>
          <w:sz w:val="22"/>
          <w:szCs w:val="22"/>
        </w:rPr>
      </w:pPr>
    </w:p>
    <w:p w14:paraId="7F8BF89D" w14:textId="77777777" w:rsidR="00C96666" w:rsidRPr="00E571DD" w:rsidRDefault="00C96666" w:rsidP="00C96666">
      <w:pPr>
        <w:rPr>
          <w:sz w:val="22"/>
          <w:szCs w:val="22"/>
        </w:rPr>
      </w:pPr>
      <w:r w:rsidRPr="00E70CE5">
        <w:rPr>
          <w:sz w:val="22"/>
          <w:szCs w:val="22"/>
        </w:rPr>
        <w:t xml:space="preserve">Jei simptomai išlieka ilgiau nei 3 dienas, reikia </w:t>
      </w:r>
      <w:r>
        <w:rPr>
          <w:sz w:val="22"/>
          <w:szCs w:val="22"/>
        </w:rPr>
        <w:t>iš naujo apsvarstyti vaistinio preparato skyrimą</w:t>
      </w:r>
      <w:r w:rsidRPr="00E70CE5">
        <w:rPr>
          <w:sz w:val="22"/>
          <w:szCs w:val="22"/>
        </w:rPr>
        <w:t>.</w:t>
      </w:r>
    </w:p>
    <w:p w14:paraId="7F8BF89E" w14:textId="77777777" w:rsidR="00C96666" w:rsidRPr="00E571DD" w:rsidRDefault="00C96666" w:rsidP="00C96666">
      <w:pPr>
        <w:rPr>
          <w:sz w:val="22"/>
          <w:szCs w:val="22"/>
        </w:rPr>
      </w:pPr>
    </w:p>
    <w:p w14:paraId="7F8BF89F" w14:textId="77777777" w:rsidR="00C96666" w:rsidRPr="00E571DD" w:rsidRDefault="00C96666" w:rsidP="00C96666">
      <w:pPr>
        <w:rPr>
          <w:sz w:val="22"/>
          <w:szCs w:val="22"/>
        </w:rPr>
      </w:pPr>
      <w:r w:rsidRPr="00E571DD">
        <w:rPr>
          <w:sz w:val="22"/>
          <w:szCs w:val="22"/>
        </w:rPr>
        <w:lastRenderedPageBreak/>
        <w:t xml:space="preserve">Sudėtyje yra metilo, etilo ir </w:t>
      </w:r>
      <w:proofErr w:type="spellStart"/>
      <w:r w:rsidRPr="00E571DD">
        <w:rPr>
          <w:sz w:val="22"/>
          <w:szCs w:val="22"/>
        </w:rPr>
        <w:t>propilo</w:t>
      </w:r>
      <w:proofErr w:type="spellEnd"/>
      <w:r w:rsidRPr="00E571DD">
        <w:rPr>
          <w:sz w:val="22"/>
          <w:szCs w:val="22"/>
        </w:rPr>
        <w:t xml:space="preserve"> </w:t>
      </w:r>
      <w:proofErr w:type="spellStart"/>
      <w:r w:rsidRPr="00E571DD">
        <w:rPr>
          <w:sz w:val="22"/>
          <w:szCs w:val="22"/>
        </w:rPr>
        <w:t>parahidroksibenzoatų</w:t>
      </w:r>
      <w:proofErr w:type="spellEnd"/>
      <w:r w:rsidRPr="00E571DD">
        <w:rPr>
          <w:sz w:val="22"/>
          <w:szCs w:val="22"/>
        </w:rPr>
        <w:t xml:space="preserve"> natrio druskų (E219, E215, E217), kurios gali sukelti alerginių reakcijų (jos gali būti uždelstos).</w:t>
      </w:r>
    </w:p>
    <w:p w14:paraId="7F8BF8A0" w14:textId="77777777" w:rsidR="00C96666" w:rsidRPr="00E571DD" w:rsidRDefault="00C96666" w:rsidP="00C96666">
      <w:pPr>
        <w:rPr>
          <w:sz w:val="22"/>
          <w:szCs w:val="22"/>
        </w:rPr>
      </w:pPr>
    </w:p>
    <w:p w14:paraId="7F8BF8A1" w14:textId="1E57E87D" w:rsidR="00C96666" w:rsidRPr="00E571DD" w:rsidRDefault="00C96666" w:rsidP="00C96666">
      <w:pPr>
        <w:rPr>
          <w:sz w:val="22"/>
          <w:szCs w:val="22"/>
        </w:rPr>
      </w:pPr>
      <w:r w:rsidRPr="00E571DD">
        <w:rPr>
          <w:sz w:val="22"/>
          <w:szCs w:val="22"/>
        </w:rPr>
        <w:t>Vienoje plėvele dengtoje tabletėje yra 0,17 mg natrio. Būtina atsižvelgti, jei kontroliuojamas natrio kiekis maiste.</w:t>
      </w:r>
    </w:p>
    <w:p w14:paraId="7F8BF8A2" w14:textId="77777777" w:rsidR="00C96666" w:rsidRPr="00E571DD" w:rsidRDefault="00C96666" w:rsidP="00C96666">
      <w:pPr>
        <w:rPr>
          <w:sz w:val="22"/>
          <w:szCs w:val="22"/>
        </w:rPr>
      </w:pPr>
    </w:p>
    <w:p w14:paraId="7F8BF8A3" w14:textId="77777777" w:rsidR="00C96666" w:rsidRPr="00E571DD" w:rsidRDefault="00C96666" w:rsidP="00C96666">
      <w:pPr>
        <w:ind w:left="567" w:hanging="567"/>
        <w:rPr>
          <w:b/>
          <w:sz w:val="22"/>
          <w:szCs w:val="22"/>
        </w:rPr>
      </w:pPr>
      <w:r w:rsidRPr="00E571DD">
        <w:rPr>
          <w:b/>
          <w:sz w:val="22"/>
          <w:szCs w:val="22"/>
        </w:rPr>
        <w:t>4.5</w:t>
      </w:r>
      <w:r w:rsidRPr="00E571DD">
        <w:rPr>
          <w:b/>
          <w:sz w:val="22"/>
          <w:szCs w:val="22"/>
        </w:rPr>
        <w:tab/>
        <w:t>Sąveika su kitais vaistiniais preparatais ir kitokia sąveika</w:t>
      </w:r>
    </w:p>
    <w:p w14:paraId="7F8BF8A4" w14:textId="77777777" w:rsidR="00C96666" w:rsidRPr="00E571DD" w:rsidRDefault="00C96666" w:rsidP="00C96666">
      <w:pPr>
        <w:rPr>
          <w:sz w:val="22"/>
          <w:szCs w:val="22"/>
        </w:rPr>
      </w:pPr>
    </w:p>
    <w:p w14:paraId="7F8BF8A5" w14:textId="77777777" w:rsidR="00C96666" w:rsidRPr="000C21D0" w:rsidRDefault="00C96666" w:rsidP="00C96666">
      <w:pPr>
        <w:rPr>
          <w:sz w:val="22"/>
          <w:szCs w:val="22"/>
        </w:rPr>
      </w:pPr>
      <w:proofErr w:type="spellStart"/>
      <w:r w:rsidRPr="00E571DD">
        <w:rPr>
          <w:sz w:val="22"/>
          <w:szCs w:val="22"/>
        </w:rPr>
        <w:t>Metoklopramidas</w:t>
      </w:r>
      <w:proofErr w:type="spellEnd"/>
      <w:r w:rsidRPr="00E571DD">
        <w:rPr>
          <w:sz w:val="22"/>
          <w:szCs w:val="22"/>
        </w:rPr>
        <w:t xml:space="preserve"> ar </w:t>
      </w:r>
      <w:proofErr w:type="spellStart"/>
      <w:r w:rsidRPr="00E571DD">
        <w:rPr>
          <w:sz w:val="22"/>
          <w:szCs w:val="22"/>
        </w:rPr>
        <w:t>domperidonas</w:t>
      </w:r>
      <w:proofErr w:type="spellEnd"/>
      <w:r w:rsidRPr="00E571DD">
        <w:rPr>
          <w:sz w:val="22"/>
          <w:szCs w:val="22"/>
        </w:rPr>
        <w:t xml:space="preserve"> gali didinti </w:t>
      </w:r>
      <w:proofErr w:type="spellStart"/>
      <w:r w:rsidRPr="00E571DD">
        <w:rPr>
          <w:sz w:val="22"/>
          <w:szCs w:val="22"/>
        </w:rPr>
        <w:t>paracetamolio</w:t>
      </w:r>
      <w:proofErr w:type="spellEnd"/>
      <w:r w:rsidRPr="00E571DD">
        <w:rPr>
          <w:sz w:val="22"/>
          <w:szCs w:val="22"/>
        </w:rPr>
        <w:t xml:space="preserve"> absorbcijos greitį. </w:t>
      </w:r>
      <w:proofErr w:type="spellStart"/>
      <w:r w:rsidRPr="00E571DD">
        <w:rPr>
          <w:sz w:val="22"/>
          <w:szCs w:val="22"/>
        </w:rPr>
        <w:t>Kolestiraminas</w:t>
      </w:r>
      <w:proofErr w:type="spellEnd"/>
      <w:r w:rsidRPr="00E571DD">
        <w:rPr>
          <w:sz w:val="22"/>
          <w:szCs w:val="22"/>
        </w:rPr>
        <w:t xml:space="preserve"> gali mažinti </w:t>
      </w:r>
      <w:proofErr w:type="spellStart"/>
      <w:r w:rsidRPr="00E571DD">
        <w:rPr>
          <w:sz w:val="22"/>
          <w:szCs w:val="22"/>
        </w:rPr>
        <w:t>paracetamolio</w:t>
      </w:r>
      <w:proofErr w:type="spellEnd"/>
      <w:r w:rsidRPr="00E571DD">
        <w:rPr>
          <w:sz w:val="22"/>
          <w:szCs w:val="22"/>
        </w:rPr>
        <w:t xml:space="preserve"> </w:t>
      </w:r>
      <w:r w:rsidRPr="000C21D0">
        <w:rPr>
          <w:sz w:val="22"/>
          <w:szCs w:val="22"/>
        </w:rPr>
        <w:t xml:space="preserve">absorbciją. Ilgai ir reguliariai kasdien vartojamas </w:t>
      </w:r>
      <w:proofErr w:type="spellStart"/>
      <w:r w:rsidRPr="000C21D0">
        <w:rPr>
          <w:sz w:val="22"/>
          <w:szCs w:val="22"/>
        </w:rPr>
        <w:t>paracetamolis</w:t>
      </w:r>
      <w:proofErr w:type="spellEnd"/>
      <w:r w:rsidRPr="000C21D0">
        <w:rPr>
          <w:sz w:val="22"/>
          <w:szCs w:val="22"/>
        </w:rPr>
        <w:t xml:space="preserve"> gali sustiprinti </w:t>
      </w:r>
      <w:proofErr w:type="spellStart"/>
      <w:r w:rsidRPr="000C21D0">
        <w:rPr>
          <w:sz w:val="22"/>
          <w:szCs w:val="22"/>
        </w:rPr>
        <w:t>varfarino</w:t>
      </w:r>
      <w:proofErr w:type="spellEnd"/>
      <w:r w:rsidRPr="000C21D0">
        <w:rPr>
          <w:sz w:val="22"/>
          <w:szCs w:val="22"/>
        </w:rPr>
        <w:t xml:space="preserve"> ir kitų kumarinų kraujo krešėjimą mažinantį poveikį ir dėl to padidinti kraujavimo riziką. Pavienės dozės reikšmingo poveikio nesukelia.</w:t>
      </w:r>
    </w:p>
    <w:p w14:paraId="7F8BF8A7" w14:textId="7321FB0B" w:rsidR="00B61370" w:rsidRPr="00830754" w:rsidRDefault="00B61370" w:rsidP="00C96666">
      <w:pPr>
        <w:ind w:left="567" w:hanging="567"/>
        <w:rPr>
          <w:b/>
          <w:sz w:val="22"/>
          <w:szCs w:val="22"/>
        </w:rPr>
      </w:pPr>
    </w:p>
    <w:p w14:paraId="7F8BF8A8" w14:textId="77777777" w:rsidR="00C96666" w:rsidRPr="000C21D0" w:rsidRDefault="00C96666" w:rsidP="00C96666">
      <w:pPr>
        <w:ind w:left="567" w:hanging="567"/>
        <w:rPr>
          <w:b/>
          <w:sz w:val="22"/>
          <w:szCs w:val="22"/>
        </w:rPr>
      </w:pPr>
      <w:r w:rsidRPr="000C21D0">
        <w:rPr>
          <w:b/>
          <w:sz w:val="22"/>
          <w:szCs w:val="22"/>
        </w:rPr>
        <w:t>4.6</w:t>
      </w:r>
      <w:r w:rsidRPr="000C21D0">
        <w:rPr>
          <w:b/>
          <w:sz w:val="22"/>
          <w:szCs w:val="22"/>
        </w:rPr>
        <w:tab/>
        <w:t>Vaisingumas, nėštumo ir žindymo laikotarpis</w:t>
      </w:r>
      <w:r w:rsidRPr="000C21D0">
        <w:rPr>
          <w:sz w:val="22"/>
          <w:szCs w:val="22"/>
        </w:rPr>
        <w:t xml:space="preserve"> </w:t>
      </w:r>
    </w:p>
    <w:p w14:paraId="7F8BF8A9" w14:textId="77777777" w:rsidR="00C96666" w:rsidRPr="000C21D0" w:rsidRDefault="00C96666" w:rsidP="00C96666">
      <w:pPr>
        <w:rPr>
          <w:sz w:val="22"/>
          <w:szCs w:val="22"/>
        </w:rPr>
      </w:pPr>
    </w:p>
    <w:p w14:paraId="7F8BF8AA" w14:textId="77777777" w:rsidR="00C96666" w:rsidRPr="000C21D0" w:rsidRDefault="00C96666" w:rsidP="00C96666">
      <w:pPr>
        <w:autoSpaceDE w:val="0"/>
        <w:autoSpaceDN w:val="0"/>
        <w:adjustRightInd w:val="0"/>
        <w:rPr>
          <w:sz w:val="22"/>
          <w:szCs w:val="22"/>
          <w:u w:val="single"/>
        </w:rPr>
      </w:pPr>
      <w:r w:rsidRPr="000C21D0">
        <w:rPr>
          <w:sz w:val="22"/>
          <w:szCs w:val="22"/>
          <w:u w:val="single"/>
        </w:rPr>
        <w:t>Nėštumas</w:t>
      </w:r>
    </w:p>
    <w:p w14:paraId="7F8BF8AB" w14:textId="77777777" w:rsidR="00C96666" w:rsidRPr="00E571DD" w:rsidRDefault="00C96666" w:rsidP="00C96666">
      <w:pPr>
        <w:autoSpaceDE w:val="0"/>
        <w:autoSpaceDN w:val="0"/>
        <w:adjustRightInd w:val="0"/>
        <w:rPr>
          <w:iCs/>
          <w:sz w:val="22"/>
          <w:szCs w:val="22"/>
        </w:rPr>
      </w:pPr>
      <w:r w:rsidRPr="000C21D0">
        <w:rPr>
          <w:sz w:val="22"/>
          <w:szCs w:val="22"/>
        </w:rPr>
        <w:t xml:space="preserve">Nerekomenduojama vartoti </w:t>
      </w:r>
      <w:proofErr w:type="spellStart"/>
      <w:r w:rsidRPr="000C21D0">
        <w:rPr>
          <w:sz w:val="22"/>
          <w:szCs w:val="22"/>
        </w:rPr>
        <w:t>paracetamolio</w:t>
      </w:r>
      <w:proofErr w:type="spellEnd"/>
      <w:r w:rsidRPr="000C21D0">
        <w:rPr>
          <w:sz w:val="22"/>
          <w:szCs w:val="22"/>
        </w:rPr>
        <w:t xml:space="preserve"> ir kofeino derinio nėštumo metu dėl galimos savaiminio persileidimo rizikos, susijusios su kofeino vartojimu.</w:t>
      </w:r>
      <w:r w:rsidRPr="00E571DD" w:rsidDel="00D2706E">
        <w:rPr>
          <w:sz w:val="22"/>
          <w:szCs w:val="22"/>
        </w:rPr>
        <w:t xml:space="preserve"> </w:t>
      </w:r>
    </w:p>
    <w:p w14:paraId="7F8BF8AC" w14:textId="77777777" w:rsidR="00C96666" w:rsidRPr="00E571DD" w:rsidRDefault="00C96666" w:rsidP="00C96666">
      <w:pPr>
        <w:autoSpaceDE w:val="0"/>
        <w:autoSpaceDN w:val="0"/>
        <w:adjustRightInd w:val="0"/>
        <w:rPr>
          <w:sz w:val="22"/>
          <w:szCs w:val="22"/>
        </w:rPr>
      </w:pPr>
    </w:p>
    <w:p w14:paraId="7F8BF8AD" w14:textId="77777777" w:rsidR="00C96666" w:rsidRPr="00E571DD" w:rsidRDefault="00C96666" w:rsidP="00C96666">
      <w:pPr>
        <w:autoSpaceDE w:val="0"/>
        <w:autoSpaceDN w:val="0"/>
        <w:adjustRightInd w:val="0"/>
        <w:rPr>
          <w:sz w:val="22"/>
          <w:szCs w:val="22"/>
          <w:u w:val="single"/>
        </w:rPr>
      </w:pPr>
      <w:r w:rsidRPr="00E571DD">
        <w:rPr>
          <w:sz w:val="22"/>
          <w:szCs w:val="22"/>
          <w:u w:val="single"/>
        </w:rPr>
        <w:t>Žindymas</w:t>
      </w:r>
    </w:p>
    <w:p w14:paraId="7F8BF8AE" w14:textId="77777777" w:rsidR="00B61370" w:rsidRDefault="00B61370" w:rsidP="00C96666">
      <w:pPr>
        <w:autoSpaceDE w:val="0"/>
        <w:autoSpaceDN w:val="0"/>
        <w:adjustRightInd w:val="0"/>
        <w:rPr>
          <w:iCs/>
          <w:sz w:val="22"/>
          <w:szCs w:val="22"/>
        </w:rPr>
      </w:pPr>
      <w:r>
        <w:rPr>
          <w:iCs/>
          <w:sz w:val="22"/>
          <w:szCs w:val="22"/>
        </w:rPr>
        <w:t>Nerekomenduojama vartoti žindymo metu.</w:t>
      </w:r>
    </w:p>
    <w:p w14:paraId="7F8BF8AF" w14:textId="77777777" w:rsidR="00C96666" w:rsidRPr="00E571DD" w:rsidRDefault="00C96666" w:rsidP="00C96666">
      <w:pPr>
        <w:autoSpaceDE w:val="0"/>
        <w:autoSpaceDN w:val="0"/>
        <w:adjustRightInd w:val="0"/>
        <w:rPr>
          <w:i/>
          <w:iCs/>
          <w:sz w:val="22"/>
          <w:szCs w:val="22"/>
        </w:rPr>
      </w:pPr>
      <w:r w:rsidRPr="00E571DD">
        <w:rPr>
          <w:iCs/>
          <w:sz w:val="22"/>
          <w:szCs w:val="22"/>
        </w:rPr>
        <w:t xml:space="preserve">Patekęs į motinos pieną kofeinas gali stimuliuojamai veikti krūtimi maitinamus kūdikius, tačiau reikšmingo </w:t>
      </w:r>
      <w:proofErr w:type="spellStart"/>
      <w:r w:rsidRPr="00E571DD">
        <w:rPr>
          <w:iCs/>
          <w:sz w:val="22"/>
          <w:szCs w:val="22"/>
        </w:rPr>
        <w:t>toksiškumo</w:t>
      </w:r>
      <w:proofErr w:type="spellEnd"/>
      <w:r w:rsidRPr="00E571DD">
        <w:rPr>
          <w:iCs/>
          <w:sz w:val="22"/>
          <w:szCs w:val="22"/>
        </w:rPr>
        <w:t xml:space="preserve"> nepastebėta. </w:t>
      </w:r>
    </w:p>
    <w:p w14:paraId="7F8BF8B0" w14:textId="77777777" w:rsidR="00C96666" w:rsidRPr="00E571DD" w:rsidRDefault="00C96666" w:rsidP="00C96666">
      <w:pPr>
        <w:ind w:left="567" w:hanging="567"/>
        <w:rPr>
          <w:b/>
          <w:sz w:val="22"/>
          <w:szCs w:val="22"/>
          <w:highlight w:val="yellow"/>
        </w:rPr>
      </w:pPr>
    </w:p>
    <w:p w14:paraId="7F8BF8B1" w14:textId="77777777" w:rsidR="00C96666" w:rsidRPr="00E571DD" w:rsidRDefault="00C96666" w:rsidP="00C96666">
      <w:pPr>
        <w:ind w:left="567" w:hanging="567"/>
        <w:rPr>
          <w:b/>
          <w:sz w:val="22"/>
          <w:szCs w:val="22"/>
        </w:rPr>
      </w:pPr>
      <w:r w:rsidRPr="00E571DD">
        <w:rPr>
          <w:b/>
          <w:sz w:val="22"/>
          <w:szCs w:val="22"/>
        </w:rPr>
        <w:t>4.7</w:t>
      </w:r>
      <w:r w:rsidRPr="00E571DD">
        <w:rPr>
          <w:b/>
          <w:sz w:val="22"/>
          <w:szCs w:val="22"/>
        </w:rPr>
        <w:tab/>
        <w:t>Poveikis gebėjimui vairuoti ir valdyti mechanizmus</w:t>
      </w:r>
    </w:p>
    <w:p w14:paraId="7F8BF8B2" w14:textId="77777777" w:rsidR="00C96666" w:rsidRPr="00E571DD" w:rsidRDefault="00C96666" w:rsidP="00C96666">
      <w:pPr>
        <w:rPr>
          <w:sz w:val="22"/>
          <w:szCs w:val="22"/>
        </w:rPr>
      </w:pPr>
    </w:p>
    <w:p w14:paraId="7F8BF8B3" w14:textId="77777777" w:rsidR="00C96666" w:rsidRPr="00E571DD" w:rsidRDefault="00C96666" w:rsidP="00C96666">
      <w:pPr>
        <w:rPr>
          <w:sz w:val="22"/>
          <w:szCs w:val="22"/>
        </w:rPr>
      </w:pPr>
      <w:proofErr w:type="spellStart"/>
      <w:r w:rsidRPr="00E571DD">
        <w:rPr>
          <w:sz w:val="22"/>
          <w:szCs w:val="22"/>
        </w:rPr>
        <w:t>Panadol</w:t>
      </w:r>
      <w:proofErr w:type="spellEnd"/>
      <w:r w:rsidRPr="00E571DD">
        <w:rPr>
          <w:sz w:val="22"/>
          <w:szCs w:val="22"/>
        </w:rPr>
        <w:t xml:space="preserve"> </w:t>
      </w:r>
      <w:proofErr w:type="spellStart"/>
      <w:r w:rsidRPr="00E571DD">
        <w:rPr>
          <w:sz w:val="22"/>
          <w:szCs w:val="22"/>
        </w:rPr>
        <w:t>Extra</w:t>
      </w:r>
      <w:proofErr w:type="spellEnd"/>
      <w:r w:rsidRPr="00E571DD">
        <w:rPr>
          <w:sz w:val="22"/>
          <w:szCs w:val="22"/>
        </w:rPr>
        <w:t xml:space="preserve"> </w:t>
      </w:r>
      <w:proofErr w:type="spellStart"/>
      <w:r w:rsidRPr="00E571DD">
        <w:rPr>
          <w:sz w:val="22"/>
          <w:szCs w:val="22"/>
        </w:rPr>
        <w:t>optizorb</w:t>
      </w:r>
      <w:proofErr w:type="spellEnd"/>
      <w:r w:rsidRPr="00E571DD">
        <w:rPr>
          <w:sz w:val="22"/>
          <w:szCs w:val="22"/>
        </w:rPr>
        <w:t xml:space="preserve"> gebėjimo vairuoti ir valdyti mechanizmus neveikia arba veikia nereikšmingai.</w:t>
      </w:r>
    </w:p>
    <w:p w14:paraId="7F8BF8B4" w14:textId="77777777" w:rsidR="00C96666" w:rsidRPr="00E571DD" w:rsidRDefault="00C96666" w:rsidP="00C96666">
      <w:pPr>
        <w:rPr>
          <w:b/>
          <w:sz w:val="22"/>
          <w:szCs w:val="22"/>
          <w:highlight w:val="yellow"/>
        </w:rPr>
      </w:pPr>
      <w:r w:rsidRPr="00E571DD">
        <w:rPr>
          <w:sz w:val="22"/>
          <w:szCs w:val="22"/>
        </w:rPr>
        <w:t xml:space="preserve"> </w:t>
      </w:r>
    </w:p>
    <w:p w14:paraId="7F8BF8B5" w14:textId="77777777" w:rsidR="00C96666" w:rsidRPr="00E571DD" w:rsidRDefault="00C96666" w:rsidP="00C96666">
      <w:pPr>
        <w:ind w:left="567" w:hanging="567"/>
        <w:rPr>
          <w:b/>
          <w:sz w:val="22"/>
          <w:szCs w:val="22"/>
        </w:rPr>
      </w:pPr>
      <w:r w:rsidRPr="00E571DD">
        <w:rPr>
          <w:b/>
          <w:sz w:val="22"/>
          <w:szCs w:val="22"/>
        </w:rPr>
        <w:t>4.8</w:t>
      </w:r>
      <w:r w:rsidRPr="00E571DD">
        <w:rPr>
          <w:b/>
          <w:sz w:val="22"/>
          <w:szCs w:val="22"/>
        </w:rPr>
        <w:tab/>
        <w:t>Nepageidaujamas poveikis</w:t>
      </w:r>
    </w:p>
    <w:p w14:paraId="7F8BF8B6" w14:textId="77777777" w:rsidR="00C96666" w:rsidRPr="00E571DD" w:rsidRDefault="00C96666" w:rsidP="00C96666">
      <w:pPr>
        <w:rPr>
          <w:sz w:val="22"/>
          <w:szCs w:val="22"/>
          <w:u w:val="single"/>
        </w:rPr>
      </w:pPr>
    </w:p>
    <w:p w14:paraId="7F8BF8B7" w14:textId="77777777" w:rsidR="00C96666" w:rsidRPr="00E571DD" w:rsidRDefault="00C96666" w:rsidP="00C96666">
      <w:pPr>
        <w:rPr>
          <w:sz w:val="22"/>
          <w:szCs w:val="22"/>
        </w:rPr>
      </w:pPr>
      <w:r w:rsidRPr="00E571DD">
        <w:rPr>
          <w:sz w:val="22"/>
          <w:szCs w:val="22"/>
        </w:rPr>
        <w:t>Lentelėje yra išvardinti reiškiniai (pagal organų sistemos klases ir dažnį), identifikuoti remiantis didele patirtimi, sukaupta vaistiniam preparatui patekus į rinką</w:t>
      </w:r>
      <w:r>
        <w:rPr>
          <w:sz w:val="22"/>
          <w:szCs w:val="22"/>
        </w:rPr>
        <w:t xml:space="preserve"> ir</w:t>
      </w:r>
      <w:r w:rsidRPr="00E571DD">
        <w:rPr>
          <w:sz w:val="22"/>
          <w:szCs w:val="22"/>
        </w:rPr>
        <w:t xml:space="preserve"> vartojant terapines</w:t>
      </w:r>
      <w:r>
        <w:rPr>
          <w:sz w:val="22"/>
          <w:szCs w:val="22"/>
        </w:rPr>
        <w:t xml:space="preserve"> (</w:t>
      </w:r>
      <w:r w:rsidRPr="00E571DD">
        <w:rPr>
          <w:sz w:val="22"/>
          <w:szCs w:val="22"/>
        </w:rPr>
        <w:t>patvirtintas</w:t>
      </w:r>
      <w:r>
        <w:rPr>
          <w:sz w:val="22"/>
          <w:szCs w:val="22"/>
        </w:rPr>
        <w:t>)</w:t>
      </w:r>
      <w:r w:rsidRPr="00E571DD">
        <w:rPr>
          <w:sz w:val="22"/>
          <w:szCs w:val="22"/>
        </w:rPr>
        <w:t xml:space="preserve"> vaistinio preparato dozes.</w:t>
      </w:r>
    </w:p>
    <w:p w14:paraId="7F8BF8B8" w14:textId="77777777" w:rsidR="00C96666" w:rsidRPr="00E571DD" w:rsidRDefault="00C96666" w:rsidP="00C96666">
      <w:pPr>
        <w:rPr>
          <w:sz w:val="22"/>
          <w:szCs w:val="22"/>
        </w:rPr>
      </w:pPr>
    </w:p>
    <w:p w14:paraId="7F8BF8B9" w14:textId="77777777" w:rsidR="00C96666" w:rsidRPr="00E571DD" w:rsidRDefault="00C96666" w:rsidP="00C96666">
      <w:r w:rsidRPr="00E571DD">
        <w:rPr>
          <w:sz w:val="22"/>
          <w:szCs w:val="22"/>
        </w:rPr>
        <w:t>Nepageidaujamo poveikio dažnis apibūdinamas taip: labai dažnas (≥1/10), dažnas (nuo ≥1/100 iki &lt;1/10), nedažnas (nuo ≥1/1000 iki &lt;1/100), retas (nuo ≥1/10000 iki &lt;1/1000), labai retas (&lt;1/10000) ir nežinomas (negali būti apskaičiuotas pagal turimus duomenis).</w:t>
      </w:r>
    </w:p>
    <w:p w14:paraId="7F8BF8BA" w14:textId="77777777" w:rsidR="00C96666" w:rsidRPr="00E571DD" w:rsidRDefault="00C96666" w:rsidP="00C96666">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7"/>
        <w:gridCol w:w="3036"/>
        <w:gridCol w:w="3007"/>
      </w:tblGrid>
      <w:tr w:rsidR="00C96666" w:rsidRPr="00E571DD" w14:paraId="7F8BF8BE" w14:textId="77777777" w:rsidTr="003C7CA9">
        <w:tc>
          <w:tcPr>
            <w:tcW w:w="3095" w:type="dxa"/>
            <w:tcBorders>
              <w:top w:val="single" w:sz="4" w:space="0" w:color="auto"/>
              <w:left w:val="single" w:sz="4" w:space="0" w:color="auto"/>
              <w:bottom w:val="single" w:sz="4" w:space="0" w:color="auto"/>
              <w:right w:val="single" w:sz="4" w:space="0" w:color="auto"/>
            </w:tcBorders>
            <w:hideMark/>
          </w:tcPr>
          <w:p w14:paraId="7F8BF8BB" w14:textId="77777777" w:rsidR="00C96666" w:rsidRPr="00E571DD" w:rsidRDefault="00C96666" w:rsidP="003C7CA9">
            <w:pPr>
              <w:keepNext/>
              <w:ind w:left="540" w:hanging="540"/>
              <w:outlineLvl w:val="1"/>
              <w:rPr>
                <w:sz w:val="22"/>
                <w:szCs w:val="22"/>
              </w:rPr>
            </w:pPr>
            <w:r w:rsidRPr="00E571DD">
              <w:rPr>
                <w:sz w:val="22"/>
                <w:szCs w:val="22"/>
              </w:rPr>
              <w:t>Organų klasės sistema</w:t>
            </w:r>
          </w:p>
        </w:tc>
        <w:tc>
          <w:tcPr>
            <w:tcW w:w="3095" w:type="dxa"/>
            <w:tcBorders>
              <w:top w:val="single" w:sz="4" w:space="0" w:color="auto"/>
              <w:left w:val="single" w:sz="4" w:space="0" w:color="auto"/>
              <w:bottom w:val="single" w:sz="4" w:space="0" w:color="auto"/>
              <w:right w:val="single" w:sz="4" w:space="0" w:color="auto"/>
            </w:tcBorders>
            <w:hideMark/>
          </w:tcPr>
          <w:p w14:paraId="7F8BF8BC" w14:textId="77777777" w:rsidR="00C96666" w:rsidRPr="00E571DD" w:rsidRDefault="00C96666" w:rsidP="003C7CA9">
            <w:pPr>
              <w:keepNext/>
              <w:ind w:left="540" w:hanging="540"/>
              <w:outlineLvl w:val="1"/>
              <w:rPr>
                <w:sz w:val="22"/>
                <w:szCs w:val="22"/>
              </w:rPr>
            </w:pPr>
            <w:r w:rsidRPr="00E571DD">
              <w:rPr>
                <w:sz w:val="22"/>
                <w:szCs w:val="22"/>
              </w:rPr>
              <w:t>Nepageidaujamas po</w:t>
            </w:r>
            <w:r>
              <w:rPr>
                <w:sz w:val="22"/>
                <w:szCs w:val="22"/>
              </w:rPr>
              <w:t>v</w:t>
            </w:r>
            <w:r w:rsidRPr="00E571DD">
              <w:rPr>
                <w:sz w:val="22"/>
                <w:szCs w:val="22"/>
              </w:rPr>
              <w:t>eikis</w:t>
            </w:r>
          </w:p>
        </w:tc>
        <w:tc>
          <w:tcPr>
            <w:tcW w:w="3096" w:type="dxa"/>
            <w:tcBorders>
              <w:top w:val="single" w:sz="4" w:space="0" w:color="auto"/>
              <w:left w:val="single" w:sz="4" w:space="0" w:color="auto"/>
              <w:bottom w:val="single" w:sz="4" w:space="0" w:color="auto"/>
              <w:right w:val="single" w:sz="4" w:space="0" w:color="auto"/>
            </w:tcBorders>
            <w:hideMark/>
          </w:tcPr>
          <w:p w14:paraId="7F8BF8BD" w14:textId="77777777" w:rsidR="00C96666" w:rsidRPr="00E571DD" w:rsidRDefault="00C96666" w:rsidP="003C7CA9">
            <w:pPr>
              <w:rPr>
                <w:sz w:val="22"/>
                <w:szCs w:val="22"/>
              </w:rPr>
            </w:pPr>
            <w:r w:rsidRPr="00E571DD">
              <w:rPr>
                <w:sz w:val="22"/>
                <w:szCs w:val="22"/>
              </w:rPr>
              <w:t>Dažnis</w:t>
            </w:r>
          </w:p>
        </w:tc>
      </w:tr>
      <w:tr w:rsidR="00C96666" w:rsidRPr="00E571DD" w14:paraId="7F8BF8C2" w14:textId="77777777" w:rsidTr="003C7CA9">
        <w:tc>
          <w:tcPr>
            <w:tcW w:w="3095" w:type="dxa"/>
            <w:tcBorders>
              <w:top w:val="single" w:sz="4" w:space="0" w:color="auto"/>
              <w:left w:val="single" w:sz="4" w:space="0" w:color="auto"/>
              <w:bottom w:val="single" w:sz="4" w:space="0" w:color="auto"/>
              <w:right w:val="nil"/>
            </w:tcBorders>
            <w:hideMark/>
          </w:tcPr>
          <w:p w14:paraId="7F8BF8BF" w14:textId="77777777" w:rsidR="00C96666" w:rsidRPr="00E571DD" w:rsidRDefault="00C96666" w:rsidP="003C7CA9">
            <w:pPr>
              <w:rPr>
                <w:sz w:val="22"/>
                <w:szCs w:val="22"/>
              </w:rPr>
            </w:pPr>
            <w:proofErr w:type="spellStart"/>
            <w:r w:rsidRPr="00E571DD">
              <w:rPr>
                <w:sz w:val="22"/>
                <w:szCs w:val="22"/>
              </w:rPr>
              <w:t>Paracetamolis</w:t>
            </w:r>
            <w:proofErr w:type="spellEnd"/>
          </w:p>
        </w:tc>
        <w:tc>
          <w:tcPr>
            <w:tcW w:w="3095" w:type="dxa"/>
            <w:tcBorders>
              <w:top w:val="single" w:sz="4" w:space="0" w:color="auto"/>
              <w:left w:val="nil"/>
              <w:bottom w:val="single" w:sz="4" w:space="0" w:color="auto"/>
              <w:right w:val="nil"/>
            </w:tcBorders>
          </w:tcPr>
          <w:p w14:paraId="7F8BF8C0" w14:textId="77777777" w:rsidR="00C96666" w:rsidRPr="00E571DD" w:rsidRDefault="00C96666" w:rsidP="003C7CA9">
            <w:pPr>
              <w:rPr>
                <w:sz w:val="22"/>
                <w:szCs w:val="22"/>
              </w:rPr>
            </w:pPr>
          </w:p>
        </w:tc>
        <w:tc>
          <w:tcPr>
            <w:tcW w:w="3096" w:type="dxa"/>
            <w:tcBorders>
              <w:top w:val="single" w:sz="4" w:space="0" w:color="auto"/>
              <w:left w:val="nil"/>
              <w:bottom w:val="single" w:sz="4" w:space="0" w:color="auto"/>
              <w:right w:val="single" w:sz="4" w:space="0" w:color="auto"/>
            </w:tcBorders>
          </w:tcPr>
          <w:p w14:paraId="7F8BF8C1" w14:textId="77777777" w:rsidR="00C96666" w:rsidRPr="00E571DD" w:rsidRDefault="00C96666" w:rsidP="003C7CA9">
            <w:pPr>
              <w:rPr>
                <w:sz w:val="22"/>
                <w:szCs w:val="22"/>
              </w:rPr>
            </w:pPr>
          </w:p>
        </w:tc>
      </w:tr>
      <w:tr w:rsidR="00C96666" w:rsidRPr="00E571DD" w14:paraId="7F8BF8C6" w14:textId="77777777" w:rsidTr="003C7CA9">
        <w:tc>
          <w:tcPr>
            <w:tcW w:w="3095" w:type="dxa"/>
            <w:tcBorders>
              <w:top w:val="single" w:sz="4" w:space="0" w:color="auto"/>
              <w:left w:val="single" w:sz="4" w:space="0" w:color="auto"/>
              <w:bottom w:val="single" w:sz="4" w:space="0" w:color="auto"/>
              <w:right w:val="single" w:sz="4" w:space="0" w:color="auto"/>
            </w:tcBorders>
            <w:hideMark/>
          </w:tcPr>
          <w:p w14:paraId="7F8BF8C3" w14:textId="77777777" w:rsidR="00C96666" w:rsidRPr="00E571DD" w:rsidRDefault="00C96666" w:rsidP="003C7CA9">
            <w:pPr>
              <w:rPr>
                <w:b/>
                <w:sz w:val="22"/>
                <w:szCs w:val="22"/>
              </w:rPr>
            </w:pPr>
            <w:r w:rsidRPr="00E571DD">
              <w:rPr>
                <w:sz w:val="22"/>
                <w:szCs w:val="22"/>
              </w:rPr>
              <w:t>Kraujo ir limfinės sistemos sutrikimai</w:t>
            </w:r>
          </w:p>
        </w:tc>
        <w:tc>
          <w:tcPr>
            <w:tcW w:w="3095" w:type="dxa"/>
            <w:tcBorders>
              <w:top w:val="single" w:sz="4" w:space="0" w:color="auto"/>
              <w:left w:val="single" w:sz="4" w:space="0" w:color="auto"/>
              <w:bottom w:val="single" w:sz="4" w:space="0" w:color="auto"/>
              <w:right w:val="single" w:sz="4" w:space="0" w:color="auto"/>
            </w:tcBorders>
            <w:hideMark/>
          </w:tcPr>
          <w:p w14:paraId="7F8BF8C4" w14:textId="77777777" w:rsidR="00C96666" w:rsidRPr="0052429C" w:rsidRDefault="00C96666" w:rsidP="003C7CA9">
            <w:pPr>
              <w:rPr>
                <w:sz w:val="22"/>
                <w:szCs w:val="22"/>
              </w:rPr>
            </w:pPr>
            <w:proofErr w:type="spellStart"/>
            <w:r w:rsidRPr="0052429C">
              <w:rPr>
                <w:sz w:val="22"/>
                <w:szCs w:val="22"/>
              </w:rPr>
              <w:t>Trombocitopenija</w:t>
            </w:r>
            <w:proofErr w:type="spellEnd"/>
            <w:r w:rsidRPr="0052429C">
              <w:rPr>
                <w:sz w:val="22"/>
                <w:szCs w:val="22"/>
              </w:rPr>
              <w:t xml:space="preserve">, </w:t>
            </w:r>
            <w:proofErr w:type="spellStart"/>
            <w:r w:rsidRPr="0052429C">
              <w:rPr>
                <w:sz w:val="22"/>
                <w:szCs w:val="22"/>
              </w:rPr>
              <w:t>neutropenija</w:t>
            </w:r>
            <w:proofErr w:type="spellEnd"/>
            <w:r w:rsidRPr="0052429C">
              <w:rPr>
                <w:sz w:val="22"/>
                <w:szCs w:val="22"/>
              </w:rPr>
              <w:t xml:space="preserve">, </w:t>
            </w:r>
            <w:proofErr w:type="spellStart"/>
            <w:r w:rsidRPr="0052429C">
              <w:rPr>
                <w:sz w:val="22"/>
                <w:szCs w:val="22"/>
              </w:rPr>
              <w:t>leukopenija</w:t>
            </w:r>
            <w:proofErr w:type="spellEnd"/>
            <w:r w:rsidRPr="0052429C">
              <w:rPr>
                <w:sz w:val="22"/>
                <w:szCs w:val="22"/>
              </w:rPr>
              <w:t xml:space="preserve">, </w:t>
            </w:r>
            <w:proofErr w:type="spellStart"/>
            <w:r w:rsidRPr="0052429C">
              <w:rPr>
                <w:sz w:val="22"/>
                <w:szCs w:val="22"/>
              </w:rPr>
              <w:t>agranulocitozė</w:t>
            </w:r>
            <w:proofErr w:type="spellEnd"/>
          </w:p>
        </w:tc>
        <w:tc>
          <w:tcPr>
            <w:tcW w:w="3096" w:type="dxa"/>
            <w:tcBorders>
              <w:top w:val="single" w:sz="4" w:space="0" w:color="auto"/>
              <w:left w:val="single" w:sz="4" w:space="0" w:color="auto"/>
              <w:bottom w:val="single" w:sz="4" w:space="0" w:color="auto"/>
              <w:right w:val="single" w:sz="4" w:space="0" w:color="auto"/>
            </w:tcBorders>
            <w:hideMark/>
          </w:tcPr>
          <w:p w14:paraId="7F8BF8C5" w14:textId="77777777" w:rsidR="00C96666" w:rsidRPr="00E571DD" w:rsidRDefault="00C96666" w:rsidP="003C7CA9">
            <w:pPr>
              <w:rPr>
                <w:sz w:val="22"/>
                <w:szCs w:val="22"/>
              </w:rPr>
            </w:pPr>
            <w:r w:rsidRPr="00E571DD">
              <w:rPr>
                <w:sz w:val="22"/>
                <w:szCs w:val="22"/>
              </w:rPr>
              <w:t>Labai retas</w:t>
            </w:r>
          </w:p>
        </w:tc>
      </w:tr>
      <w:tr w:rsidR="00C96666" w:rsidRPr="00E571DD" w14:paraId="7F8BF8CC" w14:textId="77777777" w:rsidTr="003C7CA9">
        <w:tc>
          <w:tcPr>
            <w:tcW w:w="3095" w:type="dxa"/>
            <w:tcBorders>
              <w:top w:val="single" w:sz="4" w:space="0" w:color="auto"/>
              <w:left w:val="single" w:sz="4" w:space="0" w:color="auto"/>
              <w:bottom w:val="single" w:sz="4" w:space="0" w:color="auto"/>
              <w:right w:val="single" w:sz="4" w:space="0" w:color="auto"/>
            </w:tcBorders>
            <w:hideMark/>
          </w:tcPr>
          <w:p w14:paraId="7F8BF8C7" w14:textId="77777777" w:rsidR="00C96666" w:rsidRPr="00E571DD" w:rsidRDefault="00C96666" w:rsidP="003C7CA9">
            <w:pPr>
              <w:rPr>
                <w:sz w:val="22"/>
                <w:szCs w:val="22"/>
              </w:rPr>
            </w:pPr>
            <w:r w:rsidRPr="00E571DD">
              <w:rPr>
                <w:sz w:val="22"/>
                <w:szCs w:val="22"/>
              </w:rPr>
              <w:t>Imuninės sistemos sutrikimai</w:t>
            </w:r>
          </w:p>
        </w:tc>
        <w:tc>
          <w:tcPr>
            <w:tcW w:w="3095" w:type="dxa"/>
            <w:tcBorders>
              <w:top w:val="single" w:sz="4" w:space="0" w:color="auto"/>
              <w:left w:val="single" w:sz="4" w:space="0" w:color="auto"/>
              <w:bottom w:val="single" w:sz="4" w:space="0" w:color="auto"/>
              <w:right w:val="single" w:sz="4" w:space="0" w:color="auto"/>
            </w:tcBorders>
          </w:tcPr>
          <w:p w14:paraId="7F8BF8C8" w14:textId="77777777" w:rsidR="00C96666" w:rsidRPr="0052429C" w:rsidRDefault="00C96666" w:rsidP="003C7CA9">
            <w:pPr>
              <w:rPr>
                <w:sz w:val="22"/>
                <w:szCs w:val="22"/>
              </w:rPr>
            </w:pPr>
            <w:proofErr w:type="spellStart"/>
            <w:r w:rsidRPr="0052429C">
              <w:rPr>
                <w:sz w:val="22"/>
                <w:szCs w:val="22"/>
              </w:rPr>
              <w:t>Anafilaksija</w:t>
            </w:r>
            <w:proofErr w:type="spellEnd"/>
            <w:r w:rsidRPr="0052429C">
              <w:rPr>
                <w:sz w:val="22"/>
                <w:szCs w:val="22"/>
              </w:rPr>
              <w:t xml:space="preserve"> </w:t>
            </w:r>
          </w:p>
          <w:p w14:paraId="7F8BF8C9" w14:textId="77777777" w:rsidR="00C96666" w:rsidRPr="0052429C" w:rsidRDefault="00C96666" w:rsidP="003C7CA9">
            <w:pPr>
              <w:rPr>
                <w:sz w:val="22"/>
                <w:szCs w:val="22"/>
              </w:rPr>
            </w:pPr>
          </w:p>
          <w:p w14:paraId="7F8BF8CA" w14:textId="77777777" w:rsidR="00C96666" w:rsidRPr="0052429C" w:rsidRDefault="00C96666" w:rsidP="003C7CA9">
            <w:pPr>
              <w:rPr>
                <w:sz w:val="22"/>
                <w:szCs w:val="22"/>
              </w:rPr>
            </w:pPr>
            <w:r w:rsidRPr="0052429C">
              <w:rPr>
                <w:sz w:val="22"/>
                <w:szCs w:val="22"/>
              </w:rPr>
              <w:t xml:space="preserve">Odos padidėjusio jautrumo reakcija, įskaitant odos išbėrimą, dilgėlinę, </w:t>
            </w:r>
            <w:proofErr w:type="spellStart"/>
            <w:r w:rsidRPr="0052429C">
              <w:rPr>
                <w:sz w:val="22"/>
                <w:szCs w:val="22"/>
              </w:rPr>
              <w:t>angioneurozinę</w:t>
            </w:r>
            <w:proofErr w:type="spellEnd"/>
            <w:r w:rsidRPr="0052429C">
              <w:rPr>
                <w:color w:val="0000FF"/>
                <w:sz w:val="22"/>
                <w:szCs w:val="22"/>
                <w:u w:val="single"/>
              </w:rPr>
              <w:t xml:space="preserve"> </w:t>
            </w:r>
            <w:r w:rsidRPr="0052429C">
              <w:rPr>
                <w:sz w:val="22"/>
                <w:szCs w:val="22"/>
              </w:rPr>
              <w:t xml:space="preserve">edemą, </w:t>
            </w:r>
            <w:proofErr w:type="spellStart"/>
            <w:r w:rsidRPr="0052429C">
              <w:rPr>
                <w:i/>
                <w:sz w:val="22"/>
                <w:szCs w:val="22"/>
              </w:rPr>
              <w:t>Stevens</w:t>
            </w:r>
            <w:proofErr w:type="spellEnd"/>
            <w:r w:rsidRPr="0052429C">
              <w:rPr>
                <w:i/>
                <w:sz w:val="22"/>
                <w:szCs w:val="22"/>
              </w:rPr>
              <w:t xml:space="preserve"> </w:t>
            </w:r>
            <w:proofErr w:type="spellStart"/>
            <w:r w:rsidRPr="0052429C">
              <w:rPr>
                <w:i/>
                <w:sz w:val="22"/>
                <w:szCs w:val="22"/>
              </w:rPr>
              <w:t>Johnson</w:t>
            </w:r>
            <w:proofErr w:type="spellEnd"/>
            <w:r w:rsidRPr="0052429C">
              <w:rPr>
                <w:sz w:val="22"/>
                <w:szCs w:val="22"/>
              </w:rPr>
              <w:t xml:space="preserve"> sindromą ir toksinę epidermio </w:t>
            </w:r>
            <w:proofErr w:type="spellStart"/>
            <w:r w:rsidRPr="0052429C">
              <w:rPr>
                <w:sz w:val="22"/>
                <w:szCs w:val="22"/>
              </w:rPr>
              <w:t>nekrolizę</w:t>
            </w:r>
            <w:proofErr w:type="spellEnd"/>
          </w:p>
        </w:tc>
        <w:tc>
          <w:tcPr>
            <w:tcW w:w="3096" w:type="dxa"/>
            <w:tcBorders>
              <w:top w:val="single" w:sz="4" w:space="0" w:color="auto"/>
              <w:left w:val="single" w:sz="4" w:space="0" w:color="auto"/>
              <w:bottom w:val="single" w:sz="4" w:space="0" w:color="auto"/>
              <w:right w:val="single" w:sz="4" w:space="0" w:color="auto"/>
            </w:tcBorders>
            <w:hideMark/>
          </w:tcPr>
          <w:p w14:paraId="7F8BF8CB" w14:textId="77777777" w:rsidR="00C96666" w:rsidRPr="00E571DD" w:rsidRDefault="00C96666" w:rsidP="003C7CA9">
            <w:pPr>
              <w:rPr>
                <w:b/>
                <w:sz w:val="22"/>
                <w:szCs w:val="22"/>
              </w:rPr>
            </w:pPr>
            <w:r w:rsidRPr="00E571DD">
              <w:rPr>
                <w:sz w:val="22"/>
                <w:szCs w:val="22"/>
              </w:rPr>
              <w:t>Labai retas</w:t>
            </w:r>
          </w:p>
        </w:tc>
      </w:tr>
      <w:tr w:rsidR="00C96666" w:rsidRPr="00E571DD" w14:paraId="7F8BF8D0" w14:textId="77777777" w:rsidTr="003C7CA9">
        <w:tc>
          <w:tcPr>
            <w:tcW w:w="3095" w:type="dxa"/>
            <w:tcBorders>
              <w:top w:val="single" w:sz="4" w:space="0" w:color="auto"/>
              <w:left w:val="single" w:sz="4" w:space="0" w:color="auto"/>
              <w:bottom w:val="single" w:sz="4" w:space="0" w:color="auto"/>
              <w:right w:val="single" w:sz="4" w:space="0" w:color="auto"/>
            </w:tcBorders>
            <w:hideMark/>
          </w:tcPr>
          <w:p w14:paraId="7F8BF8CD" w14:textId="77777777" w:rsidR="00C96666" w:rsidRPr="00E571DD" w:rsidRDefault="00C96666" w:rsidP="003C7CA9">
            <w:pPr>
              <w:rPr>
                <w:b/>
                <w:sz w:val="22"/>
                <w:szCs w:val="22"/>
              </w:rPr>
            </w:pPr>
            <w:r w:rsidRPr="00E571DD">
              <w:rPr>
                <w:sz w:val="22"/>
                <w:szCs w:val="22"/>
              </w:rPr>
              <w:t>Kvėpavimo sistemos, krūtinės ląstos ir tarpuplaučio sutrikimai</w:t>
            </w:r>
            <w:r w:rsidRPr="00E571DD">
              <w:rPr>
                <w:sz w:val="22"/>
                <w:szCs w:val="22"/>
                <w:u w:val="single"/>
              </w:rPr>
              <w:t xml:space="preserve"> </w:t>
            </w:r>
          </w:p>
        </w:tc>
        <w:tc>
          <w:tcPr>
            <w:tcW w:w="3095" w:type="dxa"/>
            <w:tcBorders>
              <w:top w:val="single" w:sz="4" w:space="0" w:color="auto"/>
              <w:left w:val="single" w:sz="4" w:space="0" w:color="auto"/>
              <w:bottom w:val="single" w:sz="4" w:space="0" w:color="auto"/>
              <w:right w:val="single" w:sz="4" w:space="0" w:color="auto"/>
            </w:tcBorders>
            <w:hideMark/>
          </w:tcPr>
          <w:p w14:paraId="7F8BF8CE" w14:textId="77777777" w:rsidR="00C96666" w:rsidRPr="0052429C" w:rsidRDefault="00C96666" w:rsidP="003C7CA9">
            <w:pPr>
              <w:rPr>
                <w:b/>
                <w:sz w:val="22"/>
                <w:szCs w:val="22"/>
              </w:rPr>
            </w:pPr>
            <w:r w:rsidRPr="0052429C">
              <w:rPr>
                <w:sz w:val="22"/>
                <w:szCs w:val="22"/>
              </w:rPr>
              <w:t xml:space="preserve">Bronchų spazmas pacientams, </w:t>
            </w:r>
            <w:r w:rsidRPr="0052429C">
              <w:rPr>
                <w:color w:val="000000"/>
                <w:sz w:val="22"/>
                <w:szCs w:val="22"/>
              </w:rPr>
              <w:t xml:space="preserve">kuriems yra padidėjęs jautrumas </w:t>
            </w:r>
            <w:proofErr w:type="spellStart"/>
            <w:r w:rsidRPr="0052429C">
              <w:rPr>
                <w:color w:val="000000"/>
                <w:sz w:val="22"/>
                <w:szCs w:val="22"/>
              </w:rPr>
              <w:t>acetilsalicilo</w:t>
            </w:r>
            <w:proofErr w:type="spellEnd"/>
            <w:r w:rsidRPr="0052429C">
              <w:rPr>
                <w:color w:val="000000"/>
                <w:sz w:val="22"/>
                <w:szCs w:val="22"/>
              </w:rPr>
              <w:t xml:space="preserve"> rūgščiai ir kitiems nesteroidiniams vaistiniams preparatams nuo uždegimo</w:t>
            </w:r>
            <w:r w:rsidRPr="0052429C">
              <w:rPr>
                <w:sz w:val="22"/>
                <w:szCs w:val="22"/>
              </w:rPr>
              <w:t xml:space="preserve"> </w:t>
            </w:r>
          </w:p>
        </w:tc>
        <w:tc>
          <w:tcPr>
            <w:tcW w:w="3096" w:type="dxa"/>
            <w:tcBorders>
              <w:top w:val="single" w:sz="4" w:space="0" w:color="auto"/>
              <w:left w:val="single" w:sz="4" w:space="0" w:color="auto"/>
              <w:bottom w:val="single" w:sz="4" w:space="0" w:color="auto"/>
              <w:right w:val="single" w:sz="4" w:space="0" w:color="auto"/>
            </w:tcBorders>
            <w:hideMark/>
          </w:tcPr>
          <w:p w14:paraId="7F8BF8CF" w14:textId="77777777" w:rsidR="00C96666" w:rsidRPr="00E571DD" w:rsidRDefault="00C96666" w:rsidP="003C7CA9">
            <w:pPr>
              <w:rPr>
                <w:b/>
                <w:sz w:val="22"/>
                <w:szCs w:val="22"/>
              </w:rPr>
            </w:pPr>
            <w:r w:rsidRPr="00E571DD">
              <w:rPr>
                <w:sz w:val="22"/>
                <w:szCs w:val="22"/>
              </w:rPr>
              <w:t>Labai retas</w:t>
            </w:r>
          </w:p>
        </w:tc>
      </w:tr>
      <w:tr w:rsidR="00C96666" w:rsidRPr="00E571DD" w14:paraId="7F8BF8D4" w14:textId="77777777" w:rsidTr="003C7CA9">
        <w:tc>
          <w:tcPr>
            <w:tcW w:w="3095" w:type="dxa"/>
            <w:tcBorders>
              <w:top w:val="single" w:sz="4" w:space="0" w:color="auto"/>
              <w:left w:val="single" w:sz="4" w:space="0" w:color="auto"/>
              <w:bottom w:val="single" w:sz="4" w:space="0" w:color="auto"/>
              <w:right w:val="single" w:sz="4" w:space="0" w:color="auto"/>
            </w:tcBorders>
            <w:hideMark/>
          </w:tcPr>
          <w:p w14:paraId="7F8BF8D1" w14:textId="77777777" w:rsidR="00C96666" w:rsidRPr="00E571DD" w:rsidRDefault="00C96666" w:rsidP="003C7CA9">
            <w:pPr>
              <w:rPr>
                <w:b/>
                <w:sz w:val="22"/>
                <w:szCs w:val="22"/>
              </w:rPr>
            </w:pPr>
            <w:r w:rsidRPr="00E571DD">
              <w:rPr>
                <w:sz w:val="22"/>
                <w:szCs w:val="22"/>
              </w:rPr>
              <w:lastRenderedPageBreak/>
              <w:t>Kepenų, tulžies pūslės ir latakų sutrikimai</w:t>
            </w:r>
          </w:p>
        </w:tc>
        <w:tc>
          <w:tcPr>
            <w:tcW w:w="3095" w:type="dxa"/>
            <w:tcBorders>
              <w:top w:val="single" w:sz="4" w:space="0" w:color="auto"/>
              <w:left w:val="single" w:sz="4" w:space="0" w:color="auto"/>
              <w:bottom w:val="single" w:sz="4" w:space="0" w:color="auto"/>
              <w:right w:val="single" w:sz="4" w:space="0" w:color="auto"/>
            </w:tcBorders>
            <w:hideMark/>
          </w:tcPr>
          <w:p w14:paraId="7F8BF8D2" w14:textId="77777777" w:rsidR="00C96666" w:rsidRPr="0052429C" w:rsidRDefault="00C96666" w:rsidP="003C7CA9">
            <w:pPr>
              <w:rPr>
                <w:sz w:val="22"/>
                <w:szCs w:val="22"/>
              </w:rPr>
            </w:pPr>
            <w:r w:rsidRPr="0052429C">
              <w:rPr>
                <w:sz w:val="22"/>
                <w:szCs w:val="22"/>
              </w:rPr>
              <w:t>Kepenų funkcijos sutrikimas</w:t>
            </w:r>
          </w:p>
        </w:tc>
        <w:tc>
          <w:tcPr>
            <w:tcW w:w="3096" w:type="dxa"/>
            <w:tcBorders>
              <w:top w:val="single" w:sz="4" w:space="0" w:color="auto"/>
              <w:left w:val="single" w:sz="4" w:space="0" w:color="auto"/>
              <w:bottom w:val="single" w:sz="4" w:space="0" w:color="auto"/>
              <w:right w:val="single" w:sz="4" w:space="0" w:color="auto"/>
            </w:tcBorders>
            <w:hideMark/>
          </w:tcPr>
          <w:p w14:paraId="7F8BF8D3" w14:textId="77777777" w:rsidR="00C96666" w:rsidRPr="00E571DD" w:rsidRDefault="00C96666" w:rsidP="003C7CA9">
            <w:pPr>
              <w:rPr>
                <w:b/>
                <w:sz w:val="22"/>
                <w:szCs w:val="22"/>
              </w:rPr>
            </w:pPr>
            <w:r w:rsidRPr="00E571DD">
              <w:rPr>
                <w:sz w:val="22"/>
                <w:szCs w:val="22"/>
              </w:rPr>
              <w:t>Labai retas</w:t>
            </w:r>
          </w:p>
        </w:tc>
      </w:tr>
      <w:tr w:rsidR="00C96666" w:rsidRPr="00E571DD" w14:paraId="7F8BF8D6" w14:textId="77777777" w:rsidTr="003C7CA9">
        <w:tc>
          <w:tcPr>
            <w:tcW w:w="9286" w:type="dxa"/>
            <w:gridSpan w:val="3"/>
            <w:tcBorders>
              <w:top w:val="single" w:sz="4" w:space="0" w:color="auto"/>
              <w:left w:val="single" w:sz="4" w:space="0" w:color="auto"/>
              <w:bottom w:val="single" w:sz="4" w:space="0" w:color="auto"/>
              <w:right w:val="single" w:sz="4" w:space="0" w:color="auto"/>
            </w:tcBorders>
          </w:tcPr>
          <w:p w14:paraId="7F8BF8D5" w14:textId="77777777" w:rsidR="00C96666" w:rsidRPr="0052429C" w:rsidRDefault="00C96666" w:rsidP="003C7CA9">
            <w:pPr>
              <w:rPr>
                <w:sz w:val="22"/>
                <w:szCs w:val="22"/>
              </w:rPr>
            </w:pPr>
            <w:r w:rsidRPr="0052429C">
              <w:rPr>
                <w:sz w:val="22"/>
                <w:szCs w:val="22"/>
              </w:rPr>
              <w:t>Labai retais atvejais buvo pranešta apie sunkias odos reakcijas.</w:t>
            </w:r>
          </w:p>
        </w:tc>
      </w:tr>
      <w:tr w:rsidR="00C96666" w:rsidRPr="00E571DD" w14:paraId="7F8BF8D9" w14:textId="77777777" w:rsidTr="003C7CA9">
        <w:tc>
          <w:tcPr>
            <w:tcW w:w="6190" w:type="dxa"/>
            <w:gridSpan w:val="2"/>
            <w:tcBorders>
              <w:top w:val="single" w:sz="4" w:space="0" w:color="auto"/>
              <w:left w:val="single" w:sz="4" w:space="0" w:color="auto"/>
              <w:bottom w:val="single" w:sz="4" w:space="0" w:color="auto"/>
              <w:right w:val="single" w:sz="4" w:space="0" w:color="auto"/>
            </w:tcBorders>
            <w:hideMark/>
          </w:tcPr>
          <w:p w14:paraId="7F8BF8D7" w14:textId="77777777" w:rsidR="00C96666" w:rsidRPr="0052429C" w:rsidRDefault="00C96666" w:rsidP="003C7CA9">
            <w:pPr>
              <w:rPr>
                <w:sz w:val="22"/>
                <w:szCs w:val="22"/>
              </w:rPr>
            </w:pPr>
            <w:r w:rsidRPr="0052429C">
              <w:rPr>
                <w:sz w:val="22"/>
                <w:szCs w:val="22"/>
              </w:rPr>
              <w:t>Kofeinas</w:t>
            </w:r>
          </w:p>
        </w:tc>
        <w:tc>
          <w:tcPr>
            <w:tcW w:w="3096" w:type="dxa"/>
            <w:tcBorders>
              <w:top w:val="single" w:sz="4" w:space="0" w:color="auto"/>
              <w:left w:val="nil"/>
              <w:bottom w:val="single" w:sz="4" w:space="0" w:color="auto"/>
              <w:right w:val="single" w:sz="4" w:space="0" w:color="auto"/>
            </w:tcBorders>
          </w:tcPr>
          <w:p w14:paraId="7F8BF8D8" w14:textId="77777777" w:rsidR="00C96666" w:rsidRPr="00E571DD" w:rsidRDefault="00C96666" w:rsidP="003C7CA9">
            <w:pPr>
              <w:rPr>
                <w:sz w:val="22"/>
                <w:szCs w:val="22"/>
              </w:rPr>
            </w:pPr>
          </w:p>
        </w:tc>
      </w:tr>
      <w:tr w:rsidR="00DC25ED" w:rsidRPr="00E571DD" w14:paraId="7F8BF8DD" w14:textId="77777777" w:rsidTr="00E528D9">
        <w:tc>
          <w:tcPr>
            <w:tcW w:w="3095" w:type="dxa"/>
            <w:vMerge w:val="restart"/>
            <w:tcBorders>
              <w:top w:val="single" w:sz="4" w:space="0" w:color="auto"/>
              <w:left w:val="single" w:sz="4" w:space="0" w:color="auto"/>
              <w:right w:val="single" w:sz="4" w:space="0" w:color="auto"/>
            </w:tcBorders>
            <w:hideMark/>
          </w:tcPr>
          <w:p w14:paraId="7F8BF8DA" w14:textId="77777777" w:rsidR="00DC25ED" w:rsidRPr="00E571DD" w:rsidRDefault="00DC25ED" w:rsidP="003C7CA9">
            <w:pPr>
              <w:rPr>
                <w:sz w:val="22"/>
                <w:szCs w:val="22"/>
              </w:rPr>
            </w:pPr>
            <w:r w:rsidRPr="00E571DD">
              <w:rPr>
                <w:sz w:val="22"/>
                <w:szCs w:val="22"/>
              </w:rPr>
              <w:t>Nervų sistemos sutrikimai</w:t>
            </w:r>
          </w:p>
        </w:tc>
        <w:tc>
          <w:tcPr>
            <w:tcW w:w="3095" w:type="dxa"/>
            <w:tcBorders>
              <w:top w:val="single" w:sz="4" w:space="0" w:color="auto"/>
              <w:left w:val="single" w:sz="4" w:space="0" w:color="auto"/>
              <w:bottom w:val="single" w:sz="4" w:space="0" w:color="auto"/>
              <w:right w:val="single" w:sz="4" w:space="0" w:color="auto"/>
            </w:tcBorders>
            <w:hideMark/>
          </w:tcPr>
          <w:p w14:paraId="7F8BF8DB" w14:textId="79A8BEA4" w:rsidR="00DC25ED" w:rsidRPr="0052429C" w:rsidRDefault="00DC25ED" w:rsidP="003C7CA9">
            <w:pPr>
              <w:rPr>
                <w:sz w:val="22"/>
                <w:szCs w:val="22"/>
              </w:rPr>
            </w:pPr>
            <w:r w:rsidRPr="0052429C">
              <w:rPr>
                <w:sz w:val="22"/>
                <w:szCs w:val="22"/>
              </w:rPr>
              <w:t>Nervingumas</w:t>
            </w:r>
          </w:p>
        </w:tc>
        <w:tc>
          <w:tcPr>
            <w:tcW w:w="3096" w:type="dxa"/>
            <w:tcBorders>
              <w:top w:val="single" w:sz="4" w:space="0" w:color="auto"/>
              <w:left w:val="single" w:sz="4" w:space="0" w:color="auto"/>
              <w:bottom w:val="single" w:sz="4" w:space="0" w:color="auto"/>
              <w:right w:val="single" w:sz="4" w:space="0" w:color="auto"/>
            </w:tcBorders>
            <w:hideMark/>
          </w:tcPr>
          <w:p w14:paraId="7F8BF8DC" w14:textId="77777777" w:rsidR="00DC25ED" w:rsidRPr="00E571DD" w:rsidRDefault="00DC25ED" w:rsidP="003C7CA9">
            <w:pPr>
              <w:rPr>
                <w:sz w:val="22"/>
                <w:szCs w:val="22"/>
              </w:rPr>
            </w:pPr>
            <w:r w:rsidRPr="00E571DD">
              <w:rPr>
                <w:sz w:val="22"/>
                <w:szCs w:val="22"/>
              </w:rPr>
              <w:t>Nežinomas</w:t>
            </w:r>
          </w:p>
        </w:tc>
      </w:tr>
      <w:tr w:rsidR="00DC25ED" w:rsidRPr="00E571DD" w14:paraId="7F8BF8E1" w14:textId="77777777" w:rsidTr="00E528D9">
        <w:tc>
          <w:tcPr>
            <w:tcW w:w="3095" w:type="dxa"/>
            <w:vMerge/>
            <w:tcBorders>
              <w:left w:val="single" w:sz="4" w:space="0" w:color="auto"/>
              <w:bottom w:val="single" w:sz="4" w:space="0" w:color="auto"/>
              <w:right w:val="single" w:sz="4" w:space="0" w:color="auto"/>
            </w:tcBorders>
          </w:tcPr>
          <w:p w14:paraId="7F8BF8DE" w14:textId="77777777" w:rsidR="00DC25ED" w:rsidRPr="00E571DD" w:rsidRDefault="00DC25ED" w:rsidP="003C7CA9">
            <w:pPr>
              <w:rPr>
                <w:sz w:val="22"/>
                <w:szCs w:val="22"/>
              </w:rPr>
            </w:pPr>
          </w:p>
        </w:tc>
        <w:tc>
          <w:tcPr>
            <w:tcW w:w="3095" w:type="dxa"/>
            <w:tcBorders>
              <w:top w:val="single" w:sz="4" w:space="0" w:color="auto"/>
              <w:left w:val="single" w:sz="4" w:space="0" w:color="auto"/>
              <w:bottom w:val="single" w:sz="4" w:space="0" w:color="auto"/>
              <w:right w:val="single" w:sz="4" w:space="0" w:color="auto"/>
            </w:tcBorders>
            <w:hideMark/>
          </w:tcPr>
          <w:p w14:paraId="7F8BF8DF" w14:textId="59A69E46" w:rsidR="00DC25ED" w:rsidRPr="0052429C" w:rsidRDefault="00DC25ED" w:rsidP="003C7CA9">
            <w:pPr>
              <w:rPr>
                <w:sz w:val="22"/>
                <w:szCs w:val="22"/>
              </w:rPr>
            </w:pPr>
            <w:r w:rsidRPr="0052429C">
              <w:rPr>
                <w:sz w:val="22"/>
                <w:szCs w:val="22"/>
              </w:rPr>
              <w:t>Svaigulys</w:t>
            </w:r>
            <w:r>
              <w:rPr>
                <w:sz w:val="22"/>
                <w:szCs w:val="22"/>
              </w:rPr>
              <w:t xml:space="preserve"> </w:t>
            </w:r>
          </w:p>
        </w:tc>
        <w:tc>
          <w:tcPr>
            <w:tcW w:w="3096" w:type="dxa"/>
            <w:tcBorders>
              <w:top w:val="single" w:sz="4" w:space="0" w:color="auto"/>
              <w:left w:val="single" w:sz="4" w:space="0" w:color="auto"/>
              <w:bottom w:val="single" w:sz="4" w:space="0" w:color="auto"/>
              <w:right w:val="single" w:sz="4" w:space="0" w:color="auto"/>
            </w:tcBorders>
            <w:hideMark/>
          </w:tcPr>
          <w:p w14:paraId="7F8BF8E0" w14:textId="77777777" w:rsidR="00DC25ED" w:rsidRPr="00E571DD" w:rsidRDefault="00DC25ED" w:rsidP="003C7CA9">
            <w:pPr>
              <w:rPr>
                <w:sz w:val="22"/>
                <w:szCs w:val="22"/>
              </w:rPr>
            </w:pPr>
            <w:r w:rsidRPr="00E571DD">
              <w:rPr>
                <w:sz w:val="22"/>
                <w:szCs w:val="22"/>
              </w:rPr>
              <w:t>Nežinomas</w:t>
            </w:r>
          </w:p>
        </w:tc>
      </w:tr>
      <w:tr w:rsidR="00C96666" w:rsidRPr="00E571DD" w14:paraId="7F8BF8EF" w14:textId="77777777" w:rsidTr="003C7CA9">
        <w:tc>
          <w:tcPr>
            <w:tcW w:w="9286" w:type="dxa"/>
            <w:gridSpan w:val="3"/>
            <w:tcBorders>
              <w:top w:val="single" w:sz="4" w:space="0" w:color="auto"/>
              <w:left w:val="single" w:sz="4" w:space="0" w:color="auto"/>
              <w:bottom w:val="single" w:sz="4" w:space="0" w:color="auto"/>
              <w:right w:val="single" w:sz="4" w:space="0" w:color="auto"/>
            </w:tcBorders>
            <w:hideMark/>
          </w:tcPr>
          <w:p w14:paraId="7F8BF8EE" w14:textId="35E7A437" w:rsidR="00C96666" w:rsidRPr="00E571DD" w:rsidRDefault="00C96666" w:rsidP="003C7CA9">
            <w:pPr>
              <w:rPr>
                <w:sz w:val="22"/>
                <w:szCs w:val="22"/>
              </w:rPr>
            </w:pPr>
            <w:r w:rsidRPr="00E571DD">
              <w:rPr>
                <w:iCs/>
                <w:sz w:val="22"/>
                <w:szCs w:val="22"/>
              </w:rPr>
              <w:t xml:space="preserve">Vartojant rekomenduotą </w:t>
            </w:r>
            <w:proofErr w:type="spellStart"/>
            <w:r w:rsidRPr="00E571DD">
              <w:rPr>
                <w:iCs/>
                <w:sz w:val="22"/>
                <w:szCs w:val="22"/>
              </w:rPr>
              <w:t>paracetamolio</w:t>
            </w:r>
            <w:proofErr w:type="spellEnd"/>
            <w:r w:rsidRPr="00E571DD">
              <w:rPr>
                <w:iCs/>
                <w:sz w:val="22"/>
                <w:szCs w:val="22"/>
              </w:rPr>
              <w:t xml:space="preserve"> ir kofeino dozę kartu su maiste esančiu kofeinu, bendroji didesnė kofeino dozė gali padidinti su kofeinu susijusių nepageidaujamų reiškinių, pvz., nemigos, neramumo, nerimo, dirglumo, galvos skausmų, virškinimo trakto sutrikimų ir širdies </w:t>
            </w:r>
            <w:proofErr w:type="spellStart"/>
            <w:r w:rsidRPr="00E571DD">
              <w:rPr>
                <w:iCs/>
                <w:sz w:val="22"/>
                <w:szCs w:val="22"/>
              </w:rPr>
              <w:t>palpitacijų</w:t>
            </w:r>
            <w:proofErr w:type="spellEnd"/>
            <w:r w:rsidRPr="00E571DD">
              <w:rPr>
                <w:iCs/>
                <w:sz w:val="22"/>
                <w:szCs w:val="22"/>
              </w:rPr>
              <w:t>, dažnį.</w:t>
            </w:r>
          </w:p>
        </w:tc>
      </w:tr>
    </w:tbl>
    <w:p w14:paraId="7F8BF8F0" w14:textId="77777777" w:rsidR="00C96666" w:rsidRPr="00E571DD" w:rsidRDefault="00C96666" w:rsidP="00C96666">
      <w:pPr>
        <w:rPr>
          <w:sz w:val="22"/>
          <w:szCs w:val="22"/>
          <w:u w:val="single"/>
        </w:rPr>
      </w:pPr>
    </w:p>
    <w:p w14:paraId="7F8BF8F1" w14:textId="77777777" w:rsidR="00C96666" w:rsidRPr="00E571DD" w:rsidRDefault="00C96666" w:rsidP="00C96666">
      <w:pPr>
        <w:rPr>
          <w:sz w:val="22"/>
          <w:szCs w:val="22"/>
          <w:u w:val="single"/>
        </w:rPr>
      </w:pPr>
      <w:r w:rsidRPr="00E571DD">
        <w:rPr>
          <w:sz w:val="22"/>
          <w:szCs w:val="22"/>
          <w:u w:val="single"/>
        </w:rPr>
        <w:t>Pranešimas apie įtariamas nepageidaujamas reakcijas</w:t>
      </w:r>
    </w:p>
    <w:p w14:paraId="7F8BF8F2" w14:textId="77777777" w:rsidR="00C96666" w:rsidRPr="00E571DD" w:rsidRDefault="00C96666" w:rsidP="00C96666">
      <w:pPr>
        <w:rPr>
          <w:sz w:val="22"/>
          <w:szCs w:val="22"/>
        </w:rPr>
      </w:pPr>
      <w:r w:rsidRPr="00E571DD">
        <w:rPr>
          <w:sz w:val="22"/>
          <w:szCs w:val="22"/>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hyperlink r:id="rId11" w:history="1">
        <w:r w:rsidRPr="001D6F09">
          <w:rPr>
            <w:rStyle w:val="Hipersaitas"/>
            <w:sz w:val="22"/>
            <w:szCs w:val="22"/>
          </w:rPr>
          <w:t>http://www.vvkt.lt/</w:t>
        </w:r>
      </w:hyperlink>
      <w:r>
        <w:rPr>
          <w:sz w:val="22"/>
          <w:szCs w:val="22"/>
        </w:rPr>
        <w:t xml:space="preserve"> </w:t>
      </w:r>
      <w:r w:rsidRPr="00E571DD">
        <w:rPr>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2" w:history="1">
        <w:r w:rsidRPr="001D6F09">
          <w:rPr>
            <w:rStyle w:val="Hipersaitas"/>
            <w:sz w:val="22"/>
            <w:szCs w:val="22"/>
          </w:rPr>
          <w:t>NepageidaujamaR@vvkt.lt</w:t>
        </w:r>
      </w:hyperlink>
      <w:r>
        <w:rPr>
          <w:sz w:val="22"/>
          <w:szCs w:val="22"/>
        </w:rPr>
        <w:t xml:space="preserve"> </w:t>
      </w:r>
      <w:r w:rsidRPr="00E571DD">
        <w:rPr>
          <w:sz w:val="22"/>
          <w:szCs w:val="22"/>
        </w:rPr>
        <w:t xml:space="preserve">), per interneto svetainę (adresu </w:t>
      </w:r>
      <w:hyperlink r:id="rId13" w:history="1">
        <w:r w:rsidRPr="001D6F09">
          <w:rPr>
            <w:rStyle w:val="Hipersaitas"/>
            <w:sz w:val="22"/>
            <w:szCs w:val="22"/>
          </w:rPr>
          <w:t>http://www.vvkt.lt</w:t>
        </w:r>
      </w:hyperlink>
      <w:r>
        <w:rPr>
          <w:sz w:val="22"/>
          <w:szCs w:val="22"/>
        </w:rPr>
        <w:t xml:space="preserve"> </w:t>
      </w:r>
      <w:r w:rsidRPr="00E571DD">
        <w:rPr>
          <w:sz w:val="22"/>
          <w:szCs w:val="22"/>
        </w:rPr>
        <w:t>).</w:t>
      </w:r>
    </w:p>
    <w:p w14:paraId="7F8BF8F3" w14:textId="77777777" w:rsidR="00C96666" w:rsidRPr="00E571DD" w:rsidRDefault="00C96666" w:rsidP="00C96666">
      <w:pPr>
        <w:rPr>
          <w:sz w:val="22"/>
          <w:szCs w:val="22"/>
          <w:u w:val="single"/>
        </w:rPr>
      </w:pPr>
    </w:p>
    <w:p w14:paraId="7F8BF8F4" w14:textId="77777777" w:rsidR="00C96666" w:rsidRPr="00E571DD" w:rsidRDefault="00C96666" w:rsidP="00C96666">
      <w:pPr>
        <w:ind w:left="567" w:hanging="567"/>
        <w:rPr>
          <w:b/>
          <w:sz w:val="22"/>
          <w:szCs w:val="22"/>
        </w:rPr>
      </w:pPr>
      <w:r w:rsidRPr="00E571DD">
        <w:rPr>
          <w:b/>
          <w:sz w:val="22"/>
          <w:szCs w:val="22"/>
        </w:rPr>
        <w:t>4.9</w:t>
      </w:r>
      <w:r w:rsidRPr="00E571DD">
        <w:rPr>
          <w:b/>
          <w:sz w:val="22"/>
          <w:szCs w:val="22"/>
        </w:rPr>
        <w:tab/>
        <w:t>Perdozavimas</w:t>
      </w:r>
    </w:p>
    <w:p w14:paraId="7F8BF8F5" w14:textId="77777777" w:rsidR="00C96666" w:rsidRPr="00E571DD" w:rsidRDefault="00C96666" w:rsidP="00C96666">
      <w:pPr>
        <w:rPr>
          <w:sz w:val="22"/>
          <w:szCs w:val="22"/>
          <w:highlight w:val="yellow"/>
        </w:rPr>
      </w:pPr>
    </w:p>
    <w:p w14:paraId="7F8BF8F6" w14:textId="77777777" w:rsidR="00C96666" w:rsidRPr="00E571DD" w:rsidRDefault="00C96666" w:rsidP="00C96666">
      <w:pPr>
        <w:rPr>
          <w:sz w:val="22"/>
          <w:szCs w:val="22"/>
          <w:u w:val="single"/>
        </w:rPr>
      </w:pPr>
      <w:proofErr w:type="spellStart"/>
      <w:r w:rsidRPr="00E571DD">
        <w:rPr>
          <w:sz w:val="22"/>
          <w:szCs w:val="22"/>
          <w:u w:val="single"/>
        </w:rPr>
        <w:t>Paracetamolis</w:t>
      </w:r>
      <w:proofErr w:type="spellEnd"/>
    </w:p>
    <w:p w14:paraId="7F8BF8F7" w14:textId="77777777" w:rsidR="00C96666" w:rsidRPr="00E571DD" w:rsidRDefault="00C96666" w:rsidP="00C96666">
      <w:pPr>
        <w:rPr>
          <w:sz w:val="22"/>
          <w:szCs w:val="22"/>
          <w:u w:val="single"/>
        </w:rPr>
      </w:pPr>
    </w:p>
    <w:p w14:paraId="7F8BF8F8" w14:textId="77777777" w:rsidR="00C96666" w:rsidRPr="005E27E1" w:rsidRDefault="00C96666" w:rsidP="00C96666">
      <w:pPr>
        <w:rPr>
          <w:i/>
          <w:sz w:val="22"/>
          <w:szCs w:val="22"/>
        </w:rPr>
      </w:pPr>
      <w:r w:rsidRPr="005E27E1">
        <w:rPr>
          <w:i/>
          <w:sz w:val="22"/>
          <w:szCs w:val="22"/>
        </w:rPr>
        <w:t>Simptomai</w:t>
      </w:r>
    </w:p>
    <w:p w14:paraId="7F8BF8F9" w14:textId="6193D325" w:rsidR="00C96666" w:rsidRPr="00E571DD" w:rsidRDefault="00C96666" w:rsidP="00C96666">
      <w:pPr>
        <w:rPr>
          <w:sz w:val="22"/>
          <w:szCs w:val="22"/>
        </w:rPr>
      </w:pPr>
      <w:proofErr w:type="spellStart"/>
      <w:r w:rsidRPr="00E571DD">
        <w:rPr>
          <w:sz w:val="22"/>
          <w:szCs w:val="22"/>
        </w:rPr>
        <w:t>Paracetamolio</w:t>
      </w:r>
      <w:proofErr w:type="spellEnd"/>
      <w:r w:rsidRPr="00E571DD">
        <w:rPr>
          <w:sz w:val="22"/>
          <w:szCs w:val="22"/>
        </w:rPr>
        <w:t xml:space="preserve"> perdozavimas gali sukelti kepenų nepakankamumą, dėl kurio gali reikėti kepenų transplantacijos ar ištikti mirtis. </w:t>
      </w:r>
      <w:proofErr w:type="spellStart"/>
      <w:r w:rsidRPr="00E571DD">
        <w:rPr>
          <w:sz w:val="22"/>
          <w:szCs w:val="22"/>
        </w:rPr>
        <w:t>Paracetamolio</w:t>
      </w:r>
      <w:proofErr w:type="spellEnd"/>
      <w:r w:rsidRPr="00E571DD">
        <w:rPr>
          <w:sz w:val="22"/>
          <w:szCs w:val="22"/>
        </w:rPr>
        <w:t xml:space="preserve"> perdozavimo simptomai, pasireiškiantys per pirmąsias 24 valandas, yra blyškumas, pykinimas, vėmimas, apetito nebuvimas ir pilvo skausmas. Praėjus 12-48 valandoms po perdozavimo, gali atsirasti kepenų pažeidimas</w:t>
      </w:r>
      <w:r w:rsidR="00C83199">
        <w:rPr>
          <w:sz w:val="22"/>
          <w:szCs w:val="22"/>
        </w:rPr>
        <w:t>,</w:t>
      </w:r>
      <w:r w:rsidRPr="00E571DD">
        <w:rPr>
          <w:sz w:val="22"/>
          <w:szCs w:val="22"/>
        </w:rPr>
        <w:t xml:space="preserve">. Taip pat gali pasireikšti gliukozės metabolizmo sutrikimai ir </w:t>
      </w:r>
      <w:proofErr w:type="spellStart"/>
      <w:r w:rsidRPr="00E571DD">
        <w:rPr>
          <w:sz w:val="22"/>
          <w:szCs w:val="22"/>
        </w:rPr>
        <w:t>metabolinė</w:t>
      </w:r>
      <w:proofErr w:type="spellEnd"/>
      <w:r w:rsidRPr="00E571DD">
        <w:rPr>
          <w:sz w:val="22"/>
          <w:szCs w:val="22"/>
        </w:rPr>
        <w:t xml:space="preserve"> </w:t>
      </w:r>
      <w:proofErr w:type="spellStart"/>
      <w:r w:rsidRPr="00E571DD">
        <w:rPr>
          <w:sz w:val="22"/>
          <w:szCs w:val="22"/>
        </w:rPr>
        <w:t>acidozė</w:t>
      </w:r>
      <w:proofErr w:type="spellEnd"/>
      <w:r w:rsidRPr="00E571DD">
        <w:rPr>
          <w:sz w:val="22"/>
          <w:szCs w:val="22"/>
        </w:rPr>
        <w:t xml:space="preserve">. Sunkiai apsinuodijus, kepenų nepakankamumas gali progresuoti ir atsirasti </w:t>
      </w:r>
      <w:proofErr w:type="spellStart"/>
      <w:r w:rsidRPr="00E571DD">
        <w:rPr>
          <w:sz w:val="22"/>
          <w:szCs w:val="22"/>
        </w:rPr>
        <w:t>encefalopatija</w:t>
      </w:r>
      <w:proofErr w:type="spellEnd"/>
      <w:r w:rsidRPr="00E571DD">
        <w:rPr>
          <w:sz w:val="22"/>
          <w:szCs w:val="22"/>
        </w:rPr>
        <w:t xml:space="preserve">, </w:t>
      </w:r>
      <w:proofErr w:type="spellStart"/>
      <w:r w:rsidRPr="00E571DD">
        <w:rPr>
          <w:sz w:val="22"/>
          <w:szCs w:val="22"/>
        </w:rPr>
        <w:t>hemoragija</w:t>
      </w:r>
      <w:proofErr w:type="spellEnd"/>
      <w:r w:rsidRPr="00E571DD">
        <w:rPr>
          <w:sz w:val="22"/>
          <w:szCs w:val="22"/>
        </w:rPr>
        <w:t xml:space="preserve">, </w:t>
      </w:r>
      <w:r>
        <w:rPr>
          <w:sz w:val="22"/>
          <w:szCs w:val="22"/>
        </w:rPr>
        <w:t>smegenų</w:t>
      </w:r>
      <w:r w:rsidRPr="00E571DD">
        <w:rPr>
          <w:sz w:val="22"/>
          <w:szCs w:val="22"/>
        </w:rPr>
        <w:t xml:space="preserve"> edema ir ištikti mirtis. Be to, net jei nėra sunkaus kepenų pažeidimo, gali pasireikšti ūminis inkstų nepakankamumas su ūmine kanalėlių nekroze, su stipriai išreikštu  juosmens skausmu, </w:t>
      </w:r>
      <w:proofErr w:type="spellStart"/>
      <w:r w:rsidRPr="00E571DD">
        <w:rPr>
          <w:sz w:val="22"/>
          <w:szCs w:val="22"/>
        </w:rPr>
        <w:t>hematurija</w:t>
      </w:r>
      <w:proofErr w:type="spellEnd"/>
      <w:r w:rsidRPr="00E571DD">
        <w:rPr>
          <w:sz w:val="22"/>
          <w:szCs w:val="22"/>
        </w:rPr>
        <w:t xml:space="preserve"> ir </w:t>
      </w:r>
      <w:proofErr w:type="spellStart"/>
      <w:r w:rsidRPr="00E571DD">
        <w:rPr>
          <w:sz w:val="22"/>
          <w:szCs w:val="22"/>
        </w:rPr>
        <w:t>proteinurija</w:t>
      </w:r>
      <w:proofErr w:type="spellEnd"/>
      <w:r w:rsidRPr="00E571DD">
        <w:rPr>
          <w:sz w:val="22"/>
          <w:szCs w:val="22"/>
        </w:rPr>
        <w:t>. Buvo pranešimų apie širdies aritmijų ir</w:t>
      </w:r>
      <w:r w:rsidR="00F61A80">
        <w:rPr>
          <w:sz w:val="22"/>
          <w:szCs w:val="22"/>
        </w:rPr>
        <w:t xml:space="preserve"> </w:t>
      </w:r>
      <w:r w:rsidRPr="00E571DD">
        <w:rPr>
          <w:sz w:val="22"/>
          <w:szCs w:val="22"/>
        </w:rPr>
        <w:t xml:space="preserve">pankreatito atvejus. </w:t>
      </w:r>
    </w:p>
    <w:p w14:paraId="7F8BF8FA" w14:textId="77777777" w:rsidR="00C96666" w:rsidRPr="00E571DD" w:rsidRDefault="00C96666" w:rsidP="00C96666">
      <w:pPr>
        <w:rPr>
          <w:sz w:val="22"/>
          <w:szCs w:val="22"/>
        </w:rPr>
      </w:pPr>
    </w:p>
    <w:p w14:paraId="7F8BF8FB" w14:textId="77777777" w:rsidR="00C96666" w:rsidRPr="005E27E1" w:rsidRDefault="00C96666" w:rsidP="00C96666">
      <w:pPr>
        <w:rPr>
          <w:i/>
          <w:sz w:val="22"/>
          <w:szCs w:val="22"/>
        </w:rPr>
      </w:pPr>
      <w:r w:rsidRPr="005E27E1">
        <w:rPr>
          <w:i/>
          <w:sz w:val="22"/>
          <w:szCs w:val="22"/>
        </w:rPr>
        <w:t>Gydymas</w:t>
      </w:r>
    </w:p>
    <w:p w14:paraId="7F8BF8FC" w14:textId="7F180B14" w:rsidR="00C96666" w:rsidRPr="00E571DD" w:rsidRDefault="00C96666" w:rsidP="00C96666">
      <w:pPr>
        <w:rPr>
          <w:sz w:val="22"/>
          <w:szCs w:val="22"/>
        </w:rPr>
      </w:pPr>
      <w:proofErr w:type="spellStart"/>
      <w:r w:rsidRPr="00E571DD">
        <w:rPr>
          <w:sz w:val="22"/>
          <w:szCs w:val="22"/>
        </w:rPr>
        <w:t>Paracetamolio</w:t>
      </w:r>
      <w:proofErr w:type="spellEnd"/>
      <w:r w:rsidRPr="00E571DD">
        <w:rPr>
          <w:sz w:val="22"/>
          <w:szCs w:val="22"/>
        </w:rPr>
        <w:t xml:space="preserve"> perdozavusį pacientą būtina gydyti nedelsiant. Jeigu ir nepasireiškia reikšmingų ankstyvų simptomų</w:t>
      </w:r>
      <w:r w:rsidR="0028096D">
        <w:rPr>
          <w:sz w:val="22"/>
          <w:szCs w:val="22"/>
        </w:rPr>
        <w:t>,</w:t>
      </w:r>
      <w:r w:rsidR="0028096D" w:rsidRPr="00830754">
        <w:rPr>
          <w:sz w:val="22"/>
          <w:szCs w:val="22"/>
        </w:rPr>
        <w:t xml:space="preserve"> </w:t>
      </w:r>
      <w:r w:rsidRPr="00E571DD">
        <w:rPr>
          <w:sz w:val="22"/>
          <w:szCs w:val="22"/>
        </w:rPr>
        <w:t xml:space="preserve">pacientus reikia nedelsiant siųsti į ligoninę, kad būtų suteikta skubi medicinos pagalba. Simptomai gali </w:t>
      </w:r>
      <w:r>
        <w:rPr>
          <w:sz w:val="22"/>
          <w:szCs w:val="22"/>
        </w:rPr>
        <w:t>būti</w:t>
      </w:r>
      <w:r w:rsidRPr="00E571DD">
        <w:rPr>
          <w:sz w:val="22"/>
          <w:szCs w:val="22"/>
        </w:rPr>
        <w:t xml:space="preserve"> tik pykinim</w:t>
      </w:r>
      <w:r>
        <w:rPr>
          <w:sz w:val="22"/>
          <w:szCs w:val="22"/>
        </w:rPr>
        <w:t>as</w:t>
      </w:r>
      <w:r w:rsidRPr="00E571DD">
        <w:rPr>
          <w:sz w:val="22"/>
          <w:szCs w:val="22"/>
        </w:rPr>
        <w:t xml:space="preserve"> ar vėmim</w:t>
      </w:r>
      <w:r>
        <w:rPr>
          <w:sz w:val="22"/>
          <w:szCs w:val="22"/>
        </w:rPr>
        <w:t>as</w:t>
      </w:r>
      <w:r w:rsidRPr="00E571DD">
        <w:rPr>
          <w:sz w:val="22"/>
          <w:szCs w:val="22"/>
        </w:rPr>
        <w:t xml:space="preserve"> ir neatspindėti perdozavimo stiprumo ar organų pažeidimo rizikos. Gydymas turi būti </w:t>
      </w:r>
      <w:r>
        <w:rPr>
          <w:sz w:val="22"/>
          <w:szCs w:val="22"/>
        </w:rPr>
        <w:t>paskirtas</w:t>
      </w:r>
      <w:r w:rsidRPr="00E571DD">
        <w:rPr>
          <w:sz w:val="22"/>
          <w:szCs w:val="22"/>
        </w:rPr>
        <w:t xml:space="preserve"> pagal pripažintas gydymo gaires.</w:t>
      </w:r>
    </w:p>
    <w:p w14:paraId="7F8BF8FD" w14:textId="77777777" w:rsidR="00C96666" w:rsidRPr="00E571DD" w:rsidRDefault="00C96666" w:rsidP="00C96666">
      <w:pPr>
        <w:rPr>
          <w:sz w:val="22"/>
          <w:szCs w:val="22"/>
        </w:rPr>
      </w:pPr>
      <w:r w:rsidRPr="00E571DD">
        <w:rPr>
          <w:sz w:val="22"/>
          <w:szCs w:val="22"/>
        </w:rPr>
        <w:t>Gydymas aktyv</w:t>
      </w:r>
      <w:r>
        <w:rPr>
          <w:sz w:val="22"/>
          <w:szCs w:val="22"/>
        </w:rPr>
        <w:t>in</w:t>
      </w:r>
      <w:r w:rsidRPr="00E571DD">
        <w:rPr>
          <w:sz w:val="22"/>
          <w:szCs w:val="22"/>
        </w:rPr>
        <w:t xml:space="preserve">ta anglimi turi būti svarstomas per pirmąją valandą po perdozavimo. </w:t>
      </w:r>
      <w:proofErr w:type="spellStart"/>
      <w:r w:rsidRPr="00E571DD">
        <w:rPr>
          <w:sz w:val="22"/>
          <w:szCs w:val="22"/>
        </w:rPr>
        <w:t>Paracetamolio</w:t>
      </w:r>
      <w:proofErr w:type="spellEnd"/>
      <w:r w:rsidRPr="00E571DD">
        <w:rPr>
          <w:sz w:val="22"/>
          <w:szCs w:val="22"/>
        </w:rPr>
        <w:t xml:space="preserve"> koncentracija plazmoje turi būti </w:t>
      </w:r>
      <w:r>
        <w:rPr>
          <w:sz w:val="22"/>
          <w:szCs w:val="22"/>
        </w:rPr>
        <w:t>ištirta</w:t>
      </w:r>
      <w:r w:rsidRPr="00E571DD">
        <w:rPr>
          <w:sz w:val="22"/>
          <w:szCs w:val="22"/>
        </w:rPr>
        <w:t xml:space="preserve"> praėjus 4 valandoms arba vėliau po perdozavimo (ankstesnės koncentracijos nepatikimos).</w:t>
      </w:r>
    </w:p>
    <w:p w14:paraId="7F8BF8FE" w14:textId="77777777" w:rsidR="00C96666" w:rsidRPr="00E571DD" w:rsidRDefault="00C96666" w:rsidP="00C96666">
      <w:pPr>
        <w:rPr>
          <w:sz w:val="22"/>
          <w:szCs w:val="22"/>
        </w:rPr>
      </w:pPr>
      <w:r w:rsidRPr="00E571DD">
        <w:rPr>
          <w:sz w:val="22"/>
          <w:szCs w:val="22"/>
        </w:rPr>
        <w:t>Gydymas N-</w:t>
      </w:r>
      <w:proofErr w:type="spellStart"/>
      <w:r w:rsidRPr="00E571DD">
        <w:rPr>
          <w:sz w:val="22"/>
          <w:szCs w:val="22"/>
        </w:rPr>
        <w:t>acetilcisteinu</w:t>
      </w:r>
      <w:proofErr w:type="spellEnd"/>
      <w:r w:rsidRPr="00E571DD">
        <w:rPr>
          <w:sz w:val="22"/>
          <w:szCs w:val="22"/>
        </w:rPr>
        <w:t xml:space="preserve"> gali būti taikomas, jeigu praėj</w:t>
      </w:r>
      <w:r>
        <w:rPr>
          <w:sz w:val="22"/>
          <w:szCs w:val="22"/>
        </w:rPr>
        <w:t>usios</w:t>
      </w:r>
      <w:r w:rsidRPr="00E571DD">
        <w:rPr>
          <w:sz w:val="22"/>
          <w:szCs w:val="22"/>
        </w:rPr>
        <w:t xml:space="preserve"> ne daugiau kaip 24 valandos po perdozavimo. Tačiau maksimalus apsauginis poveikis pasiekiamas, jeigu praėj</w:t>
      </w:r>
      <w:r>
        <w:rPr>
          <w:sz w:val="22"/>
          <w:szCs w:val="22"/>
        </w:rPr>
        <w:t>usios</w:t>
      </w:r>
      <w:r w:rsidRPr="00E571DD">
        <w:rPr>
          <w:sz w:val="22"/>
          <w:szCs w:val="22"/>
        </w:rPr>
        <w:t xml:space="preserve"> ne daugiau kaip 8 valandos po perdozavimo. Po 8 valandų priešnuodžio efektyvumas ženkliai sumažėja.</w:t>
      </w:r>
    </w:p>
    <w:p w14:paraId="7F8BF8FF" w14:textId="77777777" w:rsidR="00C96666" w:rsidRPr="00E571DD" w:rsidRDefault="00C96666" w:rsidP="00C96666">
      <w:pPr>
        <w:rPr>
          <w:sz w:val="22"/>
          <w:szCs w:val="22"/>
        </w:rPr>
      </w:pPr>
      <w:r w:rsidRPr="00E571DD">
        <w:rPr>
          <w:sz w:val="22"/>
          <w:szCs w:val="22"/>
        </w:rPr>
        <w:t>Jeigu reikia, vadovaujantis pripažintu dozavimu, pacientui gali būti suleidžiama intraveninio N-</w:t>
      </w:r>
      <w:proofErr w:type="spellStart"/>
      <w:r w:rsidRPr="00E571DD">
        <w:rPr>
          <w:sz w:val="22"/>
          <w:szCs w:val="22"/>
        </w:rPr>
        <w:t>acetilcisteino</w:t>
      </w:r>
      <w:proofErr w:type="spellEnd"/>
      <w:r w:rsidRPr="00E571DD">
        <w:rPr>
          <w:sz w:val="22"/>
          <w:szCs w:val="22"/>
        </w:rPr>
        <w:t xml:space="preserve">. Jeigu pacientas nevemia, geriamas </w:t>
      </w:r>
      <w:proofErr w:type="spellStart"/>
      <w:r w:rsidRPr="00E571DD">
        <w:rPr>
          <w:sz w:val="22"/>
          <w:szCs w:val="22"/>
        </w:rPr>
        <w:t>metioninas</w:t>
      </w:r>
      <w:proofErr w:type="spellEnd"/>
      <w:r w:rsidRPr="00E571DD">
        <w:rPr>
          <w:sz w:val="22"/>
          <w:szCs w:val="22"/>
        </w:rPr>
        <w:t xml:space="preserve"> gali būti tinkama alternatyva vartoti ne stacionare.</w:t>
      </w:r>
    </w:p>
    <w:p w14:paraId="7F8BF900" w14:textId="77777777" w:rsidR="00C96666" w:rsidRPr="00E571DD" w:rsidRDefault="00C96666" w:rsidP="00C96666">
      <w:pPr>
        <w:rPr>
          <w:sz w:val="22"/>
          <w:szCs w:val="22"/>
        </w:rPr>
      </w:pPr>
      <w:r w:rsidRPr="00E571DD">
        <w:rPr>
          <w:sz w:val="22"/>
          <w:szCs w:val="22"/>
        </w:rPr>
        <w:t>Pacientų, kuriems pasireiškia sunk</w:t>
      </w:r>
      <w:r>
        <w:rPr>
          <w:sz w:val="22"/>
          <w:szCs w:val="22"/>
        </w:rPr>
        <w:t>us</w:t>
      </w:r>
      <w:r w:rsidRPr="00E571DD">
        <w:rPr>
          <w:sz w:val="22"/>
          <w:szCs w:val="22"/>
        </w:rPr>
        <w:t xml:space="preserve"> kepenų </w:t>
      </w:r>
      <w:r>
        <w:rPr>
          <w:sz w:val="22"/>
          <w:szCs w:val="22"/>
        </w:rPr>
        <w:t>pažeidimas</w:t>
      </w:r>
      <w:r w:rsidRPr="00E571DD">
        <w:rPr>
          <w:sz w:val="22"/>
          <w:szCs w:val="22"/>
        </w:rPr>
        <w:t xml:space="preserve"> praėjus 24 valandoms po perdozavimo, gydymas turi būti aptartas su vietiniu apsinuodijimų kontrolės centru ar specializuotu </w:t>
      </w:r>
      <w:proofErr w:type="spellStart"/>
      <w:r w:rsidRPr="00E571DD">
        <w:rPr>
          <w:sz w:val="22"/>
          <w:szCs w:val="22"/>
        </w:rPr>
        <w:t>hepatologijos</w:t>
      </w:r>
      <w:proofErr w:type="spellEnd"/>
      <w:r w:rsidRPr="00E571DD">
        <w:rPr>
          <w:sz w:val="22"/>
          <w:szCs w:val="22"/>
        </w:rPr>
        <w:t xml:space="preserve"> skyriumi.</w:t>
      </w:r>
    </w:p>
    <w:p w14:paraId="7F8BF901" w14:textId="77777777" w:rsidR="00C96666" w:rsidRPr="00E571DD" w:rsidRDefault="00C96666" w:rsidP="00C96666">
      <w:pPr>
        <w:rPr>
          <w:sz w:val="22"/>
          <w:szCs w:val="22"/>
        </w:rPr>
      </w:pPr>
    </w:p>
    <w:p w14:paraId="7F8BF902" w14:textId="77777777" w:rsidR="00C96666" w:rsidRPr="00E571DD" w:rsidRDefault="00C96666" w:rsidP="00C96666">
      <w:pPr>
        <w:rPr>
          <w:sz w:val="22"/>
          <w:szCs w:val="22"/>
          <w:u w:val="single"/>
        </w:rPr>
      </w:pPr>
      <w:r w:rsidRPr="00E571DD">
        <w:rPr>
          <w:sz w:val="22"/>
          <w:szCs w:val="22"/>
          <w:u w:val="single"/>
        </w:rPr>
        <w:t>Kofeinas</w:t>
      </w:r>
    </w:p>
    <w:p w14:paraId="7F8BF903" w14:textId="77777777" w:rsidR="00C96666" w:rsidRPr="00E571DD" w:rsidRDefault="00C96666" w:rsidP="00C96666">
      <w:pPr>
        <w:rPr>
          <w:sz w:val="22"/>
          <w:szCs w:val="22"/>
        </w:rPr>
      </w:pPr>
    </w:p>
    <w:p w14:paraId="7F8BF904" w14:textId="77777777" w:rsidR="00C96666" w:rsidRPr="0052429C" w:rsidRDefault="00C96666" w:rsidP="00C96666">
      <w:pPr>
        <w:rPr>
          <w:i/>
          <w:sz w:val="22"/>
          <w:szCs w:val="22"/>
        </w:rPr>
      </w:pPr>
      <w:r w:rsidRPr="0052429C">
        <w:rPr>
          <w:i/>
          <w:sz w:val="22"/>
          <w:szCs w:val="22"/>
        </w:rPr>
        <w:t>Simptomai</w:t>
      </w:r>
    </w:p>
    <w:p w14:paraId="7F8BF905" w14:textId="77777777" w:rsidR="00C96666" w:rsidRPr="0052429C" w:rsidRDefault="00C96666" w:rsidP="00C96666">
      <w:pPr>
        <w:rPr>
          <w:sz w:val="22"/>
          <w:szCs w:val="22"/>
        </w:rPr>
      </w:pPr>
      <w:r w:rsidRPr="0052429C">
        <w:rPr>
          <w:sz w:val="22"/>
          <w:szCs w:val="22"/>
        </w:rPr>
        <w:lastRenderedPageBreak/>
        <w:t xml:space="preserve">Perdozavus kofeino, gali atsirasti skausmas viršutinėje pilvo dalyje, vėmimas, gausesnis šlapimo išsiskyrimas, </w:t>
      </w:r>
      <w:proofErr w:type="spellStart"/>
      <w:r w:rsidRPr="0052429C">
        <w:rPr>
          <w:sz w:val="22"/>
          <w:szCs w:val="22"/>
        </w:rPr>
        <w:t>tachikardija</w:t>
      </w:r>
      <w:proofErr w:type="spellEnd"/>
      <w:r w:rsidRPr="0052429C">
        <w:rPr>
          <w:sz w:val="22"/>
          <w:szCs w:val="22"/>
        </w:rPr>
        <w:t xml:space="preserve"> arba širdies ritmo sutrikimas, CNS stimuliacija (nemiga, neramumas, jaudinimasis, </w:t>
      </w:r>
      <w:proofErr w:type="spellStart"/>
      <w:r w:rsidRPr="0052429C">
        <w:rPr>
          <w:sz w:val="22"/>
          <w:szCs w:val="22"/>
        </w:rPr>
        <w:t>ažitacija</w:t>
      </w:r>
      <w:proofErr w:type="spellEnd"/>
      <w:r w:rsidRPr="0052429C">
        <w:rPr>
          <w:sz w:val="22"/>
          <w:szCs w:val="22"/>
        </w:rPr>
        <w:t xml:space="preserve">, nervingumas, </w:t>
      </w:r>
      <w:proofErr w:type="spellStart"/>
      <w:r w:rsidRPr="0052429C">
        <w:rPr>
          <w:sz w:val="22"/>
          <w:szCs w:val="22"/>
        </w:rPr>
        <w:t>tremoras</w:t>
      </w:r>
      <w:proofErr w:type="spellEnd"/>
      <w:r w:rsidRPr="0052429C">
        <w:rPr>
          <w:sz w:val="22"/>
          <w:szCs w:val="22"/>
        </w:rPr>
        <w:t xml:space="preserve"> ir konvulsijos).</w:t>
      </w:r>
    </w:p>
    <w:p w14:paraId="7F8BF906" w14:textId="77777777" w:rsidR="00C96666" w:rsidRPr="0052429C" w:rsidRDefault="00C96666" w:rsidP="00C96666">
      <w:pPr>
        <w:rPr>
          <w:iCs/>
          <w:sz w:val="22"/>
          <w:szCs w:val="22"/>
        </w:rPr>
      </w:pPr>
    </w:p>
    <w:p w14:paraId="7F8BF907" w14:textId="77777777" w:rsidR="00C96666" w:rsidRPr="00E571DD" w:rsidRDefault="00C96666" w:rsidP="00C96666">
      <w:pPr>
        <w:rPr>
          <w:iCs/>
          <w:sz w:val="22"/>
          <w:szCs w:val="22"/>
        </w:rPr>
      </w:pPr>
      <w:r w:rsidRPr="0052429C">
        <w:rPr>
          <w:iCs/>
          <w:sz w:val="22"/>
          <w:szCs w:val="22"/>
        </w:rPr>
        <w:t xml:space="preserve">Būtina įsidėmėti, kad tam, kad pasireikštų kliniškai reikšmingi kofeino perdozavimo simptomai, išgertas šio vaistinio preparato kiekis gali sukelti sunkų toksinį poveikį kepenims dėl sudėtyje esančio </w:t>
      </w:r>
      <w:proofErr w:type="spellStart"/>
      <w:r w:rsidRPr="0052429C">
        <w:rPr>
          <w:iCs/>
          <w:sz w:val="22"/>
          <w:szCs w:val="22"/>
        </w:rPr>
        <w:t>paracetamolio</w:t>
      </w:r>
      <w:proofErr w:type="spellEnd"/>
      <w:r w:rsidRPr="0052429C">
        <w:rPr>
          <w:iCs/>
          <w:sz w:val="22"/>
          <w:szCs w:val="22"/>
        </w:rPr>
        <w:t>.</w:t>
      </w:r>
    </w:p>
    <w:p w14:paraId="7F8BF908" w14:textId="77777777" w:rsidR="00C96666" w:rsidRPr="00E571DD" w:rsidRDefault="00C96666" w:rsidP="00C96666">
      <w:pPr>
        <w:rPr>
          <w:iCs/>
          <w:sz w:val="22"/>
          <w:szCs w:val="22"/>
        </w:rPr>
      </w:pPr>
    </w:p>
    <w:p w14:paraId="7F8BF909" w14:textId="77777777" w:rsidR="00C96666" w:rsidRPr="005E27E1" w:rsidRDefault="00C96666" w:rsidP="00C96666">
      <w:pPr>
        <w:rPr>
          <w:i/>
          <w:iCs/>
          <w:sz w:val="22"/>
          <w:szCs w:val="22"/>
        </w:rPr>
      </w:pPr>
      <w:r w:rsidRPr="005E27E1">
        <w:rPr>
          <w:i/>
          <w:iCs/>
          <w:sz w:val="22"/>
          <w:szCs w:val="22"/>
        </w:rPr>
        <w:t>Gydymas</w:t>
      </w:r>
    </w:p>
    <w:p w14:paraId="7F8BF90A" w14:textId="77777777" w:rsidR="00C96666" w:rsidRPr="00E571DD" w:rsidRDefault="00C96666" w:rsidP="00C96666">
      <w:pPr>
        <w:rPr>
          <w:iCs/>
          <w:sz w:val="22"/>
          <w:szCs w:val="22"/>
        </w:rPr>
      </w:pPr>
      <w:r w:rsidRPr="00E571DD">
        <w:rPr>
          <w:iCs/>
          <w:sz w:val="22"/>
          <w:szCs w:val="22"/>
        </w:rPr>
        <w:t xml:space="preserve">Pacientai turi gauti bendrąją palaikomąją priežiūrą (pvz., skysčių ir gyvybinių funkcijų palaikymas). Skirti aktyvintos anglies tikslinga pirmąją valandą po perdozavimo, tačiau galima svarstyti skyrimą ir praėjus ne </w:t>
      </w:r>
      <w:r>
        <w:rPr>
          <w:iCs/>
          <w:sz w:val="22"/>
          <w:szCs w:val="22"/>
        </w:rPr>
        <w:t>daugiau</w:t>
      </w:r>
      <w:r w:rsidRPr="00E571DD">
        <w:rPr>
          <w:iCs/>
          <w:sz w:val="22"/>
          <w:szCs w:val="22"/>
        </w:rPr>
        <w:t xml:space="preserve"> kaip keturioms valandoms</w:t>
      </w:r>
      <w:r>
        <w:rPr>
          <w:iCs/>
          <w:sz w:val="22"/>
          <w:szCs w:val="22"/>
        </w:rPr>
        <w:t xml:space="preserve"> po perdozavimo</w:t>
      </w:r>
      <w:r w:rsidRPr="00E571DD">
        <w:rPr>
          <w:iCs/>
          <w:sz w:val="22"/>
          <w:szCs w:val="22"/>
        </w:rPr>
        <w:t xml:space="preserve">. CNS perdozavimo </w:t>
      </w:r>
      <w:r>
        <w:rPr>
          <w:iCs/>
          <w:sz w:val="22"/>
          <w:szCs w:val="22"/>
        </w:rPr>
        <w:t>simptomams mažinti</w:t>
      </w:r>
      <w:r w:rsidRPr="00E571DD">
        <w:rPr>
          <w:iCs/>
          <w:sz w:val="22"/>
          <w:szCs w:val="22"/>
        </w:rPr>
        <w:t xml:space="preserve"> gali būti </w:t>
      </w:r>
      <w:r>
        <w:rPr>
          <w:iCs/>
          <w:sz w:val="22"/>
          <w:szCs w:val="22"/>
        </w:rPr>
        <w:t>skiriami</w:t>
      </w:r>
      <w:r w:rsidRPr="00E571DD">
        <w:rPr>
          <w:iCs/>
          <w:sz w:val="22"/>
          <w:szCs w:val="22"/>
        </w:rPr>
        <w:t xml:space="preserve"> intraveniniai raminam</w:t>
      </w:r>
      <w:r>
        <w:rPr>
          <w:iCs/>
          <w:sz w:val="22"/>
          <w:szCs w:val="22"/>
        </w:rPr>
        <w:t>ieji</w:t>
      </w:r>
      <w:r w:rsidRPr="00E571DD">
        <w:rPr>
          <w:iCs/>
          <w:sz w:val="22"/>
          <w:szCs w:val="22"/>
        </w:rPr>
        <w:t xml:space="preserve"> vaistiniai preparatai.</w:t>
      </w:r>
    </w:p>
    <w:p w14:paraId="7F8BF90B" w14:textId="77777777" w:rsidR="00C96666" w:rsidRPr="00E571DD" w:rsidRDefault="00C96666" w:rsidP="00C96666">
      <w:pPr>
        <w:rPr>
          <w:b/>
          <w:caps/>
          <w:sz w:val="22"/>
          <w:szCs w:val="22"/>
        </w:rPr>
      </w:pPr>
    </w:p>
    <w:p w14:paraId="7F8BF90C" w14:textId="77777777" w:rsidR="00C96666" w:rsidRPr="00E571DD" w:rsidRDefault="00C96666" w:rsidP="00C96666">
      <w:pPr>
        <w:ind w:left="567" w:hanging="567"/>
        <w:rPr>
          <w:b/>
          <w:caps/>
          <w:sz w:val="22"/>
          <w:szCs w:val="22"/>
        </w:rPr>
      </w:pPr>
    </w:p>
    <w:p w14:paraId="7F8BF90D" w14:textId="77777777" w:rsidR="00C96666" w:rsidRPr="00E571DD" w:rsidRDefault="00C96666" w:rsidP="00C96666">
      <w:pPr>
        <w:ind w:left="567" w:hanging="567"/>
        <w:rPr>
          <w:b/>
          <w:caps/>
          <w:sz w:val="22"/>
          <w:szCs w:val="22"/>
        </w:rPr>
      </w:pPr>
      <w:r w:rsidRPr="00E571DD">
        <w:rPr>
          <w:b/>
          <w:caps/>
          <w:sz w:val="22"/>
          <w:szCs w:val="22"/>
        </w:rPr>
        <w:t>5.</w:t>
      </w:r>
      <w:r w:rsidRPr="00E571DD">
        <w:rPr>
          <w:b/>
          <w:caps/>
          <w:sz w:val="22"/>
          <w:szCs w:val="22"/>
        </w:rPr>
        <w:tab/>
      </w:r>
      <w:r w:rsidRPr="00E571DD">
        <w:rPr>
          <w:b/>
          <w:sz w:val="22"/>
          <w:szCs w:val="22"/>
        </w:rPr>
        <w:t xml:space="preserve">FARMAKOLOGINĖS </w:t>
      </w:r>
      <w:r w:rsidRPr="00E571DD">
        <w:rPr>
          <w:b/>
          <w:caps/>
          <w:sz w:val="22"/>
          <w:szCs w:val="22"/>
        </w:rPr>
        <w:t>savybės</w:t>
      </w:r>
    </w:p>
    <w:p w14:paraId="7F8BF90E" w14:textId="77777777" w:rsidR="00C96666" w:rsidRPr="00E571DD" w:rsidRDefault="00C96666" w:rsidP="00C96666">
      <w:pPr>
        <w:ind w:left="567" w:hanging="567"/>
        <w:rPr>
          <w:sz w:val="22"/>
          <w:szCs w:val="22"/>
        </w:rPr>
      </w:pPr>
    </w:p>
    <w:p w14:paraId="7F8BF90F" w14:textId="77777777" w:rsidR="00C96666" w:rsidRPr="00E571DD" w:rsidRDefault="00C96666" w:rsidP="00C96666">
      <w:pPr>
        <w:ind w:left="567" w:hanging="567"/>
        <w:rPr>
          <w:b/>
          <w:sz w:val="22"/>
          <w:szCs w:val="22"/>
        </w:rPr>
      </w:pPr>
      <w:r w:rsidRPr="00E571DD">
        <w:rPr>
          <w:b/>
          <w:sz w:val="22"/>
          <w:szCs w:val="22"/>
        </w:rPr>
        <w:t>5.1</w:t>
      </w:r>
      <w:r w:rsidRPr="00E571DD">
        <w:rPr>
          <w:b/>
          <w:sz w:val="22"/>
          <w:szCs w:val="22"/>
        </w:rPr>
        <w:tab/>
      </w:r>
      <w:proofErr w:type="spellStart"/>
      <w:r w:rsidRPr="00E571DD">
        <w:rPr>
          <w:b/>
          <w:sz w:val="22"/>
          <w:szCs w:val="22"/>
        </w:rPr>
        <w:t>Farmakodinaminės</w:t>
      </w:r>
      <w:proofErr w:type="spellEnd"/>
      <w:r w:rsidRPr="00E571DD">
        <w:rPr>
          <w:b/>
          <w:sz w:val="22"/>
          <w:szCs w:val="22"/>
        </w:rPr>
        <w:t xml:space="preserve"> savybės </w:t>
      </w:r>
    </w:p>
    <w:p w14:paraId="7F8BF910" w14:textId="77777777" w:rsidR="00C96666" w:rsidRPr="00E571DD" w:rsidRDefault="00C96666" w:rsidP="00C96666">
      <w:pPr>
        <w:rPr>
          <w:sz w:val="22"/>
          <w:szCs w:val="22"/>
          <w:highlight w:val="yellow"/>
        </w:rPr>
      </w:pPr>
    </w:p>
    <w:p w14:paraId="7F8BF911" w14:textId="77777777" w:rsidR="00C96666" w:rsidRPr="00E571DD" w:rsidRDefault="00C96666" w:rsidP="00C96666">
      <w:pPr>
        <w:rPr>
          <w:sz w:val="22"/>
          <w:szCs w:val="22"/>
        </w:rPr>
      </w:pPr>
      <w:proofErr w:type="spellStart"/>
      <w:r w:rsidRPr="00E571DD">
        <w:rPr>
          <w:sz w:val="22"/>
          <w:szCs w:val="22"/>
        </w:rPr>
        <w:t>Farmakoterapinė</w:t>
      </w:r>
      <w:proofErr w:type="spellEnd"/>
      <w:r w:rsidRPr="00E571DD">
        <w:rPr>
          <w:sz w:val="22"/>
          <w:szCs w:val="22"/>
        </w:rPr>
        <w:t xml:space="preserve"> grupė – analgetikai ir antipiretikai, </w:t>
      </w:r>
      <w:proofErr w:type="spellStart"/>
      <w:r w:rsidRPr="00E571DD">
        <w:rPr>
          <w:sz w:val="22"/>
          <w:szCs w:val="22"/>
        </w:rPr>
        <w:t>paracetamoli</w:t>
      </w:r>
      <w:r>
        <w:rPr>
          <w:sz w:val="22"/>
          <w:szCs w:val="22"/>
        </w:rPr>
        <w:t>o</w:t>
      </w:r>
      <w:proofErr w:type="spellEnd"/>
      <w:r w:rsidRPr="00E571DD">
        <w:rPr>
          <w:sz w:val="22"/>
          <w:szCs w:val="22"/>
        </w:rPr>
        <w:t xml:space="preserve"> deriniai, ATC kodas – N02BE51.</w:t>
      </w:r>
    </w:p>
    <w:p w14:paraId="7F8BF912" w14:textId="77777777" w:rsidR="00C96666" w:rsidRPr="00E571DD" w:rsidRDefault="00C96666" w:rsidP="00C96666">
      <w:pPr>
        <w:rPr>
          <w:sz w:val="22"/>
          <w:szCs w:val="22"/>
        </w:rPr>
      </w:pPr>
    </w:p>
    <w:p w14:paraId="7F8BF913" w14:textId="77777777" w:rsidR="00C96666" w:rsidRDefault="00C96666" w:rsidP="00C96666">
      <w:pPr>
        <w:ind w:left="567" w:hanging="567"/>
        <w:rPr>
          <w:sz w:val="22"/>
          <w:szCs w:val="22"/>
        </w:rPr>
      </w:pPr>
      <w:proofErr w:type="spellStart"/>
      <w:r w:rsidRPr="00E571DD">
        <w:rPr>
          <w:sz w:val="22"/>
          <w:szCs w:val="22"/>
        </w:rPr>
        <w:t>Paracetamolis</w:t>
      </w:r>
      <w:proofErr w:type="spellEnd"/>
      <w:r w:rsidRPr="00E571DD">
        <w:rPr>
          <w:sz w:val="22"/>
          <w:szCs w:val="22"/>
        </w:rPr>
        <w:t xml:space="preserve">, slopindamas prostaglandinų </w:t>
      </w:r>
      <w:proofErr w:type="spellStart"/>
      <w:r w:rsidRPr="00E571DD">
        <w:rPr>
          <w:sz w:val="22"/>
          <w:szCs w:val="22"/>
        </w:rPr>
        <w:t>biosintezę</w:t>
      </w:r>
      <w:proofErr w:type="spellEnd"/>
      <w:r w:rsidRPr="00E571DD">
        <w:rPr>
          <w:sz w:val="22"/>
          <w:szCs w:val="22"/>
        </w:rPr>
        <w:t>, veikia kaip analgetikas ir antipiretikas.</w:t>
      </w:r>
    </w:p>
    <w:p w14:paraId="7F8BF914" w14:textId="7A775641" w:rsidR="00C96666" w:rsidRPr="00E571DD" w:rsidRDefault="00C96666" w:rsidP="00C96666">
      <w:pPr>
        <w:rPr>
          <w:sz w:val="22"/>
          <w:szCs w:val="22"/>
        </w:rPr>
      </w:pPr>
      <w:r w:rsidRPr="00E571DD">
        <w:rPr>
          <w:sz w:val="22"/>
          <w:szCs w:val="22"/>
        </w:rPr>
        <w:t xml:space="preserve">Kofeinas, priešingai, dėl centrinės nervų sistemos stimuliavimo, nedidina </w:t>
      </w:r>
      <w:proofErr w:type="spellStart"/>
      <w:r w:rsidRPr="00E571DD">
        <w:rPr>
          <w:sz w:val="22"/>
          <w:szCs w:val="22"/>
        </w:rPr>
        <w:t>analgezinio</w:t>
      </w:r>
      <w:proofErr w:type="spellEnd"/>
      <w:r w:rsidRPr="00E571DD">
        <w:rPr>
          <w:sz w:val="22"/>
          <w:szCs w:val="22"/>
        </w:rPr>
        <w:t xml:space="preserve"> poveikio, tačiau gali palengvinti depresiją, dažnai susijusią su skausmu.</w:t>
      </w:r>
    </w:p>
    <w:p w14:paraId="7F8BF915" w14:textId="77777777" w:rsidR="00C96666" w:rsidRPr="00E571DD" w:rsidRDefault="00C96666" w:rsidP="00C96666">
      <w:pPr>
        <w:ind w:left="567" w:hanging="567"/>
        <w:rPr>
          <w:b/>
          <w:sz w:val="22"/>
          <w:szCs w:val="22"/>
        </w:rPr>
      </w:pPr>
    </w:p>
    <w:p w14:paraId="7F8BF916" w14:textId="77777777" w:rsidR="00C96666" w:rsidRPr="00E571DD" w:rsidRDefault="00C96666" w:rsidP="00C96666">
      <w:pPr>
        <w:ind w:left="567" w:hanging="567"/>
        <w:rPr>
          <w:b/>
          <w:sz w:val="22"/>
          <w:szCs w:val="22"/>
        </w:rPr>
      </w:pPr>
      <w:r w:rsidRPr="00E571DD">
        <w:rPr>
          <w:b/>
          <w:sz w:val="22"/>
          <w:szCs w:val="22"/>
        </w:rPr>
        <w:t>5.2</w:t>
      </w:r>
      <w:r w:rsidRPr="00E571DD">
        <w:rPr>
          <w:b/>
          <w:sz w:val="22"/>
          <w:szCs w:val="22"/>
        </w:rPr>
        <w:tab/>
      </w:r>
      <w:proofErr w:type="spellStart"/>
      <w:r w:rsidRPr="00E571DD">
        <w:rPr>
          <w:b/>
          <w:sz w:val="22"/>
          <w:szCs w:val="22"/>
        </w:rPr>
        <w:t>Farmakokinetinės</w:t>
      </w:r>
      <w:proofErr w:type="spellEnd"/>
      <w:r w:rsidRPr="00E571DD">
        <w:rPr>
          <w:b/>
          <w:sz w:val="22"/>
          <w:szCs w:val="22"/>
        </w:rPr>
        <w:t xml:space="preserve"> savybės </w:t>
      </w:r>
    </w:p>
    <w:p w14:paraId="7F8BF917" w14:textId="77777777" w:rsidR="00C96666" w:rsidRPr="00E571DD" w:rsidRDefault="00C96666" w:rsidP="00C96666">
      <w:pPr>
        <w:rPr>
          <w:sz w:val="22"/>
          <w:szCs w:val="22"/>
        </w:rPr>
      </w:pPr>
    </w:p>
    <w:p w14:paraId="7F8BF918" w14:textId="77777777" w:rsidR="00C96666" w:rsidRPr="000C5835" w:rsidRDefault="00C96666" w:rsidP="00C96666">
      <w:pPr>
        <w:rPr>
          <w:sz w:val="22"/>
          <w:szCs w:val="22"/>
          <w:u w:val="single"/>
        </w:rPr>
      </w:pPr>
      <w:r w:rsidRPr="000C5835">
        <w:rPr>
          <w:sz w:val="22"/>
          <w:szCs w:val="22"/>
          <w:u w:val="single"/>
        </w:rPr>
        <w:t>Absorbcija</w:t>
      </w:r>
    </w:p>
    <w:p w14:paraId="7F8BF919" w14:textId="77777777" w:rsidR="00C96666" w:rsidRPr="00E571DD" w:rsidRDefault="00C96666" w:rsidP="00C96666">
      <w:pPr>
        <w:rPr>
          <w:sz w:val="22"/>
          <w:szCs w:val="22"/>
        </w:rPr>
      </w:pPr>
      <w:r w:rsidRPr="00E571DD">
        <w:rPr>
          <w:sz w:val="22"/>
          <w:szCs w:val="22"/>
        </w:rPr>
        <w:t xml:space="preserve">Beveik visas </w:t>
      </w:r>
      <w:proofErr w:type="spellStart"/>
      <w:r w:rsidRPr="00E571DD">
        <w:rPr>
          <w:sz w:val="22"/>
          <w:szCs w:val="22"/>
        </w:rPr>
        <w:t>paracetamolis</w:t>
      </w:r>
      <w:proofErr w:type="spellEnd"/>
      <w:r w:rsidRPr="00E571DD">
        <w:rPr>
          <w:sz w:val="22"/>
          <w:szCs w:val="22"/>
        </w:rPr>
        <w:t xml:space="preserve"> greitai absorbuojamas iš virškinimo trakto.  </w:t>
      </w:r>
    </w:p>
    <w:p w14:paraId="7F8BF91A" w14:textId="77777777" w:rsidR="00C96666" w:rsidRPr="00E571DD" w:rsidRDefault="00C96666" w:rsidP="00C96666">
      <w:pPr>
        <w:rPr>
          <w:sz w:val="22"/>
          <w:szCs w:val="22"/>
        </w:rPr>
      </w:pPr>
      <w:r w:rsidRPr="00E571DD">
        <w:rPr>
          <w:sz w:val="22"/>
          <w:szCs w:val="22"/>
        </w:rPr>
        <w:t>Išgertas kofeinas greitai absorbuojamas. Didžiausia vaist</w:t>
      </w:r>
      <w:r>
        <w:rPr>
          <w:sz w:val="22"/>
          <w:szCs w:val="22"/>
        </w:rPr>
        <w:t>ini</w:t>
      </w:r>
      <w:r w:rsidRPr="00E571DD">
        <w:rPr>
          <w:sz w:val="22"/>
          <w:szCs w:val="22"/>
        </w:rPr>
        <w:t>o</w:t>
      </w:r>
      <w:r>
        <w:rPr>
          <w:sz w:val="22"/>
          <w:szCs w:val="22"/>
        </w:rPr>
        <w:t xml:space="preserve"> preparato</w:t>
      </w:r>
      <w:r w:rsidRPr="00E571DD">
        <w:rPr>
          <w:sz w:val="22"/>
          <w:szCs w:val="22"/>
        </w:rPr>
        <w:t xml:space="preserve"> koncentracija kraujo plazmoje susidaro per 1 valandą, o pusinės eliminacijos laikas iš plazmos yra apie 3,5 val.</w:t>
      </w:r>
    </w:p>
    <w:p w14:paraId="7F8BF91B" w14:textId="77777777" w:rsidR="00C96666" w:rsidRPr="00E571DD" w:rsidRDefault="00C96666" w:rsidP="00C96666">
      <w:pPr>
        <w:ind w:left="720"/>
        <w:rPr>
          <w:sz w:val="22"/>
          <w:szCs w:val="22"/>
        </w:rPr>
      </w:pPr>
    </w:p>
    <w:p w14:paraId="7F8BF91C" w14:textId="77777777" w:rsidR="00C96666" w:rsidRPr="00E571DD" w:rsidRDefault="00C96666" w:rsidP="00C96666">
      <w:pPr>
        <w:rPr>
          <w:sz w:val="22"/>
          <w:szCs w:val="22"/>
        </w:rPr>
      </w:pPr>
      <w:proofErr w:type="spellStart"/>
      <w:r w:rsidRPr="00E571DD">
        <w:rPr>
          <w:sz w:val="22"/>
          <w:szCs w:val="22"/>
        </w:rPr>
        <w:t>Panadol</w:t>
      </w:r>
      <w:proofErr w:type="spellEnd"/>
      <w:r w:rsidRPr="00E571DD">
        <w:rPr>
          <w:sz w:val="22"/>
          <w:szCs w:val="22"/>
        </w:rPr>
        <w:t xml:space="preserve"> </w:t>
      </w:r>
      <w:proofErr w:type="spellStart"/>
      <w:r w:rsidRPr="00E571DD">
        <w:rPr>
          <w:sz w:val="22"/>
          <w:szCs w:val="22"/>
        </w:rPr>
        <w:t>Extra</w:t>
      </w:r>
      <w:proofErr w:type="spellEnd"/>
      <w:r w:rsidRPr="00E571DD">
        <w:rPr>
          <w:sz w:val="22"/>
          <w:szCs w:val="22"/>
        </w:rPr>
        <w:t xml:space="preserve"> </w:t>
      </w:r>
      <w:proofErr w:type="spellStart"/>
      <w:r w:rsidRPr="00E571DD">
        <w:rPr>
          <w:sz w:val="22"/>
          <w:szCs w:val="22"/>
        </w:rPr>
        <w:t>optizorb</w:t>
      </w:r>
      <w:proofErr w:type="spellEnd"/>
      <w:r w:rsidRPr="00E571DD">
        <w:rPr>
          <w:sz w:val="22"/>
          <w:szCs w:val="22"/>
        </w:rPr>
        <w:t xml:space="preserve"> sudėtyje yra suirimą skatinanti sistema, pagreitinanti tabletės tirpimą, palyginti su standartine </w:t>
      </w:r>
      <w:proofErr w:type="spellStart"/>
      <w:r w:rsidRPr="00E571DD">
        <w:rPr>
          <w:sz w:val="22"/>
          <w:szCs w:val="22"/>
        </w:rPr>
        <w:t>Panadol</w:t>
      </w:r>
      <w:proofErr w:type="spellEnd"/>
      <w:r w:rsidRPr="00E571DD">
        <w:rPr>
          <w:sz w:val="22"/>
          <w:szCs w:val="22"/>
        </w:rPr>
        <w:t xml:space="preserve"> </w:t>
      </w:r>
      <w:proofErr w:type="spellStart"/>
      <w:r w:rsidRPr="00E571DD">
        <w:rPr>
          <w:sz w:val="22"/>
          <w:szCs w:val="22"/>
        </w:rPr>
        <w:t>Extra</w:t>
      </w:r>
      <w:proofErr w:type="spellEnd"/>
      <w:r w:rsidRPr="00E571DD">
        <w:rPr>
          <w:sz w:val="22"/>
          <w:szCs w:val="22"/>
        </w:rPr>
        <w:t xml:space="preserve"> tablete, kurioje yra </w:t>
      </w:r>
      <w:proofErr w:type="spellStart"/>
      <w:r w:rsidRPr="00E571DD">
        <w:rPr>
          <w:sz w:val="22"/>
          <w:szCs w:val="22"/>
        </w:rPr>
        <w:t>paracetamolio</w:t>
      </w:r>
      <w:proofErr w:type="spellEnd"/>
      <w:r w:rsidRPr="00E571DD">
        <w:rPr>
          <w:sz w:val="22"/>
          <w:szCs w:val="22"/>
        </w:rPr>
        <w:t xml:space="preserve"> ir kofeino. </w:t>
      </w:r>
    </w:p>
    <w:p w14:paraId="7F8BF91D" w14:textId="77777777" w:rsidR="00C96666" w:rsidRPr="00E571DD" w:rsidRDefault="00C96666" w:rsidP="00C96666">
      <w:pPr>
        <w:ind w:left="720"/>
        <w:rPr>
          <w:sz w:val="22"/>
          <w:szCs w:val="22"/>
        </w:rPr>
      </w:pPr>
    </w:p>
    <w:p w14:paraId="7F8BF91E" w14:textId="77777777" w:rsidR="00C96666" w:rsidRPr="00E571DD" w:rsidRDefault="00C96666" w:rsidP="00C96666">
      <w:pPr>
        <w:rPr>
          <w:sz w:val="22"/>
          <w:szCs w:val="22"/>
        </w:rPr>
      </w:pPr>
      <w:r w:rsidRPr="00E571DD">
        <w:rPr>
          <w:sz w:val="22"/>
          <w:szCs w:val="22"/>
        </w:rPr>
        <w:t xml:space="preserve">Žmonių </w:t>
      </w:r>
      <w:proofErr w:type="spellStart"/>
      <w:r w:rsidRPr="00E571DD">
        <w:rPr>
          <w:sz w:val="22"/>
          <w:szCs w:val="22"/>
        </w:rPr>
        <w:t>farmakokinetikos</w:t>
      </w:r>
      <w:proofErr w:type="spellEnd"/>
      <w:r w:rsidRPr="00E571DD">
        <w:rPr>
          <w:sz w:val="22"/>
          <w:szCs w:val="22"/>
        </w:rPr>
        <w:t xml:space="preserve"> tyrimų duomenys atskleidė, kad laikas, per kurį suvartojus </w:t>
      </w:r>
      <w:proofErr w:type="spellStart"/>
      <w:r w:rsidRPr="00E571DD">
        <w:rPr>
          <w:sz w:val="22"/>
          <w:szCs w:val="22"/>
        </w:rPr>
        <w:t>Panadol</w:t>
      </w:r>
      <w:proofErr w:type="spellEnd"/>
      <w:r w:rsidRPr="00E571DD">
        <w:rPr>
          <w:sz w:val="22"/>
          <w:szCs w:val="22"/>
        </w:rPr>
        <w:t xml:space="preserve"> </w:t>
      </w:r>
      <w:proofErr w:type="spellStart"/>
      <w:r w:rsidRPr="00E571DD">
        <w:rPr>
          <w:sz w:val="22"/>
          <w:szCs w:val="22"/>
        </w:rPr>
        <w:t>Extra</w:t>
      </w:r>
      <w:proofErr w:type="spellEnd"/>
      <w:r w:rsidRPr="00E571DD">
        <w:rPr>
          <w:sz w:val="22"/>
          <w:szCs w:val="22"/>
        </w:rPr>
        <w:t xml:space="preserve"> </w:t>
      </w:r>
      <w:proofErr w:type="spellStart"/>
      <w:r w:rsidRPr="00E571DD">
        <w:rPr>
          <w:sz w:val="22"/>
          <w:szCs w:val="22"/>
        </w:rPr>
        <w:t>optizorb</w:t>
      </w:r>
      <w:proofErr w:type="spellEnd"/>
      <w:r w:rsidRPr="00E571DD">
        <w:rPr>
          <w:sz w:val="22"/>
          <w:szCs w:val="22"/>
        </w:rPr>
        <w:t xml:space="preserve"> pasiekiama mažiausia terapinė </w:t>
      </w:r>
      <w:proofErr w:type="spellStart"/>
      <w:r w:rsidRPr="00E571DD">
        <w:rPr>
          <w:sz w:val="22"/>
          <w:szCs w:val="22"/>
        </w:rPr>
        <w:t>paracetamolio</w:t>
      </w:r>
      <w:proofErr w:type="spellEnd"/>
      <w:r w:rsidRPr="00E571DD">
        <w:rPr>
          <w:sz w:val="22"/>
          <w:szCs w:val="22"/>
        </w:rPr>
        <w:t xml:space="preserve"> koncentracija plazmoje (4 </w:t>
      </w:r>
      <w:proofErr w:type="spellStart"/>
      <w:r w:rsidRPr="00E571DD">
        <w:rPr>
          <w:sz w:val="22"/>
          <w:szCs w:val="22"/>
        </w:rPr>
        <w:t>μg</w:t>
      </w:r>
      <w:proofErr w:type="spellEnd"/>
      <w:r w:rsidRPr="00E571DD">
        <w:rPr>
          <w:sz w:val="22"/>
          <w:szCs w:val="22"/>
        </w:rPr>
        <w:t xml:space="preserve">/ml), yra 10 minučių, jei vaistinio preparato vartojama nevalgius, ir 22 minutės, jei vaistinio preparato vartojama pavalgius. </w:t>
      </w:r>
    </w:p>
    <w:p w14:paraId="7F8BF91F" w14:textId="77777777" w:rsidR="00C96666" w:rsidRPr="00E571DD" w:rsidRDefault="00C96666" w:rsidP="00C96666">
      <w:pPr>
        <w:ind w:left="720"/>
        <w:rPr>
          <w:sz w:val="22"/>
          <w:szCs w:val="22"/>
        </w:rPr>
      </w:pPr>
    </w:p>
    <w:p w14:paraId="7F8BF920" w14:textId="77777777" w:rsidR="00C96666" w:rsidRPr="00E571DD" w:rsidRDefault="00C96666" w:rsidP="00C96666">
      <w:pPr>
        <w:rPr>
          <w:sz w:val="22"/>
          <w:szCs w:val="22"/>
        </w:rPr>
      </w:pPr>
      <w:r w:rsidRPr="00E571DD">
        <w:rPr>
          <w:sz w:val="22"/>
          <w:szCs w:val="22"/>
        </w:rPr>
        <w:t xml:space="preserve">Laikas, per kurį suvartojus </w:t>
      </w:r>
      <w:proofErr w:type="spellStart"/>
      <w:r w:rsidRPr="00E571DD">
        <w:rPr>
          <w:sz w:val="22"/>
          <w:szCs w:val="22"/>
        </w:rPr>
        <w:t>Panadol</w:t>
      </w:r>
      <w:proofErr w:type="spellEnd"/>
      <w:r w:rsidRPr="00E571DD">
        <w:rPr>
          <w:sz w:val="22"/>
          <w:szCs w:val="22"/>
        </w:rPr>
        <w:t xml:space="preserve"> </w:t>
      </w:r>
      <w:proofErr w:type="spellStart"/>
      <w:r w:rsidRPr="00E571DD">
        <w:rPr>
          <w:sz w:val="22"/>
          <w:szCs w:val="22"/>
        </w:rPr>
        <w:t>Extra</w:t>
      </w:r>
      <w:proofErr w:type="spellEnd"/>
      <w:r w:rsidRPr="00E571DD">
        <w:rPr>
          <w:sz w:val="22"/>
          <w:szCs w:val="22"/>
        </w:rPr>
        <w:t xml:space="preserve"> </w:t>
      </w:r>
      <w:proofErr w:type="spellStart"/>
      <w:r w:rsidRPr="00E571DD">
        <w:rPr>
          <w:sz w:val="22"/>
          <w:szCs w:val="22"/>
        </w:rPr>
        <w:t>optizorb</w:t>
      </w:r>
      <w:proofErr w:type="spellEnd"/>
      <w:r w:rsidRPr="00E571DD">
        <w:rPr>
          <w:sz w:val="22"/>
          <w:szCs w:val="22"/>
        </w:rPr>
        <w:t xml:space="preserve"> pasiekiamos didžiausios </w:t>
      </w:r>
      <w:proofErr w:type="spellStart"/>
      <w:r w:rsidRPr="00E571DD">
        <w:rPr>
          <w:sz w:val="22"/>
          <w:szCs w:val="22"/>
        </w:rPr>
        <w:t>paracetamolio</w:t>
      </w:r>
      <w:proofErr w:type="spellEnd"/>
      <w:r w:rsidRPr="00E571DD">
        <w:rPr>
          <w:sz w:val="22"/>
          <w:szCs w:val="22"/>
        </w:rPr>
        <w:t xml:space="preserve"> ir kofeino koncentracijos plazmoje (</w:t>
      </w:r>
      <w:proofErr w:type="spellStart"/>
      <w:r w:rsidRPr="00E571DD">
        <w:rPr>
          <w:sz w:val="22"/>
          <w:szCs w:val="22"/>
        </w:rPr>
        <w:t>T</w:t>
      </w:r>
      <w:r w:rsidRPr="00E571DD">
        <w:rPr>
          <w:sz w:val="22"/>
          <w:szCs w:val="22"/>
          <w:vertAlign w:val="subscript"/>
        </w:rPr>
        <w:t>max</w:t>
      </w:r>
      <w:proofErr w:type="spellEnd"/>
      <w:r w:rsidRPr="00E571DD">
        <w:rPr>
          <w:sz w:val="22"/>
          <w:szCs w:val="22"/>
        </w:rPr>
        <w:t>)</w:t>
      </w:r>
      <w:r>
        <w:rPr>
          <w:sz w:val="22"/>
          <w:szCs w:val="22"/>
        </w:rPr>
        <w:t>,</w:t>
      </w:r>
      <w:r w:rsidRPr="00E571DD">
        <w:rPr>
          <w:sz w:val="22"/>
          <w:szCs w:val="22"/>
        </w:rPr>
        <w:t xml:space="preserve"> yra 15 minučių trumpesnis, negu pavartojus </w:t>
      </w:r>
      <w:proofErr w:type="spellStart"/>
      <w:r w:rsidRPr="00E571DD">
        <w:rPr>
          <w:sz w:val="22"/>
          <w:szCs w:val="22"/>
        </w:rPr>
        <w:t>paracetamolio</w:t>
      </w:r>
      <w:proofErr w:type="spellEnd"/>
      <w:r w:rsidRPr="00E571DD">
        <w:rPr>
          <w:sz w:val="22"/>
          <w:szCs w:val="22"/>
        </w:rPr>
        <w:t xml:space="preserve">-kofeino derinio standartinių </w:t>
      </w:r>
      <w:proofErr w:type="spellStart"/>
      <w:r w:rsidRPr="00E571DD">
        <w:rPr>
          <w:sz w:val="22"/>
          <w:szCs w:val="22"/>
        </w:rPr>
        <w:t>Panadol</w:t>
      </w:r>
      <w:proofErr w:type="spellEnd"/>
      <w:r w:rsidRPr="00E571DD">
        <w:rPr>
          <w:sz w:val="22"/>
          <w:szCs w:val="22"/>
        </w:rPr>
        <w:t xml:space="preserve"> </w:t>
      </w:r>
      <w:proofErr w:type="spellStart"/>
      <w:r w:rsidRPr="00E571DD">
        <w:rPr>
          <w:sz w:val="22"/>
          <w:szCs w:val="22"/>
        </w:rPr>
        <w:t>Extra</w:t>
      </w:r>
      <w:proofErr w:type="spellEnd"/>
      <w:r w:rsidRPr="00E571DD">
        <w:rPr>
          <w:sz w:val="22"/>
          <w:szCs w:val="22"/>
        </w:rPr>
        <w:t xml:space="preserve"> tablečių, kurių sudėtyje yra </w:t>
      </w:r>
      <w:proofErr w:type="spellStart"/>
      <w:r w:rsidRPr="00E571DD">
        <w:rPr>
          <w:sz w:val="22"/>
          <w:szCs w:val="22"/>
        </w:rPr>
        <w:t>paracetamolio</w:t>
      </w:r>
      <w:proofErr w:type="spellEnd"/>
      <w:r w:rsidRPr="00E571DD">
        <w:rPr>
          <w:sz w:val="22"/>
          <w:szCs w:val="22"/>
        </w:rPr>
        <w:t xml:space="preserve"> ir kofeino. </w:t>
      </w:r>
    </w:p>
    <w:p w14:paraId="7F8BF921" w14:textId="77777777" w:rsidR="00C96666" w:rsidRPr="00E571DD" w:rsidRDefault="00C96666" w:rsidP="00C96666">
      <w:pPr>
        <w:ind w:left="720"/>
        <w:rPr>
          <w:sz w:val="22"/>
          <w:szCs w:val="22"/>
        </w:rPr>
      </w:pPr>
    </w:p>
    <w:p w14:paraId="7F8BF922" w14:textId="77777777" w:rsidR="00C96666" w:rsidRPr="00E571DD" w:rsidRDefault="00C96666" w:rsidP="00C96666">
      <w:pPr>
        <w:rPr>
          <w:sz w:val="22"/>
          <w:szCs w:val="22"/>
        </w:rPr>
      </w:pPr>
      <w:r w:rsidRPr="00E571DD">
        <w:rPr>
          <w:sz w:val="22"/>
          <w:szCs w:val="22"/>
        </w:rPr>
        <w:t xml:space="preserve">Žmonių </w:t>
      </w:r>
      <w:proofErr w:type="spellStart"/>
      <w:r w:rsidRPr="00E571DD">
        <w:rPr>
          <w:sz w:val="22"/>
          <w:szCs w:val="22"/>
        </w:rPr>
        <w:t>farmakokinetikos</w:t>
      </w:r>
      <w:proofErr w:type="spellEnd"/>
      <w:r w:rsidRPr="00E571DD">
        <w:rPr>
          <w:sz w:val="22"/>
          <w:szCs w:val="22"/>
        </w:rPr>
        <w:t xml:space="preserve"> tyrimų duomenys atskleidė, kad laikas, per kurį suvartojus </w:t>
      </w:r>
      <w:proofErr w:type="spellStart"/>
      <w:r w:rsidRPr="00E571DD">
        <w:rPr>
          <w:sz w:val="22"/>
          <w:szCs w:val="22"/>
        </w:rPr>
        <w:t>Panadol</w:t>
      </w:r>
      <w:proofErr w:type="spellEnd"/>
      <w:r w:rsidRPr="00E571DD">
        <w:rPr>
          <w:sz w:val="22"/>
          <w:szCs w:val="22"/>
        </w:rPr>
        <w:t xml:space="preserve"> </w:t>
      </w:r>
      <w:proofErr w:type="spellStart"/>
      <w:r w:rsidRPr="00E571DD">
        <w:rPr>
          <w:sz w:val="22"/>
          <w:szCs w:val="22"/>
        </w:rPr>
        <w:t>Extra</w:t>
      </w:r>
      <w:proofErr w:type="spellEnd"/>
      <w:r w:rsidRPr="00E571DD">
        <w:rPr>
          <w:sz w:val="22"/>
          <w:szCs w:val="22"/>
        </w:rPr>
        <w:t xml:space="preserve"> </w:t>
      </w:r>
      <w:proofErr w:type="spellStart"/>
      <w:r w:rsidRPr="00E571DD">
        <w:rPr>
          <w:sz w:val="22"/>
          <w:szCs w:val="22"/>
        </w:rPr>
        <w:t>optizorb</w:t>
      </w:r>
      <w:proofErr w:type="spellEnd"/>
      <w:r w:rsidRPr="00E571DD">
        <w:rPr>
          <w:sz w:val="22"/>
          <w:szCs w:val="22"/>
        </w:rPr>
        <w:t xml:space="preserve"> pasiekiama mažiausia terapinė </w:t>
      </w:r>
      <w:proofErr w:type="spellStart"/>
      <w:r w:rsidRPr="00E571DD">
        <w:rPr>
          <w:sz w:val="22"/>
          <w:szCs w:val="22"/>
        </w:rPr>
        <w:t>paracetamolio</w:t>
      </w:r>
      <w:proofErr w:type="spellEnd"/>
      <w:r w:rsidRPr="00E571DD">
        <w:rPr>
          <w:sz w:val="22"/>
          <w:szCs w:val="22"/>
        </w:rPr>
        <w:t xml:space="preserve"> koncentracija plazmoje (4 </w:t>
      </w:r>
      <w:proofErr w:type="spellStart"/>
      <w:r w:rsidRPr="00E571DD">
        <w:rPr>
          <w:sz w:val="22"/>
          <w:szCs w:val="22"/>
        </w:rPr>
        <w:t>μg</w:t>
      </w:r>
      <w:proofErr w:type="spellEnd"/>
      <w:r w:rsidRPr="00E571DD">
        <w:rPr>
          <w:sz w:val="22"/>
          <w:szCs w:val="22"/>
        </w:rPr>
        <w:t xml:space="preserve">/ml), yra maždaug 50 proc. trumpesnis, negu pavartojus </w:t>
      </w:r>
      <w:proofErr w:type="spellStart"/>
      <w:r w:rsidRPr="00E571DD">
        <w:rPr>
          <w:sz w:val="22"/>
          <w:szCs w:val="22"/>
        </w:rPr>
        <w:t>Panadol</w:t>
      </w:r>
      <w:proofErr w:type="spellEnd"/>
      <w:r w:rsidRPr="00E571DD">
        <w:rPr>
          <w:sz w:val="22"/>
          <w:szCs w:val="22"/>
        </w:rPr>
        <w:t xml:space="preserve"> </w:t>
      </w:r>
      <w:proofErr w:type="spellStart"/>
      <w:r w:rsidRPr="00E571DD">
        <w:rPr>
          <w:sz w:val="22"/>
          <w:szCs w:val="22"/>
        </w:rPr>
        <w:t>Extra</w:t>
      </w:r>
      <w:proofErr w:type="spellEnd"/>
      <w:r w:rsidRPr="00E571DD">
        <w:rPr>
          <w:sz w:val="22"/>
          <w:szCs w:val="22"/>
        </w:rPr>
        <w:t xml:space="preserve"> tablečių. </w:t>
      </w:r>
    </w:p>
    <w:p w14:paraId="7F8BF923" w14:textId="77777777" w:rsidR="00C96666" w:rsidRPr="00E571DD" w:rsidRDefault="00C96666" w:rsidP="00C96666">
      <w:pPr>
        <w:ind w:left="720"/>
        <w:rPr>
          <w:sz w:val="22"/>
          <w:szCs w:val="22"/>
        </w:rPr>
      </w:pPr>
    </w:p>
    <w:p w14:paraId="7F8BF924" w14:textId="77777777" w:rsidR="00C96666" w:rsidRPr="00E571DD" w:rsidRDefault="00C96666" w:rsidP="00C96666">
      <w:pPr>
        <w:rPr>
          <w:sz w:val="22"/>
          <w:szCs w:val="22"/>
        </w:rPr>
      </w:pPr>
      <w:r w:rsidRPr="00E571DD">
        <w:rPr>
          <w:sz w:val="22"/>
          <w:szCs w:val="22"/>
        </w:rPr>
        <w:t xml:space="preserve">Remiantis žmonių </w:t>
      </w:r>
      <w:proofErr w:type="spellStart"/>
      <w:r w:rsidRPr="00E571DD">
        <w:rPr>
          <w:sz w:val="22"/>
          <w:szCs w:val="22"/>
        </w:rPr>
        <w:t>farmakokinetikos</w:t>
      </w:r>
      <w:proofErr w:type="spellEnd"/>
      <w:r w:rsidRPr="00E571DD">
        <w:rPr>
          <w:sz w:val="22"/>
          <w:szCs w:val="22"/>
        </w:rPr>
        <w:t xml:space="preserve"> tyrimų duomenimis, vartojant </w:t>
      </w:r>
      <w:proofErr w:type="spellStart"/>
      <w:r w:rsidRPr="00E571DD">
        <w:rPr>
          <w:sz w:val="22"/>
          <w:szCs w:val="22"/>
        </w:rPr>
        <w:t>Panadol</w:t>
      </w:r>
      <w:proofErr w:type="spellEnd"/>
      <w:r w:rsidRPr="00E571DD">
        <w:rPr>
          <w:sz w:val="22"/>
          <w:szCs w:val="22"/>
        </w:rPr>
        <w:t xml:space="preserve"> </w:t>
      </w:r>
      <w:proofErr w:type="spellStart"/>
      <w:r w:rsidRPr="00E571DD">
        <w:rPr>
          <w:sz w:val="22"/>
          <w:szCs w:val="22"/>
        </w:rPr>
        <w:t>Extra</w:t>
      </w:r>
      <w:proofErr w:type="spellEnd"/>
      <w:r w:rsidRPr="00E571DD">
        <w:rPr>
          <w:sz w:val="22"/>
          <w:szCs w:val="22"/>
        </w:rPr>
        <w:t xml:space="preserve"> </w:t>
      </w:r>
      <w:proofErr w:type="spellStart"/>
      <w:r w:rsidRPr="00E571DD">
        <w:rPr>
          <w:sz w:val="22"/>
          <w:szCs w:val="22"/>
        </w:rPr>
        <w:t>optizorb</w:t>
      </w:r>
      <w:proofErr w:type="spellEnd"/>
      <w:r w:rsidRPr="00E571DD">
        <w:rPr>
          <w:sz w:val="22"/>
          <w:szCs w:val="22"/>
        </w:rPr>
        <w:t xml:space="preserve"> </w:t>
      </w:r>
      <w:proofErr w:type="spellStart"/>
      <w:r w:rsidRPr="00E571DD">
        <w:rPr>
          <w:sz w:val="22"/>
          <w:szCs w:val="22"/>
        </w:rPr>
        <w:t>paracetamolio</w:t>
      </w:r>
      <w:proofErr w:type="spellEnd"/>
      <w:r w:rsidRPr="00E571DD">
        <w:rPr>
          <w:sz w:val="22"/>
          <w:szCs w:val="22"/>
        </w:rPr>
        <w:t xml:space="preserve"> ekspozicija per pirmąsias 30 minučių (AUC</w:t>
      </w:r>
      <w:r w:rsidRPr="00E571DD">
        <w:rPr>
          <w:sz w:val="22"/>
          <w:szCs w:val="22"/>
          <w:vertAlign w:val="subscript"/>
        </w:rPr>
        <w:t>0-30</w:t>
      </w:r>
      <w:r w:rsidRPr="00E571DD">
        <w:rPr>
          <w:sz w:val="22"/>
          <w:szCs w:val="22"/>
        </w:rPr>
        <w:t xml:space="preserve">) yra maždaug 3 kartus didesnė, negu vartojant standartinių </w:t>
      </w:r>
      <w:proofErr w:type="spellStart"/>
      <w:r w:rsidRPr="00E571DD">
        <w:rPr>
          <w:sz w:val="22"/>
          <w:szCs w:val="22"/>
        </w:rPr>
        <w:t>Panadol</w:t>
      </w:r>
      <w:proofErr w:type="spellEnd"/>
      <w:r w:rsidRPr="00E571DD">
        <w:rPr>
          <w:sz w:val="22"/>
          <w:szCs w:val="22"/>
        </w:rPr>
        <w:t xml:space="preserve"> </w:t>
      </w:r>
      <w:proofErr w:type="spellStart"/>
      <w:r w:rsidRPr="00E571DD">
        <w:rPr>
          <w:sz w:val="22"/>
          <w:szCs w:val="22"/>
        </w:rPr>
        <w:t>Extra</w:t>
      </w:r>
      <w:proofErr w:type="spellEnd"/>
      <w:r w:rsidRPr="00E571DD">
        <w:rPr>
          <w:sz w:val="22"/>
          <w:szCs w:val="22"/>
        </w:rPr>
        <w:t xml:space="preserve"> tablečių, tačiau bendras </w:t>
      </w:r>
      <w:proofErr w:type="spellStart"/>
      <w:r w:rsidRPr="00E571DD">
        <w:rPr>
          <w:sz w:val="22"/>
          <w:szCs w:val="22"/>
        </w:rPr>
        <w:t>paracetamolio</w:t>
      </w:r>
      <w:proofErr w:type="spellEnd"/>
      <w:r w:rsidRPr="00E571DD">
        <w:rPr>
          <w:sz w:val="22"/>
          <w:szCs w:val="22"/>
        </w:rPr>
        <w:t xml:space="preserve"> ir kofeino poveikis nuo standartinės </w:t>
      </w:r>
      <w:proofErr w:type="spellStart"/>
      <w:r w:rsidRPr="00E571DD">
        <w:rPr>
          <w:sz w:val="22"/>
          <w:szCs w:val="22"/>
        </w:rPr>
        <w:t>Panadol</w:t>
      </w:r>
      <w:proofErr w:type="spellEnd"/>
      <w:r w:rsidRPr="00E571DD">
        <w:rPr>
          <w:sz w:val="22"/>
          <w:szCs w:val="22"/>
        </w:rPr>
        <w:t xml:space="preserve"> </w:t>
      </w:r>
      <w:proofErr w:type="spellStart"/>
      <w:r w:rsidRPr="00E571DD">
        <w:rPr>
          <w:sz w:val="22"/>
          <w:szCs w:val="22"/>
        </w:rPr>
        <w:t>Extra</w:t>
      </w:r>
      <w:proofErr w:type="spellEnd"/>
      <w:r w:rsidRPr="00E571DD">
        <w:rPr>
          <w:sz w:val="22"/>
          <w:szCs w:val="22"/>
        </w:rPr>
        <w:t xml:space="preserve"> tabletės </w:t>
      </w:r>
      <w:proofErr w:type="spellStart"/>
      <w:r w:rsidRPr="00E571DD">
        <w:rPr>
          <w:sz w:val="22"/>
          <w:szCs w:val="22"/>
        </w:rPr>
        <w:t>paracetamolio</w:t>
      </w:r>
      <w:proofErr w:type="spellEnd"/>
      <w:r w:rsidRPr="00E571DD">
        <w:rPr>
          <w:sz w:val="22"/>
          <w:szCs w:val="22"/>
        </w:rPr>
        <w:t xml:space="preserve">-kofeino derinio poveikio nesiskiria. </w:t>
      </w:r>
    </w:p>
    <w:p w14:paraId="7F8BF925" w14:textId="77777777" w:rsidR="00C96666" w:rsidRPr="00E571DD" w:rsidRDefault="00C96666" w:rsidP="00C96666">
      <w:pPr>
        <w:ind w:left="720"/>
        <w:rPr>
          <w:sz w:val="22"/>
          <w:szCs w:val="22"/>
        </w:rPr>
      </w:pPr>
    </w:p>
    <w:p w14:paraId="7F8BF926" w14:textId="77777777" w:rsidR="00C96666" w:rsidRPr="00E571DD" w:rsidRDefault="00C96666" w:rsidP="00C96666">
      <w:pPr>
        <w:rPr>
          <w:sz w:val="22"/>
          <w:szCs w:val="22"/>
        </w:rPr>
      </w:pPr>
      <w:r w:rsidRPr="00E571DD">
        <w:rPr>
          <w:sz w:val="22"/>
          <w:szCs w:val="22"/>
        </w:rPr>
        <w:t xml:space="preserve">Bendras iš </w:t>
      </w:r>
      <w:proofErr w:type="spellStart"/>
      <w:r w:rsidRPr="00E571DD">
        <w:rPr>
          <w:sz w:val="22"/>
          <w:szCs w:val="22"/>
        </w:rPr>
        <w:t>Panadol</w:t>
      </w:r>
      <w:proofErr w:type="spellEnd"/>
      <w:r w:rsidRPr="00E571DD">
        <w:rPr>
          <w:sz w:val="22"/>
          <w:szCs w:val="22"/>
        </w:rPr>
        <w:t xml:space="preserve"> </w:t>
      </w:r>
      <w:proofErr w:type="spellStart"/>
      <w:r w:rsidRPr="00E571DD">
        <w:rPr>
          <w:sz w:val="22"/>
          <w:szCs w:val="22"/>
        </w:rPr>
        <w:t>Extra</w:t>
      </w:r>
      <w:proofErr w:type="spellEnd"/>
      <w:r w:rsidRPr="00E571DD">
        <w:rPr>
          <w:sz w:val="22"/>
          <w:szCs w:val="22"/>
        </w:rPr>
        <w:t xml:space="preserve"> </w:t>
      </w:r>
      <w:proofErr w:type="spellStart"/>
      <w:r w:rsidRPr="00E571DD">
        <w:rPr>
          <w:sz w:val="22"/>
          <w:szCs w:val="22"/>
        </w:rPr>
        <w:t>optizorb</w:t>
      </w:r>
      <w:proofErr w:type="spellEnd"/>
      <w:r w:rsidRPr="00E571DD">
        <w:rPr>
          <w:sz w:val="22"/>
          <w:szCs w:val="22"/>
        </w:rPr>
        <w:t xml:space="preserve"> absorbuojamas </w:t>
      </w:r>
      <w:proofErr w:type="spellStart"/>
      <w:r w:rsidRPr="00E571DD">
        <w:rPr>
          <w:sz w:val="22"/>
          <w:szCs w:val="22"/>
        </w:rPr>
        <w:t>paracetamolio</w:t>
      </w:r>
      <w:proofErr w:type="spellEnd"/>
      <w:r w:rsidRPr="00E571DD">
        <w:rPr>
          <w:sz w:val="22"/>
          <w:szCs w:val="22"/>
        </w:rPr>
        <w:t xml:space="preserve"> ir kofeino kiekis yra toks pat, kaip vartojant standartinį </w:t>
      </w:r>
      <w:proofErr w:type="spellStart"/>
      <w:r w:rsidRPr="00E571DD">
        <w:rPr>
          <w:sz w:val="22"/>
          <w:szCs w:val="22"/>
        </w:rPr>
        <w:t>Panadol</w:t>
      </w:r>
      <w:proofErr w:type="spellEnd"/>
      <w:r w:rsidRPr="00E571DD">
        <w:rPr>
          <w:sz w:val="22"/>
          <w:szCs w:val="22"/>
        </w:rPr>
        <w:t xml:space="preserve"> </w:t>
      </w:r>
      <w:proofErr w:type="spellStart"/>
      <w:r w:rsidRPr="00E571DD">
        <w:rPr>
          <w:sz w:val="22"/>
          <w:szCs w:val="22"/>
        </w:rPr>
        <w:t>Extra</w:t>
      </w:r>
      <w:proofErr w:type="spellEnd"/>
      <w:r w:rsidRPr="00E571DD">
        <w:rPr>
          <w:sz w:val="22"/>
          <w:szCs w:val="22"/>
        </w:rPr>
        <w:t xml:space="preserve"> tabletėje esantį </w:t>
      </w:r>
      <w:proofErr w:type="spellStart"/>
      <w:r w:rsidRPr="00E571DD">
        <w:rPr>
          <w:sz w:val="22"/>
          <w:szCs w:val="22"/>
        </w:rPr>
        <w:t>paracetamolio</w:t>
      </w:r>
      <w:proofErr w:type="spellEnd"/>
      <w:r w:rsidRPr="00E571DD">
        <w:rPr>
          <w:sz w:val="22"/>
          <w:szCs w:val="22"/>
        </w:rPr>
        <w:t>-kofeino derinį.</w:t>
      </w:r>
    </w:p>
    <w:p w14:paraId="7F8BF927" w14:textId="77777777" w:rsidR="00C96666" w:rsidRPr="00E571DD" w:rsidRDefault="00C96666" w:rsidP="00830754">
      <w:pPr>
        <w:rPr>
          <w:i/>
          <w:sz w:val="22"/>
          <w:szCs w:val="22"/>
        </w:rPr>
      </w:pPr>
    </w:p>
    <w:p w14:paraId="7F8BF928" w14:textId="77777777" w:rsidR="00C96666" w:rsidRPr="000C5835" w:rsidRDefault="00C96666" w:rsidP="00C96666">
      <w:pPr>
        <w:rPr>
          <w:sz w:val="22"/>
          <w:szCs w:val="22"/>
          <w:u w:val="single"/>
        </w:rPr>
      </w:pPr>
      <w:r w:rsidRPr="000C5835">
        <w:rPr>
          <w:sz w:val="22"/>
          <w:szCs w:val="22"/>
          <w:u w:val="single"/>
        </w:rPr>
        <w:t>Pasiskirstymas</w:t>
      </w:r>
    </w:p>
    <w:p w14:paraId="7F8BF929" w14:textId="77777777" w:rsidR="00C96666" w:rsidRPr="00E571DD" w:rsidRDefault="00C96666" w:rsidP="00C96666">
      <w:pPr>
        <w:rPr>
          <w:sz w:val="22"/>
          <w:szCs w:val="22"/>
        </w:rPr>
      </w:pPr>
      <w:r w:rsidRPr="00E571DD">
        <w:rPr>
          <w:sz w:val="22"/>
          <w:szCs w:val="22"/>
        </w:rPr>
        <w:lastRenderedPageBreak/>
        <w:t xml:space="preserve">Susidarant terapinėms koncentracijoms </w:t>
      </w:r>
      <w:proofErr w:type="spellStart"/>
      <w:r w:rsidRPr="00E571DD">
        <w:rPr>
          <w:sz w:val="22"/>
          <w:szCs w:val="22"/>
        </w:rPr>
        <w:t>paracetamolio</w:t>
      </w:r>
      <w:proofErr w:type="spellEnd"/>
      <w:r w:rsidRPr="00E571DD">
        <w:rPr>
          <w:sz w:val="22"/>
          <w:szCs w:val="22"/>
        </w:rPr>
        <w:t xml:space="preserve"> susijungimas su plazmos baltymais yra minimalus.</w:t>
      </w:r>
    </w:p>
    <w:p w14:paraId="7F8BF92A" w14:textId="2F9CC88B" w:rsidR="00C96666" w:rsidRPr="0005305A" w:rsidRDefault="00C96666" w:rsidP="00C96666">
      <w:pPr>
        <w:rPr>
          <w:sz w:val="22"/>
          <w:szCs w:val="22"/>
        </w:rPr>
      </w:pPr>
      <w:r w:rsidRPr="0005305A">
        <w:rPr>
          <w:sz w:val="22"/>
          <w:szCs w:val="22"/>
        </w:rPr>
        <w:t>Kofeinas yra išnešiojamas po visą organizmą.</w:t>
      </w:r>
      <w:r w:rsidR="007C7BCF" w:rsidRPr="0005305A">
        <w:rPr>
          <w:sz w:val="22"/>
          <w:szCs w:val="22"/>
        </w:rPr>
        <w:t xml:space="preserve"> </w:t>
      </w:r>
    </w:p>
    <w:p w14:paraId="7F8BF92B" w14:textId="77777777" w:rsidR="00C96666" w:rsidRPr="0005305A" w:rsidRDefault="00C96666" w:rsidP="00C96666">
      <w:pPr>
        <w:ind w:left="720"/>
        <w:rPr>
          <w:sz w:val="22"/>
          <w:szCs w:val="22"/>
        </w:rPr>
      </w:pPr>
    </w:p>
    <w:p w14:paraId="7F8BF92C" w14:textId="77777777" w:rsidR="00C96666" w:rsidRPr="0005305A" w:rsidRDefault="00C96666" w:rsidP="00C96666">
      <w:pPr>
        <w:rPr>
          <w:sz w:val="22"/>
          <w:szCs w:val="22"/>
          <w:u w:val="single"/>
        </w:rPr>
      </w:pPr>
      <w:proofErr w:type="spellStart"/>
      <w:r w:rsidRPr="0005305A">
        <w:rPr>
          <w:sz w:val="22"/>
          <w:szCs w:val="22"/>
          <w:u w:val="single"/>
        </w:rPr>
        <w:t>Biotransformacija</w:t>
      </w:r>
      <w:proofErr w:type="spellEnd"/>
    </w:p>
    <w:p w14:paraId="7F8BF92D" w14:textId="77777777" w:rsidR="00C96666" w:rsidRPr="0005305A" w:rsidRDefault="00C96666" w:rsidP="00C96666">
      <w:pPr>
        <w:rPr>
          <w:sz w:val="22"/>
          <w:szCs w:val="22"/>
        </w:rPr>
      </w:pPr>
      <w:proofErr w:type="spellStart"/>
      <w:r w:rsidRPr="0005305A">
        <w:rPr>
          <w:sz w:val="22"/>
          <w:szCs w:val="22"/>
        </w:rPr>
        <w:t>Paracetamolis</w:t>
      </w:r>
      <w:proofErr w:type="spellEnd"/>
      <w:r w:rsidRPr="0005305A">
        <w:rPr>
          <w:sz w:val="22"/>
          <w:szCs w:val="22"/>
        </w:rPr>
        <w:t xml:space="preserve"> yra </w:t>
      </w:r>
      <w:proofErr w:type="spellStart"/>
      <w:r w:rsidRPr="0005305A">
        <w:rPr>
          <w:sz w:val="22"/>
          <w:szCs w:val="22"/>
        </w:rPr>
        <w:t>metabolizuojamas</w:t>
      </w:r>
      <w:proofErr w:type="spellEnd"/>
      <w:r w:rsidRPr="0005305A">
        <w:rPr>
          <w:sz w:val="22"/>
          <w:szCs w:val="22"/>
        </w:rPr>
        <w:t xml:space="preserve"> kepenyse.</w:t>
      </w:r>
    </w:p>
    <w:p w14:paraId="7F8BF92E" w14:textId="50BCC979" w:rsidR="00C96666" w:rsidRPr="0005305A" w:rsidRDefault="00C96666" w:rsidP="00C96666">
      <w:pPr>
        <w:rPr>
          <w:sz w:val="22"/>
          <w:szCs w:val="22"/>
        </w:rPr>
      </w:pPr>
      <w:r w:rsidRPr="0005305A">
        <w:rPr>
          <w:sz w:val="22"/>
          <w:szCs w:val="22"/>
        </w:rPr>
        <w:t xml:space="preserve">Beveik visas kofeino kiekis </w:t>
      </w:r>
      <w:r w:rsidR="007C7BCF" w:rsidRPr="0005305A">
        <w:rPr>
          <w:sz w:val="22"/>
          <w:szCs w:val="22"/>
          <w:lang w:val="en-US"/>
        </w:rPr>
        <w:t xml:space="preserve"> </w:t>
      </w:r>
      <w:r w:rsidRPr="0005305A">
        <w:rPr>
          <w:sz w:val="22"/>
          <w:szCs w:val="22"/>
        </w:rPr>
        <w:t xml:space="preserve">yra visiškai </w:t>
      </w:r>
      <w:proofErr w:type="spellStart"/>
      <w:r w:rsidRPr="0005305A">
        <w:rPr>
          <w:sz w:val="22"/>
          <w:szCs w:val="22"/>
        </w:rPr>
        <w:t>metabolizuojamas</w:t>
      </w:r>
      <w:proofErr w:type="spellEnd"/>
      <w:r w:rsidRPr="0005305A">
        <w:rPr>
          <w:sz w:val="22"/>
          <w:szCs w:val="22"/>
        </w:rPr>
        <w:t xml:space="preserve"> kepenyse vykstant oksidacijai ir </w:t>
      </w:r>
      <w:proofErr w:type="spellStart"/>
      <w:r w:rsidRPr="0005305A">
        <w:rPr>
          <w:sz w:val="22"/>
          <w:szCs w:val="22"/>
        </w:rPr>
        <w:t>demetilinimui</w:t>
      </w:r>
      <w:proofErr w:type="spellEnd"/>
      <w:r w:rsidRPr="0005305A">
        <w:rPr>
          <w:sz w:val="22"/>
          <w:szCs w:val="22"/>
        </w:rPr>
        <w:t xml:space="preserve"> iki įvairių </w:t>
      </w:r>
      <w:proofErr w:type="spellStart"/>
      <w:r w:rsidRPr="0005305A">
        <w:rPr>
          <w:sz w:val="22"/>
          <w:szCs w:val="22"/>
        </w:rPr>
        <w:t>ksantino</w:t>
      </w:r>
      <w:proofErr w:type="spellEnd"/>
      <w:r w:rsidRPr="0005305A">
        <w:rPr>
          <w:sz w:val="22"/>
          <w:szCs w:val="22"/>
        </w:rPr>
        <w:t xml:space="preserve"> darinių.</w:t>
      </w:r>
    </w:p>
    <w:p w14:paraId="7F8BF92F" w14:textId="77777777" w:rsidR="00C96666" w:rsidRPr="0005305A" w:rsidRDefault="00C96666" w:rsidP="00C96666">
      <w:pPr>
        <w:ind w:left="720"/>
        <w:rPr>
          <w:sz w:val="22"/>
          <w:szCs w:val="22"/>
        </w:rPr>
      </w:pPr>
    </w:p>
    <w:p w14:paraId="7F8BF930" w14:textId="77777777" w:rsidR="00C96666" w:rsidRPr="0005305A" w:rsidRDefault="00C96666" w:rsidP="00C96666">
      <w:pPr>
        <w:rPr>
          <w:sz w:val="22"/>
          <w:szCs w:val="22"/>
          <w:u w:val="single"/>
        </w:rPr>
      </w:pPr>
      <w:r w:rsidRPr="0005305A">
        <w:rPr>
          <w:sz w:val="22"/>
          <w:szCs w:val="22"/>
          <w:u w:val="single"/>
        </w:rPr>
        <w:t>Eliminacija</w:t>
      </w:r>
    </w:p>
    <w:p w14:paraId="7F8BF931" w14:textId="758A066A" w:rsidR="00C96666" w:rsidRPr="0005305A" w:rsidRDefault="00C96666" w:rsidP="00C96666">
      <w:pPr>
        <w:rPr>
          <w:color w:val="FF0000"/>
          <w:sz w:val="22"/>
          <w:szCs w:val="22"/>
        </w:rPr>
      </w:pPr>
      <w:r w:rsidRPr="0005305A">
        <w:rPr>
          <w:sz w:val="22"/>
          <w:szCs w:val="22"/>
        </w:rPr>
        <w:t xml:space="preserve">Daugiausia </w:t>
      </w:r>
      <w:proofErr w:type="spellStart"/>
      <w:r w:rsidRPr="0005305A">
        <w:rPr>
          <w:sz w:val="22"/>
          <w:szCs w:val="22"/>
        </w:rPr>
        <w:t>paracetamolio</w:t>
      </w:r>
      <w:proofErr w:type="spellEnd"/>
      <w:r w:rsidRPr="0005305A">
        <w:rPr>
          <w:sz w:val="22"/>
          <w:szCs w:val="22"/>
        </w:rPr>
        <w:t xml:space="preserve"> išsiskiria su šlapimu </w:t>
      </w:r>
      <w:proofErr w:type="spellStart"/>
      <w:r w:rsidRPr="0005305A">
        <w:rPr>
          <w:sz w:val="22"/>
          <w:szCs w:val="22"/>
        </w:rPr>
        <w:t>konjuguotų</w:t>
      </w:r>
      <w:proofErr w:type="spellEnd"/>
      <w:r w:rsidRPr="0005305A">
        <w:rPr>
          <w:sz w:val="22"/>
          <w:szCs w:val="22"/>
        </w:rPr>
        <w:t xml:space="preserve"> metabolitų pavidalu.</w:t>
      </w:r>
      <w:r w:rsidR="007C7BCF" w:rsidRPr="0005305A">
        <w:rPr>
          <w:sz w:val="22"/>
          <w:szCs w:val="22"/>
        </w:rPr>
        <w:t xml:space="preserve"> </w:t>
      </w:r>
    </w:p>
    <w:p w14:paraId="7F8BF932" w14:textId="77777777" w:rsidR="00C96666" w:rsidRPr="00E571DD" w:rsidRDefault="00C96666" w:rsidP="00C96666">
      <w:pPr>
        <w:rPr>
          <w:sz w:val="22"/>
          <w:szCs w:val="22"/>
        </w:rPr>
      </w:pPr>
      <w:r w:rsidRPr="0005305A">
        <w:rPr>
          <w:sz w:val="22"/>
          <w:szCs w:val="22"/>
        </w:rPr>
        <w:t>Su šlapimu išsiskiria 65 %–80 % išgertos kofeino</w:t>
      </w:r>
      <w:r w:rsidRPr="00E571DD">
        <w:rPr>
          <w:sz w:val="22"/>
          <w:szCs w:val="22"/>
        </w:rPr>
        <w:t xml:space="preserve"> dozės 1-metilšlapimo rūgšties ir 1-metilksantino pavidalu.</w:t>
      </w:r>
    </w:p>
    <w:p w14:paraId="7F8BF933" w14:textId="77777777" w:rsidR="00C96666" w:rsidRPr="00E571DD" w:rsidRDefault="00C96666" w:rsidP="00C96666">
      <w:pPr>
        <w:ind w:left="567" w:hanging="567"/>
        <w:rPr>
          <w:b/>
          <w:sz w:val="22"/>
          <w:szCs w:val="22"/>
          <w:highlight w:val="yellow"/>
        </w:rPr>
      </w:pPr>
    </w:p>
    <w:p w14:paraId="7F8BF934" w14:textId="77777777" w:rsidR="00C96666" w:rsidRPr="00E571DD" w:rsidRDefault="00C96666" w:rsidP="00C96666">
      <w:pPr>
        <w:ind w:left="567" w:hanging="567"/>
        <w:rPr>
          <w:b/>
          <w:sz w:val="22"/>
          <w:szCs w:val="22"/>
        </w:rPr>
      </w:pPr>
      <w:r w:rsidRPr="00E571DD">
        <w:rPr>
          <w:b/>
          <w:sz w:val="22"/>
          <w:szCs w:val="22"/>
        </w:rPr>
        <w:t>5.3</w:t>
      </w:r>
      <w:r w:rsidRPr="00E571DD">
        <w:rPr>
          <w:b/>
          <w:sz w:val="22"/>
          <w:szCs w:val="22"/>
        </w:rPr>
        <w:tab/>
      </w:r>
      <w:proofErr w:type="spellStart"/>
      <w:r w:rsidRPr="00E571DD">
        <w:rPr>
          <w:b/>
          <w:sz w:val="22"/>
          <w:szCs w:val="22"/>
        </w:rPr>
        <w:t>Ikiklinikinių</w:t>
      </w:r>
      <w:proofErr w:type="spellEnd"/>
      <w:r w:rsidRPr="00E571DD">
        <w:rPr>
          <w:b/>
          <w:sz w:val="22"/>
          <w:szCs w:val="22"/>
        </w:rPr>
        <w:t xml:space="preserve"> saugumo tyrimų duomenys</w:t>
      </w:r>
    </w:p>
    <w:p w14:paraId="7F8BF935" w14:textId="77777777" w:rsidR="00C96666" w:rsidRPr="00E571DD" w:rsidRDefault="00C96666" w:rsidP="00C96666">
      <w:pPr>
        <w:rPr>
          <w:sz w:val="22"/>
          <w:szCs w:val="22"/>
        </w:rPr>
      </w:pPr>
    </w:p>
    <w:p w14:paraId="7F8BF936" w14:textId="77777777" w:rsidR="00C96666" w:rsidRPr="00E571DD" w:rsidRDefault="00C96666" w:rsidP="00C96666">
      <w:pPr>
        <w:rPr>
          <w:sz w:val="22"/>
          <w:szCs w:val="22"/>
        </w:rPr>
      </w:pPr>
      <w:r w:rsidRPr="00E571DD">
        <w:rPr>
          <w:sz w:val="22"/>
          <w:szCs w:val="22"/>
        </w:rPr>
        <w:t xml:space="preserve">Įprastų farmakologinio saugumo, kartotinių dozių </w:t>
      </w:r>
      <w:proofErr w:type="spellStart"/>
      <w:r w:rsidRPr="00E571DD">
        <w:rPr>
          <w:sz w:val="22"/>
          <w:szCs w:val="22"/>
        </w:rPr>
        <w:t>toksiškumo</w:t>
      </w:r>
      <w:proofErr w:type="spellEnd"/>
      <w:r w:rsidRPr="00E571DD">
        <w:rPr>
          <w:sz w:val="22"/>
          <w:szCs w:val="22"/>
        </w:rPr>
        <w:t xml:space="preserve">, </w:t>
      </w:r>
      <w:proofErr w:type="spellStart"/>
      <w:r w:rsidRPr="00E571DD">
        <w:rPr>
          <w:sz w:val="22"/>
          <w:szCs w:val="22"/>
        </w:rPr>
        <w:t>genotoksiškumo</w:t>
      </w:r>
      <w:proofErr w:type="spellEnd"/>
      <w:r w:rsidRPr="00E571DD">
        <w:rPr>
          <w:sz w:val="22"/>
          <w:szCs w:val="22"/>
        </w:rPr>
        <w:t xml:space="preserve">, galimo </w:t>
      </w:r>
      <w:proofErr w:type="spellStart"/>
      <w:r w:rsidRPr="00E571DD">
        <w:rPr>
          <w:sz w:val="22"/>
          <w:szCs w:val="22"/>
        </w:rPr>
        <w:t>kancerogeniškumo</w:t>
      </w:r>
      <w:proofErr w:type="spellEnd"/>
      <w:r w:rsidRPr="00E571DD">
        <w:rPr>
          <w:sz w:val="22"/>
          <w:szCs w:val="22"/>
        </w:rPr>
        <w:t xml:space="preserve"> </w:t>
      </w:r>
      <w:proofErr w:type="spellStart"/>
      <w:r w:rsidRPr="00E571DD">
        <w:rPr>
          <w:sz w:val="22"/>
          <w:szCs w:val="22"/>
        </w:rPr>
        <w:t>ikiklinikinių</w:t>
      </w:r>
      <w:proofErr w:type="spellEnd"/>
      <w:r w:rsidRPr="00E571DD">
        <w:rPr>
          <w:sz w:val="22"/>
          <w:szCs w:val="22"/>
        </w:rPr>
        <w:t xml:space="preserve"> tyrimų duomenys specifinio pavojaus žmogui nerodo. Be to, tyrimų duomenys rodo, kad esant įprastai ekspozicijai kofeinas </w:t>
      </w:r>
      <w:proofErr w:type="spellStart"/>
      <w:r w:rsidRPr="00E571DD">
        <w:rPr>
          <w:sz w:val="22"/>
          <w:szCs w:val="22"/>
        </w:rPr>
        <w:t>teratogeninio</w:t>
      </w:r>
      <w:proofErr w:type="spellEnd"/>
      <w:r w:rsidRPr="00E571DD">
        <w:rPr>
          <w:sz w:val="22"/>
          <w:szCs w:val="22"/>
        </w:rPr>
        <w:t xml:space="preserve"> poveikio žmonėms neturi ir reprodukcijos ir vystymosi sutrikimų nesukelia.</w:t>
      </w:r>
    </w:p>
    <w:p w14:paraId="7F8BF937" w14:textId="77777777" w:rsidR="00C96666" w:rsidRPr="00E571DD" w:rsidRDefault="00C96666" w:rsidP="00C96666">
      <w:pPr>
        <w:pStyle w:val="Text"/>
        <w:spacing w:after="0" w:line="240" w:lineRule="auto"/>
        <w:rPr>
          <w:sz w:val="22"/>
          <w:szCs w:val="22"/>
          <w:lang w:val="lt-LT"/>
        </w:rPr>
      </w:pPr>
    </w:p>
    <w:p w14:paraId="7F8BF938" w14:textId="77777777" w:rsidR="00C96666" w:rsidRPr="00E571DD" w:rsidRDefault="00C96666" w:rsidP="00C96666">
      <w:pPr>
        <w:pStyle w:val="Text"/>
        <w:spacing w:after="0" w:line="240" w:lineRule="auto"/>
        <w:rPr>
          <w:sz w:val="22"/>
          <w:szCs w:val="22"/>
          <w:lang w:val="lt-LT"/>
        </w:rPr>
      </w:pPr>
    </w:p>
    <w:p w14:paraId="7F8BF939" w14:textId="77777777" w:rsidR="00C96666" w:rsidRPr="00E571DD" w:rsidRDefault="00C96666" w:rsidP="00C96666">
      <w:pPr>
        <w:ind w:left="567" w:hanging="567"/>
        <w:rPr>
          <w:b/>
          <w:caps/>
          <w:sz w:val="22"/>
          <w:szCs w:val="22"/>
        </w:rPr>
      </w:pPr>
      <w:r w:rsidRPr="00E571DD">
        <w:rPr>
          <w:b/>
          <w:caps/>
          <w:sz w:val="22"/>
          <w:szCs w:val="22"/>
        </w:rPr>
        <w:t>6.</w:t>
      </w:r>
      <w:r w:rsidRPr="00E571DD">
        <w:rPr>
          <w:b/>
          <w:caps/>
          <w:sz w:val="22"/>
          <w:szCs w:val="22"/>
        </w:rPr>
        <w:tab/>
        <w:t>farmacinė informacija</w:t>
      </w:r>
    </w:p>
    <w:p w14:paraId="7F8BF93A" w14:textId="77777777" w:rsidR="00C96666" w:rsidRPr="00E571DD" w:rsidRDefault="00C96666" w:rsidP="00C96666">
      <w:pPr>
        <w:ind w:left="567" w:hanging="567"/>
        <w:rPr>
          <w:sz w:val="22"/>
          <w:szCs w:val="22"/>
        </w:rPr>
      </w:pPr>
    </w:p>
    <w:p w14:paraId="7F8BF93B" w14:textId="77777777" w:rsidR="00C96666" w:rsidRPr="00E571DD" w:rsidRDefault="00C96666" w:rsidP="00C96666">
      <w:pPr>
        <w:ind w:left="567" w:hanging="567"/>
        <w:rPr>
          <w:b/>
          <w:sz w:val="22"/>
          <w:szCs w:val="22"/>
        </w:rPr>
      </w:pPr>
      <w:r w:rsidRPr="00E571DD">
        <w:rPr>
          <w:b/>
          <w:sz w:val="22"/>
          <w:szCs w:val="22"/>
        </w:rPr>
        <w:t>6.1</w:t>
      </w:r>
      <w:r w:rsidRPr="00E571DD">
        <w:rPr>
          <w:b/>
          <w:sz w:val="22"/>
          <w:szCs w:val="22"/>
        </w:rPr>
        <w:tab/>
        <w:t>Pagalbinių medžiagų sąrašas</w:t>
      </w:r>
    </w:p>
    <w:p w14:paraId="7F8BF93C" w14:textId="77777777" w:rsidR="00C96666" w:rsidRPr="00E571DD" w:rsidRDefault="00C96666" w:rsidP="00C96666">
      <w:pPr>
        <w:ind w:left="567" w:hanging="567"/>
        <w:rPr>
          <w:sz w:val="22"/>
          <w:szCs w:val="22"/>
        </w:rPr>
      </w:pPr>
    </w:p>
    <w:p w14:paraId="7F8BF93D" w14:textId="77777777" w:rsidR="00C96666" w:rsidRPr="00E571DD" w:rsidRDefault="00C96666" w:rsidP="00C96666">
      <w:pPr>
        <w:rPr>
          <w:sz w:val="22"/>
          <w:szCs w:val="22"/>
          <w:u w:val="single"/>
        </w:rPr>
      </w:pPr>
      <w:r w:rsidRPr="00E571DD">
        <w:rPr>
          <w:sz w:val="22"/>
          <w:szCs w:val="22"/>
          <w:u w:val="single"/>
        </w:rPr>
        <w:t>Tabletės šerdis</w:t>
      </w:r>
    </w:p>
    <w:p w14:paraId="7F8BF93E" w14:textId="77777777" w:rsidR="00C96666" w:rsidRPr="00E571DD" w:rsidRDefault="00C96666" w:rsidP="00C96666">
      <w:pPr>
        <w:rPr>
          <w:sz w:val="22"/>
          <w:szCs w:val="22"/>
        </w:rPr>
      </w:pPr>
      <w:proofErr w:type="spellStart"/>
      <w:r w:rsidRPr="00E571DD">
        <w:rPr>
          <w:sz w:val="22"/>
          <w:szCs w:val="22"/>
        </w:rPr>
        <w:t>Pregelifikuotas</w:t>
      </w:r>
      <w:proofErr w:type="spellEnd"/>
      <w:r w:rsidRPr="00E571DD">
        <w:rPr>
          <w:sz w:val="22"/>
          <w:szCs w:val="22"/>
        </w:rPr>
        <w:t xml:space="preserve"> krakmolas</w:t>
      </w:r>
    </w:p>
    <w:p w14:paraId="7F8BF93F" w14:textId="77777777" w:rsidR="00C96666" w:rsidRPr="00E571DD" w:rsidRDefault="00C96666" w:rsidP="00C96666">
      <w:pPr>
        <w:rPr>
          <w:sz w:val="22"/>
          <w:szCs w:val="22"/>
        </w:rPr>
      </w:pPr>
      <w:proofErr w:type="spellStart"/>
      <w:r w:rsidRPr="00E571DD">
        <w:rPr>
          <w:sz w:val="22"/>
          <w:szCs w:val="22"/>
        </w:rPr>
        <w:t>Povidonas</w:t>
      </w:r>
      <w:proofErr w:type="spellEnd"/>
      <w:r w:rsidRPr="00E571DD">
        <w:rPr>
          <w:sz w:val="22"/>
          <w:szCs w:val="22"/>
        </w:rPr>
        <w:t xml:space="preserve"> K-25</w:t>
      </w:r>
    </w:p>
    <w:p w14:paraId="7F8BF940" w14:textId="77777777" w:rsidR="00C96666" w:rsidRPr="00E571DD" w:rsidRDefault="00C96666" w:rsidP="00C96666">
      <w:pPr>
        <w:rPr>
          <w:sz w:val="22"/>
          <w:szCs w:val="22"/>
        </w:rPr>
      </w:pPr>
      <w:r w:rsidRPr="00E571DD">
        <w:rPr>
          <w:sz w:val="22"/>
          <w:szCs w:val="22"/>
        </w:rPr>
        <w:t>Kalcio karbonatas</w:t>
      </w:r>
    </w:p>
    <w:p w14:paraId="7F8BF941" w14:textId="77777777" w:rsidR="00C96666" w:rsidRPr="00E571DD" w:rsidRDefault="00C96666" w:rsidP="00C96666">
      <w:pPr>
        <w:rPr>
          <w:sz w:val="22"/>
          <w:szCs w:val="22"/>
        </w:rPr>
      </w:pPr>
      <w:proofErr w:type="spellStart"/>
      <w:r w:rsidRPr="00E571DD">
        <w:rPr>
          <w:sz w:val="22"/>
          <w:szCs w:val="22"/>
        </w:rPr>
        <w:t>Krospovidonas</w:t>
      </w:r>
      <w:proofErr w:type="spellEnd"/>
    </w:p>
    <w:p w14:paraId="7F8BF942" w14:textId="77777777" w:rsidR="00C96666" w:rsidRPr="00E571DD" w:rsidRDefault="00C96666" w:rsidP="00C96666">
      <w:pPr>
        <w:rPr>
          <w:sz w:val="22"/>
          <w:szCs w:val="22"/>
        </w:rPr>
      </w:pPr>
      <w:r w:rsidRPr="00E571DD">
        <w:rPr>
          <w:sz w:val="22"/>
          <w:szCs w:val="22"/>
        </w:rPr>
        <w:t xml:space="preserve">Metilo </w:t>
      </w:r>
      <w:proofErr w:type="spellStart"/>
      <w:r w:rsidRPr="00E571DD">
        <w:rPr>
          <w:sz w:val="22"/>
          <w:szCs w:val="22"/>
        </w:rPr>
        <w:t>parahidroksibenzoato</w:t>
      </w:r>
      <w:proofErr w:type="spellEnd"/>
      <w:r w:rsidRPr="00E571DD">
        <w:rPr>
          <w:sz w:val="22"/>
          <w:szCs w:val="22"/>
        </w:rPr>
        <w:t xml:space="preserve"> natrio druska (E219)</w:t>
      </w:r>
    </w:p>
    <w:p w14:paraId="7F8BF943" w14:textId="77777777" w:rsidR="00C96666" w:rsidRPr="00E571DD" w:rsidRDefault="00C96666" w:rsidP="00C96666">
      <w:pPr>
        <w:rPr>
          <w:sz w:val="22"/>
          <w:szCs w:val="22"/>
        </w:rPr>
      </w:pPr>
      <w:r w:rsidRPr="00E571DD">
        <w:rPr>
          <w:sz w:val="22"/>
          <w:szCs w:val="22"/>
        </w:rPr>
        <w:t xml:space="preserve">Etilo </w:t>
      </w:r>
      <w:proofErr w:type="spellStart"/>
      <w:r w:rsidRPr="00E571DD">
        <w:rPr>
          <w:sz w:val="22"/>
          <w:szCs w:val="22"/>
        </w:rPr>
        <w:t>parahidroksibenzoato</w:t>
      </w:r>
      <w:proofErr w:type="spellEnd"/>
      <w:r w:rsidRPr="00E571DD">
        <w:rPr>
          <w:sz w:val="22"/>
          <w:szCs w:val="22"/>
        </w:rPr>
        <w:t xml:space="preserve"> natrio druska (E215)</w:t>
      </w:r>
    </w:p>
    <w:p w14:paraId="7F8BF944" w14:textId="77777777" w:rsidR="00C96666" w:rsidRPr="00E571DD" w:rsidRDefault="00C96666" w:rsidP="00C96666">
      <w:pPr>
        <w:rPr>
          <w:sz w:val="22"/>
          <w:szCs w:val="22"/>
        </w:rPr>
      </w:pPr>
      <w:proofErr w:type="spellStart"/>
      <w:r w:rsidRPr="00E571DD">
        <w:rPr>
          <w:sz w:val="22"/>
          <w:szCs w:val="22"/>
        </w:rPr>
        <w:t>Propilo</w:t>
      </w:r>
      <w:proofErr w:type="spellEnd"/>
      <w:r w:rsidRPr="00E571DD">
        <w:rPr>
          <w:sz w:val="22"/>
          <w:szCs w:val="22"/>
        </w:rPr>
        <w:t xml:space="preserve"> </w:t>
      </w:r>
      <w:proofErr w:type="spellStart"/>
      <w:r w:rsidRPr="00E571DD">
        <w:rPr>
          <w:sz w:val="22"/>
          <w:szCs w:val="22"/>
        </w:rPr>
        <w:t>parahidroksibenzoato</w:t>
      </w:r>
      <w:proofErr w:type="spellEnd"/>
      <w:r w:rsidRPr="00E571DD">
        <w:rPr>
          <w:sz w:val="22"/>
          <w:szCs w:val="22"/>
        </w:rPr>
        <w:t xml:space="preserve"> natrio druska (E217)</w:t>
      </w:r>
    </w:p>
    <w:p w14:paraId="7F8BF945" w14:textId="77777777" w:rsidR="00C96666" w:rsidRPr="00E571DD" w:rsidRDefault="00C96666" w:rsidP="00C96666">
      <w:pPr>
        <w:rPr>
          <w:sz w:val="22"/>
          <w:szCs w:val="22"/>
        </w:rPr>
      </w:pPr>
      <w:proofErr w:type="spellStart"/>
      <w:r w:rsidRPr="00E571DD">
        <w:rPr>
          <w:sz w:val="22"/>
          <w:szCs w:val="22"/>
        </w:rPr>
        <w:t>Algino</w:t>
      </w:r>
      <w:proofErr w:type="spellEnd"/>
      <w:r w:rsidRPr="00E571DD">
        <w:rPr>
          <w:sz w:val="22"/>
          <w:szCs w:val="22"/>
        </w:rPr>
        <w:t xml:space="preserve"> rūgštis</w:t>
      </w:r>
    </w:p>
    <w:p w14:paraId="7F8BF946" w14:textId="77777777" w:rsidR="00C96666" w:rsidRPr="00E571DD" w:rsidRDefault="00C96666" w:rsidP="00C96666">
      <w:pPr>
        <w:rPr>
          <w:sz w:val="22"/>
          <w:szCs w:val="22"/>
        </w:rPr>
      </w:pPr>
      <w:r w:rsidRPr="00E571DD">
        <w:rPr>
          <w:sz w:val="22"/>
          <w:szCs w:val="22"/>
        </w:rPr>
        <w:t xml:space="preserve">Magnio </w:t>
      </w:r>
      <w:proofErr w:type="spellStart"/>
      <w:r w:rsidRPr="00E571DD">
        <w:rPr>
          <w:sz w:val="22"/>
          <w:szCs w:val="22"/>
        </w:rPr>
        <w:t>stearatas</w:t>
      </w:r>
      <w:proofErr w:type="spellEnd"/>
    </w:p>
    <w:p w14:paraId="7F8BF947" w14:textId="77777777" w:rsidR="00C96666" w:rsidRPr="00E571DD" w:rsidRDefault="00C96666" w:rsidP="00C96666">
      <w:pPr>
        <w:rPr>
          <w:sz w:val="22"/>
          <w:szCs w:val="22"/>
        </w:rPr>
      </w:pPr>
    </w:p>
    <w:p w14:paraId="7F8BF948" w14:textId="77777777" w:rsidR="00C96666" w:rsidRPr="00E571DD" w:rsidRDefault="00C96666" w:rsidP="00C96666">
      <w:pPr>
        <w:rPr>
          <w:sz w:val="22"/>
          <w:szCs w:val="22"/>
          <w:u w:val="single"/>
        </w:rPr>
      </w:pPr>
      <w:r w:rsidRPr="00E571DD">
        <w:rPr>
          <w:sz w:val="22"/>
          <w:szCs w:val="22"/>
          <w:u w:val="single"/>
        </w:rPr>
        <w:t>Tabletės  plėvelė</w:t>
      </w:r>
    </w:p>
    <w:p w14:paraId="7F8BF949" w14:textId="77777777" w:rsidR="00C96666" w:rsidRPr="00E571DD" w:rsidRDefault="00C96666" w:rsidP="00C96666">
      <w:pPr>
        <w:rPr>
          <w:sz w:val="22"/>
          <w:szCs w:val="22"/>
        </w:rPr>
      </w:pPr>
      <w:proofErr w:type="spellStart"/>
      <w:r w:rsidRPr="00E571DD">
        <w:rPr>
          <w:sz w:val="22"/>
          <w:szCs w:val="22"/>
        </w:rPr>
        <w:t>Opadry</w:t>
      </w:r>
      <w:proofErr w:type="spellEnd"/>
      <w:r w:rsidRPr="00E571DD">
        <w:rPr>
          <w:sz w:val="22"/>
          <w:szCs w:val="22"/>
        </w:rPr>
        <w:t xml:space="preserve"> </w:t>
      </w:r>
      <w:proofErr w:type="spellStart"/>
      <w:r w:rsidRPr="00E571DD">
        <w:rPr>
          <w:sz w:val="22"/>
          <w:szCs w:val="22"/>
        </w:rPr>
        <w:t>White</w:t>
      </w:r>
      <w:proofErr w:type="spellEnd"/>
      <w:r w:rsidRPr="00E571DD">
        <w:rPr>
          <w:sz w:val="22"/>
          <w:szCs w:val="22"/>
        </w:rPr>
        <w:t xml:space="preserve"> (YS-1-7003):</w:t>
      </w:r>
    </w:p>
    <w:p w14:paraId="7F8BF94A" w14:textId="77777777" w:rsidR="00C96666" w:rsidRPr="00E571DD" w:rsidRDefault="00C96666" w:rsidP="00C96666">
      <w:pPr>
        <w:rPr>
          <w:sz w:val="22"/>
          <w:szCs w:val="22"/>
        </w:rPr>
      </w:pPr>
      <w:r w:rsidRPr="00E571DD">
        <w:rPr>
          <w:sz w:val="22"/>
          <w:szCs w:val="22"/>
        </w:rPr>
        <w:t>Titano dioksidas (E171)</w:t>
      </w:r>
    </w:p>
    <w:p w14:paraId="7F8BF94B" w14:textId="77777777" w:rsidR="00C96666" w:rsidRPr="00E571DD" w:rsidRDefault="00C96666" w:rsidP="00C96666">
      <w:pPr>
        <w:rPr>
          <w:sz w:val="22"/>
          <w:szCs w:val="22"/>
        </w:rPr>
      </w:pPr>
      <w:proofErr w:type="spellStart"/>
      <w:r w:rsidRPr="00E571DD">
        <w:rPr>
          <w:sz w:val="22"/>
          <w:szCs w:val="22"/>
        </w:rPr>
        <w:t>Hipromeliozė</w:t>
      </w:r>
      <w:proofErr w:type="spellEnd"/>
    </w:p>
    <w:p w14:paraId="7F8BF94C" w14:textId="77777777" w:rsidR="00C96666" w:rsidRPr="00E571DD" w:rsidRDefault="00C96666" w:rsidP="00C96666">
      <w:pPr>
        <w:rPr>
          <w:sz w:val="22"/>
          <w:szCs w:val="22"/>
        </w:rPr>
      </w:pPr>
      <w:proofErr w:type="spellStart"/>
      <w:r w:rsidRPr="00E571DD">
        <w:rPr>
          <w:sz w:val="22"/>
          <w:szCs w:val="22"/>
        </w:rPr>
        <w:t>Makrogolis</w:t>
      </w:r>
      <w:proofErr w:type="spellEnd"/>
      <w:r w:rsidRPr="00E571DD">
        <w:rPr>
          <w:sz w:val="22"/>
          <w:szCs w:val="22"/>
        </w:rPr>
        <w:t xml:space="preserve"> 400</w:t>
      </w:r>
    </w:p>
    <w:p w14:paraId="7F8BF94D" w14:textId="77777777" w:rsidR="00C96666" w:rsidRPr="00E571DD" w:rsidRDefault="00C96666" w:rsidP="00C96666">
      <w:pPr>
        <w:rPr>
          <w:sz w:val="22"/>
          <w:szCs w:val="22"/>
        </w:rPr>
      </w:pPr>
      <w:proofErr w:type="spellStart"/>
      <w:r w:rsidRPr="00E571DD">
        <w:rPr>
          <w:sz w:val="22"/>
          <w:szCs w:val="22"/>
        </w:rPr>
        <w:t>Polisorbatas</w:t>
      </w:r>
      <w:proofErr w:type="spellEnd"/>
      <w:r>
        <w:rPr>
          <w:sz w:val="22"/>
          <w:szCs w:val="22"/>
        </w:rPr>
        <w:t xml:space="preserve"> 80</w:t>
      </w:r>
    </w:p>
    <w:p w14:paraId="7F8BF94E" w14:textId="77777777" w:rsidR="00C96666" w:rsidRPr="00E571DD" w:rsidRDefault="00C96666" w:rsidP="00C96666">
      <w:pPr>
        <w:rPr>
          <w:sz w:val="22"/>
          <w:szCs w:val="22"/>
          <w:u w:val="single"/>
        </w:rPr>
      </w:pPr>
    </w:p>
    <w:p w14:paraId="7F8BF94F" w14:textId="77777777" w:rsidR="00C96666" w:rsidRPr="00E571DD" w:rsidRDefault="00C96666" w:rsidP="00C96666">
      <w:pPr>
        <w:rPr>
          <w:sz w:val="22"/>
          <w:szCs w:val="22"/>
          <w:u w:val="single"/>
        </w:rPr>
      </w:pPr>
      <w:r w:rsidRPr="00E571DD">
        <w:rPr>
          <w:sz w:val="22"/>
          <w:szCs w:val="22"/>
          <w:u w:val="single"/>
        </w:rPr>
        <w:t>Tabletės politūra</w:t>
      </w:r>
    </w:p>
    <w:p w14:paraId="7F8BF950" w14:textId="77777777" w:rsidR="00C96666" w:rsidRPr="00E571DD" w:rsidRDefault="00C96666" w:rsidP="00C96666">
      <w:pPr>
        <w:rPr>
          <w:sz w:val="22"/>
          <w:szCs w:val="22"/>
        </w:rPr>
      </w:pPr>
      <w:proofErr w:type="spellStart"/>
      <w:r w:rsidRPr="00E571DD">
        <w:rPr>
          <w:sz w:val="22"/>
          <w:szCs w:val="22"/>
        </w:rPr>
        <w:t>Karnaubo</w:t>
      </w:r>
      <w:proofErr w:type="spellEnd"/>
      <w:r w:rsidRPr="00E571DD">
        <w:rPr>
          <w:sz w:val="22"/>
          <w:szCs w:val="22"/>
        </w:rPr>
        <w:t xml:space="preserve"> vaškas</w:t>
      </w:r>
    </w:p>
    <w:p w14:paraId="7F8BF951" w14:textId="77777777" w:rsidR="00C96666" w:rsidRPr="00E571DD" w:rsidRDefault="00C96666" w:rsidP="00C96666">
      <w:pPr>
        <w:rPr>
          <w:sz w:val="22"/>
          <w:szCs w:val="22"/>
        </w:rPr>
      </w:pPr>
    </w:p>
    <w:p w14:paraId="7F8BF952" w14:textId="77777777" w:rsidR="00C96666" w:rsidRPr="00E571DD" w:rsidRDefault="00C96666" w:rsidP="00C96666">
      <w:pPr>
        <w:ind w:left="567" w:hanging="567"/>
        <w:rPr>
          <w:b/>
          <w:sz w:val="22"/>
          <w:szCs w:val="22"/>
        </w:rPr>
      </w:pPr>
      <w:r w:rsidRPr="00E571DD">
        <w:rPr>
          <w:b/>
          <w:sz w:val="22"/>
          <w:szCs w:val="22"/>
        </w:rPr>
        <w:t>6.2</w:t>
      </w:r>
      <w:r w:rsidRPr="00E571DD">
        <w:rPr>
          <w:b/>
          <w:sz w:val="22"/>
          <w:szCs w:val="22"/>
        </w:rPr>
        <w:tab/>
        <w:t>Nesuderinamumas</w:t>
      </w:r>
    </w:p>
    <w:p w14:paraId="7F8BF953" w14:textId="77777777" w:rsidR="00C96666" w:rsidRPr="00E571DD" w:rsidRDefault="00C96666" w:rsidP="00C96666">
      <w:pPr>
        <w:rPr>
          <w:sz w:val="22"/>
          <w:szCs w:val="22"/>
        </w:rPr>
      </w:pPr>
    </w:p>
    <w:p w14:paraId="7F8BF954" w14:textId="77777777" w:rsidR="00C96666" w:rsidRPr="00E571DD" w:rsidRDefault="00C96666" w:rsidP="00C96666">
      <w:pPr>
        <w:rPr>
          <w:sz w:val="22"/>
          <w:szCs w:val="22"/>
        </w:rPr>
      </w:pPr>
      <w:r w:rsidRPr="00E571DD">
        <w:rPr>
          <w:sz w:val="22"/>
          <w:szCs w:val="22"/>
        </w:rPr>
        <w:t>Duomenys nebūtini.</w:t>
      </w:r>
    </w:p>
    <w:p w14:paraId="7F8BF955" w14:textId="77777777" w:rsidR="00C96666" w:rsidRPr="00E571DD" w:rsidRDefault="00C96666" w:rsidP="00C96666">
      <w:pPr>
        <w:rPr>
          <w:sz w:val="22"/>
          <w:szCs w:val="22"/>
        </w:rPr>
      </w:pPr>
    </w:p>
    <w:p w14:paraId="7F8BF956" w14:textId="77777777" w:rsidR="00C96666" w:rsidRPr="00E571DD" w:rsidRDefault="00C96666" w:rsidP="00C96666">
      <w:pPr>
        <w:ind w:left="567" w:hanging="567"/>
        <w:rPr>
          <w:b/>
          <w:sz w:val="22"/>
          <w:szCs w:val="22"/>
        </w:rPr>
      </w:pPr>
      <w:r w:rsidRPr="00E571DD">
        <w:rPr>
          <w:b/>
          <w:sz w:val="22"/>
          <w:szCs w:val="22"/>
        </w:rPr>
        <w:t>6.3</w:t>
      </w:r>
      <w:r w:rsidRPr="00E571DD">
        <w:rPr>
          <w:b/>
          <w:sz w:val="22"/>
          <w:szCs w:val="22"/>
        </w:rPr>
        <w:tab/>
        <w:t>Tinkamumo laikas</w:t>
      </w:r>
    </w:p>
    <w:p w14:paraId="7F8BF957" w14:textId="77777777" w:rsidR="00C96666" w:rsidRPr="00E571DD" w:rsidRDefault="00C96666" w:rsidP="00C96666">
      <w:pPr>
        <w:rPr>
          <w:sz w:val="22"/>
          <w:szCs w:val="22"/>
          <w:highlight w:val="yellow"/>
        </w:rPr>
      </w:pPr>
    </w:p>
    <w:p w14:paraId="7F8BF958" w14:textId="77777777" w:rsidR="00C96666" w:rsidRPr="00E571DD" w:rsidRDefault="00C96666" w:rsidP="00C96666">
      <w:pPr>
        <w:rPr>
          <w:sz w:val="22"/>
          <w:szCs w:val="22"/>
        </w:rPr>
      </w:pPr>
      <w:r w:rsidRPr="00E571DD">
        <w:rPr>
          <w:sz w:val="22"/>
          <w:szCs w:val="22"/>
        </w:rPr>
        <w:t>2 metai.</w:t>
      </w:r>
    </w:p>
    <w:p w14:paraId="7F8BF959" w14:textId="77777777" w:rsidR="00C96666" w:rsidRPr="00E571DD" w:rsidRDefault="00C96666" w:rsidP="00C96666">
      <w:pPr>
        <w:rPr>
          <w:sz w:val="22"/>
          <w:szCs w:val="22"/>
        </w:rPr>
      </w:pPr>
    </w:p>
    <w:p w14:paraId="7F8BF95A" w14:textId="77777777" w:rsidR="00C96666" w:rsidRPr="00E571DD" w:rsidRDefault="00C96666" w:rsidP="00C96666">
      <w:pPr>
        <w:ind w:left="567" w:hanging="567"/>
        <w:rPr>
          <w:b/>
          <w:sz w:val="22"/>
          <w:szCs w:val="22"/>
        </w:rPr>
      </w:pPr>
      <w:r w:rsidRPr="00E571DD">
        <w:rPr>
          <w:b/>
          <w:sz w:val="22"/>
          <w:szCs w:val="22"/>
        </w:rPr>
        <w:t>6.4</w:t>
      </w:r>
      <w:r w:rsidRPr="00E571DD">
        <w:rPr>
          <w:b/>
          <w:sz w:val="22"/>
          <w:szCs w:val="22"/>
        </w:rPr>
        <w:tab/>
        <w:t>Specialios laikymo sąlygos</w:t>
      </w:r>
    </w:p>
    <w:p w14:paraId="7F8BF95B" w14:textId="77777777" w:rsidR="00C96666" w:rsidRPr="00E571DD" w:rsidRDefault="00C96666" w:rsidP="00C96666">
      <w:pPr>
        <w:rPr>
          <w:sz w:val="22"/>
          <w:szCs w:val="22"/>
        </w:rPr>
      </w:pPr>
    </w:p>
    <w:p w14:paraId="7F8BF95C" w14:textId="77777777" w:rsidR="00C96666" w:rsidRPr="00E571DD" w:rsidRDefault="00C96666" w:rsidP="00C96666">
      <w:pPr>
        <w:rPr>
          <w:sz w:val="22"/>
          <w:szCs w:val="22"/>
        </w:rPr>
      </w:pPr>
      <w:r w:rsidRPr="00E571DD">
        <w:rPr>
          <w:sz w:val="22"/>
          <w:szCs w:val="22"/>
        </w:rPr>
        <w:lastRenderedPageBreak/>
        <w:t>Laikyti ne aukštesnėje kaip 25 </w:t>
      </w:r>
      <w:r w:rsidRPr="00E571DD">
        <w:rPr>
          <w:sz w:val="22"/>
          <w:szCs w:val="22"/>
        </w:rPr>
        <w:sym w:font="Symbol" w:char="F0B0"/>
      </w:r>
      <w:r w:rsidRPr="00E571DD">
        <w:rPr>
          <w:sz w:val="22"/>
          <w:szCs w:val="22"/>
        </w:rPr>
        <w:t>C temperatūroje.</w:t>
      </w:r>
    </w:p>
    <w:p w14:paraId="7F8BF95D" w14:textId="77777777" w:rsidR="00C96666" w:rsidRPr="00E571DD" w:rsidRDefault="00C96666" w:rsidP="00C96666">
      <w:pPr>
        <w:rPr>
          <w:sz w:val="22"/>
          <w:szCs w:val="22"/>
        </w:rPr>
      </w:pPr>
    </w:p>
    <w:p w14:paraId="7F8BF95E" w14:textId="77777777" w:rsidR="00C96666" w:rsidRPr="00E571DD" w:rsidRDefault="00C96666" w:rsidP="00C96666">
      <w:pPr>
        <w:ind w:left="567" w:hanging="567"/>
        <w:rPr>
          <w:b/>
          <w:sz w:val="22"/>
          <w:szCs w:val="22"/>
        </w:rPr>
      </w:pPr>
      <w:r w:rsidRPr="00E571DD">
        <w:rPr>
          <w:b/>
          <w:sz w:val="22"/>
          <w:szCs w:val="22"/>
        </w:rPr>
        <w:t>6.5</w:t>
      </w:r>
      <w:r w:rsidRPr="00E571DD">
        <w:rPr>
          <w:b/>
          <w:sz w:val="22"/>
          <w:szCs w:val="22"/>
        </w:rPr>
        <w:tab/>
      </w:r>
      <w:proofErr w:type="spellStart"/>
      <w:r w:rsidRPr="00E571DD">
        <w:rPr>
          <w:b/>
          <w:sz w:val="22"/>
          <w:szCs w:val="22"/>
        </w:rPr>
        <w:t>Talpyklės</w:t>
      </w:r>
      <w:proofErr w:type="spellEnd"/>
      <w:r w:rsidRPr="00E571DD">
        <w:rPr>
          <w:b/>
          <w:sz w:val="22"/>
          <w:szCs w:val="22"/>
        </w:rPr>
        <w:t xml:space="preserve"> pobūdis ir jos</w:t>
      </w:r>
      <w:r w:rsidRPr="00E571DD">
        <w:rPr>
          <w:sz w:val="22"/>
          <w:szCs w:val="22"/>
        </w:rPr>
        <w:t xml:space="preserve"> </w:t>
      </w:r>
      <w:r w:rsidRPr="00E571DD">
        <w:rPr>
          <w:b/>
          <w:sz w:val="22"/>
          <w:szCs w:val="22"/>
        </w:rPr>
        <w:t>turinys</w:t>
      </w:r>
    </w:p>
    <w:p w14:paraId="7F8BF95F" w14:textId="77777777" w:rsidR="00C96666" w:rsidRPr="00E571DD" w:rsidRDefault="00C96666" w:rsidP="00C96666">
      <w:pPr>
        <w:rPr>
          <w:sz w:val="22"/>
          <w:szCs w:val="22"/>
        </w:rPr>
      </w:pPr>
    </w:p>
    <w:p w14:paraId="7F8BF961" w14:textId="649ACEEB" w:rsidR="00C96666" w:rsidRPr="00E571DD" w:rsidRDefault="00413346" w:rsidP="00C96666">
      <w:pPr>
        <w:rPr>
          <w:sz w:val="22"/>
          <w:szCs w:val="22"/>
        </w:rPr>
      </w:pPr>
      <w:r w:rsidRPr="00413346">
        <w:rPr>
          <w:sz w:val="22"/>
          <w:szCs w:val="22"/>
        </w:rPr>
        <w:t xml:space="preserve">Kartoninėje dėžutėje supakuotos matinės PVC/ aliuminio folijos arba PVC/ aliuminio folijos/ polietileno </w:t>
      </w:r>
      <w:proofErr w:type="spellStart"/>
      <w:r w:rsidRPr="00413346">
        <w:rPr>
          <w:sz w:val="22"/>
          <w:szCs w:val="22"/>
        </w:rPr>
        <w:t>tereftalato</w:t>
      </w:r>
      <w:proofErr w:type="spellEnd"/>
      <w:r w:rsidRPr="00413346">
        <w:rPr>
          <w:sz w:val="22"/>
          <w:szCs w:val="22"/>
        </w:rPr>
        <w:t xml:space="preserve"> (PET) lizdinės plokštelės, kuriose yra 8 ar 12 plėvele dengtų tablečių arba kartoninė/PVC piniginės tipo pakuotė po 14 plėvele dengtų tablečių. </w:t>
      </w:r>
    </w:p>
    <w:p w14:paraId="582E2787" w14:textId="77777777" w:rsidR="004923E0" w:rsidRDefault="004923E0" w:rsidP="00C96666">
      <w:pPr>
        <w:rPr>
          <w:sz w:val="22"/>
          <w:szCs w:val="22"/>
          <w:lang w:eastAsia="lt-LT"/>
        </w:rPr>
      </w:pPr>
    </w:p>
    <w:p w14:paraId="7F8BF962" w14:textId="77777777" w:rsidR="00C96666" w:rsidRPr="00E571DD" w:rsidRDefault="00C96666" w:rsidP="00C96666">
      <w:pPr>
        <w:rPr>
          <w:sz w:val="22"/>
          <w:szCs w:val="22"/>
        </w:rPr>
      </w:pPr>
      <w:r w:rsidRPr="00E571DD">
        <w:rPr>
          <w:sz w:val="22"/>
          <w:szCs w:val="22"/>
          <w:lang w:eastAsia="lt-LT"/>
        </w:rPr>
        <w:t>Gali būti tiekiamos ne visų dydžių pakuotės.</w:t>
      </w:r>
    </w:p>
    <w:p w14:paraId="7F8BF963" w14:textId="77777777" w:rsidR="00C96666" w:rsidRPr="00E571DD" w:rsidRDefault="00C96666" w:rsidP="00C96666">
      <w:pPr>
        <w:rPr>
          <w:sz w:val="22"/>
          <w:szCs w:val="22"/>
        </w:rPr>
      </w:pPr>
    </w:p>
    <w:p w14:paraId="7F8BF964" w14:textId="77777777" w:rsidR="00C96666" w:rsidRPr="00E571DD" w:rsidRDefault="00C96666" w:rsidP="00C96666">
      <w:pPr>
        <w:ind w:left="567" w:hanging="567"/>
        <w:rPr>
          <w:b/>
          <w:sz w:val="22"/>
          <w:szCs w:val="22"/>
        </w:rPr>
      </w:pPr>
      <w:r w:rsidRPr="00E571DD">
        <w:rPr>
          <w:b/>
          <w:sz w:val="22"/>
          <w:szCs w:val="22"/>
        </w:rPr>
        <w:t>6.6</w:t>
      </w:r>
      <w:r w:rsidRPr="00E571DD">
        <w:rPr>
          <w:b/>
          <w:sz w:val="22"/>
          <w:szCs w:val="22"/>
        </w:rPr>
        <w:tab/>
        <w:t xml:space="preserve">Specialūs reikalavimai atliekoms tvarkyti </w:t>
      </w:r>
    </w:p>
    <w:p w14:paraId="7F8BF965" w14:textId="77777777" w:rsidR="00C96666" w:rsidRPr="00E571DD" w:rsidRDefault="00C96666" w:rsidP="00C96666">
      <w:pPr>
        <w:rPr>
          <w:sz w:val="22"/>
          <w:szCs w:val="22"/>
        </w:rPr>
      </w:pPr>
    </w:p>
    <w:p w14:paraId="7F8BF966" w14:textId="77777777" w:rsidR="00C96666" w:rsidRPr="00E571DD" w:rsidRDefault="00C96666" w:rsidP="00C96666">
      <w:pPr>
        <w:rPr>
          <w:sz w:val="22"/>
          <w:szCs w:val="22"/>
        </w:rPr>
      </w:pPr>
      <w:r w:rsidRPr="00E571DD">
        <w:rPr>
          <w:sz w:val="22"/>
          <w:szCs w:val="22"/>
        </w:rPr>
        <w:t>Specialių reikalavimų nėra.</w:t>
      </w:r>
    </w:p>
    <w:p w14:paraId="7F8BF967" w14:textId="77777777" w:rsidR="00C96666" w:rsidRPr="00E571DD" w:rsidRDefault="00C96666" w:rsidP="00C96666">
      <w:pPr>
        <w:ind w:left="567" w:hanging="567"/>
        <w:rPr>
          <w:b/>
          <w:caps/>
          <w:sz w:val="22"/>
          <w:szCs w:val="22"/>
        </w:rPr>
      </w:pPr>
    </w:p>
    <w:p w14:paraId="7F8BF968" w14:textId="77777777" w:rsidR="00C96666" w:rsidRPr="00E571DD" w:rsidRDefault="00C96666" w:rsidP="00C96666">
      <w:pPr>
        <w:ind w:left="567" w:hanging="567"/>
        <w:rPr>
          <w:b/>
          <w:caps/>
          <w:sz w:val="22"/>
          <w:szCs w:val="22"/>
        </w:rPr>
      </w:pPr>
    </w:p>
    <w:p w14:paraId="7F8BF969" w14:textId="77777777" w:rsidR="00C96666" w:rsidRPr="00E571DD" w:rsidRDefault="00C96666" w:rsidP="00C96666">
      <w:pPr>
        <w:ind w:left="567" w:hanging="567"/>
        <w:rPr>
          <w:b/>
          <w:caps/>
          <w:sz w:val="22"/>
          <w:szCs w:val="22"/>
        </w:rPr>
      </w:pPr>
      <w:r w:rsidRPr="00E571DD">
        <w:rPr>
          <w:b/>
          <w:caps/>
          <w:sz w:val="22"/>
          <w:szCs w:val="22"/>
        </w:rPr>
        <w:t>7.</w:t>
      </w:r>
      <w:r w:rsidRPr="00E571DD">
        <w:rPr>
          <w:b/>
          <w:caps/>
          <w:sz w:val="22"/>
          <w:szCs w:val="22"/>
        </w:rPr>
        <w:tab/>
      </w:r>
      <w:r w:rsidRPr="00E571DD">
        <w:rPr>
          <w:b/>
          <w:bCs/>
          <w:sz w:val="22"/>
          <w:szCs w:val="22"/>
        </w:rPr>
        <w:t>REGISTRUOTOJAS</w:t>
      </w:r>
    </w:p>
    <w:p w14:paraId="7F8BF96A" w14:textId="77777777" w:rsidR="00C96666" w:rsidRPr="00E571DD" w:rsidRDefault="00C96666" w:rsidP="00C96666">
      <w:pPr>
        <w:rPr>
          <w:sz w:val="22"/>
          <w:szCs w:val="22"/>
        </w:rPr>
      </w:pPr>
    </w:p>
    <w:p w14:paraId="6F2D2D04" w14:textId="77777777" w:rsidR="001D0A7E" w:rsidRPr="00830754" w:rsidRDefault="001D0A7E" w:rsidP="001D0A7E">
      <w:pPr>
        <w:rPr>
          <w:sz w:val="22"/>
          <w:szCs w:val="22"/>
        </w:rPr>
      </w:pPr>
      <w:proofErr w:type="spellStart"/>
      <w:r w:rsidRPr="00830754">
        <w:rPr>
          <w:sz w:val="22"/>
          <w:szCs w:val="22"/>
        </w:rPr>
        <w:t>GlaxoSmithKline</w:t>
      </w:r>
      <w:proofErr w:type="spellEnd"/>
      <w:r w:rsidRPr="00830754">
        <w:rPr>
          <w:sz w:val="22"/>
          <w:szCs w:val="22"/>
        </w:rPr>
        <w:t xml:space="preserve"> </w:t>
      </w:r>
      <w:proofErr w:type="spellStart"/>
      <w:r w:rsidRPr="00830754">
        <w:rPr>
          <w:sz w:val="22"/>
          <w:szCs w:val="22"/>
        </w:rPr>
        <w:t>Dungarvan</w:t>
      </w:r>
      <w:proofErr w:type="spellEnd"/>
      <w:r w:rsidRPr="00830754">
        <w:rPr>
          <w:sz w:val="22"/>
          <w:szCs w:val="22"/>
        </w:rPr>
        <w:t xml:space="preserve"> </w:t>
      </w:r>
      <w:proofErr w:type="spellStart"/>
      <w:r w:rsidRPr="00830754">
        <w:rPr>
          <w:sz w:val="22"/>
          <w:szCs w:val="22"/>
        </w:rPr>
        <w:t>Limited</w:t>
      </w:r>
      <w:proofErr w:type="spellEnd"/>
    </w:p>
    <w:p w14:paraId="3324DBCE" w14:textId="77777777" w:rsidR="001D0A7E" w:rsidRPr="00830754" w:rsidRDefault="001D0A7E" w:rsidP="001D0A7E">
      <w:pPr>
        <w:rPr>
          <w:sz w:val="22"/>
          <w:szCs w:val="22"/>
        </w:rPr>
      </w:pPr>
      <w:proofErr w:type="spellStart"/>
      <w:r w:rsidRPr="00830754">
        <w:rPr>
          <w:sz w:val="22"/>
          <w:szCs w:val="22"/>
        </w:rPr>
        <w:t>Knockbrack</w:t>
      </w:r>
      <w:proofErr w:type="spellEnd"/>
    </w:p>
    <w:p w14:paraId="2811304D" w14:textId="77777777" w:rsidR="001D0A7E" w:rsidRPr="00830754" w:rsidRDefault="001D0A7E" w:rsidP="001D0A7E">
      <w:pPr>
        <w:rPr>
          <w:sz w:val="22"/>
          <w:szCs w:val="22"/>
        </w:rPr>
      </w:pPr>
      <w:proofErr w:type="spellStart"/>
      <w:r w:rsidRPr="00830754">
        <w:rPr>
          <w:sz w:val="22"/>
          <w:szCs w:val="22"/>
        </w:rPr>
        <w:t>Dungarvan</w:t>
      </w:r>
      <w:proofErr w:type="spellEnd"/>
    </w:p>
    <w:p w14:paraId="3676B1DF" w14:textId="77777777" w:rsidR="001D0A7E" w:rsidRPr="00830754" w:rsidRDefault="001D0A7E" w:rsidP="001D0A7E">
      <w:pPr>
        <w:rPr>
          <w:sz w:val="22"/>
          <w:szCs w:val="22"/>
        </w:rPr>
      </w:pPr>
      <w:proofErr w:type="spellStart"/>
      <w:r w:rsidRPr="00830754">
        <w:rPr>
          <w:sz w:val="22"/>
          <w:szCs w:val="22"/>
        </w:rPr>
        <w:t>Co</w:t>
      </w:r>
      <w:proofErr w:type="spellEnd"/>
      <w:r w:rsidRPr="00830754">
        <w:rPr>
          <w:sz w:val="22"/>
          <w:szCs w:val="22"/>
        </w:rPr>
        <w:t xml:space="preserve"> </w:t>
      </w:r>
      <w:proofErr w:type="spellStart"/>
      <w:r w:rsidRPr="00830754">
        <w:rPr>
          <w:sz w:val="22"/>
          <w:szCs w:val="22"/>
        </w:rPr>
        <w:t>Waterford</w:t>
      </w:r>
      <w:proofErr w:type="spellEnd"/>
    </w:p>
    <w:p w14:paraId="02927ED3" w14:textId="77777777" w:rsidR="001D0A7E" w:rsidRPr="00830754" w:rsidRDefault="001D0A7E" w:rsidP="001D0A7E">
      <w:pPr>
        <w:rPr>
          <w:sz w:val="22"/>
          <w:szCs w:val="22"/>
        </w:rPr>
      </w:pPr>
      <w:r w:rsidRPr="00830754">
        <w:rPr>
          <w:sz w:val="22"/>
          <w:szCs w:val="22"/>
        </w:rPr>
        <w:t>Airija</w:t>
      </w:r>
    </w:p>
    <w:p w14:paraId="7F8BF96E" w14:textId="56A3FF1F" w:rsidR="00C96666" w:rsidRPr="00E571DD" w:rsidRDefault="00C96666" w:rsidP="00C96666">
      <w:pPr>
        <w:rPr>
          <w:sz w:val="22"/>
          <w:szCs w:val="22"/>
        </w:rPr>
      </w:pPr>
    </w:p>
    <w:p w14:paraId="7F8BF970" w14:textId="77777777" w:rsidR="00C96666" w:rsidRPr="00E571DD" w:rsidRDefault="00C96666" w:rsidP="00C96666">
      <w:pPr>
        <w:ind w:left="567" w:hanging="567"/>
        <w:rPr>
          <w:caps/>
          <w:sz w:val="22"/>
          <w:szCs w:val="22"/>
          <w:highlight w:val="yellow"/>
        </w:rPr>
      </w:pPr>
    </w:p>
    <w:p w14:paraId="7F8BF971" w14:textId="77777777" w:rsidR="00C96666" w:rsidRPr="00E571DD" w:rsidRDefault="00C96666" w:rsidP="00C96666">
      <w:pPr>
        <w:ind w:left="567" w:hanging="567"/>
        <w:rPr>
          <w:b/>
          <w:caps/>
          <w:sz w:val="22"/>
          <w:szCs w:val="22"/>
        </w:rPr>
      </w:pPr>
      <w:r w:rsidRPr="00E571DD">
        <w:rPr>
          <w:b/>
          <w:caps/>
          <w:sz w:val="22"/>
          <w:szCs w:val="22"/>
        </w:rPr>
        <w:t>8.</w:t>
      </w:r>
      <w:r w:rsidRPr="00E571DD">
        <w:rPr>
          <w:b/>
          <w:caps/>
          <w:sz w:val="22"/>
          <w:szCs w:val="22"/>
        </w:rPr>
        <w:tab/>
      </w:r>
      <w:r w:rsidRPr="00E571DD">
        <w:rPr>
          <w:b/>
          <w:bCs/>
          <w:sz w:val="22"/>
          <w:szCs w:val="22"/>
        </w:rPr>
        <w:t xml:space="preserve">REGISTRACIJOS PAŽYMĖJIMO </w:t>
      </w:r>
      <w:r w:rsidRPr="00E571DD">
        <w:rPr>
          <w:b/>
          <w:caps/>
          <w:sz w:val="22"/>
          <w:szCs w:val="22"/>
        </w:rPr>
        <w:t>numeris (-IAI)</w:t>
      </w:r>
    </w:p>
    <w:p w14:paraId="7F8BF972" w14:textId="77777777" w:rsidR="00C96666" w:rsidRPr="00E571DD" w:rsidRDefault="00C96666" w:rsidP="00C96666">
      <w:pPr>
        <w:rPr>
          <w:sz w:val="22"/>
          <w:szCs w:val="22"/>
        </w:rPr>
      </w:pPr>
    </w:p>
    <w:p w14:paraId="7F8BF973" w14:textId="77777777" w:rsidR="00C96666" w:rsidRPr="00E571DD" w:rsidRDefault="00C96666" w:rsidP="00C96666">
      <w:pPr>
        <w:rPr>
          <w:bCs/>
          <w:sz w:val="22"/>
          <w:szCs w:val="22"/>
        </w:rPr>
      </w:pPr>
      <w:r w:rsidRPr="00E571DD">
        <w:rPr>
          <w:bCs/>
          <w:sz w:val="22"/>
          <w:szCs w:val="22"/>
        </w:rPr>
        <w:t xml:space="preserve">N8 - LT/1/13/3208/001 </w:t>
      </w:r>
    </w:p>
    <w:p w14:paraId="7F8BF974" w14:textId="77777777" w:rsidR="00C96666" w:rsidRPr="00E571DD" w:rsidRDefault="00C96666" w:rsidP="00C96666">
      <w:pPr>
        <w:rPr>
          <w:bCs/>
          <w:sz w:val="22"/>
          <w:szCs w:val="22"/>
        </w:rPr>
      </w:pPr>
      <w:r w:rsidRPr="00E571DD">
        <w:rPr>
          <w:bCs/>
          <w:sz w:val="22"/>
          <w:szCs w:val="22"/>
        </w:rPr>
        <w:t xml:space="preserve">N12 - LT/1/13/3208/002 </w:t>
      </w:r>
    </w:p>
    <w:p w14:paraId="7F8BF975" w14:textId="77777777" w:rsidR="00C96666" w:rsidRPr="00E571DD" w:rsidRDefault="00C96666" w:rsidP="00C96666">
      <w:pPr>
        <w:ind w:right="-108"/>
        <w:rPr>
          <w:bCs/>
          <w:sz w:val="22"/>
          <w:szCs w:val="22"/>
        </w:rPr>
      </w:pPr>
      <w:r w:rsidRPr="00E571DD">
        <w:rPr>
          <w:bCs/>
          <w:sz w:val="22"/>
          <w:szCs w:val="22"/>
        </w:rPr>
        <w:t>N14 - LT/1/13/3208/003 (piniginės formos pakuotė)</w:t>
      </w:r>
    </w:p>
    <w:p w14:paraId="7F8BF976" w14:textId="77777777" w:rsidR="00C96666" w:rsidRPr="00E571DD" w:rsidRDefault="00C96666" w:rsidP="00C96666">
      <w:pPr>
        <w:rPr>
          <w:sz w:val="22"/>
          <w:szCs w:val="22"/>
        </w:rPr>
      </w:pPr>
    </w:p>
    <w:p w14:paraId="7F8BF977" w14:textId="77777777" w:rsidR="00C96666" w:rsidRPr="00E571DD" w:rsidRDefault="00C96666" w:rsidP="00C96666">
      <w:pPr>
        <w:rPr>
          <w:caps/>
          <w:sz w:val="22"/>
          <w:szCs w:val="22"/>
        </w:rPr>
      </w:pPr>
    </w:p>
    <w:p w14:paraId="7F8BF978" w14:textId="77777777" w:rsidR="00C96666" w:rsidRPr="00E571DD" w:rsidRDefault="00C96666" w:rsidP="00C96666">
      <w:pPr>
        <w:ind w:left="567" w:hanging="567"/>
        <w:rPr>
          <w:caps/>
          <w:sz w:val="22"/>
          <w:szCs w:val="22"/>
        </w:rPr>
      </w:pPr>
      <w:r w:rsidRPr="00E571DD">
        <w:rPr>
          <w:b/>
          <w:caps/>
          <w:sz w:val="22"/>
          <w:szCs w:val="22"/>
        </w:rPr>
        <w:t>9.</w:t>
      </w:r>
      <w:r w:rsidRPr="00E571DD">
        <w:rPr>
          <w:b/>
          <w:caps/>
          <w:sz w:val="22"/>
          <w:szCs w:val="22"/>
        </w:rPr>
        <w:tab/>
      </w:r>
      <w:r w:rsidRPr="00E571DD">
        <w:rPr>
          <w:b/>
          <w:bCs/>
          <w:sz w:val="22"/>
          <w:szCs w:val="22"/>
        </w:rPr>
        <w:t>REGISTRAVIMO / PERREGISTRAVIMO DATA</w:t>
      </w:r>
      <w:r w:rsidRPr="00E571DD" w:rsidDel="006B4788">
        <w:rPr>
          <w:b/>
          <w:bCs/>
          <w:sz w:val="22"/>
          <w:szCs w:val="22"/>
        </w:rPr>
        <w:t xml:space="preserve"> </w:t>
      </w:r>
    </w:p>
    <w:p w14:paraId="7F8BF979" w14:textId="77777777" w:rsidR="00C96666" w:rsidRPr="00E571DD" w:rsidRDefault="00C96666" w:rsidP="00C96666">
      <w:pPr>
        <w:ind w:left="567" w:hanging="567"/>
        <w:rPr>
          <w:sz w:val="22"/>
          <w:szCs w:val="22"/>
        </w:rPr>
      </w:pPr>
    </w:p>
    <w:p w14:paraId="7F8BF97A" w14:textId="6C7F1E47" w:rsidR="00C96666" w:rsidRPr="00E571DD" w:rsidRDefault="00C96666" w:rsidP="00C96666">
      <w:pPr>
        <w:ind w:left="567" w:hanging="567"/>
        <w:rPr>
          <w:caps/>
          <w:sz w:val="22"/>
          <w:szCs w:val="22"/>
        </w:rPr>
      </w:pPr>
      <w:r w:rsidRPr="00E571DD">
        <w:rPr>
          <w:sz w:val="22"/>
          <w:szCs w:val="22"/>
        </w:rPr>
        <w:t xml:space="preserve">Registravimo data </w:t>
      </w:r>
      <w:r w:rsidRPr="00E571DD">
        <w:rPr>
          <w:caps/>
          <w:sz w:val="22"/>
          <w:szCs w:val="22"/>
        </w:rPr>
        <w:t>2013</w:t>
      </w:r>
      <w:r w:rsidRPr="00E571DD">
        <w:rPr>
          <w:sz w:val="22"/>
          <w:szCs w:val="22"/>
        </w:rPr>
        <w:t xml:space="preserve"> m. vasario</w:t>
      </w:r>
      <w:r>
        <w:rPr>
          <w:sz w:val="22"/>
          <w:szCs w:val="22"/>
        </w:rPr>
        <w:t xml:space="preserve"> </w:t>
      </w:r>
      <w:r w:rsidRPr="00E571DD">
        <w:rPr>
          <w:caps/>
          <w:sz w:val="22"/>
          <w:szCs w:val="22"/>
        </w:rPr>
        <w:t xml:space="preserve">13 </w:t>
      </w:r>
      <w:r w:rsidRPr="00E571DD">
        <w:rPr>
          <w:sz w:val="22"/>
          <w:szCs w:val="22"/>
        </w:rPr>
        <w:t>d.</w:t>
      </w:r>
    </w:p>
    <w:p w14:paraId="7F8BF97B" w14:textId="63B977B6" w:rsidR="00C96666" w:rsidRPr="00810409" w:rsidRDefault="00C96666" w:rsidP="00C96666">
      <w:pPr>
        <w:tabs>
          <w:tab w:val="left" w:pos="1296"/>
        </w:tabs>
        <w:rPr>
          <w:rFonts w:eastAsia="Times New Roman"/>
          <w:noProof/>
          <w:sz w:val="22"/>
          <w:szCs w:val="22"/>
          <w:lang w:eastAsia="lt-LT"/>
        </w:rPr>
      </w:pPr>
      <w:r w:rsidRPr="00810409">
        <w:rPr>
          <w:rFonts w:eastAsia="SimSun"/>
          <w:sz w:val="22"/>
          <w:szCs w:val="22"/>
        </w:rPr>
        <w:t xml:space="preserve">Paskutinio perregistravimo data </w:t>
      </w:r>
      <w:r w:rsidRPr="00810409">
        <w:rPr>
          <w:rFonts w:eastAsia="Times New Roman"/>
          <w:noProof/>
          <w:sz w:val="22"/>
          <w:szCs w:val="22"/>
          <w:lang w:eastAsia="lt-LT"/>
        </w:rPr>
        <w:t>2017 m. gruodžio 5 d.</w:t>
      </w:r>
    </w:p>
    <w:p w14:paraId="7F8BF97C" w14:textId="77777777" w:rsidR="00C96666" w:rsidRPr="00E571DD" w:rsidRDefault="00C96666" w:rsidP="00C96666">
      <w:pPr>
        <w:ind w:left="567" w:hanging="567"/>
        <w:rPr>
          <w:caps/>
          <w:sz w:val="22"/>
          <w:szCs w:val="22"/>
        </w:rPr>
      </w:pPr>
    </w:p>
    <w:p w14:paraId="7F8BF97D" w14:textId="77777777" w:rsidR="00C96666" w:rsidRPr="00E571DD" w:rsidRDefault="00C96666" w:rsidP="00C96666">
      <w:pPr>
        <w:ind w:left="567" w:hanging="567"/>
        <w:rPr>
          <w:caps/>
          <w:sz w:val="22"/>
          <w:szCs w:val="22"/>
        </w:rPr>
      </w:pPr>
    </w:p>
    <w:p w14:paraId="7F8BF97E" w14:textId="77777777" w:rsidR="00C96666" w:rsidRPr="00E571DD" w:rsidRDefault="00C96666" w:rsidP="00C96666">
      <w:pPr>
        <w:ind w:left="567" w:hanging="567"/>
        <w:rPr>
          <w:b/>
          <w:caps/>
          <w:sz w:val="22"/>
          <w:szCs w:val="22"/>
        </w:rPr>
      </w:pPr>
      <w:r w:rsidRPr="00E571DD">
        <w:rPr>
          <w:b/>
          <w:caps/>
          <w:sz w:val="22"/>
          <w:szCs w:val="22"/>
        </w:rPr>
        <w:t>10.</w:t>
      </w:r>
      <w:r w:rsidRPr="00E571DD">
        <w:rPr>
          <w:b/>
          <w:caps/>
          <w:sz w:val="22"/>
          <w:szCs w:val="22"/>
        </w:rPr>
        <w:tab/>
        <w:t>teksto peržiūros data</w:t>
      </w:r>
    </w:p>
    <w:p w14:paraId="7F8BF97F" w14:textId="77777777" w:rsidR="00C96666" w:rsidRDefault="00C96666" w:rsidP="00C96666">
      <w:pPr>
        <w:ind w:left="567" w:hanging="567"/>
        <w:rPr>
          <w:caps/>
          <w:sz w:val="22"/>
          <w:szCs w:val="22"/>
        </w:rPr>
      </w:pPr>
    </w:p>
    <w:p w14:paraId="7F8BF981" w14:textId="4536EF9E" w:rsidR="00C96666" w:rsidRPr="00E571DD" w:rsidRDefault="0041095C" w:rsidP="00C96666">
      <w:pPr>
        <w:ind w:left="567" w:hanging="567"/>
        <w:rPr>
          <w:caps/>
          <w:sz w:val="22"/>
          <w:szCs w:val="22"/>
        </w:rPr>
      </w:pPr>
      <w:r>
        <w:rPr>
          <w:caps/>
          <w:sz w:val="22"/>
          <w:szCs w:val="22"/>
        </w:rPr>
        <w:t>2019-03-07</w:t>
      </w:r>
    </w:p>
    <w:p w14:paraId="7F8BF982" w14:textId="77777777" w:rsidR="00C96666" w:rsidRPr="00BF4E8B" w:rsidRDefault="00C96666" w:rsidP="00C96666">
      <w:pPr>
        <w:ind w:left="567" w:hanging="567"/>
        <w:rPr>
          <w:sz w:val="22"/>
          <w:szCs w:val="22"/>
        </w:rPr>
      </w:pPr>
    </w:p>
    <w:p w14:paraId="7F8BF983" w14:textId="77777777" w:rsidR="00C96666" w:rsidRPr="00BF4E8B" w:rsidRDefault="00C96666" w:rsidP="00C96666">
      <w:pPr>
        <w:pStyle w:val="BTEMEASMCA"/>
        <w:rPr>
          <w:rFonts w:ascii="Times New Roman" w:hAnsi="Times New Roman"/>
          <w:iCs w:val="0"/>
          <w:noProof w:val="0"/>
        </w:rPr>
      </w:pPr>
      <w:r w:rsidRPr="00BF4E8B">
        <w:rPr>
          <w:rFonts w:ascii="Times New Roman" w:hAnsi="Times New Roman"/>
          <w:iCs w:val="0"/>
          <w:noProof w:val="0"/>
        </w:rPr>
        <w:t xml:space="preserve">Išsami informacija apie šį vaistinį preparatą pateikiama Valstybinės vaistų kontrolės tarnybos prie Lietuvos Respublikos sveikatos apsaugos ministerijos tinklalapyje </w:t>
      </w:r>
      <w:hyperlink r:id="rId14" w:history="1">
        <w:r w:rsidRPr="000A79DC">
          <w:rPr>
            <w:rStyle w:val="Hipersaitas"/>
          </w:rPr>
          <w:t>http://www.vvkt.lt</w:t>
        </w:r>
      </w:hyperlink>
    </w:p>
    <w:p w14:paraId="7F8BF984" w14:textId="77777777" w:rsidR="00C96666" w:rsidRPr="00E571DD" w:rsidRDefault="00C96666" w:rsidP="00C96666">
      <w:pPr>
        <w:rPr>
          <w:strike/>
          <w:sz w:val="22"/>
          <w:szCs w:val="22"/>
        </w:rPr>
      </w:pPr>
    </w:p>
    <w:p w14:paraId="7F8BF985" w14:textId="77777777" w:rsidR="00C96666" w:rsidRPr="00E571DD" w:rsidRDefault="00C96666" w:rsidP="00C96666">
      <w:pPr>
        <w:rPr>
          <w:strike/>
          <w:sz w:val="22"/>
          <w:szCs w:val="22"/>
        </w:rPr>
      </w:pPr>
    </w:p>
    <w:p w14:paraId="7F8BF986" w14:textId="77777777" w:rsidR="00C96666" w:rsidRPr="00E571DD" w:rsidRDefault="00C96666" w:rsidP="00C96666">
      <w:pPr>
        <w:rPr>
          <w:strike/>
          <w:sz w:val="22"/>
          <w:szCs w:val="22"/>
        </w:rPr>
      </w:pPr>
    </w:p>
    <w:p w14:paraId="7F8BF987" w14:textId="77777777" w:rsidR="00C96666" w:rsidRPr="00E571DD" w:rsidRDefault="00C96666" w:rsidP="00C96666">
      <w:pPr>
        <w:rPr>
          <w:strike/>
          <w:sz w:val="22"/>
          <w:szCs w:val="22"/>
        </w:rPr>
      </w:pPr>
      <w:r w:rsidRPr="00E571DD">
        <w:rPr>
          <w:strike/>
          <w:sz w:val="22"/>
          <w:szCs w:val="22"/>
        </w:rPr>
        <w:br w:type="page"/>
      </w:r>
    </w:p>
    <w:p w14:paraId="7F8BF988" w14:textId="77777777" w:rsidR="00C96666" w:rsidRPr="00E571DD" w:rsidRDefault="00C96666" w:rsidP="00C96666">
      <w:pPr>
        <w:jc w:val="center"/>
        <w:rPr>
          <w:b/>
          <w:bCs/>
          <w:sz w:val="22"/>
          <w:szCs w:val="22"/>
        </w:rPr>
      </w:pPr>
    </w:p>
    <w:p w14:paraId="7F8BF989" w14:textId="77777777" w:rsidR="00C96666" w:rsidRPr="00E571DD" w:rsidRDefault="00C96666" w:rsidP="00C96666">
      <w:pPr>
        <w:jc w:val="center"/>
        <w:rPr>
          <w:b/>
          <w:bCs/>
          <w:sz w:val="22"/>
          <w:szCs w:val="22"/>
        </w:rPr>
      </w:pPr>
    </w:p>
    <w:p w14:paraId="7F8BF98A" w14:textId="77777777" w:rsidR="00C96666" w:rsidRPr="00E571DD" w:rsidRDefault="00C96666" w:rsidP="00C96666">
      <w:pPr>
        <w:jc w:val="center"/>
        <w:rPr>
          <w:b/>
          <w:bCs/>
          <w:sz w:val="22"/>
          <w:szCs w:val="22"/>
        </w:rPr>
      </w:pPr>
    </w:p>
    <w:p w14:paraId="7F8BF98B" w14:textId="77777777" w:rsidR="00C96666" w:rsidRPr="00E571DD" w:rsidRDefault="00C96666" w:rsidP="00C96666">
      <w:pPr>
        <w:jc w:val="center"/>
        <w:rPr>
          <w:b/>
          <w:bCs/>
          <w:sz w:val="22"/>
          <w:szCs w:val="22"/>
        </w:rPr>
      </w:pPr>
    </w:p>
    <w:p w14:paraId="7F8BF98C" w14:textId="77777777" w:rsidR="00C96666" w:rsidRPr="00E571DD" w:rsidRDefault="00C96666" w:rsidP="00C96666">
      <w:pPr>
        <w:jc w:val="center"/>
        <w:rPr>
          <w:b/>
          <w:bCs/>
          <w:sz w:val="22"/>
          <w:szCs w:val="22"/>
        </w:rPr>
      </w:pPr>
    </w:p>
    <w:p w14:paraId="7F8BF98D" w14:textId="77777777" w:rsidR="00C96666" w:rsidRPr="00E571DD" w:rsidRDefault="00C96666" w:rsidP="00C96666">
      <w:pPr>
        <w:jc w:val="center"/>
        <w:rPr>
          <w:b/>
          <w:bCs/>
          <w:sz w:val="22"/>
          <w:szCs w:val="22"/>
        </w:rPr>
      </w:pPr>
    </w:p>
    <w:p w14:paraId="7F8BF98E" w14:textId="77777777" w:rsidR="00C96666" w:rsidRPr="00E571DD" w:rsidRDefault="00C96666" w:rsidP="00C96666">
      <w:pPr>
        <w:jc w:val="center"/>
        <w:rPr>
          <w:b/>
          <w:bCs/>
          <w:sz w:val="22"/>
          <w:szCs w:val="22"/>
        </w:rPr>
      </w:pPr>
    </w:p>
    <w:p w14:paraId="7F8BF98F" w14:textId="77777777" w:rsidR="00C96666" w:rsidRPr="00E571DD" w:rsidRDefault="00C96666" w:rsidP="00C96666">
      <w:pPr>
        <w:jc w:val="center"/>
        <w:rPr>
          <w:b/>
          <w:bCs/>
          <w:sz w:val="22"/>
          <w:szCs w:val="22"/>
        </w:rPr>
      </w:pPr>
    </w:p>
    <w:p w14:paraId="7F8BF990" w14:textId="77777777" w:rsidR="00C96666" w:rsidRPr="00E571DD" w:rsidRDefault="00C96666" w:rsidP="00C96666">
      <w:pPr>
        <w:jc w:val="center"/>
        <w:rPr>
          <w:b/>
          <w:bCs/>
          <w:sz w:val="22"/>
          <w:szCs w:val="22"/>
        </w:rPr>
      </w:pPr>
    </w:p>
    <w:p w14:paraId="7F8BF991" w14:textId="77777777" w:rsidR="00C96666" w:rsidRPr="00E571DD" w:rsidRDefault="00C96666" w:rsidP="00C96666">
      <w:pPr>
        <w:jc w:val="center"/>
        <w:rPr>
          <w:b/>
          <w:bCs/>
          <w:sz w:val="22"/>
          <w:szCs w:val="22"/>
        </w:rPr>
      </w:pPr>
    </w:p>
    <w:p w14:paraId="7F8BF992" w14:textId="77777777" w:rsidR="00C96666" w:rsidRPr="00E571DD" w:rsidRDefault="00C96666" w:rsidP="00C96666">
      <w:pPr>
        <w:jc w:val="center"/>
        <w:rPr>
          <w:b/>
          <w:bCs/>
          <w:sz w:val="22"/>
          <w:szCs w:val="22"/>
        </w:rPr>
      </w:pPr>
    </w:p>
    <w:p w14:paraId="7F8BF993" w14:textId="77777777" w:rsidR="00C96666" w:rsidRPr="00E571DD" w:rsidRDefault="00C96666" w:rsidP="00C96666">
      <w:pPr>
        <w:jc w:val="center"/>
        <w:rPr>
          <w:b/>
          <w:bCs/>
          <w:sz w:val="22"/>
          <w:szCs w:val="22"/>
        </w:rPr>
      </w:pPr>
    </w:p>
    <w:p w14:paraId="7F8BF994" w14:textId="77777777" w:rsidR="00C96666" w:rsidRPr="00E571DD" w:rsidRDefault="00C96666" w:rsidP="00C96666">
      <w:pPr>
        <w:jc w:val="center"/>
        <w:rPr>
          <w:b/>
          <w:bCs/>
          <w:sz w:val="22"/>
          <w:szCs w:val="22"/>
        </w:rPr>
      </w:pPr>
    </w:p>
    <w:p w14:paraId="7F8BF995" w14:textId="77777777" w:rsidR="00C96666" w:rsidRPr="00E571DD" w:rsidRDefault="00C96666" w:rsidP="00C96666">
      <w:pPr>
        <w:jc w:val="center"/>
        <w:rPr>
          <w:b/>
          <w:bCs/>
          <w:sz w:val="22"/>
          <w:szCs w:val="22"/>
        </w:rPr>
      </w:pPr>
    </w:p>
    <w:p w14:paraId="7F8BF996" w14:textId="77777777" w:rsidR="00C96666" w:rsidRPr="00E571DD" w:rsidRDefault="00C96666" w:rsidP="00C96666">
      <w:pPr>
        <w:jc w:val="center"/>
        <w:rPr>
          <w:b/>
          <w:bCs/>
          <w:sz w:val="22"/>
          <w:szCs w:val="22"/>
        </w:rPr>
      </w:pPr>
    </w:p>
    <w:p w14:paraId="7F8BF997" w14:textId="77777777" w:rsidR="00C96666" w:rsidRPr="00E571DD" w:rsidRDefault="00C96666" w:rsidP="00C96666">
      <w:pPr>
        <w:jc w:val="center"/>
        <w:rPr>
          <w:b/>
          <w:bCs/>
          <w:sz w:val="22"/>
          <w:szCs w:val="22"/>
        </w:rPr>
      </w:pPr>
    </w:p>
    <w:p w14:paraId="7F8BF998" w14:textId="77777777" w:rsidR="00C96666" w:rsidRPr="00E571DD" w:rsidRDefault="00C96666" w:rsidP="00C96666">
      <w:pPr>
        <w:jc w:val="center"/>
        <w:rPr>
          <w:b/>
          <w:bCs/>
          <w:sz w:val="22"/>
          <w:szCs w:val="22"/>
        </w:rPr>
      </w:pPr>
    </w:p>
    <w:p w14:paraId="7F8BF999" w14:textId="77777777" w:rsidR="00C96666" w:rsidRPr="00E571DD" w:rsidRDefault="00C96666" w:rsidP="00C96666">
      <w:pPr>
        <w:jc w:val="center"/>
        <w:rPr>
          <w:b/>
          <w:bCs/>
          <w:sz w:val="22"/>
          <w:szCs w:val="22"/>
        </w:rPr>
      </w:pPr>
    </w:p>
    <w:p w14:paraId="7F8BF99A" w14:textId="77777777" w:rsidR="00C96666" w:rsidRPr="00E571DD" w:rsidRDefault="00C96666" w:rsidP="00C96666">
      <w:pPr>
        <w:jc w:val="center"/>
        <w:rPr>
          <w:b/>
          <w:bCs/>
          <w:sz w:val="22"/>
          <w:szCs w:val="22"/>
        </w:rPr>
      </w:pPr>
    </w:p>
    <w:p w14:paraId="7F8BF99B" w14:textId="77777777" w:rsidR="00C96666" w:rsidRPr="00E571DD" w:rsidRDefault="00C96666" w:rsidP="00C96666">
      <w:pPr>
        <w:jc w:val="center"/>
        <w:rPr>
          <w:b/>
          <w:bCs/>
          <w:sz w:val="22"/>
          <w:szCs w:val="22"/>
        </w:rPr>
      </w:pPr>
    </w:p>
    <w:p w14:paraId="7F8BF99C" w14:textId="77777777" w:rsidR="00C96666" w:rsidRPr="00E571DD" w:rsidRDefault="00C96666" w:rsidP="00C96666">
      <w:pPr>
        <w:jc w:val="center"/>
        <w:rPr>
          <w:b/>
          <w:bCs/>
          <w:sz w:val="22"/>
          <w:szCs w:val="22"/>
        </w:rPr>
      </w:pPr>
    </w:p>
    <w:p w14:paraId="7F8BF99D" w14:textId="77777777" w:rsidR="00C96666" w:rsidRPr="00E571DD" w:rsidRDefault="00C96666" w:rsidP="00C96666">
      <w:pPr>
        <w:jc w:val="center"/>
        <w:rPr>
          <w:b/>
          <w:bCs/>
          <w:sz w:val="22"/>
          <w:szCs w:val="22"/>
        </w:rPr>
      </w:pPr>
    </w:p>
    <w:p w14:paraId="7F8BF99E" w14:textId="77777777" w:rsidR="00C96666" w:rsidRPr="00E571DD" w:rsidRDefault="00C96666" w:rsidP="00C96666">
      <w:pPr>
        <w:jc w:val="center"/>
        <w:rPr>
          <w:b/>
          <w:bCs/>
          <w:sz w:val="22"/>
          <w:szCs w:val="22"/>
        </w:rPr>
      </w:pPr>
    </w:p>
    <w:p w14:paraId="7F8BF99F" w14:textId="77777777" w:rsidR="00C96666" w:rsidRPr="00E571DD" w:rsidRDefault="00C96666" w:rsidP="00C96666">
      <w:pPr>
        <w:jc w:val="center"/>
        <w:rPr>
          <w:b/>
          <w:bCs/>
          <w:sz w:val="22"/>
          <w:szCs w:val="22"/>
        </w:rPr>
      </w:pPr>
      <w:r w:rsidRPr="00E571DD">
        <w:rPr>
          <w:b/>
          <w:bCs/>
          <w:sz w:val="22"/>
          <w:szCs w:val="22"/>
        </w:rPr>
        <w:t>II PRIEDAS</w:t>
      </w:r>
    </w:p>
    <w:p w14:paraId="7F8BF9A0" w14:textId="77777777" w:rsidR="00C96666" w:rsidRPr="00E571DD" w:rsidRDefault="00C96666" w:rsidP="00C96666">
      <w:pPr>
        <w:jc w:val="center"/>
        <w:rPr>
          <w:b/>
          <w:bCs/>
          <w:sz w:val="22"/>
          <w:szCs w:val="22"/>
        </w:rPr>
      </w:pPr>
    </w:p>
    <w:p w14:paraId="7F8BF9A1" w14:textId="77777777" w:rsidR="00C96666" w:rsidRPr="00E571DD" w:rsidRDefault="00C96666" w:rsidP="00C96666">
      <w:pPr>
        <w:jc w:val="center"/>
        <w:rPr>
          <w:b/>
          <w:bCs/>
          <w:sz w:val="22"/>
          <w:szCs w:val="22"/>
        </w:rPr>
      </w:pPr>
      <w:r w:rsidRPr="00E571DD">
        <w:rPr>
          <w:b/>
          <w:bCs/>
          <w:sz w:val="22"/>
          <w:szCs w:val="22"/>
        </w:rPr>
        <w:t>REGISTRACIJOS SĄLYGOS</w:t>
      </w:r>
    </w:p>
    <w:p w14:paraId="7F8BF9A2" w14:textId="77777777" w:rsidR="00C96666" w:rsidRPr="00E571DD" w:rsidRDefault="00C96666" w:rsidP="00C96666">
      <w:pPr>
        <w:jc w:val="center"/>
        <w:rPr>
          <w:b/>
          <w:bCs/>
          <w:sz w:val="22"/>
          <w:szCs w:val="22"/>
        </w:rPr>
      </w:pPr>
    </w:p>
    <w:p w14:paraId="7F8BF9A3" w14:textId="77777777" w:rsidR="00C96666" w:rsidRPr="000C5835" w:rsidRDefault="00C96666" w:rsidP="00C96666">
      <w:pPr>
        <w:tabs>
          <w:tab w:val="left" w:pos="1701"/>
        </w:tabs>
        <w:ind w:left="1701" w:right="567" w:hanging="567"/>
        <w:rPr>
          <w:b/>
          <w:noProof/>
          <w:sz w:val="22"/>
          <w:szCs w:val="22"/>
        </w:rPr>
      </w:pPr>
      <w:r w:rsidRPr="000C5835">
        <w:rPr>
          <w:b/>
          <w:noProof/>
          <w:sz w:val="22"/>
          <w:szCs w:val="22"/>
        </w:rPr>
        <w:t>A.</w:t>
      </w:r>
      <w:r w:rsidRPr="000C5835">
        <w:rPr>
          <w:b/>
          <w:noProof/>
          <w:sz w:val="22"/>
          <w:szCs w:val="22"/>
        </w:rPr>
        <w:tab/>
        <w:t>GAMINTOJAS (-AI), ATSAKINGAS (-I) UŽ SERIJŲ IŠLEIDIMĄ</w:t>
      </w:r>
    </w:p>
    <w:p w14:paraId="7F8BF9A4" w14:textId="77777777" w:rsidR="00C96666" w:rsidRPr="000C5835" w:rsidRDefault="00C96666" w:rsidP="00C96666">
      <w:pPr>
        <w:tabs>
          <w:tab w:val="left" w:pos="1701"/>
        </w:tabs>
        <w:ind w:left="567" w:right="567" w:hanging="567"/>
        <w:rPr>
          <w:noProof/>
          <w:sz w:val="22"/>
          <w:szCs w:val="22"/>
        </w:rPr>
      </w:pPr>
    </w:p>
    <w:p w14:paraId="7F8BF9A5" w14:textId="77777777" w:rsidR="00C96666" w:rsidRPr="000C5835" w:rsidRDefault="00C96666" w:rsidP="00C96666">
      <w:pPr>
        <w:tabs>
          <w:tab w:val="left" w:pos="1701"/>
        </w:tabs>
        <w:ind w:left="1701" w:right="567" w:hanging="567"/>
        <w:rPr>
          <w:b/>
          <w:sz w:val="22"/>
          <w:szCs w:val="22"/>
        </w:rPr>
      </w:pPr>
      <w:r w:rsidRPr="000C5835">
        <w:rPr>
          <w:b/>
          <w:sz w:val="22"/>
          <w:szCs w:val="22"/>
        </w:rPr>
        <w:t>B.</w:t>
      </w:r>
      <w:r w:rsidRPr="000C5835">
        <w:rPr>
          <w:b/>
          <w:sz w:val="22"/>
          <w:szCs w:val="22"/>
        </w:rPr>
        <w:tab/>
        <w:t>TIEKIMO IR VARTOJIMO SĄLYGOS AR APRIBOJIMAI</w:t>
      </w:r>
    </w:p>
    <w:p w14:paraId="7F8BF9A6" w14:textId="77777777" w:rsidR="00C96666" w:rsidRPr="00F367EC" w:rsidRDefault="00C96666" w:rsidP="00C96666">
      <w:pPr>
        <w:jc w:val="center"/>
        <w:rPr>
          <w:b/>
          <w:bCs/>
          <w:sz w:val="22"/>
          <w:szCs w:val="22"/>
        </w:rPr>
      </w:pPr>
    </w:p>
    <w:p w14:paraId="7F8BF9A7" w14:textId="77777777" w:rsidR="00C96666" w:rsidRPr="00E571DD" w:rsidRDefault="00C96666" w:rsidP="00C96666">
      <w:pPr>
        <w:jc w:val="center"/>
        <w:rPr>
          <w:b/>
          <w:bCs/>
          <w:sz w:val="22"/>
          <w:szCs w:val="22"/>
        </w:rPr>
      </w:pPr>
    </w:p>
    <w:p w14:paraId="7F8BF9A8" w14:textId="77777777" w:rsidR="00C96666" w:rsidRPr="00E571DD" w:rsidRDefault="00C96666" w:rsidP="00C96666">
      <w:pPr>
        <w:rPr>
          <w:b/>
          <w:bCs/>
          <w:sz w:val="22"/>
          <w:szCs w:val="22"/>
        </w:rPr>
      </w:pPr>
      <w:r w:rsidRPr="00E571DD">
        <w:rPr>
          <w:sz w:val="22"/>
          <w:szCs w:val="22"/>
        </w:rPr>
        <w:br w:type="page"/>
      </w:r>
      <w:r w:rsidRPr="00E571DD">
        <w:rPr>
          <w:b/>
          <w:bCs/>
          <w:sz w:val="22"/>
          <w:szCs w:val="22"/>
        </w:rPr>
        <w:lastRenderedPageBreak/>
        <w:t>A. GAMINTOJAS (-AI), ATSAKINGAS (-I) UŽ SERIJŲ IŠLEIDIMĄ</w:t>
      </w:r>
    </w:p>
    <w:p w14:paraId="7F8BF9A9" w14:textId="77777777" w:rsidR="00C96666" w:rsidRPr="00E571DD" w:rsidRDefault="00C96666" w:rsidP="00C96666">
      <w:pPr>
        <w:rPr>
          <w:sz w:val="22"/>
          <w:szCs w:val="22"/>
        </w:rPr>
      </w:pPr>
    </w:p>
    <w:p w14:paraId="7F8BF9AA" w14:textId="77777777" w:rsidR="00C96666" w:rsidRPr="00E571DD" w:rsidRDefault="00C96666" w:rsidP="00C96666">
      <w:pPr>
        <w:rPr>
          <w:sz w:val="22"/>
          <w:szCs w:val="22"/>
          <w:u w:val="single"/>
        </w:rPr>
      </w:pPr>
      <w:r w:rsidRPr="00E571DD">
        <w:rPr>
          <w:sz w:val="22"/>
          <w:szCs w:val="22"/>
          <w:u w:val="single"/>
        </w:rPr>
        <w:t>Gamintojų, atsakingų už serijų išleidimą, pavadinimai ir adresai</w:t>
      </w:r>
    </w:p>
    <w:p w14:paraId="7F8BF9AB" w14:textId="77777777" w:rsidR="00C96666" w:rsidRPr="00E571DD" w:rsidRDefault="00C96666" w:rsidP="00C96666">
      <w:pPr>
        <w:rPr>
          <w:sz w:val="22"/>
          <w:szCs w:val="22"/>
        </w:rPr>
      </w:pPr>
    </w:p>
    <w:p w14:paraId="7F8BF9AC" w14:textId="77777777" w:rsidR="00C96666" w:rsidRPr="00E571DD" w:rsidRDefault="00C96666" w:rsidP="00C96666">
      <w:pPr>
        <w:pStyle w:val="Pagrindinistekstas"/>
        <w:spacing w:after="0"/>
        <w:rPr>
          <w:sz w:val="22"/>
          <w:szCs w:val="22"/>
        </w:rPr>
      </w:pPr>
      <w:proofErr w:type="spellStart"/>
      <w:r w:rsidRPr="00E571DD">
        <w:rPr>
          <w:sz w:val="22"/>
          <w:szCs w:val="22"/>
        </w:rPr>
        <w:t>GlaxoSmithKline</w:t>
      </w:r>
      <w:proofErr w:type="spellEnd"/>
      <w:r w:rsidRPr="00E571DD">
        <w:rPr>
          <w:sz w:val="22"/>
          <w:szCs w:val="22"/>
        </w:rPr>
        <w:t xml:space="preserve"> </w:t>
      </w:r>
      <w:proofErr w:type="spellStart"/>
      <w:r w:rsidRPr="00E571DD">
        <w:rPr>
          <w:sz w:val="22"/>
          <w:szCs w:val="22"/>
        </w:rPr>
        <w:t>Dungarvan</w:t>
      </w:r>
      <w:proofErr w:type="spellEnd"/>
      <w:r w:rsidRPr="00E571DD">
        <w:rPr>
          <w:sz w:val="22"/>
          <w:szCs w:val="22"/>
        </w:rPr>
        <w:t xml:space="preserve"> </w:t>
      </w:r>
      <w:proofErr w:type="spellStart"/>
      <w:r w:rsidRPr="00E571DD">
        <w:rPr>
          <w:sz w:val="22"/>
          <w:szCs w:val="22"/>
        </w:rPr>
        <w:t>Limited</w:t>
      </w:r>
      <w:proofErr w:type="spellEnd"/>
    </w:p>
    <w:p w14:paraId="7F8BF9AD" w14:textId="77777777" w:rsidR="00C96666" w:rsidRPr="00E571DD" w:rsidRDefault="00C96666" w:rsidP="00C96666">
      <w:pPr>
        <w:pStyle w:val="Pagrindinistekstas"/>
        <w:spacing w:after="0"/>
        <w:rPr>
          <w:sz w:val="22"/>
          <w:szCs w:val="22"/>
        </w:rPr>
      </w:pPr>
      <w:proofErr w:type="spellStart"/>
      <w:r w:rsidRPr="00E571DD">
        <w:rPr>
          <w:sz w:val="22"/>
          <w:szCs w:val="22"/>
        </w:rPr>
        <w:t>Knockbrack</w:t>
      </w:r>
      <w:proofErr w:type="spellEnd"/>
      <w:r w:rsidRPr="00E571DD">
        <w:rPr>
          <w:sz w:val="22"/>
          <w:szCs w:val="22"/>
        </w:rPr>
        <w:t xml:space="preserve">, </w:t>
      </w:r>
      <w:proofErr w:type="spellStart"/>
      <w:r w:rsidRPr="00E571DD">
        <w:rPr>
          <w:sz w:val="22"/>
          <w:szCs w:val="22"/>
        </w:rPr>
        <w:t>Dungarvan</w:t>
      </w:r>
      <w:proofErr w:type="spellEnd"/>
      <w:r w:rsidRPr="00E571DD">
        <w:rPr>
          <w:sz w:val="22"/>
          <w:szCs w:val="22"/>
        </w:rPr>
        <w:t xml:space="preserve"> </w:t>
      </w:r>
    </w:p>
    <w:p w14:paraId="7F8BF9AE" w14:textId="77777777" w:rsidR="00C96666" w:rsidRPr="00E571DD" w:rsidRDefault="00C96666" w:rsidP="00C96666">
      <w:pPr>
        <w:pStyle w:val="Pagrindinistekstas"/>
        <w:spacing w:after="0"/>
        <w:rPr>
          <w:sz w:val="22"/>
          <w:szCs w:val="22"/>
        </w:rPr>
      </w:pPr>
      <w:proofErr w:type="spellStart"/>
      <w:r w:rsidRPr="00E571DD">
        <w:rPr>
          <w:sz w:val="22"/>
          <w:szCs w:val="22"/>
        </w:rPr>
        <w:t>County</w:t>
      </w:r>
      <w:proofErr w:type="spellEnd"/>
      <w:r w:rsidRPr="00E571DD">
        <w:rPr>
          <w:sz w:val="22"/>
          <w:szCs w:val="22"/>
        </w:rPr>
        <w:t xml:space="preserve"> </w:t>
      </w:r>
      <w:proofErr w:type="spellStart"/>
      <w:r w:rsidRPr="00E571DD">
        <w:rPr>
          <w:sz w:val="22"/>
          <w:szCs w:val="22"/>
        </w:rPr>
        <w:t>Waterford</w:t>
      </w:r>
      <w:proofErr w:type="spellEnd"/>
      <w:r w:rsidRPr="00E571DD">
        <w:rPr>
          <w:sz w:val="22"/>
          <w:szCs w:val="22"/>
        </w:rPr>
        <w:t xml:space="preserve"> </w:t>
      </w:r>
    </w:p>
    <w:p w14:paraId="7F8BF9AF" w14:textId="77777777" w:rsidR="00C96666" w:rsidRPr="00E571DD" w:rsidRDefault="00C96666" w:rsidP="00C96666">
      <w:pPr>
        <w:rPr>
          <w:sz w:val="22"/>
          <w:szCs w:val="22"/>
        </w:rPr>
      </w:pPr>
      <w:r w:rsidRPr="00E571DD">
        <w:rPr>
          <w:sz w:val="22"/>
          <w:szCs w:val="22"/>
        </w:rPr>
        <w:t>Airija</w:t>
      </w:r>
    </w:p>
    <w:p w14:paraId="7F8BF9B0" w14:textId="77777777" w:rsidR="00C96666" w:rsidRPr="00E571DD" w:rsidRDefault="00C96666" w:rsidP="00C96666">
      <w:pPr>
        <w:rPr>
          <w:sz w:val="22"/>
          <w:szCs w:val="22"/>
        </w:rPr>
      </w:pPr>
    </w:p>
    <w:p w14:paraId="7F8BF9B1" w14:textId="77777777" w:rsidR="00C96666" w:rsidRPr="00E571DD" w:rsidRDefault="00C96666" w:rsidP="00C96666">
      <w:pPr>
        <w:rPr>
          <w:sz w:val="22"/>
          <w:szCs w:val="22"/>
        </w:rPr>
      </w:pPr>
      <w:r w:rsidRPr="00E571DD">
        <w:rPr>
          <w:sz w:val="22"/>
          <w:szCs w:val="22"/>
        </w:rPr>
        <w:t>arba</w:t>
      </w:r>
    </w:p>
    <w:p w14:paraId="7F8BF9B2" w14:textId="77777777" w:rsidR="00C96666" w:rsidRPr="00E571DD" w:rsidRDefault="00C96666" w:rsidP="00C96666">
      <w:pPr>
        <w:rPr>
          <w:sz w:val="22"/>
          <w:szCs w:val="22"/>
        </w:rPr>
      </w:pPr>
    </w:p>
    <w:p w14:paraId="7F8BF9B3" w14:textId="77777777" w:rsidR="00C96666" w:rsidRPr="00E571DD" w:rsidRDefault="00C96666" w:rsidP="00C96666">
      <w:pPr>
        <w:rPr>
          <w:sz w:val="22"/>
          <w:szCs w:val="22"/>
        </w:rPr>
      </w:pPr>
      <w:r w:rsidRPr="00E571DD">
        <w:rPr>
          <w:sz w:val="22"/>
          <w:szCs w:val="22"/>
        </w:rPr>
        <w:t xml:space="preserve">Omega </w:t>
      </w:r>
      <w:proofErr w:type="spellStart"/>
      <w:r w:rsidRPr="00E571DD">
        <w:rPr>
          <w:sz w:val="22"/>
          <w:szCs w:val="22"/>
        </w:rPr>
        <w:t>Pharma</w:t>
      </w:r>
      <w:proofErr w:type="spellEnd"/>
      <w:r w:rsidRPr="00E571DD">
        <w:rPr>
          <w:sz w:val="22"/>
          <w:szCs w:val="22"/>
        </w:rPr>
        <w:t xml:space="preserve"> </w:t>
      </w:r>
      <w:proofErr w:type="spellStart"/>
      <w:r w:rsidRPr="00E571DD">
        <w:rPr>
          <w:sz w:val="22"/>
          <w:szCs w:val="22"/>
        </w:rPr>
        <w:t>Manufacturing</w:t>
      </w:r>
      <w:proofErr w:type="spellEnd"/>
      <w:r w:rsidRPr="00E571DD">
        <w:rPr>
          <w:sz w:val="22"/>
          <w:szCs w:val="22"/>
        </w:rPr>
        <w:t xml:space="preserve"> </w:t>
      </w:r>
      <w:proofErr w:type="spellStart"/>
      <w:r w:rsidRPr="00E571DD">
        <w:rPr>
          <w:sz w:val="22"/>
          <w:szCs w:val="22"/>
        </w:rPr>
        <w:t>GmbH</w:t>
      </w:r>
      <w:proofErr w:type="spellEnd"/>
      <w:r w:rsidRPr="00E571DD">
        <w:rPr>
          <w:sz w:val="22"/>
          <w:szCs w:val="22"/>
        </w:rPr>
        <w:t xml:space="preserve"> &amp; </w:t>
      </w:r>
      <w:proofErr w:type="spellStart"/>
      <w:r w:rsidRPr="00E571DD">
        <w:rPr>
          <w:sz w:val="22"/>
          <w:szCs w:val="22"/>
        </w:rPr>
        <w:t>Co</w:t>
      </w:r>
      <w:proofErr w:type="spellEnd"/>
      <w:r w:rsidRPr="00E571DD">
        <w:rPr>
          <w:sz w:val="22"/>
          <w:szCs w:val="22"/>
        </w:rPr>
        <w:t xml:space="preserve">. KG </w:t>
      </w:r>
    </w:p>
    <w:p w14:paraId="7F8BF9B4" w14:textId="77777777" w:rsidR="00C96666" w:rsidRPr="00E571DD" w:rsidRDefault="00C96666" w:rsidP="00C96666">
      <w:pPr>
        <w:rPr>
          <w:sz w:val="22"/>
          <w:szCs w:val="22"/>
        </w:rPr>
      </w:pPr>
      <w:proofErr w:type="spellStart"/>
      <w:r w:rsidRPr="00E571DD">
        <w:rPr>
          <w:sz w:val="22"/>
          <w:szCs w:val="22"/>
        </w:rPr>
        <w:t>Benzstrasse</w:t>
      </w:r>
      <w:proofErr w:type="spellEnd"/>
      <w:r w:rsidRPr="00E571DD">
        <w:rPr>
          <w:sz w:val="22"/>
          <w:szCs w:val="22"/>
        </w:rPr>
        <w:t xml:space="preserve"> 25, 71083 </w:t>
      </w:r>
      <w:proofErr w:type="spellStart"/>
      <w:r w:rsidRPr="00E571DD">
        <w:rPr>
          <w:sz w:val="22"/>
          <w:szCs w:val="22"/>
        </w:rPr>
        <w:t>Herrenberg</w:t>
      </w:r>
      <w:proofErr w:type="spellEnd"/>
    </w:p>
    <w:p w14:paraId="7F8BF9B5" w14:textId="77777777" w:rsidR="00C96666" w:rsidRPr="00E571DD" w:rsidRDefault="00C96666" w:rsidP="00C96666">
      <w:pPr>
        <w:rPr>
          <w:sz w:val="22"/>
          <w:szCs w:val="22"/>
        </w:rPr>
      </w:pPr>
      <w:r w:rsidRPr="00E571DD">
        <w:rPr>
          <w:sz w:val="22"/>
          <w:szCs w:val="22"/>
        </w:rPr>
        <w:t>Vokietija</w:t>
      </w:r>
    </w:p>
    <w:p w14:paraId="7F8BF9B6" w14:textId="77777777" w:rsidR="00C96666" w:rsidRPr="00E571DD" w:rsidRDefault="00C96666" w:rsidP="00C96666">
      <w:pPr>
        <w:rPr>
          <w:sz w:val="22"/>
          <w:szCs w:val="22"/>
        </w:rPr>
      </w:pPr>
    </w:p>
    <w:p w14:paraId="7F8BF9B7" w14:textId="77777777" w:rsidR="00C96666" w:rsidRPr="00E571DD" w:rsidRDefault="00C96666" w:rsidP="00C96666">
      <w:pPr>
        <w:rPr>
          <w:sz w:val="22"/>
          <w:szCs w:val="22"/>
        </w:rPr>
      </w:pPr>
      <w:r w:rsidRPr="00E571DD">
        <w:rPr>
          <w:sz w:val="22"/>
          <w:szCs w:val="22"/>
        </w:rPr>
        <w:t>Su pakuote pateikiamame lapelyje nurodomas gamintojo, atsakingo už konkrečios serijos išleidimą, pavadinimas ir adresas.</w:t>
      </w:r>
    </w:p>
    <w:p w14:paraId="7F8BF9B8" w14:textId="77777777" w:rsidR="00C96666" w:rsidRPr="00E571DD" w:rsidRDefault="00C96666" w:rsidP="00C96666">
      <w:pPr>
        <w:rPr>
          <w:sz w:val="22"/>
          <w:szCs w:val="22"/>
        </w:rPr>
      </w:pPr>
    </w:p>
    <w:p w14:paraId="7F8BF9B9" w14:textId="77777777" w:rsidR="00C96666" w:rsidRPr="00E571DD" w:rsidRDefault="00C96666" w:rsidP="00C96666">
      <w:pPr>
        <w:rPr>
          <w:sz w:val="22"/>
          <w:szCs w:val="22"/>
        </w:rPr>
      </w:pPr>
    </w:p>
    <w:p w14:paraId="7F8BF9BA" w14:textId="77777777" w:rsidR="00C96666" w:rsidRPr="00E571DD" w:rsidRDefault="00C96666" w:rsidP="00C96666">
      <w:pPr>
        <w:rPr>
          <w:b/>
          <w:bCs/>
          <w:sz w:val="22"/>
          <w:szCs w:val="22"/>
        </w:rPr>
      </w:pPr>
      <w:r w:rsidRPr="00E571DD">
        <w:rPr>
          <w:b/>
          <w:bCs/>
          <w:sz w:val="22"/>
          <w:szCs w:val="22"/>
        </w:rPr>
        <w:t>B. TIEKIMO IR VARTOJIMO SĄLYGOS AR APRIBOJIMAI</w:t>
      </w:r>
    </w:p>
    <w:p w14:paraId="7F8BF9BB" w14:textId="77777777" w:rsidR="00C96666" w:rsidRPr="00E571DD" w:rsidRDefault="00C96666" w:rsidP="00C96666">
      <w:pPr>
        <w:rPr>
          <w:sz w:val="22"/>
          <w:szCs w:val="22"/>
        </w:rPr>
      </w:pPr>
    </w:p>
    <w:p w14:paraId="7F8BF9BC" w14:textId="77777777" w:rsidR="00C96666" w:rsidRPr="00BF4E8B" w:rsidRDefault="00C96666" w:rsidP="00C96666">
      <w:pPr>
        <w:pStyle w:val="BTEMEASMCA"/>
        <w:rPr>
          <w:rFonts w:ascii="Times New Roman" w:hAnsi="Times New Roman"/>
          <w:iCs w:val="0"/>
          <w:noProof w:val="0"/>
        </w:rPr>
      </w:pPr>
      <w:r w:rsidRPr="00BF4E8B">
        <w:rPr>
          <w:rFonts w:ascii="Times New Roman" w:hAnsi="Times New Roman"/>
          <w:iCs w:val="0"/>
          <w:noProof w:val="0"/>
        </w:rPr>
        <w:t>Nereceptinis vaistinis preparatas</w:t>
      </w:r>
      <w:r>
        <w:rPr>
          <w:rFonts w:ascii="Times New Roman" w:hAnsi="Times New Roman"/>
          <w:iCs w:val="0"/>
          <w:noProof w:val="0"/>
        </w:rPr>
        <w:t>.</w:t>
      </w:r>
    </w:p>
    <w:p w14:paraId="7F8BF9BD" w14:textId="77777777" w:rsidR="00C96666" w:rsidRPr="00BF4E8B" w:rsidRDefault="00C96666" w:rsidP="00C96666">
      <w:pPr>
        <w:pStyle w:val="BTEMEASMCA"/>
        <w:rPr>
          <w:rFonts w:ascii="Times New Roman" w:hAnsi="Times New Roman"/>
          <w:iCs w:val="0"/>
          <w:noProof w:val="0"/>
        </w:rPr>
      </w:pPr>
    </w:p>
    <w:p w14:paraId="7F8BF9BE" w14:textId="77777777" w:rsidR="00C96666" w:rsidRPr="00E571DD" w:rsidRDefault="00C96666" w:rsidP="00C96666">
      <w:pPr>
        <w:jc w:val="center"/>
        <w:rPr>
          <w:b/>
          <w:bCs/>
          <w:sz w:val="22"/>
          <w:szCs w:val="22"/>
        </w:rPr>
      </w:pPr>
      <w:r>
        <w:rPr>
          <w:iCs/>
        </w:rPr>
        <w:br w:type="page"/>
      </w:r>
    </w:p>
    <w:p w14:paraId="7F8BF9BF" w14:textId="77777777" w:rsidR="00C96666" w:rsidRPr="00E571DD" w:rsidRDefault="00C96666" w:rsidP="00C96666">
      <w:pPr>
        <w:jc w:val="center"/>
        <w:rPr>
          <w:b/>
          <w:bCs/>
          <w:sz w:val="22"/>
          <w:szCs w:val="22"/>
        </w:rPr>
      </w:pPr>
    </w:p>
    <w:p w14:paraId="7F8BF9C0" w14:textId="77777777" w:rsidR="00C96666" w:rsidRPr="00E571DD" w:rsidRDefault="00C96666" w:rsidP="00C96666">
      <w:pPr>
        <w:jc w:val="center"/>
        <w:rPr>
          <w:b/>
          <w:bCs/>
          <w:sz w:val="22"/>
          <w:szCs w:val="22"/>
        </w:rPr>
      </w:pPr>
    </w:p>
    <w:p w14:paraId="7F8BF9C1" w14:textId="77777777" w:rsidR="00C96666" w:rsidRPr="00E571DD" w:rsidRDefault="00C96666" w:rsidP="00C96666">
      <w:pPr>
        <w:jc w:val="center"/>
        <w:rPr>
          <w:b/>
          <w:bCs/>
          <w:sz w:val="22"/>
          <w:szCs w:val="22"/>
        </w:rPr>
      </w:pPr>
    </w:p>
    <w:p w14:paraId="7F8BF9C2" w14:textId="77777777" w:rsidR="00C96666" w:rsidRPr="00E571DD" w:rsidRDefault="00C96666" w:rsidP="00C96666">
      <w:pPr>
        <w:jc w:val="center"/>
        <w:rPr>
          <w:b/>
          <w:bCs/>
          <w:sz w:val="22"/>
          <w:szCs w:val="22"/>
        </w:rPr>
      </w:pPr>
    </w:p>
    <w:p w14:paraId="7F8BF9C3" w14:textId="77777777" w:rsidR="00C96666" w:rsidRPr="00E571DD" w:rsidRDefault="00C96666" w:rsidP="00C96666">
      <w:pPr>
        <w:jc w:val="center"/>
        <w:rPr>
          <w:b/>
          <w:bCs/>
          <w:sz w:val="22"/>
          <w:szCs w:val="22"/>
        </w:rPr>
      </w:pPr>
    </w:p>
    <w:p w14:paraId="7F8BF9C4" w14:textId="77777777" w:rsidR="00C96666" w:rsidRPr="00E571DD" w:rsidRDefault="00C96666" w:rsidP="00C96666">
      <w:pPr>
        <w:jc w:val="center"/>
        <w:rPr>
          <w:b/>
          <w:bCs/>
          <w:sz w:val="22"/>
          <w:szCs w:val="22"/>
        </w:rPr>
      </w:pPr>
    </w:p>
    <w:p w14:paraId="7F8BF9C5" w14:textId="77777777" w:rsidR="00C96666" w:rsidRPr="00E571DD" w:rsidRDefault="00C96666" w:rsidP="00C96666">
      <w:pPr>
        <w:jc w:val="center"/>
        <w:rPr>
          <w:b/>
          <w:bCs/>
          <w:sz w:val="22"/>
          <w:szCs w:val="22"/>
        </w:rPr>
      </w:pPr>
    </w:p>
    <w:p w14:paraId="7F8BF9C6" w14:textId="77777777" w:rsidR="00C96666" w:rsidRPr="00E571DD" w:rsidRDefault="00C96666" w:rsidP="00C96666">
      <w:pPr>
        <w:jc w:val="center"/>
        <w:rPr>
          <w:b/>
          <w:bCs/>
          <w:sz w:val="22"/>
          <w:szCs w:val="22"/>
        </w:rPr>
      </w:pPr>
    </w:p>
    <w:p w14:paraId="7F8BF9C7" w14:textId="77777777" w:rsidR="00C96666" w:rsidRPr="00E571DD" w:rsidRDefault="00C96666" w:rsidP="00C96666">
      <w:pPr>
        <w:jc w:val="center"/>
        <w:rPr>
          <w:b/>
          <w:bCs/>
          <w:sz w:val="22"/>
          <w:szCs w:val="22"/>
        </w:rPr>
      </w:pPr>
    </w:p>
    <w:p w14:paraId="7F8BF9C8" w14:textId="77777777" w:rsidR="00C96666" w:rsidRPr="00E571DD" w:rsidRDefault="00C96666" w:rsidP="00C96666">
      <w:pPr>
        <w:jc w:val="center"/>
        <w:rPr>
          <w:b/>
          <w:bCs/>
          <w:sz w:val="22"/>
          <w:szCs w:val="22"/>
        </w:rPr>
      </w:pPr>
    </w:p>
    <w:p w14:paraId="7F8BF9C9" w14:textId="77777777" w:rsidR="00C96666" w:rsidRPr="00E571DD" w:rsidRDefault="00C96666" w:rsidP="00C96666">
      <w:pPr>
        <w:jc w:val="center"/>
        <w:rPr>
          <w:b/>
          <w:bCs/>
          <w:sz w:val="22"/>
          <w:szCs w:val="22"/>
        </w:rPr>
      </w:pPr>
    </w:p>
    <w:p w14:paraId="7F8BF9CA" w14:textId="77777777" w:rsidR="00C96666" w:rsidRPr="00E571DD" w:rsidRDefault="00C96666" w:rsidP="00C96666">
      <w:pPr>
        <w:jc w:val="center"/>
        <w:rPr>
          <w:b/>
          <w:bCs/>
          <w:sz w:val="22"/>
          <w:szCs w:val="22"/>
        </w:rPr>
      </w:pPr>
    </w:p>
    <w:p w14:paraId="7F8BF9CB" w14:textId="77777777" w:rsidR="00C96666" w:rsidRPr="00E571DD" w:rsidRDefault="00C96666" w:rsidP="00C96666">
      <w:pPr>
        <w:jc w:val="center"/>
        <w:rPr>
          <w:b/>
          <w:bCs/>
          <w:sz w:val="22"/>
          <w:szCs w:val="22"/>
        </w:rPr>
      </w:pPr>
    </w:p>
    <w:p w14:paraId="7F8BF9CC" w14:textId="77777777" w:rsidR="00C96666" w:rsidRPr="00E571DD" w:rsidRDefault="00C96666" w:rsidP="00C96666">
      <w:pPr>
        <w:jc w:val="center"/>
        <w:rPr>
          <w:b/>
          <w:bCs/>
          <w:sz w:val="22"/>
          <w:szCs w:val="22"/>
        </w:rPr>
      </w:pPr>
    </w:p>
    <w:p w14:paraId="7F8BF9CD" w14:textId="77777777" w:rsidR="00C96666" w:rsidRPr="00E571DD" w:rsidRDefault="00C96666" w:rsidP="00C96666">
      <w:pPr>
        <w:jc w:val="center"/>
        <w:rPr>
          <w:b/>
          <w:bCs/>
          <w:sz w:val="22"/>
          <w:szCs w:val="22"/>
        </w:rPr>
      </w:pPr>
    </w:p>
    <w:p w14:paraId="7F8BF9CE" w14:textId="77777777" w:rsidR="00C96666" w:rsidRPr="00E571DD" w:rsidRDefault="00C96666" w:rsidP="00C96666">
      <w:pPr>
        <w:jc w:val="center"/>
        <w:rPr>
          <w:b/>
          <w:bCs/>
          <w:sz w:val="22"/>
          <w:szCs w:val="22"/>
        </w:rPr>
      </w:pPr>
    </w:p>
    <w:p w14:paraId="7F8BF9CF" w14:textId="77777777" w:rsidR="00C96666" w:rsidRPr="00E571DD" w:rsidRDefault="00C96666" w:rsidP="00C96666">
      <w:pPr>
        <w:jc w:val="center"/>
        <w:rPr>
          <w:b/>
          <w:bCs/>
          <w:sz w:val="22"/>
          <w:szCs w:val="22"/>
        </w:rPr>
      </w:pPr>
    </w:p>
    <w:p w14:paraId="7F8BF9D0" w14:textId="77777777" w:rsidR="00C96666" w:rsidRPr="00E571DD" w:rsidRDefault="00C96666" w:rsidP="00C96666">
      <w:pPr>
        <w:jc w:val="center"/>
        <w:rPr>
          <w:b/>
          <w:bCs/>
          <w:sz w:val="22"/>
          <w:szCs w:val="22"/>
        </w:rPr>
      </w:pPr>
    </w:p>
    <w:p w14:paraId="7F8BF9D1" w14:textId="77777777" w:rsidR="00C96666" w:rsidRPr="00E571DD" w:rsidRDefault="00C96666" w:rsidP="00C96666">
      <w:pPr>
        <w:jc w:val="center"/>
        <w:rPr>
          <w:b/>
          <w:bCs/>
          <w:sz w:val="22"/>
          <w:szCs w:val="22"/>
        </w:rPr>
      </w:pPr>
    </w:p>
    <w:p w14:paraId="7F8BF9D2" w14:textId="77777777" w:rsidR="00C96666" w:rsidRPr="00E571DD" w:rsidRDefault="00C96666" w:rsidP="00C96666">
      <w:pPr>
        <w:jc w:val="center"/>
        <w:rPr>
          <w:b/>
          <w:bCs/>
          <w:sz w:val="22"/>
          <w:szCs w:val="22"/>
        </w:rPr>
      </w:pPr>
    </w:p>
    <w:p w14:paraId="7F8BF9D3" w14:textId="77777777" w:rsidR="00C96666" w:rsidRPr="00E571DD" w:rsidRDefault="00C96666" w:rsidP="00C96666">
      <w:pPr>
        <w:jc w:val="center"/>
        <w:rPr>
          <w:b/>
          <w:bCs/>
          <w:sz w:val="22"/>
          <w:szCs w:val="22"/>
        </w:rPr>
      </w:pPr>
    </w:p>
    <w:p w14:paraId="7F8BF9D4" w14:textId="77777777" w:rsidR="00C96666" w:rsidRDefault="00C96666" w:rsidP="00C96666">
      <w:pPr>
        <w:jc w:val="center"/>
        <w:rPr>
          <w:b/>
          <w:bCs/>
          <w:sz w:val="22"/>
          <w:szCs w:val="22"/>
        </w:rPr>
      </w:pPr>
    </w:p>
    <w:p w14:paraId="7F8BF9D5" w14:textId="77777777" w:rsidR="00C96666" w:rsidRPr="00E571DD" w:rsidRDefault="00C96666" w:rsidP="00C96666">
      <w:pPr>
        <w:jc w:val="center"/>
        <w:rPr>
          <w:b/>
          <w:bCs/>
          <w:sz w:val="22"/>
          <w:szCs w:val="22"/>
        </w:rPr>
      </w:pPr>
    </w:p>
    <w:p w14:paraId="7F8BF9D6" w14:textId="77777777" w:rsidR="00C96666" w:rsidRPr="00E571DD" w:rsidRDefault="00C96666" w:rsidP="00C96666">
      <w:pPr>
        <w:jc w:val="center"/>
        <w:rPr>
          <w:b/>
          <w:bCs/>
          <w:sz w:val="22"/>
          <w:szCs w:val="22"/>
        </w:rPr>
      </w:pPr>
      <w:r w:rsidRPr="00E571DD">
        <w:rPr>
          <w:b/>
          <w:bCs/>
          <w:sz w:val="22"/>
          <w:szCs w:val="22"/>
        </w:rPr>
        <w:t>III PRIEDAS</w:t>
      </w:r>
    </w:p>
    <w:p w14:paraId="7F8BF9D7" w14:textId="77777777" w:rsidR="00C96666" w:rsidRPr="00E571DD" w:rsidRDefault="00C96666" w:rsidP="00C96666">
      <w:pPr>
        <w:jc w:val="center"/>
        <w:rPr>
          <w:b/>
          <w:bCs/>
          <w:sz w:val="22"/>
          <w:szCs w:val="22"/>
        </w:rPr>
      </w:pPr>
    </w:p>
    <w:p w14:paraId="7F8BF9D8" w14:textId="77777777" w:rsidR="00C96666" w:rsidRPr="00E571DD" w:rsidRDefault="00C96666" w:rsidP="00C96666">
      <w:pPr>
        <w:jc w:val="center"/>
        <w:rPr>
          <w:b/>
          <w:bCs/>
          <w:sz w:val="22"/>
          <w:szCs w:val="22"/>
        </w:rPr>
      </w:pPr>
      <w:r w:rsidRPr="00E571DD">
        <w:rPr>
          <w:b/>
          <w:bCs/>
          <w:sz w:val="22"/>
          <w:szCs w:val="22"/>
        </w:rPr>
        <w:t>ŽENKLINIMAS IR PAKUOTĖS LAPELIS</w:t>
      </w:r>
    </w:p>
    <w:p w14:paraId="7F8BF9D9" w14:textId="77777777" w:rsidR="00C96666" w:rsidRPr="00E571DD" w:rsidRDefault="00C96666" w:rsidP="00C96666">
      <w:pPr>
        <w:rPr>
          <w:sz w:val="22"/>
          <w:szCs w:val="22"/>
        </w:rPr>
      </w:pPr>
      <w:r w:rsidRPr="00E571DD">
        <w:rPr>
          <w:sz w:val="22"/>
          <w:szCs w:val="22"/>
        </w:rPr>
        <w:br w:type="page"/>
      </w:r>
    </w:p>
    <w:p w14:paraId="7F8BF9DA" w14:textId="77777777" w:rsidR="00C96666" w:rsidRPr="00E571DD" w:rsidRDefault="00C96666" w:rsidP="00C96666">
      <w:pPr>
        <w:rPr>
          <w:sz w:val="22"/>
          <w:szCs w:val="22"/>
        </w:rPr>
      </w:pPr>
    </w:p>
    <w:p w14:paraId="7F8BF9DB" w14:textId="77777777" w:rsidR="00C96666" w:rsidRPr="00E571DD" w:rsidRDefault="00C96666" w:rsidP="00C96666">
      <w:pPr>
        <w:rPr>
          <w:sz w:val="22"/>
          <w:szCs w:val="22"/>
        </w:rPr>
      </w:pPr>
    </w:p>
    <w:p w14:paraId="7F8BF9DC" w14:textId="77777777" w:rsidR="00C96666" w:rsidRPr="00E571DD" w:rsidRDefault="00C96666" w:rsidP="00C96666">
      <w:pPr>
        <w:rPr>
          <w:sz w:val="22"/>
          <w:szCs w:val="22"/>
        </w:rPr>
      </w:pPr>
    </w:p>
    <w:p w14:paraId="7F8BF9DD" w14:textId="77777777" w:rsidR="00C96666" w:rsidRPr="00E571DD" w:rsidRDefault="00C96666" w:rsidP="00C96666">
      <w:pPr>
        <w:rPr>
          <w:sz w:val="22"/>
          <w:szCs w:val="22"/>
        </w:rPr>
      </w:pPr>
    </w:p>
    <w:p w14:paraId="7F8BF9DE" w14:textId="77777777" w:rsidR="00C96666" w:rsidRPr="00E571DD" w:rsidRDefault="00C96666" w:rsidP="00C96666">
      <w:pPr>
        <w:rPr>
          <w:sz w:val="22"/>
          <w:szCs w:val="22"/>
        </w:rPr>
      </w:pPr>
    </w:p>
    <w:p w14:paraId="7F8BF9DF" w14:textId="77777777" w:rsidR="00C96666" w:rsidRPr="00E571DD" w:rsidRDefault="00C96666" w:rsidP="00C96666">
      <w:pPr>
        <w:rPr>
          <w:sz w:val="22"/>
          <w:szCs w:val="22"/>
        </w:rPr>
      </w:pPr>
    </w:p>
    <w:p w14:paraId="7F8BF9E0" w14:textId="77777777" w:rsidR="00C96666" w:rsidRPr="00E571DD" w:rsidRDefault="00C96666" w:rsidP="00C96666">
      <w:pPr>
        <w:rPr>
          <w:sz w:val="22"/>
          <w:szCs w:val="22"/>
        </w:rPr>
      </w:pPr>
    </w:p>
    <w:p w14:paraId="7F8BF9E1" w14:textId="77777777" w:rsidR="00C96666" w:rsidRPr="00E571DD" w:rsidRDefault="00C96666" w:rsidP="00C96666">
      <w:pPr>
        <w:rPr>
          <w:sz w:val="22"/>
          <w:szCs w:val="22"/>
        </w:rPr>
      </w:pPr>
    </w:p>
    <w:p w14:paraId="7F8BF9E2" w14:textId="77777777" w:rsidR="00C96666" w:rsidRPr="00E571DD" w:rsidRDefault="00C96666" w:rsidP="00C96666">
      <w:pPr>
        <w:rPr>
          <w:sz w:val="22"/>
          <w:szCs w:val="22"/>
        </w:rPr>
      </w:pPr>
    </w:p>
    <w:p w14:paraId="7F8BF9E3" w14:textId="77777777" w:rsidR="00C96666" w:rsidRPr="00E571DD" w:rsidRDefault="00C96666" w:rsidP="00C96666">
      <w:pPr>
        <w:rPr>
          <w:sz w:val="22"/>
          <w:szCs w:val="22"/>
        </w:rPr>
      </w:pPr>
    </w:p>
    <w:p w14:paraId="7F8BF9E4" w14:textId="77777777" w:rsidR="00C96666" w:rsidRPr="00E571DD" w:rsidRDefault="00C96666" w:rsidP="00C96666">
      <w:pPr>
        <w:rPr>
          <w:sz w:val="22"/>
          <w:szCs w:val="22"/>
        </w:rPr>
      </w:pPr>
    </w:p>
    <w:p w14:paraId="7F8BF9E5" w14:textId="77777777" w:rsidR="00C96666" w:rsidRPr="00E571DD" w:rsidRDefault="00C96666" w:rsidP="00C96666">
      <w:pPr>
        <w:rPr>
          <w:sz w:val="22"/>
          <w:szCs w:val="22"/>
        </w:rPr>
      </w:pPr>
    </w:p>
    <w:p w14:paraId="7F8BF9E6" w14:textId="77777777" w:rsidR="00C96666" w:rsidRPr="00E571DD" w:rsidRDefault="00C96666" w:rsidP="00C96666">
      <w:pPr>
        <w:rPr>
          <w:sz w:val="22"/>
          <w:szCs w:val="22"/>
        </w:rPr>
      </w:pPr>
    </w:p>
    <w:p w14:paraId="7F8BF9E7" w14:textId="77777777" w:rsidR="00C96666" w:rsidRPr="00E571DD" w:rsidRDefault="00C96666" w:rsidP="00C96666">
      <w:pPr>
        <w:rPr>
          <w:sz w:val="22"/>
          <w:szCs w:val="22"/>
        </w:rPr>
      </w:pPr>
    </w:p>
    <w:p w14:paraId="7F8BF9E8" w14:textId="77777777" w:rsidR="00C96666" w:rsidRPr="00E571DD" w:rsidRDefault="00C96666" w:rsidP="00C96666">
      <w:pPr>
        <w:rPr>
          <w:sz w:val="22"/>
          <w:szCs w:val="22"/>
        </w:rPr>
      </w:pPr>
    </w:p>
    <w:p w14:paraId="7F8BF9E9" w14:textId="77777777" w:rsidR="00C96666" w:rsidRPr="00E571DD" w:rsidRDefault="00C96666" w:rsidP="00C96666">
      <w:pPr>
        <w:rPr>
          <w:sz w:val="22"/>
          <w:szCs w:val="22"/>
        </w:rPr>
      </w:pPr>
    </w:p>
    <w:p w14:paraId="7F8BF9EA" w14:textId="77777777" w:rsidR="00C96666" w:rsidRPr="00E571DD" w:rsidRDefault="00C96666" w:rsidP="00C96666">
      <w:pPr>
        <w:rPr>
          <w:sz w:val="22"/>
          <w:szCs w:val="22"/>
        </w:rPr>
      </w:pPr>
    </w:p>
    <w:p w14:paraId="7F8BF9EB" w14:textId="77777777" w:rsidR="00C96666" w:rsidRPr="00E571DD" w:rsidRDefault="00C96666" w:rsidP="00C96666">
      <w:pPr>
        <w:rPr>
          <w:sz w:val="22"/>
          <w:szCs w:val="22"/>
        </w:rPr>
      </w:pPr>
    </w:p>
    <w:p w14:paraId="7F8BF9EC" w14:textId="77777777" w:rsidR="00C96666" w:rsidRPr="00E571DD" w:rsidRDefault="00C96666" w:rsidP="00C96666">
      <w:pPr>
        <w:rPr>
          <w:sz w:val="22"/>
          <w:szCs w:val="22"/>
        </w:rPr>
      </w:pPr>
    </w:p>
    <w:p w14:paraId="7F8BF9ED" w14:textId="77777777" w:rsidR="00C96666" w:rsidRPr="00E571DD" w:rsidRDefault="00C96666" w:rsidP="00C96666">
      <w:pPr>
        <w:rPr>
          <w:sz w:val="22"/>
          <w:szCs w:val="22"/>
        </w:rPr>
      </w:pPr>
    </w:p>
    <w:p w14:paraId="7F8BF9EE" w14:textId="77777777" w:rsidR="00C96666" w:rsidRPr="00E571DD" w:rsidRDefault="00C96666" w:rsidP="00C96666">
      <w:pPr>
        <w:rPr>
          <w:sz w:val="22"/>
          <w:szCs w:val="22"/>
        </w:rPr>
      </w:pPr>
    </w:p>
    <w:p w14:paraId="7F8BF9EF" w14:textId="77777777" w:rsidR="00C96666" w:rsidRPr="00E571DD" w:rsidRDefault="00C96666" w:rsidP="00C96666">
      <w:pPr>
        <w:rPr>
          <w:b/>
          <w:bCs/>
          <w:sz w:val="22"/>
          <w:szCs w:val="22"/>
        </w:rPr>
      </w:pPr>
    </w:p>
    <w:p w14:paraId="7F8BF9F0" w14:textId="77777777" w:rsidR="00C96666" w:rsidRPr="00E571DD" w:rsidRDefault="00C96666" w:rsidP="00C96666">
      <w:pPr>
        <w:jc w:val="center"/>
        <w:rPr>
          <w:b/>
          <w:bCs/>
          <w:sz w:val="22"/>
          <w:szCs w:val="22"/>
        </w:rPr>
      </w:pPr>
    </w:p>
    <w:p w14:paraId="7F8BF9F1" w14:textId="77777777" w:rsidR="00C96666" w:rsidRPr="00E571DD" w:rsidRDefault="00C96666" w:rsidP="00C96666">
      <w:pPr>
        <w:jc w:val="center"/>
        <w:rPr>
          <w:b/>
          <w:bCs/>
          <w:sz w:val="22"/>
          <w:szCs w:val="22"/>
        </w:rPr>
      </w:pPr>
      <w:r w:rsidRPr="00E571DD">
        <w:rPr>
          <w:b/>
          <w:bCs/>
          <w:sz w:val="22"/>
          <w:szCs w:val="22"/>
        </w:rPr>
        <w:t>A. ŽENKLINIMAS</w:t>
      </w:r>
    </w:p>
    <w:p w14:paraId="7F8BF9F2" w14:textId="77777777" w:rsidR="00C96666" w:rsidRPr="00E571DD" w:rsidRDefault="00C96666" w:rsidP="00C96666">
      <w:pPr>
        <w:jc w:val="center"/>
        <w:rPr>
          <w:sz w:val="22"/>
          <w:szCs w:val="22"/>
        </w:rPr>
      </w:pPr>
      <w:r w:rsidRPr="00E571DD">
        <w:rPr>
          <w:b/>
          <w:bCs/>
          <w:sz w:val="22"/>
          <w:szCs w:val="22"/>
        </w:rPr>
        <w:br w:type="page"/>
      </w:r>
    </w:p>
    <w:p w14:paraId="7F8BF9F3" w14:textId="77777777" w:rsidR="00C96666" w:rsidRPr="00E571DD" w:rsidRDefault="00C96666" w:rsidP="00C96666">
      <w:pPr>
        <w:pBdr>
          <w:top w:val="single" w:sz="4" w:space="1" w:color="auto"/>
          <w:left w:val="single" w:sz="4" w:space="4" w:color="auto"/>
          <w:bottom w:val="single" w:sz="4" w:space="1" w:color="auto"/>
          <w:right w:val="single" w:sz="4" w:space="4" w:color="auto"/>
        </w:pBdr>
        <w:outlineLvl w:val="0"/>
        <w:rPr>
          <w:b/>
          <w:caps/>
          <w:sz w:val="22"/>
          <w:szCs w:val="22"/>
        </w:rPr>
      </w:pPr>
      <w:r w:rsidRPr="00E571DD">
        <w:rPr>
          <w:b/>
          <w:caps/>
          <w:sz w:val="22"/>
          <w:szCs w:val="22"/>
        </w:rPr>
        <w:lastRenderedPageBreak/>
        <w:t xml:space="preserve">Informacija ant </w:t>
      </w:r>
      <w:r w:rsidRPr="00E571DD">
        <w:rPr>
          <w:b/>
          <w:sz w:val="22"/>
          <w:szCs w:val="22"/>
        </w:rPr>
        <w:t>IŠORINĖS</w:t>
      </w:r>
      <w:r w:rsidRPr="00E571DD">
        <w:rPr>
          <w:sz w:val="22"/>
          <w:szCs w:val="22"/>
        </w:rPr>
        <w:t xml:space="preserve"> </w:t>
      </w:r>
      <w:r w:rsidRPr="00E571DD">
        <w:rPr>
          <w:b/>
          <w:caps/>
          <w:sz w:val="22"/>
          <w:szCs w:val="22"/>
        </w:rPr>
        <w:t xml:space="preserve">(JEI JOS NĖRA – </w:t>
      </w:r>
      <w:r w:rsidRPr="00E571DD">
        <w:rPr>
          <w:b/>
          <w:sz w:val="22"/>
          <w:szCs w:val="22"/>
        </w:rPr>
        <w:t>VIDINĖS</w:t>
      </w:r>
      <w:r w:rsidRPr="00E571DD">
        <w:rPr>
          <w:b/>
          <w:caps/>
          <w:sz w:val="22"/>
          <w:szCs w:val="22"/>
        </w:rPr>
        <w:t xml:space="preserve">) pakuotės </w:t>
      </w:r>
    </w:p>
    <w:p w14:paraId="7F8BF9F4" w14:textId="77777777" w:rsidR="00C96666" w:rsidRPr="00E571DD" w:rsidRDefault="00C96666" w:rsidP="00C96666">
      <w:pPr>
        <w:pBdr>
          <w:top w:val="single" w:sz="4" w:space="1" w:color="auto"/>
          <w:left w:val="single" w:sz="4" w:space="4" w:color="auto"/>
          <w:bottom w:val="single" w:sz="4" w:space="1" w:color="auto"/>
          <w:right w:val="single" w:sz="4" w:space="4" w:color="auto"/>
        </w:pBdr>
        <w:outlineLvl w:val="0"/>
        <w:rPr>
          <w:b/>
          <w:caps/>
          <w:sz w:val="22"/>
          <w:szCs w:val="22"/>
        </w:rPr>
      </w:pPr>
    </w:p>
    <w:p w14:paraId="7F8BF9F5" w14:textId="77777777" w:rsidR="00C96666" w:rsidRPr="00BF4E8B" w:rsidRDefault="00C96666" w:rsidP="00C96666">
      <w:pPr>
        <w:pBdr>
          <w:top w:val="single" w:sz="4" w:space="1" w:color="auto"/>
          <w:left w:val="single" w:sz="4" w:space="4" w:color="auto"/>
          <w:bottom w:val="single" w:sz="4" w:space="1" w:color="auto"/>
          <w:right w:val="single" w:sz="4" w:space="4" w:color="auto"/>
        </w:pBdr>
        <w:ind w:left="567" w:hanging="567"/>
        <w:rPr>
          <w:b/>
          <w:bCs/>
          <w:caps/>
          <w:sz w:val="22"/>
          <w:szCs w:val="22"/>
        </w:rPr>
      </w:pPr>
      <w:r w:rsidRPr="00BF4E8B">
        <w:rPr>
          <w:b/>
          <w:bCs/>
          <w:caps/>
          <w:sz w:val="22"/>
          <w:szCs w:val="22"/>
        </w:rPr>
        <w:t xml:space="preserve">IŠORINĖ DĖŽUTĖ </w:t>
      </w:r>
    </w:p>
    <w:p w14:paraId="7F8BF9F6" w14:textId="77777777" w:rsidR="00C96666" w:rsidRPr="00E571DD" w:rsidRDefault="00C96666" w:rsidP="00C96666">
      <w:pPr>
        <w:ind w:left="567" w:hanging="567"/>
        <w:rPr>
          <w:sz w:val="22"/>
          <w:szCs w:val="22"/>
        </w:rPr>
      </w:pPr>
    </w:p>
    <w:p w14:paraId="7F8BF9F7" w14:textId="77777777" w:rsidR="00C96666" w:rsidRPr="00E571DD" w:rsidRDefault="00C96666" w:rsidP="00C96666">
      <w:pPr>
        <w:ind w:left="567" w:hanging="567"/>
        <w:rPr>
          <w:sz w:val="22"/>
          <w:szCs w:val="22"/>
        </w:rPr>
      </w:pPr>
    </w:p>
    <w:p w14:paraId="7F8BF9F8" w14:textId="77777777" w:rsidR="00C96666" w:rsidRPr="00E571DD" w:rsidRDefault="00C96666" w:rsidP="00C96666">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571DD">
        <w:rPr>
          <w:b/>
          <w:caps/>
          <w:sz w:val="22"/>
          <w:szCs w:val="22"/>
        </w:rPr>
        <w:t>1.</w:t>
      </w:r>
      <w:r w:rsidRPr="00E571DD">
        <w:rPr>
          <w:b/>
          <w:caps/>
          <w:sz w:val="22"/>
          <w:szCs w:val="22"/>
        </w:rPr>
        <w:tab/>
        <w:t>vaistinio preparato pavadinimas</w:t>
      </w:r>
    </w:p>
    <w:p w14:paraId="7F8BF9F9" w14:textId="77777777" w:rsidR="00C96666" w:rsidRPr="00E571DD" w:rsidRDefault="00C96666" w:rsidP="00C96666">
      <w:pPr>
        <w:ind w:left="567" w:hanging="567"/>
        <w:rPr>
          <w:sz w:val="22"/>
          <w:szCs w:val="22"/>
        </w:rPr>
      </w:pPr>
    </w:p>
    <w:p w14:paraId="7F8BF9FB" w14:textId="728A1BA3" w:rsidR="00C96666" w:rsidRPr="00E571DD" w:rsidRDefault="00C96666" w:rsidP="00830754">
      <w:pPr>
        <w:rPr>
          <w:iCs/>
          <w:sz w:val="22"/>
          <w:szCs w:val="22"/>
        </w:rPr>
      </w:pPr>
      <w:proofErr w:type="spellStart"/>
      <w:r w:rsidRPr="00E571DD">
        <w:rPr>
          <w:sz w:val="22"/>
          <w:szCs w:val="22"/>
        </w:rPr>
        <w:t>Panadol</w:t>
      </w:r>
      <w:proofErr w:type="spellEnd"/>
      <w:r w:rsidRPr="00E571DD">
        <w:rPr>
          <w:sz w:val="22"/>
          <w:szCs w:val="22"/>
        </w:rPr>
        <w:t xml:space="preserve"> </w:t>
      </w:r>
      <w:proofErr w:type="spellStart"/>
      <w:r w:rsidRPr="00E571DD">
        <w:rPr>
          <w:sz w:val="22"/>
          <w:szCs w:val="22"/>
        </w:rPr>
        <w:t>Extra</w:t>
      </w:r>
      <w:proofErr w:type="spellEnd"/>
      <w:r w:rsidRPr="00E571DD">
        <w:rPr>
          <w:sz w:val="22"/>
          <w:szCs w:val="22"/>
        </w:rPr>
        <w:t xml:space="preserve"> </w:t>
      </w:r>
      <w:proofErr w:type="spellStart"/>
      <w:r w:rsidRPr="00E571DD">
        <w:rPr>
          <w:sz w:val="22"/>
          <w:szCs w:val="22"/>
        </w:rPr>
        <w:t>optizorb</w:t>
      </w:r>
      <w:proofErr w:type="spellEnd"/>
      <w:r w:rsidRPr="00E571DD">
        <w:rPr>
          <w:sz w:val="22"/>
          <w:szCs w:val="22"/>
        </w:rPr>
        <w:t xml:space="preserve"> 500 mg/65 mg plėvele dengtos tabletės</w:t>
      </w:r>
    </w:p>
    <w:p w14:paraId="7F8BF9FC" w14:textId="77777777" w:rsidR="00C96666" w:rsidRPr="00E571DD" w:rsidRDefault="00C96666" w:rsidP="00C96666">
      <w:pPr>
        <w:jc w:val="both"/>
        <w:rPr>
          <w:i/>
          <w:iCs/>
          <w:sz w:val="22"/>
          <w:szCs w:val="22"/>
        </w:rPr>
      </w:pPr>
      <w:proofErr w:type="spellStart"/>
      <w:r w:rsidRPr="00E571DD">
        <w:rPr>
          <w:i/>
          <w:iCs/>
          <w:sz w:val="22"/>
          <w:szCs w:val="22"/>
        </w:rPr>
        <w:t>Paracetamolum</w:t>
      </w:r>
      <w:proofErr w:type="spellEnd"/>
      <w:r>
        <w:rPr>
          <w:i/>
          <w:iCs/>
          <w:sz w:val="22"/>
          <w:szCs w:val="22"/>
        </w:rPr>
        <w:t>/</w:t>
      </w:r>
      <w:proofErr w:type="spellStart"/>
      <w:r w:rsidRPr="00E571DD">
        <w:rPr>
          <w:i/>
          <w:iCs/>
          <w:sz w:val="22"/>
          <w:szCs w:val="22"/>
        </w:rPr>
        <w:t>Coffeinum</w:t>
      </w:r>
      <w:proofErr w:type="spellEnd"/>
    </w:p>
    <w:p w14:paraId="7F8BF9FD" w14:textId="77777777" w:rsidR="00C96666" w:rsidRPr="00E571DD" w:rsidRDefault="00C96666" w:rsidP="00C96666">
      <w:pPr>
        <w:jc w:val="both"/>
        <w:rPr>
          <w:iCs/>
          <w:sz w:val="22"/>
          <w:szCs w:val="22"/>
        </w:rPr>
      </w:pPr>
    </w:p>
    <w:p w14:paraId="7F8BF9FE" w14:textId="77777777" w:rsidR="00C96666" w:rsidRPr="00E571DD" w:rsidRDefault="00C96666" w:rsidP="00C96666">
      <w:pPr>
        <w:jc w:val="both"/>
        <w:rPr>
          <w:iCs/>
          <w:sz w:val="22"/>
          <w:szCs w:val="22"/>
        </w:rPr>
      </w:pPr>
    </w:p>
    <w:p w14:paraId="7F8BF9FF" w14:textId="77777777" w:rsidR="00C96666" w:rsidRPr="00E571DD" w:rsidRDefault="00C96666" w:rsidP="00C96666">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571DD">
        <w:rPr>
          <w:b/>
          <w:caps/>
          <w:sz w:val="22"/>
          <w:szCs w:val="22"/>
        </w:rPr>
        <w:t>2.</w:t>
      </w:r>
      <w:r w:rsidRPr="00E571DD">
        <w:rPr>
          <w:b/>
          <w:caps/>
          <w:sz w:val="22"/>
          <w:szCs w:val="22"/>
        </w:rPr>
        <w:tab/>
        <w:t xml:space="preserve">veikliOJI medžiagA ir JOS kiekis </w:t>
      </w:r>
    </w:p>
    <w:p w14:paraId="7F8BFA00" w14:textId="77777777" w:rsidR="00C96666" w:rsidRPr="00E571DD" w:rsidRDefault="00C96666" w:rsidP="00C96666">
      <w:pPr>
        <w:ind w:left="567" w:hanging="567"/>
        <w:rPr>
          <w:caps/>
          <w:sz w:val="22"/>
          <w:szCs w:val="22"/>
        </w:rPr>
      </w:pPr>
    </w:p>
    <w:p w14:paraId="7F8BFA01" w14:textId="77777777" w:rsidR="00C96666" w:rsidRPr="00E571DD" w:rsidRDefault="00C96666" w:rsidP="00C96666">
      <w:pPr>
        <w:rPr>
          <w:sz w:val="22"/>
          <w:szCs w:val="22"/>
        </w:rPr>
      </w:pPr>
      <w:r w:rsidRPr="00E571DD">
        <w:rPr>
          <w:sz w:val="22"/>
          <w:szCs w:val="22"/>
        </w:rPr>
        <w:t xml:space="preserve">Kiekvienoje plėvele dengtoje tabletėje yra 500 mg </w:t>
      </w:r>
      <w:proofErr w:type="spellStart"/>
      <w:r w:rsidRPr="00E571DD">
        <w:rPr>
          <w:sz w:val="22"/>
          <w:szCs w:val="22"/>
        </w:rPr>
        <w:t>paracetamolio</w:t>
      </w:r>
      <w:proofErr w:type="spellEnd"/>
      <w:r w:rsidRPr="00E571DD">
        <w:rPr>
          <w:sz w:val="22"/>
          <w:szCs w:val="22"/>
        </w:rPr>
        <w:t xml:space="preserve"> ir 65 mg kofeino.</w:t>
      </w:r>
    </w:p>
    <w:p w14:paraId="7F8BFA02" w14:textId="77777777" w:rsidR="00C96666" w:rsidRPr="00E571DD" w:rsidRDefault="00C96666" w:rsidP="00C96666">
      <w:pPr>
        <w:rPr>
          <w:sz w:val="22"/>
          <w:szCs w:val="22"/>
        </w:rPr>
      </w:pPr>
    </w:p>
    <w:p w14:paraId="7F8BFA03" w14:textId="77777777" w:rsidR="00C96666" w:rsidRPr="00E571DD" w:rsidRDefault="00C96666" w:rsidP="00C96666">
      <w:pPr>
        <w:rPr>
          <w:sz w:val="22"/>
          <w:szCs w:val="22"/>
        </w:rPr>
      </w:pPr>
    </w:p>
    <w:p w14:paraId="7F8BFA04" w14:textId="77777777" w:rsidR="00C96666" w:rsidRPr="00E571DD" w:rsidRDefault="00C96666" w:rsidP="00C96666">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571DD">
        <w:rPr>
          <w:b/>
          <w:caps/>
          <w:sz w:val="22"/>
          <w:szCs w:val="22"/>
        </w:rPr>
        <w:t>3.</w:t>
      </w:r>
      <w:r w:rsidRPr="00E571DD">
        <w:rPr>
          <w:b/>
          <w:caps/>
          <w:sz w:val="22"/>
          <w:szCs w:val="22"/>
        </w:rPr>
        <w:tab/>
        <w:t>pagalbinių medžiagų sąrašas</w:t>
      </w:r>
    </w:p>
    <w:p w14:paraId="7F8BFA05" w14:textId="77777777" w:rsidR="00C96666" w:rsidRPr="00E571DD" w:rsidRDefault="00C96666" w:rsidP="00C96666">
      <w:pPr>
        <w:ind w:left="567" w:hanging="567"/>
        <w:rPr>
          <w:sz w:val="22"/>
          <w:szCs w:val="22"/>
        </w:rPr>
      </w:pPr>
    </w:p>
    <w:p w14:paraId="7F8BFA06" w14:textId="77777777" w:rsidR="00C96666" w:rsidRPr="00E571DD" w:rsidRDefault="00C96666" w:rsidP="00C96666">
      <w:pPr>
        <w:rPr>
          <w:sz w:val="22"/>
          <w:szCs w:val="22"/>
        </w:rPr>
      </w:pPr>
      <w:r w:rsidRPr="00E571DD">
        <w:rPr>
          <w:sz w:val="22"/>
          <w:szCs w:val="22"/>
        </w:rPr>
        <w:t xml:space="preserve">Sudėtyje yra metilo </w:t>
      </w:r>
      <w:proofErr w:type="spellStart"/>
      <w:r w:rsidRPr="00E571DD">
        <w:rPr>
          <w:sz w:val="22"/>
          <w:szCs w:val="22"/>
        </w:rPr>
        <w:t>parahidroksibenzoato</w:t>
      </w:r>
      <w:proofErr w:type="spellEnd"/>
      <w:r w:rsidRPr="00E571DD">
        <w:rPr>
          <w:sz w:val="22"/>
          <w:szCs w:val="22"/>
        </w:rPr>
        <w:t xml:space="preserve"> natrio druska (E219), etilo </w:t>
      </w:r>
      <w:proofErr w:type="spellStart"/>
      <w:r w:rsidRPr="00E571DD">
        <w:rPr>
          <w:sz w:val="22"/>
          <w:szCs w:val="22"/>
        </w:rPr>
        <w:t>parahidroksibenzoato</w:t>
      </w:r>
      <w:proofErr w:type="spellEnd"/>
      <w:r w:rsidRPr="00E571DD">
        <w:rPr>
          <w:sz w:val="22"/>
          <w:szCs w:val="22"/>
        </w:rPr>
        <w:t xml:space="preserve"> natrio druska (E215) ir </w:t>
      </w:r>
      <w:proofErr w:type="spellStart"/>
      <w:r w:rsidRPr="00E571DD">
        <w:rPr>
          <w:sz w:val="22"/>
          <w:szCs w:val="22"/>
        </w:rPr>
        <w:t>propilo</w:t>
      </w:r>
      <w:proofErr w:type="spellEnd"/>
      <w:r w:rsidRPr="00E571DD">
        <w:rPr>
          <w:sz w:val="22"/>
          <w:szCs w:val="22"/>
        </w:rPr>
        <w:t xml:space="preserve"> </w:t>
      </w:r>
      <w:proofErr w:type="spellStart"/>
      <w:r w:rsidRPr="00E571DD">
        <w:rPr>
          <w:sz w:val="22"/>
          <w:szCs w:val="22"/>
        </w:rPr>
        <w:t>parahidroksibenzoato</w:t>
      </w:r>
      <w:proofErr w:type="spellEnd"/>
      <w:r w:rsidRPr="00E571DD">
        <w:rPr>
          <w:sz w:val="22"/>
          <w:szCs w:val="22"/>
        </w:rPr>
        <w:t xml:space="preserve"> natrio druska (E217).</w:t>
      </w:r>
    </w:p>
    <w:p w14:paraId="7F8BFA07" w14:textId="77777777" w:rsidR="00C96666" w:rsidRPr="00E571DD" w:rsidRDefault="00C96666" w:rsidP="00C96666">
      <w:pPr>
        <w:ind w:left="567" w:hanging="567"/>
        <w:rPr>
          <w:sz w:val="22"/>
          <w:szCs w:val="22"/>
        </w:rPr>
      </w:pPr>
    </w:p>
    <w:p w14:paraId="7F8BFA08" w14:textId="77777777" w:rsidR="00C96666" w:rsidRDefault="00C96666" w:rsidP="00C96666">
      <w:pPr>
        <w:ind w:left="567" w:hanging="567"/>
        <w:rPr>
          <w:sz w:val="22"/>
          <w:szCs w:val="22"/>
        </w:rPr>
      </w:pPr>
      <w:r w:rsidRPr="00E571DD">
        <w:rPr>
          <w:sz w:val="22"/>
          <w:szCs w:val="22"/>
        </w:rPr>
        <w:t>Daugiau informacijos pateikta pakuotės lapelyje.</w:t>
      </w:r>
    </w:p>
    <w:p w14:paraId="7F8BFA09" w14:textId="77777777" w:rsidR="00C96666" w:rsidRPr="00E571DD" w:rsidRDefault="00C96666" w:rsidP="00C96666">
      <w:pPr>
        <w:ind w:left="567" w:hanging="567"/>
        <w:rPr>
          <w:caps/>
          <w:sz w:val="22"/>
          <w:szCs w:val="22"/>
        </w:rPr>
      </w:pPr>
    </w:p>
    <w:p w14:paraId="7F8BFA0A" w14:textId="77777777" w:rsidR="00C96666" w:rsidRPr="00E571DD" w:rsidRDefault="00C96666" w:rsidP="00C96666">
      <w:pPr>
        <w:ind w:left="567" w:hanging="567"/>
        <w:rPr>
          <w:caps/>
          <w:sz w:val="22"/>
          <w:szCs w:val="22"/>
        </w:rPr>
      </w:pPr>
    </w:p>
    <w:p w14:paraId="7F8BFA0B" w14:textId="77777777" w:rsidR="00C96666" w:rsidRPr="00E571DD" w:rsidRDefault="00C96666" w:rsidP="00C96666">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571DD">
        <w:rPr>
          <w:b/>
          <w:caps/>
          <w:sz w:val="22"/>
          <w:szCs w:val="22"/>
        </w:rPr>
        <w:t>4.</w:t>
      </w:r>
      <w:r w:rsidRPr="00E571DD">
        <w:rPr>
          <w:b/>
          <w:caps/>
          <w:sz w:val="22"/>
          <w:szCs w:val="22"/>
        </w:rPr>
        <w:tab/>
        <w:t>FARMACINĖ forma ir KIEKIS PAKUOTĖJE</w:t>
      </w:r>
    </w:p>
    <w:p w14:paraId="7F8BFA0C" w14:textId="77777777" w:rsidR="00C96666" w:rsidRPr="00E571DD" w:rsidRDefault="00C96666" w:rsidP="00C96666">
      <w:pPr>
        <w:ind w:left="567" w:hanging="567"/>
        <w:rPr>
          <w:caps/>
          <w:sz w:val="22"/>
          <w:szCs w:val="22"/>
        </w:rPr>
      </w:pPr>
    </w:p>
    <w:p w14:paraId="7F8BFA0D" w14:textId="77777777" w:rsidR="00C96666" w:rsidRPr="00E571DD" w:rsidRDefault="00C96666" w:rsidP="00C96666">
      <w:pPr>
        <w:ind w:left="567" w:hanging="567"/>
        <w:rPr>
          <w:sz w:val="22"/>
          <w:szCs w:val="22"/>
        </w:rPr>
      </w:pPr>
      <w:r w:rsidRPr="00050682">
        <w:rPr>
          <w:sz w:val="22"/>
          <w:szCs w:val="22"/>
          <w:highlight w:val="lightGray"/>
        </w:rPr>
        <w:t>Plėvele dengtos tabletės</w:t>
      </w:r>
    </w:p>
    <w:p w14:paraId="7F8BFA0E" w14:textId="77777777" w:rsidR="00C96666" w:rsidRPr="00E571DD" w:rsidRDefault="00C96666" w:rsidP="00C96666">
      <w:pPr>
        <w:ind w:left="567" w:hanging="567"/>
        <w:rPr>
          <w:sz w:val="22"/>
          <w:szCs w:val="22"/>
        </w:rPr>
      </w:pPr>
      <w:r w:rsidRPr="000C5835">
        <w:rPr>
          <w:sz w:val="22"/>
          <w:szCs w:val="22"/>
        </w:rPr>
        <w:t xml:space="preserve">8 </w:t>
      </w:r>
      <w:r w:rsidRPr="005E27E1">
        <w:rPr>
          <w:sz w:val="22"/>
          <w:szCs w:val="22"/>
          <w:highlight w:val="lightGray"/>
        </w:rPr>
        <w:t>plėvele dengtos</w:t>
      </w:r>
      <w:r w:rsidRPr="000C5835">
        <w:rPr>
          <w:sz w:val="22"/>
          <w:szCs w:val="22"/>
        </w:rPr>
        <w:t xml:space="preserve"> tabletės</w:t>
      </w:r>
    </w:p>
    <w:p w14:paraId="7F8BFA0F" w14:textId="77777777" w:rsidR="00C96666" w:rsidRPr="00E571DD" w:rsidRDefault="00C96666" w:rsidP="00C96666">
      <w:pPr>
        <w:ind w:left="567" w:hanging="567"/>
        <w:rPr>
          <w:sz w:val="22"/>
          <w:szCs w:val="22"/>
        </w:rPr>
      </w:pPr>
      <w:r w:rsidRPr="000C5835">
        <w:rPr>
          <w:sz w:val="22"/>
          <w:szCs w:val="22"/>
          <w:highlight w:val="lightGray"/>
        </w:rPr>
        <w:t xml:space="preserve">12 </w:t>
      </w:r>
      <w:r w:rsidRPr="00050682">
        <w:rPr>
          <w:sz w:val="22"/>
          <w:szCs w:val="22"/>
          <w:highlight w:val="lightGray"/>
        </w:rPr>
        <w:t>plėvele dengtų</w:t>
      </w:r>
      <w:r w:rsidRPr="000C5835">
        <w:rPr>
          <w:sz w:val="22"/>
          <w:szCs w:val="22"/>
          <w:highlight w:val="lightGray"/>
        </w:rPr>
        <w:t xml:space="preserve"> tablečių</w:t>
      </w:r>
    </w:p>
    <w:p w14:paraId="7F8BFA10" w14:textId="77777777" w:rsidR="00C96666" w:rsidRPr="00050682" w:rsidRDefault="00C96666" w:rsidP="00C96666">
      <w:pPr>
        <w:ind w:left="567" w:hanging="567"/>
        <w:rPr>
          <w:sz w:val="22"/>
          <w:szCs w:val="22"/>
          <w:highlight w:val="lightGray"/>
        </w:rPr>
      </w:pPr>
      <w:r w:rsidRPr="00050682">
        <w:rPr>
          <w:sz w:val="22"/>
          <w:szCs w:val="22"/>
          <w:highlight w:val="lightGray"/>
        </w:rPr>
        <w:t>14 plėvele dengtų tablečių</w:t>
      </w:r>
    </w:p>
    <w:p w14:paraId="7F8BFA11" w14:textId="77777777" w:rsidR="00C96666" w:rsidRPr="00E571DD" w:rsidRDefault="00C96666" w:rsidP="00C96666">
      <w:pPr>
        <w:ind w:left="567" w:hanging="567"/>
        <w:rPr>
          <w:sz w:val="22"/>
          <w:szCs w:val="22"/>
        </w:rPr>
      </w:pPr>
    </w:p>
    <w:p w14:paraId="7F8BFA12" w14:textId="77777777" w:rsidR="00C96666" w:rsidRPr="00E571DD" w:rsidRDefault="00C96666" w:rsidP="00C96666">
      <w:pPr>
        <w:ind w:left="567" w:hanging="567"/>
        <w:rPr>
          <w:sz w:val="22"/>
          <w:szCs w:val="22"/>
        </w:rPr>
      </w:pPr>
    </w:p>
    <w:p w14:paraId="7F8BFA13" w14:textId="77777777" w:rsidR="00C96666" w:rsidRPr="00E571DD" w:rsidRDefault="00C96666" w:rsidP="00C96666">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571DD">
        <w:rPr>
          <w:b/>
          <w:caps/>
          <w:sz w:val="22"/>
          <w:szCs w:val="22"/>
        </w:rPr>
        <w:t>5.</w:t>
      </w:r>
      <w:r w:rsidRPr="00E571DD">
        <w:rPr>
          <w:b/>
          <w:caps/>
          <w:sz w:val="22"/>
          <w:szCs w:val="22"/>
        </w:rPr>
        <w:tab/>
        <w:t>vartojimo METODAS IR būdas</w:t>
      </w:r>
    </w:p>
    <w:p w14:paraId="7F8BFA14" w14:textId="77777777" w:rsidR="00C96666" w:rsidRPr="00E571DD" w:rsidRDefault="00C96666" w:rsidP="00C96666">
      <w:pPr>
        <w:ind w:left="567" w:hanging="567"/>
        <w:rPr>
          <w:caps/>
          <w:sz w:val="22"/>
          <w:szCs w:val="22"/>
        </w:rPr>
      </w:pPr>
    </w:p>
    <w:p w14:paraId="7F8BFA15" w14:textId="77777777" w:rsidR="00C96666" w:rsidRPr="00E571DD" w:rsidRDefault="00C96666" w:rsidP="00C96666">
      <w:pPr>
        <w:ind w:left="567" w:hanging="567"/>
        <w:rPr>
          <w:sz w:val="22"/>
          <w:szCs w:val="22"/>
        </w:rPr>
      </w:pPr>
      <w:r w:rsidRPr="00E571DD">
        <w:rPr>
          <w:sz w:val="22"/>
          <w:szCs w:val="22"/>
        </w:rPr>
        <w:t>Vartoti per burną.</w:t>
      </w:r>
    </w:p>
    <w:p w14:paraId="7F8BFA16" w14:textId="77777777" w:rsidR="00C96666" w:rsidRPr="00E571DD" w:rsidRDefault="00C96666" w:rsidP="00C96666">
      <w:pPr>
        <w:ind w:left="567" w:hanging="567"/>
        <w:rPr>
          <w:sz w:val="22"/>
          <w:szCs w:val="22"/>
        </w:rPr>
      </w:pPr>
    </w:p>
    <w:p w14:paraId="7F8BFA17" w14:textId="77777777" w:rsidR="00C96666" w:rsidRPr="00E571DD" w:rsidRDefault="00C96666" w:rsidP="00C96666">
      <w:pPr>
        <w:ind w:left="567" w:hanging="567"/>
        <w:rPr>
          <w:caps/>
          <w:sz w:val="22"/>
          <w:szCs w:val="22"/>
        </w:rPr>
      </w:pPr>
      <w:r w:rsidRPr="00E571DD">
        <w:rPr>
          <w:sz w:val="22"/>
          <w:szCs w:val="22"/>
        </w:rPr>
        <w:t>Prieš vartojimą perskaitykite pakuotės lapelį.</w:t>
      </w:r>
    </w:p>
    <w:p w14:paraId="7F8BFA18" w14:textId="77777777" w:rsidR="00C96666" w:rsidRPr="00E571DD" w:rsidRDefault="00C96666" w:rsidP="00C96666">
      <w:pPr>
        <w:ind w:left="567" w:hanging="567"/>
        <w:rPr>
          <w:sz w:val="22"/>
          <w:szCs w:val="22"/>
        </w:rPr>
      </w:pPr>
    </w:p>
    <w:p w14:paraId="7F8BFA19" w14:textId="77777777" w:rsidR="00C96666" w:rsidRPr="00E571DD" w:rsidRDefault="00C96666" w:rsidP="00C96666">
      <w:pPr>
        <w:rPr>
          <w:sz w:val="22"/>
          <w:szCs w:val="22"/>
        </w:rPr>
      </w:pPr>
    </w:p>
    <w:p w14:paraId="7F8BFA1A" w14:textId="77777777" w:rsidR="00C96666" w:rsidRPr="00E571DD" w:rsidRDefault="00C96666" w:rsidP="00C96666">
      <w:pPr>
        <w:pBdr>
          <w:top w:val="single" w:sz="4" w:space="1" w:color="auto"/>
          <w:left w:val="single" w:sz="4" w:space="4" w:color="auto"/>
          <w:bottom w:val="single" w:sz="4" w:space="1" w:color="auto"/>
          <w:right w:val="single" w:sz="4" w:space="4" w:color="auto"/>
        </w:pBdr>
        <w:ind w:left="720" w:hanging="720"/>
        <w:outlineLvl w:val="0"/>
        <w:rPr>
          <w:b/>
          <w:caps/>
          <w:sz w:val="22"/>
          <w:szCs w:val="22"/>
        </w:rPr>
      </w:pPr>
      <w:r w:rsidRPr="00E571DD">
        <w:rPr>
          <w:b/>
          <w:caps/>
          <w:sz w:val="22"/>
          <w:szCs w:val="22"/>
        </w:rPr>
        <w:t>6.</w:t>
      </w:r>
      <w:r w:rsidRPr="00E571DD">
        <w:rPr>
          <w:b/>
          <w:caps/>
          <w:sz w:val="22"/>
          <w:szCs w:val="22"/>
        </w:rPr>
        <w:tab/>
        <w:t>SPECIALUS Įspėjimas</w:t>
      </w:r>
      <w:r w:rsidRPr="00E571DD">
        <w:rPr>
          <w:sz w:val="22"/>
          <w:szCs w:val="22"/>
        </w:rPr>
        <w:t xml:space="preserve">, </w:t>
      </w:r>
      <w:r w:rsidRPr="00E571DD">
        <w:rPr>
          <w:b/>
          <w:sz w:val="22"/>
          <w:szCs w:val="22"/>
        </w:rPr>
        <w:t xml:space="preserve">KAD VAISTINĮ PREPARATĄ BŪTINA LAIKYTI </w:t>
      </w:r>
      <w:r w:rsidRPr="00E571DD">
        <w:rPr>
          <w:b/>
          <w:caps/>
          <w:sz w:val="22"/>
          <w:szCs w:val="22"/>
        </w:rPr>
        <w:t>vaikams nepastebimoje IR nepasiekiamoje vietoje</w:t>
      </w:r>
    </w:p>
    <w:p w14:paraId="7F8BFA1B" w14:textId="77777777" w:rsidR="00C96666" w:rsidRPr="00E571DD" w:rsidRDefault="00C96666" w:rsidP="00C96666">
      <w:pPr>
        <w:ind w:left="567" w:hanging="567"/>
        <w:rPr>
          <w:sz w:val="22"/>
          <w:szCs w:val="22"/>
        </w:rPr>
      </w:pPr>
    </w:p>
    <w:p w14:paraId="7F8BFA1C" w14:textId="77777777" w:rsidR="00C96666" w:rsidRPr="00E571DD" w:rsidRDefault="00C96666" w:rsidP="00C96666">
      <w:pPr>
        <w:rPr>
          <w:sz w:val="22"/>
          <w:szCs w:val="22"/>
        </w:rPr>
      </w:pPr>
      <w:r w:rsidRPr="00E571DD">
        <w:rPr>
          <w:sz w:val="22"/>
          <w:szCs w:val="22"/>
        </w:rPr>
        <w:t>Laikyti vaikams nepastebimoje ir nepasiekiamoje vietoje.</w:t>
      </w:r>
    </w:p>
    <w:p w14:paraId="7F8BFA1D" w14:textId="77777777" w:rsidR="00C96666" w:rsidRPr="00E571DD" w:rsidRDefault="00C96666" w:rsidP="00C96666">
      <w:pPr>
        <w:ind w:left="567" w:hanging="567"/>
        <w:rPr>
          <w:sz w:val="22"/>
          <w:szCs w:val="22"/>
        </w:rPr>
      </w:pPr>
    </w:p>
    <w:p w14:paraId="7F8BFA1E" w14:textId="77777777" w:rsidR="00C96666" w:rsidRPr="00E571DD" w:rsidRDefault="00C96666" w:rsidP="00C96666">
      <w:pPr>
        <w:ind w:left="567" w:hanging="567"/>
        <w:rPr>
          <w:sz w:val="22"/>
          <w:szCs w:val="22"/>
        </w:rPr>
      </w:pPr>
    </w:p>
    <w:p w14:paraId="7F8BFA1F" w14:textId="77777777" w:rsidR="00C96666" w:rsidRPr="00E571DD" w:rsidRDefault="00C96666" w:rsidP="00C96666">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571DD">
        <w:rPr>
          <w:b/>
          <w:caps/>
          <w:sz w:val="22"/>
          <w:szCs w:val="22"/>
        </w:rPr>
        <w:t>7.</w:t>
      </w:r>
      <w:r w:rsidRPr="00E571DD">
        <w:rPr>
          <w:b/>
          <w:caps/>
          <w:sz w:val="22"/>
          <w:szCs w:val="22"/>
        </w:rPr>
        <w:tab/>
        <w:t>kitas specialus Įspėjimas (jei reikia)</w:t>
      </w:r>
    </w:p>
    <w:p w14:paraId="7F8BFA20" w14:textId="77777777" w:rsidR="00C96666" w:rsidRPr="00E571DD" w:rsidRDefault="00C96666" w:rsidP="00C96666">
      <w:pPr>
        <w:ind w:left="567" w:hanging="567"/>
        <w:outlineLvl w:val="0"/>
        <w:rPr>
          <w:b/>
          <w:caps/>
          <w:sz w:val="22"/>
          <w:szCs w:val="22"/>
        </w:rPr>
      </w:pPr>
    </w:p>
    <w:p w14:paraId="7F8BFA21" w14:textId="77777777" w:rsidR="00C96666" w:rsidRPr="00830754" w:rsidRDefault="00C96666" w:rsidP="00C96666">
      <w:pPr>
        <w:ind w:left="567" w:hanging="567"/>
        <w:rPr>
          <w:rFonts w:eastAsia="Times New Roman"/>
          <w:sz w:val="22"/>
          <w:szCs w:val="22"/>
        </w:rPr>
      </w:pPr>
      <w:r w:rsidRPr="00830754">
        <w:rPr>
          <w:rFonts w:eastAsia="Times New Roman"/>
          <w:sz w:val="22"/>
          <w:szCs w:val="22"/>
        </w:rPr>
        <w:t xml:space="preserve">Nevartoti kartu su kitais vaistais, kurių sudėtyje yra </w:t>
      </w:r>
      <w:proofErr w:type="spellStart"/>
      <w:r w:rsidRPr="00830754">
        <w:rPr>
          <w:rFonts w:eastAsia="Times New Roman"/>
          <w:sz w:val="22"/>
          <w:szCs w:val="22"/>
        </w:rPr>
        <w:t>paracetamolio</w:t>
      </w:r>
      <w:proofErr w:type="spellEnd"/>
      <w:r w:rsidRPr="00830754">
        <w:rPr>
          <w:rFonts w:eastAsia="Times New Roman"/>
          <w:sz w:val="22"/>
          <w:szCs w:val="22"/>
        </w:rPr>
        <w:t>.</w:t>
      </w:r>
    </w:p>
    <w:p w14:paraId="7F8BFA22" w14:textId="77777777" w:rsidR="00C96666" w:rsidRPr="00E571DD" w:rsidRDefault="00C96666" w:rsidP="00C96666">
      <w:pPr>
        <w:rPr>
          <w:sz w:val="22"/>
          <w:szCs w:val="22"/>
        </w:rPr>
      </w:pPr>
    </w:p>
    <w:p w14:paraId="7F8BFA23" w14:textId="77777777" w:rsidR="00C96666" w:rsidRPr="00E571DD" w:rsidRDefault="00C96666" w:rsidP="00C96666">
      <w:pPr>
        <w:ind w:left="567" w:hanging="567"/>
        <w:outlineLvl w:val="0"/>
        <w:rPr>
          <w:b/>
          <w:caps/>
          <w:sz w:val="22"/>
          <w:szCs w:val="22"/>
        </w:rPr>
      </w:pPr>
    </w:p>
    <w:p w14:paraId="7F8BFA24" w14:textId="77777777" w:rsidR="00C96666" w:rsidRPr="00E571DD" w:rsidRDefault="00C96666" w:rsidP="00C96666">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571DD">
        <w:rPr>
          <w:b/>
          <w:caps/>
          <w:sz w:val="22"/>
          <w:szCs w:val="22"/>
        </w:rPr>
        <w:t>8.</w:t>
      </w:r>
      <w:r w:rsidRPr="00E571DD">
        <w:rPr>
          <w:b/>
          <w:caps/>
          <w:sz w:val="22"/>
          <w:szCs w:val="22"/>
        </w:rPr>
        <w:tab/>
        <w:t>tinkamumo laikas</w:t>
      </w:r>
    </w:p>
    <w:p w14:paraId="7F8BFA25" w14:textId="77777777" w:rsidR="00C96666" w:rsidRPr="00E571DD" w:rsidRDefault="00C96666" w:rsidP="00C96666">
      <w:pPr>
        <w:ind w:left="567" w:hanging="567"/>
        <w:rPr>
          <w:sz w:val="22"/>
          <w:szCs w:val="22"/>
        </w:rPr>
      </w:pPr>
    </w:p>
    <w:p w14:paraId="7F8BFA26" w14:textId="77777777" w:rsidR="00C96666" w:rsidRPr="00E571DD" w:rsidRDefault="00C96666" w:rsidP="00C96666">
      <w:pPr>
        <w:ind w:left="567" w:hanging="567"/>
        <w:outlineLvl w:val="0"/>
        <w:rPr>
          <w:sz w:val="22"/>
          <w:szCs w:val="22"/>
        </w:rPr>
      </w:pPr>
      <w:r w:rsidRPr="00E571DD">
        <w:rPr>
          <w:sz w:val="22"/>
          <w:szCs w:val="22"/>
        </w:rPr>
        <w:t>Tinka iki  {</w:t>
      </w:r>
      <w:r>
        <w:rPr>
          <w:sz w:val="22"/>
          <w:szCs w:val="22"/>
        </w:rPr>
        <w:t>mm/</w:t>
      </w:r>
      <w:r w:rsidRPr="00E571DD">
        <w:rPr>
          <w:sz w:val="22"/>
          <w:szCs w:val="22"/>
        </w:rPr>
        <w:t>MMMM}</w:t>
      </w:r>
    </w:p>
    <w:p w14:paraId="7F8BFA27" w14:textId="77777777" w:rsidR="00C96666" w:rsidRPr="00E571DD" w:rsidRDefault="00C96666" w:rsidP="00C96666">
      <w:pPr>
        <w:ind w:left="567" w:hanging="567"/>
        <w:rPr>
          <w:sz w:val="22"/>
          <w:szCs w:val="22"/>
        </w:rPr>
      </w:pPr>
    </w:p>
    <w:p w14:paraId="7F8BFA28" w14:textId="77777777" w:rsidR="00C96666" w:rsidRPr="00E571DD" w:rsidRDefault="00C96666" w:rsidP="00C96666">
      <w:pPr>
        <w:ind w:left="567" w:hanging="567"/>
        <w:rPr>
          <w:sz w:val="22"/>
          <w:szCs w:val="22"/>
        </w:rPr>
      </w:pPr>
    </w:p>
    <w:p w14:paraId="7F8BFA29" w14:textId="77777777" w:rsidR="00C96666" w:rsidRPr="00E571DD" w:rsidRDefault="00C96666" w:rsidP="00C96666">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571DD">
        <w:rPr>
          <w:b/>
          <w:caps/>
          <w:sz w:val="22"/>
          <w:szCs w:val="22"/>
        </w:rPr>
        <w:lastRenderedPageBreak/>
        <w:t>9.</w:t>
      </w:r>
      <w:r w:rsidRPr="00E571DD">
        <w:rPr>
          <w:b/>
          <w:caps/>
          <w:sz w:val="22"/>
          <w:szCs w:val="22"/>
        </w:rPr>
        <w:tab/>
        <w:t>SPECIALIOS laikymo sąlygos</w:t>
      </w:r>
    </w:p>
    <w:p w14:paraId="7F8BFA2A" w14:textId="77777777" w:rsidR="00C96666" w:rsidRPr="00E571DD" w:rsidRDefault="00C96666" w:rsidP="00C96666">
      <w:pPr>
        <w:ind w:left="567" w:hanging="567"/>
        <w:rPr>
          <w:sz w:val="22"/>
          <w:szCs w:val="22"/>
        </w:rPr>
      </w:pPr>
    </w:p>
    <w:p w14:paraId="7F8BFA2B" w14:textId="77777777" w:rsidR="00C96666" w:rsidRPr="00E571DD" w:rsidRDefault="00C96666" w:rsidP="00C96666">
      <w:pPr>
        <w:rPr>
          <w:sz w:val="22"/>
          <w:szCs w:val="22"/>
        </w:rPr>
      </w:pPr>
      <w:r w:rsidRPr="00E571DD">
        <w:rPr>
          <w:sz w:val="22"/>
          <w:szCs w:val="22"/>
        </w:rPr>
        <w:t>Laikyti ne aukštesnėje kaip 25 </w:t>
      </w:r>
      <w:r w:rsidRPr="00E571DD">
        <w:rPr>
          <w:sz w:val="22"/>
          <w:szCs w:val="22"/>
        </w:rPr>
        <w:sym w:font="Symbol" w:char="F0B0"/>
      </w:r>
      <w:r w:rsidRPr="00E571DD">
        <w:rPr>
          <w:sz w:val="22"/>
          <w:szCs w:val="22"/>
        </w:rPr>
        <w:t>C temperatūroje.</w:t>
      </w:r>
    </w:p>
    <w:p w14:paraId="7F8BFA2C" w14:textId="77777777" w:rsidR="00C96666" w:rsidRPr="00E571DD" w:rsidRDefault="00C96666" w:rsidP="00C96666">
      <w:pPr>
        <w:ind w:left="567" w:hanging="567"/>
        <w:rPr>
          <w:sz w:val="22"/>
          <w:szCs w:val="22"/>
        </w:rPr>
      </w:pPr>
    </w:p>
    <w:p w14:paraId="7F8BFA2D" w14:textId="77777777" w:rsidR="00C96666" w:rsidRPr="00E571DD" w:rsidRDefault="00C96666" w:rsidP="00C96666">
      <w:pPr>
        <w:ind w:left="567" w:hanging="567"/>
        <w:rPr>
          <w:sz w:val="22"/>
          <w:szCs w:val="22"/>
        </w:rPr>
      </w:pPr>
    </w:p>
    <w:p w14:paraId="7F8BFA2E" w14:textId="77777777" w:rsidR="00C96666" w:rsidRPr="00E571DD" w:rsidRDefault="00C96666" w:rsidP="00C96666">
      <w:pPr>
        <w:suppressLineNumbers/>
        <w:pBdr>
          <w:top w:val="single" w:sz="4" w:space="1" w:color="auto"/>
          <w:left w:val="single" w:sz="4" w:space="4" w:color="auto"/>
          <w:bottom w:val="single" w:sz="4" w:space="1" w:color="auto"/>
          <w:right w:val="single" w:sz="4" w:space="4" w:color="auto"/>
        </w:pBdr>
        <w:tabs>
          <w:tab w:val="left" w:pos="567"/>
        </w:tabs>
        <w:outlineLvl w:val="0"/>
        <w:rPr>
          <w:b/>
          <w:caps/>
          <w:sz w:val="22"/>
          <w:szCs w:val="22"/>
        </w:rPr>
      </w:pPr>
      <w:r w:rsidRPr="00E571DD">
        <w:rPr>
          <w:b/>
          <w:caps/>
          <w:sz w:val="22"/>
          <w:szCs w:val="22"/>
        </w:rPr>
        <w:t>10.</w:t>
      </w:r>
      <w:r w:rsidRPr="00E571DD">
        <w:rPr>
          <w:b/>
          <w:caps/>
          <w:sz w:val="22"/>
          <w:szCs w:val="22"/>
        </w:rPr>
        <w:tab/>
        <w:t>specialios atsargumo priemonės</w:t>
      </w:r>
      <w:r w:rsidRPr="00E571DD">
        <w:rPr>
          <w:b/>
          <w:sz w:val="22"/>
          <w:szCs w:val="22"/>
        </w:rPr>
        <w:t>, DĖL NESUVARTOTO VAISTINIO PREPARATO AR JO ATLIEKŲ TVARKYMO (JEI REIKIA)</w:t>
      </w:r>
    </w:p>
    <w:p w14:paraId="7F8BFA2F" w14:textId="77777777" w:rsidR="00C96666" w:rsidRPr="00E571DD" w:rsidRDefault="00C96666" w:rsidP="00C96666">
      <w:pPr>
        <w:ind w:left="567" w:hanging="567"/>
        <w:rPr>
          <w:caps/>
          <w:sz w:val="22"/>
          <w:szCs w:val="22"/>
        </w:rPr>
      </w:pPr>
    </w:p>
    <w:p w14:paraId="7F8BFA30" w14:textId="77777777" w:rsidR="00C96666" w:rsidRPr="00E571DD" w:rsidRDefault="00C96666" w:rsidP="00C96666">
      <w:pPr>
        <w:ind w:left="567" w:hanging="567"/>
        <w:rPr>
          <w:caps/>
          <w:sz w:val="22"/>
          <w:szCs w:val="22"/>
        </w:rPr>
      </w:pPr>
    </w:p>
    <w:p w14:paraId="7F8BFA31" w14:textId="77777777" w:rsidR="00C96666" w:rsidRPr="00E571DD" w:rsidRDefault="00C96666" w:rsidP="00C96666">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571DD">
        <w:rPr>
          <w:b/>
          <w:caps/>
          <w:sz w:val="22"/>
          <w:szCs w:val="22"/>
        </w:rPr>
        <w:t>11.</w:t>
      </w:r>
      <w:r w:rsidRPr="00E571DD">
        <w:rPr>
          <w:b/>
          <w:caps/>
          <w:sz w:val="22"/>
          <w:szCs w:val="22"/>
        </w:rPr>
        <w:tab/>
        <w:t>REGISTRUOTOJO pavadinimas ir adresas</w:t>
      </w:r>
    </w:p>
    <w:p w14:paraId="7F8BFA32" w14:textId="77777777" w:rsidR="00C96666" w:rsidRPr="00E571DD" w:rsidRDefault="00C96666" w:rsidP="00C96666">
      <w:pPr>
        <w:ind w:left="567" w:hanging="567"/>
        <w:rPr>
          <w:caps/>
          <w:sz w:val="22"/>
          <w:szCs w:val="22"/>
        </w:rPr>
      </w:pPr>
    </w:p>
    <w:p w14:paraId="3B459ADC" w14:textId="77777777" w:rsidR="001D0A7E" w:rsidRPr="00830754" w:rsidRDefault="001D0A7E" w:rsidP="001D0A7E">
      <w:pPr>
        <w:rPr>
          <w:sz w:val="22"/>
          <w:szCs w:val="22"/>
        </w:rPr>
      </w:pPr>
      <w:proofErr w:type="spellStart"/>
      <w:r w:rsidRPr="00830754">
        <w:rPr>
          <w:sz w:val="22"/>
          <w:szCs w:val="22"/>
        </w:rPr>
        <w:t>GlaxoSmithKline</w:t>
      </w:r>
      <w:proofErr w:type="spellEnd"/>
      <w:r w:rsidRPr="00830754">
        <w:rPr>
          <w:sz w:val="22"/>
          <w:szCs w:val="22"/>
        </w:rPr>
        <w:t xml:space="preserve"> </w:t>
      </w:r>
      <w:proofErr w:type="spellStart"/>
      <w:r w:rsidRPr="00830754">
        <w:rPr>
          <w:sz w:val="22"/>
          <w:szCs w:val="22"/>
        </w:rPr>
        <w:t>Dungarvan</w:t>
      </w:r>
      <w:proofErr w:type="spellEnd"/>
      <w:r w:rsidRPr="00830754">
        <w:rPr>
          <w:sz w:val="22"/>
          <w:szCs w:val="22"/>
        </w:rPr>
        <w:t xml:space="preserve"> </w:t>
      </w:r>
      <w:proofErr w:type="spellStart"/>
      <w:r w:rsidRPr="00830754">
        <w:rPr>
          <w:sz w:val="22"/>
          <w:szCs w:val="22"/>
        </w:rPr>
        <w:t>Limited</w:t>
      </w:r>
      <w:proofErr w:type="spellEnd"/>
    </w:p>
    <w:p w14:paraId="7852C302" w14:textId="77777777" w:rsidR="001D0A7E" w:rsidRPr="00830754" w:rsidRDefault="001D0A7E" w:rsidP="001D0A7E">
      <w:pPr>
        <w:rPr>
          <w:sz w:val="22"/>
          <w:szCs w:val="22"/>
        </w:rPr>
      </w:pPr>
      <w:proofErr w:type="spellStart"/>
      <w:r w:rsidRPr="00830754">
        <w:rPr>
          <w:sz w:val="22"/>
          <w:szCs w:val="22"/>
        </w:rPr>
        <w:t>Knockbrack</w:t>
      </w:r>
      <w:proofErr w:type="spellEnd"/>
    </w:p>
    <w:p w14:paraId="1A1022CF" w14:textId="77777777" w:rsidR="001D0A7E" w:rsidRPr="00830754" w:rsidRDefault="001D0A7E" w:rsidP="001D0A7E">
      <w:pPr>
        <w:rPr>
          <w:sz w:val="22"/>
          <w:szCs w:val="22"/>
        </w:rPr>
      </w:pPr>
      <w:proofErr w:type="spellStart"/>
      <w:r w:rsidRPr="00830754">
        <w:rPr>
          <w:sz w:val="22"/>
          <w:szCs w:val="22"/>
        </w:rPr>
        <w:t>Dungarvan</w:t>
      </w:r>
      <w:proofErr w:type="spellEnd"/>
    </w:p>
    <w:p w14:paraId="78141512" w14:textId="77777777" w:rsidR="001D0A7E" w:rsidRPr="00830754" w:rsidRDefault="001D0A7E" w:rsidP="001D0A7E">
      <w:pPr>
        <w:rPr>
          <w:sz w:val="22"/>
          <w:szCs w:val="22"/>
        </w:rPr>
      </w:pPr>
      <w:proofErr w:type="spellStart"/>
      <w:r w:rsidRPr="00830754">
        <w:rPr>
          <w:sz w:val="22"/>
          <w:szCs w:val="22"/>
        </w:rPr>
        <w:t>Co</w:t>
      </w:r>
      <w:proofErr w:type="spellEnd"/>
      <w:r w:rsidRPr="00830754">
        <w:rPr>
          <w:sz w:val="22"/>
          <w:szCs w:val="22"/>
        </w:rPr>
        <w:t xml:space="preserve"> </w:t>
      </w:r>
      <w:proofErr w:type="spellStart"/>
      <w:r w:rsidRPr="00830754">
        <w:rPr>
          <w:sz w:val="22"/>
          <w:szCs w:val="22"/>
        </w:rPr>
        <w:t>Waterford</w:t>
      </w:r>
      <w:proofErr w:type="spellEnd"/>
    </w:p>
    <w:p w14:paraId="35794462" w14:textId="77777777" w:rsidR="001D0A7E" w:rsidRPr="00830754" w:rsidRDefault="001D0A7E" w:rsidP="001D0A7E">
      <w:pPr>
        <w:rPr>
          <w:sz w:val="22"/>
          <w:szCs w:val="22"/>
        </w:rPr>
      </w:pPr>
      <w:r w:rsidRPr="00830754">
        <w:rPr>
          <w:sz w:val="22"/>
          <w:szCs w:val="22"/>
        </w:rPr>
        <w:t>Airija</w:t>
      </w:r>
    </w:p>
    <w:p w14:paraId="7F8BFA35" w14:textId="77777777" w:rsidR="00C96666" w:rsidRPr="00E571DD" w:rsidRDefault="00C96666" w:rsidP="00C96666">
      <w:pPr>
        <w:ind w:left="567" w:hanging="567"/>
        <w:rPr>
          <w:caps/>
          <w:sz w:val="22"/>
          <w:szCs w:val="22"/>
        </w:rPr>
      </w:pPr>
    </w:p>
    <w:p w14:paraId="7F8BFA36" w14:textId="77777777" w:rsidR="00C96666" w:rsidRPr="00E571DD" w:rsidRDefault="00C96666" w:rsidP="00C96666">
      <w:pPr>
        <w:ind w:left="567" w:hanging="567"/>
        <w:rPr>
          <w:caps/>
          <w:sz w:val="22"/>
          <w:szCs w:val="22"/>
        </w:rPr>
      </w:pPr>
    </w:p>
    <w:p w14:paraId="7F8BFA37" w14:textId="77777777" w:rsidR="00C96666" w:rsidRPr="00E571DD" w:rsidRDefault="00C96666" w:rsidP="00C96666">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571DD">
        <w:rPr>
          <w:b/>
          <w:caps/>
          <w:sz w:val="22"/>
          <w:szCs w:val="22"/>
        </w:rPr>
        <w:t>12.</w:t>
      </w:r>
      <w:r w:rsidRPr="00E571DD">
        <w:rPr>
          <w:b/>
          <w:caps/>
          <w:sz w:val="22"/>
          <w:szCs w:val="22"/>
        </w:rPr>
        <w:tab/>
        <w:t>REGISTRACIJOS PAŽYMĖJIMO numeris (-IAI)</w:t>
      </w:r>
    </w:p>
    <w:p w14:paraId="7F8BFA38" w14:textId="77777777" w:rsidR="00C96666" w:rsidRPr="00E571DD" w:rsidRDefault="00C96666" w:rsidP="00C96666">
      <w:pPr>
        <w:ind w:left="567" w:hanging="567"/>
        <w:outlineLvl w:val="0"/>
        <w:rPr>
          <w:sz w:val="22"/>
          <w:szCs w:val="22"/>
        </w:rPr>
      </w:pPr>
    </w:p>
    <w:p w14:paraId="7F8BFA39" w14:textId="77777777" w:rsidR="00C96666" w:rsidRPr="00E571DD" w:rsidRDefault="00C96666" w:rsidP="00C96666">
      <w:pPr>
        <w:rPr>
          <w:bCs/>
          <w:sz w:val="22"/>
          <w:szCs w:val="22"/>
        </w:rPr>
      </w:pPr>
      <w:r w:rsidRPr="00E571DD">
        <w:rPr>
          <w:bCs/>
          <w:sz w:val="22"/>
          <w:szCs w:val="22"/>
        </w:rPr>
        <w:t xml:space="preserve">N8 - LT/1/13/3208/001 </w:t>
      </w:r>
    </w:p>
    <w:p w14:paraId="7F8BFA3A" w14:textId="77777777" w:rsidR="00C96666" w:rsidRPr="000C5835" w:rsidRDefault="00C96666" w:rsidP="00C96666">
      <w:pPr>
        <w:rPr>
          <w:bCs/>
          <w:sz w:val="22"/>
          <w:szCs w:val="22"/>
          <w:highlight w:val="lightGray"/>
        </w:rPr>
      </w:pPr>
      <w:r w:rsidRPr="000C5835">
        <w:rPr>
          <w:bCs/>
          <w:sz w:val="22"/>
          <w:szCs w:val="22"/>
          <w:highlight w:val="lightGray"/>
        </w:rPr>
        <w:t xml:space="preserve">N12 - LT/1/13/3208/002 </w:t>
      </w:r>
    </w:p>
    <w:p w14:paraId="7F8BFA3B" w14:textId="77777777" w:rsidR="00C96666" w:rsidRPr="00E571DD" w:rsidRDefault="00C96666" w:rsidP="00C96666">
      <w:pPr>
        <w:ind w:right="-108"/>
        <w:rPr>
          <w:bCs/>
          <w:sz w:val="22"/>
          <w:szCs w:val="22"/>
        </w:rPr>
      </w:pPr>
      <w:r w:rsidRPr="000C5835">
        <w:rPr>
          <w:bCs/>
          <w:sz w:val="22"/>
          <w:szCs w:val="22"/>
          <w:highlight w:val="lightGray"/>
        </w:rPr>
        <w:t>N14 - LT/1/13/3208/003 (piniginės formos pakuotė)</w:t>
      </w:r>
    </w:p>
    <w:p w14:paraId="7F8BFA3C" w14:textId="77777777" w:rsidR="00C96666" w:rsidRPr="00E571DD" w:rsidRDefault="00C96666" w:rsidP="00C96666">
      <w:pPr>
        <w:ind w:left="567" w:hanging="567"/>
        <w:outlineLvl w:val="0"/>
        <w:rPr>
          <w:sz w:val="22"/>
          <w:szCs w:val="22"/>
        </w:rPr>
      </w:pPr>
    </w:p>
    <w:p w14:paraId="7F8BFA3D" w14:textId="77777777" w:rsidR="00C96666" w:rsidRPr="00E571DD" w:rsidRDefault="00C96666" w:rsidP="00C96666">
      <w:pPr>
        <w:ind w:left="567" w:hanging="567"/>
        <w:rPr>
          <w:sz w:val="22"/>
          <w:szCs w:val="22"/>
        </w:rPr>
      </w:pPr>
    </w:p>
    <w:p w14:paraId="7F8BFA3E" w14:textId="77777777" w:rsidR="00C96666" w:rsidRPr="00E571DD" w:rsidRDefault="00C96666" w:rsidP="00C96666">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571DD">
        <w:rPr>
          <w:b/>
          <w:caps/>
          <w:sz w:val="22"/>
          <w:szCs w:val="22"/>
        </w:rPr>
        <w:t>13.</w:t>
      </w:r>
      <w:r w:rsidRPr="00E571DD">
        <w:rPr>
          <w:b/>
          <w:caps/>
          <w:sz w:val="22"/>
          <w:szCs w:val="22"/>
        </w:rPr>
        <w:tab/>
        <w:t>serijos numeris</w:t>
      </w:r>
    </w:p>
    <w:p w14:paraId="7F8BFA3F" w14:textId="77777777" w:rsidR="00C96666" w:rsidRPr="00E571DD" w:rsidRDefault="00C96666" w:rsidP="00C96666">
      <w:pPr>
        <w:ind w:left="567" w:hanging="567"/>
        <w:rPr>
          <w:sz w:val="22"/>
          <w:szCs w:val="22"/>
        </w:rPr>
      </w:pPr>
    </w:p>
    <w:p w14:paraId="7F8BFA40" w14:textId="77777777" w:rsidR="00C96666" w:rsidRPr="00E571DD" w:rsidRDefault="00C96666" w:rsidP="00C96666">
      <w:pPr>
        <w:ind w:left="567" w:hanging="567"/>
        <w:rPr>
          <w:sz w:val="22"/>
          <w:szCs w:val="22"/>
        </w:rPr>
      </w:pPr>
      <w:r w:rsidRPr="00E571DD">
        <w:rPr>
          <w:sz w:val="22"/>
          <w:szCs w:val="22"/>
        </w:rPr>
        <w:t>Serija {numeris}</w:t>
      </w:r>
    </w:p>
    <w:p w14:paraId="7F8BFA41" w14:textId="77777777" w:rsidR="00C96666" w:rsidRPr="00E571DD" w:rsidRDefault="00C96666" w:rsidP="00C96666">
      <w:pPr>
        <w:ind w:left="567" w:hanging="567"/>
        <w:rPr>
          <w:sz w:val="22"/>
          <w:szCs w:val="22"/>
        </w:rPr>
      </w:pPr>
    </w:p>
    <w:p w14:paraId="7F8BFA42" w14:textId="77777777" w:rsidR="00C96666" w:rsidRPr="00E571DD" w:rsidRDefault="00C96666" w:rsidP="00C96666">
      <w:pPr>
        <w:ind w:left="567" w:hanging="567"/>
        <w:rPr>
          <w:sz w:val="22"/>
          <w:szCs w:val="22"/>
        </w:rPr>
      </w:pPr>
    </w:p>
    <w:p w14:paraId="7F8BFA43" w14:textId="77777777" w:rsidR="00C96666" w:rsidRPr="00E571DD" w:rsidRDefault="00C96666" w:rsidP="00C96666">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571DD">
        <w:rPr>
          <w:b/>
          <w:caps/>
          <w:sz w:val="22"/>
          <w:szCs w:val="22"/>
        </w:rPr>
        <w:t>14.</w:t>
      </w:r>
      <w:r w:rsidRPr="00E571DD">
        <w:rPr>
          <w:b/>
          <w:caps/>
          <w:sz w:val="22"/>
          <w:szCs w:val="22"/>
        </w:rPr>
        <w:tab/>
      </w:r>
      <w:r w:rsidRPr="00E571DD">
        <w:rPr>
          <w:b/>
          <w:sz w:val="22"/>
          <w:szCs w:val="22"/>
        </w:rPr>
        <w:t>PARDAVIMO (IŠDAVIMO) TVARKA</w:t>
      </w:r>
    </w:p>
    <w:p w14:paraId="7F8BFA44" w14:textId="77777777" w:rsidR="00C96666" w:rsidRPr="00E571DD" w:rsidRDefault="00C96666" w:rsidP="00C96666">
      <w:pPr>
        <w:ind w:left="567" w:hanging="567"/>
        <w:rPr>
          <w:sz w:val="22"/>
          <w:szCs w:val="22"/>
        </w:rPr>
      </w:pPr>
    </w:p>
    <w:p w14:paraId="7F8BFA45" w14:textId="77777777" w:rsidR="00C96666" w:rsidRPr="00E571DD" w:rsidRDefault="00C96666" w:rsidP="00C96666">
      <w:pPr>
        <w:ind w:left="567" w:hanging="567"/>
        <w:rPr>
          <w:sz w:val="22"/>
          <w:szCs w:val="22"/>
        </w:rPr>
      </w:pPr>
      <w:r w:rsidRPr="00E571DD">
        <w:rPr>
          <w:sz w:val="22"/>
          <w:szCs w:val="22"/>
        </w:rPr>
        <w:t>Nereceptinis vaist</w:t>
      </w:r>
      <w:r>
        <w:rPr>
          <w:sz w:val="22"/>
          <w:szCs w:val="22"/>
        </w:rPr>
        <w:t>as</w:t>
      </w:r>
      <w:r w:rsidRPr="00E571DD">
        <w:rPr>
          <w:sz w:val="22"/>
          <w:szCs w:val="22"/>
        </w:rPr>
        <w:t>.</w:t>
      </w:r>
    </w:p>
    <w:p w14:paraId="7F8BFA46" w14:textId="77777777" w:rsidR="00C96666" w:rsidRPr="00E571DD" w:rsidRDefault="00C96666" w:rsidP="00C96666">
      <w:pPr>
        <w:ind w:left="567" w:hanging="567"/>
        <w:rPr>
          <w:sz w:val="22"/>
          <w:szCs w:val="22"/>
        </w:rPr>
      </w:pPr>
    </w:p>
    <w:p w14:paraId="7F8BFA47" w14:textId="77777777" w:rsidR="00C96666" w:rsidRPr="00E571DD" w:rsidRDefault="00C96666" w:rsidP="00C96666">
      <w:pPr>
        <w:ind w:left="567" w:hanging="567"/>
        <w:rPr>
          <w:sz w:val="22"/>
          <w:szCs w:val="22"/>
        </w:rPr>
      </w:pPr>
    </w:p>
    <w:p w14:paraId="7F8BFA48" w14:textId="77777777" w:rsidR="00C96666" w:rsidRPr="00E571DD" w:rsidRDefault="00C96666" w:rsidP="00C96666">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571DD">
        <w:rPr>
          <w:b/>
          <w:caps/>
          <w:sz w:val="22"/>
          <w:szCs w:val="22"/>
        </w:rPr>
        <w:t>15.</w:t>
      </w:r>
      <w:r w:rsidRPr="00E571DD">
        <w:rPr>
          <w:b/>
          <w:caps/>
          <w:sz w:val="22"/>
          <w:szCs w:val="22"/>
        </w:rPr>
        <w:tab/>
        <w:t>vartojimo instrukcijA</w:t>
      </w:r>
    </w:p>
    <w:p w14:paraId="7F8BFA49" w14:textId="77777777" w:rsidR="00C96666" w:rsidRPr="00E571DD" w:rsidRDefault="00C96666" w:rsidP="00C96666">
      <w:pPr>
        <w:ind w:left="567" w:hanging="567"/>
        <w:rPr>
          <w:sz w:val="22"/>
          <w:szCs w:val="22"/>
        </w:rPr>
      </w:pPr>
    </w:p>
    <w:p w14:paraId="7F8BFA4B" w14:textId="77777777" w:rsidR="00C96666" w:rsidRPr="00E571DD" w:rsidRDefault="00C96666" w:rsidP="00C96666">
      <w:pPr>
        <w:tabs>
          <w:tab w:val="left" w:pos="567"/>
        </w:tabs>
        <w:rPr>
          <w:sz w:val="22"/>
          <w:szCs w:val="22"/>
        </w:rPr>
      </w:pPr>
      <w:r w:rsidRPr="00E571DD">
        <w:rPr>
          <w:sz w:val="22"/>
          <w:szCs w:val="22"/>
        </w:rPr>
        <w:t>Karščiavimo mažinimas.</w:t>
      </w:r>
    </w:p>
    <w:p w14:paraId="7F8BFA4C" w14:textId="72DA0EF9" w:rsidR="00C96666" w:rsidRPr="00E571DD" w:rsidRDefault="00C96666" w:rsidP="00C96666">
      <w:pPr>
        <w:tabs>
          <w:tab w:val="left" w:pos="567"/>
        </w:tabs>
        <w:rPr>
          <w:sz w:val="22"/>
          <w:szCs w:val="22"/>
        </w:rPr>
      </w:pPr>
      <w:r w:rsidRPr="00E571DD">
        <w:rPr>
          <w:sz w:val="22"/>
          <w:szCs w:val="22"/>
        </w:rPr>
        <w:t>Silpno ir vidutinio stiprumo skausmo malšinimas.</w:t>
      </w:r>
      <w:r w:rsidR="001361D5">
        <w:rPr>
          <w:sz w:val="22"/>
          <w:szCs w:val="22"/>
        </w:rPr>
        <w:t xml:space="preserve"> </w:t>
      </w:r>
    </w:p>
    <w:p w14:paraId="7F8BFA4D" w14:textId="77777777" w:rsidR="00C96666" w:rsidRPr="00E571DD" w:rsidRDefault="00C96666" w:rsidP="00C96666">
      <w:pPr>
        <w:tabs>
          <w:tab w:val="left" w:pos="567"/>
        </w:tabs>
        <w:rPr>
          <w:sz w:val="22"/>
          <w:szCs w:val="22"/>
        </w:rPr>
      </w:pPr>
    </w:p>
    <w:p w14:paraId="7F8BFA4E" w14:textId="77777777" w:rsidR="00C96666" w:rsidRPr="00E571DD" w:rsidRDefault="00C96666" w:rsidP="00C96666">
      <w:pPr>
        <w:jc w:val="both"/>
        <w:rPr>
          <w:sz w:val="22"/>
          <w:szCs w:val="22"/>
        </w:rPr>
      </w:pPr>
      <w:r w:rsidRPr="00E571DD">
        <w:rPr>
          <w:sz w:val="22"/>
          <w:szCs w:val="22"/>
        </w:rPr>
        <w:t xml:space="preserve">DOZAVIMAS: </w:t>
      </w:r>
    </w:p>
    <w:p w14:paraId="7F8BFA4F" w14:textId="77777777" w:rsidR="00C96666" w:rsidRPr="00E571DD" w:rsidRDefault="00C96666" w:rsidP="00C96666">
      <w:pPr>
        <w:rPr>
          <w:sz w:val="22"/>
          <w:szCs w:val="22"/>
        </w:rPr>
      </w:pPr>
      <w:r w:rsidRPr="00830754">
        <w:rPr>
          <w:sz w:val="22"/>
          <w:szCs w:val="22"/>
        </w:rPr>
        <w:t>Suaugusiems (įskaitant senyvus) ir vyresniems kaip 12 metų vaikams, kurių kūno svoris didesnis nei 50 kg:</w:t>
      </w:r>
      <w:r w:rsidRPr="00E571DD">
        <w:rPr>
          <w:sz w:val="22"/>
          <w:szCs w:val="22"/>
        </w:rPr>
        <w:t xml:space="preserve"> 1-2 tabletes kas 4-6 valandas, pagal poreikį.</w:t>
      </w:r>
    </w:p>
    <w:p w14:paraId="7F8BFA50" w14:textId="19564607" w:rsidR="00C96666" w:rsidRPr="00E571DD" w:rsidRDefault="00C96666" w:rsidP="00C96666">
      <w:pPr>
        <w:rPr>
          <w:sz w:val="22"/>
          <w:szCs w:val="22"/>
        </w:rPr>
      </w:pPr>
      <w:r w:rsidRPr="00830754">
        <w:rPr>
          <w:sz w:val="22"/>
          <w:szCs w:val="22"/>
        </w:rPr>
        <w:t>Suaugusiems žmonėms ir paaugliams, kurių kūno svoris mažesnis nei 50 kg:</w:t>
      </w:r>
      <w:r w:rsidRPr="00426EAE">
        <w:rPr>
          <w:sz w:val="22"/>
          <w:szCs w:val="22"/>
        </w:rPr>
        <w:t xml:space="preserve"> </w:t>
      </w:r>
      <w:r w:rsidRPr="00E571DD">
        <w:rPr>
          <w:sz w:val="22"/>
          <w:szCs w:val="22"/>
        </w:rPr>
        <w:t>po 1 tabletę kas 4-6 valandas pagal poreikį.</w:t>
      </w:r>
    </w:p>
    <w:p w14:paraId="7F8BFA51" w14:textId="77777777" w:rsidR="00C96666" w:rsidRPr="00830754" w:rsidRDefault="00C96666" w:rsidP="00C96666">
      <w:pPr>
        <w:rPr>
          <w:sz w:val="22"/>
          <w:szCs w:val="22"/>
        </w:rPr>
      </w:pPr>
      <w:r w:rsidRPr="00830754">
        <w:rPr>
          <w:sz w:val="22"/>
          <w:szCs w:val="22"/>
        </w:rPr>
        <w:t>Jaunesniems kaip 12 metų vaikams šio vaisto vartoti nerekomenduojama.</w:t>
      </w:r>
    </w:p>
    <w:p w14:paraId="7F8BFA54" w14:textId="77777777" w:rsidR="00C96666" w:rsidRPr="00E571DD" w:rsidRDefault="00C96666" w:rsidP="00C96666">
      <w:pPr>
        <w:pStyle w:val="Sraopastraipa1"/>
        <w:ind w:left="0"/>
        <w:rPr>
          <w:sz w:val="22"/>
          <w:szCs w:val="22"/>
        </w:rPr>
      </w:pPr>
    </w:p>
    <w:p w14:paraId="7F8BFA55" w14:textId="77777777" w:rsidR="00C96666" w:rsidRPr="00E571DD" w:rsidRDefault="00C96666" w:rsidP="00C96666">
      <w:pPr>
        <w:ind w:left="567" w:hanging="567"/>
        <w:rPr>
          <w:sz w:val="22"/>
          <w:szCs w:val="22"/>
        </w:rPr>
      </w:pPr>
    </w:p>
    <w:p w14:paraId="7F8BFA56" w14:textId="77777777" w:rsidR="00C96666" w:rsidRPr="00E571DD" w:rsidRDefault="00C96666" w:rsidP="00C96666">
      <w:pPr>
        <w:pStyle w:val="PI-1labEMEASMCA"/>
        <w:rPr>
          <w:rFonts w:ascii="Times New Roman" w:hAnsi="Times New Roman"/>
        </w:rPr>
      </w:pPr>
      <w:r w:rsidRPr="00E571DD">
        <w:rPr>
          <w:rFonts w:ascii="Times New Roman" w:hAnsi="Times New Roman"/>
        </w:rPr>
        <w:t>16.</w:t>
      </w:r>
      <w:r w:rsidRPr="00E571DD">
        <w:rPr>
          <w:rFonts w:ascii="Times New Roman" w:hAnsi="Times New Roman"/>
        </w:rPr>
        <w:tab/>
        <w:t>INFORMACIJA BRAILIO RAŠTU</w:t>
      </w:r>
    </w:p>
    <w:p w14:paraId="7F8BFA57" w14:textId="77777777" w:rsidR="00C96666" w:rsidRPr="00E571DD" w:rsidRDefault="00C96666" w:rsidP="00C96666">
      <w:pPr>
        <w:ind w:left="567" w:hanging="567"/>
        <w:rPr>
          <w:sz w:val="22"/>
          <w:szCs w:val="22"/>
        </w:rPr>
      </w:pPr>
    </w:p>
    <w:p w14:paraId="7F8BFA58" w14:textId="77777777" w:rsidR="00C96666" w:rsidRPr="00E571DD" w:rsidRDefault="00C96666" w:rsidP="00C96666">
      <w:pPr>
        <w:rPr>
          <w:sz w:val="22"/>
          <w:szCs w:val="22"/>
        </w:rPr>
      </w:pPr>
      <w:proofErr w:type="spellStart"/>
      <w:r w:rsidRPr="00E571DD">
        <w:rPr>
          <w:sz w:val="22"/>
          <w:szCs w:val="22"/>
        </w:rPr>
        <w:t>panadol</w:t>
      </w:r>
      <w:proofErr w:type="spellEnd"/>
      <w:r w:rsidRPr="00E571DD">
        <w:rPr>
          <w:sz w:val="22"/>
          <w:szCs w:val="22"/>
        </w:rPr>
        <w:t xml:space="preserve"> </w:t>
      </w:r>
      <w:proofErr w:type="spellStart"/>
      <w:r w:rsidRPr="00E571DD">
        <w:rPr>
          <w:sz w:val="22"/>
          <w:szCs w:val="22"/>
        </w:rPr>
        <w:t>extra</w:t>
      </w:r>
      <w:proofErr w:type="spellEnd"/>
      <w:r w:rsidRPr="00E571DD">
        <w:rPr>
          <w:sz w:val="22"/>
          <w:szCs w:val="22"/>
        </w:rPr>
        <w:t xml:space="preserve"> </w:t>
      </w:r>
      <w:proofErr w:type="spellStart"/>
      <w:r w:rsidRPr="00E571DD">
        <w:rPr>
          <w:sz w:val="22"/>
          <w:szCs w:val="22"/>
        </w:rPr>
        <w:t>optizorb</w:t>
      </w:r>
      <w:proofErr w:type="spellEnd"/>
    </w:p>
    <w:p w14:paraId="7F8BFA59" w14:textId="77777777" w:rsidR="00C96666" w:rsidRDefault="00C96666" w:rsidP="00C96666">
      <w:pPr>
        <w:rPr>
          <w:b/>
          <w:sz w:val="22"/>
          <w:szCs w:val="22"/>
        </w:rPr>
      </w:pPr>
    </w:p>
    <w:p w14:paraId="7F8BFA5A" w14:textId="77777777" w:rsidR="00C96666" w:rsidRPr="005E27E1" w:rsidRDefault="00C96666" w:rsidP="00C96666">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z w:val="22"/>
          <w:szCs w:val="22"/>
        </w:rPr>
      </w:pPr>
      <w:r w:rsidRPr="005E27E1">
        <w:rPr>
          <w:b/>
          <w:noProof/>
          <w:sz w:val="22"/>
          <w:szCs w:val="22"/>
        </w:rPr>
        <w:t>17.</w:t>
      </w:r>
      <w:r w:rsidRPr="005E27E1">
        <w:rPr>
          <w:b/>
          <w:noProof/>
          <w:sz w:val="22"/>
          <w:szCs w:val="22"/>
        </w:rPr>
        <w:tab/>
        <w:t>UNIKALUS IDENTIFIKATORIUS – 2D BRŪKŠNINIS KODAS</w:t>
      </w:r>
    </w:p>
    <w:p w14:paraId="7F8BFA5B" w14:textId="77777777" w:rsidR="00C96666" w:rsidRPr="005E27E1" w:rsidRDefault="00C96666" w:rsidP="00C96666">
      <w:pPr>
        <w:rPr>
          <w:noProof/>
          <w:sz w:val="22"/>
          <w:szCs w:val="22"/>
        </w:rPr>
      </w:pPr>
    </w:p>
    <w:p w14:paraId="7F8BFA5C" w14:textId="77777777" w:rsidR="00C96666" w:rsidRPr="005E27E1" w:rsidRDefault="00C96666" w:rsidP="00C96666">
      <w:pPr>
        <w:rPr>
          <w:noProof/>
          <w:sz w:val="22"/>
          <w:szCs w:val="22"/>
          <w:highlight w:val="lightGray"/>
        </w:rPr>
      </w:pPr>
      <w:r w:rsidRPr="005E27E1">
        <w:rPr>
          <w:noProof/>
          <w:sz w:val="22"/>
          <w:szCs w:val="22"/>
          <w:highlight w:val="lightGray"/>
        </w:rPr>
        <w:t>Duomenys nebūtini.</w:t>
      </w:r>
    </w:p>
    <w:p w14:paraId="7F8BFA5D" w14:textId="77777777" w:rsidR="00C96666" w:rsidRPr="005E27E1" w:rsidRDefault="00C96666" w:rsidP="00C96666">
      <w:pPr>
        <w:rPr>
          <w:noProof/>
          <w:sz w:val="22"/>
          <w:szCs w:val="22"/>
        </w:rPr>
      </w:pPr>
    </w:p>
    <w:p w14:paraId="7F8BFA5E" w14:textId="77777777" w:rsidR="00C96666" w:rsidRPr="005E27E1" w:rsidRDefault="00C96666" w:rsidP="00C96666">
      <w:pPr>
        <w:rPr>
          <w:noProof/>
          <w:sz w:val="22"/>
          <w:szCs w:val="22"/>
        </w:rPr>
      </w:pPr>
    </w:p>
    <w:p w14:paraId="7F8BFA5F" w14:textId="77777777" w:rsidR="00C96666" w:rsidRPr="005E27E1" w:rsidRDefault="00C96666" w:rsidP="00C96666">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z w:val="22"/>
          <w:szCs w:val="22"/>
        </w:rPr>
      </w:pPr>
      <w:r w:rsidRPr="005E27E1">
        <w:rPr>
          <w:b/>
          <w:noProof/>
          <w:sz w:val="22"/>
          <w:szCs w:val="22"/>
        </w:rPr>
        <w:t>18.</w:t>
      </w:r>
      <w:r w:rsidRPr="005E27E1">
        <w:rPr>
          <w:b/>
          <w:noProof/>
          <w:sz w:val="22"/>
          <w:szCs w:val="22"/>
        </w:rPr>
        <w:tab/>
        <w:t>UNIKALUS IDENTIFIKATORIUS – ŽMONĖMS SUPRANTAMI DUOMENYS</w:t>
      </w:r>
    </w:p>
    <w:p w14:paraId="7F8BFA60" w14:textId="77777777" w:rsidR="00C96666" w:rsidRPr="005E27E1" w:rsidRDefault="00C96666" w:rsidP="00C96666">
      <w:pPr>
        <w:rPr>
          <w:noProof/>
          <w:sz w:val="22"/>
          <w:szCs w:val="22"/>
        </w:rPr>
      </w:pPr>
    </w:p>
    <w:p w14:paraId="7F8BFA61" w14:textId="77777777" w:rsidR="00C96666" w:rsidRPr="005E27E1" w:rsidRDefault="00C96666" w:rsidP="00C96666">
      <w:pPr>
        <w:rPr>
          <w:noProof/>
          <w:vanish/>
          <w:sz w:val="22"/>
          <w:szCs w:val="22"/>
        </w:rPr>
      </w:pPr>
    </w:p>
    <w:p w14:paraId="7F8BFA62" w14:textId="77777777" w:rsidR="00C96666" w:rsidRPr="005E27E1" w:rsidRDefault="00C96666" w:rsidP="00C96666">
      <w:pPr>
        <w:rPr>
          <w:noProof/>
          <w:vanish/>
          <w:sz w:val="22"/>
          <w:szCs w:val="22"/>
        </w:rPr>
      </w:pPr>
      <w:r w:rsidRPr="005E27E1">
        <w:rPr>
          <w:noProof/>
          <w:sz w:val="22"/>
          <w:szCs w:val="22"/>
          <w:highlight w:val="lightGray"/>
          <w:shd w:val="clear" w:color="auto" w:fill="CCCCCC"/>
        </w:rPr>
        <w:t>Duomenys nebūtini.</w:t>
      </w:r>
    </w:p>
    <w:p w14:paraId="7F8BFA63" w14:textId="77777777" w:rsidR="00C96666" w:rsidRPr="005E27E1" w:rsidRDefault="00C96666" w:rsidP="00C96666">
      <w:pPr>
        <w:rPr>
          <w:noProof/>
          <w:vanish/>
          <w:sz w:val="22"/>
          <w:szCs w:val="22"/>
        </w:rPr>
      </w:pPr>
    </w:p>
    <w:p w14:paraId="7F8BFA64" w14:textId="77777777" w:rsidR="00C96666" w:rsidRPr="005E27E1" w:rsidRDefault="00C96666" w:rsidP="00C96666">
      <w:pPr>
        <w:rPr>
          <w:sz w:val="22"/>
          <w:szCs w:val="22"/>
        </w:rPr>
      </w:pPr>
    </w:p>
    <w:p w14:paraId="7F8BFA65" w14:textId="77777777" w:rsidR="00C96666" w:rsidRPr="005E27E1" w:rsidRDefault="00C96666" w:rsidP="00C96666">
      <w:pPr>
        <w:spacing w:after="200" w:line="276" w:lineRule="auto"/>
        <w:rPr>
          <w:b/>
          <w:sz w:val="22"/>
          <w:szCs w:val="22"/>
        </w:rPr>
      </w:pPr>
      <w:r w:rsidRPr="005E27E1">
        <w:rPr>
          <w:b/>
          <w:sz w:val="22"/>
          <w:szCs w:val="22"/>
        </w:rPr>
        <w:br w:type="page"/>
      </w:r>
    </w:p>
    <w:p w14:paraId="7F8BFA66" w14:textId="77777777" w:rsidR="00C96666" w:rsidRDefault="00C96666" w:rsidP="00C96666">
      <w:pPr>
        <w:rPr>
          <w:b/>
          <w:sz w:val="22"/>
          <w:szCs w:val="22"/>
        </w:rPr>
      </w:pPr>
    </w:p>
    <w:p w14:paraId="7F8BFA67" w14:textId="77777777" w:rsidR="00C96666" w:rsidRPr="00E571DD" w:rsidRDefault="00C96666" w:rsidP="00C96666">
      <w:pPr>
        <w:rPr>
          <w:b/>
          <w:sz w:val="22"/>
          <w:szCs w:val="22"/>
        </w:rPr>
      </w:pPr>
    </w:p>
    <w:p w14:paraId="7F8BFA68" w14:textId="77777777" w:rsidR="00C96666" w:rsidRPr="00E571DD" w:rsidRDefault="00C96666" w:rsidP="00C96666">
      <w:pPr>
        <w:pBdr>
          <w:top w:val="single" w:sz="4" w:space="1" w:color="auto"/>
          <w:left w:val="single" w:sz="4" w:space="4" w:color="auto"/>
          <w:bottom w:val="single" w:sz="4" w:space="1" w:color="auto"/>
          <w:right w:val="single" w:sz="4" w:space="4" w:color="auto"/>
        </w:pBdr>
        <w:outlineLvl w:val="0"/>
        <w:rPr>
          <w:b/>
          <w:sz w:val="22"/>
          <w:szCs w:val="22"/>
        </w:rPr>
      </w:pPr>
      <w:r w:rsidRPr="00E571DD">
        <w:rPr>
          <w:b/>
          <w:sz w:val="22"/>
          <w:szCs w:val="22"/>
        </w:rPr>
        <w:t xml:space="preserve">MINIMALI </w:t>
      </w:r>
      <w:r w:rsidRPr="00E571DD">
        <w:rPr>
          <w:b/>
          <w:caps/>
          <w:sz w:val="22"/>
          <w:szCs w:val="22"/>
        </w:rPr>
        <w:t xml:space="preserve">informacija ant </w:t>
      </w:r>
      <w:r w:rsidRPr="00E571DD">
        <w:rPr>
          <w:b/>
          <w:sz w:val="22"/>
          <w:szCs w:val="22"/>
        </w:rPr>
        <w:t>LIZDINIŲ PLOKŠTELIŲ ARBA DVISLUOKSNIŲ JUOSTELIŲ</w:t>
      </w:r>
    </w:p>
    <w:p w14:paraId="7F8BFA69" w14:textId="77777777" w:rsidR="00C96666" w:rsidRPr="00E571DD" w:rsidRDefault="00C96666" w:rsidP="00C96666">
      <w:pPr>
        <w:pBdr>
          <w:top w:val="single" w:sz="4" w:space="1" w:color="auto"/>
          <w:left w:val="single" w:sz="4" w:space="4" w:color="auto"/>
          <w:bottom w:val="single" w:sz="4" w:space="1" w:color="auto"/>
          <w:right w:val="single" w:sz="4" w:space="4" w:color="auto"/>
        </w:pBdr>
        <w:ind w:left="567" w:hanging="567"/>
        <w:outlineLvl w:val="0"/>
        <w:rPr>
          <w:caps/>
          <w:sz w:val="22"/>
          <w:szCs w:val="22"/>
        </w:rPr>
      </w:pPr>
    </w:p>
    <w:p w14:paraId="7F8BFA6A" w14:textId="77777777" w:rsidR="00C96666" w:rsidRPr="000C5835" w:rsidRDefault="00C96666" w:rsidP="00C96666">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0C5835">
        <w:rPr>
          <w:b/>
          <w:caps/>
          <w:sz w:val="22"/>
          <w:szCs w:val="22"/>
        </w:rPr>
        <w:t>Lizdinė plokštelė</w:t>
      </w:r>
    </w:p>
    <w:p w14:paraId="7F8BFA6B" w14:textId="77777777" w:rsidR="00C96666" w:rsidRPr="00E571DD" w:rsidRDefault="00C96666" w:rsidP="00C96666">
      <w:pPr>
        <w:ind w:left="567" w:hanging="567"/>
        <w:rPr>
          <w:caps/>
          <w:sz w:val="22"/>
          <w:szCs w:val="22"/>
        </w:rPr>
      </w:pPr>
    </w:p>
    <w:p w14:paraId="7F8BFA6C" w14:textId="77777777" w:rsidR="00C96666" w:rsidRPr="00E571DD" w:rsidRDefault="00C96666" w:rsidP="00C96666">
      <w:pPr>
        <w:ind w:left="567" w:hanging="567"/>
        <w:rPr>
          <w:caps/>
          <w:sz w:val="22"/>
          <w:szCs w:val="22"/>
        </w:rPr>
      </w:pPr>
    </w:p>
    <w:p w14:paraId="7F8BFA6D" w14:textId="77777777" w:rsidR="00C96666" w:rsidRPr="00E571DD" w:rsidRDefault="00C96666" w:rsidP="00C96666">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571DD">
        <w:rPr>
          <w:b/>
          <w:caps/>
          <w:sz w:val="22"/>
          <w:szCs w:val="22"/>
        </w:rPr>
        <w:t>1.</w:t>
      </w:r>
      <w:r w:rsidRPr="00E571DD">
        <w:rPr>
          <w:b/>
          <w:caps/>
          <w:sz w:val="22"/>
          <w:szCs w:val="22"/>
        </w:rPr>
        <w:tab/>
        <w:t>Vaistinio preparato pavadinimas</w:t>
      </w:r>
    </w:p>
    <w:p w14:paraId="7F8BFA6E" w14:textId="77777777" w:rsidR="00C96666" w:rsidRPr="00E571DD" w:rsidRDefault="00C96666" w:rsidP="00C96666">
      <w:pPr>
        <w:ind w:left="567" w:hanging="567"/>
        <w:rPr>
          <w:sz w:val="22"/>
          <w:szCs w:val="22"/>
        </w:rPr>
      </w:pPr>
    </w:p>
    <w:p w14:paraId="7F8BFA70" w14:textId="10066867" w:rsidR="00C96666" w:rsidRPr="00E571DD" w:rsidRDefault="00C96666" w:rsidP="00830754">
      <w:pPr>
        <w:rPr>
          <w:sz w:val="22"/>
          <w:szCs w:val="22"/>
        </w:rPr>
      </w:pPr>
      <w:proofErr w:type="spellStart"/>
      <w:r w:rsidRPr="00E571DD">
        <w:rPr>
          <w:sz w:val="22"/>
          <w:szCs w:val="22"/>
        </w:rPr>
        <w:t>Panadol</w:t>
      </w:r>
      <w:proofErr w:type="spellEnd"/>
      <w:r w:rsidRPr="00E571DD">
        <w:rPr>
          <w:sz w:val="22"/>
          <w:szCs w:val="22"/>
        </w:rPr>
        <w:t xml:space="preserve"> </w:t>
      </w:r>
      <w:proofErr w:type="spellStart"/>
      <w:r w:rsidRPr="00E571DD">
        <w:rPr>
          <w:sz w:val="22"/>
          <w:szCs w:val="22"/>
        </w:rPr>
        <w:t>Extra</w:t>
      </w:r>
      <w:proofErr w:type="spellEnd"/>
      <w:r w:rsidRPr="00E571DD">
        <w:rPr>
          <w:sz w:val="22"/>
          <w:szCs w:val="22"/>
        </w:rPr>
        <w:t xml:space="preserve"> </w:t>
      </w:r>
      <w:proofErr w:type="spellStart"/>
      <w:r w:rsidRPr="00E571DD">
        <w:rPr>
          <w:sz w:val="22"/>
          <w:szCs w:val="22"/>
        </w:rPr>
        <w:t>optizorb</w:t>
      </w:r>
      <w:proofErr w:type="spellEnd"/>
      <w:r w:rsidRPr="00E571DD">
        <w:rPr>
          <w:sz w:val="22"/>
          <w:szCs w:val="22"/>
        </w:rPr>
        <w:t xml:space="preserve"> 500 mg/65 mg plėvele dengtos tabletės</w:t>
      </w:r>
    </w:p>
    <w:p w14:paraId="7F8BFA71" w14:textId="77777777" w:rsidR="00C96666" w:rsidRPr="00E571DD" w:rsidRDefault="00C96666" w:rsidP="00C96666">
      <w:pPr>
        <w:ind w:left="567" w:hanging="567"/>
        <w:rPr>
          <w:i/>
          <w:sz w:val="22"/>
          <w:szCs w:val="22"/>
        </w:rPr>
      </w:pPr>
      <w:proofErr w:type="spellStart"/>
      <w:r w:rsidRPr="00E571DD">
        <w:rPr>
          <w:i/>
          <w:sz w:val="22"/>
          <w:szCs w:val="22"/>
        </w:rPr>
        <w:t>Paracetamolum</w:t>
      </w:r>
      <w:proofErr w:type="spellEnd"/>
      <w:r w:rsidRPr="00E571DD">
        <w:rPr>
          <w:i/>
          <w:sz w:val="22"/>
          <w:szCs w:val="22"/>
        </w:rPr>
        <w:t>/</w:t>
      </w:r>
      <w:proofErr w:type="spellStart"/>
      <w:r w:rsidRPr="00E571DD">
        <w:rPr>
          <w:i/>
          <w:sz w:val="22"/>
          <w:szCs w:val="22"/>
        </w:rPr>
        <w:t>Coffeinum</w:t>
      </w:r>
      <w:proofErr w:type="spellEnd"/>
    </w:p>
    <w:p w14:paraId="7F8BFA72" w14:textId="77777777" w:rsidR="00C96666" w:rsidRPr="00E571DD" w:rsidRDefault="00C96666" w:rsidP="00C96666">
      <w:pPr>
        <w:ind w:left="567" w:hanging="567"/>
        <w:rPr>
          <w:sz w:val="22"/>
          <w:szCs w:val="22"/>
        </w:rPr>
      </w:pPr>
    </w:p>
    <w:p w14:paraId="7F8BFA73" w14:textId="77777777" w:rsidR="00C96666" w:rsidRPr="00E571DD" w:rsidRDefault="00C96666" w:rsidP="00C96666">
      <w:pPr>
        <w:ind w:left="567" w:hanging="567"/>
        <w:rPr>
          <w:sz w:val="22"/>
          <w:szCs w:val="22"/>
        </w:rPr>
      </w:pPr>
    </w:p>
    <w:p w14:paraId="7F8BFA74" w14:textId="77777777" w:rsidR="00C96666" w:rsidRPr="00E571DD" w:rsidRDefault="00C96666" w:rsidP="00C96666">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571DD">
        <w:rPr>
          <w:b/>
          <w:sz w:val="22"/>
          <w:szCs w:val="22"/>
        </w:rPr>
        <w:t>2.</w:t>
      </w:r>
      <w:r w:rsidRPr="00E571DD">
        <w:rPr>
          <w:b/>
          <w:sz w:val="22"/>
          <w:szCs w:val="22"/>
        </w:rPr>
        <w:tab/>
      </w:r>
      <w:r w:rsidRPr="00E571DD">
        <w:rPr>
          <w:b/>
          <w:caps/>
          <w:sz w:val="22"/>
          <w:szCs w:val="22"/>
        </w:rPr>
        <w:t xml:space="preserve">REGISTRUOTOJO pavadinimas </w:t>
      </w:r>
    </w:p>
    <w:p w14:paraId="7F8BFA75" w14:textId="77777777" w:rsidR="00C96666" w:rsidRPr="00E571DD" w:rsidRDefault="00C96666" w:rsidP="00C96666">
      <w:pPr>
        <w:rPr>
          <w:sz w:val="22"/>
          <w:szCs w:val="22"/>
        </w:rPr>
      </w:pPr>
    </w:p>
    <w:p w14:paraId="7F8BFA76" w14:textId="77777777" w:rsidR="00C96666" w:rsidRPr="00E571DD" w:rsidRDefault="00C96666" w:rsidP="00C96666">
      <w:pPr>
        <w:rPr>
          <w:sz w:val="22"/>
          <w:szCs w:val="22"/>
        </w:rPr>
      </w:pPr>
      <w:r w:rsidRPr="00E571DD">
        <w:rPr>
          <w:sz w:val="22"/>
          <w:szCs w:val="22"/>
        </w:rPr>
        <w:t xml:space="preserve">GSK </w:t>
      </w:r>
    </w:p>
    <w:p w14:paraId="7F8BFA77" w14:textId="77777777" w:rsidR="00C96666" w:rsidRPr="00E571DD" w:rsidRDefault="00C96666" w:rsidP="00C96666">
      <w:pPr>
        <w:ind w:left="567" w:hanging="567"/>
        <w:rPr>
          <w:sz w:val="22"/>
          <w:szCs w:val="22"/>
        </w:rPr>
      </w:pPr>
    </w:p>
    <w:p w14:paraId="7F8BFA78" w14:textId="77777777" w:rsidR="00C96666" w:rsidRPr="00E571DD" w:rsidRDefault="00C96666" w:rsidP="00C96666">
      <w:pPr>
        <w:ind w:left="567" w:hanging="567"/>
        <w:rPr>
          <w:sz w:val="22"/>
          <w:szCs w:val="22"/>
        </w:rPr>
      </w:pPr>
    </w:p>
    <w:p w14:paraId="7F8BFA79" w14:textId="77777777" w:rsidR="00C96666" w:rsidRPr="00E571DD" w:rsidRDefault="00C96666" w:rsidP="00C96666">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571DD">
        <w:rPr>
          <w:b/>
          <w:sz w:val="22"/>
          <w:szCs w:val="22"/>
        </w:rPr>
        <w:t>3.</w:t>
      </w:r>
      <w:r w:rsidRPr="00E571DD">
        <w:rPr>
          <w:b/>
          <w:sz w:val="22"/>
          <w:szCs w:val="22"/>
        </w:rPr>
        <w:tab/>
      </w:r>
      <w:r w:rsidRPr="00E571DD">
        <w:rPr>
          <w:b/>
          <w:caps/>
          <w:sz w:val="22"/>
          <w:szCs w:val="22"/>
        </w:rPr>
        <w:t>tinkamumo laikas</w:t>
      </w:r>
    </w:p>
    <w:p w14:paraId="7F8BFA7A" w14:textId="77777777" w:rsidR="00C96666" w:rsidRPr="00E571DD" w:rsidRDefault="00C96666" w:rsidP="00C96666">
      <w:pPr>
        <w:ind w:left="567" w:hanging="567"/>
        <w:rPr>
          <w:sz w:val="22"/>
          <w:szCs w:val="22"/>
        </w:rPr>
      </w:pPr>
    </w:p>
    <w:p w14:paraId="7F8BFA7B" w14:textId="77777777" w:rsidR="00C96666" w:rsidRPr="00E571DD" w:rsidRDefault="00C96666" w:rsidP="00C96666">
      <w:pPr>
        <w:ind w:left="567" w:hanging="567"/>
        <w:rPr>
          <w:sz w:val="22"/>
          <w:szCs w:val="22"/>
        </w:rPr>
      </w:pPr>
      <w:r w:rsidRPr="00050682">
        <w:rPr>
          <w:sz w:val="22"/>
          <w:szCs w:val="22"/>
          <w:highlight w:val="lightGray"/>
        </w:rPr>
        <w:t>EXP</w:t>
      </w:r>
      <w:r w:rsidRPr="00E571DD">
        <w:rPr>
          <w:sz w:val="22"/>
          <w:szCs w:val="22"/>
        </w:rPr>
        <w:t xml:space="preserve"> {</w:t>
      </w:r>
      <w:r>
        <w:rPr>
          <w:sz w:val="22"/>
          <w:szCs w:val="22"/>
        </w:rPr>
        <w:t>mm/</w:t>
      </w:r>
      <w:r w:rsidRPr="00E571DD">
        <w:rPr>
          <w:sz w:val="22"/>
          <w:szCs w:val="22"/>
        </w:rPr>
        <w:t>MMMM}</w:t>
      </w:r>
    </w:p>
    <w:p w14:paraId="7F8BFA7C" w14:textId="77777777" w:rsidR="00C96666" w:rsidRPr="00E571DD" w:rsidRDefault="00C96666" w:rsidP="00C96666">
      <w:pPr>
        <w:ind w:left="567" w:hanging="567"/>
        <w:rPr>
          <w:sz w:val="22"/>
          <w:szCs w:val="22"/>
        </w:rPr>
      </w:pPr>
    </w:p>
    <w:p w14:paraId="7F8BFA7D" w14:textId="77777777" w:rsidR="00C96666" w:rsidRPr="00E571DD" w:rsidRDefault="00C96666" w:rsidP="00C96666">
      <w:pPr>
        <w:ind w:left="567" w:hanging="567"/>
        <w:rPr>
          <w:sz w:val="22"/>
          <w:szCs w:val="22"/>
        </w:rPr>
      </w:pPr>
    </w:p>
    <w:p w14:paraId="7F8BFA7E" w14:textId="77777777" w:rsidR="00C96666" w:rsidRPr="00E571DD" w:rsidRDefault="00C96666" w:rsidP="00C96666">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571DD">
        <w:rPr>
          <w:b/>
          <w:caps/>
          <w:sz w:val="22"/>
          <w:szCs w:val="22"/>
        </w:rPr>
        <w:t>4.</w:t>
      </w:r>
      <w:r w:rsidRPr="00E571DD">
        <w:rPr>
          <w:b/>
          <w:caps/>
          <w:sz w:val="22"/>
          <w:szCs w:val="22"/>
        </w:rPr>
        <w:tab/>
        <w:t xml:space="preserve">serijos numeris </w:t>
      </w:r>
    </w:p>
    <w:p w14:paraId="7F8BFA7F" w14:textId="77777777" w:rsidR="00C96666" w:rsidRPr="00E571DD" w:rsidRDefault="00C96666" w:rsidP="00C96666">
      <w:pPr>
        <w:ind w:left="567" w:hanging="567"/>
        <w:rPr>
          <w:sz w:val="22"/>
          <w:szCs w:val="22"/>
        </w:rPr>
      </w:pPr>
    </w:p>
    <w:p w14:paraId="7F8BFA80" w14:textId="77777777" w:rsidR="00C96666" w:rsidRPr="00E571DD" w:rsidRDefault="00C96666" w:rsidP="00C96666">
      <w:pPr>
        <w:pStyle w:val="Pagrindinistekstas"/>
        <w:spacing w:after="0"/>
        <w:jc w:val="both"/>
        <w:rPr>
          <w:sz w:val="22"/>
          <w:szCs w:val="22"/>
        </w:rPr>
      </w:pPr>
      <w:proofErr w:type="spellStart"/>
      <w:r w:rsidRPr="00050682">
        <w:rPr>
          <w:sz w:val="22"/>
          <w:szCs w:val="22"/>
          <w:highlight w:val="lightGray"/>
        </w:rPr>
        <w:t>Lot</w:t>
      </w:r>
      <w:proofErr w:type="spellEnd"/>
    </w:p>
    <w:p w14:paraId="7F8BFA81" w14:textId="77777777" w:rsidR="00C96666" w:rsidRPr="00E571DD" w:rsidRDefault="00C96666" w:rsidP="00C96666">
      <w:pPr>
        <w:pStyle w:val="Pagrindinistekstas"/>
        <w:spacing w:after="0"/>
        <w:jc w:val="both"/>
        <w:rPr>
          <w:sz w:val="22"/>
          <w:szCs w:val="22"/>
        </w:rPr>
      </w:pPr>
    </w:p>
    <w:p w14:paraId="7F8BFA82" w14:textId="77777777" w:rsidR="00C96666" w:rsidRPr="00E571DD" w:rsidRDefault="00C96666" w:rsidP="00C96666">
      <w:pPr>
        <w:pStyle w:val="Pagrindinistekstas"/>
        <w:spacing w:after="0"/>
        <w:jc w:val="both"/>
        <w:rPr>
          <w:sz w:val="22"/>
          <w:szCs w:val="22"/>
        </w:rPr>
      </w:pPr>
    </w:p>
    <w:p w14:paraId="7F8BFA83" w14:textId="77777777" w:rsidR="00C96666" w:rsidRPr="00E571DD" w:rsidRDefault="00C96666" w:rsidP="00C96666">
      <w:pPr>
        <w:pStyle w:val="Pagrindinistekstas"/>
        <w:pBdr>
          <w:top w:val="single" w:sz="4" w:space="1" w:color="auto"/>
          <w:left w:val="single" w:sz="4" w:space="4" w:color="auto"/>
          <w:bottom w:val="single" w:sz="4" w:space="1" w:color="auto"/>
          <w:right w:val="single" w:sz="4" w:space="4" w:color="auto"/>
        </w:pBdr>
        <w:spacing w:after="0"/>
        <w:ind w:left="540" w:hanging="540"/>
        <w:jc w:val="both"/>
        <w:rPr>
          <w:b/>
          <w:sz w:val="22"/>
          <w:szCs w:val="22"/>
        </w:rPr>
      </w:pPr>
      <w:r w:rsidRPr="00E571DD">
        <w:rPr>
          <w:b/>
          <w:sz w:val="22"/>
          <w:szCs w:val="22"/>
        </w:rPr>
        <w:t>5.</w:t>
      </w:r>
      <w:r w:rsidRPr="00E571DD">
        <w:rPr>
          <w:b/>
          <w:sz w:val="22"/>
          <w:szCs w:val="22"/>
        </w:rPr>
        <w:tab/>
        <w:t>KITA</w:t>
      </w:r>
    </w:p>
    <w:p w14:paraId="7F8BFA84" w14:textId="77777777" w:rsidR="00C96666" w:rsidRPr="00E571DD" w:rsidRDefault="00C96666" w:rsidP="00C96666">
      <w:pPr>
        <w:pStyle w:val="Pagrindinistekstas"/>
        <w:spacing w:after="0"/>
        <w:jc w:val="both"/>
        <w:rPr>
          <w:sz w:val="22"/>
          <w:szCs w:val="22"/>
        </w:rPr>
      </w:pPr>
    </w:p>
    <w:p w14:paraId="7F8BFA85" w14:textId="77777777" w:rsidR="00C96666" w:rsidRPr="00E571DD" w:rsidRDefault="00C96666" w:rsidP="00C96666">
      <w:pPr>
        <w:ind w:left="567" w:hanging="567"/>
        <w:rPr>
          <w:sz w:val="22"/>
          <w:szCs w:val="22"/>
        </w:rPr>
      </w:pPr>
    </w:p>
    <w:p w14:paraId="7F8BFA86" w14:textId="77777777" w:rsidR="00C96666" w:rsidRPr="00E571DD" w:rsidRDefault="00C96666" w:rsidP="00C96666">
      <w:pPr>
        <w:rPr>
          <w:sz w:val="22"/>
          <w:szCs w:val="22"/>
        </w:rPr>
      </w:pPr>
      <w:r>
        <w:rPr>
          <w:sz w:val="22"/>
          <w:szCs w:val="22"/>
        </w:rPr>
        <w:br w:type="page"/>
      </w:r>
    </w:p>
    <w:p w14:paraId="7F8BFA87" w14:textId="77777777" w:rsidR="00C96666" w:rsidRPr="00E571DD" w:rsidRDefault="00C96666" w:rsidP="00C96666">
      <w:pPr>
        <w:rPr>
          <w:sz w:val="22"/>
          <w:szCs w:val="22"/>
        </w:rPr>
      </w:pPr>
    </w:p>
    <w:p w14:paraId="7F8BFA88" w14:textId="77777777" w:rsidR="00C96666" w:rsidRPr="00E571DD" w:rsidRDefault="00C96666" w:rsidP="00C96666">
      <w:pPr>
        <w:rPr>
          <w:sz w:val="22"/>
          <w:szCs w:val="22"/>
        </w:rPr>
      </w:pPr>
    </w:p>
    <w:p w14:paraId="7F8BFA89" w14:textId="77777777" w:rsidR="00C96666" w:rsidRPr="00E571DD" w:rsidRDefault="00C96666" w:rsidP="00C96666">
      <w:pPr>
        <w:rPr>
          <w:sz w:val="22"/>
          <w:szCs w:val="22"/>
        </w:rPr>
      </w:pPr>
    </w:p>
    <w:p w14:paraId="7F8BFA8A" w14:textId="77777777" w:rsidR="00C96666" w:rsidRPr="00E571DD" w:rsidRDefault="00C96666" w:rsidP="00C96666">
      <w:pPr>
        <w:rPr>
          <w:sz w:val="22"/>
          <w:szCs w:val="22"/>
        </w:rPr>
      </w:pPr>
    </w:p>
    <w:p w14:paraId="7F8BFA8B" w14:textId="77777777" w:rsidR="00C96666" w:rsidRPr="00E571DD" w:rsidRDefault="00C96666" w:rsidP="00C96666">
      <w:pPr>
        <w:rPr>
          <w:sz w:val="22"/>
          <w:szCs w:val="22"/>
        </w:rPr>
      </w:pPr>
    </w:p>
    <w:p w14:paraId="7F8BFA8C" w14:textId="77777777" w:rsidR="00C96666" w:rsidRPr="00E571DD" w:rsidRDefault="00C96666" w:rsidP="00C96666">
      <w:pPr>
        <w:rPr>
          <w:sz w:val="22"/>
          <w:szCs w:val="22"/>
        </w:rPr>
      </w:pPr>
    </w:p>
    <w:p w14:paraId="7F8BFA8D" w14:textId="77777777" w:rsidR="00C96666" w:rsidRPr="00E571DD" w:rsidRDefault="00C96666" w:rsidP="00C96666">
      <w:pPr>
        <w:rPr>
          <w:sz w:val="22"/>
          <w:szCs w:val="22"/>
        </w:rPr>
      </w:pPr>
    </w:p>
    <w:p w14:paraId="7F8BFA8E" w14:textId="77777777" w:rsidR="00C96666" w:rsidRPr="00E571DD" w:rsidRDefault="00C96666" w:rsidP="00C96666">
      <w:pPr>
        <w:rPr>
          <w:sz w:val="22"/>
          <w:szCs w:val="22"/>
        </w:rPr>
      </w:pPr>
    </w:p>
    <w:p w14:paraId="7F8BFA8F" w14:textId="77777777" w:rsidR="00C96666" w:rsidRPr="00E571DD" w:rsidRDefault="00C96666" w:rsidP="00C96666">
      <w:pPr>
        <w:rPr>
          <w:sz w:val="22"/>
          <w:szCs w:val="22"/>
        </w:rPr>
      </w:pPr>
    </w:p>
    <w:p w14:paraId="7F8BFA90" w14:textId="77777777" w:rsidR="00C96666" w:rsidRPr="00E571DD" w:rsidRDefault="00C96666" w:rsidP="00C96666">
      <w:pPr>
        <w:rPr>
          <w:sz w:val="22"/>
          <w:szCs w:val="22"/>
        </w:rPr>
      </w:pPr>
    </w:p>
    <w:p w14:paraId="7F8BFA91" w14:textId="77777777" w:rsidR="00C96666" w:rsidRPr="00E571DD" w:rsidRDefault="00C96666" w:rsidP="00C96666">
      <w:pPr>
        <w:rPr>
          <w:sz w:val="22"/>
          <w:szCs w:val="22"/>
        </w:rPr>
      </w:pPr>
    </w:p>
    <w:p w14:paraId="7F8BFA92" w14:textId="77777777" w:rsidR="00C96666" w:rsidRPr="00E571DD" w:rsidRDefault="00C96666" w:rsidP="00C96666">
      <w:pPr>
        <w:rPr>
          <w:sz w:val="22"/>
          <w:szCs w:val="22"/>
        </w:rPr>
      </w:pPr>
    </w:p>
    <w:p w14:paraId="7F8BFA93" w14:textId="77777777" w:rsidR="00C96666" w:rsidRPr="00E571DD" w:rsidRDefault="00C96666" w:rsidP="00C96666">
      <w:pPr>
        <w:rPr>
          <w:sz w:val="22"/>
          <w:szCs w:val="22"/>
        </w:rPr>
      </w:pPr>
    </w:p>
    <w:p w14:paraId="7F8BFA94" w14:textId="77777777" w:rsidR="00C96666" w:rsidRPr="00E571DD" w:rsidRDefault="00C96666" w:rsidP="00C96666">
      <w:pPr>
        <w:rPr>
          <w:sz w:val="22"/>
          <w:szCs w:val="22"/>
        </w:rPr>
      </w:pPr>
    </w:p>
    <w:p w14:paraId="7F8BFA95" w14:textId="77777777" w:rsidR="00C96666" w:rsidRPr="00E571DD" w:rsidRDefault="00C96666" w:rsidP="00C96666">
      <w:pPr>
        <w:rPr>
          <w:sz w:val="22"/>
          <w:szCs w:val="22"/>
        </w:rPr>
      </w:pPr>
    </w:p>
    <w:p w14:paraId="7F8BFA96" w14:textId="77777777" w:rsidR="00C96666" w:rsidRPr="00E571DD" w:rsidRDefault="00C96666" w:rsidP="00C96666">
      <w:pPr>
        <w:rPr>
          <w:sz w:val="22"/>
          <w:szCs w:val="22"/>
        </w:rPr>
      </w:pPr>
    </w:p>
    <w:p w14:paraId="7F8BFA97" w14:textId="77777777" w:rsidR="00C96666" w:rsidRPr="00E571DD" w:rsidRDefault="00C96666" w:rsidP="00C96666">
      <w:pPr>
        <w:rPr>
          <w:sz w:val="22"/>
          <w:szCs w:val="22"/>
        </w:rPr>
      </w:pPr>
    </w:p>
    <w:p w14:paraId="7F8BFA98" w14:textId="77777777" w:rsidR="00C96666" w:rsidRPr="00E571DD" w:rsidRDefault="00C96666" w:rsidP="00C96666">
      <w:pPr>
        <w:rPr>
          <w:sz w:val="22"/>
          <w:szCs w:val="22"/>
        </w:rPr>
      </w:pPr>
    </w:p>
    <w:p w14:paraId="7F8BFA99" w14:textId="77777777" w:rsidR="00C96666" w:rsidRPr="00E571DD" w:rsidRDefault="00C96666" w:rsidP="00C96666">
      <w:pPr>
        <w:rPr>
          <w:sz w:val="22"/>
          <w:szCs w:val="22"/>
        </w:rPr>
      </w:pPr>
    </w:p>
    <w:p w14:paraId="7F8BFA9A" w14:textId="77777777" w:rsidR="00C96666" w:rsidRPr="00E571DD" w:rsidRDefault="00C96666" w:rsidP="00C96666">
      <w:pPr>
        <w:rPr>
          <w:sz w:val="22"/>
          <w:szCs w:val="22"/>
        </w:rPr>
      </w:pPr>
    </w:p>
    <w:p w14:paraId="7F8BFA9B" w14:textId="77777777" w:rsidR="00C96666" w:rsidRPr="00E571DD" w:rsidRDefault="00C96666" w:rsidP="00C96666">
      <w:pPr>
        <w:rPr>
          <w:sz w:val="22"/>
          <w:szCs w:val="22"/>
        </w:rPr>
      </w:pPr>
    </w:p>
    <w:p w14:paraId="7F8BFA9C" w14:textId="77777777" w:rsidR="00C96666" w:rsidRPr="00E571DD" w:rsidRDefault="00C96666" w:rsidP="00C96666">
      <w:pPr>
        <w:rPr>
          <w:sz w:val="22"/>
          <w:szCs w:val="22"/>
        </w:rPr>
      </w:pPr>
    </w:p>
    <w:p w14:paraId="7F8BFA9D" w14:textId="77777777" w:rsidR="00C96666" w:rsidRPr="00E571DD" w:rsidRDefault="00C96666" w:rsidP="00C96666">
      <w:pPr>
        <w:jc w:val="center"/>
        <w:rPr>
          <w:b/>
          <w:bCs/>
          <w:sz w:val="22"/>
          <w:szCs w:val="22"/>
        </w:rPr>
      </w:pPr>
    </w:p>
    <w:p w14:paraId="7F8BFA9E" w14:textId="77777777" w:rsidR="00C96666" w:rsidRPr="00E571DD" w:rsidRDefault="00C96666" w:rsidP="00C96666">
      <w:pPr>
        <w:jc w:val="center"/>
        <w:rPr>
          <w:b/>
          <w:bCs/>
          <w:sz w:val="22"/>
          <w:szCs w:val="22"/>
        </w:rPr>
      </w:pPr>
      <w:r w:rsidRPr="00E571DD">
        <w:rPr>
          <w:b/>
          <w:bCs/>
          <w:sz w:val="22"/>
          <w:szCs w:val="22"/>
        </w:rPr>
        <w:t>B. PAKUOTĖS LAPELIS</w:t>
      </w:r>
    </w:p>
    <w:p w14:paraId="7F8BFA9F" w14:textId="77777777" w:rsidR="00C96666" w:rsidRPr="00E571DD" w:rsidRDefault="00C96666" w:rsidP="00C96666">
      <w:pPr>
        <w:rPr>
          <w:sz w:val="22"/>
          <w:szCs w:val="22"/>
        </w:rPr>
      </w:pPr>
      <w:r w:rsidRPr="00E571DD">
        <w:rPr>
          <w:sz w:val="22"/>
          <w:szCs w:val="22"/>
        </w:rPr>
        <w:br w:type="page"/>
      </w:r>
    </w:p>
    <w:p w14:paraId="7F8BFAA0" w14:textId="77777777" w:rsidR="00C96666" w:rsidRPr="00E571DD" w:rsidRDefault="00C96666" w:rsidP="00C96666">
      <w:pPr>
        <w:pStyle w:val="Pavadinimas"/>
        <w:rPr>
          <w:sz w:val="22"/>
          <w:szCs w:val="22"/>
        </w:rPr>
      </w:pPr>
      <w:bookmarkStart w:id="1" w:name="_Toc129243138"/>
      <w:bookmarkStart w:id="2" w:name="_Toc129243263"/>
      <w:r w:rsidRPr="00E571DD">
        <w:rPr>
          <w:sz w:val="22"/>
          <w:szCs w:val="22"/>
        </w:rPr>
        <w:lastRenderedPageBreak/>
        <w:t>Pakuotės lapelis: informacija vartotojui</w:t>
      </w:r>
      <w:bookmarkEnd w:id="1"/>
      <w:bookmarkEnd w:id="2"/>
    </w:p>
    <w:p w14:paraId="7F8BFAA1" w14:textId="77777777" w:rsidR="00C96666" w:rsidRDefault="00C96666" w:rsidP="00C96666">
      <w:pPr>
        <w:jc w:val="center"/>
        <w:rPr>
          <w:b/>
          <w:sz w:val="22"/>
          <w:szCs w:val="22"/>
        </w:rPr>
      </w:pPr>
    </w:p>
    <w:p w14:paraId="7F8BFAA2" w14:textId="77777777" w:rsidR="00C96666" w:rsidRPr="00E571DD" w:rsidRDefault="00C96666" w:rsidP="00C96666">
      <w:pPr>
        <w:jc w:val="center"/>
        <w:rPr>
          <w:b/>
          <w:sz w:val="22"/>
          <w:szCs w:val="22"/>
        </w:rPr>
      </w:pPr>
      <w:proofErr w:type="spellStart"/>
      <w:r w:rsidRPr="00E571DD">
        <w:rPr>
          <w:b/>
          <w:sz w:val="22"/>
          <w:szCs w:val="22"/>
        </w:rPr>
        <w:t>Panadol</w:t>
      </w:r>
      <w:proofErr w:type="spellEnd"/>
      <w:r w:rsidRPr="00E571DD">
        <w:rPr>
          <w:b/>
          <w:sz w:val="22"/>
          <w:szCs w:val="22"/>
        </w:rPr>
        <w:t xml:space="preserve"> </w:t>
      </w:r>
      <w:proofErr w:type="spellStart"/>
      <w:r w:rsidRPr="00E571DD">
        <w:rPr>
          <w:b/>
          <w:sz w:val="22"/>
          <w:szCs w:val="22"/>
        </w:rPr>
        <w:t>Extra</w:t>
      </w:r>
      <w:proofErr w:type="spellEnd"/>
      <w:r w:rsidRPr="00E571DD">
        <w:rPr>
          <w:b/>
          <w:sz w:val="22"/>
          <w:szCs w:val="22"/>
        </w:rPr>
        <w:t xml:space="preserve"> </w:t>
      </w:r>
      <w:proofErr w:type="spellStart"/>
      <w:r w:rsidRPr="00E571DD">
        <w:rPr>
          <w:b/>
          <w:sz w:val="22"/>
          <w:szCs w:val="22"/>
        </w:rPr>
        <w:t>optizorb</w:t>
      </w:r>
      <w:proofErr w:type="spellEnd"/>
      <w:r w:rsidRPr="00E571DD">
        <w:rPr>
          <w:b/>
          <w:sz w:val="22"/>
          <w:szCs w:val="22"/>
        </w:rPr>
        <w:t xml:space="preserve"> 500 mg/65 mg plėvele dengtos tabletės</w:t>
      </w:r>
    </w:p>
    <w:p w14:paraId="7F8BFAA3" w14:textId="77777777" w:rsidR="00C96666" w:rsidRPr="00E571DD" w:rsidRDefault="00C96666" w:rsidP="00C96666">
      <w:pPr>
        <w:ind w:left="567" w:hanging="567"/>
        <w:jc w:val="center"/>
        <w:rPr>
          <w:sz w:val="22"/>
          <w:szCs w:val="22"/>
        </w:rPr>
      </w:pPr>
      <w:proofErr w:type="spellStart"/>
      <w:r w:rsidRPr="00E571DD">
        <w:rPr>
          <w:sz w:val="22"/>
          <w:szCs w:val="22"/>
        </w:rPr>
        <w:t>Paracetamolis</w:t>
      </w:r>
      <w:proofErr w:type="spellEnd"/>
      <w:r w:rsidRPr="00E571DD">
        <w:rPr>
          <w:sz w:val="22"/>
          <w:szCs w:val="22"/>
        </w:rPr>
        <w:t>, kofeinas</w:t>
      </w:r>
    </w:p>
    <w:p w14:paraId="7F8BFAA4" w14:textId="77777777" w:rsidR="00C96666" w:rsidRPr="00E571DD" w:rsidRDefault="00C96666" w:rsidP="00C96666">
      <w:pPr>
        <w:ind w:left="567" w:hanging="567"/>
        <w:rPr>
          <w:sz w:val="22"/>
          <w:szCs w:val="22"/>
        </w:rPr>
      </w:pPr>
    </w:p>
    <w:p w14:paraId="7F8BFAA5" w14:textId="77777777" w:rsidR="00C96666" w:rsidRPr="00E571DD" w:rsidRDefault="00C96666" w:rsidP="00C96666">
      <w:pPr>
        <w:rPr>
          <w:b/>
          <w:sz w:val="22"/>
          <w:szCs w:val="22"/>
        </w:rPr>
      </w:pPr>
      <w:r w:rsidRPr="00E571DD">
        <w:rPr>
          <w:b/>
          <w:sz w:val="22"/>
          <w:szCs w:val="22"/>
        </w:rPr>
        <w:t>Atidžiai perskaitykite visą šį lapelį, prieš pradėdami vartoti šį vaistą, nes jame pateikiama Jums svarbi informacija.</w:t>
      </w:r>
    </w:p>
    <w:p w14:paraId="7F8BFAA6" w14:textId="77777777" w:rsidR="00C96666" w:rsidRPr="00E571DD" w:rsidRDefault="00C96666" w:rsidP="00C96666">
      <w:pPr>
        <w:rPr>
          <w:sz w:val="22"/>
          <w:szCs w:val="22"/>
        </w:rPr>
      </w:pPr>
      <w:r w:rsidRPr="00E571DD">
        <w:rPr>
          <w:sz w:val="22"/>
          <w:szCs w:val="22"/>
        </w:rPr>
        <w:t>Visada vartokite šį vaistą tiksliai kaip aprašyta šiame lapelyje arba kaip nurodė gydytojas arba vaistininkas.</w:t>
      </w:r>
    </w:p>
    <w:p w14:paraId="7F8BFAA7" w14:textId="77777777" w:rsidR="00C96666" w:rsidRPr="00E571DD" w:rsidRDefault="00C96666" w:rsidP="00C96666">
      <w:pPr>
        <w:numPr>
          <w:ilvl w:val="0"/>
          <w:numId w:val="3"/>
        </w:numPr>
        <w:rPr>
          <w:sz w:val="22"/>
          <w:szCs w:val="22"/>
        </w:rPr>
      </w:pPr>
      <w:r w:rsidRPr="00E571DD">
        <w:rPr>
          <w:sz w:val="22"/>
          <w:szCs w:val="22"/>
        </w:rPr>
        <w:t>Neišmeskite šio lapelio, nes vėl gali prireikti jį perskaityti.</w:t>
      </w:r>
    </w:p>
    <w:p w14:paraId="7F8BFAA8" w14:textId="77777777" w:rsidR="00C96666" w:rsidRPr="00E571DD" w:rsidRDefault="00C96666" w:rsidP="00C96666">
      <w:pPr>
        <w:numPr>
          <w:ilvl w:val="0"/>
          <w:numId w:val="3"/>
        </w:numPr>
        <w:rPr>
          <w:sz w:val="22"/>
          <w:szCs w:val="22"/>
        </w:rPr>
      </w:pPr>
      <w:r w:rsidRPr="00E571DD">
        <w:rPr>
          <w:sz w:val="22"/>
          <w:szCs w:val="22"/>
        </w:rPr>
        <w:t>Jeigu norite sužinoti daugiau arba pasitarti, kreipkitės į vaistininką.</w:t>
      </w:r>
    </w:p>
    <w:p w14:paraId="7F8BFAA9" w14:textId="77777777" w:rsidR="00C96666" w:rsidRPr="00E571DD" w:rsidRDefault="00C96666" w:rsidP="00C96666">
      <w:pPr>
        <w:numPr>
          <w:ilvl w:val="0"/>
          <w:numId w:val="3"/>
        </w:numPr>
        <w:rPr>
          <w:sz w:val="22"/>
          <w:szCs w:val="22"/>
        </w:rPr>
      </w:pPr>
      <w:r w:rsidRPr="00E571DD">
        <w:rPr>
          <w:sz w:val="22"/>
          <w:szCs w:val="22"/>
        </w:rPr>
        <w:t>Jeigu pasireiškė šalutinis poveikis (net jeigu jis šiame lapelyje nenurodytas), kreipkitės į gydytoją arba vaistininką. Žr. 4 skyrių.</w:t>
      </w:r>
    </w:p>
    <w:p w14:paraId="7F8BFAAA" w14:textId="77777777" w:rsidR="00C96666" w:rsidRPr="00E571DD" w:rsidRDefault="00C96666" w:rsidP="00C96666">
      <w:pPr>
        <w:numPr>
          <w:ilvl w:val="0"/>
          <w:numId w:val="3"/>
        </w:numPr>
        <w:rPr>
          <w:sz w:val="22"/>
          <w:szCs w:val="22"/>
        </w:rPr>
      </w:pPr>
      <w:r w:rsidRPr="00E571DD">
        <w:rPr>
          <w:sz w:val="22"/>
          <w:szCs w:val="22"/>
        </w:rPr>
        <w:t>Jeigu per 3 dienas Jūsų savijauta nepagerėjo arba net pablogėjo, kreipkitės į gydytoją.</w:t>
      </w:r>
    </w:p>
    <w:p w14:paraId="7F8BFAAB" w14:textId="77777777" w:rsidR="00C96666" w:rsidRPr="00E571DD" w:rsidRDefault="00C96666" w:rsidP="00C96666">
      <w:pPr>
        <w:pStyle w:val="Antrat4"/>
        <w:rPr>
          <w:rFonts w:ascii="Times New Roman" w:hAnsi="Times New Roman"/>
          <w:sz w:val="22"/>
          <w:szCs w:val="22"/>
        </w:rPr>
      </w:pPr>
      <w:r w:rsidRPr="00E571DD">
        <w:rPr>
          <w:rFonts w:ascii="Times New Roman" w:hAnsi="Times New Roman"/>
          <w:sz w:val="22"/>
          <w:szCs w:val="22"/>
        </w:rPr>
        <w:t>Apie ką rašoma šiame lapelyje?</w:t>
      </w:r>
    </w:p>
    <w:p w14:paraId="7F8BFAAC" w14:textId="77777777" w:rsidR="00C96666" w:rsidRPr="00E571DD" w:rsidRDefault="00C96666" w:rsidP="00C96666">
      <w:pPr>
        <w:pStyle w:val="Pagrindinistekstas"/>
        <w:spacing w:after="0"/>
        <w:rPr>
          <w:b/>
          <w:sz w:val="22"/>
          <w:szCs w:val="22"/>
          <w:highlight w:val="yellow"/>
        </w:rPr>
      </w:pPr>
    </w:p>
    <w:p w14:paraId="7F8BFAAD" w14:textId="77777777" w:rsidR="00C96666" w:rsidRPr="00E571DD" w:rsidRDefault="00C96666" w:rsidP="00C96666">
      <w:pPr>
        <w:pStyle w:val="Pagrindinistekstas"/>
        <w:spacing w:after="0"/>
        <w:ind w:left="540" w:hanging="540"/>
        <w:rPr>
          <w:sz w:val="22"/>
          <w:szCs w:val="22"/>
        </w:rPr>
      </w:pPr>
      <w:r w:rsidRPr="00E571DD">
        <w:rPr>
          <w:sz w:val="22"/>
          <w:szCs w:val="22"/>
        </w:rPr>
        <w:t>1.</w:t>
      </w:r>
      <w:r w:rsidRPr="00E571DD">
        <w:rPr>
          <w:sz w:val="22"/>
          <w:szCs w:val="22"/>
        </w:rPr>
        <w:tab/>
        <w:t xml:space="preserve">Kas yra </w:t>
      </w:r>
      <w:proofErr w:type="spellStart"/>
      <w:r w:rsidRPr="00E571DD">
        <w:rPr>
          <w:bCs/>
          <w:sz w:val="22"/>
          <w:szCs w:val="22"/>
        </w:rPr>
        <w:t>Panadol</w:t>
      </w:r>
      <w:proofErr w:type="spellEnd"/>
      <w:r w:rsidRPr="00E571DD">
        <w:rPr>
          <w:bCs/>
          <w:sz w:val="22"/>
          <w:szCs w:val="22"/>
        </w:rPr>
        <w:t xml:space="preserve"> </w:t>
      </w:r>
      <w:proofErr w:type="spellStart"/>
      <w:r w:rsidRPr="00E571DD">
        <w:rPr>
          <w:bCs/>
          <w:sz w:val="22"/>
          <w:szCs w:val="22"/>
        </w:rPr>
        <w:t>Extra</w:t>
      </w:r>
      <w:proofErr w:type="spellEnd"/>
      <w:r w:rsidRPr="00E571DD">
        <w:rPr>
          <w:bCs/>
          <w:sz w:val="22"/>
          <w:szCs w:val="22"/>
        </w:rPr>
        <w:t xml:space="preserve"> </w:t>
      </w:r>
      <w:proofErr w:type="spellStart"/>
      <w:r w:rsidRPr="00E571DD">
        <w:rPr>
          <w:bCs/>
          <w:sz w:val="22"/>
          <w:szCs w:val="22"/>
        </w:rPr>
        <w:t>optizorb</w:t>
      </w:r>
      <w:proofErr w:type="spellEnd"/>
      <w:r w:rsidRPr="00E571DD">
        <w:rPr>
          <w:sz w:val="22"/>
          <w:szCs w:val="22"/>
        </w:rPr>
        <w:t xml:space="preserve"> ir kam jis vartojamas</w:t>
      </w:r>
    </w:p>
    <w:p w14:paraId="7F8BFAAE" w14:textId="77777777" w:rsidR="00C96666" w:rsidRPr="00E571DD" w:rsidRDefault="00C96666" w:rsidP="00C96666">
      <w:pPr>
        <w:pStyle w:val="Pagrindinistekstas"/>
        <w:spacing w:after="0"/>
        <w:ind w:left="540" w:hanging="540"/>
        <w:rPr>
          <w:sz w:val="22"/>
          <w:szCs w:val="22"/>
        </w:rPr>
      </w:pPr>
      <w:r w:rsidRPr="00E571DD">
        <w:rPr>
          <w:sz w:val="22"/>
          <w:szCs w:val="22"/>
        </w:rPr>
        <w:t>2.</w:t>
      </w:r>
      <w:r w:rsidRPr="00E571DD">
        <w:rPr>
          <w:sz w:val="22"/>
          <w:szCs w:val="22"/>
        </w:rPr>
        <w:tab/>
        <w:t xml:space="preserve">Kas žinotina prieš vartojant </w:t>
      </w:r>
      <w:proofErr w:type="spellStart"/>
      <w:r w:rsidRPr="00E571DD">
        <w:rPr>
          <w:bCs/>
          <w:sz w:val="22"/>
          <w:szCs w:val="22"/>
        </w:rPr>
        <w:t>Panadol</w:t>
      </w:r>
      <w:proofErr w:type="spellEnd"/>
      <w:r w:rsidRPr="00E571DD">
        <w:rPr>
          <w:bCs/>
          <w:sz w:val="22"/>
          <w:szCs w:val="22"/>
        </w:rPr>
        <w:t xml:space="preserve"> </w:t>
      </w:r>
      <w:proofErr w:type="spellStart"/>
      <w:r w:rsidRPr="00E571DD">
        <w:rPr>
          <w:bCs/>
          <w:sz w:val="22"/>
          <w:szCs w:val="22"/>
        </w:rPr>
        <w:t>Extra</w:t>
      </w:r>
      <w:proofErr w:type="spellEnd"/>
      <w:r w:rsidRPr="00E571DD">
        <w:rPr>
          <w:bCs/>
          <w:sz w:val="22"/>
          <w:szCs w:val="22"/>
        </w:rPr>
        <w:t xml:space="preserve"> </w:t>
      </w:r>
      <w:proofErr w:type="spellStart"/>
      <w:r w:rsidRPr="00E571DD">
        <w:rPr>
          <w:bCs/>
          <w:sz w:val="22"/>
          <w:szCs w:val="22"/>
        </w:rPr>
        <w:t>optizorb</w:t>
      </w:r>
      <w:proofErr w:type="spellEnd"/>
    </w:p>
    <w:p w14:paraId="7F8BFAAF" w14:textId="77777777" w:rsidR="00C96666" w:rsidRPr="00E571DD" w:rsidRDefault="00C96666" w:rsidP="00C96666">
      <w:pPr>
        <w:pStyle w:val="Pagrindinistekstas"/>
        <w:spacing w:after="0"/>
        <w:ind w:left="540" w:hanging="540"/>
        <w:rPr>
          <w:sz w:val="22"/>
          <w:szCs w:val="22"/>
        </w:rPr>
      </w:pPr>
      <w:r w:rsidRPr="00E571DD">
        <w:rPr>
          <w:sz w:val="22"/>
          <w:szCs w:val="22"/>
        </w:rPr>
        <w:t>3.</w:t>
      </w:r>
      <w:r w:rsidRPr="00E571DD">
        <w:rPr>
          <w:sz w:val="22"/>
          <w:szCs w:val="22"/>
        </w:rPr>
        <w:tab/>
        <w:t xml:space="preserve">Kaip vartoti </w:t>
      </w:r>
      <w:proofErr w:type="spellStart"/>
      <w:r w:rsidRPr="00E571DD">
        <w:rPr>
          <w:bCs/>
          <w:sz w:val="22"/>
          <w:szCs w:val="22"/>
        </w:rPr>
        <w:t>Panadol</w:t>
      </w:r>
      <w:proofErr w:type="spellEnd"/>
      <w:r w:rsidRPr="00E571DD">
        <w:rPr>
          <w:bCs/>
          <w:sz w:val="22"/>
          <w:szCs w:val="22"/>
        </w:rPr>
        <w:t xml:space="preserve"> </w:t>
      </w:r>
      <w:proofErr w:type="spellStart"/>
      <w:r w:rsidRPr="00E571DD">
        <w:rPr>
          <w:bCs/>
          <w:sz w:val="22"/>
          <w:szCs w:val="22"/>
        </w:rPr>
        <w:t>Extra</w:t>
      </w:r>
      <w:proofErr w:type="spellEnd"/>
      <w:r w:rsidRPr="00E571DD">
        <w:rPr>
          <w:bCs/>
          <w:sz w:val="22"/>
          <w:szCs w:val="22"/>
        </w:rPr>
        <w:t xml:space="preserve"> </w:t>
      </w:r>
      <w:proofErr w:type="spellStart"/>
      <w:r w:rsidRPr="00E571DD">
        <w:rPr>
          <w:bCs/>
          <w:sz w:val="22"/>
          <w:szCs w:val="22"/>
        </w:rPr>
        <w:t>optizorb</w:t>
      </w:r>
      <w:proofErr w:type="spellEnd"/>
    </w:p>
    <w:p w14:paraId="7F8BFAB0" w14:textId="77777777" w:rsidR="00C96666" w:rsidRPr="00E571DD" w:rsidRDefault="00C96666" w:rsidP="00C96666">
      <w:pPr>
        <w:pStyle w:val="Pagrindinistekstas"/>
        <w:spacing w:after="0"/>
        <w:ind w:left="540" w:hanging="540"/>
        <w:rPr>
          <w:sz w:val="22"/>
          <w:szCs w:val="22"/>
        </w:rPr>
      </w:pPr>
      <w:r w:rsidRPr="00E571DD">
        <w:rPr>
          <w:sz w:val="22"/>
          <w:szCs w:val="22"/>
        </w:rPr>
        <w:t>4.</w:t>
      </w:r>
      <w:r w:rsidRPr="00E571DD">
        <w:rPr>
          <w:sz w:val="22"/>
          <w:szCs w:val="22"/>
        </w:rPr>
        <w:tab/>
        <w:t>Galimas šalutinis poveikis</w:t>
      </w:r>
    </w:p>
    <w:p w14:paraId="7F8BFAB1" w14:textId="77777777" w:rsidR="00C96666" w:rsidRPr="00E571DD" w:rsidRDefault="00C96666" w:rsidP="00C96666">
      <w:pPr>
        <w:pStyle w:val="Pagrindinistekstas"/>
        <w:spacing w:after="0"/>
        <w:ind w:left="540" w:hanging="540"/>
        <w:rPr>
          <w:sz w:val="22"/>
          <w:szCs w:val="22"/>
        </w:rPr>
      </w:pPr>
      <w:r w:rsidRPr="00E571DD">
        <w:rPr>
          <w:sz w:val="22"/>
          <w:szCs w:val="22"/>
        </w:rPr>
        <w:t>5.</w:t>
      </w:r>
      <w:r w:rsidRPr="00E571DD">
        <w:rPr>
          <w:sz w:val="22"/>
          <w:szCs w:val="22"/>
        </w:rPr>
        <w:tab/>
        <w:t xml:space="preserve">Kaip laikyti </w:t>
      </w:r>
      <w:proofErr w:type="spellStart"/>
      <w:r w:rsidRPr="00E571DD">
        <w:rPr>
          <w:bCs/>
          <w:sz w:val="22"/>
          <w:szCs w:val="22"/>
        </w:rPr>
        <w:t>Panadol</w:t>
      </w:r>
      <w:proofErr w:type="spellEnd"/>
      <w:r w:rsidRPr="00E571DD">
        <w:rPr>
          <w:bCs/>
          <w:sz w:val="22"/>
          <w:szCs w:val="22"/>
        </w:rPr>
        <w:t xml:space="preserve"> </w:t>
      </w:r>
      <w:proofErr w:type="spellStart"/>
      <w:r w:rsidRPr="00E571DD">
        <w:rPr>
          <w:bCs/>
          <w:sz w:val="22"/>
          <w:szCs w:val="22"/>
        </w:rPr>
        <w:t>Extra</w:t>
      </w:r>
      <w:proofErr w:type="spellEnd"/>
      <w:r w:rsidRPr="00E571DD">
        <w:rPr>
          <w:bCs/>
          <w:sz w:val="22"/>
          <w:szCs w:val="22"/>
        </w:rPr>
        <w:t xml:space="preserve"> </w:t>
      </w:r>
      <w:proofErr w:type="spellStart"/>
      <w:r w:rsidRPr="00E571DD">
        <w:rPr>
          <w:bCs/>
          <w:sz w:val="22"/>
          <w:szCs w:val="22"/>
        </w:rPr>
        <w:t>optizorb</w:t>
      </w:r>
      <w:proofErr w:type="spellEnd"/>
    </w:p>
    <w:p w14:paraId="7F8BFAB2" w14:textId="77777777" w:rsidR="00C96666" w:rsidRPr="00E571DD" w:rsidRDefault="00C96666" w:rsidP="00C96666">
      <w:pPr>
        <w:pStyle w:val="Pagrindinistekstas"/>
        <w:spacing w:after="0"/>
        <w:ind w:left="540" w:hanging="540"/>
        <w:rPr>
          <w:sz w:val="22"/>
          <w:szCs w:val="22"/>
        </w:rPr>
      </w:pPr>
      <w:r w:rsidRPr="00E571DD">
        <w:rPr>
          <w:sz w:val="22"/>
          <w:szCs w:val="22"/>
        </w:rPr>
        <w:t>6.</w:t>
      </w:r>
      <w:r w:rsidRPr="00E571DD">
        <w:rPr>
          <w:sz w:val="22"/>
          <w:szCs w:val="22"/>
        </w:rPr>
        <w:tab/>
        <w:t>Pakuotės turinys ir kita informacija</w:t>
      </w:r>
    </w:p>
    <w:p w14:paraId="7F8BFAB3" w14:textId="77777777" w:rsidR="00C96666" w:rsidRPr="00E571DD" w:rsidRDefault="00C96666" w:rsidP="00C96666">
      <w:pPr>
        <w:pStyle w:val="Pagrindinistekstas"/>
        <w:spacing w:after="0"/>
        <w:rPr>
          <w:sz w:val="22"/>
          <w:szCs w:val="22"/>
        </w:rPr>
      </w:pPr>
    </w:p>
    <w:p w14:paraId="7F8BFAB4" w14:textId="77777777" w:rsidR="00C96666" w:rsidRPr="00E571DD" w:rsidRDefault="00C96666" w:rsidP="00C96666">
      <w:pPr>
        <w:pStyle w:val="Pagrindinistekstas"/>
        <w:spacing w:after="0"/>
        <w:rPr>
          <w:sz w:val="22"/>
          <w:szCs w:val="22"/>
        </w:rPr>
      </w:pPr>
    </w:p>
    <w:p w14:paraId="7F8BFAB5" w14:textId="77777777" w:rsidR="00C96666" w:rsidRPr="00E571DD" w:rsidRDefault="00C96666" w:rsidP="00C96666">
      <w:pPr>
        <w:pStyle w:val="Antrat2"/>
        <w:rPr>
          <w:rFonts w:eastAsia="Calibri"/>
          <w:szCs w:val="22"/>
        </w:rPr>
      </w:pPr>
      <w:r w:rsidRPr="00E571DD">
        <w:rPr>
          <w:rFonts w:eastAsia="Calibri"/>
          <w:szCs w:val="22"/>
        </w:rPr>
        <w:t>1.</w:t>
      </w:r>
      <w:r w:rsidRPr="00E571DD">
        <w:rPr>
          <w:rFonts w:eastAsia="Calibri"/>
          <w:szCs w:val="22"/>
        </w:rPr>
        <w:tab/>
        <w:t xml:space="preserve">Kas yra </w:t>
      </w:r>
      <w:proofErr w:type="spellStart"/>
      <w:r w:rsidRPr="00E571DD">
        <w:rPr>
          <w:rFonts w:eastAsia="Calibri"/>
          <w:szCs w:val="22"/>
        </w:rPr>
        <w:t>Panadol</w:t>
      </w:r>
      <w:proofErr w:type="spellEnd"/>
      <w:r w:rsidRPr="00E571DD">
        <w:rPr>
          <w:rFonts w:eastAsia="Calibri"/>
          <w:szCs w:val="22"/>
        </w:rPr>
        <w:t xml:space="preserve"> </w:t>
      </w:r>
      <w:proofErr w:type="spellStart"/>
      <w:r w:rsidRPr="00E571DD">
        <w:rPr>
          <w:rFonts w:eastAsia="Calibri"/>
          <w:szCs w:val="22"/>
        </w:rPr>
        <w:t>Extra</w:t>
      </w:r>
      <w:proofErr w:type="spellEnd"/>
      <w:r w:rsidRPr="00E571DD">
        <w:rPr>
          <w:rFonts w:eastAsia="Calibri"/>
          <w:szCs w:val="22"/>
        </w:rPr>
        <w:t xml:space="preserve"> </w:t>
      </w:r>
      <w:proofErr w:type="spellStart"/>
      <w:r w:rsidRPr="00E571DD">
        <w:rPr>
          <w:rFonts w:eastAsia="Calibri"/>
          <w:szCs w:val="22"/>
        </w:rPr>
        <w:t>optizorb</w:t>
      </w:r>
      <w:proofErr w:type="spellEnd"/>
      <w:r w:rsidRPr="00E571DD">
        <w:rPr>
          <w:rFonts w:eastAsia="Calibri"/>
          <w:szCs w:val="22"/>
        </w:rPr>
        <w:t xml:space="preserve"> ir kam jis vartojamas</w:t>
      </w:r>
    </w:p>
    <w:p w14:paraId="7F8BFAB6" w14:textId="77777777" w:rsidR="00C96666" w:rsidRPr="00E571DD" w:rsidRDefault="00C96666" w:rsidP="00C96666">
      <w:pPr>
        <w:pStyle w:val="Pagrindinistekstas"/>
        <w:spacing w:after="0"/>
        <w:rPr>
          <w:sz w:val="22"/>
          <w:szCs w:val="22"/>
        </w:rPr>
      </w:pPr>
    </w:p>
    <w:p w14:paraId="7F8BFAB7" w14:textId="0A349A01" w:rsidR="00C96666" w:rsidRDefault="00C96666" w:rsidP="00C96666">
      <w:pPr>
        <w:rPr>
          <w:sz w:val="22"/>
          <w:szCs w:val="22"/>
        </w:rPr>
      </w:pPr>
      <w:r w:rsidRPr="00E571DD">
        <w:rPr>
          <w:sz w:val="22"/>
          <w:szCs w:val="22"/>
        </w:rPr>
        <w:t xml:space="preserve">Į </w:t>
      </w:r>
      <w:proofErr w:type="spellStart"/>
      <w:r w:rsidRPr="00E571DD">
        <w:rPr>
          <w:sz w:val="22"/>
          <w:szCs w:val="22"/>
        </w:rPr>
        <w:t>Panadol</w:t>
      </w:r>
      <w:proofErr w:type="spellEnd"/>
      <w:r w:rsidRPr="00E571DD">
        <w:rPr>
          <w:sz w:val="22"/>
          <w:szCs w:val="22"/>
        </w:rPr>
        <w:t xml:space="preserve"> </w:t>
      </w:r>
      <w:proofErr w:type="spellStart"/>
      <w:r w:rsidRPr="00E571DD">
        <w:rPr>
          <w:sz w:val="22"/>
          <w:szCs w:val="22"/>
        </w:rPr>
        <w:t>Extra</w:t>
      </w:r>
      <w:proofErr w:type="spellEnd"/>
      <w:r w:rsidRPr="00E571DD">
        <w:rPr>
          <w:sz w:val="22"/>
          <w:szCs w:val="22"/>
        </w:rPr>
        <w:t xml:space="preserve"> </w:t>
      </w:r>
      <w:proofErr w:type="spellStart"/>
      <w:r w:rsidRPr="00E571DD">
        <w:rPr>
          <w:sz w:val="22"/>
          <w:szCs w:val="22"/>
        </w:rPr>
        <w:t>optizorb</w:t>
      </w:r>
      <w:proofErr w:type="spellEnd"/>
      <w:r w:rsidRPr="00E571DD">
        <w:rPr>
          <w:sz w:val="22"/>
          <w:szCs w:val="22"/>
        </w:rPr>
        <w:t xml:space="preserve"> sudėtį įeina dvi veikliosios medžiagos: </w:t>
      </w:r>
      <w:proofErr w:type="spellStart"/>
      <w:r w:rsidRPr="00E571DD">
        <w:rPr>
          <w:sz w:val="22"/>
          <w:szCs w:val="22"/>
        </w:rPr>
        <w:t>paracetamolis</w:t>
      </w:r>
      <w:proofErr w:type="spellEnd"/>
      <w:r w:rsidRPr="00E571DD">
        <w:rPr>
          <w:sz w:val="22"/>
          <w:szCs w:val="22"/>
        </w:rPr>
        <w:t xml:space="preserve"> </w:t>
      </w:r>
      <w:r>
        <w:rPr>
          <w:sz w:val="22"/>
          <w:szCs w:val="22"/>
        </w:rPr>
        <w:t>ir</w:t>
      </w:r>
      <w:r w:rsidRPr="00E571DD">
        <w:rPr>
          <w:sz w:val="22"/>
          <w:szCs w:val="22"/>
        </w:rPr>
        <w:t xml:space="preserve"> kofeinas. </w:t>
      </w:r>
    </w:p>
    <w:p w14:paraId="37BFC374" w14:textId="77777777" w:rsidR="00434031" w:rsidRPr="00E571DD" w:rsidRDefault="00434031" w:rsidP="00C96666"/>
    <w:p w14:paraId="7F8BFAB8" w14:textId="2C271D77" w:rsidR="00C96666" w:rsidRDefault="00C96666" w:rsidP="00C96666">
      <w:pPr>
        <w:pStyle w:val="Pagrindinistekstas"/>
        <w:spacing w:after="0"/>
        <w:rPr>
          <w:sz w:val="22"/>
          <w:szCs w:val="22"/>
        </w:rPr>
      </w:pPr>
      <w:proofErr w:type="spellStart"/>
      <w:r w:rsidRPr="00E571DD">
        <w:rPr>
          <w:sz w:val="22"/>
          <w:szCs w:val="22"/>
        </w:rPr>
        <w:t>Panadol</w:t>
      </w:r>
      <w:proofErr w:type="spellEnd"/>
      <w:r w:rsidRPr="00E571DD">
        <w:rPr>
          <w:sz w:val="22"/>
          <w:szCs w:val="22"/>
        </w:rPr>
        <w:t xml:space="preserve"> </w:t>
      </w:r>
      <w:proofErr w:type="spellStart"/>
      <w:r w:rsidRPr="00E571DD">
        <w:rPr>
          <w:sz w:val="22"/>
          <w:szCs w:val="22"/>
        </w:rPr>
        <w:t>Extra</w:t>
      </w:r>
      <w:proofErr w:type="spellEnd"/>
      <w:r w:rsidRPr="00E571DD">
        <w:rPr>
          <w:sz w:val="22"/>
          <w:szCs w:val="22"/>
        </w:rPr>
        <w:t xml:space="preserve"> </w:t>
      </w:r>
      <w:proofErr w:type="spellStart"/>
      <w:r w:rsidRPr="00E571DD">
        <w:rPr>
          <w:sz w:val="22"/>
          <w:szCs w:val="22"/>
        </w:rPr>
        <w:t>optizorb</w:t>
      </w:r>
      <w:proofErr w:type="spellEnd"/>
      <w:r w:rsidRPr="00E571DD">
        <w:rPr>
          <w:sz w:val="22"/>
          <w:szCs w:val="22"/>
        </w:rPr>
        <w:t xml:space="preserve"> malšina silpną ir vidutinį skausmą, taip pat mažina </w:t>
      </w:r>
      <w:r>
        <w:rPr>
          <w:sz w:val="22"/>
          <w:szCs w:val="22"/>
        </w:rPr>
        <w:t>karščiavimą</w:t>
      </w:r>
      <w:r w:rsidRPr="00E571DD">
        <w:rPr>
          <w:sz w:val="22"/>
          <w:szCs w:val="22"/>
        </w:rPr>
        <w:t>.</w:t>
      </w:r>
      <w:r w:rsidR="001361D5">
        <w:rPr>
          <w:sz w:val="22"/>
          <w:szCs w:val="22"/>
        </w:rPr>
        <w:t xml:space="preserve"> </w:t>
      </w:r>
    </w:p>
    <w:p w14:paraId="7F8BFAB9" w14:textId="77777777" w:rsidR="00C96666" w:rsidRDefault="00C96666" w:rsidP="00C96666">
      <w:pPr>
        <w:pStyle w:val="Pagrindinistekstas"/>
        <w:spacing w:after="0"/>
        <w:rPr>
          <w:sz w:val="22"/>
          <w:szCs w:val="22"/>
        </w:rPr>
      </w:pPr>
    </w:p>
    <w:p w14:paraId="7F8BFABA" w14:textId="77777777" w:rsidR="00C96666" w:rsidRPr="00E571DD" w:rsidRDefault="00C96666" w:rsidP="00C96666">
      <w:pPr>
        <w:pStyle w:val="Pagrindinistekstas"/>
        <w:spacing w:after="0"/>
        <w:rPr>
          <w:sz w:val="22"/>
          <w:szCs w:val="22"/>
        </w:rPr>
      </w:pPr>
      <w:r>
        <w:rPr>
          <w:sz w:val="22"/>
          <w:szCs w:val="22"/>
        </w:rPr>
        <w:t>Jeigu per 3 dienas Jūsų savijauta nepagerėjo arba net pablogėjo, kreipkitės į gydytoją.</w:t>
      </w:r>
    </w:p>
    <w:p w14:paraId="7F8BFABB" w14:textId="77777777" w:rsidR="00C96666" w:rsidRPr="00E571DD" w:rsidRDefault="00C96666" w:rsidP="00C96666">
      <w:pPr>
        <w:pStyle w:val="Pagrindinistekstas"/>
        <w:spacing w:after="0"/>
        <w:rPr>
          <w:sz w:val="22"/>
          <w:szCs w:val="22"/>
        </w:rPr>
      </w:pPr>
    </w:p>
    <w:p w14:paraId="7F8BFABC" w14:textId="77777777" w:rsidR="00C96666" w:rsidRPr="00E571DD" w:rsidRDefault="00C96666" w:rsidP="00C96666">
      <w:pPr>
        <w:pStyle w:val="Pagrindinistekstas"/>
        <w:spacing w:after="0"/>
        <w:rPr>
          <w:sz w:val="22"/>
          <w:szCs w:val="22"/>
        </w:rPr>
      </w:pPr>
    </w:p>
    <w:p w14:paraId="7F8BFABD" w14:textId="77777777" w:rsidR="00C96666" w:rsidRPr="00E571DD" w:rsidRDefault="00C96666" w:rsidP="00C96666">
      <w:pPr>
        <w:pStyle w:val="Antrat2"/>
        <w:rPr>
          <w:rFonts w:eastAsia="Calibri"/>
          <w:szCs w:val="22"/>
        </w:rPr>
      </w:pPr>
      <w:r w:rsidRPr="00E571DD">
        <w:rPr>
          <w:rFonts w:eastAsia="Calibri"/>
          <w:szCs w:val="22"/>
        </w:rPr>
        <w:t>2.</w:t>
      </w:r>
      <w:r w:rsidRPr="00E571DD">
        <w:rPr>
          <w:rFonts w:eastAsia="Calibri"/>
          <w:szCs w:val="22"/>
        </w:rPr>
        <w:tab/>
        <w:t xml:space="preserve">Kas žinotina prieš vartojant </w:t>
      </w:r>
      <w:proofErr w:type="spellStart"/>
      <w:r w:rsidRPr="00E571DD">
        <w:rPr>
          <w:rFonts w:eastAsia="Calibri"/>
          <w:szCs w:val="22"/>
        </w:rPr>
        <w:t>Panadol</w:t>
      </w:r>
      <w:proofErr w:type="spellEnd"/>
      <w:r w:rsidRPr="00E571DD">
        <w:rPr>
          <w:rFonts w:eastAsia="Calibri"/>
          <w:szCs w:val="22"/>
        </w:rPr>
        <w:t xml:space="preserve"> </w:t>
      </w:r>
      <w:proofErr w:type="spellStart"/>
      <w:r w:rsidRPr="00E571DD">
        <w:rPr>
          <w:rFonts w:eastAsia="Calibri"/>
          <w:szCs w:val="22"/>
        </w:rPr>
        <w:t>Extra</w:t>
      </w:r>
      <w:proofErr w:type="spellEnd"/>
      <w:r w:rsidRPr="00E571DD">
        <w:rPr>
          <w:rFonts w:eastAsia="Calibri"/>
          <w:szCs w:val="22"/>
        </w:rPr>
        <w:t xml:space="preserve"> </w:t>
      </w:r>
      <w:proofErr w:type="spellStart"/>
      <w:r w:rsidRPr="00E571DD">
        <w:rPr>
          <w:rFonts w:eastAsia="Calibri"/>
          <w:szCs w:val="22"/>
        </w:rPr>
        <w:t>optizorb</w:t>
      </w:r>
      <w:proofErr w:type="spellEnd"/>
    </w:p>
    <w:p w14:paraId="7F8BFABE" w14:textId="77777777" w:rsidR="00C96666" w:rsidRPr="00E571DD" w:rsidRDefault="00C96666" w:rsidP="00C96666">
      <w:pPr>
        <w:pStyle w:val="Pagrindinistekstas"/>
        <w:spacing w:after="0"/>
        <w:rPr>
          <w:sz w:val="22"/>
          <w:szCs w:val="22"/>
        </w:rPr>
      </w:pPr>
    </w:p>
    <w:p w14:paraId="7F8BFABF" w14:textId="77777777" w:rsidR="00C96666" w:rsidRPr="00E571DD" w:rsidRDefault="00C96666" w:rsidP="00C96666">
      <w:pPr>
        <w:rPr>
          <w:b/>
          <w:sz w:val="22"/>
          <w:szCs w:val="22"/>
        </w:rPr>
      </w:pPr>
      <w:proofErr w:type="spellStart"/>
      <w:r w:rsidRPr="00E571DD">
        <w:rPr>
          <w:b/>
          <w:sz w:val="22"/>
          <w:szCs w:val="22"/>
        </w:rPr>
        <w:t>Panadol</w:t>
      </w:r>
      <w:proofErr w:type="spellEnd"/>
      <w:r w:rsidRPr="00E571DD">
        <w:rPr>
          <w:b/>
          <w:sz w:val="22"/>
          <w:szCs w:val="22"/>
        </w:rPr>
        <w:t xml:space="preserve"> </w:t>
      </w:r>
      <w:proofErr w:type="spellStart"/>
      <w:r w:rsidRPr="00E571DD">
        <w:rPr>
          <w:b/>
          <w:sz w:val="22"/>
          <w:szCs w:val="22"/>
        </w:rPr>
        <w:t>Extra</w:t>
      </w:r>
      <w:proofErr w:type="spellEnd"/>
      <w:r w:rsidRPr="00E571DD">
        <w:rPr>
          <w:b/>
          <w:sz w:val="22"/>
          <w:szCs w:val="22"/>
        </w:rPr>
        <w:t xml:space="preserve"> </w:t>
      </w:r>
      <w:proofErr w:type="spellStart"/>
      <w:r w:rsidRPr="00E571DD">
        <w:rPr>
          <w:b/>
          <w:sz w:val="22"/>
          <w:szCs w:val="22"/>
        </w:rPr>
        <w:t>optizorb</w:t>
      </w:r>
      <w:proofErr w:type="spellEnd"/>
      <w:r w:rsidRPr="00E571DD">
        <w:rPr>
          <w:b/>
          <w:sz w:val="22"/>
          <w:szCs w:val="22"/>
        </w:rPr>
        <w:t xml:space="preserve"> vartoti negalima:</w:t>
      </w:r>
    </w:p>
    <w:p w14:paraId="7F8BFAC0" w14:textId="77777777" w:rsidR="00C96666" w:rsidRPr="00E571DD" w:rsidRDefault="00C96666" w:rsidP="00C96666">
      <w:pPr>
        <w:numPr>
          <w:ilvl w:val="0"/>
          <w:numId w:val="4"/>
        </w:numPr>
        <w:ind w:left="720" w:hanging="720"/>
        <w:rPr>
          <w:sz w:val="22"/>
          <w:szCs w:val="22"/>
        </w:rPr>
      </w:pPr>
      <w:r w:rsidRPr="00E571DD">
        <w:rPr>
          <w:sz w:val="22"/>
          <w:szCs w:val="22"/>
        </w:rPr>
        <w:t xml:space="preserve">jeigu yra alergija </w:t>
      </w:r>
      <w:proofErr w:type="spellStart"/>
      <w:r w:rsidRPr="00E571DD">
        <w:rPr>
          <w:sz w:val="22"/>
          <w:szCs w:val="22"/>
        </w:rPr>
        <w:t>paracetamoliui</w:t>
      </w:r>
      <w:proofErr w:type="spellEnd"/>
      <w:r w:rsidRPr="00E571DD">
        <w:rPr>
          <w:sz w:val="22"/>
          <w:szCs w:val="22"/>
        </w:rPr>
        <w:t xml:space="preserve">, kofeinui arba bet kuriai pagalbinei šio vaisto medžiagai (jos išvardytos 6 skyriuje). </w:t>
      </w:r>
    </w:p>
    <w:p w14:paraId="7F8BFAC1" w14:textId="77777777" w:rsidR="00C96666" w:rsidRPr="00E571DD" w:rsidRDefault="00C96666" w:rsidP="00C96666">
      <w:pPr>
        <w:rPr>
          <w:sz w:val="22"/>
          <w:szCs w:val="22"/>
        </w:rPr>
      </w:pPr>
    </w:p>
    <w:p w14:paraId="7F8BFAC2" w14:textId="77777777" w:rsidR="00C96666" w:rsidRPr="00E571DD" w:rsidRDefault="00C96666" w:rsidP="00C96666">
      <w:pPr>
        <w:pStyle w:val="Antrat3"/>
        <w:tabs>
          <w:tab w:val="left" w:pos="567"/>
        </w:tabs>
        <w:rPr>
          <w:rFonts w:eastAsia="Calibri"/>
          <w:b/>
        </w:rPr>
      </w:pPr>
      <w:r w:rsidRPr="00E571DD">
        <w:rPr>
          <w:rFonts w:eastAsia="Calibri"/>
          <w:b/>
        </w:rPr>
        <w:t>Įspėjimai ir atsargumo priemonės</w:t>
      </w:r>
    </w:p>
    <w:p w14:paraId="7F8BFAC3" w14:textId="0E1E7584" w:rsidR="00C96666" w:rsidRPr="00E571DD" w:rsidRDefault="00C96666" w:rsidP="00C96666">
      <w:pPr>
        <w:rPr>
          <w:sz w:val="22"/>
          <w:szCs w:val="22"/>
        </w:rPr>
      </w:pPr>
      <w:r w:rsidRPr="00E571DD">
        <w:rPr>
          <w:sz w:val="22"/>
          <w:szCs w:val="22"/>
        </w:rPr>
        <w:t xml:space="preserve">Per didelis </w:t>
      </w:r>
      <w:proofErr w:type="spellStart"/>
      <w:r w:rsidRPr="00E571DD">
        <w:rPr>
          <w:sz w:val="22"/>
          <w:szCs w:val="22"/>
        </w:rPr>
        <w:t>paracetamolio</w:t>
      </w:r>
      <w:proofErr w:type="spellEnd"/>
      <w:r w:rsidRPr="00E571DD">
        <w:rPr>
          <w:sz w:val="22"/>
          <w:szCs w:val="22"/>
        </w:rPr>
        <w:t xml:space="preserve"> </w:t>
      </w:r>
      <w:r>
        <w:rPr>
          <w:sz w:val="22"/>
          <w:szCs w:val="22"/>
        </w:rPr>
        <w:t>tablečių su</w:t>
      </w:r>
      <w:r w:rsidRPr="00E571DD">
        <w:rPr>
          <w:sz w:val="22"/>
          <w:szCs w:val="22"/>
        </w:rPr>
        <w:t>vartojimas gali sukelti sunkų kepenų pažeidimą.</w:t>
      </w:r>
    </w:p>
    <w:p w14:paraId="7F8BFAC4" w14:textId="77777777" w:rsidR="00C96666" w:rsidRPr="00E571DD" w:rsidRDefault="00C96666" w:rsidP="00C96666">
      <w:pPr>
        <w:rPr>
          <w:sz w:val="22"/>
          <w:szCs w:val="22"/>
        </w:rPr>
      </w:pPr>
      <w:r w:rsidRPr="00E571DD">
        <w:rPr>
          <w:sz w:val="22"/>
          <w:szCs w:val="22"/>
        </w:rPr>
        <w:t xml:space="preserve">Nevartokite šio vaisto, jei vartojate kitų receptinių ar nereceptinių vaistų, kurių sudėtyje yra </w:t>
      </w:r>
      <w:proofErr w:type="spellStart"/>
      <w:r w:rsidRPr="00E571DD">
        <w:rPr>
          <w:sz w:val="22"/>
          <w:szCs w:val="22"/>
        </w:rPr>
        <w:t>paracetamolio</w:t>
      </w:r>
      <w:proofErr w:type="spellEnd"/>
      <w:r w:rsidRPr="00E571DD">
        <w:rPr>
          <w:sz w:val="22"/>
          <w:szCs w:val="22"/>
        </w:rPr>
        <w:t>, skirtų gydyti skausmą, karščiavimą, peršalimo ir gripo simptomus ar gerinančių miegą. Visada perskaitykite vaisto pakuotės lapelį.</w:t>
      </w:r>
    </w:p>
    <w:p w14:paraId="7F8BFAC5" w14:textId="77777777" w:rsidR="00C96666" w:rsidRPr="00E571DD" w:rsidRDefault="00C96666" w:rsidP="00C96666">
      <w:pPr>
        <w:pStyle w:val="Pagrindinistekstas"/>
        <w:tabs>
          <w:tab w:val="left" w:pos="567"/>
        </w:tabs>
        <w:spacing w:after="0"/>
        <w:rPr>
          <w:sz w:val="22"/>
          <w:szCs w:val="22"/>
        </w:rPr>
      </w:pPr>
    </w:p>
    <w:p w14:paraId="7F8BFAC6" w14:textId="77777777" w:rsidR="00C96666" w:rsidRPr="00E571DD" w:rsidRDefault="00C96666" w:rsidP="00C96666">
      <w:pPr>
        <w:pStyle w:val="Pagrindinistekstas"/>
        <w:tabs>
          <w:tab w:val="left" w:pos="567"/>
        </w:tabs>
        <w:spacing w:after="0"/>
        <w:rPr>
          <w:sz w:val="22"/>
          <w:szCs w:val="22"/>
        </w:rPr>
      </w:pPr>
      <w:r w:rsidRPr="00E571DD">
        <w:rPr>
          <w:sz w:val="22"/>
          <w:szCs w:val="22"/>
        </w:rPr>
        <w:t xml:space="preserve">Pasitarkite su gydytoju, prieš pradėdami vartoti </w:t>
      </w:r>
      <w:proofErr w:type="spellStart"/>
      <w:r w:rsidRPr="00E571DD">
        <w:rPr>
          <w:sz w:val="22"/>
          <w:szCs w:val="22"/>
        </w:rPr>
        <w:t>Panadol</w:t>
      </w:r>
      <w:proofErr w:type="spellEnd"/>
      <w:r w:rsidRPr="00E571DD">
        <w:rPr>
          <w:sz w:val="22"/>
          <w:szCs w:val="22"/>
        </w:rPr>
        <w:t xml:space="preserve"> </w:t>
      </w:r>
      <w:proofErr w:type="spellStart"/>
      <w:r w:rsidRPr="00E571DD">
        <w:rPr>
          <w:sz w:val="22"/>
          <w:szCs w:val="22"/>
        </w:rPr>
        <w:t>Extra</w:t>
      </w:r>
      <w:proofErr w:type="spellEnd"/>
      <w:r w:rsidRPr="00E571DD">
        <w:rPr>
          <w:sz w:val="22"/>
          <w:szCs w:val="22"/>
        </w:rPr>
        <w:t xml:space="preserve"> </w:t>
      </w:r>
      <w:proofErr w:type="spellStart"/>
      <w:r w:rsidRPr="00E571DD">
        <w:rPr>
          <w:sz w:val="22"/>
          <w:szCs w:val="22"/>
        </w:rPr>
        <w:t>optizorb</w:t>
      </w:r>
      <w:proofErr w:type="spellEnd"/>
      <w:r w:rsidRPr="00E571DD">
        <w:rPr>
          <w:sz w:val="22"/>
          <w:szCs w:val="22"/>
        </w:rPr>
        <w:t xml:space="preserve">, jeigu: </w:t>
      </w:r>
    </w:p>
    <w:p w14:paraId="7F8BFAC7" w14:textId="77777777" w:rsidR="00C96666" w:rsidRPr="00E571DD" w:rsidRDefault="00C96666" w:rsidP="00C96666">
      <w:pPr>
        <w:pStyle w:val="Pagrindinistekstas"/>
        <w:numPr>
          <w:ilvl w:val="0"/>
          <w:numId w:val="8"/>
        </w:numPr>
        <w:tabs>
          <w:tab w:val="left" w:pos="567"/>
        </w:tabs>
        <w:spacing w:after="0"/>
        <w:rPr>
          <w:sz w:val="22"/>
          <w:szCs w:val="22"/>
        </w:rPr>
      </w:pPr>
      <w:r w:rsidRPr="00E571DD">
        <w:rPr>
          <w:sz w:val="22"/>
          <w:szCs w:val="22"/>
        </w:rPr>
        <w:t>sergate inkstų ar kepenų liga;</w:t>
      </w:r>
    </w:p>
    <w:p w14:paraId="7F8BFAC8" w14:textId="77777777" w:rsidR="00C96666" w:rsidRPr="00E571DD" w:rsidRDefault="00C96666" w:rsidP="00C96666">
      <w:pPr>
        <w:pStyle w:val="Pagrindinistekstas"/>
        <w:numPr>
          <w:ilvl w:val="0"/>
          <w:numId w:val="8"/>
        </w:numPr>
        <w:tabs>
          <w:tab w:val="left" w:pos="567"/>
        </w:tabs>
        <w:spacing w:after="0"/>
        <w:rPr>
          <w:sz w:val="22"/>
          <w:szCs w:val="22"/>
        </w:rPr>
      </w:pPr>
      <w:r w:rsidRPr="00E571DD">
        <w:rPr>
          <w:sz w:val="22"/>
          <w:szCs w:val="22"/>
        </w:rPr>
        <w:t>esate per mažo svorio ar nepakankamai maitinatės;</w:t>
      </w:r>
    </w:p>
    <w:p w14:paraId="7F8BFAC9" w14:textId="77777777" w:rsidR="00C96666" w:rsidRPr="00E571DD" w:rsidRDefault="00C96666" w:rsidP="00C96666">
      <w:pPr>
        <w:pStyle w:val="Pagrindinistekstas"/>
        <w:numPr>
          <w:ilvl w:val="0"/>
          <w:numId w:val="8"/>
        </w:numPr>
        <w:tabs>
          <w:tab w:val="left" w:pos="567"/>
        </w:tabs>
        <w:spacing w:after="0"/>
        <w:rPr>
          <w:sz w:val="22"/>
          <w:szCs w:val="22"/>
        </w:rPr>
      </w:pPr>
      <w:r w:rsidRPr="00E571DD">
        <w:rPr>
          <w:sz w:val="22"/>
          <w:szCs w:val="22"/>
        </w:rPr>
        <w:t>reguliariai vartojate alkoholį</w:t>
      </w:r>
      <w:r>
        <w:rPr>
          <w:sz w:val="22"/>
          <w:szCs w:val="22"/>
        </w:rPr>
        <w:t>.</w:t>
      </w:r>
    </w:p>
    <w:p w14:paraId="7F8BFACA" w14:textId="77777777" w:rsidR="00C96666" w:rsidRPr="00E571DD" w:rsidRDefault="00C96666" w:rsidP="00C96666">
      <w:pPr>
        <w:pStyle w:val="Pagrindinistekstas"/>
        <w:tabs>
          <w:tab w:val="left" w:pos="567"/>
        </w:tabs>
        <w:spacing w:after="0"/>
        <w:ind w:left="720"/>
        <w:rPr>
          <w:sz w:val="22"/>
          <w:szCs w:val="22"/>
        </w:rPr>
      </w:pPr>
    </w:p>
    <w:p w14:paraId="7F8BFACB" w14:textId="77777777" w:rsidR="00C96666" w:rsidRPr="00E571DD" w:rsidRDefault="00C96666" w:rsidP="00C96666">
      <w:pPr>
        <w:pStyle w:val="Pagrindinistekstas"/>
        <w:tabs>
          <w:tab w:val="left" w:pos="567"/>
        </w:tabs>
        <w:spacing w:after="0"/>
        <w:rPr>
          <w:sz w:val="22"/>
          <w:szCs w:val="22"/>
        </w:rPr>
      </w:pPr>
      <w:r w:rsidRPr="00E571DD">
        <w:rPr>
          <w:sz w:val="22"/>
          <w:szCs w:val="22"/>
        </w:rPr>
        <w:t xml:space="preserve">Jums gali tekti vengti šio </w:t>
      </w:r>
      <w:r>
        <w:rPr>
          <w:sz w:val="22"/>
          <w:szCs w:val="22"/>
        </w:rPr>
        <w:t>vaisto</w:t>
      </w:r>
      <w:r w:rsidRPr="00E571DD">
        <w:rPr>
          <w:sz w:val="22"/>
          <w:szCs w:val="22"/>
        </w:rPr>
        <w:t xml:space="preserve"> vartojimo ar riboti vartojamo </w:t>
      </w:r>
      <w:proofErr w:type="spellStart"/>
      <w:r w:rsidRPr="00E571DD">
        <w:rPr>
          <w:sz w:val="22"/>
          <w:szCs w:val="22"/>
        </w:rPr>
        <w:t>paracetamolio</w:t>
      </w:r>
      <w:proofErr w:type="spellEnd"/>
      <w:r w:rsidRPr="00E571DD">
        <w:rPr>
          <w:sz w:val="22"/>
          <w:szCs w:val="22"/>
        </w:rPr>
        <w:t xml:space="preserve"> kiekį.</w:t>
      </w:r>
    </w:p>
    <w:p w14:paraId="7F8BFACC" w14:textId="77777777" w:rsidR="00C96666" w:rsidRPr="00E571DD" w:rsidRDefault="00C96666" w:rsidP="00C96666">
      <w:pPr>
        <w:pStyle w:val="Pagrindinistekstas"/>
        <w:tabs>
          <w:tab w:val="left" w:pos="567"/>
        </w:tabs>
        <w:spacing w:after="0"/>
        <w:rPr>
          <w:sz w:val="22"/>
          <w:szCs w:val="22"/>
        </w:rPr>
      </w:pPr>
    </w:p>
    <w:p w14:paraId="7F8BFACD" w14:textId="77777777" w:rsidR="00C96666" w:rsidRPr="00E571DD" w:rsidRDefault="00C96666" w:rsidP="00C96666">
      <w:pPr>
        <w:pStyle w:val="Pagrindinistekstas"/>
        <w:tabs>
          <w:tab w:val="left" w:pos="567"/>
        </w:tabs>
        <w:spacing w:after="0"/>
        <w:rPr>
          <w:sz w:val="22"/>
          <w:szCs w:val="22"/>
        </w:rPr>
      </w:pPr>
      <w:r w:rsidRPr="00E571DD">
        <w:rPr>
          <w:sz w:val="22"/>
          <w:szCs w:val="22"/>
        </w:rPr>
        <w:t xml:space="preserve">Pasitarkite su gydytoju, prieš pradėdami vartoti </w:t>
      </w:r>
      <w:proofErr w:type="spellStart"/>
      <w:r w:rsidRPr="00E571DD">
        <w:rPr>
          <w:sz w:val="22"/>
          <w:szCs w:val="22"/>
        </w:rPr>
        <w:t>Panadol</w:t>
      </w:r>
      <w:proofErr w:type="spellEnd"/>
      <w:r w:rsidRPr="00E571DD">
        <w:rPr>
          <w:sz w:val="22"/>
          <w:szCs w:val="22"/>
        </w:rPr>
        <w:t xml:space="preserve"> </w:t>
      </w:r>
      <w:proofErr w:type="spellStart"/>
      <w:r w:rsidRPr="00E571DD">
        <w:rPr>
          <w:sz w:val="22"/>
          <w:szCs w:val="22"/>
        </w:rPr>
        <w:t>Extra</w:t>
      </w:r>
      <w:proofErr w:type="spellEnd"/>
      <w:r w:rsidRPr="00E571DD">
        <w:rPr>
          <w:sz w:val="22"/>
          <w:szCs w:val="22"/>
        </w:rPr>
        <w:t xml:space="preserve"> </w:t>
      </w:r>
      <w:proofErr w:type="spellStart"/>
      <w:r w:rsidRPr="00E571DD">
        <w:rPr>
          <w:sz w:val="22"/>
          <w:szCs w:val="22"/>
        </w:rPr>
        <w:t>optizorb</w:t>
      </w:r>
      <w:proofErr w:type="spellEnd"/>
      <w:r w:rsidRPr="00E571DD">
        <w:rPr>
          <w:sz w:val="22"/>
          <w:szCs w:val="22"/>
        </w:rPr>
        <w:t>, jeigu:</w:t>
      </w:r>
    </w:p>
    <w:p w14:paraId="7F8BFACE" w14:textId="77777777" w:rsidR="00C96666" w:rsidRPr="00E571DD" w:rsidRDefault="00C96666" w:rsidP="00C96666">
      <w:pPr>
        <w:numPr>
          <w:ilvl w:val="0"/>
          <w:numId w:val="8"/>
        </w:numPr>
        <w:rPr>
          <w:sz w:val="22"/>
          <w:szCs w:val="22"/>
        </w:rPr>
      </w:pPr>
      <w:r w:rsidRPr="00E571DD">
        <w:rPr>
          <w:sz w:val="22"/>
          <w:szCs w:val="22"/>
        </w:rPr>
        <w:t xml:space="preserve">sergate astma, yra padidėjęs jautrumas </w:t>
      </w:r>
      <w:proofErr w:type="spellStart"/>
      <w:r w:rsidRPr="00E571DD">
        <w:rPr>
          <w:color w:val="000000"/>
          <w:sz w:val="22"/>
          <w:szCs w:val="22"/>
        </w:rPr>
        <w:t>acetilsalicilo</w:t>
      </w:r>
      <w:proofErr w:type="spellEnd"/>
      <w:r w:rsidRPr="00E571DD">
        <w:rPr>
          <w:color w:val="000000"/>
          <w:sz w:val="22"/>
          <w:szCs w:val="22"/>
        </w:rPr>
        <w:t xml:space="preserve"> rūgščiai arba nesteroidiniams vaistams nuo uždegimo, nes yra gauta pranešimų apie galimą bronchų spazmą, vartojant </w:t>
      </w:r>
      <w:proofErr w:type="spellStart"/>
      <w:r w:rsidRPr="00E571DD">
        <w:rPr>
          <w:color w:val="000000"/>
          <w:sz w:val="22"/>
          <w:szCs w:val="22"/>
        </w:rPr>
        <w:t>paracetamolio</w:t>
      </w:r>
      <w:proofErr w:type="spellEnd"/>
      <w:r w:rsidRPr="00E571DD">
        <w:rPr>
          <w:color w:val="000000"/>
          <w:sz w:val="22"/>
          <w:szCs w:val="22"/>
        </w:rPr>
        <w:t>;</w:t>
      </w:r>
    </w:p>
    <w:p w14:paraId="7F8BFACF" w14:textId="77777777" w:rsidR="00C96666" w:rsidRPr="00E571DD" w:rsidRDefault="00C96666" w:rsidP="00C96666">
      <w:pPr>
        <w:numPr>
          <w:ilvl w:val="0"/>
          <w:numId w:val="8"/>
        </w:numPr>
        <w:rPr>
          <w:sz w:val="22"/>
          <w:szCs w:val="22"/>
        </w:rPr>
      </w:pPr>
      <w:r w:rsidRPr="00E571DD">
        <w:rPr>
          <w:color w:val="000000"/>
          <w:sz w:val="22"/>
          <w:szCs w:val="22"/>
        </w:rPr>
        <w:lastRenderedPageBreak/>
        <w:t xml:space="preserve">yra nustatyta reta paveldima būklė, vadinama fermento gliukozės – 6 – </w:t>
      </w:r>
      <w:proofErr w:type="spellStart"/>
      <w:r w:rsidRPr="00E571DD">
        <w:rPr>
          <w:color w:val="000000"/>
          <w:sz w:val="22"/>
          <w:szCs w:val="22"/>
        </w:rPr>
        <w:t>fosfatdehidrogenazės</w:t>
      </w:r>
      <w:proofErr w:type="spellEnd"/>
      <w:r w:rsidRPr="00E571DD">
        <w:rPr>
          <w:color w:val="000000"/>
          <w:sz w:val="22"/>
          <w:szCs w:val="22"/>
        </w:rPr>
        <w:t xml:space="preserve"> stoka ir galinti sukelti raudonųjų kraujo kūnelių (eritrocitų) ligas;</w:t>
      </w:r>
    </w:p>
    <w:p w14:paraId="7F8BFAD0" w14:textId="77777777" w:rsidR="00C96666" w:rsidRPr="00E571DD" w:rsidRDefault="00C96666" w:rsidP="00C96666">
      <w:pPr>
        <w:numPr>
          <w:ilvl w:val="0"/>
          <w:numId w:val="8"/>
        </w:numPr>
        <w:rPr>
          <w:sz w:val="22"/>
          <w:szCs w:val="22"/>
        </w:rPr>
      </w:pPr>
      <w:r w:rsidRPr="00E571DD">
        <w:rPr>
          <w:sz w:val="22"/>
          <w:szCs w:val="22"/>
        </w:rPr>
        <w:t>sergate liga, dėl kurios suyra eritrocitai (hemolizine anemija);</w:t>
      </w:r>
    </w:p>
    <w:p w14:paraId="7F8BFAD1" w14:textId="77777777" w:rsidR="00C96666" w:rsidRPr="00E571DD" w:rsidRDefault="00C96666" w:rsidP="00C96666">
      <w:pPr>
        <w:numPr>
          <w:ilvl w:val="0"/>
          <w:numId w:val="8"/>
        </w:numPr>
        <w:rPr>
          <w:sz w:val="22"/>
          <w:szCs w:val="22"/>
        </w:rPr>
      </w:pPr>
      <w:r w:rsidRPr="00E571DD">
        <w:rPr>
          <w:sz w:val="22"/>
          <w:szCs w:val="22"/>
        </w:rPr>
        <w:t xml:space="preserve">netekote skysčių ir esate </w:t>
      </w:r>
      <w:proofErr w:type="spellStart"/>
      <w:r w:rsidRPr="00E571DD">
        <w:rPr>
          <w:sz w:val="22"/>
          <w:szCs w:val="22"/>
        </w:rPr>
        <w:t>dehidratuotas</w:t>
      </w:r>
      <w:proofErr w:type="spellEnd"/>
      <w:r w:rsidRPr="00E571DD">
        <w:rPr>
          <w:sz w:val="22"/>
          <w:szCs w:val="22"/>
        </w:rPr>
        <w:t xml:space="preserve"> (-a), pvz., dėl vėmimo, viduriavimo, stipraus prakaitavimo, kt.;</w:t>
      </w:r>
    </w:p>
    <w:p w14:paraId="7F8BFAD2" w14:textId="77777777" w:rsidR="00C96666" w:rsidRPr="00E571DD" w:rsidRDefault="00C96666" w:rsidP="00C96666">
      <w:pPr>
        <w:pStyle w:val="Spalvotassraas1parykinimas1"/>
        <w:numPr>
          <w:ilvl w:val="0"/>
          <w:numId w:val="8"/>
        </w:numPr>
        <w:rPr>
          <w:sz w:val="22"/>
          <w:szCs w:val="22"/>
        </w:rPr>
      </w:pPr>
      <w:r w:rsidRPr="00E571DD">
        <w:rPr>
          <w:sz w:val="22"/>
          <w:szCs w:val="22"/>
        </w:rPr>
        <w:t xml:space="preserve">sergate sunkia infekcine liga, nes gali padidėti </w:t>
      </w:r>
      <w:r>
        <w:rPr>
          <w:sz w:val="22"/>
          <w:szCs w:val="22"/>
        </w:rPr>
        <w:t>kraujo parūgštėjimo (</w:t>
      </w:r>
      <w:proofErr w:type="spellStart"/>
      <w:r w:rsidRPr="00E571DD">
        <w:rPr>
          <w:sz w:val="22"/>
          <w:szCs w:val="22"/>
        </w:rPr>
        <w:t>metabolinės</w:t>
      </w:r>
      <w:proofErr w:type="spellEnd"/>
      <w:r w:rsidRPr="00E571DD">
        <w:rPr>
          <w:sz w:val="22"/>
          <w:szCs w:val="22"/>
        </w:rPr>
        <w:t xml:space="preserve"> </w:t>
      </w:r>
      <w:proofErr w:type="spellStart"/>
      <w:r w:rsidRPr="00E571DD">
        <w:rPr>
          <w:sz w:val="22"/>
          <w:szCs w:val="22"/>
        </w:rPr>
        <w:t>acidozės</w:t>
      </w:r>
      <w:proofErr w:type="spellEnd"/>
      <w:r>
        <w:rPr>
          <w:sz w:val="22"/>
          <w:szCs w:val="22"/>
        </w:rPr>
        <w:t>)</w:t>
      </w:r>
      <w:r w:rsidRPr="00E571DD">
        <w:rPr>
          <w:sz w:val="22"/>
          <w:szCs w:val="22"/>
        </w:rPr>
        <w:t xml:space="preserve"> rizika.</w:t>
      </w:r>
    </w:p>
    <w:p w14:paraId="7F8BFAD3" w14:textId="77777777" w:rsidR="00C96666" w:rsidRPr="00E571DD" w:rsidRDefault="00C96666" w:rsidP="00C96666">
      <w:pPr>
        <w:pStyle w:val="Spalvotassraas1parykinimas1"/>
        <w:rPr>
          <w:sz w:val="22"/>
          <w:szCs w:val="22"/>
        </w:rPr>
      </w:pPr>
    </w:p>
    <w:p w14:paraId="7F8BFAD4" w14:textId="77777777" w:rsidR="00C96666" w:rsidRPr="00E571DD" w:rsidRDefault="00C96666" w:rsidP="00C96666">
      <w:pPr>
        <w:rPr>
          <w:sz w:val="22"/>
          <w:szCs w:val="22"/>
        </w:rPr>
      </w:pPr>
      <w:proofErr w:type="spellStart"/>
      <w:r w:rsidRPr="00E571DD">
        <w:rPr>
          <w:sz w:val="22"/>
          <w:szCs w:val="22"/>
        </w:rPr>
        <w:t>Metabolinės</w:t>
      </w:r>
      <w:proofErr w:type="spellEnd"/>
      <w:r w:rsidRPr="00E571DD">
        <w:rPr>
          <w:sz w:val="22"/>
          <w:szCs w:val="22"/>
        </w:rPr>
        <w:t xml:space="preserve"> </w:t>
      </w:r>
      <w:proofErr w:type="spellStart"/>
      <w:r w:rsidRPr="00E571DD">
        <w:rPr>
          <w:sz w:val="22"/>
          <w:szCs w:val="22"/>
        </w:rPr>
        <w:t>acidozės</w:t>
      </w:r>
      <w:proofErr w:type="spellEnd"/>
      <w:r w:rsidRPr="00E571DD">
        <w:rPr>
          <w:sz w:val="22"/>
          <w:szCs w:val="22"/>
        </w:rPr>
        <w:t xml:space="preserve"> požymiai:</w:t>
      </w:r>
    </w:p>
    <w:p w14:paraId="7F8BFAD5" w14:textId="77777777" w:rsidR="00C96666" w:rsidRPr="00E571DD" w:rsidRDefault="00C96666" w:rsidP="00C96666">
      <w:pPr>
        <w:pStyle w:val="Spalvotassraas1parykinimas1"/>
        <w:numPr>
          <w:ilvl w:val="0"/>
          <w:numId w:val="9"/>
        </w:numPr>
        <w:rPr>
          <w:sz w:val="22"/>
          <w:szCs w:val="22"/>
        </w:rPr>
      </w:pPr>
      <w:r w:rsidRPr="00E571DD">
        <w:rPr>
          <w:sz w:val="22"/>
          <w:szCs w:val="22"/>
        </w:rPr>
        <w:t>gilus, pagreitėjęs, sunkus kvėpavimas;</w:t>
      </w:r>
    </w:p>
    <w:p w14:paraId="7F8BFAD6" w14:textId="77777777" w:rsidR="00C96666" w:rsidRPr="00E571DD" w:rsidRDefault="00C96666" w:rsidP="00C96666">
      <w:pPr>
        <w:pStyle w:val="Spalvotassraas1parykinimas1"/>
        <w:numPr>
          <w:ilvl w:val="0"/>
          <w:numId w:val="9"/>
        </w:numPr>
        <w:rPr>
          <w:sz w:val="22"/>
          <w:szCs w:val="22"/>
        </w:rPr>
      </w:pPr>
      <w:r w:rsidRPr="00E571DD">
        <w:rPr>
          <w:sz w:val="22"/>
          <w:szCs w:val="22"/>
        </w:rPr>
        <w:t>blogumo jausmas (pykinimas), vėmimas;</w:t>
      </w:r>
    </w:p>
    <w:p w14:paraId="7F8BFAD7" w14:textId="77777777" w:rsidR="00C96666" w:rsidRPr="00E571DD" w:rsidRDefault="00C96666" w:rsidP="00C96666">
      <w:pPr>
        <w:pStyle w:val="Spalvotassraas1parykinimas1"/>
        <w:numPr>
          <w:ilvl w:val="0"/>
          <w:numId w:val="9"/>
        </w:numPr>
        <w:rPr>
          <w:sz w:val="22"/>
          <w:szCs w:val="22"/>
        </w:rPr>
      </w:pPr>
      <w:r w:rsidRPr="00E571DD">
        <w:rPr>
          <w:sz w:val="22"/>
          <w:szCs w:val="22"/>
        </w:rPr>
        <w:t>apetito praradimas.</w:t>
      </w:r>
    </w:p>
    <w:p w14:paraId="7F8BFAD8" w14:textId="77777777" w:rsidR="00C96666" w:rsidRPr="00E571DD" w:rsidRDefault="00C96666" w:rsidP="00C96666">
      <w:pPr>
        <w:pStyle w:val="Spalvotassraas1parykinimas1"/>
        <w:rPr>
          <w:sz w:val="22"/>
          <w:szCs w:val="22"/>
        </w:rPr>
      </w:pPr>
    </w:p>
    <w:p w14:paraId="7F8BFAD9" w14:textId="77777777" w:rsidR="00C96666" w:rsidRPr="00E571DD" w:rsidRDefault="00C96666" w:rsidP="00C96666">
      <w:pPr>
        <w:rPr>
          <w:sz w:val="22"/>
          <w:szCs w:val="22"/>
        </w:rPr>
      </w:pPr>
      <w:r w:rsidRPr="00E571DD">
        <w:rPr>
          <w:sz w:val="22"/>
          <w:szCs w:val="22"/>
        </w:rPr>
        <w:t>Jeigu pajutote šių simptomų derinį, nedelsiant kreipkitės į gydytoją.</w:t>
      </w:r>
    </w:p>
    <w:p w14:paraId="7F8BFADA" w14:textId="77777777" w:rsidR="00C96666" w:rsidRPr="00E571DD" w:rsidRDefault="00C96666" w:rsidP="00C96666">
      <w:pPr>
        <w:pStyle w:val="Pagrindinistekstas"/>
        <w:tabs>
          <w:tab w:val="left" w:pos="567"/>
        </w:tabs>
        <w:spacing w:after="0"/>
        <w:rPr>
          <w:sz w:val="22"/>
          <w:szCs w:val="22"/>
        </w:rPr>
      </w:pPr>
    </w:p>
    <w:p w14:paraId="7F8BFADB" w14:textId="77777777" w:rsidR="00C96666" w:rsidRPr="00E571DD" w:rsidRDefault="00C96666" w:rsidP="00C96666">
      <w:pPr>
        <w:rPr>
          <w:sz w:val="22"/>
          <w:szCs w:val="22"/>
        </w:rPr>
      </w:pPr>
      <w:r w:rsidRPr="00E571DD">
        <w:rPr>
          <w:sz w:val="22"/>
          <w:szCs w:val="22"/>
        </w:rPr>
        <w:t>Jeigu pasireiškia nuolatinis galvos skausmas, kreipkitės į gydytoją. Prailgintas skausmą malšinančių vaistų didelėmis dozėmis vartojimas arba vartojimo rekomendacijų</w:t>
      </w:r>
      <w:r>
        <w:rPr>
          <w:sz w:val="22"/>
          <w:szCs w:val="22"/>
        </w:rPr>
        <w:t xml:space="preserve"> nesilaikymas</w:t>
      </w:r>
      <w:r w:rsidRPr="00E571DD">
        <w:rPr>
          <w:sz w:val="22"/>
          <w:szCs w:val="22"/>
        </w:rPr>
        <w:t xml:space="preserve"> gali sukelti galvos skausmą, kurio negalima gydyti </w:t>
      </w:r>
      <w:r>
        <w:rPr>
          <w:sz w:val="22"/>
          <w:szCs w:val="22"/>
        </w:rPr>
        <w:t>vartojant</w:t>
      </w:r>
      <w:r w:rsidRPr="00E571DD">
        <w:rPr>
          <w:sz w:val="22"/>
          <w:szCs w:val="22"/>
        </w:rPr>
        <w:t xml:space="preserve"> didesnes šio vaisto dozes.</w:t>
      </w:r>
    </w:p>
    <w:p w14:paraId="7F8BFADC" w14:textId="77777777" w:rsidR="00C96666" w:rsidRPr="00E571DD" w:rsidRDefault="00C96666" w:rsidP="00C96666">
      <w:pPr>
        <w:rPr>
          <w:sz w:val="22"/>
          <w:szCs w:val="22"/>
        </w:rPr>
      </w:pPr>
      <w:r w:rsidRPr="00E571DD">
        <w:rPr>
          <w:sz w:val="22"/>
          <w:szCs w:val="22"/>
        </w:rPr>
        <w:t xml:space="preserve">Nevartokite </w:t>
      </w:r>
      <w:proofErr w:type="spellStart"/>
      <w:r w:rsidRPr="00E571DD">
        <w:rPr>
          <w:sz w:val="22"/>
          <w:szCs w:val="22"/>
        </w:rPr>
        <w:t>Panadol</w:t>
      </w:r>
      <w:proofErr w:type="spellEnd"/>
      <w:r w:rsidRPr="00E571DD">
        <w:rPr>
          <w:sz w:val="22"/>
          <w:szCs w:val="22"/>
        </w:rPr>
        <w:t xml:space="preserve"> </w:t>
      </w:r>
      <w:proofErr w:type="spellStart"/>
      <w:r>
        <w:rPr>
          <w:sz w:val="22"/>
          <w:szCs w:val="22"/>
        </w:rPr>
        <w:t>E</w:t>
      </w:r>
      <w:r w:rsidRPr="00E571DD">
        <w:rPr>
          <w:sz w:val="22"/>
          <w:szCs w:val="22"/>
        </w:rPr>
        <w:t>xtra</w:t>
      </w:r>
      <w:proofErr w:type="spellEnd"/>
      <w:r w:rsidRPr="00E571DD">
        <w:rPr>
          <w:sz w:val="22"/>
          <w:szCs w:val="22"/>
        </w:rPr>
        <w:t xml:space="preserve"> </w:t>
      </w:r>
      <w:proofErr w:type="spellStart"/>
      <w:r w:rsidRPr="00E571DD">
        <w:rPr>
          <w:sz w:val="22"/>
          <w:szCs w:val="22"/>
        </w:rPr>
        <w:t>optizorb</w:t>
      </w:r>
      <w:proofErr w:type="spellEnd"/>
      <w:r w:rsidRPr="00E571DD">
        <w:rPr>
          <w:sz w:val="22"/>
          <w:szCs w:val="22"/>
        </w:rPr>
        <w:t xml:space="preserve"> kartu su kitais vaistais, kurių sudėtyje yra </w:t>
      </w:r>
      <w:proofErr w:type="spellStart"/>
      <w:r w:rsidRPr="00E571DD">
        <w:rPr>
          <w:sz w:val="22"/>
          <w:szCs w:val="22"/>
        </w:rPr>
        <w:t>paracetamolio</w:t>
      </w:r>
      <w:proofErr w:type="spellEnd"/>
      <w:r w:rsidRPr="00E571DD">
        <w:rPr>
          <w:sz w:val="22"/>
          <w:szCs w:val="22"/>
        </w:rPr>
        <w:t>.</w:t>
      </w:r>
    </w:p>
    <w:p w14:paraId="7F8BFADD" w14:textId="77777777" w:rsidR="00C96666" w:rsidRPr="00E571DD" w:rsidRDefault="00C96666" w:rsidP="00C96666">
      <w:pPr>
        <w:pStyle w:val="Pagrindinistekstas"/>
        <w:spacing w:after="0"/>
        <w:rPr>
          <w:sz w:val="22"/>
          <w:szCs w:val="22"/>
        </w:rPr>
      </w:pPr>
    </w:p>
    <w:p w14:paraId="7F8BFADE" w14:textId="77777777" w:rsidR="00C96666" w:rsidRPr="00E571DD" w:rsidRDefault="00C96666" w:rsidP="00C96666">
      <w:pPr>
        <w:pStyle w:val="Pagrindinistekstas"/>
        <w:spacing w:after="0"/>
        <w:rPr>
          <w:sz w:val="22"/>
          <w:szCs w:val="22"/>
        </w:rPr>
      </w:pPr>
      <w:r w:rsidRPr="00E571DD">
        <w:rPr>
          <w:sz w:val="22"/>
          <w:szCs w:val="22"/>
        </w:rPr>
        <w:t xml:space="preserve">Vaisto sudėtyje yra kofeino. Vartodami šį vaistą, negerkite per daug gėrimų, kurių sudėtyje yra kofeino (pvz., arbatos, kavos ir kitų gėrimų, kuriuose yra kofeino). Per didelis kofeino kiekis gali sutrikdyti miegą, sukelti drebulį ir nemalonius pojūčius krūtinėje dėl greito širdies </w:t>
      </w:r>
      <w:r>
        <w:rPr>
          <w:sz w:val="22"/>
          <w:szCs w:val="22"/>
        </w:rPr>
        <w:t>plakimo</w:t>
      </w:r>
      <w:r w:rsidRPr="00E571DD">
        <w:rPr>
          <w:sz w:val="22"/>
          <w:szCs w:val="22"/>
        </w:rPr>
        <w:t>.</w:t>
      </w:r>
    </w:p>
    <w:p w14:paraId="7F8BFADF" w14:textId="77777777" w:rsidR="00C96666" w:rsidRPr="00E571DD" w:rsidRDefault="00C96666" w:rsidP="00C96666">
      <w:pPr>
        <w:pStyle w:val="Pagrindinistekstas"/>
        <w:spacing w:after="0"/>
        <w:ind w:left="540" w:hanging="540"/>
        <w:rPr>
          <w:sz w:val="22"/>
          <w:szCs w:val="22"/>
        </w:rPr>
      </w:pPr>
    </w:p>
    <w:p w14:paraId="7F8BFAE0" w14:textId="77777777" w:rsidR="00C96666" w:rsidRPr="00E571DD" w:rsidRDefault="00C96666" w:rsidP="00C96666">
      <w:pPr>
        <w:pStyle w:val="Pagrindinistekstas"/>
        <w:spacing w:after="0"/>
        <w:rPr>
          <w:sz w:val="22"/>
          <w:szCs w:val="22"/>
        </w:rPr>
      </w:pPr>
      <w:r w:rsidRPr="00E571DD">
        <w:rPr>
          <w:sz w:val="22"/>
          <w:szCs w:val="22"/>
        </w:rPr>
        <w:t>Jeigu simptomai neišnyksta ilgiau kaip 3 paras arba galvos skausmas tampa nuolatiniu,</w:t>
      </w:r>
      <w:r w:rsidRPr="00E571DD" w:rsidDel="001847BB">
        <w:rPr>
          <w:sz w:val="22"/>
          <w:szCs w:val="22"/>
        </w:rPr>
        <w:t xml:space="preserve"> </w:t>
      </w:r>
      <w:r w:rsidRPr="00E571DD">
        <w:rPr>
          <w:sz w:val="22"/>
          <w:szCs w:val="22"/>
        </w:rPr>
        <w:t>pasitarkite su gydytoju.</w:t>
      </w:r>
    </w:p>
    <w:p w14:paraId="7F8BFAE1" w14:textId="77777777" w:rsidR="00C96666" w:rsidRPr="00E571DD" w:rsidRDefault="00C96666" w:rsidP="00C96666">
      <w:pPr>
        <w:pStyle w:val="Pagrindinistekstas"/>
        <w:tabs>
          <w:tab w:val="left" w:pos="567"/>
        </w:tabs>
        <w:spacing w:after="0"/>
        <w:rPr>
          <w:sz w:val="22"/>
          <w:szCs w:val="22"/>
        </w:rPr>
      </w:pPr>
    </w:p>
    <w:p w14:paraId="7F8BFAE2" w14:textId="77777777" w:rsidR="00C96666" w:rsidRPr="00E571DD" w:rsidRDefault="00C96666" w:rsidP="00C96666">
      <w:pPr>
        <w:rPr>
          <w:b/>
          <w:sz w:val="22"/>
          <w:szCs w:val="22"/>
        </w:rPr>
      </w:pPr>
      <w:r w:rsidRPr="00E571DD">
        <w:rPr>
          <w:b/>
          <w:sz w:val="22"/>
          <w:szCs w:val="22"/>
        </w:rPr>
        <w:t xml:space="preserve">Kiti vaistai ir </w:t>
      </w:r>
      <w:proofErr w:type="spellStart"/>
      <w:r w:rsidRPr="00E571DD">
        <w:rPr>
          <w:b/>
          <w:sz w:val="22"/>
          <w:szCs w:val="22"/>
        </w:rPr>
        <w:t>Panadol</w:t>
      </w:r>
      <w:proofErr w:type="spellEnd"/>
      <w:r w:rsidRPr="00E571DD">
        <w:rPr>
          <w:b/>
          <w:sz w:val="22"/>
          <w:szCs w:val="22"/>
        </w:rPr>
        <w:t xml:space="preserve"> </w:t>
      </w:r>
      <w:proofErr w:type="spellStart"/>
      <w:r w:rsidRPr="00E571DD">
        <w:rPr>
          <w:b/>
          <w:sz w:val="22"/>
          <w:szCs w:val="22"/>
        </w:rPr>
        <w:t>Extra</w:t>
      </w:r>
      <w:proofErr w:type="spellEnd"/>
      <w:r w:rsidRPr="00E571DD">
        <w:rPr>
          <w:b/>
          <w:sz w:val="22"/>
          <w:szCs w:val="22"/>
        </w:rPr>
        <w:t xml:space="preserve"> </w:t>
      </w:r>
      <w:proofErr w:type="spellStart"/>
      <w:r w:rsidRPr="00E571DD">
        <w:rPr>
          <w:b/>
          <w:sz w:val="22"/>
          <w:szCs w:val="22"/>
        </w:rPr>
        <w:t>optizorb</w:t>
      </w:r>
      <w:proofErr w:type="spellEnd"/>
    </w:p>
    <w:p w14:paraId="7F8BFAE3" w14:textId="77777777" w:rsidR="00C96666" w:rsidRPr="00BF4E8B" w:rsidRDefault="00C96666" w:rsidP="00C96666">
      <w:pPr>
        <w:pStyle w:val="BTEMEASMCA"/>
        <w:rPr>
          <w:rFonts w:ascii="Times New Roman" w:hAnsi="Times New Roman"/>
          <w:iCs w:val="0"/>
          <w:noProof w:val="0"/>
          <w:lang w:eastAsia="lt-LT"/>
        </w:rPr>
      </w:pPr>
      <w:r w:rsidRPr="00BF4E8B">
        <w:rPr>
          <w:rFonts w:ascii="Times New Roman" w:hAnsi="Times New Roman"/>
          <w:iCs w:val="0"/>
          <w:noProof w:val="0"/>
          <w:lang w:eastAsia="lt-LT"/>
        </w:rPr>
        <w:t>Jeigu vartojate ar neseniai vartojote kitų vaistų arba dėl to nesate tikri, apie tai pasakykite gydytojui arba vaistininkui.</w:t>
      </w:r>
    </w:p>
    <w:p w14:paraId="7F8BFAE4" w14:textId="77777777" w:rsidR="00C96666" w:rsidRPr="00E571DD" w:rsidRDefault="00C96666" w:rsidP="00C96666">
      <w:pPr>
        <w:pStyle w:val="Pagrindinistekstas"/>
        <w:spacing w:after="0"/>
        <w:rPr>
          <w:sz w:val="22"/>
          <w:szCs w:val="22"/>
        </w:rPr>
      </w:pPr>
      <w:r w:rsidRPr="00E571DD">
        <w:rPr>
          <w:sz w:val="22"/>
          <w:szCs w:val="22"/>
          <w:lang w:eastAsia="lt-LT"/>
        </w:rPr>
        <w:t xml:space="preserve">Pasitarkite su gydytoju ar vaistininku prieš vartodami </w:t>
      </w:r>
      <w:proofErr w:type="spellStart"/>
      <w:r w:rsidRPr="00E571DD">
        <w:rPr>
          <w:sz w:val="22"/>
          <w:szCs w:val="22"/>
          <w:lang w:eastAsia="lt-LT"/>
        </w:rPr>
        <w:t>Panadol</w:t>
      </w:r>
      <w:proofErr w:type="spellEnd"/>
      <w:r w:rsidRPr="00E571DD">
        <w:rPr>
          <w:sz w:val="22"/>
          <w:szCs w:val="22"/>
          <w:lang w:eastAsia="lt-LT"/>
        </w:rPr>
        <w:t xml:space="preserve"> </w:t>
      </w:r>
      <w:proofErr w:type="spellStart"/>
      <w:r w:rsidRPr="00E571DD">
        <w:rPr>
          <w:sz w:val="22"/>
          <w:szCs w:val="22"/>
          <w:lang w:eastAsia="lt-LT"/>
        </w:rPr>
        <w:t>Extra</w:t>
      </w:r>
      <w:proofErr w:type="spellEnd"/>
      <w:r w:rsidRPr="00E571DD">
        <w:rPr>
          <w:sz w:val="22"/>
          <w:szCs w:val="22"/>
          <w:lang w:eastAsia="lt-LT"/>
        </w:rPr>
        <w:t xml:space="preserve"> </w:t>
      </w:r>
      <w:proofErr w:type="spellStart"/>
      <w:r w:rsidRPr="00E571DD">
        <w:rPr>
          <w:sz w:val="22"/>
          <w:szCs w:val="22"/>
          <w:lang w:eastAsia="lt-LT"/>
        </w:rPr>
        <w:t>optizorb</w:t>
      </w:r>
      <w:proofErr w:type="spellEnd"/>
      <w:r>
        <w:rPr>
          <w:sz w:val="22"/>
          <w:szCs w:val="22"/>
          <w:lang w:eastAsia="lt-LT"/>
        </w:rPr>
        <w:t>,</w:t>
      </w:r>
      <w:r w:rsidRPr="00E571DD">
        <w:rPr>
          <w:sz w:val="22"/>
          <w:szCs w:val="22"/>
          <w:lang w:eastAsia="lt-LT"/>
        </w:rPr>
        <w:t xml:space="preserve"> jeigu:</w:t>
      </w:r>
    </w:p>
    <w:p w14:paraId="7F8BFAE5" w14:textId="77777777" w:rsidR="00C96666" w:rsidRPr="00E571DD" w:rsidRDefault="00C96666" w:rsidP="00C96666">
      <w:pPr>
        <w:pStyle w:val="Sraopastraipa1"/>
        <w:numPr>
          <w:ilvl w:val="0"/>
          <w:numId w:val="5"/>
        </w:numPr>
        <w:rPr>
          <w:sz w:val="22"/>
          <w:szCs w:val="22"/>
        </w:rPr>
      </w:pPr>
      <w:r w:rsidRPr="00E571DD">
        <w:rPr>
          <w:sz w:val="22"/>
          <w:szCs w:val="22"/>
        </w:rPr>
        <w:t xml:space="preserve">vartojate kraują skystinančių vaistų (kraujo krešėjimą mažinančių vaistų, pvz., </w:t>
      </w:r>
      <w:proofErr w:type="spellStart"/>
      <w:r w:rsidRPr="00E571DD">
        <w:rPr>
          <w:sz w:val="22"/>
          <w:szCs w:val="22"/>
        </w:rPr>
        <w:t>varfarino</w:t>
      </w:r>
      <w:proofErr w:type="spellEnd"/>
      <w:r w:rsidRPr="00E571DD">
        <w:rPr>
          <w:sz w:val="22"/>
          <w:szCs w:val="22"/>
        </w:rPr>
        <w:t>);</w:t>
      </w:r>
    </w:p>
    <w:p w14:paraId="7F8BFAE6" w14:textId="77777777" w:rsidR="00C96666" w:rsidRPr="00E571DD" w:rsidRDefault="00C96666" w:rsidP="00C96666">
      <w:pPr>
        <w:pStyle w:val="Sraopastraipa1"/>
        <w:numPr>
          <w:ilvl w:val="0"/>
          <w:numId w:val="5"/>
        </w:numPr>
        <w:rPr>
          <w:sz w:val="22"/>
          <w:szCs w:val="22"/>
        </w:rPr>
      </w:pPr>
      <w:r w:rsidRPr="00E571DD">
        <w:rPr>
          <w:sz w:val="22"/>
          <w:szCs w:val="22"/>
        </w:rPr>
        <w:t>vartojate vaistų nuo pykinimo ir vėmimo (</w:t>
      </w:r>
      <w:proofErr w:type="spellStart"/>
      <w:r w:rsidRPr="00E571DD">
        <w:rPr>
          <w:sz w:val="22"/>
          <w:szCs w:val="22"/>
        </w:rPr>
        <w:t>metoklopramido</w:t>
      </w:r>
      <w:proofErr w:type="spellEnd"/>
      <w:r w:rsidRPr="00E571DD">
        <w:rPr>
          <w:sz w:val="22"/>
          <w:szCs w:val="22"/>
        </w:rPr>
        <w:t xml:space="preserve"> ar </w:t>
      </w:r>
      <w:proofErr w:type="spellStart"/>
      <w:r w:rsidRPr="00E571DD">
        <w:rPr>
          <w:sz w:val="22"/>
          <w:szCs w:val="22"/>
        </w:rPr>
        <w:t>domperidono</w:t>
      </w:r>
      <w:proofErr w:type="spellEnd"/>
      <w:r w:rsidRPr="00E571DD">
        <w:rPr>
          <w:sz w:val="22"/>
          <w:szCs w:val="22"/>
        </w:rPr>
        <w:t>) arba vaisto padidėjusiai cholesterolio koncentracijai kraujyje mažinti (</w:t>
      </w:r>
      <w:proofErr w:type="spellStart"/>
      <w:r w:rsidRPr="00E571DD">
        <w:rPr>
          <w:sz w:val="22"/>
          <w:szCs w:val="22"/>
        </w:rPr>
        <w:t>kolestiramino</w:t>
      </w:r>
      <w:proofErr w:type="spellEnd"/>
      <w:r w:rsidRPr="00E571DD">
        <w:rPr>
          <w:sz w:val="22"/>
          <w:szCs w:val="22"/>
        </w:rPr>
        <w:t>).</w:t>
      </w:r>
    </w:p>
    <w:p w14:paraId="7F8BFAE8" w14:textId="77777777" w:rsidR="00C96666" w:rsidRPr="00E571DD" w:rsidRDefault="00C96666" w:rsidP="00C96666">
      <w:pPr>
        <w:rPr>
          <w:sz w:val="22"/>
          <w:szCs w:val="22"/>
        </w:rPr>
      </w:pPr>
      <w:r w:rsidRPr="00E571DD">
        <w:rPr>
          <w:sz w:val="22"/>
          <w:szCs w:val="22"/>
        </w:rPr>
        <w:t xml:space="preserve">Nevartokite </w:t>
      </w:r>
      <w:proofErr w:type="spellStart"/>
      <w:r w:rsidRPr="00E571DD">
        <w:rPr>
          <w:sz w:val="22"/>
          <w:szCs w:val="22"/>
          <w:lang w:eastAsia="lt-LT"/>
        </w:rPr>
        <w:t>Panadol</w:t>
      </w:r>
      <w:proofErr w:type="spellEnd"/>
      <w:r w:rsidRPr="00E571DD">
        <w:rPr>
          <w:sz w:val="22"/>
          <w:szCs w:val="22"/>
          <w:lang w:eastAsia="lt-LT"/>
        </w:rPr>
        <w:t xml:space="preserve"> </w:t>
      </w:r>
      <w:proofErr w:type="spellStart"/>
      <w:r w:rsidRPr="00E571DD">
        <w:rPr>
          <w:sz w:val="22"/>
          <w:szCs w:val="22"/>
          <w:lang w:eastAsia="lt-LT"/>
        </w:rPr>
        <w:t>Extra</w:t>
      </w:r>
      <w:proofErr w:type="spellEnd"/>
      <w:r w:rsidRPr="00E571DD">
        <w:rPr>
          <w:sz w:val="22"/>
          <w:szCs w:val="22"/>
          <w:lang w:eastAsia="lt-LT"/>
        </w:rPr>
        <w:t xml:space="preserve"> </w:t>
      </w:r>
      <w:proofErr w:type="spellStart"/>
      <w:r w:rsidRPr="00E571DD">
        <w:rPr>
          <w:sz w:val="22"/>
          <w:szCs w:val="22"/>
          <w:lang w:eastAsia="lt-LT"/>
        </w:rPr>
        <w:t>optizorb</w:t>
      </w:r>
      <w:proofErr w:type="spellEnd"/>
      <w:r w:rsidRPr="00E571DD">
        <w:rPr>
          <w:sz w:val="22"/>
          <w:szCs w:val="22"/>
          <w:lang w:eastAsia="lt-LT"/>
        </w:rPr>
        <w:t xml:space="preserve"> </w:t>
      </w:r>
      <w:r w:rsidRPr="00E571DD">
        <w:rPr>
          <w:sz w:val="22"/>
          <w:szCs w:val="22"/>
        </w:rPr>
        <w:t xml:space="preserve">kartu su kitais vaistais, kurių sudėtyje yra </w:t>
      </w:r>
      <w:proofErr w:type="spellStart"/>
      <w:r w:rsidRPr="00E571DD">
        <w:rPr>
          <w:sz w:val="22"/>
          <w:szCs w:val="22"/>
        </w:rPr>
        <w:t>paracetamolio</w:t>
      </w:r>
      <w:proofErr w:type="spellEnd"/>
      <w:r w:rsidRPr="00E571DD">
        <w:rPr>
          <w:sz w:val="22"/>
          <w:szCs w:val="22"/>
        </w:rPr>
        <w:t>.</w:t>
      </w:r>
    </w:p>
    <w:p w14:paraId="7F8BFAE9" w14:textId="77777777" w:rsidR="00C96666" w:rsidRPr="00E571DD" w:rsidRDefault="00C96666" w:rsidP="00C96666">
      <w:pPr>
        <w:pStyle w:val="PI-3EMEASMCA"/>
      </w:pPr>
    </w:p>
    <w:p w14:paraId="7F8BFAEA" w14:textId="77777777" w:rsidR="00C96666" w:rsidRPr="00E571DD" w:rsidRDefault="00C96666" w:rsidP="00C96666">
      <w:pPr>
        <w:rPr>
          <w:b/>
          <w:sz w:val="22"/>
          <w:szCs w:val="22"/>
        </w:rPr>
      </w:pPr>
      <w:r w:rsidRPr="00E571DD">
        <w:rPr>
          <w:b/>
          <w:sz w:val="22"/>
          <w:szCs w:val="22"/>
        </w:rPr>
        <w:t>Nėštumas, žindymo laikotarpis ir vaisingumas</w:t>
      </w:r>
    </w:p>
    <w:p w14:paraId="7F8BFAEB" w14:textId="77777777" w:rsidR="00C96666" w:rsidRPr="00E571DD" w:rsidRDefault="00C96666" w:rsidP="00C96666">
      <w:pPr>
        <w:pStyle w:val="Pagrindinistekstas"/>
        <w:spacing w:after="0"/>
        <w:rPr>
          <w:sz w:val="22"/>
          <w:szCs w:val="22"/>
        </w:rPr>
      </w:pPr>
      <w:r w:rsidRPr="00E571DD">
        <w:rPr>
          <w:sz w:val="22"/>
          <w:szCs w:val="22"/>
        </w:rPr>
        <w:t>Jeigu esate nėščia, žindote kūdikį, manote, kad galbūt esate nėščia, arba planuojate pastoti, tai prieš vartodama šį vaistą</w:t>
      </w:r>
      <w:r>
        <w:rPr>
          <w:sz w:val="22"/>
          <w:szCs w:val="22"/>
        </w:rPr>
        <w:t>,</w:t>
      </w:r>
      <w:r w:rsidRPr="00E571DD">
        <w:rPr>
          <w:sz w:val="22"/>
          <w:szCs w:val="22"/>
        </w:rPr>
        <w:t xml:space="preserve"> pasitarkite su gydytoju arba vaistininku.</w:t>
      </w:r>
    </w:p>
    <w:p w14:paraId="7F8BFAEC" w14:textId="72744D50" w:rsidR="00C96666" w:rsidRPr="00E571DD" w:rsidRDefault="00C96666" w:rsidP="00C96666">
      <w:pPr>
        <w:pStyle w:val="Pagrindinistekstas"/>
        <w:spacing w:after="0"/>
        <w:rPr>
          <w:sz w:val="22"/>
          <w:szCs w:val="22"/>
        </w:rPr>
      </w:pPr>
      <w:r w:rsidRPr="00E571DD">
        <w:rPr>
          <w:sz w:val="22"/>
          <w:szCs w:val="22"/>
        </w:rPr>
        <w:t>Nėštumo metu šio vaisto vartoti nerekomenduojama</w:t>
      </w:r>
      <w:r w:rsidRPr="00A37742">
        <w:rPr>
          <w:sz w:val="22"/>
          <w:szCs w:val="22"/>
        </w:rPr>
        <w:t xml:space="preserve"> </w:t>
      </w:r>
      <w:r w:rsidRPr="00E571DD">
        <w:rPr>
          <w:sz w:val="22"/>
          <w:szCs w:val="22"/>
        </w:rPr>
        <w:t>dėl galimos savaiminio persileidimo rizikos, susijusios su kofein</w:t>
      </w:r>
      <w:r>
        <w:rPr>
          <w:sz w:val="22"/>
          <w:szCs w:val="22"/>
        </w:rPr>
        <w:t>u</w:t>
      </w:r>
      <w:r w:rsidRPr="00E571DD">
        <w:rPr>
          <w:sz w:val="22"/>
          <w:szCs w:val="22"/>
        </w:rPr>
        <w:t xml:space="preserve">. </w:t>
      </w:r>
      <w:r w:rsidR="001361D5">
        <w:rPr>
          <w:sz w:val="22"/>
          <w:szCs w:val="22"/>
        </w:rPr>
        <w:t>Vaisto nerekomenduojama vartoti</w:t>
      </w:r>
      <w:r w:rsidRPr="00E571DD">
        <w:rPr>
          <w:sz w:val="22"/>
          <w:szCs w:val="22"/>
        </w:rPr>
        <w:t xml:space="preserve">, jei maitinate kūdikį krūtimi. </w:t>
      </w:r>
    </w:p>
    <w:p w14:paraId="7F8BFAED" w14:textId="77777777" w:rsidR="00C96666" w:rsidRPr="00E571DD" w:rsidRDefault="00C96666" w:rsidP="00C96666">
      <w:pPr>
        <w:pStyle w:val="Pagrindinistekstas"/>
        <w:spacing w:after="0"/>
        <w:rPr>
          <w:sz w:val="22"/>
          <w:szCs w:val="22"/>
        </w:rPr>
      </w:pPr>
    </w:p>
    <w:p w14:paraId="7F8BFAEE" w14:textId="77777777" w:rsidR="00C96666" w:rsidRPr="00E571DD" w:rsidRDefault="00C96666" w:rsidP="00C96666">
      <w:pPr>
        <w:pStyle w:val="PI-3EMEASMCA"/>
      </w:pPr>
      <w:r w:rsidRPr="00E571DD">
        <w:t>Vairavimas ir mechanizmų valdymas</w:t>
      </w:r>
    </w:p>
    <w:p w14:paraId="7F8BFAEF" w14:textId="77777777" w:rsidR="00C96666" w:rsidRPr="00E571DD" w:rsidRDefault="00C96666" w:rsidP="00C96666">
      <w:pPr>
        <w:pStyle w:val="Pagrindinistekstas"/>
        <w:spacing w:after="0"/>
        <w:rPr>
          <w:sz w:val="22"/>
          <w:szCs w:val="22"/>
        </w:rPr>
      </w:pPr>
      <w:proofErr w:type="spellStart"/>
      <w:r w:rsidRPr="00E571DD">
        <w:rPr>
          <w:sz w:val="22"/>
          <w:szCs w:val="22"/>
        </w:rPr>
        <w:t>Panadol</w:t>
      </w:r>
      <w:proofErr w:type="spellEnd"/>
      <w:r w:rsidRPr="00E571DD">
        <w:rPr>
          <w:sz w:val="22"/>
          <w:szCs w:val="22"/>
        </w:rPr>
        <w:t xml:space="preserve"> </w:t>
      </w:r>
      <w:proofErr w:type="spellStart"/>
      <w:r w:rsidRPr="00E571DD">
        <w:rPr>
          <w:sz w:val="22"/>
          <w:szCs w:val="22"/>
        </w:rPr>
        <w:t>Extra</w:t>
      </w:r>
      <w:proofErr w:type="spellEnd"/>
      <w:r w:rsidRPr="00E571DD">
        <w:rPr>
          <w:sz w:val="22"/>
          <w:szCs w:val="22"/>
        </w:rPr>
        <w:t xml:space="preserve"> </w:t>
      </w:r>
      <w:proofErr w:type="spellStart"/>
      <w:r w:rsidRPr="00E571DD">
        <w:rPr>
          <w:sz w:val="22"/>
          <w:szCs w:val="22"/>
        </w:rPr>
        <w:t>optizorb</w:t>
      </w:r>
      <w:proofErr w:type="spellEnd"/>
      <w:r w:rsidRPr="00E571DD">
        <w:rPr>
          <w:sz w:val="22"/>
          <w:szCs w:val="22"/>
        </w:rPr>
        <w:t xml:space="preserve"> gebėjimo vairuoti ir valdyti mechanizmus neveikia</w:t>
      </w:r>
      <w:r>
        <w:rPr>
          <w:sz w:val="22"/>
          <w:szCs w:val="22"/>
        </w:rPr>
        <w:t xml:space="preserve"> arba veikia nereikšmingai</w:t>
      </w:r>
      <w:r w:rsidRPr="00E571DD">
        <w:rPr>
          <w:sz w:val="22"/>
          <w:szCs w:val="22"/>
        </w:rPr>
        <w:t>.</w:t>
      </w:r>
    </w:p>
    <w:p w14:paraId="7F8BFAF0" w14:textId="77777777" w:rsidR="00C96666" w:rsidRPr="00E571DD" w:rsidRDefault="00C96666" w:rsidP="00C96666">
      <w:pPr>
        <w:pStyle w:val="PI-3EMEASMCA"/>
      </w:pPr>
    </w:p>
    <w:p w14:paraId="7F8BFAF1" w14:textId="77777777" w:rsidR="00C96666" w:rsidRPr="00E571DD" w:rsidRDefault="00C96666" w:rsidP="00C96666">
      <w:pPr>
        <w:rPr>
          <w:sz w:val="22"/>
          <w:szCs w:val="22"/>
        </w:rPr>
      </w:pPr>
      <w:proofErr w:type="spellStart"/>
      <w:r w:rsidRPr="00E571DD">
        <w:rPr>
          <w:b/>
          <w:sz w:val="22"/>
          <w:szCs w:val="22"/>
        </w:rPr>
        <w:t>Panadol</w:t>
      </w:r>
      <w:proofErr w:type="spellEnd"/>
      <w:r w:rsidRPr="00E571DD">
        <w:rPr>
          <w:b/>
          <w:sz w:val="22"/>
          <w:szCs w:val="22"/>
        </w:rPr>
        <w:t xml:space="preserve"> </w:t>
      </w:r>
      <w:proofErr w:type="spellStart"/>
      <w:r w:rsidRPr="00E571DD">
        <w:rPr>
          <w:b/>
          <w:sz w:val="22"/>
          <w:szCs w:val="22"/>
        </w:rPr>
        <w:t>Extra</w:t>
      </w:r>
      <w:proofErr w:type="spellEnd"/>
      <w:r w:rsidRPr="00E571DD">
        <w:rPr>
          <w:b/>
          <w:sz w:val="22"/>
          <w:szCs w:val="22"/>
        </w:rPr>
        <w:t xml:space="preserve"> </w:t>
      </w:r>
      <w:proofErr w:type="spellStart"/>
      <w:r w:rsidRPr="00E571DD">
        <w:rPr>
          <w:b/>
          <w:sz w:val="22"/>
          <w:szCs w:val="22"/>
        </w:rPr>
        <w:t>optizorb</w:t>
      </w:r>
      <w:proofErr w:type="spellEnd"/>
      <w:r w:rsidRPr="00E571DD">
        <w:rPr>
          <w:b/>
          <w:sz w:val="22"/>
          <w:szCs w:val="22"/>
        </w:rPr>
        <w:t xml:space="preserve"> sudėtyje yra metilo</w:t>
      </w:r>
      <w:r w:rsidRPr="005A7FD7">
        <w:rPr>
          <w:b/>
          <w:sz w:val="22"/>
          <w:szCs w:val="22"/>
        </w:rPr>
        <w:t xml:space="preserve"> </w:t>
      </w:r>
      <w:proofErr w:type="spellStart"/>
      <w:r w:rsidRPr="00E571DD">
        <w:rPr>
          <w:b/>
          <w:sz w:val="22"/>
          <w:szCs w:val="22"/>
        </w:rPr>
        <w:t>parahidroksibenzoat</w:t>
      </w:r>
      <w:r>
        <w:rPr>
          <w:b/>
          <w:sz w:val="22"/>
          <w:szCs w:val="22"/>
        </w:rPr>
        <w:t>o</w:t>
      </w:r>
      <w:proofErr w:type="spellEnd"/>
      <w:r w:rsidRPr="00E571DD">
        <w:rPr>
          <w:b/>
          <w:sz w:val="22"/>
          <w:szCs w:val="22"/>
        </w:rPr>
        <w:t xml:space="preserve"> natrio druskos</w:t>
      </w:r>
      <w:r>
        <w:rPr>
          <w:b/>
          <w:sz w:val="22"/>
          <w:szCs w:val="22"/>
        </w:rPr>
        <w:t xml:space="preserve"> (</w:t>
      </w:r>
      <w:r w:rsidRPr="00E571DD">
        <w:rPr>
          <w:b/>
          <w:sz w:val="22"/>
          <w:szCs w:val="22"/>
        </w:rPr>
        <w:t>E219</w:t>
      </w:r>
      <w:r>
        <w:rPr>
          <w:b/>
          <w:sz w:val="22"/>
          <w:szCs w:val="22"/>
        </w:rPr>
        <w:t>)</w:t>
      </w:r>
      <w:r w:rsidRPr="00E571DD">
        <w:rPr>
          <w:b/>
          <w:sz w:val="22"/>
          <w:szCs w:val="22"/>
        </w:rPr>
        <w:t xml:space="preserve">, etilo </w:t>
      </w:r>
      <w:proofErr w:type="spellStart"/>
      <w:r w:rsidRPr="00E571DD">
        <w:rPr>
          <w:b/>
          <w:sz w:val="22"/>
          <w:szCs w:val="22"/>
        </w:rPr>
        <w:t>parahidroksibenzoat</w:t>
      </w:r>
      <w:r>
        <w:rPr>
          <w:b/>
          <w:sz w:val="22"/>
          <w:szCs w:val="22"/>
        </w:rPr>
        <w:t>o</w:t>
      </w:r>
      <w:proofErr w:type="spellEnd"/>
      <w:r w:rsidRPr="00E571DD">
        <w:rPr>
          <w:b/>
          <w:sz w:val="22"/>
          <w:szCs w:val="22"/>
        </w:rPr>
        <w:t xml:space="preserve"> natrio druskos </w:t>
      </w:r>
      <w:r>
        <w:rPr>
          <w:b/>
          <w:sz w:val="22"/>
          <w:szCs w:val="22"/>
        </w:rPr>
        <w:t>(</w:t>
      </w:r>
      <w:r w:rsidRPr="00E571DD">
        <w:rPr>
          <w:b/>
          <w:sz w:val="22"/>
          <w:szCs w:val="22"/>
        </w:rPr>
        <w:t>E215</w:t>
      </w:r>
      <w:r>
        <w:rPr>
          <w:b/>
          <w:sz w:val="22"/>
          <w:szCs w:val="22"/>
        </w:rPr>
        <w:t>)</w:t>
      </w:r>
      <w:r w:rsidRPr="00E571DD">
        <w:rPr>
          <w:b/>
          <w:sz w:val="22"/>
          <w:szCs w:val="22"/>
        </w:rPr>
        <w:t xml:space="preserve"> ir </w:t>
      </w:r>
      <w:proofErr w:type="spellStart"/>
      <w:r w:rsidRPr="00E571DD">
        <w:rPr>
          <w:b/>
          <w:sz w:val="22"/>
          <w:szCs w:val="22"/>
        </w:rPr>
        <w:t>propilo</w:t>
      </w:r>
      <w:proofErr w:type="spellEnd"/>
      <w:r w:rsidRPr="00E571DD">
        <w:rPr>
          <w:b/>
          <w:sz w:val="22"/>
          <w:szCs w:val="22"/>
        </w:rPr>
        <w:t xml:space="preserve"> </w:t>
      </w:r>
      <w:proofErr w:type="spellStart"/>
      <w:r w:rsidRPr="00E571DD">
        <w:rPr>
          <w:b/>
          <w:sz w:val="22"/>
          <w:szCs w:val="22"/>
        </w:rPr>
        <w:t>parahidroksibenzoat</w:t>
      </w:r>
      <w:r>
        <w:rPr>
          <w:b/>
          <w:sz w:val="22"/>
          <w:szCs w:val="22"/>
        </w:rPr>
        <w:t>o</w:t>
      </w:r>
      <w:proofErr w:type="spellEnd"/>
      <w:r w:rsidRPr="00E571DD">
        <w:rPr>
          <w:b/>
          <w:sz w:val="22"/>
          <w:szCs w:val="22"/>
        </w:rPr>
        <w:t xml:space="preserve"> natrio druskos (E217).</w:t>
      </w:r>
    </w:p>
    <w:p w14:paraId="7F8BFAF2" w14:textId="54727101" w:rsidR="00C96666" w:rsidRPr="00E571DD" w:rsidRDefault="00C96666" w:rsidP="00C96666">
      <w:pPr>
        <w:rPr>
          <w:sz w:val="22"/>
          <w:szCs w:val="22"/>
        </w:rPr>
      </w:pPr>
      <w:r w:rsidRPr="00E571DD">
        <w:rPr>
          <w:sz w:val="22"/>
          <w:szCs w:val="22"/>
        </w:rPr>
        <w:t>Gali sukelti alerginių reakcijų</w:t>
      </w:r>
      <w:r w:rsidR="000216D9">
        <w:rPr>
          <w:sz w:val="22"/>
          <w:szCs w:val="22"/>
        </w:rPr>
        <w:t>, kurios</w:t>
      </w:r>
      <w:r w:rsidRPr="00E571DD">
        <w:rPr>
          <w:sz w:val="22"/>
          <w:szCs w:val="22"/>
        </w:rPr>
        <w:t xml:space="preserve"> gali būti uždelstos.</w:t>
      </w:r>
    </w:p>
    <w:p w14:paraId="7F8BFAF3" w14:textId="77777777" w:rsidR="00C96666" w:rsidRPr="00E571DD" w:rsidRDefault="00C96666" w:rsidP="00C96666">
      <w:pPr>
        <w:rPr>
          <w:sz w:val="22"/>
          <w:szCs w:val="22"/>
        </w:rPr>
      </w:pPr>
    </w:p>
    <w:p w14:paraId="7F8BFAF4" w14:textId="77777777" w:rsidR="00C96666" w:rsidRPr="00E571DD" w:rsidRDefault="00C96666" w:rsidP="00C96666">
      <w:pPr>
        <w:pStyle w:val="Pagrindinistekstas"/>
        <w:spacing w:after="0"/>
        <w:rPr>
          <w:b/>
          <w:sz w:val="22"/>
          <w:szCs w:val="22"/>
        </w:rPr>
      </w:pPr>
      <w:proofErr w:type="spellStart"/>
      <w:r w:rsidRPr="00E571DD">
        <w:rPr>
          <w:b/>
          <w:sz w:val="22"/>
          <w:szCs w:val="22"/>
        </w:rPr>
        <w:t>Panadol</w:t>
      </w:r>
      <w:proofErr w:type="spellEnd"/>
      <w:r w:rsidRPr="00E571DD">
        <w:rPr>
          <w:b/>
          <w:sz w:val="22"/>
          <w:szCs w:val="22"/>
        </w:rPr>
        <w:t xml:space="preserve"> </w:t>
      </w:r>
      <w:proofErr w:type="spellStart"/>
      <w:r w:rsidRPr="00E571DD">
        <w:rPr>
          <w:b/>
          <w:sz w:val="22"/>
          <w:szCs w:val="22"/>
        </w:rPr>
        <w:t>Extra</w:t>
      </w:r>
      <w:proofErr w:type="spellEnd"/>
      <w:r w:rsidRPr="00E571DD">
        <w:rPr>
          <w:b/>
          <w:sz w:val="22"/>
          <w:szCs w:val="22"/>
        </w:rPr>
        <w:t xml:space="preserve"> </w:t>
      </w:r>
      <w:proofErr w:type="spellStart"/>
      <w:r w:rsidRPr="00E571DD">
        <w:rPr>
          <w:b/>
          <w:sz w:val="22"/>
          <w:szCs w:val="22"/>
        </w:rPr>
        <w:t>optizorb</w:t>
      </w:r>
      <w:proofErr w:type="spellEnd"/>
      <w:r w:rsidRPr="00E571DD">
        <w:rPr>
          <w:b/>
          <w:sz w:val="22"/>
          <w:szCs w:val="22"/>
        </w:rPr>
        <w:t xml:space="preserve"> sudėtyje yra natrio.</w:t>
      </w:r>
    </w:p>
    <w:p w14:paraId="7F8BFAF5" w14:textId="76A25ABC" w:rsidR="00C96666" w:rsidRPr="00E571DD" w:rsidRDefault="000216D9" w:rsidP="00C96666">
      <w:pPr>
        <w:pStyle w:val="Pagrindinistekstas"/>
        <w:spacing w:after="0"/>
        <w:rPr>
          <w:sz w:val="22"/>
          <w:szCs w:val="22"/>
        </w:rPr>
      </w:pPr>
      <w:r>
        <w:rPr>
          <w:sz w:val="22"/>
          <w:szCs w:val="22"/>
        </w:rPr>
        <w:t>Š</w:t>
      </w:r>
      <w:r w:rsidR="00C96666" w:rsidRPr="00E571DD">
        <w:rPr>
          <w:sz w:val="22"/>
          <w:szCs w:val="22"/>
        </w:rPr>
        <w:t xml:space="preserve">io vaisto tabletėje yra </w:t>
      </w:r>
      <w:r>
        <w:rPr>
          <w:sz w:val="22"/>
          <w:szCs w:val="22"/>
        </w:rPr>
        <w:t xml:space="preserve">mažiau kaip 1 </w:t>
      </w:r>
      <w:proofErr w:type="spellStart"/>
      <w:r>
        <w:rPr>
          <w:sz w:val="22"/>
          <w:szCs w:val="22"/>
        </w:rPr>
        <w:t>mmol</w:t>
      </w:r>
      <w:proofErr w:type="spellEnd"/>
      <w:r>
        <w:rPr>
          <w:sz w:val="22"/>
          <w:szCs w:val="22"/>
        </w:rPr>
        <w:t xml:space="preserve"> (</w:t>
      </w:r>
      <w:r w:rsidR="00C96666" w:rsidRPr="00E571DD">
        <w:rPr>
          <w:sz w:val="22"/>
          <w:szCs w:val="22"/>
        </w:rPr>
        <w:t>0</w:t>
      </w:r>
      <w:r w:rsidR="00C96666">
        <w:rPr>
          <w:sz w:val="22"/>
          <w:szCs w:val="22"/>
        </w:rPr>
        <w:t>,</w:t>
      </w:r>
      <w:r w:rsidR="00C96666" w:rsidRPr="00E571DD">
        <w:rPr>
          <w:sz w:val="22"/>
          <w:szCs w:val="22"/>
        </w:rPr>
        <w:t>17 mg</w:t>
      </w:r>
      <w:r>
        <w:rPr>
          <w:sz w:val="22"/>
          <w:szCs w:val="22"/>
        </w:rPr>
        <w:t>)</w:t>
      </w:r>
      <w:r w:rsidR="00C96666" w:rsidRPr="00E571DD">
        <w:rPr>
          <w:sz w:val="22"/>
          <w:szCs w:val="22"/>
        </w:rPr>
        <w:t xml:space="preserve"> natrio</w:t>
      </w:r>
      <w:r>
        <w:rPr>
          <w:sz w:val="22"/>
          <w:szCs w:val="22"/>
        </w:rPr>
        <w:t>, t. y. jis beveik neturi reikšmės</w:t>
      </w:r>
      <w:r w:rsidR="00C96666" w:rsidRPr="00E571DD">
        <w:rPr>
          <w:sz w:val="22"/>
          <w:szCs w:val="22"/>
        </w:rPr>
        <w:t>.</w:t>
      </w:r>
    </w:p>
    <w:p w14:paraId="7F8BFAF6" w14:textId="77777777" w:rsidR="00C96666" w:rsidRPr="00E571DD" w:rsidRDefault="00C96666" w:rsidP="00C96666">
      <w:pPr>
        <w:pStyle w:val="Pagrindinistekstas"/>
        <w:spacing w:after="0"/>
        <w:rPr>
          <w:sz w:val="22"/>
          <w:szCs w:val="22"/>
        </w:rPr>
      </w:pPr>
    </w:p>
    <w:p w14:paraId="7F8BFAF7" w14:textId="77777777" w:rsidR="00C96666" w:rsidRPr="00E571DD" w:rsidRDefault="00C96666" w:rsidP="00C96666">
      <w:pPr>
        <w:pStyle w:val="Pagrindinistekstas"/>
        <w:spacing w:after="0"/>
        <w:rPr>
          <w:sz w:val="22"/>
          <w:szCs w:val="22"/>
        </w:rPr>
      </w:pPr>
    </w:p>
    <w:p w14:paraId="7F8BFAF8" w14:textId="77777777" w:rsidR="00C96666" w:rsidRPr="00E571DD" w:rsidRDefault="00C96666" w:rsidP="00C96666">
      <w:pPr>
        <w:pStyle w:val="Antrat2"/>
        <w:rPr>
          <w:rFonts w:eastAsia="Calibri"/>
          <w:szCs w:val="22"/>
        </w:rPr>
      </w:pPr>
      <w:r w:rsidRPr="00E571DD">
        <w:rPr>
          <w:rFonts w:eastAsia="Calibri"/>
          <w:szCs w:val="22"/>
        </w:rPr>
        <w:t>3.</w:t>
      </w:r>
      <w:r w:rsidRPr="00E571DD">
        <w:rPr>
          <w:rFonts w:eastAsia="Calibri"/>
          <w:szCs w:val="22"/>
        </w:rPr>
        <w:tab/>
        <w:t xml:space="preserve">Kaip vartoti </w:t>
      </w:r>
      <w:proofErr w:type="spellStart"/>
      <w:r w:rsidRPr="00E571DD">
        <w:rPr>
          <w:rFonts w:eastAsia="Calibri"/>
          <w:szCs w:val="22"/>
        </w:rPr>
        <w:t>Panadol</w:t>
      </w:r>
      <w:proofErr w:type="spellEnd"/>
      <w:r w:rsidRPr="00E571DD">
        <w:rPr>
          <w:rFonts w:eastAsia="Calibri"/>
          <w:szCs w:val="22"/>
        </w:rPr>
        <w:t xml:space="preserve"> </w:t>
      </w:r>
      <w:proofErr w:type="spellStart"/>
      <w:r w:rsidRPr="00E571DD">
        <w:rPr>
          <w:rFonts w:eastAsia="Calibri"/>
          <w:szCs w:val="22"/>
        </w:rPr>
        <w:t>Extra</w:t>
      </w:r>
      <w:proofErr w:type="spellEnd"/>
      <w:r w:rsidRPr="00E571DD">
        <w:rPr>
          <w:rFonts w:eastAsia="Calibri"/>
          <w:szCs w:val="22"/>
        </w:rPr>
        <w:t xml:space="preserve"> </w:t>
      </w:r>
      <w:proofErr w:type="spellStart"/>
      <w:r w:rsidRPr="00E571DD">
        <w:rPr>
          <w:rFonts w:eastAsia="Calibri"/>
          <w:szCs w:val="22"/>
        </w:rPr>
        <w:t>optizorb</w:t>
      </w:r>
      <w:proofErr w:type="spellEnd"/>
    </w:p>
    <w:p w14:paraId="7F8BFAF9" w14:textId="77777777" w:rsidR="00C96666" w:rsidRPr="00E571DD" w:rsidRDefault="00C96666" w:rsidP="00C96666">
      <w:pPr>
        <w:pStyle w:val="Pagrindinistekstas"/>
        <w:spacing w:after="0"/>
        <w:rPr>
          <w:sz w:val="22"/>
          <w:szCs w:val="22"/>
        </w:rPr>
      </w:pPr>
    </w:p>
    <w:p w14:paraId="7F8BFAFA" w14:textId="77777777" w:rsidR="00C96666" w:rsidRPr="00E571DD" w:rsidRDefault="00C96666" w:rsidP="00C96666">
      <w:pPr>
        <w:pStyle w:val="Pagrindinistekstas"/>
        <w:spacing w:after="0"/>
        <w:rPr>
          <w:sz w:val="22"/>
          <w:szCs w:val="22"/>
        </w:rPr>
      </w:pPr>
      <w:r w:rsidRPr="00E571DD">
        <w:rPr>
          <w:sz w:val="22"/>
          <w:szCs w:val="22"/>
        </w:rPr>
        <w:lastRenderedPageBreak/>
        <w:t>Visada vartokite ši vaistą tiksliai kaip aprašyta šiame lapelyje arba kaip nurodė gydytojas arba vaistininkas. Jeigu abejojate, kreipkitės į gydytoją arba vaistininką.</w:t>
      </w:r>
    </w:p>
    <w:p w14:paraId="7F8BFAFB" w14:textId="77777777" w:rsidR="00C96666" w:rsidRPr="00E571DD" w:rsidRDefault="00C96666" w:rsidP="00C96666">
      <w:pPr>
        <w:pStyle w:val="Pagrindinistekstas"/>
        <w:spacing w:after="0"/>
        <w:rPr>
          <w:sz w:val="22"/>
          <w:szCs w:val="22"/>
        </w:rPr>
      </w:pPr>
    </w:p>
    <w:p w14:paraId="7F8BFAFC" w14:textId="77777777" w:rsidR="00C96666" w:rsidRPr="00830754" w:rsidRDefault="00C96666" w:rsidP="00830754">
      <w:pPr>
        <w:rPr>
          <w:sz w:val="22"/>
          <w:szCs w:val="22"/>
        </w:rPr>
      </w:pPr>
      <w:r w:rsidRPr="00830754">
        <w:rPr>
          <w:sz w:val="22"/>
          <w:szCs w:val="22"/>
        </w:rPr>
        <w:t>Neviršykite rekomenduojamos dozės.</w:t>
      </w:r>
    </w:p>
    <w:p w14:paraId="7F8BFAFD" w14:textId="02853381" w:rsidR="00C96666" w:rsidRPr="00830754" w:rsidRDefault="00C96666" w:rsidP="00C96666">
      <w:pPr>
        <w:rPr>
          <w:sz w:val="22"/>
          <w:szCs w:val="22"/>
        </w:rPr>
      </w:pPr>
      <w:r w:rsidRPr="00830754">
        <w:rPr>
          <w:sz w:val="22"/>
          <w:szCs w:val="22"/>
        </w:rPr>
        <w:t>Visada vartokite mažiausią veiksmingą dozę</w:t>
      </w:r>
      <w:r w:rsidR="00722746">
        <w:rPr>
          <w:sz w:val="22"/>
          <w:szCs w:val="22"/>
        </w:rPr>
        <w:t xml:space="preserve"> trumpiausiu laikotarpiu</w:t>
      </w:r>
      <w:r w:rsidRPr="00830754">
        <w:rPr>
          <w:sz w:val="22"/>
          <w:szCs w:val="22"/>
        </w:rPr>
        <w:t>, reikalingą palengvinti Jūsų simptomams.</w:t>
      </w:r>
    </w:p>
    <w:p w14:paraId="7F8BFAFE" w14:textId="77777777" w:rsidR="00C96666" w:rsidRPr="00830754" w:rsidRDefault="00C96666" w:rsidP="00C96666">
      <w:pPr>
        <w:rPr>
          <w:sz w:val="22"/>
          <w:szCs w:val="22"/>
        </w:rPr>
      </w:pPr>
      <w:r w:rsidRPr="00830754">
        <w:rPr>
          <w:sz w:val="22"/>
          <w:szCs w:val="22"/>
        </w:rPr>
        <w:t>Nevartokite dažniau kaip kas 4 valandas.</w:t>
      </w:r>
    </w:p>
    <w:p w14:paraId="7F8BFAFF" w14:textId="77777777" w:rsidR="00C96666" w:rsidRPr="00E571DD" w:rsidRDefault="00C96666" w:rsidP="00C96666">
      <w:pPr>
        <w:rPr>
          <w:b/>
          <w:sz w:val="22"/>
          <w:szCs w:val="22"/>
        </w:rPr>
      </w:pPr>
    </w:p>
    <w:p w14:paraId="7F8BFB00" w14:textId="77777777" w:rsidR="00C96666" w:rsidRPr="00E571DD" w:rsidRDefault="00C96666" w:rsidP="00C96666">
      <w:pPr>
        <w:rPr>
          <w:sz w:val="22"/>
          <w:szCs w:val="22"/>
        </w:rPr>
      </w:pPr>
      <w:r w:rsidRPr="00E571DD">
        <w:rPr>
          <w:sz w:val="22"/>
          <w:szCs w:val="22"/>
        </w:rPr>
        <w:t xml:space="preserve">Suaugusiems (įskaitant senyvus) ir 12 metų </w:t>
      </w:r>
      <w:r>
        <w:rPr>
          <w:sz w:val="22"/>
          <w:szCs w:val="22"/>
        </w:rPr>
        <w:t xml:space="preserve">bei vyresniems </w:t>
      </w:r>
      <w:r w:rsidRPr="00E571DD">
        <w:rPr>
          <w:sz w:val="22"/>
          <w:szCs w:val="22"/>
        </w:rPr>
        <w:t xml:space="preserve">vaikams, kurių kūno svoris didesnis nei 50 kg: rekomenduojama dozė yra 1-2 tabletės kas 4-6 valandas, pagal poreikį. </w:t>
      </w:r>
    </w:p>
    <w:p w14:paraId="7F8BFB01" w14:textId="77777777" w:rsidR="00C96666" w:rsidRPr="00E571DD" w:rsidRDefault="00C96666" w:rsidP="00C96666">
      <w:pPr>
        <w:rPr>
          <w:sz w:val="22"/>
          <w:szCs w:val="22"/>
        </w:rPr>
      </w:pPr>
      <w:r w:rsidRPr="00E571DD">
        <w:rPr>
          <w:sz w:val="22"/>
          <w:szCs w:val="22"/>
        </w:rPr>
        <w:t xml:space="preserve">Per 24 valandas nevartokite daugiau kaip 8 tablečių. </w:t>
      </w:r>
    </w:p>
    <w:p w14:paraId="7F8BFB02" w14:textId="77777777" w:rsidR="00C96666" w:rsidRPr="00E571DD" w:rsidRDefault="00C96666" w:rsidP="00C96666">
      <w:pPr>
        <w:rPr>
          <w:sz w:val="22"/>
          <w:szCs w:val="22"/>
        </w:rPr>
      </w:pPr>
    </w:p>
    <w:p w14:paraId="7F8BFB03" w14:textId="25E866A1" w:rsidR="00C96666" w:rsidRPr="00E571DD" w:rsidRDefault="00C96666" w:rsidP="00C96666">
      <w:pPr>
        <w:rPr>
          <w:sz w:val="22"/>
          <w:szCs w:val="22"/>
        </w:rPr>
      </w:pPr>
      <w:r w:rsidRPr="00E571DD">
        <w:rPr>
          <w:sz w:val="22"/>
          <w:szCs w:val="22"/>
        </w:rPr>
        <w:t xml:space="preserve">Suaugusiems žmonėms ir </w:t>
      </w:r>
      <w:r>
        <w:rPr>
          <w:sz w:val="22"/>
          <w:szCs w:val="22"/>
        </w:rPr>
        <w:t>12 metų bei vyresniems vaikams</w:t>
      </w:r>
      <w:r w:rsidRPr="00E571DD">
        <w:rPr>
          <w:sz w:val="22"/>
          <w:szCs w:val="22"/>
        </w:rPr>
        <w:t>, kurių kūno svoris mažesnis nei 50 kg: rekomenduojama dozė yra 1 tabletė kas 4-6 valandas, pagal poreikį.</w:t>
      </w:r>
    </w:p>
    <w:p w14:paraId="7F8BFB04" w14:textId="5FB5E9C1" w:rsidR="00C96666" w:rsidRPr="00E571DD" w:rsidRDefault="00C96666" w:rsidP="00C96666">
      <w:pPr>
        <w:rPr>
          <w:sz w:val="22"/>
          <w:szCs w:val="22"/>
        </w:rPr>
      </w:pPr>
      <w:r w:rsidRPr="00E571DD">
        <w:rPr>
          <w:sz w:val="22"/>
          <w:szCs w:val="22"/>
        </w:rPr>
        <w:t>Per 24 valandas nevartokite daugiau kaip 6 tablečių.</w:t>
      </w:r>
    </w:p>
    <w:p w14:paraId="7F8BFB05" w14:textId="77777777" w:rsidR="00C96666" w:rsidRPr="00E571DD" w:rsidRDefault="00C96666" w:rsidP="00C96666">
      <w:pPr>
        <w:rPr>
          <w:sz w:val="22"/>
          <w:szCs w:val="22"/>
        </w:rPr>
      </w:pPr>
    </w:p>
    <w:p w14:paraId="7F8BFB06" w14:textId="77777777" w:rsidR="00C96666" w:rsidRDefault="00C96666" w:rsidP="00C96666">
      <w:pPr>
        <w:rPr>
          <w:sz w:val="22"/>
          <w:szCs w:val="22"/>
        </w:rPr>
      </w:pPr>
      <w:r w:rsidRPr="00E571DD">
        <w:rPr>
          <w:sz w:val="22"/>
          <w:szCs w:val="22"/>
        </w:rPr>
        <w:t xml:space="preserve">Neviršykite rekomenduojamos dozės ir nevartokite dažniau kaip kas 4 valandas. </w:t>
      </w:r>
    </w:p>
    <w:p w14:paraId="7F8BFB07" w14:textId="77777777" w:rsidR="00C96666" w:rsidRDefault="00C96666" w:rsidP="00C96666">
      <w:pPr>
        <w:rPr>
          <w:sz w:val="22"/>
          <w:szCs w:val="22"/>
        </w:rPr>
      </w:pPr>
    </w:p>
    <w:p w14:paraId="7F8BFB08" w14:textId="77777777" w:rsidR="00C96666" w:rsidRPr="00E571DD" w:rsidRDefault="00C96666" w:rsidP="00C96666">
      <w:pPr>
        <w:autoSpaceDE w:val="0"/>
        <w:autoSpaceDN w:val="0"/>
        <w:adjustRightInd w:val="0"/>
        <w:rPr>
          <w:sz w:val="22"/>
          <w:szCs w:val="22"/>
        </w:rPr>
      </w:pPr>
      <w:r w:rsidRPr="00E571DD">
        <w:rPr>
          <w:sz w:val="22"/>
          <w:szCs w:val="22"/>
        </w:rPr>
        <w:t xml:space="preserve">Jei </w:t>
      </w:r>
      <w:r>
        <w:rPr>
          <w:sz w:val="22"/>
          <w:szCs w:val="22"/>
        </w:rPr>
        <w:t xml:space="preserve">Jūsų </w:t>
      </w:r>
      <w:r w:rsidRPr="00E571DD">
        <w:rPr>
          <w:sz w:val="22"/>
          <w:szCs w:val="22"/>
        </w:rPr>
        <w:t xml:space="preserve">kepenų ar inkstų veikla sutrikusi, prieš pradedant vartoti vaisto, būtina pasitarti su gydytoju. </w:t>
      </w:r>
    </w:p>
    <w:p w14:paraId="7F8BFB09" w14:textId="77777777" w:rsidR="00C96666" w:rsidRPr="00E571DD" w:rsidRDefault="00C96666" w:rsidP="00C96666">
      <w:pPr>
        <w:rPr>
          <w:b/>
          <w:sz w:val="22"/>
          <w:szCs w:val="22"/>
        </w:rPr>
      </w:pPr>
    </w:p>
    <w:p w14:paraId="7F8BFB0A" w14:textId="77777777" w:rsidR="00C96666" w:rsidRPr="00E571DD" w:rsidRDefault="00C96666" w:rsidP="00C96666">
      <w:pPr>
        <w:rPr>
          <w:b/>
          <w:sz w:val="22"/>
          <w:szCs w:val="22"/>
        </w:rPr>
      </w:pPr>
      <w:r w:rsidRPr="00E571DD">
        <w:rPr>
          <w:b/>
          <w:sz w:val="22"/>
          <w:szCs w:val="22"/>
        </w:rPr>
        <w:t>Vartojimas vaikams</w:t>
      </w:r>
    </w:p>
    <w:p w14:paraId="7F8BFB0B" w14:textId="77777777" w:rsidR="00C96666" w:rsidRPr="00E571DD" w:rsidRDefault="00C96666" w:rsidP="00C96666">
      <w:pPr>
        <w:rPr>
          <w:sz w:val="22"/>
          <w:szCs w:val="22"/>
        </w:rPr>
      </w:pPr>
      <w:r w:rsidRPr="00E571DD">
        <w:rPr>
          <w:sz w:val="22"/>
          <w:szCs w:val="22"/>
        </w:rPr>
        <w:t>Jaunesniems kaip 12 metų vaikams šio vaisto vartoti nerekomenduojama.</w:t>
      </w:r>
    </w:p>
    <w:p w14:paraId="7F8BFB0C" w14:textId="77777777" w:rsidR="00C96666" w:rsidRPr="00E571DD" w:rsidRDefault="00C96666" w:rsidP="00C96666">
      <w:pPr>
        <w:rPr>
          <w:sz w:val="22"/>
          <w:szCs w:val="22"/>
        </w:rPr>
      </w:pPr>
    </w:p>
    <w:p w14:paraId="7F8BFB0D" w14:textId="77777777" w:rsidR="00C96666" w:rsidRPr="00E571DD" w:rsidRDefault="00C96666" w:rsidP="00C96666">
      <w:pPr>
        <w:pStyle w:val="Antrat3"/>
        <w:rPr>
          <w:rFonts w:eastAsia="Calibri"/>
          <w:b/>
        </w:rPr>
      </w:pPr>
      <w:r w:rsidRPr="00E571DD">
        <w:rPr>
          <w:rFonts w:eastAsia="Calibri"/>
          <w:b/>
        </w:rPr>
        <w:t xml:space="preserve">Ką daryti pavartojus per didelę </w:t>
      </w:r>
      <w:proofErr w:type="spellStart"/>
      <w:r w:rsidRPr="00E571DD">
        <w:rPr>
          <w:rFonts w:eastAsia="Calibri"/>
          <w:b/>
        </w:rPr>
        <w:t>Panadol</w:t>
      </w:r>
      <w:proofErr w:type="spellEnd"/>
      <w:r w:rsidRPr="00E571DD">
        <w:rPr>
          <w:rFonts w:eastAsia="Calibri"/>
          <w:b/>
        </w:rPr>
        <w:t xml:space="preserve"> </w:t>
      </w:r>
      <w:proofErr w:type="spellStart"/>
      <w:r w:rsidRPr="00E571DD">
        <w:rPr>
          <w:rFonts w:eastAsia="Calibri"/>
          <w:b/>
        </w:rPr>
        <w:t>Extra</w:t>
      </w:r>
      <w:proofErr w:type="spellEnd"/>
      <w:r w:rsidRPr="00E571DD">
        <w:rPr>
          <w:rFonts w:eastAsia="Calibri"/>
          <w:b/>
        </w:rPr>
        <w:t xml:space="preserve"> </w:t>
      </w:r>
      <w:proofErr w:type="spellStart"/>
      <w:r w:rsidRPr="00E571DD">
        <w:rPr>
          <w:rFonts w:eastAsia="Calibri"/>
          <w:b/>
        </w:rPr>
        <w:t>optizorb</w:t>
      </w:r>
      <w:proofErr w:type="spellEnd"/>
      <w:r w:rsidRPr="00E571DD">
        <w:rPr>
          <w:rFonts w:eastAsia="Calibri"/>
          <w:b/>
        </w:rPr>
        <w:t xml:space="preserve"> dozę?</w:t>
      </w:r>
    </w:p>
    <w:p w14:paraId="7F8BFB0E" w14:textId="77777777" w:rsidR="00C96666" w:rsidRPr="00E571DD" w:rsidRDefault="00C96666" w:rsidP="00C96666">
      <w:pPr>
        <w:pStyle w:val="Pagrindinistekstas"/>
        <w:spacing w:after="0"/>
        <w:rPr>
          <w:sz w:val="22"/>
          <w:szCs w:val="22"/>
        </w:rPr>
      </w:pPr>
      <w:r w:rsidRPr="00E571DD">
        <w:rPr>
          <w:sz w:val="22"/>
          <w:szCs w:val="22"/>
        </w:rPr>
        <w:t>Nedelsdami kreipkitės į gydytoją, net jei nejaučiate jokių simptomų, nes Jums gresia uždelsto sunkaus kepenų pakenkimo išsivystymo rizika.</w:t>
      </w:r>
    </w:p>
    <w:p w14:paraId="7F8BFB0F" w14:textId="77777777" w:rsidR="00C96666" w:rsidRPr="00E571DD" w:rsidRDefault="00C96666" w:rsidP="00C96666">
      <w:pPr>
        <w:pStyle w:val="Pagrindinistekstas"/>
        <w:spacing w:after="0"/>
        <w:rPr>
          <w:sz w:val="22"/>
          <w:szCs w:val="22"/>
        </w:rPr>
      </w:pPr>
    </w:p>
    <w:p w14:paraId="7F8BFB10" w14:textId="77777777" w:rsidR="00C96666" w:rsidRPr="00E571DD" w:rsidRDefault="00C96666" w:rsidP="00C96666">
      <w:pPr>
        <w:pStyle w:val="PI-3EMEASMCA"/>
      </w:pPr>
      <w:r w:rsidRPr="00E571DD">
        <w:t xml:space="preserve">Pamiršus pavartoti </w:t>
      </w:r>
      <w:proofErr w:type="spellStart"/>
      <w:r w:rsidRPr="00E571DD">
        <w:t>Panadol</w:t>
      </w:r>
      <w:proofErr w:type="spellEnd"/>
      <w:r w:rsidRPr="00E571DD">
        <w:t xml:space="preserve"> </w:t>
      </w:r>
      <w:proofErr w:type="spellStart"/>
      <w:r w:rsidRPr="00E571DD">
        <w:t>Extra</w:t>
      </w:r>
      <w:proofErr w:type="spellEnd"/>
      <w:r w:rsidRPr="00E571DD">
        <w:t xml:space="preserve"> </w:t>
      </w:r>
      <w:proofErr w:type="spellStart"/>
      <w:r w:rsidRPr="00E571DD">
        <w:t>optizorb</w:t>
      </w:r>
      <w:proofErr w:type="spellEnd"/>
    </w:p>
    <w:p w14:paraId="7F8BFB11" w14:textId="77777777" w:rsidR="00C96666" w:rsidRPr="00E571DD" w:rsidRDefault="00C96666" w:rsidP="00C96666">
      <w:pPr>
        <w:pStyle w:val="Pagrindinistekstas"/>
        <w:spacing w:after="0"/>
        <w:rPr>
          <w:sz w:val="22"/>
          <w:szCs w:val="22"/>
        </w:rPr>
      </w:pPr>
      <w:r w:rsidRPr="00E571DD">
        <w:rPr>
          <w:sz w:val="22"/>
          <w:szCs w:val="22"/>
        </w:rPr>
        <w:t>Negalima vartoti dvigubos dozės norint kompensuoti praleistą dozę.</w:t>
      </w:r>
    </w:p>
    <w:p w14:paraId="7F8BFB12" w14:textId="77777777" w:rsidR="00C96666" w:rsidRPr="00E571DD" w:rsidRDefault="00C96666" w:rsidP="00C96666">
      <w:pPr>
        <w:pStyle w:val="Pagrindinistekstas"/>
        <w:spacing w:after="0"/>
        <w:rPr>
          <w:b/>
          <w:sz w:val="22"/>
          <w:szCs w:val="22"/>
        </w:rPr>
      </w:pPr>
    </w:p>
    <w:p w14:paraId="7F8BFB13" w14:textId="77777777" w:rsidR="00C96666" w:rsidRPr="00E571DD" w:rsidRDefault="00C96666" w:rsidP="00C96666">
      <w:pPr>
        <w:pStyle w:val="Pagrindinistekstas"/>
        <w:spacing w:after="0"/>
        <w:rPr>
          <w:sz w:val="22"/>
          <w:szCs w:val="22"/>
        </w:rPr>
      </w:pPr>
      <w:r w:rsidRPr="00E571DD">
        <w:rPr>
          <w:b/>
          <w:sz w:val="22"/>
          <w:szCs w:val="22"/>
        </w:rPr>
        <w:t xml:space="preserve">Nustojus vartoti </w:t>
      </w:r>
      <w:proofErr w:type="spellStart"/>
      <w:r w:rsidRPr="00E571DD">
        <w:rPr>
          <w:b/>
          <w:sz w:val="22"/>
          <w:szCs w:val="22"/>
        </w:rPr>
        <w:t>Panadol</w:t>
      </w:r>
      <w:proofErr w:type="spellEnd"/>
      <w:r w:rsidRPr="00E571DD">
        <w:rPr>
          <w:b/>
          <w:sz w:val="22"/>
          <w:szCs w:val="22"/>
        </w:rPr>
        <w:t xml:space="preserve"> </w:t>
      </w:r>
      <w:proofErr w:type="spellStart"/>
      <w:r w:rsidRPr="00E571DD">
        <w:rPr>
          <w:b/>
          <w:sz w:val="22"/>
          <w:szCs w:val="22"/>
        </w:rPr>
        <w:t>Extra</w:t>
      </w:r>
      <w:proofErr w:type="spellEnd"/>
      <w:r w:rsidRPr="00E571DD">
        <w:rPr>
          <w:b/>
          <w:sz w:val="22"/>
          <w:szCs w:val="22"/>
        </w:rPr>
        <w:t xml:space="preserve"> </w:t>
      </w:r>
      <w:proofErr w:type="spellStart"/>
      <w:r w:rsidRPr="00E571DD">
        <w:rPr>
          <w:b/>
          <w:sz w:val="22"/>
          <w:szCs w:val="22"/>
        </w:rPr>
        <w:t>optizorb</w:t>
      </w:r>
      <w:proofErr w:type="spellEnd"/>
      <w:r w:rsidRPr="00E571DD">
        <w:rPr>
          <w:sz w:val="22"/>
          <w:szCs w:val="22"/>
        </w:rPr>
        <w:t xml:space="preserve"> </w:t>
      </w:r>
    </w:p>
    <w:p w14:paraId="7F8BFB14" w14:textId="77777777" w:rsidR="00C96666" w:rsidRPr="00E571DD" w:rsidRDefault="00C96666" w:rsidP="00C96666">
      <w:pPr>
        <w:pStyle w:val="Pagrindinistekstas"/>
        <w:spacing w:after="0"/>
        <w:rPr>
          <w:sz w:val="22"/>
          <w:szCs w:val="22"/>
        </w:rPr>
      </w:pPr>
      <w:r w:rsidRPr="00E571DD">
        <w:rPr>
          <w:sz w:val="22"/>
          <w:szCs w:val="22"/>
        </w:rPr>
        <w:t>Jeigu kiltų daugiau klausimų dėl šio vaisto vartojimo, kreipkitės į gydytoją arba vaistininką.</w:t>
      </w:r>
    </w:p>
    <w:p w14:paraId="7F8BFB15" w14:textId="77777777" w:rsidR="00C96666" w:rsidRPr="00E571DD" w:rsidRDefault="00C96666" w:rsidP="00C96666">
      <w:pPr>
        <w:pStyle w:val="Pagrindinistekstas"/>
        <w:spacing w:after="0"/>
        <w:rPr>
          <w:sz w:val="22"/>
          <w:szCs w:val="22"/>
        </w:rPr>
      </w:pPr>
    </w:p>
    <w:p w14:paraId="7F8BFB16" w14:textId="77777777" w:rsidR="00C96666" w:rsidRPr="00E571DD" w:rsidRDefault="00C96666" w:rsidP="00C96666">
      <w:pPr>
        <w:pStyle w:val="Pagrindinistekstas"/>
        <w:spacing w:after="0"/>
        <w:rPr>
          <w:sz w:val="22"/>
          <w:szCs w:val="22"/>
        </w:rPr>
      </w:pPr>
    </w:p>
    <w:p w14:paraId="7F8BFB17" w14:textId="77777777" w:rsidR="00C96666" w:rsidRPr="00E571DD" w:rsidRDefault="00C96666" w:rsidP="00C96666">
      <w:pPr>
        <w:pStyle w:val="Antrat2"/>
        <w:rPr>
          <w:rFonts w:eastAsia="Calibri"/>
          <w:szCs w:val="22"/>
        </w:rPr>
      </w:pPr>
      <w:r w:rsidRPr="00E571DD">
        <w:rPr>
          <w:rFonts w:eastAsia="Calibri"/>
          <w:szCs w:val="22"/>
        </w:rPr>
        <w:t>4.</w:t>
      </w:r>
      <w:r w:rsidRPr="00E571DD">
        <w:rPr>
          <w:rFonts w:eastAsia="Calibri"/>
          <w:szCs w:val="22"/>
        </w:rPr>
        <w:tab/>
        <w:t>Galimas šalutinis poveikis</w:t>
      </w:r>
    </w:p>
    <w:p w14:paraId="7F8BFB18" w14:textId="77777777" w:rsidR="00C96666" w:rsidRPr="00E571DD" w:rsidRDefault="00C96666" w:rsidP="00C96666">
      <w:pPr>
        <w:pStyle w:val="Pagrindinistekstas"/>
        <w:spacing w:after="0"/>
        <w:rPr>
          <w:sz w:val="22"/>
          <w:szCs w:val="22"/>
        </w:rPr>
      </w:pPr>
    </w:p>
    <w:p w14:paraId="7F8BFB19" w14:textId="77777777" w:rsidR="00C96666" w:rsidRPr="00E571DD" w:rsidRDefault="00C96666" w:rsidP="00C96666">
      <w:pPr>
        <w:pStyle w:val="Pagrindinistekstas"/>
        <w:spacing w:after="0"/>
        <w:rPr>
          <w:sz w:val="22"/>
          <w:szCs w:val="22"/>
        </w:rPr>
      </w:pPr>
      <w:r w:rsidRPr="00E571DD">
        <w:rPr>
          <w:sz w:val="22"/>
          <w:szCs w:val="22"/>
        </w:rPr>
        <w:t xml:space="preserve">Šis vaistas, kaip ir visi kiti, gali sukelti šalutinį poveikį, nors jis pasireiškia ne visiems žmonėms. </w:t>
      </w:r>
    </w:p>
    <w:p w14:paraId="7F8BFB1A" w14:textId="77777777" w:rsidR="00C96666" w:rsidRPr="00E571DD" w:rsidRDefault="00C96666" w:rsidP="00C96666">
      <w:pPr>
        <w:pStyle w:val="Pagrindinistekstas"/>
        <w:spacing w:after="0"/>
        <w:rPr>
          <w:sz w:val="22"/>
          <w:szCs w:val="22"/>
        </w:rPr>
      </w:pPr>
    </w:p>
    <w:p w14:paraId="7F8BFB1B" w14:textId="4D7FC313" w:rsidR="00C96666" w:rsidRPr="00E571DD" w:rsidRDefault="00C96666" w:rsidP="00C96666">
      <w:pPr>
        <w:rPr>
          <w:sz w:val="22"/>
          <w:szCs w:val="22"/>
        </w:rPr>
      </w:pPr>
      <w:r w:rsidRPr="00E571DD">
        <w:rPr>
          <w:sz w:val="22"/>
          <w:szCs w:val="22"/>
        </w:rPr>
        <w:t>Nedelsiant nustokite vartoti šį vaistą ir pasitarkite su gydytoju</w:t>
      </w:r>
      <w:r>
        <w:rPr>
          <w:sz w:val="22"/>
          <w:szCs w:val="22"/>
        </w:rPr>
        <w:t>,</w:t>
      </w:r>
      <w:r w:rsidRPr="00E571DD">
        <w:rPr>
          <w:sz w:val="22"/>
          <w:szCs w:val="22"/>
        </w:rPr>
        <w:t xml:space="preserve"> jeigu Jums pasireiškė:</w:t>
      </w:r>
    </w:p>
    <w:p w14:paraId="7F8BFB1C" w14:textId="77777777" w:rsidR="00C96666" w:rsidRPr="00E571DD" w:rsidRDefault="00C96666" w:rsidP="00C96666">
      <w:pPr>
        <w:numPr>
          <w:ilvl w:val="0"/>
          <w:numId w:val="6"/>
        </w:numPr>
        <w:rPr>
          <w:sz w:val="22"/>
          <w:szCs w:val="22"/>
        </w:rPr>
      </w:pPr>
      <w:r w:rsidRPr="00E571DD">
        <w:rPr>
          <w:sz w:val="22"/>
          <w:szCs w:val="22"/>
        </w:rPr>
        <w:t>alerginės reakcijos, tokios kaip odos išbėrimas, niežulys, kartais su kvėpavimo sutrikimais arba lūpų, liežuvio, gerklės, veido patinimas;</w:t>
      </w:r>
    </w:p>
    <w:p w14:paraId="7F8BFB1D" w14:textId="77777777" w:rsidR="00C96666" w:rsidRPr="00E571DD" w:rsidRDefault="00C96666" w:rsidP="00C96666">
      <w:pPr>
        <w:numPr>
          <w:ilvl w:val="0"/>
          <w:numId w:val="6"/>
        </w:numPr>
        <w:rPr>
          <w:sz w:val="22"/>
          <w:szCs w:val="22"/>
        </w:rPr>
      </w:pPr>
      <w:r w:rsidRPr="00E571DD">
        <w:rPr>
          <w:sz w:val="22"/>
          <w:szCs w:val="22"/>
        </w:rPr>
        <w:t>odos išbėrimas arba lupimasis, dilgėlinė, burnos gleivinės opos;</w:t>
      </w:r>
    </w:p>
    <w:p w14:paraId="7F8BFB1E" w14:textId="77777777" w:rsidR="00C96666" w:rsidRPr="00E571DD" w:rsidRDefault="00C96666" w:rsidP="00C96666">
      <w:pPr>
        <w:numPr>
          <w:ilvl w:val="0"/>
          <w:numId w:val="6"/>
        </w:numPr>
        <w:rPr>
          <w:sz w:val="22"/>
          <w:szCs w:val="22"/>
        </w:rPr>
      </w:pPr>
      <w:r w:rsidRPr="00E571DD">
        <w:rPr>
          <w:color w:val="000000"/>
          <w:sz w:val="22"/>
          <w:szCs w:val="22"/>
        </w:rPr>
        <w:t xml:space="preserve">labai retais atvejais buvo pranešta apie sunkias odos reakcijas. </w:t>
      </w:r>
      <w:r w:rsidRPr="00E571DD">
        <w:rPr>
          <w:sz w:val="22"/>
          <w:szCs w:val="22"/>
        </w:rPr>
        <w:t xml:space="preserve">Sunkus odos ir gleivinių pažeidimas, pasireiškiantis išbėrimais, dėmėmis ir pūslelėmis (tai </w:t>
      </w:r>
      <w:proofErr w:type="spellStart"/>
      <w:r w:rsidRPr="00E571DD">
        <w:rPr>
          <w:i/>
          <w:sz w:val="22"/>
          <w:szCs w:val="22"/>
        </w:rPr>
        <w:t>Stevens</w:t>
      </w:r>
      <w:proofErr w:type="spellEnd"/>
      <w:r w:rsidRPr="00E571DD">
        <w:rPr>
          <w:i/>
          <w:sz w:val="22"/>
          <w:szCs w:val="22"/>
        </w:rPr>
        <w:t xml:space="preserve"> </w:t>
      </w:r>
      <w:proofErr w:type="spellStart"/>
      <w:r w:rsidRPr="00E571DD">
        <w:rPr>
          <w:i/>
          <w:sz w:val="22"/>
          <w:szCs w:val="22"/>
        </w:rPr>
        <w:t>Johnson</w:t>
      </w:r>
      <w:proofErr w:type="spellEnd"/>
      <w:r w:rsidRPr="00E571DD">
        <w:rPr>
          <w:sz w:val="22"/>
          <w:szCs w:val="22"/>
        </w:rPr>
        <w:t xml:space="preserve"> sindromo požymiai);</w:t>
      </w:r>
    </w:p>
    <w:p w14:paraId="7F8BFB1F" w14:textId="77777777" w:rsidR="00C96666" w:rsidRPr="00E571DD" w:rsidRDefault="00C96666" w:rsidP="00C96666">
      <w:pPr>
        <w:numPr>
          <w:ilvl w:val="0"/>
          <w:numId w:val="6"/>
        </w:numPr>
        <w:rPr>
          <w:sz w:val="22"/>
          <w:szCs w:val="22"/>
        </w:rPr>
      </w:pPr>
      <w:r w:rsidRPr="00E571DD">
        <w:rPr>
          <w:sz w:val="22"/>
          <w:szCs w:val="22"/>
        </w:rPr>
        <w:t>pasunkėjęs kvėpavimas (</w:t>
      </w:r>
      <w:proofErr w:type="spellStart"/>
      <w:r w:rsidRPr="00E571DD">
        <w:rPr>
          <w:sz w:val="22"/>
          <w:szCs w:val="22"/>
        </w:rPr>
        <w:t>bronchospazmas</w:t>
      </w:r>
      <w:proofErr w:type="spellEnd"/>
      <w:r w:rsidRPr="00E571DD">
        <w:rPr>
          <w:sz w:val="22"/>
          <w:szCs w:val="22"/>
        </w:rPr>
        <w:t xml:space="preserve">). Labiau tikėtinas, jei Jūs alergiškas kitiems skausmą malšinantiems vaistams, tokiems kaip aspirinas ar </w:t>
      </w:r>
      <w:proofErr w:type="spellStart"/>
      <w:r w:rsidRPr="00E571DD">
        <w:rPr>
          <w:sz w:val="22"/>
          <w:szCs w:val="22"/>
        </w:rPr>
        <w:t>ibuprofenas</w:t>
      </w:r>
      <w:proofErr w:type="spellEnd"/>
      <w:r w:rsidRPr="00E571DD">
        <w:rPr>
          <w:sz w:val="22"/>
          <w:szCs w:val="22"/>
        </w:rPr>
        <w:t>.</w:t>
      </w:r>
    </w:p>
    <w:p w14:paraId="7F8BFB20" w14:textId="77777777" w:rsidR="00C96666" w:rsidRPr="00E571DD" w:rsidRDefault="00C96666" w:rsidP="00C96666">
      <w:pPr>
        <w:numPr>
          <w:ilvl w:val="0"/>
          <w:numId w:val="6"/>
        </w:numPr>
        <w:rPr>
          <w:sz w:val="22"/>
          <w:szCs w:val="22"/>
        </w:rPr>
      </w:pPr>
      <w:r w:rsidRPr="00E571DD">
        <w:rPr>
          <w:color w:val="000000"/>
          <w:sz w:val="22"/>
          <w:szCs w:val="22"/>
        </w:rPr>
        <w:t>nepaaiškinamos mėlynės arba kraujavimai (tai gali būti sumažėjusio trombocitų skaičiaus požymis).</w:t>
      </w:r>
    </w:p>
    <w:p w14:paraId="7F8BFB21" w14:textId="77777777" w:rsidR="00C96666" w:rsidRPr="00E571DD" w:rsidRDefault="00C96666" w:rsidP="00C96666">
      <w:pPr>
        <w:rPr>
          <w:color w:val="000000"/>
          <w:sz w:val="22"/>
          <w:szCs w:val="22"/>
        </w:rPr>
      </w:pPr>
    </w:p>
    <w:p w14:paraId="7F8BFB22" w14:textId="77777777" w:rsidR="00C96666" w:rsidRPr="00E571DD" w:rsidRDefault="00C96666" w:rsidP="00C96666">
      <w:pPr>
        <w:rPr>
          <w:sz w:val="22"/>
          <w:szCs w:val="22"/>
        </w:rPr>
      </w:pPr>
      <w:r w:rsidRPr="00E571DD">
        <w:rPr>
          <w:sz w:val="22"/>
          <w:szCs w:val="22"/>
        </w:rPr>
        <w:t>Šitos reakcijos būna labai retai (gali pasireikšti mažiau kaip 1 iš 10000 vaistą vartojusių žmonių).</w:t>
      </w:r>
    </w:p>
    <w:p w14:paraId="7F8BFB23" w14:textId="77777777" w:rsidR="00C96666" w:rsidRPr="00E571DD" w:rsidRDefault="00C96666" w:rsidP="00C96666">
      <w:pPr>
        <w:pStyle w:val="Pagrindinistekstas"/>
        <w:spacing w:after="0"/>
        <w:rPr>
          <w:sz w:val="22"/>
          <w:szCs w:val="22"/>
        </w:rPr>
      </w:pPr>
    </w:p>
    <w:p w14:paraId="7F8BFB24" w14:textId="77777777" w:rsidR="00C96666" w:rsidRPr="00E571DD" w:rsidRDefault="00C96666" w:rsidP="00C96666">
      <w:pPr>
        <w:pStyle w:val="Pagrindinistekstas"/>
        <w:spacing w:after="0"/>
        <w:rPr>
          <w:sz w:val="22"/>
          <w:szCs w:val="22"/>
        </w:rPr>
      </w:pPr>
      <w:r w:rsidRPr="00E571DD">
        <w:rPr>
          <w:sz w:val="22"/>
          <w:szCs w:val="22"/>
        </w:rPr>
        <w:t>Be to, labai retai gali pasireikšti baltųjų kraujo kūnelių sumažėjimas (</w:t>
      </w:r>
      <w:proofErr w:type="spellStart"/>
      <w:r w:rsidRPr="00E571DD">
        <w:rPr>
          <w:sz w:val="22"/>
          <w:szCs w:val="22"/>
        </w:rPr>
        <w:t>neutropenija</w:t>
      </w:r>
      <w:proofErr w:type="spellEnd"/>
      <w:r w:rsidRPr="00E571DD">
        <w:rPr>
          <w:sz w:val="22"/>
          <w:szCs w:val="22"/>
        </w:rPr>
        <w:t xml:space="preserve">, </w:t>
      </w:r>
      <w:proofErr w:type="spellStart"/>
      <w:r w:rsidRPr="00E571DD">
        <w:rPr>
          <w:sz w:val="22"/>
          <w:szCs w:val="22"/>
        </w:rPr>
        <w:t>leukopenija</w:t>
      </w:r>
      <w:proofErr w:type="spellEnd"/>
      <w:r w:rsidRPr="00E571DD">
        <w:rPr>
          <w:sz w:val="22"/>
          <w:szCs w:val="22"/>
        </w:rPr>
        <w:t xml:space="preserve">, </w:t>
      </w:r>
      <w:proofErr w:type="spellStart"/>
      <w:r w:rsidRPr="00E571DD">
        <w:rPr>
          <w:sz w:val="22"/>
          <w:szCs w:val="22"/>
        </w:rPr>
        <w:t>agranulocitozė</w:t>
      </w:r>
      <w:proofErr w:type="spellEnd"/>
      <w:r w:rsidRPr="00E571DD">
        <w:rPr>
          <w:sz w:val="22"/>
          <w:szCs w:val="22"/>
        </w:rPr>
        <w:t xml:space="preserve">), kepenų funkcijos sutrikimas, nervingumas, svaigulys (pastarųjų </w:t>
      </w:r>
      <w:r>
        <w:rPr>
          <w:sz w:val="22"/>
          <w:szCs w:val="22"/>
        </w:rPr>
        <w:t xml:space="preserve">pasireiškimo </w:t>
      </w:r>
      <w:r w:rsidRPr="00E571DD">
        <w:rPr>
          <w:sz w:val="22"/>
          <w:szCs w:val="22"/>
        </w:rPr>
        <w:t>dažnis nežinomas).</w:t>
      </w:r>
    </w:p>
    <w:p w14:paraId="7F8BFB25" w14:textId="77777777" w:rsidR="00C96666" w:rsidRPr="00E571DD" w:rsidRDefault="00C96666" w:rsidP="00C96666">
      <w:pPr>
        <w:pStyle w:val="Pagrindinistekstas"/>
        <w:spacing w:after="0"/>
        <w:rPr>
          <w:sz w:val="22"/>
          <w:szCs w:val="22"/>
        </w:rPr>
      </w:pPr>
      <w:r w:rsidRPr="00E571DD">
        <w:rPr>
          <w:sz w:val="22"/>
          <w:szCs w:val="22"/>
        </w:rPr>
        <w:lastRenderedPageBreak/>
        <w:t xml:space="preserve">Vartojant </w:t>
      </w:r>
      <w:proofErr w:type="spellStart"/>
      <w:r w:rsidRPr="00E571DD">
        <w:rPr>
          <w:sz w:val="22"/>
          <w:szCs w:val="22"/>
        </w:rPr>
        <w:t>Panadol</w:t>
      </w:r>
      <w:proofErr w:type="spellEnd"/>
      <w:r w:rsidRPr="00E571DD">
        <w:rPr>
          <w:sz w:val="22"/>
          <w:szCs w:val="22"/>
        </w:rPr>
        <w:t xml:space="preserve"> </w:t>
      </w:r>
      <w:proofErr w:type="spellStart"/>
      <w:r w:rsidRPr="00E571DD">
        <w:rPr>
          <w:sz w:val="22"/>
          <w:szCs w:val="22"/>
        </w:rPr>
        <w:t>Extra</w:t>
      </w:r>
      <w:proofErr w:type="spellEnd"/>
      <w:r w:rsidRPr="00E571DD">
        <w:rPr>
          <w:b/>
          <w:sz w:val="22"/>
          <w:szCs w:val="22"/>
        </w:rPr>
        <w:t xml:space="preserve"> </w:t>
      </w:r>
      <w:proofErr w:type="spellStart"/>
      <w:r w:rsidRPr="00E571DD">
        <w:rPr>
          <w:sz w:val="22"/>
          <w:szCs w:val="22"/>
        </w:rPr>
        <w:t>optizorb</w:t>
      </w:r>
      <w:proofErr w:type="spellEnd"/>
      <w:r w:rsidRPr="00E571DD">
        <w:rPr>
          <w:b/>
          <w:sz w:val="22"/>
          <w:szCs w:val="22"/>
        </w:rPr>
        <w:t xml:space="preserve"> </w:t>
      </w:r>
      <w:r w:rsidRPr="00E571DD">
        <w:rPr>
          <w:sz w:val="22"/>
          <w:szCs w:val="22"/>
        </w:rPr>
        <w:t>ir geriant per daug arbatos ar kavos, gali atsirasti irzlumas ir psichinė įtampa</w:t>
      </w:r>
      <w:r>
        <w:rPr>
          <w:sz w:val="22"/>
          <w:szCs w:val="22"/>
        </w:rPr>
        <w:t>, nemiga, neramumas, galvos skausmas, sutrikti virškinimas ar atsirasti nemalonus širdies plakimo pojūtis</w:t>
      </w:r>
      <w:r w:rsidRPr="00E571DD">
        <w:rPr>
          <w:sz w:val="22"/>
          <w:szCs w:val="22"/>
        </w:rPr>
        <w:t xml:space="preserve">. </w:t>
      </w:r>
    </w:p>
    <w:p w14:paraId="7F8BFB26" w14:textId="77777777" w:rsidR="00C96666" w:rsidRPr="00E571DD" w:rsidRDefault="00C96666" w:rsidP="00C96666">
      <w:pPr>
        <w:rPr>
          <w:sz w:val="22"/>
          <w:szCs w:val="22"/>
        </w:rPr>
      </w:pPr>
    </w:p>
    <w:p w14:paraId="7F8BFB27" w14:textId="77777777" w:rsidR="00C96666" w:rsidRPr="00E571DD" w:rsidRDefault="00C96666" w:rsidP="00C96666">
      <w:pPr>
        <w:rPr>
          <w:b/>
          <w:sz w:val="22"/>
          <w:szCs w:val="22"/>
        </w:rPr>
      </w:pPr>
      <w:r w:rsidRPr="00E571DD">
        <w:rPr>
          <w:b/>
          <w:sz w:val="22"/>
          <w:szCs w:val="22"/>
        </w:rPr>
        <w:t>Pranešimas apie šalutinį poveikį</w:t>
      </w:r>
    </w:p>
    <w:p w14:paraId="7F8BFB28" w14:textId="77777777" w:rsidR="00C96666" w:rsidRPr="00E571DD" w:rsidRDefault="00C96666" w:rsidP="00C96666">
      <w:pPr>
        <w:pStyle w:val="Pagrindinistekstas"/>
        <w:spacing w:after="0"/>
        <w:rPr>
          <w:sz w:val="22"/>
          <w:szCs w:val="22"/>
        </w:rPr>
      </w:pPr>
      <w:r w:rsidRPr="00E571DD">
        <w:rPr>
          <w:sz w:val="22"/>
          <w:szCs w:val="22"/>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5" w:history="1">
        <w:r w:rsidRPr="001D6F09">
          <w:rPr>
            <w:rStyle w:val="Hipersaitas"/>
            <w:sz w:val="22"/>
            <w:szCs w:val="22"/>
          </w:rPr>
          <w:t>www.vvkt.lt</w:t>
        </w:r>
      </w:hyperlink>
      <w:r>
        <w:rPr>
          <w:sz w:val="22"/>
          <w:szCs w:val="22"/>
        </w:rPr>
        <w:t xml:space="preserve"> </w:t>
      </w:r>
      <w:r w:rsidRPr="00E571DD">
        <w:rPr>
          <w:sz w:val="22"/>
          <w:szCs w:val="22"/>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6" w:history="1">
        <w:r w:rsidRPr="001D6F09">
          <w:rPr>
            <w:rStyle w:val="Hipersaitas"/>
            <w:sz w:val="22"/>
            <w:szCs w:val="22"/>
          </w:rPr>
          <w:t>NepageidaujamaR@vvkt.lt</w:t>
        </w:r>
      </w:hyperlink>
      <w:r>
        <w:rPr>
          <w:sz w:val="22"/>
          <w:szCs w:val="22"/>
        </w:rPr>
        <w:t xml:space="preserve"> </w:t>
      </w:r>
      <w:r w:rsidRPr="00E571DD">
        <w:rPr>
          <w:sz w:val="22"/>
          <w:szCs w:val="22"/>
        </w:rPr>
        <w:t xml:space="preserve">, taip pat per Valstybinės vaistų kontrolės tarnybos prie Lietuvos Respublikos sveikatos apsaugos ministerijos interneto svetainę (adresu </w:t>
      </w:r>
      <w:hyperlink r:id="rId17" w:history="1">
        <w:r w:rsidRPr="001D6F09">
          <w:rPr>
            <w:rStyle w:val="Hipersaitas"/>
            <w:sz w:val="22"/>
            <w:szCs w:val="22"/>
          </w:rPr>
          <w:t>http://www.vvkt.lt</w:t>
        </w:r>
      </w:hyperlink>
      <w:r>
        <w:rPr>
          <w:sz w:val="22"/>
          <w:szCs w:val="22"/>
        </w:rPr>
        <w:t xml:space="preserve"> </w:t>
      </w:r>
      <w:r w:rsidRPr="00E571DD">
        <w:rPr>
          <w:sz w:val="22"/>
          <w:szCs w:val="22"/>
        </w:rPr>
        <w:t>). Pranešdami apie šalutinį poveikį galite mums padėti gauti daugiau informacijos apie šio vaisto saugumą.</w:t>
      </w:r>
    </w:p>
    <w:p w14:paraId="7F8BFB29" w14:textId="77777777" w:rsidR="00C96666" w:rsidRPr="00E571DD" w:rsidRDefault="00C96666" w:rsidP="00C96666">
      <w:pPr>
        <w:pStyle w:val="Pagrindinistekstas"/>
        <w:spacing w:after="0"/>
        <w:rPr>
          <w:sz w:val="22"/>
          <w:szCs w:val="22"/>
        </w:rPr>
      </w:pPr>
    </w:p>
    <w:p w14:paraId="7F8BFB2A" w14:textId="77777777" w:rsidR="00C96666" w:rsidRPr="00E571DD" w:rsidRDefault="00C96666" w:rsidP="00C96666">
      <w:pPr>
        <w:pStyle w:val="Pagrindinistekstas"/>
        <w:spacing w:after="0"/>
        <w:rPr>
          <w:sz w:val="22"/>
          <w:szCs w:val="22"/>
        </w:rPr>
      </w:pPr>
    </w:p>
    <w:p w14:paraId="7F8BFB2B" w14:textId="77777777" w:rsidR="00C96666" w:rsidRPr="00E571DD" w:rsidRDefault="00C96666" w:rsidP="00C96666">
      <w:pPr>
        <w:pStyle w:val="Antrat2"/>
        <w:rPr>
          <w:rFonts w:eastAsia="Calibri"/>
          <w:szCs w:val="22"/>
        </w:rPr>
      </w:pPr>
      <w:r w:rsidRPr="00E571DD">
        <w:rPr>
          <w:rFonts w:eastAsia="Calibri"/>
          <w:szCs w:val="22"/>
        </w:rPr>
        <w:t>5.</w:t>
      </w:r>
      <w:r w:rsidRPr="00E571DD">
        <w:rPr>
          <w:rFonts w:eastAsia="Calibri"/>
          <w:szCs w:val="22"/>
        </w:rPr>
        <w:tab/>
        <w:t xml:space="preserve">Kaip laikyti </w:t>
      </w:r>
      <w:proofErr w:type="spellStart"/>
      <w:r w:rsidRPr="00E571DD">
        <w:rPr>
          <w:rFonts w:eastAsia="Calibri"/>
          <w:szCs w:val="22"/>
        </w:rPr>
        <w:t>Panadol</w:t>
      </w:r>
      <w:proofErr w:type="spellEnd"/>
      <w:r w:rsidRPr="00E571DD">
        <w:rPr>
          <w:rFonts w:eastAsia="Calibri"/>
          <w:szCs w:val="22"/>
        </w:rPr>
        <w:t xml:space="preserve"> </w:t>
      </w:r>
      <w:proofErr w:type="spellStart"/>
      <w:r w:rsidRPr="00E571DD">
        <w:rPr>
          <w:rFonts w:eastAsia="Calibri"/>
          <w:szCs w:val="22"/>
        </w:rPr>
        <w:t>Extra</w:t>
      </w:r>
      <w:proofErr w:type="spellEnd"/>
      <w:r w:rsidRPr="00E571DD">
        <w:rPr>
          <w:rFonts w:eastAsia="Calibri"/>
          <w:szCs w:val="22"/>
        </w:rPr>
        <w:t xml:space="preserve"> </w:t>
      </w:r>
      <w:proofErr w:type="spellStart"/>
      <w:r w:rsidRPr="00E571DD">
        <w:rPr>
          <w:rFonts w:eastAsia="Calibri"/>
          <w:szCs w:val="22"/>
        </w:rPr>
        <w:t>optizorb</w:t>
      </w:r>
      <w:proofErr w:type="spellEnd"/>
    </w:p>
    <w:p w14:paraId="7F8BFB2C" w14:textId="77777777" w:rsidR="00C96666" w:rsidRPr="00E571DD" w:rsidRDefault="00C96666" w:rsidP="00C96666">
      <w:pPr>
        <w:pStyle w:val="Pagrindinistekstas"/>
        <w:spacing w:after="0"/>
        <w:rPr>
          <w:sz w:val="22"/>
          <w:szCs w:val="22"/>
        </w:rPr>
      </w:pPr>
    </w:p>
    <w:p w14:paraId="7F8BFB2D" w14:textId="77777777" w:rsidR="00C96666" w:rsidRDefault="00C96666" w:rsidP="00C96666">
      <w:pPr>
        <w:rPr>
          <w:sz w:val="22"/>
          <w:szCs w:val="22"/>
        </w:rPr>
      </w:pPr>
      <w:r w:rsidRPr="00E571DD">
        <w:rPr>
          <w:sz w:val="22"/>
          <w:szCs w:val="22"/>
        </w:rPr>
        <w:t>Šį vaistą laikykite vaikams nepastebimoje ir nepasiekiamoje vietoje.</w:t>
      </w:r>
    </w:p>
    <w:p w14:paraId="7F8BFB2E" w14:textId="77777777" w:rsidR="00C96666" w:rsidRPr="00E571DD" w:rsidRDefault="00C96666" w:rsidP="00C96666">
      <w:pPr>
        <w:rPr>
          <w:sz w:val="22"/>
          <w:szCs w:val="22"/>
        </w:rPr>
      </w:pPr>
    </w:p>
    <w:p w14:paraId="7F8BFB2F" w14:textId="77777777" w:rsidR="00C96666" w:rsidRPr="00E571DD" w:rsidRDefault="00C96666" w:rsidP="00C96666">
      <w:pPr>
        <w:rPr>
          <w:sz w:val="22"/>
          <w:szCs w:val="22"/>
        </w:rPr>
      </w:pPr>
      <w:r w:rsidRPr="00E571DD">
        <w:rPr>
          <w:sz w:val="22"/>
          <w:szCs w:val="22"/>
        </w:rPr>
        <w:t xml:space="preserve">Laikyti ne aukštesnėje kaip 25 </w:t>
      </w:r>
      <w:r w:rsidRPr="00E571DD">
        <w:rPr>
          <w:sz w:val="22"/>
          <w:szCs w:val="22"/>
        </w:rPr>
        <w:sym w:font="Symbol" w:char="F0B0"/>
      </w:r>
      <w:r w:rsidRPr="00E571DD">
        <w:rPr>
          <w:sz w:val="22"/>
          <w:szCs w:val="22"/>
        </w:rPr>
        <w:t>C temperatūroje.</w:t>
      </w:r>
    </w:p>
    <w:p w14:paraId="7F8BFB30" w14:textId="77777777" w:rsidR="00C96666" w:rsidRDefault="00C96666" w:rsidP="00C96666">
      <w:pPr>
        <w:rPr>
          <w:sz w:val="22"/>
          <w:szCs w:val="22"/>
        </w:rPr>
      </w:pPr>
      <w:r w:rsidRPr="00E571DD">
        <w:rPr>
          <w:sz w:val="22"/>
          <w:szCs w:val="22"/>
        </w:rPr>
        <w:t>Ant dėžutės</w:t>
      </w:r>
      <w:r w:rsidRPr="005A7FD7">
        <w:rPr>
          <w:sz w:val="22"/>
          <w:szCs w:val="22"/>
        </w:rPr>
        <w:t xml:space="preserve"> </w:t>
      </w:r>
      <w:r w:rsidRPr="00E571DD">
        <w:rPr>
          <w:sz w:val="22"/>
          <w:szCs w:val="22"/>
        </w:rPr>
        <w:t>po „Tinka iki</w:t>
      </w:r>
      <w:r>
        <w:rPr>
          <w:sz w:val="22"/>
          <w:szCs w:val="22"/>
        </w:rPr>
        <w:t>“</w:t>
      </w:r>
      <w:r w:rsidRPr="00E571DD">
        <w:rPr>
          <w:sz w:val="22"/>
          <w:szCs w:val="22"/>
        </w:rPr>
        <w:t xml:space="preserve"> ir lizdinės plokštelės  nurodytam tinkamumo laikui pasibaigus, šio vaisto vartoti negalima. </w:t>
      </w:r>
      <w:r w:rsidRPr="00A55FF1">
        <w:rPr>
          <w:sz w:val="22"/>
          <w:szCs w:val="22"/>
        </w:rPr>
        <w:t>Vaistas tinkamas vartoti iki paskutinės nurodyto mėnesio dienos.</w:t>
      </w:r>
    </w:p>
    <w:p w14:paraId="7F8BFB31" w14:textId="77777777" w:rsidR="00C96666" w:rsidRPr="00E571DD" w:rsidRDefault="00C96666" w:rsidP="00C96666">
      <w:pPr>
        <w:rPr>
          <w:sz w:val="22"/>
          <w:szCs w:val="22"/>
        </w:rPr>
      </w:pPr>
    </w:p>
    <w:p w14:paraId="7F8BFB32" w14:textId="77777777" w:rsidR="00C96666" w:rsidRPr="00E571DD" w:rsidRDefault="00C96666" w:rsidP="00C96666">
      <w:pPr>
        <w:tabs>
          <w:tab w:val="left" w:pos="567"/>
        </w:tabs>
        <w:rPr>
          <w:sz w:val="22"/>
          <w:szCs w:val="22"/>
        </w:rPr>
      </w:pPr>
      <w:r w:rsidRPr="00E571DD">
        <w:rPr>
          <w:sz w:val="22"/>
          <w:szCs w:val="22"/>
        </w:rPr>
        <w:t>Vaistų negalima išmesti į kanalizaciją arba su buitinėmis atliekomis. Kaip išmesti nereikalingus vaistus, klauskite vaistininko. Šios priemonės padės apsaugoti aplinką.</w:t>
      </w:r>
    </w:p>
    <w:p w14:paraId="7F8BFB33" w14:textId="77777777" w:rsidR="00C96666" w:rsidRPr="00E571DD" w:rsidRDefault="00C96666" w:rsidP="00C96666">
      <w:pPr>
        <w:tabs>
          <w:tab w:val="left" w:pos="567"/>
        </w:tabs>
        <w:rPr>
          <w:sz w:val="22"/>
          <w:szCs w:val="22"/>
        </w:rPr>
      </w:pPr>
    </w:p>
    <w:p w14:paraId="7F8BFB34" w14:textId="77777777" w:rsidR="00C96666" w:rsidRPr="00E571DD" w:rsidRDefault="00C96666" w:rsidP="00C96666">
      <w:pPr>
        <w:tabs>
          <w:tab w:val="left" w:pos="567"/>
        </w:tabs>
        <w:rPr>
          <w:sz w:val="22"/>
          <w:szCs w:val="22"/>
        </w:rPr>
      </w:pPr>
    </w:p>
    <w:p w14:paraId="7F8BFB35" w14:textId="77777777" w:rsidR="00C96666" w:rsidRPr="00E571DD" w:rsidRDefault="00C96666" w:rsidP="00C96666">
      <w:pPr>
        <w:tabs>
          <w:tab w:val="left" w:pos="567"/>
        </w:tabs>
        <w:ind w:left="540" w:hanging="540"/>
        <w:rPr>
          <w:b/>
          <w:sz w:val="22"/>
          <w:szCs w:val="22"/>
        </w:rPr>
      </w:pPr>
      <w:r w:rsidRPr="00E571DD">
        <w:rPr>
          <w:b/>
          <w:sz w:val="22"/>
          <w:szCs w:val="22"/>
        </w:rPr>
        <w:t xml:space="preserve">6. </w:t>
      </w:r>
      <w:r w:rsidRPr="00E571DD">
        <w:rPr>
          <w:b/>
          <w:sz w:val="22"/>
          <w:szCs w:val="22"/>
        </w:rPr>
        <w:tab/>
        <w:t>Pakuotės turinys ir kita informacija</w:t>
      </w:r>
    </w:p>
    <w:p w14:paraId="7F8BFB36" w14:textId="77777777" w:rsidR="00C96666" w:rsidRPr="00E571DD" w:rsidRDefault="00C96666" w:rsidP="00C96666">
      <w:pPr>
        <w:tabs>
          <w:tab w:val="left" w:pos="567"/>
        </w:tabs>
        <w:ind w:left="540" w:hanging="540"/>
        <w:rPr>
          <w:b/>
          <w:sz w:val="22"/>
          <w:szCs w:val="22"/>
        </w:rPr>
      </w:pPr>
    </w:p>
    <w:p w14:paraId="7F8BFB37" w14:textId="77777777" w:rsidR="00C96666" w:rsidRPr="00E571DD" w:rsidRDefault="00C96666" w:rsidP="00C96666">
      <w:pPr>
        <w:tabs>
          <w:tab w:val="left" w:pos="567"/>
        </w:tabs>
        <w:ind w:left="540" w:hanging="540"/>
        <w:rPr>
          <w:b/>
          <w:sz w:val="22"/>
          <w:szCs w:val="22"/>
        </w:rPr>
      </w:pPr>
      <w:proofErr w:type="spellStart"/>
      <w:r w:rsidRPr="00E571DD">
        <w:rPr>
          <w:b/>
          <w:sz w:val="22"/>
          <w:szCs w:val="22"/>
        </w:rPr>
        <w:t>Panadol</w:t>
      </w:r>
      <w:proofErr w:type="spellEnd"/>
      <w:r w:rsidRPr="00E571DD">
        <w:rPr>
          <w:b/>
          <w:sz w:val="22"/>
          <w:szCs w:val="22"/>
        </w:rPr>
        <w:t xml:space="preserve"> </w:t>
      </w:r>
      <w:proofErr w:type="spellStart"/>
      <w:r w:rsidRPr="00E571DD">
        <w:rPr>
          <w:b/>
          <w:sz w:val="22"/>
          <w:szCs w:val="22"/>
        </w:rPr>
        <w:t>Extra</w:t>
      </w:r>
      <w:proofErr w:type="spellEnd"/>
      <w:r w:rsidRPr="00E571DD">
        <w:rPr>
          <w:b/>
          <w:sz w:val="22"/>
          <w:szCs w:val="22"/>
        </w:rPr>
        <w:t xml:space="preserve"> </w:t>
      </w:r>
      <w:proofErr w:type="spellStart"/>
      <w:r w:rsidRPr="00E571DD">
        <w:rPr>
          <w:b/>
          <w:sz w:val="22"/>
          <w:szCs w:val="22"/>
        </w:rPr>
        <w:t>optizorb</w:t>
      </w:r>
      <w:proofErr w:type="spellEnd"/>
      <w:r w:rsidRPr="00E571DD">
        <w:rPr>
          <w:b/>
          <w:sz w:val="22"/>
          <w:szCs w:val="22"/>
        </w:rPr>
        <w:t xml:space="preserve"> sudėtis</w:t>
      </w:r>
    </w:p>
    <w:p w14:paraId="7F8BFB38" w14:textId="77777777" w:rsidR="00C96666" w:rsidRPr="00E571DD" w:rsidRDefault="00C96666" w:rsidP="00C96666">
      <w:pPr>
        <w:pStyle w:val="ListParagraph1"/>
        <w:numPr>
          <w:ilvl w:val="0"/>
          <w:numId w:val="7"/>
        </w:numPr>
        <w:ind w:left="567" w:hanging="567"/>
        <w:rPr>
          <w:sz w:val="22"/>
          <w:szCs w:val="22"/>
        </w:rPr>
      </w:pPr>
      <w:r w:rsidRPr="00E571DD">
        <w:rPr>
          <w:sz w:val="22"/>
          <w:szCs w:val="22"/>
        </w:rPr>
        <w:t>Veiklioji medžiaga</w:t>
      </w:r>
      <w:r>
        <w:rPr>
          <w:sz w:val="22"/>
          <w:szCs w:val="22"/>
        </w:rPr>
        <w:t xml:space="preserve"> yra </w:t>
      </w:r>
      <w:proofErr w:type="spellStart"/>
      <w:r w:rsidRPr="00E571DD">
        <w:rPr>
          <w:sz w:val="22"/>
          <w:szCs w:val="22"/>
        </w:rPr>
        <w:t>paracetamoli</w:t>
      </w:r>
      <w:r>
        <w:rPr>
          <w:sz w:val="22"/>
          <w:szCs w:val="22"/>
        </w:rPr>
        <w:t>s</w:t>
      </w:r>
      <w:proofErr w:type="spellEnd"/>
      <w:r w:rsidRPr="00E571DD">
        <w:rPr>
          <w:sz w:val="22"/>
          <w:szCs w:val="22"/>
        </w:rPr>
        <w:t xml:space="preserve"> ir kofein</w:t>
      </w:r>
      <w:r>
        <w:rPr>
          <w:sz w:val="22"/>
          <w:szCs w:val="22"/>
        </w:rPr>
        <w:t>as.</w:t>
      </w:r>
      <w:r w:rsidRPr="00E571DD">
        <w:rPr>
          <w:sz w:val="22"/>
          <w:szCs w:val="22"/>
        </w:rPr>
        <w:t xml:space="preserve"> </w:t>
      </w:r>
      <w:r>
        <w:rPr>
          <w:sz w:val="22"/>
          <w:szCs w:val="22"/>
        </w:rPr>
        <w:t>K</w:t>
      </w:r>
      <w:r w:rsidRPr="00E571DD">
        <w:rPr>
          <w:sz w:val="22"/>
          <w:szCs w:val="22"/>
        </w:rPr>
        <w:t xml:space="preserve">iekvienoje </w:t>
      </w:r>
      <w:r>
        <w:rPr>
          <w:sz w:val="22"/>
          <w:szCs w:val="22"/>
        </w:rPr>
        <w:t xml:space="preserve">plėvele dengtoje </w:t>
      </w:r>
      <w:r w:rsidRPr="00E571DD">
        <w:rPr>
          <w:sz w:val="22"/>
          <w:szCs w:val="22"/>
        </w:rPr>
        <w:t>tabletėje yra 500</w:t>
      </w:r>
      <w:r>
        <w:rPr>
          <w:sz w:val="22"/>
          <w:szCs w:val="22"/>
        </w:rPr>
        <w:t> </w:t>
      </w:r>
      <w:r w:rsidRPr="00E571DD">
        <w:rPr>
          <w:sz w:val="22"/>
          <w:szCs w:val="22"/>
        </w:rPr>
        <w:t xml:space="preserve">mg </w:t>
      </w:r>
      <w:proofErr w:type="spellStart"/>
      <w:r w:rsidRPr="00E571DD">
        <w:rPr>
          <w:sz w:val="22"/>
          <w:szCs w:val="22"/>
        </w:rPr>
        <w:t>paracetamolio</w:t>
      </w:r>
      <w:proofErr w:type="spellEnd"/>
      <w:r w:rsidRPr="00E571DD">
        <w:rPr>
          <w:sz w:val="22"/>
          <w:szCs w:val="22"/>
        </w:rPr>
        <w:t xml:space="preserve"> ir 65</w:t>
      </w:r>
      <w:r>
        <w:rPr>
          <w:sz w:val="22"/>
          <w:szCs w:val="22"/>
        </w:rPr>
        <w:t> </w:t>
      </w:r>
      <w:r w:rsidRPr="00E571DD">
        <w:rPr>
          <w:sz w:val="22"/>
          <w:szCs w:val="22"/>
        </w:rPr>
        <w:t>mg kofeino.</w:t>
      </w:r>
    </w:p>
    <w:p w14:paraId="7F8BFB39" w14:textId="77777777" w:rsidR="00C96666" w:rsidRPr="00E571DD" w:rsidRDefault="00C96666" w:rsidP="00C96666">
      <w:pPr>
        <w:pStyle w:val="ListParagraph1"/>
        <w:numPr>
          <w:ilvl w:val="0"/>
          <w:numId w:val="7"/>
        </w:numPr>
        <w:ind w:left="567" w:hanging="567"/>
        <w:rPr>
          <w:sz w:val="22"/>
          <w:szCs w:val="22"/>
        </w:rPr>
      </w:pPr>
      <w:r w:rsidRPr="00E571DD">
        <w:rPr>
          <w:sz w:val="22"/>
          <w:szCs w:val="22"/>
        </w:rPr>
        <w:t>Pagalbinės medžiagos</w:t>
      </w:r>
      <w:r>
        <w:rPr>
          <w:sz w:val="22"/>
          <w:szCs w:val="22"/>
        </w:rPr>
        <w:t>. Tabletė branduolyje yra</w:t>
      </w:r>
      <w:r w:rsidRPr="00E571DD">
        <w:rPr>
          <w:sz w:val="22"/>
          <w:szCs w:val="22"/>
        </w:rPr>
        <w:t xml:space="preserve"> </w:t>
      </w:r>
      <w:proofErr w:type="spellStart"/>
      <w:r w:rsidRPr="00E571DD">
        <w:rPr>
          <w:sz w:val="22"/>
          <w:szCs w:val="22"/>
        </w:rPr>
        <w:t>pregelifikuotas</w:t>
      </w:r>
      <w:proofErr w:type="spellEnd"/>
      <w:r w:rsidRPr="00E571DD">
        <w:rPr>
          <w:sz w:val="22"/>
          <w:szCs w:val="22"/>
        </w:rPr>
        <w:t xml:space="preserve"> krakmolas, </w:t>
      </w:r>
      <w:proofErr w:type="spellStart"/>
      <w:r w:rsidRPr="00E571DD">
        <w:rPr>
          <w:sz w:val="22"/>
          <w:szCs w:val="22"/>
        </w:rPr>
        <w:t>povidonas</w:t>
      </w:r>
      <w:proofErr w:type="spellEnd"/>
      <w:r w:rsidRPr="00E571DD">
        <w:rPr>
          <w:sz w:val="22"/>
          <w:szCs w:val="22"/>
        </w:rPr>
        <w:t xml:space="preserve">, kalcio karbonatas, </w:t>
      </w:r>
      <w:proofErr w:type="spellStart"/>
      <w:r w:rsidRPr="00E571DD">
        <w:rPr>
          <w:sz w:val="22"/>
          <w:szCs w:val="22"/>
        </w:rPr>
        <w:t>krospovidonas</w:t>
      </w:r>
      <w:proofErr w:type="spellEnd"/>
      <w:r w:rsidRPr="00E571DD">
        <w:rPr>
          <w:sz w:val="22"/>
          <w:szCs w:val="22"/>
        </w:rPr>
        <w:t xml:space="preserve">, metilo </w:t>
      </w:r>
      <w:proofErr w:type="spellStart"/>
      <w:r w:rsidRPr="00E571DD">
        <w:rPr>
          <w:sz w:val="22"/>
          <w:szCs w:val="22"/>
        </w:rPr>
        <w:t>parahidroksibenzoato</w:t>
      </w:r>
      <w:proofErr w:type="spellEnd"/>
      <w:r w:rsidRPr="00E571DD">
        <w:rPr>
          <w:sz w:val="22"/>
          <w:szCs w:val="22"/>
        </w:rPr>
        <w:t xml:space="preserve"> natrio druska (E219), etilo </w:t>
      </w:r>
      <w:proofErr w:type="spellStart"/>
      <w:r w:rsidRPr="00E571DD">
        <w:rPr>
          <w:sz w:val="22"/>
          <w:szCs w:val="22"/>
        </w:rPr>
        <w:t>parahidroksibenzoato</w:t>
      </w:r>
      <w:proofErr w:type="spellEnd"/>
      <w:r w:rsidRPr="00E571DD">
        <w:rPr>
          <w:sz w:val="22"/>
          <w:szCs w:val="22"/>
        </w:rPr>
        <w:t xml:space="preserve"> natrio druska (E215)</w:t>
      </w:r>
      <w:r>
        <w:rPr>
          <w:sz w:val="22"/>
          <w:szCs w:val="22"/>
        </w:rPr>
        <w:t xml:space="preserve">, </w:t>
      </w:r>
      <w:proofErr w:type="spellStart"/>
      <w:r w:rsidRPr="00E571DD">
        <w:rPr>
          <w:sz w:val="22"/>
          <w:szCs w:val="22"/>
        </w:rPr>
        <w:t>propilo</w:t>
      </w:r>
      <w:proofErr w:type="spellEnd"/>
      <w:r w:rsidRPr="00E571DD">
        <w:rPr>
          <w:sz w:val="22"/>
          <w:szCs w:val="22"/>
        </w:rPr>
        <w:t xml:space="preserve"> </w:t>
      </w:r>
      <w:proofErr w:type="spellStart"/>
      <w:r w:rsidRPr="00E571DD">
        <w:rPr>
          <w:sz w:val="22"/>
          <w:szCs w:val="22"/>
        </w:rPr>
        <w:t>parahidroksibenzoato</w:t>
      </w:r>
      <w:proofErr w:type="spellEnd"/>
      <w:r w:rsidRPr="00E571DD">
        <w:rPr>
          <w:sz w:val="22"/>
          <w:szCs w:val="22"/>
        </w:rPr>
        <w:t xml:space="preserve"> natrio druska (E217), </w:t>
      </w:r>
      <w:proofErr w:type="spellStart"/>
      <w:r w:rsidRPr="00E571DD">
        <w:rPr>
          <w:sz w:val="22"/>
          <w:szCs w:val="22"/>
        </w:rPr>
        <w:t>algino</w:t>
      </w:r>
      <w:proofErr w:type="spellEnd"/>
      <w:r w:rsidRPr="00E571DD">
        <w:rPr>
          <w:sz w:val="22"/>
          <w:szCs w:val="22"/>
        </w:rPr>
        <w:t xml:space="preserve"> rūgštis</w:t>
      </w:r>
      <w:r>
        <w:rPr>
          <w:sz w:val="22"/>
          <w:szCs w:val="22"/>
        </w:rPr>
        <w:t xml:space="preserve"> ir</w:t>
      </w:r>
      <w:r w:rsidRPr="00E571DD">
        <w:rPr>
          <w:sz w:val="22"/>
          <w:szCs w:val="22"/>
        </w:rPr>
        <w:t xml:space="preserve"> magnio </w:t>
      </w:r>
      <w:proofErr w:type="spellStart"/>
      <w:r w:rsidRPr="00E571DD">
        <w:rPr>
          <w:sz w:val="22"/>
          <w:szCs w:val="22"/>
        </w:rPr>
        <w:t>stearatas</w:t>
      </w:r>
      <w:proofErr w:type="spellEnd"/>
      <w:r>
        <w:rPr>
          <w:sz w:val="22"/>
          <w:szCs w:val="22"/>
        </w:rPr>
        <w:t>. Tabletės plėvelėje yra</w:t>
      </w:r>
      <w:r w:rsidRPr="00E571DD">
        <w:rPr>
          <w:sz w:val="22"/>
          <w:szCs w:val="22"/>
        </w:rPr>
        <w:t xml:space="preserve"> titano dioksidas (E171), </w:t>
      </w:r>
      <w:proofErr w:type="spellStart"/>
      <w:r w:rsidRPr="00E571DD">
        <w:rPr>
          <w:sz w:val="22"/>
          <w:szCs w:val="22"/>
        </w:rPr>
        <w:t>hipromeliozė</w:t>
      </w:r>
      <w:proofErr w:type="spellEnd"/>
      <w:r w:rsidRPr="00E571DD">
        <w:rPr>
          <w:sz w:val="22"/>
          <w:szCs w:val="22"/>
        </w:rPr>
        <w:t xml:space="preserve">, </w:t>
      </w:r>
      <w:proofErr w:type="spellStart"/>
      <w:r w:rsidRPr="00E571DD">
        <w:rPr>
          <w:sz w:val="22"/>
          <w:szCs w:val="22"/>
        </w:rPr>
        <w:t>makrogolis</w:t>
      </w:r>
      <w:proofErr w:type="spellEnd"/>
      <w:r w:rsidRPr="00E571DD">
        <w:rPr>
          <w:sz w:val="22"/>
          <w:szCs w:val="22"/>
        </w:rPr>
        <w:t xml:space="preserve"> 400</w:t>
      </w:r>
      <w:r>
        <w:rPr>
          <w:sz w:val="22"/>
          <w:szCs w:val="22"/>
        </w:rPr>
        <w:t xml:space="preserve"> ir</w:t>
      </w:r>
      <w:r w:rsidRPr="00E571DD">
        <w:rPr>
          <w:sz w:val="22"/>
          <w:szCs w:val="22"/>
        </w:rPr>
        <w:t xml:space="preserve"> </w:t>
      </w:r>
      <w:proofErr w:type="spellStart"/>
      <w:r w:rsidRPr="00E571DD">
        <w:rPr>
          <w:sz w:val="22"/>
          <w:szCs w:val="22"/>
        </w:rPr>
        <w:t>polisorbatas</w:t>
      </w:r>
      <w:proofErr w:type="spellEnd"/>
      <w:r>
        <w:rPr>
          <w:sz w:val="22"/>
          <w:szCs w:val="22"/>
        </w:rPr>
        <w:t xml:space="preserve"> 80. Tabletės politūra: </w:t>
      </w:r>
      <w:proofErr w:type="spellStart"/>
      <w:r w:rsidRPr="00E571DD">
        <w:rPr>
          <w:sz w:val="22"/>
          <w:szCs w:val="22"/>
        </w:rPr>
        <w:t>karnaubo</w:t>
      </w:r>
      <w:proofErr w:type="spellEnd"/>
      <w:r w:rsidRPr="00E571DD">
        <w:rPr>
          <w:sz w:val="22"/>
          <w:szCs w:val="22"/>
        </w:rPr>
        <w:t xml:space="preserve"> vaškas.</w:t>
      </w:r>
    </w:p>
    <w:p w14:paraId="7F8BFB3A" w14:textId="77777777" w:rsidR="00C96666" w:rsidRPr="00E571DD" w:rsidRDefault="00C96666" w:rsidP="00C96666">
      <w:pPr>
        <w:rPr>
          <w:sz w:val="22"/>
          <w:szCs w:val="22"/>
        </w:rPr>
      </w:pPr>
    </w:p>
    <w:p w14:paraId="7F8BFB3B" w14:textId="396B9595" w:rsidR="00C96666" w:rsidRPr="00E571DD" w:rsidRDefault="00C96666" w:rsidP="00C96666">
      <w:pPr>
        <w:pStyle w:val="PI-3EMEASMCA"/>
      </w:pPr>
      <w:proofErr w:type="spellStart"/>
      <w:r w:rsidRPr="00E571DD">
        <w:t>Panadol</w:t>
      </w:r>
      <w:proofErr w:type="spellEnd"/>
      <w:r w:rsidRPr="00E571DD">
        <w:t xml:space="preserve"> </w:t>
      </w:r>
      <w:proofErr w:type="spellStart"/>
      <w:r w:rsidRPr="00E571DD">
        <w:t>Extra</w:t>
      </w:r>
      <w:proofErr w:type="spellEnd"/>
      <w:r w:rsidRPr="00E571DD">
        <w:t xml:space="preserve"> </w:t>
      </w:r>
      <w:proofErr w:type="spellStart"/>
      <w:r w:rsidRPr="00E571DD">
        <w:t>optizorb</w:t>
      </w:r>
      <w:proofErr w:type="spellEnd"/>
      <w:r w:rsidRPr="00E571DD">
        <w:t xml:space="preserve"> išvaizda ir kiekis pakuotėje</w:t>
      </w:r>
    </w:p>
    <w:p w14:paraId="7F8BFB3C" w14:textId="77777777" w:rsidR="00C96666" w:rsidRPr="00E571DD" w:rsidRDefault="00C96666" w:rsidP="00C96666">
      <w:pPr>
        <w:rPr>
          <w:sz w:val="22"/>
          <w:szCs w:val="22"/>
        </w:rPr>
      </w:pPr>
      <w:r w:rsidRPr="00E571DD">
        <w:rPr>
          <w:sz w:val="22"/>
          <w:szCs w:val="22"/>
        </w:rPr>
        <w:t>Baltos ar balkšvos ovalo formos tabletės, kurių viename šone yra įspaudas „</w:t>
      </w:r>
      <w:proofErr w:type="spellStart"/>
      <w:r w:rsidRPr="00E571DD">
        <w:rPr>
          <w:sz w:val="22"/>
          <w:szCs w:val="22"/>
        </w:rPr>
        <w:t>xPx</w:t>
      </w:r>
      <w:proofErr w:type="spellEnd"/>
      <w:r w:rsidRPr="00E571DD">
        <w:rPr>
          <w:sz w:val="22"/>
          <w:szCs w:val="22"/>
        </w:rPr>
        <w:t>“, o P raidė apvesta apskritimu.</w:t>
      </w:r>
    </w:p>
    <w:p w14:paraId="7F8BFB3D" w14:textId="77777777" w:rsidR="00C96666" w:rsidRPr="00E571DD" w:rsidRDefault="00C96666" w:rsidP="00C96666">
      <w:pPr>
        <w:rPr>
          <w:color w:val="FF0000"/>
          <w:sz w:val="22"/>
          <w:szCs w:val="22"/>
        </w:rPr>
      </w:pPr>
    </w:p>
    <w:p w14:paraId="7F8BFB3F" w14:textId="7196DC6C" w:rsidR="00C96666" w:rsidRPr="00E571DD" w:rsidRDefault="00413346" w:rsidP="00C96666">
      <w:pPr>
        <w:rPr>
          <w:sz w:val="22"/>
          <w:szCs w:val="22"/>
        </w:rPr>
      </w:pPr>
      <w:r w:rsidRPr="00413346">
        <w:rPr>
          <w:sz w:val="22"/>
          <w:szCs w:val="22"/>
        </w:rPr>
        <w:t xml:space="preserve">Kartoninėje dėžutėje supakuotos matinės PVC/ aliuminio folijos arba PVC/ aliuminio folijos/ polietileno </w:t>
      </w:r>
      <w:proofErr w:type="spellStart"/>
      <w:r w:rsidRPr="00413346">
        <w:rPr>
          <w:sz w:val="22"/>
          <w:szCs w:val="22"/>
        </w:rPr>
        <w:t>tereftalato</w:t>
      </w:r>
      <w:proofErr w:type="spellEnd"/>
      <w:r w:rsidRPr="00413346">
        <w:rPr>
          <w:sz w:val="22"/>
          <w:szCs w:val="22"/>
        </w:rPr>
        <w:t xml:space="preserve"> (PET) lizdinės plokštelės, kuriose yra 8 ar 12 plėvele dengtų tablečių arba kartoninė/PVC piniginės tipo pakuotės po 14 plėvele dengtų tablečių. </w:t>
      </w:r>
    </w:p>
    <w:p w14:paraId="13615B84" w14:textId="77777777" w:rsidR="00413346" w:rsidRDefault="00413346" w:rsidP="00C96666">
      <w:pPr>
        <w:rPr>
          <w:sz w:val="22"/>
          <w:szCs w:val="22"/>
          <w:lang w:eastAsia="lt-LT"/>
        </w:rPr>
      </w:pPr>
    </w:p>
    <w:p w14:paraId="7F8BFB40" w14:textId="77777777" w:rsidR="00C96666" w:rsidRPr="00E571DD" w:rsidRDefault="00C96666" w:rsidP="00C96666">
      <w:pPr>
        <w:rPr>
          <w:sz w:val="22"/>
          <w:szCs w:val="22"/>
        </w:rPr>
      </w:pPr>
      <w:r w:rsidRPr="00E571DD">
        <w:rPr>
          <w:sz w:val="22"/>
          <w:szCs w:val="22"/>
          <w:lang w:eastAsia="lt-LT"/>
        </w:rPr>
        <w:t>Gali būti tiekiamos ne visų dydžių pakuotės.</w:t>
      </w:r>
    </w:p>
    <w:p w14:paraId="7F8BFB41" w14:textId="77777777" w:rsidR="00C96666" w:rsidRPr="00E571DD" w:rsidRDefault="00C96666" w:rsidP="00C96666">
      <w:pPr>
        <w:jc w:val="both"/>
        <w:rPr>
          <w:sz w:val="22"/>
          <w:szCs w:val="22"/>
        </w:rPr>
      </w:pPr>
    </w:p>
    <w:p w14:paraId="7F8BFB42" w14:textId="77777777" w:rsidR="00C96666" w:rsidRPr="00E571DD" w:rsidRDefault="00C96666" w:rsidP="00C96666">
      <w:pPr>
        <w:pStyle w:val="Pagrindinistekstas"/>
        <w:spacing w:after="0"/>
        <w:rPr>
          <w:b/>
          <w:sz w:val="22"/>
          <w:szCs w:val="22"/>
        </w:rPr>
      </w:pPr>
      <w:r w:rsidRPr="00E571DD">
        <w:rPr>
          <w:b/>
          <w:sz w:val="22"/>
          <w:szCs w:val="22"/>
        </w:rPr>
        <w:t>Registruotojas ir gamintojas</w:t>
      </w:r>
    </w:p>
    <w:p w14:paraId="7F8BFB43" w14:textId="77777777" w:rsidR="00C96666" w:rsidRPr="00E571DD" w:rsidRDefault="00C96666" w:rsidP="00C96666">
      <w:pPr>
        <w:pStyle w:val="Pagrindinistekstas"/>
        <w:spacing w:after="0"/>
        <w:rPr>
          <w:sz w:val="22"/>
          <w:szCs w:val="22"/>
        </w:rPr>
      </w:pPr>
    </w:p>
    <w:p w14:paraId="7F8BFB44" w14:textId="77777777" w:rsidR="00C96666" w:rsidRDefault="00C96666" w:rsidP="00C96666">
      <w:pPr>
        <w:rPr>
          <w:sz w:val="22"/>
          <w:szCs w:val="22"/>
          <w:u w:val="single"/>
        </w:rPr>
      </w:pPr>
      <w:r w:rsidRPr="00E571DD">
        <w:rPr>
          <w:sz w:val="22"/>
          <w:szCs w:val="22"/>
          <w:u w:val="single"/>
        </w:rPr>
        <w:t>Registruotojas</w:t>
      </w:r>
      <w:r w:rsidRPr="00E571DD" w:rsidDel="00FF669E">
        <w:rPr>
          <w:sz w:val="22"/>
          <w:szCs w:val="22"/>
          <w:u w:val="single"/>
        </w:rPr>
        <w:t xml:space="preserve"> </w:t>
      </w:r>
    </w:p>
    <w:p w14:paraId="639B3C06" w14:textId="77777777" w:rsidR="001D0A7E" w:rsidRPr="00830754" w:rsidRDefault="001D0A7E" w:rsidP="001D0A7E">
      <w:pPr>
        <w:rPr>
          <w:sz w:val="22"/>
          <w:szCs w:val="22"/>
        </w:rPr>
      </w:pPr>
      <w:proofErr w:type="spellStart"/>
      <w:r w:rsidRPr="00830754">
        <w:rPr>
          <w:sz w:val="22"/>
          <w:szCs w:val="22"/>
        </w:rPr>
        <w:t>GlaxoSmithKline</w:t>
      </w:r>
      <w:proofErr w:type="spellEnd"/>
      <w:r w:rsidRPr="00830754">
        <w:rPr>
          <w:sz w:val="22"/>
          <w:szCs w:val="22"/>
        </w:rPr>
        <w:t xml:space="preserve"> </w:t>
      </w:r>
      <w:proofErr w:type="spellStart"/>
      <w:r w:rsidRPr="00830754">
        <w:rPr>
          <w:sz w:val="22"/>
          <w:szCs w:val="22"/>
        </w:rPr>
        <w:t>Dungarvan</w:t>
      </w:r>
      <w:proofErr w:type="spellEnd"/>
      <w:r w:rsidRPr="00830754">
        <w:rPr>
          <w:sz w:val="22"/>
          <w:szCs w:val="22"/>
        </w:rPr>
        <w:t xml:space="preserve"> </w:t>
      </w:r>
      <w:proofErr w:type="spellStart"/>
      <w:r w:rsidRPr="00830754">
        <w:rPr>
          <w:sz w:val="22"/>
          <w:szCs w:val="22"/>
        </w:rPr>
        <w:t>Limited</w:t>
      </w:r>
      <w:proofErr w:type="spellEnd"/>
    </w:p>
    <w:p w14:paraId="555A94EF" w14:textId="77777777" w:rsidR="001D0A7E" w:rsidRPr="00830754" w:rsidRDefault="001D0A7E" w:rsidP="001D0A7E">
      <w:pPr>
        <w:rPr>
          <w:sz w:val="22"/>
          <w:szCs w:val="22"/>
        </w:rPr>
      </w:pPr>
      <w:proofErr w:type="spellStart"/>
      <w:r w:rsidRPr="00830754">
        <w:rPr>
          <w:sz w:val="22"/>
          <w:szCs w:val="22"/>
        </w:rPr>
        <w:t>Knockbrack</w:t>
      </w:r>
      <w:proofErr w:type="spellEnd"/>
    </w:p>
    <w:p w14:paraId="0F107E1A" w14:textId="77777777" w:rsidR="001D0A7E" w:rsidRPr="00830754" w:rsidRDefault="001D0A7E" w:rsidP="001D0A7E">
      <w:pPr>
        <w:rPr>
          <w:sz w:val="22"/>
          <w:szCs w:val="22"/>
        </w:rPr>
      </w:pPr>
      <w:proofErr w:type="spellStart"/>
      <w:r w:rsidRPr="00830754">
        <w:rPr>
          <w:sz w:val="22"/>
          <w:szCs w:val="22"/>
        </w:rPr>
        <w:t>Dungarvan</w:t>
      </w:r>
      <w:proofErr w:type="spellEnd"/>
    </w:p>
    <w:p w14:paraId="06C266CB" w14:textId="77777777" w:rsidR="001D0A7E" w:rsidRPr="00830754" w:rsidRDefault="001D0A7E" w:rsidP="001D0A7E">
      <w:pPr>
        <w:rPr>
          <w:sz w:val="22"/>
          <w:szCs w:val="22"/>
        </w:rPr>
      </w:pPr>
      <w:proofErr w:type="spellStart"/>
      <w:r w:rsidRPr="00830754">
        <w:rPr>
          <w:sz w:val="22"/>
          <w:szCs w:val="22"/>
        </w:rPr>
        <w:t>Co</w:t>
      </w:r>
      <w:proofErr w:type="spellEnd"/>
      <w:r w:rsidRPr="00830754">
        <w:rPr>
          <w:sz w:val="22"/>
          <w:szCs w:val="22"/>
        </w:rPr>
        <w:t xml:space="preserve"> </w:t>
      </w:r>
      <w:proofErr w:type="spellStart"/>
      <w:r w:rsidRPr="00830754">
        <w:rPr>
          <w:sz w:val="22"/>
          <w:szCs w:val="22"/>
        </w:rPr>
        <w:t>Waterford</w:t>
      </w:r>
      <w:proofErr w:type="spellEnd"/>
    </w:p>
    <w:p w14:paraId="6AEE27D3" w14:textId="77777777" w:rsidR="001D0A7E" w:rsidRPr="00830754" w:rsidRDefault="001D0A7E" w:rsidP="001D0A7E">
      <w:pPr>
        <w:rPr>
          <w:sz w:val="22"/>
          <w:szCs w:val="22"/>
        </w:rPr>
      </w:pPr>
      <w:r w:rsidRPr="00830754">
        <w:rPr>
          <w:sz w:val="22"/>
          <w:szCs w:val="22"/>
        </w:rPr>
        <w:lastRenderedPageBreak/>
        <w:t>Airija</w:t>
      </w:r>
    </w:p>
    <w:p w14:paraId="7F8BFB46" w14:textId="77777777" w:rsidR="00C96666" w:rsidRPr="00E571DD" w:rsidRDefault="00C96666" w:rsidP="00C96666">
      <w:pPr>
        <w:rPr>
          <w:sz w:val="22"/>
          <w:szCs w:val="22"/>
        </w:rPr>
      </w:pPr>
    </w:p>
    <w:p w14:paraId="7F8BFB47" w14:textId="77777777" w:rsidR="00C96666" w:rsidRPr="00E571DD" w:rsidRDefault="00C96666" w:rsidP="00C96666">
      <w:pPr>
        <w:pStyle w:val="Pagrindinistekstas"/>
        <w:spacing w:after="0"/>
        <w:rPr>
          <w:sz w:val="22"/>
          <w:szCs w:val="22"/>
          <w:u w:val="single"/>
        </w:rPr>
      </w:pPr>
      <w:r w:rsidRPr="00E571DD">
        <w:rPr>
          <w:sz w:val="22"/>
          <w:szCs w:val="22"/>
          <w:u w:val="single"/>
        </w:rPr>
        <w:t>Gamintojas</w:t>
      </w:r>
    </w:p>
    <w:p w14:paraId="7F8BFB48" w14:textId="77777777" w:rsidR="00C96666" w:rsidRPr="00E571DD" w:rsidRDefault="00C96666" w:rsidP="00C96666">
      <w:pPr>
        <w:pStyle w:val="Pagrindinistekstas"/>
        <w:spacing w:after="0"/>
        <w:rPr>
          <w:sz w:val="22"/>
          <w:szCs w:val="22"/>
        </w:rPr>
      </w:pPr>
      <w:proofErr w:type="spellStart"/>
      <w:r w:rsidRPr="00E571DD">
        <w:rPr>
          <w:sz w:val="22"/>
          <w:szCs w:val="22"/>
        </w:rPr>
        <w:t>GlaxoSmithKline</w:t>
      </w:r>
      <w:proofErr w:type="spellEnd"/>
      <w:r w:rsidRPr="00E571DD">
        <w:rPr>
          <w:sz w:val="22"/>
          <w:szCs w:val="22"/>
        </w:rPr>
        <w:t xml:space="preserve"> </w:t>
      </w:r>
      <w:proofErr w:type="spellStart"/>
      <w:r w:rsidRPr="00E571DD">
        <w:rPr>
          <w:sz w:val="22"/>
          <w:szCs w:val="22"/>
        </w:rPr>
        <w:t>Dungarvan</w:t>
      </w:r>
      <w:proofErr w:type="spellEnd"/>
      <w:r w:rsidRPr="00E571DD">
        <w:rPr>
          <w:sz w:val="22"/>
          <w:szCs w:val="22"/>
        </w:rPr>
        <w:t xml:space="preserve"> </w:t>
      </w:r>
      <w:proofErr w:type="spellStart"/>
      <w:r w:rsidRPr="00E571DD">
        <w:rPr>
          <w:sz w:val="22"/>
          <w:szCs w:val="22"/>
        </w:rPr>
        <w:t>Limited</w:t>
      </w:r>
      <w:proofErr w:type="spellEnd"/>
      <w:r w:rsidRPr="00E571DD">
        <w:rPr>
          <w:sz w:val="22"/>
          <w:szCs w:val="22"/>
        </w:rPr>
        <w:t xml:space="preserve">, </w:t>
      </w:r>
      <w:proofErr w:type="spellStart"/>
      <w:r w:rsidRPr="00E571DD">
        <w:rPr>
          <w:sz w:val="22"/>
          <w:szCs w:val="22"/>
        </w:rPr>
        <w:t>Knockbrack</w:t>
      </w:r>
      <w:proofErr w:type="spellEnd"/>
      <w:r w:rsidRPr="00E571DD">
        <w:rPr>
          <w:sz w:val="22"/>
          <w:szCs w:val="22"/>
        </w:rPr>
        <w:t xml:space="preserve">, </w:t>
      </w:r>
      <w:proofErr w:type="spellStart"/>
      <w:r w:rsidRPr="00E571DD">
        <w:rPr>
          <w:sz w:val="22"/>
          <w:szCs w:val="22"/>
        </w:rPr>
        <w:t>Dungarvan</w:t>
      </w:r>
      <w:proofErr w:type="spellEnd"/>
      <w:r w:rsidRPr="00E571DD">
        <w:rPr>
          <w:sz w:val="22"/>
          <w:szCs w:val="22"/>
        </w:rPr>
        <w:t xml:space="preserve">, </w:t>
      </w:r>
      <w:proofErr w:type="spellStart"/>
      <w:r w:rsidRPr="00E571DD">
        <w:rPr>
          <w:sz w:val="22"/>
          <w:szCs w:val="22"/>
        </w:rPr>
        <w:t>County</w:t>
      </w:r>
      <w:proofErr w:type="spellEnd"/>
      <w:r w:rsidRPr="00E571DD">
        <w:rPr>
          <w:sz w:val="22"/>
          <w:szCs w:val="22"/>
        </w:rPr>
        <w:t xml:space="preserve"> </w:t>
      </w:r>
      <w:proofErr w:type="spellStart"/>
      <w:r w:rsidRPr="00E571DD">
        <w:rPr>
          <w:sz w:val="22"/>
          <w:szCs w:val="22"/>
        </w:rPr>
        <w:t>Waterford</w:t>
      </w:r>
      <w:proofErr w:type="spellEnd"/>
      <w:r w:rsidRPr="00E571DD">
        <w:rPr>
          <w:sz w:val="22"/>
          <w:szCs w:val="22"/>
        </w:rPr>
        <w:t>, Airija</w:t>
      </w:r>
    </w:p>
    <w:p w14:paraId="7F8BFB49" w14:textId="77777777" w:rsidR="00C96666" w:rsidRPr="00E571DD" w:rsidRDefault="00C96666" w:rsidP="00C96666">
      <w:pPr>
        <w:rPr>
          <w:sz w:val="22"/>
          <w:szCs w:val="22"/>
        </w:rPr>
      </w:pPr>
    </w:p>
    <w:p w14:paraId="7F8BFB4A" w14:textId="77777777" w:rsidR="00C96666" w:rsidRPr="00E571DD" w:rsidRDefault="00C96666" w:rsidP="00C96666">
      <w:pPr>
        <w:rPr>
          <w:sz w:val="22"/>
          <w:szCs w:val="22"/>
        </w:rPr>
      </w:pPr>
      <w:r w:rsidRPr="00E571DD">
        <w:rPr>
          <w:sz w:val="22"/>
          <w:szCs w:val="22"/>
        </w:rPr>
        <w:t>arba</w:t>
      </w:r>
    </w:p>
    <w:p w14:paraId="7F8BFB4B" w14:textId="77777777" w:rsidR="00C96666" w:rsidRPr="00E571DD" w:rsidRDefault="00C96666" w:rsidP="00C96666">
      <w:pPr>
        <w:rPr>
          <w:sz w:val="22"/>
          <w:szCs w:val="22"/>
        </w:rPr>
      </w:pPr>
    </w:p>
    <w:p w14:paraId="7F8BFB4C" w14:textId="77777777" w:rsidR="00C96666" w:rsidRPr="00E571DD" w:rsidRDefault="00C96666" w:rsidP="00C96666">
      <w:pPr>
        <w:rPr>
          <w:sz w:val="22"/>
          <w:szCs w:val="22"/>
        </w:rPr>
      </w:pPr>
      <w:r w:rsidRPr="00E571DD">
        <w:rPr>
          <w:sz w:val="22"/>
          <w:szCs w:val="22"/>
        </w:rPr>
        <w:t xml:space="preserve">Omega </w:t>
      </w:r>
      <w:proofErr w:type="spellStart"/>
      <w:r w:rsidRPr="00E571DD">
        <w:rPr>
          <w:sz w:val="22"/>
          <w:szCs w:val="22"/>
        </w:rPr>
        <w:t>Pharma</w:t>
      </w:r>
      <w:proofErr w:type="spellEnd"/>
      <w:r w:rsidRPr="00E571DD">
        <w:rPr>
          <w:sz w:val="22"/>
          <w:szCs w:val="22"/>
        </w:rPr>
        <w:t xml:space="preserve"> </w:t>
      </w:r>
      <w:proofErr w:type="spellStart"/>
      <w:r w:rsidRPr="00E571DD">
        <w:rPr>
          <w:sz w:val="22"/>
          <w:szCs w:val="22"/>
        </w:rPr>
        <w:t>Manufacturing</w:t>
      </w:r>
      <w:proofErr w:type="spellEnd"/>
      <w:r w:rsidRPr="00E571DD">
        <w:rPr>
          <w:sz w:val="22"/>
          <w:szCs w:val="22"/>
        </w:rPr>
        <w:t xml:space="preserve"> </w:t>
      </w:r>
      <w:proofErr w:type="spellStart"/>
      <w:r w:rsidRPr="00E571DD">
        <w:rPr>
          <w:sz w:val="22"/>
          <w:szCs w:val="22"/>
        </w:rPr>
        <w:t>GmbH</w:t>
      </w:r>
      <w:proofErr w:type="spellEnd"/>
      <w:r w:rsidRPr="00E571DD">
        <w:rPr>
          <w:sz w:val="22"/>
          <w:szCs w:val="22"/>
        </w:rPr>
        <w:t xml:space="preserve"> &amp; </w:t>
      </w:r>
      <w:proofErr w:type="spellStart"/>
      <w:r w:rsidRPr="00E571DD">
        <w:rPr>
          <w:sz w:val="22"/>
          <w:szCs w:val="22"/>
        </w:rPr>
        <w:t>Co</w:t>
      </w:r>
      <w:proofErr w:type="spellEnd"/>
      <w:r w:rsidRPr="00E571DD">
        <w:rPr>
          <w:sz w:val="22"/>
          <w:szCs w:val="22"/>
        </w:rPr>
        <w:t xml:space="preserve">. KG, </w:t>
      </w:r>
      <w:proofErr w:type="spellStart"/>
      <w:r w:rsidRPr="00E571DD">
        <w:rPr>
          <w:sz w:val="22"/>
          <w:szCs w:val="22"/>
        </w:rPr>
        <w:t>Benzstrasse</w:t>
      </w:r>
      <w:proofErr w:type="spellEnd"/>
      <w:r w:rsidRPr="00E571DD">
        <w:rPr>
          <w:sz w:val="22"/>
          <w:szCs w:val="22"/>
        </w:rPr>
        <w:t xml:space="preserve"> 25, 71083 </w:t>
      </w:r>
      <w:proofErr w:type="spellStart"/>
      <w:r w:rsidRPr="00E571DD">
        <w:rPr>
          <w:sz w:val="22"/>
          <w:szCs w:val="22"/>
        </w:rPr>
        <w:t>Herrenberg</w:t>
      </w:r>
      <w:proofErr w:type="spellEnd"/>
      <w:r w:rsidRPr="00E571DD">
        <w:rPr>
          <w:sz w:val="22"/>
          <w:szCs w:val="22"/>
        </w:rPr>
        <w:t>, Vokietija</w:t>
      </w:r>
    </w:p>
    <w:p w14:paraId="7F8BFB4D" w14:textId="77777777" w:rsidR="00C96666" w:rsidRPr="00E571DD" w:rsidRDefault="00C96666" w:rsidP="00C96666">
      <w:pPr>
        <w:rPr>
          <w:sz w:val="22"/>
          <w:szCs w:val="22"/>
        </w:rPr>
      </w:pPr>
    </w:p>
    <w:p w14:paraId="7F8BFB4E" w14:textId="77777777" w:rsidR="00C96666" w:rsidRPr="00E571DD" w:rsidRDefault="00C96666" w:rsidP="00C96666">
      <w:pPr>
        <w:pStyle w:val="BTEMEASMCA"/>
        <w:tabs>
          <w:tab w:val="left" w:pos="567"/>
        </w:tabs>
        <w:spacing w:before="120"/>
        <w:rPr>
          <w:noProof w:val="0"/>
        </w:rPr>
      </w:pPr>
      <w:r w:rsidRPr="00BF4E8B">
        <w:rPr>
          <w:rFonts w:ascii="Times New Roman" w:hAnsi="Times New Roman"/>
          <w:iCs w:val="0"/>
          <w:noProof w:val="0"/>
        </w:rPr>
        <w:t>Jeigu apie šį vaistą norite sužinoti daugiau, kreipkitės į vietinį registruotojo atstovą.</w:t>
      </w:r>
    </w:p>
    <w:p w14:paraId="7F8BFB4F" w14:textId="77777777" w:rsidR="00C96666" w:rsidRPr="00E571DD" w:rsidRDefault="00C96666" w:rsidP="00C96666">
      <w:pPr>
        <w:pStyle w:val="Pagrindinistekstas"/>
        <w:spacing w:after="0"/>
        <w:rPr>
          <w:sz w:val="22"/>
          <w:szCs w:val="22"/>
        </w:rPr>
      </w:pPr>
    </w:p>
    <w:tbl>
      <w:tblPr>
        <w:tblW w:w="0" w:type="auto"/>
        <w:tblLayout w:type="fixed"/>
        <w:tblLook w:val="04A0" w:firstRow="1" w:lastRow="0" w:firstColumn="1" w:lastColumn="0" w:noHBand="0" w:noVBand="1"/>
      </w:tblPr>
      <w:tblGrid>
        <w:gridCol w:w="4678"/>
      </w:tblGrid>
      <w:tr w:rsidR="00C96666" w:rsidRPr="00E571DD" w14:paraId="7F8BFB54" w14:textId="77777777" w:rsidTr="003C7CA9">
        <w:tc>
          <w:tcPr>
            <w:tcW w:w="4678" w:type="dxa"/>
            <w:hideMark/>
          </w:tcPr>
          <w:p w14:paraId="7F8BFB50" w14:textId="77777777" w:rsidR="00C96666" w:rsidRPr="00E571DD" w:rsidRDefault="00C96666" w:rsidP="003C7CA9">
            <w:pPr>
              <w:rPr>
                <w:sz w:val="22"/>
                <w:szCs w:val="22"/>
              </w:rPr>
            </w:pPr>
            <w:r w:rsidRPr="00E571DD">
              <w:rPr>
                <w:sz w:val="22"/>
                <w:szCs w:val="22"/>
              </w:rPr>
              <w:t>UAB „</w:t>
            </w:r>
            <w:proofErr w:type="spellStart"/>
            <w:r w:rsidRPr="00E571DD">
              <w:rPr>
                <w:sz w:val="22"/>
                <w:szCs w:val="22"/>
              </w:rPr>
              <w:t>GlaxoSmithKline</w:t>
            </w:r>
            <w:proofErr w:type="spellEnd"/>
            <w:r w:rsidRPr="00E571DD">
              <w:rPr>
                <w:sz w:val="22"/>
                <w:szCs w:val="22"/>
              </w:rPr>
              <w:t xml:space="preserve"> Lietuva“</w:t>
            </w:r>
          </w:p>
          <w:p w14:paraId="7F8BFB51" w14:textId="77777777" w:rsidR="00C96666" w:rsidRDefault="00C96666" w:rsidP="003C7CA9">
            <w:pPr>
              <w:pStyle w:val="Pagrindinistekstas"/>
              <w:spacing w:after="0"/>
              <w:rPr>
                <w:sz w:val="22"/>
                <w:szCs w:val="22"/>
              </w:rPr>
            </w:pPr>
            <w:r w:rsidRPr="00E571DD">
              <w:rPr>
                <w:sz w:val="22"/>
                <w:szCs w:val="22"/>
              </w:rPr>
              <w:t>Tel. +370 5 264 90 00</w:t>
            </w:r>
          </w:p>
          <w:p w14:paraId="7F8BFB52" w14:textId="77777777" w:rsidR="00C96666" w:rsidRPr="000C5835" w:rsidRDefault="00C96666" w:rsidP="003C7CA9">
            <w:pPr>
              <w:pStyle w:val="Pagrindinistekstas"/>
              <w:spacing w:after="0"/>
              <w:rPr>
                <w:sz w:val="22"/>
                <w:szCs w:val="22"/>
              </w:rPr>
            </w:pPr>
            <w:r w:rsidRPr="000C5835">
              <w:rPr>
                <w:sz w:val="22"/>
                <w:szCs w:val="22"/>
              </w:rPr>
              <w:t>el. paštas info.lt@gsk.com</w:t>
            </w:r>
          </w:p>
          <w:p w14:paraId="7F8BFB53" w14:textId="77777777" w:rsidR="00C96666" w:rsidRPr="00E571DD" w:rsidRDefault="00C96666" w:rsidP="003C7CA9">
            <w:pPr>
              <w:pStyle w:val="Pagrindinistekstas"/>
              <w:spacing w:after="0"/>
              <w:rPr>
                <w:sz w:val="22"/>
                <w:szCs w:val="22"/>
              </w:rPr>
            </w:pPr>
          </w:p>
        </w:tc>
      </w:tr>
    </w:tbl>
    <w:p w14:paraId="7F8BFB55" w14:textId="77777777" w:rsidR="00C96666" w:rsidRDefault="00C96666" w:rsidP="00C96666">
      <w:pPr>
        <w:pStyle w:val="Antrat2"/>
        <w:rPr>
          <w:rFonts w:eastAsia="Calibri"/>
          <w:bCs/>
          <w:szCs w:val="22"/>
        </w:rPr>
      </w:pPr>
    </w:p>
    <w:p w14:paraId="7F8BFB56" w14:textId="0029839D" w:rsidR="00C96666" w:rsidRPr="00E571DD" w:rsidRDefault="00C96666" w:rsidP="00C96666">
      <w:pPr>
        <w:pStyle w:val="Antrat2"/>
        <w:rPr>
          <w:rFonts w:eastAsia="Calibri"/>
          <w:szCs w:val="22"/>
        </w:rPr>
      </w:pPr>
      <w:r w:rsidRPr="00E571DD">
        <w:rPr>
          <w:rFonts w:eastAsia="Calibri"/>
          <w:bCs/>
          <w:szCs w:val="22"/>
        </w:rPr>
        <w:t>Šis pakuotės lapelis</w:t>
      </w:r>
      <w:r w:rsidRPr="00E571DD">
        <w:rPr>
          <w:rFonts w:eastAsia="Calibri"/>
          <w:szCs w:val="22"/>
        </w:rPr>
        <w:t xml:space="preserve"> paskutinį kartą peržiūrėtas </w:t>
      </w:r>
      <w:r w:rsidR="0041095C">
        <w:rPr>
          <w:rFonts w:eastAsia="Calibri"/>
          <w:szCs w:val="22"/>
        </w:rPr>
        <w:t>2019-03-07.</w:t>
      </w:r>
    </w:p>
    <w:p w14:paraId="7F8BFB57" w14:textId="77777777" w:rsidR="00C96666" w:rsidRDefault="00C96666" w:rsidP="00C96666">
      <w:pPr>
        <w:rPr>
          <w:sz w:val="22"/>
          <w:szCs w:val="22"/>
          <w:lang w:eastAsia="lt-LT"/>
        </w:rPr>
      </w:pPr>
    </w:p>
    <w:p w14:paraId="7F8BFB58" w14:textId="77777777" w:rsidR="00C96666" w:rsidRPr="00E571DD" w:rsidRDefault="00C96666" w:rsidP="00C96666">
      <w:pPr>
        <w:rPr>
          <w:sz w:val="22"/>
          <w:szCs w:val="22"/>
          <w:lang w:eastAsia="lt-LT"/>
        </w:rPr>
      </w:pPr>
    </w:p>
    <w:p w14:paraId="7F8BFB59" w14:textId="77777777" w:rsidR="00C96666" w:rsidRDefault="00C96666" w:rsidP="00C96666">
      <w:pPr>
        <w:pStyle w:val="BTEMEASMCA"/>
        <w:rPr>
          <w:iCs w:val="0"/>
        </w:rPr>
      </w:pPr>
      <w:r w:rsidRPr="00BF4E8B">
        <w:rPr>
          <w:rFonts w:ascii="Times New Roman" w:hAnsi="Times New Roman"/>
          <w:iCs w:val="0"/>
          <w:noProof w:val="0"/>
        </w:rPr>
        <w:t xml:space="preserve">Išsami informacija apie šį vaistą pateikiama Valstybinės vaistų kontrolės tarnybos prie Lietuvos Respublikos sveikatos apsaugos ministerijos tinklalapyje </w:t>
      </w:r>
      <w:hyperlink r:id="rId18" w:history="1">
        <w:r w:rsidRPr="004E58A7">
          <w:rPr>
            <w:rFonts w:ascii="Times New Roman" w:hAnsi="Times New Roman"/>
            <w:iCs w:val="0"/>
            <w:color w:val="3333FF"/>
            <w:u w:val="single"/>
          </w:rPr>
          <w:t>http://www.vvkt.lt/</w:t>
        </w:r>
      </w:hyperlink>
      <w:r>
        <w:rPr>
          <w:rFonts w:ascii="Times New Roman" w:hAnsi="Times New Roman"/>
          <w:iCs w:val="0"/>
        </w:rPr>
        <w:t xml:space="preserve"> </w:t>
      </w:r>
    </w:p>
    <w:p w14:paraId="7F8BFB5A" w14:textId="77777777" w:rsidR="00C96666" w:rsidRPr="00E571DD" w:rsidRDefault="00C96666" w:rsidP="00C96666">
      <w:pPr>
        <w:pStyle w:val="BTEMEASMCA"/>
        <w:rPr>
          <w:noProof w:val="0"/>
        </w:rPr>
      </w:pPr>
    </w:p>
    <w:p w14:paraId="7F8BFB5B" w14:textId="77777777" w:rsidR="00C96666" w:rsidRPr="00E571DD" w:rsidRDefault="00C96666" w:rsidP="00C96666">
      <w:pPr>
        <w:rPr>
          <w:sz w:val="22"/>
          <w:szCs w:val="22"/>
        </w:rPr>
      </w:pPr>
      <w:bookmarkStart w:id="3" w:name="_GoBack"/>
      <w:bookmarkEnd w:id="3"/>
    </w:p>
    <w:p w14:paraId="7F8BFB5C" w14:textId="77777777" w:rsidR="00C96666" w:rsidRPr="00E571DD" w:rsidRDefault="00C96666" w:rsidP="00C96666">
      <w:pPr>
        <w:rPr>
          <w:sz w:val="22"/>
          <w:szCs w:val="22"/>
        </w:rPr>
      </w:pPr>
    </w:p>
    <w:p w14:paraId="7F8BFB5D" w14:textId="77777777" w:rsidR="003C7CA9" w:rsidRDefault="003C7CA9"/>
    <w:sectPr w:rsidR="003C7CA9" w:rsidSect="003C7CA9">
      <w:footerReference w:type="default" r:id="rId19"/>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670091" w14:textId="77777777" w:rsidR="00302B8B" w:rsidRDefault="00302B8B">
      <w:r>
        <w:separator/>
      </w:r>
    </w:p>
  </w:endnote>
  <w:endnote w:type="continuationSeparator" w:id="0">
    <w:p w14:paraId="328098E6" w14:textId="77777777" w:rsidR="00302B8B" w:rsidRDefault="0030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 New Roman Bold">
    <w:altName w:val="Tahoma"/>
    <w:panose1 w:val="02020803070505020304"/>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566449"/>
      <w:docPartObj>
        <w:docPartGallery w:val="Page Numbers (Bottom of Page)"/>
        <w:docPartUnique/>
      </w:docPartObj>
    </w:sdtPr>
    <w:sdtEndPr/>
    <w:sdtContent>
      <w:p w14:paraId="7F8BFB62" w14:textId="478DF401" w:rsidR="00D371FB" w:rsidRDefault="00D371FB">
        <w:pPr>
          <w:pStyle w:val="Porat"/>
          <w:jc w:val="center"/>
        </w:pPr>
        <w:r w:rsidRPr="00810409">
          <w:rPr>
            <w:sz w:val="22"/>
          </w:rPr>
          <w:fldChar w:fldCharType="begin"/>
        </w:r>
        <w:r w:rsidRPr="00810409">
          <w:rPr>
            <w:sz w:val="22"/>
          </w:rPr>
          <w:instrText>PAGE   \* MERGEFORMAT</w:instrText>
        </w:r>
        <w:r w:rsidRPr="00810409">
          <w:rPr>
            <w:sz w:val="22"/>
          </w:rPr>
          <w:fldChar w:fldCharType="separate"/>
        </w:r>
        <w:r w:rsidR="0041095C">
          <w:rPr>
            <w:noProof/>
            <w:sz w:val="22"/>
          </w:rPr>
          <w:t>20</w:t>
        </w:r>
        <w:r w:rsidRPr="00810409">
          <w:rPr>
            <w:sz w:val="22"/>
          </w:rPr>
          <w:fldChar w:fldCharType="end"/>
        </w:r>
      </w:p>
    </w:sdtContent>
  </w:sdt>
  <w:p w14:paraId="7F8BFB63" w14:textId="77777777" w:rsidR="00D371FB" w:rsidRDefault="00D371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DFED09" w14:textId="77777777" w:rsidR="00302B8B" w:rsidRDefault="00302B8B">
      <w:r>
        <w:separator/>
      </w:r>
    </w:p>
  </w:footnote>
  <w:footnote w:type="continuationSeparator" w:id="0">
    <w:p w14:paraId="0B9EED80" w14:textId="77777777" w:rsidR="00302B8B" w:rsidRDefault="00302B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F7914"/>
    <w:multiLevelType w:val="hybridMultilevel"/>
    <w:tmpl w:val="B4CEBB1E"/>
    <w:lvl w:ilvl="0" w:tplc="0DCCCCF6">
      <w:start w:val="2"/>
      <w:numFmt w:val="bullet"/>
      <w:lvlText w:val="–"/>
      <w:lvlJc w:val="left"/>
      <w:pPr>
        <w:ind w:left="1650" w:hanging="360"/>
      </w:pPr>
      <w:rPr>
        <w:rFonts w:ascii="Times New Roman" w:eastAsia="Times New Roman" w:hAnsi="Times New Roman" w:cs="Times New Roman" w:hint="default"/>
      </w:rPr>
    </w:lvl>
    <w:lvl w:ilvl="1" w:tplc="30090003">
      <w:start w:val="1"/>
      <w:numFmt w:val="bullet"/>
      <w:lvlText w:val="o"/>
      <w:lvlJc w:val="left"/>
      <w:pPr>
        <w:ind w:left="2370" w:hanging="360"/>
      </w:pPr>
      <w:rPr>
        <w:rFonts w:ascii="Courier New" w:hAnsi="Courier New" w:cs="Times New Roman" w:hint="default"/>
      </w:rPr>
    </w:lvl>
    <w:lvl w:ilvl="2" w:tplc="30090005">
      <w:start w:val="1"/>
      <w:numFmt w:val="bullet"/>
      <w:lvlText w:val=""/>
      <w:lvlJc w:val="left"/>
      <w:pPr>
        <w:ind w:left="3090" w:hanging="360"/>
      </w:pPr>
      <w:rPr>
        <w:rFonts w:ascii="Wingdings" w:hAnsi="Wingdings" w:hint="default"/>
      </w:rPr>
    </w:lvl>
    <w:lvl w:ilvl="3" w:tplc="30090001">
      <w:start w:val="1"/>
      <w:numFmt w:val="bullet"/>
      <w:lvlText w:val=""/>
      <w:lvlJc w:val="left"/>
      <w:pPr>
        <w:ind w:left="3810" w:hanging="360"/>
      </w:pPr>
      <w:rPr>
        <w:rFonts w:ascii="Symbol" w:hAnsi="Symbol" w:hint="default"/>
      </w:rPr>
    </w:lvl>
    <w:lvl w:ilvl="4" w:tplc="30090003">
      <w:start w:val="1"/>
      <w:numFmt w:val="bullet"/>
      <w:lvlText w:val="o"/>
      <w:lvlJc w:val="left"/>
      <w:pPr>
        <w:ind w:left="4530" w:hanging="360"/>
      </w:pPr>
      <w:rPr>
        <w:rFonts w:ascii="Courier New" w:hAnsi="Courier New" w:cs="Times New Roman" w:hint="default"/>
      </w:rPr>
    </w:lvl>
    <w:lvl w:ilvl="5" w:tplc="30090005">
      <w:start w:val="1"/>
      <w:numFmt w:val="bullet"/>
      <w:lvlText w:val=""/>
      <w:lvlJc w:val="left"/>
      <w:pPr>
        <w:ind w:left="5250" w:hanging="360"/>
      </w:pPr>
      <w:rPr>
        <w:rFonts w:ascii="Wingdings" w:hAnsi="Wingdings" w:hint="default"/>
      </w:rPr>
    </w:lvl>
    <w:lvl w:ilvl="6" w:tplc="30090001">
      <w:start w:val="1"/>
      <w:numFmt w:val="bullet"/>
      <w:lvlText w:val=""/>
      <w:lvlJc w:val="left"/>
      <w:pPr>
        <w:ind w:left="5970" w:hanging="360"/>
      </w:pPr>
      <w:rPr>
        <w:rFonts w:ascii="Symbol" w:hAnsi="Symbol" w:hint="default"/>
      </w:rPr>
    </w:lvl>
    <w:lvl w:ilvl="7" w:tplc="30090003">
      <w:start w:val="1"/>
      <w:numFmt w:val="bullet"/>
      <w:lvlText w:val="o"/>
      <w:lvlJc w:val="left"/>
      <w:pPr>
        <w:ind w:left="6690" w:hanging="360"/>
      </w:pPr>
      <w:rPr>
        <w:rFonts w:ascii="Courier New" w:hAnsi="Courier New" w:cs="Times New Roman" w:hint="default"/>
      </w:rPr>
    </w:lvl>
    <w:lvl w:ilvl="8" w:tplc="30090005">
      <w:start w:val="1"/>
      <w:numFmt w:val="bullet"/>
      <w:lvlText w:val=""/>
      <w:lvlJc w:val="left"/>
      <w:pPr>
        <w:ind w:left="7410" w:hanging="360"/>
      </w:pPr>
      <w:rPr>
        <w:rFonts w:ascii="Wingdings" w:hAnsi="Wingdings" w:hint="default"/>
      </w:rPr>
    </w:lvl>
  </w:abstractNum>
  <w:abstractNum w:abstractNumId="1" w15:restartNumberingAfterBreak="0">
    <w:nsid w:val="09303A2B"/>
    <w:multiLevelType w:val="hybridMultilevel"/>
    <w:tmpl w:val="9BB05FCE"/>
    <w:lvl w:ilvl="0" w:tplc="DEC4ABB0">
      <w:start w:val="6"/>
      <w:numFmt w:val="bullet"/>
      <w:lvlText w:val="-"/>
      <w:lvlJc w:val="left"/>
      <w:pPr>
        <w:ind w:left="1440" w:hanging="360"/>
      </w:pPr>
      <w:rPr>
        <w:rFonts w:ascii="Times New Roman" w:eastAsia="Times New Roman" w:hAnsi="Times New Roman" w:cs="Times New Roman" w:hint="default"/>
        <w:b/>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 w15:restartNumberingAfterBreak="0">
    <w:nsid w:val="24911371"/>
    <w:multiLevelType w:val="hybridMultilevel"/>
    <w:tmpl w:val="2048BF9C"/>
    <w:lvl w:ilvl="0" w:tplc="CC625C30">
      <w:start w:val="15"/>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2629298C"/>
    <w:multiLevelType w:val="hybridMultilevel"/>
    <w:tmpl w:val="4B9E3982"/>
    <w:lvl w:ilvl="0" w:tplc="CC625C30">
      <w:start w:val="15"/>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2EC86890"/>
    <w:multiLevelType w:val="hybridMultilevel"/>
    <w:tmpl w:val="67209E02"/>
    <w:lvl w:ilvl="0" w:tplc="A87C2382">
      <w:start w:val="5"/>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3EF20E01"/>
    <w:multiLevelType w:val="hybridMultilevel"/>
    <w:tmpl w:val="EC6EE872"/>
    <w:lvl w:ilvl="0" w:tplc="D4D81200">
      <w:start w:val="2"/>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233635"/>
    <w:multiLevelType w:val="hybridMultilevel"/>
    <w:tmpl w:val="002842A8"/>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7F13340"/>
    <w:multiLevelType w:val="hybridMultilevel"/>
    <w:tmpl w:val="6344ABC4"/>
    <w:lvl w:ilvl="0" w:tplc="8C5C1DA4">
      <w:start w:val="1"/>
      <w:numFmt w:val="decimal"/>
      <w:lvlText w:val="%1."/>
      <w:lvlJc w:val="left"/>
      <w:pPr>
        <w:ind w:left="930" w:hanging="57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7C5B7788"/>
    <w:multiLevelType w:val="hybridMultilevel"/>
    <w:tmpl w:val="ED2692A6"/>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0"/>
  </w:num>
  <w:num w:numId="5">
    <w:abstractNumId w:val="3"/>
  </w:num>
  <w:num w:numId="6">
    <w:abstractNumId w:val="8"/>
  </w:num>
  <w:num w:numId="7">
    <w:abstractNumId w:val="1"/>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20F"/>
    <w:rsid w:val="000216D9"/>
    <w:rsid w:val="00053013"/>
    <w:rsid w:val="0005305A"/>
    <w:rsid w:val="000C21D0"/>
    <w:rsid w:val="000F0037"/>
    <w:rsid w:val="000F5247"/>
    <w:rsid w:val="001361D5"/>
    <w:rsid w:val="0014039F"/>
    <w:rsid w:val="00154D83"/>
    <w:rsid w:val="00183755"/>
    <w:rsid w:val="001A65BC"/>
    <w:rsid w:val="001B7221"/>
    <w:rsid w:val="001D0A7E"/>
    <w:rsid w:val="002307AB"/>
    <w:rsid w:val="0028096D"/>
    <w:rsid w:val="002B459E"/>
    <w:rsid w:val="002F4715"/>
    <w:rsid w:val="00300F01"/>
    <w:rsid w:val="00302B8B"/>
    <w:rsid w:val="00320FE3"/>
    <w:rsid w:val="0032530F"/>
    <w:rsid w:val="00332966"/>
    <w:rsid w:val="00376A56"/>
    <w:rsid w:val="003C7CA9"/>
    <w:rsid w:val="003D202B"/>
    <w:rsid w:val="0041095C"/>
    <w:rsid w:val="00413346"/>
    <w:rsid w:val="00426EAE"/>
    <w:rsid w:val="00434031"/>
    <w:rsid w:val="00443E83"/>
    <w:rsid w:val="0046287B"/>
    <w:rsid w:val="0048024B"/>
    <w:rsid w:val="004831E3"/>
    <w:rsid w:val="0048784F"/>
    <w:rsid w:val="004923E0"/>
    <w:rsid w:val="0052429C"/>
    <w:rsid w:val="00534CBD"/>
    <w:rsid w:val="00570241"/>
    <w:rsid w:val="005B760E"/>
    <w:rsid w:val="005C2F85"/>
    <w:rsid w:val="005E0FA1"/>
    <w:rsid w:val="005E64ED"/>
    <w:rsid w:val="00626BC4"/>
    <w:rsid w:val="00645822"/>
    <w:rsid w:val="00651300"/>
    <w:rsid w:val="006857EA"/>
    <w:rsid w:val="00716CCB"/>
    <w:rsid w:val="00722746"/>
    <w:rsid w:val="00740FC1"/>
    <w:rsid w:val="007956F3"/>
    <w:rsid w:val="007A44DE"/>
    <w:rsid w:val="007C7BCF"/>
    <w:rsid w:val="007F70E4"/>
    <w:rsid w:val="008106DF"/>
    <w:rsid w:val="00830754"/>
    <w:rsid w:val="00830D49"/>
    <w:rsid w:val="00834FE6"/>
    <w:rsid w:val="00842CF3"/>
    <w:rsid w:val="00866A9C"/>
    <w:rsid w:val="008B35D9"/>
    <w:rsid w:val="008C0D8E"/>
    <w:rsid w:val="009138EE"/>
    <w:rsid w:val="009A079A"/>
    <w:rsid w:val="00A6304D"/>
    <w:rsid w:val="00A7479C"/>
    <w:rsid w:val="00AF0FE4"/>
    <w:rsid w:val="00AF247B"/>
    <w:rsid w:val="00B17AD4"/>
    <w:rsid w:val="00B61370"/>
    <w:rsid w:val="00B9278D"/>
    <w:rsid w:val="00BB7F41"/>
    <w:rsid w:val="00BF31A0"/>
    <w:rsid w:val="00C83199"/>
    <w:rsid w:val="00C96666"/>
    <w:rsid w:val="00C97D63"/>
    <w:rsid w:val="00CB18E9"/>
    <w:rsid w:val="00CB1F04"/>
    <w:rsid w:val="00CF4D83"/>
    <w:rsid w:val="00D238B8"/>
    <w:rsid w:val="00D325F4"/>
    <w:rsid w:val="00D371FB"/>
    <w:rsid w:val="00D72E49"/>
    <w:rsid w:val="00DA420F"/>
    <w:rsid w:val="00DC25ED"/>
    <w:rsid w:val="00E00D45"/>
    <w:rsid w:val="00F61A80"/>
    <w:rsid w:val="00F61FEE"/>
    <w:rsid w:val="00FB05DE"/>
    <w:rsid w:val="00FB454F"/>
    <w:rsid w:val="00FD05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BF833"/>
  <w15:docId w15:val="{70D007AF-111B-4046-84D9-C97A9FDBE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6666"/>
    <w:pPr>
      <w:spacing w:after="0" w:line="240" w:lineRule="auto"/>
    </w:pPr>
    <w:rPr>
      <w:rFonts w:ascii="Times New Roman" w:eastAsia="Calibri" w:hAnsi="Times New Roman" w:cs="Times New Roman"/>
      <w:sz w:val="24"/>
      <w:szCs w:val="20"/>
    </w:rPr>
  </w:style>
  <w:style w:type="paragraph" w:styleId="Antrat2">
    <w:name w:val="heading 2"/>
    <w:basedOn w:val="prastasis"/>
    <w:next w:val="prastasis"/>
    <w:link w:val="Antrat2Diagrama"/>
    <w:autoRedefine/>
    <w:uiPriority w:val="99"/>
    <w:qFormat/>
    <w:rsid w:val="00C96666"/>
    <w:pPr>
      <w:keepNext/>
      <w:ind w:left="540" w:hanging="540"/>
      <w:outlineLvl w:val="1"/>
    </w:pPr>
    <w:rPr>
      <w:rFonts w:eastAsia="Times New Roman"/>
      <w:b/>
      <w:sz w:val="22"/>
      <w:lang w:eastAsia="lt-LT"/>
    </w:rPr>
  </w:style>
  <w:style w:type="paragraph" w:styleId="Antrat3">
    <w:name w:val="heading 3"/>
    <w:aliases w:val="(sub-heading),(eg 3.2.1),(eg 1.1.1)"/>
    <w:basedOn w:val="prastasis"/>
    <w:next w:val="prastasis"/>
    <w:link w:val="Antrat3Diagrama"/>
    <w:autoRedefine/>
    <w:uiPriority w:val="99"/>
    <w:qFormat/>
    <w:rsid w:val="00C96666"/>
    <w:pPr>
      <w:keepNext/>
      <w:outlineLvl w:val="2"/>
    </w:pPr>
    <w:rPr>
      <w:rFonts w:eastAsia="Times New Roman"/>
      <w:sz w:val="22"/>
      <w:szCs w:val="22"/>
      <w:lang w:eastAsia="lt-LT"/>
    </w:rPr>
  </w:style>
  <w:style w:type="paragraph" w:styleId="Antrat4">
    <w:name w:val="heading 4"/>
    <w:basedOn w:val="prastasis"/>
    <w:next w:val="prastasis"/>
    <w:link w:val="Antrat4Diagrama"/>
    <w:qFormat/>
    <w:rsid w:val="00C96666"/>
    <w:pPr>
      <w:keepNext/>
      <w:spacing w:before="240" w:after="60"/>
      <w:outlineLvl w:val="3"/>
    </w:pPr>
    <w:rPr>
      <w:rFonts w:ascii="Calibri" w:eastAsia="Times New Roman"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C96666"/>
    <w:rPr>
      <w:rFonts w:ascii="Times New Roman" w:eastAsia="Times New Roman" w:hAnsi="Times New Roman" w:cs="Times New Roman"/>
      <w:b/>
      <w:szCs w:val="20"/>
      <w:lang w:eastAsia="lt-LT"/>
    </w:rPr>
  </w:style>
  <w:style w:type="character" w:customStyle="1" w:styleId="Antrat3Diagrama">
    <w:name w:val="Antraštė 3 Diagrama"/>
    <w:aliases w:val="(sub-heading) Diagrama,(eg 3.2.1) Diagrama,(eg 1.1.1) Diagrama"/>
    <w:basedOn w:val="Numatytasispastraiposriftas"/>
    <w:link w:val="Antrat3"/>
    <w:uiPriority w:val="99"/>
    <w:rsid w:val="00C96666"/>
    <w:rPr>
      <w:rFonts w:ascii="Times New Roman" w:eastAsia="Times New Roman" w:hAnsi="Times New Roman" w:cs="Times New Roman"/>
      <w:lang w:eastAsia="lt-LT"/>
    </w:rPr>
  </w:style>
  <w:style w:type="character" w:customStyle="1" w:styleId="Antrat4Diagrama">
    <w:name w:val="Antraštė 4 Diagrama"/>
    <w:basedOn w:val="Numatytasispastraiposriftas"/>
    <w:link w:val="Antrat4"/>
    <w:rsid w:val="00C96666"/>
    <w:rPr>
      <w:rFonts w:ascii="Calibri" w:eastAsia="Times New Roman" w:hAnsi="Calibri" w:cs="Times New Roman"/>
      <w:b/>
      <w:bCs/>
      <w:sz w:val="28"/>
      <w:szCs w:val="28"/>
    </w:rPr>
  </w:style>
  <w:style w:type="character" w:styleId="Hipersaitas">
    <w:name w:val="Hyperlink"/>
    <w:uiPriority w:val="99"/>
    <w:unhideWhenUsed/>
    <w:rsid w:val="00C96666"/>
    <w:rPr>
      <w:rFonts w:ascii="Times New Roman" w:hAnsi="Times New Roman" w:cs="Times New Roman" w:hint="default"/>
      <w:color w:val="0000FF"/>
      <w:u w:val="single"/>
    </w:rPr>
  </w:style>
  <w:style w:type="paragraph" w:styleId="Pavadinimas">
    <w:name w:val="Title"/>
    <w:basedOn w:val="prastasis"/>
    <w:link w:val="PavadinimasDiagrama"/>
    <w:uiPriority w:val="99"/>
    <w:qFormat/>
    <w:rsid w:val="00C96666"/>
    <w:pPr>
      <w:jc w:val="center"/>
    </w:pPr>
    <w:rPr>
      <w:b/>
      <w:bCs/>
      <w:lang w:eastAsia="lt-LT"/>
    </w:rPr>
  </w:style>
  <w:style w:type="character" w:customStyle="1" w:styleId="PavadinimasDiagrama">
    <w:name w:val="Pavadinimas Diagrama"/>
    <w:basedOn w:val="Numatytasispastraiposriftas"/>
    <w:link w:val="Pavadinimas"/>
    <w:uiPriority w:val="99"/>
    <w:rsid w:val="00C96666"/>
    <w:rPr>
      <w:rFonts w:ascii="Times New Roman" w:eastAsia="Calibri" w:hAnsi="Times New Roman" w:cs="Times New Roman"/>
      <w:b/>
      <w:bCs/>
      <w:sz w:val="24"/>
      <w:szCs w:val="20"/>
      <w:lang w:eastAsia="lt-LT"/>
    </w:rPr>
  </w:style>
  <w:style w:type="paragraph" w:styleId="Pagrindinistekstas">
    <w:name w:val="Body Text"/>
    <w:basedOn w:val="prastasis"/>
    <w:link w:val="PagrindinistekstasDiagrama"/>
    <w:uiPriority w:val="99"/>
    <w:unhideWhenUsed/>
    <w:rsid w:val="00C96666"/>
    <w:pPr>
      <w:spacing w:after="120"/>
    </w:pPr>
  </w:style>
  <w:style w:type="character" w:customStyle="1" w:styleId="PagrindinistekstasDiagrama">
    <w:name w:val="Pagrindinis tekstas Diagrama"/>
    <w:basedOn w:val="Numatytasispastraiposriftas"/>
    <w:link w:val="Pagrindinistekstas"/>
    <w:uiPriority w:val="99"/>
    <w:rsid w:val="00C96666"/>
    <w:rPr>
      <w:rFonts w:ascii="Times New Roman" w:eastAsia="Calibri" w:hAnsi="Times New Roman" w:cs="Times New Roman"/>
      <w:sz w:val="24"/>
      <w:szCs w:val="20"/>
    </w:rPr>
  </w:style>
  <w:style w:type="paragraph" w:customStyle="1" w:styleId="Text">
    <w:name w:val="Text"/>
    <w:basedOn w:val="prastasis"/>
    <w:uiPriority w:val="99"/>
    <w:rsid w:val="00C96666"/>
    <w:pPr>
      <w:spacing w:after="240" w:line="312" w:lineRule="atLeast"/>
    </w:pPr>
    <w:rPr>
      <w:lang w:val="en-US" w:eastAsia="en-GB"/>
    </w:rPr>
  </w:style>
  <w:style w:type="character" w:customStyle="1" w:styleId="PI-1labEMEASMCAChar">
    <w:name w:val="PI-1_lab EMEA_SMCA Char"/>
    <w:link w:val="PI-1labEMEASMCA"/>
    <w:uiPriority w:val="99"/>
    <w:locked/>
    <w:rsid w:val="00C96666"/>
    <w:rPr>
      <w:rFonts w:ascii="Times New Roman Bold" w:hAnsi="Times New Roman Bold"/>
      <w:b/>
      <w:caps/>
    </w:rPr>
  </w:style>
  <w:style w:type="paragraph" w:customStyle="1" w:styleId="PI-1labEMEASMCA">
    <w:name w:val="PI-1_lab EMEA_SMCA"/>
    <w:basedOn w:val="prastasis"/>
    <w:link w:val="PI-1labEMEASMCAChar"/>
    <w:autoRedefine/>
    <w:uiPriority w:val="99"/>
    <w:rsid w:val="00C96666"/>
    <w:pPr>
      <w:pBdr>
        <w:top w:val="single" w:sz="4" w:space="1" w:color="auto"/>
        <w:left w:val="single" w:sz="4" w:space="4" w:color="auto"/>
        <w:bottom w:val="single" w:sz="4" w:space="1" w:color="auto"/>
        <w:right w:val="single" w:sz="4" w:space="4" w:color="auto"/>
      </w:pBdr>
      <w:tabs>
        <w:tab w:val="left" w:pos="567"/>
      </w:tabs>
      <w:ind w:left="567" w:hanging="567"/>
    </w:pPr>
    <w:rPr>
      <w:rFonts w:ascii="Times New Roman Bold" w:eastAsiaTheme="minorHAnsi" w:hAnsi="Times New Roman Bold" w:cstheme="minorBidi"/>
      <w:b/>
      <w:caps/>
      <w:sz w:val="22"/>
      <w:szCs w:val="22"/>
    </w:rPr>
  </w:style>
  <w:style w:type="character" w:customStyle="1" w:styleId="BTEMEASMCAChar">
    <w:name w:val="BT EMEA_SMCA Char"/>
    <w:link w:val="BTEMEASMCA"/>
    <w:uiPriority w:val="99"/>
    <w:locked/>
    <w:rsid w:val="00C96666"/>
    <w:rPr>
      <w:iCs/>
      <w:noProof/>
    </w:rPr>
  </w:style>
  <w:style w:type="paragraph" w:customStyle="1" w:styleId="BTEMEASMCA">
    <w:name w:val="BT EMEA_SMCA"/>
    <w:basedOn w:val="prastasis"/>
    <w:link w:val="BTEMEASMCAChar"/>
    <w:autoRedefine/>
    <w:uiPriority w:val="99"/>
    <w:rsid w:val="00C96666"/>
    <w:rPr>
      <w:rFonts w:asciiTheme="minorHAnsi" w:eastAsiaTheme="minorHAnsi" w:hAnsiTheme="minorHAnsi" w:cstheme="minorBidi"/>
      <w:iCs/>
      <w:noProof/>
      <w:sz w:val="22"/>
      <w:szCs w:val="22"/>
    </w:rPr>
  </w:style>
  <w:style w:type="paragraph" w:customStyle="1" w:styleId="PI-3EMEASMCA">
    <w:name w:val="PI-3 EMEA_SMCA"/>
    <w:basedOn w:val="prastasis"/>
    <w:autoRedefine/>
    <w:uiPriority w:val="99"/>
    <w:rsid w:val="00C96666"/>
    <w:pPr>
      <w:spacing w:line="220" w:lineRule="exact"/>
    </w:pPr>
    <w:rPr>
      <w:b/>
      <w:bCs/>
      <w:sz w:val="22"/>
      <w:szCs w:val="22"/>
    </w:rPr>
  </w:style>
  <w:style w:type="paragraph" w:customStyle="1" w:styleId="ListParagraph1">
    <w:name w:val="List Paragraph1"/>
    <w:basedOn w:val="prastasis"/>
    <w:uiPriority w:val="99"/>
    <w:rsid w:val="00C96666"/>
    <w:pPr>
      <w:ind w:left="720"/>
      <w:contextualSpacing/>
    </w:pPr>
  </w:style>
  <w:style w:type="paragraph" w:customStyle="1" w:styleId="Sraopastraipa1">
    <w:name w:val="Sąrašo pastraipa1"/>
    <w:basedOn w:val="prastasis"/>
    <w:uiPriority w:val="99"/>
    <w:qFormat/>
    <w:rsid w:val="00C96666"/>
    <w:pPr>
      <w:ind w:left="720"/>
      <w:contextualSpacing/>
    </w:pPr>
  </w:style>
  <w:style w:type="paragraph" w:customStyle="1" w:styleId="Default">
    <w:name w:val="Default"/>
    <w:rsid w:val="00C9666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palvotassraas1parykinimas1">
    <w:name w:val="Spalvotas sąrašas – 1 paryškinimas1"/>
    <w:basedOn w:val="prastasis"/>
    <w:uiPriority w:val="34"/>
    <w:qFormat/>
    <w:rsid w:val="00C96666"/>
    <w:pPr>
      <w:ind w:left="720"/>
      <w:contextualSpacing/>
    </w:pPr>
  </w:style>
  <w:style w:type="paragraph" w:styleId="Debesliotekstas">
    <w:name w:val="Balloon Text"/>
    <w:basedOn w:val="prastasis"/>
    <w:link w:val="DebesliotekstasDiagrama"/>
    <w:uiPriority w:val="99"/>
    <w:semiHidden/>
    <w:unhideWhenUsed/>
    <w:rsid w:val="00C9666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96666"/>
    <w:rPr>
      <w:rFonts w:ascii="Tahoma" w:eastAsia="Calibri" w:hAnsi="Tahoma" w:cs="Tahoma"/>
      <w:sz w:val="16"/>
      <w:szCs w:val="16"/>
    </w:rPr>
  </w:style>
  <w:style w:type="character" w:styleId="Komentaronuoroda">
    <w:name w:val="annotation reference"/>
    <w:uiPriority w:val="99"/>
    <w:semiHidden/>
    <w:unhideWhenUsed/>
    <w:rsid w:val="00C96666"/>
    <w:rPr>
      <w:sz w:val="18"/>
      <w:szCs w:val="18"/>
    </w:rPr>
  </w:style>
  <w:style w:type="paragraph" w:styleId="Komentarotekstas">
    <w:name w:val="annotation text"/>
    <w:basedOn w:val="prastasis"/>
    <w:link w:val="KomentarotekstasDiagrama"/>
    <w:uiPriority w:val="99"/>
    <w:semiHidden/>
    <w:unhideWhenUsed/>
    <w:rsid w:val="00C96666"/>
    <w:rPr>
      <w:szCs w:val="24"/>
    </w:rPr>
  </w:style>
  <w:style w:type="character" w:customStyle="1" w:styleId="KomentarotekstasDiagrama">
    <w:name w:val="Komentaro tekstas Diagrama"/>
    <w:basedOn w:val="Numatytasispastraiposriftas"/>
    <w:link w:val="Komentarotekstas"/>
    <w:uiPriority w:val="99"/>
    <w:semiHidden/>
    <w:rsid w:val="00C96666"/>
    <w:rPr>
      <w:rFonts w:ascii="Times New Roman" w:eastAsia="Calibri" w:hAnsi="Times New Roman" w:cs="Times New Roman"/>
      <w:sz w:val="24"/>
      <w:szCs w:val="24"/>
    </w:rPr>
  </w:style>
  <w:style w:type="paragraph" w:styleId="Komentarotema">
    <w:name w:val="annotation subject"/>
    <w:basedOn w:val="Komentarotekstas"/>
    <w:next w:val="Komentarotekstas"/>
    <w:link w:val="KomentarotemaDiagrama"/>
    <w:uiPriority w:val="99"/>
    <w:semiHidden/>
    <w:unhideWhenUsed/>
    <w:rsid w:val="00C96666"/>
    <w:rPr>
      <w:b/>
      <w:bCs/>
      <w:sz w:val="20"/>
      <w:szCs w:val="20"/>
    </w:rPr>
  </w:style>
  <w:style w:type="character" w:customStyle="1" w:styleId="KomentarotemaDiagrama">
    <w:name w:val="Komentaro tema Diagrama"/>
    <w:basedOn w:val="KomentarotekstasDiagrama"/>
    <w:link w:val="Komentarotema"/>
    <w:uiPriority w:val="99"/>
    <w:semiHidden/>
    <w:rsid w:val="00C96666"/>
    <w:rPr>
      <w:rFonts w:ascii="Times New Roman" w:eastAsia="Calibri" w:hAnsi="Times New Roman" w:cs="Times New Roman"/>
      <w:b/>
      <w:bCs/>
      <w:sz w:val="20"/>
      <w:szCs w:val="20"/>
    </w:rPr>
  </w:style>
  <w:style w:type="character" w:customStyle="1" w:styleId="Mention1">
    <w:name w:val="Mention1"/>
    <w:uiPriority w:val="99"/>
    <w:semiHidden/>
    <w:unhideWhenUsed/>
    <w:rsid w:val="00C96666"/>
    <w:rPr>
      <w:color w:val="2B579A"/>
      <w:shd w:val="clear" w:color="auto" w:fill="E6E6E6"/>
    </w:rPr>
  </w:style>
  <w:style w:type="paragraph" w:styleId="Antrats">
    <w:name w:val="header"/>
    <w:basedOn w:val="prastasis"/>
    <w:link w:val="AntratsDiagrama"/>
    <w:uiPriority w:val="99"/>
    <w:unhideWhenUsed/>
    <w:rsid w:val="00C96666"/>
    <w:pPr>
      <w:tabs>
        <w:tab w:val="center" w:pos="4819"/>
        <w:tab w:val="right" w:pos="9638"/>
      </w:tabs>
    </w:pPr>
  </w:style>
  <w:style w:type="character" w:customStyle="1" w:styleId="AntratsDiagrama">
    <w:name w:val="Antraštės Diagrama"/>
    <w:basedOn w:val="Numatytasispastraiposriftas"/>
    <w:link w:val="Antrats"/>
    <w:uiPriority w:val="99"/>
    <w:rsid w:val="00C96666"/>
    <w:rPr>
      <w:rFonts w:ascii="Times New Roman" w:eastAsia="Calibri" w:hAnsi="Times New Roman" w:cs="Times New Roman"/>
      <w:sz w:val="24"/>
      <w:szCs w:val="20"/>
    </w:rPr>
  </w:style>
  <w:style w:type="paragraph" w:styleId="Porat">
    <w:name w:val="footer"/>
    <w:basedOn w:val="prastasis"/>
    <w:link w:val="PoratDiagrama"/>
    <w:uiPriority w:val="99"/>
    <w:unhideWhenUsed/>
    <w:rsid w:val="00C96666"/>
    <w:pPr>
      <w:tabs>
        <w:tab w:val="center" w:pos="4819"/>
        <w:tab w:val="right" w:pos="9638"/>
      </w:tabs>
    </w:pPr>
  </w:style>
  <w:style w:type="character" w:customStyle="1" w:styleId="PoratDiagrama">
    <w:name w:val="Poraštė Diagrama"/>
    <w:basedOn w:val="Numatytasispastraiposriftas"/>
    <w:link w:val="Porat"/>
    <w:uiPriority w:val="99"/>
    <w:rsid w:val="00C96666"/>
    <w:rPr>
      <w:rFonts w:ascii="Times New Roman" w:eastAsia="Calibri" w:hAnsi="Times New Roman" w:cs="Times New Roman"/>
      <w:sz w:val="24"/>
      <w:szCs w:val="20"/>
    </w:rPr>
  </w:style>
  <w:style w:type="paragraph" w:styleId="Pataisymai">
    <w:name w:val="Revision"/>
    <w:hidden/>
    <w:uiPriority w:val="99"/>
    <w:semiHidden/>
    <w:rsid w:val="00426EAE"/>
    <w:pPr>
      <w:spacing w:after="0" w:line="240" w:lineRule="auto"/>
    </w:pPr>
    <w:rPr>
      <w:rFonts w:ascii="Times New Roman" w:eastAsia="Calibri"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hyperlink" Target="http://www.vvkt.l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http://www.vvkt.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9D356-7FD8-44DA-8017-C1B9AAF1C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BC78FC7-8F41-48EE-B744-E43C838058B9}">
  <ds:schemaRefs>
    <ds:schemaRef ds:uri="http://www.w3.org/XML/1998/namespace"/>
    <ds:schemaRef ds:uri="http://purl.org/dc/elements/1.1/"/>
    <ds:schemaRef ds:uri="http://purl.org/dc/dcmitype/"/>
    <ds:schemaRef ds:uri="http://schemas.microsoft.com/office/2006/documentManagement/types"/>
    <ds:schemaRef ds:uri="http://purl.org/dc/term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758ABF40-0D64-499D-B350-241B2C993938}">
  <ds:schemaRefs>
    <ds:schemaRef ds:uri="http://schemas.microsoft.com/sharepoint/v3/contenttype/forms"/>
  </ds:schemaRefs>
</ds:datastoreItem>
</file>

<file path=customXml/itemProps4.xml><?xml version="1.0" encoding="utf-8"?>
<ds:datastoreItem xmlns:ds="http://schemas.openxmlformats.org/officeDocument/2006/customXml" ds:itemID="{89EE14F0-A8C7-44FB-A920-B0C6CABCF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20545</Words>
  <Characters>11711</Characters>
  <Application>Microsoft Office Word</Application>
  <DocSecurity>0</DocSecurity>
  <Lines>97</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Vytautė Keturakytė</dc:creator>
  <cp:lastModifiedBy>Albina Burkauskaitė</cp:lastModifiedBy>
  <cp:revision>3</cp:revision>
  <dcterms:created xsi:type="dcterms:W3CDTF">2019-03-08T07:27:00Z</dcterms:created>
  <dcterms:modified xsi:type="dcterms:W3CDTF">2019-03-08T07:28:00Z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