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5AD76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F0630B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B8762A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3DF69E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CEF356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FDFE8B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BEF6E7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B6E086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74609B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4EFED0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364F1D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29DDBA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D018C9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F7C13D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610F5F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3B9EC9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EB7069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E85D57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F5ABF3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766BFC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BD724F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7B2915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87DABF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i/>
          <w:lang w:val="lt-LT"/>
        </w:rPr>
      </w:pPr>
    </w:p>
    <w:p w14:paraId="783BE166" w14:textId="77777777" w:rsidR="001630E0" w:rsidRPr="001630E0" w:rsidRDefault="001630E0" w:rsidP="001630E0">
      <w:pPr>
        <w:tabs>
          <w:tab w:val="left" w:pos="567"/>
        </w:tabs>
        <w:snapToGrid w:val="0"/>
        <w:spacing w:after="0" w:line="260" w:lineRule="exact"/>
        <w:jc w:val="center"/>
        <w:rPr>
          <w:rFonts w:ascii="Times New Roman" w:eastAsia="Times New Roman" w:hAnsi="Times New Roman" w:cs="Times New Roman"/>
          <w:b/>
          <w:bCs/>
          <w:iCs/>
          <w:lang w:val="lt-LT"/>
        </w:rPr>
      </w:pPr>
      <w:r w:rsidRPr="001630E0">
        <w:rPr>
          <w:rFonts w:ascii="Times New Roman" w:eastAsia="Times New Roman" w:hAnsi="Times New Roman" w:cs="Times New Roman"/>
          <w:b/>
          <w:lang w:val="lt-LT"/>
        </w:rPr>
        <w:t>I PRIEDAS</w:t>
      </w:r>
    </w:p>
    <w:p w14:paraId="2C42F3C0" w14:textId="77777777" w:rsidR="001630E0" w:rsidRPr="001630E0" w:rsidRDefault="001630E0" w:rsidP="001630E0">
      <w:pPr>
        <w:tabs>
          <w:tab w:val="left" w:pos="567"/>
        </w:tabs>
        <w:snapToGrid w:val="0"/>
        <w:spacing w:after="0" w:line="260" w:lineRule="exact"/>
        <w:ind w:left="1417" w:right="-2"/>
        <w:jc w:val="center"/>
        <w:rPr>
          <w:rFonts w:ascii="Times New Roman" w:eastAsia="Times New Roman" w:hAnsi="Times New Roman" w:cs="Times New Roman"/>
          <w:b/>
          <w:lang w:val="lt-LT"/>
        </w:rPr>
      </w:pPr>
    </w:p>
    <w:p w14:paraId="1F8DE398" w14:textId="77777777" w:rsidR="001630E0" w:rsidRPr="001630E0" w:rsidRDefault="001630E0" w:rsidP="001630E0">
      <w:pPr>
        <w:tabs>
          <w:tab w:val="left" w:pos="567"/>
        </w:tabs>
        <w:snapToGrid w:val="0"/>
        <w:spacing w:after="0" w:line="260" w:lineRule="exact"/>
        <w:jc w:val="center"/>
        <w:rPr>
          <w:rFonts w:ascii="Times New Roman" w:eastAsia="Times New Roman" w:hAnsi="Times New Roman" w:cs="Times New Roman"/>
          <w:b/>
          <w:lang w:val="lt-LT"/>
        </w:rPr>
      </w:pPr>
      <w:r w:rsidRPr="001630E0">
        <w:rPr>
          <w:rFonts w:ascii="Times New Roman" w:eastAsia="Times New Roman" w:hAnsi="Times New Roman" w:cs="Times New Roman"/>
          <w:b/>
          <w:lang w:val="lt-LT"/>
        </w:rPr>
        <w:t>PREPARATO CHARAKTERISTIKŲ SANTRAUKA</w:t>
      </w:r>
    </w:p>
    <w:p w14:paraId="216105B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lang w:val="lt-LT" w:eastAsia="zh-CN"/>
        </w:rPr>
        <w:br w:type="page"/>
      </w:r>
      <w:r w:rsidRPr="001630E0">
        <w:rPr>
          <w:rFonts w:ascii="Times New Roman" w:eastAsia="Times New Roman" w:hAnsi="Times New Roman" w:cs="Times New Roman"/>
          <w:b/>
          <w:lang w:val="lt-LT"/>
        </w:rPr>
        <w:lastRenderedPageBreak/>
        <w:t>1.</w:t>
      </w:r>
      <w:r w:rsidRPr="001630E0">
        <w:rPr>
          <w:rFonts w:ascii="Times New Roman" w:eastAsia="Times New Roman" w:hAnsi="Times New Roman" w:cs="Times New Roman"/>
          <w:b/>
          <w:lang w:val="lt-LT"/>
        </w:rPr>
        <w:tab/>
        <w:t>VAISTINIO PREPARATO PAVADINIMAS</w:t>
      </w:r>
    </w:p>
    <w:p w14:paraId="222488C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EA12C7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0,03 mg/3 mg plėvele dengtos tabletės</w:t>
      </w:r>
    </w:p>
    <w:p w14:paraId="3832AA3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AB8DE9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14116A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2.</w:t>
      </w:r>
      <w:r w:rsidRPr="001630E0">
        <w:rPr>
          <w:rFonts w:ascii="Times New Roman" w:eastAsia="Times New Roman" w:hAnsi="Times New Roman" w:cs="Times New Roman"/>
          <w:b/>
          <w:lang w:val="lt-LT"/>
        </w:rPr>
        <w:tab/>
        <w:t>KOKYBINĖ IR KIEKYBINĖ SUDĖTIS</w:t>
      </w:r>
    </w:p>
    <w:p w14:paraId="691015C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91F99C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Kiekvienoje plėvele dengtoje tabletėje yra 0,03 mg </w:t>
      </w:r>
      <w:proofErr w:type="spellStart"/>
      <w:r w:rsidRPr="001630E0">
        <w:rPr>
          <w:rFonts w:ascii="Times New Roman" w:eastAsia="Times New Roman" w:hAnsi="Times New Roman" w:cs="Times New Roman"/>
          <w:lang w:val="lt-LT"/>
        </w:rPr>
        <w:t>etinilestradiolio</w:t>
      </w:r>
      <w:proofErr w:type="spellEnd"/>
      <w:r w:rsidRPr="001630E0">
        <w:rPr>
          <w:rFonts w:ascii="Times New Roman" w:eastAsia="Times New Roman" w:hAnsi="Times New Roman" w:cs="Times New Roman"/>
          <w:lang w:val="lt-LT"/>
        </w:rPr>
        <w:t xml:space="preserve"> ir 3 mg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w:t>
      </w:r>
    </w:p>
    <w:p w14:paraId="3C5A58A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8417220" w14:textId="7D9923AF" w:rsidR="00731C6C"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u w:val="single"/>
          <w:lang w:val="lt-LT"/>
        </w:rPr>
        <w:t>Pagalbinė medžiaga, kurios poveikis žinomas</w:t>
      </w:r>
      <w:r w:rsidRPr="001630E0">
        <w:rPr>
          <w:rFonts w:ascii="Times New Roman" w:eastAsia="Times New Roman" w:hAnsi="Times New Roman" w:cs="Times New Roman"/>
          <w:lang w:val="lt-LT"/>
        </w:rPr>
        <w:t xml:space="preserve"> </w:t>
      </w:r>
    </w:p>
    <w:p w14:paraId="7106F852" w14:textId="76FAF1F9" w:rsidR="001630E0" w:rsidRPr="001630E0" w:rsidRDefault="00731C6C" w:rsidP="001630E0">
      <w:pPr>
        <w:tabs>
          <w:tab w:val="left" w:pos="567"/>
        </w:tabs>
        <w:snapToGrid w:val="0"/>
        <w:spacing w:after="0" w:line="260" w:lineRule="exact"/>
        <w:ind w:right="-2"/>
        <w:rPr>
          <w:rFonts w:ascii="Times New Roman" w:eastAsia="Times New Roman" w:hAnsi="Times New Roman" w:cs="Times New Roman"/>
          <w:lang w:val="lt-LT"/>
        </w:rPr>
      </w:pPr>
      <w:r>
        <w:rPr>
          <w:rFonts w:ascii="Times New Roman" w:eastAsia="Times New Roman" w:hAnsi="Times New Roman" w:cs="Times New Roman"/>
          <w:lang w:val="lt-LT"/>
        </w:rPr>
        <w:t>K</w:t>
      </w:r>
      <w:r w:rsidR="001630E0" w:rsidRPr="001630E0">
        <w:rPr>
          <w:rFonts w:ascii="Times New Roman" w:eastAsia="Times New Roman" w:hAnsi="Times New Roman" w:cs="Times New Roman"/>
          <w:lang w:val="lt-LT"/>
        </w:rPr>
        <w:t xml:space="preserve">iekvienoje plėvele dengtoje tabletėje yra 62 mg laktozės </w:t>
      </w:r>
      <w:proofErr w:type="spellStart"/>
      <w:r w:rsidR="001630E0" w:rsidRPr="001630E0">
        <w:rPr>
          <w:rFonts w:ascii="Times New Roman" w:eastAsia="Times New Roman" w:hAnsi="Times New Roman" w:cs="Times New Roman"/>
          <w:lang w:val="lt-LT"/>
        </w:rPr>
        <w:t>monohidrato</w:t>
      </w:r>
      <w:proofErr w:type="spellEnd"/>
      <w:r w:rsidR="001630E0" w:rsidRPr="001630E0">
        <w:rPr>
          <w:rFonts w:ascii="Times New Roman" w:eastAsia="Times New Roman" w:hAnsi="Times New Roman" w:cs="Times New Roman"/>
          <w:lang w:val="lt-LT"/>
        </w:rPr>
        <w:t>.</w:t>
      </w:r>
    </w:p>
    <w:p w14:paraId="337147D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BDDEC3B" w14:textId="1421D1F9"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Visos pagalbinės medžiagos išvardytos 6.1</w:t>
      </w:r>
      <w:r w:rsidR="00731C6C">
        <w:rPr>
          <w:rFonts w:ascii="Times New Roman" w:eastAsia="Times New Roman" w:hAnsi="Times New Roman" w:cs="Times New Roman"/>
          <w:lang w:val="lt-LT"/>
        </w:rPr>
        <w:t> </w:t>
      </w:r>
      <w:r w:rsidRPr="001630E0">
        <w:rPr>
          <w:rFonts w:ascii="Times New Roman" w:eastAsia="Times New Roman" w:hAnsi="Times New Roman" w:cs="Times New Roman"/>
          <w:lang w:val="lt-LT"/>
        </w:rPr>
        <w:t>skyriuje.</w:t>
      </w:r>
    </w:p>
    <w:p w14:paraId="2BBC673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5D0129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A6585B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3.</w:t>
      </w:r>
      <w:r w:rsidRPr="001630E0">
        <w:rPr>
          <w:rFonts w:ascii="Times New Roman" w:eastAsia="Times New Roman" w:hAnsi="Times New Roman" w:cs="Times New Roman"/>
          <w:b/>
          <w:lang w:val="lt-LT"/>
        </w:rPr>
        <w:tab/>
        <w:t>FARMACINĖ FORMA</w:t>
      </w:r>
    </w:p>
    <w:p w14:paraId="33C6AD8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7FC89F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Plėvele dengta tabletė.</w:t>
      </w:r>
    </w:p>
    <w:p w14:paraId="5E455B6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5CFC79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Geltonos, apvalios, lygios, 5,7 x 3,5 mm, plėvele dengtos tabletės.</w:t>
      </w:r>
    </w:p>
    <w:p w14:paraId="2F28076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DAFD7D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DF78D5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4.</w:t>
      </w:r>
      <w:r w:rsidRPr="001630E0">
        <w:rPr>
          <w:rFonts w:ascii="Times New Roman" w:eastAsia="Times New Roman" w:hAnsi="Times New Roman" w:cs="Times New Roman"/>
          <w:b/>
          <w:lang w:val="lt-LT"/>
        </w:rPr>
        <w:tab/>
        <w:t>KLINIKINĖ INFORMACIJA</w:t>
      </w:r>
    </w:p>
    <w:p w14:paraId="2CF6650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38F75C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4.1</w:t>
      </w:r>
      <w:r w:rsidRPr="001630E0">
        <w:rPr>
          <w:rFonts w:ascii="Times New Roman" w:eastAsia="Times New Roman" w:hAnsi="Times New Roman" w:cs="Times New Roman"/>
          <w:b/>
          <w:lang w:val="lt-LT"/>
        </w:rPr>
        <w:tab/>
        <w:t>Terapinės indikacijos</w:t>
      </w:r>
    </w:p>
    <w:p w14:paraId="31A5DC6F" w14:textId="77777777" w:rsid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3066E4F" w14:textId="70810250" w:rsidR="00CF2B03" w:rsidRDefault="00CF2B03" w:rsidP="001630E0">
      <w:pPr>
        <w:tabs>
          <w:tab w:val="left" w:pos="567"/>
        </w:tabs>
        <w:snapToGrid w:val="0"/>
        <w:spacing w:after="0" w:line="260" w:lineRule="exact"/>
        <w:ind w:right="-2"/>
        <w:rPr>
          <w:rFonts w:ascii="Times New Roman" w:eastAsia="Times New Roman" w:hAnsi="Times New Roman" w:cs="Times New Roman"/>
          <w:lang w:val="lt-LT"/>
        </w:rPr>
      </w:pPr>
      <w:r>
        <w:rPr>
          <w:rFonts w:ascii="Times New Roman" w:eastAsia="Times New Roman" w:hAnsi="Times New Roman" w:cs="Times New Roman"/>
          <w:lang w:val="lt-LT"/>
        </w:rPr>
        <w:t>Geriamajai kontracepcijai</w:t>
      </w:r>
      <w:r w:rsidR="00731C6C">
        <w:rPr>
          <w:rFonts w:ascii="Times New Roman" w:eastAsia="Times New Roman" w:hAnsi="Times New Roman" w:cs="Times New Roman"/>
          <w:lang w:val="lt-LT"/>
        </w:rPr>
        <w:t>.</w:t>
      </w:r>
    </w:p>
    <w:p w14:paraId="68C29A53" w14:textId="77777777" w:rsidR="00CF2B03" w:rsidRPr="001630E0" w:rsidRDefault="00CF2B03" w:rsidP="001630E0">
      <w:pPr>
        <w:tabs>
          <w:tab w:val="left" w:pos="567"/>
        </w:tabs>
        <w:snapToGrid w:val="0"/>
        <w:spacing w:after="0" w:line="260" w:lineRule="exact"/>
        <w:ind w:right="-2"/>
        <w:rPr>
          <w:rFonts w:ascii="Times New Roman" w:eastAsia="Times New Roman" w:hAnsi="Times New Roman" w:cs="Times New Roman"/>
          <w:lang w:val="lt-LT"/>
        </w:rPr>
      </w:pPr>
    </w:p>
    <w:p w14:paraId="0CA742E3" w14:textId="0B18170E"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Priimant sprendimą skirti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reikia atsižvelgti į individualius esamus rizikos, ypač venų </w:t>
      </w:r>
      <w:proofErr w:type="spellStart"/>
      <w:r w:rsidRPr="001630E0">
        <w:rPr>
          <w:rFonts w:ascii="Times New Roman" w:eastAsia="Times New Roman" w:hAnsi="Times New Roman" w:cs="Times New Roman"/>
          <w:lang w:val="lt-LT"/>
        </w:rPr>
        <w:t>tromboembolijos</w:t>
      </w:r>
      <w:proofErr w:type="spellEnd"/>
      <w:r w:rsidRPr="001630E0">
        <w:rPr>
          <w:rFonts w:ascii="Times New Roman" w:eastAsia="Times New Roman" w:hAnsi="Times New Roman" w:cs="Times New Roman"/>
          <w:lang w:val="lt-LT"/>
        </w:rPr>
        <w:t xml:space="preserve"> (VTE), veiksnius, ir VTE riziką vartojant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palyginti su rizika, kuri kyla vartojant kitus SHK (žr.</w:t>
      </w:r>
      <w:r w:rsidR="00731C6C">
        <w:rPr>
          <w:rFonts w:ascii="Times New Roman" w:eastAsia="Times New Roman" w:hAnsi="Times New Roman" w:cs="Times New Roman"/>
          <w:lang w:val="lt-LT"/>
        </w:rPr>
        <w:t> </w:t>
      </w:r>
      <w:r w:rsidRPr="001630E0">
        <w:rPr>
          <w:rFonts w:ascii="Times New Roman" w:eastAsia="Times New Roman" w:hAnsi="Times New Roman" w:cs="Times New Roman"/>
          <w:lang w:val="lt-LT"/>
        </w:rPr>
        <w:t>4.3</w:t>
      </w:r>
      <w:r w:rsidR="00731C6C">
        <w:rPr>
          <w:rFonts w:ascii="Times New Roman" w:eastAsia="Times New Roman" w:hAnsi="Times New Roman" w:cs="Times New Roman"/>
          <w:lang w:val="lt-LT"/>
        </w:rPr>
        <w:t> </w:t>
      </w:r>
      <w:r w:rsidRPr="001630E0">
        <w:rPr>
          <w:rFonts w:ascii="Times New Roman" w:eastAsia="Times New Roman" w:hAnsi="Times New Roman" w:cs="Times New Roman"/>
          <w:lang w:val="lt-LT"/>
        </w:rPr>
        <w:t>ir 4.4</w:t>
      </w:r>
      <w:r w:rsidR="00731C6C">
        <w:rPr>
          <w:rFonts w:ascii="Times New Roman" w:eastAsia="Times New Roman" w:hAnsi="Times New Roman" w:cs="Times New Roman"/>
          <w:lang w:val="lt-LT"/>
        </w:rPr>
        <w:t> </w:t>
      </w:r>
      <w:r w:rsidRPr="001630E0">
        <w:rPr>
          <w:rFonts w:ascii="Times New Roman" w:eastAsia="Times New Roman" w:hAnsi="Times New Roman" w:cs="Times New Roman"/>
          <w:lang w:val="lt-LT"/>
        </w:rPr>
        <w:t>skyrius).</w:t>
      </w:r>
    </w:p>
    <w:p w14:paraId="07BDC50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63D3B3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4.2</w:t>
      </w:r>
      <w:r w:rsidRPr="001630E0">
        <w:rPr>
          <w:rFonts w:ascii="Times New Roman" w:eastAsia="Times New Roman" w:hAnsi="Times New Roman" w:cs="Times New Roman"/>
          <w:b/>
          <w:lang w:val="lt-LT"/>
        </w:rPr>
        <w:tab/>
        <w:t>Dozavimas ir vartojimo metodas</w:t>
      </w:r>
    </w:p>
    <w:p w14:paraId="4616AA3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E8CE103" w14:textId="36392C35"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Dozavimas</w:t>
      </w:r>
    </w:p>
    <w:p w14:paraId="1751526A" w14:textId="345EEDFC"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Tabletę kasdien būtina gerti maždaug tokiu pačiu laiku ant lizdinių plokštelių pakuotės nurodyta tvarka, prireikus galima užgerti trupučiu skysčio. Reikia 21</w:t>
      </w:r>
      <w:r w:rsidR="00731C6C">
        <w:rPr>
          <w:rFonts w:ascii="Times New Roman" w:eastAsia="Times New Roman" w:hAnsi="Times New Roman" w:cs="Times New Roman"/>
          <w:lang w:val="lt-LT"/>
        </w:rPr>
        <w:t> </w:t>
      </w:r>
      <w:r w:rsidRPr="001630E0">
        <w:rPr>
          <w:rFonts w:ascii="Times New Roman" w:eastAsia="Times New Roman" w:hAnsi="Times New Roman" w:cs="Times New Roman"/>
          <w:lang w:val="lt-LT"/>
        </w:rPr>
        <w:t>dieną iš eilės gerti po vieną tabletę. Kiekvienos kitos pakuotės tabletes būtina pradėti vartoti po 7</w:t>
      </w:r>
      <w:r w:rsidR="00731C6C">
        <w:rPr>
          <w:rFonts w:ascii="Times New Roman" w:eastAsia="Times New Roman" w:hAnsi="Times New Roman" w:cs="Times New Roman"/>
          <w:lang w:val="lt-LT"/>
        </w:rPr>
        <w:t> </w:t>
      </w:r>
      <w:r w:rsidRPr="001630E0">
        <w:rPr>
          <w:rFonts w:ascii="Times New Roman" w:eastAsia="Times New Roman" w:hAnsi="Times New Roman" w:cs="Times New Roman"/>
          <w:lang w:val="lt-LT"/>
        </w:rPr>
        <w:t>dienų pertraukos, kurios metu paprastai pasireiškia menstruacinis kraujavimas. Jis dažniausiai prasideda 2–3</w:t>
      </w:r>
      <w:r w:rsidR="00731C6C">
        <w:rPr>
          <w:rFonts w:ascii="Times New Roman" w:eastAsia="Times New Roman" w:hAnsi="Times New Roman" w:cs="Times New Roman"/>
          <w:lang w:val="lt-LT"/>
        </w:rPr>
        <w:t> </w:t>
      </w:r>
      <w:r w:rsidRPr="001630E0">
        <w:rPr>
          <w:rFonts w:ascii="Times New Roman" w:eastAsia="Times New Roman" w:hAnsi="Times New Roman" w:cs="Times New Roman"/>
          <w:lang w:val="lt-LT"/>
        </w:rPr>
        <w:t>parą po paskutinės tabletės pavartojimo ir gali nesibaigti iki kitos pakuotės tablečių vartojimo pradžios.</w:t>
      </w:r>
    </w:p>
    <w:p w14:paraId="25D35FE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i/>
          <w:lang w:val="lt-LT"/>
        </w:rPr>
      </w:pPr>
    </w:p>
    <w:p w14:paraId="3913385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u w:val="single"/>
          <w:lang w:val="lt-LT"/>
        </w:rPr>
        <w:t xml:space="preserve">Kaip pradėti vartoti </w:t>
      </w:r>
      <w:proofErr w:type="spellStart"/>
      <w:r w:rsidRPr="001630E0">
        <w:rPr>
          <w:rFonts w:ascii="Times New Roman" w:eastAsia="Times New Roman" w:hAnsi="Times New Roman" w:cs="Times New Roman"/>
          <w:u w:val="single"/>
          <w:lang w:val="lt-LT"/>
        </w:rPr>
        <w:t>Cleodette</w:t>
      </w:r>
      <w:proofErr w:type="spellEnd"/>
    </w:p>
    <w:p w14:paraId="31658BD8"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Jeigu pirma (paskutinio mėnesio laikotarpiu) hormoninių kontraceptikų nevartota</w:t>
      </w:r>
    </w:p>
    <w:p w14:paraId="1FB2AB52" w14:textId="05F78985"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Table</w:t>
      </w:r>
      <w:r w:rsidR="00731C6C">
        <w:rPr>
          <w:rFonts w:ascii="Times New Roman" w:eastAsia="Times New Roman" w:hAnsi="Times New Roman" w:cs="Times New Roman"/>
          <w:lang w:val="lt-LT"/>
        </w:rPr>
        <w:t>tes</w:t>
      </w:r>
      <w:r w:rsidRPr="001630E0">
        <w:rPr>
          <w:rFonts w:ascii="Times New Roman" w:eastAsia="Times New Roman" w:hAnsi="Times New Roman" w:cs="Times New Roman"/>
          <w:lang w:val="lt-LT"/>
        </w:rPr>
        <w:t xml:space="preserve"> reikia pradėti </w:t>
      </w:r>
      <w:r w:rsidR="00731C6C">
        <w:rPr>
          <w:rFonts w:ascii="Times New Roman" w:eastAsia="Times New Roman" w:hAnsi="Times New Roman" w:cs="Times New Roman"/>
          <w:lang w:val="lt-LT"/>
        </w:rPr>
        <w:t>vartoti</w:t>
      </w:r>
      <w:r w:rsidRPr="001630E0">
        <w:rPr>
          <w:rFonts w:ascii="Times New Roman" w:eastAsia="Times New Roman" w:hAnsi="Times New Roman" w:cs="Times New Roman"/>
          <w:lang w:val="lt-LT"/>
        </w:rPr>
        <w:t xml:space="preserve"> pirmą moters natūralaus mėnesinių ciklo dieną (t. y. pirmą menstruacinio kraujavimo dieną). </w:t>
      </w:r>
    </w:p>
    <w:p w14:paraId="2463381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D6A9E66" w14:textId="75A1BD73"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Keičiant sudėtinį hormoninį kontraceptiką (sudėtinį geriamąjį kontraceptiką </w:t>
      </w:r>
      <w:r w:rsidR="00731C6C">
        <w:rPr>
          <w:rFonts w:ascii="Times New Roman" w:eastAsia="Times New Roman" w:hAnsi="Times New Roman" w:cs="Times New Roman"/>
          <w:lang w:val="lt-LT"/>
        </w:rPr>
        <w:t>[</w:t>
      </w:r>
      <w:r w:rsidRPr="001630E0">
        <w:rPr>
          <w:rFonts w:ascii="Times New Roman" w:eastAsia="Times New Roman" w:hAnsi="Times New Roman" w:cs="Times New Roman"/>
          <w:lang w:val="lt-LT"/>
        </w:rPr>
        <w:t>SHK</w:t>
      </w:r>
      <w:r w:rsidR="00731C6C">
        <w:rPr>
          <w:rFonts w:ascii="Times New Roman" w:eastAsia="Times New Roman" w:hAnsi="Times New Roman" w:cs="Times New Roman"/>
          <w:lang w:val="lt-LT"/>
        </w:rPr>
        <w:t>]</w:t>
      </w:r>
      <w:r w:rsidRPr="001630E0">
        <w:rPr>
          <w:rFonts w:ascii="Times New Roman" w:eastAsia="Times New Roman" w:hAnsi="Times New Roman" w:cs="Times New Roman"/>
          <w:lang w:val="lt-LT"/>
        </w:rPr>
        <w:t xml:space="preserve">, makšties žiedą ar </w:t>
      </w:r>
      <w:proofErr w:type="spellStart"/>
      <w:r w:rsidRPr="001630E0">
        <w:rPr>
          <w:rFonts w:ascii="Times New Roman" w:eastAsia="Times New Roman" w:hAnsi="Times New Roman" w:cs="Times New Roman"/>
          <w:lang w:val="lt-LT"/>
        </w:rPr>
        <w:t>transderminį</w:t>
      </w:r>
      <w:proofErr w:type="spellEnd"/>
      <w:r w:rsidRPr="001630E0">
        <w:rPr>
          <w:rFonts w:ascii="Times New Roman" w:eastAsia="Times New Roman" w:hAnsi="Times New Roman" w:cs="Times New Roman"/>
          <w:lang w:val="lt-LT"/>
        </w:rPr>
        <w:t xml:space="preserve"> pleistrą)</w:t>
      </w:r>
    </w:p>
    <w:p w14:paraId="4E4B67B3" w14:textId="35EFAB8A"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geriausia pradėti </w:t>
      </w:r>
      <w:r w:rsidR="00731C6C">
        <w:rPr>
          <w:rFonts w:ascii="Times New Roman" w:eastAsia="Times New Roman" w:hAnsi="Times New Roman" w:cs="Times New Roman"/>
          <w:lang w:val="lt-LT"/>
        </w:rPr>
        <w:t>vartoti</w:t>
      </w:r>
      <w:r w:rsidRPr="001630E0">
        <w:rPr>
          <w:rFonts w:ascii="Times New Roman" w:eastAsia="Times New Roman" w:hAnsi="Times New Roman" w:cs="Times New Roman"/>
          <w:lang w:val="lt-LT"/>
        </w:rPr>
        <w:t xml:space="preserve"> pirmą dieną po anksčiau vartoto SHK paskutinės veikliosios tabletės (paskutinės tabletės, kurioje yra veikliųjų medžiagų) pavartojimo, </w:t>
      </w:r>
      <w:r w:rsidRPr="001630E0">
        <w:rPr>
          <w:rFonts w:ascii="Times New Roman" w:eastAsia="Times New Roman" w:hAnsi="Times New Roman" w:cs="Times New Roman"/>
          <w:lang w:val="lt-LT"/>
        </w:rPr>
        <w:lastRenderedPageBreak/>
        <w:t xml:space="preserve">tačiau ne vėliau kaip pirmą dieną po įprastinės pertraukos, kurios metu ankstesnio SHK tablečių nevartojama arba vartojama </w:t>
      </w:r>
      <w:proofErr w:type="spellStart"/>
      <w:r w:rsidRPr="001630E0">
        <w:rPr>
          <w:rFonts w:ascii="Times New Roman" w:eastAsia="Times New Roman" w:hAnsi="Times New Roman" w:cs="Times New Roman"/>
          <w:lang w:val="lt-LT"/>
        </w:rPr>
        <w:t>placebo</w:t>
      </w:r>
      <w:proofErr w:type="spellEnd"/>
      <w:r w:rsidRPr="001630E0">
        <w:rPr>
          <w:rFonts w:ascii="Times New Roman" w:eastAsia="Times New Roman" w:hAnsi="Times New Roman" w:cs="Times New Roman"/>
          <w:lang w:val="lt-LT"/>
        </w:rPr>
        <w:t xml:space="preserve"> tablečių. Jeigu buvo naudotasi makšties žiedu arba </w:t>
      </w:r>
      <w:proofErr w:type="spellStart"/>
      <w:r w:rsidRPr="001630E0">
        <w:rPr>
          <w:rFonts w:ascii="Times New Roman" w:eastAsia="Times New Roman" w:hAnsi="Times New Roman" w:cs="Times New Roman"/>
          <w:lang w:val="lt-LT"/>
        </w:rPr>
        <w:t>transderminiu</w:t>
      </w:r>
      <w:proofErr w:type="spellEnd"/>
      <w:r w:rsidRPr="001630E0">
        <w:rPr>
          <w:rFonts w:ascii="Times New Roman" w:eastAsia="Times New Roman" w:hAnsi="Times New Roman" w:cs="Times New Roman"/>
          <w:lang w:val="lt-LT"/>
        </w:rPr>
        <w:t xml:space="preserve"> pleistru,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geriausia pradėti </w:t>
      </w:r>
      <w:r w:rsidR="00731C6C">
        <w:rPr>
          <w:rFonts w:ascii="Times New Roman" w:eastAsia="Times New Roman" w:hAnsi="Times New Roman" w:cs="Times New Roman"/>
          <w:lang w:val="lt-LT"/>
        </w:rPr>
        <w:t>vartoti</w:t>
      </w:r>
      <w:r w:rsidRPr="001630E0">
        <w:rPr>
          <w:rFonts w:ascii="Times New Roman" w:eastAsia="Times New Roman" w:hAnsi="Times New Roman" w:cs="Times New Roman"/>
          <w:lang w:val="lt-LT"/>
        </w:rPr>
        <w:t xml:space="preserve"> tą pačią dieną, kurią jie pašalinami, tačiau ne vėliau kaip tą dieną, kurią turi būti atliekama kita aplikacija.</w:t>
      </w:r>
    </w:p>
    <w:p w14:paraId="3DD6242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B35DC1C"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Keičiant vien </w:t>
      </w:r>
      <w:proofErr w:type="spellStart"/>
      <w:r w:rsidRPr="001630E0">
        <w:rPr>
          <w:rFonts w:ascii="Times New Roman" w:eastAsia="Times New Roman" w:hAnsi="Times New Roman" w:cs="Times New Roman"/>
          <w:lang w:val="lt-LT"/>
        </w:rPr>
        <w:t>progestogeno</w:t>
      </w:r>
      <w:proofErr w:type="spellEnd"/>
      <w:r w:rsidRPr="001630E0">
        <w:rPr>
          <w:rFonts w:ascii="Times New Roman" w:eastAsia="Times New Roman" w:hAnsi="Times New Roman" w:cs="Times New Roman"/>
          <w:lang w:val="lt-LT"/>
        </w:rPr>
        <w:t xml:space="preserve"> kontracepcijos metodą (tik </w:t>
      </w:r>
      <w:proofErr w:type="spellStart"/>
      <w:r w:rsidRPr="001630E0">
        <w:rPr>
          <w:rFonts w:ascii="Times New Roman" w:eastAsia="Times New Roman" w:hAnsi="Times New Roman" w:cs="Times New Roman"/>
          <w:lang w:val="lt-LT"/>
        </w:rPr>
        <w:t>progestogeno</w:t>
      </w:r>
      <w:proofErr w:type="spellEnd"/>
      <w:r w:rsidRPr="001630E0">
        <w:rPr>
          <w:rFonts w:ascii="Times New Roman" w:eastAsia="Times New Roman" w:hAnsi="Times New Roman" w:cs="Times New Roman"/>
          <w:lang w:val="lt-LT"/>
        </w:rPr>
        <w:t xml:space="preserve"> turinčias tabletes, injekcinį preparatą ar implantą) arba </w:t>
      </w:r>
      <w:proofErr w:type="spellStart"/>
      <w:r w:rsidRPr="001630E0">
        <w:rPr>
          <w:rFonts w:ascii="Times New Roman" w:eastAsia="Times New Roman" w:hAnsi="Times New Roman" w:cs="Times New Roman"/>
          <w:lang w:val="lt-LT"/>
        </w:rPr>
        <w:t>progestogeno</w:t>
      </w:r>
      <w:proofErr w:type="spellEnd"/>
      <w:r w:rsidRPr="001630E0">
        <w:rPr>
          <w:rFonts w:ascii="Times New Roman" w:eastAsia="Times New Roman" w:hAnsi="Times New Roman" w:cs="Times New Roman"/>
          <w:lang w:val="lt-LT"/>
        </w:rPr>
        <w:t xml:space="preserve"> atpalaiduojančią vartojimo į gimdos ertmę sistemą (VGES).</w:t>
      </w:r>
    </w:p>
    <w:p w14:paraId="3C4A063F" w14:textId="4694A32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Vietoj tik </w:t>
      </w:r>
      <w:proofErr w:type="spellStart"/>
      <w:r w:rsidRPr="001630E0">
        <w:rPr>
          <w:rFonts w:ascii="Times New Roman" w:eastAsia="Times New Roman" w:hAnsi="Times New Roman" w:cs="Times New Roman"/>
          <w:lang w:val="lt-LT"/>
        </w:rPr>
        <w:t>progestogeno</w:t>
      </w:r>
      <w:proofErr w:type="spellEnd"/>
      <w:r w:rsidRPr="001630E0">
        <w:rPr>
          <w:rFonts w:ascii="Times New Roman" w:eastAsia="Times New Roman" w:hAnsi="Times New Roman" w:cs="Times New Roman"/>
          <w:lang w:val="lt-LT"/>
        </w:rPr>
        <w:t xml:space="preserve"> turinčių tablečių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galima pradėti vartoti bet kurią dieną (vietoj implanto ar VGES </w:t>
      </w:r>
      <w:r w:rsidRPr="001630E0">
        <w:rPr>
          <w:rFonts w:ascii="Times New Roman" w:eastAsia="Times New Roman" w:hAnsi="Times New Roman" w:cs="Times New Roman"/>
          <w:lang w:val="lt-LT"/>
        </w:rPr>
        <w:sym w:font="Symbol" w:char="F02D"/>
      </w:r>
      <w:r w:rsidRPr="001630E0">
        <w:rPr>
          <w:rFonts w:ascii="Times New Roman" w:eastAsia="Times New Roman" w:hAnsi="Times New Roman" w:cs="Times New Roman"/>
          <w:lang w:val="lt-LT"/>
        </w:rPr>
        <w:t xml:space="preserve"> tą pačią dieną, kurią jie išimami, vietoj injekcinio preparato </w:t>
      </w:r>
      <w:r w:rsidRPr="001630E0">
        <w:rPr>
          <w:rFonts w:ascii="Times New Roman" w:eastAsia="Times New Roman" w:hAnsi="Times New Roman" w:cs="Times New Roman"/>
          <w:lang w:val="lt-LT"/>
        </w:rPr>
        <w:sym w:font="Symbol" w:char="F02D"/>
      </w:r>
      <w:r w:rsidRPr="001630E0">
        <w:rPr>
          <w:rFonts w:ascii="Times New Roman" w:eastAsia="Times New Roman" w:hAnsi="Times New Roman" w:cs="Times New Roman"/>
          <w:lang w:val="lt-LT"/>
        </w:rPr>
        <w:t xml:space="preserve"> tą dieną, kurią reikia leisti kitą dozę), tačiau visais šiais atvejais pirmas 7</w:t>
      </w:r>
      <w:r w:rsidR="00682548">
        <w:rPr>
          <w:rFonts w:ascii="Times New Roman" w:eastAsia="Times New Roman" w:hAnsi="Times New Roman" w:cs="Times New Roman"/>
          <w:lang w:val="lt-LT"/>
        </w:rPr>
        <w:t> </w:t>
      </w:r>
      <w:r w:rsidRPr="001630E0">
        <w:rPr>
          <w:rFonts w:ascii="Times New Roman" w:eastAsia="Times New Roman" w:hAnsi="Times New Roman" w:cs="Times New Roman"/>
          <w:lang w:val="lt-LT"/>
        </w:rPr>
        <w:t>tablečių vartojimo dienas patariama papildomai naudotis barjeriniu kontracepcijos metodu.</w:t>
      </w:r>
    </w:p>
    <w:p w14:paraId="7EDE843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982157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Po aborto pirmuoju nėštumo trimestru</w:t>
      </w:r>
    </w:p>
    <w:p w14:paraId="4E7DF24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galima pradėti vartoti tuoj pat. Tokiu atveju papildomomis kontracepcijos priemonėmis naudotis nereikia.</w:t>
      </w:r>
    </w:p>
    <w:p w14:paraId="50C3B62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F2ED5E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Po gimdymo arba aborto antruoju nėštumo trimestru</w:t>
      </w:r>
    </w:p>
    <w:p w14:paraId="42D09E17" w14:textId="789162F3"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Po gimdymo arba aborto antruoju nėštumo trimestru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patariama pradėti vartoti 21–28</w:t>
      </w:r>
      <w:r w:rsidR="00117574">
        <w:rPr>
          <w:rFonts w:ascii="Times New Roman" w:eastAsia="Times New Roman" w:hAnsi="Times New Roman" w:cs="Times New Roman"/>
          <w:lang w:val="lt-LT"/>
        </w:rPr>
        <w:t> </w:t>
      </w:r>
      <w:r w:rsidRPr="001630E0">
        <w:rPr>
          <w:rFonts w:ascii="Times New Roman" w:eastAsia="Times New Roman" w:hAnsi="Times New Roman" w:cs="Times New Roman"/>
          <w:lang w:val="lt-LT"/>
        </w:rPr>
        <w:t>dieną. Pradėjus vartoti vėliau, pirmas 7</w:t>
      </w:r>
      <w:r w:rsidR="00117574">
        <w:rPr>
          <w:rFonts w:ascii="Times New Roman" w:eastAsia="Times New Roman" w:hAnsi="Times New Roman" w:cs="Times New Roman"/>
          <w:lang w:val="lt-LT"/>
        </w:rPr>
        <w:t> </w:t>
      </w:r>
      <w:r w:rsidRPr="001630E0">
        <w:rPr>
          <w:rFonts w:ascii="Times New Roman" w:eastAsia="Times New Roman" w:hAnsi="Times New Roman" w:cs="Times New Roman"/>
          <w:lang w:val="lt-LT"/>
        </w:rPr>
        <w:t>tablečių vartojimo dienas patariama papildomai naudotis barjeriniu kontracepcijos metodu. Vis dėlto tuo atveju, jeigu moteris jau turėjo lytinį aktą, tai prieš pradėdama vartoti SHK, ji turi pasitikrinti, ar nėra pastojusi, arba palaukti iki artimiausių mėnesinių.</w:t>
      </w:r>
    </w:p>
    <w:p w14:paraId="584DA16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53616CE" w14:textId="7C8E0C1E"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Žindyvėms rekomendacijos yra pateiktos 4.6</w:t>
      </w:r>
      <w:r w:rsidR="00117574">
        <w:rPr>
          <w:rFonts w:ascii="Times New Roman" w:eastAsia="Times New Roman" w:hAnsi="Times New Roman" w:cs="Times New Roman"/>
          <w:lang w:val="lt-LT"/>
        </w:rPr>
        <w:t> </w:t>
      </w:r>
      <w:r w:rsidRPr="001630E0">
        <w:rPr>
          <w:rFonts w:ascii="Times New Roman" w:eastAsia="Times New Roman" w:hAnsi="Times New Roman" w:cs="Times New Roman"/>
          <w:lang w:val="lt-LT"/>
        </w:rPr>
        <w:t>skyriuje.</w:t>
      </w:r>
    </w:p>
    <w:p w14:paraId="7715B89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758992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Praleistų tablečių vartojimas</w:t>
      </w:r>
    </w:p>
    <w:p w14:paraId="3CF874DD" w14:textId="7073E73D"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Jei moteris bet kurią tabletę išgerti pavėluoja </w:t>
      </w:r>
      <w:r w:rsidRPr="001630E0">
        <w:rPr>
          <w:rFonts w:ascii="Times New Roman" w:eastAsia="Times New Roman" w:hAnsi="Times New Roman" w:cs="Times New Roman"/>
          <w:b/>
          <w:lang w:val="lt-LT"/>
        </w:rPr>
        <w:t>mažiau negu 12</w:t>
      </w:r>
      <w:r w:rsidR="00117574">
        <w:rPr>
          <w:rFonts w:ascii="Times New Roman" w:eastAsia="Times New Roman" w:hAnsi="Times New Roman" w:cs="Times New Roman"/>
          <w:b/>
          <w:lang w:val="lt-LT"/>
        </w:rPr>
        <w:t> </w:t>
      </w:r>
      <w:r w:rsidRPr="001630E0">
        <w:rPr>
          <w:rFonts w:ascii="Times New Roman" w:eastAsia="Times New Roman" w:hAnsi="Times New Roman" w:cs="Times New Roman"/>
          <w:b/>
          <w:lang w:val="lt-LT"/>
        </w:rPr>
        <w:t>valandų,</w:t>
      </w:r>
      <w:r w:rsidRPr="001630E0">
        <w:rPr>
          <w:rFonts w:ascii="Times New Roman" w:eastAsia="Times New Roman" w:hAnsi="Times New Roman" w:cs="Times New Roman"/>
          <w:lang w:val="lt-LT"/>
        </w:rPr>
        <w:t xml:space="preserve"> kontraceptinė apsauga nesusilpnėja. Tokiu atveju pamirštą tabletę ji turi išgerti tuoj pat, kai tik prisimena, o kitas vartoti įprastiniu laiku.</w:t>
      </w:r>
    </w:p>
    <w:p w14:paraId="22A81A4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F95EABB" w14:textId="6C85A885"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Jei moteris bet kurią tabletę išgerti pavėluoja </w:t>
      </w:r>
      <w:r w:rsidRPr="001630E0">
        <w:rPr>
          <w:rFonts w:ascii="Times New Roman" w:eastAsia="Times New Roman" w:hAnsi="Times New Roman" w:cs="Times New Roman"/>
          <w:b/>
          <w:lang w:val="lt-LT"/>
        </w:rPr>
        <w:t>daugiau kaip 12</w:t>
      </w:r>
      <w:r w:rsidR="00117574">
        <w:rPr>
          <w:rFonts w:ascii="Times New Roman" w:eastAsia="Times New Roman" w:hAnsi="Times New Roman" w:cs="Times New Roman"/>
          <w:b/>
          <w:lang w:val="lt-LT"/>
        </w:rPr>
        <w:t> </w:t>
      </w:r>
      <w:r w:rsidRPr="001630E0">
        <w:rPr>
          <w:rFonts w:ascii="Times New Roman" w:eastAsia="Times New Roman" w:hAnsi="Times New Roman" w:cs="Times New Roman"/>
          <w:b/>
          <w:lang w:val="lt-LT"/>
        </w:rPr>
        <w:t>valandų</w:t>
      </w:r>
      <w:r w:rsidRPr="001630E0">
        <w:rPr>
          <w:rFonts w:ascii="Times New Roman" w:eastAsia="Times New Roman" w:hAnsi="Times New Roman" w:cs="Times New Roman"/>
          <w:lang w:val="lt-LT"/>
        </w:rPr>
        <w:t>, kontraceptinė apsauga gali būti silpnesnė. Pamirštų tablečių vartojimas gali būti valdomas šiomis dviem pagrindinėmis taisyklėmis:</w:t>
      </w:r>
    </w:p>
    <w:p w14:paraId="355AF328" w14:textId="5E9EDDB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1.</w:t>
      </w:r>
      <w:r w:rsidRPr="001630E0">
        <w:rPr>
          <w:rFonts w:ascii="Times New Roman" w:eastAsia="Times New Roman" w:hAnsi="Times New Roman" w:cs="Times New Roman"/>
          <w:lang w:val="lt-LT"/>
        </w:rPr>
        <w:tab/>
        <w:t>tablečių vartojimas niekada neturi būti nutraukiamas ilgiau negu 7</w:t>
      </w:r>
      <w:r w:rsidR="00117574">
        <w:rPr>
          <w:rFonts w:ascii="Times New Roman" w:eastAsia="Times New Roman" w:hAnsi="Times New Roman" w:cs="Times New Roman"/>
          <w:lang w:val="lt-LT"/>
        </w:rPr>
        <w:t> </w:t>
      </w:r>
      <w:r w:rsidRPr="001630E0">
        <w:rPr>
          <w:rFonts w:ascii="Times New Roman" w:eastAsia="Times New Roman" w:hAnsi="Times New Roman" w:cs="Times New Roman"/>
          <w:lang w:val="lt-LT"/>
        </w:rPr>
        <w:t>dienas;</w:t>
      </w:r>
    </w:p>
    <w:p w14:paraId="7D2F1CAB" w14:textId="0FACA8CC"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2.</w:t>
      </w:r>
      <w:r w:rsidRPr="001630E0">
        <w:rPr>
          <w:rFonts w:ascii="Times New Roman" w:eastAsia="Times New Roman" w:hAnsi="Times New Roman" w:cs="Times New Roman"/>
          <w:lang w:val="lt-LT"/>
        </w:rPr>
        <w:tab/>
        <w:t xml:space="preserve">pakankamam </w:t>
      </w:r>
      <w:proofErr w:type="spellStart"/>
      <w:r w:rsidRPr="001630E0">
        <w:rPr>
          <w:rFonts w:ascii="Times New Roman" w:eastAsia="Times New Roman" w:hAnsi="Times New Roman" w:cs="Times New Roman"/>
          <w:lang w:val="lt-LT"/>
        </w:rPr>
        <w:t>pagumburio</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hipofizės</w:t>
      </w:r>
      <w:proofErr w:type="spellEnd"/>
      <w:r w:rsidRPr="001630E0">
        <w:rPr>
          <w:rFonts w:ascii="Times New Roman" w:eastAsia="Times New Roman" w:hAnsi="Times New Roman" w:cs="Times New Roman"/>
          <w:lang w:val="lt-LT"/>
        </w:rPr>
        <w:t xml:space="preserve"> ir kiaušidžių sistemos slopinimui pasireikšti būtinas 7</w:t>
      </w:r>
      <w:r w:rsidR="00117574">
        <w:rPr>
          <w:rFonts w:ascii="Times New Roman" w:eastAsia="Times New Roman" w:hAnsi="Times New Roman" w:cs="Times New Roman"/>
          <w:lang w:val="lt-LT"/>
        </w:rPr>
        <w:t> </w:t>
      </w:r>
      <w:r w:rsidRPr="001630E0">
        <w:rPr>
          <w:rFonts w:ascii="Times New Roman" w:eastAsia="Times New Roman" w:hAnsi="Times New Roman" w:cs="Times New Roman"/>
          <w:lang w:val="lt-LT"/>
        </w:rPr>
        <w:t>dienų nepertraukiamas tablečių vartojimas.</w:t>
      </w:r>
    </w:p>
    <w:p w14:paraId="136BD5D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AF76D8D" w14:textId="79F8DFE8"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Remiantis minėtomis taisyklėmis, kasdieninei praktikai galima duoti žemiau pateiktus patarimus.</w:t>
      </w:r>
    </w:p>
    <w:p w14:paraId="713288E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ABAAEC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r>
      <w:r w:rsidRPr="001630E0">
        <w:rPr>
          <w:rFonts w:ascii="Times New Roman" w:eastAsia="Times New Roman" w:hAnsi="Times New Roman" w:cs="Times New Roman"/>
          <w:u w:val="single"/>
          <w:lang w:val="lt-LT"/>
        </w:rPr>
        <w:t>Pirma vartojimo savaitė</w:t>
      </w:r>
    </w:p>
    <w:p w14:paraId="26CEFBCE" w14:textId="07D34116"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Paskutinę praleistą tabletę moteris turi išgerti tuoj pat, kai tik prisimenama, net jeigu tuo pačiu metu tektų gerti dvi tabletes. Po to tablečių vartojimą moteris turi tęsti savo įprastiniu laiku, be to, pirmas 7</w:t>
      </w:r>
      <w:r w:rsidR="00117574">
        <w:rPr>
          <w:rFonts w:ascii="Times New Roman" w:eastAsia="Times New Roman" w:hAnsi="Times New Roman" w:cs="Times New Roman"/>
          <w:lang w:val="lt-LT"/>
        </w:rPr>
        <w:t> </w:t>
      </w:r>
      <w:r w:rsidRPr="001630E0">
        <w:rPr>
          <w:rFonts w:ascii="Times New Roman" w:eastAsia="Times New Roman" w:hAnsi="Times New Roman" w:cs="Times New Roman"/>
          <w:lang w:val="lt-LT"/>
        </w:rPr>
        <w:t>vartojimo paras ji turi naudotis papildomu barjeriniu kontracepcijos metodu, pvz., prezervatyvu. Jeigu moteris per ankstesnes 7</w:t>
      </w:r>
      <w:r w:rsidR="00117574">
        <w:rPr>
          <w:rFonts w:ascii="Times New Roman" w:eastAsia="Times New Roman" w:hAnsi="Times New Roman" w:cs="Times New Roman"/>
          <w:lang w:val="lt-LT"/>
        </w:rPr>
        <w:t> </w:t>
      </w:r>
      <w:r w:rsidRPr="001630E0">
        <w:rPr>
          <w:rFonts w:ascii="Times New Roman" w:eastAsia="Times New Roman" w:hAnsi="Times New Roman" w:cs="Times New Roman"/>
          <w:lang w:val="lt-LT"/>
        </w:rPr>
        <w:t>paras turėjo lytinį aktą, reikia omenyje turėti nėštumo galimumą. Kuo daugiau tablečių ir kuo arčiau reguliarios pertraukos, kurios metu jų nevartojama, praleidžiama, tuo didesnė yra nėštumo rizika.</w:t>
      </w:r>
    </w:p>
    <w:p w14:paraId="6D9ED19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0DAAFA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r>
      <w:r w:rsidRPr="001630E0">
        <w:rPr>
          <w:rFonts w:ascii="Times New Roman" w:eastAsia="Times New Roman" w:hAnsi="Times New Roman" w:cs="Times New Roman"/>
          <w:u w:val="single"/>
          <w:lang w:val="lt-LT"/>
        </w:rPr>
        <w:t>Antra vartojimo savaitė</w:t>
      </w:r>
    </w:p>
    <w:p w14:paraId="60922709" w14:textId="4E749D3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lastRenderedPageBreak/>
        <w:t>Paskutinę praleistą tabletę moteris turi išgerti tuoj pat, kai tik prisimenama, net jeigu tuo pačiu metu tektų gerti dvi tabletes. Po to tablečių vartojimą ji turi tęsti savo įprastiniu laiku. Jei septynias dienas prieš pirmą praleistą tabletę moteris tabletes vartojo tinkamai, papildomomis kontracepcijos priemonėmis jai naudotis nereikia. Vis dėlto jeigu moteris praleido daugiau negu vieną tabletę, jai reikia patarti pirmas 7</w:t>
      </w:r>
      <w:r w:rsidR="00117574">
        <w:rPr>
          <w:rFonts w:ascii="Times New Roman" w:eastAsia="Times New Roman" w:hAnsi="Times New Roman" w:cs="Times New Roman"/>
          <w:lang w:val="lt-LT"/>
        </w:rPr>
        <w:t> </w:t>
      </w:r>
      <w:r w:rsidRPr="001630E0">
        <w:rPr>
          <w:rFonts w:ascii="Times New Roman" w:eastAsia="Times New Roman" w:hAnsi="Times New Roman" w:cs="Times New Roman"/>
          <w:lang w:val="lt-LT"/>
        </w:rPr>
        <w:t>vartojimo paras naudotis papildomomis kontracepcijos priemonėmis.</w:t>
      </w:r>
    </w:p>
    <w:p w14:paraId="61F05E0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D54557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r>
      <w:r w:rsidRPr="001630E0">
        <w:rPr>
          <w:rFonts w:ascii="Times New Roman" w:eastAsia="Times New Roman" w:hAnsi="Times New Roman" w:cs="Times New Roman"/>
          <w:u w:val="single"/>
          <w:lang w:val="lt-LT"/>
        </w:rPr>
        <w:t>Trečia vartojimo savaitė</w:t>
      </w:r>
    </w:p>
    <w:p w14:paraId="075E7F2F" w14:textId="30952BF9"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Dėl artėjančios</w:t>
      </w:r>
      <w:r w:rsidR="00CF2B03">
        <w:rPr>
          <w:rFonts w:ascii="Times New Roman" w:eastAsia="Times New Roman" w:hAnsi="Times New Roman" w:cs="Times New Roman"/>
          <w:lang w:val="lt-LT"/>
        </w:rPr>
        <w:t xml:space="preserve"> </w:t>
      </w:r>
      <w:r w:rsidRPr="001630E0">
        <w:rPr>
          <w:rFonts w:ascii="Times New Roman" w:eastAsia="Times New Roman" w:hAnsi="Times New Roman" w:cs="Times New Roman"/>
          <w:lang w:val="lt-LT"/>
        </w:rPr>
        <w:t>7</w:t>
      </w:r>
      <w:r w:rsidR="00117574">
        <w:rPr>
          <w:rFonts w:ascii="Times New Roman" w:eastAsia="Times New Roman" w:hAnsi="Times New Roman" w:cs="Times New Roman"/>
          <w:lang w:val="lt-LT"/>
        </w:rPr>
        <w:t> </w:t>
      </w:r>
      <w:r w:rsidRPr="001630E0">
        <w:rPr>
          <w:rFonts w:ascii="Times New Roman" w:eastAsia="Times New Roman" w:hAnsi="Times New Roman" w:cs="Times New Roman"/>
          <w:lang w:val="lt-LT"/>
        </w:rPr>
        <w:t>dienų pertraukos, kurios metu tablečių nevartojama, kyla kontracepcijos patikimumo sumažėjimo rizika. Vis dėlto nuo kontraceptinės apsaugos susilpnėjimo vis dar galima apsaugoti pritaikius tablečių vartojimo metodą. Laikantis vieno iš toliau nurodytų vartojimo metodų, papildomomis kontracepcijos priemonėmis naudotis nereikia, jeigu 7</w:t>
      </w:r>
      <w:r w:rsidR="00117574">
        <w:rPr>
          <w:rFonts w:ascii="Times New Roman" w:eastAsia="Times New Roman" w:hAnsi="Times New Roman" w:cs="Times New Roman"/>
          <w:lang w:val="lt-LT"/>
        </w:rPr>
        <w:t> </w:t>
      </w:r>
      <w:r w:rsidRPr="001630E0">
        <w:rPr>
          <w:rFonts w:ascii="Times New Roman" w:eastAsia="Times New Roman" w:hAnsi="Times New Roman" w:cs="Times New Roman"/>
          <w:lang w:val="lt-LT"/>
        </w:rPr>
        <w:t>dienas prieš pirmą praleistą tabletę moteris tabletes vartojo tinkamai. Jeigu ne, ji turi tiksliai vykdyti pirmą iš dviejų žemiau pateiktų nurodymų ir pirmas 7</w:t>
      </w:r>
      <w:r w:rsidR="00117574">
        <w:rPr>
          <w:rFonts w:ascii="Times New Roman" w:eastAsia="Times New Roman" w:hAnsi="Times New Roman" w:cs="Times New Roman"/>
          <w:lang w:val="lt-LT"/>
        </w:rPr>
        <w:t> </w:t>
      </w:r>
      <w:r w:rsidRPr="001630E0">
        <w:rPr>
          <w:rFonts w:ascii="Times New Roman" w:eastAsia="Times New Roman" w:hAnsi="Times New Roman" w:cs="Times New Roman"/>
          <w:lang w:val="lt-LT"/>
        </w:rPr>
        <w:t>vartojimo paras naudotis papildomomis kontracepcijos priemonėmis.</w:t>
      </w:r>
    </w:p>
    <w:p w14:paraId="4F41EB3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EE97F36"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1.</w:t>
      </w:r>
      <w:r w:rsidRPr="001630E0">
        <w:rPr>
          <w:rFonts w:ascii="Times New Roman" w:eastAsia="Times New Roman" w:hAnsi="Times New Roman" w:cs="Times New Roman"/>
          <w:lang w:val="lt-LT"/>
        </w:rPr>
        <w:tab/>
        <w:t xml:space="preserve">Paskutinę praleistą tabletę moteris turi išgerti tuoj pat, kai tik prisimena, net jeigu tuo pačiu metu tektų gerti dvi tabletes. Po to tablečių vartojimą ji turi tęsti savo įprastiniu laiku. Naujos lizdinės plokštelės tabletes reikia pradėti vartoti tuoj pat po visų ankstesnės pakuotės tablečių suvartojimo, t. y. nedarant pertraukos tarp pakuočių vartojimo. Menstruacinis kraujavimas tikriausiai neprasidės tol, kol nebus suvartotos visos antros pakuotės tabletės, tačiau jų vartojimo metu galimas tepimas arba </w:t>
      </w:r>
      <w:proofErr w:type="spellStart"/>
      <w:r w:rsidRPr="001630E0">
        <w:rPr>
          <w:rFonts w:ascii="Times New Roman" w:eastAsia="Times New Roman" w:hAnsi="Times New Roman" w:cs="Times New Roman"/>
          <w:lang w:val="lt-LT"/>
        </w:rPr>
        <w:t>tarpmenstruacinis</w:t>
      </w:r>
      <w:proofErr w:type="spellEnd"/>
      <w:r w:rsidRPr="001630E0">
        <w:rPr>
          <w:rFonts w:ascii="Times New Roman" w:eastAsia="Times New Roman" w:hAnsi="Times New Roman" w:cs="Times New Roman"/>
          <w:lang w:val="lt-LT"/>
        </w:rPr>
        <w:t xml:space="preserve"> kraujavimas.</w:t>
      </w:r>
    </w:p>
    <w:p w14:paraId="4EC2197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7583584" w14:textId="65C4BE81"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2</w:t>
      </w:r>
      <w:r w:rsidRPr="001630E0">
        <w:rPr>
          <w:rFonts w:ascii="Times New Roman" w:eastAsia="Times New Roman" w:hAnsi="Times New Roman" w:cs="Times New Roman"/>
          <w:lang w:val="lt-LT"/>
        </w:rPr>
        <w:tab/>
        <w:t>Taip pat moteriai galima patarti vartojamos lizdinės plokštelės tablečių vartojimą nutraukti ir padaryti ne ilgesnę kaip 7</w:t>
      </w:r>
      <w:r w:rsidR="00117574">
        <w:rPr>
          <w:rFonts w:ascii="Times New Roman" w:eastAsia="Times New Roman" w:hAnsi="Times New Roman" w:cs="Times New Roman"/>
          <w:lang w:val="lt-LT"/>
        </w:rPr>
        <w:t> </w:t>
      </w:r>
      <w:r w:rsidRPr="001630E0">
        <w:rPr>
          <w:rFonts w:ascii="Times New Roman" w:eastAsia="Times New Roman" w:hAnsi="Times New Roman" w:cs="Times New Roman"/>
          <w:lang w:val="lt-LT"/>
        </w:rPr>
        <w:t>dienų, įskaitant praleistųjų tablečių dienas, pertrauką, o po jos pradėti vartoti naujos lizdinės pakuotės tabletes.</w:t>
      </w:r>
    </w:p>
    <w:p w14:paraId="5E09B46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55B077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Jei moteris tablečių praleido ir per pirmą įprastinę pertrauką, kurios metu tablečių nevartojama, jai menstruacinio kraujavimo nebuvo, omenyje reikia turėti nėštumo galimumą.</w:t>
      </w:r>
    </w:p>
    <w:p w14:paraId="003A72F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D58540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Patarimai virškinimo trakto sutrikimų atveju</w:t>
      </w:r>
    </w:p>
    <w:p w14:paraId="209D620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Pasireiškus sunkiems virškinimo trakto sutrikimams (pvz., vėmimui arba viduriavimui), absorbcija gali būti nevisiška, todėl būtinos papildomos kontracepcijos priemonės.</w:t>
      </w:r>
    </w:p>
    <w:p w14:paraId="50C6463D" w14:textId="2A0C254B"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Jei vėmimas pasireiškia 3–4</w:t>
      </w:r>
      <w:r w:rsidR="00117574">
        <w:rPr>
          <w:rFonts w:ascii="Times New Roman" w:eastAsia="Times New Roman" w:hAnsi="Times New Roman" w:cs="Times New Roman"/>
          <w:lang w:val="lt-LT"/>
        </w:rPr>
        <w:t> </w:t>
      </w:r>
      <w:r w:rsidRPr="001630E0">
        <w:rPr>
          <w:rFonts w:ascii="Times New Roman" w:eastAsia="Times New Roman" w:hAnsi="Times New Roman" w:cs="Times New Roman"/>
          <w:lang w:val="lt-LT"/>
        </w:rPr>
        <w:t>valandų laikotarpiu po tabletės pavartojimo, reikia kuo greičiau išgerti papildomą (pakeičiančią) tabletę. Jeigu įmanoma, papildomą tabletę reikia išgerti per 12 valandų įprastinio tablečių vartojimo laiko. Jeigu praėjo daugiau negu 12 valandų, taikytini 4.2</w:t>
      </w:r>
      <w:r w:rsidR="00117574">
        <w:rPr>
          <w:rFonts w:ascii="Times New Roman" w:eastAsia="Times New Roman" w:hAnsi="Times New Roman" w:cs="Times New Roman"/>
          <w:lang w:val="lt-LT"/>
        </w:rPr>
        <w:t> </w:t>
      </w:r>
      <w:r w:rsidRPr="001630E0">
        <w:rPr>
          <w:rFonts w:ascii="Times New Roman" w:eastAsia="Times New Roman" w:hAnsi="Times New Roman" w:cs="Times New Roman"/>
          <w:lang w:val="lt-LT"/>
        </w:rPr>
        <w:t>skyriaus poskyryje „Praleistų tablečių vartojimo metodas“ pateikti patarimai dėl praleistų tablečių. Jei moteris įprastinės tablečių vartojimo tvarkos keisti nenori, ji turi išgerti papildomą (-</w:t>
      </w:r>
      <w:proofErr w:type="spellStart"/>
      <w:r w:rsidRPr="001630E0">
        <w:rPr>
          <w:rFonts w:ascii="Times New Roman" w:eastAsia="Times New Roman" w:hAnsi="Times New Roman" w:cs="Times New Roman"/>
          <w:lang w:val="lt-LT"/>
        </w:rPr>
        <w:t>as</w:t>
      </w:r>
      <w:proofErr w:type="spellEnd"/>
      <w:r w:rsidRPr="001630E0">
        <w:rPr>
          <w:rFonts w:ascii="Times New Roman" w:eastAsia="Times New Roman" w:hAnsi="Times New Roman" w:cs="Times New Roman"/>
          <w:lang w:val="lt-LT"/>
        </w:rPr>
        <w:t>) tabletę (-</w:t>
      </w:r>
      <w:proofErr w:type="spellStart"/>
      <w:r w:rsidRPr="001630E0">
        <w:rPr>
          <w:rFonts w:ascii="Times New Roman" w:eastAsia="Times New Roman" w:hAnsi="Times New Roman" w:cs="Times New Roman"/>
          <w:lang w:val="lt-LT"/>
        </w:rPr>
        <w:t>es</w:t>
      </w:r>
      <w:proofErr w:type="spellEnd"/>
      <w:r w:rsidRPr="001630E0">
        <w:rPr>
          <w:rFonts w:ascii="Times New Roman" w:eastAsia="Times New Roman" w:hAnsi="Times New Roman" w:cs="Times New Roman"/>
          <w:lang w:val="lt-LT"/>
        </w:rPr>
        <w:t>) iš kitos lizdinės pakuotės.</w:t>
      </w:r>
    </w:p>
    <w:p w14:paraId="618165A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C24B8A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Kaip pavėlinti menstruacinį kraujavimą</w:t>
      </w:r>
    </w:p>
    <w:p w14:paraId="67CD302A" w14:textId="2EFF6CE3"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Norint mėnesines pavėlinti, baigus vartoti visas vienos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lizdinės plokštelės tabletes, reikia, nedarant pertraukos, pradėti vartoti naujos lizdinės plokštelės tabletes. Jų vartojimą galima, jei reikia, tęsti tol, kol suvartojamos visos tabletės. Jų vartojimo laikotarpiu galimas </w:t>
      </w:r>
      <w:proofErr w:type="spellStart"/>
      <w:r w:rsidRPr="001630E0">
        <w:rPr>
          <w:rFonts w:ascii="Times New Roman" w:eastAsia="Times New Roman" w:hAnsi="Times New Roman" w:cs="Times New Roman"/>
          <w:lang w:val="lt-LT"/>
        </w:rPr>
        <w:t>tarpmenstruacinis</w:t>
      </w:r>
      <w:proofErr w:type="spellEnd"/>
      <w:r w:rsidRPr="001630E0">
        <w:rPr>
          <w:rFonts w:ascii="Times New Roman" w:eastAsia="Times New Roman" w:hAnsi="Times New Roman" w:cs="Times New Roman"/>
          <w:lang w:val="lt-LT"/>
        </w:rPr>
        <w:t xml:space="preserve"> kraujavimas arba tepimas. Vėl reguliariai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galima pradėti vartoti po įprastinės 7</w:t>
      </w:r>
      <w:r w:rsidR="00117574">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dienų pertraukos, kurios metu tablečių nevartojama. </w:t>
      </w:r>
    </w:p>
    <w:p w14:paraId="45BDB65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A09F85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lastRenderedPageBreak/>
        <w:t xml:space="preserve">Jeigu moteris nori mėnesines perkelti į kitą savaitės dieną, jai galima patarti sutrumpinti pertrauką, kurios metu tablečių nevartojama, tiek dienų, kiek pageidauja perkelti. Kuo trumpesnė pertrauka, tuo didesnė rizika, kad menstruacinio kraujavimo nebus ir kad naujos lizdinės plokštelės vartojimo metu pasireikš </w:t>
      </w:r>
      <w:proofErr w:type="spellStart"/>
      <w:r w:rsidRPr="001630E0">
        <w:rPr>
          <w:rFonts w:ascii="Times New Roman" w:eastAsia="Times New Roman" w:hAnsi="Times New Roman" w:cs="Times New Roman"/>
          <w:lang w:val="lt-LT"/>
        </w:rPr>
        <w:t>tarpmenstruacinis</w:t>
      </w:r>
      <w:proofErr w:type="spellEnd"/>
      <w:r w:rsidRPr="001630E0">
        <w:rPr>
          <w:rFonts w:ascii="Times New Roman" w:eastAsia="Times New Roman" w:hAnsi="Times New Roman" w:cs="Times New Roman"/>
          <w:lang w:val="lt-LT"/>
        </w:rPr>
        <w:t xml:space="preserve"> kraujavimas arba tepimas (taip pat, kaip vėlinant mėnesines).</w:t>
      </w:r>
    </w:p>
    <w:p w14:paraId="0B88B9F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752C71F" w14:textId="1801149D"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Vartojimo metodas</w:t>
      </w:r>
    </w:p>
    <w:p w14:paraId="5DAD9EF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Vartoti per burną.</w:t>
      </w:r>
    </w:p>
    <w:p w14:paraId="68B7639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E752C4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4.3</w:t>
      </w:r>
      <w:r w:rsidRPr="001630E0">
        <w:rPr>
          <w:rFonts w:ascii="Times New Roman" w:eastAsia="Times New Roman" w:hAnsi="Times New Roman" w:cs="Times New Roman"/>
          <w:b/>
          <w:lang w:val="lt-LT"/>
        </w:rPr>
        <w:tab/>
        <w:t>Kontraindikacijos</w:t>
      </w:r>
    </w:p>
    <w:p w14:paraId="5030095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DE22F62" w14:textId="22040381"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Sudėtinių hormoninių kontraceptikų (SHK) negalima vartoti esant toliau nurodytoms būklėms. Jei kuri nors iš išvardytų būklių pirmą kartą atsiranda SHK vartojimo metu, preparato vartojimą būtina tuoj pat nutraukti.</w:t>
      </w:r>
    </w:p>
    <w:p w14:paraId="49409CF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ED28BD1" w14:textId="77777777" w:rsidR="001630E0" w:rsidRPr="001630E0" w:rsidRDefault="001630E0" w:rsidP="001630E0">
      <w:pPr>
        <w:numPr>
          <w:ilvl w:val="0"/>
          <w:numId w:val="3"/>
        </w:numPr>
        <w:tabs>
          <w:tab w:val="left" w:pos="567"/>
        </w:tabs>
        <w:snapToGrid w:val="0"/>
        <w:spacing w:after="0" w:line="260" w:lineRule="exact"/>
        <w:ind w:left="567" w:right="-2"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Venų </w:t>
      </w:r>
      <w:proofErr w:type="spellStart"/>
      <w:r w:rsidRPr="001630E0">
        <w:rPr>
          <w:rFonts w:ascii="Times New Roman" w:eastAsia="Times New Roman" w:hAnsi="Times New Roman" w:cs="Times New Roman"/>
          <w:lang w:val="lt-LT"/>
        </w:rPr>
        <w:t>tromboembolija</w:t>
      </w:r>
      <w:proofErr w:type="spellEnd"/>
      <w:r w:rsidRPr="001630E0">
        <w:rPr>
          <w:rFonts w:ascii="Times New Roman" w:eastAsia="Times New Roman" w:hAnsi="Times New Roman" w:cs="Times New Roman"/>
          <w:lang w:val="lt-LT"/>
        </w:rPr>
        <w:t xml:space="preserve"> (VTE) arba jos rizika</w:t>
      </w:r>
    </w:p>
    <w:p w14:paraId="7E4AB3D4" w14:textId="77777777" w:rsidR="001630E0" w:rsidRPr="00D24BBE" w:rsidRDefault="001630E0" w:rsidP="00D24BBE">
      <w:pPr>
        <w:pStyle w:val="Sraopastraipa"/>
        <w:numPr>
          <w:ilvl w:val="0"/>
          <w:numId w:val="3"/>
        </w:numPr>
        <w:ind w:left="1134" w:right="-2" w:hanging="567"/>
        <w:rPr>
          <w:lang w:val="lt-LT"/>
        </w:rPr>
      </w:pPr>
      <w:r w:rsidRPr="00D24BBE">
        <w:rPr>
          <w:lang w:val="lt-LT"/>
        </w:rPr>
        <w:t xml:space="preserve">Venų </w:t>
      </w:r>
      <w:proofErr w:type="spellStart"/>
      <w:r w:rsidRPr="00D24BBE">
        <w:rPr>
          <w:lang w:val="lt-LT"/>
        </w:rPr>
        <w:t>tromboembolija</w:t>
      </w:r>
      <w:proofErr w:type="spellEnd"/>
      <w:r w:rsidRPr="00D24BBE">
        <w:rPr>
          <w:lang w:val="lt-LT"/>
        </w:rPr>
        <w:t xml:space="preserve"> – esama VTE (gydoma antikoaguliantais) arba anksčiau buvusi VTE (pvz., giliųjų venų trombozė [GVT] arba plaučių embolija [PE]).</w:t>
      </w:r>
    </w:p>
    <w:p w14:paraId="12E1C33B" w14:textId="77777777" w:rsidR="001630E0" w:rsidRPr="00D24BBE" w:rsidRDefault="001630E0" w:rsidP="00D24BBE">
      <w:pPr>
        <w:pStyle w:val="Sraopastraipa"/>
        <w:numPr>
          <w:ilvl w:val="0"/>
          <w:numId w:val="3"/>
        </w:numPr>
        <w:ind w:left="1134" w:right="-2" w:hanging="567"/>
        <w:rPr>
          <w:lang w:val="lt-LT"/>
        </w:rPr>
      </w:pPr>
      <w:r w:rsidRPr="00D24BBE">
        <w:rPr>
          <w:lang w:val="lt-LT"/>
        </w:rPr>
        <w:t xml:space="preserve">Žinomas paveldimas arba įgytas polinkis į venų </w:t>
      </w:r>
      <w:proofErr w:type="spellStart"/>
      <w:r w:rsidRPr="00D24BBE">
        <w:rPr>
          <w:lang w:val="lt-LT"/>
        </w:rPr>
        <w:t>tromboemboliją</w:t>
      </w:r>
      <w:proofErr w:type="spellEnd"/>
      <w:r w:rsidRPr="00D24BBE">
        <w:rPr>
          <w:lang w:val="lt-LT"/>
        </w:rPr>
        <w:t xml:space="preserve">, pvz., APC rezistentiškumas (įskaitant Leideno V faktorių), </w:t>
      </w:r>
      <w:proofErr w:type="spellStart"/>
      <w:r w:rsidRPr="00D24BBE">
        <w:rPr>
          <w:lang w:val="lt-LT"/>
        </w:rPr>
        <w:t>antitrombino</w:t>
      </w:r>
      <w:proofErr w:type="spellEnd"/>
      <w:r w:rsidRPr="00D24BBE">
        <w:rPr>
          <w:lang w:val="lt-LT"/>
        </w:rPr>
        <w:t xml:space="preserve"> III trūkumas, baltymo C trūkumas, baltymo S trūkumas.</w:t>
      </w:r>
    </w:p>
    <w:p w14:paraId="7A0B619B" w14:textId="68685A6C" w:rsidR="001630E0" w:rsidRPr="00D24BBE" w:rsidRDefault="001630E0" w:rsidP="00D24BBE">
      <w:pPr>
        <w:pStyle w:val="Sraopastraipa"/>
        <w:numPr>
          <w:ilvl w:val="0"/>
          <w:numId w:val="3"/>
        </w:numPr>
        <w:ind w:left="1134" w:right="-2" w:hanging="567"/>
        <w:rPr>
          <w:lang w:val="lt-LT"/>
        </w:rPr>
      </w:pPr>
      <w:r w:rsidRPr="00D24BBE">
        <w:rPr>
          <w:lang w:val="lt-LT"/>
        </w:rPr>
        <w:t xml:space="preserve">Didelė chirurginė operacija su ilgalaike </w:t>
      </w:r>
      <w:proofErr w:type="spellStart"/>
      <w:r w:rsidRPr="00D24BBE">
        <w:rPr>
          <w:lang w:val="lt-LT"/>
        </w:rPr>
        <w:t>imobilizacija</w:t>
      </w:r>
      <w:proofErr w:type="spellEnd"/>
      <w:r w:rsidRPr="00D24BBE">
        <w:rPr>
          <w:lang w:val="lt-LT"/>
        </w:rPr>
        <w:t xml:space="preserve"> (žr.</w:t>
      </w:r>
      <w:r w:rsidR="00DE123B">
        <w:rPr>
          <w:lang w:val="lt-LT"/>
        </w:rPr>
        <w:t> </w:t>
      </w:r>
      <w:r w:rsidRPr="00D24BBE">
        <w:rPr>
          <w:lang w:val="lt-LT"/>
        </w:rPr>
        <w:t>4.4</w:t>
      </w:r>
      <w:r w:rsidR="00DE123B">
        <w:rPr>
          <w:lang w:val="lt-LT"/>
        </w:rPr>
        <w:t> </w:t>
      </w:r>
      <w:r w:rsidRPr="00D24BBE">
        <w:rPr>
          <w:lang w:val="lt-LT"/>
        </w:rPr>
        <w:t>skyrių).</w:t>
      </w:r>
    </w:p>
    <w:p w14:paraId="21AC79D6" w14:textId="73D31A34" w:rsidR="001630E0" w:rsidRPr="001630E0" w:rsidRDefault="00D24BBE" w:rsidP="00D24BBE">
      <w:pPr>
        <w:tabs>
          <w:tab w:val="left" w:pos="567"/>
        </w:tabs>
        <w:snapToGrid w:val="0"/>
        <w:spacing w:after="0" w:line="260" w:lineRule="exact"/>
        <w:ind w:left="1134" w:right="-2"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r w:rsidR="001630E0" w:rsidRPr="001630E0">
        <w:rPr>
          <w:rFonts w:ascii="Times New Roman" w:eastAsia="Times New Roman" w:hAnsi="Times New Roman" w:cs="Times New Roman"/>
          <w:lang w:val="lt-LT"/>
        </w:rPr>
        <w:t xml:space="preserve">Didelė venų </w:t>
      </w:r>
      <w:proofErr w:type="spellStart"/>
      <w:r w:rsidR="001630E0" w:rsidRPr="001630E0">
        <w:rPr>
          <w:rFonts w:ascii="Times New Roman" w:eastAsia="Times New Roman" w:hAnsi="Times New Roman" w:cs="Times New Roman"/>
          <w:lang w:val="lt-LT"/>
        </w:rPr>
        <w:t>tromboembolijos</w:t>
      </w:r>
      <w:proofErr w:type="spellEnd"/>
      <w:r w:rsidR="001630E0" w:rsidRPr="001630E0">
        <w:rPr>
          <w:rFonts w:ascii="Times New Roman" w:eastAsia="Times New Roman" w:hAnsi="Times New Roman" w:cs="Times New Roman"/>
          <w:lang w:val="lt-LT"/>
        </w:rPr>
        <w:t xml:space="preserve"> rizika dėl kelių esamų rizikos veiksnių (žr.</w:t>
      </w:r>
      <w:r w:rsidR="00DE123B">
        <w:rPr>
          <w:rFonts w:ascii="Times New Roman" w:eastAsia="Times New Roman" w:hAnsi="Times New Roman" w:cs="Times New Roman"/>
          <w:lang w:val="lt-LT"/>
        </w:rPr>
        <w:t> </w:t>
      </w:r>
      <w:r w:rsidR="001630E0" w:rsidRPr="001630E0">
        <w:rPr>
          <w:rFonts w:ascii="Times New Roman" w:eastAsia="Times New Roman" w:hAnsi="Times New Roman" w:cs="Times New Roman"/>
          <w:lang w:val="lt-LT"/>
        </w:rPr>
        <w:t>4.4</w:t>
      </w:r>
      <w:r w:rsidR="00DE123B">
        <w:rPr>
          <w:rFonts w:ascii="Times New Roman" w:eastAsia="Times New Roman" w:hAnsi="Times New Roman" w:cs="Times New Roman"/>
          <w:lang w:val="lt-LT"/>
        </w:rPr>
        <w:t> </w:t>
      </w:r>
      <w:r w:rsidR="001630E0" w:rsidRPr="001630E0">
        <w:rPr>
          <w:rFonts w:ascii="Times New Roman" w:eastAsia="Times New Roman" w:hAnsi="Times New Roman" w:cs="Times New Roman"/>
          <w:lang w:val="lt-LT"/>
        </w:rPr>
        <w:t>skyrių).</w:t>
      </w:r>
    </w:p>
    <w:p w14:paraId="70CACA6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Arterijų </w:t>
      </w:r>
      <w:proofErr w:type="spellStart"/>
      <w:r w:rsidRPr="001630E0">
        <w:rPr>
          <w:rFonts w:ascii="Times New Roman" w:eastAsia="Times New Roman" w:hAnsi="Times New Roman" w:cs="Times New Roman"/>
          <w:lang w:val="lt-LT"/>
        </w:rPr>
        <w:t>tromboembolija</w:t>
      </w:r>
      <w:proofErr w:type="spellEnd"/>
      <w:r w:rsidRPr="001630E0">
        <w:rPr>
          <w:rFonts w:ascii="Times New Roman" w:eastAsia="Times New Roman" w:hAnsi="Times New Roman" w:cs="Times New Roman"/>
          <w:lang w:val="lt-LT"/>
        </w:rPr>
        <w:t xml:space="preserve"> (ATE) arba jos rizika</w:t>
      </w:r>
    </w:p>
    <w:p w14:paraId="2EC3AC15" w14:textId="77777777" w:rsidR="001630E0" w:rsidRPr="001630E0" w:rsidRDefault="00D24BBE" w:rsidP="0082613E">
      <w:pPr>
        <w:tabs>
          <w:tab w:val="left" w:pos="1134"/>
        </w:tabs>
        <w:snapToGrid w:val="0"/>
        <w:spacing w:after="0" w:line="260" w:lineRule="exact"/>
        <w:ind w:left="1134" w:right="-2"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r w:rsidR="001630E0" w:rsidRPr="001630E0">
        <w:rPr>
          <w:rFonts w:ascii="Times New Roman" w:eastAsia="Times New Roman" w:hAnsi="Times New Roman" w:cs="Times New Roman"/>
          <w:lang w:val="lt-LT"/>
        </w:rPr>
        <w:t xml:space="preserve">Arterijų </w:t>
      </w:r>
      <w:proofErr w:type="spellStart"/>
      <w:r w:rsidR="001630E0" w:rsidRPr="001630E0">
        <w:rPr>
          <w:rFonts w:ascii="Times New Roman" w:eastAsia="Times New Roman" w:hAnsi="Times New Roman" w:cs="Times New Roman"/>
          <w:lang w:val="lt-LT"/>
        </w:rPr>
        <w:t>tromboembolija</w:t>
      </w:r>
      <w:proofErr w:type="spellEnd"/>
      <w:r w:rsidR="001630E0" w:rsidRPr="001630E0">
        <w:rPr>
          <w:rFonts w:ascii="Times New Roman" w:eastAsia="Times New Roman" w:hAnsi="Times New Roman" w:cs="Times New Roman"/>
          <w:lang w:val="lt-LT"/>
        </w:rPr>
        <w:t xml:space="preserve"> – esama arterijų </w:t>
      </w:r>
      <w:proofErr w:type="spellStart"/>
      <w:r w:rsidR="001630E0" w:rsidRPr="001630E0">
        <w:rPr>
          <w:rFonts w:ascii="Times New Roman" w:eastAsia="Times New Roman" w:hAnsi="Times New Roman" w:cs="Times New Roman"/>
          <w:lang w:val="lt-LT"/>
        </w:rPr>
        <w:t>tromboembolija</w:t>
      </w:r>
      <w:proofErr w:type="spellEnd"/>
      <w:r w:rsidR="001630E0" w:rsidRPr="001630E0">
        <w:rPr>
          <w:rFonts w:ascii="Times New Roman" w:eastAsia="Times New Roman" w:hAnsi="Times New Roman" w:cs="Times New Roman"/>
          <w:lang w:val="lt-LT"/>
        </w:rPr>
        <w:t xml:space="preserve">, anksčiau buvusi arterijų </w:t>
      </w:r>
      <w:proofErr w:type="spellStart"/>
      <w:r w:rsidR="001630E0" w:rsidRPr="001630E0">
        <w:rPr>
          <w:rFonts w:ascii="Times New Roman" w:eastAsia="Times New Roman" w:hAnsi="Times New Roman" w:cs="Times New Roman"/>
          <w:lang w:val="lt-LT"/>
        </w:rPr>
        <w:t>tromboembolija</w:t>
      </w:r>
      <w:proofErr w:type="spellEnd"/>
      <w:r w:rsidR="001630E0" w:rsidRPr="001630E0">
        <w:rPr>
          <w:rFonts w:ascii="Times New Roman" w:eastAsia="Times New Roman" w:hAnsi="Times New Roman" w:cs="Times New Roman"/>
          <w:lang w:val="lt-LT"/>
        </w:rPr>
        <w:t xml:space="preserve"> (pvz., miokardo infarktas) arba ją pranašaujanti būklė (pvz., krūtinės angina).</w:t>
      </w:r>
    </w:p>
    <w:p w14:paraId="23AD7361" w14:textId="34F73E67" w:rsidR="001630E0" w:rsidRPr="001630E0" w:rsidRDefault="00D24BBE" w:rsidP="0082613E">
      <w:pPr>
        <w:tabs>
          <w:tab w:val="left" w:pos="1134"/>
        </w:tabs>
        <w:snapToGrid w:val="0"/>
        <w:spacing w:after="0" w:line="260" w:lineRule="exact"/>
        <w:ind w:left="1134" w:right="-2"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r w:rsidR="001630E0" w:rsidRPr="001630E0">
        <w:rPr>
          <w:rFonts w:ascii="Times New Roman" w:eastAsia="Times New Roman" w:hAnsi="Times New Roman" w:cs="Times New Roman"/>
          <w:lang w:val="lt-LT"/>
        </w:rPr>
        <w:t xml:space="preserve">Smegenų kraujotakos liga – esamas insultas, anksčiau patirtas insultas arba jį pranašaujanti būklė (pvz., praeinantysis smegenų išemijos priepuolis </w:t>
      </w:r>
      <w:r w:rsidR="008E438B">
        <w:rPr>
          <w:rFonts w:ascii="Times New Roman" w:eastAsia="Times New Roman" w:hAnsi="Times New Roman" w:cs="Times New Roman"/>
          <w:lang w:val="lt-LT"/>
        </w:rPr>
        <w:t>[</w:t>
      </w:r>
      <w:r w:rsidR="001630E0" w:rsidRPr="001630E0">
        <w:rPr>
          <w:rFonts w:ascii="Times New Roman" w:eastAsia="Times New Roman" w:hAnsi="Times New Roman" w:cs="Times New Roman"/>
          <w:lang w:val="lt-LT"/>
        </w:rPr>
        <w:t>PSIP</w:t>
      </w:r>
      <w:r w:rsidR="008E438B">
        <w:rPr>
          <w:rFonts w:ascii="Times New Roman" w:eastAsia="Times New Roman" w:hAnsi="Times New Roman" w:cs="Times New Roman"/>
          <w:lang w:val="lt-LT"/>
        </w:rPr>
        <w:t>]</w:t>
      </w:r>
      <w:r w:rsidR="001630E0" w:rsidRPr="001630E0">
        <w:rPr>
          <w:rFonts w:ascii="Times New Roman" w:eastAsia="Times New Roman" w:hAnsi="Times New Roman" w:cs="Times New Roman"/>
          <w:lang w:val="lt-LT"/>
        </w:rPr>
        <w:t>).</w:t>
      </w:r>
    </w:p>
    <w:p w14:paraId="50300A3B" w14:textId="77777777" w:rsidR="001630E0" w:rsidRPr="001630E0" w:rsidRDefault="00D24BBE" w:rsidP="0082613E">
      <w:pPr>
        <w:tabs>
          <w:tab w:val="left" w:pos="1134"/>
        </w:tabs>
        <w:snapToGrid w:val="0"/>
        <w:spacing w:after="0" w:line="260" w:lineRule="exact"/>
        <w:ind w:left="1134" w:right="-2"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r w:rsidR="001630E0" w:rsidRPr="001630E0">
        <w:rPr>
          <w:rFonts w:ascii="Times New Roman" w:eastAsia="Times New Roman" w:hAnsi="Times New Roman" w:cs="Times New Roman"/>
          <w:lang w:val="lt-LT"/>
        </w:rPr>
        <w:t xml:space="preserve">Žinomas paveldimas arba įgytas polinkis į arterijų </w:t>
      </w:r>
      <w:proofErr w:type="spellStart"/>
      <w:r w:rsidR="001630E0" w:rsidRPr="001630E0">
        <w:rPr>
          <w:rFonts w:ascii="Times New Roman" w:eastAsia="Times New Roman" w:hAnsi="Times New Roman" w:cs="Times New Roman"/>
          <w:lang w:val="lt-LT"/>
        </w:rPr>
        <w:t>tromboemboliją</w:t>
      </w:r>
      <w:proofErr w:type="spellEnd"/>
      <w:r w:rsidR="001630E0" w:rsidRPr="001630E0">
        <w:rPr>
          <w:rFonts w:ascii="Times New Roman" w:eastAsia="Times New Roman" w:hAnsi="Times New Roman" w:cs="Times New Roman"/>
          <w:lang w:val="lt-LT"/>
        </w:rPr>
        <w:t xml:space="preserve">, pvz., </w:t>
      </w:r>
      <w:proofErr w:type="spellStart"/>
      <w:r w:rsidR="001630E0" w:rsidRPr="001630E0">
        <w:rPr>
          <w:rFonts w:ascii="Times New Roman" w:eastAsia="Times New Roman" w:hAnsi="Times New Roman" w:cs="Times New Roman"/>
          <w:lang w:val="lt-LT"/>
        </w:rPr>
        <w:t>hiperhomocisteinemija</w:t>
      </w:r>
      <w:proofErr w:type="spellEnd"/>
      <w:r w:rsidR="001630E0" w:rsidRPr="001630E0">
        <w:rPr>
          <w:rFonts w:ascii="Times New Roman" w:eastAsia="Times New Roman" w:hAnsi="Times New Roman" w:cs="Times New Roman"/>
          <w:lang w:val="lt-LT"/>
        </w:rPr>
        <w:t xml:space="preserve"> ir </w:t>
      </w:r>
      <w:proofErr w:type="spellStart"/>
      <w:r w:rsidR="001630E0" w:rsidRPr="001630E0">
        <w:rPr>
          <w:rFonts w:ascii="Times New Roman" w:eastAsia="Times New Roman" w:hAnsi="Times New Roman" w:cs="Times New Roman"/>
          <w:lang w:val="lt-LT"/>
        </w:rPr>
        <w:t>antifosfolipidiniai</w:t>
      </w:r>
      <w:proofErr w:type="spellEnd"/>
      <w:r w:rsidR="001630E0" w:rsidRPr="001630E0">
        <w:rPr>
          <w:rFonts w:ascii="Times New Roman" w:eastAsia="Times New Roman" w:hAnsi="Times New Roman" w:cs="Times New Roman"/>
          <w:lang w:val="lt-LT"/>
        </w:rPr>
        <w:t xml:space="preserve"> antikūnai (</w:t>
      </w:r>
      <w:proofErr w:type="spellStart"/>
      <w:r w:rsidR="001630E0" w:rsidRPr="001630E0">
        <w:rPr>
          <w:rFonts w:ascii="Times New Roman" w:eastAsia="Times New Roman" w:hAnsi="Times New Roman" w:cs="Times New Roman"/>
          <w:lang w:val="lt-LT"/>
        </w:rPr>
        <w:t>antikardiolipino</w:t>
      </w:r>
      <w:proofErr w:type="spellEnd"/>
      <w:r w:rsidR="001630E0" w:rsidRPr="001630E0">
        <w:rPr>
          <w:rFonts w:ascii="Times New Roman" w:eastAsia="Times New Roman" w:hAnsi="Times New Roman" w:cs="Times New Roman"/>
          <w:lang w:val="lt-LT"/>
        </w:rPr>
        <w:t xml:space="preserve"> antikūnai, vilkligės antikoaguliantas).</w:t>
      </w:r>
    </w:p>
    <w:p w14:paraId="5E0569E6" w14:textId="77777777" w:rsidR="001630E0" w:rsidRPr="001630E0" w:rsidRDefault="00D24BBE" w:rsidP="0082613E">
      <w:pPr>
        <w:tabs>
          <w:tab w:val="left" w:pos="1134"/>
        </w:tabs>
        <w:snapToGrid w:val="0"/>
        <w:spacing w:after="0" w:line="260" w:lineRule="exact"/>
        <w:ind w:left="1134" w:right="-2"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r w:rsidR="001630E0" w:rsidRPr="001630E0">
        <w:rPr>
          <w:rFonts w:ascii="Times New Roman" w:eastAsia="Times New Roman" w:hAnsi="Times New Roman" w:cs="Times New Roman"/>
          <w:lang w:val="lt-LT"/>
        </w:rPr>
        <w:t>Buvusi migrena su židininiais neurologiniais simptomais.</w:t>
      </w:r>
    </w:p>
    <w:p w14:paraId="10BC8F0C" w14:textId="072493A5" w:rsidR="001630E0" w:rsidRPr="001630E0" w:rsidRDefault="00D24BBE" w:rsidP="0082613E">
      <w:pPr>
        <w:tabs>
          <w:tab w:val="left" w:pos="1134"/>
        </w:tabs>
        <w:snapToGrid w:val="0"/>
        <w:spacing w:after="0" w:line="260" w:lineRule="exact"/>
        <w:ind w:left="1134" w:right="-2" w:hanging="567"/>
        <w:rPr>
          <w:rFonts w:ascii="Times New Roman" w:eastAsia="Times New Roman" w:hAnsi="Times New Roman" w:cs="Times New Roman"/>
          <w:lang w:val="lt-LT"/>
        </w:rPr>
      </w:pPr>
      <w:r>
        <w:rPr>
          <w:rFonts w:ascii="Times New Roman" w:eastAsia="Times New Roman" w:hAnsi="Times New Roman" w:cs="Times New Roman"/>
          <w:lang w:val="lt-LT"/>
        </w:rPr>
        <w:t>-</w:t>
      </w:r>
      <w:r>
        <w:rPr>
          <w:rFonts w:ascii="Times New Roman" w:eastAsia="Times New Roman" w:hAnsi="Times New Roman" w:cs="Times New Roman"/>
          <w:lang w:val="lt-LT"/>
        </w:rPr>
        <w:tab/>
      </w:r>
      <w:r w:rsidR="001630E0" w:rsidRPr="001630E0">
        <w:rPr>
          <w:rFonts w:ascii="Times New Roman" w:eastAsia="Times New Roman" w:hAnsi="Times New Roman" w:cs="Times New Roman"/>
          <w:lang w:val="lt-LT"/>
        </w:rPr>
        <w:t xml:space="preserve">Didelė arterijų </w:t>
      </w:r>
      <w:proofErr w:type="spellStart"/>
      <w:r w:rsidR="001630E0" w:rsidRPr="001630E0">
        <w:rPr>
          <w:rFonts w:ascii="Times New Roman" w:eastAsia="Times New Roman" w:hAnsi="Times New Roman" w:cs="Times New Roman"/>
          <w:lang w:val="lt-LT"/>
        </w:rPr>
        <w:t>tromboembolijos</w:t>
      </w:r>
      <w:proofErr w:type="spellEnd"/>
      <w:r w:rsidR="001630E0" w:rsidRPr="001630E0">
        <w:rPr>
          <w:rFonts w:ascii="Times New Roman" w:eastAsia="Times New Roman" w:hAnsi="Times New Roman" w:cs="Times New Roman"/>
          <w:lang w:val="lt-LT"/>
        </w:rPr>
        <w:t xml:space="preserve"> rizika dėl kelių rizikos veiksnių (žr.</w:t>
      </w:r>
      <w:r w:rsidR="00DE123B">
        <w:rPr>
          <w:rFonts w:ascii="Times New Roman" w:eastAsia="Times New Roman" w:hAnsi="Times New Roman" w:cs="Times New Roman"/>
          <w:lang w:val="lt-LT"/>
        </w:rPr>
        <w:t> </w:t>
      </w:r>
      <w:r w:rsidR="001630E0" w:rsidRPr="001630E0">
        <w:rPr>
          <w:rFonts w:ascii="Times New Roman" w:eastAsia="Times New Roman" w:hAnsi="Times New Roman" w:cs="Times New Roman"/>
          <w:lang w:val="lt-LT"/>
        </w:rPr>
        <w:t>4.4</w:t>
      </w:r>
      <w:r w:rsidR="00DE123B">
        <w:rPr>
          <w:rFonts w:ascii="Times New Roman" w:eastAsia="Times New Roman" w:hAnsi="Times New Roman" w:cs="Times New Roman"/>
          <w:lang w:val="lt-LT"/>
        </w:rPr>
        <w:t> </w:t>
      </w:r>
      <w:r w:rsidR="001630E0" w:rsidRPr="001630E0">
        <w:rPr>
          <w:rFonts w:ascii="Times New Roman" w:eastAsia="Times New Roman" w:hAnsi="Times New Roman" w:cs="Times New Roman"/>
          <w:lang w:val="lt-LT"/>
        </w:rPr>
        <w:t>skyrių) arba dėl vieno esamo sunkaus rizikos veiksnio, pvz.:</w:t>
      </w:r>
    </w:p>
    <w:p w14:paraId="2CC887D1" w14:textId="2140D8FD" w:rsidR="001630E0" w:rsidRPr="00D24BBE" w:rsidRDefault="001630E0" w:rsidP="0082613E">
      <w:pPr>
        <w:pStyle w:val="Sraopastraipa"/>
        <w:numPr>
          <w:ilvl w:val="0"/>
          <w:numId w:val="13"/>
        </w:numPr>
        <w:tabs>
          <w:tab w:val="clear" w:pos="567"/>
          <w:tab w:val="left" w:pos="1701"/>
        </w:tabs>
        <w:ind w:left="1701" w:right="-2" w:hanging="567"/>
        <w:rPr>
          <w:lang w:val="lt-LT"/>
        </w:rPr>
      </w:pPr>
      <w:r w:rsidRPr="00D24BBE">
        <w:rPr>
          <w:lang w:val="lt-LT"/>
        </w:rPr>
        <w:t>cukrinio diabeto su kraujagyslių pažeidimo simptomais</w:t>
      </w:r>
      <w:r w:rsidR="00DE123B">
        <w:rPr>
          <w:lang w:val="lt-LT"/>
        </w:rPr>
        <w:t>;</w:t>
      </w:r>
    </w:p>
    <w:p w14:paraId="240F2934" w14:textId="4FD136A7" w:rsidR="001630E0" w:rsidRPr="00D24BBE" w:rsidRDefault="001630E0" w:rsidP="0082613E">
      <w:pPr>
        <w:pStyle w:val="Sraopastraipa"/>
        <w:numPr>
          <w:ilvl w:val="0"/>
          <w:numId w:val="13"/>
        </w:numPr>
        <w:tabs>
          <w:tab w:val="clear" w:pos="567"/>
          <w:tab w:val="left" w:pos="1701"/>
        </w:tabs>
        <w:ind w:left="1701" w:right="-2" w:hanging="567"/>
        <w:rPr>
          <w:lang w:val="lt-LT"/>
        </w:rPr>
      </w:pPr>
      <w:r w:rsidRPr="00D24BBE">
        <w:rPr>
          <w:lang w:val="lt-LT"/>
        </w:rPr>
        <w:t>sunkios arterinės hipertenzijos</w:t>
      </w:r>
      <w:r w:rsidR="00DE123B">
        <w:rPr>
          <w:lang w:val="lt-LT"/>
        </w:rPr>
        <w:t>;</w:t>
      </w:r>
    </w:p>
    <w:p w14:paraId="74AC8648" w14:textId="64781476" w:rsidR="001630E0" w:rsidRPr="00D24BBE" w:rsidRDefault="001630E0" w:rsidP="0082613E">
      <w:pPr>
        <w:pStyle w:val="Sraopastraipa"/>
        <w:numPr>
          <w:ilvl w:val="0"/>
          <w:numId w:val="13"/>
        </w:numPr>
        <w:tabs>
          <w:tab w:val="clear" w:pos="567"/>
          <w:tab w:val="left" w:pos="1701"/>
        </w:tabs>
        <w:ind w:left="1701" w:right="-2" w:hanging="567"/>
        <w:rPr>
          <w:lang w:val="lt-LT"/>
        </w:rPr>
      </w:pPr>
      <w:r w:rsidRPr="00D24BBE">
        <w:rPr>
          <w:lang w:val="lt-LT"/>
        </w:rPr>
        <w:t xml:space="preserve">sunkios </w:t>
      </w:r>
      <w:proofErr w:type="spellStart"/>
      <w:r w:rsidRPr="00D24BBE">
        <w:rPr>
          <w:lang w:val="lt-LT"/>
        </w:rPr>
        <w:t>dislipoproteinemijos</w:t>
      </w:r>
      <w:proofErr w:type="spellEnd"/>
      <w:r w:rsidRPr="00D24BBE">
        <w:rPr>
          <w:lang w:val="lt-LT"/>
        </w:rPr>
        <w:t>.</w:t>
      </w:r>
    </w:p>
    <w:p w14:paraId="19A8628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Esama arba buvusi sunki kepenų liga tol, kol nesunormalėję kepenų funkcijos rodikliai.</w:t>
      </w:r>
    </w:p>
    <w:p w14:paraId="6BD9B8B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Sunkus arba ūminis inkstų nepakankamumas.</w:t>
      </w:r>
    </w:p>
    <w:p w14:paraId="1A909AE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Esamas arba buvęs kepenų navikas (gerybinis arba piktybinis).</w:t>
      </w:r>
    </w:p>
    <w:p w14:paraId="38944A8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Žinoma arba įtariama lytinių hormonų veikiama </w:t>
      </w:r>
      <w:proofErr w:type="spellStart"/>
      <w:r w:rsidRPr="001630E0">
        <w:rPr>
          <w:rFonts w:ascii="Times New Roman" w:eastAsia="Times New Roman" w:hAnsi="Times New Roman" w:cs="Times New Roman"/>
          <w:lang w:val="lt-LT"/>
        </w:rPr>
        <w:t>malignizacija</w:t>
      </w:r>
      <w:proofErr w:type="spellEnd"/>
      <w:r w:rsidRPr="001630E0">
        <w:rPr>
          <w:rFonts w:ascii="Times New Roman" w:eastAsia="Times New Roman" w:hAnsi="Times New Roman" w:cs="Times New Roman"/>
          <w:lang w:val="lt-LT"/>
        </w:rPr>
        <w:t xml:space="preserve"> (pvz., lyties organų arba krūtų).</w:t>
      </w:r>
    </w:p>
    <w:p w14:paraId="2BFC852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Kraujavimas iš makšties dėl nežinomų priežasčių.</w:t>
      </w:r>
    </w:p>
    <w:p w14:paraId="04DFBCB1" w14:textId="282A8F38" w:rsid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Padidėjęs jautrumas veikliajai arba bet kuriai 6.1</w:t>
      </w:r>
      <w:r w:rsidR="00DE123B">
        <w:rPr>
          <w:rFonts w:ascii="Times New Roman" w:eastAsia="Times New Roman" w:hAnsi="Times New Roman" w:cs="Times New Roman"/>
          <w:lang w:val="lt-LT"/>
        </w:rPr>
        <w:t> </w:t>
      </w:r>
      <w:r w:rsidRPr="001630E0">
        <w:rPr>
          <w:rFonts w:ascii="Times New Roman" w:eastAsia="Times New Roman" w:hAnsi="Times New Roman" w:cs="Times New Roman"/>
          <w:lang w:val="lt-LT"/>
        </w:rPr>
        <w:t>skyriuje nurodytai pagalbinei medžiagai.</w:t>
      </w:r>
    </w:p>
    <w:p w14:paraId="6213C853" w14:textId="365D680C" w:rsidR="00C324CC" w:rsidRPr="00C324CC" w:rsidRDefault="00C324CC" w:rsidP="00C324CC">
      <w:pPr>
        <w:pStyle w:val="Sraopastraipa"/>
        <w:numPr>
          <w:ilvl w:val="0"/>
          <w:numId w:val="14"/>
        </w:numPr>
        <w:ind w:left="567" w:right="-2" w:hanging="567"/>
        <w:rPr>
          <w:szCs w:val="22"/>
          <w:lang w:val="lt-LT"/>
        </w:rPr>
      </w:pPr>
      <w:proofErr w:type="spellStart"/>
      <w:r w:rsidRPr="00B91436">
        <w:rPr>
          <w:szCs w:val="22"/>
          <w:lang w:val="lt-LT"/>
        </w:rPr>
        <w:t>Cleodette</w:t>
      </w:r>
      <w:proofErr w:type="spellEnd"/>
      <w:r>
        <w:rPr>
          <w:szCs w:val="22"/>
          <w:lang w:val="lt-LT"/>
        </w:rPr>
        <w:t xml:space="preserve"> draudžiama vartoti</w:t>
      </w:r>
      <w:r w:rsidRPr="00990D6F">
        <w:rPr>
          <w:szCs w:val="22"/>
          <w:lang w:val="lt-LT"/>
        </w:rPr>
        <w:t xml:space="preserve"> </w:t>
      </w:r>
      <w:r>
        <w:rPr>
          <w:szCs w:val="22"/>
          <w:lang w:val="lt-LT"/>
        </w:rPr>
        <w:t>kartu su vaistiniais preparatais, kurių</w:t>
      </w:r>
      <w:r w:rsidRPr="00990D6F">
        <w:rPr>
          <w:szCs w:val="22"/>
          <w:lang w:val="lt-LT"/>
        </w:rPr>
        <w:t xml:space="preserve"> </w:t>
      </w:r>
      <w:r>
        <w:rPr>
          <w:szCs w:val="22"/>
          <w:lang w:val="lt-LT"/>
        </w:rPr>
        <w:t xml:space="preserve">sudėtyje yra </w:t>
      </w:r>
      <w:proofErr w:type="spellStart"/>
      <w:r w:rsidRPr="00990D6F">
        <w:rPr>
          <w:szCs w:val="22"/>
          <w:lang w:val="lt-LT"/>
        </w:rPr>
        <w:t>ombitasvir</w:t>
      </w:r>
      <w:r>
        <w:rPr>
          <w:szCs w:val="22"/>
          <w:lang w:val="lt-LT"/>
        </w:rPr>
        <w:t>o</w:t>
      </w:r>
      <w:proofErr w:type="spellEnd"/>
      <w:r>
        <w:rPr>
          <w:szCs w:val="22"/>
          <w:lang w:val="lt-LT"/>
        </w:rPr>
        <w:t>/</w:t>
      </w:r>
      <w:proofErr w:type="spellStart"/>
      <w:r>
        <w:rPr>
          <w:szCs w:val="22"/>
          <w:lang w:val="lt-LT"/>
        </w:rPr>
        <w:t>paritapreviro</w:t>
      </w:r>
      <w:proofErr w:type="spellEnd"/>
      <w:r>
        <w:rPr>
          <w:szCs w:val="22"/>
          <w:lang w:val="lt-LT"/>
        </w:rPr>
        <w:t>/</w:t>
      </w:r>
      <w:proofErr w:type="spellStart"/>
      <w:r w:rsidRPr="00990D6F">
        <w:rPr>
          <w:szCs w:val="22"/>
          <w:lang w:val="lt-LT"/>
        </w:rPr>
        <w:t>ritonaviro</w:t>
      </w:r>
      <w:proofErr w:type="spellEnd"/>
      <w:r w:rsidRPr="00990D6F">
        <w:rPr>
          <w:szCs w:val="22"/>
          <w:lang w:val="lt-LT"/>
        </w:rPr>
        <w:t xml:space="preserve"> ir </w:t>
      </w:r>
      <w:proofErr w:type="spellStart"/>
      <w:r w:rsidRPr="00990D6F">
        <w:rPr>
          <w:szCs w:val="22"/>
          <w:lang w:val="lt-LT"/>
        </w:rPr>
        <w:t>dasabuvir</w:t>
      </w:r>
      <w:r>
        <w:rPr>
          <w:szCs w:val="22"/>
          <w:lang w:val="lt-LT"/>
        </w:rPr>
        <w:t>o</w:t>
      </w:r>
      <w:proofErr w:type="spellEnd"/>
      <w:r>
        <w:rPr>
          <w:szCs w:val="22"/>
          <w:lang w:val="lt-LT"/>
        </w:rPr>
        <w:t xml:space="preserve"> (žr. 4.4 ir 4.5 </w:t>
      </w:r>
      <w:r w:rsidRPr="00990D6F">
        <w:rPr>
          <w:szCs w:val="22"/>
          <w:lang w:val="lt-LT"/>
        </w:rPr>
        <w:t>skyrius)</w:t>
      </w:r>
      <w:r>
        <w:rPr>
          <w:szCs w:val="22"/>
          <w:lang w:val="lt-LT"/>
        </w:rPr>
        <w:t>.</w:t>
      </w:r>
    </w:p>
    <w:p w14:paraId="16568F1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1BB64E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lastRenderedPageBreak/>
        <w:t>4.4</w:t>
      </w:r>
      <w:r w:rsidRPr="001630E0">
        <w:rPr>
          <w:rFonts w:ascii="Times New Roman" w:eastAsia="Times New Roman" w:hAnsi="Times New Roman" w:cs="Times New Roman"/>
          <w:b/>
          <w:lang w:val="lt-LT"/>
        </w:rPr>
        <w:tab/>
        <w:t>Specialūs įspėjimai ir atsargumo priemonės</w:t>
      </w:r>
    </w:p>
    <w:p w14:paraId="5D1BCB9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E5D29A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Įspėjimai</w:t>
      </w:r>
    </w:p>
    <w:p w14:paraId="2712E8EC" w14:textId="1B46282C"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Jeigu yra bent viena iš toliau nurodytų būklių ar rizikos veiksnių,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tinkamumą reikia aptarti su moterimi.</w:t>
      </w:r>
    </w:p>
    <w:p w14:paraId="1B7E5AA3" w14:textId="6D7FED75"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Moteriai reikia patarti, kad pasunkėjus arba pirmą kartą atsiradus bent vienai iš šių būklių ar rizikos veiksnių ji kreiptųsi į gydytoją, kuris nustatys, ar reikia nutraukti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vartojimą.</w:t>
      </w:r>
    </w:p>
    <w:p w14:paraId="5967DBD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069523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Reikia atsižvelgti ir į gydymo antikoaguliantais galimumą. Dėl gydymo antikoaguliantais (kumarinais) </w:t>
      </w:r>
      <w:proofErr w:type="spellStart"/>
      <w:r w:rsidRPr="001630E0">
        <w:rPr>
          <w:rFonts w:ascii="Times New Roman" w:eastAsia="Times New Roman" w:hAnsi="Times New Roman" w:cs="Times New Roman"/>
          <w:lang w:val="lt-LT"/>
        </w:rPr>
        <w:t>teratogeniškumo</w:t>
      </w:r>
      <w:proofErr w:type="spellEnd"/>
      <w:r w:rsidRPr="001630E0">
        <w:rPr>
          <w:rFonts w:ascii="Times New Roman" w:eastAsia="Times New Roman" w:hAnsi="Times New Roman" w:cs="Times New Roman"/>
          <w:lang w:val="lt-LT"/>
        </w:rPr>
        <w:t xml:space="preserve"> reikia pradėti taikyti tinkamą alternatyvią kontracepciją.</w:t>
      </w:r>
    </w:p>
    <w:p w14:paraId="63831D8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80FD9C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Venų </w:t>
      </w:r>
      <w:proofErr w:type="spellStart"/>
      <w:r w:rsidRPr="001630E0">
        <w:rPr>
          <w:rFonts w:ascii="Times New Roman" w:eastAsia="Times New Roman" w:hAnsi="Times New Roman" w:cs="Times New Roman"/>
          <w:lang w:val="lt-LT"/>
        </w:rPr>
        <w:t>tromboembolijos</w:t>
      </w:r>
      <w:proofErr w:type="spellEnd"/>
      <w:r w:rsidRPr="001630E0">
        <w:rPr>
          <w:rFonts w:ascii="Times New Roman" w:eastAsia="Times New Roman" w:hAnsi="Times New Roman" w:cs="Times New Roman"/>
          <w:lang w:val="lt-LT"/>
        </w:rPr>
        <w:t xml:space="preserve"> (VTE) rizika</w:t>
      </w:r>
    </w:p>
    <w:p w14:paraId="5323399B" w14:textId="03C51610"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lang w:val="lt-LT"/>
        </w:rPr>
        <w:t xml:space="preserve">Vartojant bet kokį sudėtinį hormoninį kontraceptiką (SHK), yra didesnė venų </w:t>
      </w:r>
      <w:proofErr w:type="spellStart"/>
      <w:r w:rsidRPr="001630E0">
        <w:rPr>
          <w:rFonts w:ascii="Times New Roman" w:eastAsia="Times New Roman" w:hAnsi="Times New Roman" w:cs="Times New Roman"/>
          <w:lang w:val="lt-LT"/>
        </w:rPr>
        <w:t>tromboembolijos</w:t>
      </w:r>
      <w:proofErr w:type="spellEnd"/>
      <w:r w:rsidRPr="001630E0">
        <w:rPr>
          <w:rFonts w:ascii="Times New Roman" w:eastAsia="Times New Roman" w:hAnsi="Times New Roman" w:cs="Times New Roman"/>
          <w:lang w:val="lt-LT"/>
        </w:rPr>
        <w:t xml:space="preserve"> (VTE) rizika nei jo nevartojant. </w:t>
      </w:r>
      <w:r w:rsidRPr="001630E0">
        <w:rPr>
          <w:rFonts w:ascii="Times New Roman" w:eastAsia="Times New Roman" w:hAnsi="Times New Roman" w:cs="Times New Roman"/>
          <w:b/>
          <w:lang w:val="lt-LT"/>
        </w:rPr>
        <w:t xml:space="preserve">Vaistiniai preparatai, kurių sudėtyje yra </w:t>
      </w:r>
      <w:proofErr w:type="spellStart"/>
      <w:r w:rsidRPr="001630E0">
        <w:rPr>
          <w:rFonts w:ascii="Times New Roman" w:eastAsia="Times New Roman" w:hAnsi="Times New Roman" w:cs="Times New Roman"/>
          <w:b/>
          <w:lang w:val="lt-LT"/>
        </w:rPr>
        <w:t>levonorgestrelio</w:t>
      </w:r>
      <w:proofErr w:type="spellEnd"/>
      <w:r w:rsidRPr="001630E0">
        <w:rPr>
          <w:rFonts w:ascii="Times New Roman" w:eastAsia="Times New Roman" w:hAnsi="Times New Roman" w:cs="Times New Roman"/>
          <w:b/>
          <w:lang w:val="lt-LT"/>
        </w:rPr>
        <w:t xml:space="preserve">, </w:t>
      </w:r>
      <w:proofErr w:type="spellStart"/>
      <w:r w:rsidRPr="001630E0">
        <w:rPr>
          <w:rFonts w:ascii="Times New Roman" w:eastAsia="Times New Roman" w:hAnsi="Times New Roman" w:cs="Times New Roman"/>
          <w:b/>
          <w:lang w:val="lt-LT"/>
        </w:rPr>
        <w:t>norgestimato</w:t>
      </w:r>
      <w:proofErr w:type="spellEnd"/>
      <w:r w:rsidRPr="001630E0">
        <w:rPr>
          <w:rFonts w:ascii="Times New Roman" w:eastAsia="Times New Roman" w:hAnsi="Times New Roman" w:cs="Times New Roman"/>
          <w:b/>
          <w:lang w:val="lt-LT"/>
        </w:rPr>
        <w:t xml:space="preserve"> ar </w:t>
      </w:r>
      <w:proofErr w:type="spellStart"/>
      <w:r w:rsidRPr="001630E0">
        <w:rPr>
          <w:rFonts w:ascii="Times New Roman" w:eastAsia="Times New Roman" w:hAnsi="Times New Roman" w:cs="Times New Roman"/>
          <w:b/>
          <w:lang w:val="lt-LT"/>
        </w:rPr>
        <w:t>noretisterono</w:t>
      </w:r>
      <w:proofErr w:type="spellEnd"/>
      <w:r w:rsidRPr="001630E0">
        <w:rPr>
          <w:rFonts w:ascii="Times New Roman" w:eastAsia="Times New Roman" w:hAnsi="Times New Roman" w:cs="Times New Roman"/>
          <w:b/>
          <w:lang w:val="lt-LT"/>
        </w:rPr>
        <w:t xml:space="preserve">, yra susiję su mažiausia VTE rizika. Kiti vaistiniai preparatai, pvz., </w:t>
      </w:r>
      <w:proofErr w:type="spellStart"/>
      <w:r w:rsidRPr="001630E0">
        <w:rPr>
          <w:rFonts w:ascii="Times New Roman" w:eastAsia="Times New Roman" w:hAnsi="Times New Roman" w:cs="Times New Roman"/>
          <w:b/>
          <w:lang w:val="lt-LT"/>
        </w:rPr>
        <w:t>Cleodette</w:t>
      </w:r>
      <w:proofErr w:type="spellEnd"/>
      <w:r w:rsidRPr="001630E0">
        <w:rPr>
          <w:rFonts w:ascii="Times New Roman" w:eastAsia="Times New Roman" w:hAnsi="Times New Roman" w:cs="Times New Roman"/>
          <w:b/>
          <w:lang w:val="lt-LT"/>
        </w:rPr>
        <w:t xml:space="preserve">, gali būti susiję su iki dviejų kartų didesne rizika. Sprendimą vartoti kitą vaistinį preparatą, nei pasižymintį mažiausia VTE rizika, reikia priimti tik aptarus su moterimi, taip užtikrinant, kad ji supranta VTE riziką vartojant </w:t>
      </w:r>
      <w:proofErr w:type="spellStart"/>
      <w:r w:rsidRPr="001630E0">
        <w:rPr>
          <w:rFonts w:ascii="Times New Roman" w:eastAsia="Times New Roman" w:hAnsi="Times New Roman" w:cs="Times New Roman"/>
          <w:b/>
          <w:lang w:val="lt-LT"/>
        </w:rPr>
        <w:t>Cleodette</w:t>
      </w:r>
      <w:proofErr w:type="spellEnd"/>
      <w:r w:rsidRPr="001630E0">
        <w:rPr>
          <w:rFonts w:ascii="Times New Roman" w:eastAsia="Times New Roman" w:hAnsi="Times New Roman" w:cs="Times New Roman"/>
          <w:b/>
          <w:lang w:val="lt-LT"/>
        </w:rPr>
        <w:t>, kaip jai esantys rizikos veiksniai veikia šią riziką ir kad jai esanti VTE rizika yra didžiausia pirmaisiais vartojimo metais. Taip pat yra šiek tiek duomenų, kad ši rizika padidėja vėl pradėjus vartoti SHK po 4</w:t>
      </w:r>
      <w:r w:rsidR="00DE123B">
        <w:rPr>
          <w:rFonts w:ascii="Times New Roman" w:eastAsia="Times New Roman" w:hAnsi="Times New Roman" w:cs="Times New Roman"/>
          <w:b/>
          <w:lang w:val="lt-LT"/>
        </w:rPr>
        <w:t> </w:t>
      </w:r>
      <w:r w:rsidRPr="001630E0">
        <w:rPr>
          <w:rFonts w:ascii="Times New Roman" w:eastAsia="Times New Roman" w:hAnsi="Times New Roman" w:cs="Times New Roman"/>
          <w:b/>
          <w:lang w:val="lt-LT"/>
        </w:rPr>
        <w:t>savaičių arba ilgesnės pertraukos.</w:t>
      </w:r>
    </w:p>
    <w:p w14:paraId="0965C8A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20CE6962" w14:textId="0E77215C"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Maždaug 2</w:t>
      </w:r>
      <w:r w:rsidR="00DE123B">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iš 10 000 moterų, kurios nevartoja SHK ir nėra nėščios, vienerių metų laikotarpiu pasireikš VTE. Tačiau, priklausomai nuo esamų rizikos veiksnių, kai kurioms moterims ši rizika gali būti daug didesnė (žr. </w:t>
      </w:r>
      <w:r w:rsidR="00DE123B">
        <w:rPr>
          <w:rFonts w:ascii="Times New Roman" w:eastAsia="Times New Roman" w:hAnsi="Times New Roman" w:cs="Times New Roman"/>
          <w:lang w:val="lt-LT"/>
        </w:rPr>
        <w:t>t</w:t>
      </w:r>
      <w:r w:rsidRPr="001630E0">
        <w:rPr>
          <w:rFonts w:ascii="Times New Roman" w:eastAsia="Times New Roman" w:hAnsi="Times New Roman" w:cs="Times New Roman"/>
          <w:lang w:val="lt-LT"/>
        </w:rPr>
        <w:t xml:space="preserve">oliau). </w:t>
      </w:r>
    </w:p>
    <w:p w14:paraId="29ADA47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58BA7ED" w14:textId="381E4DEC"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Nustatyta, kad 9-12</w:t>
      </w:r>
      <w:r w:rsidRPr="001630E0">
        <w:rPr>
          <w:rFonts w:ascii="Times New Roman" w:eastAsia="Times New Roman" w:hAnsi="Times New Roman" w:cs="Times New Roman"/>
          <w:vertAlign w:val="superscript"/>
          <w:lang w:val="lt-LT"/>
        </w:rPr>
        <w:t>1</w:t>
      </w:r>
      <w:r w:rsidR="00DE123B">
        <w:rPr>
          <w:rFonts w:ascii="Times New Roman" w:eastAsia="Times New Roman" w:hAnsi="Times New Roman" w:cs="Times New Roman"/>
          <w:lang w:val="lt-LT"/>
        </w:rPr>
        <w:t> </w:t>
      </w:r>
      <w:r w:rsidRPr="001630E0">
        <w:rPr>
          <w:rFonts w:ascii="Times New Roman" w:eastAsia="Times New Roman" w:hAnsi="Times New Roman" w:cs="Times New Roman"/>
          <w:lang w:val="lt-LT"/>
        </w:rPr>
        <w:t>iš 10</w:t>
      </w:r>
      <w:r w:rsidR="00DE123B">
        <w:rPr>
          <w:rFonts w:ascii="Times New Roman" w:eastAsia="Times New Roman" w:hAnsi="Times New Roman" w:cs="Times New Roman"/>
          <w:lang w:val="lt-LT"/>
        </w:rPr>
        <w:t> </w:t>
      </w:r>
      <w:r w:rsidRPr="001630E0">
        <w:rPr>
          <w:rFonts w:ascii="Times New Roman" w:eastAsia="Times New Roman" w:hAnsi="Times New Roman" w:cs="Times New Roman"/>
          <w:lang w:val="lt-LT"/>
        </w:rPr>
        <w:t>000</w:t>
      </w:r>
      <w:r w:rsidR="00DE123B">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moterų, vartojančių SHK, kurių sudėtyje yra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per metus pasireikš VTE, palyginti su 6</w:t>
      </w:r>
      <w:r w:rsidRPr="001630E0">
        <w:rPr>
          <w:rFonts w:ascii="Times New Roman" w:eastAsia="Times New Roman" w:hAnsi="Times New Roman" w:cs="Times New Roman"/>
          <w:vertAlign w:val="superscript"/>
          <w:lang w:val="lt-LT"/>
        </w:rPr>
        <w:t>2</w:t>
      </w:r>
      <w:r w:rsidR="00DE123B">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moterimis, vartojančiomis SHK, kurių sudėtyje yra </w:t>
      </w:r>
      <w:proofErr w:type="spellStart"/>
      <w:r w:rsidRPr="001630E0">
        <w:rPr>
          <w:rFonts w:ascii="Times New Roman" w:eastAsia="Times New Roman" w:hAnsi="Times New Roman" w:cs="Times New Roman"/>
          <w:lang w:val="lt-LT"/>
        </w:rPr>
        <w:t>levonorgestrelio</w:t>
      </w:r>
      <w:proofErr w:type="spellEnd"/>
      <w:r w:rsidRPr="001630E0">
        <w:rPr>
          <w:rFonts w:ascii="Times New Roman" w:eastAsia="Times New Roman" w:hAnsi="Times New Roman" w:cs="Times New Roman"/>
          <w:lang w:val="lt-LT"/>
        </w:rPr>
        <w:t>.</w:t>
      </w:r>
    </w:p>
    <w:p w14:paraId="59B5ED2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Abiem atvejais šis VTE skaičius per metus yra mažesnis už skaičių, tikėtiną moterims nėštumo metu arba laikotarpiu po gimdymo.</w:t>
      </w:r>
    </w:p>
    <w:p w14:paraId="335740D7" w14:textId="7DA03118"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1-2</w:t>
      </w:r>
      <w:r w:rsidR="00DE123B">
        <w:rPr>
          <w:rFonts w:ascii="Times New Roman" w:eastAsia="Times New Roman" w:hAnsi="Times New Roman" w:cs="Times New Roman"/>
          <w:lang w:val="lt-LT"/>
        </w:rPr>
        <w:t> </w:t>
      </w:r>
      <w:r w:rsidRPr="001630E0">
        <w:rPr>
          <w:rFonts w:ascii="Times New Roman" w:eastAsia="Times New Roman" w:hAnsi="Times New Roman" w:cs="Times New Roman"/>
          <w:lang w:val="lt-LT"/>
        </w:rPr>
        <w:t>% atvejų VTE gali baigtis mirtimi.</w:t>
      </w:r>
    </w:p>
    <w:p w14:paraId="355F4BE0" w14:textId="77777777" w:rsidR="001630E0" w:rsidRPr="001630E0" w:rsidRDefault="001630E0" w:rsidP="001630E0">
      <w:pPr>
        <w:keepNext/>
        <w:snapToGrid w:val="0"/>
        <w:spacing w:after="0" w:line="240" w:lineRule="auto"/>
        <w:jc w:val="center"/>
        <w:rPr>
          <w:rFonts w:ascii="Times New Roman" w:eastAsia="Calibri" w:hAnsi="Times New Roman" w:cs="Times New Roman"/>
          <w:b/>
          <w:lang w:val="lt-LT"/>
        </w:rPr>
      </w:pPr>
      <w:r w:rsidRPr="001630E0">
        <w:rPr>
          <w:rFonts w:ascii="Times New Roman" w:eastAsia="Calibri" w:hAnsi="Times New Roman" w:cs="Times New Roman"/>
          <w:b/>
          <w:lang w:val="lt-LT"/>
        </w:rPr>
        <w:lastRenderedPageBreak/>
        <w:t>VTE reiškinių skaičius 10 000 moterų per vienerius metus</w:t>
      </w:r>
    </w:p>
    <w:p w14:paraId="23EEAD10" w14:textId="77777777" w:rsidR="001630E0" w:rsidRPr="001630E0" w:rsidRDefault="001630E0" w:rsidP="001630E0">
      <w:pPr>
        <w:snapToGrid w:val="0"/>
        <w:spacing w:after="0" w:line="240" w:lineRule="auto"/>
        <w:rPr>
          <w:rFonts w:ascii="Times New Roman" w:eastAsia="SimSun" w:hAnsi="Times New Roman" w:cs="Times New Roman"/>
          <w:i/>
          <w:lang w:val="lt-LT"/>
        </w:rPr>
      </w:pPr>
      <w:r w:rsidRPr="001630E0">
        <w:rPr>
          <w:rFonts w:ascii="Times New Roman" w:eastAsia="Calibri" w:hAnsi="Times New Roman" w:cs="Times New Roman"/>
          <w:noProof/>
          <w:lang w:val="lt-LT" w:eastAsia="lt-LT"/>
        </w:rPr>
        <mc:AlternateContent>
          <mc:Choice Requires="wps">
            <w:drawing>
              <wp:anchor distT="0" distB="0" distL="114300" distR="114300" simplePos="0" relativeHeight="251659264" behindDoc="0" locked="0" layoutInCell="1" allowOverlap="1" wp14:anchorId="3CAAE663" wp14:editId="035543E1">
                <wp:simplePos x="0" y="0"/>
                <wp:positionH relativeFrom="column">
                  <wp:posOffset>-28575</wp:posOffset>
                </wp:positionH>
                <wp:positionV relativeFrom="paragraph">
                  <wp:posOffset>84455</wp:posOffset>
                </wp:positionV>
                <wp:extent cx="857250" cy="5524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88EB57" w14:textId="77777777" w:rsidR="00117574" w:rsidRDefault="00117574" w:rsidP="001630E0">
                            <w:pPr>
                              <w:rPr>
                                <w:sz w:val="16"/>
                                <w:szCs w:val="16"/>
                              </w:rPr>
                            </w:pPr>
                            <w:r>
                              <w:rPr>
                                <w:b/>
                                <w:noProof/>
                                <w:sz w:val="16"/>
                                <w:szCs w:val="16"/>
                              </w:rPr>
                              <w:t>VTE reiškinių skaičius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CAAE663" id="_x0000_t202" coordsize="21600,21600" o:spt="202" path="m,l,21600r21600,l21600,xe">
                <v:stroke joinstyle="miter"/>
                <v:path gradientshapeok="t" o:connecttype="rect"/>
              </v:shapetype>
              <v:shape id="Text Box 31" o:spid="_x0000_s1026" type="#_x0000_t202" style="position:absolute;margin-left:-2.25pt;margin-top:6.65pt;width:6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" stroked="f">
                <v:textbox>
                  <w:txbxContent>
                    <w:p w14:paraId="7688EB57" w14:textId="77777777" w:rsidR="00117574" w:rsidRDefault="00117574" w:rsidP="001630E0">
                      <w:pPr>
                        <w:rPr>
                          <w:sz w:val="16"/>
                          <w:szCs w:val="16"/>
                        </w:rPr>
                      </w:pPr>
                      <w:r>
                        <w:rPr>
                          <w:b/>
                          <w:noProof/>
                          <w:sz w:val="16"/>
                          <w:szCs w:val="16"/>
                        </w:rPr>
                        <w:t>VTE reiškinių skaičius</w:t>
                      </w:r>
                    </w:p>
                  </w:txbxContent>
                </v:textbox>
              </v:shape>
            </w:pict>
          </mc:Fallback>
        </mc:AlternateContent>
      </w:r>
      <w:r w:rsidRPr="001630E0">
        <w:rPr>
          <w:rFonts w:ascii="Times New Roman" w:eastAsia="Calibri" w:hAnsi="Times New Roman" w:cs="Times New Roman"/>
          <w:noProof/>
          <w:lang w:val="lt-LT" w:eastAsia="lt-LT"/>
        </w:rPr>
        <mc:AlternateContent>
          <mc:Choice Requires="wps">
            <w:drawing>
              <wp:anchor distT="0" distB="0" distL="114300" distR="114300" simplePos="0" relativeHeight="251662336" behindDoc="0" locked="0" layoutInCell="1" allowOverlap="1" wp14:anchorId="7919AF07" wp14:editId="695CAAC3">
                <wp:simplePos x="0" y="0"/>
                <wp:positionH relativeFrom="column">
                  <wp:posOffset>3739515</wp:posOffset>
                </wp:positionH>
                <wp:positionV relativeFrom="paragraph">
                  <wp:posOffset>3202305</wp:posOffset>
                </wp:positionV>
                <wp:extent cx="1657350" cy="499745"/>
                <wp:effectExtent l="0" t="0" r="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499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981A29" w14:textId="77777777" w:rsidR="00117574" w:rsidRDefault="00117574" w:rsidP="001630E0">
                            <w:pPr>
                              <w:jc w:val="center"/>
                              <w:rPr>
                                <w:sz w:val="15"/>
                                <w:lang w:val="de-DE"/>
                              </w:rPr>
                            </w:pPr>
                            <w:r>
                              <w:rPr>
                                <w:noProof/>
                                <w:sz w:val="15"/>
                                <w:lang w:val="de-DE"/>
                              </w:rPr>
                              <w:t>SHK, kurių sudėtyje yra drospirenono</w:t>
                            </w:r>
                            <w:r>
                              <w:rPr>
                                <w:sz w:val="15"/>
                                <w:lang w:val="de-DE"/>
                              </w:rPr>
                              <w:t xml:space="preserve"> </w:t>
                            </w:r>
                          </w:p>
                          <w:p w14:paraId="4830638C" w14:textId="77777777" w:rsidR="00117574" w:rsidRDefault="00117574" w:rsidP="001630E0">
                            <w:pPr>
                              <w:jc w:val="center"/>
                              <w:rPr>
                                <w:sz w:val="15"/>
                                <w:lang w:val="de-DE"/>
                              </w:rPr>
                            </w:pPr>
                            <w:r>
                              <w:rPr>
                                <w:noProof/>
                                <w:sz w:val="15"/>
                                <w:lang w:val="de-DE"/>
                              </w:rPr>
                              <w:t>(9</w:t>
                            </w:r>
                            <w:r>
                              <w:rPr>
                                <w:noProof/>
                                <w:sz w:val="15"/>
                                <w:lang w:val="de-DE"/>
                              </w:rPr>
                              <w:noBreakHyphen/>
                              <w:t>12 reiškinių)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919AF07" id="Text Box 32" o:spid="_x0000_s1027" type="#_x0000_t202" style="position:absolute;margin-left:294.45pt;margin-top:252.15pt;width:130.5pt;height:3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" stroked="f">
                <v:textbox inset="0,0,0,0">
                  <w:txbxContent>
                    <w:p w14:paraId="4A981A29" w14:textId="77777777" w:rsidR="00117574" w:rsidRDefault="00117574" w:rsidP="001630E0">
                      <w:pPr>
                        <w:jc w:val="center"/>
                        <w:rPr>
                          <w:sz w:val="15"/>
                          <w:lang w:val="de-DE"/>
                        </w:rPr>
                      </w:pPr>
                      <w:r>
                        <w:rPr>
                          <w:noProof/>
                          <w:sz w:val="15"/>
                          <w:lang w:val="de-DE"/>
                        </w:rPr>
                        <w:t>SHK, kurių sudėtyje yra drospirenono</w:t>
                      </w:r>
                      <w:r>
                        <w:rPr>
                          <w:sz w:val="15"/>
                          <w:lang w:val="de-DE"/>
                        </w:rPr>
                        <w:t xml:space="preserve"> </w:t>
                      </w:r>
                    </w:p>
                    <w:p w14:paraId="4830638C" w14:textId="77777777" w:rsidR="00117574" w:rsidRDefault="00117574" w:rsidP="001630E0">
                      <w:pPr>
                        <w:jc w:val="center"/>
                        <w:rPr>
                          <w:sz w:val="15"/>
                          <w:lang w:val="de-DE"/>
                        </w:rPr>
                      </w:pPr>
                      <w:r>
                        <w:rPr>
                          <w:noProof/>
                          <w:sz w:val="15"/>
                          <w:lang w:val="de-DE"/>
                        </w:rPr>
                        <w:t>(9</w:t>
                      </w:r>
                      <w:r>
                        <w:rPr>
                          <w:noProof/>
                          <w:sz w:val="15"/>
                          <w:lang w:val="de-DE"/>
                        </w:rPr>
                        <w:noBreakHyphen/>
                        <w:t>12 reiškinių)</w:t>
                      </w:r>
                    </w:p>
                  </w:txbxContent>
                </v:textbox>
              </v:shape>
            </w:pict>
          </mc:Fallback>
        </mc:AlternateContent>
      </w:r>
      <w:r w:rsidRPr="001630E0">
        <w:rPr>
          <w:rFonts w:ascii="Times New Roman" w:eastAsia="Calibri" w:hAnsi="Times New Roman" w:cs="Times New Roman"/>
          <w:noProof/>
          <w:lang w:val="lt-LT" w:eastAsia="lt-LT"/>
        </w:rPr>
        <mc:AlternateContent>
          <mc:Choice Requires="wps">
            <w:drawing>
              <wp:anchor distT="0" distB="0" distL="114300" distR="114300" simplePos="0" relativeHeight="251661312" behindDoc="0" locked="0" layoutInCell="1" allowOverlap="1" wp14:anchorId="230FD821" wp14:editId="31E322EF">
                <wp:simplePos x="0" y="0"/>
                <wp:positionH relativeFrom="column">
                  <wp:posOffset>2057400</wp:posOffset>
                </wp:positionH>
                <wp:positionV relativeFrom="paragraph">
                  <wp:posOffset>3251200</wp:posOffset>
                </wp:positionV>
                <wp:extent cx="1600200" cy="342900"/>
                <wp:effectExtent l="0" t="0" r="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30FBA" w14:textId="77777777" w:rsidR="00117574" w:rsidRDefault="00117574" w:rsidP="001630E0">
                            <w:pPr>
                              <w:jc w:val="center"/>
                              <w:rPr>
                                <w:sz w:val="15"/>
                                <w:lang w:val="de-DE"/>
                              </w:rPr>
                            </w:pPr>
                            <w:r>
                              <w:rPr>
                                <w:noProof/>
                                <w:sz w:val="15"/>
                                <w:lang w:val="de-DE"/>
                              </w:rPr>
                              <w:t>SHK, kurių sudėtyje yra levonorgestrelio</w:t>
                            </w:r>
                          </w:p>
                          <w:p w14:paraId="0DAF2B97" w14:textId="77777777" w:rsidR="00117574" w:rsidRDefault="00117574" w:rsidP="001630E0">
                            <w:pPr>
                              <w:jc w:val="center"/>
                              <w:rPr>
                                <w:sz w:val="15"/>
                                <w:lang w:val="de-DE"/>
                              </w:rPr>
                            </w:pPr>
                            <w:r>
                              <w:rPr>
                                <w:noProof/>
                                <w:sz w:val="15"/>
                                <w:lang w:val="de-DE"/>
                              </w:rPr>
                              <w:t>(5</w:t>
                            </w:r>
                            <w:r>
                              <w:rPr>
                                <w:noProof/>
                                <w:sz w:val="15"/>
                                <w:lang w:val="de-DE"/>
                              </w:rPr>
                              <w:noBreakHyphen/>
                              <w:t>7 reiškiniai)</w:t>
                            </w:r>
                          </w:p>
                          <w:p w14:paraId="1427EB3E" w14:textId="77777777" w:rsidR="00117574" w:rsidRDefault="00117574" w:rsidP="001630E0">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30FD821" id="Text Box 33" o:spid="_x0000_s1028" type="#_x0000_t202" style="position:absolute;margin-left:162pt;margin-top:256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" stroked="f">
                <v:textbox inset="0,0,0,0">
                  <w:txbxContent>
                    <w:p w14:paraId="3EF30FBA" w14:textId="77777777" w:rsidR="00117574" w:rsidRDefault="00117574" w:rsidP="001630E0">
                      <w:pPr>
                        <w:jc w:val="center"/>
                        <w:rPr>
                          <w:sz w:val="15"/>
                          <w:lang w:val="de-DE"/>
                        </w:rPr>
                      </w:pPr>
                      <w:r>
                        <w:rPr>
                          <w:noProof/>
                          <w:sz w:val="15"/>
                          <w:lang w:val="de-DE"/>
                        </w:rPr>
                        <w:t>SHK, kurių sudėtyje yra levonorgestrelio</w:t>
                      </w:r>
                    </w:p>
                    <w:p w14:paraId="0DAF2B97" w14:textId="77777777" w:rsidR="00117574" w:rsidRDefault="00117574" w:rsidP="001630E0">
                      <w:pPr>
                        <w:jc w:val="center"/>
                        <w:rPr>
                          <w:sz w:val="15"/>
                          <w:lang w:val="de-DE"/>
                        </w:rPr>
                      </w:pPr>
                      <w:r>
                        <w:rPr>
                          <w:noProof/>
                          <w:sz w:val="15"/>
                          <w:lang w:val="de-DE"/>
                        </w:rPr>
                        <w:t>(5</w:t>
                      </w:r>
                      <w:r>
                        <w:rPr>
                          <w:noProof/>
                          <w:sz w:val="15"/>
                          <w:lang w:val="de-DE"/>
                        </w:rPr>
                        <w:noBreakHyphen/>
                        <w:t>7 reiškiniai)</w:t>
                      </w:r>
                    </w:p>
                    <w:p w14:paraId="1427EB3E" w14:textId="77777777" w:rsidR="00117574" w:rsidRDefault="00117574" w:rsidP="001630E0">
                      <w:pPr>
                        <w:rPr>
                          <w:sz w:val="18"/>
                        </w:rPr>
                      </w:pPr>
                    </w:p>
                  </w:txbxContent>
                </v:textbox>
              </v:shape>
            </w:pict>
          </mc:Fallback>
        </mc:AlternateContent>
      </w:r>
      <w:r w:rsidRPr="001630E0">
        <w:rPr>
          <w:rFonts w:ascii="Times New Roman" w:eastAsia="Calibri" w:hAnsi="Times New Roman" w:cs="Times New Roman"/>
          <w:noProof/>
          <w:lang w:val="lt-LT" w:eastAsia="lt-LT"/>
        </w:rPr>
        <mc:AlternateContent>
          <mc:Choice Requires="wps">
            <w:drawing>
              <wp:anchor distT="0" distB="0" distL="114300" distR="114300" simplePos="0" relativeHeight="251660288" behindDoc="0" locked="0" layoutInCell="1" allowOverlap="1" wp14:anchorId="71C00675" wp14:editId="6EC4BC53">
                <wp:simplePos x="0" y="0"/>
                <wp:positionH relativeFrom="column">
                  <wp:posOffset>552450</wp:posOffset>
                </wp:positionH>
                <wp:positionV relativeFrom="paragraph">
                  <wp:posOffset>3223260</wp:posOffset>
                </wp:positionV>
                <wp:extent cx="1257300" cy="228600"/>
                <wp:effectExtent l="0" t="0" r="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EAF6B" w14:textId="77777777" w:rsidR="00117574" w:rsidRDefault="00117574" w:rsidP="001630E0">
                            <w:pPr>
                              <w:rPr>
                                <w:sz w:val="15"/>
                                <w:lang w:val="de-DE"/>
                              </w:rPr>
                            </w:pPr>
                            <w:r>
                              <w:rPr>
                                <w:noProof/>
                                <w:sz w:val="15"/>
                                <w:lang w:val="de-DE"/>
                              </w:rPr>
                              <w:t>Nevartoja SHK (2 reiškiniai)</w:t>
                            </w:r>
                          </w:p>
                          <w:p w14:paraId="17EC8E5D" w14:textId="77777777" w:rsidR="00117574" w:rsidRDefault="00117574" w:rsidP="001630E0">
                            <w:pPr>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1C00675" id="Text Box 34" o:spid="_x0000_s1029" type="#_x0000_t202" style="position:absolute;margin-left:43.5pt;margin-top:253.8pt;width:9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" stroked="f">
                <v:textbox inset="0,0,0,0">
                  <w:txbxContent>
                    <w:p w14:paraId="578EAF6B" w14:textId="77777777" w:rsidR="00117574" w:rsidRDefault="00117574" w:rsidP="001630E0">
                      <w:pPr>
                        <w:rPr>
                          <w:sz w:val="15"/>
                          <w:lang w:val="de-DE"/>
                        </w:rPr>
                      </w:pPr>
                      <w:r>
                        <w:rPr>
                          <w:noProof/>
                          <w:sz w:val="15"/>
                          <w:lang w:val="de-DE"/>
                        </w:rPr>
                        <w:t>Nevartoja SHK (2 reiškiniai)</w:t>
                      </w:r>
                    </w:p>
                    <w:p w14:paraId="17EC8E5D" w14:textId="77777777" w:rsidR="00117574" w:rsidRDefault="00117574" w:rsidP="001630E0">
                      <w:pPr>
                        <w:rPr>
                          <w:sz w:val="18"/>
                        </w:rPr>
                      </w:pPr>
                    </w:p>
                  </w:txbxContent>
                </v:textbox>
              </v:shape>
            </w:pict>
          </mc:Fallback>
        </mc:AlternateContent>
      </w:r>
      <w:r w:rsidRPr="001630E0">
        <w:rPr>
          <w:rFonts w:ascii="Times New Roman" w:eastAsia="SimSun" w:hAnsi="Times New Roman" w:cs="Times New Roman"/>
          <w:i/>
          <w:noProof/>
          <w:lang w:val="lt-LT" w:eastAsia="lt-LT"/>
        </w:rPr>
        <w:drawing>
          <wp:inline distT="0" distB="0" distL="0" distR="0" wp14:anchorId="0C79A5E1" wp14:editId="31DD679B">
            <wp:extent cx="5667375" cy="3752850"/>
            <wp:effectExtent l="0" t="0" r="0" b="0"/>
            <wp:docPr id="1"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7375" cy="3752850"/>
                    </a:xfrm>
                    <a:prstGeom prst="rect">
                      <a:avLst/>
                    </a:prstGeom>
                    <a:noFill/>
                    <a:ln>
                      <a:noFill/>
                    </a:ln>
                  </pic:spPr>
                </pic:pic>
              </a:graphicData>
            </a:graphic>
          </wp:inline>
        </w:drawing>
      </w:r>
    </w:p>
    <w:p w14:paraId="16720CBE" w14:textId="77777777" w:rsidR="001630E0" w:rsidRPr="001630E0" w:rsidRDefault="001630E0" w:rsidP="001630E0">
      <w:pPr>
        <w:spacing w:after="0" w:line="240" w:lineRule="auto"/>
        <w:rPr>
          <w:rFonts w:ascii="Times New Roman" w:eastAsia="Calibri" w:hAnsi="Times New Roman" w:cs="Times New Roman"/>
          <w:lang w:val="lt-LT"/>
        </w:rPr>
      </w:pPr>
    </w:p>
    <w:p w14:paraId="305F84E7" w14:textId="77777777" w:rsidR="001630E0" w:rsidRPr="0082613E" w:rsidRDefault="001630E0" w:rsidP="001630E0">
      <w:pPr>
        <w:autoSpaceDE w:val="0"/>
        <w:autoSpaceDN w:val="0"/>
        <w:adjustRightInd w:val="0"/>
        <w:snapToGrid w:val="0"/>
        <w:spacing w:after="0" w:line="240" w:lineRule="auto"/>
        <w:rPr>
          <w:rFonts w:ascii="Times New Roman" w:eastAsia="Times New Roman" w:hAnsi="Times New Roman" w:cs="Times New Roman"/>
          <w:color w:val="000000"/>
          <w:sz w:val="18"/>
          <w:szCs w:val="18"/>
          <w:lang w:val="lt-LT" w:eastAsia="is-IS"/>
        </w:rPr>
      </w:pPr>
      <w:r w:rsidRPr="0082613E">
        <w:rPr>
          <w:rFonts w:ascii="Times New Roman" w:eastAsia="Times New Roman" w:hAnsi="Times New Roman" w:cs="Times New Roman"/>
          <w:sz w:val="18"/>
          <w:szCs w:val="18"/>
          <w:vertAlign w:val="superscript"/>
          <w:lang w:val="lt-LT"/>
        </w:rPr>
        <w:t>1</w:t>
      </w:r>
      <w:r w:rsidRPr="0082613E">
        <w:rPr>
          <w:rFonts w:ascii="Times New Roman" w:eastAsia="Times New Roman" w:hAnsi="Times New Roman" w:cs="Times New Roman"/>
          <w:sz w:val="18"/>
          <w:szCs w:val="18"/>
          <w:lang w:val="lt-LT"/>
        </w:rPr>
        <w:t xml:space="preserve"> </w:t>
      </w:r>
      <w:r w:rsidRPr="0082613E">
        <w:rPr>
          <w:rFonts w:ascii="Times New Roman" w:eastAsia="Times New Roman" w:hAnsi="Times New Roman" w:cs="Times New Roman"/>
          <w:color w:val="000000"/>
          <w:sz w:val="18"/>
          <w:szCs w:val="18"/>
          <w:lang w:val="lt-LT" w:eastAsia="is-IS"/>
        </w:rPr>
        <w:t xml:space="preserve">Šis dažnis vertinamas remiantis epidemiologinių tyrimų duomenų visuma, žinant skirtingų preparatų santykinę riziką, palyginti SHK, kurių sudėtyje yra </w:t>
      </w:r>
      <w:proofErr w:type="spellStart"/>
      <w:r w:rsidRPr="0082613E">
        <w:rPr>
          <w:rFonts w:ascii="Times New Roman" w:eastAsia="Times New Roman" w:hAnsi="Times New Roman" w:cs="Times New Roman"/>
          <w:color w:val="000000"/>
          <w:sz w:val="18"/>
          <w:szCs w:val="18"/>
          <w:lang w:val="lt-LT" w:eastAsia="is-IS"/>
        </w:rPr>
        <w:t>levonorgestrelio</w:t>
      </w:r>
      <w:proofErr w:type="spellEnd"/>
      <w:r w:rsidRPr="0082613E">
        <w:rPr>
          <w:rFonts w:ascii="Times New Roman" w:eastAsia="Times New Roman" w:hAnsi="Times New Roman" w:cs="Times New Roman"/>
          <w:color w:val="000000"/>
          <w:sz w:val="18"/>
          <w:szCs w:val="18"/>
          <w:lang w:val="lt-LT" w:eastAsia="is-IS"/>
        </w:rPr>
        <w:t>.</w:t>
      </w:r>
    </w:p>
    <w:p w14:paraId="5B7A6E61" w14:textId="6433692E" w:rsidR="001630E0" w:rsidRPr="0082613E" w:rsidRDefault="001630E0" w:rsidP="001630E0">
      <w:pPr>
        <w:tabs>
          <w:tab w:val="left" w:pos="567"/>
        </w:tabs>
        <w:snapToGrid w:val="0"/>
        <w:spacing w:after="0" w:line="260" w:lineRule="exact"/>
        <w:ind w:right="-2"/>
        <w:rPr>
          <w:rFonts w:ascii="Times New Roman" w:eastAsia="Times New Roman" w:hAnsi="Times New Roman" w:cs="Times New Roman"/>
          <w:sz w:val="18"/>
          <w:szCs w:val="18"/>
          <w:lang w:val="lt-LT"/>
        </w:rPr>
      </w:pPr>
      <w:r w:rsidRPr="0082613E">
        <w:rPr>
          <w:rFonts w:ascii="Times New Roman" w:eastAsia="Times New Roman" w:hAnsi="Times New Roman" w:cs="Times New Roman"/>
          <w:sz w:val="18"/>
          <w:szCs w:val="18"/>
          <w:vertAlign w:val="superscript"/>
          <w:lang w:val="lt-LT"/>
        </w:rPr>
        <w:t>2</w:t>
      </w:r>
      <w:r w:rsidRPr="0082613E">
        <w:rPr>
          <w:rFonts w:ascii="Times New Roman" w:eastAsia="Times New Roman" w:hAnsi="Times New Roman" w:cs="Times New Roman"/>
          <w:sz w:val="18"/>
          <w:szCs w:val="18"/>
          <w:lang w:val="lt-LT"/>
        </w:rPr>
        <w:t xml:space="preserve"> 5–intervalo vidurio taškas 10</w:t>
      </w:r>
      <w:r w:rsidR="00DE123B" w:rsidRPr="0082613E">
        <w:rPr>
          <w:rFonts w:ascii="Times New Roman" w:eastAsia="Times New Roman" w:hAnsi="Times New Roman" w:cs="Times New Roman"/>
          <w:sz w:val="18"/>
          <w:szCs w:val="18"/>
          <w:lang w:val="lt-LT"/>
        </w:rPr>
        <w:t> </w:t>
      </w:r>
      <w:r w:rsidRPr="0082613E">
        <w:rPr>
          <w:rFonts w:ascii="Times New Roman" w:eastAsia="Times New Roman" w:hAnsi="Times New Roman" w:cs="Times New Roman"/>
          <w:sz w:val="18"/>
          <w:szCs w:val="18"/>
          <w:lang w:val="lt-LT"/>
        </w:rPr>
        <w:t>000</w:t>
      </w:r>
      <w:r w:rsidR="00DE123B" w:rsidRPr="0082613E">
        <w:rPr>
          <w:rFonts w:ascii="Times New Roman" w:eastAsia="Times New Roman" w:hAnsi="Times New Roman" w:cs="Times New Roman"/>
          <w:sz w:val="18"/>
          <w:szCs w:val="18"/>
          <w:lang w:val="lt-LT"/>
        </w:rPr>
        <w:t> </w:t>
      </w:r>
      <w:r w:rsidRPr="0082613E">
        <w:rPr>
          <w:rFonts w:ascii="Times New Roman" w:eastAsia="Times New Roman" w:hAnsi="Times New Roman" w:cs="Times New Roman"/>
          <w:sz w:val="18"/>
          <w:szCs w:val="18"/>
          <w:lang w:val="lt-LT"/>
        </w:rPr>
        <w:t>moters metų, remiantis maždaug 2,3-3,6</w:t>
      </w:r>
      <w:r w:rsidR="00DE123B" w:rsidRPr="0082613E">
        <w:rPr>
          <w:rFonts w:ascii="Times New Roman" w:eastAsia="Times New Roman" w:hAnsi="Times New Roman" w:cs="Times New Roman"/>
          <w:sz w:val="18"/>
          <w:szCs w:val="18"/>
          <w:lang w:val="lt-LT"/>
        </w:rPr>
        <w:t> </w:t>
      </w:r>
      <w:r w:rsidRPr="0082613E">
        <w:rPr>
          <w:rFonts w:ascii="Times New Roman" w:eastAsia="Times New Roman" w:hAnsi="Times New Roman" w:cs="Times New Roman"/>
          <w:sz w:val="18"/>
          <w:szCs w:val="18"/>
          <w:lang w:val="lt-LT"/>
        </w:rPr>
        <w:t xml:space="preserve">santykine rizika vartojant SHK, kurių sudėtyje yra </w:t>
      </w:r>
      <w:proofErr w:type="spellStart"/>
      <w:r w:rsidRPr="0082613E">
        <w:rPr>
          <w:rFonts w:ascii="Times New Roman" w:eastAsia="Times New Roman" w:hAnsi="Times New Roman" w:cs="Times New Roman"/>
          <w:sz w:val="18"/>
          <w:szCs w:val="18"/>
          <w:lang w:val="lt-LT"/>
        </w:rPr>
        <w:t>levonorgestrelio</w:t>
      </w:r>
      <w:proofErr w:type="spellEnd"/>
      <w:r w:rsidRPr="0082613E">
        <w:rPr>
          <w:rFonts w:ascii="Times New Roman" w:eastAsia="Times New Roman" w:hAnsi="Times New Roman" w:cs="Times New Roman"/>
          <w:sz w:val="18"/>
          <w:szCs w:val="18"/>
          <w:lang w:val="lt-LT"/>
        </w:rPr>
        <w:t>, palyginti su nevartojimu</w:t>
      </w:r>
      <w:r w:rsidR="00DE123B" w:rsidRPr="0082613E">
        <w:rPr>
          <w:rFonts w:ascii="Times New Roman" w:eastAsia="Times New Roman" w:hAnsi="Times New Roman" w:cs="Times New Roman"/>
          <w:sz w:val="18"/>
          <w:szCs w:val="18"/>
          <w:lang w:val="lt-LT"/>
        </w:rPr>
        <w:t>.</w:t>
      </w:r>
    </w:p>
    <w:p w14:paraId="02E95EA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color w:val="000000"/>
          <w:lang w:val="lt-LT" w:eastAsia="is-IS"/>
        </w:rPr>
      </w:pPr>
    </w:p>
    <w:p w14:paraId="4DDFDC5E" w14:textId="77777777" w:rsidR="001630E0" w:rsidRPr="001630E0" w:rsidRDefault="001630E0" w:rsidP="001630E0">
      <w:pPr>
        <w:autoSpaceDE w:val="0"/>
        <w:autoSpaceDN w:val="0"/>
        <w:adjustRightInd w:val="0"/>
        <w:snapToGrid w:val="0"/>
        <w:spacing w:after="0" w:line="240" w:lineRule="auto"/>
        <w:rPr>
          <w:rFonts w:ascii="Times New Roman" w:eastAsia="Times New Roman" w:hAnsi="Times New Roman" w:cs="Times New Roman"/>
          <w:lang w:val="lt-LT"/>
        </w:rPr>
      </w:pPr>
      <w:r w:rsidRPr="001630E0">
        <w:rPr>
          <w:rFonts w:ascii="Times New Roman" w:eastAsia="Times New Roman" w:hAnsi="Times New Roman" w:cs="Times New Roman"/>
          <w:color w:val="000000"/>
          <w:lang w:val="lt-LT" w:eastAsia="is-IS"/>
        </w:rPr>
        <w:t xml:space="preserve">Ypač retais atvejais SHK vartotojoms nustatyta trombozė kitose kraujagyslėse, pvz., kepenų, </w:t>
      </w:r>
      <w:proofErr w:type="spellStart"/>
      <w:r w:rsidRPr="001630E0">
        <w:rPr>
          <w:rFonts w:ascii="Times New Roman" w:eastAsia="Times New Roman" w:hAnsi="Times New Roman" w:cs="Times New Roman"/>
          <w:color w:val="000000"/>
          <w:lang w:val="lt-LT" w:eastAsia="is-IS"/>
        </w:rPr>
        <w:t>mezenterinėse</w:t>
      </w:r>
      <w:proofErr w:type="spellEnd"/>
      <w:r w:rsidRPr="001630E0">
        <w:rPr>
          <w:rFonts w:ascii="Times New Roman" w:eastAsia="Times New Roman" w:hAnsi="Times New Roman" w:cs="Times New Roman"/>
          <w:color w:val="000000"/>
          <w:lang w:val="lt-LT" w:eastAsia="is-IS"/>
        </w:rPr>
        <w:t>, inkstų ar tinklainės venose ir arterijose.</w:t>
      </w:r>
    </w:p>
    <w:p w14:paraId="2015DD7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1DEDF0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i/>
          <w:lang w:val="lt-LT"/>
        </w:rPr>
      </w:pPr>
      <w:r w:rsidRPr="001630E0">
        <w:rPr>
          <w:rFonts w:ascii="Times New Roman" w:eastAsia="Times New Roman" w:hAnsi="Times New Roman" w:cs="Times New Roman"/>
          <w:i/>
          <w:lang w:val="lt-LT"/>
        </w:rPr>
        <w:t>VTE rizikos veiksniai</w:t>
      </w:r>
    </w:p>
    <w:p w14:paraId="5E1DCDA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Venų </w:t>
      </w:r>
      <w:proofErr w:type="spellStart"/>
      <w:r w:rsidRPr="001630E0">
        <w:rPr>
          <w:rFonts w:ascii="Times New Roman" w:eastAsia="Times New Roman" w:hAnsi="Times New Roman" w:cs="Times New Roman"/>
          <w:lang w:val="lt-LT"/>
        </w:rPr>
        <w:t>tromboembolijos</w:t>
      </w:r>
      <w:proofErr w:type="spellEnd"/>
      <w:r w:rsidRPr="001630E0">
        <w:rPr>
          <w:rFonts w:ascii="Times New Roman" w:eastAsia="Times New Roman" w:hAnsi="Times New Roman" w:cs="Times New Roman"/>
          <w:lang w:val="lt-LT"/>
        </w:rPr>
        <w:t xml:space="preserve"> komplikacijų rizika SHK vartotojoms gali labai padidėti, jeigu moteriai yra papildomų rizikos veiksnių, ypač jeigu yra keli rizikos veiksniai (žr. lentelę).</w:t>
      </w:r>
    </w:p>
    <w:p w14:paraId="3866700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CE4CBE1" w14:textId="2E717013"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negalima vartoti, jeigu moteriai yra keli rizikos veiksniai, dėl kurių padidėja venų trombozės rizika (žr.</w:t>
      </w:r>
      <w:r w:rsidR="00DE123B">
        <w:rPr>
          <w:rFonts w:ascii="Times New Roman" w:eastAsia="Times New Roman" w:hAnsi="Times New Roman" w:cs="Times New Roman"/>
          <w:lang w:val="lt-LT"/>
        </w:rPr>
        <w:t> </w:t>
      </w:r>
      <w:r w:rsidRPr="001630E0">
        <w:rPr>
          <w:rFonts w:ascii="Times New Roman" w:eastAsia="Times New Roman" w:hAnsi="Times New Roman" w:cs="Times New Roman"/>
          <w:lang w:val="lt-LT"/>
        </w:rPr>
        <w:t>4.3</w:t>
      </w:r>
      <w:r w:rsidR="00DE123B">
        <w:rPr>
          <w:rFonts w:ascii="Times New Roman" w:eastAsia="Times New Roman" w:hAnsi="Times New Roman" w:cs="Times New Roman"/>
          <w:lang w:val="lt-LT"/>
        </w:rPr>
        <w:t> </w:t>
      </w:r>
      <w:r w:rsidRPr="001630E0">
        <w:rPr>
          <w:rFonts w:ascii="Times New Roman" w:eastAsia="Times New Roman" w:hAnsi="Times New Roman" w:cs="Times New Roman"/>
          <w:lang w:val="lt-LT"/>
        </w:rPr>
        <w:t>skyrių). Jeigu moteriai yra keli rizikos veiksniai, rizikos padidėjimas gali būti didesnis už atskirų veiksnių sumą</w:t>
      </w:r>
      <w:r w:rsidR="00DE123B">
        <w:rPr>
          <w:rFonts w:ascii="Times New Roman" w:eastAsia="Times New Roman" w:hAnsi="Times New Roman" w:cs="Times New Roman"/>
          <w:lang w:val="lt-LT"/>
        </w:rPr>
        <w:t>,</w:t>
      </w:r>
      <w:r w:rsidRPr="001630E0">
        <w:rPr>
          <w:rFonts w:ascii="Times New Roman" w:eastAsia="Times New Roman" w:hAnsi="Times New Roman" w:cs="Times New Roman"/>
          <w:lang w:val="lt-LT"/>
        </w:rPr>
        <w:t xml:space="preserve"> tokiu atveju reikia atsižvelgti į bendrą moteriai esančią VTE riziką. Jeigu naudos ir rizikos santykis laikomas nepalankiu, SHK skirti negalima (žr.</w:t>
      </w:r>
      <w:r w:rsidR="00DE123B">
        <w:rPr>
          <w:rFonts w:ascii="Times New Roman" w:eastAsia="Times New Roman" w:hAnsi="Times New Roman" w:cs="Times New Roman"/>
          <w:lang w:val="lt-LT"/>
        </w:rPr>
        <w:t> </w:t>
      </w:r>
      <w:r w:rsidRPr="001630E0">
        <w:rPr>
          <w:rFonts w:ascii="Times New Roman" w:eastAsia="Times New Roman" w:hAnsi="Times New Roman" w:cs="Times New Roman"/>
          <w:lang w:val="lt-LT"/>
        </w:rPr>
        <w:t>4.3</w:t>
      </w:r>
      <w:r w:rsidR="00DE123B">
        <w:rPr>
          <w:rFonts w:ascii="Times New Roman" w:eastAsia="Times New Roman" w:hAnsi="Times New Roman" w:cs="Times New Roman"/>
          <w:lang w:val="lt-LT"/>
        </w:rPr>
        <w:t> </w:t>
      </w:r>
      <w:r w:rsidRPr="001630E0">
        <w:rPr>
          <w:rFonts w:ascii="Times New Roman" w:eastAsia="Times New Roman" w:hAnsi="Times New Roman" w:cs="Times New Roman"/>
          <w:lang w:val="lt-LT"/>
        </w:rPr>
        <w:t>skyrių).</w:t>
      </w:r>
    </w:p>
    <w:p w14:paraId="006E62F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5D64FC1" w14:textId="77777777" w:rsidR="001630E0" w:rsidRPr="001630E0" w:rsidRDefault="001630E0" w:rsidP="001630E0">
      <w:pPr>
        <w:keepNext/>
        <w:tabs>
          <w:tab w:val="left" w:pos="567"/>
        </w:tabs>
        <w:snapToGrid w:val="0"/>
        <w:spacing w:after="0" w:line="240" w:lineRule="auto"/>
        <w:outlineLvl w:val="0"/>
        <w:rPr>
          <w:rFonts w:ascii="Times New Roman" w:eastAsia="Calibri" w:hAnsi="Times New Roman" w:cs="Times New Roman"/>
          <w:lang w:val="lt-LT"/>
        </w:rPr>
      </w:pPr>
      <w:r w:rsidRPr="001630E0">
        <w:rPr>
          <w:rFonts w:ascii="Times New Roman" w:eastAsia="Calibri" w:hAnsi="Times New Roman" w:cs="Times New Roman"/>
          <w:b/>
          <w:lang w:val="lt-LT"/>
        </w:rPr>
        <w:t>Lentelė. VTE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77"/>
      </w:tblGrid>
      <w:tr w:rsidR="001630E0" w:rsidRPr="001630E0" w14:paraId="72F6FD13" w14:textId="77777777" w:rsidTr="00EE1C32">
        <w:tc>
          <w:tcPr>
            <w:tcW w:w="3708" w:type="dxa"/>
            <w:shd w:val="clear" w:color="auto" w:fill="auto"/>
          </w:tcPr>
          <w:p w14:paraId="29BE6C4B" w14:textId="77777777" w:rsidR="001630E0" w:rsidRPr="001630E0" w:rsidRDefault="001630E0" w:rsidP="001630E0">
            <w:pPr>
              <w:tabs>
                <w:tab w:val="left" w:pos="567"/>
              </w:tabs>
              <w:snapToGrid w:val="0"/>
              <w:spacing w:after="0" w:line="240" w:lineRule="auto"/>
              <w:rPr>
                <w:rFonts w:ascii="Times New Roman" w:eastAsia="Calibri" w:hAnsi="Times New Roman" w:cs="Times New Roman"/>
                <w:b/>
                <w:lang w:val="lt-LT"/>
              </w:rPr>
            </w:pPr>
            <w:r w:rsidRPr="001630E0">
              <w:rPr>
                <w:rFonts w:ascii="Times New Roman" w:eastAsia="Calibri" w:hAnsi="Times New Roman" w:cs="Times New Roman"/>
                <w:b/>
                <w:lang w:val="lt-LT"/>
              </w:rPr>
              <w:t>Rizikos veiksniai</w:t>
            </w:r>
          </w:p>
        </w:tc>
        <w:tc>
          <w:tcPr>
            <w:tcW w:w="5177" w:type="dxa"/>
            <w:shd w:val="clear" w:color="auto" w:fill="auto"/>
          </w:tcPr>
          <w:p w14:paraId="094D3BAC" w14:textId="77777777" w:rsidR="001630E0" w:rsidRPr="001630E0" w:rsidRDefault="001630E0" w:rsidP="001630E0">
            <w:pPr>
              <w:tabs>
                <w:tab w:val="left" w:pos="567"/>
              </w:tabs>
              <w:snapToGrid w:val="0"/>
              <w:spacing w:after="0" w:line="240" w:lineRule="auto"/>
              <w:rPr>
                <w:rFonts w:ascii="Times New Roman" w:eastAsia="Calibri" w:hAnsi="Times New Roman" w:cs="Times New Roman"/>
                <w:b/>
                <w:lang w:val="lt-LT"/>
              </w:rPr>
            </w:pPr>
            <w:r w:rsidRPr="001630E0">
              <w:rPr>
                <w:rFonts w:ascii="Times New Roman" w:eastAsia="Calibri" w:hAnsi="Times New Roman" w:cs="Times New Roman"/>
                <w:b/>
                <w:lang w:val="lt-LT"/>
              </w:rPr>
              <w:t>Komentaras</w:t>
            </w:r>
          </w:p>
        </w:tc>
      </w:tr>
      <w:tr w:rsidR="001630E0" w:rsidRPr="00931DDE" w14:paraId="167EFAF3" w14:textId="77777777" w:rsidTr="00EE1C32">
        <w:tc>
          <w:tcPr>
            <w:tcW w:w="3708" w:type="dxa"/>
            <w:shd w:val="clear" w:color="auto" w:fill="auto"/>
          </w:tcPr>
          <w:p w14:paraId="0857C452"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Nutukimas (kūno masės indeksas didesnis kaip 30 kg/m²)</w:t>
            </w:r>
          </w:p>
        </w:tc>
        <w:tc>
          <w:tcPr>
            <w:tcW w:w="5177" w:type="dxa"/>
            <w:shd w:val="clear" w:color="auto" w:fill="auto"/>
          </w:tcPr>
          <w:p w14:paraId="2A1323C8"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 xml:space="preserve">Didėjant KMI, labai padidėja rizika. </w:t>
            </w:r>
          </w:p>
          <w:p w14:paraId="3B5066A7"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Ypač svarbu įvertinti, jeigu yra ir kitų rizikos veiksnių.</w:t>
            </w:r>
          </w:p>
        </w:tc>
      </w:tr>
      <w:tr w:rsidR="001630E0" w:rsidRPr="00931DDE" w14:paraId="4998FAF6" w14:textId="77777777" w:rsidTr="00EE1C32">
        <w:tc>
          <w:tcPr>
            <w:tcW w:w="3708" w:type="dxa"/>
            <w:shd w:val="clear" w:color="auto" w:fill="auto"/>
          </w:tcPr>
          <w:p w14:paraId="206DED6F" w14:textId="096BF752"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Ilgalaik</w:t>
            </w:r>
            <w:r w:rsidR="008E438B">
              <w:rPr>
                <w:rFonts w:ascii="Times New Roman" w:eastAsia="Calibri" w:hAnsi="Times New Roman" w:cs="Times New Roman"/>
                <w:lang w:val="lt-LT"/>
              </w:rPr>
              <w:t>ė</w:t>
            </w:r>
            <w:r w:rsidRPr="001630E0">
              <w:rPr>
                <w:rFonts w:ascii="Times New Roman" w:eastAsia="Calibri" w:hAnsi="Times New Roman" w:cs="Times New Roman"/>
                <w:lang w:val="lt-LT"/>
              </w:rPr>
              <w:t xml:space="preserve"> </w:t>
            </w:r>
            <w:proofErr w:type="spellStart"/>
            <w:r w:rsidRPr="001630E0">
              <w:rPr>
                <w:rFonts w:ascii="Times New Roman" w:eastAsia="Calibri" w:hAnsi="Times New Roman" w:cs="Times New Roman"/>
                <w:lang w:val="lt-LT"/>
              </w:rPr>
              <w:t>imobiliza</w:t>
            </w:r>
            <w:r w:rsidR="0053020E">
              <w:rPr>
                <w:rFonts w:ascii="Times New Roman" w:eastAsia="Calibri" w:hAnsi="Times New Roman" w:cs="Times New Roman"/>
                <w:lang w:val="lt-LT"/>
              </w:rPr>
              <w:t>cija</w:t>
            </w:r>
            <w:proofErr w:type="spellEnd"/>
            <w:r w:rsidRPr="001630E0">
              <w:rPr>
                <w:rFonts w:ascii="Times New Roman" w:eastAsia="Calibri" w:hAnsi="Times New Roman" w:cs="Times New Roman"/>
                <w:lang w:val="lt-LT"/>
              </w:rPr>
              <w:t>, didelė chirurginė operacija, kojų ar dubens operacija, neurochirurginė operacija ar didelė trauma</w:t>
            </w:r>
          </w:p>
          <w:p w14:paraId="343A74CC"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p>
          <w:p w14:paraId="419F75CC"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p>
          <w:p w14:paraId="1D76FC16"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p>
          <w:p w14:paraId="78B19DD2"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p>
          <w:p w14:paraId="51008C94" w14:textId="0F797C1E"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lastRenderedPageBreak/>
              <w:t xml:space="preserve">Pastaba: trumpalaikė </w:t>
            </w:r>
            <w:proofErr w:type="spellStart"/>
            <w:r w:rsidRPr="001630E0">
              <w:rPr>
                <w:rFonts w:ascii="Times New Roman" w:eastAsia="Calibri" w:hAnsi="Times New Roman" w:cs="Times New Roman"/>
                <w:lang w:val="lt-LT"/>
              </w:rPr>
              <w:t>imobilizacija</w:t>
            </w:r>
            <w:proofErr w:type="spellEnd"/>
            <w:r w:rsidRPr="001630E0">
              <w:rPr>
                <w:rFonts w:ascii="Times New Roman" w:eastAsia="Calibri" w:hAnsi="Times New Roman" w:cs="Times New Roman"/>
                <w:lang w:val="lt-LT"/>
              </w:rPr>
              <w:t>, įskaitant &gt;</w:t>
            </w:r>
            <w:r w:rsidR="00DE123B">
              <w:rPr>
                <w:rFonts w:ascii="Times New Roman" w:eastAsia="Calibri" w:hAnsi="Times New Roman" w:cs="Times New Roman"/>
                <w:lang w:val="lt-LT"/>
              </w:rPr>
              <w:t> </w:t>
            </w:r>
            <w:r w:rsidRPr="001630E0">
              <w:rPr>
                <w:rFonts w:ascii="Times New Roman" w:eastAsia="Calibri" w:hAnsi="Times New Roman" w:cs="Times New Roman"/>
                <w:lang w:val="lt-LT"/>
              </w:rPr>
              <w:t>4</w:t>
            </w:r>
            <w:r w:rsidR="00DE123B">
              <w:rPr>
                <w:rFonts w:ascii="Times New Roman" w:eastAsia="Calibri" w:hAnsi="Times New Roman" w:cs="Times New Roman"/>
                <w:lang w:val="lt-LT"/>
              </w:rPr>
              <w:t> </w:t>
            </w:r>
            <w:r w:rsidRPr="001630E0">
              <w:rPr>
                <w:rFonts w:ascii="Times New Roman" w:eastAsia="Calibri" w:hAnsi="Times New Roman" w:cs="Times New Roman"/>
                <w:lang w:val="lt-LT"/>
              </w:rPr>
              <w:t>valandų keliones oro transportu, taip pat gali būti VTE rizikos veiksnys, ypač moterims, kurioms yra kitų rizikos veiksnių</w:t>
            </w:r>
          </w:p>
        </w:tc>
        <w:tc>
          <w:tcPr>
            <w:tcW w:w="5177" w:type="dxa"/>
            <w:shd w:val="clear" w:color="auto" w:fill="auto"/>
          </w:tcPr>
          <w:p w14:paraId="1D1DFD62"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lastRenderedPageBreak/>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228E567F"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lastRenderedPageBreak/>
              <w:t xml:space="preserve">Jeigu </w:t>
            </w:r>
            <w:proofErr w:type="spellStart"/>
            <w:r w:rsidRPr="001630E0">
              <w:rPr>
                <w:rFonts w:ascii="Times New Roman" w:eastAsia="Calibri" w:hAnsi="Times New Roman" w:cs="Times New Roman"/>
                <w:lang w:val="lt-LT"/>
              </w:rPr>
              <w:t>Cleodette</w:t>
            </w:r>
            <w:proofErr w:type="spellEnd"/>
            <w:r w:rsidRPr="001630E0">
              <w:rPr>
                <w:rFonts w:ascii="Times New Roman" w:eastAsia="Calibri" w:hAnsi="Times New Roman" w:cs="Times New Roman"/>
                <w:lang w:val="lt-LT"/>
              </w:rPr>
              <w:t xml:space="preserve"> vartojimas iš anksto nebuvo nutrauktas, reikia apsvarstyti </w:t>
            </w:r>
            <w:proofErr w:type="spellStart"/>
            <w:r w:rsidRPr="001630E0">
              <w:rPr>
                <w:rFonts w:ascii="Times New Roman" w:eastAsia="Calibri" w:hAnsi="Times New Roman" w:cs="Times New Roman"/>
                <w:lang w:val="lt-LT"/>
              </w:rPr>
              <w:t>antitrombozinio</w:t>
            </w:r>
            <w:proofErr w:type="spellEnd"/>
            <w:r w:rsidRPr="001630E0">
              <w:rPr>
                <w:rFonts w:ascii="Times New Roman" w:eastAsia="Calibri" w:hAnsi="Times New Roman" w:cs="Times New Roman"/>
                <w:lang w:val="lt-LT"/>
              </w:rPr>
              <w:t xml:space="preserve"> gydymo taikymą.</w:t>
            </w:r>
          </w:p>
        </w:tc>
      </w:tr>
      <w:tr w:rsidR="001630E0" w:rsidRPr="00D327BE" w14:paraId="1CF16752" w14:textId="77777777" w:rsidTr="00EE1C32">
        <w:tc>
          <w:tcPr>
            <w:tcW w:w="3708" w:type="dxa"/>
            <w:shd w:val="clear" w:color="auto" w:fill="auto"/>
          </w:tcPr>
          <w:p w14:paraId="0CE08B62" w14:textId="57DA4460"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lastRenderedPageBreak/>
              <w:t xml:space="preserve">Teigiama šeimos </w:t>
            </w:r>
            <w:proofErr w:type="spellStart"/>
            <w:r w:rsidRPr="001630E0">
              <w:rPr>
                <w:rFonts w:ascii="Times New Roman" w:eastAsia="Calibri" w:hAnsi="Times New Roman" w:cs="Times New Roman"/>
                <w:lang w:val="lt-LT"/>
              </w:rPr>
              <w:t>anamnezė</w:t>
            </w:r>
            <w:proofErr w:type="spellEnd"/>
            <w:r w:rsidRPr="001630E0">
              <w:rPr>
                <w:rFonts w:ascii="Times New Roman" w:eastAsia="Calibri" w:hAnsi="Times New Roman" w:cs="Times New Roman"/>
                <w:lang w:val="lt-LT"/>
              </w:rPr>
              <w:t xml:space="preserve"> (kada nors broliui, seseriai, motinai ar tėvui buvusi venų </w:t>
            </w:r>
            <w:proofErr w:type="spellStart"/>
            <w:r w:rsidRPr="001630E0">
              <w:rPr>
                <w:rFonts w:ascii="Times New Roman" w:eastAsia="Calibri" w:hAnsi="Times New Roman" w:cs="Times New Roman"/>
                <w:lang w:val="lt-LT"/>
              </w:rPr>
              <w:t>tromboembolija</w:t>
            </w:r>
            <w:proofErr w:type="spellEnd"/>
            <w:r w:rsidRPr="001630E0">
              <w:rPr>
                <w:rFonts w:ascii="Times New Roman" w:eastAsia="Calibri" w:hAnsi="Times New Roman" w:cs="Times New Roman"/>
                <w:lang w:val="lt-LT"/>
              </w:rPr>
              <w:t>, ypač santykinai ankstyvame amžiuje, pvz., iki 50</w:t>
            </w:r>
            <w:r w:rsidR="00DE123B">
              <w:rPr>
                <w:rFonts w:ascii="Times New Roman" w:eastAsia="Calibri" w:hAnsi="Times New Roman" w:cs="Times New Roman"/>
                <w:lang w:val="lt-LT"/>
              </w:rPr>
              <w:t> </w:t>
            </w:r>
            <w:r w:rsidRPr="001630E0">
              <w:rPr>
                <w:rFonts w:ascii="Times New Roman" w:eastAsia="Calibri" w:hAnsi="Times New Roman" w:cs="Times New Roman"/>
                <w:lang w:val="lt-LT"/>
              </w:rPr>
              <w:t>metų)</w:t>
            </w:r>
          </w:p>
        </w:tc>
        <w:tc>
          <w:tcPr>
            <w:tcW w:w="5177" w:type="dxa"/>
            <w:shd w:val="clear" w:color="auto" w:fill="auto"/>
          </w:tcPr>
          <w:p w14:paraId="1D4FE42E"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Jeigu įtariamas paveldimas polinkis, prieš sprendžiant dėl SHK vartojimo moterį reikia nusiųsti pas specialistą konsultacijai.</w:t>
            </w:r>
          </w:p>
        </w:tc>
      </w:tr>
      <w:tr w:rsidR="001630E0" w:rsidRPr="00931DDE" w14:paraId="18997B5C" w14:textId="77777777" w:rsidTr="00EE1C32">
        <w:tc>
          <w:tcPr>
            <w:tcW w:w="3708" w:type="dxa"/>
            <w:shd w:val="clear" w:color="auto" w:fill="auto"/>
          </w:tcPr>
          <w:p w14:paraId="74156783"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Kitos medicininės būklės, susijusios su VTE</w:t>
            </w:r>
          </w:p>
        </w:tc>
        <w:tc>
          <w:tcPr>
            <w:tcW w:w="5177" w:type="dxa"/>
            <w:shd w:val="clear" w:color="auto" w:fill="auto"/>
          </w:tcPr>
          <w:p w14:paraId="74310BAA" w14:textId="3F91928C"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 xml:space="preserve">Vėžys, sisteminė raudonoji vilkligė, hemolizinis </w:t>
            </w:r>
            <w:proofErr w:type="spellStart"/>
            <w:r w:rsidRPr="001630E0">
              <w:rPr>
                <w:rFonts w:ascii="Times New Roman" w:eastAsia="Calibri" w:hAnsi="Times New Roman" w:cs="Times New Roman"/>
                <w:lang w:val="lt-LT"/>
              </w:rPr>
              <w:t>ureminis</w:t>
            </w:r>
            <w:proofErr w:type="spellEnd"/>
            <w:r w:rsidRPr="001630E0">
              <w:rPr>
                <w:rFonts w:ascii="Times New Roman" w:eastAsia="Calibri" w:hAnsi="Times New Roman" w:cs="Times New Roman"/>
                <w:lang w:val="lt-LT"/>
              </w:rPr>
              <w:t xml:space="preserve"> sindromas, lėtinė uždegiminė žarnų liga (Krono liga arba opines kolitas) ir pjautuvo pavidalo ląstelių anemija</w:t>
            </w:r>
            <w:r w:rsidR="00DE123B">
              <w:rPr>
                <w:rFonts w:ascii="Times New Roman" w:eastAsia="Calibri" w:hAnsi="Times New Roman" w:cs="Times New Roman"/>
                <w:lang w:val="lt-LT"/>
              </w:rPr>
              <w:t>.</w:t>
            </w:r>
          </w:p>
        </w:tc>
      </w:tr>
      <w:tr w:rsidR="001630E0" w:rsidRPr="001630E0" w14:paraId="4A3F38C9" w14:textId="77777777" w:rsidTr="00EE1C32">
        <w:tc>
          <w:tcPr>
            <w:tcW w:w="3708" w:type="dxa"/>
            <w:shd w:val="clear" w:color="auto" w:fill="auto"/>
          </w:tcPr>
          <w:p w14:paraId="531E42FA"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Vyresnis amžius</w:t>
            </w:r>
          </w:p>
        </w:tc>
        <w:tc>
          <w:tcPr>
            <w:tcW w:w="5177" w:type="dxa"/>
            <w:shd w:val="clear" w:color="auto" w:fill="auto"/>
          </w:tcPr>
          <w:p w14:paraId="4AFC4065" w14:textId="6B7DF68E"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Ypač virš 35</w:t>
            </w:r>
            <w:r w:rsidR="00DE123B">
              <w:rPr>
                <w:rFonts w:ascii="Times New Roman" w:eastAsia="Calibri" w:hAnsi="Times New Roman" w:cs="Times New Roman"/>
                <w:lang w:val="lt-LT"/>
              </w:rPr>
              <w:t> </w:t>
            </w:r>
            <w:r w:rsidRPr="001630E0">
              <w:rPr>
                <w:rFonts w:ascii="Times New Roman" w:eastAsia="Calibri" w:hAnsi="Times New Roman" w:cs="Times New Roman"/>
                <w:lang w:val="lt-LT"/>
              </w:rPr>
              <w:t>metų</w:t>
            </w:r>
            <w:r w:rsidR="00DE123B">
              <w:rPr>
                <w:rFonts w:ascii="Times New Roman" w:eastAsia="Calibri" w:hAnsi="Times New Roman" w:cs="Times New Roman"/>
                <w:lang w:val="lt-LT"/>
              </w:rPr>
              <w:t>.</w:t>
            </w:r>
          </w:p>
        </w:tc>
      </w:tr>
    </w:tbl>
    <w:p w14:paraId="7672458B"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p>
    <w:p w14:paraId="18E2CD20"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 xml:space="preserve">Nėra vieningos nuomonės dėl galimos </w:t>
      </w:r>
      <w:proofErr w:type="spellStart"/>
      <w:r w:rsidRPr="001630E0">
        <w:rPr>
          <w:rFonts w:ascii="Times New Roman" w:eastAsia="Calibri" w:hAnsi="Times New Roman" w:cs="Times New Roman"/>
          <w:lang w:val="lt-LT"/>
        </w:rPr>
        <w:t>varikozinių</w:t>
      </w:r>
      <w:proofErr w:type="spellEnd"/>
      <w:r w:rsidRPr="001630E0">
        <w:rPr>
          <w:rFonts w:ascii="Times New Roman" w:eastAsia="Calibri" w:hAnsi="Times New Roman" w:cs="Times New Roman"/>
          <w:lang w:val="lt-LT"/>
        </w:rPr>
        <w:t xml:space="preserve"> venų ir paviršinio </w:t>
      </w:r>
      <w:proofErr w:type="spellStart"/>
      <w:r w:rsidRPr="001630E0">
        <w:rPr>
          <w:rFonts w:ascii="Times New Roman" w:eastAsia="Calibri" w:hAnsi="Times New Roman" w:cs="Times New Roman"/>
          <w:lang w:val="lt-LT"/>
        </w:rPr>
        <w:t>tromboflebito</w:t>
      </w:r>
      <w:proofErr w:type="spellEnd"/>
      <w:r w:rsidRPr="001630E0">
        <w:rPr>
          <w:rFonts w:ascii="Times New Roman" w:eastAsia="Calibri" w:hAnsi="Times New Roman" w:cs="Times New Roman"/>
          <w:lang w:val="lt-LT"/>
        </w:rPr>
        <w:t xml:space="preserve"> įtakos venų trombozės pradžiai ar progresavimui.</w:t>
      </w:r>
    </w:p>
    <w:p w14:paraId="4FE40031"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p>
    <w:p w14:paraId="78E84126" w14:textId="7B6AEB07" w:rsidR="001630E0" w:rsidRPr="001630E0" w:rsidRDefault="001630E0" w:rsidP="001630E0">
      <w:pPr>
        <w:tabs>
          <w:tab w:val="left" w:pos="567"/>
        </w:tabs>
        <w:snapToGrid w:val="0"/>
        <w:spacing w:after="0" w:line="260" w:lineRule="exact"/>
        <w:ind w:right="-2"/>
        <w:rPr>
          <w:rFonts w:ascii="Times New Roman" w:eastAsia="Calibri" w:hAnsi="Times New Roman" w:cs="Times New Roman"/>
          <w:lang w:val="lt-LT"/>
        </w:rPr>
      </w:pPr>
      <w:r w:rsidRPr="001630E0">
        <w:rPr>
          <w:rFonts w:ascii="Times New Roman" w:eastAsia="Calibri" w:hAnsi="Times New Roman" w:cs="Times New Roman"/>
          <w:lang w:val="lt-LT"/>
        </w:rPr>
        <w:t xml:space="preserve">Reikia atsižvelgti į padidėjusią </w:t>
      </w:r>
      <w:proofErr w:type="spellStart"/>
      <w:r w:rsidRPr="001630E0">
        <w:rPr>
          <w:rFonts w:ascii="Times New Roman" w:eastAsia="Calibri" w:hAnsi="Times New Roman" w:cs="Times New Roman"/>
          <w:lang w:val="lt-LT"/>
        </w:rPr>
        <w:t>tromboembolijos</w:t>
      </w:r>
      <w:proofErr w:type="spellEnd"/>
      <w:r w:rsidRPr="001630E0">
        <w:rPr>
          <w:rFonts w:ascii="Times New Roman" w:eastAsia="Calibri" w:hAnsi="Times New Roman" w:cs="Times New Roman"/>
          <w:lang w:val="lt-LT"/>
        </w:rPr>
        <w:t xml:space="preserve"> riziką nėštumo metu, ypač 6</w:t>
      </w:r>
      <w:r w:rsidR="00DE123B">
        <w:rPr>
          <w:rFonts w:ascii="Times New Roman" w:eastAsia="Calibri" w:hAnsi="Times New Roman" w:cs="Times New Roman"/>
          <w:lang w:val="lt-LT"/>
        </w:rPr>
        <w:t> </w:t>
      </w:r>
      <w:r w:rsidRPr="001630E0">
        <w:rPr>
          <w:rFonts w:ascii="Times New Roman" w:eastAsia="Calibri" w:hAnsi="Times New Roman" w:cs="Times New Roman"/>
          <w:lang w:val="lt-LT"/>
        </w:rPr>
        <w:t>savaites po gimdymo (žr. informaciją apie nėštumą ir žindymą 4.6</w:t>
      </w:r>
      <w:r w:rsidR="00DE123B">
        <w:rPr>
          <w:rFonts w:ascii="Times New Roman" w:eastAsia="Calibri" w:hAnsi="Times New Roman" w:cs="Times New Roman"/>
          <w:lang w:val="lt-LT"/>
        </w:rPr>
        <w:t> </w:t>
      </w:r>
      <w:r w:rsidRPr="001630E0">
        <w:rPr>
          <w:rFonts w:ascii="Times New Roman" w:eastAsia="Calibri" w:hAnsi="Times New Roman" w:cs="Times New Roman"/>
          <w:lang w:val="lt-LT"/>
        </w:rPr>
        <w:t>skyriuje).</w:t>
      </w:r>
    </w:p>
    <w:p w14:paraId="0118377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9153A1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VTE (giliųjų venų trombozės ir plaučių embolijos) simptomai</w:t>
      </w:r>
    </w:p>
    <w:p w14:paraId="5E620DA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72B26C5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Moterims reikia patarti, kad, pasireiškus simptomams, nedelsdamos kreiptųsi medicininės pagalbos ir informuotų sveikatos priežiūros specialistą, kad vartoja SHK.</w:t>
      </w:r>
    </w:p>
    <w:p w14:paraId="41F3FFD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8AB46E8" w14:textId="77777777" w:rsidR="001630E0" w:rsidRPr="001630E0" w:rsidRDefault="001630E0" w:rsidP="001630E0">
      <w:pPr>
        <w:tabs>
          <w:tab w:val="left" w:pos="567"/>
        </w:tabs>
        <w:snapToGrid w:val="0"/>
        <w:spacing w:after="0" w:line="260" w:lineRule="exact"/>
        <w:rPr>
          <w:rFonts w:ascii="Times New Roman" w:eastAsia="Times New Roman" w:hAnsi="Times New Roman" w:cs="Times New Roman"/>
          <w:lang w:val="lt-LT"/>
        </w:rPr>
      </w:pPr>
      <w:r w:rsidRPr="001630E0">
        <w:rPr>
          <w:rFonts w:ascii="Times New Roman" w:eastAsia="Times New Roman" w:hAnsi="Times New Roman" w:cs="Times New Roman"/>
          <w:lang w:val="lt-LT"/>
        </w:rPr>
        <w:t>Giliųjų venų trombozės (GVT) simptomai gali būti:</w:t>
      </w:r>
    </w:p>
    <w:p w14:paraId="6DCBFDA8" w14:textId="77777777" w:rsidR="001630E0" w:rsidRPr="001630E0" w:rsidRDefault="001630E0" w:rsidP="001630E0">
      <w:pPr>
        <w:numPr>
          <w:ilvl w:val="0"/>
          <w:numId w:val="3"/>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vienos kojos ir (arba) pėdos patinimas arba patinimas išilgai kojos venos;</w:t>
      </w:r>
    </w:p>
    <w:p w14:paraId="45CF0BE5" w14:textId="77777777" w:rsidR="001630E0" w:rsidRPr="001630E0" w:rsidRDefault="001630E0" w:rsidP="0082613E">
      <w:pPr>
        <w:numPr>
          <w:ilvl w:val="0"/>
          <w:numId w:val="3"/>
        </w:numPr>
        <w:tabs>
          <w:tab w:val="left" w:pos="567"/>
        </w:tabs>
        <w:snapToGrid w:val="0"/>
        <w:spacing w:after="0" w:line="260" w:lineRule="exact"/>
        <w:ind w:hanging="720"/>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kojos skausmas arba skausmingumas, kuris gali būti juntamas tik stovint arba vaikščiojant;</w:t>
      </w:r>
    </w:p>
    <w:p w14:paraId="33081F64" w14:textId="4FC756FD" w:rsidR="001630E0" w:rsidRPr="001630E0" w:rsidRDefault="001630E0" w:rsidP="0082613E">
      <w:pPr>
        <w:numPr>
          <w:ilvl w:val="0"/>
          <w:numId w:val="3"/>
        </w:numPr>
        <w:tabs>
          <w:tab w:val="left" w:pos="567"/>
        </w:tabs>
        <w:snapToGrid w:val="0"/>
        <w:spacing w:after="0" w:line="260" w:lineRule="exact"/>
        <w:ind w:hanging="720"/>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padidėjusi paveiktos kojos temperatūra</w:t>
      </w:r>
      <w:r w:rsidR="00DE123B">
        <w:rPr>
          <w:rFonts w:ascii="Times New Roman" w:eastAsia="Times New Roman" w:hAnsi="Times New Roman" w:cs="Times New Roman"/>
          <w:lang w:val="lt-LT"/>
        </w:rPr>
        <w:t>,</w:t>
      </w:r>
      <w:r w:rsidRPr="001630E0">
        <w:rPr>
          <w:rFonts w:ascii="Times New Roman" w:eastAsia="Times New Roman" w:hAnsi="Times New Roman" w:cs="Times New Roman"/>
          <w:lang w:val="lt-LT"/>
        </w:rPr>
        <w:t xml:space="preserve"> kojos odos paraudimas arba odos spalvos pokytis.</w:t>
      </w:r>
    </w:p>
    <w:p w14:paraId="59A918F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72EB8A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Plaučių embolijos (PE) simptomai gali būti:</w:t>
      </w:r>
    </w:p>
    <w:p w14:paraId="666FD0F6" w14:textId="77777777"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staiga pasireiškęs nepaaiškinamas dusulys arba kvėpavimo padažnėjimas;</w:t>
      </w:r>
    </w:p>
    <w:p w14:paraId="6AB060D4" w14:textId="77777777"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staigus kosulys, kuris gali būti susijęs su kraujingų skreplių atkosėjimu;</w:t>
      </w:r>
    </w:p>
    <w:p w14:paraId="0B7FA1B3" w14:textId="77777777"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aštrus krūtinės skausmas;</w:t>
      </w:r>
    </w:p>
    <w:p w14:paraId="3A6B0D18" w14:textId="77777777"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sunkus galvos svaigimas ar sukimasis;</w:t>
      </w:r>
    </w:p>
    <w:p w14:paraId="37E22CFB" w14:textId="77777777"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dažnas arba neritmiškas širdies plakimas.</w:t>
      </w:r>
    </w:p>
    <w:p w14:paraId="7AE47C29" w14:textId="77777777" w:rsidR="001630E0" w:rsidRPr="001630E0" w:rsidRDefault="001630E0" w:rsidP="001630E0">
      <w:pPr>
        <w:tabs>
          <w:tab w:val="left" w:pos="567"/>
        </w:tabs>
        <w:snapToGrid w:val="0"/>
        <w:spacing w:after="0" w:line="260" w:lineRule="exact"/>
        <w:rPr>
          <w:rFonts w:ascii="Times New Roman" w:eastAsia="Times New Roman" w:hAnsi="Times New Roman" w:cs="Times New Roman"/>
          <w:lang w:val="lt-LT"/>
        </w:rPr>
      </w:pPr>
    </w:p>
    <w:p w14:paraId="2A7C2F13" w14:textId="77777777" w:rsidR="001630E0" w:rsidRPr="001630E0" w:rsidRDefault="001630E0" w:rsidP="001630E0">
      <w:pPr>
        <w:tabs>
          <w:tab w:val="left" w:pos="567"/>
        </w:tabs>
        <w:snapToGrid w:val="0"/>
        <w:spacing w:after="0" w:line="260" w:lineRule="exact"/>
        <w:rPr>
          <w:rFonts w:ascii="Times New Roman" w:eastAsia="Times New Roman" w:hAnsi="Times New Roman" w:cs="Times New Roman"/>
          <w:lang w:val="lt-LT"/>
        </w:rPr>
      </w:pPr>
      <w:r w:rsidRPr="001630E0">
        <w:rPr>
          <w:rFonts w:ascii="Times New Roman" w:eastAsia="Times New Roman" w:hAnsi="Times New Roman" w:cs="Times New Roman"/>
          <w:lang w:val="lt-LT"/>
        </w:rPr>
        <w:t>Kai kurie iš šių simptomų (pvz., dusulys, kosulys) nėra specifiniai ir gali būti neteisingai interpretuojami kaip dažnesni arba ne tokie sunkūs reiškiniai (pvz., kvėpavimo takų infekcijos).</w:t>
      </w:r>
    </w:p>
    <w:p w14:paraId="7926C13E" w14:textId="77777777" w:rsidR="001630E0" w:rsidRPr="001630E0" w:rsidRDefault="001630E0" w:rsidP="001630E0">
      <w:pPr>
        <w:tabs>
          <w:tab w:val="left" w:pos="567"/>
        </w:tabs>
        <w:snapToGrid w:val="0"/>
        <w:spacing w:after="0" w:line="260" w:lineRule="exact"/>
        <w:rPr>
          <w:rFonts w:ascii="Times New Roman" w:eastAsia="Times New Roman" w:hAnsi="Times New Roman" w:cs="Times New Roman"/>
          <w:lang w:val="lt-LT"/>
        </w:rPr>
      </w:pPr>
      <w:r w:rsidRPr="001630E0">
        <w:rPr>
          <w:rFonts w:ascii="Times New Roman" w:eastAsia="Times New Roman" w:hAnsi="Times New Roman" w:cs="Times New Roman"/>
          <w:lang w:val="lt-LT"/>
        </w:rPr>
        <w:t>Kiti kraujagyslių užsikimšimo požymiai gali būti: staigus galūnės skausmas, patinimas ir lengvas pamėlynavimas.</w:t>
      </w:r>
    </w:p>
    <w:p w14:paraId="5ED06374" w14:textId="77777777" w:rsidR="001630E0" w:rsidRPr="001630E0" w:rsidRDefault="001630E0" w:rsidP="001630E0">
      <w:pPr>
        <w:tabs>
          <w:tab w:val="left" w:pos="567"/>
        </w:tabs>
        <w:snapToGrid w:val="0"/>
        <w:spacing w:after="0" w:line="260" w:lineRule="exact"/>
        <w:rPr>
          <w:rFonts w:ascii="Times New Roman" w:eastAsia="Times New Roman" w:hAnsi="Times New Roman" w:cs="Times New Roman"/>
          <w:lang w:val="lt-LT"/>
        </w:rPr>
      </w:pPr>
    </w:p>
    <w:p w14:paraId="7B8443C3" w14:textId="77777777" w:rsidR="001630E0" w:rsidRPr="001630E0" w:rsidRDefault="001630E0" w:rsidP="001630E0">
      <w:pPr>
        <w:tabs>
          <w:tab w:val="left" w:pos="567"/>
        </w:tabs>
        <w:snapToGrid w:val="0"/>
        <w:spacing w:after="0" w:line="260" w:lineRule="exact"/>
        <w:rPr>
          <w:rFonts w:ascii="Times New Roman" w:eastAsia="Times New Roman" w:hAnsi="Times New Roman" w:cs="Times New Roman"/>
          <w:lang w:val="lt-LT"/>
        </w:rPr>
      </w:pPr>
      <w:r w:rsidRPr="001630E0">
        <w:rPr>
          <w:rFonts w:ascii="Times New Roman" w:eastAsia="Times New Roman" w:hAnsi="Times New Roman" w:cs="Times New Roman"/>
          <w:lang w:val="lt-LT"/>
        </w:rPr>
        <w:t>Jeigu užsikimšimas pasireiškia akyje, simptomas gali būti skausmo nesukeliantis neryškus regėjimas, kuris gali progresuoti iki apakimo. Kartais apankama beveik iš karto.</w:t>
      </w:r>
    </w:p>
    <w:p w14:paraId="1C287BE4" w14:textId="77777777" w:rsidR="001630E0" w:rsidRPr="001630E0" w:rsidRDefault="001630E0" w:rsidP="001630E0">
      <w:pPr>
        <w:tabs>
          <w:tab w:val="left" w:pos="567"/>
        </w:tabs>
        <w:snapToGrid w:val="0"/>
        <w:spacing w:after="0" w:line="260" w:lineRule="exact"/>
        <w:rPr>
          <w:rFonts w:ascii="Times New Roman" w:eastAsia="Times New Roman" w:hAnsi="Times New Roman" w:cs="Times New Roman"/>
          <w:lang w:val="lt-LT"/>
        </w:rPr>
      </w:pPr>
    </w:p>
    <w:p w14:paraId="58258A9B" w14:textId="77777777" w:rsidR="001630E0" w:rsidRPr="001630E0" w:rsidRDefault="001630E0" w:rsidP="001630E0">
      <w:pPr>
        <w:tabs>
          <w:tab w:val="left" w:pos="567"/>
        </w:tabs>
        <w:snapToGrid w:val="0"/>
        <w:spacing w:after="0" w:line="260" w:lineRule="exact"/>
        <w:rPr>
          <w:rFonts w:ascii="Times New Roman" w:eastAsia="Times New Roman" w:hAnsi="Times New Roman" w:cs="Times New Roman"/>
          <w:b/>
          <w:lang w:val="lt-LT"/>
        </w:rPr>
      </w:pPr>
      <w:r w:rsidRPr="001630E0">
        <w:rPr>
          <w:rFonts w:ascii="Times New Roman" w:eastAsia="Times New Roman" w:hAnsi="Times New Roman" w:cs="Times New Roman"/>
          <w:b/>
          <w:lang w:val="lt-LT"/>
        </w:rPr>
        <w:t xml:space="preserve">Arterijų </w:t>
      </w:r>
      <w:proofErr w:type="spellStart"/>
      <w:r w:rsidRPr="001630E0">
        <w:rPr>
          <w:rFonts w:ascii="Times New Roman" w:eastAsia="Times New Roman" w:hAnsi="Times New Roman" w:cs="Times New Roman"/>
          <w:b/>
          <w:lang w:val="lt-LT"/>
        </w:rPr>
        <w:t>tromboembolijos</w:t>
      </w:r>
      <w:proofErr w:type="spellEnd"/>
      <w:r w:rsidRPr="001630E0">
        <w:rPr>
          <w:rFonts w:ascii="Times New Roman" w:eastAsia="Times New Roman" w:hAnsi="Times New Roman" w:cs="Times New Roman"/>
          <w:b/>
          <w:lang w:val="lt-LT"/>
        </w:rPr>
        <w:t xml:space="preserve"> rizika</w:t>
      </w:r>
    </w:p>
    <w:p w14:paraId="33433FAA" w14:textId="77777777" w:rsidR="001630E0" w:rsidRPr="001630E0" w:rsidRDefault="001630E0" w:rsidP="001630E0">
      <w:pPr>
        <w:tabs>
          <w:tab w:val="left" w:pos="567"/>
        </w:tabs>
        <w:snapToGrid w:val="0"/>
        <w:spacing w:after="0" w:line="260" w:lineRule="exact"/>
        <w:rPr>
          <w:rFonts w:ascii="Times New Roman" w:eastAsia="Times New Roman" w:hAnsi="Times New Roman" w:cs="Times New Roman"/>
          <w:b/>
          <w:lang w:val="lt-LT"/>
        </w:rPr>
      </w:pPr>
    </w:p>
    <w:p w14:paraId="35EE310E" w14:textId="77777777" w:rsidR="001630E0" w:rsidRPr="001630E0" w:rsidRDefault="001630E0" w:rsidP="001630E0">
      <w:pPr>
        <w:tabs>
          <w:tab w:val="left" w:pos="0"/>
        </w:tabs>
        <w:snapToGrid w:val="0"/>
        <w:spacing w:after="0" w:line="260" w:lineRule="exact"/>
        <w:rPr>
          <w:rFonts w:ascii="Times New Roman" w:eastAsia="Times New Roman" w:hAnsi="Times New Roman" w:cs="Times New Roman"/>
          <w:lang w:val="lt-LT"/>
        </w:rPr>
      </w:pPr>
      <w:r w:rsidRPr="001630E0">
        <w:rPr>
          <w:rFonts w:ascii="Times New Roman" w:eastAsia="Times New Roman" w:hAnsi="Times New Roman" w:cs="Times New Roman"/>
          <w:lang w:val="lt-LT"/>
        </w:rPr>
        <w:lastRenderedPageBreak/>
        <w:t xml:space="preserve">Remiantis epidemiologiniais tyrimais, SHK vartojimas yra susijęs su padidėjusia arterijų </w:t>
      </w:r>
      <w:proofErr w:type="spellStart"/>
      <w:r w:rsidRPr="001630E0">
        <w:rPr>
          <w:rFonts w:ascii="Times New Roman" w:eastAsia="Times New Roman" w:hAnsi="Times New Roman" w:cs="Times New Roman"/>
          <w:lang w:val="lt-LT"/>
        </w:rPr>
        <w:t>tromboembolijos</w:t>
      </w:r>
      <w:proofErr w:type="spellEnd"/>
      <w:r w:rsidRPr="001630E0">
        <w:rPr>
          <w:rFonts w:ascii="Times New Roman" w:eastAsia="Times New Roman" w:hAnsi="Times New Roman" w:cs="Times New Roman"/>
          <w:lang w:val="lt-LT"/>
        </w:rPr>
        <w:t xml:space="preserve"> (miokardo infarkto) arba </w:t>
      </w:r>
      <w:proofErr w:type="spellStart"/>
      <w:r w:rsidRPr="001630E0">
        <w:rPr>
          <w:rFonts w:ascii="Times New Roman" w:eastAsia="Times New Roman" w:hAnsi="Times New Roman" w:cs="Times New Roman"/>
          <w:lang w:val="lt-LT"/>
        </w:rPr>
        <w:t>cerebrovaskulinio</w:t>
      </w:r>
      <w:proofErr w:type="spellEnd"/>
      <w:r w:rsidRPr="001630E0">
        <w:rPr>
          <w:rFonts w:ascii="Times New Roman" w:eastAsia="Times New Roman" w:hAnsi="Times New Roman" w:cs="Times New Roman"/>
          <w:lang w:val="lt-LT"/>
        </w:rPr>
        <w:t xml:space="preserve"> priepuolio (pvz., praeinančiojo smegenų išemijos priepuolio, insulto) rizika. Arterijų </w:t>
      </w:r>
      <w:proofErr w:type="spellStart"/>
      <w:r w:rsidRPr="001630E0">
        <w:rPr>
          <w:rFonts w:ascii="Times New Roman" w:eastAsia="Times New Roman" w:hAnsi="Times New Roman" w:cs="Times New Roman"/>
          <w:lang w:val="lt-LT"/>
        </w:rPr>
        <w:t>tromboembolijos</w:t>
      </w:r>
      <w:proofErr w:type="spellEnd"/>
      <w:r w:rsidRPr="001630E0">
        <w:rPr>
          <w:rFonts w:ascii="Times New Roman" w:eastAsia="Times New Roman" w:hAnsi="Times New Roman" w:cs="Times New Roman"/>
          <w:lang w:val="lt-LT"/>
        </w:rPr>
        <w:t xml:space="preserve"> reiškiniai gali baigtis mirtimi.</w:t>
      </w:r>
    </w:p>
    <w:p w14:paraId="0DDCA6D4" w14:textId="77777777" w:rsidR="001630E0" w:rsidRPr="001630E0" w:rsidRDefault="001630E0" w:rsidP="001630E0">
      <w:pPr>
        <w:tabs>
          <w:tab w:val="left" w:pos="0"/>
        </w:tabs>
        <w:snapToGrid w:val="0"/>
        <w:spacing w:after="0" w:line="260" w:lineRule="exact"/>
        <w:rPr>
          <w:rFonts w:ascii="Times New Roman" w:eastAsia="Times New Roman" w:hAnsi="Times New Roman" w:cs="Times New Roman"/>
          <w:lang w:val="lt-LT"/>
        </w:rPr>
      </w:pPr>
    </w:p>
    <w:p w14:paraId="64F8C417" w14:textId="77777777" w:rsidR="001630E0" w:rsidRPr="001630E0" w:rsidRDefault="001630E0" w:rsidP="001630E0">
      <w:pPr>
        <w:tabs>
          <w:tab w:val="left" w:pos="567"/>
        </w:tabs>
        <w:snapToGrid w:val="0"/>
        <w:spacing w:after="0" w:line="260" w:lineRule="exact"/>
        <w:ind w:left="567" w:hanging="567"/>
        <w:rPr>
          <w:rFonts w:ascii="Times New Roman" w:eastAsia="Times New Roman" w:hAnsi="Times New Roman" w:cs="Times New Roman"/>
          <w:b/>
          <w:u w:val="single"/>
          <w:lang w:val="lt-LT"/>
        </w:rPr>
      </w:pPr>
      <w:r w:rsidRPr="001630E0">
        <w:rPr>
          <w:rFonts w:ascii="Times New Roman" w:eastAsia="Times New Roman" w:hAnsi="Times New Roman" w:cs="Times New Roman"/>
          <w:b/>
          <w:u w:val="single"/>
          <w:lang w:val="lt-LT"/>
        </w:rPr>
        <w:t>ATE rizikos veiksniai</w:t>
      </w:r>
    </w:p>
    <w:p w14:paraId="3687A596" w14:textId="1D8850DF" w:rsidR="001630E0" w:rsidRPr="001630E0" w:rsidRDefault="001630E0" w:rsidP="001630E0">
      <w:pPr>
        <w:snapToGrid w:val="0"/>
        <w:spacing w:after="0" w:line="260" w:lineRule="exact"/>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Arterijų </w:t>
      </w:r>
      <w:proofErr w:type="spellStart"/>
      <w:r w:rsidRPr="001630E0">
        <w:rPr>
          <w:rFonts w:ascii="Times New Roman" w:eastAsia="Times New Roman" w:hAnsi="Times New Roman" w:cs="Times New Roman"/>
          <w:lang w:val="lt-LT"/>
        </w:rPr>
        <w:t>tromboembolijos</w:t>
      </w:r>
      <w:proofErr w:type="spellEnd"/>
      <w:r w:rsidRPr="001630E0">
        <w:rPr>
          <w:rFonts w:ascii="Times New Roman" w:eastAsia="Times New Roman" w:hAnsi="Times New Roman" w:cs="Times New Roman"/>
          <w:lang w:val="lt-LT"/>
        </w:rPr>
        <w:t xml:space="preserve"> komplikacijų arba </w:t>
      </w:r>
      <w:proofErr w:type="spellStart"/>
      <w:r w:rsidRPr="001630E0">
        <w:rPr>
          <w:rFonts w:ascii="Times New Roman" w:eastAsia="Times New Roman" w:hAnsi="Times New Roman" w:cs="Times New Roman"/>
          <w:lang w:val="lt-LT"/>
        </w:rPr>
        <w:t>cerebrovaskulinio</w:t>
      </w:r>
      <w:proofErr w:type="spellEnd"/>
      <w:r w:rsidRPr="001630E0">
        <w:rPr>
          <w:rFonts w:ascii="Times New Roman" w:eastAsia="Times New Roman" w:hAnsi="Times New Roman" w:cs="Times New Roman"/>
          <w:lang w:val="lt-LT"/>
        </w:rPr>
        <w:t xml:space="preserve"> priepuolio rizika SHK vartojančioms moterims yra didesnė, jeigu yra rizikos veiksnių (žr. lentelę).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negalima vartoti, jeigu moteriai yra vienas sunkus arba keli ATE rizikos veiksniai, dėl kurių padidėja arterijų trombozės rizika (žr.</w:t>
      </w:r>
      <w:r w:rsidR="00D13A4A">
        <w:rPr>
          <w:rFonts w:ascii="Times New Roman" w:eastAsia="Times New Roman" w:hAnsi="Times New Roman" w:cs="Times New Roman"/>
          <w:lang w:val="lt-LT"/>
        </w:rPr>
        <w:t> </w:t>
      </w:r>
      <w:r w:rsidRPr="001630E0">
        <w:rPr>
          <w:rFonts w:ascii="Times New Roman" w:eastAsia="Times New Roman" w:hAnsi="Times New Roman" w:cs="Times New Roman"/>
          <w:lang w:val="lt-LT"/>
        </w:rPr>
        <w:t>4.3</w:t>
      </w:r>
      <w:r w:rsidR="00D13A4A">
        <w:rPr>
          <w:rFonts w:ascii="Times New Roman" w:eastAsia="Times New Roman" w:hAnsi="Times New Roman" w:cs="Times New Roman"/>
          <w:lang w:val="lt-LT"/>
        </w:rPr>
        <w:t> </w:t>
      </w:r>
      <w:r w:rsidRPr="001630E0">
        <w:rPr>
          <w:rFonts w:ascii="Times New Roman" w:eastAsia="Times New Roman" w:hAnsi="Times New Roman" w:cs="Times New Roman"/>
          <w:lang w:val="lt-LT"/>
        </w:rPr>
        <w:t>skyrių). Jeigu moteriai yra keli rizikos veiksniai, rizikos padidėjimas gali būti didesnis už atskirų veiksnių sumą</w:t>
      </w:r>
      <w:r w:rsidR="00D13A4A">
        <w:rPr>
          <w:rFonts w:ascii="Times New Roman" w:eastAsia="Times New Roman" w:hAnsi="Times New Roman" w:cs="Times New Roman"/>
          <w:lang w:val="lt-LT"/>
        </w:rPr>
        <w:t>,</w:t>
      </w:r>
      <w:r w:rsidRPr="001630E0">
        <w:rPr>
          <w:rFonts w:ascii="Times New Roman" w:eastAsia="Times New Roman" w:hAnsi="Times New Roman" w:cs="Times New Roman"/>
          <w:lang w:val="lt-LT"/>
        </w:rPr>
        <w:t xml:space="preserve"> tokiu atveju reikia įvertinti bendrą moteriai kylančią riziką. Jeigu naudos ir rizikos santykis laikomas nepalankiu, SHK skirti negalima (žr.</w:t>
      </w:r>
      <w:r w:rsidR="00D13A4A">
        <w:rPr>
          <w:rFonts w:ascii="Times New Roman" w:eastAsia="Times New Roman" w:hAnsi="Times New Roman" w:cs="Times New Roman"/>
          <w:lang w:val="lt-LT"/>
        </w:rPr>
        <w:t> </w:t>
      </w:r>
      <w:r w:rsidRPr="001630E0">
        <w:rPr>
          <w:rFonts w:ascii="Times New Roman" w:eastAsia="Times New Roman" w:hAnsi="Times New Roman" w:cs="Times New Roman"/>
          <w:lang w:val="lt-LT"/>
        </w:rPr>
        <w:t>4.3</w:t>
      </w:r>
      <w:r w:rsidR="00D13A4A">
        <w:rPr>
          <w:rFonts w:ascii="Times New Roman" w:eastAsia="Times New Roman" w:hAnsi="Times New Roman" w:cs="Times New Roman"/>
          <w:lang w:val="lt-LT"/>
        </w:rPr>
        <w:t> </w:t>
      </w:r>
      <w:r w:rsidRPr="001630E0">
        <w:rPr>
          <w:rFonts w:ascii="Times New Roman" w:eastAsia="Times New Roman" w:hAnsi="Times New Roman" w:cs="Times New Roman"/>
          <w:lang w:val="lt-LT"/>
        </w:rPr>
        <w:t>skyrių).</w:t>
      </w:r>
    </w:p>
    <w:p w14:paraId="0CE82F4E" w14:textId="77777777" w:rsidR="001630E0" w:rsidRPr="001630E0" w:rsidRDefault="001630E0" w:rsidP="001630E0">
      <w:pPr>
        <w:tabs>
          <w:tab w:val="left" w:pos="567"/>
        </w:tabs>
        <w:snapToGrid w:val="0"/>
        <w:spacing w:after="0" w:line="260" w:lineRule="exact"/>
        <w:ind w:left="567" w:hanging="567"/>
        <w:rPr>
          <w:rFonts w:ascii="Times New Roman" w:eastAsia="Times New Roman" w:hAnsi="Times New Roman" w:cs="Times New Roman"/>
          <w:lang w:val="lt-LT"/>
        </w:rPr>
      </w:pPr>
    </w:p>
    <w:p w14:paraId="426B8593" w14:textId="77777777" w:rsidR="001630E0" w:rsidRPr="001630E0" w:rsidRDefault="001630E0" w:rsidP="001630E0">
      <w:pPr>
        <w:tabs>
          <w:tab w:val="left" w:pos="567"/>
        </w:tabs>
        <w:snapToGrid w:val="0"/>
        <w:spacing w:after="0" w:line="260" w:lineRule="exact"/>
        <w:ind w:left="567" w:hanging="567"/>
        <w:rPr>
          <w:rFonts w:ascii="Times New Roman" w:eastAsia="Times New Roman" w:hAnsi="Times New Roman" w:cs="Times New Roman"/>
          <w:b/>
          <w:lang w:val="lt-LT"/>
        </w:rPr>
      </w:pPr>
      <w:r w:rsidRPr="001630E0">
        <w:rPr>
          <w:rFonts w:ascii="Times New Roman" w:eastAsia="Times New Roman" w:hAnsi="Times New Roman" w:cs="Times New Roman"/>
          <w:b/>
          <w:lang w:val="lt-LT"/>
        </w:rPr>
        <w:t>Lentelė. ATE rizikos veiksniai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177"/>
      </w:tblGrid>
      <w:tr w:rsidR="001630E0" w:rsidRPr="001630E0" w14:paraId="4E42C59B" w14:textId="77777777" w:rsidTr="00EE1C32">
        <w:tc>
          <w:tcPr>
            <w:tcW w:w="3708" w:type="dxa"/>
            <w:shd w:val="clear" w:color="auto" w:fill="auto"/>
          </w:tcPr>
          <w:p w14:paraId="31F021C2" w14:textId="77777777" w:rsidR="001630E0" w:rsidRPr="001630E0" w:rsidRDefault="001630E0" w:rsidP="001630E0">
            <w:pPr>
              <w:tabs>
                <w:tab w:val="left" w:pos="567"/>
              </w:tabs>
              <w:snapToGrid w:val="0"/>
              <w:spacing w:after="0" w:line="240" w:lineRule="auto"/>
              <w:rPr>
                <w:rFonts w:ascii="Times New Roman" w:eastAsia="Calibri" w:hAnsi="Times New Roman" w:cs="Times New Roman"/>
                <w:b/>
                <w:lang w:val="lt-LT"/>
              </w:rPr>
            </w:pPr>
            <w:r w:rsidRPr="001630E0">
              <w:rPr>
                <w:rFonts w:ascii="Times New Roman" w:eastAsia="Calibri" w:hAnsi="Times New Roman" w:cs="Times New Roman"/>
                <w:b/>
                <w:lang w:val="lt-LT"/>
              </w:rPr>
              <w:t>Rizikos veiksniai</w:t>
            </w:r>
          </w:p>
        </w:tc>
        <w:tc>
          <w:tcPr>
            <w:tcW w:w="5177" w:type="dxa"/>
            <w:shd w:val="clear" w:color="auto" w:fill="auto"/>
          </w:tcPr>
          <w:p w14:paraId="644BE2A5" w14:textId="77777777" w:rsidR="001630E0" w:rsidRPr="001630E0" w:rsidRDefault="001630E0" w:rsidP="001630E0">
            <w:pPr>
              <w:tabs>
                <w:tab w:val="left" w:pos="567"/>
              </w:tabs>
              <w:snapToGrid w:val="0"/>
              <w:spacing w:after="0" w:line="240" w:lineRule="auto"/>
              <w:rPr>
                <w:rFonts w:ascii="Times New Roman" w:eastAsia="Calibri" w:hAnsi="Times New Roman" w:cs="Times New Roman"/>
                <w:b/>
                <w:lang w:val="lt-LT"/>
              </w:rPr>
            </w:pPr>
            <w:r w:rsidRPr="001630E0">
              <w:rPr>
                <w:rFonts w:ascii="Times New Roman" w:eastAsia="Calibri" w:hAnsi="Times New Roman" w:cs="Times New Roman"/>
                <w:b/>
                <w:lang w:val="lt-LT"/>
              </w:rPr>
              <w:t>Komentaras</w:t>
            </w:r>
          </w:p>
        </w:tc>
      </w:tr>
      <w:tr w:rsidR="001630E0" w:rsidRPr="001630E0" w14:paraId="29E28110" w14:textId="77777777" w:rsidTr="00EE1C32">
        <w:tc>
          <w:tcPr>
            <w:tcW w:w="3708" w:type="dxa"/>
            <w:shd w:val="clear" w:color="auto" w:fill="auto"/>
          </w:tcPr>
          <w:p w14:paraId="72A3BA33"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Vyresnis amžius</w:t>
            </w:r>
          </w:p>
        </w:tc>
        <w:tc>
          <w:tcPr>
            <w:tcW w:w="5177" w:type="dxa"/>
            <w:shd w:val="clear" w:color="auto" w:fill="auto"/>
          </w:tcPr>
          <w:p w14:paraId="0E2B3024" w14:textId="11934019"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Ypač virš 35</w:t>
            </w:r>
            <w:r w:rsidR="00D13A4A">
              <w:rPr>
                <w:rFonts w:ascii="Times New Roman" w:eastAsia="Calibri" w:hAnsi="Times New Roman" w:cs="Times New Roman"/>
                <w:lang w:val="lt-LT"/>
              </w:rPr>
              <w:t> </w:t>
            </w:r>
            <w:r w:rsidRPr="001630E0">
              <w:rPr>
                <w:rFonts w:ascii="Times New Roman" w:eastAsia="Calibri" w:hAnsi="Times New Roman" w:cs="Times New Roman"/>
                <w:lang w:val="lt-LT"/>
              </w:rPr>
              <w:t>metų</w:t>
            </w:r>
          </w:p>
        </w:tc>
      </w:tr>
      <w:tr w:rsidR="001630E0" w:rsidRPr="00931DDE" w14:paraId="0D83822D" w14:textId="77777777" w:rsidTr="00EE1C32">
        <w:tc>
          <w:tcPr>
            <w:tcW w:w="3708" w:type="dxa"/>
            <w:shd w:val="clear" w:color="auto" w:fill="auto"/>
          </w:tcPr>
          <w:p w14:paraId="717E0E30"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Rūkymas</w:t>
            </w:r>
          </w:p>
        </w:tc>
        <w:tc>
          <w:tcPr>
            <w:tcW w:w="5177" w:type="dxa"/>
            <w:shd w:val="clear" w:color="auto" w:fill="auto"/>
          </w:tcPr>
          <w:p w14:paraId="0BF33D4E" w14:textId="590EC4B0"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Moterims, norinčioms vartoti SHK, reikia patarti nerūkyti. Vyresnėms nei 35</w:t>
            </w:r>
            <w:r w:rsidR="00D13A4A">
              <w:rPr>
                <w:rFonts w:ascii="Times New Roman" w:eastAsia="Calibri" w:hAnsi="Times New Roman" w:cs="Times New Roman"/>
                <w:lang w:val="lt-LT"/>
              </w:rPr>
              <w:t> </w:t>
            </w:r>
            <w:r w:rsidRPr="001630E0">
              <w:rPr>
                <w:rFonts w:ascii="Times New Roman" w:eastAsia="Calibri" w:hAnsi="Times New Roman" w:cs="Times New Roman"/>
                <w:lang w:val="lt-LT"/>
              </w:rPr>
              <w:t>metų moterims, norinčioms toliau rūkyti, reikia primygtinai patarti naudoti kitą kontracepcijos metodą.</w:t>
            </w:r>
          </w:p>
        </w:tc>
      </w:tr>
      <w:tr w:rsidR="001630E0" w:rsidRPr="001630E0" w14:paraId="5ADCFEDE" w14:textId="77777777" w:rsidTr="00EE1C32">
        <w:tc>
          <w:tcPr>
            <w:tcW w:w="3708" w:type="dxa"/>
            <w:shd w:val="clear" w:color="auto" w:fill="auto"/>
          </w:tcPr>
          <w:p w14:paraId="0925AB9A"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Padidėjęs kraujospūdis</w:t>
            </w:r>
          </w:p>
        </w:tc>
        <w:tc>
          <w:tcPr>
            <w:tcW w:w="5177" w:type="dxa"/>
            <w:shd w:val="clear" w:color="auto" w:fill="auto"/>
          </w:tcPr>
          <w:p w14:paraId="0534EFB7"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p>
        </w:tc>
      </w:tr>
      <w:tr w:rsidR="001630E0" w:rsidRPr="00D327BE" w14:paraId="237CFF64" w14:textId="77777777" w:rsidTr="00EE1C32">
        <w:tc>
          <w:tcPr>
            <w:tcW w:w="3708" w:type="dxa"/>
            <w:shd w:val="clear" w:color="auto" w:fill="auto"/>
          </w:tcPr>
          <w:p w14:paraId="6B2A7E1C"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Nutukimas (kūno masės indeksas viršija 30 kg/m</w:t>
            </w:r>
            <w:r w:rsidRPr="001630E0">
              <w:rPr>
                <w:rFonts w:ascii="Times New Roman" w:eastAsia="Calibri" w:hAnsi="Times New Roman" w:cs="Times New Roman"/>
                <w:vertAlign w:val="superscript"/>
                <w:lang w:val="lt-LT"/>
              </w:rPr>
              <w:t>2</w:t>
            </w:r>
            <w:r w:rsidRPr="001630E0">
              <w:rPr>
                <w:rFonts w:ascii="Times New Roman" w:eastAsia="Calibri" w:hAnsi="Times New Roman" w:cs="Times New Roman"/>
                <w:lang w:val="lt-LT"/>
              </w:rPr>
              <w:t>)</w:t>
            </w:r>
          </w:p>
        </w:tc>
        <w:tc>
          <w:tcPr>
            <w:tcW w:w="5177" w:type="dxa"/>
            <w:shd w:val="clear" w:color="auto" w:fill="auto"/>
          </w:tcPr>
          <w:p w14:paraId="5834F4DA"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Didėjant KMI, labai padidėja rizika.</w:t>
            </w:r>
          </w:p>
          <w:p w14:paraId="02A232A1" w14:textId="3D984F70"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Ypač svarbu moterims, kurioms yra papildomų rizikos veiksnių</w:t>
            </w:r>
            <w:r w:rsidR="00D13A4A">
              <w:rPr>
                <w:rFonts w:ascii="Times New Roman" w:eastAsia="Calibri" w:hAnsi="Times New Roman" w:cs="Times New Roman"/>
                <w:lang w:val="lt-LT"/>
              </w:rPr>
              <w:t>.</w:t>
            </w:r>
          </w:p>
        </w:tc>
      </w:tr>
      <w:tr w:rsidR="001630E0" w:rsidRPr="00D327BE" w14:paraId="56B89593" w14:textId="77777777" w:rsidTr="00EE1C32">
        <w:tc>
          <w:tcPr>
            <w:tcW w:w="3708" w:type="dxa"/>
            <w:shd w:val="clear" w:color="auto" w:fill="auto"/>
          </w:tcPr>
          <w:p w14:paraId="0D5E5BF3" w14:textId="5E736BB1"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 xml:space="preserve">Teigiama šeimos </w:t>
            </w:r>
            <w:proofErr w:type="spellStart"/>
            <w:r w:rsidRPr="001630E0">
              <w:rPr>
                <w:rFonts w:ascii="Times New Roman" w:eastAsia="Calibri" w:hAnsi="Times New Roman" w:cs="Times New Roman"/>
                <w:lang w:val="lt-LT"/>
              </w:rPr>
              <w:t>anamnezė</w:t>
            </w:r>
            <w:proofErr w:type="spellEnd"/>
            <w:r w:rsidRPr="001630E0">
              <w:rPr>
                <w:rFonts w:ascii="Times New Roman" w:eastAsia="Calibri" w:hAnsi="Times New Roman" w:cs="Times New Roman"/>
                <w:lang w:val="lt-LT"/>
              </w:rPr>
              <w:t xml:space="preserve"> (kada nors broliui, seseriai, motinai ar tėvui buvusi arterijų </w:t>
            </w:r>
            <w:proofErr w:type="spellStart"/>
            <w:r w:rsidRPr="001630E0">
              <w:rPr>
                <w:rFonts w:ascii="Times New Roman" w:eastAsia="Calibri" w:hAnsi="Times New Roman" w:cs="Times New Roman"/>
                <w:lang w:val="lt-LT"/>
              </w:rPr>
              <w:t>tromboembolija</w:t>
            </w:r>
            <w:proofErr w:type="spellEnd"/>
            <w:r w:rsidRPr="001630E0">
              <w:rPr>
                <w:rFonts w:ascii="Times New Roman" w:eastAsia="Calibri" w:hAnsi="Times New Roman" w:cs="Times New Roman"/>
                <w:lang w:val="lt-LT"/>
              </w:rPr>
              <w:t>, ypač santykinai ankstyvame amžiuje, pvz., iki 50</w:t>
            </w:r>
            <w:r w:rsidR="00D13A4A">
              <w:rPr>
                <w:rFonts w:ascii="Times New Roman" w:eastAsia="Calibri" w:hAnsi="Times New Roman" w:cs="Times New Roman"/>
                <w:lang w:val="lt-LT"/>
              </w:rPr>
              <w:t> </w:t>
            </w:r>
            <w:r w:rsidRPr="001630E0">
              <w:rPr>
                <w:rFonts w:ascii="Times New Roman" w:eastAsia="Calibri" w:hAnsi="Times New Roman" w:cs="Times New Roman"/>
                <w:lang w:val="lt-LT"/>
              </w:rPr>
              <w:t>metų)</w:t>
            </w:r>
          </w:p>
        </w:tc>
        <w:tc>
          <w:tcPr>
            <w:tcW w:w="5177" w:type="dxa"/>
            <w:shd w:val="clear" w:color="auto" w:fill="auto"/>
          </w:tcPr>
          <w:p w14:paraId="77FA41BB"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Jeigu įtariamas paveldimas polinkis, prieš sprendžiant dėl SHK vartojimo moterį reikia nusiųsti pas specialistą konsultacijai.</w:t>
            </w:r>
          </w:p>
        </w:tc>
      </w:tr>
      <w:tr w:rsidR="001630E0" w:rsidRPr="00931DDE" w14:paraId="68ACE25D" w14:textId="77777777" w:rsidTr="00EE1C32">
        <w:tc>
          <w:tcPr>
            <w:tcW w:w="3708" w:type="dxa"/>
            <w:shd w:val="clear" w:color="auto" w:fill="auto"/>
          </w:tcPr>
          <w:p w14:paraId="024EFEF3"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Migrena</w:t>
            </w:r>
          </w:p>
        </w:tc>
        <w:tc>
          <w:tcPr>
            <w:tcW w:w="5177" w:type="dxa"/>
            <w:shd w:val="clear" w:color="auto" w:fill="auto"/>
          </w:tcPr>
          <w:p w14:paraId="2B975BE3"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 xml:space="preserve">Padažnėjusi arba pasunkėjusi migrena vartojant SHK (tai gali būti </w:t>
            </w:r>
            <w:proofErr w:type="spellStart"/>
            <w:r w:rsidRPr="001630E0">
              <w:rPr>
                <w:rFonts w:ascii="Times New Roman" w:eastAsia="Calibri" w:hAnsi="Times New Roman" w:cs="Times New Roman"/>
                <w:lang w:val="lt-LT"/>
              </w:rPr>
              <w:t>cerebrovaskulinio</w:t>
            </w:r>
            <w:proofErr w:type="spellEnd"/>
            <w:r w:rsidRPr="001630E0">
              <w:rPr>
                <w:rFonts w:ascii="Times New Roman" w:eastAsia="Calibri" w:hAnsi="Times New Roman" w:cs="Times New Roman"/>
                <w:lang w:val="lt-LT"/>
              </w:rPr>
              <w:t xml:space="preserve"> priepuolio </w:t>
            </w:r>
            <w:proofErr w:type="spellStart"/>
            <w:r w:rsidRPr="001630E0">
              <w:rPr>
                <w:rFonts w:ascii="Times New Roman" w:eastAsia="Calibri" w:hAnsi="Times New Roman" w:cs="Times New Roman"/>
                <w:lang w:val="lt-LT"/>
              </w:rPr>
              <w:t>prodrominė</w:t>
            </w:r>
            <w:proofErr w:type="spellEnd"/>
            <w:r w:rsidRPr="001630E0">
              <w:rPr>
                <w:rFonts w:ascii="Times New Roman" w:eastAsia="Calibri" w:hAnsi="Times New Roman" w:cs="Times New Roman"/>
                <w:lang w:val="lt-LT"/>
              </w:rPr>
              <w:t xml:space="preserve"> būklė) gali būti priežastis nedelsiant nutraukti vaisto vartojimą.</w:t>
            </w:r>
          </w:p>
        </w:tc>
      </w:tr>
      <w:tr w:rsidR="001630E0" w:rsidRPr="00931DDE" w14:paraId="17280CF5" w14:textId="77777777" w:rsidTr="00EE1C32">
        <w:tc>
          <w:tcPr>
            <w:tcW w:w="3708" w:type="dxa"/>
            <w:shd w:val="clear" w:color="auto" w:fill="auto"/>
          </w:tcPr>
          <w:p w14:paraId="4B7504E4"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Kitos medicininės būklės, susijusios su nepageidaujamais kraujagyslių reiškiniais</w:t>
            </w:r>
          </w:p>
        </w:tc>
        <w:tc>
          <w:tcPr>
            <w:tcW w:w="5177" w:type="dxa"/>
            <w:shd w:val="clear" w:color="auto" w:fill="auto"/>
          </w:tcPr>
          <w:p w14:paraId="63498960" w14:textId="18A6958E"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Cukrinis diabet</w:t>
            </w:r>
            <w:r w:rsidR="00CF2B03">
              <w:rPr>
                <w:rFonts w:ascii="Times New Roman" w:eastAsia="Calibri" w:hAnsi="Times New Roman" w:cs="Times New Roman"/>
                <w:lang w:val="lt-LT"/>
              </w:rPr>
              <w:t>a</w:t>
            </w:r>
            <w:r w:rsidRPr="001630E0">
              <w:rPr>
                <w:rFonts w:ascii="Times New Roman" w:eastAsia="Calibri" w:hAnsi="Times New Roman" w:cs="Times New Roman"/>
                <w:lang w:val="lt-LT"/>
              </w:rPr>
              <w:t xml:space="preserve">s, </w:t>
            </w:r>
            <w:proofErr w:type="spellStart"/>
            <w:r w:rsidRPr="001630E0">
              <w:rPr>
                <w:rFonts w:ascii="Times New Roman" w:eastAsia="Calibri" w:hAnsi="Times New Roman" w:cs="Times New Roman"/>
                <w:lang w:val="lt-LT"/>
              </w:rPr>
              <w:t>hiperhomocisteinemija</w:t>
            </w:r>
            <w:proofErr w:type="spellEnd"/>
            <w:r w:rsidRPr="001630E0">
              <w:rPr>
                <w:rFonts w:ascii="Times New Roman" w:eastAsia="Calibri" w:hAnsi="Times New Roman" w:cs="Times New Roman"/>
                <w:lang w:val="lt-LT"/>
              </w:rPr>
              <w:t xml:space="preserve">, širdies vožtuvų liga ir prieširdžių virpėjimas, </w:t>
            </w:r>
            <w:proofErr w:type="spellStart"/>
            <w:r w:rsidRPr="001630E0">
              <w:rPr>
                <w:rFonts w:ascii="Times New Roman" w:eastAsia="Calibri" w:hAnsi="Times New Roman" w:cs="Times New Roman"/>
                <w:lang w:val="lt-LT"/>
              </w:rPr>
              <w:t>dislipoproteinemija</w:t>
            </w:r>
            <w:proofErr w:type="spellEnd"/>
            <w:r w:rsidRPr="001630E0">
              <w:rPr>
                <w:rFonts w:ascii="Times New Roman" w:eastAsia="Calibri" w:hAnsi="Times New Roman" w:cs="Times New Roman"/>
                <w:lang w:val="lt-LT"/>
              </w:rPr>
              <w:t xml:space="preserve"> ir sisteminė raudonoji vilkligė</w:t>
            </w:r>
            <w:r w:rsidR="00D13A4A">
              <w:rPr>
                <w:rFonts w:ascii="Times New Roman" w:eastAsia="Calibri" w:hAnsi="Times New Roman" w:cs="Times New Roman"/>
                <w:lang w:val="lt-LT"/>
              </w:rPr>
              <w:t>.</w:t>
            </w:r>
          </w:p>
        </w:tc>
      </w:tr>
    </w:tbl>
    <w:p w14:paraId="7685C7C0" w14:textId="77777777" w:rsidR="001630E0" w:rsidRPr="001630E0" w:rsidRDefault="001630E0" w:rsidP="001630E0">
      <w:pPr>
        <w:tabs>
          <w:tab w:val="left" w:pos="567"/>
        </w:tabs>
        <w:snapToGrid w:val="0"/>
        <w:spacing w:after="0" w:line="240" w:lineRule="auto"/>
        <w:outlineLvl w:val="0"/>
        <w:rPr>
          <w:rFonts w:ascii="Times New Roman" w:eastAsia="Calibri" w:hAnsi="Times New Roman" w:cs="Times New Roman"/>
          <w:b/>
          <w:u w:val="single"/>
          <w:lang w:val="lt-LT"/>
        </w:rPr>
      </w:pPr>
    </w:p>
    <w:p w14:paraId="054D0C29" w14:textId="77777777" w:rsidR="001630E0" w:rsidRPr="001630E0" w:rsidRDefault="001630E0" w:rsidP="001630E0">
      <w:pPr>
        <w:tabs>
          <w:tab w:val="left" w:pos="567"/>
        </w:tabs>
        <w:snapToGrid w:val="0"/>
        <w:spacing w:after="0" w:line="240" w:lineRule="auto"/>
        <w:outlineLvl w:val="0"/>
        <w:rPr>
          <w:rFonts w:ascii="Times New Roman" w:eastAsia="Calibri" w:hAnsi="Times New Roman" w:cs="Times New Roman"/>
          <w:b/>
          <w:u w:val="single"/>
          <w:lang w:val="lt-LT"/>
        </w:rPr>
      </w:pPr>
      <w:r w:rsidRPr="001630E0">
        <w:rPr>
          <w:rFonts w:ascii="Times New Roman" w:eastAsia="Calibri" w:hAnsi="Times New Roman" w:cs="Times New Roman"/>
          <w:b/>
          <w:u w:val="single"/>
          <w:lang w:val="lt-LT"/>
        </w:rPr>
        <w:t>ATE simptomai</w:t>
      </w:r>
    </w:p>
    <w:p w14:paraId="77D83AA9" w14:textId="77777777" w:rsidR="001630E0" w:rsidRPr="001630E0" w:rsidRDefault="001630E0" w:rsidP="001630E0">
      <w:pPr>
        <w:tabs>
          <w:tab w:val="left" w:pos="567"/>
        </w:tabs>
        <w:snapToGrid w:val="0"/>
        <w:spacing w:after="0" w:line="240" w:lineRule="auto"/>
        <w:outlineLvl w:val="0"/>
        <w:rPr>
          <w:rFonts w:ascii="Times New Roman" w:eastAsia="Calibri" w:hAnsi="Times New Roman" w:cs="Times New Roman"/>
          <w:b/>
          <w:u w:val="single"/>
          <w:lang w:val="lt-LT"/>
        </w:rPr>
      </w:pPr>
    </w:p>
    <w:p w14:paraId="3D4F6752" w14:textId="0CF74177" w:rsidR="001630E0" w:rsidRPr="001630E0" w:rsidRDefault="001630E0" w:rsidP="001630E0">
      <w:pPr>
        <w:tabs>
          <w:tab w:val="left" w:pos="0"/>
        </w:tabs>
        <w:snapToGrid w:val="0"/>
        <w:spacing w:after="0" w:line="260" w:lineRule="exact"/>
        <w:rPr>
          <w:rFonts w:ascii="Times New Roman" w:eastAsia="Times New Roman" w:hAnsi="Times New Roman" w:cs="Times New Roman"/>
          <w:lang w:val="lt-LT"/>
        </w:rPr>
      </w:pPr>
      <w:r w:rsidRPr="001630E0">
        <w:rPr>
          <w:rFonts w:ascii="Times New Roman" w:eastAsia="Times New Roman" w:hAnsi="Times New Roman" w:cs="Times New Roman"/>
          <w:lang w:val="lt-LT"/>
        </w:rPr>
        <w:t>Moterims reikia patarti, kad, pasireiškus simptomams, nedelsdamos kreiptųsi medicininės pagalbos ir informuotų sveikatos priežiūros specialistus, kad vartoja SHK.</w:t>
      </w:r>
    </w:p>
    <w:p w14:paraId="2A3B8D6E" w14:textId="77777777" w:rsidR="001630E0" w:rsidRPr="001630E0" w:rsidRDefault="001630E0" w:rsidP="001630E0">
      <w:pPr>
        <w:tabs>
          <w:tab w:val="left" w:pos="0"/>
        </w:tabs>
        <w:snapToGrid w:val="0"/>
        <w:spacing w:after="0" w:line="260" w:lineRule="exact"/>
        <w:rPr>
          <w:rFonts w:ascii="Times New Roman" w:eastAsia="Times New Roman" w:hAnsi="Times New Roman" w:cs="Times New Roman"/>
          <w:lang w:val="lt-LT"/>
        </w:rPr>
      </w:pPr>
    </w:p>
    <w:p w14:paraId="49AD8A3B" w14:textId="77777777" w:rsidR="001630E0" w:rsidRPr="001630E0" w:rsidRDefault="001630E0" w:rsidP="001630E0">
      <w:pPr>
        <w:tabs>
          <w:tab w:val="left" w:pos="567"/>
        </w:tabs>
        <w:snapToGrid w:val="0"/>
        <w:spacing w:after="0" w:line="260" w:lineRule="exact"/>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Cerebrovaskulinio</w:t>
      </w:r>
      <w:proofErr w:type="spellEnd"/>
      <w:r w:rsidRPr="001630E0">
        <w:rPr>
          <w:rFonts w:ascii="Times New Roman" w:eastAsia="Times New Roman" w:hAnsi="Times New Roman" w:cs="Times New Roman"/>
          <w:lang w:val="lt-LT"/>
        </w:rPr>
        <w:t xml:space="preserve"> priepuolio simptomai gali būti:</w:t>
      </w:r>
    </w:p>
    <w:p w14:paraId="219CC809" w14:textId="77777777"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staigus veido, rankos ar kojos tirpulys ar silpnumas, ypač vienoje kūno pusėje;</w:t>
      </w:r>
    </w:p>
    <w:p w14:paraId="16B2C981" w14:textId="77777777"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staigus vaikščiojimo sutrikimas, galvos sukimasis, pusiausvyros ar koordinacijos sutrikimas;</w:t>
      </w:r>
    </w:p>
    <w:p w14:paraId="63E9113C" w14:textId="77777777"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staigus sumišimas, kalbėjimo ar supratimo sutrikimas;</w:t>
      </w:r>
    </w:p>
    <w:p w14:paraId="7F470D8C" w14:textId="77777777" w:rsidR="001630E0" w:rsidRPr="001630E0" w:rsidRDefault="001630E0" w:rsidP="001630E0">
      <w:pPr>
        <w:numPr>
          <w:ilvl w:val="0"/>
          <w:numId w:val="4"/>
        </w:numPr>
        <w:tabs>
          <w:tab w:val="left" w:pos="567"/>
        </w:tabs>
        <w:snapToGrid w:val="0"/>
        <w:spacing w:after="0" w:line="260" w:lineRule="exact"/>
        <w:ind w:hanging="720"/>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staigus matymo viena ar abiem akimis sutrikimas;</w:t>
      </w:r>
    </w:p>
    <w:p w14:paraId="63DFC37F" w14:textId="77777777"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staigus, sunkus ar ilgalaikis galvos skausmas be žinomos priežasties;</w:t>
      </w:r>
    </w:p>
    <w:p w14:paraId="1A5BC0EC" w14:textId="77777777"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sąmonės netekimas ar apalpimas su traukuliais arba be jų.</w:t>
      </w:r>
    </w:p>
    <w:p w14:paraId="4D04D2C8" w14:textId="49C43370" w:rsidR="001630E0" w:rsidRPr="001630E0" w:rsidRDefault="001630E0" w:rsidP="001630E0">
      <w:pPr>
        <w:tabs>
          <w:tab w:val="left" w:pos="567"/>
        </w:tabs>
        <w:snapToGrid w:val="0"/>
        <w:spacing w:after="0" w:line="260" w:lineRule="exact"/>
        <w:rPr>
          <w:rFonts w:ascii="Times New Roman" w:eastAsia="Times New Roman" w:hAnsi="Times New Roman" w:cs="Times New Roman"/>
          <w:lang w:val="lt-LT"/>
        </w:rPr>
      </w:pPr>
      <w:r w:rsidRPr="001630E0">
        <w:rPr>
          <w:rFonts w:ascii="Times New Roman" w:eastAsia="Times New Roman" w:hAnsi="Times New Roman" w:cs="Times New Roman"/>
          <w:lang w:val="lt-LT"/>
        </w:rPr>
        <w:t>Trumpalaikiai simptomai rodo, kad reiškinys yra praeinantis smegenų išemijos priepuolis (PSIP)</w:t>
      </w:r>
      <w:r w:rsidR="00D13A4A">
        <w:rPr>
          <w:rFonts w:ascii="Times New Roman" w:eastAsia="Times New Roman" w:hAnsi="Times New Roman" w:cs="Times New Roman"/>
          <w:lang w:val="lt-LT"/>
        </w:rPr>
        <w:t>.</w:t>
      </w:r>
    </w:p>
    <w:p w14:paraId="4D173393" w14:textId="77777777" w:rsidR="001630E0" w:rsidRPr="001630E0" w:rsidRDefault="001630E0" w:rsidP="001630E0">
      <w:pPr>
        <w:tabs>
          <w:tab w:val="left" w:pos="567"/>
        </w:tabs>
        <w:snapToGrid w:val="0"/>
        <w:spacing w:after="0" w:line="260" w:lineRule="exact"/>
        <w:ind w:left="567" w:hanging="567"/>
        <w:rPr>
          <w:rFonts w:ascii="Times New Roman" w:eastAsia="Times New Roman" w:hAnsi="Times New Roman" w:cs="Times New Roman"/>
          <w:lang w:val="lt-LT"/>
        </w:rPr>
      </w:pPr>
    </w:p>
    <w:p w14:paraId="0E225DFB" w14:textId="77777777" w:rsidR="001630E0" w:rsidRPr="001630E0" w:rsidRDefault="001630E0" w:rsidP="001630E0">
      <w:pPr>
        <w:tabs>
          <w:tab w:val="left" w:pos="567"/>
        </w:tabs>
        <w:snapToGrid w:val="0"/>
        <w:spacing w:after="0" w:line="260" w:lineRule="exact"/>
        <w:ind w:left="567"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Miokardo infarkto (MI) simptomai gali būti:</w:t>
      </w:r>
    </w:p>
    <w:p w14:paraId="577C15E9" w14:textId="77777777"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lastRenderedPageBreak/>
        <w:t xml:space="preserve">skausmas, diskomfortas, spaudimas, sunkumas, veržimo ar pilnumo pojūtis krūtinėje, rankoje ar po </w:t>
      </w:r>
      <w:proofErr w:type="spellStart"/>
      <w:r w:rsidRPr="001630E0">
        <w:rPr>
          <w:rFonts w:ascii="Times New Roman" w:eastAsia="Times New Roman" w:hAnsi="Times New Roman" w:cs="Times New Roman"/>
          <w:lang w:val="lt-LT"/>
        </w:rPr>
        <w:t>krūtinkauliu</w:t>
      </w:r>
      <w:proofErr w:type="spellEnd"/>
      <w:r w:rsidRPr="001630E0">
        <w:rPr>
          <w:rFonts w:ascii="Times New Roman" w:eastAsia="Times New Roman" w:hAnsi="Times New Roman" w:cs="Times New Roman"/>
          <w:lang w:val="lt-LT"/>
        </w:rPr>
        <w:t>;</w:t>
      </w:r>
    </w:p>
    <w:p w14:paraId="4E618088" w14:textId="77777777"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diskomfortas, plintantis į nugarą, žandikaulį, gerklę, ranką, skrandį;</w:t>
      </w:r>
    </w:p>
    <w:p w14:paraId="0D8CC909" w14:textId="77777777"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pilnumo, </w:t>
      </w:r>
      <w:proofErr w:type="spellStart"/>
      <w:r w:rsidRPr="001630E0">
        <w:rPr>
          <w:rFonts w:ascii="Times New Roman" w:eastAsia="Times New Roman" w:hAnsi="Times New Roman" w:cs="Times New Roman"/>
          <w:lang w:val="lt-LT"/>
        </w:rPr>
        <w:t>nevirškinimo</w:t>
      </w:r>
      <w:proofErr w:type="spellEnd"/>
      <w:r w:rsidRPr="001630E0">
        <w:rPr>
          <w:rFonts w:ascii="Times New Roman" w:eastAsia="Times New Roman" w:hAnsi="Times New Roman" w:cs="Times New Roman"/>
          <w:lang w:val="lt-LT"/>
        </w:rPr>
        <w:t xml:space="preserve"> ar užspringimo pojūtis;</w:t>
      </w:r>
    </w:p>
    <w:p w14:paraId="6D0919C3" w14:textId="77777777"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prakaitavimas, pykinimas, vėmimas ar galvos sukimasis;</w:t>
      </w:r>
    </w:p>
    <w:p w14:paraId="112E3039" w14:textId="77777777"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labai didelis silpnumas, nerimas ar dusulys;</w:t>
      </w:r>
    </w:p>
    <w:p w14:paraId="33FCC137" w14:textId="77777777"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dažnas arba neritmiškas širdies plakimas.</w:t>
      </w:r>
    </w:p>
    <w:p w14:paraId="028D31E7" w14:textId="77777777" w:rsidR="001630E0" w:rsidRPr="001630E0" w:rsidRDefault="001630E0" w:rsidP="001630E0">
      <w:pPr>
        <w:tabs>
          <w:tab w:val="left" w:pos="567"/>
        </w:tabs>
        <w:snapToGrid w:val="0"/>
        <w:spacing w:after="0" w:line="260" w:lineRule="exact"/>
        <w:ind w:left="567" w:hanging="567"/>
        <w:rPr>
          <w:rFonts w:ascii="Times New Roman" w:eastAsia="Times New Roman" w:hAnsi="Times New Roman" w:cs="Times New Roman"/>
          <w:lang w:val="lt-LT"/>
        </w:rPr>
      </w:pPr>
    </w:p>
    <w:p w14:paraId="7DC0130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r>
      <w:r w:rsidRPr="001630E0">
        <w:rPr>
          <w:rFonts w:ascii="Times New Roman" w:eastAsia="Times New Roman" w:hAnsi="Times New Roman" w:cs="Times New Roman"/>
          <w:u w:val="single"/>
          <w:lang w:val="lt-LT"/>
        </w:rPr>
        <w:t>Navikai</w:t>
      </w:r>
    </w:p>
    <w:p w14:paraId="4CA5EE06" w14:textId="049735BF"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Kai kurie epidemiologiniai tyrimai rodo gimdos kaklelio vėžio rizikos padidėjimą ilgalaikio (&gt; 5</w:t>
      </w:r>
      <w:r w:rsidR="00D13A4A">
        <w:rPr>
          <w:rFonts w:ascii="Times New Roman" w:eastAsia="Times New Roman" w:hAnsi="Times New Roman" w:cs="Times New Roman"/>
          <w:lang w:val="lt-LT"/>
        </w:rPr>
        <w:t> </w:t>
      </w:r>
      <w:r w:rsidRPr="001630E0">
        <w:rPr>
          <w:rFonts w:ascii="Times New Roman" w:eastAsia="Times New Roman" w:hAnsi="Times New Roman" w:cs="Times New Roman"/>
          <w:lang w:val="lt-LT"/>
        </w:rPr>
        <w:t>metus) SHK vartojimo metu. Vis dėlto iki šiol nesutariama, kokiu laipsniu šie duomenys yra priskirtini prie seksualinio elgesio painiojančio poveikio bei kitų veiksnių, pvz. žmogaus papilomos viruso (ŽPV) infekcijos.</w:t>
      </w:r>
    </w:p>
    <w:p w14:paraId="14A932E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A1174EC" w14:textId="613F4D96"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54</w:t>
      </w:r>
      <w:r w:rsidR="00D13A4A">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epidemiologinių tyrimų </w:t>
      </w:r>
      <w:proofErr w:type="spellStart"/>
      <w:r w:rsidRPr="001630E0">
        <w:rPr>
          <w:rFonts w:ascii="Times New Roman" w:eastAsia="Times New Roman" w:hAnsi="Times New Roman" w:cs="Times New Roman"/>
          <w:lang w:val="lt-LT"/>
        </w:rPr>
        <w:t>metaanalizės</w:t>
      </w:r>
      <w:proofErr w:type="spellEnd"/>
      <w:r w:rsidRPr="001630E0">
        <w:rPr>
          <w:rFonts w:ascii="Times New Roman" w:eastAsia="Times New Roman" w:hAnsi="Times New Roman" w:cs="Times New Roman"/>
          <w:lang w:val="lt-LT"/>
        </w:rPr>
        <w:t xml:space="preserve"> duomenimis, SHK vartojančioms moterims santykinė krūties vėžio rizika yra šiek tiek didesnė (RS = 1,24). SHK vartojimą nutraukus, papildomas rizikos padidėjimas per 10 metų palaipsniui išnyksta. Kadangi jaunesnės negu 40</w:t>
      </w:r>
      <w:r w:rsidR="00D13A4A">
        <w:rPr>
          <w:rFonts w:ascii="Times New Roman" w:eastAsia="Times New Roman" w:hAnsi="Times New Roman" w:cs="Times New Roman"/>
          <w:lang w:val="lt-LT"/>
        </w:rPr>
        <w:t> </w:t>
      </w:r>
      <w:r w:rsidRPr="001630E0">
        <w:rPr>
          <w:rFonts w:ascii="Times New Roman" w:eastAsia="Times New Roman" w:hAnsi="Times New Roman" w:cs="Times New Roman"/>
          <w:lang w:val="lt-LT"/>
        </w:rPr>
        <w:t>metų moterys krūties vėžiu serga retai, todėl SHK vartojančioms arba neseniai vartojusioms moterims papildomai diagnozuoto krūties vėžio atvejų skaičius yra mažas, palyginti su bendra krūties vėžio rizika. Minėti tyrimai priežastinio ryšio neįrodo. Nustatytą krūties vėžio rizikos padidėjimą galėjo sąlygoti ankstesnis vėžio nustatymas SHK vartojančioms moterims, biologinis SHK poveikis arba abu šie veiksniai. Krūties vėžys, nustatytas kada nors SHK vartojusioms moterims, paprastai yra linkęs būti mažiau kliniškai progresavęs, negu niekada jų nevartojusioms.</w:t>
      </w:r>
    </w:p>
    <w:p w14:paraId="4ABF486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749092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SHK vartojančioms moterims retais atvejais buvo nustatytas gerybinis kepenų navikas, dar rečiau – piktybinis kepenų navikas. Pavieniais atvejais šie navikai lėmė gyvybei pavojingą vidinį pilvo kraujavimą. Jei SHK vartojančiai moteriai pasireiškia stiprus viršutinės pilvo dalies skausmas, padidėja kepenys arba atsiranda vidinio pilvo kraujavimo požymių, nustatant diagnozę reikia turėti omenyje kepenų naviko galimumą. Vartojant SHK, kuriuose yra didesnės dozės (0,05 mg </w:t>
      </w:r>
      <w:proofErr w:type="spellStart"/>
      <w:r w:rsidRPr="001630E0">
        <w:rPr>
          <w:rFonts w:ascii="Times New Roman" w:eastAsia="Times New Roman" w:hAnsi="Times New Roman" w:cs="Times New Roman"/>
          <w:lang w:val="lt-LT"/>
        </w:rPr>
        <w:t>etinilestradiolio</w:t>
      </w:r>
      <w:proofErr w:type="spellEnd"/>
      <w:r w:rsidRPr="001630E0">
        <w:rPr>
          <w:rFonts w:ascii="Times New Roman" w:eastAsia="Times New Roman" w:hAnsi="Times New Roman" w:cs="Times New Roman"/>
          <w:lang w:val="lt-LT"/>
        </w:rPr>
        <w:t xml:space="preserve">), sumažėja </w:t>
      </w:r>
      <w:proofErr w:type="spellStart"/>
      <w:r w:rsidRPr="001630E0">
        <w:rPr>
          <w:rFonts w:ascii="Times New Roman" w:eastAsia="Times New Roman" w:hAnsi="Times New Roman" w:cs="Times New Roman"/>
          <w:lang w:val="lt-LT"/>
        </w:rPr>
        <w:t>endometriumo</w:t>
      </w:r>
      <w:proofErr w:type="spellEnd"/>
      <w:r w:rsidRPr="001630E0">
        <w:rPr>
          <w:rFonts w:ascii="Times New Roman" w:eastAsia="Times New Roman" w:hAnsi="Times New Roman" w:cs="Times New Roman"/>
          <w:lang w:val="lt-LT"/>
        </w:rPr>
        <w:t xml:space="preserve"> ir kiaušidžių vėžio rizika. Ar tai taikytina ir SHK, kuriuose yra mažesnės dozės, dar reikia patvirtinti. </w:t>
      </w:r>
    </w:p>
    <w:p w14:paraId="37F21648" w14:textId="77777777" w:rsid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000502E" w14:textId="77777777" w:rsidR="00C324CC" w:rsidRPr="00C324CC" w:rsidRDefault="00C324CC" w:rsidP="00C324CC">
      <w:pPr>
        <w:tabs>
          <w:tab w:val="left" w:pos="567"/>
        </w:tabs>
        <w:snapToGrid w:val="0"/>
        <w:spacing w:after="0" w:line="260" w:lineRule="exact"/>
        <w:ind w:right="-2"/>
        <w:rPr>
          <w:rFonts w:ascii="Times New Roman" w:eastAsia="Times New Roman" w:hAnsi="Times New Roman" w:cs="Times New Roman"/>
          <w:lang w:val="lt-LT"/>
        </w:rPr>
      </w:pPr>
      <w:r w:rsidRPr="00C324CC">
        <w:rPr>
          <w:rFonts w:ascii="Times New Roman" w:eastAsia="Times New Roman" w:hAnsi="Times New Roman" w:cs="Times New Roman"/>
          <w:lang w:val="lt-LT"/>
        </w:rPr>
        <w:t>-</w:t>
      </w:r>
      <w:r w:rsidRPr="00C324CC">
        <w:rPr>
          <w:rFonts w:ascii="Times New Roman" w:eastAsia="Times New Roman" w:hAnsi="Times New Roman" w:cs="Times New Roman"/>
          <w:lang w:val="lt-LT"/>
        </w:rPr>
        <w:tab/>
      </w:r>
      <w:r w:rsidRPr="00C324CC">
        <w:rPr>
          <w:rFonts w:ascii="Times New Roman" w:eastAsia="Times New Roman" w:hAnsi="Times New Roman" w:cs="Times New Roman"/>
          <w:u w:val="single"/>
          <w:lang w:val="lt-LT"/>
        </w:rPr>
        <w:t>ALT aktyvumo padidėjimas</w:t>
      </w:r>
    </w:p>
    <w:p w14:paraId="278C1269" w14:textId="618D3238" w:rsidR="00C324CC" w:rsidRDefault="00C324CC" w:rsidP="00C324CC">
      <w:pPr>
        <w:tabs>
          <w:tab w:val="left" w:pos="567"/>
        </w:tabs>
        <w:snapToGrid w:val="0"/>
        <w:spacing w:after="0" w:line="260" w:lineRule="exact"/>
        <w:ind w:right="-2"/>
        <w:rPr>
          <w:rFonts w:ascii="Times New Roman" w:eastAsia="Times New Roman" w:hAnsi="Times New Roman" w:cs="Times New Roman"/>
          <w:lang w:val="lt-LT"/>
        </w:rPr>
      </w:pPr>
      <w:r w:rsidRPr="00C324CC">
        <w:rPr>
          <w:rFonts w:ascii="Times New Roman" w:eastAsia="Times New Roman" w:hAnsi="Times New Roman" w:cs="Times New Roman"/>
          <w:lang w:val="lt-LT"/>
        </w:rPr>
        <w:t xml:space="preserve">Klinikinių tyrimų metu, pacientėms, kurioms nustatyta hepatito C viruso infekcija (HCV), vaistinių preparatų, kurių sudėtyje yra </w:t>
      </w:r>
      <w:proofErr w:type="spellStart"/>
      <w:r w:rsidRPr="00C324CC">
        <w:rPr>
          <w:rFonts w:ascii="Times New Roman" w:eastAsia="Times New Roman" w:hAnsi="Times New Roman" w:cs="Times New Roman"/>
          <w:lang w:val="lt-LT"/>
        </w:rPr>
        <w:t>ombitasviro</w:t>
      </w:r>
      <w:proofErr w:type="spellEnd"/>
      <w:r w:rsidRPr="00C324CC">
        <w:rPr>
          <w:rFonts w:ascii="Times New Roman" w:eastAsia="Times New Roman" w:hAnsi="Times New Roman" w:cs="Times New Roman"/>
          <w:lang w:val="lt-LT"/>
        </w:rPr>
        <w:t>/</w:t>
      </w:r>
      <w:proofErr w:type="spellStart"/>
      <w:r w:rsidRPr="00C324CC">
        <w:rPr>
          <w:rFonts w:ascii="Times New Roman" w:eastAsia="Times New Roman" w:hAnsi="Times New Roman" w:cs="Times New Roman"/>
          <w:lang w:val="lt-LT"/>
        </w:rPr>
        <w:t>paritapreviro</w:t>
      </w:r>
      <w:proofErr w:type="spellEnd"/>
      <w:r w:rsidRPr="00C324CC">
        <w:rPr>
          <w:rFonts w:ascii="Times New Roman" w:eastAsia="Times New Roman" w:hAnsi="Times New Roman" w:cs="Times New Roman"/>
          <w:lang w:val="lt-LT"/>
        </w:rPr>
        <w:t>/</w:t>
      </w:r>
      <w:proofErr w:type="spellStart"/>
      <w:r w:rsidRPr="00C324CC">
        <w:rPr>
          <w:rFonts w:ascii="Times New Roman" w:eastAsia="Times New Roman" w:hAnsi="Times New Roman" w:cs="Times New Roman"/>
          <w:lang w:val="lt-LT"/>
        </w:rPr>
        <w:t>ritonaviro</w:t>
      </w:r>
      <w:proofErr w:type="spellEnd"/>
      <w:r w:rsidRPr="00C324CC">
        <w:rPr>
          <w:rFonts w:ascii="Times New Roman" w:eastAsia="Times New Roman" w:hAnsi="Times New Roman" w:cs="Times New Roman"/>
          <w:lang w:val="lt-LT"/>
        </w:rPr>
        <w:t xml:space="preserve"> ir </w:t>
      </w:r>
      <w:proofErr w:type="spellStart"/>
      <w:r w:rsidRPr="00C324CC">
        <w:rPr>
          <w:rFonts w:ascii="Times New Roman" w:eastAsia="Times New Roman" w:hAnsi="Times New Roman" w:cs="Times New Roman"/>
          <w:lang w:val="lt-LT"/>
        </w:rPr>
        <w:t>dasabuviro</w:t>
      </w:r>
      <w:proofErr w:type="spellEnd"/>
      <w:r w:rsidRPr="00C324CC">
        <w:rPr>
          <w:rFonts w:ascii="Times New Roman" w:eastAsia="Times New Roman" w:hAnsi="Times New Roman" w:cs="Times New Roman"/>
          <w:lang w:val="lt-LT"/>
        </w:rPr>
        <w:t xml:space="preserve"> vartojant kartu su </w:t>
      </w:r>
      <w:proofErr w:type="spellStart"/>
      <w:r w:rsidRPr="00C324CC">
        <w:rPr>
          <w:rFonts w:ascii="Times New Roman" w:eastAsia="Times New Roman" w:hAnsi="Times New Roman" w:cs="Times New Roman"/>
          <w:lang w:val="lt-LT"/>
        </w:rPr>
        <w:t>ribavirinu</w:t>
      </w:r>
      <w:proofErr w:type="spellEnd"/>
      <w:r w:rsidRPr="00C324CC">
        <w:rPr>
          <w:rFonts w:ascii="Times New Roman" w:eastAsia="Times New Roman" w:hAnsi="Times New Roman" w:cs="Times New Roman"/>
          <w:lang w:val="lt-LT"/>
        </w:rPr>
        <w:t xml:space="preserve"> arba be jo, </w:t>
      </w:r>
      <w:proofErr w:type="spellStart"/>
      <w:r w:rsidRPr="00C324CC">
        <w:rPr>
          <w:rFonts w:ascii="Times New Roman" w:eastAsia="Times New Roman" w:hAnsi="Times New Roman" w:cs="Times New Roman"/>
          <w:lang w:val="lt-LT"/>
        </w:rPr>
        <w:t>transaminazių</w:t>
      </w:r>
      <w:proofErr w:type="spellEnd"/>
      <w:r w:rsidRPr="00C324CC">
        <w:rPr>
          <w:rFonts w:ascii="Times New Roman" w:eastAsia="Times New Roman" w:hAnsi="Times New Roman" w:cs="Times New Roman"/>
          <w:lang w:val="lt-LT"/>
        </w:rPr>
        <w:t xml:space="preserve"> (ALT) aktyv</w:t>
      </w:r>
      <w:r>
        <w:rPr>
          <w:rFonts w:ascii="Times New Roman" w:eastAsia="Times New Roman" w:hAnsi="Times New Roman" w:cs="Times New Roman"/>
          <w:lang w:val="lt-LT"/>
        </w:rPr>
        <w:t>umo padidėjimas, daugiau kaip 5 </w:t>
      </w:r>
      <w:r w:rsidRPr="00C324CC">
        <w:rPr>
          <w:rFonts w:ascii="Times New Roman" w:eastAsia="Times New Roman" w:hAnsi="Times New Roman" w:cs="Times New Roman"/>
          <w:lang w:val="lt-LT"/>
        </w:rPr>
        <w:t xml:space="preserve">kartus viršijantis viršutinę normos ribą, dažniau pasireiškė moterims, vartojančioms vaistinių preparatų, kurių sudėtyje yra </w:t>
      </w:r>
      <w:proofErr w:type="spellStart"/>
      <w:r w:rsidRPr="00C324CC">
        <w:rPr>
          <w:rFonts w:ascii="Times New Roman" w:eastAsia="Times New Roman" w:hAnsi="Times New Roman" w:cs="Times New Roman"/>
          <w:lang w:val="lt-LT"/>
        </w:rPr>
        <w:t>etinilestradiolio</w:t>
      </w:r>
      <w:proofErr w:type="spellEnd"/>
      <w:r w:rsidRPr="00C324CC">
        <w:rPr>
          <w:rFonts w:ascii="Times New Roman" w:eastAsia="Times New Roman" w:hAnsi="Times New Roman" w:cs="Times New Roman"/>
          <w:lang w:val="lt-LT"/>
        </w:rPr>
        <w:t>, pvz., naudojančioms kombinuotą hormoninės kontracepcijos metodą</w:t>
      </w:r>
      <w:r w:rsidR="00577524">
        <w:rPr>
          <w:rFonts w:ascii="Times New Roman" w:eastAsia="Times New Roman" w:hAnsi="Times New Roman" w:cs="Times New Roman"/>
          <w:lang w:val="lt-LT"/>
        </w:rPr>
        <w:t xml:space="preserve"> </w:t>
      </w:r>
      <w:r w:rsidR="00577524" w:rsidRPr="00577524">
        <w:rPr>
          <w:rFonts w:ascii="Times New Roman" w:eastAsia="Times New Roman" w:hAnsi="Times New Roman" w:cs="Times New Roman"/>
          <w:lang w:val="lt-LT"/>
        </w:rPr>
        <w:t>(</w:t>
      </w:r>
      <w:r w:rsidR="00577524">
        <w:rPr>
          <w:rFonts w:ascii="Times New Roman" w:eastAsia="Times New Roman" w:hAnsi="Times New Roman" w:cs="Times New Roman"/>
          <w:lang w:val="lt-LT"/>
        </w:rPr>
        <w:t>žr. 4.3 ir</w:t>
      </w:r>
      <w:r w:rsidR="00577524" w:rsidRPr="00577524">
        <w:rPr>
          <w:rFonts w:ascii="Times New Roman" w:eastAsia="Times New Roman" w:hAnsi="Times New Roman" w:cs="Times New Roman"/>
          <w:lang w:val="lt-LT"/>
        </w:rPr>
        <w:t xml:space="preserve"> 4.5</w:t>
      </w:r>
      <w:r w:rsidR="00577524">
        <w:rPr>
          <w:rFonts w:ascii="Times New Roman" w:eastAsia="Times New Roman" w:hAnsi="Times New Roman" w:cs="Times New Roman"/>
          <w:lang w:val="lt-LT"/>
        </w:rPr>
        <w:t> skyrius</w:t>
      </w:r>
      <w:r w:rsidR="00577524" w:rsidRPr="00577524">
        <w:rPr>
          <w:rFonts w:ascii="Times New Roman" w:eastAsia="Times New Roman" w:hAnsi="Times New Roman" w:cs="Times New Roman"/>
          <w:lang w:val="lt-LT"/>
        </w:rPr>
        <w:t>)</w:t>
      </w:r>
      <w:r w:rsidRPr="00C324CC">
        <w:rPr>
          <w:rFonts w:ascii="Times New Roman" w:eastAsia="Times New Roman" w:hAnsi="Times New Roman" w:cs="Times New Roman"/>
          <w:lang w:val="lt-LT"/>
        </w:rPr>
        <w:t>.</w:t>
      </w:r>
    </w:p>
    <w:p w14:paraId="4F87620D" w14:textId="77777777" w:rsidR="00C324CC" w:rsidRPr="001630E0" w:rsidRDefault="00C324CC" w:rsidP="00C324CC">
      <w:pPr>
        <w:tabs>
          <w:tab w:val="left" w:pos="567"/>
        </w:tabs>
        <w:snapToGrid w:val="0"/>
        <w:spacing w:after="0" w:line="260" w:lineRule="exact"/>
        <w:ind w:right="-2"/>
        <w:rPr>
          <w:rFonts w:ascii="Times New Roman" w:eastAsia="Times New Roman" w:hAnsi="Times New Roman" w:cs="Times New Roman"/>
          <w:lang w:val="lt-LT"/>
        </w:rPr>
      </w:pPr>
    </w:p>
    <w:p w14:paraId="5D4DA99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r>
      <w:r w:rsidRPr="001630E0">
        <w:rPr>
          <w:rFonts w:ascii="Times New Roman" w:eastAsia="Times New Roman" w:hAnsi="Times New Roman" w:cs="Times New Roman"/>
          <w:u w:val="single"/>
          <w:lang w:val="lt-LT"/>
        </w:rPr>
        <w:t>Kitos būklės</w:t>
      </w:r>
    </w:p>
    <w:p w14:paraId="076ED840" w14:textId="387CB78D"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sudėtyje esantis </w:t>
      </w:r>
      <w:proofErr w:type="spellStart"/>
      <w:r w:rsidRPr="001630E0">
        <w:rPr>
          <w:rFonts w:ascii="Times New Roman" w:eastAsia="Times New Roman" w:hAnsi="Times New Roman" w:cs="Times New Roman"/>
          <w:lang w:val="lt-LT"/>
        </w:rPr>
        <w:t>progestogenas</w:t>
      </w:r>
      <w:proofErr w:type="spellEnd"/>
      <w:r w:rsidRPr="001630E0">
        <w:rPr>
          <w:rFonts w:ascii="Times New Roman" w:eastAsia="Times New Roman" w:hAnsi="Times New Roman" w:cs="Times New Roman"/>
          <w:lang w:val="lt-LT"/>
        </w:rPr>
        <w:t xml:space="preserve"> yra </w:t>
      </w:r>
      <w:proofErr w:type="spellStart"/>
      <w:r w:rsidRPr="001630E0">
        <w:rPr>
          <w:rFonts w:ascii="Times New Roman" w:eastAsia="Times New Roman" w:hAnsi="Times New Roman" w:cs="Times New Roman"/>
          <w:lang w:val="lt-LT"/>
        </w:rPr>
        <w:t>aldosterono</w:t>
      </w:r>
      <w:proofErr w:type="spellEnd"/>
      <w:r w:rsidRPr="001630E0">
        <w:rPr>
          <w:rFonts w:ascii="Times New Roman" w:eastAsia="Times New Roman" w:hAnsi="Times New Roman" w:cs="Times New Roman"/>
          <w:lang w:val="lt-LT"/>
        </w:rPr>
        <w:t xml:space="preserve"> antagonistas, kuriam būdingos kalį tausojančios savybės. Dažniausiai kalio kiekio padidėjimas nėra tikėtinas. Vis dėlto klinikinių tyrimų metu kai kurioms kalį tausojančių preparatų vartojančioms pacientėms, kurioms buvo lengvas arba vidutinio sunkumo inkstų funkcijos sutrikimas,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vartojimo metu šiek tiek, tačiau nereikšmingai, padidėjo kalio kiekis kraujo serume. Taigi inkstų nepakankamumu sergančioms pacientėms, kurių kraujo serume kalio kiekis yra viršutinės normos ribos lygmenyje prieš pradedant vartoti, pirmo vartojimo ciklo metu patariama matuoti kalio kiekį kraujo serume, ypač jeigu jos kartu vartoja kalį tausojančių preparatų. </w:t>
      </w:r>
      <w:r w:rsidR="00D13A4A">
        <w:rPr>
          <w:rFonts w:ascii="Times New Roman" w:eastAsia="Times New Roman" w:hAnsi="Times New Roman" w:cs="Times New Roman"/>
          <w:lang w:val="lt-LT"/>
        </w:rPr>
        <w:t>Taip pat ž</w:t>
      </w:r>
      <w:r w:rsidRPr="001630E0">
        <w:rPr>
          <w:rFonts w:ascii="Times New Roman" w:eastAsia="Times New Roman" w:hAnsi="Times New Roman" w:cs="Times New Roman"/>
          <w:lang w:val="lt-LT"/>
        </w:rPr>
        <w:t>r. 4.5</w:t>
      </w:r>
      <w:r w:rsidR="00D13A4A">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skyrių. </w:t>
      </w:r>
    </w:p>
    <w:p w14:paraId="426AC80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589421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lastRenderedPageBreak/>
        <w:t xml:space="preserve">Moterims, kurioms arba kurių giminaičiams yra </w:t>
      </w:r>
      <w:proofErr w:type="spellStart"/>
      <w:r w:rsidRPr="001630E0">
        <w:rPr>
          <w:rFonts w:ascii="Times New Roman" w:eastAsia="Times New Roman" w:hAnsi="Times New Roman" w:cs="Times New Roman"/>
          <w:lang w:val="lt-LT"/>
        </w:rPr>
        <w:t>hipertrigliceridemija</w:t>
      </w:r>
      <w:proofErr w:type="spellEnd"/>
      <w:r w:rsidRPr="001630E0">
        <w:rPr>
          <w:rFonts w:ascii="Times New Roman" w:eastAsia="Times New Roman" w:hAnsi="Times New Roman" w:cs="Times New Roman"/>
          <w:lang w:val="lt-LT"/>
        </w:rPr>
        <w:t>, SHK vartojimo metu gali būti didesnė pankreatito rizika.</w:t>
      </w:r>
    </w:p>
    <w:p w14:paraId="4DB8212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BDC97A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Nors daugeliui SHK vartojančių moterų šiek tiek padidėjo kraujospūdis, tačiau kliniškai reikšmingas padidėjimas yra retas. Skubus SHK vartojimo nutraukimas yra pateisinamas tik šiais retais atvejais. Jeigu SHK vartojimo metu moterims, kurios hipertenzija sirgo prieš pardėdamos vartoti šių kontraceptikų, kraujospūdis yra nuolat padidėjęs arba jeigu reikšmingas kraujospūdžio padidėjimas pakankamai nereaguoja į </w:t>
      </w:r>
      <w:proofErr w:type="spellStart"/>
      <w:r w:rsidRPr="001630E0">
        <w:rPr>
          <w:rFonts w:ascii="Times New Roman" w:eastAsia="Times New Roman" w:hAnsi="Times New Roman" w:cs="Times New Roman"/>
          <w:lang w:val="lt-LT"/>
        </w:rPr>
        <w:t>antihipertenzinį</w:t>
      </w:r>
      <w:proofErr w:type="spellEnd"/>
      <w:r w:rsidRPr="001630E0">
        <w:rPr>
          <w:rFonts w:ascii="Times New Roman" w:eastAsia="Times New Roman" w:hAnsi="Times New Roman" w:cs="Times New Roman"/>
          <w:lang w:val="lt-LT"/>
        </w:rPr>
        <w:t xml:space="preserve"> gydymą, SHK vartojimą būtina nutraukti. Jeigu </w:t>
      </w:r>
      <w:proofErr w:type="spellStart"/>
      <w:r w:rsidRPr="001630E0">
        <w:rPr>
          <w:rFonts w:ascii="Times New Roman" w:eastAsia="Times New Roman" w:hAnsi="Times New Roman" w:cs="Times New Roman"/>
          <w:lang w:val="lt-LT"/>
        </w:rPr>
        <w:t>antihipertenzinis</w:t>
      </w:r>
      <w:proofErr w:type="spellEnd"/>
      <w:r w:rsidRPr="001630E0">
        <w:rPr>
          <w:rFonts w:ascii="Times New Roman" w:eastAsia="Times New Roman" w:hAnsi="Times New Roman" w:cs="Times New Roman"/>
          <w:lang w:val="lt-LT"/>
        </w:rPr>
        <w:t xml:space="preserve"> gydymas kraujospūdį normalizavo, SHK vartojimą galima atnaujinti, jei manoma, kad tinka. </w:t>
      </w:r>
    </w:p>
    <w:p w14:paraId="48B1D9B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9FB618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Buvo pastebėta, kad tiek nėštumo, tiek SHK vartojimo metu pasireiškia arba pasunkėja šios būklės: nuo tulžies stazės priklausanti gelta ir (arba) niežėjimas, tulžies akmenligė, </w:t>
      </w:r>
      <w:proofErr w:type="spellStart"/>
      <w:r w:rsidRPr="001630E0">
        <w:rPr>
          <w:rFonts w:ascii="Times New Roman" w:eastAsia="Times New Roman" w:hAnsi="Times New Roman" w:cs="Times New Roman"/>
          <w:lang w:val="lt-LT"/>
        </w:rPr>
        <w:t>porfirija</w:t>
      </w:r>
      <w:proofErr w:type="spellEnd"/>
      <w:r w:rsidRPr="001630E0">
        <w:rPr>
          <w:rFonts w:ascii="Times New Roman" w:eastAsia="Times New Roman" w:hAnsi="Times New Roman" w:cs="Times New Roman"/>
          <w:lang w:val="lt-LT"/>
        </w:rPr>
        <w:t xml:space="preserve">, sisteminė raudonoji vilkligė, hemolizinis </w:t>
      </w:r>
      <w:proofErr w:type="spellStart"/>
      <w:r w:rsidRPr="001630E0">
        <w:rPr>
          <w:rFonts w:ascii="Times New Roman" w:eastAsia="Times New Roman" w:hAnsi="Times New Roman" w:cs="Times New Roman"/>
          <w:lang w:val="lt-LT"/>
        </w:rPr>
        <w:t>ureminis</w:t>
      </w:r>
      <w:proofErr w:type="spellEnd"/>
      <w:r w:rsidRPr="001630E0">
        <w:rPr>
          <w:rFonts w:ascii="Times New Roman" w:eastAsia="Times New Roman" w:hAnsi="Times New Roman" w:cs="Times New Roman"/>
          <w:lang w:val="lt-LT"/>
        </w:rPr>
        <w:t xml:space="preserve"> sindromas, </w:t>
      </w:r>
      <w:proofErr w:type="spellStart"/>
      <w:r w:rsidRPr="001630E0">
        <w:rPr>
          <w:rFonts w:ascii="Times New Roman" w:eastAsia="Times New Roman" w:hAnsi="Times New Roman" w:cs="Times New Roman"/>
          <w:lang w:val="lt-LT"/>
        </w:rPr>
        <w:t>Saidenhemo</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chorėja</w:t>
      </w:r>
      <w:proofErr w:type="spellEnd"/>
      <w:r w:rsidRPr="001630E0">
        <w:rPr>
          <w:rFonts w:ascii="Times New Roman" w:eastAsia="Times New Roman" w:hAnsi="Times New Roman" w:cs="Times New Roman"/>
          <w:lang w:val="lt-LT"/>
        </w:rPr>
        <w:t xml:space="preserve">, nėščiųjų paprastoji pūslelinė bei su </w:t>
      </w:r>
      <w:proofErr w:type="spellStart"/>
      <w:r w:rsidRPr="001630E0">
        <w:rPr>
          <w:rFonts w:ascii="Times New Roman" w:eastAsia="Times New Roman" w:hAnsi="Times New Roman" w:cs="Times New Roman"/>
          <w:lang w:val="lt-LT"/>
        </w:rPr>
        <w:t>otoskleroze</w:t>
      </w:r>
      <w:proofErr w:type="spellEnd"/>
      <w:r w:rsidRPr="001630E0">
        <w:rPr>
          <w:rFonts w:ascii="Times New Roman" w:eastAsia="Times New Roman" w:hAnsi="Times New Roman" w:cs="Times New Roman"/>
          <w:lang w:val="lt-LT"/>
        </w:rPr>
        <w:t xml:space="preserve"> susijęs apkurtimas, tačiau ryšio su SHK vartojimu įrodymas nėra įtikinantis.</w:t>
      </w:r>
    </w:p>
    <w:p w14:paraId="6BDA776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722823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Paveldima </w:t>
      </w:r>
      <w:proofErr w:type="spellStart"/>
      <w:r w:rsidRPr="001630E0">
        <w:rPr>
          <w:rFonts w:ascii="Times New Roman" w:eastAsia="Times New Roman" w:hAnsi="Times New Roman" w:cs="Times New Roman"/>
          <w:lang w:val="lt-LT"/>
        </w:rPr>
        <w:t>angioneurozine</w:t>
      </w:r>
      <w:proofErr w:type="spellEnd"/>
      <w:r w:rsidRPr="001630E0">
        <w:rPr>
          <w:rFonts w:ascii="Times New Roman" w:eastAsia="Times New Roman" w:hAnsi="Times New Roman" w:cs="Times New Roman"/>
          <w:lang w:val="lt-LT"/>
        </w:rPr>
        <w:t xml:space="preserve"> edema sergančioms moterims </w:t>
      </w:r>
      <w:proofErr w:type="spellStart"/>
      <w:r w:rsidRPr="001630E0">
        <w:rPr>
          <w:rFonts w:ascii="Times New Roman" w:eastAsia="Times New Roman" w:hAnsi="Times New Roman" w:cs="Times New Roman"/>
          <w:lang w:val="lt-LT"/>
        </w:rPr>
        <w:t>egzogeniniai</w:t>
      </w:r>
      <w:proofErr w:type="spellEnd"/>
      <w:r w:rsidRPr="001630E0">
        <w:rPr>
          <w:rFonts w:ascii="Times New Roman" w:eastAsia="Times New Roman" w:hAnsi="Times New Roman" w:cs="Times New Roman"/>
          <w:lang w:val="lt-LT"/>
        </w:rPr>
        <w:t xml:space="preserve"> estrogenai gali indukuoti arba pasunkinti </w:t>
      </w:r>
      <w:proofErr w:type="spellStart"/>
      <w:r w:rsidRPr="001630E0">
        <w:rPr>
          <w:rFonts w:ascii="Times New Roman" w:eastAsia="Times New Roman" w:hAnsi="Times New Roman" w:cs="Times New Roman"/>
          <w:lang w:val="lt-LT"/>
        </w:rPr>
        <w:t>angioneurozinės</w:t>
      </w:r>
      <w:proofErr w:type="spellEnd"/>
      <w:r w:rsidRPr="001630E0">
        <w:rPr>
          <w:rFonts w:ascii="Times New Roman" w:eastAsia="Times New Roman" w:hAnsi="Times New Roman" w:cs="Times New Roman"/>
          <w:lang w:val="lt-LT"/>
        </w:rPr>
        <w:t xml:space="preserve"> edemos simptomus.</w:t>
      </w:r>
    </w:p>
    <w:p w14:paraId="41E9E71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5546F1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Ūminis ar lėtinis kepenų funkcijos sutrikimas gali priversti SHK vartojimą nutraukti, kol kepenų veikla sunormalės. Pasikartojus </w:t>
      </w:r>
      <w:proofErr w:type="spellStart"/>
      <w:r w:rsidRPr="001630E0">
        <w:rPr>
          <w:rFonts w:ascii="Times New Roman" w:eastAsia="Times New Roman" w:hAnsi="Times New Roman" w:cs="Times New Roman"/>
          <w:lang w:val="lt-LT"/>
        </w:rPr>
        <w:t>cholestazinei</w:t>
      </w:r>
      <w:proofErr w:type="spellEnd"/>
      <w:r w:rsidRPr="001630E0">
        <w:rPr>
          <w:rFonts w:ascii="Times New Roman" w:eastAsia="Times New Roman" w:hAnsi="Times New Roman" w:cs="Times New Roman"/>
          <w:lang w:val="lt-LT"/>
        </w:rPr>
        <w:t xml:space="preserve"> gelta ir (arba) su tulžies staze susijusiam niežėjimui, kurie anksčiau buvo pasireiškę nėštumo arba lytinių steroidų vartojimo metu, SHK vartojimą būtina nutraukti.</w:t>
      </w:r>
    </w:p>
    <w:p w14:paraId="5337D07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F44C3F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Nors SHK gali veikti periferinį atsparumą insulinui ir gliukozės toleravimą, tačiau įrodymų nėra, kad SHK, kuriuose yra maža dozė (&lt; 0,05 mg </w:t>
      </w:r>
      <w:proofErr w:type="spellStart"/>
      <w:r w:rsidRPr="001630E0">
        <w:rPr>
          <w:rFonts w:ascii="Times New Roman" w:eastAsia="Times New Roman" w:hAnsi="Times New Roman" w:cs="Times New Roman"/>
          <w:lang w:val="lt-LT"/>
        </w:rPr>
        <w:t>etinilestradiolio</w:t>
      </w:r>
      <w:proofErr w:type="spellEnd"/>
      <w:r w:rsidRPr="001630E0">
        <w:rPr>
          <w:rFonts w:ascii="Times New Roman" w:eastAsia="Times New Roman" w:hAnsi="Times New Roman" w:cs="Times New Roman"/>
          <w:lang w:val="lt-LT"/>
        </w:rPr>
        <w:t>), vartojančioms moterims, sergančioms cukriniu diabetu, reikėtų keisti diabeto gydymą. Vis dėlto cukriniu diabetu sergančias moteris reikia atidžiai stebėti, ypač ankstyvosios SHK vartojimo fazės laikotarpiu.</w:t>
      </w:r>
    </w:p>
    <w:p w14:paraId="2C1E9BB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D47C1A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Buvo pastebėtas endogeninės depresijos, epilepsijos, Krono ligos ir opinio kolito pasunkėjimas SHK vartojimo metu. </w:t>
      </w:r>
    </w:p>
    <w:p w14:paraId="34DCC9C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536CF2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Retkarčiais gali pasireikšti </w:t>
      </w:r>
      <w:proofErr w:type="spellStart"/>
      <w:r w:rsidRPr="001630E0">
        <w:rPr>
          <w:rFonts w:ascii="Times New Roman" w:eastAsia="Times New Roman" w:hAnsi="Times New Roman" w:cs="Times New Roman"/>
          <w:lang w:val="lt-LT"/>
        </w:rPr>
        <w:t>chloazma</w:t>
      </w:r>
      <w:proofErr w:type="spellEnd"/>
      <w:r w:rsidRPr="001630E0">
        <w:rPr>
          <w:rFonts w:ascii="Times New Roman" w:eastAsia="Times New Roman" w:hAnsi="Times New Roman" w:cs="Times New Roman"/>
          <w:lang w:val="lt-LT"/>
        </w:rPr>
        <w:t xml:space="preserve">, ypač moterims, kurioms yra buvusi nėščiųjų </w:t>
      </w:r>
      <w:proofErr w:type="spellStart"/>
      <w:r w:rsidRPr="001630E0">
        <w:rPr>
          <w:rFonts w:ascii="Times New Roman" w:eastAsia="Times New Roman" w:hAnsi="Times New Roman" w:cs="Times New Roman"/>
          <w:lang w:val="lt-LT"/>
        </w:rPr>
        <w:t>chloazma</w:t>
      </w:r>
      <w:proofErr w:type="spellEnd"/>
      <w:r w:rsidRPr="001630E0">
        <w:rPr>
          <w:rFonts w:ascii="Times New Roman" w:eastAsia="Times New Roman" w:hAnsi="Times New Roman" w:cs="Times New Roman"/>
          <w:lang w:val="lt-LT"/>
        </w:rPr>
        <w:t xml:space="preserve">. SHK vartojančioms moterims, linkusioms į </w:t>
      </w:r>
      <w:proofErr w:type="spellStart"/>
      <w:r w:rsidRPr="001630E0">
        <w:rPr>
          <w:rFonts w:ascii="Times New Roman" w:eastAsia="Times New Roman" w:hAnsi="Times New Roman" w:cs="Times New Roman"/>
          <w:lang w:val="lt-LT"/>
        </w:rPr>
        <w:t>chloazmą</w:t>
      </w:r>
      <w:proofErr w:type="spellEnd"/>
      <w:r w:rsidRPr="001630E0">
        <w:rPr>
          <w:rFonts w:ascii="Times New Roman" w:eastAsia="Times New Roman" w:hAnsi="Times New Roman" w:cs="Times New Roman"/>
          <w:lang w:val="lt-LT"/>
        </w:rPr>
        <w:t>, reikia vengti saulės ir ultravioletinių spindulių poveikio.</w:t>
      </w:r>
    </w:p>
    <w:p w14:paraId="72B5296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B01933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Kiekvienoje šio vaistinio preparato tabletėje yra 62 mg laktozės. Šio vaistinio preparato negalima vartoti pacientėms, kurioms nustatytas retas paveldimas sutrikimas </w:t>
      </w:r>
      <w:r w:rsidRPr="001630E0">
        <w:rPr>
          <w:rFonts w:ascii="Times New Roman" w:eastAsia="Times New Roman" w:hAnsi="Times New Roman" w:cs="Times New Roman"/>
          <w:lang w:val="lt-LT"/>
        </w:rPr>
        <w:sym w:font="Symbol" w:char="F02D"/>
      </w:r>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i/>
          <w:lang w:val="lt-LT"/>
        </w:rPr>
        <w:t>Lapp</w:t>
      </w:r>
      <w:proofErr w:type="spellEnd"/>
      <w:r w:rsidRPr="001630E0">
        <w:rPr>
          <w:rFonts w:ascii="Times New Roman" w:eastAsia="Times New Roman" w:hAnsi="Times New Roman" w:cs="Times New Roman"/>
          <w:i/>
          <w:lang w:val="lt-LT"/>
        </w:rPr>
        <w:t xml:space="preserve"> </w:t>
      </w:r>
      <w:r w:rsidRPr="001630E0">
        <w:rPr>
          <w:rFonts w:ascii="Times New Roman" w:eastAsia="Times New Roman" w:hAnsi="Times New Roman" w:cs="Times New Roman"/>
          <w:lang w:val="lt-LT"/>
        </w:rPr>
        <w:t xml:space="preserve">laktazės stygius arba gliukozės ar </w:t>
      </w:r>
      <w:proofErr w:type="spellStart"/>
      <w:r w:rsidRPr="001630E0">
        <w:rPr>
          <w:rFonts w:ascii="Times New Roman" w:eastAsia="Times New Roman" w:hAnsi="Times New Roman" w:cs="Times New Roman"/>
          <w:lang w:val="lt-LT"/>
        </w:rPr>
        <w:t>galaktozės</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malabsorbcija</w:t>
      </w:r>
      <w:proofErr w:type="spellEnd"/>
      <w:r w:rsidRPr="001630E0">
        <w:rPr>
          <w:rFonts w:ascii="Times New Roman" w:eastAsia="Times New Roman" w:hAnsi="Times New Roman" w:cs="Times New Roman"/>
          <w:lang w:val="lt-LT"/>
        </w:rPr>
        <w:t>.</w:t>
      </w:r>
    </w:p>
    <w:p w14:paraId="767A175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E8A534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Medicininis ištyrimas ir konsultacijos</w:t>
      </w:r>
    </w:p>
    <w:p w14:paraId="2BAA6247" w14:textId="579323DE"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Prieš pradedant arba atnaujinant gydymą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reikia sužinoti visą ligos istoriją (įskaitant šeimos </w:t>
      </w:r>
      <w:proofErr w:type="spellStart"/>
      <w:r w:rsidRPr="001630E0">
        <w:rPr>
          <w:rFonts w:ascii="Times New Roman" w:eastAsia="Times New Roman" w:hAnsi="Times New Roman" w:cs="Times New Roman"/>
          <w:lang w:val="lt-LT"/>
        </w:rPr>
        <w:t>anamnezę</w:t>
      </w:r>
      <w:proofErr w:type="spellEnd"/>
      <w:r w:rsidRPr="001630E0">
        <w:rPr>
          <w:rFonts w:ascii="Times New Roman" w:eastAsia="Times New Roman" w:hAnsi="Times New Roman" w:cs="Times New Roman"/>
          <w:lang w:val="lt-LT"/>
        </w:rPr>
        <w:t>) ir atmesti nėštumo galimybę. Reikia išmatuoti kraujospūdį ir atlikti fizinį ištyrimą, atsižvelgiant į kontraindikacijas (žr.</w:t>
      </w:r>
      <w:r w:rsidR="00D13A4A">
        <w:rPr>
          <w:rFonts w:ascii="Times New Roman" w:eastAsia="Times New Roman" w:hAnsi="Times New Roman" w:cs="Times New Roman"/>
          <w:lang w:val="lt-LT"/>
        </w:rPr>
        <w:t> </w:t>
      </w:r>
      <w:r w:rsidRPr="001630E0">
        <w:rPr>
          <w:rFonts w:ascii="Times New Roman" w:eastAsia="Times New Roman" w:hAnsi="Times New Roman" w:cs="Times New Roman"/>
          <w:lang w:val="lt-LT"/>
        </w:rPr>
        <w:t>4.3</w:t>
      </w:r>
      <w:r w:rsidR="00D13A4A">
        <w:rPr>
          <w:rFonts w:ascii="Times New Roman" w:eastAsia="Times New Roman" w:hAnsi="Times New Roman" w:cs="Times New Roman"/>
          <w:lang w:val="lt-LT"/>
        </w:rPr>
        <w:t> </w:t>
      </w:r>
      <w:r w:rsidRPr="001630E0">
        <w:rPr>
          <w:rFonts w:ascii="Times New Roman" w:eastAsia="Times New Roman" w:hAnsi="Times New Roman" w:cs="Times New Roman"/>
          <w:lang w:val="lt-LT"/>
        </w:rPr>
        <w:t>skyrių) ir įspėjimais (žr.</w:t>
      </w:r>
      <w:r w:rsidR="00D13A4A">
        <w:rPr>
          <w:rFonts w:ascii="Times New Roman" w:eastAsia="Times New Roman" w:hAnsi="Times New Roman" w:cs="Times New Roman"/>
          <w:lang w:val="lt-LT"/>
        </w:rPr>
        <w:t> </w:t>
      </w:r>
      <w:r w:rsidRPr="001630E0">
        <w:rPr>
          <w:rFonts w:ascii="Times New Roman" w:eastAsia="Times New Roman" w:hAnsi="Times New Roman" w:cs="Times New Roman"/>
          <w:lang w:val="lt-LT"/>
        </w:rPr>
        <w:t>4.4</w:t>
      </w:r>
      <w:r w:rsidR="00D13A4A">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skyrių). Svarbu atkreipti moters dėmesį į informaciją apie venų ir arterijų trombozę, įskaitant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keliamą riziką, palyginti su kitų SHK vartojimu, VTE ir ATE simptomus, žinomus rizikos veiksnius ir ką reikia daryti įtarus trombozę.</w:t>
      </w:r>
    </w:p>
    <w:p w14:paraId="4289053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D99535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Moteriai taip pat reikia nurodyti atidžiai perskaityti pakuotės lapelį ir laikytis pateiktų patarimų. Tyrimų dažnis ir pobūdis turi būti paremtas nustatytos praktikos rekomendacijomis ir pritaikytas konkrečiai moteriai.</w:t>
      </w:r>
    </w:p>
    <w:p w14:paraId="1E1EF3F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4822FE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Moteriai reikia nurodyti, kad hormoniniai kontraceptikai neapsaugo nuo ŽIV infekcijų (AIDS) ir kitų lytiniu keliu plintančių ligų.</w:t>
      </w:r>
    </w:p>
    <w:p w14:paraId="3173D32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37982F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Veiksmingumo sumažėjimas</w:t>
      </w:r>
    </w:p>
    <w:p w14:paraId="27A35112" w14:textId="1AFE1145"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SHK veiksmingumas gali sumažėti, jeigu, pavyzdžiui, praleidžiamos tabletės (žr.</w:t>
      </w:r>
      <w:r w:rsidR="00D13A4A">
        <w:rPr>
          <w:rFonts w:ascii="Times New Roman" w:eastAsia="Times New Roman" w:hAnsi="Times New Roman" w:cs="Times New Roman"/>
          <w:lang w:val="lt-LT"/>
        </w:rPr>
        <w:t> </w:t>
      </w:r>
      <w:r w:rsidRPr="001630E0">
        <w:rPr>
          <w:rFonts w:ascii="Times New Roman" w:eastAsia="Times New Roman" w:hAnsi="Times New Roman" w:cs="Times New Roman"/>
          <w:lang w:val="lt-LT"/>
        </w:rPr>
        <w:t>4.2</w:t>
      </w:r>
      <w:r w:rsidR="00D13A4A">
        <w:rPr>
          <w:rFonts w:ascii="Times New Roman" w:eastAsia="Times New Roman" w:hAnsi="Times New Roman" w:cs="Times New Roman"/>
          <w:lang w:val="lt-LT"/>
        </w:rPr>
        <w:t> </w:t>
      </w:r>
      <w:r w:rsidRPr="001630E0">
        <w:rPr>
          <w:rFonts w:ascii="Times New Roman" w:eastAsia="Times New Roman" w:hAnsi="Times New Roman" w:cs="Times New Roman"/>
          <w:lang w:val="lt-LT"/>
        </w:rPr>
        <w:t>skyrių), sutrinka virškinimo trakto funkcija (žr.</w:t>
      </w:r>
      <w:r w:rsidR="00D13A4A">
        <w:rPr>
          <w:rFonts w:ascii="Times New Roman" w:eastAsia="Times New Roman" w:hAnsi="Times New Roman" w:cs="Times New Roman"/>
          <w:lang w:val="lt-LT"/>
        </w:rPr>
        <w:t> </w:t>
      </w:r>
      <w:r w:rsidRPr="001630E0">
        <w:rPr>
          <w:rFonts w:ascii="Times New Roman" w:eastAsia="Times New Roman" w:hAnsi="Times New Roman" w:cs="Times New Roman"/>
          <w:lang w:val="lt-LT"/>
        </w:rPr>
        <w:t>4.2</w:t>
      </w:r>
      <w:r w:rsidR="00D13A4A">
        <w:rPr>
          <w:rFonts w:ascii="Times New Roman" w:eastAsia="Times New Roman" w:hAnsi="Times New Roman" w:cs="Times New Roman"/>
          <w:lang w:val="lt-LT"/>
        </w:rPr>
        <w:t> </w:t>
      </w:r>
      <w:r w:rsidRPr="001630E0">
        <w:rPr>
          <w:rFonts w:ascii="Times New Roman" w:eastAsia="Times New Roman" w:hAnsi="Times New Roman" w:cs="Times New Roman"/>
          <w:lang w:val="lt-LT"/>
        </w:rPr>
        <w:t>skyrių) arba jeigu kartu vartojama kitų vaistinių preparatų (žr.</w:t>
      </w:r>
      <w:r w:rsidR="00D13A4A">
        <w:rPr>
          <w:rFonts w:ascii="Times New Roman" w:eastAsia="Times New Roman" w:hAnsi="Times New Roman" w:cs="Times New Roman"/>
          <w:lang w:val="lt-LT"/>
        </w:rPr>
        <w:t> </w:t>
      </w:r>
      <w:r w:rsidRPr="001630E0">
        <w:rPr>
          <w:rFonts w:ascii="Times New Roman" w:eastAsia="Times New Roman" w:hAnsi="Times New Roman" w:cs="Times New Roman"/>
          <w:lang w:val="lt-LT"/>
        </w:rPr>
        <w:t>4.5</w:t>
      </w:r>
      <w:r w:rsidR="00D13A4A">
        <w:rPr>
          <w:rFonts w:ascii="Times New Roman" w:eastAsia="Times New Roman" w:hAnsi="Times New Roman" w:cs="Times New Roman"/>
          <w:lang w:val="lt-LT"/>
        </w:rPr>
        <w:t> </w:t>
      </w:r>
      <w:r w:rsidRPr="001630E0">
        <w:rPr>
          <w:rFonts w:ascii="Times New Roman" w:eastAsia="Times New Roman" w:hAnsi="Times New Roman" w:cs="Times New Roman"/>
          <w:lang w:val="lt-LT"/>
        </w:rPr>
        <w:t>skyrių).</w:t>
      </w:r>
    </w:p>
    <w:p w14:paraId="3F69F09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E407F0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Ciklo kontrolės susilpnėjimas</w:t>
      </w:r>
    </w:p>
    <w:p w14:paraId="6B5691D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Vartojant bet kokių SHK, galimas nereguliarus kraujavimas (tepimas arba </w:t>
      </w:r>
      <w:proofErr w:type="spellStart"/>
      <w:r w:rsidRPr="001630E0">
        <w:rPr>
          <w:rFonts w:ascii="Times New Roman" w:eastAsia="Times New Roman" w:hAnsi="Times New Roman" w:cs="Times New Roman"/>
          <w:lang w:val="lt-LT"/>
        </w:rPr>
        <w:t>tarpmenstruacinis</w:t>
      </w:r>
      <w:proofErr w:type="spellEnd"/>
      <w:r w:rsidRPr="001630E0">
        <w:rPr>
          <w:rFonts w:ascii="Times New Roman" w:eastAsia="Times New Roman" w:hAnsi="Times New Roman" w:cs="Times New Roman"/>
          <w:lang w:val="lt-LT"/>
        </w:rPr>
        <w:t xml:space="preserve"> kraujavimas), ypač pirmaisiais vartojimo mėnesiais. Taigi bet kokio nereguliaraus kraujavimo priežastį tikslinga tirti tik maždaug po trijų ciklų adaptacijos laikotarpio.</w:t>
      </w:r>
    </w:p>
    <w:p w14:paraId="73253AC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64C7FC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Jei nereguliarus kraujavimas išsilaiko arba prasideda po ankstesnių reguliarių ciklų, reikia įtarti nehormoninę kraujavimo priežastį ir tinkamai ištirti, ar nėra piktybinės ligos arba nėštumo. Dėl to gali tekti atlikti </w:t>
      </w:r>
      <w:proofErr w:type="spellStart"/>
      <w:r w:rsidRPr="001630E0">
        <w:rPr>
          <w:rFonts w:ascii="Times New Roman" w:eastAsia="Times New Roman" w:hAnsi="Times New Roman" w:cs="Times New Roman"/>
          <w:lang w:val="lt-LT"/>
        </w:rPr>
        <w:t>kiuretažą</w:t>
      </w:r>
      <w:proofErr w:type="spellEnd"/>
      <w:r w:rsidRPr="001630E0">
        <w:rPr>
          <w:rFonts w:ascii="Times New Roman" w:eastAsia="Times New Roman" w:hAnsi="Times New Roman" w:cs="Times New Roman"/>
          <w:lang w:val="lt-LT"/>
        </w:rPr>
        <w:t xml:space="preserve">. </w:t>
      </w:r>
    </w:p>
    <w:p w14:paraId="6FCF5BB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0FDAA7D" w14:textId="1FE9372B"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Kai kurioms moterims pertraukos, kurios metu tablečių nevartojama, metu menstruacinio kraujavimo gali nebūti. Jei SHK buvo vartota laikantis 4.2</w:t>
      </w:r>
      <w:r w:rsidR="006207F5">
        <w:rPr>
          <w:rFonts w:ascii="Times New Roman" w:eastAsia="Times New Roman" w:hAnsi="Times New Roman" w:cs="Times New Roman"/>
          <w:lang w:val="lt-LT"/>
        </w:rPr>
        <w:t> </w:t>
      </w:r>
      <w:r w:rsidRPr="001630E0">
        <w:rPr>
          <w:rFonts w:ascii="Times New Roman" w:eastAsia="Times New Roman" w:hAnsi="Times New Roman" w:cs="Times New Roman"/>
          <w:lang w:val="lt-LT"/>
        </w:rPr>
        <w:t>skyriuje pateiktų nurodymų, nėštumas nėra tikėtinas. Vis dėlto jeigu prieš pirmą menstruacinio kraujavimo nebuvimą SHK buvo vartota nesilaikant šių nurodymų arba jeigu menstruacinio kraujavimo nebuvo du kartus iš eilės, prieš tolesnį SHK vartojimą reikia ištirti, ar moteris ne nėščia.</w:t>
      </w:r>
    </w:p>
    <w:p w14:paraId="1E82236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194DD6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4.5</w:t>
      </w:r>
      <w:r w:rsidRPr="001630E0">
        <w:rPr>
          <w:rFonts w:ascii="Times New Roman" w:eastAsia="Times New Roman" w:hAnsi="Times New Roman" w:cs="Times New Roman"/>
          <w:b/>
          <w:lang w:val="lt-LT"/>
        </w:rPr>
        <w:tab/>
        <w:t>Sąveika su kitais vaistiniais preparatais ir kitokia sąveika</w:t>
      </w:r>
    </w:p>
    <w:p w14:paraId="46FF1D4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4135FA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Pastaba. Reikia susipažinti su kartu vartojamų vaistinių preparatų informacija, kad būtų galima nustatyti galimą sąveiką.</w:t>
      </w:r>
    </w:p>
    <w:p w14:paraId="364AA85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928334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b/>
          <w:lang w:val="lt-LT"/>
        </w:rPr>
        <w:t>-</w:t>
      </w:r>
      <w:r w:rsidRPr="001630E0">
        <w:rPr>
          <w:rFonts w:ascii="Times New Roman" w:eastAsia="Times New Roman" w:hAnsi="Times New Roman" w:cs="Times New Roman"/>
          <w:b/>
          <w:lang w:val="lt-LT"/>
        </w:rPr>
        <w:tab/>
      </w:r>
      <w:r w:rsidRPr="001630E0">
        <w:rPr>
          <w:rFonts w:ascii="Times New Roman" w:eastAsia="Times New Roman" w:hAnsi="Times New Roman" w:cs="Times New Roman"/>
          <w:lang w:val="lt-LT"/>
        </w:rPr>
        <w:t>Kitų vaistinių preparatų poveikis</w:t>
      </w:r>
      <w:r w:rsidRPr="001630E0">
        <w:rPr>
          <w:rFonts w:ascii="Times New Roman" w:eastAsia="Times New Roman" w:hAnsi="Times New Roman" w:cs="Times New Roman"/>
          <w:b/>
          <w:lang w:val="lt-LT"/>
        </w:rPr>
        <w:t xml:space="preserve"> </w:t>
      </w:r>
      <w:proofErr w:type="spellStart"/>
      <w:r w:rsidRPr="001630E0">
        <w:rPr>
          <w:rFonts w:ascii="Times New Roman" w:eastAsia="Times New Roman" w:hAnsi="Times New Roman" w:cs="Times New Roman"/>
          <w:lang w:val="lt-LT"/>
        </w:rPr>
        <w:t>Cleodette</w:t>
      </w:r>
      <w:proofErr w:type="spellEnd"/>
    </w:p>
    <w:p w14:paraId="4643C3F8" w14:textId="77777777" w:rsidR="00EE1C32" w:rsidRPr="001F1BA7" w:rsidRDefault="00EE1C32" w:rsidP="00EE1C32">
      <w:pPr>
        <w:spacing w:after="0" w:line="240" w:lineRule="auto"/>
        <w:rPr>
          <w:rFonts w:ascii="Times New Roman" w:hAnsi="Times New Roman" w:cs="Times New Roman"/>
          <w:lang w:val="lt-LT"/>
        </w:rPr>
      </w:pPr>
      <w:r w:rsidRPr="001F1BA7">
        <w:rPr>
          <w:rFonts w:ascii="Times New Roman" w:hAnsi="Times New Roman" w:cs="Times New Roman"/>
          <w:lang w:val="lt-LT"/>
        </w:rPr>
        <w:t xml:space="preserve">Dėl sąveikos su kitais vaistiniais preparatais, kurie yra </w:t>
      </w:r>
      <w:proofErr w:type="spellStart"/>
      <w:r w:rsidRPr="001F1BA7">
        <w:rPr>
          <w:rFonts w:ascii="Times New Roman" w:hAnsi="Times New Roman" w:cs="Times New Roman"/>
          <w:lang w:val="lt-LT"/>
        </w:rPr>
        <w:t>mikrosomų</w:t>
      </w:r>
      <w:proofErr w:type="spellEnd"/>
      <w:r w:rsidRPr="001F1BA7">
        <w:rPr>
          <w:rFonts w:ascii="Times New Roman" w:hAnsi="Times New Roman" w:cs="Times New Roman"/>
          <w:lang w:val="lt-LT"/>
        </w:rPr>
        <w:t xml:space="preserve"> fermentų </w:t>
      </w:r>
      <w:proofErr w:type="spellStart"/>
      <w:r w:rsidRPr="001F1BA7">
        <w:rPr>
          <w:rFonts w:ascii="Times New Roman" w:hAnsi="Times New Roman" w:cs="Times New Roman"/>
          <w:lang w:val="lt-LT"/>
        </w:rPr>
        <w:t>induktoriai</w:t>
      </w:r>
      <w:proofErr w:type="spellEnd"/>
      <w:r w:rsidRPr="001F1BA7">
        <w:rPr>
          <w:rFonts w:ascii="Times New Roman" w:hAnsi="Times New Roman" w:cs="Times New Roman"/>
          <w:lang w:val="lt-LT"/>
        </w:rPr>
        <w:t xml:space="preserve">, gali sustiprėti lytinių hormonų klirensas ir tai gali sukelti </w:t>
      </w:r>
      <w:proofErr w:type="spellStart"/>
      <w:r w:rsidRPr="001F1BA7">
        <w:rPr>
          <w:rFonts w:ascii="Times New Roman" w:hAnsi="Times New Roman" w:cs="Times New Roman"/>
          <w:lang w:val="lt-LT"/>
        </w:rPr>
        <w:t>tarpciklinį</w:t>
      </w:r>
      <w:proofErr w:type="spellEnd"/>
      <w:r w:rsidRPr="001F1BA7">
        <w:rPr>
          <w:rFonts w:ascii="Times New Roman" w:hAnsi="Times New Roman" w:cs="Times New Roman"/>
          <w:lang w:val="lt-LT"/>
        </w:rPr>
        <w:t xml:space="preserve"> kraujavimą ir (arba) </w:t>
      </w:r>
      <w:proofErr w:type="spellStart"/>
      <w:r w:rsidRPr="001F1BA7">
        <w:rPr>
          <w:rFonts w:ascii="Times New Roman" w:hAnsi="Times New Roman" w:cs="Times New Roman"/>
          <w:lang w:val="lt-LT"/>
        </w:rPr>
        <w:t>susilpninti</w:t>
      </w:r>
      <w:proofErr w:type="spellEnd"/>
      <w:r w:rsidRPr="001F1BA7">
        <w:rPr>
          <w:rFonts w:ascii="Times New Roman" w:hAnsi="Times New Roman" w:cs="Times New Roman"/>
          <w:lang w:val="lt-LT"/>
        </w:rPr>
        <w:t xml:space="preserve"> kontraceptinį poveikį iki nepakankamo. </w:t>
      </w:r>
    </w:p>
    <w:p w14:paraId="30C1DC22" w14:textId="77777777" w:rsidR="00EE1C32" w:rsidRPr="001F1BA7" w:rsidRDefault="00EE1C32" w:rsidP="00EE1C32">
      <w:pPr>
        <w:spacing w:after="0" w:line="240" w:lineRule="auto"/>
        <w:rPr>
          <w:rFonts w:ascii="Times New Roman" w:hAnsi="Times New Roman" w:cs="Times New Roman"/>
          <w:lang w:val="lt-LT"/>
        </w:rPr>
      </w:pPr>
    </w:p>
    <w:p w14:paraId="1826D26E" w14:textId="77777777" w:rsidR="00EE1C32" w:rsidRPr="00D857A2" w:rsidRDefault="00EE1C32" w:rsidP="00EE1C32">
      <w:pPr>
        <w:spacing w:after="0" w:line="240" w:lineRule="auto"/>
        <w:rPr>
          <w:rFonts w:ascii="Times New Roman" w:eastAsia="Calibri" w:hAnsi="Times New Roman" w:cs="Times New Roman"/>
          <w:u w:val="single"/>
          <w:lang w:val="lt-LT" w:eastAsia="lt-LT"/>
        </w:rPr>
      </w:pPr>
      <w:r w:rsidRPr="00D857A2">
        <w:rPr>
          <w:rFonts w:ascii="Times New Roman" w:eastAsia="Calibri" w:hAnsi="Times New Roman" w:cs="Times New Roman"/>
          <w:u w:val="single"/>
          <w:lang w:val="lt-LT" w:eastAsia="lt-LT"/>
        </w:rPr>
        <w:t>Valdymas</w:t>
      </w:r>
    </w:p>
    <w:p w14:paraId="246383C7" w14:textId="50F641D0" w:rsidR="00EE1C32" w:rsidRPr="00D857A2" w:rsidRDefault="00EE1C32" w:rsidP="00EE1C32">
      <w:pPr>
        <w:spacing w:after="0" w:line="240" w:lineRule="auto"/>
        <w:rPr>
          <w:rFonts w:ascii="Times New Roman" w:eastAsia="Calibri" w:hAnsi="Times New Roman" w:cs="Times New Roman"/>
          <w:lang w:val="lt-LT" w:eastAsia="lt-LT"/>
        </w:rPr>
      </w:pPr>
      <w:r w:rsidRPr="00D857A2">
        <w:rPr>
          <w:rFonts w:ascii="Times New Roman" w:eastAsia="Calibri" w:hAnsi="Times New Roman" w:cs="Times New Roman"/>
          <w:lang w:val="lt-LT" w:eastAsia="lt-LT"/>
        </w:rPr>
        <w:t>Fermentų indukcija gali būti stebima jau po kelių gydymo dienų. Didžiausia fermentų indukcija įprastai stebima keliomis pirmosiomis gydymo savaitėmis. Nutraukus gydymą vaistiniu preparatu, fermentų indukcija gali išsilaikyti 4</w:t>
      </w:r>
      <w:r w:rsidR="006207F5">
        <w:rPr>
          <w:rFonts w:ascii="Times New Roman" w:eastAsia="Calibri" w:hAnsi="Times New Roman" w:cs="Times New Roman"/>
          <w:lang w:val="lt-LT" w:eastAsia="lt-LT"/>
        </w:rPr>
        <w:t> </w:t>
      </w:r>
      <w:r w:rsidRPr="00D857A2">
        <w:rPr>
          <w:rFonts w:ascii="Times New Roman" w:eastAsia="Calibri" w:hAnsi="Times New Roman" w:cs="Times New Roman"/>
          <w:lang w:val="lt-LT" w:eastAsia="lt-LT"/>
        </w:rPr>
        <w:t>savaites.</w:t>
      </w:r>
    </w:p>
    <w:p w14:paraId="18C33D84" w14:textId="77777777" w:rsidR="00EE1C32" w:rsidRPr="00EE4756" w:rsidRDefault="00EE1C32" w:rsidP="00EE1C32">
      <w:pPr>
        <w:spacing w:after="0" w:line="240" w:lineRule="auto"/>
        <w:rPr>
          <w:rFonts w:ascii="Times New Roman" w:eastAsia="Calibri" w:hAnsi="Times New Roman" w:cs="Times New Roman"/>
          <w:lang w:val="lt-LT" w:eastAsia="lt-LT"/>
        </w:rPr>
      </w:pPr>
    </w:p>
    <w:p w14:paraId="151BAABA" w14:textId="77777777" w:rsidR="00EE1C32" w:rsidRPr="00D857A2" w:rsidRDefault="00EE1C32" w:rsidP="00EE1C32">
      <w:pPr>
        <w:spacing w:after="0" w:line="240" w:lineRule="auto"/>
        <w:rPr>
          <w:rFonts w:ascii="Times New Roman" w:eastAsia="Calibri" w:hAnsi="Times New Roman" w:cs="Times New Roman"/>
          <w:u w:val="single"/>
          <w:lang w:val="lt-LT" w:eastAsia="lt-LT"/>
        </w:rPr>
      </w:pPr>
      <w:r w:rsidRPr="00D857A2">
        <w:rPr>
          <w:rFonts w:ascii="Times New Roman" w:eastAsia="Calibri" w:hAnsi="Times New Roman" w:cs="Times New Roman"/>
          <w:u w:val="single"/>
          <w:lang w:val="lt-LT" w:eastAsia="lt-LT"/>
        </w:rPr>
        <w:t>Trumpalaikis gydymas</w:t>
      </w:r>
    </w:p>
    <w:p w14:paraId="617156C5" w14:textId="1247B68F" w:rsidR="00EE1C32" w:rsidRPr="00D857A2" w:rsidRDefault="00EE1C32" w:rsidP="00EE1C32">
      <w:pPr>
        <w:spacing w:after="0" w:line="240" w:lineRule="auto"/>
        <w:rPr>
          <w:rFonts w:ascii="Times New Roman" w:hAnsi="Times New Roman" w:cs="Times New Roman"/>
          <w:lang w:val="lt-LT"/>
        </w:rPr>
      </w:pPr>
      <w:r w:rsidRPr="00D857A2">
        <w:rPr>
          <w:rFonts w:ascii="Times New Roman" w:hAnsi="Times New Roman" w:cs="Times New Roman"/>
          <w:lang w:val="lt-LT"/>
        </w:rPr>
        <w:t xml:space="preserve">Moterys, gydomos </w:t>
      </w:r>
      <w:r w:rsidRPr="00D857A2">
        <w:rPr>
          <w:rFonts w:ascii="Times New Roman" w:eastAsia="Calibri" w:hAnsi="Times New Roman" w:cs="Times New Roman"/>
          <w:lang w:val="lt-LT"/>
        </w:rPr>
        <w:t>fermentus indukuojančiais</w:t>
      </w:r>
      <w:r w:rsidRPr="00D857A2">
        <w:rPr>
          <w:rFonts w:ascii="Times New Roman" w:hAnsi="Times New Roman" w:cs="Times New Roman"/>
          <w:lang w:val="lt-LT"/>
        </w:rPr>
        <w:t xml:space="preserve"> vaistiniais preparatais, kartu su SGK turi </w:t>
      </w:r>
      <w:r w:rsidRPr="00D857A2">
        <w:rPr>
          <w:rFonts w:ascii="Times New Roman" w:eastAsia="Calibri" w:hAnsi="Times New Roman" w:cs="Times New Roman"/>
          <w:lang w:val="lt-LT"/>
        </w:rPr>
        <w:t xml:space="preserve">laikinai </w:t>
      </w:r>
      <w:r w:rsidRPr="00D857A2">
        <w:rPr>
          <w:rFonts w:ascii="Times New Roman" w:hAnsi="Times New Roman" w:cs="Times New Roman"/>
          <w:lang w:val="lt-LT"/>
        </w:rPr>
        <w:t xml:space="preserve">taikyti barjerinius kontracepcijos metodus arba pasirinkti kitokį būdą </w:t>
      </w:r>
      <w:r w:rsidRPr="00D857A2">
        <w:rPr>
          <w:rFonts w:ascii="Times New Roman" w:eastAsia="Calibri" w:hAnsi="Times New Roman" w:cs="Times New Roman"/>
          <w:lang w:val="lt-LT"/>
        </w:rPr>
        <w:t>nėštumui</w:t>
      </w:r>
      <w:r w:rsidRPr="00D857A2">
        <w:rPr>
          <w:rFonts w:ascii="Times New Roman" w:hAnsi="Times New Roman" w:cs="Times New Roman"/>
          <w:lang w:val="lt-LT"/>
        </w:rPr>
        <w:t xml:space="preserve"> išvengti. Barjerines kontracepcijos priemones reikia taikyti visą gydymo laiką ir 28</w:t>
      </w:r>
      <w:r w:rsidR="006207F5">
        <w:rPr>
          <w:rFonts w:ascii="Times New Roman" w:hAnsi="Times New Roman" w:cs="Times New Roman"/>
          <w:lang w:val="lt-LT"/>
        </w:rPr>
        <w:t> </w:t>
      </w:r>
      <w:r w:rsidRPr="00D857A2">
        <w:rPr>
          <w:rFonts w:ascii="Times New Roman" w:hAnsi="Times New Roman" w:cs="Times New Roman"/>
          <w:lang w:val="lt-LT"/>
        </w:rPr>
        <w:t>dienas po gydymo.</w:t>
      </w:r>
      <w:r w:rsidRPr="00D857A2">
        <w:rPr>
          <w:rFonts w:ascii="Times New Roman" w:eastAsia="Calibri" w:hAnsi="Times New Roman" w:cs="Times New Roman"/>
          <w:lang w:val="lt-LT"/>
        </w:rPr>
        <w:t xml:space="preserve"> </w:t>
      </w:r>
      <w:r w:rsidRPr="00D857A2">
        <w:rPr>
          <w:rFonts w:ascii="Times New Roman" w:hAnsi="Times New Roman" w:cs="Times New Roman"/>
          <w:lang w:val="lt-LT"/>
        </w:rPr>
        <w:t xml:space="preserve">Jei gydymas kartu vartojamu vaistiniu preparatu tęsiamas ir po to, kai baigiama SGK pakuotė, reikia iš karto pradėti naują pakuotę, nedarant įprastinės pertraukos. </w:t>
      </w:r>
    </w:p>
    <w:p w14:paraId="541A9C0E" w14:textId="77777777" w:rsidR="00EE1C32" w:rsidRPr="00D857A2" w:rsidRDefault="00EE1C32" w:rsidP="00EE1C32">
      <w:pPr>
        <w:spacing w:after="0" w:line="240" w:lineRule="auto"/>
        <w:rPr>
          <w:rFonts w:ascii="Times New Roman" w:hAnsi="Times New Roman" w:cs="Times New Roman"/>
          <w:lang w:val="lt-LT"/>
        </w:rPr>
      </w:pPr>
    </w:p>
    <w:p w14:paraId="1BE1B2C9" w14:textId="77777777" w:rsidR="00EE1C32" w:rsidRPr="00D857A2" w:rsidRDefault="00EE1C32" w:rsidP="00EE1C32">
      <w:pPr>
        <w:spacing w:after="0" w:line="240" w:lineRule="auto"/>
        <w:rPr>
          <w:rFonts w:ascii="Times New Roman" w:eastAsia="Calibri" w:hAnsi="Times New Roman" w:cs="Times New Roman"/>
          <w:u w:val="single"/>
          <w:lang w:val="lt-LT" w:eastAsia="lt-LT"/>
        </w:rPr>
      </w:pPr>
      <w:r w:rsidRPr="00D857A2">
        <w:rPr>
          <w:rFonts w:ascii="Times New Roman" w:eastAsia="Calibri" w:hAnsi="Times New Roman" w:cs="Times New Roman"/>
          <w:u w:val="single"/>
          <w:lang w:val="lt-LT" w:eastAsia="lt-LT"/>
        </w:rPr>
        <w:t>Ilgalaikis gydymas</w:t>
      </w:r>
    </w:p>
    <w:p w14:paraId="3C947980" w14:textId="77777777" w:rsidR="00EE1C32" w:rsidRPr="00EE4756" w:rsidRDefault="00EE1C32" w:rsidP="00EE1C32">
      <w:pPr>
        <w:spacing w:after="0" w:line="240" w:lineRule="auto"/>
        <w:rPr>
          <w:rFonts w:ascii="Times New Roman" w:eastAsia="Calibri" w:hAnsi="Times New Roman" w:cs="Times New Roman"/>
          <w:lang w:val="lt-LT" w:eastAsia="lt-LT"/>
        </w:rPr>
      </w:pPr>
      <w:r w:rsidRPr="00D857A2">
        <w:rPr>
          <w:rFonts w:ascii="Times New Roman" w:eastAsia="Calibri" w:hAnsi="Times New Roman" w:cs="Times New Roman"/>
          <w:lang w:val="lt-LT" w:eastAsia="lt-LT"/>
        </w:rPr>
        <w:t>Moterims, gydomoms fermentus indukuojančiais vaistiniais preparatais, rekomenduojama taikyti kitokius patikimus nehormoninius kontracepcijos metodus.</w:t>
      </w:r>
      <w:r w:rsidRPr="00EE4756">
        <w:rPr>
          <w:rFonts w:ascii="Times New Roman" w:eastAsia="Calibri" w:hAnsi="Times New Roman" w:cs="Times New Roman"/>
          <w:lang w:val="lt-LT" w:eastAsia="lt-LT"/>
        </w:rPr>
        <w:t xml:space="preserve"> </w:t>
      </w:r>
    </w:p>
    <w:p w14:paraId="2705EAFC" w14:textId="77777777" w:rsidR="00EE1C32" w:rsidRPr="00981C7D" w:rsidRDefault="00EE1C32" w:rsidP="00EE1C32">
      <w:pPr>
        <w:spacing w:after="0" w:line="240" w:lineRule="auto"/>
        <w:rPr>
          <w:rFonts w:ascii="Times New Roman" w:eastAsia="Calibri" w:hAnsi="Times New Roman" w:cs="Times New Roman"/>
          <w:lang w:val="lt-LT" w:eastAsia="lt-LT"/>
        </w:rPr>
      </w:pPr>
    </w:p>
    <w:p w14:paraId="291483F7" w14:textId="7F679F97" w:rsidR="00EE1C32" w:rsidRDefault="00EE1C32" w:rsidP="00EE1C32">
      <w:pPr>
        <w:spacing w:after="0" w:line="240" w:lineRule="auto"/>
        <w:rPr>
          <w:rFonts w:ascii="Times New Roman" w:hAnsi="Times New Roman" w:cs="Times New Roman"/>
          <w:lang w:val="lt-LT"/>
        </w:rPr>
      </w:pPr>
      <w:r w:rsidRPr="00981C7D">
        <w:rPr>
          <w:rFonts w:ascii="Times New Roman" w:hAnsi="Times New Roman" w:cs="Times New Roman"/>
          <w:lang w:val="lt-LT"/>
        </w:rPr>
        <w:lastRenderedPageBreak/>
        <w:t>Literatūroje aprašyta žemiau nurodyta sąveika.</w:t>
      </w:r>
    </w:p>
    <w:p w14:paraId="131759F9" w14:textId="77777777" w:rsidR="00EE1C32" w:rsidRDefault="00EE1C32" w:rsidP="00EE1C32">
      <w:pPr>
        <w:spacing w:after="0" w:line="240" w:lineRule="auto"/>
        <w:rPr>
          <w:rFonts w:ascii="Times New Roman" w:hAnsi="Times New Roman" w:cs="Times New Roman"/>
          <w:lang w:val="lt-LT"/>
        </w:rPr>
      </w:pPr>
    </w:p>
    <w:p w14:paraId="01E364A0" w14:textId="77777777" w:rsidR="00EE1C32" w:rsidRPr="00D857A2" w:rsidRDefault="00EE1C32" w:rsidP="00EE1C32">
      <w:pPr>
        <w:spacing w:after="0" w:line="240" w:lineRule="auto"/>
        <w:rPr>
          <w:rFonts w:ascii="Times New Roman" w:hAnsi="Times New Roman" w:cs="Times New Roman"/>
          <w:i/>
          <w:lang w:val="lt-LT"/>
        </w:rPr>
      </w:pPr>
      <w:r w:rsidRPr="00981C7D">
        <w:rPr>
          <w:rFonts w:ascii="Times New Roman" w:hAnsi="Times New Roman" w:cs="Times New Roman"/>
          <w:i/>
          <w:lang w:val="lt-LT"/>
        </w:rPr>
        <w:t xml:space="preserve">Medžiagos, skatinančios SGK klirensą (skatinančios fermentus ir todėl mažinančios SGK </w:t>
      </w:r>
      <w:r w:rsidRPr="00D857A2">
        <w:rPr>
          <w:rFonts w:ascii="Times New Roman" w:hAnsi="Times New Roman" w:cs="Times New Roman"/>
          <w:i/>
          <w:lang w:val="lt-LT"/>
        </w:rPr>
        <w:t>veiksmingumą</w:t>
      </w:r>
      <w:r w:rsidRPr="00D857A2">
        <w:rPr>
          <w:rFonts w:ascii="Times New Roman" w:eastAsia="Calibri" w:hAnsi="Times New Roman" w:cs="Times New Roman"/>
          <w:i/>
          <w:lang w:val="lt-LT"/>
        </w:rPr>
        <w:t>), pvz.:</w:t>
      </w:r>
    </w:p>
    <w:p w14:paraId="0B980653" w14:textId="77777777" w:rsidR="00EE1C32" w:rsidRPr="00D857A2" w:rsidRDefault="00EE1C32" w:rsidP="00EE1C32">
      <w:pPr>
        <w:spacing w:after="0" w:line="240" w:lineRule="auto"/>
        <w:rPr>
          <w:rFonts w:ascii="Times New Roman" w:eastAsia="Calibri" w:hAnsi="Times New Roman" w:cs="Times New Roman"/>
          <w:lang w:val="lt-LT" w:eastAsia="lt-LT"/>
        </w:rPr>
      </w:pPr>
      <w:r w:rsidRPr="00D857A2">
        <w:rPr>
          <w:rFonts w:ascii="Times New Roman" w:eastAsia="Calibri" w:hAnsi="Times New Roman" w:cs="Times New Roman"/>
          <w:lang w:val="lt-LT"/>
        </w:rPr>
        <w:t xml:space="preserve">Barbitūratai, </w:t>
      </w:r>
      <w:proofErr w:type="spellStart"/>
      <w:r w:rsidRPr="00D857A2">
        <w:rPr>
          <w:rFonts w:ascii="Times New Roman" w:eastAsia="Calibri" w:hAnsi="Times New Roman" w:cs="Times New Roman"/>
          <w:lang w:val="lt-LT"/>
        </w:rPr>
        <w:t>bozentanas</w:t>
      </w:r>
      <w:proofErr w:type="spellEnd"/>
      <w:r w:rsidRPr="00D857A2">
        <w:rPr>
          <w:rFonts w:ascii="Times New Roman" w:eastAsia="Calibri" w:hAnsi="Times New Roman" w:cs="Times New Roman"/>
          <w:lang w:val="lt-LT"/>
        </w:rPr>
        <w:t xml:space="preserve">, </w:t>
      </w:r>
      <w:proofErr w:type="spellStart"/>
      <w:r w:rsidRPr="00D857A2">
        <w:rPr>
          <w:rFonts w:ascii="Times New Roman" w:eastAsia="Calibri" w:hAnsi="Times New Roman" w:cs="Times New Roman"/>
          <w:lang w:val="lt-LT"/>
        </w:rPr>
        <w:t>karbamazepinas</w:t>
      </w:r>
      <w:proofErr w:type="spellEnd"/>
      <w:r w:rsidRPr="00D857A2">
        <w:rPr>
          <w:rFonts w:ascii="Times New Roman" w:eastAsia="Calibri" w:hAnsi="Times New Roman" w:cs="Times New Roman"/>
          <w:lang w:val="lt-LT"/>
        </w:rPr>
        <w:t xml:space="preserve">, </w:t>
      </w:r>
      <w:proofErr w:type="spellStart"/>
      <w:r w:rsidRPr="00D857A2">
        <w:rPr>
          <w:rFonts w:ascii="Times New Roman" w:eastAsia="Calibri" w:hAnsi="Times New Roman" w:cs="Times New Roman"/>
          <w:lang w:val="lt-LT"/>
        </w:rPr>
        <w:t>fenitoinas</w:t>
      </w:r>
      <w:proofErr w:type="spellEnd"/>
      <w:r w:rsidRPr="00D857A2">
        <w:rPr>
          <w:rFonts w:ascii="Times New Roman" w:eastAsia="Calibri" w:hAnsi="Times New Roman" w:cs="Times New Roman"/>
          <w:lang w:val="lt-LT"/>
        </w:rPr>
        <w:t xml:space="preserve">, </w:t>
      </w:r>
      <w:proofErr w:type="spellStart"/>
      <w:r w:rsidRPr="00D857A2">
        <w:rPr>
          <w:rFonts w:ascii="Times New Roman" w:eastAsia="Calibri" w:hAnsi="Times New Roman" w:cs="Times New Roman"/>
          <w:lang w:val="lt-LT"/>
        </w:rPr>
        <w:t>primidonas</w:t>
      </w:r>
      <w:proofErr w:type="spellEnd"/>
      <w:r w:rsidRPr="00D857A2">
        <w:rPr>
          <w:rFonts w:ascii="Times New Roman" w:eastAsia="Calibri" w:hAnsi="Times New Roman" w:cs="Times New Roman"/>
          <w:lang w:val="lt-LT"/>
        </w:rPr>
        <w:t xml:space="preserve">, </w:t>
      </w:r>
      <w:proofErr w:type="spellStart"/>
      <w:r w:rsidRPr="00D857A2">
        <w:rPr>
          <w:rFonts w:ascii="Times New Roman" w:eastAsia="Calibri" w:hAnsi="Times New Roman" w:cs="Times New Roman"/>
          <w:lang w:val="lt-LT"/>
        </w:rPr>
        <w:t>rifampicinas</w:t>
      </w:r>
      <w:proofErr w:type="spellEnd"/>
      <w:r w:rsidRPr="00D857A2">
        <w:rPr>
          <w:rFonts w:ascii="Times New Roman" w:eastAsia="Calibri" w:hAnsi="Times New Roman" w:cs="Times New Roman"/>
          <w:lang w:val="lt-LT"/>
        </w:rPr>
        <w:t xml:space="preserve"> ir ŽIV gydymui naudojami preparatai (</w:t>
      </w:r>
      <w:proofErr w:type="spellStart"/>
      <w:r w:rsidRPr="00D857A2">
        <w:rPr>
          <w:rFonts w:ascii="Times New Roman" w:eastAsia="Calibri" w:hAnsi="Times New Roman" w:cs="Times New Roman"/>
          <w:lang w:val="lt-LT"/>
        </w:rPr>
        <w:t>ritonaviras</w:t>
      </w:r>
      <w:proofErr w:type="spellEnd"/>
      <w:r w:rsidRPr="00D857A2">
        <w:rPr>
          <w:rFonts w:ascii="Times New Roman" w:eastAsia="Calibri" w:hAnsi="Times New Roman" w:cs="Times New Roman"/>
          <w:lang w:val="lt-LT"/>
        </w:rPr>
        <w:t xml:space="preserve">, </w:t>
      </w:r>
      <w:proofErr w:type="spellStart"/>
      <w:r w:rsidRPr="00D857A2">
        <w:rPr>
          <w:rFonts w:ascii="Times New Roman" w:eastAsia="Calibri" w:hAnsi="Times New Roman" w:cs="Times New Roman"/>
          <w:lang w:val="lt-LT"/>
        </w:rPr>
        <w:t>nevirapinas</w:t>
      </w:r>
      <w:proofErr w:type="spellEnd"/>
      <w:r w:rsidRPr="00D857A2">
        <w:rPr>
          <w:rFonts w:ascii="Times New Roman" w:eastAsia="Calibri" w:hAnsi="Times New Roman" w:cs="Times New Roman"/>
          <w:lang w:val="lt-LT"/>
        </w:rPr>
        <w:t xml:space="preserve"> ir </w:t>
      </w:r>
      <w:proofErr w:type="spellStart"/>
      <w:r w:rsidRPr="00D857A2">
        <w:rPr>
          <w:rFonts w:ascii="Times New Roman" w:eastAsia="Calibri" w:hAnsi="Times New Roman" w:cs="Times New Roman"/>
          <w:lang w:val="lt-LT"/>
        </w:rPr>
        <w:t>efavirenzas</w:t>
      </w:r>
      <w:proofErr w:type="spellEnd"/>
      <w:r w:rsidRPr="00D857A2">
        <w:rPr>
          <w:rFonts w:ascii="Times New Roman" w:eastAsia="Calibri" w:hAnsi="Times New Roman" w:cs="Times New Roman"/>
          <w:lang w:val="lt-LT"/>
        </w:rPr>
        <w:t xml:space="preserve">), galbūt ir </w:t>
      </w:r>
      <w:proofErr w:type="spellStart"/>
      <w:r w:rsidRPr="00D857A2">
        <w:rPr>
          <w:rFonts w:ascii="Times New Roman" w:eastAsia="Calibri" w:hAnsi="Times New Roman" w:cs="Times New Roman"/>
          <w:lang w:val="lt-LT"/>
        </w:rPr>
        <w:t>felbamatas</w:t>
      </w:r>
      <w:proofErr w:type="spellEnd"/>
      <w:r w:rsidRPr="00D857A2">
        <w:rPr>
          <w:rFonts w:ascii="Times New Roman" w:eastAsia="Calibri" w:hAnsi="Times New Roman" w:cs="Times New Roman"/>
          <w:lang w:val="lt-LT"/>
        </w:rPr>
        <w:t xml:space="preserve">, </w:t>
      </w:r>
      <w:proofErr w:type="spellStart"/>
      <w:r w:rsidRPr="00D857A2">
        <w:rPr>
          <w:rFonts w:ascii="Times New Roman" w:eastAsia="Calibri" w:hAnsi="Times New Roman" w:cs="Times New Roman"/>
          <w:lang w:val="lt-LT"/>
        </w:rPr>
        <w:t>grizeofulvinas</w:t>
      </w:r>
      <w:proofErr w:type="spellEnd"/>
      <w:r w:rsidRPr="00D857A2">
        <w:rPr>
          <w:rFonts w:ascii="Times New Roman" w:eastAsia="Calibri" w:hAnsi="Times New Roman" w:cs="Times New Roman"/>
          <w:lang w:val="lt-LT"/>
        </w:rPr>
        <w:t xml:space="preserve">, </w:t>
      </w:r>
      <w:proofErr w:type="spellStart"/>
      <w:r w:rsidRPr="00D857A2">
        <w:rPr>
          <w:rFonts w:ascii="Times New Roman" w:eastAsia="Calibri" w:hAnsi="Times New Roman" w:cs="Times New Roman"/>
          <w:lang w:val="lt-LT"/>
        </w:rPr>
        <w:t>okskarbazepinas</w:t>
      </w:r>
      <w:proofErr w:type="spellEnd"/>
      <w:r w:rsidRPr="00D857A2">
        <w:rPr>
          <w:rFonts w:ascii="Times New Roman" w:eastAsia="Calibri" w:hAnsi="Times New Roman" w:cs="Times New Roman"/>
          <w:lang w:val="lt-LT"/>
        </w:rPr>
        <w:t xml:space="preserve">, </w:t>
      </w:r>
      <w:proofErr w:type="spellStart"/>
      <w:r w:rsidRPr="00D857A2">
        <w:rPr>
          <w:rFonts w:ascii="Times New Roman" w:eastAsia="Calibri" w:hAnsi="Times New Roman" w:cs="Times New Roman"/>
          <w:lang w:val="lt-LT"/>
        </w:rPr>
        <w:t>topiramatas</w:t>
      </w:r>
      <w:proofErr w:type="spellEnd"/>
      <w:r w:rsidRPr="00D857A2">
        <w:rPr>
          <w:rFonts w:ascii="Times New Roman" w:eastAsia="Calibri" w:hAnsi="Times New Roman" w:cs="Times New Roman"/>
          <w:lang w:val="lt-LT"/>
        </w:rPr>
        <w:t xml:space="preserve"> ir preparatai, kurių sudėtyje yra augalinio vaisto – jonažolės </w:t>
      </w:r>
      <w:r w:rsidRPr="0082613E">
        <w:rPr>
          <w:rFonts w:ascii="Times New Roman" w:eastAsia="Calibri" w:hAnsi="Times New Roman" w:cs="Times New Roman"/>
          <w:i/>
          <w:lang w:val="lt-LT"/>
        </w:rPr>
        <w:t>(</w:t>
      </w:r>
      <w:proofErr w:type="spellStart"/>
      <w:r w:rsidRPr="00D857A2">
        <w:rPr>
          <w:rFonts w:ascii="Times New Roman" w:eastAsia="Calibri" w:hAnsi="Times New Roman" w:cs="Times New Roman"/>
          <w:i/>
          <w:lang w:val="lt-LT" w:eastAsia="de-DE"/>
        </w:rPr>
        <w:t>Hypericum</w:t>
      </w:r>
      <w:proofErr w:type="spellEnd"/>
      <w:r w:rsidRPr="00D857A2">
        <w:rPr>
          <w:rFonts w:ascii="Times New Roman" w:eastAsia="Calibri" w:hAnsi="Times New Roman" w:cs="Times New Roman"/>
          <w:i/>
          <w:lang w:val="lt-LT" w:eastAsia="de-DE"/>
        </w:rPr>
        <w:t xml:space="preserve"> </w:t>
      </w:r>
      <w:proofErr w:type="spellStart"/>
      <w:r w:rsidRPr="00D857A2">
        <w:rPr>
          <w:rFonts w:ascii="Times New Roman" w:eastAsia="Calibri" w:hAnsi="Times New Roman" w:cs="Times New Roman"/>
          <w:i/>
          <w:lang w:val="lt-LT" w:eastAsia="de-DE"/>
        </w:rPr>
        <w:t>perforatum</w:t>
      </w:r>
      <w:proofErr w:type="spellEnd"/>
      <w:r w:rsidRPr="0082613E">
        <w:rPr>
          <w:rFonts w:ascii="Times New Roman" w:eastAsia="Calibri" w:hAnsi="Times New Roman" w:cs="Times New Roman"/>
          <w:i/>
          <w:lang w:val="lt-LT" w:eastAsia="de-DE"/>
        </w:rPr>
        <w:t>)</w:t>
      </w:r>
      <w:r w:rsidRPr="00D857A2">
        <w:rPr>
          <w:rFonts w:ascii="Times New Roman" w:eastAsia="Calibri" w:hAnsi="Times New Roman" w:cs="Times New Roman"/>
          <w:lang w:val="lt-LT"/>
        </w:rPr>
        <w:t>.</w:t>
      </w:r>
    </w:p>
    <w:p w14:paraId="62375A78" w14:textId="77777777" w:rsidR="00EE1C32" w:rsidRPr="00D857A2" w:rsidRDefault="00EE1C32" w:rsidP="00EE1C32">
      <w:pPr>
        <w:spacing w:after="0" w:line="240" w:lineRule="auto"/>
        <w:rPr>
          <w:rFonts w:ascii="Times New Roman" w:hAnsi="Times New Roman" w:cs="Times New Roman"/>
          <w:i/>
          <w:lang w:val="lt-LT"/>
        </w:rPr>
      </w:pPr>
    </w:p>
    <w:p w14:paraId="0096A6E6" w14:textId="77777777" w:rsidR="00EE1C32" w:rsidRPr="00D857A2" w:rsidRDefault="00EE1C32" w:rsidP="00EE1C32">
      <w:pPr>
        <w:spacing w:after="0" w:line="240" w:lineRule="auto"/>
        <w:rPr>
          <w:rFonts w:ascii="Times New Roman" w:hAnsi="Times New Roman" w:cs="Times New Roman"/>
          <w:i/>
          <w:lang w:val="lt-LT"/>
        </w:rPr>
      </w:pPr>
      <w:r w:rsidRPr="00D857A2">
        <w:rPr>
          <w:rFonts w:ascii="Times New Roman" w:hAnsi="Times New Roman" w:cs="Times New Roman"/>
          <w:i/>
          <w:lang w:val="lt-LT"/>
        </w:rPr>
        <w:t>Medžiagos, įvairiai veikiančios SGK klirensą</w:t>
      </w:r>
    </w:p>
    <w:p w14:paraId="2E8D6CAB" w14:textId="77777777" w:rsidR="00EE1C32" w:rsidRPr="00D857A2" w:rsidRDefault="00EE1C32" w:rsidP="00EE1C32">
      <w:pPr>
        <w:spacing w:after="0" w:line="240" w:lineRule="auto"/>
        <w:rPr>
          <w:rFonts w:ascii="Times New Roman" w:eastAsia="Calibri" w:hAnsi="Times New Roman" w:cs="Times New Roman"/>
          <w:lang w:val="lt-LT" w:eastAsia="lt-LT"/>
        </w:rPr>
      </w:pPr>
      <w:r w:rsidRPr="00D857A2">
        <w:rPr>
          <w:rFonts w:ascii="Times New Roman" w:hAnsi="Times New Roman" w:cs="Times New Roman"/>
          <w:lang w:val="lt-LT"/>
        </w:rPr>
        <w:t xml:space="preserve">Kartu su </w:t>
      </w:r>
      <w:r w:rsidRPr="00D857A2">
        <w:rPr>
          <w:rFonts w:ascii="Times New Roman" w:eastAsia="Calibri" w:hAnsi="Times New Roman" w:cs="Times New Roman"/>
          <w:lang w:val="lt-LT"/>
        </w:rPr>
        <w:t xml:space="preserve">SGK vartojami ŽIV/HCV proteazių inhibitoriai ir nenukleozidiniai atvirkštinės </w:t>
      </w:r>
      <w:proofErr w:type="spellStart"/>
      <w:r w:rsidRPr="00D857A2">
        <w:rPr>
          <w:rFonts w:ascii="Times New Roman" w:eastAsia="Calibri" w:hAnsi="Times New Roman" w:cs="Times New Roman"/>
          <w:lang w:val="lt-LT"/>
        </w:rPr>
        <w:t>transkriptazės</w:t>
      </w:r>
      <w:proofErr w:type="spellEnd"/>
      <w:r w:rsidRPr="00D857A2">
        <w:rPr>
          <w:rFonts w:ascii="Times New Roman" w:eastAsia="Calibri" w:hAnsi="Times New Roman" w:cs="Times New Roman"/>
          <w:lang w:val="lt-LT"/>
        </w:rPr>
        <w:t xml:space="preserve"> inhibitoriai gali padidinti arba sumažinti estrogeno ar </w:t>
      </w:r>
      <w:proofErr w:type="spellStart"/>
      <w:r w:rsidRPr="00D857A2">
        <w:rPr>
          <w:rFonts w:ascii="Times New Roman" w:eastAsia="Calibri" w:hAnsi="Times New Roman" w:cs="Times New Roman"/>
          <w:lang w:val="lt-LT"/>
        </w:rPr>
        <w:t>progestinų</w:t>
      </w:r>
      <w:proofErr w:type="spellEnd"/>
      <w:r w:rsidRPr="00D857A2">
        <w:rPr>
          <w:rFonts w:ascii="Times New Roman" w:eastAsia="Calibri" w:hAnsi="Times New Roman" w:cs="Times New Roman"/>
          <w:lang w:val="lt-LT"/>
        </w:rPr>
        <w:t xml:space="preserve"> koncentraciją plazmoje. Kai kuriais atvejais šie pokyčiai gali būti kliniškai reikšmingi.</w:t>
      </w:r>
    </w:p>
    <w:p w14:paraId="028EAEEC" w14:textId="77777777" w:rsidR="00EE1C32" w:rsidRPr="00D857A2" w:rsidRDefault="00EE1C32" w:rsidP="00EE1C32">
      <w:pPr>
        <w:spacing w:after="0" w:line="240" w:lineRule="auto"/>
        <w:rPr>
          <w:rFonts w:ascii="Times New Roman" w:eastAsia="Calibri" w:hAnsi="Times New Roman" w:cs="Times New Roman"/>
          <w:lang w:val="lt-LT" w:eastAsia="lt-LT"/>
        </w:rPr>
      </w:pPr>
    </w:p>
    <w:p w14:paraId="36D947B3" w14:textId="77777777" w:rsidR="00EE1C32" w:rsidRPr="00EE4756" w:rsidRDefault="00EE1C32" w:rsidP="00EE1C32">
      <w:pPr>
        <w:spacing w:after="0" w:line="240" w:lineRule="auto"/>
        <w:rPr>
          <w:rFonts w:ascii="Times New Roman" w:eastAsia="Calibri" w:hAnsi="Times New Roman" w:cs="Times New Roman"/>
          <w:lang w:val="lt-LT"/>
        </w:rPr>
      </w:pPr>
      <w:r w:rsidRPr="00D857A2">
        <w:rPr>
          <w:rFonts w:ascii="Times New Roman" w:eastAsia="Calibri" w:hAnsi="Times New Roman" w:cs="Times New Roman"/>
          <w:lang w:val="lt-LT" w:eastAsia="lt-LT"/>
        </w:rPr>
        <w:t xml:space="preserve">Todėl būtina peržiūrėti informaciją apie vaistinio preparato išrašymą </w:t>
      </w:r>
      <w:r w:rsidRPr="00D857A2">
        <w:rPr>
          <w:rFonts w:ascii="Times New Roman" w:eastAsia="Calibri" w:hAnsi="Times New Roman" w:cs="Times New Roman"/>
          <w:lang w:val="lt-LT"/>
        </w:rPr>
        <w:t xml:space="preserve">ŽIV/HCV vaistinių preparatų vartojimo metu, siekiant išskirti galimas sąveikas ir su tuo susijusias vartojimo rekomendacijas. Esant bet kokioms abejonėms, gydymo proteazių inhibitoriais arba nenukleozidiniais atvirkštinės </w:t>
      </w:r>
      <w:proofErr w:type="spellStart"/>
      <w:r w:rsidRPr="00D857A2">
        <w:rPr>
          <w:rFonts w:ascii="Times New Roman" w:eastAsia="Calibri" w:hAnsi="Times New Roman" w:cs="Times New Roman"/>
          <w:lang w:val="lt-LT"/>
        </w:rPr>
        <w:t>transkriptazės</w:t>
      </w:r>
      <w:proofErr w:type="spellEnd"/>
      <w:r w:rsidRPr="00D857A2">
        <w:rPr>
          <w:rFonts w:ascii="Times New Roman" w:eastAsia="Calibri" w:hAnsi="Times New Roman" w:cs="Times New Roman"/>
          <w:lang w:val="lt-LT"/>
        </w:rPr>
        <w:t xml:space="preserve"> inhibitoriais metu, reikia naudoti papildomą barjerinę kontracepciją.</w:t>
      </w:r>
    </w:p>
    <w:p w14:paraId="48A06373" w14:textId="77777777" w:rsidR="00EE1C32" w:rsidRPr="00981C7D" w:rsidRDefault="00EE1C32" w:rsidP="00EE1C32">
      <w:pPr>
        <w:spacing w:after="0" w:line="240" w:lineRule="auto"/>
        <w:rPr>
          <w:rFonts w:ascii="Times New Roman" w:hAnsi="Times New Roman" w:cs="Times New Roman"/>
          <w:lang w:val="lt-LT"/>
        </w:rPr>
      </w:pPr>
    </w:p>
    <w:p w14:paraId="4C141B87" w14:textId="20CF5F56" w:rsid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Svarbiausias žmogaus kraujo plazmoje esantis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metabolitas į </w:t>
      </w:r>
      <w:proofErr w:type="spellStart"/>
      <w:r w:rsidRPr="001630E0">
        <w:rPr>
          <w:rFonts w:ascii="Times New Roman" w:eastAsia="Times New Roman" w:hAnsi="Times New Roman" w:cs="Times New Roman"/>
          <w:lang w:val="lt-LT"/>
        </w:rPr>
        <w:t>citochromo</w:t>
      </w:r>
      <w:proofErr w:type="spellEnd"/>
      <w:r w:rsidRPr="001630E0">
        <w:rPr>
          <w:rFonts w:ascii="Times New Roman" w:eastAsia="Times New Roman" w:hAnsi="Times New Roman" w:cs="Times New Roman"/>
          <w:lang w:val="lt-LT"/>
        </w:rPr>
        <w:t xml:space="preserve"> P 450</w:t>
      </w:r>
      <w:r w:rsidR="006207F5">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sistemą neįjungiamas. Taigi nėra tikėtina, kad šios sistemos slopinimas veiktų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metabolizmą.</w:t>
      </w:r>
    </w:p>
    <w:p w14:paraId="3A70E156" w14:textId="77777777" w:rsidR="00EE1C32" w:rsidRPr="001630E0" w:rsidRDefault="00EE1C32" w:rsidP="001630E0">
      <w:pPr>
        <w:tabs>
          <w:tab w:val="left" w:pos="567"/>
        </w:tabs>
        <w:snapToGrid w:val="0"/>
        <w:spacing w:after="0" w:line="260" w:lineRule="exact"/>
        <w:ind w:right="-2"/>
        <w:rPr>
          <w:rFonts w:ascii="Times New Roman" w:eastAsia="Times New Roman" w:hAnsi="Times New Roman" w:cs="Times New Roman"/>
          <w:lang w:val="lt-LT"/>
        </w:rPr>
      </w:pPr>
    </w:p>
    <w:p w14:paraId="17816B2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b/>
          <w:lang w:val="lt-LT"/>
        </w:rPr>
        <w:t>-</w:t>
      </w:r>
      <w:r w:rsidRPr="001630E0">
        <w:rPr>
          <w:rFonts w:ascii="Times New Roman" w:eastAsia="Times New Roman" w:hAnsi="Times New Roman" w:cs="Times New Roman"/>
          <w:b/>
          <w:lang w:val="lt-LT"/>
        </w:rPr>
        <w:tab/>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poveikis kitiems vaistiniams preparatams</w:t>
      </w:r>
    </w:p>
    <w:p w14:paraId="5AF9430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Geriamieji kontraceptikai gali veikti tam tikrų veikliųjų medžiagų metabolizmą, todėl jų koncentracija kraujo plazmoje ir audiniuose gali padidėti (pvz., </w:t>
      </w:r>
      <w:proofErr w:type="spellStart"/>
      <w:r w:rsidRPr="001630E0">
        <w:rPr>
          <w:rFonts w:ascii="Times New Roman" w:eastAsia="Times New Roman" w:hAnsi="Times New Roman" w:cs="Times New Roman"/>
          <w:lang w:val="lt-LT"/>
        </w:rPr>
        <w:t>ciklosporino</w:t>
      </w:r>
      <w:proofErr w:type="spellEnd"/>
      <w:r w:rsidRPr="001630E0">
        <w:rPr>
          <w:rFonts w:ascii="Times New Roman" w:eastAsia="Times New Roman" w:hAnsi="Times New Roman" w:cs="Times New Roman"/>
          <w:lang w:val="lt-LT"/>
        </w:rPr>
        <w:t xml:space="preserve">) arba sumažėti (pvz., </w:t>
      </w:r>
      <w:proofErr w:type="spellStart"/>
      <w:r w:rsidRPr="001630E0">
        <w:rPr>
          <w:rFonts w:ascii="Times New Roman" w:eastAsia="Times New Roman" w:hAnsi="Times New Roman" w:cs="Times New Roman"/>
          <w:lang w:val="lt-LT"/>
        </w:rPr>
        <w:t>lamotrigino</w:t>
      </w:r>
      <w:proofErr w:type="spellEnd"/>
      <w:r w:rsidRPr="001630E0">
        <w:rPr>
          <w:rFonts w:ascii="Times New Roman" w:eastAsia="Times New Roman" w:hAnsi="Times New Roman" w:cs="Times New Roman"/>
          <w:lang w:val="lt-LT"/>
        </w:rPr>
        <w:t>).</w:t>
      </w:r>
    </w:p>
    <w:p w14:paraId="278D981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E11ADA8" w14:textId="7E31E35B"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Remiantis slopinimo tyrimais </w:t>
      </w:r>
      <w:proofErr w:type="spellStart"/>
      <w:r w:rsidRPr="001630E0">
        <w:rPr>
          <w:rFonts w:ascii="Times New Roman" w:eastAsia="Times New Roman" w:hAnsi="Times New Roman" w:cs="Times New Roman"/>
          <w:i/>
          <w:lang w:val="lt-LT"/>
        </w:rPr>
        <w:t>in</w:t>
      </w:r>
      <w:proofErr w:type="spellEnd"/>
      <w:r w:rsidRPr="001630E0">
        <w:rPr>
          <w:rFonts w:ascii="Times New Roman" w:eastAsia="Times New Roman" w:hAnsi="Times New Roman" w:cs="Times New Roman"/>
          <w:i/>
          <w:lang w:val="lt-LT"/>
        </w:rPr>
        <w:t xml:space="preserve"> </w:t>
      </w:r>
      <w:proofErr w:type="spellStart"/>
      <w:r w:rsidRPr="001630E0">
        <w:rPr>
          <w:rFonts w:ascii="Times New Roman" w:eastAsia="Times New Roman" w:hAnsi="Times New Roman" w:cs="Times New Roman"/>
          <w:i/>
          <w:lang w:val="lt-LT"/>
        </w:rPr>
        <w:t>vitro</w:t>
      </w:r>
      <w:proofErr w:type="spellEnd"/>
      <w:r w:rsidRPr="001630E0">
        <w:rPr>
          <w:rFonts w:ascii="Times New Roman" w:eastAsia="Times New Roman" w:hAnsi="Times New Roman" w:cs="Times New Roman"/>
          <w:i/>
          <w:lang w:val="lt-LT"/>
        </w:rPr>
        <w:t xml:space="preserve"> </w:t>
      </w:r>
      <w:r w:rsidRPr="001630E0">
        <w:rPr>
          <w:rFonts w:ascii="Times New Roman" w:eastAsia="Times New Roman" w:hAnsi="Times New Roman" w:cs="Times New Roman"/>
          <w:lang w:val="lt-LT"/>
        </w:rPr>
        <w:t xml:space="preserve">bei sąveikos </w:t>
      </w:r>
      <w:proofErr w:type="spellStart"/>
      <w:r w:rsidRPr="001630E0">
        <w:rPr>
          <w:rFonts w:ascii="Times New Roman" w:eastAsia="Times New Roman" w:hAnsi="Times New Roman" w:cs="Times New Roman"/>
          <w:i/>
          <w:lang w:val="lt-LT"/>
        </w:rPr>
        <w:t>in</w:t>
      </w:r>
      <w:proofErr w:type="spellEnd"/>
      <w:r w:rsidRPr="001630E0">
        <w:rPr>
          <w:rFonts w:ascii="Times New Roman" w:eastAsia="Times New Roman" w:hAnsi="Times New Roman" w:cs="Times New Roman"/>
          <w:i/>
          <w:lang w:val="lt-LT"/>
        </w:rPr>
        <w:t xml:space="preserve"> </w:t>
      </w:r>
      <w:proofErr w:type="spellStart"/>
      <w:r w:rsidRPr="001630E0">
        <w:rPr>
          <w:rFonts w:ascii="Times New Roman" w:eastAsia="Times New Roman" w:hAnsi="Times New Roman" w:cs="Times New Roman"/>
          <w:i/>
          <w:lang w:val="lt-LT"/>
        </w:rPr>
        <w:t>vivo</w:t>
      </w:r>
      <w:proofErr w:type="spellEnd"/>
      <w:r w:rsidRPr="001630E0">
        <w:rPr>
          <w:rFonts w:ascii="Times New Roman" w:eastAsia="Times New Roman" w:hAnsi="Times New Roman" w:cs="Times New Roman"/>
          <w:i/>
          <w:lang w:val="lt-LT"/>
        </w:rPr>
        <w:t xml:space="preserve"> </w:t>
      </w:r>
      <w:r w:rsidRPr="001630E0">
        <w:rPr>
          <w:rFonts w:ascii="Times New Roman" w:eastAsia="Times New Roman" w:hAnsi="Times New Roman" w:cs="Times New Roman"/>
          <w:lang w:val="lt-LT"/>
        </w:rPr>
        <w:t xml:space="preserve">tyrimais, atliktais su moterimis savanorėmis, vartojančiomis </w:t>
      </w:r>
      <w:proofErr w:type="spellStart"/>
      <w:r w:rsidRPr="001630E0">
        <w:rPr>
          <w:rFonts w:ascii="Times New Roman" w:eastAsia="Times New Roman" w:hAnsi="Times New Roman" w:cs="Times New Roman"/>
          <w:lang w:val="lt-LT"/>
        </w:rPr>
        <w:t>omeprazolo</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simvastatino</w:t>
      </w:r>
      <w:proofErr w:type="spellEnd"/>
      <w:r w:rsidRPr="001630E0">
        <w:rPr>
          <w:rFonts w:ascii="Times New Roman" w:eastAsia="Times New Roman" w:hAnsi="Times New Roman" w:cs="Times New Roman"/>
          <w:lang w:val="lt-LT"/>
        </w:rPr>
        <w:t xml:space="preserve"> ir </w:t>
      </w:r>
      <w:proofErr w:type="spellStart"/>
      <w:r w:rsidRPr="001630E0">
        <w:rPr>
          <w:rFonts w:ascii="Times New Roman" w:eastAsia="Times New Roman" w:hAnsi="Times New Roman" w:cs="Times New Roman"/>
          <w:lang w:val="lt-LT"/>
        </w:rPr>
        <w:t>midazolamo</w:t>
      </w:r>
      <w:proofErr w:type="spellEnd"/>
      <w:r w:rsidRPr="001630E0">
        <w:rPr>
          <w:rFonts w:ascii="Times New Roman" w:eastAsia="Times New Roman" w:hAnsi="Times New Roman" w:cs="Times New Roman"/>
          <w:lang w:val="lt-LT"/>
        </w:rPr>
        <w:t xml:space="preserve"> kaip žymens substrato, 3 mg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dozių poveikis kitų aktyviųjų medžiagų metabolizmui nėra tikėtinas.</w:t>
      </w:r>
    </w:p>
    <w:p w14:paraId="0740026A" w14:textId="77777777" w:rsid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2B70FCA" w14:textId="77777777" w:rsidR="00577524" w:rsidRPr="006207F5" w:rsidRDefault="00577524" w:rsidP="00577524">
      <w:pPr>
        <w:tabs>
          <w:tab w:val="left" w:pos="567"/>
        </w:tabs>
        <w:snapToGrid w:val="0"/>
        <w:spacing w:after="0" w:line="260" w:lineRule="exact"/>
        <w:ind w:right="-2"/>
        <w:rPr>
          <w:rFonts w:ascii="Times New Roman" w:eastAsia="Times New Roman" w:hAnsi="Times New Roman" w:cs="Times New Roman"/>
          <w:lang w:val="fr-FR"/>
        </w:rPr>
      </w:pPr>
      <w:r w:rsidRPr="006207F5">
        <w:rPr>
          <w:rFonts w:ascii="Times New Roman" w:eastAsia="Times New Roman" w:hAnsi="Times New Roman" w:cs="Times New Roman"/>
          <w:lang w:val="fr-FR"/>
        </w:rPr>
        <w:t>-</w:t>
      </w:r>
      <w:r w:rsidRPr="006207F5">
        <w:rPr>
          <w:rFonts w:ascii="Times New Roman" w:eastAsia="Times New Roman" w:hAnsi="Times New Roman" w:cs="Times New Roman"/>
          <w:lang w:val="fr-FR"/>
        </w:rPr>
        <w:tab/>
      </w:r>
      <w:proofErr w:type="spellStart"/>
      <w:r w:rsidRPr="006207F5">
        <w:rPr>
          <w:rFonts w:ascii="Times New Roman" w:eastAsia="Times New Roman" w:hAnsi="Times New Roman" w:cs="Times New Roman"/>
          <w:lang w:val="fr-FR"/>
        </w:rPr>
        <w:t>Farmakodinaminės</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sąveikos</w:t>
      </w:r>
      <w:proofErr w:type="spellEnd"/>
    </w:p>
    <w:p w14:paraId="6D088DC2" w14:textId="15AB1796" w:rsidR="00C324CC" w:rsidRPr="006207F5" w:rsidRDefault="00577524" w:rsidP="00577524">
      <w:pPr>
        <w:tabs>
          <w:tab w:val="left" w:pos="567"/>
        </w:tabs>
        <w:snapToGrid w:val="0"/>
        <w:spacing w:after="0" w:line="260" w:lineRule="exact"/>
        <w:ind w:right="-2"/>
        <w:rPr>
          <w:rFonts w:ascii="Times New Roman" w:eastAsia="Times New Roman" w:hAnsi="Times New Roman" w:cs="Times New Roman"/>
          <w:lang w:val="fr-FR"/>
        </w:rPr>
      </w:pPr>
      <w:proofErr w:type="spellStart"/>
      <w:r w:rsidRPr="006207F5">
        <w:rPr>
          <w:rFonts w:ascii="Times New Roman" w:eastAsia="Times New Roman" w:hAnsi="Times New Roman" w:cs="Times New Roman"/>
          <w:lang w:val="fr-FR"/>
        </w:rPr>
        <w:t>Vartojant</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kartu</w:t>
      </w:r>
      <w:proofErr w:type="spellEnd"/>
      <w:r w:rsidRPr="006207F5">
        <w:rPr>
          <w:rFonts w:ascii="Times New Roman" w:eastAsia="Times New Roman" w:hAnsi="Times New Roman" w:cs="Times New Roman"/>
          <w:lang w:val="fr-FR"/>
        </w:rPr>
        <w:t xml:space="preserve"> su </w:t>
      </w:r>
      <w:proofErr w:type="spellStart"/>
      <w:r w:rsidRPr="006207F5">
        <w:rPr>
          <w:rFonts w:ascii="Times New Roman" w:eastAsia="Times New Roman" w:hAnsi="Times New Roman" w:cs="Times New Roman"/>
          <w:lang w:val="fr-FR"/>
        </w:rPr>
        <w:t>vaistiniais</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preparatais</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kuriuose</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yra</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ombitasviro</w:t>
      </w:r>
      <w:proofErr w:type="spellEnd"/>
      <w:r w:rsidRPr="006207F5">
        <w:rPr>
          <w:rFonts w:ascii="Times New Roman" w:eastAsia="Times New Roman" w:hAnsi="Times New Roman" w:cs="Times New Roman"/>
          <w:lang w:val="fr-FR"/>
        </w:rPr>
        <w:t>/</w:t>
      </w:r>
      <w:proofErr w:type="spellStart"/>
      <w:r w:rsidRPr="006207F5">
        <w:rPr>
          <w:rFonts w:ascii="Times New Roman" w:eastAsia="Times New Roman" w:hAnsi="Times New Roman" w:cs="Times New Roman"/>
          <w:lang w:val="fr-FR"/>
        </w:rPr>
        <w:t>paritapreviro</w:t>
      </w:r>
      <w:proofErr w:type="spellEnd"/>
      <w:r w:rsidRPr="006207F5">
        <w:rPr>
          <w:rFonts w:ascii="Times New Roman" w:eastAsia="Times New Roman" w:hAnsi="Times New Roman" w:cs="Times New Roman"/>
          <w:lang w:val="fr-FR"/>
        </w:rPr>
        <w:t>/</w:t>
      </w:r>
      <w:proofErr w:type="spellStart"/>
      <w:r w:rsidRPr="006207F5">
        <w:rPr>
          <w:rFonts w:ascii="Times New Roman" w:eastAsia="Times New Roman" w:hAnsi="Times New Roman" w:cs="Times New Roman"/>
          <w:lang w:val="fr-FR"/>
        </w:rPr>
        <w:t>ritonaviro</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ir</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dasabuviro</w:t>
      </w:r>
      <w:proofErr w:type="spellEnd"/>
      <w:r w:rsidRPr="006207F5">
        <w:rPr>
          <w:rFonts w:ascii="Times New Roman" w:eastAsia="Times New Roman" w:hAnsi="Times New Roman" w:cs="Times New Roman"/>
          <w:lang w:val="fr-FR"/>
        </w:rPr>
        <w:t xml:space="preserve"> su </w:t>
      </w:r>
      <w:proofErr w:type="spellStart"/>
      <w:r w:rsidRPr="006207F5">
        <w:rPr>
          <w:rFonts w:ascii="Times New Roman" w:eastAsia="Times New Roman" w:hAnsi="Times New Roman" w:cs="Times New Roman"/>
          <w:lang w:val="fr-FR"/>
        </w:rPr>
        <w:t>ribavirinu</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arba</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be</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jo</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gali</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padidėti</w:t>
      </w:r>
      <w:proofErr w:type="spellEnd"/>
      <w:r w:rsidRPr="006207F5">
        <w:rPr>
          <w:rFonts w:ascii="Times New Roman" w:eastAsia="Times New Roman" w:hAnsi="Times New Roman" w:cs="Times New Roman"/>
          <w:lang w:val="fr-FR"/>
        </w:rPr>
        <w:t xml:space="preserve"> ALT </w:t>
      </w:r>
      <w:proofErr w:type="spellStart"/>
      <w:r w:rsidRPr="006207F5">
        <w:rPr>
          <w:rFonts w:ascii="Times New Roman" w:eastAsia="Times New Roman" w:hAnsi="Times New Roman" w:cs="Times New Roman"/>
          <w:lang w:val="fr-FR"/>
        </w:rPr>
        <w:t>aktyvumo</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rizika</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žr</w:t>
      </w:r>
      <w:proofErr w:type="spellEnd"/>
      <w:r w:rsidRPr="006207F5">
        <w:rPr>
          <w:rFonts w:ascii="Times New Roman" w:eastAsia="Times New Roman" w:hAnsi="Times New Roman" w:cs="Times New Roman"/>
          <w:lang w:val="fr-FR"/>
        </w:rPr>
        <w:t>. 4.3 </w:t>
      </w:r>
      <w:proofErr w:type="spellStart"/>
      <w:r w:rsidRPr="006207F5">
        <w:rPr>
          <w:rFonts w:ascii="Times New Roman" w:eastAsia="Times New Roman" w:hAnsi="Times New Roman" w:cs="Times New Roman"/>
          <w:lang w:val="fr-FR"/>
        </w:rPr>
        <w:t>ir</w:t>
      </w:r>
      <w:proofErr w:type="spellEnd"/>
      <w:r w:rsidRPr="006207F5">
        <w:rPr>
          <w:rFonts w:ascii="Times New Roman" w:eastAsia="Times New Roman" w:hAnsi="Times New Roman" w:cs="Times New Roman"/>
          <w:lang w:val="fr-FR"/>
        </w:rPr>
        <w:t xml:space="preserve"> 4.4 </w:t>
      </w:r>
      <w:proofErr w:type="spellStart"/>
      <w:r w:rsidRPr="006207F5">
        <w:rPr>
          <w:rFonts w:ascii="Times New Roman" w:eastAsia="Times New Roman" w:hAnsi="Times New Roman" w:cs="Times New Roman"/>
          <w:lang w:val="fr-FR"/>
        </w:rPr>
        <w:t>skyrius</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Todėl</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prieš</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pradedant</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gydymą</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šiuo</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deriniu</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Cleodette</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vartojančioms</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pacientėms</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reikia</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pradėti</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naudoti</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kitą</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kontracepcijos</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metodą</w:t>
      </w:r>
      <w:proofErr w:type="spellEnd"/>
      <w:r w:rsidRPr="006207F5">
        <w:rPr>
          <w:rFonts w:ascii="Times New Roman" w:eastAsia="Times New Roman" w:hAnsi="Times New Roman" w:cs="Times New Roman"/>
          <w:lang w:val="fr-FR"/>
        </w:rPr>
        <w:t xml:space="preserve"> (</w:t>
      </w:r>
      <w:proofErr w:type="spellStart"/>
      <w:proofErr w:type="gramStart"/>
      <w:r w:rsidRPr="006207F5">
        <w:rPr>
          <w:rFonts w:ascii="Times New Roman" w:eastAsia="Times New Roman" w:hAnsi="Times New Roman" w:cs="Times New Roman"/>
          <w:lang w:val="fr-FR"/>
        </w:rPr>
        <w:t>pvz</w:t>
      </w:r>
      <w:proofErr w:type="spellEnd"/>
      <w:r w:rsidRPr="006207F5">
        <w:rPr>
          <w:rFonts w:ascii="Times New Roman" w:eastAsia="Times New Roman" w:hAnsi="Times New Roman" w:cs="Times New Roman"/>
          <w:lang w:val="fr-FR"/>
        </w:rPr>
        <w:t>.,</w:t>
      </w:r>
      <w:proofErr w:type="gram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tik</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progestagenų</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kontracepcijos</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arba</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nehormoninį</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metodą</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Cleodette</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vartojimas</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gali</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būti</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atnaujintas</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praėjus</w:t>
      </w:r>
      <w:proofErr w:type="spellEnd"/>
      <w:r w:rsidRPr="006207F5">
        <w:rPr>
          <w:rFonts w:ascii="Times New Roman" w:eastAsia="Times New Roman" w:hAnsi="Times New Roman" w:cs="Times New Roman"/>
          <w:lang w:val="fr-FR"/>
        </w:rPr>
        <w:t xml:space="preserve"> 2 </w:t>
      </w:r>
      <w:proofErr w:type="spellStart"/>
      <w:r w:rsidRPr="006207F5">
        <w:rPr>
          <w:rFonts w:ascii="Times New Roman" w:eastAsia="Times New Roman" w:hAnsi="Times New Roman" w:cs="Times New Roman"/>
          <w:lang w:val="fr-FR"/>
        </w:rPr>
        <w:t>savaitėms</w:t>
      </w:r>
      <w:proofErr w:type="spellEnd"/>
      <w:r w:rsidRPr="006207F5">
        <w:rPr>
          <w:rFonts w:ascii="Times New Roman" w:eastAsia="Times New Roman" w:hAnsi="Times New Roman" w:cs="Times New Roman"/>
          <w:lang w:val="fr-FR"/>
        </w:rPr>
        <w:t xml:space="preserve"> po </w:t>
      </w:r>
      <w:proofErr w:type="spellStart"/>
      <w:r w:rsidRPr="006207F5">
        <w:rPr>
          <w:rFonts w:ascii="Times New Roman" w:eastAsia="Times New Roman" w:hAnsi="Times New Roman" w:cs="Times New Roman"/>
          <w:lang w:val="fr-FR"/>
        </w:rPr>
        <w:t>gydymo</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šiuo</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deriniu</w:t>
      </w:r>
      <w:proofErr w:type="spellEnd"/>
      <w:r w:rsidRPr="006207F5">
        <w:rPr>
          <w:rFonts w:ascii="Times New Roman" w:eastAsia="Times New Roman" w:hAnsi="Times New Roman" w:cs="Times New Roman"/>
          <w:lang w:val="fr-FR"/>
        </w:rPr>
        <w:t xml:space="preserve"> </w:t>
      </w:r>
      <w:proofErr w:type="spellStart"/>
      <w:r w:rsidRPr="006207F5">
        <w:rPr>
          <w:rFonts w:ascii="Times New Roman" w:eastAsia="Times New Roman" w:hAnsi="Times New Roman" w:cs="Times New Roman"/>
          <w:lang w:val="fr-FR"/>
        </w:rPr>
        <w:t>pabaigos</w:t>
      </w:r>
      <w:proofErr w:type="spellEnd"/>
      <w:r w:rsidRPr="006207F5">
        <w:rPr>
          <w:rFonts w:ascii="Times New Roman" w:eastAsia="Times New Roman" w:hAnsi="Times New Roman" w:cs="Times New Roman"/>
          <w:lang w:val="fr-FR"/>
        </w:rPr>
        <w:t>.</w:t>
      </w:r>
    </w:p>
    <w:p w14:paraId="3A7A971E" w14:textId="77777777" w:rsidR="00577524" w:rsidRPr="0082613E" w:rsidRDefault="00577524" w:rsidP="00577524">
      <w:pPr>
        <w:tabs>
          <w:tab w:val="left" w:pos="567"/>
        </w:tabs>
        <w:snapToGrid w:val="0"/>
        <w:spacing w:after="0" w:line="260" w:lineRule="exact"/>
        <w:ind w:right="-2"/>
        <w:rPr>
          <w:rFonts w:ascii="Times New Roman" w:eastAsia="Times New Roman" w:hAnsi="Times New Roman" w:cs="Times New Roman"/>
          <w:lang w:val="fr-FR"/>
        </w:rPr>
      </w:pPr>
    </w:p>
    <w:p w14:paraId="3DA9641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b/>
          <w:lang w:val="lt-LT"/>
        </w:rPr>
        <w:t>-</w:t>
      </w:r>
      <w:r w:rsidRPr="001630E0">
        <w:rPr>
          <w:rFonts w:ascii="Times New Roman" w:eastAsia="Times New Roman" w:hAnsi="Times New Roman" w:cs="Times New Roman"/>
          <w:lang w:val="lt-LT"/>
        </w:rPr>
        <w:tab/>
        <w:t>Kitoki</w:t>
      </w:r>
      <w:r w:rsidR="00EE1C32">
        <w:rPr>
          <w:rFonts w:ascii="Times New Roman" w:eastAsia="Times New Roman" w:hAnsi="Times New Roman" w:cs="Times New Roman"/>
          <w:lang w:val="lt-LT"/>
        </w:rPr>
        <w:t xml:space="preserve">os </w:t>
      </w:r>
      <w:r w:rsidRPr="001630E0">
        <w:rPr>
          <w:rFonts w:ascii="Times New Roman" w:eastAsia="Times New Roman" w:hAnsi="Times New Roman" w:cs="Times New Roman"/>
          <w:lang w:val="lt-LT"/>
        </w:rPr>
        <w:t>sąveik</w:t>
      </w:r>
      <w:r w:rsidR="00EE1C32">
        <w:rPr>
          <w:rFonts w:ascii="Times New Roman" w:eastAsia="Times New Roman" w:hAnsi="Times New Roman" w:cs="Times New Roman"/>
          <w:lang w:val="lt-LT"/>
        </w:rPr>
        <w:t>os formos</w:t>
      </w:r>
    </w:p>
    <w:p w14:paraId="2670A590" w14:textId="01674032"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Inkstų nepakankamumu nesergančioms pacientėms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vartojimas kartu su AKF inhibitoriais arba nesteroidiniais priešuždegiminiais vaistiniais preparatais reikšmingo poveikio kalio kiekiui kraujo serume nedarė. Vis dėlto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vartojimas kartu su </w:t>
      </w:r>
      <w:proofErr w:type="spellStart"/>
      <w:r w:rsidRPr="001630E0">
        <w:rPr>
          <w:rFonts w:ascii="Times New Roman" w:eastAsia="Times New Roman" w:hAnsi="Times New Roman" w:cs="Times New Roman"/>
          <w:lang w:val="lt-LT"/>
        </w:rPr>
        <w:t>aldosterono</w:t>
      </w:r>
      <w:proofErr w:type="spellEnd"/>
      <w:r w:rsidRPr="001630E0">
        <w:rPr>
          <w:rFonts w:ascii="Times New Roman" w:eastAsia="Times New Roman" w:hAnsi="Times New Roman" w:cs="Times New Roman"/>
          <w:lang w:val="lt-LT"/>
        </w:rPr>
        <w:t xml:space="preserve"> antagonistais ar kalį tausojančiais diuretikais nebuvo tirtas. Gydant taip, pirmo vartojimo ciklo metu reikia matuoti kalio kiekį kraujo serume. </w:t>
      </w:r>
      <w:r w:rsidR="006207F5">
        <w:rPr>
          <w:rFonts w:ascii="Times New Roman" w:eastAsia="Times New Roman" w:hAnsi="Times New Roman" w:cs="Times New Roman"/>
          <w:lang w:val="lt-LT"/>
        </w:rPr>
        <w:t>Taip pat ž</w:t>
      </w:r>
      <w:r w:rsidRPr="001630E0">
        <w:rPr>
          <w:rFonts w:ascii="Times New Roman" w:eastAsia="Times New Roman" w:hAnsi="Times New Roman" w:cs="Times New Roman"/>
          <w:lang w:val="lt-LT"/>
        </w:rPr>
        <w:t>r. 4.4</w:t>
      </w:r>
      <w:r w:rsidR="006207F5">
        <w:rPr>
          <w:rFonts w:ascii="Times New Roman" w:eastAsia="Times New Roman" w:hAnsi="Times New Roman" w:cs="Times New Roman"/>
          <w:lang w:val="lt-LT"/>
        </w:rPr>
        <w:t> </w:t>
      </w:r>
      <w:r w:rsidRPr="001630E0">
        <w:rPr>
          <w:rFonts w:ascii="Times New Roman" w:eastAsia="Times New Roman" w:hAnsi="Times New Roman" w:cs="Times New Roman"/>
          <w:lang w:val="lt-LT"/>
        </w:rPr>
        <w:t>skyrių.</w:t>
      </w:r>
    </w:p>
    <w:p w14:paraId="4A8C406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0190A1D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b/>
          <w:lang w:val="lt-LT"/>
        </w:rPr>
        <w:t>-</w:t>
      </w:r>
      <w:r w:rsidRPr="001630E0">
        <w:rPr>
          <w:rFonts w:ascii="Times New Roman" w:eastAsia="Times New Roman" w:hAnsi="Times New Roman" w:cs="Times New Roman"/>
          <w:b/>
          <w:lang w:val="lt-LT"/>
        </w:rPr>
        <w:tab/>
      </w:r>
      <w:r w:rsidRPr="001630E0">
        <w:rPr>
          <w:rFonts w:ascii="Times New Roman" w:eastAsia="Times New Roman" w:hAnsi="Times New Roman" w:cs="Times New Roman"/>
          <w:lang w:val="lt-LT"/>
        </w:rPr>
        <w:t xml:space="preserve">Laboratoriniai tyrimai </w:t>
      </w:r>
    </w:p>
    <w:p w14:paraId="249E7653" w14:textId="06E9DD0C"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Kontracepciniai</w:t>
      </w:r>
      <w:proofErr w:type="spellEnd"/>
      <w:r w:rsidRPr="001630E0">
        <w:rPr>
          <w:rFonts w:ascii="Times New Roman" w:eastAsia="Times New Roman" w:hAnsi="Times New Roman" w:cs="Times New Roman"/>
          <w:lang w:val="lt-LT"/>
        </w:rPr>
        <w:t xml:space="preserve"> steroidai gali daryti įtaką kai kurių laboratorinių tyrimų duomenims, įskaitant biocheminius kepenų parametrus, skydliaukės, antinksčių ir inkstų funkcijos </w:t>
      </w:r>
      <w:r w:rsidRPr="001630E0">
        <w:rPr>
          <w:rFonts w:ascii="Times New Roman" w:eastAsia="Times New Roman" w:hAnsi="Times New Roman" w:cs="Times New Roman"/>
          <w:lang w:val="lt-LT"/>
        </w:rPr>
        <w:lastRenderedPageBreak/>
        <w:t xml:space="preserve">tyrimo rezultatus, baltymų nešiklių, pvz., kortikosteroidus prijungiančio </w:t>
      </w:r>
      <w:proofErr w:type="spellStart"/>
      <w:r w:rsidRPr="001630E0">
        <w:rPr>
          <w:rFonts w:ascii="Times New Roman" w:eastAsia="Times New Roman" w:hAnsi="Times New Roman" w:cs="Times New Roman"/>
          <w:lang w:val="lt-LT"/>
        </w:rPr>
        <w:t>globulino</w:t>
      </w:r>
      <w:proofErr w:type="spellEnd"/>
      <w:r w:rsidRPr="001630E0">
        <w:rPr>
          <w:rFonts w:ascii="Times New Roman" w:eastAsia="Times New Roman" w:hAnsi="Times New Roman" w:cs="Times New Roman"/>
          <w:lang w:val="lt-LT"/>
        </w:rPr>
        <w:t xml:space="preserve"> ir lipidų/lipoproteino frakcijos kiekį kraujo plazmoje, angliavandenių apykaitos parametrus bei krešėjimo ir </w:t>
      </w:r>
      <w:proofErr w:type="spellStart"/>
      <w:r w:rsidRPr="001630E0">
        <w:rPr>
          <w:rFonts w:ascii="Times New Roman" w:eastAsia="Times New Roman" w:hAnsi="Times New Roman" w:cs="Times New Roman"/>
          <w:lang w:val="lt-LT"/>
        </w:rPr>
        <w:t>fibrinolizės</w:t>
      </w:r>
      <w:proofErr w:type="spellEnd"/>
      <w:r w:rsidRPr="001630E0">
        <w:rPr>
          <w:rFonts w:ascii="Times New Roman" w:eastAsia="Times New Roman" w:hAnsi="Times New Roman" w:cs="Times New Roman"/>
          <w:lang w:val="lt-LT"/>
        </w:rPr>
        <w:t xml:space="preserve"> parametrus. Vis dėlto pokyčiai normos ribų paprastai neperžengia. Dėl </w:t>
      </w:r>
      <w:proofErr w:type="spellStart"/>
      <w:r w:rsidRPr="001630E0">
        <w:rPr>
          <w:rFonts w:ascii="Times New Roman" w:eastAsia="Times New Roman" w:hAnsi="Times New Roman" w:cs="Times New Roman"/>
          <w:lang w:val="lt-LT"/>
        </w:rPr>
        <w:t>antimineralkortikosteroidinių</w:t>
      </w:r>
      <w:proofErr w:type="spellEnd"/>
      <w:r w:rsidRPr="001630E0">
        <w:rPr>
          <w:rFonts w:ascii="Times New Roman" w:eastAsia="Times New Roman" w:hAnsi="Times New Roman" w:cs="Times New Roman"/>
          <w:lang w:val="lt-LT"/>
        </w:rPr>
        <w:t xml:space="preserve"> savybių </w:t>
      </w:r>
      <w:proofErr w:type="spellStart"/>
      <w:r w:rsidRPr="001630E0">
        <w:rPr>
          <w:rFonts w:ascii="Times New Roman" w:eastAsia="Times New Roman" w:hAnsi="Times New Roman" w:cs="Times New Roman"/>
          <w:lang w:val="lt-LT"/>
        </w:rPr>
        <w:t>drospirenonas</w:t>
      </w:r>
      <w:proofErr w:type="spellEnd"/>
      <w:r w:rsidRPr="001630E0">
        <w:rPr>
          <w:rFonts w:ascii="Times New Roman" w:eastAsia="Times New Roman" w:hAnsi="Times New Roman" w:cs="Times New Roman"/>
          <w:lang w:val="lt-LT"/>
        </w:rPr>
        <w:t xml:space="preserve"> didina </w:t>
      </w:r>
      <w:proofErr w:type="spellStart"/>
      <w:r w:rsidRPr="001630E0">
        <w:rPr>
          <w:rFonts w:ascii="Times New Roman" w:eastAsia="Times New Roman" w:hAnsi="Times New Roman" w:cs="Times New Roman"/>
          <w:lang w:val="lt-LT"/>
        </w:rPr>
        <w:t>renino</w:t>
      </w:r>
      <w:proofErr w:type="spellEnd"/>
      <w:r w:rsidRPr="001630E0">
        <w:rPr>
          <w:rFonts w:ascii="Times New Roman" w:eastAsia="Times New Roman" w:hAnsi="Times New Roman" w:cs="Times New Roman"/>
          <w:lang w:val="lt-LT"/>
        </w:rPr>
        <w:t xml:space="preserve"> aktyvumą ir </w:t>
      </w:r>
      <w:proofErr w:type="spellStart"/>
      <w:r w:rsidRPr="001630E0">
        <w:rPr>
          <w:rFonts w:ascii="Times New Roman" w:eastAsia="Times New Roman" w:hAnsi="Times New Roman" w:cs="Times New Roman"/>
          <w:lang w:val="lt-LT"/>
        </w:rPr>
        <w:t>aldosterono</w:t>
      </w:r>
      <w:proofErr w:type="spellEnd"/>
      <w:r w:rsidRPr="001630E0">
        <w:rPr>
          <w:rFonts w:ascii="Times New Roman" w:eastAsia="Times New Roman" w:hAnsi="Times New Roman" w:cs="Times New Roman"/>
          <w:lang w:val="lt-LT"/>
        </w:rPr>
        <w:t xml:space="preserve"> kiekį kraujo plazmoje.</w:t>
      </w:r>
    </w:p>
    <w:p w14:paraId="6E2E1C3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9FDCCB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4.6</w:t>
      </w:r>
      <w:r w:rsidRPr="001630E0">
        <w:rPr>
          <w:rFonts w:ascii="Times New Roman" w:eastAsia="Times New Roman" w:hAnsi="Times New Roman" w:cs="Times New Roman"/>
          <w:b/>
          <w:lang w:val="lt-LT"/>
        </w:rPr>
        <w:tab/>
        <w:t>Vaisingumas, nėštumo ir žindymo laikotarpis</w:t>
      </w:r>
    </w:p>
    <w:p w14:paraId="18A4C4B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41C11D4" w14:textId="77777777" w:rsidR="001630E0" w:rsidRPr="00E8771F"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E8771F">
        <w:rPr>
          <w:rFonts w:ascii="Times New Roman" w:eastAsia="Times New Roman" w:hAnsi="Times New Roman" w:cs="Times New Roman"/>
          <w:u w:val="single"/>
          <w:lang w:val="lt-LT"/>
        </w:rPr>
        <w:t>Nėštumas</w:t>
      </w:r>
    </w:p>
    <w:p w14:paraId="43E4A7F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nėštumo metu vartoti negalima. </w:t>
      </w:r>
    </w:p>
    <w:p w14:paraId="360C802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89E2933" w14:textId="54D1BC3F"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Jei moteris pastoja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vartojimo metu, vaistinio preparato vartojimą būtina nedelsiant nutraukti. Didelės apimties epidemiologiniai tyrimai neatskleidė nei vaikų, kurių motinos SHK vartojo prieš pastodamos, skaidos trūkumų rizikos padidėjimo, nei </w:t>
      </w:r>
      <w:proofErr w:type="spellStart"/>
      <w:r w:rsidRPr="001630E0">
        <w:rPr>
          <w:rFonts w:ascii="Times New Roman" w:eastAsia="Times New Roman" w:hAnsi="Times New Roman" w:cs="Times New Roman"/>
          <w:lang w:val="lt-LT"/>
        </w:rPr>
        <w:t>teratogeninio</w:t>
      </w:r>
      <w:proofErr w:type="spellEnd"/>
      <w:r w:rsidRPr="001630E0">
        <w:rPr>
          <w:rFonts w:ascii="Times New Roman" w:eastAsia="Times New Roman" w:hAnsi="Times New Roman" w:cs="Times New Roman"/>
          <w:lang w:val="lt-LT"/>
        </w:rPr>
        <w:t xml:space="preserve"> poveikio moterims, kurios per apsirikimą SHK vartojo nėštumo metu. </w:t>
      </w:r>
    </w:p>
    <w:p w14:paraId="069F3DC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610DFBE" w14:textId="7745BD43"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Su gyvūnais atlikti tyrimai parodė nepageidaujamą poveikį nėštumo ir žindymo laikotarpiu (žr.</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5.3</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skyrių). Remiantis šiais gyvūnų duomenimis, nepageidaujamo poveikio dėl hormoninio veikliųjų medžiagų veikimo atmesti negalima. Vis dėlto bendra SHK vartojimo nėštumo metu patirtis faktinio nepageidaujamo poveikio žmogui įrodymų nepateikia. </w:t>
      </w:r>
    </w:p>
    <w:p w14:paraId="7064529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3C056A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Duomenų apie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vartojimą nėštumo metu yra per mažai, kad būtų galima daryti išvadą dėl nepalankaus poveikio nėštumui ir vaisiaus ar naujagimio sveikatai. Reikšmingų epidemiologinių tyrimų duomenų iki šiol nėra. </w:t>
      </w:r>
    </w:p>
    <w:p w14:paraId="14C8ED5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B4687BC" w14:textId="476822D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Reikia atkreipti dėmesį į padidėjusią VTE riziką po gimdymo, jei vėl pradedama vartoti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(žr.</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4.2</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ir 4.4</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skyrius).</w:t>
      </w:r>
    </w:p>
    <w:p w14:paraId="5BD222A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788DF34" w14:textId="77777777" w:rsidR="001630E0" w:rsidRPr="00E8771F"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E8771F">
        <w:rPr>
          <w:rFonts w:ascii="Times New Roman" w:eastAsia="Times New Roman" w:hAnsi="Times New Roman" w:cs="Times New Roman"/>
          <w:u w:val="single"/>
          <w:lang w:val="lt-LT"/>
        </w:rPr>
        <w:t>Žindymas</w:t>
      </w:r>
    </w:p>
    <w:p w14:paraId="48E782A4" w14:textId="77777777" w:rsidR="001630E0" w:rsidRPr="001630E0" w:rsidRDefault="001630E0" w:rsidP="001630E0">
      <w:pPr>
        <w:tabs>
          <w:tab w:val="left" w:pos="567"/>
          <w:tab w:val="left" w:pos="6663"/>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SHK poveikis laktacijai galimas, kadangi jie mažina motinos pieno kiekį, keičia jo sudėtį. Taigi SHK vartoti paprastai nerekomenduojama tol, kol kūdikio žindymas visiškai nutraukiamas. SHK vartojimo laikotarpiu šiek tiek </w:t>
      </w:r>
      <w:proofErr w:type="spellStart"/>
      <w:r w:rsidRPr="001630E0">
        <w:rPr>
          <w:rFonts w:ascii="Times New Roman" w:eastAsia="Times New Roman" w:hAnsi="Times New Roman" w:cs="Times New Roman"/>
          <w:lang w:val="lt-LT"/>
        </w:rPr>
        <w:t>kontracepcinių</w:t>
      </w:r>
      <w:proofErr w:type="spellEnd"/>
      <w:r w:rsidRPr="001630E0">
        <w:rPr>
          <w:rFonts w:ascii="Times New Roman" w:eastAsia="Times New Roman" w:hAnsi="Times New Roman" w:cs="Times New Roman"/>
          <w:lang w:val="lt-LT"/>
        </w:rPr>
        <w:t xml:space="preserve"> steroidų ir (arba) jų metabolitų gali išsiskirti į motinos pieną. Šis kiekis gali daryti poveikį kūdikiui. </w:t>
      </w:r>
    </w:p>
    <w:p w14:paraId="748BA29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BEA8DD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4.7</w:t>
      </w:r>
      <w:r w:rsidRPr="001630E0">
        <w:rPr>
          <w:rFonts w:ascii="Times New Roman" w:eastAsia="Times New Roman" w:hAnsi="Times New Roman" w:cs="Times New Roman"/>
          <w:b/>
          <w:lang w:val="lt-LT"/>
        </w:rPr>
        <w:tab/>
        <w:t>Poveikis gebėjimui vairuoti ir valdyti mechanizmus</w:t>
      </w:r>
    </w:p>
    <w:p w14:paraId="604F860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5D5CB7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Poveikio gebėjimui vairuoti ir valdyti mechanizmus tyrimų neatlikta. SHK vartojančioms moterims poveikio gebėjimui vairuoti ir valdyti mechanizmus nepastebėta.</w:t>
      </w:r>
    </w:p>
    <w:p w14:paraId="55EB063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45A6D7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4.8</w:t>
      </w:r>
      <w:r w:rsidRPr="001630E0">
        <w:rPr>
          <w:rFonts w:ascii="Times New Roman" w:eastAsia="Times New Roman" w:hAnsi="Times New Roman" w:cs="Times New Roman"/>
          <w:b/>
          <w:lang w:val="lt-LT"/>
        </w:rPr>
        <w:tab/>
        <w:t>Nepageidaujamas poveikis</w:t>
      </w:r>
    </w:p>
    <w:p w14:paraId="0C25F68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77038EB" w14:textId="7AD635E0"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Apie sunkų nepageidaujamą poveikį SHK vartojančioms moteris žr.</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4.4</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skyrių.</w:t>
      </w:r>
    </w:p>
    <w:p w14:paraId="174463F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5BBD758" w14:textId="5AEC0594"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lang w:val="lt-LT"/>
        </w:rPr>
        <w:t xml:space="preserve">Nepageidaujamos reakcijos, nustatytos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vartojimo metu yra išvardytos žemiau esančioje lentelėje.</w:t>
      </w:r>
    </w:p>
    <w:p w14:paraId="024111E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274809F5" w14:textId="496CEF88"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Žemiau esančioje lentelėje nepageidaujamos reakcijos yra išvardytos pagal </w:t>
      </w:r>
      <w:proofErr w:type="spellStart"/>
      <w:r w:rsidRPr="001630E0">
        <w:rPr>
          <w:rFonts w:ascii="Times New Roman" w:eastAsia="Times New Roman" w:hAnsi="Times New Roman" w:cs="Times New Roman"/>
          <w:lang w:val="lt-LT"/>
        </w:rPr>
        <w:t>MedDRA</w:t>
      </w:r>
      <w:proofErr w:type="spellEnd"/>
      <w:r w:rsidRPr="001630E0">
        <w:rPr>
          <w:rFonts w:ascii="Times New Roman" w:eastAsia="Times New Roman" w:hAnsi="Times New Roman" w:cs="Times New Roman"/>
          <w:lang w:val="lt-LT"/>
        </w:rPr>
        <w:t xml:space="preserve"> organų sistemų klases. Dažnis yra paremtas klinikinių tyrimų duomenimis ir apibūdinamas taip: labai dažnas (≥ 1/10), dažnas (nuo ≥ 1/100</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iki &lt; 1/10), nedažnas (nuo ≥ 1/1 000</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iki &lt; 1/100), retas (nuo ≥ 1/10 000</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iki &lt; 1/1000), labai retas (&lt; 1/10 000) ir nežinomas (negali būti apskaičiuotas pagal turimus duomenis). </w:t>
      </w:r>
    </w:p>
    <w:p w14:paraId="11B2CF8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6"/>
        <w:gridCol w:w="2404"/>
        <w:gridCol w:w="2081"/>
        <w:gridCol w:w="2309"/>
      </w:tblGrid>
      <w:tr w:rsidR="001630E0" w:rsidRPr="001630E0" w14:paraId="0A725D5E" w14:textId="77777777" w:rsidTr="00EE1C32">
        <w:tc>
          <w:tcPr>
            <w:tcW w:w="2335" w:type="dxa"/>
            <w:vMerge w:val="restart"/>
            <w:tcBorders>
              <w:top w:val="single" w:sz="4" w:space="0" w:color="000000"/>
              <w:left w:val="single" w:sz="4" w:space="0" w:color="000000"/>
              <w:bottom w:val="single" w:sz="4" w:space="0" w:color="000000"/>
              <w:right w:val="single" w:sz="4" w:space="0" w:color="000000"/>
            </w:tcBorders>
          </w:tcPr>
          <w:p w14:paraId="13D11C02"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b/>
                <w:lang w:val="lt-LT"/>
              </w:rPr>
            </w:pPr>
          </w:p>
          <w:p w14:paraId="582C2CA7"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Organų sistemų klasė</w:t>
            </w:r>
          </w:p>
          <w:p w14:paraId="31B9D7C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tc>
        <w:tc>
          <w:tcPr>
            <w:tcW w:w="6952" w:type="dxa"/>
            <w:gridSpan w:val="3"/>
            <w:tcBorders>
              <w:top w:val="single" w:sz="4" w:space="0" w:color="000000"/>
              <w:left w:val="single" w:sz="4" w:space="0" w:color="000000"/>
              <w:bottom w:val="single" w:sz="4" w:space="0" w:color="000000"/>
              <w:right w:val="single" w:sz="4" w:space="0" w:color="000000"/>
            </w:tcBorders>
          </w:tcPr>
          <w:p w14:paraId="4198210C" w14:textId="77777777" w:rsidR="001630E0" w:rsidRPr="001630E0" w:rsidRDefault="001630E0" w:rsidP="001630E0">
            <w:pPr>
              <w:autoSpaceDE w:val="0"/>
              <w:autoSpaceDN w:val="0"/>
              <w:adjustRightInd w:val="0"/>
              <w:spacing w:after="0" w:line="240" w:lineRule="auto"/>
              <w:ind w:right="-2"/>
              <w:jc w:val="center"/>
              <w:rPr>
                <w:rFonts w:ascii="Times New Roman" w:eastAsia="Times New Roman" w:hAnsi="Times New Roman" w:cs="Times New Roman"/>
                <w:b/>
                <w:lang w:val="lt-LT"/>
              </w:rPr>
            </w:pPr>
            <w:r w:rsidRPr="001630E0">
              <w:rPr>
                <w:rFonts w:ascii="Times New Roman" w:eastAsia="Times New Roman" w:hAnsi="Times New Roman" w:cs="Times New Roman"/>
                <w:b/>
                <w:lang w:val="lt-LT"/>
              </w:rPr>
              <w:t>Nepageidaujamų reakcijų dažnis</w:t>
            </w:r>
          </w:p>
          <w:p w14:paraId="043899D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tc>
      </w:tr>
      <w:tr w:rsidR="001630E0" w:rsidRPr="001630E0" w14:paraId="11101DB2" w14:textId="77777777" w:rsidTr="00EE1C32">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74A295" w14:textId="77777777" w:rsidR="001630E0" w:rsidRPr="001630E0" w:rsidRDefault="001630E0" w:rsidP="001630E0">
            <w:pPr>
              <w:spacing w:after="0" w:line="240" w:lineRule="auto"/>
              <w:rPr>
                <w:rFonts w:ascii="Times New Roman" w:eastAsia="Times New Roman" w:hAnsi="Times New Roman" w:cs="Times New Roman"/>
                <w:b/>
                <w:lang w:val="lt-LT"/>
              </w:rPr>
            </w:pPr>
          </w:p>
        </w:tc>
        <w:tc>
          <w:tcPr>
            <w:tcW w:w="2451" w:type="dxa"/>
            <w:tcBorders>
              <w:top w:val="single" w:sz="4" w:space="0" w:color="000000"/>
              <w:left w:val="single" w:sz="4" w:space="0" w:color="000000"/>
              <w:bottom w:val="single" w:sz="4" w:space="0" w:color="000000"/>
              <w:right w:val="single" w:sz="4" w:space="0" w:color="000000"/>
            </w:tcBorders>
          </w:tcPr>
          <w:p w14:paraId="758E1A3F" w14:textId="77777777" w:rsidR="001630E0" w:rsidRPr="001630E0" w:rsidRDefault="001630E0" w:rsidP="001630E0">
            <w:pPr>
              <w:autoSpaceDE w:val="0"/>
              <w:autoSpaceDN w:val="0"/>
              <w:adjustRightInd w:val="0"/>
              <w:spacing w:after="0" w:line="240" w:lineRule="auto"/>
              <w:ind w:right="-2"/>
              <w:jc w:val="center"/>
              <w:rPr>
                <w:rFonts w:ascii="Times New Roman" w:eastAsia="Times New Roman" w:hAnsi="Times New Roman" w:cs="Times New Roman"/>
                <w:b/>
                <w:lang w:val="lt-LT"/>
              </w:rPr>
            </w:pPr>
            <w:r w:rsidRPr="001630E0">
              <w:rPr>
                <w:rFonts w:ascii="Times New Roman" w:eastAsia="Times New Roman" w:hAnsi="Times New Roman" w:cs="Times New Roman"/>
                <w:b/>
                <w:lang w:val="lt-LT"/>
              </w:rPr>
              <w:t>Dažnas</w:t>
            </w:r>
          </w:p>
          <w:p w14:paraId="6791E735"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b/>
                <w:lang w:val="lt-LT"/>
              </w:rPr>
            </w:pPr>
          </w:p>
          <w:p w14:paraId="635FD410" w14:textId="732E1C0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lang w:val="lt-LT"/>
              </w:rPr>
              <w:t>Nuo ≥ 1/100</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iki &lt; 1/10</w:t>
            </w:r>
          </w:p>
        </w:tc>
        <w:tc>
          <w:tcPr>
            <w:tcW w:w="2138" w:type="dxa"/>
            <w:tcBorders>
              <w:top w:val="single" w:sz="4" w:space="0" w:color="000000"/>
              <w:left w:val="single" w:sz="4" w:space="0" w:color="000000"/>
              <w:bottom w:val="single" w:sz="4" w:space="0" w:color="000000"/>
              <w:right w:val="single" w:sz="4" w:space="0" w:color="000000"/>
            </w:tcBorders>
            <w:hideMark/>
          </w:tcPr>
          <w:p w14:paraId="6E5754A8" w14:textId="77777777" w:rsidR="001630E0" w:rsidRPr="001630E0" w:rsidRDefault="001630E0" w:rsidP="001630E0">
            <w:pPr>
              <w:autoSpaceDE w:val="0"/>
              <w:autoSpaceDN w:val="0"/>
              <w:adjustRightInd w:val="0"/>
              <w:spacing w:after="0" w:line="240" w:lineRule="auto"/>
              <w:ind w:right="-2"/>
              <w:jc w:val="center"/>
              <w:rPr>
                <w:rFonts w:ascii="Times New Roman" w:eastAsia="Times New Roman" w:hAnsi="Times New Roman" w:cs="Times New Roman"/>
                <w:b/>
                <w:lang w:val="lt-LT"/>
              </w:rPr>
            </w:pPr>
            <w:r w:rsidRPr="001630E0">
              <w:rPr>
                <w:rFonts w:ascii="Times New Roman" w:eastAsia="Times New Roman" w:hAnsi="Times New Roman" w:cs="Times New Roman"/>
                <w:b/>
                <w:lang w:val="lt-LT"/>
              </w:rPr>
              <w:t>Nedažnas</w:t>
            </w:r>
          </w:p>
          <w:p w14:paraId="2757B1FC" w14:textId="4AF640C3"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spacing w:val="-1"/>
                <w:lang w:val="lt-LT"/>
              </w:rPr>
              <w:t>Nuo ≥ </w:t>
            </w:r>
            <w:r w:rsidRPr="001630E0">
              <w:rPr>
                <w:rFonts w:ascii="Times New Roman" w:eastAsia="Times New Roman" w:hAnsi="Times New Roman" w:cs="Times New Roman"/>
                <w:spacing w:val="1"/>
                <w:lang w:val="lt-LT"/>
              </w:rPr>
              <w:t>1/</w:t>
            </w:r>
            <w:r w:rsidRPr="001630E0">
              <w:rPr>
                <w:rFonts w:ascii="Times New Roman" w:eastAsia="Times New Roman" w:hAnsi="Times New Roman" w:cs="Times New Roman"/>
                <w:spacing w:val="-1"/>
                <w:lang w:val="lt-LT"/>
              </w:rPr>
              <w:t>1 </w:t>
            </w:r>
            <w:r w:rsidRPr="001630E0">
              <w:rPr>
                <w:rFonts w:ascii="Times New Roman" w:eastAsia="Times New Roman" w:hAnsi="Times New Roman" w:cs="Times New Roman"/>
                <w:spacing w:val="1"/>
                <w:lang w:val="lt-LT"/>
              </w:rPr>
              <w:t>000</w:t>
            </w:r>
            <w:r w:rsidR="00C1229D">
              <w:rPr>
                <w:rFonts w:ascii="Times New Roman" w:eastAsia="Times New Roman" w:hAnsi="Times New Roman" w:cs="Times New Roman"/>
                <w:spacing w:val="1"/>
                <w:lang w:val="lt-LT"/>
              </w:rPr>
              <w:t> </w:t>
            </w:r>
            <w:r w:rsidRPr="001630E0">
              <w:rPr>
                <w:rFonts w:ascii="Times New Roman" w:eastAsia="Times New Roman" w:hAnsi="Times New Roman" w:cs="Times New Roman"/>
                <w:spacing w:val="1"/>
                <w:lang w:val="lt-LT"/>
              </w:rPr>
              <w:t xml:space="preserve">iki </w:t>
            </w:r>
            <w:r w:rsidRPr="001630E0">
              <w:rPr>
                <w:rFonts w:ascii="Times New Roman" w:eastAsia="Times New Roman" w:hAnsi="Times New Roman" w:cs="Times New Roman"/>
                <w:lang w:val="lt-LT"/>
              </w:rPr>
              <w:t>&lt; 1/100</w:t>
            </w:r>
          </w:p>
        </w:tc>
        <w:tc>
          <w:tcPr>
            <w:tcW w:w="2363" w:type="dxa"/>
            <w:tcBorders>
              <w:top w:val="single" w:sz="4" w:space="0" w:color="000000"/>
              <w:left w:val="single" w:sz="4" w:space="0" w:color="000000"/>
              <w:bottom w:val="single" w:sz="4" w:space="0" w:color="000000"/>
              <w:right w:val="single" w:sz="4" w:space="0" w:color="000000"/>
            </w:tcBorders>
            <w:hideMark/>
          </w:tcPr>
          <w:p w14:paraId="6A53DB40" w14:textId="77777777" w:rsidR="001630E0" w:rsidRPr="001630E0" w:rsidRDefault="001630E0" w:rsidP="001630E0">
            <w:pPr>
              <w:autoSpaceDE w:val="0"/>
              <w:autoSpaceDN w:val="0"/>
              <w:adjustRightInd w:val="0"/>
              <w:spacing w:after="0" w:line="240" w:lineRule="auto"/>
              <w:ind w:right="-2"/>
              <w:jc w:val="center"/>
              <w:rPr>
                <w:rFonts w:ascii="Times New Roman" w:eastAsia="Times New Roman" w:hAnsi="Times New Roman" w:cs="Times New Roman"/>
                <w:b/>
                <w:lang w:val="lt-LT"/>
              </w:rPr>
            </w:pPr>
            <w:r w:rsidRPr="001630E0">
              <w:rPr>
                <w:rFonts w:ascii="Times New Roman" w:eastAsia="Times New Roman" w:hAnsi="Times New Roman" w:cs="Times New Roman"/>
                <w:b/>
                <w:lang w:val="lt-LT"/>
              </w:rPr>
              <w:t>Retas</w:t>
            </w:r>
          </w:p>
          <w:p w14:paraId="2E0F03C3" w14:textId="641F5B5E"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lang w:val="lt-LT"/>
              </w:rPr>
              <w:t xml:space="preserve">Nuo </w:t>
            </w:r>
            <w:r w:rsidRPr="001630E0">
              <w:rPr>
                <w:rFonts w:ascii="Times New Roman" w:eastAsia="Times New Roman" w:hAnsi="Times New Roman" w:cs="Times New Roman"/>
                <w:spacing w:val="-1"/>
                <w:lang w:val="lt-LT"/>
              </w:rPr>
              <w:t>≥ 1/10 000</w:t>
            </w:r>
            <w:r w:rsidR="00C1229D">
              <w:rPr>
                <w:rFonts w:ascii="Times New Roman" w:eastAsia="Times New Roman" w:hAnsi="Times New Roman" w:cs="Times New Roman"/>
                <w:spacing w:val="-1"/>
                <w:lang w:val="lt-LT"/>
              </w:rPr>
              <w:t> </w:t>
            </w:r>
            <w:r w:rsidRPr="001630E0">
              <w:rPr>
                <w:rFonts w:ascii="Times New Roman" w:eastAsia="Times New Roman" w:hAnsi="Times New Roman" w:cs="Times New Roman"/>
                <w:spacing w:val="-1"/>
                <w:lang w:val="lt-LT"/>
              </w:rPr>
              <w:t xml:space="preserve">iki </w:t>
            </w:r>
            <w:r w:rsidRPr="001630E0">
              <w:rPr>
                <w:rFonts w:ascii="Times New Roman" w:eastAsia="Times New Roman" w:hAnsi="Times New Roman" w:cs="Times New Roman"/>
                <w:lang w:val="lt-LT"/>
              </w:rPr>
              <w:t>&lt; 1/1000</w:t>
            </w:r>
          </w:p>
        </w:tc>
      </w:tr>
      <w:tr w:rsidR="001630E0" w:rsidRPr="001630E0" w14:paraId="5AB26186" w14:textId="77777777" w:rsidTr="00EE1C32">
        <w:tc>
          <w:tcPr>
            <w:tcW w:w="2335" w:type="dxa"/>
            <w:tcBorders>
              <w:top w:val="single" w:sz="4" w:space="0" w:color="000000"/>
              <w:left w:val="single" w:sz="4" w:space="0" w:color="000000"/>
              <w:bottom w:val="single" w:sz="4" w:space="0" w:color="000000"/>
              <w:right w:val="single" w:sz="4" w:space="0" w:color="000000"/>
            </w:tcBorders>
            <w:hideMark/>
          </w:tcPr>
          <w:p w14:paraId="324FDE93"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Imuninės sistemos sutrikimai</w:t>
            </w:r>
          </w:p>
        </w:tc>
        <w:tc>
          <w:tcPr>
            <w:tcW w:w="2451" w:type="dxa"/>
            <w:tcBorders>
              <w:top w:val="single" w:sz="4" w:space="0" w:color="000000"/>
              <w:left w:val="single" w:sz="4" w:space="0" w:color="000000"/>
              <w:bottom w:val="single" w:sz="4" w:space="0" w:color="000000"/>
              <w:right w:val="single" w:sz="4" w:space="0" w:color="000000"/>
            </w:tcBorders>
          </w:tcPr>
          <w:p w14:paraId="3D1A8DF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tc>
        <w:tc>
          <w:tcPr>
            <w:tcW w:w="2138" w:type="dxa"/>
            <w:tcBorders>
              <w:top w:val="single" w:sz="4" w:space="0" w:color="000000"/>
              <w:left w:val="single" w:sz="4" w:space="0" w:color="000000"/>
              <w:bottom w:val="single" w:sz="4" w:space="0" w:color="000000"/>
              <w:right w:val="single" w:sz="4" w:space="0" w:color="000000"/>
            </w:tcBorders>
          </w:tcPr>
          <w:p w14:paraId="3EC5DB8E"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b/>
                <w:lang w:val="lt-LT"/>
              </w:rPr>
            </w:pPr>
          </w:p>
        </w:tc>
        <w:tc>
          <w:tcPr>
            <w:tcW w:w="2363" w:type="dxa"/>
            <w:tcBorders>
              <w:top w:val="single" w:sz="4" w:space="0" w:color="000000"/>
              <w:left w:val="single" w:sz="4" w:space="0" w:color="000000"/>
              <w:bottom w:val="single" w:sz="4" w:space="0" w:color="000000"/>
              <w:right w:val="single" w:sz="4" w:space="0" w:color="000000"/>
            </w:tcBorders>
            <w:hideMark/>
          </w:tcPr>
          <w:p w14:paraId="4784BCB7"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Padidėjęs jautrumas</w:t>
            </w:r>
          </w:p>
          <w:p w14:paraId="4A48820F"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Astma</w:t>
            </w:r>
          </w:p>
        </w:tc>
      </w:tr>
      <w:tr w:rsidR="001630E0" w:rsidRPr="001630E0" w14:paraId="6BCF10CF" w14:textId="77777777" w:rsidTr="00EE1C32">
        <w:tc>
          <w:tcPr>
            <w:tcW w:w="2335" w:type="dxa"/>
            <w:tcBorders>
              <w:top w:val="single" w:sz="4" w:space="0" w:color="000000"/>
              <w:left w:val="single" w:sz="4" w:space="0" w:color="000000"/>
              <w:bottom w:val="single" w:sz="4" w:space="0" w:color="000000"/>
              <w:right w:val="single" w:sz="4" w:space="0" w:color="000000"/>
            </w:tcBorders>
            <w:hideMark/>
          </w:tcPr>
          <w:p w14:paraId="085436FD"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b/>
                <w:bCs/>
                <w:lang w:val="lt-LT"/>
              </w:rPr>
            </w:pPr>
            <w:r w:rsidRPr="001630E0">
              <w:rPr>
                <w:rFonts w:ascii="Times New Roman" w:eastAsia="Times New Roman" w:hAnsi="Times New Roman" w:cs="Times New Roman"/>
                <w:b/>
                <w:bCs/>
                <w:lang w:val="lt-LT"/>
              </w:rPr>
              <w:t>Psichikos sutrikimai</w:t>
            </w:r>
          </w:p>
        </w:tc>
        <w:tc>
          <w:tcPr>
            <w:tcW w:w="2451" w:type="dxa"/>
            <w:tcBorders>
              <w:top w:val="single" w:sz="4" w:space="0" w:color="000000"/>
              <w:left w:val="single" w:sz="4" w:space="0" w:color="000000"/>
              <w:bottom w:val="single" w:sz="4" w:space="0" w:color="000000"/>
              <w:right w:val="single" w:sz="4" w:space="0" w:color="000000"/>
            </w:tcBorders>
            <w:hideMark/>
          </w:tcPr>
          <w:p w14:paraId="21CE2B34"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Prislėgta nuotaika</w:t>
            </w:r>
          </w:p>
        </w:tc>
        <w:tc>
          <w:tcPr>
            <w:tcW w:w="2138" w:type="dxa"/>
            <w:tcBorders>
              <w:top w:val="single" w:sz="4" w:space="0" w:color="000000"/>
              <w:left w:val="single" w:sz="4" w:space="0" w:color="000000"/>
              <w:bottom w:val="single" w:sz="4" w:space="0" w:color="000000"/>
              <w:right w:val="single" w:sz="4" w:space="0" w:color="000000"/>
            </w:tcBorders>
          </w:tcPr>
          <w:p w14:paraId="7D5C329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tc>
        <w:tc>
          <w:tcPr>
            <w:tcW w:w="2363" w:type="dxa"/>
            <w:tcBorders>
              <w:top w:val="single" w:sz="4" w:space="0" w:color="000000"/>
              <w:left w:val="single" w:sz="4" w:space="0" w:color="000000"/>
              <w:bottom w:val="single" w:sz="4" w:space="0" w:color="000000"/>
              <w:right w:val="single" w:sz="4" w:space="0" w:color="000000"/>
            </w:tcBorders>
          </w:tcPr>
          <w:p w14:paraId="550CEC38"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lang w:val="lt-LT"/>
              </w:rPr>
            </w:pPr>
          </w:p>
        </w:tc>
      </w:tr>
      <w:tr w:rsidR="001630E0" w:rsidRPr="001630E0" w14:paraId="2BEF9BAE" w14:textId="77777777" w:rsidTr="00EE1C32">
        <w:tc>
          <w:tcPr>
            <w:tcW w:w="2335" w:type="dxa"/>
            <w:tcBorders>
              <w:top w:val="single" w:sz="4" w:space="0" w:color="000000"/>
              <w:left w:val="single" w:sz="4" w:space="0" w:color="000000"/>
              <w:bottom w:val="single" w:sz="4" w:space="0" w:color="000000"/>
              <w:right w:val="single" w:sz="4" w:space="0" w:color="000000"/>
            </w:tcBorders>
            <w:hideMark/>
          </w:tcPr>
          <w:p w14:paraId="01C4C7B2"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b/>
                <w:bCs/>
                <w:lang w:val="lt-LT"/>
              </w:rPr>
              <w:t>Nervų sistemos sutrikimai</w:t>
            </w:r>
          </w:p>
        </w:tc>
        <w:tc>
          <w:tcPr>
            <w:tcW w:w="2451" w:type="dxa"/>
            <w:tcBorders>
              <w:top w:val="single" w:sz="4" w:space="0" w:color="000000"/>
              <w:left w:val="single" w:sz="4" w:space="0" w:color="000000"/>
              <w:bottom w:val="single" w:sz="4" w:space="0" w:color="000000"/>
              <w:right w:val="single" w:sz="4" w:space="0" w:color="000000"/>
            </w:tcBorders>
          </w:tcPr>
          <w:p w14:paraId="752D99C1"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Galvos skausmas</w:t>
            </w:r>
          </w:p>
          <w:p w14:paraId="717073C1"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p>
        </w:tc>
        <w:tc>
          <w:tcPr>
            <w:tcW w:w="2138" w:type="dxa"/>
            <w:tcBorders>
              <w:top w:val="single" w:sz="4" w:space="0" w:color="000000"/>
              <w:left w:val="single" w:sz="4" w:space="0" w:color="000000"/>
              <w:bottom w:val="single" w:sz="4" w:space="0" w:color="000000"/>
              <w:right w:val="single" w:sz="4" w:space="0" w:color="000000"/>
            </w:tcBorders>
          </w:tcPr>
          <w:p w14:paraId="0215A09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tc>
        <w:tc>
          <w:tcPr>
            <w:tcW w:w="2363" w:type="dxa"/>
            <w:tcBorders>
              <w:top w:val="single" w:sz="4" w:space="0" w:color="000000"/>
              <w:left w:val="single" w:sz="4" w:space="0" w:color="000000"/>
              <w:bottom w:val="single" w:sz="4" w:space="0" w:color="000000"/>
              <w:right w:val="single" w:sz="4" w:space="0" w:color="000000"/>
            </w:tcBorders>
          </w:tcPr>
          <w:p w14:paraId="12BE5C8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tc>
      </w:tr>
      <w:tr w:rsidR="001630E0" w:rsidRPr="001630E0" w14:paraId="7A3609B5" w14:textId="77777777" w:rsidTr="00EE1C32">
        <w:tc>
          <w:tcPr>
            <w:tcW w:w="2335" w:type="dxa"/>
            <w:tcBorders>
              <w:top w:val="single" w:sz="4" w:space="0" w:color="000000"/>
              <w:left w:val="single" w:sz="4" w:space="0" w:color="000000"/>
              <w:bottom w:val="single" w:sz="4" w:space="0" w:color="000000"/>
              <w:right w:val="single" w:sz="4" w:space="0" w:color="000000"/>
            </w:tcBorders>
            <w:hideMark/>
          </w:tcPr>
          <w:p w14:paraId="22343263"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b/>
                <w:bCs/>
                <w:lang w:val="lt-LT"/>
              </w:rPr>
              <w:t>Ausų ir labirintų sutrikimai</w:t>
            </w:r>
          </w:p>
        </w:tc>
        <w:tc>
          <w:tcPr>
            <w:tcW w:w="2451" w:type="dxa"/>
            <w:tcBorders>
              <w:top w:val="single" w:sz="4" w:space="0" w:color="000000"/>
              <w:left w:val="single" w:sz="4" w:space="0" w:color="000000"/>
              <w:bottom w:val="single" w:sz="4" w:space="0" w:color="000000"/>
              <w:right w:val="single" w:sz="4" w:space="0" w:color="000000"/>
            </w:tcBorders>
          </w:tcPr>
          <w:p w14:paraId="477DC11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tc>
        <w:tc>
          <w:tcPr>
            <w:tcW w:w="2138" w:type="dxa"/>
            <w:tcBorders>
              <w:top w:val="single" w:sz="4" w:space="0" w:color="000000"/>
              <w:left w:val="single" w:sz="4" w:space="0" w:color="000000"/>
              <w:bottom w:val="single" w:sz="4" w:space="0" w:color="000000"/>
              <w:right w:val="single" w:sz="4" w:space="0" w:color="000000"/>
            </w:tcBorders>
          </w:tcPr>
          <w:p w14:paraId="3E64F03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tc>
        <w:tc>
          <w:tcPr>
            <w:tcW w:w="2363" w:type="dxa"/>
            <w:tcBorders>
              <w:top w:val="single" w:sz="4" w:space="0" w:color="000000"/>
              <w:left w:val="single" w:sz="4" w:space="0" w:color="000000"/>
              <w:bottom w:val="single" w:sz="4" w:space="0" w:color="000000"/>
              <w:right w:val="single" w:sz="4" w:space="0" w:color="000000"/>
            </w:tcBorders>
            <w:hideMark/>
          </w:tcPr>
          <w:p w14:paraId="415F25B3"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Prikurtimas</w:t>
            </w:r>
          </w:p>
        </w:tc>
      </w:tr>
      <w:tr w:rsidR="001630E0" w:rsidRPr="001630E0" w14:paraId="318940BF" w14:textId="77777777" w:rsidTr="00EE1C32">
        <w:tc>
          <w:tcPr>
            <w:tcW w:w="2335" w:type="dxa"/>
            <w:tcBorders>
              <w:top w:val="single" w:sz="4" w:space="0" w:color="000000"/>
              <w:left w:val="single" w:sz="4" w:space="0" w:color="000000"/>
              <w:bottom w:val="single" w:sz="4" w:space="0" w:color="000000"/>
              <w:right w:val="single" w:sz="4" w:space="0" w:color="000000"/>
            </w:tcBorders>
            <w:hideMark/>
          </w:tcPr>
          <w:p w14:paraId="061F621D"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b/>
                <w:bCs/>
                <w:lang w:val="lt-LT"/>
              </w:rPr>
              <w:t>Kraujagyslių sutrikimai</w:t>
            </w:r>
          </w:p>
        </w:tc>
        <w:tc>
          <w:tcPr>
            <w:tcW w:w="2451" w:type="dxa"/>
            <w:tcBorders>
              <w:top w:val="single" w:sz="4" w:space="0" w:color="000000"/>
              <w:left w:val="single" w:sz="4" w:space="0" w:color="000000"/>
              <w:bottom w:val="single" w:sz="4" w:space="0" w:color="000000"/>
              <w:right w:val="single" w:sz="4" w:space="0" w:color="000000"/>
            </w:tcBorders>
            <w:hideMark/>
          </w:tcPr>
          <w:p w14:paraId="7D03A1A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Migrena</w:t>
            </w:r>
          </w:p>
        </w:tc>
        <w:tc>
          <w:tcPr>
            <w:tcW w:w="2138" w:type="dxa"/>
            <w:tcBorders>
              <w:top w:val="single" w:sz="4" w:space="0" w:color="000000"/>
              <w:left w:val="single" w:sz="4" w:space="0" w:color="000000"/>
              <w:bottom w:val="single" w:sz="4" w:space="0" w:color="000000"/>
              <w:right w:val="single" w:sz="4" w:space="0" w:color="000000"/>
            </w:tcBorders>
            <w:hideMark/>
          </w:tcPr>
          <w:p w14:paraId="0F5DDA44"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Hipertenzija</w:t>
            </w:r>
          </w:p>
          <w:p w14:paraId="1E8B1E93"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Hipotenzija</w:t>
            </w:r>
            <w:proofErr w:type="spellEnd"/>
          </w:p>
        </w:tc>
        <w:tc>
          <w:tcPr>
            <w:tcW w:w="2363" w:type="dxa"/>
            <w:tcBorders>
              <w:top w:val="single" w:sz="4" w:space="0" w:color="000000"/>
              <w:left w:val="single" w:sz="4" w:space="0" w:color="000000"/>
              <w:bottom w:val="single" w:sz="4" w:space="0" w:color="000000"/>
              <w:right w:val="single" w:sz="4" w:space="0" w:color="000000"/>
            </w:tcBorders>
            <w:hideMark/>
          </w:tcPr>
          <w:p w14:paraId="5A20A5E6"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Venų </w:t>
            </w:r>
            <w:proofErr w:type="spellStart"/>
            <w:r w:rsidRPr="001630E0">
              <w:rPr>
                <w:rFonts w:ascii="Times New Roman" w:eastAsia="Times New Roman" w:hAnsi="Times New Roman" w:cs="Times New Roman"/>
                <w:lang w:val="lt-LT"/>
              </w:rPr>
              <w:t>tromboembolija</w:t>
            </w:r>
            <w:proofErr w:type="spellEnd"/>
            <w:r w:rsidRPr="001630E0">
              <w:rPr>
                <w:rFonts w:ascii="Times New Roman" w:eastAsia="Times New Roman" w:hAnsi="Times New Roman" w:cs="Times New Roman"/>
                <w:lang w:val="lt-LT"/>
              </w:rPr>
              <w:t xml:space="preserve">, arterijų </w:t>
            </w:r>
            <w:proofErr w:type="spellStart"/>
            <w:r w:rsidRPr="001630E0">
              <w:rPr>
                <w:rFonts w:ascii="Times New Roman" w:eastAsia="Times New Roman" w:hAnsi="Times New Roman" w:cs="Times New Roman"/>
                <w:lang w:val="lt-LT"/>
              </w:rPr>
              <w:t>tromboembolija</w:t>
            </w:r>
            <w:proofErr w:type="spellEnd"/>
          </w:p>
        </w:tc>
      </w:tr>
      <w:tr w:rsidR="001630E0" w:rsidRPr="001630E0" w14:paraId="722960E9" w14:textId="77777777" w:rsidTr="00EE1C32">
        <w:tc>
          <w:tcPr>
            <w:tcW w:w="2335" w:type="dxa"/>
            <w:tcBorders>
              <w:top w:val="single" w:sz="4" w:space="0" w:color="000000"/>
              <w:left w:val="single" w:sz="4" w:space="0" w:color="000000"/>
              <w:bottom w:val="single" w:sz="4" w:space="0" w:color="000000"/>
              <w:right w:val="single" w:sz="4" w:space="0" w:color="000000"/>
            </w:tcBorders>
            <w:hideMark/>
          </w:tcPr>
          <w:p w14:paraId="7985B135"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b/>
                <w:bCs/>
                <w:lang w:val="lt-LT"/>
              </w:rPr>
              <w:t>Virškinimo trakto sutrikimai</w:t>
            </w:r>
          </w:p>
        </w:tc>
        <w:tc>
          <w:tcPr>
            <w:tcW w:w="2451" w:type="dxa"/>
            <w:tcBorders>
              <w:top w:val="single" w:sz="4" w:space="0" w:color="000000"/>
              <w:left w:val="single" w:sz="4" w:space="0" w:color="000000"/>
              <w:bottom w:val="single" w:sz="4" w:space="0" w:color="000000"/>
              <w:right w:val="single" w:sz="4" w:space="0" w:color="000000"/>
            </w:tcBorders>
            <w:hideMark/>
          </w:tcPr>
          <w:p w14:paraId="18EC2595"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Pykinimas</w:t>
            </w:r>
          </w:p>
        </w:tc>
        <w:tc>
          <w:tcPr>
            <w:tcW w:w="2138" w:type="dxa"/>
            <w:tcBorders>
              <w:top w:val="single" w:sz="4" w:space="0" w:color="000000"/>
              <w:left w:val="single" w:sz="4" w:space="0" w:color="000000"/>
              <w:bottom w:val="single" w:sz="4" w:space="0" w:color="000000"/>
              <w:right w:val="single" w:sz="4" w:space="0" w:color="000000"/>
            </w:tcBorders>
            <w:hideMark/>
          </w:tcPr>
          <w:p w14:paraId="366A8B30"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Vėmimas</w:t>
            </w:r>
          </w:p>
          <w:p w14:paraId="306A83E9"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Viduriavimas</w:t>
            </w:r>
          </w:p>
        </w:tc>
        <w:tc>
          <w:tcPr>
            <w:tcW w:w="2363" w:type="dxa"/>
            <w:tcBorders>
              <w:top w:val="single" w:sz="4" w:space="0" w:color="000000"/>
              <w:left w:val="single" w:sz="4" w:space="0" w:color="000000"/>
              <w:bottom w:val="single" w:sz="4" w:space="0" w:color="000000"/>
              <w:right w:val="single" w:sz="4" w:space="0" w:color="000000"/>
            </w:tcBorders>
          </w:tcPr>
          <w:p w14:paraId="0153427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tc>
      </w:tr>
      <w:tr w:rsidR="001630E0" w:rsidRPr="001630E0" w14:paraId="4ACA17CD" w14:textId="77777777" w:rsidTr="00EE1C32">
        <w:tc>
          <w:tcPr>
            <w:tcW w:w="2335" w:type="dxa"/>
            <w:tcBorders>
              <w:top w:val="single" w:sz="4" w:space="0" w:color="000000"/>
              <w:left w:val="single" w:sz="4" w:space="0" w:color="000000"/>
              <w:bottom w:val="single" w:sz="4" w:space="0" w:color="000000"/>
              <w:right w:val="single" w:sz="4" w:space="0" w:color="000000"/>
            </w:tcBorders>
            <w:hideMark/>
          </w:tcPr>
          <w:p w14:paraId="3877C5C1"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Odos ir poodinio audinio sutrikimai</w:t>
            </w:r>
          </w:p>
        </w:tc>
        <w:tc>
          <w:tcPr>
            <w:tcW w:w="2451" w:type="dxa"/>
            <w:tcBorders>
              <w:top w:val="single" w:sz="4" w:space="0" w:color="000000"/>
              <w:left w:val="single" w:sz="4" w:space="0" w:color="000000"/>
              <w:bottom w:val="single" w:sz="4" w:space="0" w:color="000000"/>
              <w:right w:val="single" w:sz="4" w:space="0" w:color="000000"/>
            </w:tcBorders>
          </w:tcPr>
          <w:p w14:paraId="65EA4CE9"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p>
        </w:tc>
        <w:tc>
          <w:tcPr>
            <w:tcW w:w="2138" w:type="dxa"/>
            <w:tcBorders>
              <w:top w:val="single" w:sz="4" w:space="0" w:color="000000"/>
              <w:left w:val="single" w:sz="4" w:space="0" w:color="000000"/>
              <w:bottom w:val="single" w:sz="4" w:space="0" w:color="000000"/>
              <w:right w:val="single" w:sz="4" w:space="0" w:color="000000"/>
            </w:tcBorders>
            <w:hideMark/>
          </w:tcPr>
          <w:p w14:paraId="689571A4"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Spuogai</w:t>
            </w:r>
          </w:p>
          <w:p w14:paraId="4835891A"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Egzema</w:t>
            </w:r>
          </w:p>
          <w:p w14:paraId="48D99332"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Niežėjimas</w:t>
            </w:r>
          </w:p>
          <w:p w14:paraId="5DF0BC74"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Alopecija</w:t>
            </w:r>
            <w:proofErr w:type="spellEnd"/>
          </w:p>
        </w:tc>
        <w:tc>
          <w:tcPr>
            <w:tcW w:w="2363" w:type="dxa"/>
            <w:tcBorders>
              <w:top w:val="single" w:sz="4" w:space="0" w:color="000000"/>
              <w:left w:val="single" w:sz="4" w:space="0" w:color="000000"/>
              <w:bottom w:val="single" w:sz="4" w:space="0" w:color="000000"/>
              <w:right w:val="single" w:sz="4" w:space="0" w:color="000000"/>
            </w:tcBorders>
            <w:hideMark/>
          </w:tcPr>
          <w:p w14:paraId="777A9F6E"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Mazginė </w:t>
            </w:r>
            <w:proofErr w:type="spellStart"/>
            <w:r w:rsidRPr="001630E0">
              <w:rPr>
                <w:rFonts w:ascii="Times New Roman" w:eastAsia="Times New Roman" w:hAnsi="Times New Roman" w:cs="Times New Roman"/>
                <w:lang w:val="lt-LT"/>
              </w:rPr>
              <w:t>eritema</w:t>
            </w:r>
            <w:proofErr w:type="spellEnd"/>
          </w:p>
          <w:p w14:paraId="36433161"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Daugiaformė </w:t>
            </w:r>
            <w:proofErr w:type="spellStart"/>
            <w:r w:rsidRPr="001630E0">
              <w:rPr>
                <w:rFonts w:ascii="Times New Roman" w:eastAsia="Times New Roman" w:hAnsi="Times New Roman" w:cs="Times New Roman"/>
                <w:lang w:val="lt-LT"/>
              </w:rPr>
              <w:t>eritema</w:t>
            </w:r>
            <w:proofErr w:type="spellEnd"/>
          </w:p>
        </w:tc>
      </w:tr>
      <w:tr w:rsidR="001630E0" w:rsidRPr="001630E0" w14:paraId="06533451" w14:textId="77777777" w:rsidTr="00EE1C32">
        <w:tc>
          <w:tcPr>
            <w:tcW w:w="2335" w:type="dxa"/>
            <w:tcBorders>
              <w:top w:val="single" w:sz="4" w:space="0" w:color="000000"/>
              <w:left w:val="single" w:sz="4" w:space="0" w:color="000000"/>
              <w:bottom w:val="single" w:sz="4" w:space="0" w:color="000000"/>
              <w:right w:val="single" w:sz="4" w:space="0" w:color="000000"/>
            </w:tcBorders>
            <w:hideMark/>
          </w:tcPr>
          <w:p w14:paraId="45FFEAD7"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b/>
                <w:bCs/>
                <w:lang w:val="lt-LT"/>
              </w:rPr>
              <w:t>Lytinės sistemos ir krūties sutrikimai</w:t>
            </w:r>
          </w:p>
        </w:tc>
        <w:tc>
          <w:tcPr>
            <w:tcW w:w="2451" w:type="dxa"/>
            <w:tcBorders>
              <w:top w:val="single" w:sz="4" w:space="0" w:color="000000"/>
              <w:left w:val="single" w:sz="4" w:space="0" w:color="000000"/>
              <w:bottom w:val="single" w:sz="4" w:space="0" w:color="000000"/>
              <w:right w:val="single" w:sz="4" w:space="0" w:color="000000"/>
            </w:tcBorders>
            <w:hideMark/>
          </w:tcPr>
          <w:p w14:paraId="05E10C02"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Mėnesinių sutrikimas</w:t>
            </w:r>
          </w:p>
          <w:p w14:paraId="25964A4C"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Tarpmenstruacinis</w:t>
            </w:r>
            <w:proofErr w:type="spellEnd"/>
            <w:r w:rsidRPr="001630E0">
              <w:rPr>
                <w:rFonts w:ascii="Times New Roman" w:eastAsia="Times New Roman" w:hAnsi="Times New Roman" w:cs="Times New Roman"/>
                <w:lang w:val="lt-LT"/>
              </w:rPr>
              <w:t xml:space="preserve"> kraujavimas</w:t>
            </w:r>
          </w:p>
          <w:p w14:paraId="11AD0779" w14:textId="77777777" w:rsidR="001630E0" w:rsidRPr="001630E0" w:rsidRDefault="001630E0" w:rsidP="001630E0">
            <w:pPr>
              <w:widowControl w:val="0"/>
              <w:tabs>
                <w:tab w:val="left" w:pos="567"/>
              </w:tabs>
              <w:autoSpaceDE w:val="0"/>
              <w:autoSpaceDN w:val="0"/>
              <w:adjustRightInd w:val="0"/>
              <w:snapToGrid w:val="0"/>
              <w:spacing w:before="16"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Krūtų skausmas</w:t>
            </w:r>
          </w:p>
          <w:p w14:paraId="360479D6" w14:textId="77777777" w:rsidR="001630E0" w:rsidRPr="001630E0" w:rsidRDefault="001630E0" w:rsidP="001630E0">
            <w:pPr>
              <w:widowControl w:val="0"/>
              <w:tabs>
                <w:tab w:val="left" w:pos="567"/>
              </w:tabs>
              <w:autoSpaceDE w:val="0"/>
              <w:autoSpaceDN w:val="0"/>
              <w:adjustRightInd w:val="0"/>
              <w:snapToGrid w:val="0"/>
              <w:spacing w:before="16"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Krūtų jautrumas</w:t>
            </w:r>
          </w:p>
          <w:p w14:paraId="64C2C827" w14:textId="77777777" w:rsidR="001630E0" w:rsidRPr="001630E0" w:rsidRDefault="001630E0" w:rsidP="001630E0">
            <w:pPr>
              <w:widowControl w:val="0"/>
              <w:tabs>
                <w:tab w:val="left" w:pos="567"/>
              </w:tabs>
              <w:autoSpaceDE w:val="0"/>
              <w:autoSpaceDN w:val="0"/>
              <w:adjustRightInd w:val="0"/>
              <w:snapToGrid w:val="0"/>
              <w:spacing w:before="16"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Makšties </w:t>
            </w:r>
            <w:proofErr w:type="spellStart"/>
            <w:r w:rsidRPr="001630E0">
              <w:rPr>
                <w:rFonts w:ascii="Times New Roman" w:eastAsia="Times New Roman" w:hAnsi="Times New Roman" w:cs="Times New Roman"/>
                <w:lang w:val="lt-LT"/>
              </w:rPr>
              <w:t>leukorėja</w:t>
            </w:r>
            <w:proofErr w:type="spellEnd"/>
          </w:p>
          <w:p w14:paraId="1F856FF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Makšties </w:t>
            </w:r>
            <w:proofErr w:type="spellStart"/>
            <w:r w:rsidRPr="001630E0">
              <w:rPr>
                <w:rFonts w:ascii="Times New Roman" w:eastAsia="Times New Roman" w:hAnsi="Times New Roman" w:cs="Times New Roman"/>
                <w:lang w:val="lt-LT"/>
              </w:rPr>
              <w:t>kandidozė</w:t>
            </w:r>
            <w:proofErr w:type="spellEnd"/>
          </w:p>
        </w:tc>
        <w:tc>
          <w:tcPr>
            <w:tcW w:w="2138" w:type="dxa"/>
            <w:tcBorders>
              <w:top w:val="single" w:sz="4" w:space="0" w:color="000000"/>
              <w:left w:val="single" w:sz="4" w:space="0" w:color="000000"/>
              <w:bottom w:val="single" w:sz="4" w:space="0" w:color="000000"/>
              <w:right w:val="single" w:sz="4" w:space="0" w:color="000000"/>
            </w:tcBorders>
            <w:hideMark/>
          </w:tcPr>
          <w:p w14:paraId="5D250A81"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Krūtų padidėjimas</w:t>
            </w:r>
          </w:p>
          <w:p w14:paraId="7110E468"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Lytinio potraukio pokytis</w:t>
            </w:r>
          </w:p>
          <w:p w14:paraId="3017590D"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Vaginitas</w:t>
            </w:r>
          </w:p>
        </w:tc>
        <w:tc>
          <w:tcPr>
            <w:tcW w:w="2363" w:type="dxa"/>
            <w:tcBorders>
              <w:top w:val="single" w:sz="4" w:space="0" w:color="000000"/>
              <w:left w:val="single" w:sz="4" w:space="0" w:color="000000"/>
              <w:bottom w:val="single" w:sz="4" w:space="0" w:color="000000"/>
              <w:right w:val="single" w:sz="4" w:space="0" w:color="000000"/>
            </w:tcBorders>
            <w:hideMark/>
          </w:tcPr>
          <w:p w14:paraId="0AC0178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Krūtų sekrecija</w:t>
            </w:r>
          </w:p>
        </w:tc>
      </w:tr>
      <w:tr w:rsidR="001630E0" w:rsidRPr="001630E0" w14:paraId="13D9DA87" w14:textId="77777777" w:rsidTr="00EE1C32">
        <w:tc>
          <w:tcPr>
            <w:tcW w:w="2335" w:type="dxa"/>
            <w:tcBorders>
              <w:top w:val="single" w:sz="4" w:space="0" w:color="000000"/>
              <w:left w:val="single" w:sz="4" w:space="0" w:color="000000"/>
              <w:bottom w:val="single" w:sz="4" w:space="0" w:color="000000"/>
              <w:right w:val="single" w:sz="4" w:space="0" w:color="000000"/>
            </w:tcBorders>
            <w:hideMark/>
          </w:tcPr>
          <w:p w14:paraId="410AC996" w14:textId="77777777" w:rsidR="001630E0" w:rsidRPr="001630E0" w:rsidRDefault="001630E0" w:rsidP="001630E0">
            <w:pPr>
              <w:autoSpaceDE w:val="0"/>
              <w:autoSpaceDN w:val="0"/>
              <w:adjustRightIn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b/>
                <w:bCs/>
                <w:lang w:val="lt-LT"/>
              </w:rPr>
              <w:t>Bendrieji sutrikimai ir vartojimo vietos pažeidimai</w:t>
            </w:r>
          </w:p>
        </w:tc>
        <w:tc>
          <w:tcPr>
            <w:tcW w:w="2451" w:type="dxa"/>
            <w:tcBorders>
              <w:top w:val="single" w:sz="4" w:space="0" w:color="000000"/>
              <w:left w:val="single" w:sz="4" w:space="0" w:color="000000"/>
              <w:bottom w:val="single" w:sz="4" w:space="0" w:color="000000"/>
              <w:right w:val="single" w:sz="4" w:space="0" w:color="000000"/>
            </w:tcBorders>
          </w:tcPr>
          <w:p w14:paraId="55E4683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tc>
        <w:tc>
          <w:tcPr>
            <w:tcW w:w="2138" w:type="dxa"/>
            <w:tcBorders>
              <w:top w:val="single" w:sz="4" w:space="0" w:color="000000"/>
              <w:left w:val="single" w:sz="4" w:space="0" w:color="000000"/>
              <w:bottom w:val="single" w:sz="4" w:space="0" w:color="000000"/>
              <w:right w:val="single" w:sz="4" w:space="0" w:color="000000"/>
            </w:tcBorders>
            <w:hideMark/>
          </w:tcPr>
          <w:p w14:paraId="367FE9D1" w14:textId="77777777" w:rsidR="001630E0" w:rsidRPr="001630E0" w:rsidRDefault="001630E0" w:rsidP="001630E0">
            <w:pPr>
              <w:widowControl w:val="0"/>
              <w:tabs>
                <w:tab w:val="left" w:pos="567"/>
              </w:tabs>
              <w:autoSpaceDE w:val="0"/>
              <w:autoSpaceDN w:val="0"/>
              <w:adjustRightInd w:val="0"/>
              <w:snapToGrid w:val="0"/>
              <w:spacing w:before="16"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Skysčio susilaikymas</w:t>
            </w:r>
          </w:p>
          <w:p w14:paraId="6439C1D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lang w:val="lt-LT"/>
              </w:rPr>
              <w:t>Kūno svorio pokytis</w:t>
            </w:r>
          </w:p>
        </w:tc>
        <w:tc>
          <w:tcPr>
            <w:tcW w:w="2363" w:type="dxa"/>
            <w:tcBorders>
              <w:top w:val="single" w:sz="4" w:space="0" w:color="000000"/>
              <w:left w:val="single" w:sz="4" w:space="0" w:color="000000"/>
              <w:bottom w:val="single" w:sz="4" w:space="0" w:color="000000"/>
              <w:right w:val="single" w:sz="4" w:space="0" w:color="000000"/>
            </w:tcBorders>
          </w:tcPr>
          <w:p w14:paraId="16CEBA9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tc>
      </w:tr>
    </w:tbl>
    <w:p w14:paraId="27A11714" w14:textId="77777777"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color w:val="000000"/>
          <w:lang w:val="lt-LT" w:eastAsia="is-IS"/>
        </w:rPr>
      </w:pPr>
    </w:p>
    <w:p w14:paraId="7DEC2813" w14:textId="77777777"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iCs/>
          <w:lang w:val="lt-LT" w:eastAsia="lt-LT"/>
        </w:rPr>
      </w:pPr>
      <w:r w:rsidRPr="0082613E">
        <w:rPr>
          <w:rFonts w:ascii="Times New Roman" w:eastAsia="Times New Roman" w:hAnsi="Times New Roman" w:cs="Times New Roman"/>
          <w:iCs/>
          <w:u w:val="single"/>
          <w:lang w:val="lt-LT" w:eastAsia="lt-LT"/>
        </w:rPr>
        <w:t>Atskirų nepageidaujamų reakcijų apibūdinima</w:t>
      </w:r>
      <w:r w:rsidRPr="001630E0">
        <w:rPr>
          <w:rFonts w:ascii="Times New Roman" w:eastAsia="Times New Roman" w:hAnsi="Times New Roman" w:cs="Times New Roman"/>
          <w:iCs/>
          <w:lang w:val="lt-LT" w:eastAsia="lt-LT"/>
        </w:rPr>
        <w:t>s</w:t>
      </w:r>
    </w:p>
    <w:p w14:paraId="67CA4CA6" w14:textId="77777777"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color w:val="000000"/>
          <w:lang w:val="lt-LT" w:eastAsia="is-IS"/>
        </w:rPr>
      </w:pPr>
    </w:p>
    <w:p w14:paraId="56EB5DE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SHK vartojančioms moterims buvo nustatyti šie sunkūs nepageidaujami reiškiniai:</w:t>
      </w:r>
    </w:p>
    <w:p w14:paraId="1E7F8DAA" w14:textId="2030E8CF"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padidėjusi arterijų ir venų trombozės ir </w:t>
      </w:r>
      <w:proofErr w:type="spellStart"/>
      <w:r w:rsidRPr="001630E0">
        <w:rPr>
          <w:rFonts w:ascii="Times New Roman" w:eastAsia="Times New Roman" w:hAnsi="Times New Roman" w:cs="Times New Roman"/>
          <w:lang w:val="lt-LT"/>
        </w:rPr>
        <w:t>tromboembolijos</w:t>
      </w:r>
      <w:proofErr w:type="spellEnd"/>
      <w:r w:rsidRPr="001630E0">
        <w:rPr>
          <w:rFonts w:ascii="Times New Roman" w:eastAsia="Times New Roman" w:hAnsi="Times New Roman" w:cs="Times New Roman"/>
          <w:lang w:val="lt-LT"/>
        </w:rPr>
        <w:t xml:space="preserve"> reiškinių rizika, įskaitant miokardo infarktą, insultą, praeinančiuosius smegenų išemijos priepuolius, venų trombozę ir plaučių emboliją (išsamesnė informacija pateikiama 4.4</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skyriuje);</w:t>
      </w:r>
    </w:p>
    <w:p w14:paraId="1E6A858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hipertenzija;</w:t>
      </w:r>
    </w:p>
    <w:p w14:paraId="7792676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kepenų navikai;</w:t>
      </w:r>
    </w:p>
    <w:p w14:paraId="46960448"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pasireikšti arba pasunkėti galintys sutrikimai, kurių ryšys su SHK vartojimu nėra įtikinantis: Krono liga, opinis kolitas, epilepsija, gimdos mioma, </w:t>
      </w:r>
      <w:proofErr w:type="spellStart"/>
      <w:r w:rsidRPr="001630E0">
        <w:rPr>
          <w:rFonts w:ascii="Times New Roman" w:eastAsia="Times New Roman" w:hAnsi="Times New Roman" w:cs="Times New Roman"/>
          <w:lang w:val="lt-LT"/>
        </w:rPr>
        <w:t>porfirija</w:t>
      </w:r>
      <w:proofErr w:type="spellEnd"/>
      <w:r w:rsidRPr="001630E0">
        <w:rPr>
          <w:rFonts w:ascii="Times New Roman" w:eastAsia="Times New Roman" w:hAnsi="Times New Roman" w:cs="Times New Roman"/>
          <w:lang w:val="lt-LT"/>
        </w:rPr>
        <w:t xml:space="preserve">, sisteminė raudonoji vilkligė, nėštumo pūslelinė, </w:t>
      </w:r>
      <w:proofErr w:type="spellStart"/>
      <w:r w:rsidRPr="001630E0">
        <w:rPr>
          <w:rFonts w:ascii="Times New Roman" w:eastAsia="Times New Roman" w:hAnsi="Times New Roman" w:cs="Times New Roman"/>
          <w:lang w:val="lt-LT"/>
        </w:rPr>
        <w:t>Saidenhemo</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chorėja</w:t>
      </w:r>
      <w:proofErr w:type="spellEnd"/>
      <w:r w:rsidRPr="001630E0">
        <w:rPr>
          <w:rFonts w:ascii="Times New Roman" w:eastAsia="Times New Roman" w:hAnsi="Times New Roman" w:cs="Times New Roman"/>
          <w:lang w:val="lt-LT"/>
        </w:rPr>
        <w:t xml:space="preserve">, hemolizinis </w:t>
      </w:r>
      <w:proofErr w:type="spellStart"/>
      <w:r w:rsidRPr="001630E0">
        <w:rPr>
          <w:rFonts w:ascii="Times New Roman" w:eastAsia="Times New Roman" w:hAnsi="Times New Roman" w:cs="Times New Roman"/>
          <w:lang w:val="lt-LT"/>
        </w:rPr>
        <w:t>ureminis</w:t>
      </w:r>
      <w:proofErr w:type="spellEnd"/>
      <w:r w:rsidRPr="001630E0">
        <w:rPr>
          <w:rFonts w:ascii="Times New Roman" w:eastAsia="Times New Roman" w:hAnsi="Times New Roman" w:cs="Times New Roman"/>
          <w:lang w:val="lt-LT"/>
        </w:rPr>
        <w:t xml:space="preserve"> sindromas, </w:t>
      </w:r>
      <w:proofErr w:type="spellStart"/>
      <w:r w:rsidRPr="001630E0">
        <w:rPr>
          <w:rFonts w:ascii="Times New Roman" w:eastAsia="Times New Roman" w:hAnsi="Times New Roman" w:cs="Times New Roman"/>
          <w:lang w:val="lt-LT"/>
        </w:rPr>
        <w:t>cholestazinė</w:t>
      </w:r>
      <w:proofErr w:type="spellEnd"/>
      <w:r w:rsidRPr="001630E0">
        <w:rPr>
          <w:rFonts w:ascii="Times New Roman" w:eastAsia="Times New Roman" w:hAnsi="Times New Roman" w:cs="Times New Roman"/>
          <w:lang w:val="lt-LT"/>
        </w:rPr>
        <w:t xml:space="preserve"> gelta;</w:t>
      </w:r>
    </w:p>
    <w:p w14:paraId="042F0F9B"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r>
      <w:proofErr w:type="spellStart"/>
      <w:r w:rsidRPr="001630E0">
        <w:rPr>
          <w:rFonts w:ascii="Times New Roman" w:eastAsia="Times New Roman" w:hAnsi="Times New Roman" w:cs="Times New Roman"/>
          <w:lang w:val="lt-LT"/>
        </w:rPr>
        <w:t>chloazma</w:t>
      </w:r>
      <w:proofErr w:type="spellEnd"/>
      <w:r w:rsidRPr="001630E0">
        <w:rPr>
          <w:rFonts w:ascii="Times New Roman" w:eastAsia="Times New Roman" w:hAnsi="Times New Roman" w:cs="Times New Roman"/>
          <w:lang w:val="lt-LT"/>
        </w:rPr>
        <w:t>;</w:t>
      </w:r>
    </w:p>
    <w:p w14:paraId="1C7671CC"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ūminis arba lėtinis kepenų funkcijos sutrikimas, galintis sąlygoti SHK vartojimo nutraukimą, kol sunormalės kepenų funkcijos žymenys;</w:t>
      </w:r>
    </w:p>
    <w:p w14:paraId="06F85357"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paveldima </w:t>
      </w:r>
      <w:proofErr w:type="spellStart"/>
      <w:r w:rsidRPr="001630E0">
        <w:rPr>
          <w:rFonts w:ascii="Times New Roman" w:eastAsia="Times New Roman" w:hAnsi="Times New Roman" w:cs="Times New Roman"/>
          <w:lang w:val="lt-LT"/>
        </w:rPr>
        <w:t>angioneurozine</w:t>
      </w:r>
      <w:proofErr w:type="spellEnd"/>
      <w:r w:rsidRPr="001630E0">
        <w:rPr>
          <w:rFonts w:ascii="Times New Roman" w:eastAsia="Times New Roman" w:hAnsi="Times New Roman" w:cs="Times New Roman"/>
          <w:lang w:val="lt-LT"/>
        </w:rPr>
        <w:t xml:space="preserve"> edema sergančioms moterims </w:t>
      </w:r>
      <w:proofErr w:type="spellStart"/>
      <w:r w:rsidRPr="001630E0">
        <w:rPr>
          <w:rFonts w:ascii="Times New Roman" w:eastAsia="Times New Roman" w:hAnsi="Times New Roman" w:cs="Times New Roman"/>
          <w:lang w:val="lt-LT"/>
        </w:rPr>
        <w:t>egzogeniniai</w:t>
      </w:r>
      <w:proofErr w:type="spellEnd"/>
      <w:r w:rsidRPr="001630E0">
        <w:rPr>
          <w:rFonts w:ascii="Times New Roman" w:eastAsia="Times New Roman" w:hAnsi="Times New Roman" w:cs="Times New Roman"/>
          <w:lang w:val="lt-LT"/>
        </w:rPr>
        <w:t xml:space="preserve"> estrogenai gali pasunkinti </w:t>
      </w:r>
      <w:proofErr w:type="spellStart"/>
      <w:r w:rsidRPr="001630E0">
        <w:rPr>
          <w:rFonts w:ascii="Times New Roman" w:eastAsia="Times New Roman" w:hAnsi="Times New Roman" w:cs="Times New Roman"/>
          <w:lang w:val="lt-LT"/>
        </w:rPr>
        <w:t>angioneurozinės</w:t>
      </w:r>
      <w:proofErr w:type="spellEnd"/>
      <w:r w:rsidRPr="001630E0">
        <w:rPr>
          <w:rFonts w:ascii="Times New Roman" w:eastAsia="Times New Roman" w:hAnsi="Times New Roman" w:cs="Times New Roman"/>
          <w:lang w:val="lt-LT"/>
        </w:rPr>
        <w:t xml:space="preserve"> edemos simptomus.</w:t>
      </w:r>
    </w:p>
    <w:p w14:paraId="7FA1D4DE"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p>
    <w:p w14:paraId="7E70458D" w14:textId="3DAD993D"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Geriamųjų kontraceptikų (GK) vartojančioms moterims krūties vėžio nustatymo dažnis yra šiek tiek didesnis. Jaunesnėms negu 40</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metų moterims krūtų vėžys yra retas, papildų atvejų skaičius yra mažas, palyginti su bendra krūties vėžio rizika. Priežastinis </w:t>
      </w:r>
      <w:r w:rsidRPr="001630E0">
        <w:rPr>
          <w:rFonts w:ascii="Times New Roman" w:eastAsia="Times New Roman" w:hAnsi="Times New Roman" w:cs="Times New Roman"/>
          <w:lang w:val="lt-LT"/>
        </w:rPr>
        <w:lastRenderedPageBreak/>
        <w:t>ryšys su SHK vartojimu nežinomas. Daugiau informacijos pateikta 4.3</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ir 4.4</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skyriuose. </w:t>
      </w:r>
    </w:p>
    <w:p w14:paraId="34292AA2" w14:textId="77777777" w:rsid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p>
    <w:p w14:paraId="2A555ECC" w14:textId="77777777" w:rsidR="00EE1C32" w:rsidRPr="00EE1C32" w:rsidRDefault="00EE1C32" w:rsidP="00EE1C32">
      <w:pPr>
        <w:spacing w:after="0" w:line="240" w:lineRule="auto"/>
        <w:rPr>
          <w:rFonts w:ascii="Times New Roman" w:hAnsi="Times New Roman" w:cs="Times New Roman"/>
          <w:i/>
          <w:lang w:val="lt-LT"/>
        </w:rPr>
      </w:pPr>
      <w:r w:rsidRPr="00EE1C32">
        <w:rPr>
          <w:rFonts w:ascii="Times New Roman" w:hAnsi="Times New Roman" w:cs="Times New Roman"/>
          <w:i/>
          <w:lang w:val="lt-LT"/>
        </w:rPr>
        <w:t>Sąveika</w:t>
      </w:r>
    </w:p>
    <w:p w14:paraId="282278B3" w14:textId="47DC8D4E" w:rsidR="00EE1C32" w:rsidRDefault="00EE1C32" w:rsidP="00E8771F">
      <w:pPr>
        <w:spacing w:after="0" w:line="240" w:lineRule="auto"/>
        <w:rPr>
          <w:rFonts w:ascii="Times New Roman" w:eastAsia="Times New Roman" w:hAnsi="Times New Roman" w:cs="Times New Roman"/>
          <w:u w:val="single"/>
          <w:lang w:val="lt-LT"/>
        </w:rPr>
      </w:pPr>
      <w:r w:rsidRPr="00EE1C32">
        <w:rPr>
          <w:rFonts w:ascii="Times New Roman" w:hAnsi="Times New Roman" w:cs="Times New Roman"/>
          <w:lang w:val="lt-LT"/>
        </w:rPr>
        <w:t xml:space="preserve">Dėl geriamųjų kontraceptikų sąveikos su kitais vaistiniais preparatais (fermentų </w:t>
      </w:r>
      <w:proofErr w:type="spellStart"/>
      <w:r w:rsidRPr="00EE1C32">
        <w:rPr>
          <w:rFonts w:ascii="Times New Roman" w:hAnsi="Times New Roman" w:cs="Times New Roman"/>
          <w:lang w:val="lt-LT"/>
        </w:rPr>
        <w:t>induktoriais</w:t>
      </w:r>
      <w:proofErr w:type="spellEnd"/>
      <w:r w:rsidRPr="00EE1C32">
        <w:rPr>
          <w:rFonts w:ascii="Times New Roman" w:hAnsi="Times New Roman" w:cs="Times New Roman"/>
          <w:lang w:val="lt-LT"/>
        </w:rPr>
        <w:t xml:space="preserve">), gali pasireikšti </w:t>
      </w:r>
      <w:proofErr w:type="spellStart"/>
      <w:r w:rsidRPr="00EE1C32">
        <w:rPr>
          <w:rFonts w:ascii="Times New Roman" w:hAnsi="Times New Roman" w:cs="Times New Roman"/>
          <w:lang w:val="lt-LT"/>
        </w:rPr>
        <w:t>tarpciklinis</w:t>
      </w:r>
      <w:proofErr w:type="spellEnd"/>
      <w:r w:rsidRPr="00EE1C32">
        <w:rPr>
          <w:rFonts w:ascii="Times New Roman" w:hAnsi="Times New Roman" w:cs="Times New Roman"/>
          <w:lang w:val="lt-LT"/>
        </w:rPr>
        <w:t xml:space="preserve"> kraujavimas ir (arba) susilpnėti kontraceptinis poveikis iki nepakankamo (žr.</w:t>
      </w:r>
      <w:r w:rsidR="00C1229D">
        <w:rPr>
          <w:rFonts w:ascii="Times New Roman" w:hAnsi="Times New Roman" w:cs="Times New Roman"/>
          <w:lang w:val="lt-LT"/>
        </w:rPr>
        <w:t> </w:t>
      </w:r>
      <w:r w:rsidRPr="00EE1C32">
        <w:rPr>
          <w:rFonts w:ascii="Times New Roman" w:hAnsi="Times New Roman" w:cs="Times New Roman"/>
          <w:lang w:val="lt-LT"/>
        </w:rPr>
        <w:t>4.5 skyrių).</w:t>
      </w:r>
    </w:p>
    <w:p w14:paraId="4D7D3488" w14:textId="77777777" w:rsidR="00EE1C32" w:rsidRPr="001630E0" w:rsidRDefault="00EE1C32" w:rsidP="001630E0">
      <w:pPr>
        <w:tabs>
          <w:tab w:val="left" w:pos="567"/>
        </w:tabs>
        <w:snapToGrid w:val="0"/>
        <w:spacing w:after="0" w:line="260" w:lineRule="exact"/>
        <w:ind w:right="-2"/>
        <w:rPr>
          <w:rFonts w:ascii="Times New Roman" w:eastAsia="Times New Roman" w:hAnsi="Times New Roman" w:cs="Times New Roman"/>
          <w:u w:val="single"/>
          <w:lang w:val="lt-LT"/>
        </w:rPr>
      </w:pPr>
    </w:p>
    <w:p w14:paraId="57552683" w14:textId="77777777" w:rsidR="00EE1C32" w:rsidRPr="00EE1C32" w:rsidRDefault="00EE1C32" w:rsidP="00EE1C32">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EE1C32">
        <w:rPr>
          <w:rFonts w:ascii="Times New Roman" w:eastAsia="Times New Roman" w:hAnsi="Times New Roman" w:cs="Times New Roman"/>
          <w:noProof/>
          <w:snapToGrid w:val="0"/>
          <w:szCs w:val="24"/>
          <w:u w:val="single"/>
          <w:lang w:val="lt-LT"/>
        </w:rPr>
        <w:t>Pranešimas apie įtariamas nepageidaujamas reakcijas</w:t>
      </w:r>
    </w:p>
    <w:p w14:paraId="78B35903" w14:textId="77777777" w:rsidR="00EE1C32" w:rsidRPr="00EE1C32" w:rsidRDefault="00EE1C32" w:rsidP="00EE1C32">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EE1C32">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EE1C32">
        <w:rPr>
          <w:rFonts w:ascii="Times New Roman" w:eastAsia="Times New Roman" w:hAnsi="Times New Roman" w:cs="Times New Roman"/>
          <w:snapToGrid w:val="0"/>
          <w:szCs w:val="24"/>
          <w:lang w:val="lt-LT"/>
        </w:rPr>
        <w:t xml:space="preserve"> </w:t>
      </w:r>
      <w:r w:rsidRPr="00EE1C32">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9" w:history="1">
        <w:r w:rsidRPr="00EE1C32">
          <w:rPr>
            <w:rFonts w:ascii="Times New Roman" w:eastAsia="SimSun" w:hAnsi="Times New Roman" w:cs="Times New Roman"/>
            <w:noProof/>
            <w:snapToGrid w:val="0"/>
            <w:color w:val="0000FF"/>
            <w:szCs w:val="24"/>
            <w:u w:val="single"/>
            <w:lang w:val="lt-LT"/>
          </w:rPr>
          <w:t>www.vvkt.lt</w:t>
        </w:r>
      </w:hyperlink>
      <w:r w:rsidRPr="00EE1C32">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EE1C32">
          <w:rPr>
            <w:rFonts w:ascii="Times New Roman" w:eastAsia="SimSun" w:hAnsi="Times New Roman" w:cs="Times New Roman"/>
            <w:noProof/>
            <w:snapToGrid w:val="0"/>
            <w:color w:val="0000FF"/>
            <w:szCs w:val="24"/>
            <w:u w:val="single"/>
            <w:lang w:val="lt-LT"/>
          </w:rPr>
          <w:t>NepageidaujamaR@vvkt.lt</w:t>
        </w:r>
      </w:hyperlink>
      <w:r w:rsidRPr="00EE1C32">
        <w:rPr>
          <w:rFonts w:ascii="Times New Roman" w:eastAsia="Times New Roman" w:hAnsi="Times New Roman" w:cs="Times New Roman"/>
          <w:noProof/>
          <w:snapToGrid w:val="0"/>
          <w:szCs w:val="24"/>
          <w:lang w:val="lt-LT"/>
        </w:rPr>
        <w:t>), per interneto svetainę (adresu http://www.vvkt.lt).</w:t>
      </w:r>
    </w:p>
    <w:p w14:paraId="136AB7B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01773A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4.9</w:t>
      </w:r>
      <w:r w:rsidRPr="001630E0">
        <w:rPr>
          <w:rFonts w:ascii="Times New Roman" w:eastAsia="Times New Roman" w:hAnsi="Times New Roman" w:cs="Times New Roman"/>
          <w:b/>
          <w:lang w:val="lt-LT"/>
        </w:rPr>
        <w:tab/>
        <w:t>Perdozavimas</w:t>
      </w:r>
    </w:p>
    <w:p w14:paraId="1EBC84A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13A540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perdozavimo atvejų nebuvo. Remiantis bendra sudėtinių geriamųjų kontraceptikų perdozavimo patirtimi, simptomai, kurių perdozavimo atveju gali atsirasti, yra pykinimas, vėmimas, jaunoms mergaitėms </w:t>
      </w:r>
      <w:r w:rsidRPr="001630E0">
        <w:rPr>
          <w:rFonts w:ascii="Times New Roman" w:eastAsia="Times New Roman" w:hAnsi="Times New Roman" w:cs="Times New Roman"/>
          <w:lang w:val="lt-LT"/>
        </w:rPr>
        <w:sym w:font="Symbol" w:char="F02D"/>
      </w:r>
      <w:r w:rsidRPr="001630E0">
        <w:rPr>
          <w:rFonts w:ascii="Times New Roman" w:eastAsia="Times New Roman" w:hAnsi="Times New Roman" w:cs="Times New Roman"/>
          <w:lang w:val="lt-LT"/>
        </w:rPr>
        <w:t xml:space="preserve"> ir silpnas kraujavimas iš makšties. Priešnuodžio nėra, gydymas turi būti simptominis. </w:t>
      </w:r>
    </w:p>
    <w:p w14:paraId="75B6C26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F4D8B5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CE6736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5.</w:t>
      </w:r>
      <w:r w:rsidRPr="001630E0">
        <w:rPr>
          <w:rFonts w:ascii="Times New Roman" w:eastAsia="Times New Roman" w:hAnsi="Times New Roman" w:cs="Times New Roman"/>
          <w:b/>
          <w:lang w:val="lt-LT"/>
        </w:rPr>
        <w:tab/>
        <w:t>FARMAKOLOGINĖS SAVYBĖS</w:t>
      </w:r>
    </w:p>
    <w:p w14:paraId="0FE6DDB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6D4630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5.1</w:t>
      </w:r>
      <w:r w:rsidRPr="001630E0">
        <w:rPr>
          <w:rFonts w:ascii="Times New Roman" w:eastAsia="Times New Roman" w:hAnsi="Times New Roman" w:cs="Times New Roman"/>
          <w:b/>
          <w:lang w:val="lt-LT"/>
        </w:rPr>
        <w:tab/>
      </w:r>
      <w:proofErr w:type="spellStart"/>
      <w:r w:rsidRPr="001630E0">
        <w:rPr>
          <w:rFonts w:ascii="Times New Roman" w:eastAsia="Times New Roman" w:hAnsi="Times New Roman" w:cs="Times New Roman"/>
          <w:b/>
          <w:lang w:val="lt-LT"/>
        </w:rPr>
        <w:t>Farmakodinaminės</w:t>
      </w:r>
      <w:proofErr w:type="spellEnd"/>
      <w:r w:rsidRPr="001630E0">
        <w:rPr>
          <w:rFonts w:ascii="Times New Roman" w:eastAsia="Times New Roman" w:hAnsi="Times New Roman" w:cs="Times New Roman"/>
          <w:b/>
          <w:lang w:val="lt-LT"/>
        </w:rPr>
        <w:t xml:space="preserve"> savybės</w:t>
      </w:r>
    </w:p>
    <w:p w14:paraId="3CE83AE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42828E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Farmakoterapinė</w:t>
      </w:r>
      <w:proofErr w:type="spellEnd"/>
      <w:r w:rsidRPr="001630E0">
        <w:rPr>
          <w:rFonts w:ascii="Times New Roman" w:eastAsia="Times New Roman" w:hAnsi="Times New Roman" w:cs="Times New Roman"/>
          <w:lang w:val="lt-LT"/>
        </w:rPr>
        <w:t xml:space="preserve"> grupė – </w:t>
      </w:r>
      <w:proofErr w:type="spellStart"/>
      <w:r w:rsidRPr="001630E0">
        <w:rPr>
          <w:rFonts w:ascii="Times New Roman" w:eastAsia="Times New Roman" w:hAnsi="Times New Roman" w:cs="Times New Roman"/>
          <w:lang w:val="lt-LT"/>
        </w:rPr>
        <w:t>progestogenai</w:t>
      </w:r>
      <w:proofErr w:type="spellEnd"/>
      <w:r w:rsidRPr="001630E0">
        <w:rPr>
          <w:rFonts w:ascii="Times New Roman" w:eastAsia="Times New Roman" w:hAnsi="Times New Roman" w:cs="Times New Roman"/>
          <w:lang w:val="lt-LT"/>
        </w:rPr>
        <w:t xml:space="preserve"> ir estrogenai, fiksuoti deriniai, ATC kodas </w:t>
      </w:r>
      <w:r w:rsidRPr="001630E0">
        <w:rPr>
          <w:rFonts w:ascii="Times New Roman" w:eastAsia="Times New Roman" w:hAnsi="Times New Roman" w:cs="Times New Roman"/>
          <w:lang w:val="lt-LT"/>
        </w:rPr>
        <w:sym w:font="Symbol" w:char="F02D"/>
      </w:r>
      <w:r w:rsidRPr="001630E0">
        <w:rPr>
          <w:rFonts w:ascii="Times New Roman" w:eastAsia="Times New Roman" w:hAnsi="Times New Roman" w:cs="Times New Roman"/>
          <w:lang w:val="lt-LT"/>
        </w:rPr>
        <w:t xml:space="preserve"> G03AA12.</w:t>
      </w:r>
    </w:p>
    <w:p w14:paraId="03B4F05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F761B91" w14:textId="7325C27F"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Pearl‘o</w:t>
      </w:r>
      <w:proofErr w:type="spellEnd"/>
      <w:r w:rsidRPr="001630E0">
        <w:rPr>
          <w:rFonts w:ascii="Times New Roman" w:eastAsia="Times New Roman" w:hAnsi="Times New Roman" w:cs="Times New Roman"/>
          <w:lang w:val="lt-LT"/>
        </w:rPr>
        <w:t xml:space="preserve"> indeksas metodo neveiksmingumui: 0,09</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(viršutinė dvipusio 95</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 konfidencialumo riba: 0,32). </w:t>
      </w:r>
    </w:p>
    <w:p w14:paraId="010C6637" w14:textId="0AA38830"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Bendras </w:t>
      </w:r>
      <w:proofErr w:type="spellStart"/>
      <w:r w:rsidRPr="001630E0">
        <w:rPr>
          <w:rFonts w:ascii="Times New Roman" w:eastAsia="Times New Roman" w:hAnsi="Times New Roman" w:cs="Times New Roman"/>
          <w:lang w:val="lt-LT"/>
        </w:rPr>
        <w:t>Pearl‘o</w:t>
      </w:r>
      <w:proofErr w:type="spellEnd"/>
      <w:r w:rsidRPr="001630E0">
        <w:rPr>
          <w:rFonts w:ascii="Times New Roman" w:eastAsia="Times New Roman" w:hAnsi="Times New Roman" w:cs="Times New Roman"/>
          <w:lang w:val="lt-LT"/>
        </w:rPr>
        <w:t xml:space="preserve"> indeksas (metodo prastas veiksmingumas + pacientės nesėkmė): 0,57</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(viršutinė dvipusio 95</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 konfidencialumo riba: 0,9). </w:t>
      </w:r>
    </w:p>
    <w:p w14:paraId="53BA0BF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36A079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kontracepcinį</w:t>
      </w:r>
      <w:proofErr w:type="spellEnd"/>
      <w:r w:rsidRPr="001630E0">
        <w:rPr>
          <w:rFonts w:ascii="Times New Roman" w:eastAsia="Times New Roman" w:hAnsi="Times New Roman" w:cs="Times New Roman"/>
          <w:lang w:val="lt-LT"/>
        </w:rPr>
        <w:t xml:space="preserve"> poveikį lemia įvairių veiksnių, iš kurių svarbiausi yra ovuliacijos slopinimas ir </w:t>
      </w:r>
      <w:proofErr w:type="spellStart"/>
      <w:r w:rsidRPr="001630E0">
        <w:rPr>
          <w:rFonts w:ascii="Times New Roman" w:eastAsia="Times New Roman" w:hAnsi="Times New Roman" w:cs="Times New Roman"/>
          <w:lang w:val="lt-LT"/>
        </w:rPr>
        <w:t>endometriumo</w:t>
      </w:r>
      <w:proofErr w:type="spellEnd"/>
      <w:r w:rsidRPr="001630E0">
        <w:rPr>
          <w:rFonts w:ascii="Times New Roman" w:eastAsia="Times New Roman" w:hAnsi="Times New Roman" w:cs="Times New Roman"/>
          <w:lang w:val="lt-LT"/>
        </w:rPr>
        <w:t xml:space="preserve"> pokyčiai, sąveika. </w:t>
      </w:r>
    </w:p>
    <w:p w14:paraId="35B19FF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A51BEF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yra sudėtinis geriamasis kontraceptikas, kurio veikliosios medžiagos yra </w:t>
      </w:r>
      <w:proofErr w:type="spellStart"/>
      <w:r w:rsidRPr="001630E0">
        <w:rPr>
          <w:rFonts w:ascii="Times New Roman" w:eastAsia="Times New Roman" w:hAnsi="Times New Roman" w:cs="Times New Roman"/>
          <w:lang w:val="lt-LT"/>
        </w:rPr>
        <w:t>etinilestradiolis</w:t>
      </w:r>
      <w:proofErr w:type="spellEnd"/>
      <w:r w:rsidRPr="001630E0">
        <w:rPr>
          <w:rFonts w:ascii="Times New Roman" w:eastAsia="Times New Roman" w:hAnsi="Times New Roman" w:cs="Times New Roman"/>
          <w:lang w:val="lt-LT"/>
        </w:rPr>
        <w:t xml:space="preserve"> ir </w:t>
      </w:r>
      <w:proofErr w:type="spellStart"/>
      <w:r w:rsidRPr="001630E0">
        <w:rPr>
          <w:rFonts w:ascii="Times New Roman" w:eastAsia="Times New Roman" w:hAnsi="Times New Roman" w:cs="Times New Roman"/>
          <w:lang w:val="lt-LT"/>
        </w:rPr>
        <w:t>progestogenas</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drospirenonas</w:t>
      </w:r>
      <w:proofErr w:type="spellEnd"/>
      <w:r w:rsidRPr="001630E0">
        <w:rPr>
          <w:rFonts w:ascii="Times New Roman" w:eastAsia="Times New Roman" w:hAnsi="Times New Roman" w:cs="Times New Roman"/>
          <w:lang w:val="lt-LT"/>
        </w:rPr>
        <w:t xml:space="preserve">. Terapinėms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dozėms taip pat būdingos </w:t>
      </w:r>
      <w:proofErr w:type="spellStart"/>
      <w:r w:rsidRPr="001630E0">
        <w:rPr>
          <w:rFonts w:ascii="Times New Roman" w:eastAsia="Times New Roman" w:hAnsi="Times New Roman" w:cs="Times New Roman"/>
          <w:lang w:val="lt-LT"/>
        </w:rPr>
        <w:t>antiandrogeninės</w:t>
      </w:r>
      <w:proofErr w:type="spellEnd"/>
      <w:r w:rsidRPr="001630E0">
        <w:rPr>
          <w:rFonts w:ascii="Times New Roman" w:eastAsia="Times New Roman" w:hAnsi="Times New Roman" w:cs="Times New Roman"/>
          <w:lang w:val="lt-LT"/>
        </w:rPr>
        <w:t xml:space="preserve"> ir silpnos </w:t>
      </w:r>
      <w:proofErr w:type="spellStart"/>
      <w:r w:rsidRPr="001630E0">
        <w:rPr>
          <w:rFonts w:ascii="Times New Roman" w:eastAsia="Times New Roman" w:hAnsi="Times New Roman" w:cs="Times New Roman"/>
          <w:lang w:val="lt-LT"/>
        </w:rPr>
        <w:t>antimineralkortikoidinės</w:t>
      </w:r>
      <w:proofErr w:type="spellEnd"/>
      <w:r w:rsidRPr="001630E0">
        <w:rPr>
          <w:rFonts w:ascii="Times New Roman" w:eastAsia="Times New Roman" w:hAnsi="Times New Roman" w:cs="Times New Roman"/>
          <w:lang w:val="lt-LT"/>
        </w:rPr>
        <w:t xml:space="preserve"> savybės. </w:t>
      </w:r>
      <w:proofErr w:type="spellStart"/>
      <w:r w:rsidRPr="001630E0">
        <w:rPr>
          <w:rFonts w:ascii="Times New Roman" w:eastAsia="Times New Roman" w:hAnsi="Times New Roman" w:cs="Times New Roman"/>
          <w:lang w:val="lt-LT"/>
        </w:rPr>
        <w:t>Estrogeninio</w:t>
      </w:r>
      <w:proofErr w:type="spellEnd"/>
      <w:r w:rsidRPr="001630E0">
        <w:rPr>
          <w:rFonts w:ascii="Times New Roman" w:eastAsia="Times New Roman" w:hAnsi="Times New Roman" w:cs="Times New Roman"/>
          <w:lang w:val="lt-LT"/>
        </w:rPr>
        <w:t xml:space="preserve">, gliukokortikoidinio ir </w:t>
      </w:r>
      <w:proofErr w:type="spellStart"/>
      <w:r w:rsidRPr="001630E0">
        <w:rPr>
          <w:rFonts w:ascii="Times New Roman" w:eastAsia="Times New Roman" w:hAnsi="Times New Roman" w:cs="Times New Roman"/>
          <w:lang w:val="lt-LT"/>
        </w:rPr>
        <w:t>antigliukokortikoidinio</w:t>
      </w:r>
      <w:proofErr w:type="spellEnd"/>
      <w:r w:rsidRPr="001630E0">
        <w:rPr>
          <w:rFonts w:ascii="Times New Roman" w:eastAsia="Times New Roman" w:hAnsi="Times New Roman" w:cs="Times New Roman"/>
          <w:lang w:val="lt-LT"/>
        </w:rPr>
        <w:t xml:space="preserve"> aktyvumo </w:t>
      </w:r>
      <w:proofErr w:type="spellStart"/>
      <w:r w:rsidRPr="001630E0">
        <w:rPr>
          <w:rFonts w:ascii="Times New Roman" w:eastAsia="Times New Roman" w:hAnsi="Times New Roman" w:cs="Times New Roman"/>
          <w:lang w:val="lt-LT"/>
        </w:rPr>
        <w:t>drospirenonas</w:t>
      </w:r>
      <w:proofErr w:type="spellEnd"/>
      <w:r w:rsidRPr="001630E0">
        <w:rPr>
          <w:rFonts w:ascii="Times New Roman" w:eastAsia="Times New Roman" w:hAnsi="Times New Roman" w:cs="Times New Roman"/>
          <w:lang w:val="lt-LT"/>
        </w:rPr>
        <w:t xml:space="preserve"> neturi. Dėl to jo farmakologinės savybės yra labai panašios į natūralaus hormono progesterono. </w:t>
      </w:r>
    </w:p>
    <w:p w14:paraId="2D17B81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1FEF4C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Remiantis klinikiniais tyrimais, silpnos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antimineralkortikoidinės</w:t>
      </w:r>
      <w:proofErr w:type="spellEnd"/>
      <w:r w:rsidRPr="001630E0">
        <w:rPr>
          <w:rFonts w:ascii="Times New Roman" w:eastAsia="Times New Roman" w:hAnsi="Times New Roman" w:cs="Times New Roman"/>
          <w:lang w:val="lt-LT"/>
        </w:rPr>
        <w:t xml:space="preserve"> savybės lemia silpną </w:t>
      </w:r>
      <w:proofErr w:type="spellStart"/>
      <w:r w:rsidRPr="001630E0">
        <w:rPr>
          <w:rFonts w:ascii="Times New Roman" w:eastAsia="Times New Roman" w:hAnsi="Times New Roman" w:cs="Times New Roman"/>
          <w:lang w:val="lt-LT"/>
        </w:rPr>
        <w:t>antimineralkortikoidinį</w:t>
      </w:r>
      <w:proofErr w:type="spellEnd"/>
      <w:r w:rsidRPr="001630E0">
        <w:rPr>
          <w:rFonts w:ascii="Times New Roman" w:eastAsia="Times New Roman" w:hAnsi="Times New Roman" w:cs="Times New Roman"/>
          <w:lang w:val="lt-LT"/>
        </w:rPr>
        <w:t xml:space="preserve"> poveikį.</w:t>
      </w:r>
    </w:p>
    <w:p w14:paraId="2D01FBC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02571B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5.2</w:t>
      </w:r>
      <w:r w:rsidRPr="001630E0">
        <w:rPr>
          <w:rFonts w:ascii="Times New Roman" w:eastAsia="Times New Roman" w:hAnsi="Times New Roman" w:cs="Times New Roman"/>
          <w:b/>
          <w:lang w:val="lt-LT"/>
        </w:rPr>
        <w:tab/>
      </w:r>
      <w:proofErr w:type="spellStart"/>
      <w:r w:rsidRPr="001630E0">
        <w:rPr>
          <w:rFonts w:ascii="Times New Roman" w:eastAsia="Times New Roman" w:hAnsi="Times New Roman" w:cs="Times New Roman"/>
          <w:b/>
          <w:lang w:val="lt-LT"/>
        </w:rPr>
        <w:t>Farmakokinetinės</w:t>
      </w:r>
      <w:proofErr w:type="spellEnd"/>
      <w:r w:rsidRPr="001630E0">
        <w:rPr>
          <w:rFonts w:ascii="Times New Roman" w:eastAsia="Times New Roman" w:hAnsi="Times New Roman" w:cs="Times New Roman"/>
          <w:b/>
          <w:lang w:val="lt-LT"/>
        </w:rPr>
        <w:t xml:space="preserve"> savybės</w:t>
      </w:r>
    </w:p>
    <w:p w14:paraId="77894C1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938951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roofErr w:type="spellStart"/>
      <w:r w:rsidRPr="001630E0">
        <w:rPr>
          <w:rFonts w:ascii="Times New Roman" w:eastAsia="Times New Roman" w:hAnsi="Times New Roman" w:cs="Times New Roman"/>
          <w:b/>
          <w:lang w:val="lt-LT"/>
        </w:rPr>
        <w:t>Drospirenonas</w:t>
      </w:r>
      <w:proofErr w:type="spellEnd"/>
    </w:p>
    <w:p w14:paraId="3ABCC76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73ACD20" w14:textId="77777777" w:rsidR="001630E0" w:rsidRPr="0082613E"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82613E">
        <w:rPr>
          <w:rFonts w:ascii="Times New Roman" w:eastAsia="Times New Roman" w:hAnsi="Times New Roman" w:cs="Times New Roman"/>
          <w:u w:val="single"/>
          <w:lang w:val="lt-LT"/>
        </w:rPr>
        <w:t>Absorbcija</w:t>
      </w:r>
    </w:p>
    <w:p w14:paraId="25DC377E" w14:textId="036A30F4"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Per burną pavartotas </w:t>
      </w:r>
      <w:proofErr w:type="spellStart"/>
      <w:r w:rsidRPr="001630E0">
        <w:rPr>
          <w:rFonts w:ascii="Times New Roman" w:eastAsia="Times New Roman" w:hAnsi="Times New Roman" w:cs="Times New Roman"/>
          <w:lang w:val="lt-LT"/>
        </w:rPr>
        <w:t>drospirenonas</w:t>
      </w:r>
      <w:proofErr w:type="spellEnd"/>
      <w:r w:rsidRPr="001630E0">
        <w:rPr>
          <w:rFonts w:ascii="Times New Roman" w:eastAsia="Times New Roman" w:hAnsi="Times New Roman" w:cs="Times New Roman"/>
          <w:lang w:val="lt-LT"/>
        </w:rPr>
        <w:t xml:space="preserve"> absorbuojamas beveik visas. Pavartojus vienkartinę dozę, didžiausia aktyviosios medžiagos koncentracija kraujo serume atsiranda maždaug po 1–2 valandų ir būna apie 38 </w:t>
      </w:r>
      <w:proofErr w:type="spellStart"/>
      <w:r w:rsidRPr="001630E0">
        <w:rPr>
          <w:rFonts w:ascii="Times New Roman" w:eastAsia="Times New Roman" w:hAnsi="Times New Roman" w:cs="Times New Roman"/>
          <w:lang w:val="lt-LT"/>
        </w:rPr>
        <w:t>ng</w:t>
      </w:r>
      <w:proofErr w:type="spellEnd"/>
      <w:r w:rsidRPr="001630E0">
        <w:rPr>
          <w:rFonts w:ascii="Times New Roman" w:eastAsia="Times New Roman" w:hAnsi="Times New Roman" w:cs="Times New Roman"/>
          <w:lang w:val="lt-LT"/>
        </w:rPr>
        <w:t>/ml. Biologinis prieinamumas yra maždaug 76–85</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 Kartu pavartotas maistas biologinio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prieinamumo neveikia. </w:t>
      </w:r>
    </w:p>
    <w:p w14:paraId="0C49A1C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FD05AA8" w14:textId="77777777" w:rsidR="001630E0" w:rsidRPr="0082613E"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82613E">
        <w:rPr>
          <w:rFonts w:ascii="Times New Roman" w:eastAsia="Times New Roman" w:hAnsi="Times New Roman" w:cs="Times New Roman"/>
          <w:u w:val="single"/>
          <w:lang w:val="lt-LT"/>
        </w:rPr>
        <w:t>Pasiskirstymas</w:t>
      </w:r>
    </w:p>
    <w:p w14:paraId="7732D989" w14:textId="1BE4B9F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Per burną pavartoto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kiekis kraujo serume mažėja, pusinės eliminacijos laikas yra 31 valanda. </w:t>
      </w:r>
      <w:proofErr w:type="spellStart"/>
      <w:r w:rsidRPr="001630E0">
        <w:rPr>
          <w:rFonts w:ascii="Times New Roman" w:eastAsia="Times New Roman" w:hAnsi="Times New Roman" w:cs="Times New Roman"/>
          <w:lang w:val="lt-LT"/>
        </w:rPr>
        <w:t>Drospirenonas</w:t>
      </w:r>
      <w:proofErr w:type="spellEnd"/>
      <w:r w:rsidRPr="001630E0">
        <w:rPr>
          <w:rFonts w:ascii="Times New Roman" w:eastAsia="Times New Roman" w:hAnsi="Times New Roman" w:cs="Times New Roman"/>
          <w:lang w:val="lt-LT"/>
        </w:rPr>
        <w:t xml:space="preserve"> prisijungia prie kraujo serumo </w:t>
      </w:r>
      <w:proofErr w:type="spellStart"/>
      <w:r w:rsidRPr="001630E0">
        <w:rPr>
          <w:rFonts w:ascii="Times New Roman" w:eastAsia="Times New Roman" w:hAnsi="Times New Roman" w:cs="Times New Roman"/>
          <w:lang w:val="lt-LT"/>
        </w:rPr>
        <w:t>albumino</w:t>
      </w:r>
      <w:proofErr w:type="spellEnd"/>
      <w:r w:rsidRPr="001630E0">
        <w:rPr>
          <w:rFonts w:ascii="Times New Roman" w:eastAsia="Times New Roman" w:hAnsi="Times New Roman" w:cs="Times New Roman"/>
          <w:lang w:val="lt-LT"/>
        </w:rPr>
        <w:t xml:space="preserve">, prie lytinius hormonus prijungiančio </w:t>
      </w:r>
      <w:proofErr w:type="spellStart"/>
      <w:r w:rsidRPr="001630E0">
        <w:rPr>
          <w:rFonts w:ascii="Times New Roman" w:eastAsia="Times New Roman" w:hAnsi="Times New Roman" w:cs="Times New Roman"/>
          <w:lang w:val="lt-LT"/>
        </w:rPr>
        <w:t>globulino</w:t>
      </w:r>
      <w:proofErr w:type="spellEnd"/>
      <w:r w:rsidRPr="001630E0">
        <w:rPr>
          <w:rFonts w:ascii="Times New Roman" w:eastAsia="Times New Roman" w:hAnsi="Times New Roman" w:cs="Times New Roman"/>
          <w:lang w:val="lt-LT"/>
        </w:rPr>
        <w:t xml:space="preserve"> (LHPG) ar kortikosteroidus prijungiančio </w:t>
      </w:r>
      <w:proofErr w:type="spellStart"/>
      <w:r w:rsidRPr="001630E0">
        <w:rPr>
          <w:rFonts w:ascii="Times New Roman" w:eastAsia="Times New Roman" w:hAnsi="Times New Roman" w:cs="Times New Roman"/>
          <w:lang w:val="lt-LT"/>
        </w:rPr>
        <w:t>globulino</w:t>
      </w:r>
      <w:proofErr w:type="spellEnd"/>
      <w:r w:rsidRPr="001630E0">
        <w:rPr>
          <w:rFonts w:ascii="Times New Roman" w:eastAsia="Times New Roman" w:hAnsi="Times New Roman" w:cs="Times New Roman"/>
          <w:lang w:val="lt-LT"/>
        </w:rPr>
        <w:t xml:space="preserve"> (KPG) jis nesijungia. 3–5</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 kraujyje esančios veikliosios medžiagos būna laisvo steroido pavidalu. </w:t>
      </w:r>
      <w:proofErr w:type="spellStart"/>
      <w:r w:rsidRPr="001630E0">
        <w:rPr>
          <w:rFonts w:ascii="Times New Roman" w:eastAsia="Times New Roman" w:hAnsi="Times New Roman" w:cs="Times New Roman"/>
          <w:lang w:val="lt-LT"/>
        </w:rPr>
        <w:t>Etinilestradiolio</w:t>
      </w:r>
      <w:proofErr w:type="spellEnd"/>
      <w:r w:rsidRPr="001630E0">
        <w:rPr>
          <w:rFonts w:ascii="Times New Roman" w:eastAsia="Times New Roman" w:hAnsi="Times New Roman" w:cs="Times New Roman"/>
          <w:lang w:val="lt-LT"/>
        </w:rPr>
        <w:t xml:space="preserve"> sukeltas LHPG padaugėjimas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prisijungimui prie kraujo serumo baltymų poveikio nedaro. Vidutinis tariamas pasiskirstymo tūris yra 3,7 (±1,2) l/kg.</w:t>
      </w:r>
    </w:p>
    <w:p w14:paraId="74D05C5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8748F3C" w14:textId="77777777" w:rsidR="001630E0" w:rsidRPr="0082613E"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proofErr w:type="spellStart"/>
      <w:r w:rsidRPr="0082613E">
        <w:rPr>
          <w:rFonts w:ascii="Times New Roman" w:eastAsia="Times New Roman" w:hAnsi="Times New Roman" w:cs="Times New Roman"/>
          <w:u w:val="single"/>
          <w:lang w:val="lt-LT"/>
        </w:rPr>
        <w:t>Biotransformacija</w:t>
      </w:r>
      <w:proofErr w:type="spellEnd"/>
    </w:p>
    <w:p w14:paraId="2AA7F233" w14:textId="263A77E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Per burną pavartotas </w:t>
      </w:r>
      <w:proofErr w:type="spellStart"/>
      <w:r w:rsidRPr="001630E0">
        <w:rPr>
          <w:rFonts w:ascii="Times New Roman" w:eastAsia="Times New Roman" w:hAnsi="Times New Roman" w:cs="Times New Roman"/>
          <w:lang w:val="lt-LT"/>
        </w:rPr>
        <w:t>drospirenonas</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metabolizuojamas</w:t>
      </w:r>
      <w:proofErr w:type="spellEnd"/>
      <w:r w:rsidRPr="001630E0">
        <w:rPr>
          <w:rFonts w:ascii="Times New Roman" w:eastAsia="Times New Roman" w:hAnsi="Times New Roman" w:cs="Times New Roman"/>
          <w:lang w:val="lt-LT"/>
        </w:rPr>
        <w:t xml:space="preserve"> ekstensyviai. Svarbiausi metabolitai kraujo plazmoje yra rūgštinė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forma, suformuojama atsidarant </w:t>
      </w:r>
      <w:proofErr w:type="spellStart"/>
      <w:r w:rsidRPr="001630E0">
        <w:rPr>
          <w:rFonts w:ascii="Times New Roman" w:eastAsia="Times New Roman" w:hAnsi="Times New Roman" w:cs="Times New Roman"/>
          <w:lang w:val="lt-LT"/>
        </w:rPr>
        <w:t>laktono</w:t>
      </w:r>
      <w:proofErr w:type="spellEnd"/>
      <w:r w:rsidRPr="001630E0">
        <w:rPr>
          <w:rFonts w:ascii="Times New Roman" w:eastAsia="Times New Roman" w:hAnsi="Times New Roman" w:cs="Times New Roman"/>
          <w:lang w:val="lt-LT"/>
        </w:rPr>
        <w:t xml:space="preserve"> žiedui, ir 4,5-dihidro-drospirenono-3-sulfatas. Abu šie metabolitai suformuojami neįtraukiant P 450</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sistemos. Šiek tiek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metabolizuoja</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citochromo</w:t>
      </w:r>
      <w:proofErr w:type="spellEnd"/>
      <w:r w:rsidRPr="001630E0">
        <w:rPr>
          <w:rFonts w:ascii="Times New Roman" w:eastAsia="Times New Roman" w:hAnsi="Times New Roman" w:cs="Times New Roman"/>
          <w:lang w:val="lt-LT"/>
        </w:rPr>
        <w:t xml:space="preserve"> P 450</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3A4</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fermentas, </w:t>
      </w:r>
      <w:proofErr w:type="spellStart"/>
      <w:r w:rsidRPr="001630E0">
        <w:rPr>
          <w:rFonts w:ascii="Times New Roman" w:eastAsia="Times New Roman" w:hAnsi="Times New Roman" w:cs="Times New Roman"/>
          <w:lang w:val="lt-LT"/>
        </w:rPr>
        <w:t>drospirenonas</w:t>
      </w:r>
      <w:proofErr w:type="spellEnd"/>
      <w:r w:rsidRPr="001630E0">
        <w:rPr>
          <w:rFonts w:ascii="Times New Roman" w:eastAsia="Times New Roman" w:hAnsi="Times New Roman" w:cs="Times New Roman"/>
          <w:lang w:val="lt-LT"/>
        </w:rPr>
        <w:t xml:space="preserve"> geba slopinti šį fermentą bei </w:t>
      </w:r>
      <w:proofErr w:type="spellStart"/>
      <w:r w:rsidRPr="001630E0">
        <w:rPr>
          <w:rFonts w:ascii="Times New Roman" w:eastAsia="Times New Roman" w:hAnsi="Times New Roman" w:cs="Times New Roman"/>
          <w:lang w:val="lt-LT"/>
        </w:rPr>
        <w:t>citochromo</w:t>
      </w:r>
      <w:proofErr w:type="spellEnd"/>
      <w:r w:rsidRPr="001630E0">
        <w:rPr>
          <w:rFonts w:ascii="Times New Roman" w:eastAsia="Times New Roman" w:hAnsi="Times New Roman" w:cs="Times New Roman"/>
          <w:lang w:val="lt-LT"/>
        </w:rPr>
        <w:t xml:space="preserve"> P 450</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1A1, 2C9</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bei 2C19</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fermentus </w:t>
      </w:r>
      <w:proofErr w:type="spellStart"/>
      <w:r w:rsidRPr="001630E0">
        <w:rPr>
          <w:rFonts w:ascii="Times New Roman" w:eastAsia="Times New Roman" w:hAnsi="Times New Roman" w:cs="Times New Roman"/>
          <w:i/>
          <w:lang w:val="lt-LT"/>
        </w:rPr>
        <w:t>in</w:t>
      </w:r>
      <w:proofErr w:type="spellEnd"/>
      <w:r w:rsidRPr="001630E0">
        <w:rPr>
          <w:rFonts w:ascii="Times New Roman" w:eastAsia="Times New Roman" w:hAnsi="Times New Roman" w:cs="Times New Roman"/>
          <w:i/>
          <w:lang w:val="lt-LT"/>
        </w:rPr>
        <w:t xml:space="preserve"> </w:t>
      </w:r>
      <w:proofErr w:type="spellStart"/>
      <w:r w:rsidRPr="001630E0">
        <w:rPr>
          <w:rFonts w:ascii="Times New Roman" w:eastAsia="Times New Roman" w:hAnsi="Times New Roman" w:cs="Times New Roman"/>
          <w:i/>
          <w:lang w:val="lt-LT"/>
        </w:rPr>
        <w:t>vitro</w:t>
      </w:r>
      <w:proofErr w:type="spellEnd"/>
      <w:r w:rsidRPr="001630E0">
        <w:rPr>
          <w:rFonts w:ascii="Times New Roman" w:eastAsia="Times New Roman" w:hAnsi="Times New Roman" w:cs="Times New Roman"/>
          <w:i/>
          <w:lang w:val="lt-LT"/>
        </w:rPr>
        <w:t>.</w:t>
      </w:r>
    </w:p>
    <w:p w14:paraId="08035CA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4074400" w14:textId="77777777" w:rsidR="001630E0" w:rsidRPr="0082613E"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82613E">
        <w:rPr>
          <w:rFonts w:ascii="Times New Roman" w:eastAsia="Times New Roman" w:hAnsi="Times New Roman" w:cs="Times New Roman"/>
          <w:u w:val="single"/>
          <w:lang w:val="lt-LT"/>
        </w:rPr>
        <w:t>Eliminacija</w:t>
      </w:r>
    </w:p>
    <w:p w14:paraId="25C85DBD" w14:textId="2C16ADAA"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Metabolinis</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klirensas kraujo plazmoje yra 1,5</w:t>
      </w:r>
      <w:r w:rsidR="00C1229D">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(±0,2) ml/min./kg. Nepakitusio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iš organizmo išsiskiria tik pėdsakai.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metabolitai išskiriami su išmatomis ir šlapimu, išskyrimo santykis yra maždaug 1,2–1,4. Metabolitų pusinio išskyrimo su šlapimu ir išmatomis laikas yra maždaug 40 valandų.</w:t>
      </w:r>
    </w:p>
    <w:p w14:paraId="12C0D5C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AD717E1" w14:textId="77777777" w:rsidR="001630E0" w:rsidRPr="0082613E"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82613E">
        <w:rPr>
          <w:rFonts w:ascii="Times New Roman" w:eastAsia="Times New Roman" w:hAnsi="Times New Roman" w:cs="Times New Roman"/>
          <w:u w:val="single"/>
          <w:lang w:val="lt-LT"/>
        </w:rPr>
        <w:t>Pusiausvyros būklė</w:t>
      </w:r>
    </w:p>
    <w:p w14:paraId="78BBD69F" w14:textId="7D1116F0"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Vartojimo ciklo metu didžiausia pusiausvyros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koncentracija kraujo serume atsiranda po maždaug 8</w:t>
      </w:r>
      <w:r w:rsidR="001715D9">
        <w:rPr>
          <w:rFonts w:ascii="Times New Roman" w:eastAsia="Times New Roman" w:hAnsi="Times New Roman" w:cs="Times New Roman"/>
          <w:lang w:val="lt-LT"/>
        </w:rPr>
        <w:t> </w:t>
      </w:r>
      <w:r w:rsidRPr="001630E0">
        <w:rPr>
          <w:rFonts w:ascii="Times New Roman" w:eastAsia="Times New Roman" w:hAnsi="Times New Roman" w:cs="Times New Roman"/>
          <w:lang w:val="lt-LT"/>
        </w:rPr>
        <w:t>parų ir būna apie 70 </w:t>
      </w:r>
      <w:proofErr w:type="spellStart"/>
      <w:r w:rsidRPr="001630E0">
        <w:rPr>
          <w:rFonts w:ascii="Times New Roman" w:eastAsia="Times New Roman" w:hAnsi="Times New Roman" w:cs="Times New Roman"/>
          <w:lang w:val="lt-LT"/>
        </w:rPr>
        <w:t>ng</w:t>
      </w:r>
      <w:proofErr w:type="spellEnd"/>
      <w:r w:rsidRPr="001630E0">
        <w:rPr>
          <w:rFonts w:ascii="Times New Roman" w:eastAsia="Times New Roman" w:hAnsi="Times New Roman" w:cs="Times New Roman"/>
          <w:lang w:val="lt-LT"/>
        </w:rPr>
        <w:t xml:space="preserve">/ml. Dėl galutinės pusinės eliminacijos laiko ir dozavimo intervalo santykio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kiekio kaupimosi kraujo serume koeficientas yra 3. </w:t>
      </w:r>
    </w:p>
    <w:p w14:paraId="5925815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EDF5F31" w14:textId="77777777" w:rsidR="001630E0" w:rsidRPr="0082613E" w:rsidRDefault="001630E0" w:rsidP="001630E0">
      <w:pPr>
        <w:tabs>
          <w:tab w:val="left" w:pos="567"/>
        </w:tabs>
        <w:snapToGrid w:val="0"/>
        <w:spacing w:after="0" w:line="260" w:lineRule="exact"/>
        <w:ind w:right="-2"/>
        <w:rPr>
          <w:rFonts w:ascii="Times New Roman" w:eastAsia="Times New Roman" w:hAnsi="Times New Roman" w:cs="Times New Roman"/>
          <w:i/>
          <w:lang w:val="lt-LT"/>
        </w:rPr>
      </w:pPr>
      <w:r w:rsidRPr="0082613E">
        <w:rPr>
          <w:rFonts w:ascii="Times New Roman" w:eastAsia="Times New Roman" w:hAnsi="Times New Roman" w:cs="Times New Roman"/>
          <w:i/>
          <w:lang w:val="lt-LT"/>
        </w:rPr>
        <w:t>Ypatingos populiacijos</w:t>
      </w:r>
    </w:p>
    <w:p w14:paraId="2A538EF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29FEA4D" w14:textId="77777777" w:rsidR="001630E0" w:rsidRPr="0082613E"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82613E">
        <w:rPr>
          <w:rFonts w:ascii="Times New Roman" w:eastAsia="Times New Roman" w:hAnsi="Times New Roman" w:cs="Times New Roman"/>
          <w:u w:val="single"/>
          <w:lang w:val="lt-LT"/>
        </w:rPr>
        <w:t>Sutrikusi inkstų funkcija</w:t>
      </w:r>
    </w:p>
    <w:p w14:paraId="2BEC66A3" w14:textId="5295414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Moterų, kurioms yra lengvas inkstų funkcijos sutrikimas (</w:t>
      </w:r>
      <w:proofErr w:type="spellStart"/>
      <w:r w:rsidRPr="001630E0">
        <w:rPr>
          <w:rFonts w:ascii="Times New Roman" w:eastAsia="Times New Roman" w:hAnsi="Times New Roman" w:cs="Times New Roman"/>
          <w:lang w:val="lt-LT"/>
        </w:rPr>
        <w:t>kreatinino</w:t>
      </w:r>
      <w:proofErr w:type="spellEnd"/>
      <w:r w:rsidRPr="001630E0">
        <w:rPr>
          <w:rFonts w:ascii="Times New Roman" w:eastAsia="Times New Roman" w:hAnsi="Times New Roman" w:cs="Times New Roman"/>
          <w:lang w:val="lt-LT"/>
        </w:rPr>
        <w:t xml:space="preserve"> klirensas 50–80 ml/min.), kraujo serume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koncentracija tuo metu, kai apykaita </w:t>
      </w:r>
      <w:proofErr w:type="spellStart"/>
      <w:r w:rsidRPr="001630E0">
        <w:rPr>
          <w:rFonts w:ascii="Times New Roman" w:eastAsia="Times New Roman" w:hAnsi="Times New Roman" w:cs="Times New Roman"/>
          <w:lang w:val="lt-LT"/>
        </w:rPr>
        <w:t>pusiausvyrinė</w:t>
      </w:r>
      <w:proofErr w:type="spellEnd"/>
      <w:r w:rsidRPr="001630E0">
        <w:rPr>
          <w:rFonts w:ascii="Times New Roman" w:eastAsia="Times New Roman" w:hAnsi="Times New Roman" w:cs="Times New Roman"/>
          <w:lang w:val="lt-LT"/>
        </w:rPr>
        <w:t>, buvo panaši į moterų, kurių inkstų funkcija normali. Moterų, kurioms yra vidutinio sunkumo inkstų funkcijos sutrikimas (</w:t>
      </w:r>
      <w:proofErr w:type="spellStart"/>
      <w:r w:rsidRPr="001630E0">
        <w:rPr>
          <w:rFonts w:ascii="Times New Roman" w:eastAsia="Times New Roman" w:hAnsi="Times New Roman" w:cs="Times New Roman"/>
          <w:lang w:val="lt-LT"/>
        </w:rPr>
        <w:t>kreatinino</w:t>
      </w:r>
      <w:proofErr w:type="spellEnd"/>
      <w:r w:rsidRPr="001630E0">
        <w:rPr>
          <w:rFonts w:ascii="Times New Roman" w:eastAsia="Times New Roman" w:hAnsi="Times New Roman" w:cs="Times New Roman"/>
          <w:lang w:val="lt-LT"/>
        </w:rPr>
        <w:t xml:space="preserve"> klirensas 30–50 ml/min.), kraujo serume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koncentracija buvo 37</w:t>
      </w:r>
      <w:r w:rsidR="001715D9">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 didesnė, palyginti su moterų, kurių inkstų funkcija normali. Moterys, kurioms buvo lengvas arba vidutinio sunkumo inkstų funkcijos sutrikimas, </w:t>
      </w:r>
      <w:proofErr w:type="spellStart"/>
      <w:r w:rsidRPr="001630E0">
        <w:rPr>
          <w:rFonts w:ascii="Times New Roman" w:eastAsia="Times New Roman" w:hAnsi="Times New Roman" w:cs="Times New Roman"/>
          <w:lang w:val="lt-LT"/>
        </w:rPr>
        <w:t>drospirenoną</w:t>
      </w:r>
      <w:proofErr w:type="spellEnd"/>
      <w:r w:rsidRPr="001630E0">
        <w:rPr>
          <w:rFonts w:ascii="Times New Roman" w:eastAsia="Times New Roman" w:hAnsi="Times New Roman" w:cs="Times New Roman"/>
          <w:lang w:val="lt-LT"/>
        </w:rPr>
        <w:t xml:space="preserve"> toleravo gerai. Gydymas </w:t>
      </w:r>
      <w:proofErr w:type="spellStart"/>
      <w:r w:rsidRPr="001630E0">
        <w:rPr>
          <w:rFonts w:ascii="Times New Roman" w:eastAsia="Times New Roman" w:hAnsi="Times New Roman" w:cs="Times New Roman"/>
          <w:lang w:val="lt-LT"/>
        </w:rPr>
        <w:t>drospirenonu</w:t>
      </w:r>
      <w:proofErr w:type="spellEnd"/>
      <w:r w:rsidRPr="001630E0">
        <w:rPr>
          <w:rFonts w:ascii="Times New Roman" w:eastAsia="Times New Roman" w:hAnsi="Times New Roman" w:cs="Times New Roman"/>
          <w:lang w:val="lt-LT"/>
        </w:rPr>
        <w:t xml:space="preserve"> kliniškai reikšmingo poveikio kalio koncentracijai kraujo serume nedarė.</w:t>
      </w:r>
    </w:p>
    <w:p w14:paraId="272A4CD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CD199FC" w14:textId="77777777" w:rsidR="001630E0" w:rsidRPr="0082613E"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82613E">
        <w:rPr>
          <w:rFonts w:ascii="Times New Roman" w:eastAsia="Times New Roman" w:hAnsi="Times New Roman" w:cs="Times New Roman"/>
          <w:u w:val="single"/>
          <w:lang w:val="lt-LT"/>
        </w:rPr>
        <w:t xml:space="preserve">Sutrikusi kepenų funkcija </w:t>
      </w:r>
    </w:p>
    <w:p w14:paraId="300D2AE5" w14:textId="13AA00A2"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Vienkartinės dozės tyrimo metu savanorių, kurioms buvo vidutinio sunkumo kepenų funkcijos sutrikimas, organizme per burną pavartoto preparato klirensas buvo 50</w:t>
      </w:r>
      <w:r w:rsidR="001715D9">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 mažesnis, palyginti su moterų, kurių inkstų funkcija normali. Nustatytas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w:t>
      </w:r>
      <w:r w:rsidRPr="001630E0">
        <w:rPr>
          <w:rFonts w:ascii="Times New Roman" w:eastAsia="Times New Roman" w:hAnsi="Times New Roman" w:cs="Times New Roman"/>
          <w:lang w:val="lt-LT"/>
        </w:rPr>
        <w:lastRenderedPageBreak/>
        <w:t xml:space="preserve">klirenso sumažėjimas savanorių, kurioms yra vidutinio sunkumo kepenų funkcijos sutrikimas, organizme nerodo kokio nors akivaizdaus skirtumo kalio koncentracijos kraujo serume požiūriu. Kalio koncentracijos padidėjimas virš viršutinės normos ribos nebuvo nustatytas net </w:t>
      </w:r>
      <w:proofErr w:type="spellStart"/>
      <w:r w:rsidRPr="001630E0">
        <w:rPr>
          <w:rFonts w:ascii="Times New Roman" w:eastAsia="Times New Roman" w:hAnsi="Times New Roman" w:cs="Times New Roman"/>
          <w:lang w:val="lt-LT"/>
        </w:rPr>
        <w:t>spironolaktono</w:t>
      </w:r>
      <w:proofErr w:type="spellEnd"/>
      <w:r w:rsidRPr="001630E0">
        <w:rPr>
          <w:rFonts w:ascii="Times New Roman" w:eastAsia="Times New Roman" w:hAnsi="Times New Roman" w:cs="Times New Roman"/>
          <w:lang w:val="lt-LT"/>
        </w:rPr>
        <w:t xml:space="preserve"> vartojančioms cukriniu diabetu sergančioms moterims (du veiksniai, galintys didinti polinkį į </w:t>
      </w:r>
      <w:proofErr w:type="spellStart"/>
      <w:r w:rsidRPr="001630E0">
        <w:rPr>
          <w:rFonts w:ascii="Times New Roman" w:eastAsia="Times New Roman" w:hAnsi="Times New Roman" w:cs="Times New Roman"/>
          <w:lang w:val="lt-LT"/>
        </w:rPr>
        <w:t>hiperkalemiją</w:t>
      </w:r>
      <w:proofErr w:type="spellEnd"/>
      <w:r w:rsidRPr="001630E0">
        <w:rPr>
          <w:rFonts w:ascii="Times New Roman" w:eastAsia="Times New Roman" w:hAnsi="Times New Roman" w:cs="Times New Roman"/>
          <w:lang w:val="lt-LT"/>
        </w:rPr>
        <w:t>). Galima daryti išvadą, kad pacientės, kurioms yra lengvas arba vidutinio sunkumo kepenų funkcijos sutrikimas (</w:t>
      </w:r>
      <w:proofErr w:type="spellStart"/>
      <w:r w:rsidRPr="001630E0">
        <w:rPr>
          <w:rFonts w:ascii="Times New Roman" w:eastAsia="Times New Roman" w:hAnsi="Times New Roman" w:cs="Times New Roman"/>
          <w:lang w:val="lt-LT"/>
        </w:rPr>
        <w:t>Child-Pugh</w:t>
      </w:r>
      <w:proofErr w:type="spellEnd"/>
      <w:r w:rsidRPr="001630E0">
        <w:rPr>
          <w:rFonts w:ascii="Times New Roman" w:eastAsia="Times New Roman" w:hAnsi="Times New Roman" w:cs="Times New Roman"/>
          <w:lang w:val="lt-LT"/>
        </w:rPr>
        <w:t xml:space="preserve"> B), </w:t>
      </w:r>
      <w:proofErr w:type="spellStart"/>
      <w:r w:rsidRPr="001630E0">
        <w:rPr>
          <w:rFonts w:ascii="Times New Roman" w:eastAsia="Times New Roman" w:hAnsi="Times New Roman" w:cs="Times New Roman"/>
          <w:lang w:val="lt-LT"/>
        </w:rPr>
        <w:t>drospirenoną</w:t>
      </w:r>
      <w:proofErr w:type="spellEnd"/>
      <w:r w:rsidRPr="001630E0">
        <w:rPr>
          <w:rFonts w:ascii="Times New Roman" w:eastAsia="Times New Roman" w:hAnsi="Times New Roman" w:cs="Times New Roman"/>
          <w:lang w:val="lt-LT"/>
        </w:rPr>
        <w:t xml:space="preserve"> toleruoja gerai.</w:t>
      </w:r>
    </w:p>
    <w:p w14:paraId="04335E9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1BFD68A" w14:textId="77777777" w:rsidR="001630E0" w:rsidRPr="0082613E"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82613E">
        <w:rPr>
          <w:rFonts w:ascii="Times New Roman" w:eastAsia="Times New Roman" w:hAnsi="Times New Roman" w:cs="Times New Roman"/>
          <w:u w:val="single"/>
          <w:lang w:val="lt-LT"/>
        </w:rPr>
        <w:t>Etninė grupė</w:t>
      </w:r>
    </w:p>
    <w:p w14:paraId="77963B4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Japonių ir </w:t>
      </w:r>
      <w:proofErr w:type="spellStart"/>
      <w:r w:rsidRPr="001630E0">
        <w:rPr>
          <w:rFonts w:ascii="Times New Roman" w:eastAsia="Times New Roman" w:hAnsi="Times New Roman" w:cs="Times New Roman"/>
          <w:lang w:val="lt-LT"/>
        </w:rPr>
        <w:t>europidžių</w:t>
      </w:r>
      <w:proofErr w:type="spellEnd"/>
      <w:r w:rsidRPr="001630E0">
        <w:rPr>
          <w:rFonts w:ascii="Times New Roman" w:eastAsia="Times New Roman" w:hAnsi="Times New Roman" w:cs="Times New Roman"/>
          <w:lang w:val="lt-LT"/>
        </w:rPr>
        <w:t xml:space="preserve"> atstovių organizme kliniškai reikšmingų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farmakokinetikos</w:t>
      </w:r>
      <w:proofErr w:type="spellEnd"/>
      <w:r w:rsidRPr="001630E0">
        <w:rPr>
          <w:rFonts w:ascii="Times New Roman" w:eastAsia="Times New Roman" w:hAnsi="Times New Roman" w:cs="Times New Roman"/>
          <w:lang w:val="lt-LT"/>
        </w:rPr>
        <w:t xml:space="preserve"> pokyčių nenustatyta. </w:t>
      </w:r>
    </w:p>
    <w:p w14:paraId="596C259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4EC2C1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roofErr w:type="spellStart"/>
      <w:r w:rsidRPr="001630E0">
        <w:rPr>
          <w:rFonts w:ascii="Times New Roman" w:eastAsia="Times New Roman" w:hAnsi="Times New Roman" w:cs="Times New Roman"/>
          <w:b/>
          <w:lang w:val="lt-LT"/>
        </w:rPr>
        <w:t>Etinilestradiolis</w:t>
      </w:r>
      <w:proofErr w:type="spellEnd"/>
    </w:p>
    <w:p w14:paraId="1364345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638BA1C" w14:textId="77777777" w:rsidR="001630E0" w:rsidRPr="0082613E"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82613E">
        <w:rPr>
          <w:rFonts w:ascii="Times New Roman" w:eastAsia="Times New Roman" w:hAnsi="Times New Roman" w:cs="Times New Roman"/>
          <w:u w:val="single"/>
          <w:lang w:val="lt-LT"/>
        </w:rPr>
        <w:t>Absorbcija</w:t>
      </w:r>
    </w:p>
    <w:p w14:paraId="4948891B" w14:textId="78821256"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Per burną pavartotas </w:t>
      </w:r>
      <w:proofErr w:type="spellStart"/>
      <w:r w:rsidRPr="001630E0">
        <w:rPr>
          <w:rFonts w:ascii="Times New Roman" w:eastAsia="Times New Roman" w:hAnsi="Times New Roman" w:cs="Times New Roman"/>
          <w:lang w:val="lt-LT"/>
        </w:rPr>
        <w:t>etinilestradiolis</w:t>
      </w:r>
      <w:proofErr w:type="spellEnd"/>
      <w:r w:rsidRPr="001630E0">
        <w:rPr>
          <w:rFonts w:ascii="Times New Roman" w:eastAsia="Times New Roman" w:hAnsi="Times New Roman" w:cs="Times New Roman"/>
          <w:lang w:val="lt-LT"/>
        </w:rPr>
        <w:t xml:space="preserve"> absorbuojamas greitai ir visas. Išgėrus 30 µg dozę, didžiausia koncentracija kraujo serume atsiranda po 1–2 val. ir būna 100 </w:t>
      </w:r>
      <w:proofErr w:type="spellStart"/>
      <w:r w:rsidRPr="001630E0">
        <w:rPr>
          <w:rFonts w:ascii="Times New Roman" w:eastAsia="Times New Roman" w:hAnsi="Times New Roman" w:cs="Times New Roman"/>
          <w:lang w:val="lt-LT"/>
        </w:rPr>
        <w:t>pg</w:t>
      </w:r>
      <w:proofErr w:type="spellEnd"/>
      <w:r w:rsidRPr="001630E0">
        <w:rPr>
          <w:rFonts w:ascii="Times New Roman" w:eastAsia="Times New Roman" w:hAnsi="Times New Roman" w:cs="Times New Roman"/>
          <w:lang w:val="lt-LT"/>
        </w:rPr>
        <w:t xml:space="preserve">/ml. Daug </w:t>
      </w:r>
      <w:proofErr w:type="spellStart"/>
      <w:r w:rsidRPr="001630E0">
        <w:rPr>
          <w:rFonts w:ascii="Times New Roman" w:eastAsia="Times New Roman" w:hAnsi="Times New Roman" w:cs="Times New Roman"/>
          <w:lang w:val="lt-LT"/>
        </w:rPr>
        <w:t>etinilestradiolio</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metabolizuojama</w:t>
      </w:r>
      <w:proofErr w:type="spellEnd"/>
      <w:r w:rsidRPr="001630E0">
        <w:rPr>
          <w:rFonts w:ascii="Times New Roman" w:eastAsia="Times New Roman" w:hAnsi="Times New Roman" w:cs="Times New Roman"/>
          <w:lang w:val="lt-LT"/>
        </w:rPr>
        <w:t xml:space="preserve"> prieš jam patenkant į sisteminę kraujotaką, todėl atskirų asmenų organizme </w:t>
      </w:r>
      <w:proofErr w:type="spellStart"/>
      <w:r w:rsidRPr="001630E0">
        <w:rPr>
          <w:rFonts w:ascii="Times New Roman" w:eastAsia="Times New Roman" w:hAnsi="Times New Roman" w:cs="Times New Roman"/>
          <w:lang w:val="lt-LT"/>
        </w:rPr>
        <w:t>metabolizuojamas</w:t>
      </w:r>
      <w:proofErr w:type="spellEnd"/>
      <w:r w:rsidRPr="001630E0">
        <w:rPr>
          <w:rFonts w:ascii="Times New Roman" w:eastAsia="Times New Roman" w:hAnsi="Times New Roman" w:cs="Times New Roman"/>
          <w:lang w:val="lt-LT"/>
        </w:rPr>
        <w:t xml:space="preserve"> kiekis labai skiriasi. Absoliutus biologinis prieinamumas yra maždaug 45</w:t>
      </w:r>
      <w:r w:rsidR="001715D9">
        <w:rPr>
          <w:rFonts w:ascii="Times New Roman" w:eastAsia="Times New Roman" w:hAnsi="Times New Roman" w:cs="Times New Roman"/>
          <w:lang w:val="lt-LT"/>
        </w:rPr>
        <w:t> </w:t>
      </w:r>
      <w:r w:rsidRPr="001630E0">
        <w:rPr>
          <w:rFonts w:ascii="Times New Roman" w:eastAsia="Times New Roman" w:hAnsi="Times New Roman" w:cs="Times New Roman"/>
          <w:lang w:val="lt-LT"/>
        </w:rPr>
        <w:t>%.</w:t>
      </w:r>
    </w:p>
    <w:p w14:paraId="7EC0AED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1006CBC" w14:textId="77777777" w:rsidR="001630E0" w:rsidRPr="0082613E"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82613E">
        <w:rPr>
          <w:rFonts w:ascii="Times New Roman" w:eastAsia="Times New Roman" w:hAnsi="Times New Roman" w:cs="Times New Roman"/>
          <w:u w:val="single"/>
          <w:lang w:val="lt-LT"/>
        </w:rPr>
        <w:t>Pasiskirstymas</w:t>
      </w:r>
    </w:p>
    <w:p w14:paraId="4858413D" w14:textId="5E0EE6AE"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Tariamas </w:t>
      </w:r>
      <w:proofErr w:type="spellStart"/>
      <w:r w:rsidRPr="001630E0">
        <w:rPr>
          <w:rFonts w:ascii="Times New Roman" w:eastAsia="Times New Roman" w:hAnsi="Times New Roman" w:cs="Times New Roman"/>
          <w:lang w:val="lt-LT"/>
        </w:rPr>
        <w:t>etinilestradiolio</w:t>
      </w:r>
      <w:proofErr w:type="spellEnd"/>
      <w:r w:rsidRPr="001630E0">
        <w:rPr>
          <w:rFonts w:ascii="Times New Roman" w:eastAsia="Times New Roman" w:hAnsi="Times New Roman" w:cs="Times New Roman"/>
          <w:lang w:val="lt-LT"/>
        </w:rPr>
        <w:t xml:space="preserve"> pasiskirstymo tūris yra 5 l/kg, prie kraujo plazmos baltymų prisijungia maždaug 98</w:t>
      </w:r>
      <w:r w:rsidR="001715D9">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etinilestradiolio</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Etinilestradiolis</w:t>
      </w:r>
      <w:proofErr w:type="spellEnd"/>
      <w:r w:rsidRPr="001630E0">
        <w:rPr>
          <w:rFonts w:ascii="Times New Roman" w:eastAsia="Times New Roman" w:hAnsi="Times New Roman" w:cs="Times New Roman"/>
          <w:lang w:val="lt-LT"/>
        </w:rPr>
        <w:t xml:space="preserve"> indukuoja LHPG ir KPG sintezę kepenyse. Vartojant 30 µg dozę, LHPG koncentracija kraujo plazmoje padidėja nuo 70 </w:t>
      </w:r>
      <w:proofErr w:type="spellStart"/>
      <w:r w:rsidRPr="001630E0">
        <w:rPr>
          <w:rFonts w:ascii="Times New Roman" w:eastAsia="Times New Roman" w:hAnsi="Times New Roman" w:cs="Times New Roman"/>
          <w:lang w:val="lt-LT"/>
        </w:rPr>
        <w:t>nmol</w:t>
      </w:r>
      <w:proofErr w:type="spellEnd"/>
      <w:r w:rsidRPr="001630E0">
        <w:rPr>
          <w:rFonts w:ascii="Times New Roman" w:eastAsia="Times New Roman" w:hAnsi="Times New Roman" w:cs="Times New Roman"/>
          <w:lang w:val="lt-LT"/>
        </w:rPr>
        <w:t>/l iki 350 </w:t>
      </w:r>
      <w:proofErr w:type="spellStart"/>
      <w:r w:rsidRPr="001630E0">
        <w:rPr>
          <w:rFonts w:ascii="Times New Roman" w:eastAsia="Times New Roman" w:hAnsi="Times New Roman" w:cs="Times New Roman"/>
          <w:lang w:val="lt-LT"/>
        </w:rPr>
        <w:t>nmol</w:t>
      </w:r>
      <w:proofErr w:type="spellEnd"/>
      <w:r w:rsidRPr="001630E0">
        <w:rPr>
          <w:rFonts w:ascii="Times New Roman" w:eastAsia="Times New Roman" w:hAnsi="Times New Roman" w:cs="Times New Roman"/>
          <w:lang w:val="lt-LT"/>
        </w:rPr>
        <w:t xml:space="preserve">/l. Mažas </w:t>
      </w:r>
      <w:proofErr w:type="spellStart"/>
      <w:r w:rsidRPr="001630E0">
        <w:rPr>
          <w:rFonts w:ascii="Times New Roman" w:eastAsia="Times New Roman" w:hAnsi="Times New Roman" w:cs="Times New Roman"/>
          <w:lang w:val="lt-LT"/>
        </w:rPr>
        <w:t>etinilestradiolio</w:t>
      </w:r>
      <w:proofErr w:type="spellEnd"/>
      <w:r w:rsidRPr="001630E0">
        <w:rPr>
          <w:rFonts w:ascii="Times New Roman" w:eastAsia="Times New Roman" w:hAnsi="Times New Roman" w:cs="Times New Roman"/>
          <w:lang w:val="lt-LT"/>
        </w:rPr>
        <w:t xml:space="preserve"> kiekis (0,02</w:t>
      </w:r>
      <w:r w:rsidR="001715D9">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 pavartotos dozės) išsiskiria į motinos pieną. </w:t>
      </w:r>
    </w:p>
    <w:p w14:paraId="7CCB8BE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7C45AAB" w14:textId="77777777" w:rsidR="001630E0" w:rsidRPr="0082613E"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proofErr w:type="spellStart"/>
      <w:r w:rsidRPr="0082613E">
        <w:rPr>
          <w:rFonts w:ascii="Times New Roman" w:eastAsia="Times New Roman" w:hAnsi="Times New Roman" w:cs="Times New Roman"/>
          <w:u w:val="single"/>
          <w:lang w:val="lt-LT"/>
        </w:rPr>
        <w:t>Biotransformacija</w:t>
      </w:r>
      <w:proofErr w:type="spellEnd"/>
    </w:p>
    <w:p w14:paraId="32D71BE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Organizme </w:t>
      </w:r>
      <w:proofErr w:type="spellStart"/>
      <w:r w:rsidRPr="001630E0">
        <w:rPr>
          <w:rFonts w:ascii="Times New Roman" w:eastAsia="Times New Roman" w:hAnsi="Times New Roman" w:cs="Times New Roman"/>
          <w:lang w:val="lt-LT"/>
        </w:rPr>
        <w:t>metabolizuojamas</w:t>
      </w:r>
      <w:proofErr w:type="spellEnd"/>
      <w:r w:rsidRPr="001630E0">
        <w:rPr>
          <w:rFonts w:ascii="Times New Roman" w:eastAsia="Times New Roman" w:hAnsi="Times New Roman" w:cs="Times New Roman"/>
          <w:lang w:val="lt-LT"/>
        </w:rPr>
        <w:t xml:space="preserve"> visas </w:t>
      </w:r>
      <w:proofErr w:type="spellStart"/>
      <w:r w:rsidRPr="001630E0">
        <w:rPr>
          <w:rFonts w:ascii="Times New Roman" w:eastAsia="Times New Roman" w:hAnsi="Times New Roman" w:cs="Times New Roman"/>
          <w:lang w:val="lt-LT"/>
        </w:rPr>
        <w:t>etinilestradiolis</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metabolinis</w:t>
      </w:r>
      <w:proofErr w:type="spellEnd"/>
      <w:r w:rsidRPr="001630E0">
        <w:rPr>
          <w:rFonts w:ascii="Times New Roman" w:eastAsia="Times New Roman" w:hAnsi="Times New Roman" w:cs="Times New Roman"/>
          <w:lang w:val="lt-LT"/>
        </w:rPr>
        <w:t xml:space="preserve"> klirensas kraujo plazmoje yra 5 ml/min./kg). </w:t>
      </w:r>
    </w:p>
    <w:p w14:paraId="015729B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7E82A6D" w14:textId="77777777" w:rsidR="001630E0" w:rsidRPr="0082613E"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82613E">
        <w:rPr>
          <w:rFonts w:ascii="Times New Roman" w:eastAsia="Times New Roman" w:hAnsi="Times New Roman" w:cs="Times New Roman"/>
          <w:u w:val="single"/>
          <w:lang w:val="lt-LT"/>
        </w:rPr>
        <w:t>Eliminacija</w:t>
      </w:r>
    </w:p>
    <w:p w14:paraId="70B03C03" w14:textId="7BE6FBAC"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Nepakitusio </w:t>
      </w:r>
      <w:proofErr w:type="spellStart"/>
      <w:r w:rsidRPr="001630E0">
        <w:rPr>
          <w:rFonts w:ascii="Times New Roman" w:eastAsia="Times New Roman" w:hAnsi="Times New Roman" w:cs="Times New Roman"/>
          <w:lang w:val="lt-LT"/>
        </w:rPr>
        <w:t>etinilestradiolio</w:t>
      </w:r>
      <w:proofErr w:type="spellEnd"/>
      <w:r w:rsidRPr="001630E0">
        <w:rPr>
          <w:rFonts w:ascii="Times New Roman" w:eastAsia="Times New Roman" w:hAnsi="Times New Roman" w:cs="Times New Roman"/>
          <w:lang w:val="lt-LT"/>
        </w:rPr>
        <w:t xml:space="preserve"> reikšmingas kiekis iš organizmo neišsiskiria. Metabolitai išsiskiria su šlapimu ir tulžimi santykiu 4:6. Metabolitų pusinio išsiskyrimo laikas yra maždaug 1</w:t>
      </w:r>
      <w:r w:rsidR="001715D9">
        <w:rPr>
          <w:rFonts w:ascii="Times New Roman" w:eastAsia="Times New Roman" w:hAnsi="Times New Roman" w:cs="Times New Roman"/>
          <w:lang w:val="lt-LT"/>
        </w:rPr>
        <w:t> </w:t>
      </w:r>
      <w:r w:rsidRPr="001630E0">
        <w:rPr>
          <w:rFonts w:ascii="Times New Roman" w:eastAsia="Times New Roman" w:hAnsi="Times New Roman" w:cs="Times New Roman"/>
          <w:lang w:val="lt-LT"/>
        </w:rPr>
        <w:t>para. Pusinės eliminacijos laikas yra 20 valandų.</w:t>
      </w:r>
    </w:p>
    <w:p w14:paraId="33FB2F1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6499E08" w14:textId="77777777" w:rsidR="001630E0" w:rsidRPr="0082613E"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82613E">
        <w:rPr>
          <w:rFonts w:ascii="Times New Roman" w:eastAsia="Times New Roman" w:hAnsi="Times New Roman" w:cs="Times New Roman"/>
          <w:u w:val="single"/>
          <w:lang w:val="lt-LT"/>
        </w:rPr>
        <w:t>Pusiausvyros būklė</w:t>
      </w:r>
    </w:p>
    <w:p w14:paraId="1140603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Pusiausvyros koncentracija nusistovi antroje gydymo ciklo pusėje. </w:t>
      </w:r>
      <w:proofErr w:type="spellStart"/>
      <w:r w:rsidRPr="001630E0">
        <w:rPr>
          <w:rFonts w:ascii="Times New Roman" w:eastAsia="Times New Roman" w:hAnsi="Times New Roman" w:cs="Times New Roman"/>
          <w:lang w:val="lt-LT"/>
        </w:rPr>
        <w:t>Etinilestradiolio</w:t>
      </w:r>
      <w:proofErr w:type="spellEnd"/>
      <w:r w:rsidRPr="001630E0">
        <w:rPr>
          <w:rFonts w:ascii="Times New Roman" w:eastAsia="Times New Roman" w:hAnsi="Times New Roman" w:cs="Times New Roman"/>
          <w:lang w:val="lt-LT"/>
        </w:rPr>
        <w:t xml:space="preserve"> kiekio kaupimosi kraujo serume koeficientas yra maždaug 1,4–2,1. </w:t>
      </w:r>
    </w:p>
    <w:p w14:paraId="6DB8DB0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7B67CD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5.3</w:t>
      </w:r>
      <w:r w:rsidRPr="001630E0">
        <w:rPr>
          <w:rFonts w:ascii="Times New Roman" w:eastAsia="Times New Roman" w:hAnsi="Times New Roman" w:cs="Times New Roman"/>
          <w:b/>
          <w:lang w:val="lt-LT"/>
        </w:rPr>
        <w:tab/>
      </w:r>
      <w:proofErr w:type="spellStart"/>
      <w:r w:rsidRPr="001630E0">
        <w:rPr>
          <w:rFonts w:ascii="Times New Roman" w:eastAsia="Times New Roman" w:hAnsi="Times New Roman" w:cs="Times New Roman"/>
          <w:b/>
          <w:lang w:val="lt-LT"/>
        </w:rPr>
        <w:t>Ikiklinikinių</w:t>
      </w:r>
      <w:proofErr w:type="spellEnd"/>
      <w:r w:rsidRPr="001630E0">
        <w:rPr>
          <w:rFonts w:ascii="Times New Roman" w:eastAsia="Times New Roman" w:hAnsi="Times New Roman" w:cs="Times New Roman"/>
          <w:b/>
          <w:lang w:val="lt-LT"/>
        </w:rPr>
        <w:t xml:space="preserve"> saugumo tyrimų duomenys</w:t>
      </w:r>
    </w:p>
    <w:p w14:paraId="5EE04F6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E52C93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Tyrimų metu gyvūnams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ir </w:t>
      </w:r>
      <w:proofErr w:type="spellStart"/>
      <w:r w:rsidRPr="001630E0">
        <w:rPr>
          <w:rFonts w:ascii="Times New Roman" w:eastAsia="Times New Roman" w:hAnsi="Times New Roman" w:cs="Times New Roman"/>
          <w:lang w:val="lt-LT"/>
        </w:rPr>
        <w:t>etinilestradiolio</w:t>
      </w:r>
      <w:proofErr w:type="spellEnd"/>
      <w:r w:rsidRPr="001630E0">
        <w:rPr>
          <w:rFonts w:ascii="Times New Roman" w:eastAsia="Times New Roman" w:hAnsi="Times New Roman" w:cs="Times New Roman"/>
          <w:lang w:val="lt-LT"/>
        </w:rPr>
        <w:t xml:space="preserve"> poveikis apsiribojo poveikiu, susijusiu su pripažintu farmakologiniu veikimu. Toksinio poveikio gyvūnų reprodukcijai tyrimai atskleidė </w:t>
      </w:r>
      <w:proofErr w:type="spellStart"/>
      <w:r w:rsidRPr="001630E0">
        <w:rPr>
          <w:rFonts w:ascii="Times New Roman" w:eastAsia="Times New Roman" w:hAnsi="Times New Roman" w:cs="Times New Roman"/>
          <w:lang w:val="lt-LT"/>
        </w:rPr>
        <w:t>embriotoksinį</w:t>
      </w:r>
      <w:proofErr w:type="spellEnd"/>
      <w:r w:rsidRPr="001630E0">
        <w:rPr>
          <w:rFonts w:ascii="Times New Roman" w:eastAsia="Times New Roman" w:hAnsi="Times New Roman" w:cs="Times New Roman"/>
          <w:lang w:val="lt-LT"/>
        </w:rPr>
        <w:t xml:space="preserve"> ir </w:t>
      </w:r>
      <w:proofErr w:type="spellStart"/>
      <w:r w:rsidRPr="001630E0">
        <w:rPr>
          <w:rFonts w:ascii="Times New Roman" w:eastAsia="Times New Roman" w:hAnsi="Times New Roman" w:cs="Times New Roman"/>
          <w:lang w:val="lt-LT"/>
        </w:rPr>
        <w:t>fetotoksinį</w:t>
      </w:r>
      <w:proofErr w:type="spellEnd"/>
      <w:r w:rsidRPr="001630E0">
        <w:rPr>
          <w:rFonts w:ascii="Times New Roman" w:eastAsia="Times New Roman" w:hAnsi="Times New Roman" w:cs="Times New Roman"/>
          <w:lang w:val="lt-LT"/>
        </w:rPr>
        <w:t xml:space="preserve"> poveikį, kuris yra laikomas specifiniu gyvūnų rūšiai. Tuo atveju, kai gyvūnų organizme ekspozicija viršijo atsirandančią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vartojančių moterų organizme, stebėtas poveikis žiurkių, bet ne beždžionių, vaisiaus lytinei diferenciacijai. </w:t>
      </w:r>
    </w:p>
    <w:p w14:paraId="28FEB9B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F27A72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F445EC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6.</w:t>
      </w:r>
      <w:r w:rsidRPr="001630E0">
        <w:rPr>
          <w:rFonts w:ascii="Times New Roman" w:eastAsia="Times New Roman" w:hAnsi="Times New Roman" w:cs="Times New Roman"/>
          <w:b/>
          <w:lang w:val="lt-LT"/>
        </w:rPr>
        <w:tab/>
        <w:t>FARMACINĖ INFORMACIJA</w:t>
      </w:r>
    </w:p>
    <w:p w14:paraId="3CF5E44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4043FAD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lastRenderedPageBreak/>
        <w:t>6.1</w:t>
      </w:r>
      <w:r w:rsidRPr="001630E0">
        <w:rPr>
          <w:rFonts w:ascii="Times New Roman" w:eastAsia="Times New Roman" w:hAnsi="Times New Roman" w:cs="Times New Roman"/>
          <w:b/>
          <w:lang w:val="lt-LT"/>
        </w:rPr>
        <w:tab/>
        <w:t>Pagalbinių medžiagų sąrašas</w:t>
      </w:r>
    </w:p>
    <w:p w14:paraId="0AFA218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8E43C3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Tablečių šerdis</w:t>
      </w:r>
    </w:p>
    <w:p w14:paraId="26E5CD9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Laktozė </w:t>
      </w:r>
      <w:proofErr w:type="spellStart"/>
      <w:r w:rsidRPr="001630E0">
        <w:rPr>
          <w:rFonts w:ascii="Times New Roman" w:eastAsia="Times New Roman" w:hAnsi="Times New Roman" w:cs="Times New Roman"/>
          <w:lang w:val="lt-LT"/>
        </w:rPr>
        <w:t>monohidratas</w:t>
      </w:r>
      <w:proofErr w:type="spellEnd"/>
    </w:p>
    <w:p w14:paraId="590DC12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Kukurūzų krakmolas</w:t>
      </w:r>
    </w:p>
    <w:p w14:paraId="7FB7A2B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Pregelifikuotas</w:t>
      </w:r>
      <w:proofErr w:type="spellEnd"/>
      <w:r w:rsidRPr="001630E0">
        <w:rPr>
          <w:rFonts w:ascii="Times New Roman" w:eastAsia="Times New Roman" w:hAnsi="Times New Roman" w:cs="Times New Roman"/>
          <w:lang w:val="lt-LT"/>
        </w:rPr>
        <w:t xml:space="preserve"> krakmolas (kukurūzų)</w:t>
      </w:r>
    </w:p>
    <w:p w14:paraId="42EA7DD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Krospovidonas</w:t>
      </w:r>
      <w:proofErr w:type="spellEnd"/>
    </w:p>
    <w:p w14:paraId="38EA1A2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Povidonas</w:t>
      </w:r>
      <w:proofErr w:type="spellEnd"/>
      <w:r w:rsidRPr="001630E0">
        <w:rPr>
          <w:rFonts w:ascii="Times New Roman" w:eastAsia="Times New Roman" w:hAnsi="Times New Roman" w:cs="Times New Roman"/>
          <w:lang w:val="lt-LT"/>
        </w:rPr>
        <w:t xml:space="preserve"> K 30 (E 1201)</w:t>
      </w:r>
    </w:p>
    <w:p w14:paraId="07F98EA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Polisorbatas</w:t>
      </w:r>
      <w:proofErr w:type="spellEnd"/>
      <w:r w:rsidRPr="001630E0">
        <w:rPr>
          <w:rFonts w:ascii="Times New Roman" w:eastAsia="Times New Roman" w:hAnsi="Times New Roman" w:cs="Times New Roman"/>
          <w:lang w:val="lt-LT"/>
        </w:rPr>
        <w:t xml:space="preserve"> 80</w:t>
      </w:r>
    </w:p>
    <w:p w14:paraId="0BE3542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i/>
          <w:lang w:val="lt-LT"/>
        </w:rPr>
      </w:pPr>
      <w:r w:rsidRPr="001630E0">
        <w:rPr>
          <w:rFonts w:ascii="Times New Roman" w:eastAsia="Times New Roman" w:hAnsi="Times New Roman" w:cs="Times New Roman"/>
          <w:lang w:val="lt-LT"/>
        </w:rPr>
        <w:t xml:space="preserve">Magnio </w:t>
      </w:r>
      <w:proofErr w:type="spellStart"/>
      <w:r w:rsidRPr="001630E0">
        <w:rPr>
          <w:rFonts w:ascii="Times New Roman" w:eastAsia="Times New Roman" w:hAnsi="Times New Roman" w:cs="Times New Roman"/>
          <w:lang w:val="lt-LT"/>
        </w:rPr>
        <w:t>stearatas</w:t>
      </w:r>
      <w:proofErr w:type="spellEnd"/>
      <w:r w:rsidRPr="001630E0">
        <w:rPr>
          <w:rFonts w:ascii="Times New Roman" w:eastAsia="Times New Roman" w:hAnsi="Times New Roman" w:cs="Times New Roman"/>
          <w:lang w:val="lt-LT"/>
        </w:rPr>
        <w:t xml:space="preserve"> (E 572)</w:t>
      </w:r>
      <w:r w:rsidRPr="001630E0">
        <w:rPr>
          <w:rFonts w:ascii="Times New Roman" w:eastAsia="Times New Roman" w:hAnsi="Times New Roman" w:cs="Times New Roman"/>
          <w:i/>
          <w:lang w:val="lt-LT"/>
        </w:rPr>
        <w:t xml:space="preserve"> </w:t>
      </w:r>
    </w:p>
    <w:p w14:paraId="2B1FEC5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i/>
          <w:lang w:val="lt-LT"/>
        </w:rPr>
      </w:pPr>
    </w:p>
    <w:p w14:paraId="02BB1B8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Tablečių plėvelė</w:t>
      </w:r>
    </w:p>
    <w:p w14:paraId="5F1BD3E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Polivinilo</w:t>
      </w:r>
      <w:proofErr w:type="spellEnd"/>
      <w:r w:rsidRPr="001630E0">
        <w:rPr>
          <w:rFonts w:ascii="Times New Roman" w:eastAsia="Times New Roman" w:hAnsi="Times New Roman" w:cs="Times New Roman"/>
          <w:lang w:val="lt-LT"/>
        </w:rPr>
        <w:t xml:space="preserve"> alkoholis iš dalies hidrolizuotas</w:t>
      </w:r>
    </w:p>
    <w:p w14:paraId="499DE25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Titano dioksidas (E 171)</w:t>
      </w:r>
    </w:p>
    <w:p w14:paraId="49004F9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Makrogolis</w:t>
      </w:r>
      <w:proofErr w:type="spellEnd"/>
      <w:r w:rsidRPr="001630E0">
        <w:rPr>
          <w:rFonts w:ascii="Times New Roman" w:eastAsia="Times New Roman" w:hAnsi="Times New Roman" w:cs="Times New Roman"/>
          <w:lang w:val="lt-LT"/>
        </w:rPr>
        <w:t xml:space="preserve"> 3350</w:t>
      </w:r>
    </w:p>
    <w:p w14:paraId="2BFAFC2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Talkas (E 553b)</w:t>
      </w:r>
    </w:p>
    <w:p w14:paraId="56A7130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Geltonasis geležies oksidas (E 172)</w:t>
      </w:r>
    </w:p>
    <w:p w14:paraId="6292686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5BC4EB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6.2</w:t>
      </w:r>
      <w:r w:rsidRPr="001630E0">
        <w:rPr>
          <w:rFonts w:ascii="Times New Roman" w:eastAsia="Times New Roman" w:hAnsi="Times New Roman" w:cs="Times New Roman"/>
          <w:b/>
          <w:lang w:val="lt-LT"/>
        </w:rPr>
        <w:tab/>
        <w:t>Nesuderinamumas</w:t>
      </w:r>
    </w:p>
    <w:p w14:paraId="4423F89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305020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Duomenys nebūtini.</w:t>
      </w:r>
    </w:p>
    <w:p w14:paraId="622C082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E41CE2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6.3</w:t>
      </w:r>
      <w:r w:rsidRPr="001630E0">
        <w:rPr>
          <w:rFonts w:ascii="Times New Roman" w:eastAsia="Times New Roman" w:hAnsi="Times New Roman" w:cs="Times New Roman"/>
          <w:b/>
          <w:lang w:val="lt-LT"/>
        </w:rPr>
        <w:tab/>
        <w:t>Tinkamumo laikas</w:t>
      </w:r>
    </w:p>
    <w:p w14:paraId="4D8EB66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6F7D658" w14:textId="6751F7DC"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3</w:t>
      </w:r>
      <w:r w:rsidR="001715D9">
        <w:rPr>
          <w:rFonts w:ascii="Times New Roman" w:eastAsia="Times New Roman" w:hAnsi="Times New Roman" w:cs="Times New Roman"/>
          <w:lang w:val="lt-LT"/>
        </w:rPr>
        <w:t> </w:t>
      </w:r>
      <w:r w:rsidRPr="001630E0">
        <w:rPr>
          <w:rFonts w:ascii="Times New Roman" w:eastAsia="Times New Roman" w:hAnsi="Times New Roman" w:cs="Times New Roman"/>
          <w:lang w:val="lt-LT"/>
        </w:rPr>
        <w:t>metai</w:t>
      </w:r>
      <w:r w:rsidR="001715D9">
        <w:rPr>
          <w:rFonts w:ascii="Times New Roman" w:eastAsia="Times New Roman" w:hAnsi="Times New Roman" w:cs="Times New Roman"/>
          <w:lang w:val="lt-LT"/>
        </w:rPr>
        <w:t>.</w:t>
      </w:r>
    </w:p>
    <w:p w14:paraId="1CE6DAC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F63612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6.4</w:t>
      </w:r>
      <w:r w:rsidRPr="001630E0">
        <w:rPr>
          <w:rFonts w:ascii="Times New Roman" w:eastAsia="Times New Roman" w:hAnsi="Times New Roman" w:cs="Times New Roman"/>
          <w:b/>
          <w:lang w:val="lt-LT"/>
        </w:rPr>
        <w:tab/>
        <w:t>Specialios laikymo sąlygos</w:t>
      </w:r>
    </w:p>
    <w:p w14:paraId="0292E7B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8D11DF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Šiam vaistiniam preparatui specialių laikymo sąlygų nereikia.</w:t>
      </w:r>
    </w:p>
    <w:p w14:paraId="6976900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48129F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6.5</w:t>
      </w:r>
      <w:r w:rsidRPr="001630E0">
        <w:rPr>
          <w:rFonts w:ascii="Times New Roman" w:eastAsia="Times New Roman" w:hAnsi="Times New Roman" w:cs="Times New Roman"/>
          <w:b/>
          <w:lang w:val="lt-LT"/>
        </w:rPr>
        <w:tab/>
      </w:r>
      <w:proofErr w:type="spellStart"/>
      <w:r w:rsidRPr="001630E0">
        <w:rPr>
          <w:rFonts w:ascii="Times New Roman" w:eastAsia="Times New Roman" w:hAnsi="Times New Roman" w:cs="Times New Roman"/>
          <w:b/>
          <w:lang w:val="lt-LT"/>
        </w:rPr>
        <w:t>Talpyklės</w:t>
      </w:r>
      <w:proofErr w:type="spellEnd"/>
      <w:r w:rsidRPr="001630E0">
        <w:rPr>
          <w:rFonts w:ascii="Times New Roman" w:eastAsia="Times New Roman" w:hAnsi="Times New Roman" w:cs="Times New Roman"/>
          <w:b/>
          <w:lang w:val="lt-LT"/>
        </w:rPr>
        <w:t xml:space="preserve"> pobūdis ir jos turinys</w:t>
      </w:r>
    </w:p>
    <w:p w14:paraId="6A341AD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BF6545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Prastumiamos aliuminio folijos ir PVC/PVDC plėvelės lizdinės plokštelės. </w:t>
      </w:r>
    </w:p>
    <w:p w14:paraId="640F5EB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CB1276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Pakuočių dydžiai:</w:t>
      </w:r>
    </w:p>
    <w:p w14:paraId="7340CE70" w14:textId="4E9E8EDC"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1 x 21</w:t>
      </w:r>
      <w:r w:rsidR="001715D9">
        <w:rPr>
          <w:rFonts w:ascii="Times New Roman" w:eastAsia="Times New Roman" w:hAnsi="Times New Roman" w:cs="Times New Roman"/>
          <w:lang w:val="lt-LT"/>
        </w:rPr>
        <w:t> </w:t>
      </w:r>
      <w:r w:rsidRPr="001630E0">
        <w:rPr>
          <w:rFonts w:ascii="Times New Roman" w:eastAsia="Times New Roman" w:hAnsi="Times New Roman" w:cs="Times New Roman"/>
          <w:lang w:val="lt-LT"/>
        </w:rPr>
        <w:t>plėvele dengta tabletė</w:t>
      </w:r>
    </w:p>
    <w:p w14:paraId="183C97D9" w14:textId="33DB62E4"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2 x 21</w:t>
      </w:r>
      <w:r w:rsidR="001715D9">
        <w:rPr>
          <w:rFonts w:ascii="Times New Roman" w:eastAsia="Times New Roman" w:hAnsi="Times New Roman" w:cs="Times New Roman"/>
          <w:lang w:val="lt-LT"/>
        </w:rPr>
        <w:t> </w:t>
      </w:r>
      <w:r w:rsidRPr="001630E0">
        <w:rPr>
          <w:rFonts w:ascii="Times New Roman" w:eastAsia="Times New Roman" w:hAnsi="Times New Roman" w:cs="Times New Roman"/>
          <w:lang w:val="lt-LT"/>
        </w:rPr>
        <w:t>plėvele dengta tabletė</w:t>
      </w:r>
    </w:p>
    <w:p w14:paraId="679A2EBB" w14:textId="026D9DEC"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3 x 21</w:t>
      </w:r>
      <w:r w:rsidR="001715D9">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plėvele dengta tabletė </w:t>
      </w:r>
    </w:p>
    <w:p w14:paraId="20FFA00A" w14:textId="42501916"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6 x 21</w:t>
      </w:r>
      <w:r w:rsidR="001715D9">
        <w:rPr>
          <w:rFonts w:ascii="Times New Roman" w:eastAsia="Times New Roman" w:hAnsi="Times New Roman" w:cs="Times New Roman"/>
          <w:lang w:val="lt-LT"/>
        </w:rPr>
        <w:t> </w:t>
      </w:r>
      <w:r w:rsidRPr="001630E0">
        <w:rPr>
          <w:rFonts w:ascii="Times New Roman" w:eastAsia="Times New Roman" w:hAnsi="Times New Roman" w:cs="Times New Roman"/>
          <w:lang w:val="lt-LT"/>
        </w:rPr>
        <w:t>plėvele dengta tabletė</w:t>
      </w:r>
    </w:p>
    <w:p w14:paraId="09AB6CE3" w14:textId="15DF3D3C"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13 x 21</w:t>
      </w:r>
      <w:r w:rsidR="001715D9">
        <w:rPr>
          <w:rFonts w:ascii="Times New Roman" w:eastAsia="Times New Roman" w:hAnsi="Times New Roman" w:cs="Times New Roman"/>
          <w:lang w:val="lt-LT"/>
        </w:rPr>
        <w:t> </w:t>
      </w:r>
      <w:r w:rsidRPr="001630E0">
        <w:rPr>
          <w:rFonts w:ascii="Times New Roman" w:eastAsia="Times New Roman" w:hAnsi="Times New Roman" w:cs="Times New Roman"/>
          <w:lang w:val="lt-LT"/>
        </w:rPr>
        <w:t>plėvele dengta tabletė</w:t>
      </w:r>
    </w:p>
    <w:p w14:paraId="107CFE5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636C44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Gali būti tiekiamos ne visų dydžių pakuotės.</w:t>
      </w:r>
    </w:p>
    <w:p w14:paraId="1E1380E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D44D37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bookmarkStart w:id="0" w:name="OLE_LINK1"/>
      <w:r w:rsidRPr="001630E0">
        <w:rPr>
          <w:rFonts w:ascii="Times New Roman" w:eastAsia="Times New Roman" w:hAnsi="Times New Roman" w:cs="Times New Roman"/>
          <w:b/>
          <w:lang w:val="lt-LT"/>
        </w:rPr>
        <w:t>6.6</w:t>
      </w:r>
      <w:r w:rsidRPr="001630E0">
        <w:rPr>
          <w:rFonts w:ascii="Times New Roman" w:eastAsia="Times New Roman" w:hAnsi="Times New Roman" w:cs="Times New Roman"/>
          <w:b/>
          <w:lang w:val="lt-LT"/>
        </w:rPr>
        <w:tab/>
        <w:t>Specialūs reikalavimai atliekoms tvarkyti</w:t>
      </w:r>
    </w:p>
    <w:bookmarkEnd w:id="0"/>
    <w:p w14:paraId="04725DB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2831B4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Nesuvartotą vaistinį preparatą ar atliekas reikia tvarkyti laikantis vietinių reikalavimų.</w:t>
      </w:r>
    </w:p>
    <w:p w14:paraId="6AB9BFF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307474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945ED4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7.</w:t>
      </w:r>
      <w:r w:rsidRPr="001630E0">
        <w:rPr>
          <w:rFonts w:ascii="Times New Roman" w:eastAsia="Times New Roman" w:hAnsi="Times New Roman" w:cs="Times New Roman"/>
          <w:b/>
          <w:lang w:val="lt-LT"/>
        </w:rPr>
        <w:tab/>
        <w:t>R</w:t>
      </w:r>
      <w:r w:rsidR="00EE1C32">
        <w:rPr>
          <w:rFonts w:ascii="Times New Roman" w:eastAsia="Times New Roman" w:hAnsi="Times New Roman" w:cs="Times New Roman"/>
          <w:b/>
          <w:lang w:val="lt-LT"/>
        </w:rPr>
        <w:t>EGISTRUO</w:t>
      </w:r>
      <w:r w:rsidRPr="001630E0">
        <w:rPr>
          <w:rFonts w:ascii="Times New Roman" w:eastAsia="Times New Roman" w:hAnsi="Times New Roman" w:cs="Times New Roman"/>
          <w:b/>
          <w:lang w:val="lt-LT"/>
        </w:rPr>
        <w:t>TOJAS</w:t>
      </w:r>
    </w:p>
    <w:p w14:paraId="0AAD3E2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336F56D" w14:textId="77777777"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bCs/>
          <w:lang w:val="lt-LT"/>
        </w:rPr>
      </w:pPr>
      <w:proofErr w:type="spellStart"/>
      <w:r w:rsidRPr="001630E0">
        <w:rPr>
          <w:rFonts w:ascii="Times New Roman" w:eastAsia="Times New Roman" w:hAnsi="Times New Roman" w:cs="Times New Roman"/>
          <w:bCs/>
          <w:lang w:val="lt-LT"/>
        </w:rPr>
        <w:t>Actavis</w:t>
      </w:r>
      <w:proofErr w:type="spellEnd"/>
      <w:r w:rsidRPr="001630E0">
        <w:rPr>
          <w:rFonts w:ascii="Times New Roman" w:eastAsia="Times New Roman" w:hAnsi="Times New Roman" w:cs="Times New Roman"/>
          <w:bCs/>
          <w:lang w:val="lt-LT"/>
        </w:rPr>
        <w:t xml:space="preserve"> Group PTC </w:t>
      </w:r>
      <w:proofErr w:type="spellStart"/>
      <w:r w:rsidRPr="001630E0">
        <w:rPr>
          <w:rFonts w:ascii="Times New Roman" w:eastAsia="Times New Roman" w:hAnsi="Times New Roman" w:cs="Times New Roman"/>
          <w:bCs/>
          <w:lang w:val="lt-LT"/>
        </w:rPr>
        <w:t>ehf</w:t>
      </w:r>
      <w:proofErr w:type="spellEnd"/>
      <w:r w:rsidRPr="001630E0">
        <w:rPr>
          <w:rFonts w:ascii="Times New Roman" w:eastAsia="Times New Roman" w:hAnsi="Times New Roman" w:cs="Times New Roman"/>
          <w:bCs/>
          <w:lang w:val="lt-LT"/>
        </w:rPr>
        <w:t>.</w:t>
      </w:r>
    </w:p>
    <w:p w14:paraId="5E722F76" w14:textId="77777777"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bCs/>
          <w:lang w:val="lt-LT"/>
        </w:rPr>
      </w:pPr>
      <w:proofErr w:type="spellStart"/>
      <w:r w:rsidRPr="001630E0">
        <w:rPr>
          <w:rFonts w:ascii="Times New Roman" w:eastAsia="Times New Roman" w:hAnsi="Times New Roman" w:cs="Times New Roman"/>
          <w:bCs/>
          <w:lang w:val="lt-LT"/>
        </w:rPr>
        <w:t>Reykjavíkurvegi</w:t>
      </w:r>
      <w:proofErr w:type="spellEnd"/>
      <w:r w:rsidRPr="001630E0">
        <w:rPr>
          <w:rFonts w:ascii="Times New Roman" w:eastAsia="Times New Roman" w:hAnsi="Times New Roman" w:cs="Times New Roman"/>
          <w:bCs/>
          <w:lang w:val="lt-LT"/>
        </w:rPr>
        <w:t xml:space="preserve"> 76-78</w:t>
      </w:r>
    </w:p>
    <w:p w14:paraId="5D93AC0A" w14:textId="303CE1EB"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bCs/>
          <w:lang w:val="lt-LT"/>
        </w:rPr>
      </w:pPr>
      <w:r w:rsidRPr="001630E0">
        <w:rPr>
          <w:rFonts w:ascii="Times New Roman" w:eastAsia="Times New Roman" w:hAnsi="Times New Roman" w:cs="Times New Roman"/>
          <w:bCs/>
          <w:lang w:val="lt-LT"/>
        </w:rPr>
        <w:t>220</w:t>
      </w:r>
      <w:r w:rsidR="001715D9">
        <w:rPr>
          <w:rFonts w:ascii="Times New Roman" w:eastAsia="Times New Roman" w:hAnsi="Times New Roman" w:cs="Times New Roman"/>
          <w:bCs/>
          <w:lang w:val="lt-LT"/>
        </w:rPr>
        <w:t> </w:t>
      </w:r>
      <w:proofErr w:type="spellStart"/>
      <w:r w:rsidRPr="001630E0">
        <w:rPr>
          <w:rFonts w:ascii="Times New Roman" w:eastAsia="Times New Roman" w:hAnsi="Times New Roman" w:cs="Times New Roman"/>
          <w:bCs/>
          <w:lang w:val="lt-LT"/>
        </w:rPr>
        <w:t>Hafnarfjörður</w:t>
      </w:r>
      <w:proofErr w:type="spellEnd"/>
    </w:p>
    <w:p w14:paraId="053BE43D" w14:textId="77777777"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bCs/>
          <w:lang w:val="lt-LT"/>
        </w:rPr>
      </w:pPr>
      <w:r w:rsidRPr="001630E0">
        <w:rPr>
          <w:rFonts w:ascii="Times New Roman" w:eastAsia="Times New Roman" w:hAnsi="Times New Roman" w:cs="Times New Roman"/>
          <w:bCs/>
          <w:lang w:val="lt-LT"/>
        </w:rPr>
        <w:lastRenderedPageBreak/>
        <w:t>Islandija</w:t>
      </w:r>
    </w:p>
    <w:p w14:paraId="65AF9B26" w14:textId="77777777"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bCs/>
          <w:lang w:val="lt-LT"/>
        </w:rPr>
      </w:pPr>
    </w:p>
    <w:p w14:paraId="1CDFFA57" w14:textId="77777777"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lang w:val="lt-LT"/>
        </w:rPr>
      </w:pPr>
    </w:p>
    <w:p w14:paraId="5793A6E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8.</w:t>
      </w:r>
      <w:r w:rsidRPr="001630E0">
        <w:rPr>
          <w:rFonts w:ascii="Times New Roman" w:eastAsia="Times New Roman" w:hAnsi="Times New Roman" w:cs="Times New Roman"/>
          <w:b/>
          <w:lang w:val="lt-LT"/>
        </w:rPr>
        <w:tab/>
      </w:r>
      <w:r w:rsidR="00EE1C32" w:rsidRPr="001630E0">
        <w:rPr>
          <w:rFonts w:ascii="Times New Roman" w:eastAsia="Times New Roman" w:hAnsi="Times New Roman" w:cs="Times New Roman"/>
          <w:b/>
          <w:lang w:val="lt-LT"/>
        </w:rPr>
        <w:t>R</w:t>
      </w:r>
      <w:r w:rsidR="00EE1C32">
        <w:rPr>
          <w:rFonts w:ascii="Times New Roman" w:eastAsia="Times New Roman" w:hAnsi="Times New Roman" w:cs="Times New Roman"/>
          <w:b/>
          <w:lang w:val="lt-LT"/>
        </w:rPr>
        <w:t>EGISTRACIJOS</w:t>
      </w:r>
      <w:r w:rsidR="00EE1C32" w:rsidRPr="001630E0">
        <w:rPr>
          <w:rFonts w:ascii="Times New Roman" w:eastAsia="Times New Roman" w:hAnsi="Times New Roman" w:cs="Times New Roman"/>
          <w:b/>
          <w:lang w:val="lt-LT"/>
        </w:rPr>
        <w:t xml:space="preserve"> </w:t>
      </w:r>
      <w:r w:rsidRPr="001630E0">
        <w:rPr>
          <w:rFonts w:ascii="Times New Roman" w:eastAsia="Times New Roman" w:hAnsi="Times New Roman" w:cs="Times New Roman"/>
          <w:b/>
          <w:lang w:val="lt-LT"/>
        </w:rPr>
        <w:t xml:space="preserve">PAŽYMĖJIMO NUMERIS (-IAI) </w:t>
      </w:r>
    </w:p>
    <w:p w14:paraId="5677012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E74EE9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N1x21 – LT/1/14/3490/006</w:t>
      </w:r>
    </w:p>
    <w:p w14:paraId="56F20F7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N2x21 – LT/1/14/3490/007</w:t>
      </w:r>
    </w:p>
    <w:p w14:paraId="1F49192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N3x21 – LT/1/14/3490/008</w:t>
      </w:r>
    </w:p>
    <w:p w14:paraId="5257F3B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N6x21 – LT/1/14/3490/009</w:t>
      </w:r>
    </w:p>
    <w:p w14:paraId="132CC26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N13x21 – LT/1/14/3490/010</w:t>
      </w:r>
    </w:p>
    <w:p w14:paraId="372B32A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F43EC5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BCEA91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9.</w:t>
      </w:r>
      <w:r w:rsidRPr="001630E0">
        <w:rPr>
          <w:rFonts w:ascii="Times New Roman" w:eastAsia="Times New Roman" w:hAnsi="Times New Roman" w:cs="Times New Roman"/>
          <w:b/>
          <w:lang w:val="lt-LT"/>
        </w:rPr>
        <w:tab/>
      </w:r>
      <w:r w:rsidR="00EE1C32">
        <w:rPr>
          <w:rFonts w:ascii="Times New Roman" w:eastAsia="Times New Roman" w:hAnsi="Times New Roman" w:cs="Times New Roman"/>
          <w:b/>
          <w:lang w:val="lt-LT"/>
        </w:rPr>
        <w:t>REGISTRAVIMO / PERREGISTRAVIMO</w:t>
      </w:r>
      <w:r w:rsidRPr="001630E0">
        <w:rPr>
          <w:rFonts w:ascii="Times New Roman" w:eastAsia="Times New Roman" w:hAnsi="Times New Roman" w:cs="Times New Roman"/>
          <w:b/>
          <w:lang w:val="lt-LT"/>
        </w:rPr>
        <w:t xml:space="preserve"> DATA</w:t>
      </w:r>
    </w:p>
    <w:p w14:paraId="023A796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8504348" w14:textId="4B09CCAF" w:rsidR="001630E0" w:rsidRPr="001630E0" w:rsidRDefault="00EE1C32" w:rsidP="001630E0">
      <w:pPr>
        <w:spacing w:after="0" w:line="240" w:lineRule="auto"/>
        <w:rPr>
          <w:rFonts w:ascii="Times New Roman" w:eastAsia="Calibri" w:hAnsi="Times New Roman" w:cs="Times New Roman"/>
          <w:lang w:val="lt-LT"/>
        </w:rPr>
      </w:pPr>
      <w:r>
        <w:rPr>
          <w:rFonts w:ascii="Times New Roman" w:eastAsia="Calibri" w:hAnsi="Times New Roman" w:cs="Times New Roman"/>
          <w:noProof/>
          <w:lang w:val="lt-LT" w:eastAsia="lt-LT"/>
        </w:rPr>
        <w:t>Registravimo data</w:t>
      </w:r>
      <w:r w:rsidR="001630E0" w:rsidRPr="001630E0">
        <w:rPr>
          <w:rFonts w:ascii="Times New Roman" w:eastAsia="Calibri" w:hAnsi="Times New Roman" w:cs="Times New Roman"/>
          <w:lang w:val="lt-LT"/>
        </w:rPr>
        <w:t xml:space="preserve"> 2014</w:t>
      </w:r>
      <w:r w:rsidR="001715D9">
        <w:rPr>
          <w:rFonts w:ascii="Times New Roman" w:eastAsia="Calibri" w:hAnsi="Times New Roman" w:cs="Times New Roman"/>
          <w:lang w:val="lt-LT"/>
        </w:rPr>
        <w:t> </w:t>
      </w:r>
      <w:r w:rsidR="001630E0" w:rsidRPr="001630E0">
        <w:rPr>
          <w:rFonts w:ascii="Times New Roman" w:eastAsia="Calibri" w:hAnsi="Times New Roman" w:cs="Times New Roman"/>
          <w:lang w:val="lt-LT"/>
        </w:rPr>
        <w:t>m. sausio mėn. 24</w:t>
      </w:r>
      <w:r w:rsidR="001715D9">
        <w:rPr>
          <w:rFonts w:ascii="Times New Roman" w:eastAsia="Calibri" w:hAnsi="Times New Roman" w:cs="Times New Roman"/>
          <w:lang w:val="lt-LT"/>
        </w:rPr>
        <w:t> </w:t>
      </w:r>
      <w:r w:rsidR="001630E0" w:rsidRPr="001630E0">
        <w:rPr>
          <w:rFonts w:ascii="Times New Roman" w:eastAsia="Calibri" w:hAnsi="Times New Roman" w:cs="Times New Roman"/>
          <w:lang w:val="lt-LT"/>
        </w:rPr>
        <w:t>d.</w:t>
      </w:r>
    </w:p>
    <w:p w14:paraId="5A31D2F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477F65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93378C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10.</w:t>
      </w:r>
      <w:r w:rsidRPr="001630E0">
        <w:rPr>
          <w:rFonts w:ascii="Times New Roman" w:eastAsia="Times New Roman" w:hAnsi="Times New Roman" w:cs="Times New Roman"/>
          <w:b/>
          <w:lang w:val="lt-LT"/>
        </w:rPr>
        <w:tab/>
        <w:t>TEKSTO PERŽIŪROS DATA</w:t>
      </w:r>
    </w:p>
    <w:p w14:paraId="56AD0ABC" w14:textId="77777777" w:rsid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01AEA16" w14:textId="77777777" w:rsidR="0082613E" w:rsidRDefault="0082613E" w:rsidP="001630E0">
      <w:pPr>
        <w:tabs>
          <w:tab w:val="left" w:pos="567"/>
        </w:tabs>
        <w:snapToGrid w:val="0"/>
        <w:spacing w:after="0" w:line="260" w:lineRule="exact"/>
        <w:ind w:right="-2"/>
        <w:rPr>
          <w:rFonts w:ascii="Times New Roman" w:eastAsia="Times New Roman" w:hAnsi="Times New Roman" w:cs="Times New Roman"/>
          <w:lang w:val="lt-LT"/>
        </w:rPr>
      </w:pPr>
      <w:r>
        <w:rPr>
          <w:rFonts w:ascii="Times New Roman" w:eastAsia="Times New Roman" w:hAnsi="Times New Roman" w:cs="Times New Roman"/>
          <w:lang w:val="lt-LT"/>
        </w:rPr>
        <w:t>2017 m. rugsėjo 22 d.</w:t>
      </w:r>
    </w:p>
    <w:p w14:paraId="4781C11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7D94D52" w14:textId="1DAA7B7C"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Išsami informacija apie šį vaistinį preparatą pateikiama Valstybinės vaistų kontrolės tarnybos prie Lietuvos Respublikos sveikatos apsaugos ministerijos tinklalapyje</w:t>
      </w:r>
      <w:r w:rsidRPr="001630E0">
        <w:rPr>
          <w:rFonts w:ascii="Times New Roman" w:eastAsia="Times New Roman" w:hAnsi="Times New Roman" w:cs="Times New Roman"/>
          <w:i/>
          <w:lang w:val="lt-LT"/>
        </w:rPr>
        <w:t xml:space="preserve"> </w:t>
      </w:r>
      <w:hyperlink r:id="rId11" w:history="1">
        <w:r w:rsidRPr="001630E0">
          <w:rPr>
            <w:rFonts w:ascii="Times New Roman" w:eastAsia="Times New Roman" w:hAnsi="Times New Roman" w:cs="Times New Roman"/>
            <w:color w:val="0000FF"/>
            <w:u w:val="single"/>
            <w:lang w:val="lt-LT"/>
          </w:rPr>
          <w:t>http://www.vvkt.lt</w:t>
        </w:r>
      </w:hyperlink>
      <w:r w:rsidR="00C324CC" w:rsidRPr="00C324CC">
        <w:rPr>
          <w:rFonts w:ascii="Times New Roman" w:eastAsia="Times New Roman" w:hAnsi="Times New Roman" w:cs="Times New Roman"/>
          <w:color w:val="000000" w:themeColor="text1"/>
          <w:lang w:val="lt-LT"/>
        </w:rPr>
        <w:t>.</w:t>
      </w:r>
    </w:p>
    <w:p w14:paraId="467824F2" w14:textId="77777777" w:rsidR="001630E0" w:rsidRPr="001630E0" w:rsidRDefault="001630E0" w:rsidP="001630E0">
      <w:pPr>
        <w:tabs>
          <w:tab w:val="left" w:pos="567"/>
        </w:tabs>
        <w:snapToGrid w:val="0"/>
        <w:spacing w:after="0" w:line="260" w:lineRule="exact"/>
        <w:ind w:left="1417" w:right="-2"/>
        <w:rPr>
          <w:rFonts w:ascii="Times New Roman" w:eastAsia="Times New Roman" w:hAnsi="Times New Roman" w:cs="Times New Roman"/>
          <w:lang w:val="lt-LT"/>
        </w:rPr>
      </w:pPr>
    </w:p>
    <w:p w14:paraId="0A2E2FCF" w14:textId="77777777" w:rsidR="001630E0" w:rsidRPr="001630E0" w:rsidRDefault="001630E0" w:rsidP="001630E0">
      <w:pPr>
        <w:tabs>
          <w:tab w:val="left" w:pos="567"/>
        </w:tabs>
        <w:snapToGrid w:val="0"/>
        <w:spacing w:after="0" w:line="260" w:lineRule="exact"/>
        <w:ind w:left="1417" w:right="-2"/>
        <w:rPr>
          <w:rFonts w:ascii="Times New Roman" w:eastAsia="Times New Roman" w:hAnsi="Times New Roman" w:cs="Times New Roman"/>
          <w:lang w:val="lt-LT"/>
        </w:rPr>
      </w:pPr>
      <w:r w:rsidRPr="001630E0">
        <w:rPr>
          <w:rFonts w:ascii="Times New Roman" w:eastAsia="Times New Roman" w:hAnsi="Times New Roman" w:cs="Times New Roman"/>
          <w:lang w:val="lt-LT"/>
        </w:rPr>
        <w:br w:type="page"/>
      </w:r>
    </w:p>
    <w:p w14:paraId="28ECCE2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FAD594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845D71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A59B4A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E74F51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7EC301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AFD413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0BC901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CEF738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930DBD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26E907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6A8D20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58E94F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9F483B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46DFD1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A932DA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B4A3DE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A35742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FB6B11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EB4E24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C5886B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B360A8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33EBF46"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b/>
          <w:lang w:val="lt-LT"/>
        </w:rPr>
      </w:pPr>
    </w:p>
    <w:p w14:paraId="793CBF5C"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b/>
          <w:lang w:val="lt-LT"/>
        </w:rPr>
      </w:pPr>
      <w:r w:rsidRPr="001630E0">
        <w:rPr>
          <w:rFonts w:ascii="Times New Roman" w:eastAsia="Times New Roman" w:hAnsi="Times New Roman" w:cs="Times New Roman"/>
          <w:b/>
          <w:lang w:val="lt-LT"/>
        </w:rPr>
        <w:t>II PRIEDAS</w:t>
      </w:r>
    </w:p>
    <w:p w14:paraId="2A8631F2"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b/>
          <w:lang w:val="lt-LT"/>
        </w:rPr>
      </w:pPr>
    </w:p>
    <w:p w14:paraId="7936DEC3" w14:textId="77777777" w:rsidR="001630E0" w:rsidRPr="001630E0" w:rsidRDefault="00786DBA" w:rsidP="001630E0">
      <w:pPr>
        <w:tabs>
          <w:tab w:val="left" w:pos="567"/>
        </w:tabs>
        <w:snapToGrid w:val="0"/>
        <w:spacing w:after="0" w:line="260" w:lineRule="exact"/>
        <w:ind w:right="-2"/>
        <w:jc w:val="center"/>
        <w:rPr>
          <w:rFonts w:ascii="Times New Roman" w:eastAsia="Times New Roman" w:hAnsi="Times New Roman" w:cs="Times New Roman"/>
          <w:b/>
          <w:i/>
          <w:lang w:val="lt-LT"/>
        </w:rPr>
      </w:pPr>
      <w:r>
        <w:rPr>
          <w:rFonts w:ascii="Times New Roman" w:eastAsia="Times New Roman" w:hAnsi="Times New Roman" w:cs="Times New Roman"/>
          <w:b/>
          <w:lang w:val="lt-LT"/>
        </w:rPr>
        <w:t>REGISTRACIJOS</w:t>
      </w:r>
      <w:r w:rsidRPr="001630E0">
        <w:rPr>
          <w:rFonts w:ascii="Times New Roman" w:eastAsia="Times New Roman" w:hAnsi="Times New Roman" w:cs="Times New Roman"/>
          <w:b/>
          <w:lang w:val="lt-LT"/>
        </w:rPr>
        <w:t xml:space="preserve"> </w:t>
      </w:r>
      <w:r w:rsidR="001630E0" w:rsidRPr="001630E0">
        <w:rPr>
          <w:rFonts w:ascii="Times New Roman" w:eastAsia="Times New Roman" w:hAnsi="Times New Roman" w:cs="Times New Roman"/>
          <w:b/>
          <w:lang w:val="lt-LT"/>
        </w:rPr>
        <w:t>SĄLYGOS</w:t>
      </w:r>
    </w:p>
    <w:p w14:paraId="490CD47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0C402D0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A.</w:t>
      </w:r>
      <w:r w:rsidRPr="001630E0">
        <w:rPr>
          <w:rFonts w:ascii="Times New Roman" w:eastAsia="Times New Roman" w:hAnsi="Times New Roman" w:cs="Times New Roman"/>
          <w:b/>
          <w:lang w:val="lt-LT"/>
        </w:rPr>
        <w:tab/>
        <w:t>GAMINTOJAS (-AI), ATSAKINGAS (-I) UŽ SERIJŲ IŠLEIDIMĄ</w:t>
      </w:r>
    </w:p>
    <w:p w14:paraId="150D38A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3743D60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B.</w:t>
      </w:r>
      <w:r w:rsidRPr="001630E0">
        <w:rPr>
          <w:rFonts w:ascii="Times New Roman" w:eastAsia="Times New Roman" w:hAnsi="Times New Roman" w:cs="Times New Roman"/>
          <w:b/>
          <w:lang w:val="lt-LT"/>
        </w:rPr>
        <w:tab/>
        <w:t>TIEKIMO IR VARTOJIMO SĄLYGOS AR APRIBOJIMAI</w:t>
      </w:r>
    </w:p>
    <w:p w14:paraId="4075D50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037B5B1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E63705B" w14:textId="77777777" w:rsidR="001630E0" w:rsidRPr="001630E0" w:rsidRDefault="001630E0" w:rsidP="001630E0">
      <w:pPr>
        <w:tabs>
          <w:tab w:val="left" w:pos="567"/>
        </w:tabs>
        <w:snapToGrid w:val="0"/>
        <w:spacing w:after="0" w:line="260" w:lineRule="exact"/>
        <w:ind w:left="1417" w:right="-2"/>
        <w:rPr>
          <w:rFonts w:ascii="Times New Roman" w:eastAsia="Times New Roman" w:hAnsi="Times New Roman" w:cs="Times New Roman"/>
          <w:lang w:val="lt-LT"/>
        </w:rPr>
      </w:pPr>
    </w:p>
    <w:p w14:paraId="37DA207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lang w:val="lt-LT"/>
        </w:rPr>
        <w:br w:type="page"/>
      </w:r>
      <w:r w:rsidRPr="001630E0">
        <w:rPr>
          <w:rFonts w:ascii="Times New Roman" w:eastAsia="Times New Roman" w:hAnsi="Times New Roman" w:cs="Times New Roman"/>
          <w:b/>
          <w:lang w:val="lt-LT"/>
        </w:rPr>
        <w:lastRenderedPageBreak/>
        <w:t>A.</w:t>
      </w:r>
      <w:r w:rsidRPr="001630E0">
        <w:rPr>
          <w:rFonts w:ascii="Times New Roman" w:eastAsia="Times New Roman" w:hAnsi="Times New Roman" w:cs="Times New Roman"/>
          <w:b/>
          <w:lang w:val="lt-LT"/>
        </w:rPr>
        <w:tab/>
        <w:t>GAMINTOJAS (-AI), ATSAKINGAS (-I) UŽ SERIJŲ IŠLEIDIMĄ</w:t>
      </w:r>
    </w:p>
    <w:p w14:paraId="461C1AB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F38F19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u w:val="single"/>
          <w:lang w:val="lt-LT"/>
        </w:rPr>
        <w:t>Gamintojo (-ų), atsakingo (-ų) už serijų išleidimą, pavadinimas (-ai) ir adresas (-ai)</w:t>
      </w:r>
    </w:p>
    <w:p w14:paraId="0699CA7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4F7D93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es-ES"/>
        </w:rPr>
      </w:pPr>
      <w:r w:rsidRPr="001630E0">
        <w:rPr>
          <w:rFonts w:ascii="Times New Roman" w:eastAsia="Times New Roman" w:hAnsi="Times New Roman" w:cs="Times New Roman"/>
          <w:lang w:val="es-ES"/>
        </w:rPr>
        <w:t xml:space="preserve">Laboratorios León </w:t>
      </w:r>
      <w:proofErr w:type="spellStart"/>
      <w:r w:rsidRPr="001630E0">
        <w:rPr>
          <w:rFonts w:ascii="Times New Roman" w:eastAsia="Times New Roman" w:hAnsi="Times New Roman" w:cs="Times New Roman"/>
          <w:lang w:val="es-ES"/>
        </w:rPr>
        <w:t>Farma</w:t>
      </w:r>
      <w:proofErr w:type="spellEnd"/>
      <w:r w:rsidRPr="001630E0">
        <w:rPr>
          <w:rFonts w:ascii="Times New Roman" w:eastAsia="Times New Roman" w:hAnsi="Times New Roman" w:cs="Times New Roman"/>
          <w:lang w:val="es-ES"/>
        </w:rPr>
        <w:t>, S.A.</w:t>
      </w:r>
    </w:p>
    <w:p w14:paraId="43550B7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es-ES"/>
        </w:rPr>
      </w:pPr>
      <w:r w:rsidRPr="001630E0">
        <w:rPr>
          <w:rFonts w:ascii="Times New Roman" w:eastAsia="Times New Roman" w:hAnsi="Times New Roman" w:cs="Times New Roman"/>
          <w:lang w:val="es-ES"/>
        </w:rPr>
        <w:t xml:space="preserve">C/ La Vallina s/n, </w:t>
      </w:r>
      <w:proofErr w:type="spellStart"/>
      <w:r w:rsidRPr="001630E0">
        <w:rPr>
          <w:rFonts w:ascii="Times New Roman" w:eastAsia="Times New Roman" w:hAnsi="Times New Roman" w:cs="Times New Roman"/>
          <w:lang w:val="es-ES"/>
        </w:rPr>
        <w:t>Poligono</w:t>
      </w:r>
      <w:proofErr w:type="spellEnd"/>
      <w:r w:rsidRPr="001630E0">
        <w:rPr>
          <w:rFonts w:ascii="Times New Roman" w:eastAsia="Times New Roman" w:hAnsi="Times New Roman" w:cs="Times New Roman"/>
          <w:lang w:val="es-ES"/>
        </w:rPr>
        <w:t xml:space="preserve"> Industrial </w:t>
      </w:r>
      <w:proofErr w:type="spellStart"/>
      <w:r w:rsidRPr="001630E0">
        <w:rPr>
          <w:rFonts w:ascii="Times New Roman" w:eastAsia="Times New Roman" w:hAnsi="Times New Roman" w:cs="Times New Roman"/>
          <w:lang w:val="es-ES"/>
        </w:rPr>
        <w:t>Navatejera</w:t>
      </w:r>
      <w:proofErr w:type="spellEnd"/>
      <w:r w:rsidRPr="001630E0">
        <w:rPr>
          <w:rFonts w:ascii="Times New Roman" w:eastAsia="Times New Roman" w:hAnsi="Times New Roman" w:cs="Times New Roman"/>
          <w:lang w:val="es-ES"/>
        </w:rPr>
        <w:t xml:space="preserve">, </w:t>
      </w:r>
      <w:proofErr w:type="spellStart"/>
      <w:r w:rsidRPr="001630E0">
        <w:rPr>
          <w:rFonts w:ascii="Times New Roman" w:eastAsia="Times New Roman" w:hAnsi="Times New Roman" w:cs="Times New Roman"/>
          <w:lang w:val="es-ES"/>
        </w:rPr>
        <w:t>Villaquilambre</w:t>
      </w:r>
      <w:proofErr w:type="spellEnd"/>
      <w:r w:rsidRPr="001630E0">
        <w:rPr>
          <w:rFonts w:ascii="Times New Roman" w:eastAsia="Times New Roman" w:hAnsi="Times New Roman" w:cs="Times New Roman"/>
          <w:lang w:val="es-ES"/>
        </w:rPr>
        <w:t>, 24008 - León</w:t>
      </w:r>
    </w:p>
    <w:p w14:paraId="30A5B11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es-ES"/>
        </w:rPr>
      </w:pPr>
      <w:proofErr w:type="spellStart"/>
      <w:r w:rsidRPr="001630E0">
        <w:rPr>
          <w:rFonts w:ascii="Times New Roman" w:eastAsia="Times New Roman" w:hAnsi="Times New Roman" w:cs="Times New Roman"/>
          <w:lang w:val="es-ES"/>
        </w:rPr>
        <w:t>Ispanija</w:t>
      </w:r>
      <w:proofErr w:type="spellEnd"/>
    </w:p>
    <w:p w14:paraId="5F86B50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es-ES"/>
        </w:rPr>
      </w:pPr>
    </w:p>
    <w:p w14:paraId="4DDC0EA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E2A3A1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B.</w:t>
      </w:r>
      <w:r w:rsidRPr="001630E0">
        <w:rPr>
          <w:rFonts w:ascii="Times New Roman" w:eastAsia="Times New Roman" w:hAnsi="Times New Roman" w:cs="Times New Roman"/>
          <w:b/>
          <w:lang w:val="lt-LT"/>
        </w:rPr>
        <w:tab/>
        <w:t>TIEKIMO IR VARTOJIMO SĄLYGOS AR APRIBOJIMAI</w:t>
      </w:r>
    </w:p>
    <w:p w14:paraId="0502502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4C9C7E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Receptinis vaistinis preparatas. </w:t>
      </w:r>
    </w:p>
    <w:p w14:paraId="0C07AE2F" w14:textId="77777777" w:rsidR="001630E0" w:rsidRPr="001630E0" w:rsidRDefault="001630E0" w:rsidP="001630E0">
      <w:pPr>
        <w:tabs>
          <w:tab w:val="left" w:pos="567"/>
        </w:tabs>
        <w:snapToGrid w:val="0"/>
        <w:spacing w:after="0" w:line="260" w:lineRule="exact"/>
        <w:ind w:left="1417" w:right="-2"/>
        <w:rPr>
          <w:rFonts w:ascii="Times New Roman" w:eastAsia="Times New Roman" w:hAnsi="Times New Roman" w:cs="Times New Roman"/>
          <w:color w:val="000000"/>
          <w:lang w:val="lt-LT"/>
        </w:rPr>
      </w:pPr>
      <w:r w:rsidRPr="001630E0">
        <w:rPr>
          <w:rFonts w:ascii="Times New Roman" w:eastAsia="Times New Roman" w:hAnsi="Times New Roman" w:cs="Times New Roman"/>
          <w:lang w:val="lt-LT"/>
        </w:rPr>
        <w:br w:type="page"/>
      </w:r>
    </w:p>
    <w:p w14:paraId="1DB207C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color w:val="000000"/>
          <w:lang w:val="lt-LT"/>
        </w:rPr>
      </w:pPr>
    </w:p>
    <w:p w14:paraId="51E255A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2FCF67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D88AE7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F99E6B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E34F27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045AB7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BD0134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88162B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6B4D5F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281CD5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8AE225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B68713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0CC56B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A27C7E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32CDAC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AD314A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ECB781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ECB2A7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3296A9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6EB7F7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38508A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1AA29D7"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b/>
          <w:lang w:val="lt-LT"/>
        </w:rPr>
      </w:pPr>
    </w:p>
    <w:p w14:paraId="3813ECE8"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b/>
          <w:bCs/>
          <w:iCs/>
          <w:lang w:val="lt-LT"/>
        </w:rPr>
      </w:pPr>
      <w:r w:rsidRPr="001630E0">
        <w:rPr>
          <w:rFonts w:ascii="Times New Roman" w:eastAsia="Times New Roman" w:hAnsi="Times New Roman" w:cs="Times New Roman"/>
          <w:b/>
          <w:lang w:val="lt-LT"/>
        </w:rPr>
        <w:t>III PRIEDAS</w:t>
      </w:r>
    </w:p>
    <w:p w14:paraId="6F7444EA"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b/>
          <w:lang w:val="lt-LT"/>
        </w:rPr>
      </w:pPr>
    </w:p>
    <w:p w14:paraId="5A84AD88"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b/>
          <w:bCs/>
          <w:iCs/>
          <w:lang w:val="lt-LT"/>
        </w:rPr>
      </w:pPr>
      <w:r w:rsidRPr="001630E0">
        <w:rPr>
          <w:rFonts w:ascii="Times New Roman" w:eastAsia="Times New Roman" w:hAnsi="Times New Roman" w:cs="Times New Roman"/>
          <w:b/>
          <w:lang w:val="lt-LT"/>
        </w:rPr>
        <w:t>ŽENKLINIMAS IR PAKUOTĖS LAPELIS</w:t>
      </w:r>
    </w:p>
    <w:p w14:paraId="2F02233B" w14:textId="77777777" w:rsidR="001630E0" w:rsidRPr="001630E0" w:rsidRDefault="001630E0" w:rsidP="001630E0">
      <w:pPr>
        <w:tabs>
          <w:tab w:val="left" w:pos="567"/>
        </w:tabs>
        <w:snapToGrid w:val="0"/>
        <w:spacing w:after="0" w:line="260" w:lineRule="exact"/>
        <w:ind w:left="1417" w:right="-2"/>
        <w:rPr>
          <w:rFonts w:ascii="Times New Roman" w:eastAsia="Times New Roman" w:hAnsi="Times New Roman" w:cs="Times New Roman"/>
          <w:lang w:val="lt-LT"/>
        </w:rPr>
      </w:pPr>
      <w:r w:rsidRPr="001630E0">
        <w:rPr>
          <w:rFonts w:ascii="Times New Roman" w:eastAsia="Times New Roman" w:hAnsi="Times New Roman" w:cs="Times New Roman"/>
          <w:lang w:val="lt-LT"/>
        </w:rPr>
        <w:br w:type="page"/>
      </w:r>
    </w:p>
    <w:p w14:paraId="000E6CB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46CAF7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894816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4347E9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CE8651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A7A996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C5B651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9424CC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F87EF7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CFB8B0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910F4F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A93744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5E00CD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F58D65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E24943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C56C11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739A72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9CD83D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C489E3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8E9564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AA0B10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1B3FFF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17020FF"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b/>
          <w:lang w:val="lt-LT"/>
        </w:rPr>
      </w:pPr>
    </w:p>
    <w:p w14:paraId="45AE7DD3"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b/>
          <w:bCs/>
          <w:iCs/>
          <w:lang w:val="lt-LT"/>
        </w:rPr>
      </w:pPr>
      <w:r w:rsidRPr="001630E0">
        <w:rPr>
          <w:rFonts w:ascii="Times New Roman" w:eastAsia="Times New Roman" w:hAnsi="Times New Roman" w:cs="Times New Roman"/>
          <w:b/>
          <w:lang w:val="lt-LT"/>
        </w:rPr>
        <w:t>A. ŽENKLINIMAS</w:t>
      </w:r>
    </w:p>
    <w:p w14:paraId="521DE16B" w14:textId="77777777" w:rsidR="001630E0" w:rsidRPr="001630E0" w:rsidRDefault="001630E0" w:rsidP="001630E0">
      <w:pPr>
        <w:tabs>
          <w:tab w:val="left" w:pos="567"/>
        </w:tabs>
        <w:snapToGrid w:val="0"/>
        <w:spacing w:after="0" w:line="260" w:lineRule="exact"/>
        <w:ind w:left="1417" w:right="-2"/>
        <w:rPr>
          <w:rFonts w:ascii="Times New Roman" w:eastAsia="Times New Roman" w:hAnsi="Times New Roman" w:cs="Times New Roman"/>
          <w:lang w:val="lt-LT"/>
        </w:rPr>
      </w:pPr>
      <w:r w:rsidRPr="001630E0">
        <w:rPr>
          <w:rFonts w:ascii="Times New Roman" w:eastAsia="Times New Roman" w:hAnsi="Times New Roman" w:cs="Times New Roman"/>
          <w:lang w:val="lt-LT"/>
        </w:rPr>
        <w:br w:type="page"/>
      </w:r>
    </w:p>
    <w:p w14:paraId="5F5D9C0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30E0" w:rsidRPr="00931DDE" w14:paraId="43FCB347" w14:textId="77777777" w:rsidTr="00EE1C32">
        <w:tc>
          <w:tcPr>
            <w:tcW w:w="9060" w:type="dxa"/>
            <w:tcBorders>
              <w:top w:val="single" w:sz="4" w:space="0" w:color="auto"/>
              <w:left w:val="single" w:sz="4" w:space="0" w:color="auto"/>
              <w:bottom w:val="single" w:sz="4" w:space="0" w:color="auto"/>
              <w:right w:val="single" w:sz="4" w:space="0" w:color="auto"/>
            </w:tcBorders>
          </w:tcPr>
          <w:p w14:paraId="2538012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INFORMACIJA ANT IŠORINĖS PAKUOTĖS</w:t>
            </w:r>
          </w:p>
          <w:p w14:paraId="70900C2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612E303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Prastumiamos aliuminio folijos ir PVC/PVDC plėvelės lizdinių plokštelių kartono dėžutė</w:t>
            </w:r>
          </w:p>
        </w:tc>
      </w:tr>
    </w:tbl>
    <w:p w14:paraId="507689F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E97235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733A84F"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1.</w:t>
      </w:r>
      <w:r w:rsidRPr="001630E0">
        <w:rPr>
          <w:rFonts w:ascii="Times New Roman" w:eastAsia="Times New Roman" w:hAnsi="Times New Roman" w:cs="Times New Roman"/>
          <w:b/>
          <w:lang w:val="lt-LT"/>
        </w:rPr>
        <w:tab/>
        <w:t>VAISTINIO PREPARATO PAVADINIMAS</w:t>
      </w:r>
    </w:p>
    <w:p w14:paraId="53CCA12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C4F802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0,03 mg/3 mg plėvele dengtos tabletės</w:t>
      </w:r>
    </w:p>
    <w:p w14:paraId="40F4455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614E71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Ethinylestradiolum</w:t>
      </w:r>
      <w:proofErr w:type="spellEnd"/>
      <w:r w:rsidRPr="001630E0">
        <w:rPr>
          <w:rFonts w:ascii="Times New Roman" w:eastAsia="Times New Roman" w:hAnsi="Times New Roman" w:cs="Times New Roman"/>
          <w:lang w:val="lt-LT"/>
        </w:rPr>
        <w:t xml:space="preserve"> / </w:t>
      </w:r>
      <w:proofErr w:type="spellStart"/>
      <w:r w:rsidRPr="001630E0">
        <w:rPr>
          <w:rFonts w:ascii="Times New Roman" w:eastAsia="Times New Roman" w:hAnsi="Times New Roman" w:cs="Times New Roman"/>
          <w:lang w:val="lt-LT"/>
        </w:rPr>
        <w:t>Drospirenonum</w:t>
      </w:r>
      <w:proofErr w:type="spellEnd"/>
    </w:p>
    <w:p w14:paraId="1AF2E21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2D903D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A754DBD"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2.</w:t>
      </w:r>
      <w:r w:rsidRPr="001630E0">
        <w:rPr>
          <w:rFonts w:ascii="Times New Roman" w:eastAsia="Times New Roman" w:hAnsi="Times New Roman" w:cs="Times New Roman"/>
          <w:b/>
          <w:lang w:val="lt-LT"/>
        </w:rPr>
        <w:tab/>
        <w:t xml:space="preserve">VEIKLIOJI MEDŽIAGA IR JOS KIEKIS </w:t>
      </w:r>
    </w:p>
    <w:p w14:paraId="5133FE3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2AD34F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Kiekvienoje plėvele dengtoje tabletėje yra 0,03 mg </w:t>
      </w:r>
      <w:proofErr w:type="spellStart"/>
      <w:r w:rsidRPr="001630E0">
        <w:rPr>
          <w:rFonts w:ascii="Times New Roman" w:eastAsia="Times New Roman" w:hAnsi="Times New Roman" w:cs="Times New Roman"/>
          <w:lang w:val="lt-LT"/>
        </w:rPr>
        <w:t>etinilestradiolio</w:t>
      </w:r>
      <w:proofErr w:type="spellEnd"/>
      <w:r w:rsidRPr="001630E0">
        <w:rPr>
          <w:rFonts w:ascii="Times New Roman" w:eastAsia="Times New Roman" w:hAnsi="Times New Roman" w:cs="Times New Roman"/>
          <w:lang w:val="lt-LT"/>
        </w:rPr>
        <w:t xml:space="preserve"> ir 3 mg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w:t>
      </w:r>
    </w:p>
    <w:p w14:paraId="59D4BFA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1C9CCD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5C496D8"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3.</w:t>
      </w:r>
      <w:r w:rsidRPr="001630E0">
        <w:rPr>
          <w:rFonts w:ascii="Times New Roman" w:eastAsia="Times New Roman" w:hAnsi="Times New Roman" w:cs="Times New Roman"/>
          <w:b/>
          <w:lang w:val="lt-LT"/>
        </w:rPr>
        <w:tab/>
        <w:t>PAGALBINIŲ MEDŽIAGŲ SĄRAŠAS</w:t>
      </w:r>
    </w:p>
    <w:p w14:paraId="21DBB98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56960D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Sudėtyje yra laktozės. Daugiau informacijos pateikta pakuotės lapelyje.</w:t>
      </w:r>
    </w:p>
    <w:p w14:paraId="36B3CD3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AD3FBD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1721B10"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4.</w:t>
      </w:r>
      <w:r w:rsidRPr="001630E0">
        <w:rPr>
          <w:rFonts w:ascii="Times New Roman" w:eastAsia="Times New Roman" w:hAnsi="Times New Roman" w:cs="Times New Roman"/>
          <w:b/>
          <w:lang w:val="lt-LT"/>
        </w:rPr>
        <w:tab/>
        <w:t>FARMACINĖ FORMA IR KIEKIS PAKUOTĖJE</w:t>
      </w:r>
    </w:p>
    <w:p w14:paraId="3184FD1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5EF4C9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Plėvele dengta tabletė.</w:t>
      </w:r>
    </w:p>
    <w:p w14:paraId="585A8E9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51CAD6B" w14:textId="30501844"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1 x 21</w:t>
      </w:r>
      <w:r w:rsidR="001715D9">
        <w:rPr>
          <w:rFonts w:ascii="Times New Roman" w:eastAsia="Times New Roman" w:hAnsi="Times New Roman" w:cs="Times New Roman"/>
          <w:lang w:val="lt-LT"/>
        </w:rPr>
        <w:t> </w:t>
      </w:r>
      <w:r w:rsidRPr="001630E0">
        <w:rPr>
          <w:rFonts w:ascii="Times New Roman" w:eastAsia="Times New Roman" w:hAnsi="Times New Roman" w:cs="Times New Roman"/>
          <w:highlight w:val="lightGray"/>
          <w:lang w:val="lt-LT"/>
        </w:rPr>
        <w:t>plėvele dengta</w:t>
      </w:r>
      <w:r w:rsidRPr="001630E0">
        <w:rPr>
          <w:rFonts w:ascii="Times New Roman" w:eastAsia="Times New Roman" w:hAnsi="Times New Roman" w:cs="Times New Roman"/>
          <w:lang w:val="lt-LT"/>
        </w:rPr>
        <w:t xml:space="preserve"> tabletė</w:t>
      </w:r>
    </w:p>
    <w:p w14:paraId="583599B1" w14:textId="0BBFC8D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highlight w:val="lightGray"/>
          <w:lang w:val="lt-LT"/>
        </w:rPr>
      </w:pPr>
      <w:r w:rsidRPr="001630E0">
        <w:rPr>
          <w:rFonts w:ascii="Times New Roman" w:eastAsia="Times New Roman" w:hAnsi="Times New Roman" w:cs="Times New Roman"/>
          <w:highlight w:val="lightGray"/>
          <w:lang w:val="lt-LT"/>
        </w:rPr>
        <w:t>2 x 21</w:t>
      </w:r>
      <w:r w:rsidR="001715D9">
        <w:rPr>
          <w:rFonts w:ascii="Times New Roman" w:eastAsia="Times New Roman" w:hAnsi="Times New Roman" w:cs="Times New Roman"/>
          <w:highlight w:val="lightGray"/>
          <w:lang w:val="lt-LT"/>
        </w:rPr>
        <w:t> </w:t>
      </w:r>
      <w:r w:rsidRPr="001630E0">
        <w:rPr>
          <w:rFonts w:ascii="Times New Roman" w:eastAsia="Times New Roman" w:hAnsi="Times New Roman" w:cs="Times New Roman"/>
          <w:highlight w:val="lightGray"/>
          <w:lang w:val="lt-LT"/>
        </w:rPr>
        <w:t>plėvele dengta tabletė</w:t>
      </w:r>
    </w:p>
    <w:p w14:paraId="1B560181" w14:textId="5788954E"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highlight w:val="lightGray"/>
          <w:lang w:val="lt-LT"/>
        </w:rPr>
      </w:pPr>
      <w:r w:rsidRPr="001630E0">
        <w:rPr>
          <w:rFonts w:ascii="Times New Roman" w:eastAsia="Times New Roman" w:hAnsi="Times New Roman" w:cs="Times New Roman"/>
          <w:highlight w:val="lightGray"/>
          <w:lang w:val="lt-LT"/>
        </w:rPr>
        <w:t>3 x 21</w:t>
      </w:r>
      <w:r w:rsidR="001715D9">
        <w:rPr>
          <w:rFonts w:ascii="Times New Roman" w:eastAsia="Times New Roman" w:hAnsi="Times New Roman" w:cs="Times New Roman"/>
          <w:highlight w:val="lightGray"/>
          <w:lang w:val="lt-LT"/>
        </w:rPr>
        <w:t> </w:t>
      </w:r>
      <w:r w:rsidRPr="001630E0">
        <w:rPr>
          <w:rFonts w:ascii="Times New Roman" w:eastAsia="Times New Roman" w:hAnsi="Times New Roman" w:cs="Times New Roman"/>
          <w:highlight w:val="lightGray"/>
          <w:lang w:val="lt-LT"/>
        </w:rPr>
        <w:t>plėvele dengta tabletė</w:t>
      </w:r>
    </w:p>
    <w:p w14:paraId="4D848269" w14:textId="2DD4A9D4"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highlight w:val="lightGray"/>
          <w:lang w:val="lt-LT"/>
        </w:rPr>
      </w:pPr>
      <w:r w:rsidRPr="001630E0">
        <w:rPr>
          <w:rFonts w:ascii="Times New Roman" w:eastAsia="Times New Roman" w:hAnsi="Times New Roman" w:cs="Times New Roman"/>
          <w:highlight w:val="lightGray"/>
          <w:lang w:val="lt-LT"/>
        </w:rPr>
        <w:t>6 x 21</w:t>
      </w:r>
      <w:r w:rsidR="001715D9">
        <w:rPr>
          <w:rFonts w:ascii="Times New Roman" w:eastAsia="Times New Roman" w:hAnsi="Times New Roman" w:cs="Times New Roman"/>
          <w:highlight w:val="lightGray"/>
          <w:lang w:val="lt-LT"/>
        </w:rPr>
        <w:t> </w:t>
      </w:r>
      <w:r w:rsidRPr="001630E0">
        <w:rPr>
          <w:rFonts w:ascii="Times New Roman" w:eastAsia="Times New Roman" w:hAnsi="Times New Roman" w:cs="Times New Roman"/>
          <w:highlight w:val="lightGray"/>
          <w:lang w:val="lt-LT"/>
        </w:rPr>
        <w:t>plėvele dengta tabletė</w:t>
      </w:r>
    </w:p>
    <w:p w14:paraId="6F8BDA19" w14:textId="5283F159"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highlight w:val="lightGray"/>
          <w:lang w:val="lt-LT"/>
        </w:rPr>
        <w:t>13 x 21</w:t>
      </w:r>
      <w:r w:rsidR="001715D9">
        <w:rPr>
          <w:rFonts w:ascii="Times New Roman" w:eastAsia="Times New Roman" w:hAnsi="Times New Roman" w:cs="Times New Roman"/>
          <w:highlight w:val="lightGray"/>
          <w:lang w:val="lt-LT"/>
        </w:rPr>
        <w:t> </w:t>
      </w:r>
      <w:r w:rsidRPr="001630E0">
        <w:rPr>
          <w:rFonts w:ascii="Times New Roman" w:eastAsia="Times New Roman" w:hAnsi="Times New Roman" w:cs="Times New Roman"/>
          <w:highlight w:val="lightGray"/>
          <w:lang w:val="lt-LT"/>
        </w:rPr>
        <w:t>plėvele dengta tabletė</w:t>
      </w:r>
    </w:p>
    <w:p w14:paraId="633AD6C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34DBD0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85A56C4"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5.</w:t>
      </w:r>
      <w:r w:rsidRPr="001630E0">
        <w:rPr>
          <w:rFonts w:ascii="Times New Roman" w:eastAsia="Times New Roman" w:hAnsi="Times New Roman" w:cs="Times New Roman"/>
          <w:b/>
          <w:lang w:val="lt-LT"/>
        </w:rPr>
        <w:tab/>
        <w:t>VARTOJIMO METODAS IR BŪDAS</w:t>
      </w:r>
    </w:p>
    <w:p w14:paraId="7CBF7C2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90A29DF" w14:textId="2ACEBA2D"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Vartoti per burną</w:t>
      </w:r>
    </w:p>
    <w:p w14:paraId="75F5443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Prieš vartojimą perskaitykite pakuotės lapelį.</w:t>
      </w:r>
    </w:p>
    <w:p w14:paraId="5D47345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FAFF4B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C4B63F8"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right="-2" w:hanging="567"/>
        <w:rPr>
          <w:rFonts w:ascii="Times New Roman" w:eastAsia="Times New Roman" w:hAnsi="Times New Roman" w:cs="Times New Roman"/>
          <w:b/>
          <w:lang w:val="lt-LT"/>
        </w:rPr>
      </w:pPr>
      <w:r w:rsidRPr="001630E0">
        <w:rPr>
          <w:rFonts w:ascii="Times New Roman" w:eastAsia="Times New Roman" w:hAnsi="Times New Roman" w:cs="Times New Roman"/>
          <w:b/>
          <w:lang w:val="lt-LT"/>
        </w:rPr>
        <w:t>6.</w:t>
      </w:r>
      <w:r w:rsidRPr="001630E0">
        <w:rPr>
          <w:rFonts w:ascii="Times New Roman" w:eastAsia="Times New Roman" w:hAnsi="Times New Roman" w:cs="Times New Roman"/>
          <w:b/>
          <w:lang w:val="lt-LT"/>
        </w:rPr>
        <w:tab/>
        <w:t>SPECIALUS ĮSPĖJIMAS, KAD VAISTINĮ PREPARATĄ BŪTINA LAIKYTI VAIKAMS NEPASTEBIMOJE IR NEPASIEKIAMOJE VIETOJE</w:t>
      </w:r>
    </w:p>
    <w:p w14:paraId="2347255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B706B5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Laikyti vaikams nepastebimoje ir nepasiekiamoje vietoje.</w:t>
      </w:r>
    </w:p>
    <w:p w14:paraId="22D4038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A9796E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485CFDF"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7.</w:t>
      </w:r>
      <w:r w:rsidRPr="001630E0">
        <w:rPr>
          <w:rFonts w:ascii="Times New Roman" w:eastAsia="Times New Roman" w:hAnsi="Times New Roman" w:cs="Times New Roman"/>
          <w:b/>
          <w:lang w:val="lt-LT"/>
        </w:rPr>
        <w:tab/>
        <w:t>KITAS SPECIALUS (-ŪS) ĮSPĖJIMAS (JEI REIKIA)</w:t>
      </w:r>
    </w:p>
    <w:p w14:paraId="7C848CA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415D3E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46F96A4"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8.</w:t>
      </w:r>
      <w:r w:rsidRPr="001630E0">
        <w:rPr>
          <w:rFonts w:ascii="Times New Roman" w:eastAsia="Times New Roman" w:hAnsi="Times New Roman" w:cs="Times New Roman"/>
          <w:b/>
          <w:lang w:val="lt-LT"/>
        </w:rPr>
        <w:tab/>
        <w:t>TINKAMUMO LAIKAS</w:t>
      </w:r>
    </w:p>
    <w:p w14:paraId="57F2FB3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F9CBE42" w14:textId="58A404CB" w:rsidR="001630E0" w:rsidRPr="001630E0" w:rsidRDefault="001630E0" w:rsidP="001630E0">
      <w:pPr>
        <w:tabs>
          <w:tab w:val="left" w:pos="567"/>
        </w:tabs>
        <w:snapToGrid w:val="0"/>
        <w:spacing w:after="0" w:line="240" w:lineRule="auto"/>
        <w:ind w:right="-2"/>
        <w:rPr>
          <w:rFonts w:ascii="Times New Roman" w:eastAsia="Times New Roman" w:hAnsi="Times New Roman" w:cs="Times New Roman"/>
          <w:noProof/>
          <w:lang w:val="lt-LT"/>
        </w:rPr>
      </w:pPr>
      <w:r w:rsidRPr="001630E0">
        <w:rPr>
          <w:rFonts w:ascii="Times New Roman" w:eastAsia="Times New Roman" w:hAnsi="Times New Roman" w:cs="Times New Roman"/>
          <w:lang w:val="lt-LT"/>
        </w:rPr>
        <w:t>Tinka iki {mm/MMMM}</w:t>
      </w:r>
    </w:p>
    <w:p w14:paraId="5B3BA9D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AEE877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BD010E9"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9.</w:t>
      </w:r>
      <w:r w:rsidRPr="001630E0">
        <w:rPr>
          <w:rFonts w:ascii="Times New Roman" w:eastAsia="Times New Roman" w:hAnsi="Times New Roman" w:cs="Times New Roman"/>
          <w:b/>
          <w:lang w:val="lt-LT"/>
        </w:rPr>
        <w:tab/>
        <w:t>SPECIALIOS LAIKYMO SĄLYGOS</w:t>
      </w:r>
    </w:p>
    <w:p w14:paraId="0825A05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684564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DEF08F5"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b/>
          <w:lang w:val="lt-LT"/>
        </w:rPr>
        <w:t>10.</w:t>
      </w:r>
      <w:r w:rsidRPr="001630E0">
        <w:rPr>
          <w:rFonts w:ascii="Times New Roman" w:eastAsia="Times New Roman" w:hAnsi="Times New Roman" w:cs="Times New Roman"/>
          <w:b/>
          <w:lang w:val="lt-LT"/>
        </w:rPr>
        <w:tab/>
      </w:r>
      <w:r w:rsidRPr="001630E0">
        <w:rPr>
          <w:rFonts w:ascii="Times New Roman" w:eastAsia="Times New Roman" w:hAnsi="Times New Roman" w:cs="Times New Roman"/>
          <w:b/>
          <w:caps/>
          <w:lang w:val="lt-LT"/>
        </w:rPr>
        <w:t xml:space="preserve">specialios atsargumo priemonės DĖL NESUVARTOTO </w:t>
      </w:r>
      <w:r w:rsidRPr="001630E0">
        <w:rPr>
          <w:rFonts w:ascii="Times New Roman" w:eastAsia="Times New Roman" w:hAnsi="Times New Roman" w:cs="Times New Roman"/>
          <w:b/>
          <w:bCs/>
          <w:caps/>
          <w:lang w:val="lt-LT"/>
        </w:rPr>
        <w:t>VAISTINIO PREPARATO AR JO ATLIEK</w:t>
      </w:r>
      <w:r w:rsidRPr="001630E0">
        <w:rPr>
          <w:rFonts w:ascii="Times New Roman" w:eastAsia="Times New Roman" w:hAnsi="Times New Roman" w:cs="Times New Roman"/>
          <w:b/>
          <w:lang w:val="lt-LT"/>
        </w:rPr>
        <w:t>Ų</w:t>
      </w:r>
      <w:r w:rsidRPr="001630E0">
        <w:rPr>
          <w:rFonts w:ascii="Times New Roman" w:eastAsia="Times New Roman" w:hAnsi="Times New Roman" w:cs="Times New Roman"/>
          <w:caps/>
          <w:lang w:val="lt-LT"/>
        </w:rPr>
        <w:t xml:space="preserve"> </w:t>
      </w:r>
      <w:r w:rsidRPr="001630E0">
        <w:rPr>
          <w:rFonts w:ascii="Times New Roman" w:eastAsia="Times New Roman" w:hAnsi="Times New Roman" w:cs="Times New Roman"/>
          <w:b/>
          <w:bCs/>
          <w:caps/>
          <w:lang w:val="lt-LT"/>
        </w:rPr>
        <w:t>TVARKYMO</w:t>
      </w:r>
      <w:r w:rsidRPr="001630E0">
        <w:rPr>
          <w:rFonts w:ascii="Times New Roman" w:eastAsia="Times New Roman" w:hAnsi="Times New Roman" w:cs="Times New Roman"/>
          <w:b/>
          <w:caps/>
          <w:lang w:val="lt-LT"/>
        </w:rPr>
        <w:t xml:space="preserve"> (jei reikia)</w:t>
      </w:r>
    </w:p>
    <w:p w14:paraId="1637821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A85583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896C706"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11.</w:t>
      </w:r>
      <w:r w:rsidRPr="001630E0">
        <w:rPr>
          <w:rFonts w:ascii="Times New Roman" w:eastAsia="Times New Roman" w:hAnsi="Times New Roman" w:cs="Times New Roman"/>
          <w:b/>
          <w:lang w:val="lt-LT"/>
        </w:rPr>
        <w:tab/>
      </w:r>
      <w:r w:rsidR="00786DBA">
        <w:rPr>
          <w:rFonts w:ascii="Times New Roman" w:eastAsia="Times New Roman" w:hAnsi="Times New Roman" w:cs="Times New Roman"/>
          <w:b/>
          <w:lang w:val="lt-LT"/>
        </w:rPr>
        <w:t>REGISTRUOTOJO</w:t>
      </w:r>
      <w:r w:rsidRPr="001630E0">
        <w:rPr>
          <w:rFonts w:ascii="Times New Roman" w:eastAsia="Times New Roman" w:hAnsi="Times New Roman" w:cs="Times New Roman"/>
          <w:b/>
          <w:lang w:val="lt-LT"/>
        </w:rPr>
        <w:t xml:space="preserve"> PAVADINIMAS IR ADRESAS</w:t>
      </w:r>
    </w:p>
    <w:p w14:paraId="6B5DE0C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B84596E" w14:textId="77777777"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bCs/>
          <w:lang w:val="lt-LT"/>
        </w:rPr>
      </w:pPr>
      <w:proofErr w:type="spellStart"/>
      <w:r w:rsidRPr="001630E0">
        <w:rPr>
          <w:rFonts w:ascii="Times New Roman" w:eastAsia="Times New Roman" w:hAnsi="Times New Roman" w:cs="Times New Roman"/>
          <w:bCs/>
          <w:lang w:val="lt-LT"/>
        </w:rPr>
        <w:t>Actavis</w:t>
      </w:r>
      <w:proofErr w:type="spellEnd"/>
      <w:r w:rsidRPr="001630E0">
        <w:rPr>
          <w:rFonts w:ascii="Times New Roman" w:eastAsia="Times New Roman" w:hAnsi="Times New Roman" w:cs="Times New Roman"/>
          <w:bCs/>
          <w:lang w:val="lt-LT"/>
        </w:rPr>
        <w:t xml:space="preserve"> Group PTC </w:t>
      </w:r>
      <w:proofErr w:type="spellStart"/>
      <w:r w:rsidRPr="001630E0">
        <w:rPr>
          <w:rFonts w:ascii="Times New Roman" w:eastAsia="Times New Roman" w:hAnsi="Times New Roman" w:cs="Times New Roman"/>
          <w:bCs/>
          <w:lang w:val="lt-LT"/>
        </w:rPr>
        <w:t>ehf</w:t>
      </w:r>
      <w:proofErr w:type="spellEnd"/>
      <w:r w:rsidRPr="001630E0">
        <w:rPr>
          <w:rFonts w:ascii="Times New Roman" w:eastAsia="Times New Roman" w:hAnsi="Times New Roman" w:cs="Times New Roman"/>
          <w:bCs/>
          <w:lang w:val="lt-LT"/>
        </w:rPr>
        <w:t>.</w:t>
      </w:r>
    </w:p>
    <w:p w14:paraId="6F679A9D" w14:textId="77777777"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bCs/>
          <w:lang w:val="lt-LT"/>
        </w:rPr>
      </w:pPr>
      <w:proofErr w:type="spellStart"/>
      <w:r w:rsidRPr="001630E0">
        <w:rPr>
          <w:rFonts w:ascii="Times New Roman" w:eastAsia="Times New Roman" w:hAnsi="Times New Roman" w:cs="Times New Roman"/>
          <w:bCs/>
          <w:lang w:val="lt-LT"/>
        </w:rPr>
        <w:t>Reykjavíkurvegi</w:t>
      </w:r>
      <w:proofErr w:type="spellEnd"/>
      <w:r w:rsidRPr="001630E0">
        <w:rPr>
          <w:rFonts w:ascii="Times New Roman" w:eastAsia="Times New Roman" w:hAnsi="Times New Roman" w:cs="Times New Roman"/>
          <w:bCs/>
          <w:lang w:val="lt-LT"/>
        </w:rPr>
        <w:t xml:space="preserve"> 76-78</w:t>
      </w:r>
    </w:p>
    <w:p w14:paraId="74A36813" w14:textId="2758C55A"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bCs/>
          <w:lang w:val="lt-LT"/>
        </w:rPr>
      </w:pPr>
      <w:r w:rsidRPr="001630E0">
        <w:rPr>
          <w:rFonts w:ascii="Times New Roman" w:eastAsia="Times New Roman" w:hAnsi="Times New Roman" w:cs="Times New Roman"/>
          <w:bCs/>
          <w:lang w:val="lt-LT"/>
        </w:rPr>
        <w:t>220</w:t>
      </w:r>
      <w:r w:rsidR="001715D9">
        <w:rPr>
          <w:rFonts w:ascii="Times New Roman" w:eastAsia="Times New Roman" w:hAnsi="Times New Roman" w:cs="Times New Roman"/>
          <w:bCs/>
          <w:lang w:val="lt-LT"/>
        </w:rPr>
        <w:t> </w:t>
      </w:r>
      <w:proofErr w:type="spellStart"/>
      <w:r w:rsidRPr="001630E0">
        <w:rPr>
          <w:rFonts w:ascii="Times New Roman" w:eastAsia="Times New Roman" w:hAnsi="Times New Roman" w:cs="Times New Roman"/>
          <w:bCs/>
          <w:lang w:val="lt-LT"/>
        </w:rPr>
        <w:t>Hafnarfjörður</w:t>
      </w:r>
      <w:proofErr w:type="spellEnd"/>
    </w:p>
    <w:p w14:paraId="3BDCA899" w14:textId="77777777"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bCs/>
          <w:lang w:val="lt-LT"/>
        </w:rPr>
      </w:pPr>
      <w:r w:rsidRPr="001630E0">
        <w:rPr>
          <w:rFonts w:ascii="Times New Roman" w:eastAsia="Times New Roman" w:hAnsi="Times New Roman" w:cs="Times New Roman"/>
          <w:bCs/>
          <w:lang w:val="lt-LT"/>
        </w:rPr>
        <w:t>Islandija</w:t>
      </w:r>
    </w:p>
    <w:p w14:paraId="1B3CCDA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6A9370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4B0374C"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12.</w:t>
      </w:r>
      <w:r w:rsidRPr="001630E0">
        <w:rPr>
          <w:rFonts w:ascii="Times New Roman" w:eastAsia="Times New Roman" w:hAnsi="Times New Roman" w:cs="Times New Roman"/>
          <w:b/>
          <w:lang w:val="lt-LT"/>
        </w:rPr>
        <w:tab/>
      </w:r>
      <w:r w:rsidR="00786DBA" w:rsidRPr="001630E0">
        <w:rPr>
          <w:rFonts w:ascii="Times New Roman" w:eastAsia="Times New Roman" w:hAnsi="Times New Roman" w:cs="Times New Roman"/>
          <w:b/>
          <w:lang w:val="lt-LT"/>
        </w:rPr>
        <w:t>R</w:t>
      </w:r>
      <w:r w:rsidR="00786DBA">
        <w:rPr>
          <w:rFonts w:ascii="Times New Roman" w:eastAsia="Times New Roman" w:hAnsi="Times New Roman" w:cs="Times New Roman"/>
          <w:b/>
          <w:lang w:val="lt-LT"/>
        </w:rPr>
        <w:t>EGISTRACIJOS</w:t>
      </w:r>
      <w:r w:rsidR="00786DBA" w:rsidRPr="001630E0">
        <w:rPr>
          <w:rFonts w:ascii="Times New Roman" w:eastAsia="Times New Roman" w:hAnsi="Times New Roman" w:cs="Times New Roman"/>
          <w:b/>
          <w:lang w:val="lt-LT"/>
        </w:rPr>
        <w:t xml:space="preserve"> </w:t>
      </w:r>
      <w:r w:rsidRPr="001630E0">
        <w:rPr>
          <w:rFonts w:ascii="Times New Roman" w:eastAsia="Times New Roman" w:hAnsi="Times New Roman" w:cs="Times New Roman"/>
          <w:b/>
          <w:lang w:val="lt-LT"/>
        </w:rPr>
        <w:t>PAŽYMĖJIMO NUMERIS</w:t>
      </w:r>
    </w:p>
    <w:p w14:paraId="174623D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8D9E90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N1x21 – LT/1/14/3490/006</w:t>
      </w:r>
    </w:p>
    <w:p w14:paraId="5ACD063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N2x21 – LT/1/14/3490/007</w:t>
      </w:r>
    </w:p>
    <w:p w14:paraId="0675063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N3x21 – LT/1/14/3490/008</w:t>
      </w:r>
    </w:p>
    <w:p w14:paraId="527D0ED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N6x21 – LT/1/14/3490/009</w:t>
      </w:r>
    </w:p>
    <w:p w14:paraId="22AF9FF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N13x21 – LT/1/14/3490/010</w:t>
      </w:r>
    </w:p>
    <w:p w14:paraId="4699316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E0938B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2D1F829"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13.</w:t>
      </w:r>
      <w:r w:rsidRPr="001630E0">
        <w:rPr>
          <w:rFonts w:ascii="Times New Roman" w:eastAsia="Times New Roman" w:hAnsi="Times New Roman" w:cs="Times New Roman"/>
          <w:b/>
          <w:lang w:val="lt-LT"/>
        </w:rPr>
        <w:tab/>
        <w:t>SERIJOS NUMERIS</w:t>
      </w:r>
    </w:p>
    <w:p w14:paraId="0C2A068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34A17E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Serija {numeris}</w:t>
      </w:r>
    </w:p>
    <w:p w14:paraId="0C83DA1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952E17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BA0CA7B"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14.</w:t>
      </w:r>
      <w:r w:rsidRPr="001630E0">
        <w:rPr>
          <w:rFonts w:ascii="Times New Roman" w:eastAsia="Times New Roman" w:hAnsi="Times New Roman" w:cs="Times New Roman"/>
          <w:b/>
          <w:lang w:val="lt-LT"/>
        </w:rPr>
        <w:tab/>
        <w:t>PARDAVIMO (IŠDAVIMO) TVARKA</w:t>
      </w:r>
    </w:p>
    <w:p w14:paraId="22849D4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491DF3E" w14:textId="419AF27B"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Receptinis vaist</w:t>
      </w:r>
      <w:r w:rsidR="001715D9">
        <w:rPr>
          <w:rFonts w:ascii="Times New Roman" w:eastAsia="Times New Roman" w:hAnsi="Times New Roman" w:cs="Times New Roman"/>
          <w:lang w:val="lt-LT"/>
        </w:rPr>
        <w:t>a</w:t>
      </w:r>
      <w:r w:rsidRPr="001630E0">
        <w:rPr>
          <w:rFonts w:ascii="Times New Roman" w:eastAsia="Times New Roman" w:hAnsi="Times New Roman" w:cs="Times New Roman"/>
          <w:lang w:val="lt-LT"/>
        </w:rPr>
        <w:t>s.</w:t>
      </w:r>
    </w:p>
    <w:p w14:paraId="7B2E276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4ABCC5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DCA87DC"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15.</w:t>
      </w:r>
      <w:r w:rsidRPr="001630E0">
        <w:rPr>
          <w:rFonts w:ascii="Times New Roman" w:eastAsia="Times New Roman" w:hAnsi="Times New Roman" w:cs="Times New Roman"/>
          <w:b/>
          <w:lang w:val="lt-LT"/>
        </w:rPr>
        <w:tab/>
        <w:t>VARTOJIMO INSTRUKCIJA</w:t>
      </w:r>
    </w:p>
    <w:p w14:paraId="1DCAD87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9E01DE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5E74535"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16.</w:t>
      </w:r>
      <w:r w:rsidRPr="001630E0">
        <w:rPr>
          <w:rFonts w:ascii="Times New Roman" w:eastAsia="Times New Roman" w:hAnsi="Times New Roman" w:cs="Times New Roman"/>
          <w:b/>
          <w:lang w:val="lt-LT"/>
        </w:rPr>
        <w:tab/>
        <w:t>INFORMACIJA BRAILIO RAŠTU</w:t>
      </w:r>
    </w:p>
    <w:p w14:paraId="445707D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59D50AF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0,03 mg/3 mg </w:t>
      </w:r>
    </w:p>
    <w:p w14:paraId="5D1183B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3F7A861" w14:textId="77777777" w:rsid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C8EDFF0" w14:textId="77777777" w:rsidR="00577524" w:rsidRPr="00577524" w:rsidRDefault="00577524" w:rsidP="00577524">
      <w:pPr>
        <w:keepNext/>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cs="Times New Roman"/>
          <w:i/>
          <w:noProof/>
          <w:lang w:val="lt-LT"/>
        </w:rPr>
      </w:pPr>
      <w:r w:rsidRPr="00577524">
        <w:rPr>
          <w:rFonts w:ascii="Times New Roman" w:eastAsia="Times New Roman" w:hAnsi="Times New Roman" w:cs="Times New Roman"/>
          <w:b/>
          <w:noProof/>
          <w:lang w:val="lt-LT"/>
        </w:rPr>
        <w:t>17.</w:t>
      </w:r>
      <w:r w:rsidRPr="00577524">
        <w:rPr>
          <w:rFonts w:ascii="Times New Roman" w:eastAsia="Times New Roman" w:hAnsi="Times New Roman" w:cs="Times New Roman"/>
          <w:b/>
          <w:noProof/>
          <w:lang w:val="lt-LT"/>
        </w:rPr>
        <w:tab/>
        <w:t>UNIKALUS IDENTIFIKATORIUS – 2D BRŪKŠNINIS KODAS</w:t>
      </w:r>
    </w:p>
    <w:p w14:paraId="1031E291" w14:textId="77777777" w:rsidR="00577524" w:rsidRPr="00577524" w:rsidRDefault="00577524" w:rsidP="00577524">
      <w:pPr>
        <w:keepNext/>
        <w:tabs>
          <w:tab w:val="left" w:pos="567"/>
        </w:tabs>
        <w:spacing w:after="0" w:line="260" w:lineRule="exact"/>
        <w:rPr>
          <w:rFonts w:ascii="Times New Roman" w:eastAsia="Times New Roman" w:hAnsi="Times New Roman" w:cs="Times New Roman"/>
          <w:noProof/>
          <w:lang w:val="lt-LT"/>
        </w:rPr>
      </w:pPr>
    </w:p>
    <w:p w14:paraId="64CD8933" w14:textId="77777777" w:rsidR="00577524" w:rsidRPr="00577524" w:rsidRDefault="00577524" w:rsidP="00577524">
      <w:pPr>
        <w:tabs>
          <w:tab w:val="left" w:pos="567"/>
        </w:tabs>
        <w:spacing w:after="0" w:line="260" w:lineRule="exact"/>
        <w:rPr>
          <w:rFonts w:ascii="Times New Roman" w:eastAsia="Times New Roman" w:hAnsi="Times New Roman" w:cs="Times New Roman"/>
          <w:noProof/>
          <w:shd w:val="clear" w:color="auto" w:fill="CCCCCC"/>
          <w:lang w:val="lt-LT"/>
        </w:rPr>
      </w:pPr>
      <w:r w:rsidRPr="00577524">
        <w:rPr>
          <w:rFonts w:ascii="Times New Roman" w:eastAsia="Times New Roman" w:hAnsi="Times New Roman" w:cs="Times New Roman"/>
          <w:noProof/>
          <w:szCs w:val="20"/>
          <w:highlight w:val="lightGray"/>
          <w:lang w:val="lt-LT"/>
        </w:rPr>
        <w:t>&lt;2D brūkšninis kodas su nurodytu unikaliu identifikatoriumi.&gt;</w:t>
      </w:r>
    </w:p>
    <w:p w14:paraId="3C155008" w14:textId="77777777" w:rsidR="00577524" w:rsidRPr="00577524" w:rsidRDefault="00577524" w:rsidP="00577524">
      <w:pPr>
        <w:tabs>
          <w:tab w:val="left" w:pos="567"/>
        </w:tabs>
        <w:spacing w:after="0" w:line="260" w:lineRule="exact"/>
        <w:rPr>
          <w:rFonts w:ascii="Times New Roman" w:eastAsia="Times New Roman" w:hAnsi="Times New Roman" w:cs="Times New Roman"/>
          <w:noProof/>
          <w:shd w:val="clear" w:color="auto" w:fill="CCCCCC"/>
          <w:lang w:val="lt-LT"/>
        </w:rPr>
      </w:pPr>
    </w:p>
    <w:p w14:paraId="18AC08F8" w14:textId="77777777" w:rsidR="00577524" w:rsidRPr="00577524" w:rsidRDefault="00577524" w:rsidP="00577524">
      <w:pPr>
        <w:tabs>
          <w:tab w:val="left" w:pos="567"/>
        </w:tabs>
        <w:spacing w:after="0" w:line="260" w:lineRule="exact"/>
        <w:rPr>
          <w:rFonts w:ascii="Times New Roman" w:eastAsia="Times New Roman" w:hAnsi="Times New Roman" w:cs="Times New Roman"/>
          <w:noProof/>
          <w:lang w:val="lt-LT"/>
        </w:rPr>
      </w:pPr>
    </w:p>
    <w:p w14:paraId="1AE0BF34" w14:textId="77777777" w:rsidR="00577524" w:rsidRPr="00577524" w:rsidRDefault="00577524" w:rsidP="00577524">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cs="Times New Roman"/>
          <w:i/>
          <w:noProof/>
          <w:lang w:val="lt-LT"/>
        </w:rPr>
      </w:pPr>
      <w:r w:rsidRPr="00577524">
        <w:rPr>
          <w:rFonts w:ascii="Times New Roman" w:eastAsia="Times New Roman" w:hAnsi="Times New Roman" w:cs="Times New Roman"/>
          <w:b/>
          <w:noProof/>
          <w:lang w:val="lt-LT"/>
        </w:rPr>
        <w:lastRenderedPageBreak/>
        <w:t>18.</w:t>
      </w:r>
      <w:r w:rsidRPr="00577524">
        <w:rPr>
          <w:rFonts w:ascii="Times New Roman" w:eastAsia="Times New Roman" w:hAnsi="Times New Roman" w:cs="Times New Roman"/>
          <w:b/>
          <w:noProof/>
          <w:lang w:val="lt-LT"/>
        </w:rPr>
        <w:tab/>
        <w:t>UNIKALUS IDENTIFIKATORIUS – ŽMONĖMS SUPRANTAMI DUOMENYS</w:t>
      </w:r>
    </w:p>
    <w:p w14:paraId="3B13EEB4" w14:textId="77777777" w:rsidR="00577524" w:rsidRPr="00577524" w:rsidRDefault="00577524" w:rsidP="00577524">
      <w:pPr>
        <w:tabs>
          <w:tab w:val="left" w:pos="567"/>
        </w:tabs>
        <w:spacing w:after="0" w:line="260" w:lineRule="exact"/>
        <w:rPr>
          <w:rFonts w:ascii="Times New Roman" w:eastAsia="Times New Roman" w:hAnsi="Times New Roman" w:cs="Times New Roman"/>
          <w:noProof/>
          <w:lang w:val="lt-LT"/>
        </w:rPr>
      </w:pPr>
    </w:p>
    <w:p w14:paraId="06B94DCE" w14:textId="77777777" w:rsidR="00577524" w:rsidRPr="00577524" w:rsidRDefault="00577524" w:rsidP="00577524">
      <w:pPr>
        <w:tabs>
          <w:tab w:val="left" w:pos="567"/>
        </w:tabs>
        <w:spacing w:after="0" w:line="260" w:lineRule="exact"/>
        <w:rPr>
          <w:rFonts w:ascii="Times New Roman" w:eastAsia="Times New Roman" w:hAnsi="Times New Roman" w:cs="Times New Roman"/>
          <w:lang w:val="lt-LT"/>
        </w:rPr>
      </w:pPr>
      <w:r w:rsidRPr="00577524">
        <w:rPr>
          <w:rFonts w:ascii="Times New Roman" w:eastAsia="Times New Roman" w:hAnsi="Times New Roman" w:cs="Times New Roman"/>
          <w:lang w:val="lt-LT"/>
        </w:rPr>
        <w:t xml:space="preserve">PC: </w:t>
      </w:r>
    </w:p>
    <w:p w14:paraId="0DEA8638" w14:textId="77777777" w:rsidR="00577524" w:rsidRPr="00577524" w:rsidRDefault="00577524" w:rsidP="00577524">
      <w:pPr>
        <w:tabs>
          <w:tab w:val="left" w:pos="567"/>
        </w:tabs>
        <w:spacing w:after="0" w:line="260" w:lineRule="exact"/>
        <w:rPr>
          <w:rFonts w:ascii="Times New Roman" w:eastAsia="Times New Roman" w:hAnsi="Times New Roman" w:cs="Times New Roman"/>
          <w:lang w:val="lt-LT"/>
        </w:rPr>
      </w:pPr>
      <w:r w:rsidRPr="00577524">
        <w:rPr>
          <w:rFonts w:ascii="Times New Roman" w:eastAsia="Times New Roman" w:hAnsi="Times New Roman" w:cs="Times New Roman"/>
          <w:lang w:val="lt-LT"/>
        </w:rPr>
        <w:t xml:space="preserve">SN: </w:t>
      </w:r>
    </w:p>
    <w:p w14:paraId="792BD686" w14:textId="77777777" w:rsidR="00577524" w:rsidRPr="00577524" w:rsidRDefault="00577524" w:rsidP="00577524">
      <w:pPr>
        <w:tabs>
          <w:tab w:val="left" w:pos="567"/>
        </w:tabs>
        <w:spacing w:after="0" w:line="260" w:lineRule="exact"/>
        <w:rPr>
          <w:rFonts w:ascii="Times New Roman" w:eastAsia="Times New Roman" w:hAnsi="Times New Roman" w:cs="Times New Roman"/>
          <w:b/>
          <w:noProof/>
          <w:u w:val="single"/>
          <w:lang w:val="lt-LT"/>
        </w:rPr>
      </w:pPr>
      <w:r w:rsidRPr="00577524">
        <w:rPr>
          <w:rFonts w:ascii="Times New Roman" w:eastAsia="Times New Roman" w:hAnsi="Times New Roman" w:cs="Times New Roman"/>
          <w:lang w:val="lt-LT"/>
        </w:rPr>
        <w:t>NN:</w:t>
      </w:r>
    </w:p>
    <w:p w14:paraId="197855BE" w14:textId="77777777" w:rsidR="00C324CC" w:rsidRPr="001630E0" w:rsidRDefault="00C324CC" w:rsidP="001630E0">
      <w:pPr>
        <w:tabs>
          <w:tab w:val="left" w:pos="567"/>
        </w:tabs>
        <w:snapToGrid w:val="0"/>
        <w:spacing w:after="0" w:line="260" w:lineRule="exact"/>
        <w:ind w:right="-2"/>
        <w:rPr>
          <w:rFonts w:ascii="Times New Roman" w:eastAsia="Times New Roman" w:hAnsi="Times New Roman" w:cs="Times New Roman"/>
          <w:lang w:val="lt-LT"/>
        </w:rPr>
      </w:pPr>
    </w:p>
    <w:p w14:paraId="4F0345FD" w14:textId="77777777" w:rsidR="001630E0" w:rsidRPr="001630E0" w:rsidRDefault="001630E0" w:rsidP="001630E0">
      <w:pPr>
        <w:tabs>
          <w:tab w:val="left" w:pos="1296"/>
        </w:tabs>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br w:type="page"/>
      </w:r>
    </w:p>
    <w:p w14:paraId="4BA0CFF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356A3B2"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MINIMALI INFORMACIJA ANT LIZDINIŲ PLOKŠTELIŲ ARBA DVISLUOKSNIŲ JUOSTELIŲ</w:t>
      </w:r>
    </w:p>
    <w:p w14:paraId="5DD2DE9F"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p>
    <w:p w14:paraId="7DB35672"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Prastumiamos aliuminio folijos ir PVC/PVDC plėvelės lizdinės plokštelės</w:t>
      </w:r>
    </w:p>
    <w:p w14:paraId="640847B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2CB39AA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01401551"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1.</w:t>
      </w:r>
      <w:r w:rsidRPr="001630E0">
        <w:rPr>
          <w:rFonts w:ascii="Times New Roman" w:eastAsia="Times New Roman" w:hAnsi="Times New Roman" w:cs="Times New Roman"/>
          <w:b/>
          <w:lang w:val="lt-LT"/>
        </w:rPr>
        <w:tab/>
        <w:t>VAISTINIO PREPARATO PAVADINIMAS</w:t>
      </w:r>
    </w:p>
    <w:p w14:paraId="127E7D7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99F610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0,03 mg/3 mg plėvele dengtos tabletės</w:t>
      </w:r>
    </w:p>
    <w:p w14:paraId="1259E3A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D7F764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Ethinylestradiolum</w:t>
      </w:r>
      <w:proofErr w:type="spellEnd"/>
      <w:r w:rsidRPr="001630E0">
        <w:rPr>
          <w:rFonts w:ascii="Times New Roman" w:eastAsia="Times New Roman" w:hAnsi="Times New Roman" w:cs="Times New Roman"/>
          <w:lang w:val="lt-LT"/>
        </w:rPr>
        <w:t xml:space="preserve"> / </w:t>
      </w:r>
      <w:proofErr w:type="spellStart"/>
      <w:r w:rsidRPr="001630E0">
        <w:rPr>
          <w:rFonts w:ascii="Times New Roman" w:eastAsia="Times New Roman" w:hAnsi="Times New Roman" w:cs="Times New Roman"/>
          <w:lang w:val="lt-LT"/>
        </w:rPr>
        <w:t>Drospirenonum</w:t>
      </w:r>
      <w:proofErr w:type="spellEnd"/>
    </w:p>
    <w:p w14:paraId="3DE8E2D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A52081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80C1C57"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2.</w:t>
      </w:r>
      <w:r w:rsidRPr="001630E0">
        <w:rPr>
          <w:rFonts w:ascii="Times New Roman" w:eastAsia="Times New Roman" w:hAnsi="Times New Roman" w:cs="Times New Roman"/>
          <w:b/>
          <w:lang w:val="lt-LT"/>
        </w:rPr>
        <w:tab/>
        <w:t>R</w:t>
      </w:r>
      <w:r w:rsidR="00786DBA">
        <w:rPr>
          <w:rFonts w:ascii="Times New Roman" w:eastAsia="Times New Roman" w:hAnsi="Times New Roman" w:cs="Times New Roman"/>
          <w:b/>
          <w:lang w:val="lt-LT"/>
        </w:rPr>
        <w:t>EGISTRUO</w:t>
      </w:r>
      <w:r w:rsidRPr="001630E0">
        <w:rPr>
          <w:rFonts w:ascii="Times New Roman" w:eastAsia="Times New Roman" w:hAnsi="Times New Roman" w:cs="Times New Roman"/>
          <w:b/>
          <w:lang w:val="lt-LT"/>
        </w:rPr>
        <w:t xml:space="preserve">TOJO PAVADINIMAS </w:t>
      </w:r>
    </w:p>
    <w:p w14:paraId="73A7F6D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DB68482" w14:textId="77777777"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bCs/>
          <w:lang w:val="lt-LT"/>
        </w:rPr>
      </w:pPr>
      <w:proofErr w:type="spellStart"/>
      <w:r w:rsidRPr="001630E0">
        <w:rPr>
          <w:rFonts w:ascii="Times New Roman" w:eastAsia="Times New Roman" w:hAnsi="Times New Roman" w:cs="Times New Roman"/>
          <w:bCs/>
          <w:lang w:val="lt-LT"/>
        </w:rPr>
        <w:t>Actavis</w:t>
      </w:r>
      <w:proofErr w:type="spellEnd"/>
      <w:r w:rsidRPr="001630E0">
        <w:rPr>
          <w:rFonts w:ascii="Times New Roman" w:eastAsia="Times New Roman" w:hAnsi="Times New Roman" w:cs="Times New Roman"/>
          <w:bCs/>
          <w:lang w:val="lt-LT"/>
        </w:rPr>
        <w:t xml:space="preserve"> </w:t>
      </w:r>
      <w:r w:rsidRPr="001630E0">
        <w:rPr>
          <w:rFonts w:ascii="Times New Roman" w:eastAsia="Times New Roman" w:hAnsi="Times New Roman" w:cs="Times New Roman"/>
          <w:bCs/>
          <w:highlight w:val="lightGray"/>
          <w:lang w:val="lt-LT"/>
        </w:rPr>
        <w:t xml:space="preserve">Group PTC </w:t>
      </w:r>
      <w:proofErr w:type="spellStart"/>
      <w:r w:rsidRPr="001630E0">
        <w:rPr>
          <w:rFonts w:ascii="Times New Roman" w:eastAsia="Times New Roman" w:hAnsi="Times New Roman" w:cs="Times New Roman"/>
          <w:bCs/>
          <w:highlight w:val="lightGray"/>
          <w:lang w:val="lt-LT"/>
        </w:rPr>
        <w:t>ehf</w:t>
      </w:r>
      <w:proofErr w:type="spellEnd"/>
      <w:r w:rsidRPr="001630E0">
        <w:rPr>
          <w:rFonts w:ascii="Times New Roman" w:eastAsia="Times New Roman" w:hAnsi="Times New Roman" w:cs="Times New Roman"/>
          <w:bCs/>
          <w:highlight w:val="lightGray"/>
          <w:lang w:val="lt-LT"/>
        </w:rPr>
        <w:t xml:space="preserve">. </w:t>
      </w:r>
      <w:proofErr w:type="spellStart"/>
      <w:r w:rsidRPr="001630E0">
        <w:rPr>
          <w:rFonts w:ascii="Times New Roman" w:eastAsia="Times New Roman" w:hAnsi="Times New Roman" w:cs="Times New Roman"/>
          <w:bCs/>
          <w:highlight w:val="lightGray"/>
          <w:lang w:val="lt-LT"/>
        </w:rPr>
        <w:t>logo</w:t>
      </w:r>
      <w:proofErr w:type="spellEnd"/>
    </w:p>
    <w:p w14:paraId="2E062B6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DBB961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078AB84"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3.</w:t>
      </w:r>
      <w:r w:rsidRPr="001630E0">
        <w:rPr>
          <w:rFonts w:ascii="Times New Roman" w:eastAsia="Times New Roman" w:hAnsi="Times New Roman" w:cs="Times New Roman"/>
          <w:b/>
          <w:lang w:val="lt-LT"/>
        </w:rPr>
        <w:tab/>
        <w:t>TINKAMUMO LAIKAS</w:t>
      </w:r>
    </w:p>
    <w:p w14:paraId="1058E0A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CAEA674" w14:textId="70553B5D"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highlight w:val="lightGray"/>
          <w:lang w:val="lt-LT"/>
        </w:rPr>
        <w:t>EXP</w:t>
      </w:r>
      <w:r w:rsidRPr="001630E0">
        <w:rPr>
          <w:rFonts w:ascii="Times New Roman" w:eastAsia="Times New Roman" w:hAnsi="Times New Roman" w:cs="Times New Roman"/>
          <w:lang w:val="lt-LT"/>
        </w:rPr>
        <w:t xml:space="preserve"> {mm</w:t>
      </w:r>
      <w:r w:rsidR="001715D9">
        <w:rPr>
          <w:rFonts w:ascii="Times New Roman" w:eastAsia="Times New Roman" w:hAnsi="Times New Roman" w:cs="Times New Roman"/>
          <w:lang w:val="lt-LT"/>
        </w:rPr>
        <w:t>/</w:t>
      </w:r>
      <w:r w:rsidRPr="001630E0">
        <w:rPr>
          <w:rFonts w:ascii="Times New Roman" w:eastAsia="Times New Roman" w:hAnsi="Times New Roman" w:cs="Times New Roman"/>
          <w:lang w:val="lt-LT"/>
        </w:rPr>
        <w:t>MMMM}</w:t>
      </w:r>
    </w:p>
    <w:p w14:paraId="133496C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389BDB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640ED41"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4.</w:t>
      </w:r>
      <w:r w:rsidRPr="001630E0">
        <w:rPr>
          <w:rFonts w:ascii="Times New Roman" w:eastAsia="Times New Roman" w:hAnsi="Times New Roman" w:cs="Times New Roman"/>
          <w:b/>
          <w:lang w:val="lt-LT"/>
        </w:rPr>
        <w:tab/>
        <w:t xml:space="preserve">SERIJOS NUMERIS </w:t>
      </w:r>
    </w:p>
    <w:p w14:paraId="73DA982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40CCDB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highlight w:val="lightGray"/>
          <w:lang w:val="lt-LT"/>
        </w:rPr>
        <w:t>Lot</w:t>
      </w:r>
      <w:proofErr w:type="spellEnd"/>
    </w:p>
    <w:p w14:paraId="1A3CB78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6598BE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45949A0"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5.</w:t>
      </w:r>
      <w:r w:rsidRPr="001630E0">
        <w:rPr>
          <w:rFonts w:ascii="Times New Roman" w:eastAsia="Times New Roman" w:hAnsi="Times New Roman" w:cs="Times New Roman"/>
          <w:b/>
          <w:lang w:val="lt-LT"/>
        </w:rPr>
        <w:tab/>
        <w:t>KITA</w:t>
      </w:r>
    </w:p>
    <w:p w14:paraId="006A731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ECF0045" w14:textId="77777777" w:rsidR="001630E0" w:rsidRPr="001630E0" w:rsidRDefault="001630E0" w:rsidP="001630E0">
      <w:pPr>
        <w:tabs>
          <w:tab w:val="left" w:pos="1296"/>
        </w:tabs>
        <w:autoSpaceDE w:val="0"/>
        <w:autoSpaceDN w:val="0"/>
        <w:adjustRightInd w:val="0"/>
        <w:snapToGrid w:val="0"/>
        <w:spacing w:after="0" w:line="240" w:lineRule="auto"/>
        <w:ind w:right="-2"/>
        <w:rPr>
          <w:rFonts w:ascii="Times New Roman" w:eastAsia="Times New Roman" w:hAnsi="Times New Roman" w:cs="Times New Roman"/>
          <w:color w:val="000000"/>
          <w:lang w:val="lt-LT" w:eastAsia="is-IS"/>
        </w:rPr>
      </w:pPr>
      <w:r w:rsidRPr="001630E0">
        <w:rPr>
          <w:rFonts w:ascii="Times New Roman" w:eastAsia="Times New Roman" w:hAnsi="Times New Roman" w:cs="Times New Roman"/>
          <w:color w:val="000000"/>
          <w:highlight w:val="lightGray"/>
          <w:lang w:val="lt-LT" w:eastAsia="is-IS"/>
        </w:rPr>
        <w:t>[Savaitinės tablečių dienos su rodyklės ženklu tarp jų]</w:t>
      </w:r>
    </w:p>
    <w:p w14:paraId="364A1DA7" w14:textId="77777777" w:rsidR="001630E0" w:rsidRPr="001630E0" w:rsidRDefault="001630E0" w:rsidP="001630E0">
      <w:pPr>
        <w:tabs>
          <w:tab w:val="left" w:pos="1296"/>
        </w:tabs>
        <w:snapToGri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color w:val="000000"/>
          <w:lang w:val="lt-LT" w:eastAsia="is-IS"/>
        </w:rPr>
        <w:t>P.-&gt;A.-&gt;T.-&gt;K.-&gt;</w:t>
      </w:r>
      <w:proofErr w:type="spellStart"/>
      <w:r w:rsidRPr="001630E0">
        <w:rPr>
          <w:rFonts w:ascii="Times New Roman" w:eastAsia="Times New Roman" w:hAnsi="Times New Roman" w:cs="Times New Roman"/>
          <w:color w:val="000000"/>
          <w:lang w:val="lt-LT" w:eastAsia="is-IS"/>
        </w:rPr>
        <w:t>Pn</w:t>
      </w:r>
      <w:proofErr w:type="spellEnd"/>
      <w:r w:rsidRPr="001630E0">
        <w:rPr>
          <w:rFonts w:ascii="Times New Roman" w:eastAsia="Times New Roman" w:hAnsi="Times New Roman" w:cs="Times New Roman"/>
          <w:color w:val="000000"/>
          <w:lang w:val="lt-LT" w:eastAsia="is-IS"/>
        </w:rPr>
        <w:t>.-&gt;Š.-&gt;S.-&gt; P.-&gt;A.-&gt;T.-&gt;K.-&gt;</w:t>
      </w:r>
      <w:proofErr w:type="spellStart"/>
      <w:r w:rsidRPr="001630E0">
        <w:rPr>
          <w:rFonts w:ascii="Times New Roman" w:eastAsia="Times New Roman" w:hAnsi="Times New Roman" w:cs="Times New Roman"/>
          <w:color w:val="000000"/>
          <w:lang w:val="lt-LT" w:eastAsia="is-IS"/>
        </w:rPr>
        <w:t>Pn</w:t>
      </w:r>
      <w:proofErr w:type="spellEnd"/>
      <w:r w:rsidRPr="001630E0">
        <w:rPr>
          <w:rFonts w:ascii="Times New Roman" w:eastAsia="Times New Roman" w:hAnsi="Times New Roman" w:cs="Times New Roman"/>
          <w:color w:val="000000"/>
          <w:lang w:val="lt-LT" w:eastAsia="is-IS"/>
        </w:rPr>
        <w:t>.-&gt;Š.-&gt;S.-&gt; P.-&gt;A.-&gt;T.-&gt;K.-&gt;</w:t>
      </w:r>
      <w:proofErr w:type="spellStart"/>
      <w:r w:rsidRPr="001630E0">
        <w:rPr>
          <w:rFonts w:ascii="Times New Roman" w:eastAsia="Times New Roman" w:hAnsi="Times New Roman" w:cs="Times New Roman"/>
          <w:color w:val="000000"/>
          <w:lang w:val="lt-LT" w:eastAsia="is-IS"/>
        </w:rPr>
        <w:t>Pn</w:t>
      </w:r>
      <w:proofErr w:type="spellEnd"/>
      <w:r w:rsidRPr="001630E0">
        <w:rPr>
          <w:rFonts w:ascii="Times New Roman" w:eastAsia="Times New Roman" w:hAnsi="Times New Roman" w:cs="Times New Roman"/>
          <w:color w:val="000000"/>
          <w:lang w:val="lt-LT" w:eastAsia="is-IS"/>
        </w:rPr>
        <w:t xml:space="preserve">.-&gt;Š.-&gt;S. </w:t>
      </w:r>
    </w:p>
    <w:p w14:paraId="546052B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E51295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br w:type="page"/>
      </w:r>
    </w:p>
    <w:p w14:paraId="5AAADA2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780AA57"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MINIMALI INFORMACIJA ANT LIZDINĖS PLOKŠTELĖS LAIKIKLIO</w:t>
      </w:r>
    </w:p>
    <w:p w14:paraId="4E13BC13"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p>
    <w:p w14:paraId="6622F10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6585885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4ECD2410"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1.</w:t>
      </w:r>
      <w:r w:rsidRPr="001630E0">
        <w:rPr>
          <w:rFonts w:ascii="Times New Roman" w:eastAsia="Times New Roman" w:hAnsi="Times New Roman" w:cs="Times New Roman"/>
          <w:b/>
          <w:lang w:val="lt-LT"/>
        </w:rPr>
        <w:tab/>
        <w:t>VAISTINIO PREPARATO PAVADINIMAS</w:t>
      </w:r>
    </w:p>
    <w:p w14:paraId="2EED503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12AC54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0,03 mg/3 mg plėvele dengtos tabletės</w:t>
      </w:r>
    </w:p>
    <w:p w14:paraId="40DF7F0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918EC8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Ethinylestradiolum</w:t>
      </w:r>
      <w:proofErr w:type="spellEnd"/>
      <w:r w:rsidRPr="001630E0">
        <w:rPr>
          <w:rFonts w:ascii="Times New Roman" w:eastAsia="Times New Roman" w:hAnsi="Times New Roman" w:cs="Times New Roman"/>
          <w:lang w:val="lt-LT"/>
        </w:rPr>
        <w:t xml:space="preserve"> / </w:t>
      </w:r>
      <w:proofErr w:type="spellStart"/>
      <w:r w:rsidRPr="001630E0">
        <w:rPr>
          <w:rFonts w:ascii="Times New Roman" w:eastAsia="Times New Roman" w:hAnsi="Times New Roman" w:cs="Times New Roman"/>
          <w:lang w:val="lt-LT"/>
        </w:rPr>
        <w:t>Drospirenonum</w:t>
      </w:r>
      <w:proofErr w:type="spellEnd"/>
    </w:p>
    <w:p w14:paraId="2C37181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 </w:t>
      </w:r>
    </w:p>
    <w:p w14:paraId="58A304E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1005C74"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2.</w:t>
      </w:r>
      <w:r w:rsidRPr="001630E0">
        <w:rPr>
          <w:rFonts w:ascii="Times New Roman" w:eastAsia="Times New Roman" w:hAnsi="Times New Roman" w:cs="Times New Roman"/>
          <w:b/>
          <w:lang w:val="lt-LT"/>
        </w:rPr>
        <w:tab/>
      </w:r>
      <w:r w:rsidR="00786DBA">
        <w:rPr>
          <w:rFonts w:ascii="Times New Roman" w:eastAsia="Times New Roman" w:hAnsi="Times New Roman" w:cs="Times New Roman"/>
          <w:b/>
          <w:lang w:val="lt-LT"/>
        </w:rPr>
        <w:t>REGISTRUOTOJO</w:t>
      </w:r>
      <w:r w:rsidRPr="001630E0">
        <w:rPr>
          <w:rFonts w:ascii="Times New Roman" w:eastAsia="Times New Roman" w:hAnsi="Times New Roman" w:cs="Times New Roman"/>
          <w:b/>
          <w:lang w:val="lt-LT"/>
        </w:rPr>
        <w:t xml:space="preserve"> PAVADINIMAS </w:t>
      </w:r>
    </w:p>
    <w:p w14:paraId="05E780A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D3EFDC1" w14:textId="77777777"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bCs/>
          <w:lang w:val="lt-LT"/>
        </w:rPr>
      </w:pPr>
      <w:proofErr w:type="spellStart"/>
      <w:r w:rsidRPr="001630E0">
        <w:rPr>
          <w:rFonts w:ascii="Times New Roman" w:eastAsia="Times New Roman" w:hAnsi="Times New Roman" w:cs="Times New Roman"/>
          <w:bCs/>
          <w:lang w:val="lt-LT"/>
        </w:rPr>
        <w:t>Actavis</w:t>
      </w:r>
      <w:proofErr w:type="spellEnd"/>
      <w:r w:rsidRPr="001630E0">
        <w:rPr>
          <w:rFonts w:ascii="Times New Roman" w:eastAsia="Times New Roman" w:hAnsi="Times New Roman" w:cs="Times New Roman"/>
          <w:bCs/>
          <w:lang w:val="lt-LT"/>
        </w:rPr>
        <w:t xml:space="preserve"> </w:t>
      </w:r>
      <w:r w:rsidRPr="001630E0">
        <w:rPr>
          <w:rFonts w:ascii="Times New Roman" w:eastAsia="Times New Roman" w:hAnsi="Times New Roman" w:cs="Times New Roman"/>
          <w:bCs/>
          <w:highlight w:val="lightGray"/>
          <w:lang w:val="lt-LT"/>
        </w:rPr>
        <w:t xml:space="preserve">Group PTC </w:t>
      </w:r>
      <w:proofErr w:type="spellStart"/>
      <w:r w:rsidRPr="001630E0">
        <w:rPr>
          <w:rFonts w:ascii="Times New Roman" w:eastAsia="Times New Roman" w:hAnsi="Times New Roman" w:cs="Times New Roman"/>
          <w:bCs/>
          <w:highlight w:val="lightGray"/>
          <w:lang w:val="lt-LT"/>
        </w:rPr>
        <w:t>ehf</w:t>
      </w:r>
      <w:proofErr w:type="spellEnd"/>
      <w:r w:rsidRPr="001630E0">
        <w:rPr>
          <w:rFonts w:ascii="Times New Roman" w:eastAsia="Times New Roman" w:hAnsi="Times New Roman" w:cs="Times New Roman"/>
          <w:bCs/>
          <w:highlight w:val="lightGray"/>
          <w:lang w:val="lt-LT"/>
        </w:rPr>
        <w:t>.</w:t>
      </w:r>
      <w:r w:rsidRPr="001630E0">
        <w:rPr>
          <w:rFonts w:ascii="Times New Roman" w:eastAsia="Times New Roman" w:hAnsi="Times New Roman" w:cs="Times New Roman"/>
          <w:bCs/>
          <w:lang w:val="lt-LT"/>
        </w:rPr>
        <w:t xml:space="preserve"> </w:t>
      </w:r>
      <w:proofErr w:type="spellStart"/>
      <w:r w:rsidRPr="001630E0">
        <w:rPr>
          <w:rFonts w:ascii="Times New Roman" w:eastAsia="Times New Roman" w:hAnsi="Times New Roman" w:cs="Times New Roman"/>
          <w:bCs/>
          <w:highlight w:val="lightGray"/>
          <w:lang w:val="lt-LT"/>
        </w:rPr>
        <w:t>logo</w:t>
      </w:r>
      <w:proofErr w:type="spellEnd"/>
      <w:r w:rsidRPr="001630E0">
        <w:rPr>
          <w:rFonts w:ascii="Times New Roman" w:eastAsia="Times New Roman" w:hAnsi="Times New Roman" w:cs="Times New Roman"/>
          <w:bCs/>
          <w:lang w:val="lt-LT"/>
        </w:rPr>
        <w:t xml:space="preserve"> </w:t>
      </w:r>
    </w:p>
    <w:p w14:paraId="1499A2D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5092F3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C645084"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3.</w:t>
      </w:r>
      <w:r w:rsidRPr="001630E0">
        <w:rPr>
          <w:rFonts w:ascii="Times New Roman" w:eastAsia="Times New Roman" w:hAnsi="Times New Roman" w:cs="Times New Roman"/>
          <w:b/>
          <w:lang w:val="lt-LT"/>
        </w:rPr>
        <w:tab/>
        <w:t>TINKAMUMO LAIKAS</w:t>
      </w:r>
    </w:p>
    <w:p w14:paraId="1F71B4B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82EA55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EXP {</w:t>
      </w:r>
      <w:proofErr w:type="spellStart"/>
      <w:r w:rsidRPr="001630E0">
        <w:rPr>
          <w:rFonts w:ascii="Times New Roman" w:eastAsia="Times New Roman" w:hAnsi="Times New Roman" w:cs="Times New Roman"/>
          <w:lang w:val="lt-LT"/>
        </w:rPr>
        <w:t>mm.MMMM</w:t>
      </w:r>
      <w:proofErr w:type="spellEnd"/>
      <w:r w:rsidRPr="001630E0">
        <w:rPr>
          <w:rFonts w:ascii="Times New Roman" w:eastAsia="Times New Roman" w:hAnsi="Times New Roman" w:cs="Times New Roman"/>
          <w:lang w:val="lt-LT"/>
        </w:rPr>
        <w:t>}</w:t>
      </w:r>
    </w:p>
    <w:p w14:paraId="608B25F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53D847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40FF1D2"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4.</w:t>
      </w:r>
      <w:r w:rsidRPr="001630E0">
        <w:rPr>
          <w:rFonts w:ascii="Times New Roman" w:eastAsia="Times New Roman" w:hAnsi="Times New Roman" w:cs="Times New Roman"/>
          <w:b/>
          <w:lang w:val="lt-LT"/>
        </w:rPr>
        <w:tab/>
        <w:t xml:space="preserve">SERIJOS NUMERIS </w:t>
      </w:r>
    </w:p>
    <w:p w14:paraId="62BCD34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1029B1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Lot</w:t>
      </w:r>
      <w:proofErr w:type="spellEnd"/>
    </w:p>
    <w:p w14:paraId="5C04C00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D48DF3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FA7DECE"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5.</w:t>
      </w:r>
      <w:r w:rsidRPr="001630E0">
        <w:rPr>
          <w:rFonts w:ascii="Times New Roman" w:eastAsia="Times New Roman" w:hAnsi="Times New Roman" w:cs="Times New Roman"/>
          <w:b/>
          <w:lang w:val="lt-LT"/>
        </w:rPr>
        <w:tab/>
        <w:t>KITA</w:t>
      </w:r>
    </w:p>
    <w:p w14:paraId="561B438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EFB535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Ką daryti pamiršus išgerti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0,03 mg/3 mg plėvele dengtą tabletę</w:t>
      </w:r>
    </w:p>
    <w:p w14:paraId="3AB8DF4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Mažiau negu 12 valandų:</w:t>
      </w:r>
    </w:p>
    <w:p w14:paraId="615AD3A7" w14:textId="113A96F1" w:rsidR="001630E0" w:rsidRPr="0082613E" w:rsidRDefault="001630E0" w:rsidP="0082613E">
      <w:pPr>
        <w:pStyle w:val="Sraopastraipa"/>
        <w:numPr>
          <w:ilvl w:val="0"/>
          <w:numId w:val="15"/>
        </w:numPr>
        <w:ind w:left="567" w:right="-2" w:hanging="567"/>
        <w:rPr>
          <w:lang w:val="lt-LT"/>
        </w:rPr>
      </w:pPr>
      <w:r w:rsidRPr="0082613E">
        <w:rPr>
          <w:lang w:val="lt-LT"/>
        </w:rPr>
        <w:t>praleistą tabletę gerkite tuoj pat, kai tik prisiminsite, kitas - įprastiniu laiku.</w:t>
      </w:r>
    </w:p>
    <w:p w14:paraId="7476893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Daugiau negu 12 valandų:</w:t>
      </w:r>
    </w:p>
    <w:p w14:paraId="027B74EE" w14:textId="10D34118" w:rsidR="001630E0" w:rsidRPr="0082613E" w:rsidRDefault="001630E0" w:rsidP="0082613E">
      <w:pPr>
        <w:pStyle w:val="Sraopastraipa"/>
        <w:numPr>
          <w:ilvl w:val="0"/>
          <w:numId w:val="16"/>
        </w:numPr>
        <w:tabs>
          <w:tab w:val="left" w:pos="0"/>
        </w:tabs>
        <w:ind w:left="567" w:right="-2" w:hanging="567"/>
        <w:rPr>
          <w:lang w:val="lt-LT"/>
        </w:rPr>
      </w:pPr>
      <w:r w:rsidRPr="0082613E">
        <w:rPr>
          <w:lang w:val="lt-LT"/>
        </w:rPr>
        <w:t xml:space="preserve">vieną tabletę praleidus pirmą savaitę: praleistą tabletę gerkite tuoj pat, kai tik prisiminsite, kitas </w:t>
      </w:r>
      <w:r w:rsidR="0053020E">
        <w:rPr>
          <w:lang w:val="lt-LT"/>
        </w:rPr>
        <w:t xml:space="preserve">- </w:t>
      </w:r>
      <w:r w:rsidRPr="0082613E">
        <w:rPr>
          <w:lang w:val="lt-LT"/>
        </w:rPr>
        <w:t>įprastiniu laiku. Sekančias 7</w:t>
      </w:r>
      <w:r w:rsidR="001715D9">
        <w:rPr>
          <w:lang w:val="lt-LT"/>
        </w:rPr>
        <w:t> </w:t>
      </w:r>
      <w:r w:rsidRPr="0082613E">
        <w:rPr>
          <w:lang w:val="lt-LT"/>
        </w:rPr>
        <w:t>dienas naudokite papildomą kontracepcijos metodą (pvz., prezervatyvus);</w:t>
      </w:r>
    </w:p>
    <w:p w14:paraId="55416F81" w14:textId="4DE88593" w:rsidR="001630E0" w:rsidRPr="0082613E" w:rsidRDefault="001630E0" w:rsidP="0082613E">
      <w:pPr>
        <w:pStyle w:val="Sraopastraipa"/>
        <w:numPr>
          <w:ilvl w:val="0"/>
          <w:numId w:val="16"/>
        </w:numPr>
        <w:ind w:left="567" w:right="-2" w:hanging="567"/>
        <w:rPr>
          <w:lang w:val="lt-LT"/>
        </w:rPr>
      </w:pPr>
      <w:r w:rsidRPr="0082613E">
        <w:rPr>
          <w:lang w:val="lt-LT"/>
        </w:rPr>
        <w:t>vieną tabletę praleidus 2-ąją arba 3-ąją savaitę: žr. pakuotės lapelį.</w:t>
      </w:r>
    </w:p>
    <w:p w14:paraId="4A5F85A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D98183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Norėdama gauti daugiau informacijos, perskaitykite pakuotės lapelį arba kreipkitės į sveikatos priežiūros specialistą. </w:t>
      </w:r>
    </w:p>
    <w:p w14:paraId="5EE5ABB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BF8FB4C" w14:textId="77777777" w:rsidR="001630E0" w:rsidRPr="001630E0" w:rsidRDefault="001630E0" w:rsidP="001630E0">
      <w:pPr>
        <w:tabs>
          <w:tab w:val="left" w:pos="1296"/>
        </w:tabs>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br w:type="page"/>
      </w:r>
    </w:p>
    <w:p w14:paraId="09CD637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76D58F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8FAF74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EED998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C27294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56872B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304FCF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168811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12C490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AF9B7C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90C41C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643F71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86ADCA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69F244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2402B6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2CD3C2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68946B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B6A83D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050B32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2F50C12"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b/>
          <w:lang w:val="lt-LT"/>
        </w:rPr>
      </w:pPr>
    </w:p>
    <w:p w14:paraId="6DDCFDF4"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b/>
          <w:lang w:val="lt-LT"/>
        </w:rPr>
      </w:pPr>
    </w:p>
    <w:p w14:paraId="52077DAA"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b/>
          <w:lang w:val="lt-LT"/>
        </w:rPr>
      </w:pPr>
    </w:p>
    <w:p w14:paraId="046CBEB3"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b/>
          <w:lang w:val="lt-LT"/>
        </w:rPr>
      </w:pPr>
    </w:p>
    <w:p w14:paraId="5ADC87A2"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b/>
          <w:lang w:val="lt-LT"/>
        </w:rPr>
      </w:pPr>
      <w:r w:rsidRPr="001630E0">
        <w:rPr>
          <w:rFonts w:ascii="Times New Roman" w:eastAsia="Times New Roman" w:hAnsi="Times New Roman" w:cs="Times New Roman"/>
          <w:b/>
          <w:lang w:val="lt-LT"/>
        </w:rPr>
        <w:t>B. PAKUOTĖS LAPELIS</w:t>
      </w:r>
    </w:p>
    <w:p w14:paraId="594C2AF1"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b/>
          <w:lang w:val="lt-LT"/>
        </w:rPr>
      </w:pPr>
      <w:r w:rsidRPr="001630E0">
        <w:rPr>
          <w:rFonts w:ascii="Times New Roman" w:eastAsia="Times New Roman" w:hAnsi="Times New Roman" w:cs="Times New Roman"/>
          <w:lang w:val="lt-LT"/>
        </w:rPr>
        <w:br w:type="page"/>
      </w:r>
      <w:r w:rsidRPr="001630E0">
        <w:rPr>
          <w:rFonts w:ascii="Times New Roman" w:eastAsia="Times New Roman" w:hAnsi="Times New Roman" w:cs="Times New Roman"/>
          <w:b/>
          <w:bCs/>
          <w:lang w:val="lt-LT"/>
        </w:rPr>
        <w:lastRenderedPageBreak/>
        <w:t>Pakuotės</w:t>
      </w:r>
      <w:r w:rsidRPr="001630E0">
        <w:rPr>
          <w:rFonts w:ascii="Times New Roman" w:eastAsia="Times New Roman" w:hAnsi="Times New Roman" w:cs="Times New Roman"/>
          <w:b/>
          <w:lang w:val="lt-LT"/>
        </w:rPr>
        <w:t xml:space="preserve"> lapelis: informacija vartotojui</w:t>
      </w:r>
    </w:p>
    <w:p w14:paraId="5A183844"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b/>
          <w:lang w:val="lt-LT"/>
        </w:rPr>
      </w:pPr>
    </w:p>
    <w:p w14:paraId="6E3364F0"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b/>
          <w:lang w:val="lt-LT"/>
        </w:rPr>
      </w:pPr>
      <w:proofErr w:type="spellStart"/>
      <w:r w:rsidRPr="001630E0">
        <w:rPr>
          <w:rFonts w:ascii="Times New Roman" w:eastAsia="Times New Roman" w:hAnsi="Times New Roman" w:cs="Times New Roman"/>
          <w:b/>
          <w:lang w:val="lt-LT"/>
        </w:rPr>
        <w:t>Cleodette</w:t>
      </w:r>
      <w:proofErr w:type="spellEnd"/>
      <w:r w:rsidRPr="001630E0">
        <w:rPr>
          <w:rFonts w:ascii="Times New Roman" w:eastAsia="Times New Roman" w:hAnsi="Times New Roman" w:cs="Times New Roman"/>
          <w:b/>
          <w:lang w:val="lt-LT"/>
        </w:rPr>
        <w:t xml:space="preserve"> 0,03 mg/3 mg plėvele dengtos tabletės</w:t>
      </w:r>
    </w:p>
    <w:p w14:paraId="44B43C08"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b/>
          <w:lang w:val="lt-LT"/>
        </w:rPr>
      </w:pPr>
    </w:p>
    <w:p w14:paraId="516FC7A9" w14:textId="77777777" w:rsidR="001630E0" w:rsidRPr="001630E0" w:rsidRDefault="001630E0" w:rsidP="001630E0">
      <w:pPr>
        <w:tabs>
          <w:tab w:val="left" w:pos="567"/>
        </w:tabs>
        <w:snapToGrid w:val="0"/>
        <w:spacing w:after="0" w:line="260" w:lineRule="exact"/>
        <w:ind w:right="-2"/>
        <w:jc w:val="center"/>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Etinilestradiolis</w:t>
      </w:r>
      <w:proofErr w:type="spellEnd"/>
      <w:r w:rsidRPr="001630E0">
        <w:rPr>
          <w:rFonts w:ascii="Times New Roman" w:eastAsia="Times New Roman" w:hAnsi="Times New Roman" w:cs="Times New Roman"/>
          <w:lang w:val="lt-LT"/>
        </w:rPr>
        <w:t>/</w:t>
      </w:r>
      <w:proofErr w:type="spellStart"/>
      <w:r w:rsidRPr="001630E0">
        <w:rPr>
          <w:rFonts w:ascii="Times New Roman" w:eastAsia="Times New Roman" w:hAnsi="Times New Roman" w:cs="Times New Roman"/>
          <w:lang w:val="lt-LT"/>
        </w:rPr>
        <w:t>Drospirenonas</w:t>
      </w:r>
      <w:proofErr w:type="spellEnd"/>
    </w:p>
    <w:p w14:paraId="484B868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4756EC5" w14:textId="237A40AF"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Svarbūs dalykai, kuriuos reikia žinoti apie sudėtinius hormoninius kontraceptikus (SHK)</w:t>
      </w:r>
      <w:r w:rsidR="001715D9">
        <w:rPr>
          <w:rFonts w:ascii="Times New Roman" w:eastAsia="Times New Roman" w:hAnsi="Times New Roman" w:cs="Times New Roman"/>
          <w:b/>
          <w:lang w:val="lt-LT"/>
        </w:rPr>
        <w:t>.</w:t>
      </w:r>
    </w:p>
    <w:p w14:paraId="78274119" w14:textId="24104A34"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Teisingai naudojant, tai yra vienas iš patikimiausių grįžtamojo poveikio kontracepcijos metodų</w:t>
      </w:r>
      <w:r w:rsidR="001715D9">
        <w:rPr>
          <w:rFonts w:ascii="Times New Roman" w:eastAsia="Times New Roman" w:hAnsi="Times New Roman" w:cs="Times New Roman"/>
          <w:lang w:val="lt-LT"/>
        </w:rPr>
        <w:t>.</w:t>
      </w:r>
    </w:p>
    <w:p w14:paraId="14F94B81" w14:textId="1374F530"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Sudėtiniai hormoniniai kontraceptikai šiek tiek didina kraujo krešulių venose ir arterijose riziką, ypač pirmaisiais metais arba vėl pradėjus juos vartoti po 4</w:t>
      </w:r>
      <w:r w:rsidR="001715D9">
        <w:rPr>
          <w:rFonts w:ascii="Times New Roman" w:eastAsia="Times New Roman" w:hAnsi="Times New Roman" w:cs="Times New Roman"/>
          <w:lang w:val="lt-LT"/>
        </w:rPr>
        <w:t> </w:t>
      </w:r>
      <w:r w:rsidRPr="001630E0">
        <w:rPr>
          <w:rFonts w:ascii="Times New Roman" w:eastAsia="Times New Roman" w:hAnsi="Times New Roman" w:cs="Times New Roman"/>
          <w:lang w:val="lt-LT"/>
        </w:rPr>
        <w:t>savaičių arba ilgesnės pertraukos.</w:t>
      </w:r>
    </w:p>
    <w:p w14:paraId="3AD24B3C" w14:textId="08EEE026" w:rsidR="001630E0" w:rsidRPr="001630E0" w:rsidRDefault="001630E0" w:rsidP="001630E0">
      <w:pPr>
        <w:numPr>
          <w:ilvl w:val="0"/>
          <w:numId w:val="4"/>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Jeigu manote, kad Jums galbūt pasireiškė kraujo krešulio simptomų, būkite budrūs ir kreipkitės į gydytoją (žr. 2</w:t>
      </w:r>
      <w:r w:rsidR="001715D9">
        <w:rPr>
          <w:rFonts w:ascii="Times New Roman" w:eastAsia="Times New Roman" w:hAnsi="Times New Roman" w:cs="Times New Roman"/>
          <w:lang w:val="lt-LT"/>
        </w:rPr>
        <w:t> </w:t>
      </w:r>
      <w:r w:rsidRPr="001630E0">
        <w:rPr>
          <w:rFonts w:ascii="Times New Roman" w:eastAsia="Times New Roman" w:hAnsi="Times New Roman" w:cs="Times New Roman"/>
          <w:lang w:val="lt-LT"/>
        </w:rPr>
        <w:t>skyriuje skyrelį „Kraujo krešuliai“).</w:t>
      </w:r>
    </w:p>
    <w:p w14:paraId="309D1F8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38F57C7" w14:textId="77777777" w:rsidR="00F22039" w:rsidRPr="00F22039" w:rsidRDefault="00F22039" w:rsidP="00F22039">
      <w:pPr>
        <w:tabs>
          <w:tab w:val="left" w:pos="567"/>
        </w:tabs>
        <w:snapToGrid w:val="0"/>
        <w:spacing w:after="0" w:line="260" w:lineRule="exact"/>
        <w:ind w:right="-2"/>
        <w:rPr>
          <w:rFonts w:ascii="Times New Roman" w:eastAsia="Times New Roman" w:hAnsi="Times New Roman" w:cs="Times New Roman"/>
          <w:b/>
          <w:lang w:val="lt-LT"/>
        </w:rPr>
      </w:pPr>
      <w:r w:rsidRPr="00F22039">
        <w:rPr>
          <w:rFonts w:ascii="Times New Roman" w:eastAsia="Times New Roman" w:hAnsi="Times New Roman" w:cs="Times New Roman"/>
          <w:b/>
          <w:lang w:val="lt-LT"/>
        </w:rPr>
        <w:t>Atidžiai perskaitykite visą šį lapelį, prieš pradėdami vartoti vaistą, nes jame pateikiama Jums svarbi informacija.</w:t>
      </w:r>
    </w:p>
    <w:p w14:paraId="0D274ABB" w14:textId="77777777" w:rsidR="00F22039" w:rsidRPr="00530362" w:rsidRDefault="00F22039" w:rsidP="00F22039">
      <w:pPr>
        <w:tabs>
          <w:tab w:val="left" w:pos="567"/>
        </w:tabs>
        <w:snapToGrid w:val="0"/>
        <w:spacing w:after="0" w:line="260" w:lineRule="exact"/>
        <w:ind w:right="-2"/>
        <w:rPr>
          <w:rFonts w:ascii="Times New Roman" w:eastAsia="Times New Roman" w:hAnsi="Times New Roman" w:cs="Times New Roman"/>
          <w:lang w:val="lt-LT"/>
        </w:rPr>
      </w:pPr>
      <w:r w:rsidRPr="00530362">
        <w:rPr>
          <w:rFonts w:ascii="Times New Roman" w:eastAsia="Times New Roman" w:hAnsi="Times New Roman" w:cs="Times New Roman"/>
          <w:lang w:val="lt-LT"/>
        </w:rPr>
        <w:t>-</w:t>
      </w:r>
      <w:r w:rsidRPr="00530362">
        <w:rPr>
          <w:rFonts w:ascii="Times New Roman" w:eastAsia="Times New Roman" w:hAnsi="Times New Roman" w:cs="Times New Roman"/>
          <w:lang w:val="lt-LT"/>
        </w:rPr>
        <w:tab/>
        <w:t xml:space="preserve">Neišmeskite šio lapelio, nes vėl gali prireikti jį perskaityti. </w:t>
      </w:r>
    </w:p>
    <w:p w14:paraId="376AAED1" w14:textId="77777777" w:rsidR="00F22039" w:rsidRPr="00530362" w:rsidRDefault="00F22039" w:rsidP="00F22039">
      <w:pPr>
        <w:tabs>
          <w:tab w:val="left" w:pos="567"/>
        </w:tabs>
        <w:snapToGrid w:val="0"/>
        <w:spacing w:after="0" w:line="260" w:lineRule="exact"/>
        <w:ind w:right="-2"/>
        <w:rPr>
          <w:rFonts w:ascii="Times New Roman" w:eastAsia="Times New Roman" w:hAnsi="Times New Roman" w:cs="Times New Roman"/>
          <w:lang w:val="lt-LT"/>
        </w:rPr>
      </w:pPr>
      <w:r w:rsidRPr="00530362">
        <w:rPr>
          <w:rFonts w:ascii="Times New Roman" w:eastAsia="Times New Roman" w:hAnsi="Times New Roman" w:cs="Times New Roman"/>
          <w:lang w:val="lt-LT"/>
        </w:rPr>
        <w:t>-</w:t>
      </w:r>
      <w:r w:rsidRPr="00530362">
        <w:rPr>
          <w:rFonts w:ascii="Times New Roman" w:eastAsia="Times New Roman" w:hAnsi="Times New Roman" w:cs="Times New Roman"/>
          <w:lang w:val="lt-LT"/>
        </w:rPr>
        <w:tab/>
        <w:t>Jeigu kiltų daugiau klausimų, kreipkitės į gydytoją arba vaistininką.</w:t>
      </w:r>
    </w:p>
    <w:p w14:paraId="12C15B53" w14:textId="07B4A05A" w:rsidR="00F22039" w:rsidRPr="00530362" w:rsidRDefault="00F22039" w:rsidP="0082613E">
      <w:pPr>
        <w:tabs>
          <w:tab w:val="left" w:pos="567"/>
        </w:tabs>
        <w:snapToGrid w:val="0"/>
        <w:spacing w:after="0" w:line="260" w:lineRule="exact"/>
        <w:ind w:left="567" w:right="-2" w:hanging="567"/>
        <w:rPr>
          <w:rFonts w:ascii="Times New Roman" w:eastAsia="Times New Roman" w:hAnsi="Times New Roman" w:cs="Times New Roman"/>
          <w:lang w:val="lt-LT"/>
        </w:rPr>
      </w:pPr>
      <w:r w:rsidRPr="00530362">
        <w:rPr>
          <w:rFonts w:ascii="Times New Roman" w:eastAsia="Times New Roman" w:hAnsi="Times New Roman" w:cs="Times New Roman"/>
          <w:lang w:val="lt-LT"/>
        </w:rPr>
        <w:t>-</w:t>
      </w:r>
      <w:r w:rsidRPr="00530362">
        <w:rPr>
          <w:rFonts w:ascii="Times New Roman" w:eastAsia="Times New Roman" w:hAnsi="Times New Roman" w:cs="Times New Roman"/>
          <w:lang w:val="lt-LT"/>
        </w:rPr>
        <w:tab/>
        <w:t>Šis vaistas skirtas tik Jums, todėl kitiems žmonėms jo duoti negalima. Vaistas gali jiems pakenkti</w:t>
      </w:r>
      <w:r w:rsidR="00EC115E">
        <w:rPr>
          <w:rFonts w:ascii="Times New Roman" w:eastAsia="Times New Roman" w:hAnsi="Times New Roman" w:cs="Times New Roman"/>
          <w:lang w:val="lt-LT"/>
        </w:rPr>
        <w:t>.</w:t>
      </w:r>
    </w:p>
    <w:p w14:paraId="7C088DA4" w14:textId="298CFA05" w:rsidR="00F22039" w:rsidRPr="00530362" w:rsidRDefault="00F22039" w:rsidP="0082613E">
      <w:pPr>
        <w:tabs>
          <w:tab w:val="left" w:pos="567"/>
        </w:tabs>
        <w:snapToGrid w:val="0"/>
        <w:spacing w:after="0" w:line="260" w:lineRule="exact"/>
        <w:ind w:left="567" w:right="-2" w:hanging="567"/>
        <w:rPr>
          <w:rFonts w:ascii="Times New Roman" w:eastAsia="Times New Roman" w:hAnsi="Times New Roman" w:cs="Times New Roman"/>
          <w:lang w:val="lt-LT"/>
        </w:rPr>
      </w:pPr>
      <w:r w:rsidRPr="00530362">
        <w:rPr>
          <w:rFonts w:ascii="Times New Roman" w:eastAsia="Times New Roman" w:hAnsi="Times New Roman" w:cs="Times New Roman"/>
          <w:lang w:val="lt-LT"/>
        </w:rPr>
        <w:t>-</w:t>
      </w:r>
      <w:r w:rsidRPr="00530362">
        <w:rPr>
          <w:rFonts w:ascii="Times New Roman" w:eastAsia="Times New Roman" w:hAnsi="Times New Roman" w:cs="Times New Roman"/>
          <w:lang w:val="lt-LT"/>
        </w:rPr>
        <w:tab/>
        <w:t>Jeigu pasireiškė šalutinis poveikis (net jeigu jis šiame lapelyje nenurodytas), kreipkitės į gydytoją arba vaistininką. Žr.</w:t>
      </w:r>
      <w:r w:rsidR="00EC115E">
        <w:rPr>
          <w:rFonts w:ascii="Times New Roman" w:eastAsia="Times New Roman" w:hAnsi="Times New Roman" w:cs="Times New Roman"/>
          <w:lang w:val="lt-LT"/>
        </w:rPr>
        <w:t> </w:t>
      </w:r>
      <w:r w:rsidRPr="00530362">
        <w:rPr>
          <w:rFonts w:ascii="Times New Roman" w:eastAsia="Times New Roman" w:hAnsi="Times New Roman" w:cs="Times New Roman"/>
          <w:lang w:val="lt-LT"/>
        </w:rPr>
        <w:t>4</w:t>
      </w:r>
      <w:r w:rsidR="00EC115E">
        <w:rPr>
          <w:rFonts w:ascii="Times New Roman" w:eastAsia="Times New Roman" w:hAnsi="Times New Roman" w:cs="Times New Roman"/>
          <w:lang w:val="lt-LT"/>
        </w:rPr>
        <w:t> </w:t>
      </w:r>
      <w:r w:rsidRPr="00530362">
        <w:rPr>
          <w:rFonts w:ascii="Times New Roman" w:eastAsia="Times New Roman" w:hAnsi="Times New Roman" w:cs="Times New Roman"/>
          <w:lang w:val="lt-LT"/>
        </w:rPr>
        <w:t>skyrių.</w:t>
      </w:r>
    </w:p>
    <w:p w14:paraId="6F2ED47F" w14:textId="77777777" w:rsidR="00F22039" w:rsidRDefault="00F22039" w:rsidP="001630E0">
      <w:pPr>
        <w:tabs>
          <w:tab w:val="left" w:pos="567"/>
        </w:tabs>
        <w:snapToGrid w:val="0"/>
        <w:spacing w:after="0" w:line="260" w:lineRule="exact"/>
        <w:ind w:right="-2"/>
        <w:rPr>
          <w:rFonts w:ascii="Times New Roman" w:eastAsia="Times New Roman" w:hAnsi="Times New Roman" w:cs="Times New Roman"/>
          <w:b/>
          <w:lang w:val="lt-LT"/>
        </w:rPr>
      </w:pPr>
    </w:p>
    <w:p w14:paraId="3E555876" w14:textId="77777777" w:rsidR="00F22039" w:rsidRDefault="00F22039" w:rsidP="001630E0">
      <w:pPr>
        <w:tabs>
          <w:tab w:val="left" w:pos="567"/>
        </w:tabs>
        <w:snapToGrid w:val="0"/>
        <w:spacing w:after="0" w:line="260" w:lineRule="exact"/>
        <w:ind w:right="-2"/>
        <w:rPr>
          <w:rFonts w:ascii="Times New Roman" w:eastAsia="Times New Roman" w:hAnsi="Times New Roman" w:cs="Times New Roman"/>
          <w:b/>
          <w:lang w:val="lt-LT"/>
        </w:rPr>
      </w:pPr>
    </w:p>
    <w:p w14:paraId="16D04D8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Apie ką rašoma šiame lapelyje?</w:t>
      </w:r>
    </w:p>
    <w:p w14:paraId="57C04CE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1.</w:t>
      </w:r>
      <w:r w:rsidRPr="001630E0">
        <w:rPr>
          <w:rFonts w:ascii="Times New Roman" w:eastAsia="Times New Roman" w:hAnsi="Times New Roman" w:cs="Times New Roman"/>
          <w:lang w:val="lt-LT"/>
        </w:rPr>
        <w:tab/>
        <w:t xml:space="preserve">Kas yra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ir kam jis vartojamas</w:t>
      </w:r>
    </w:p>
    <w:p w14:paraId="07537BB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2.</w:t>
      </w:r>
      <w:r w:rsidRPr="001630E0">
        <w:rPr>
          <w:rFonts w:ascii="Times New Roman" w:eastAsia="Times New Roman" w:hAnsi="Times New Roman" w:cs="Times New Roman"/>
          <w:lang w:val="lt-LT"/>
        </w:rPr>
        <w:tab/>
        <w:t xml:space="preserve">Kas žinotina prieš vartojant </w:t>
      </w:r>
      <w:proofErr w:type="spellStart"/>
      <w:r w:rsidRPr="001630E0">
        <w:rPr>
          <w:rFonts w:ascii="Times New Roman" w:eastAsia="Times New Roman" w:hAnsi="Times New Roman" w:cs="Times New Roman"/>
          <w:lang w:val="lt-LT"/>
        </w:rPr>
        <w:t>Cleodette</w:t>
      </w:r>
      <w:proofErr w:type="spellEnd"/>
    </w:p>
    <w:p w14:paraId="28BCB7C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3.</w:t>
      </w:r>
      <w:r w:rsidRPr="001630E0">
        <w:rPr>
          <w:rFonts w:ascii="Times New Roman" w:eastAsia="Times New Roman" w:hAnsi="Times New Roman" w:cs="Times New Roman"/>
          <w:lang w:val="lt-LT"/>
        </w:rPr>
        <w:tab/>
        <w:t xml:space="preserve">Kaip vartoti </w:t>
      </w:r>
      <w:proofErr w:type="spellStart"/>
      <w:r w:rsidRPr="001630E0">
        <w:rPr>
          <w:rFonts w:ascii="Times New Roman" w:eastAsia="Times New Roman" w:hAnsi="Times New Roman" w:cs="Times New Roman"/>
          <w:lang w:val="lt-LT"/>
        </w:rPr>
        <w:t>Cleodette</w:t>
      </w:r>
      <w:proofErr w:type="spellEnd"/>
    </w:p>
    <w:p w14:paraId="6AE3008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4.</w:t>
      </w:r>
      <w:r w:rsidRPr="001630E0">
        <w:rPr>
          <w:rFonts w:ascii="Times New Roman" w:eastAsia="Times New Roman" w:hAnsi="Times New Roman" w:cs="Times New Roman"/>
          <w:lang w:val="lt-LT"/>
        </w:rPr>
        <w:tab/>
        <w:t>Galimas šalutinis poveikis</w:t>
      </w:r>
    </w:p>
    <w:p w14:paraId="2198B7A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5.</w:t>
      </w:r>
      <w:r w:rsidRPr="001630E0">
        <w:rPr>
          <w:rFonts w:ascii="Times New Roman" w:eastAsia="Times New Roman" w:hAnsi="Times New Roman" w:cs="Times New Roman"/>
          <w:lang w:val="lt-LT"/>
        </w:rPr>
        <w:tab/>
        <w:t xml:space="preserve">Kaip laikyti </w:t>
      </w:r>
      <w:proofErr w:type="spellStart"/>
      <w:r w:rsidRPr="001630E0">
        <w:rPr>
          <w:rFonts w:ascii="Times New Roman" w:eastAsia="Times New Roman" w:hAnsi="Times New Roman" w:cs="Times New Roman"/>
          <w:lang w:val="lt-LT"/>
        </w:rPr>
        <w:t>Cleodette</w:t>
      </w:r>
      <w:proofErr w:type="spellEnd"/>
    </w:p>
    <w:p w14:paraId="7AC95AF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6.</w:t>
      </w:r>
      <w:r w:rsidRPr="001630E0">
        <w:rPr>
          <w:rFonts w:ascii="Times New Roman" w:eastAsia="Times New Roman" w:hAnsi="Times New Roman" w:cs="Times New Roman"/>
          <w:lang w:val="lt-LT"/>
        </w:rPr>
        <w:tab/>
        <w:t>Pakuotės turinys ir kita informacija</w:t>
      </w:r>
    </w:p>
    <w:p w14:paraId="19B316B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67B167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B199E9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1.</w:t>
      </w:r>
      <w:r w:rsidRPr="001630E0">
        <w:rPr>
          <w:rFonts w:ascii="Times New Roman" w:eastAsia="Times New Roman" w:hAnsi="Times New Roman" w:cs="Times New Roman"/>
          <w:b/>
          <w:lang w:val="lt-LT"/>
        </w:rPr>
        <w:tab/>
        <w:t>Kas yr</w:t>
      </w:r>
      <w:r w:rsidRPr="001630E0">
        <w:rPr>
          <w:rFonts w:ascii="Times New Roman" w:eastAsia="Times New Roman" w:hAnsi="Times New Roman" w:cs="Times New Roman"/>
          <w:lang w:val="lt-LT"/>
        </w:rPr>
        <w:t>a</w:t>
      </w:r>
      <w:r w:rsidRPr="001630E0">
        <w:rPr>
          <w:rFonts w:ascii="Times New Roman" w:eastAsia="Times New Roman" w:hAnsi="Times New Roman" w:cs="Times New Roman"/>
          <w:b/>
          <w:lang w:val="lt-LT"/>
        </w:rPr>
        <w:t xml:space="preserve"> </w:t>
      </w:r>
      <w:proofErr w:type="spellStart"/>
      <w:r w:rsidRPr="001630E0">
        <w:rPr>
          <w:rFonts w:ascii="Times New Roman" w:eastAsia="Times New Roman" w:hAnsi="Times New Roman" w:cs="Times New Roman"/>
          <w:b/>
          <w:lang w:val="lt-LT"/>
        </w:rPr>
        <w:t>Cleodette</w:t>
      </w:r>
      <w:proofErr w:type="spellEnd"/>
      <w:r w:rsidRPr="001630E0">
        <w:rPr>
          <w:rFonts w:ascii="Times New Roman" w:eastAsia="Times New Roman" w:hAnsi="Times New Roman" w:cs="Times New Roman"/>
          <w:b/>
          <w:lang w:val="lt-LT"/>
        </w:rPr>
        <w:t xml:space="preserve"> </w:t>
      </w:r>
      <w:r w:rsidRPr="001630E0">
        <w:rPr>
          <w:rFonts w:ascii="Times New Roman" w:eastAsia="Times New Roman" w:hAnsi="Times New Roman" w:cs="Times New Roman"/>
          <w:lang w:val="lt-LT"/>
        </w:rPr>
        <w:t>i</w:t>
      </w:r>
      <w:r w:rsidRPr="001630E0">
        <w:rPr>
          <w:rFonts w:ascii="Times New Roman" w:eastAsia="Times New Roman" w:hAnsi="Times New Roman" w:cs="Times New Roman"/>
          <w:b/>
          <w:lang w:val="lt-LT"/>
        </w:rPr>
        <w:t>r kam jis vartojamas</w:t>
      </w:r>
    </w:p>
    <w:p w14:paraId="60E6962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91BE51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yra </w:t>
      </w:r>
      <w:proofErr w:type="spellStart"/>
      <w:r w:rsidRPr="001630E0">
        <w:rPr>
          <w:rFonts w:ascii="Times New Roman" w:eastAsia="Times New Roman" w:hAnsi="Times New Roman" w:cs="Times New Roman"/>
          <w:lang w:val="lt-LT"/>
        </w:rPr>
        <w:t>kontracepcinės</w:t>
      </w:r>
      <w:proofErr w:type="spellEnd"/>
      <w:r w:rsidRPr="001630E0">
        <w:rPr>
          <w:rFonts w:ascii="Times New Roman" w:eastAsia="Times New Roman" w:hAnsi="Times New Roman" w:cs="Times New Roman"/>
          <w:lang w:val="lt-LT"/>
        </w:rPr>
        <w:t xml:space="preserve"> tabletės, vartojamos apsaugoti nuo nėštumo. </w:t>
      </w:r>
    </w:p>
    <w:p w14:paraId="0E3135D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0EA7A2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Kiekvienoje tabletėje yra mažas kiekis dviejų skirtingų rūšių moterų lytinių hormonų -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 xml:space="preserve"> ir </w:t>
      </w:r>
      <w:proofErr w:type="spellStart"/>
      <w:r w:rsidRPr="001630E0">
        <w:rPr>
          <w:rFonts w:ascii="Times New Roman" w:eastAsia="Times New Roman" w:hAnsi="Times New Roman" w:cs="Times New Roman"/>
          <w:lang w:val="lt-LT"/>
        </w:rPr>
        <w:t>etinilestradiolio</w:t>
      </w:r>
      <w:proofErr w:type="spellEnd"/>
      <w:r w:rsidRPr="001630E0">
        <w:rPr>
          <w:rFonts w:ascii="Times New Roman" w:eastAsia="Times New Roman" w:hAnsi="Times New Roman" w:cs="Times New Roman"/>
          <w:lang w:val="lt-LT"/>
        </w:rPr>
        <w:t xml:space="preserve">. </w:t>
      </w:r>
    </w:p>
    <w:p w14:paraId="0E5DF5B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5A8B13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Kontracepcinės</w:t>
      </w:r>
      <w:proofErr w:type="spellEnd"/>
      <w:r w:rsidRPr="001630E0">
        <w:rPr>
          <w:rFonts w:ascii="Times New Roman" w:eastAsia="Times New Roman" w:hAnsi="Times New Roman" w:cs="Times New Roman"/>
          <w:lang w:val="lt-LT"/>
        </w:rPr>
        <w:t xml:space="preserve"> tabletės, kuriose yra dviejų rūšių hormonų, yra vadinamos sudėtinėmis </w:t>
      </w:r>
      <w:proofErr w:type="spellStart"/>
      <w:r w:rsidRPr="001630E0">
        <w:rPr>
          <w:rFonts w:ascii="Times New Roman" w:eastAsia="Times New Roman" w:hAnsi="Times New Roman" w:cs="Times New Roman"/>
          <w:lang w:val="lt-LT"/>
        </w:rPr>
        <w:t>kontracepcinėmis</w:t>
      </w:r>
      <w:proofErr w:type="spellEnd"/>
      <w:r w:rsidRPr="001630E0">
        <w:rPr>
          <w:rFonts w:ascii="Times New Roman" w:eastAsia="Times New Roman" w:hAnsi="Times New Roman" w:cs="Times New Roman"/>
          <w:lang w:val="lt-LT"/>
        </w:rPr>
        <w:t xml:space="preserve"> tabletėmis. </w:t>
      </w:r>
    </w:p>
    <w:p w14:paraId="73A28FB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E708DC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EFB5ED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b/>
          <w:lang w:val="lt-LT"/>
        </w:rPr>
        <w:t>2.</w:t>
      </w:r>
      <w:r w:rsidRPr="001630E0">
        <w:rPr>
          <w:rFonts w:ascii="Times New Roman" w:eastAsia="Times New Roman" w:hAnsi="Times New Roman" w:cs="Times New Roman"/>
          <w:b/>
          <w:lang w:val="lt-LT"/>
        </w:rPr>
        <w:tab/>
        <w:t xml:space="preserve">Kas žinotina prieš vartojant </w:t>
      </w:r>
      <w:proofErr w:type="spellStart"/>
      <w:r w:rsidRPr="001630E0">
        <w:rPr>
          <w:rFonts w:ascii="Times New Roman" w:eastAsia="Times New Roman" w:hAnsi="Times New Roman" w:cs="Times New Roman"/>
          <w:b/>
          <w:lang w:val="lt-LT"/>
        </w:rPr>
        <w:t>Cleodette</w:t>
      </w:r>
      <w:proofErr w:type="spellEnd"/>
    </w:p>
    <w:p w14:paraId="0C7302C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33E52A7"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Bendrosios pastabos</w:t>
      </w:r>
    </w:p>
    <w:p w14:paraId="78F599A5"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lang w:val="lt-LT"/>
        </w:rPr>
      </w:pPr>
    </w:p>
    <w:p w14:paraId="01144C00" w14:textId="2DBE6153"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Prieš pradėdamos vartoti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turite perskaityti 2</w:t>
      </w:r>
      <w:r w:rsidR="00EC115E">
        <w:rPr>
          <w:rFonts w:ascii="Times New Roman" w:eastAsia="Times New Roman" w:hAnsi="Times New Roman" w:cs="Times New Roman"/>
          <w:lang w:val="lt-LT"/>
        </w:rPr>
        <w:t> </w:t>
      </w:r>
      <w:r w:rsidRPr="001630E0">
        <w:rPr>
          <w:rFonts w:ascii="Times New Roman" w:eastAsia="Times New Roman" w:hAnsi="Times New Roman" w:cs="Times New Roman"/>
          <w:lang w:val="lt-LT"/>
        </w:rPr>
        <w:t>skyriuje pateikiamą informaciją apie kraujo krešulius. Ypač svarbu perskaityti kraujo krešulio simptomus (žr. 2</w:t>
      </w:r>
      <w:r w:rsidR="00EC115E">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skyriuje skyrelį „Kraujo krešuliai“). Jūsų gydytojas Jums užduos vieną kitą klausimą apie </w:t>
      </w:r>
      <w:r w:rsidRPr="001630E0">
        <w:rPr>
          <w:rFonts w:ascii="Times New Roman" w:eastAsia="Times New Roman" w:hAnsi="Times New Roman" w:cs="Times New Roman"/>
          <w:lang w:val="lt-LT"/>
        </w:rPr>
        <w:lastRenderedPageBreak/>
        <w:t xml:space="preserve">Jūsų ir artimųjų giminaičių sveikatos istoriją. Be to, gydytojas Jums pamatuos kraujospūdį ir priklausomai nuo Jūsų asmeninių aplinkybių gali atlikti kai kuriuos kitus tyrimus. </w:t>
      </w:r>
    </w:p>
    <w:p w14:paraId="02B455A0"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lang w:val="lt-LT"/>
        </w:rPr>
      </w:pPr>
    </w:p>
    <w:p w14:paraId="5B458263"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Šiame pakuotės lapelyje yra aprašytos kai kurios aplinkybės kuriomis Jūs turite nutraukti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tablečių vartojimą bei kuriomis jų poveikis gali tapti nepatikimas. Šioms aplinkybėms susidarius, Jūs turite arba neturėti lytinių santykių, arba jų metu papildomai turite naudotis nehormoninėmis kontracepcijos priemonėmis, pavyzdžiui, prezervatyvu arba kitokiu barjeriniu metodu. Nevaisingų dienų ar temperatūros matavimo metodu nesinaudokite. Šie metodai gali būti nepatikimi, kadangi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tabletės pakeičia mėnesinius kūno temperatūros pokyčius ir gimdos kaklelio gleives.</w:t>
      </w:r>
    </w:p>
    <w:p w14:paraId="14A7FC33"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lang w:val="lt-LT"/>
        </w:rPr>
      </w:pPr>
    </w:p>
    <w:p w14:paraId="0B82EECC"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b/>
          <w:lang w:val="lt-LT"/>
        </w:rPr>
      </w:pPr>
      <w:proofErr w:type="spellStart"/>
      <w:r w:rsidRPr="001630E0">
        <w:rPr>
          <w:rFonts w:ascii="Times New Roman" w:eastAsia="Times New Roman" w:hAnsi="Times New Roman" w:cs="Times New Roman"/>
          <w:b/>
          <w:lang w:val="lt-LT"/>
        </w:rPr>
        <w:t>Cleodette</w:t>
      </w:r>
      <w:proofErr w:type="spellEnd"/>
      <w:r w:rsidRPr="001630E0">
        <w:rPr>
          <w:rFonts w:ascii="Times New Roman" w:eastAsia="Times New Roman" w:hAnsi="Times New Roman" w:cs="Times New Roman"/>
          <w:b/>
          <w:lang w:val="lt-LT"/>
        </w:rPr>
        <w:t>, kaip ir kiti hormoniniai kontraceptikai, nuo ŽIV infekcijos (AIDS) ar kitokių lytinių santykių metu perduodamų ligų neapsaugo.</w:t>
      </w:r>
    </w:p>
    <w:p w14:paraId="390FB96A"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lang w:val="lt-LT"/>
        </w:rPr>
      </w:pPr>
    </w:p>
    <w:p w14:paraId="2B48DEEB" w14:textId="7BA886D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Vartodama šio vaisto, turite reguliariai, bent 2</w:t>
      </w:r>
      <w:r w:rsidR="00EC115E">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kartus per metus, lankytis pas savo gydytoją. Jeigu atsiranda bet kokių neįprastų simptomų, pvz., dėl neaiškių priežasčių pasireiškęs krūtinės, pilvo arba kojų skausmas, turite nedelsdama kreiptis į savo gydytoją. </w:t>
      </w:r>
    </w:p>
    <w:p w14:paraId="259C94D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305FFA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roofErr w:type="spellStart"/>
      <w:r w:rsidRPr="001630E0">
        <w:rPr>
          <w:rFonts w:ascii="Times New Roman" w:eastAsia="Times New Roman" w:hAnsi="Times New Roman" w:cs="Times New Roman"/>
          <w:b/>
          <w:lang w:val="lt-LT"/>
        </w:rPr>
        <w:t>Cleodette</w:t>
      </w:r>
      <w:proofErr w:type="spellEnd"/>
      <w:r w:rsidRPr="001630E0">
        <w:rPr>
          <w:rFonts w:ascii="Times New Roman" w:eastAsia="Times New Roman" w:hAnsi="Times New Roman" w:cs="Times New Roman"/>
          <w:b/>
          <w:lang w:val="lt-LT"/>
        </w:rPr>
        <w:t xml:space="preserve"> vartoti negalima:</w:t>
      </w:r>
    </w:p>
    <w:p w14:paraId="182D6876" w14:textId="77777777" w:rsidR="001630E0" w:rsidRPr="001630E0" w:rsidRDefault="001630E0" w:rsidP="001630E0">
      <w:pPr>
        <w:tabs>
          <w:tab w:val="left" w:pos="0"/>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Jeigu Jums yra bent viena iš toliau išvardytų būklių,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vartoti negalima. Jeigu Jums yra bent viena iš toliau išvardytų būklių, reikia pasakyti gydytojui. Gydytojas su Jumis aptars, koks būtų tinkamesnis kitas kontracepcijos metodas</w:t>
      </w:r>
    </w:p>
    <w:p w14:paraId="210D3297" w14:textId="29C53C86" w:rsidR="001630E0" w:rsidRPr="001630E0" w:rsidRDefault="001630E0" w:rsidP="001630E0">
      <w:pPr>
        <w:tabs>
          <w:tab w:val="left" w:pos="0"/>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jeigu Jums yra (arba kada nors buvo) kraujo krešulys kojų (giliųjų venų trombozė, GVT), plaučių (plaučių embolija, PE) ar kitų organų kraujagyslėse</w:t>
      </w:r>
      <w:r w:rsidR="00EC115E">
        <w:rPr>
          <w:rFonts w:ascii="Times New Roman" w:eastAsia="Times New Roman" w:hAnsi="Times New Roman" w:cs="Times New Roman"/>
          <w:lang w:val="lt-LT"/>
        </w:rPr>
        <w:t>;</w:t>
      </w:r>
    </w:p>
    <w:p w14:paraId="125A8C6C"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jeigu žinote, kad Jums yra sutrikimas, veikiantis kraujo krešėjimą, pvz., baltymo C trūkumas, baltymo S trūkumas, </w:t>
      </w:r>
      <w:proofErr w:type="spellStart"/>
      <w:r w:rsidRPr="001630E0">
        <w:rPr>
          <w:rFonts w:ascii="Times New Roman" w:eastAsia="Times New Roman" w:hAnsi="Times New Roman" w:cs="Times New Roman"/>
          <w:lang w:val="lt-LT"/>
        </w:rPr>
        <w:t>antitrombino</w:t>
      </w:r>
      <w:proofErr w:type="spellEnd"/>
      <w:r w:rsidRPr="001630E0">
        <w:rPr>
          <w:rFonts w:ascii="Times New Roman" w:eastAsia="Times New Roman" w:hAnsi="Times New Roman" w:cs="Times New Roman"/>
          <w:lang w:val="lt-LT"/>
        </w:rPr>
        <w:t xml:space="preserve"> III trūkumas, Leideno V faktorius arba </w:t>
      </w:r>
      <w:proofErr w:type="spellStart"/>
      <w:r w:rsidRPr="001630E0">
        <w:rPr>
          <w:rFonts w:ascii="Times New Roman" w:eastAsia="Times New Roman" w:hAnsi="Times New Roman" w:cs="Times New Roman"/>
          <w:lang w:val="lt-LT"/>
        </w:rPr>
        <w:t>antifosfolipidiniai</w:t>
      </w:r>
      <w:proofErr w:type="spellEnd"/>
      <w:r w:rsidRPr="001630E0">
        <w:rPr>
          <w:rFonts w:ascii="Times New Roman" w:eastAsia="Times New Roman" w:hAnsi="Times New Roman" w:cs="Times New Roman"/>
          <w:lang w:val="lt-LT"/>
        </w:rPr>
        <w:t xml:space="preserve"> antikūnai;</w:t>
      </w:r>
    </w:p>
    <w:p w14:paraId="36C9BC3D"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jeigu Jums reikalinga operacija arba ilgą laiką nevaikštote (žr. skyrių „Kraujo krešuliai“);</w:t>
      </w:r>
    </w:p>
    <w:p w14:paraId="7447420E"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jeigu Jums kada nors buvo širdies priepuolis (miokardo infarktas) arba insultas;</w:t>
      </w:r>
    </w:p>
    <w:p w14:paraId="6CBE0161"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jeigu Jums yra (arba kada nors buvo) krūtinės angina (būklė, kuri sukelia sunkų krūtinės skausmą ir gali būti pirmasis širdies priepuolio [miokardo infarkto] požymis) arba praeinantysis smegenų išemijos priepuolis (PSIP – trumpalaikiai insulto simptomai);</w:t>
      </w:r>
    </w:p>
    <w:p w14:paraId="5047CE76"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jeigu Jums yra bent viena iš toliau nurodytų ligų, galinčių didinti krešulio arterijose riziką:</w:t>
      </w:r>
    </w:p>
    <w:p w14:paraId="6DC8782E" w14:textId="0EAFAE29" w:rsidR="001630E0" w:rsidRPr="001630E0" w:rsidRDefault="001630E0" w:rsidP="001630E0">
      <w:pPr>
        <w:tabs>
          <w:tab w:val="left" w:pos="567"/>
        </w:tabs>
        <w:snapToGrid w:val="0"/>
        <w:spacing w:after="0" w:line="260" w:lineRule="exact"/>
        <w:ind w:left="1134"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sunkus cukrinis diabetas su kraujagyslių pažeidimu</w:t>
      </w:r>
      <w:r w:rsidR="00EC115E">
        <w:rPr>
          <w:rFonts w:ascii="Times New Roman" w:eastAsia="Times New Roman" w:hAnsi="Times New Roman" w:cs="Times New Roman"/>
          <w:lang w:val="lt-LT"/>
        </w:rPr>
        <w:t>;</w:t>
      </w:r>
    </w:p>
    <w:p w14:paraId="3EB76B75" w14:textId="77777777" w:rsidR="001630E0" w:rsidRPr="001630E0" w:rsidRDefault="001630E0" w:rsidP="001630E0">
      <w:pPr>
        <w:tabs>
          <w:tab w:val="left" w:pos="567"/>
        </w:tabs>
        <w:snapToGrid w:val="0"/>
        <w:spacing w:after="0" w:line="260" w:lineRule="exact"/>
        <w:ind w:left="1134"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labai didelis kraujospūdis,</w:t>
      </w:r>
    </w:p>
    <w:p w14:paraId="1DA22CF7" w14:textId="77777777" w:rsidR="001630E0" w:rsidRPr="001630E0" w:rsidRDefault="001630E0" w:rsidP="001630E0">
      <w:pPr>
        <w:tabs>
          <w:tab w:val="left" w:pos="567"/>
        </w:tabs>
        <w:snapToGrid w:val="0"/>
        <w:spacing w:after="0" w:line="260" w:lineRule="exact"/>
        <w:ind w:left="1134"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labai didelis riebalų (cholesterolio arba </w:t>
      </w:r>
      <w:proofErr w:type="spellStart"/>
      <w:r w:rsidRPr="001630E0">
        <w:rPr>
          <w:rFonts w:ascii="Times New Roman" w:eastAsia="Times New Roman" w:hAnsi="Times New Roman" w:cs="Times New Roman"/>
          <w:lang w:val="lt-LT"/>
        </w:rPr>
        <w:t>trigliceridų</w:t>
      </w:r>
      <w:proofErr w:type="spellEnd"/>
      <w:r w:rsidRPr="001630E0">
        <w:rPr>
          <w:rFonts w:ascii="Times New Roman" w:eastAsia="Times New Roman" w:hAnsi="Times New Roman" w:cs="Times New Roman"/>
          <w:lang w:val="lt-LT"/>
        </w:rPr>
        <w:t>) kiekis kraujyje;</w:t>
      </w:r>
    </w:p>
    <w:p w14:paraId="71A3C1D1" w14:textId="04B90755" w:rsidR="001630E0" w:rsidRPr="001630E0" w:rsidRDefault="001630E0" w:rsidP="001630E0">
      <w:pPr>
        <w:tabs>
          <w:tab w:val="left" w:pos="567"/>
        </w:tabs>
        <w:snapToGrid w:val="0"/>
        <w:spacing w:after="0" w:line="260" w:lineRule="exact"/>
        <w:ind w:left="1134"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būklė, vadinama </w:t>
      </w:r>
      <w:proofErr w:type="spellStart"/>
      <w:r w:rsidRPr="001630E0">
        <w:rPr>
          <w:rFonts w:ascii="Times New Roman" w:eastAsia="Times New Roman" w:hAnsi="Times New Roman" w:cs="Times New Roman"/>
          <w:lang w:val="lt-LT"/>
        </w:rPr>
        <w:t>hiperhomocisteinemija</w:t>
      </w:r>
      <w:proofErr w:type="spellEnd"/>
      <w:r w:rsidR="00EC115E">
        <w:rPr>
          <w:rFonts w:ascii="Times New Roman" w:eastAsia="Times New Roman" w:hAnsi="Times New Roman" w:cs="Times New Roman"/>
          <w:lang w:val="lt-LT"/>
        </w:rPr>
        <w:t>;</w:t>
      </w:r>
    </w:p>
    <w:p w14:paraId="324F50B5" w14:textId="495AF05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jeigu Jums būna (arba kada nors būdavo) tam tikro tipo migrena, vadinama „migrena su aura“</w:t>
      </w:r>
      <w:r w:rsidR="00EC115E">
        <w:rPr>
          <w:rFonts w:ascii="Times New Roman" w:eastAsia="Times New Roman" w:hAnsi="Times New Roman" w:cs="Times New Roman"/>
          <w:lang w:val="lt-LT"/>
        </w:rPr>
        <w:t>;</w:t>
      </w:r>
    </w:p>
    <w:p w14:paraId="27D80B3E"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jeigu sergate (arba kada nors anksčiau sirgote) kepenų liga ir Jūsų kepenų veikla dar nesunormalėjusi;</w:t>
      </w:r>
    </w:p>
    <w:p w14:paraId="26341B0C"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jeigu gerai nedirba Jūsų inkstai (yra inkstų nepakankamumas);</w:t>
      </w:r>
    </w:p>
    <w:p w14:paraId="37FE66D0"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jeigu yra (arba kada nors anksčiau buvo) kepenų navikas;</w:t>
      </w:r>
    </w:p>
    <w:p w14:paraId="35BB1008"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jeigu yra (arba kada nors anksčiau buvo) krūties ar lyties organų vėžys arba jeigu įtariate, kad jis yra;</w:t>
      </w:r>
    </w:p>
    <w:p w14:paraId="6462CDE8"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jeigu dėl neaiškių priežasčių kraujuoja iš makšties;</w:t>
      </w:r>
    </w:p>
    <w:p w14:paraId="3D8236AA" w14:textId="174C4866" w:rsid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lastRenderedPageBreak/>
        <w:t>-</w:t>
      </w:r>
      <w:r w:rsidRPr="001630E0">
        <w:rPr>
          <w:rFonts w:ascii="Times New Roman" w:eastAsia="Times New Roman" w:hAnsi="Times New Roman" w:cs="Times New Roman"/>
          <w:lang w:val="lt-LT"/>
        </w:rPr>
        <w:tab/>
        <w:t xml:space="preserve">jeigu yra alergija </w:t>
      </w:r>
      <w:proofErr w:type="spellStart"/>
      <w:r w:rsidRPr="001630E0">
        <w:rPr>
          <w:rFonts w:ascii="Times New Roman" w:eastAsia="Times New Roman" w:hAnsi="Times New Roman" w:cs="Times New Roman"/>
          <w:lang w:val="lt-LT"/>
        </w:rPr>
        <w:t>etinilestradioliui</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drospirenonui</w:t>
      </w:r>
      <w:proofErr w:type="spellEnd"/>
      <w:r w:rsidRPr="001630E0">
        <w:rPr>
          <w:rFonts w:ascii="Times New Roman" w:eastAsia="Times New Roman" w:hAnsi="Times New Roman" w:cs="Times New Roman"/>
          <w:lang w:val="lt-LT"/>
        </w:rPr>
        <w:t xml:space="preserve"> arba bet kuriai pagalbinei šio vaisto medžiagai (jos išvardytos 6</w:t>
      </w:r>
      <w:r w:rsidR="00EC115E">
        <w:rPr>
          <w:rFonts w:ascii="Times New Roman" w:eastAsia="Times New Roman" w:hAnsi="Times New Roman" w:cs="Times New Roman"/>
          <w:lang w:val="lt-LT"/>
        </w:rPr>
        <w:t> </w:t>
      </w:r>
      <w:r w:rsidRPr="001630E0">
        <w:rPr>
          <w:rFonts w:ascii="Times New Roman" w:eastAsia="Times New Roman" w:hAnsi="Times New Roman" w:cs="Times New Roman"/>
          <w:lang w:val="lt-LT"/>
        </w:rPr>
        <w:t>skyriuje). Tai gali sukelti niežulį, išbėrimą arba patinimą</w:t>
      </w:r>
      <w:r w:rsidR="00577524">
        <w:rPr>
          <w:rFonts w:ascii="Times New Roman" w:eastAsia="Times New Roman" w:hAnsi="Times New Roman" w:cs="Times New Roman"/>
          <w:lang w:val="lt-LT"/>
        </w:rPr>
        <w:t>;</w:t>
      </w:r>
    </w:p>
    <w:p w14:paraId="2D26177F" w14:textId="78C7DDA0" w:rsidR="00C324CC" w:rsidRPr="001630E0" w:rsidRDefault="00577524"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577524">
        <w:rPr>
          <w:rFonts w:ascii="Times New Roman" w:eastAsia="Times New Roman" w:hAnsi="Times New Roman" w:cs="Times New Roman"/>
          <w:lang w:val="lt-LT"/>
        </w:rPr>
        <w:t>-</w:t>
      </w:r>
      <w:r w:rsidRPr="00577524">
        <w:rPr>
          <w:rFonts w:ascii="Times New Roman" w:eastAsia="Times New Roman" w:hAnsi="Times New Roman" w:cs="Times New Roman"/>
          <w:lang w:val="lt-LT"/>
        </w:rPr>
        <w:tab/>
        <w:t xml:space="preserve">jeigu sergate hepatitu C ir vartojate vaistus, kurių sudėtyje yra </w:t>
      </w:r>
      <w:proofErr w:type="spellStart"/>
      <w:r w:rsidRPr="00577524">
        <w:rPr>
          <w:rFonts w:ascii="Times New Roman" w:eastAsia="Times New Roman" w:hAnsi="Times New Roman" w:cs="Times New Roman"/>
          <w:lang w:val="lt-LT"/>
        </w:rPr>
        <w:t>ombitasviro</w:t>
      </w:r>
      <w:proofErr w:type="spellEnd"/>
      <w:r w:rsidRPr="00577524">
        <w:rPr>
          <w:rFonts w:ascii="Times New Roman" w:eastAsia="Times New Roman" w:hAnsi="Times New Roman" w:cs="Times New Roman"/>
          <w:lang w:val="lt-LT"/>
        </w:rPr>
        <w:t>/</w:t>
      </w:r>
      <w:proofErr w:type="spellStart"/>
      <w:r w:rsidRPr="00577524">
        <w:rPr>
          <w:rFonts w:ascii="Times New Roman" w:eastAsia="Times New Roman" w:hAnsi="Times New Roman" w:cs="Times New Roman"/>
          <w:lang w:val="lt-LT"/>
        </w:rPr>
        <w:t>paritapreviro</w:t>
      </w:r>
      <w:proofErr w:type="spellEnd"/>
      <w:r w:rsidRPr="00577524">
        <w:rPr>
          <w:rFonts w:ascii="Times New Roman" w:eastAsia="Times New Roman" w:hAnsi="Times New Roman" w:cs="Times New Roman"/>
          <w:lang w:val="lt-LT"/>
        </w:rPr>
        <w:t>/</w:t>
      </w:r>
      <w:proofErr w:type="spellStart"/>
      <w:r w:rsidRPr="00577524">
        <w:rPr>
          <w:rFonts w:ascii="Times New Roman" w:eastAsia="Times New Roman" w:hAnsi="Times New Roman" w:cs="Times New Roman"/>
          <w:lang w:val="lt-LT"/>
        </w:rPr>
        <w:t>ritonaviro</w:t>
      </w:r>
      <w:proofErr w:type="spellEnd"/>
      <w:r w:rsidRPr="00577524">
        <w:rPr>
          <w:rFonts w:ascii="Times New Roman" w:eastAsia="Times New Roman" w:hAnsi="Times New Roman" w:cs="Times New Roman"/>
          <w:lang w:val="lt-LT"/>
        </w:rPr>
        <w:t xml:space="preserve"> ir </w:t>
      </w:r>
      <w:proofErr w:type="spellStart"/>
      <w:r w:rsidRPr="00577524">
        <w:rPr>
          <w:rFonts w:ascii="Times New Roman" w:eastAsia="Times New Roman" w:hAnsi="Times New Roman" w:cs="Times New Roman"/>
          <w:lang w:val="lt-LT"/>
        </w:rPr>
        <w:t>dasabuviro</w:t>
      </w:r>
      <w:proofErr w:type="spellEnd"/>
      <w:r w:rsidRPr="00577524">
        <w:rPr>
          <w:rFonts w:ascii="Times New Roman" w:eastAsia="Times New Roman" w:hAnsi="Times New Roman" w:cs="Times New Roman"/>
          <w:lang w:val="lt-LT"/>
        </w:rPr>
        <w:t xml:space="preserve"> (taip pat žr. skyrių „Kiti vaistai ir </w:t>
      </w:r>
      <w:proofErr w:type="spellStart"/>
      <w:r w:rsidRPr="00577524">
        <w:rPr>
          <w:rFonts w:ascii="Times New Roman" w:eastAsia="Times New Roman" w:hAnsi="Times New Roman" w:cs="Times New Roman"/>
          <w:lang w:val="lt-LT"/>
        </w:rPr>
        <w:t>Cleodette</w:t>
      </w:r>
      <w:proofErr w:type="spellEnd"/>
      <w:r w:rsidRPr="00577524">
        <w:rPr>
          <w:rFonts w:ascii="Times New Roman" w:eastAsia="Times New Roman" w:hAnsi="Times New Roman" w:cs="Times New Roman"/>
          <w:lang w:val="lt-LT"/>
        </w:rPr>
        <w:t>“).</w:t>
      </w:r>
    </w:p>
    <w:p w14:paraId="4777FB7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0F7BB2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Įspėjimai ir atsargumo priemonės</w:t>
      </w:r>
    </w:p>
    <w:p w14:paraId="1AD4CC9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0B8D65A"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Kada reikia kreiptis į gydytoją?</w:t>
      </w:r>
    </w:p>
    <w:p w14:paraId="7E042850"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lang w:val="lt-LT"/>
        </w:rPr>
      </w:pPr>
    </w:p>
    <w:p w14:paraId="008B7B61"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Kreipkitės skubios medicininės pagalbos</w:t>
      </w:r>
    </w:p>
    <w:p w14:paraId="0208E486" w14:textId="714175BF" w:rsidR="001630E0" w:rsidRPr="00EC115E" w:rsidRDefault="001630E0" w:rsidP="00EC115E">
      <w:pPr>
        <w:pStyle w:val="Sraopastraipa"/>
        <w:numPr>
          <w:ilvl w:val="0"/>
          <w:numId w:val="17"/>
        </w:numPr>
        <w:pBdr>
          <w:top w:val="single" w:sz="4" w:space="1" w:color="auto"/>
          <w:left w:val="single" w:sz="4" w:space="4" w:color="auto"/>
          <w:bottom w:val="single" w:sz="4" w:space="1" w:color="auto"/>
          <w:right w:val="single" w:sz="4" w:space="4" w:color="auto"/>
        </w:pBdr>
        <w:ind w:left="567" w:right="-2" w:hanging="567"/>
        <w:rPr>
          <w:lang w:val="lt-LT"/>
        </w:rPr>
      </w:pPr>
      <w:r w:rsidRPr="00EC115E">
        <w:rPr>
          <w:lang w:val="lt-LT"/>
        </w:rPr>
        <w:t xml:space="preserve">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krešulys </w:t>
      </w:r>
      <w:r w:rsidR="00EC115E">
        <w:rPr>
          <w:lang w:val="lt-LT"/>
        </w:rPr>
        <w:t>[</w:t>
      </w:r>
      <w:r w:rsidRPr="00EC115E">
        <w:rPr>
          <w:lang w:val="lt-LT"/>
        </w:rPr>
        <w:t>trombozė</w:t>
      </w:r>
      <w:r w:rsidR="00EC115E">
        <w:rPr>
          <w:lang w:val="lt-LT"/>
        </w:rPr>
        <w:t>]</w:t>
      </w:r>
      <w:r w:rsidRPr="00EC115E">
        <w:rPr>
          <w:lang w:val="lt-LT"/>
        </w:rPr>
        <w:t>“).</w:t>
      </w:r>
    </w:p>
    <w:p w14:paraId="2A33A992"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left="567" w:right="-2" w:hanging="567"/>
        <w:rPr>
          <w:rFonts w:ascii="Times New Roman" w:eastAsia="Times New Roman" w:hAnsi="Times New Roman" w:cs="Times New Roman"/>
          <w:lang w:val="lt-LT"/>
        </w:rPr>
      </w:pPr>
    </w:p>
    <w:p w14:paraId="1AFD108E" w14:textId="77777777" w:rsidR="001630E0" w:rsidRPr="001630E0" w:rsidRDefault="001630E0" w:rsidP="001630E0">
      <w:pPr>
        <w:pBdr>
          <w:top w:val="single" w:sz="4" w:space="1" w:color="auto"/>
          <w:left w:val="single" w:sz="4" w:space="4" w:color="auto"/>
          <w:bottom w:val="single" w:sz="4" w:space="1" w:color="auto"/>
          <w:right w:val="single" w:sz="4" w:space="4" w:color="auto"/>
        </w:pBd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Šio sunkaus šalutinio poveikio simptomai aprašyti skyrelyje „Kaip atpažinti kraujo krešulį“.</w:t>
      </w:r>
    </w:p>
    <w:p w14:paraId="7970DFD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A48A29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Jeigu Jums tinka bent viena iš toliau nurodytų būklių, pasakykite gydytojui.</w:t>
      </w:r>
    </w:p>
    <w:p w14:paraId="4F92952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Tam tikromis aplinkybėmis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arba kitokių sudėtinių </w:t>
      </w:r>
      <w:proofErr w:type="spellStart"/>
      <w:r w:rsidRPr="001630E0">
        <w:rPr>
          <w:rFonts w:ascii="Times New Roman" w:eastAsia="Times New Roman" w:hAnsi="Times New Roman" w:cs="Times New Roman"/>
          <w:lang w:val="lt-LT"/>
        </w:rPr>
        <w:t>kontracepcinių</w:t>
      </w:r>
      <w:proofErr w:type="spellEnd"/>
      <w:r w:rsidRPr="001630E0">
        <w:rPr>
          <w:rFonts w:ascii="Times New Roman" w:eastAsia="Times New Roman" w:hAnsi="Times New Roman" w:cs="Times New Roman"/>
          <w:lang w:val="lt-LT"/>
        </w:rPr>
        <w:t xml:space="preserve"> tablečių vartojimo metu turėsite imtis specialių atsargumo priemonių ir Jūsų gydytojui gali reikėti reguliariai Jus tirti. Jeigu bet kuri iš išvardytų būklių Jums tinka, pasakykite savo gydytojui prieš pradėdama vartoti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Jeigu tokia būklė pasireiškia arba pasunkėja vartojant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taip pat reikia pasakyti gydytojui.</w:t>
      </w:r>
    </w:p>
    <w:p w14:paraId="4570133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79D107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Artimasis giminaitis serga arba kada nors sirgo krūties vėžiu.</w:t>
      </w:r>
    </w:p>
    <w:p w14:paraId="5F8DCB5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Sergate kepenų arba tulžies pūslės liga.</w:t>
      </w:r>
    </w:p>
    <w:p w14:paraId="5DBEE3A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Sergate cukriniu diabetu</w:t>
      </w:r>
    </w:p>
    <w:p w14:paraId="7F2F909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Sergate depresija.</w:t>
      </w:r>
    </w:p>
    <w:p w14:paraId="5ECA1F42" w14:textId="6472BF39"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Sergate Krono liga </w:t>
      </w:r>
      <w:r w:rsidR="00F22039">
        <w:rPr>
          <w:rFonts w:ascii="Times New Roman" w:eastAsia="Times New Roman" w:hAnsi="Times New Roman" w:cs="Times New Roman"/>
          <w:lang w:val="lt-LT"/>
        </w:rPr>
        <w:t xml:space="preserve">arba </w:t>
      </w:r>
      <w:r w:rsidRPr="001630E0">
        <w:rPr>
          <w:rFonts w:ascii="Times New Roman" w:eastAsia="Times New Roman" w:hAnsi="Times New Roman" w:cs="Times New Roman"/>
          <w:lang w:val="lt-LT"/>
        </w:rPr>
        <w:t>opiniu kolitu (lėtine uždegimine žarnyno liga).</w:t>
      </w:r>
    </w:p>
    <w:p w14:paraId="0B1E0850"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Jeigu Jums yra hemolizinis </w:t>
      </w:r>
      <w:proofErr w:type="spellStart"/>
      <w:r w:rsidRPr="001630E0">
        <w:rPr>
          <w:rFonts w:ascii="Times New Roman" w:eastAsia="Times New Roman" w:hAnsi="Times New Roman" w:cs="Times New Roman"/>
          <w:lang w:val="lt-LT"/>
        </w:rPr>
        <w:t>ureminis</w:t>
      </w:r>
      <w:proofErr w:type="spellEnd"/>
      <w:r w:rsidRPr="001630E0">
        <w:rPr>
          <w:rFonts w:ascii="Times New Roman" w:eastAsia="Times New Roman" w:hAnsi="Times New Roman" w:cs="Times New Roman"/>
          <w:lang w:val="lt-LT"/>
        </w:rPr>
        <w:t xml:space="preserve"> sindromas (HUS – inkstų nepakankamumą sukeliantis kraujo krešėjimo sutrikimas).</w:t>
      </w:r>
    </w:p>
    <w:p w14:paraId="1A3196AB"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Jeigu sergate pjautuvo pavidalo ląstelių anemija (paveldima raudonųjų kraujo ląstelių liga).</w:t>
      </w:r>
    </w:p>
    <w:p w14:paraId="7B6DDB09"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Sergate epilepsija (žr. ir poskyrį „Kiti vaistai ir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w:t>
      </w:r>
    </w:p>
    <w:p w14:paraId="4078DBF6"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Sergate sistemine raudonąja vilklige (SRV, veikiančia natūralią organizmo apsaugos sistemą).</w:t>
      </w:r>
    </w:p>
    <w:p w14:paraId="779B3139"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Jeigu Jūsų kraujyje yra padidėjusi riebalų koncentracija kraujyje (</w:t>
      </w:r>
      <w:proofErr w:type="spellStart"/>
      <w:r w:rsidRPr="001630E0">
        <w:rPr>
          <w:rFonts w:ascii="Times New Roman" w:eastAsia="Times New Roman" w:hAnsi="Times New Roman" w:cs="Times New Roman"/>
          <w:lang w:val="lt-LT"/>
        </w:rPr>
        <w:t>hipertrigliceridemija</w:t>
      </w:r>
      <w:proofErr w:type="spellEnd"/>
      <w:r w:rsidRPr="001630E0">
        <w:rPr>
          <w:rFonts w:ascii="Times New Roman" w:eastAsia="Times New Roman" w:hAnsi="Times New Roman" w:cs="Times New Roman"/>
          <w:lang w:val="lt-LT"/>
        </w:rPr>
        <w:t xml:space="preserve">) arba teigiama šios būklės šeimos </w:t>
      </w:r>
      <w:proofErr w:type="spellStart"/>
      <w:r w:rsidRPr="001630E0">
        <w:rPr>
          <w:rFonts w:ascii="Times New Roman" w:eastAsia="Times New Roman" w:hAnsi="Times New Roman" w:cs="Times New Roman"/>
          <w:lang w:val="lt-LT"/>
        </w:rPr>
        <w:t>anamnezė</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Hipertrigliceridemija</w:t>
      </w:r>
      <w:proofErr w:type="spellEnd"/>
      <w:r w:rsidRPr="001630E0">
        <w:rPr>
          <w:rFonts w:ascii="Times New Roman" w:eastAsia="Times New Roman" w:hAnsi="Times New Roman" w:cs="Times New Roman"/>
          <w:lang w:val="lt-LT"/>
        </w:rPr>
        <w:t xml:space="preserve"> yra susijusi su padidėjusia pankreatito (kasos uždegimo) išsivystymo rizika.</w:t>
      </w:r>
    </w:p>
    <w:p w14:paraId="17BC5524" w14:textId="2F4C2D81"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Jeigu Jums reikalinga operacija arba ilgą laiką nevaikštote (žr.</w:t>
      </w:r>
      <w:r w:rsidR="005B7C96">
        <w:rPr>
          <w:rFonts w:ascii="Times New Roman" w:eastAsia="Times New Roman" w:hAnsi="Times New Roman" w:cs="Times New Roman"/>
          <w:lang w:val="lt-LT"/>
        </w:rPr>
        <w:t> </w:t>
      </w:r>
      <w:r w:rsidRPr="001630E0">
        <w:rPr>
          <w:rFonts w:ascii="Times New Roman" w:eastAsia="Times New Roman" w:hAnsi="Times New Roman" w:cs="Times New Roman"/>
          <w:lang w:val="lt-LT"/>
        </w:rPr>
        <w:t>2</w:t>
      </w:r>
      <w:r w:rsidR="00DA0F43">
        <w:rPr>
          <w:rFonts w:ascii="Times New Roman" w:eastAsia="Times New Roman" w:hAnsi="Times New Roman" w:cs="Times New Roman"/>
          <w:lang w:val="lt-LT"/>
        </w:rPr>
        <w:t> </w:t>
      </w:r>
      <w:r w:rsidRPr="001630E0">
        <w:rPr>
          <w:rFonts w:ascii="Times New Roman" w:eastAsia="Times New Roman" w:hAnsi="Times New Roman" w:cs="Times New Roman"/>
          <w:lang w:val="lt-LT"/>
        </w:rPr>
        <w:t>skyrių „Kraujo krešuliai“).</w:t>
      </w:r>
    </w:p>
    <w:p w14:paraId="2F1AFC41"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Jeigu Jūs ką tik gimdėte, Jums yra padidėjusi kraujo krešulių rizika. Turite paklausti gydytojo, po kiek laiko po gimdymo galėsite pradėti vartoti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w:t>
      </w:r>
    </w:p>
    <w:p w14:paraId="394C099A"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Jeigu Jums yra poodinių venų uždegimas (paviršinis </w:t>
      </w:r>
      <w:proofErr w:type="spellStart"/>
      <w:r w:rsidRPr="001630E0">
        <w:rPr>
          <w:rFonts w:ascii="Times New Roman" w:eastAsia="Times New Roman" w:hAnsi="Times New Roman" w:cs="Times New Roman"/>
          <w:lang w:val="lt-LT"/>
        </w:rPr>
        <w:t>tromboflebitas</w:t>
      </w:r>
      <w:proofErr w:type="spellEnd"/>
      <w:r w:rsidRPr="001630E0">
        <w:rPr>
          <w:rFonts w:ascii="Times New Roman" w:eastAsia="Times New Roman" w:hAnsi="Times New Roman" w:cs="Times New Roman"/>
          <w:lang w:val="lt-LT"/>
        </w:rPr>
        <w:t>).</w:t>
      </w:r>
    </w:p>
    <w:p w14:paraId="3519376E"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Jeigu Jūsų venos mazguotos ir išsiplėtusios.</w:t>
      </w:r>
    </w:p>
    <w:p w14:paraId="237052AD"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Sergate liga, kuri pirmą kartą pasireiškė nėštumo metu arba ankstesnio lytinių hormonų vartojimo laikotarpiu (pavyzdžiui, apkurtimas, kraujo liga, vadinama </w:t>
      </w:r>
      <w:proofErr w:type="spellStart"/>
      <w:r w:rsidRPr="001630E0">
        <w:rPr>
          <w:rFonts w:ascii="Times New Roman" w:eastAsia="Times New Roman" w:hAnsi="Times New Roman" w:cs="Times New Roman"/>
          <w:lang w:val="lt-LT"/>
        </w:rPr>
        <w:t>porfirija</w:t>
      </w:r>
      <w:proofErr w:type="spellEnd"/>
      <w:r w:rsidRPr="001630E0">
        <w:rPr>
          <w:rFonts w:ascii="Times New Roman" w:eastAsia="Times New Roman" w:hAnsi="Times New Roman" w:cs="Times New Roman"/>
          <w:lang w:val="lt-LT"/>
        </w:rPr>
        <w:t xml:space="preserve">, odos išbėrimas, susijęs su pūslėjimu, t. y. nėštumo pūslelinė, nervų liga, sukelianti staigius kūno judesius, t. y. </w:t>
      </w:r>
      <w:proofErr w:type="spellStart"/>
      <w:r w:rsidRPr="001630E0">
        <w:rPr>
          <w:rFonts w:ascii="Times New Roman" w:eastAsia="Times New Roman" w:hAnsi="Times New Roman" w:cs="Times New Roman"/>
          <w:lang w:val="lt-LT"/>
        </w:rPr>
        <w:t>Saidenhemo</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chorėja</w:t>
      </w:r>
      <w:proofErr w:type="spellEnd"/>
      <w:r w:rsidRPr="001630E0">
        <w:rPr>
          <w:rFonts w:ascii="Times New Roman" w:eastAsia="Times New Roman" w:hAnsi="Times New Roman" w:cs="Times New Roman"/>
          <w:lang w:val="lt-LT"/>
        </w:rPr>
        <w:t>).</w:t>
      </w:r>
    </w:p>
    <w:p w14:paraId="272076EA"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lastRenderedPageBreak/>
        <w:t>-</w:t>
      </w:r>
      <w:r w:rsidRPr="001630E0">
        <w:rPr>
          <w:rFonts w:ascii="Times New Roman" w:eastAsia="Times New Roman" w:hAnsi="Times New Roman" w:cs="Times New Roman"/>
          <w:lang w:val="lt-LT"/>
        </w:rPr>
        <w:tab/>
        <w:t xml:space="preserve">Yra arba kada nors buvo </w:t>
      </w:r>
      <w:proofErr w:type="spellStart"/>
      <w:r w:rsidRPr="001630E0">
        <w:rPr>
          <w:rFonts w:ascii="Times New Roman" w:eastAsia="Times New Roman" w:hAnsi="Times New Roman" w:cs="Times New Roman"/>
          <w:lang w:val="lt-LT"/>
        </w:rPr>
        <w:t>chloazma</w:t>
      </w:r>
      <w:proofErr w:type="spellEnd"/>
      <w:r w:rsidRPr="001630E0">
        <w:rPr>
          <w:rFonts w:ascii="Times New Roman" w:eastAsia="Times New Roman" w:hAnsi="Times New Roman" w:cs="Times New Roman"/>
          <w:lang w:val="lt-LT"/>
        </w:rPr>
        <w:t xml:space="preserve"> (odos, ypač veido ir kaklo, spalvos pokytis, kuris žinomas kaip nėščiųjų dėmės). Jeigu taip, venkite tiesioginės saulės ar ultravioletinės šviesos poveikio.</w:t>
      </w:r>
    </w:p>
    <w:p w14:paraId="237EAE19"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Sergate paveldėta </w:t>
      </w:r>
      <w:proofErr w:type="spellStart"/>
      <w:r w:rsidRPr="001630E0">
        <w:rPr>
          <w:rFonts w:ascii="Times New Roman" w:eastAsia="Times New Roman" w:hAnsi="Times New Roman" w:cs="Times New Roman"/>
          <w:lang w:val="lt-LT"/>
        </w:rPr>
        <w:t>angioneurozine</w:t>
      </w:r>
      <w:proofErr w:type="spellEnd"/>
      <w:r w:rsidRPr="001630E0">
        <w:rPr>
          <w:rFonts w:ascii="Times New Roman" w:eastAsia="Times New Roman" w:hAnsi="Times New Roman" w:cs="Times New Roman"/>
          <w:lang w:val="lt-LT"/>
        </w:rPr>
        <w:t xml:space="preserve"> edema. Vaistiniai preparatai, kuriuose yra estrogenų, gali sunkinti jos simptomus. Jeigu atsiranda </w:t>
      </w:r>
      <w:proofErr w:type="spellStart"/>
      <w:r w:rsidRPr="001630E0">
        <w:rPr>
          <w:rFonts w:ascii="Times New Roman" w:eastAsia="Times New Roman" w:hAnsi="Times New Roman" w:cs="Times New Roman"/>
          <w:lang w:val="lt-LT"/>
        </w:rPr>
        <w:t>angioneurozinės</w:t>
      </w:r>
      <w:proofErr w:type="spellEnd"/>
      <w:r w:rsidRPr="001630E0">
        <w:rPr>
          <w:rFonts w:ascii="Times New Roman" w:eastAsia="Times New Roman" w:hAnsi="Times New Roman" w:cs="Times New Roman"/>
          <w:lang w:val="lt-LT"/>
        </w:rPr>
        <w:t xml:space="preserve"> edemos simptomų, kaip antai veido, liežuvio ir (arba) ryklės patinimas, rijimo pasunkėjimas arba dilgėlinė ir kartu kvėpavimo pasunkėjimas, turite nedelsdama kreiptis į savo gydytoją.</w:t>
      </w:r>
    </w:p>
    <w:p w14:paraId="4DE9CCA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D5DC94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KRAUJO KREŠULIAI</w:t>
      </w:r>
    </w:p>
    <w:p w14:paraId="31FFD77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EF9402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Vartojant sudėtinį hormoninį kontraceptiką, pvz.,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Jums yra didesnė kraujo krešulio atsiradimo rizika nei jo nevartojant. Retais atvejais kraujo krešulys gali užkimšti kraujagysles ir sukelti sunkius sutrikimus.</w:t>
      </w:r>
    </w:p>
    <w:p w14:paraId="7B1DF44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731FE4C" w14:textId="77777777" w:rsidR="001630E0" w:rsidRPr="001630E0" w:rsidRDefault="001630E0" w:rsidP="001630E0">
      <w:pPr>
        <w:tabs>
          <w:tab w:val="left" w:pos="567"/>
        </w:tabs>
        <w:snapToGrid w:val="0"/>
        <w:spacing w:after="0" w:line="260" w:lineRule="exact"/>
        <w:rPr>
          <w:rFonts w:ascii="Times New Roman" w:eastAsia="Times New Roman" w:hAnsi="Times New Roman" w:cs="Times New Roman"/>
          <w:lang w:val="lt-LT"/>
        </w:rPr>
      </w:pPr>
      <w:r w:rsidRPr="001630E0">
        <w:rPr>
          <w:rFonts w:ascii="Times New Roman" w:eastAsia="Times New Roman" w:hAnsi="Times New Roman" w:cs="Times New Roman"/>
          <w:lang w:val="lt-LT"/>
        </w:rPr>
        <w:t>Kraujo krešulių gali atsirasti</w:t>
      </w:r>
    </w:p>
    <w:p w14:paraId="63F578A8" w14:textId="187A751F" w:rsidR="001630E0" w:rsidRPr="001630E0" w:rsidRDefault="001630E0" w:rsidP="001630E0">
      <w:pPr>
        <w:numPr>
          <w:ilvl w:val="0"/>
          <w:numId w:val="2"/>
        </w:numPr>
        <w:tabs>
          <w:tab w:val="left" w:pos="567"/>
        </w:tabs>
        <w:snapToGrid w:val="0"/>
        <w:spacing w:after="0" w:line="260" w:lineRule="exact"/>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venose (vadinama venų tromboze, venų </w:t>
      </w:r>
      <w:proofErr w:type="spellStart"/>
      <w:r w:rsidRPr="001630E0">
        <w:rPr>
          <w:rFonts w:ascii="Times New Roman" w:eastAsia="Times New Roman" w:hAnsi="Times New Roman" w:cs="Times New Roman"/>
          <w:lang w:val="lt-LT"/>
        </w:rPr>
        <w:t>tromboembolija</w:t>
      </w:r>
      <w:proofErr w:type="spellEnd"/>
      <w:r w:rsidRPr="001630E0">
        <w:rPr>
          <w:rFonts w:ascii="Times New Roman" w:eastAsia="Times New Roman" w:hAnsi="Times New Roman" w:cs="Times New Roman"/>
          <w:lang w:val="lt-LT"/>
        </w:rPr>
        <w:t xml:space="preserve"> arba VTE)</w:t>
      </w:r>
      <w:r w:rsidR="00DA0F43">
        <w:rPr>
          <w:rFonts w:ascii="Times New Roman" w:eastAsia="Times New Roman" w:hAnsi="Times New Roman" w:cs="Times New Roman"/>
          <w:lang w:val="lt-LT"/>
        </w:rPr>
        <w:t>;</w:t>
      </w:r>
    </w:p>
    <w:p w14:paraId="5B22B712" w14:textId="77777777" w:rsidR="001630E0" w:rsidRPr="001630E0" w:rsidRDefault="001630E0" w:rsidP="001630E0">
      <w:pPr>
        <w:numPr>
          <w:ilvl w:val="0"/>
          <w:numId w:val="2"/>
        </w:numPr>
        <w:tabs>
          <w:tab w:val="left" w:pos="567"/>
        </w:tabs>
        <w:snapToGrid w:val="0"/>
        <w:spacing w:after="0" w:line="260" w:lineRule="exact"/>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arterijose (vadinama arterijų tromboze arba arterijų </w:t>
      </w:r>
      <w:proofErr w:type="spellStart"/>
      <w:r w:rsidRPr="001630E0">
        <w:rPr>
          <w:rFonts w:ascii="Times New Roman" w:eastAsia="Times New Roman" w:hAnsi="Times New Roman" w:cs="Times New Roman"/>
          <w:lang w:val="lt-LT"/>
        </w:rPr>
        <w:t>tromboembolija</w:t>
      </w:r>
      <w:proofErr w:type="spellEnd"/>
      <w:r w:rsidRPr="001630E0">
        <w:rPr>
          <w:rFonts w:ascii="Times New Roman" w:eastAsia="Times New Roman" w:hAnsi="Times New Roman" w:cs="Times New Roman"/>
          <w:lang w:val="lt-LT"/>
        </w:rPr>
        <w:t xml:space="preserve"> arba ATE). </w:t>
      </w:r>
    </w:p>
    <w:p w14:paraId="5DD618E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98687A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Kraujo krešuliai ne visada visiškai išnyksta. Retais atvejais krešuliai gali sukelti sunkius ilgalaikius padarinius arba labai retais atvejais jie gali baigtis mirtimi.</w:t>
      </w:r>
    </w:p>
    <w:p w14:paraId="390EBF7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5D3780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 xml:space="preserve">Svarbu atsiminti, kad bendra kenksmingo kraujo krešulio dėl </w:t>
      </w:r>
      <w:proofErr w:type="spellStart"/>
      <w:r w:rsidRPr="001630E0">
        <w:rPr>
          <w:rFonts w:ascii="Times New Roman" w:eastAsia="Times New Roman" w:hAnsi="Times New Roman" w:cs="Times New Roman"/>
          <w:b/>
          <w:lang w:val="lt-LT"/>
        </w:rPr>
        <w:t>Cleodette</w:t>
      </w:r>
      <w:proofErr w:type="spellEnd"/>
      <w:r w:rsidRPr="001630E0">
        <w:rPr>
          <w:rFonts w:ascii="Times New Roman" w:eastAsia="Times New Roman" w:hAnsi="Times New Roman" w:cs="Times New Roman"/>
          <w:b/>
          <w:lang w:val="lt-LT"/>
        </w:rPr>
        <w:t xml:space="preserve"> vartojimo rizika yra maža.</w:t>
      </w:r>
    </w:p>
    <w:p w14:paraId="1CB0181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2A9997C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KAIP ATPAŽINTI KRAUJO KREŠULIUS</w:t>
      </w:r>
    </w:p>
    <w:p w14:paraId="6161851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753A9EBC" w14:textId="77777777" w:rsidR="001630E0" w:rsidRPr="001630E0" w:rsidRDefault="001630E0" w:rsidP="001630E0">
      <w:pPr>
        <w:tabs>
          <w:tab w:val="left" w:pos="567"/>
        </w:tabs>
        <w:snapToGrid w:val="0"/>
        <w:spacing w:after="0" w:line="240" w:lineRule="auto"/>
        <w:rPr>
          <w:rFonts w:ascii="Times New Roman" w:eastAsia="Calibri" w:hAnsi="Times New Roman" w:cs="Times New Roman"/>
          <w:bCs/>
          <w:lang w:val="lt-LT"/>
        </w:rPr>
      </w:pPr>
      <w:r w:rsidRPr="001630E0">
        <w:rPr>
          <w:rFonts w:ascii="Times New Roman" w:eastAsia="Times New Roman" w:hAnsi="Times New Roman" w:cs="Times New Roman"/>
          <w:b/>
          <w:lang w:val="lt-LT"/>
        </w:rPr>
        <w:t>Jeigu pastebėjote bent vieną iš šių požymių ar simptomų, kreipkitės skubios medicininės pagalbos.</w:t>
      </w:r>
    </w:p>
    <w:p w14:paraId="64E89006" w14:textId="77777777" w:rsidR="001630E0" w:rsidRPr="001630E0" w:rsidRDefault="001630E0" w:rsidP="001630E0">
      <w:pPr>
        <w:tabs>
          <w:tab w:val="left" w:pos="567"/>
        </w:tabs>
        <w:snapToGrid w:val="0"/>
        <w:spacing w:after="0" w:line="240" w:lineRule="auto"/>
        <w:rPr>
          <w:rFonts w:ascii="Times New Roman" w:eastAsia="Calibri" w:hAnsi="Times New Roman" w:cs="Times New Roman"/>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2786"/>
      </w:tblGrid>
      <w:tr w:rsidR="001630E0" w:rsidRPr="001630E0" w14:paraId="30629531" w14:textId="77777777" w:rsidTr="00EE1C32">
        <w:tc>
          <w:tcPr>
            <w:tcW w:w="5868" w:type="dxa"/>
            <w:shd w:val="clear" w:color="auto" w:fill="CCCCCC"/>
          </w:tcPr>
          <w:p w14:paraId="48EA2E97"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Ar Jums pasireiškia bent vienas iš šių požymių?</w:t>
            </w:r>
          </w:p>
        </w:tc>
        <w:tc>
          <w:tcPr>
            <w:tcW w:w="2786" w:type="dxa"/>
            <w:shd w:val="clear" w:color="auto" w:fill="CCCCCC"/>
          </w:tcPr>
          <w:p w14:paraId="5B0A2CB9"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Kokia Jums gali būti būklė?</w:t>
            </w:r>
          </w:p>
        </w:tc>
      </w:tr>
      <w:tr w:rsidR="001630E0" w:rsidRPr="001630E0" w14:paraId="478E4D15" w14:textId="77777777" w:rsidTr="00EE1C32">
        <w:tc>
          <w:tcPr>
            <w:tcW w:w="5868" w:type="dxa"/>
            <w:shd w:val="clear" w:color="auto" w:fill="auto"/>
          </w:tcPr>
          <w:p w14:paraId="5102466D" w14:textId="77777777" w:rsidR="001630E0" w:rsidRPr="001630E0" w:rsidRDefault="001630E0" w:rsidP="0079500A">
            <w:pPr>
              <w:numPr>
                <w:ilvl w:val="0"/>
                <w:numId w:val="6"/>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vienos kojos, pėdos patinimas arba patinimas išilgai kojos venos, ypač jeigu susijęs su:</w:t>
            </w:r>
          </w:p>
          <w:p w14:paraId="5F54A454" w14:textId="3D88638F" w:rsidR="001630E0" w:rsidRPr="00DA0F43" w:rsidRDefault="001630E0" w:rsidP="00DA0F43">
            <w:pPr>
              <w:pStyle w:val="Sraopastraipa"/>
              <w:numPr>
                <w:ilvl w:val="0"/>
                <w:numId w:val="18"/>
              </w:numPr>
              <w:spacing w:line="240" w:lineRule="auto"/>
              <w:ind w:left="1134" w:hanging="567"/>
              <w:rPr>
                <w:rFonts w:eastAsia="Calibri"/>
                <w:lang w:val="lt-LT"/>
              </w:rPr>
            </w:pPr>
            <w:r w:rsidRPr="00DA0F43">
              <w:rPr>
                <w:rFonts w:eastAsia="Calibri"/>
                <w:lang w:val="lt-LT"/>
              </w:rPr>
              <w:t>kojos skausmu arba skausmingumu, kuris gali būti juntamas tik stovint arba vaikščiojant;</w:t>
            </w:r>
          </w:p>
          <w:p w14:paraId="4D311776" w14:textId="274B3BE4" w:rsidR="001630E0" w:rsidRPr="00DA0F43" w:rsidRDefault="001630E0" w:rsidP="00DA0F43">
            <w:pPr>
              <w:pStyle w:val="Sraopastraipa"/>
              <w:numPr>
                <w:ilvl w:val="0"/>
                <w:numId w:val="18"/>
              </w:numPr>
              <w:spacing w:line="240" w:lineRule="auto"/>
              <w:ind w:left="1134" w:hanging="567"/>
              <w:rPr>
                <w:rFonts w:eastAsia="Calibri"/>
                <w:lang w:val="lt-LT"/>
              </w:rPr>
            </w:pPr>
            <w:r w:rsidRPr="00DA0F43">
              <w:rPr>
                <w:rFonts w:eastAsia="Calibri"/>
                <w:lang w:val="lt-LT"/>
              </w:rPr>
              <w:t>padidėjusia paveiktos kojos temperatūra;</w:t>
            </w:r>
          </w:p>
          <w:p w14:paraId="6F5DE7C0" w14:textId="0BE6150A" w:rsidR="001630E0" w:rsidRPr="00DA0F43" w:rsidRDefault="001630E0" w:rsidP="00DA0F43">
            <w:pPr>
              <w:pStyle w:val="Sraopastraipa"/>
              <w:numPr>
                <w:ilvl w:val="0"/>
                <w:numId w:val="18"/>
              </w:numPr>
              <w:spacing w:line="240" w:lineRule="auto"/>
              <w:ind w:left="1134" w:hanging="567"/>
              <w:rPr>
                <w:rFonts w:eastAsia="Calibri"/>
                <w:lang w:val="lt-LT"/>
              </w:rPr>
            </w:pPr>
            <w:r w:rsidRPr="00DA0F43">
              <w:rPr>
                <w:rFonts w:eastAsia="Calibri"/>
                <w:lang w:val="lt-LT"/>
              </w:rPr>
              <w:t>pakitusia, pvz., išbalusia, paraudusia ar pamėlusia kojos odos spalva.</w:t>
            </w:r>
          </w:p>
        </w:tc>
        <w:tc>
          <w:tcPr>
            <w:tcW w:w="2786" w:type="dxa"/>
            <w:shd w:val="clear" w:color="auto" w:fill="auto"/>
          </w:tcPr>
          <w:p w14:paraId="0090A172"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Giliųjų venų trombozė</w:t>
            </w:r>
          </w:p>
        </w:tc>
      </w:tr>
      <w:tr w:rsidR="001630E0" w:rsidRPr="001630E0" w14:paraId="0E00589B" w14:textId="77777777" w:rsidTr="00EE1C32">
        <w:tc>
          <w:tcPr>
            <w:tcW w:w="5868" w:type="dxa"/>
            <w:shd w:val="clear" w:color="auto" w:fill="auto"/>
          </w:tcPr>
          <w:p w14:paraId="39300116" w14:textId="77777777" w:rsidR="001630E0" w:rsidRPr="001630E0" w:rsidRDefault="001630E0" w:rsidP="0079500A">
            <w:pPr>
              <w:numPr>
                <w:ilvl w:val="0"/>
                <w:numId w:val="6"/>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staigus nepaaiškinamas dusulys arba kvėpavimo padažnėjimas;</w:t>
            </w:r>
          </w:p>
          <w:p w14:paraId="01A681DC" w14:textId="77777777" w:rsidR="001630E0" w:rsidRPr="001630E0" w:rsidRDefault="001630E0" w:rsidP="0079500A">
            <w:pPr>
              <w:numPr>
                <w:ilvl w:val="0"/>
                <w:numId w:val="6"/>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staigus kosulys be aiškios priežasties, kuris gali būti su krauju;</w:t>
            </w:r>
          </w:p>
          <w:p w14:paraId="6BD098BB" w14:textId="77777777" w:rsidR="001630E0" w:rsidRPr="001630E0" w:rsidRDefault="001630E0" w:rsidP="0079500A">
            <w:pPr>
              <w:numPr>
                <w:ilvl w:val="0"/>
                <w:numId w:val="6"/>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aštrus krūtinės skausmas, kuris gali padidėti giliai kvėpuojant;</w:t>
            </w:r>
          </w:p>
          <w:p w14:paraId="3C802689" w14:textId="77777777" w:rsidR="001630E0" w:rsidRPr="001630E0" w:rsidRDefault="001630E0" w:rsidP="0079500A">
            <w:pPr>
              <w:numPr>
                <w:ilvl w:val="0"/>
                <w:numId w:val="6"/>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sunkus galvos svaigimas ar sukimasis;</w:t>
            </w:r>
          </w:p>
          <w:p w14:paraId="1B532AAA" w14:textId="77777777" w:rsidR="001630E0" w:rsidRPr="001630E0" w:rsidRDefault="001630E0" w:rsidP="0079500A">
            <w:pPr>
              <w:numPr>
                <w:ilvl w:val="0"/>
                <w:numId w:val="6"/>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dažnas arba neritmiškas širdies plakimas;</w:t>
            </w:r>
          </w:p>
          <w:p w14:paraId="60988DE1" w14:textId="0256AC0B" w:rsidR="001630E0" w:rsidRPr="0079500A" w:rsidRDefault="001630E0" w:rsidP="0079500A">
            <w:pPr>
              <w:pStyle w:val="Sraopastraipa"/>
              <w:numPr>
                <w:ilvl w:val="0"/>
                <w:numId w:val="19"/>
              </w:numPr>
              <w:tabs>
                <w:tab w:val="num" w:pos="567"/>
              </w:tabs>
              <w:spacing w:line="240" w:lineRule="auto"/>
              <w:ind w:hanging="720"/>
              <w:rPr>
                <w:rFonts w:eastAsia="Calibri"/>
                <w:lang w:val="lt-LT"/>
              </w:rPr>
            </w:pPr>
            <w:r w:rsidRPr="0079500A">
              <w:rPr>
                <w:rFonts w:eastAsia="Calibri"/>
                <w:lang w:val="lt-LT"/>
              </w:rPr>
              <w:t>sunkus skrandžio skausmas.</w:t>
            </w:r>
          </w:p>
          <w:p w14:paraId="5787CD93"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p>
          <w:p w14:paraId="0FE65C45"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Jeigu abejojate, kreipkitės į gydytoją, nes kai kurie iš šių simptomų, pvz., kosulys ar dusulys, gali būti neteisingai palaikyti lengvesne būkle, pvz., kvėpavimo takų infekcija (pvz., paprastu peršalimu).</w:t>
            </w:r>
          </w:p>
        </w:tc>
        <w:tc>
          <w:tcPr>
            <w:tcW w:w="2786" w:type="dxa"/>
            <w:shd w:val="clear" w:color="auto" w:fill="auto"/>
          </w:tcPr>
          <w:p w14:paraId="136E6AB5"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Plaučių embolija</w:t>
            </w:r>
          </w:p>
        </w:tc>
      </w:tr>
      <w:tr w:rsidR="001630E0" w:rsidRPr="00931DDE" w14:paraId="3555F36B" w14:textId="77777777" w:rsidTr="00EE1C32">
        <w:tc>
          <w:tcPr>
            <w:tcW w:w="5868" w:type="dxa"/>
            <w:shd w:val="clear" w:color="auto" w:fill="auto"/>
          </w:tcPr>
          <w:p w14:paraId="3E53E449" w14:textId="2CEBF623" w:rsidR="001630E0" w:rsidRPr="001630E0" w:rsidRDefault="0079500A" w:rsidP="004E58CC">
            <w:pPr>
              <w:numPr>
                <w:ilvl w:val="0"/>
                <w:numId w:val="5"/>
              </w:numPr>
              <w:tabs>
                <w:tab w:val="clear" w:pos="360"/>
                <w:tab w:val="num" w:pos="567"/>
              </w:tabs>
              <w:snapToGri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s</w:t>
            </w:r>
            <w:r w:rsidR="001630E0" w:rsidRPr="001630E0">
              <w:rPr>
                <w:rFonts w:ascii="Times New Roman" w:eastAsia="Calibri" w:hAnsi="Times New Roman" w:cs="Times New Roman"/>
                <w:lang w:val="lt-LT"/>
              </w:rPr>
              <w:t>imptomai, dažniausiai pasireiškiantys vienoje akyje:</w:t>
            </w:r>
          </w:p>
          <w:p w14:paraId="3369A447" w14:textId="3F30833E" w:rsidR="001630E0" w:rsidRPr="004E58CC" w:rsidRDefault="001630E0" w:rsidP="004E58CC">
            <w:pPr>
              <w:pStyle w:val="Sraopastraipa"/>
              <w:numPr>
                <w:ilvl w:val="0"/>
                <w:numId w:val="20"/>
              </w:numPr>
              <w:tabs>
                <w:tab w:val="clear" w:pos="567"/>
                <w:tab w:val="left" w:pos="1134"/>
              </w:tabs>
              <w:spacing w:line="240" w:lineRule="auto"/>
              <w:ind w:left="1134" w:hanging="567"/>
              <w:rPr>
                <w:rFonts w:eastAsia="Calibri"/>
                <w:lang w:val="lt-LT"/>
              </w:rPr>
            </w:pPr>
            <w:r w:rsidRPr="004E58CC">
              <w:rPr>
                <w:rFonts w:eastAsia="Calibri"/>
                <w:lang w:val="lt-LT"/>
              </w:rPr>
              <w:t>staigus apakimas arba</w:t>
            </w:r>
          </w:p>
          <w:p w14:paraId="76D016E0" w14:textId="28C8272A" w:rsidR="001630E0" w:rsidRPr="004E58CC" w:rsidRDefault="001630E0" w:rsidP="004E58CC">
            <w:pPr>
              <w:pStyle w:val="Sraopastraipa"/>
              <w:numPr>
                <w:ilvl w:val="0"/>
                <w:numId w:val="20"/>
              </w:numPr>
              <w:tabs>
                <w:tab w:val="clear" w:pos="567"/>
                <w:tab w:val="left" w:pos="1134"/>
              </w:tabs>
              <w:spacing w:line="240" w:lineRule="auto"/>
              <w:ind w:left="1134" w:hanging="567"/>
              <w:rPr>
                <w:rFonts w:eastAsia="Calibri"/>
                <w:lang w:val="lt-LT"/>
              </w:rPr>
            </w:pPr>
            <w:r w:rsidRPr="004E58CC">
              <w:rPr>
                <w:rFonts w:eastAsia="Calibri"/>
                <w:lang w:val="lt-LT"/>
              </w:rPr>
              <w:lastRenderedPageBreak/>
              <w:t>skausmo nesukeliantis neryškus regėjimas, kuris gali progresuoti iki apakimo</w:t>
            </w:r>
            <w:r w:rsidR="0079500A" w:rsidRPr="004E58CC">
              <w:rPr>
                <w:rFonts w:eastAsia="Calibri"/>
                <w:lang w:val="lt-LT"/>
              </w:rPr>
              <w:t>.</w:t>
            </w:r>
          </w:p>
        </w:tc>
        <w:tc>
          <w:tcPr>
            <w:tcW w:w="2786" w:type="dxa"/>
            <w:shd w:val="clear" w:color="auto" w:fill="auto"/>
          </w:tcPr>
          <w:p w14:paraId="280A7C79"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lastRenderedPageBreak/>
              <w:t>Tinklainės venų trombozė (kraujo krešulys akyje)</w:t>
            </w:r>
          </w:p>
        </w:tc>
      </w:tr>
      <w:tr w:rsidR="001630E0" w:rsidRPr="001630E0" w14:paraId="3F6EF18A" w14:textId="77777777" w:rsidTr="00EE1C32">
        <w:tc>
          <w:tcPr>
            <w:tcW w:w="5868" w:type="dxa"/>
            <w:shd w:val="clear" w:color="auto" w:fill="auto"/>
          </w:tcPr>
          <w:p w14:paraId="3D6811F5" w14:textId="77777777" w:rsidR="001630E0" w:rsidRPr="001630E0" w:rsidRDefault="001630E0" w:rsidP="0082613E">
            <w:pPr>
              <w:numPr>
                <w:ilvl w:val="0"/>
                <w:numId w:val="7"/>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krūtinės skausmas, diskomfortas, spaudimas, sunkumas;</w:t>
            </w:r>
          </w:p>
          <w:p w14:paraId="5C85C5C9" w14:textId="77777777" w:rsidR="001630E0" w:rsidRPr="001630E0" w:rsidRDefault="001630E0" w:rsidP="0082613E">
            <w:pPr>
              <w:numPr>
                <w:ilvl w:val="0"/>
                <w:numId w:val="7"/>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 xml:space="preserve">veržimo ar pilnumo pojūtis krūtinėje, rankoje ar po </w:t>
            </w:r>
            <w:proofErr w:type="spellStart"/>
            <w:r w:rsidRPr="001630E0">
              <w:rPr>
                <w:rFonts w:ascii="Times New Roman" w:eastAsia="Calibri" w:hAnsi="Times New Roman" w:cs="Times New Roman"/>
                <w:lang w:val="lt-LT"/>
              </w:rPr>
              <w:t>krūtinkauliu</w:t>
            </w:r>
            <w:proofErr w:type="spellEnd"/>
            <w:r w:rsidRPr="001630E0">
              <w:rPr>
                <w:rFonts w:ascii="Times New Roman" w:eastAsia="Calibri" w:hAnsi="Times New Roman" w:cs="Times New Roman"/>
                <w:lang w:val="lt-LT"/>
              </w:rPr>
              <w:t>;</w:t>
            </w:r>
          </w:p>
          <w:p w14:paraId="13018B6F" w14:textId="77777777" w:rsidR="001630E0" w:rsidRPr="001630E0" w:rsidRDefault="001630E0" w:rsidP="0082613E">
            <w:pPr>
              <w:numPr>
                <w:ilvl w:val="0"/>
                <w:numId w:val="7"/>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 xml:space="preserve">pilnumo, </w:t>
            </w:r>
            <w:proofErr w:type="spellStart"/>
            <w:r w:rsidRPr="001630E0">
              <w:rPr>
                <w:rFonts w:ascii="Times New Roman" w:eastAsia="Calibri" w:hAnsi="Times New Roman" w:cs="Times New Roman"/>
                <w:lang w:val="lt-LT"/>
              </w:rPr>
              <w:t>nevirškinimo</w:t>
            </w:r>
            <w:proofErr w:type="spellEnd"/>
            <w:r w:rsidRPr="001630E0">
              <w:rPr>
                <w:rFonts w:ascii="Times New Roman" w:eastAsia="Calibri" w:hAnsi="Times New Roman" w:cs="Times New Roman"/>
                <w:lang w:val="lt-LT"/>
              </w:rPr>
              <w:t xml:space="preserve"> arba užspringimo pojūtis;</w:t>
            </w:r>
          </w:p>
          <w:p w14:paraId="3D4EEBE1" w14:textId="734E6851" w:rsidR="001630E0" w:rsidRPr="001630E0" w:rsidRDefault="001630E0" w:rsidP="0082613E">
            <w:pPr>
              <w:numPr>
                <w:ilvl w:val="0"/>
                <w:numId w:val="7"/>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viršutinės kūno dalies diskomfortas, plintantis į nugarą</w:t>
            </w:r>
            <w:r w:rsidR="004E58CC">
              <w:rPr>
                <w:rFonts w:ascii="Times New Roman" w:eastAsia="Calibri" w:hAnsi="Times New Roman" w:cs="Times New Roman"/>
                <w:lang w:val="lt-LT"/>
              </w:rPr>
              <w:t>;</w:t>
            </w:r>
          </w:p>
          <w:p w14:paraId="17BBE651" w14:textId="2DA5E124" w:rsidR="001630E0" w:rsidRPr="001630E0" w:rsidRDefault="004E58CC" w:rsidP="0082613E">
            <w:pPr>
              <w:numPr>
                <w:ilvl w:val="0"/>
                <w:numId w:val="7"/>
              </w:numPr>
              <w:tabs>
                <w:tab w:val="clear" w:pos="360"/>
                <w:tab w:val="num" w:pos="567"/>
              </w:tabs>
              <w:snapToGrid w:val="0"/>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š</w:t>
            </w:r>
            <w:r w:rsidR="001630E0" w:rsidRPr="001630E0">
              <w:rPr>
                <w:rFonts w:ascii="Times New Roman" w:eastAsia="Calibri" w:hAnsi="Times New Roman" w:cs="Times New Roman"/>
                <w:lang w:val="lt-LT"/>
              </w:rPr>
              <w:t>irdies priepuolis (miokardo infarktas)</w:t>
            </w:r>
            <w:r>
              <w:rPr>
                <w:rFonts w:ascii="Times New Roman" w:eastAsia="Calibri" w:hAnsi="Times New Roman" w:cs="Times New Roman"/>
                <w:lang w:val="lt-LT"/>
              </w:rPr>
              <w:t>;</w:t>
            </w:r>
          </w:p>
          <w:p w14:paraId="1E7F6128" w14:textId="77777777" w:rsidR="001630E0" w:rsidRPr="001630E0" w:rsidRDefault="001630E0" w:rsidP="0082613E">
            <w:pPr>
              <w:numPr>
                <w:ilvl w:val="0"/>
                <w:numId w:val="7"/>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žandikaulį, gerklę, ranką ir skrandį;</w:t>
            </w:r>
          </w:p>
          <w:p w14:paraId="17BF0A0F" w14:textId="77777777" w:rsidR="001630E0" w:rsidRPr="001630E0" w:rsidRDefault="001630E0" w:rsidP="0082613E">
            <w:pPr>
              <w:numPr>
                <w:ilvl w:val="0"/>
                <w:numId w:val="7"/>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prakaitavimas, pykinimas, vėmimas ar galvos sukimasis;</w:t>
            </w:r>
          </w:p>
          <w:p w14:paraId="16F1A2B7" w14:textId="77777777" w:rsidR="001630E0" w:rsidRPr="001630E0" w:rsidRDefault="001630E0" w:rsidP="0082613E">
            <w:pPr>
              <w:numPr>
                <w:ilvl w:val="0"/>
                <w:numId w:val="7"/>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labai didelis silpnumas, nerimas ar dusulys;</w:t>
            </w:r>
          </w:p>
          <w:p w14:paraId="4EFC01F9" w14:textId="77777777" w:rsidR="001630E0" w:rsidRPr="001630E0" w:rsidRDefault="001630E0" w:rsidP="0082613E">
            <w:pPr>
              <w:numPr>
                <w:ilvl w:val="0"/>
                <w:numId w:val="7"/>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dažnas arba neritmiškas širdies plakimas.</w:t>
            </w:r>
          </w:p>
        </w:tc>
        <w:tc>
          <w:tcPr>
            <w:tcW w:w="2786" w:type="dxa"/>
            <w:shd w:val="clear" w:color="auto" w:fill="auto"/>
          </w:tcPr>
          <w:p w14:paraId="34E48FD7"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Širdies priepuolis (miokardo infarktas)</w:t>
            </w:r>
          </w:p>
        </w:tc>
      </w:tr>
      <w:tr w:rsidR="001630E0" w:rsidRPr="001630E0" w14:paraId="02AFBBAA" w14:textId="77777777" w:rsidTr="00EE1C32">
        <w:tc>
          <w:tcPr>
            <w:tcW w:w="5868" w:type="dxa"/>
            <w:shd w:val="clear" w:color="auto" w:fill="auto"/>
          </w:tcPr>
          <w:p w14:paraId="1E350B15" w14:textId="77777777" w:rsidR="001630E0" w:rsidRPr="001630E0" w:rsidRDefault="001630E0" w:rsidP="0082613E">
            <w:pPr>
              <w:numPr>
                <w:ilvl w:val="0"/>
                <w:numId w:val="8"/>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staigus veido, rankos ar kojos silpnumas ar tirpulys, ypač vienoje kūno pusėje;</w:t>
            </w:r>
          </w:p>
          <w:p w14:paraId="73F6F732" w14:textId="77777777" w:rsidR="001630E0" w:rsidRPr="001630E0" w:rsidRDefault="001630E0" w:rsidP="0082613E">
            <w:pPr>
              <w:numPr>
                <w:ilvl w:val="0"/>
                <w:numId w:val="8"/>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staigus sumišimas, kalbėjimo ar supratimo sutrikimas;</w:t>
            </w:r>
          </w:p>
          <w:p w14:paraId="64763FCF" w14:textId="77777777" w:rsidR="001630E0" w:rsidRPr="001630E0" w:rsidRDefault="001630E0" w:rsidP="0082613E">
            <w:pPr>
              <w:numPr>
                <w:ilvl w:val="0"/>
                <w:numId w:val="8"/>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staigus matymo viena ar abiem akimis sutrikimas;</w:t>
            </w:r>
          </w:p>
          <w:p w14:paraId="277AD1C6" w14:textId="77777777" w:rsidR="001630E0" w:rsidRPr="001630E0" w:rsidRDefault="001630E0" w:rsidP="0082613E">
            <w:pPr>
              <w:numPr>
                <w:ilvl w:val="0"/>
                <w:numId w:val="8"/>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staigus vaikščiojimo sutrikimas, galvos sukimasis, pusiausvyros ar koordinacijos sutrikimas;</w:t>
            </w:r>
          </w:p>
          <w:p w14:paraId="2DCE7026" w14:textId="77777777" w:rsidR="001630E0" w:rsidRPr="001630E0" w:rsidRDefault="001630E0" w:rsidP="0082613E">
            <w:pPr>
              <w:numPr>
                <w:ilvl w:val="0"/>
                <w:numId w:val="8"/>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staigus, sunkus ar ilgalaikis galvos skausmas be žinomos priežasties;</w:t>
            </w:r>
          </w:p>
          <w:p w14:paraId="63B125C3" w14:textId="6A265591" w:rsidR="001630E0" w:rsidRPr="004E58CC" w:rsidRDefault="001630E0" w:rsidP="0082613E">
            <w:pPr>
              <w:pStyle w:val="Sraopastraipa"/>
              <w:numPr>
                <w:ilvl w:val="0"/>
                <w:numId w:val="8"/>
              </w:numPr>
              <w:tabs>
                <w:tab w:val="clear" w:pos="360"/>
                <w:tab w:val="num" w:pos="567"/>
              </w:tabs>
              <w:spacing w:line="240" w:lineRule="auto"/>
              <w:ind w:left="567" w:hanging="567"/>
              <w:rPr>
                <w:rFonts w:eastAsia="Calibri"/>
                <w:lang w:val="lt-LT"/>
              </w:rPr>
            </w:pPr>
            <w:r w:rsidRPr="004E58CC">
              <w:rPr>
                <w:rFonts w:eastAsia="Calibri"/>
                <w:lang w:val="lt-LT"/>
              </w:rPr>
              <w:t>sąmonės netekimas ar apalpimas su traukuliais arba be jų.</w:t>
            </w:r>
          </w:p>
          <w:p w14:paraId="1E02A061"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p>
          <w:p w14:paraId="65CF6A59"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Kartais insulto simptomai gali būti trumpalaikiai ir jie gali beveik iš karto ir visiškai išnykti, tačiau vis tiek turite kreiptis skubios medicininės pagalbos, nes Jums gali būti kito insulto rizika.</w:t>
            </w:r>
          </w:p>
        </w:tc>
        <w:tc>
          <w:tcPr>
            <w:tcW w:w="2786" w:type="dxa"/>
            <w:shd w:val="clear" w:color="auto" w:fill="auto"/>
          </w:tcPr>
          <w:p w14:paraId="612FD29D"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Insultas</w:t>
            </w:r>
          </w:p>
        </w:tc>
      </w:tr>
      <w:tr w:rsidR="001630E0" w:rsidRPr="00931DDE" w14:paraId="1BADDA9A" w14:textId="77777777" w:rsidTr="00EE1C32">
        <w:tc>
          <w:tcPr>
            <w:tcW w:w="5868" w:type="dxa"/>
            <w:shd w:val="clear" w:color="auto" w:fill="auto"/>
          </w:tcPr>
          <w:p w14:paraId="2ABF0814" w14:textId="77777777" w:rsidR="001630E0" w:rsidRPr="001630E0" w:rsidRDefault="001630E0" w:rsidP="0082613E">
            <w:pPr>
              <w:numPr>
                <w:ilvl w:val="0"/>
                <w:numId w:val="9"/>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galūnės patinimas ir lengvas pamėlynavimas;</w:t>
            </w:r>
          </w:p>
          <w:p w14:paraId="7DA5BE42" w14:textId="77777777" w:rsidR="001630E0" w:rsidRPr="001630E0" w:rsidRDefault="001630E0" w:rsidP="0082613E">
            <w:pPr>
              <w:numPr>
                <w:ilvl w:val="0"/>
                <w:numId w:val="9"/>
              </w:numPr>
              <w:tabs>
                <w:tab w:val="clear" w:pos="360"/>
                <w:tab w:val="num" w:pos="567"/>
              </w:tabs>
              <w:snapToGrid w:val="0"/>
              <w:spacing w:after="0" w:line="240" w:lineRule="auto"/>
              <w:ind w:left="567" w:hanging="567"/>
              <w:rPr>
                <w:rFonts w:ascii="Times New Roman" w:eastAsia="Calibri" w:hAnsi="Times New Roman" w:cs="Times New Roman"/>
                <w:lang w:val="lt-LT"/>
              </w:rPr>
            </w:pPr>
            <w:r w:rsidRPr="001630E0">
              <w:rPr>
                <w:rFonts w:ascii="Times New Roman" w:eastAsia="Calibri" w:hAnsi="Times New Roman" w:cs="Times New Roman"/>
                <w:lang w:val="lt-LT"/>
              </w:rPr>
              <w:t>sunkus pilvo skausmas (ūmus pilvas).</w:t>
            </w:r>
          </w:p>
        </w:tc>
        <w:tc>
          <w:tcPr>
            <w:tcW w:w="2786" w:type="dxa"/>
            <w:shd w:val="clear" w:color="auto" w:fill="auto"/>
          </w:tcPr>
          <w:p w14:paraId="5A80D666"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Kraujo krešuliai, užkemšantys kitas kraujagysles</w:t>
            </w:r>
          </w:p>
        </w:tc>
      </w:tr>
    </w:tbl>
    <w:p w14:paraId="77A80DB9" w14:textId="77777777" w:rsidR="001630E0" w:rsidRPr="001630E0" w:rsidRDefault="001630E0" w:rsidP="001630E0">
      <w:pPr>
        <w:tabs>
          <w:tab w:val="left" w:pos="567"/>
        </w:tabs>
        <w:snapToGrid w:val="0"/>
        <w:spacing w:after="0" w:line="240" w:lineRule="auto"/>
        <w:rPr>
          <w:rFonts w:ascii="Times New Roman" w:eastAsia="Calibri" w:hAnsi="Times New Roman" w:cs="Times New Roman"/>
          <w:bCs/>
          <w:lang w:val="lt-LT"/>
        </w:rPr>
      </w:pPr>
    </w:p>
    <w:p w14:paraId="052372DD" w14:textId="77777777" w:rsidR="001630E0" w:rsidRPr="001630E0" w:rsidRDefault="001630E0" w:rsidP="001630E0">
      <w:pPr>
        <w:tabs>
          <w:tab w:val="left" w:pos="567"/>
        </w:tabs>
        <w:autoSpaceDE w:val="0"/>
        <w:autoSpaceDN w:val="0"/>
        <w:adjustRightInd w:val="0"/>
        <w:snapToGrid w:val="0"/>
        <w:spacing w:after="0" w:line="240" w:lineRule="auto"/>
        <w:outlineLvl w:val="0"/>
        <w:rPr>
          <w:rFonts w:ascii="Times New Roman" w:eastAsia="Calibri" w:hAnsi="Times New Roman" w:cs="Times New Roman"/>
          <w:b/>
          <w:lang w:val="lt-LT"/>
        </w:rPr>
      </w:pPr>
      <w:r w:rsidRPr="001630E0">
        <w:rPr>
          <w:rFonts w:ascii="Times New Roman" w:eastAsia="Calibri" w:hAnsi="Times New Roman" w:cs="Times New Roman"/>
          <w:b/>
          <w:lang w:val="lt-LT"/>
        </w:rPr>
        <w:t>KRAUJO KREŠULIAI VENOJE</w:t>
      </w:r>
    </w:p>
    <w:p w14:paraId="3BFA371E" w14:textId="77777777" w:rsidR="001630E0" w:rsidRPr="001630E0" w:rsidRDefault="001630E0" w:rsidP="001630E0">
      <w:pPr>
        <w:tabs>
          <w:tab w:val="left" w:pos="567"/>
        </w:tabs>
        <w:autoSpaceDE w:val="0"/>
        <w:autoSpaceDN w:val="0"/>
        <w:adjustRightInd w:val="0"/>
        <w:snapToGrid w:val="0"/>
        <w:spacing w:after="0" w:line="240" w:lineRule="auto"/>
        <w:outlineLvl w:val="0"/>
        <w:rPr>
          <w:rFonts w:ascii="Times New Roman" w:eastAsia="Calibri" w:hAnsi="Times New Roman" w:cs="Times New Roman"/>
          <w:b/>
          <w:lang w:val="lt-LT"/>
        </w:rPr>
      </w:pPr>
    </w:p>
    <w:p w14:paraId="09214189" w14:textId="77777777" w:rsidR="001630E0" w:rsidRPr="001630E0" w:rsidRDefault="001630E0" w:rsidP="001630E0">
      <w:pPr>
        <w:tabs>
          <w:tab w:val="left" w:pos="567"/>
        </w:tabs>
        <w:autoSpaceDE w:val="0"/>
        <w:autoSpaceDN w:val="0"/>
        <w:adjustRightInd w:val="0"/>
        <w:snapToGrid w:val="0"/>
        <w:spacing w:after="0" w:line="240" w:lineRule="auto"/>
        <w:outlineLvl w:val="0"/>
        <w:rPr>
          <w:rFonts w:ascii="Times New Roman" w:eastAsia="Calibri" w:hAnsi="Times New Roman" w:cs="Times New Roman"/>
          <w:b/>
          <w:lang w:val="lt-LT"/>
        </w:rPr>
      </w:pPr>
      <w:r w:rsidRPr="001630E0">
        <w:rPr>
          <w:rFonts w:ascii="Times New Roman" w:eastAsia="Calibri" w:hAnsi="Times New Roman" w:cs="Times New Roman"/>
          <w:b/>
          <w:lang w:val="lt-LT"/>
        </w:rPr>
        <w:t>Kas gali atsitikti, jeigu venoje susidarė kraujo krešulys?</w:t>
      </w:r>
    </w:p>
    <w:p w14:paraId="5BDBCAC2" w14:textId="77777777" w:rsidR="001630E0" w:rsidRPr="001630E0" w:rsidRDefault="001630E0" w:rsidP="001630E0">
      <w:pPr>
        <w:numPr>
          <w:ilvl w:val="12"/>
          <w:numId w:val="0"/>
        </w:numPr>
        <w:tabs>
          <w:tab w:val="left" w:pos="1296"/>
        </w:tabs>
        <w:snapToGrid w:val="0"/>
        <w:spacing w:after="0" w:line="240" w:lineRule="auto"/>
        <w:ind w:right="-2"/>
        <w:rPr>
          <w:rFonts w:ascii="Times New Roman" w:eastAsia="Times New Roman" w:hAnsi="Times New Roman" w:cs="Times New Roman"/>
          <w:color w:val="000000"/>
          <w:lang w:val="lt-LT" w:eastAsia="is-IS"/>
        </w:rPr>
      </w:pPr>
    </w:p>
    <w:p w14:paraId="19FE51D7" w14:textId="77777777" w:rsidR="001630E0" w:rsidRPr="001630E0" w:rsidRDefault="001630E0" w:rsidP="001630E0">
      <w:pPr>
        <w:numPr>
          <w:ilvl w:val="0"/>
          <w:numId w:val="10"/>
        </w:numPr>
        <w:tabs>
          <w:tab w:val="left" w:pos="567"/>
          <w:tab w:val="left" w:pos="1296"/>
        </w:tabs>
        <w:snapToGrid w:val="0"/>
        <w:spacing w:after="0" w:line="240" w:lineRule="auto"/>
        <w:ind w:left="567" w:right="-2" w:hanging="567"/>
        <w:contextualSpacing/>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4C966505" w14:textId="77777777" w:rsidR="001630E0" w:rsidRPr="001630E0" w:rsidRDefault="001630E0" w:rsidP="001630E0">
      <w:pPr>
        <w:numPr>
          <w:ilvl w:val="0"/>
          <w:numId w:val="10"/>
        </w:numPr>
        <w:tabs>
          <w:tab w:val="left" w:pos="567"/>
          <w:tab w:val="left" w:pos="1296"/>
        </w:tabs>
        <w:snapToGrid w:val="0"/>
        <w:spacing w:after="0" w:line="240" w:lineRule="auto"/>
        <w:ind w:left="567" w:right="-2" w:hanging="567"/>
        <w:contextualSpacing/>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Jeigu kojos ar pėdos venoje susidarė kraujo krešulys, jis gali sukelti giliųjų venų trombozę (GVT).</w:t>
      </w:r>
    </w:p>
    <w:p w14:paraId="40AE4855" w14:textId="77777777" w:rsidR="001630E0" w:rsidRPr="001630E0" w:rsidRDefault="001630E0" w:rsidP="001630E0">
      <w:pPr>
        <w:numPr>
          <w:ilvl w:val="0"/>
          <w:numId w:val="10"/>
        </w:numPr>
        <w:tabs>
          <w:tab w:val="left" w:pos="567"/>
          <w:tab w:val="left" w:pos="1296"/>
        </w:tabs>
        <w:snapToGrid w:val="0"/>
        <w:spacing w:after="0" w:line="240" w:lineRule="auto"/>
        <w:ind w:left="567" w:right="-2" w:hanging="567"/>
        <w:contextualSpacing/>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Jeigu kraujo krešulys iš kojos patenka į plaučius, jis gali sukelti plaučių emboliją.</w:t>
      </w:r>
    </w:p>
    <w:p w14:paraId="7919C4B6" w14:textId="77777777" w:rsidR="001630E0" w:rsidRPr="001630E0" w:rsidRDefault="001630E0" w:rsidP="001630E0">
      <w:pPr>
        <w:numPr>
          <w:ilvl w:val="0"/>
          <w:numId w:val="10"/>
        </w:numPr>
        <w:tabs>
          <w:tab w:val="left" w:pos="0"/>
          <w:tab w:val="left" w:pos="567"/>
        </w:tabs>
        <w:snapToGrid w:val="0"/>
        <w:spacing w:after="0" w:line="240" w:lineRule="auto"/>
        <w:ind w:left="567" w:hanging="567"/>
        <w:contextualSpacing/>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Labai retai krešulys gali susidaryti kito organo, pvz., akies, venoje (tinklainės venos trombozė).</w:t>
      </w:r>
    </w:p>
    <w:p w14:paraId="6C9C602B" w14:textId="77777777" w:rsidR="001630E0" w:rsidRPr="001630E0" w:rsidRDefault="001630E0" w:rsidP="001630E0">
      <w:pPr>
        <w:tabs>
          <w:tab w:val="left" w:pos="0"/>
        </w:tabs>
        <w:snapToGrid w:val="0"/>
        <w:spacing w:after="0" w:line="240" w:lineRule="auto"/>
        <w:ind w:left="720"/>
        <w:contextualSpacing/>
        <w:outlineLvl w:val="0"/>
        <w:rPr>
          <w:rFonts w:ascii="Times New Roman" w:eastAsia="Times New Roman" w:hAnsi="Times New Roman" w:cs="Times New Roman"/>
          <w:noProof/>
          <w:lang w:val="lt-LT"/>
        </w:rPr>
      </w:pPr>
    </w:p>
    <w:p w14:paraId="46223ABF" w14:textId="77777777" w:rsidR="001630E0" w:rsidRPr="001630E0" w:rsidRDefault="001630E0" w:rsidP="001630E0">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lang w:val="lt-LT"/>
        </w:rPr>
      </w:pPr>
      <w:r w:rsidRPr="001630E0">
        <w:rPr>
          <w:rFonts w:ascii="Times New Roman" w:eastAsia="Times New Roman" w:hAnsi="Times New Roman" w:cs="Times New Roman"/>
          <w:b/>
          <w:noProof/>
          <w:lang w:val="lt-LT"/>
        </w:rPr>
        <w:t>Kada kraujo krešulio susidarymo venoje rizika yra didžiausia?</w:t>
      </w:r>
    </w:p>
    <w:p w14:paraId="2A34853C" w14:textId="77777777" w:rsidR="001630E0" w:rsidRPr="001630E0" w:rsidRDefault="001630E0" w:rsidP="001630E0">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lang w:val="lt-LT"/>
        </w:rPr>
      </w:pPr>
    </w:p>
    <w:p w14:paraId="3BE80C17" w14:textId="4FBAF5D9" w:rsidR="001630E0" w:rsidRPr="001630E0" w:rsidRDefault="001630E0" w:rsidP="001630E0">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w:t>
      </w:r>
      <w:r w:rsidR="004E58CC">
        <w:rPr>
          <w:rFonts w:ascii="Times New Roman" w:eastAsia="Times New Roman" w:hAnsi="Times New Roman" w:cs="Times New Roman"/>
          <w:noProof/>
          <w:lang w:val="lt-LT"/>
        </w:rPr>
        <w:t> </w:t>
      </w:r>
      <w:r w:rsidRPr="001630E0">
        <w:rPr>
          <w:rFonts w:ascii="Times New Roman" w:eastAsia="Times New Roman" w:hAnsi="Times New Roman" w:cs="Times New Roman"/>
          <w:noProof/>
          <w:lang w:val="lt-LT"/>
        </w:rPr>
        <w:t>savaičių arba ilgesnės pertraukos.</w:t>
      </w:r>
    </w:p>
    <w:p w14:paraId="50249829" w14:textId="77777777" w:rsidR="001630E0" w:rsidRPr="001630E0" w:rsidRDefault="001630E0" w:rsidP="001630E0">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lang w:val="lt-LT"/>
        </w:rPr>
      </w:pPr>
    </w:p>
    <w:p w14:paraId="26EE3383" w14:textId="77777777" w:rsidR="001630E0" w:rsidRPr="001630E0" w:rsidRDefault="001630E0" w:rsidP="001630E0">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lastRenderedPageBreak/>
        <w:t>Po pirmųjų metų ši rizika mažėja, tačiau lieka šiek tiek didesnė nei nevartojant sudėtinio hormoninio kontraceptiko.</w:t>
      </w:r>
    </w:p>
    <w:p w14:paraId="1B3B0188" w14:textId="77777777" w:rsidR="001630E0" w:rsidRPr="001630E0" w:rsidRDefault="001630E0" w:rsidP="001630E0">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lang w:val="lt-LT"/>
        </w:rPr>
      </w:pPr>
    </w:p>
    <w:p w14:paraId="41B6892F" w14:textId="77777777" w:rsidR="001630E0" w:rsidRPr="001630E0" w:rsidRDefault="001630E0" w:rsidP="001630E0">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Nutraukus Cleodette vartojimą, Jums esanti kraujo krešulio atsiradimo rizika vėl tampa normali per kelias savaites.</w:t>
      </w:r>
    </w:p>
    <w:p w14:paraId="12B9B48E" w14:textId="77777777" w:rsidR="001630E0" w:rsidRPr="001630E0" w:rsidRDefault="001630E0" w:rsidP="001630E0">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lang w:val="lt-LT"/>
        </w:rPr>
      </w:pPr>
    </w:p>
    <w:p w14:paraId="79507550" w14:textId="77777777" w:rsidR="001630E0" w:rsidRPr="001630E0" w:rsidRDefault="001630E0" w:rsidP="001630E0">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lang w:val="lt-LT"/>
        </w:rPr>
      </w:pPr>
      <w:r w:rsidRPr="001630E0">
        <w:rPr>
          <w:rFonts w:ascii="Times New Roman" w:eastAsia="Times New Roman" w:hAnsi="Times New Roman" w:cs="Times New Roman"/>
          <w:b/>
          <w:noProof/>
          <w:lang w:val="lt-LT"/>
        </w:rPr>
        <w:t>Kokia yra kraujo krešulio susidarymo rizika?</w:t>
      </w:r>
    </w:p>
    <w:p w14:paraId="1EB17414" w14:textId="77777777" w:rsidR="001630E0" w:rsidRPr="001630E0" w:rsidRDefault="001630E0" w:rsidP="001630E0">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lang w:val="lt-LT"/>
        </w:rPr>
      </w:pPr>
    </w:p>
    <w:p w14:paraId="18BEDA0A" w14:textId="77777777" w:rsidR="001630E0" w:rsidRPr="001630E0" w:rsidRDefault="001630E0" w:rsidP="001630E0">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Ši rizika priklauso nuo natūralios Jums esančios VTE rizikos ir vartojamo sudėtinio hormoninio kontraceptiko tipo.</w:t>
      </w:r>
    </w:p>
    <w:p w14:paraId="6CBF8301" w14:textId="77777777" w:rsidR="001630E0" w:rsidRPr="001630E0" w:rsidRDefault="001630E0" w:rsidP="001630E0">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lang w:val="lt-LT"/>
        </w:rPr>
      </w:pPr>
    </w:p>
    <w:p w14:paraId="0A11A13F" w14:textId="77777777" w:rsidR="001630E0" w:rsidRPr="001630E0" w:rsidRDefault="001630E0" w:rsidP="001630E0">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Bendra kraujo krešulio atsiradimo kojoje ar plaučiuose (GVT arba PE) rizika vartojant Cleodette yra maža.</w:t>
      </w:r>
    </w:p>
    <w:p w14:paraId="6163A64E" w14:textId="77777777" w:rsidR="001630E0" w:rsidRPr="001630E0" w:rsidRDefault="001630E0" w:rsidP="001630E0">
      <w:pPr>
        <w:numPr>
          <w:ilvl w:val="12"/>
          <w:numId w:val="0"/>
        </w:numPr>
        <w:tabs>
          <w:tab w:val="left" w:pos="1296"/>
        </w:tabs>
        <w:snapToGrid w:val="0"/>
        <w:spacing w:after="0" w:line="240" w:lineRule="auto"/>
        <w:ind w:right="-2"/>
        <w:outlineLvl w:val="0"/>
        <w:rPr>
          <w:rFonts w:ascii="Times New Roman" w:eastAsia="Times New Roman" w:hAnsi="Times New Roman" w:cs="Times New Roman"/>
          <w:noProof/>
          <w:lang w:val="lt-LT"/>
        </w:rPr>
      </w:pPr>
    </w:p>
    <w:p w14:paraId="46EFF5EC" w14:textId="22AE563E" w:rsidR="001630E0" w:rsidRPr="001630E0" w:rsidRDefault="001630E0" w:rsidP="001630E0">
      <w:pPr>
        <w:numPr>
          <w:ilvl w:val="12"/>
          <w:numId w:val="0"/>
        </w:numPr>
        <w:tabs>
          <w:tab w:val="left" w:pos="567"/>
        </w:tabs>
        <w:snapToGrid w:val="0"/>
        <w:spacing w:after="0" w:line="240" w:lineRule="auto"/>
        <w:ind w:left="567" w:right="-2" w:hanging="567"/>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w:t>
      </w:r>
      <w:r w:rsidRPr="001630E0">
        <w:rPr>
          <w:rFonts w:ascii="Times New Roman" w:eastAsia="Times New Roman" w:hAnsi="Times New Roman" w:cs="Times New Roman"/>
          <w:noProof/>
          <w:lang w:val="lt-LT"/>
        </w:rPr>
        <w:tab/>
        <w:t>Maždaug 2</w:t>
      </w:r>
      <w:r w:rsidR="004E58CC">
        <w:rPr>
          <w:rFonts w:ascii="Times New Roman" w:eastAsia="Times New Roman" w:hAnsi="Times New Roman" w:cs="Times New Roman"/>
          <w:noProof/>
          <w:lang w:val="lt-LT"/>
        </w:rPr>
        <w:t> </w:t>
      </w:r>
      <w:r w:rsidRPr="001630E0">
        <w:rPr>
          <w:rFonts w:ascii="Times New Roman" w:eastAsia="Times New Roman" w:hAnsi="Times New Roman" w:cs="Times New Roman"/>
          <w:noProof/>
          <w:lang w:val="lt-LT"/>
        </w:rPr>
        <w:t>iš 10000</w:t>
      </w:r>
      <w:r w:rsidR="004E58CC">
        <w:rPr>
          <w:rFonts w:ascii="Times New Roman" w:eastAsia="Times New Roman" w:hAnsi="Times New Roman" w:cs="Times New Roman"/>
          <w:noProof/>
          <w:lang w:val="lt-LT"/>
        </w:rPr>
        <w:t> </w:t>
      </w:r>
      <w:r w:rsidRPr="001630E0">
        <w:rPr>
          <w:rFonts w:ascii="Times New Roman" w:eastAsia="Times New Roman" w:hAnsi="Times New Roman" w:cs="Times New Roman"/>
          <w:noProof/>
          <w:lang w:val="lt-LT"/>
        </w:rPr>
        <w:t>moterų, kurios nevartoja SHK ir nėra nėščios, per metus susidarys kraujo krešuliai.</w:t>
      </w:r>
    </w:p>
    <w:p w14:paraId="7EBA34AC" w14:textId="555361AA" w:rsidR="001630E0" w:rsidRPr="001630E0" w:rsidRDefault="001630E0" w:rsidP="001630E0">
      <w:pPr>
        <w:numPr>
          <w:ilvl w:val="12"/>
          <w:numId w:val="0"/>
        </w:numPr>
        <w:tabs>
          <w:tab w:val="left" w:pos="567"/>
        </w:tabs>
        <w:snapToGrid w:val="0"/>
        <w:spacing w:after="0" w:line="240" w:lineRule="auto"/>
        <w:ind w:left="567" w:right="-2" w:hanging="567"/>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w:t>
      </w:r>
      <w:r w:rsidRPr="001630E0">
        <w:rPr>
          <w:rFonts w:ascii="Times New Roman" w:eastAsia="Times New Roman" w:hAnsi="Times New Roman" w:cs="Times New Roman"/>
          <w:noProof/>
          <w:lang w:val="lt-LT"/>
        </w:rPr>
        <w:tab/>
        <w:t>Maždaug 5-7</w:t>
      </w:r>
      <w:r w:rsidR="004E58CC">
        <w:rPr>
          <w:rFonts w:ascii="Times New Roman" w:eastAsia="Times New Roman" w:hAnsi="Times New Roman" w:cs="Times New Roman"/>
          <w:noProof/>
          <w:lang w:val="lt-LT"/>
        </w:rPr>
        <w:t> </w:t>
      </w:r>
      <w:r w:rsidRPr="001630E0">
        <w:rPr>
          <w:rFonts w:ascii="Times New Roman" w:eastAsia="Times New Roman" w:hAnsi="Times New Roman" w:cs="Times New Roman"/>
          <w:noProof/>
          <w:lang w:val="lt-LT"/>
        </w:rPr>
        <w:t>iš 10000</w:t>
      </w:r>
      <w:r w:rsidR="004E58CC">
        <w:rPr>
          <w:rFonts w:ascii="Times New Roman" w:eastAsia="Times New Roman" w:hAnsi="Times New Roman" w:cs="Times New Roman"/>
          <w:noProof/>
          <w:lang w:val="lt-LT"/>
        </w:rPr>
        <w:t> </w:t>
      </w:r>
      <w:r w:rsidRPr="001630E0">
        <w:rPr>
          <w:rFonts w:ascii="Times New Roman" w:eastAsia="Times New Roman" w:hAnsi="Times New Roman" w:cs="Times New Roman"/>
          <w:noProof/>
          <w:lang w:val="lt-LT"/>
        </w:rPr>
        <w:t>moterų, kurios vartoja sudėtinius hormoninius kontraceptikus, kurių sudėtyje yra levonorgestrelio, noretisterono arba norgestimato, per metus susidarys kraujo krešuliai.</w:t>
      </w:r>
    </w:p>
    <w:p w14:paraId="4883B7CD" w14:textId="154AC5B0" w:rsidR="001630E0" w:rsidRPr="001630E0" w:rsidRDefault="001630E0" w:rsidP="001630E0">
      <w:pPr>
        <w:numPr>
          <w:ilvl w:val="12"/>
          <w:numId w:val="0"/>
        </w:numPr>
        <w:tabs>
          <w:tab w:val="left" w:pos="567"/>
        </w:tabs>
        <w:snapToGrid w:val="0"/>
        <w:spacing w:after="0" w:line="240" w:lineRule="auto"/>
        <w:ind w:left="567" w:right="-2" w:hanging="567"/>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w:t>
      </w:r>
      <w:r w:rsidRPr="001630E0">
        <w:rPr>
          <w:rFonts w:ascii="Times New Roman" w:eastAsia="Times New Roman" w:hAnsi="Times New Roman" w:cs="Times New Roman"/>
          <w:noProof/>
          <w:lang w:val="lt-LT"/>
        </w:rPr>
        <w:tab/>
        <w:t>Maždaug 9-12</w:t>
      </w:r>
      <w:r w:rsidR="004E58CC">
        <w:rPr>
          <w:rFonts w:ascii="Times New Roman" w:eastAsia="Times New Roman" w:hAnsi="Times New Roman" w:cs="Times New Roman"/>
          <w:noProof/>
          <w:lang w:val="lt-LT"/>
        </w:rPr>
        <w:t> </w:t>
      </w:r>
      <w:r w:rsidRPr="001630E0">
        <w:rPr>
          <w:rFonts w:ascii="Times New Roman" w:eastAsia="Times New Roman" w:hAnsi="Times New Roman" w:cs="Times New Roman"/>
          <w:noProof/>
          <w:lang w:val="lt-LT"/>
        </w:rPr>
        <w:t>iš 10000</w:t>
      </w:r>
      <w:r w:rsidR="004E58CC">
        <w:rPr>
          <w:rFonts w:ascii="Times New Roman" w:eastAsia="Times New Roman" w:hAnsi="Times New Roman" w:cs="Times New Roman"/>
          <w:noProof/>
          <w:lang w:val="lt-LT"/>
        </w:rPr>
        <w:t> </w:t>
      </w:r>
      <w:r w:rsidRPr="001630E0">
        <w:rPr>
          <w:rFonts w:ascii="Times New Roman" w:eastAsia="Times New Roman" w:hAnsi="Times New Roman" w:cs="Times New Roman"/>
          <w:noProof/>
          <w:lang w:val="lt-LT"/>
        </w:rPr>
        <w:t>moterų, kurios vartoja sudėtinius hormoninius kontraceptikus, kurių sudėtyje yra drospirenono, pvz., Cleodette, per metus susidarys kraujo krešuliai.</w:t>
      </w:r>
    </w:p>
    <w:p w14:paraId="002EFD22" w14:textId="77777777" w:rsidR="001630E0" w:rsidRPr="001630E0" w:rsidRDefault="001630E0" w:rsidP="001630E0">
      <w:pPr>
        <w:numPr>
          <w:ilvl w:val="12"/>
          <w:numId w:val="0"/>
        </w:numPr>
        <w:tabs>
          <w:tab w:val="left" w:pos="567"/>
        </w:tabs>
        <w:snapToGrid w:val="0"/>
        <w:spacing w:after="0" w:line="240" w:lineRule="auto"/>
        <w:ind w:left="567" w:right="-2" w:hanging="567"/>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w:t>
      </w:r>
      <w:r w:rsidRPr="001630E0">
        <w:rPr>
          <w:rFonts w:ascii="Times New Roman" w:eastAsia="Times New Roman" w:hAnsi="Times New Roman" w:cs="Times New Roman"/>
          <w:noProof/>
          <w:lang w:val="lt-LT"/>
        </w:rPr>
        <w:tab/>
        <w:t>Kraujo krešulio susidarymo rizika yra įvairi ir priklauso nuo individualios medicininės anamnezės (žr. „Veiksniai, kurie didina kraujo krešulio riziką“ toliau).</w:t>
      </w:r>
    </w:p>
    <w:p w14:paraId="25B1A3AC" w14:textId="77777777" w:rsidR="001630E0" w:rsidRPr="001630E0" w:rsidRDefault="001630E0" w:rsidP="001630E0">
      <w:pPr>
        <w:tabs>
          <w:tab w:val="left" w:pos="567"/>
        </w:tabs>
        <w:autoSpaceDE w:val="0"/>
        <w:autoSpaceDN w:val="0"/>
        <w:adjustRightInd w:val="0"/>
        <w:snapToGrid w:val="0"/>
        <w:spacing w:after="0" w:line="240" w:lineRule="auto"/>
        <w:ind w:left="567" w:hanging="567"/>
        <w:rPr>
          <w:rFonts w:ascii="Times New Roman" w:eastAsia="Calibri"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9"/>
        <w:gridCol w:w="3193"/>
      </w:tblGrid>
      <w:tr w:rsidR="001630E0" w:rsidRPr="001630E0" w14:paraId="718B8C79" w14:textId="77777777" w:rsidTr="00EE1C32">
        <w:tc>
          <w:tcPr>
            <w:tcW w:w="5329" w:type="dxa"/>
            <w:tcBorders>
              <w:top w:val="nil"/>
              <w:left w:val="nil"/>
            </w:tcBorders>
            <w:shd w:val="clear" w:color="auto" w:fill="auto"/>
          </w:tcPr>
          <w:p w14:paraId="2AE0B84E"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p>
        </w:tc>
        <w:tc>
          <w:tcPr>
            <w:tcW w:w="3193" w:type="dxa"/>
            <w:shd w:val="clear" w:color="auto" w:fill="auto"/>
          </w:tcPr>
          <w:p w14:paraId="0A0B60C1" w14:textId="77777777" w:rsidR="001630E0" w:rsidRPr="001630E0" w:rsidRDefault="001630E0" w:rsidP="001630E0">
            <w:pPr>
              <w:tabs>
                <w:tab w:val="left" w:pos="567"/>
              </w:tabs>
              <w:snapToGrid w:val="0"/>
              <w:spacing w:after="0" w:line="240" w:lineRule="auto"/>
              <w:rPr>
                <w:rFonts w:ascii="Times New Roman" w:eastAsia="Calibri" w:hAnsi="Times New Roman" w:cs="Times New Roman"/>
                <w:b/>
                <w:lang w:val="lt-LT"/>
              </w:rPr>
            </w:pPr>
            <w:r w:rsidRPr="001630E0">
              <w:rPr>
                <w:rFonts w:ascii="Times New Roman" w:eastAsia="Calibri" w:hAnsi="Times New Roman" w:cs="Times New Roman"/>
                <w:b/>
                <w:lang w:val="lt-LT"/>
              </w:rPr>
              <w:t>Kraujo krešulių susiformavimo per metus rizika</w:t>
            </w:r>
          </w:p>
        </w:tc>
      </w:tr>
      <w:tr w:rsidR="001630E0" w:rsidRPr="001630E0" w14:paraId="7E55542A" w14:textId="77777777" w:rsidTr="00EE1C32">
        <w:tc>
          <w:tcPr>
            <w:tcW w:w="5329" w:type="dxa"/>
            <w:shd w:val="clear" w:color="auto" w:fill="auto"/>
          </w:tcPr>
          <w:p w14:paraId="1198FF49"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 xml:space="preserve">Moterys, kurios </w:t>
            </w:r>
            <w:r w:rsidRPr="001630E0">
              <w:rPr>
                <w:rFonts w:ascii="Times New Roman" w:eastAsia="Calibri" w:hAnsi="Times New Roman" w:cs="Times New Roman"/>
                <w:b/>
                <w:lang w:val="lt-LT"/>
              </w:rPr>
              <w:t>nevartoja</w:t>
            </w:r>
            <w:r w:rsidRPr="001630E0">
              <w:rPr>
                <w:rFonts w:ascii="Times New Roman" w:eastAsia="Calibri" w:hAnsi="Times New Roman" w:cs="Times New Roman"/>
                <w:lang w:val="lt-LT"/>
              </w:rPr>
              <w:t xml:space="preserve"> sudėtinių hormoninių tablečių, pleistrų ar žiedo ir nėra nėščios</w:t>
            </w:r>
          </w:p>
        </w:tc>
        <w:tc>
          <w:tcPr>
            <w:tcW w:w="3193" w:type="dxa"/>
            <w:shd w:val="clear" w:color="auto" w:fill="auto"/>
          </w:tcPr>
          <w:p w14:paraId="35865AC7" w14:textId="2B7FC598"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Maždaug 2</w:t>
            </w:r>
            <w:r w:rsidR="004E58CC">
              <w:rPr>
                <w:rFonts w:ascii="Times New Roman" w:eastAsia="Calibri" w:hAnsi="Times New Roman" w:cs="Times New Roman"/>
                <w:lang w:val="lt-LT"/>
              </w:rPr>
              <w:t> </w:t>
            </w:r>
            <w:r w:rsidRPr="001630E0">
              <w:rPr>
                <w:rFonts w:ascii="Times New Roman" w:eastAsia="Calibri" w:hAnsi="Times New Roman" w:cs="Times New Roman"/>
                <w:lang w:val="lt-LT"/>
              </w:rPr>
              <w:t>iš 10000</w:t>
            </w:r>
            <w:r w:rsidR="004E58CC">
              <w:rPr>
                <w:rFonts w:ascii="Times New Roman" w:eastAsia="Calibri" w:hAnsi="Times New Roman" w:cs="Times New Roman"/>
                <w:lang w:val="lt-LT"/>
              </w:rPr>
              <w:t> </w:t>
            </w:r>
            <w:r w:rsidRPr="001630E0">
              <w:rPr>
                <w:rFonts w:ascii="Times New Roman" w:eastAsia="Calibri" w:hAnsi="Times New Roman" w:cs="Times New Roman"/>
                <w:lang w:val="lt-LT"/>
              </w:rPr>
              <w:t>moterų</w:t>
            </w:r>
          </w:p>
        </w:tc>
      </w:tr>
      <w:tr w:rsidR="001630E0" w:rsidRPr="001630E0" w14:paraId="76C5D72A" w14:textId="77777777" w:rsidTr="00EE1C32">
        <w:tc>
          <w:tcPr>
            <w:tcW w:w="5329" w:type="dxa"/>
            <w:shd w:val="clear" w:color="auto" w:fill="auto"/>
          </w:tcPr>
          <w:p w14:paraId="2A8AC13A"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 xml:space="preserve">Moterys, vartojančios sudėtines hormonines tabletes, kurių sudėtyje yra </w:t>
            </w:r>
            <w:proofErr w:type="spellStart"/>
            <w:r w:rsidRPr="001630E0">
              <w:rPr>
                <w:rFonts w:ascii="Times New Roman" w:eastAsia="Calibri" w:hAnsi="Times New Roman" w:cs="Times New Roman"/>
                <w:b/>
                <w:lang w:val="lt-LT"/>
              </w:rPr>
              <w:t>levonorgestrelio</w:t>
            </w:r>
            <w:proofErr w:type="spellEnd"/>
            <w:r w:rsidRPr="001630E0">
              <w:rPr>
                <w:rFonts w:ascii="Times New Roman" w:eastAsia="Calibri" w:hAnsi="Times New Roman" w:cs="Times New Roman"/>
                <w:b/>
                <w:lang w:val="lt-LT"/>
              </w:rPr>
              <w:t xml:space="preserve">, </w:t>
            </w:r>
            <w:proofErr w:type="spellStart"/>
            <w:r w:rsidRPr="001630E0">
              <w:rPr>
                <w:rFonts w:ascii="Times New Roman" w:eastAsia="Calibri" w:hAnsi="Times New Roman" w:cs="Times New Roman"/>
                <w:b/>
                <w:lang w:val="lt-LT"/>
              </w:rPr>
              <w:t>noretisterono</w:t>
            </w:r>
            <w:proofErr w:type="spellEnd"/>
            <w:r w:rsidRPr="001630E0">
              <w:rPr>
                <w:rFonts w:ascii="Times New Roman" w:eastAsia="Calibri" w:hAnsi="Times New Roman" w:cs="Times New Roman"/>
                <w:b/>
                <w:lang w:val="lt-LT"/>
              </w:rPr>
              <w:t xml:space="preserve"> ar </w:t>
            </w:r>
            <w:proofErr w:type="spellStart"/>
            <w:r w:rsidRPr="001630E0">
              <w:rPr>
                <w:rFonts w:ascii="Times New Roman" w:eastAsia="Calibri" w:hAnsi="Times New Roman" w:cs="Times New Roman"/>
                <w:b/>
                <w:lang w:val="lt-LT"/>
              </w:rPr>
              <w:t>norgestimato</w:t>
            </w:r>
            <w:proofErr w:type="spellEnd"/>
          </w:p>
        </w:tc>
        <w:tc>
          <w:tcPr>
            <w:tcW w:w="3193" w:type="dxa"/>
            <w:shd w:val="clear" w:color="auto" w:fill="auto"/>
          </w:tcPr>
          <w:p w14:paraId="28238C30" w14:textId="36C34578"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Maždaug 5–7</w:t>
            </w:r>
            <w:r w:rsidR="004E58CC">
              <w:rPr>
                <w:rFonts w:ascii="Times New Roman" w:eastAsia="Calibri" w:hAnsi="Times New Roman" w:cs="Times New Roman"/>
                <w:lang w:val="lt-LT"/>
              </w:rPr>
              <w:t> </w:t>
            </w:r>
            <w:r w:rsidRPr="001630E0">
              <w:rPr>
                <w:rFonts w:ascii="Times New Roman" w:eastAsia="Calibri" w:hAnsi="Times New Roman" w:cs="Times New Roman"/>
                <w:lang w:val="lt-LT"/>
              </w:rPr>
              <w:t>iš 10000</w:t>
            </w:r>
            <w:r w:rsidR="004E58CC">
              <w:rPr>
                <w:rFonts w:ascii="Times New Roman" w:eastAsia="Calibri" w:hAnsi="Times New Roman" w:cs="Times New Roman"/>
                <w:lang w:val="lt-LT"/>
              </w:rPr>
              <w:t> </w:t>
            </w:r>
            <w:r w:rsidRPr="001630E0">
              <w:rPr>
                <w:rFonts w:ascii="Times New Roman" w:eastAsia="Calibri" w:hAnsi="Times New Roman" w:cs="Times New Roman"/>
                <w:lang w:val="lt-LT"/>
              </w:rPr>
              <w:t>moterų</w:t>
            </w:r>
          </w:p>
        </w:tc>
      </w:tr>
      <w:tr w:rsidR="001630E0" w:rsidRPr="001630E0" w14:paraId="732ABC43" w14:textId="77777777" w:rsidTr="00EE1C32">
        <w:tc>
          <w:tcPr>
            <w:tcW w:w="5329" w:type="dxa"/>
            <w:shd w:val="clear" w:color="auto" w:fill="auto"/>
          </w:tcPr>
          <w:p w14:paraId="1EDC5C46" w14:textId="77777777"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 xml:space="preserve">Moterys, kurios vartoja </w:t>
            </w:r>
            <w:proofErr w:type="spellStart"/>
            <w:r w:rsidRPr="001630E0">
              <w:rPr>
                <w:rFonts w:ascii="Times New Roman" w:eastAsia="Calibri" w:hAnsi="Times New Roman" w:cs="Times New Roman"/>
                <w:lang w:val="lt-LT"/>
              </w:rPr>
              <w:t>Cleodette</w:t>
            </w:r>
            <w:proofErr w:type="spellEnd"/>
          </w:p>
        </w:tc>
        <w:tc>
          <w:tcPr>
            <w:tcW w:w="3193" w:type="dxa"/>
            <w:shd w:val="clear" w:color="auto" w:fill="auto"/>
          </w:tcPr>
          <w:p w14:paraId="06CCA035" w14:textId="2AC9DDAC" w:rsidR="001630E0" w:rsidRPr="001630E0" w:rsidRDefault="001630E0" w:rsidP="001630E0">
            <w:pPr>
              <w:tabs>
                <w:tab w:val="left" w:pos="567"/>
              </w:tabs>
              <w:snapToGrid w:val="0"/>
              <w:spacing w:after="0" w:line="240" w:lineRule="auto"/>
              <w:rPr>
                <w:rFonts w:ascii="Times New Roman" w:eastAsia="Calibri" w:hAnsi="Times New Roman" w:cs="Times New Roman"/>
                <w:lang w:val="lt-LT"/>
              </w:rPr>
            </w:pPr>
            <w:r w:rsidRPr="001630E0">
              <w:rPr>
                <w:rFonts w:ascii="Times New Roman" w:eastAsia="Calibri" w:hAnsi="Times New Roman" w:cs="Times New Roman"/>
                <w:lang w:val="lt-LT"/>
              </w:rPr>
              <w:t>Maždaug 9–12</w:t>
            </w:r>
            <w:r w:rsidR="004E58CC">
              <w:rPr>
                <w:rFonts w:ascii="Times New Roman" w:eastAsia="Calibri" w:hAnsi="Times New Roman" w:cs="Times New Roman"/>
                <w:lang w:val="lt-LT"/>
              </w:rPr>
              <w:t> </w:t>
            </w:r>
            <w:r w:rsidRPr="001630E0">
              <w:rPr>
                <w:rFonts w:ascii="Times New Roman" w:eastAsia="Calibri" w:hAnsi="Times New Roman" w:cs="Times New Roman"/>
                <w:lang w:val="lt-LT"/>
              </w:rPr>
              <w:t>iš 10000</w:t>
            </w:r>
            <w:r w:rsidR="004E58CC">
              <w:rPr>
                <w:rFonts w:ascii="Times New Roman" w:eastAsia="Calibri" w:hAnsi="Times New Roman" w:cs="Times New Roman"/>
                <w:lang w:val="lt-LT"/>
              </w:rPr>
              <w:t> </w:t>
            </w:r>
            <w:r w:rsidRPr="001630E0">
              <w:rPr>
                <w:rFonts w:ascii="Times New Roman" w:eastAsia="Calibri" w:hAnsi="Times New Roman" w:cs="Times New Roman"/>
                <w:lang w:val="lt-LT"/>
              </w:rPr>
              <w:t>moterų</w:t>
            </w:r>
          </w:p>
        </w:tc>
      </w:tr>
    </w:tbl>
    <w:p w14:paraId="49853A38" w14:textId="77777777" w:rsidR="001630E0" w:rsidRPr="001630E0" w:rsidRDefault="001630E0" w:rsidP="001630E0">
      <w:pPr>
        <w:autoSpaceDE w:val="0"/>
        <w:autoSpaceDN w:val="0"/>
        <w:adjustRightInd w:val="0"/>
        <w:snapToGrid w:val="0"/>
        <w:spacing w:after="0" w:line="240" w:lineRule="auto"/>
        <w:rPr>
          <w:rFonts w:ascii="Times New Roman" w:eastAsia="Times New Roman" w:hAnsi="Times New Roman" w:cs="Times New Roman"/>
          <w:color w:val="000000"/>
          <w:lang w:val="lt-LT" w:eastAsia="is-IS"/>
        </w:rPr>
      </w:pPr>
    </w:p>
    <w:p w14:paraId="17175522" w14:textId="77777777" w:rsidR="001630E0" w:rsidRPr="001630E0" w:rsidRDefault="001630E0" w:rsidP="001630E0">
      <w:pPr>
        <w:tabs>
          <w:tab w:val="left" w:pos="1296"/>
        </w:tabs>
        <w:snapToGrid w:val="0"/>
        <w:spacing w:after="0" w:line="240" w:lineRule="auto"/>
        <w:ind w:right="-2"/>
        <w:outlineLvl w:val="0"/>
        <w:rPr>
          <w:rFonts w:ascii="Times New Roman" w:eastAsia="Times New Roman" w:hAnsi="Times New Roman" w:cs="Times New Roman"/>
          <w:b/>
          <w:noProof/>
          <w:lang w:val="lt-LT"/>
        </w:rPr>
      </w:pPr>
      <w:r w:rsidRPr="001630E0">
        <w:rPr>
          <w:rFonts w:ascii="Times New Roman" w:eastAsia="Times New Roman" w:hAnsi="Times New Roman" w:cs="Times New Roman"/>
          <w:b/>
          <w:noProof/>
          <w:lang w:val="lt-LT"/>
        </w:rPr>
        <w:t>Veiksniai, kurie didina kraujo krešulių venose riziką</w:t>
      </w:r>
    </w:p>
    <w:p w14:paraId="7529A435" w14:textId="77777777" w:rsidR="001630E0" w:rsidRPr="001630E0" w:rsidRDefault="001630E0" w:rsidP="001630E0">
      <w:pPr>
        <w:tabs>
          <w:tab w:val="left" w:pos="1296"/>
        </w:tabs>
        <w:snapToGrid w:val="0"/>
        <w:spacing w:after="0" w:line="240" w:lineRule="auto"/>
        <w:ind w:right="-2"/>
        <w:outlineLvl w:val="0"/>
        <w:rPr>
          <w:rFonts w:ascii="Times New Roman" w:eastAsia="Times New Roman" w:hAnsi="Times New Roman" w:cs="Times New Roman"/>
          <w:b/>
          <w:noProof/>
          <w:lang w:val="lt-LT"/>
        </w:rPr>
      </w:pPr>
    </w:p>
    <w:p w14:paraId="598D818F" w14:textId="77777777" w:rsidR="001630E0" w:rsidRPr="001630E0" w:rsidRDefault="001630E0" w:rsidP="001630E0">
      <w:pPr>
        <w:tabs>
          <w:tab w:val="left" w:pos="1296"/>
        </w:tabs>
        <w:snapToGrid w:val="0"/>
        <w:spacing w:after="0" w:line="240" w:lineRule="auto"/>
        <w:ind w:right="-2"/>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Kraujo krešulių susidarymo rizika vartojant Cleodette yra maža, tačiau kai kurios būklės šią riziką didina. Ši rizika yra didesnė:</w:t>
      </w:r>
    </w:p>
    <w:p w14:paraId="24B031FA" w14:textId="1D49E86D" w:rsidR="001630E0" w:rsidRPr="001630E0" w:rsidRDefault="001630E0" w:rsidP="0082613E">
      <w:pPr>
        <w:numPr>
          <w:ilvl w:val="0"/>
          <w:numId w:val="2"/>
        </w:numPr>
        <w:tabs>
          <w:tab w:val="left" w:pos="567"/>
          <w:tab w:val="left" w:pos="1296"/>
        </w:tabs>
        <w:snapToGrid w:val="0"/>
        <w:spacing w:after="0" w:line="240" w:lineRule="auto"/>
        <w:ind w:left="567" w:right="-2" w:hanging="567"/>
        <w:contextualSpacing/>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jei turite labai daug antsvorio (kūno masės indeksas (KMI) viršija 30</w:t>
      </w:r>
      <w:r w:rsidR="004E58CC">
        <w:rPr>
          <w:rFonts w:ascii="Times New Roman" w:eastAsia="Times New Roman" w:hAnsi="Times New Roman" w:cs="Times New Roman"/>
          <w:noProof/>
          <w:lang w:val="lt-LT"/>
        </w:rPr>
        <w:t> </w:t>
      </w:r>
      <w:r w:rsidRPr="001630E0">
        <w:rPr>
          <w:rFonts w:ascii="Times New Roman" w:eastAsia="Times New Roman" w:hAnsi="Times New Roman" w:cs="Times New Roman"/>
          <w:noProof/>
          <w:lang w:val="lt-LT"/>
        </w:rPr>
        <w:t>kg/m²);</w:t>
      </w:r>
    </w:p>
    <w:p w14:paraId="167A144C" w14:textId="37666860" w:rsidR="001630E0" w:rsidRPr="001630E0" w:rsidRDefault="001630E0" w:rsidP="0082613E">
      <w:pPr>
        <w:numPr>
          <w:ilvl w:val="0"/>
          <w:numId w:val="2"/>
        </w:numPr>
        <w:tabs>
          <w:tab w:val="left" w:pos="567"/>
          <w:tab w:val="left" w:pos="1296"/>
        </w:tabs>
        <w:snapToGrid w:val="0"/>
        <w:spacing w:after="0" w:line="240" w:lineRule="auto"/>
        <w:ind w:left="567" w:right="-2" w:hanging="567"/>
        <w:contextualSpacing/>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jei kuriam nors Jūsų kraujo giminaičiui buvo susidaręs kraujo krešulys kojoje, plaučiuose arba kitame organe ankstyvame amžiuje (pvz., maždaug iki 50</w:t>
      </w:r>
      <w:r w:rsidR="004E58CC">
        <w:rPr>
          <w:rFonts w:ascii="Times New Roman" w:eastAsia="Times New Roman" w:hAnsi="Times New Roman" w:cs="Times New Roman"/>
          <w:noProof/>
          <w:lang w:val="lt-LT"/>
        </w:rPr>
        <w:t> </w:t>
      </w:r>
      <w:r w:rsidRPr="001630E0">
        <w:rPr>
          <w:rFonts w:ascii="Times New Roman" w:eastAsia="Times New Roman" w:hAnsi="Times New Roman" w:cs="Times New Roman"/>
          <w:noProof/>
          <w:lang w:val="lt-LT"/>
        </w:rPr>
        <w:t>metų). Tokiu atveju Jums gali būti paveldimas kraujo krešėjimo sutrikimas;</w:t>
      </w:r>
    </w:p>
    <w:p w14:paraId="64695E3B" w14:textId="77777777" w:rsidR="001630E0" w:rsidRPr="001630E0" w:rsidRDefault="001630E0" w:rsidP="0082613E">
      <w:pPr>
        <w:numPr>
          <w:ilvl w:val="0"/>
          <w:numId w:val="2"/>
        </w:numPr>
        <w:tabs>
          <w:tab w:val="left" w:pos="567"/>
          <w:tab w:val="left" w:pos="1296"/>
        </w:tabs>
        <w:snapToGrid w:val="0"/>
        <w:spacing w:after="0" w:line="240" w:lineRule="auto"/>
        <w:ind w:left="567" w:right="-2" w:hanging="567"/>
        <w:contextualSpacing/>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jei Jums reikalinga operacija arba ilgą laiką nevaikštote dėl sužalojimo, ligos arba sugipsuotos kojos. Likus kelioms savaitėms iki operacijos arba kol Jūsų judrumas ribotas, gali reikėti nutraukti Cleodette vartojimą. Jeigu Jums reikia nutraukti gydymą Cleodette, paklauskite gydytojo, kada galėsite vėl pradėti jį vartoti;</w:t>
      </w:r>
    </w:p>
    <w:p w14:paraId="3950E73C" w14:textId="6EBF0F5A" w:rsidR="001630E0" w:rsidRPr="001630E0" w:rsidRDefault="001630E0" w:rsidP="0082613E">
      <w:pPr>
        <w:numPr>
          <w:ilvl w:val="0"/>
          <w:numId w:val="2"/>
        </w:numPr>
        <w:tabs>
          <w:tab w:val="left" w:pos="567"/>
          <w:tab w:val="left" w:pos="1296"/>
        </w:tabs>
        <w:snapToGrid w:val="0"/>
        <w:spacing w:after="0" w:line="240" w:lineRule="auto"/>
        <w:ind w:left="567" w:right="-2" w:hanging="567"/>
        <w:contextualSpacing/>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su amžiumi (ypač jeigu Jums yra daugiau nei maždaug 35</w:t>
      </w:r>
      <w:r w:rsidR="004E58CC">
        <w:rPr>
          <w:rFonts w:ascii="Times New Roman" w:eastAsia="Times New Roman" w:hAnsi="Times New Roman" w:cs="Times New Roman"/>
          <w:noProof/>
          <w:lang w:val="lt-LT"/>
        </w:rPr>
        <w:t> </w:t>
      </w:r>
      <w:r w:rsidRPr="001630E0">
        <w:rPr>
          <w:rFonts w:ascii="Times New Roman" w:eastAsia="Times New Roman" w:hAnsi="Times New Roman" w:cs="Times New Roman"/>
          <w:noProof/>
          <w:lang w:val="lt-LT"/>
        </w:rPr>
        <w:t>metai);</w:t>
      </w:r>
    </w:p>
    <w:p w14:paraId="6FC3AE8D" w14:textId="77777777" w:rsidR="001630E0" w:rsidRPr="001630E0" w:rsidRDefault="001630E0" w:rsidP="0082613E">
      <w:pPr>
        <w:numPr>
          <w:ilvl w:val="0"/>
          <w:numId w:val="2"/>
        </w:numPr>
        <w:tabs>
          <w:tab w:val="left" w:pos="567"/>
          <w:tab w:val="left" w:pos="1296"/>
        </w:tabs>
        <w:snapToGrid w:val="0"/>
        <w:spacing w:after="0" w:line="240" w:lineRule="auto"/>
        <w:ind w:left="567" w:right="-2" w:hanging="567"/>
        <w:contextualSpacing/>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gimdėte prieš mažiau nei kelias savaites.</w:t>
      </w:r>
    </w:p>
    <w:p w14:paraId="410C5B8C" w14:textId="77777777" w:rsidR="001630E0" w:rsidRPr="001630E0" w:rsidRDefault="001630E0" w:rsidP="001630E0">
      <w:pPr>
        <w:tabs>
          <w:tab w:val="left" w:pos="1296"/>
        </w:tabs>
        <w:snapToGrid w:val="0"/>
        <w:spacing w:after="0" w:line="240" w:lineRule="auto"/>
        <w:ind w:left="360" w:right="-2"/>
        <w:contextualSpacing/>
        <w:outlineLvl w:val="0"/>
        <w:rPr>
          <w:rFonts w:ascii="Times New Roman" w:eastAsia="Times New Roman" w:hAnsi="Times New Roman" w:cs="Times New Roman"/>
          <w:noProof/>
          <w:lang w:val="lt-LT"/>
        </w:rPr>
      </w:pPr>
    </w:p>
    <w:p w14:paraId="1220DB4F" w14:textId="77777777" w:rsidR="001630E0" w:rsidRPr="001630E0" w:rsidRDefault="001630E0" w:rsidP="001630E0">
      <w:pPr>
        <w:tabs>
          <w:tab w:val="left" w:pos="1296"/>
        </w:tabs>
        <w:snapToGrid w:val="0"/>
        <w:spacing w:after="0" w:line="240" w:lineRule="auto"/>
        <w:ind w:right="-2"/>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Kuo daugiau šių sąlygų Jums tinka, tuo kraujo krešulio susidarymo rizika yra didesnė.</w:t>
      </w:r>
    </w:p>
    <w:p w14:paraId="118A2A30" w14:textId="12E21809" w:rsidR="001630E0" w:rsidRPr="001630E0" w:rsidRDefault="001630E0" w:rsidP="001630E0">
      <w:pPr>
        <w:tabs>
          <w:tab w:val="left" w:pos="1296"/>
        </w:tabs>
        <w:snapToGrid w:val="0"/>
        <w:spacing w:after="0" w:line="240" w:lineRule="auto"/>
        <w:ind w:right="-2"/>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lastRenderedPageBreak/>
        <w:t>Keliavimas oro transportu (&gt;</w:t>
      </w:r>
      <w:r w:rsidR="004E58CC">
        <w:rPr>
          <w:rFonts w:ascii="Times New Roman" w:eastAsia="Times New Roman" w:hAnsi="Times New Roman" w:cs="Times New Roman"/>
          <w:noProof/>
          <w:lang w:val="lt-LT"/>
        </w:rPr>
        <w:t> </w:t>
      </w:r>
      <w:r w:rsidRPr="001630E0">
        <w:rPr>
          <w:rFonts w:ascii="Times New Roman" w:eastAsia="Times New Roman" w:hAnsi="Times New Roman" w:cs="Times New Roman"/>
          <w:noProof/>
          <w:lang w:val="lt-LT"/>
        </w:rPr>
        <w:t>4</w:t>
      </w:r>
      <w:r w:rsidR="004E58CC">
        <w:rPr>
          <w:rFonts w:ascii="Times New Roman" w:eastAsia="Times New Roman" w:hAnsi="Times New Roman" w:cs="Times New Roman"/>
          <w:noProof/>
          <w:lang w:val="lt-LT"/>
        </w:rPr>
        <w:t> </w:t>
      </w:r>
      <w:r w:rsidRPr="001630E0">
        <w:rPr>
          <w:rFonts w:ascii="Times New Roman" w:eastAsia="Times New Roman" w:hAnsi="Times New Roman" w:cs="Times New Roman"/>
          <w:noProof/>
          <w:lang w:val="lt-LT"/>
        </w:rPr>
        <w:t>valandas) gali laikinai padidinti kraujo krešulio susidarymo riziką, ypač jeigu Jums yra kitų išvardytų rizikos veiksnių.</w:t>
      </w:r>
    </w:p>
    <w:p w14:paraId="7C8127A9" w14:textId="77777777" w:rsidR="001630E0" w:rsidRPr="001630E0" w:rsidRDefault="001630E0" w:rsidP="001630E0">
      <w:pPr>
        <w:tabs>
          <w:tab w:val="left" w:pos="1296"/>
        </w:tabs>
        <w:snapToGrid w:val="0"/>
        <w:spacing w:after="0" w:line="240" w:lineRule="auto"/>
        <w:ind w:right="-2"/>
        <w:outlineLvl w:val="0"/>
        <w:rPr>
          <w:rFonts w:ascii="Times New Roman" w:eastAsia="Times New Roman" w:hAnsi="Times New Roman" w:cs="Times New Roman"/>
          <w:noProof/>
          <w:lang w:val="lt-LT"/>
        </w:rPr>
      </w:pPr>
    </w:p>
    <w:p w14:paraId="01DB6F64" w14:textId="77777777" w:rsidR="001630E0" w:rsidRPr="001630E0" w:rsidRDefault="001630E0" w:rsidP="001630E0">
      <w:pPr>
        <w:tabs>
          <w:tab w:val="left" w:pos="1296"/>
        </w:tabs>
        <w:snapToGrid w:val="0"/>
        <w:spacing w:after="0" w:line="240" w:lineRule="auto"/>
        <w:ind w:right="-2"/>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Svarbu pasakyti gydytojui, jeigu Jums tinka bet kuri iš šių sąlygų, net jeigu nesate tikra. Gydytojas gali nuspręsti, kad Cleodette vartojimą reikia nutraukti.</w:t>
      </w:r>
    </w:p>
    <w:p w14:paraId="5A4CFF81" w14:textId="77777777" w:rsidR="001630E0" w:rsidRPr="001630E0" w:rsidRDefault="001630E0" w:rsidP="001630E0">
      <w:pPr>
        <w:tabs>
          <w:tab w:val="left" w:pos="1296"/>
        </w:tabs>
        <w:snapToGrid w:val="0"/>
        <w:spacing w:after="0" w:line="240" w:lineRule="auto"/>
        <w:ind w:right="-2"/>
        <w:outlineLvl w:val="0"/>
        <w:rPr>
          <w:rFonts w:ascii="Times New Roman" w:eastAsia="Times New Roman" w:hAnsi="Times New Roman" w:cs="Times New Roman"/>
          <w:noProof/>
          <w:lang w:val="lt-LT"/>
        </w:rPr>
      </w:pPr>
    </w:p>
    <w:p w14:paraId="56F2F033" w14:textId="77777777" w:rsidR="001630E0" w:rsidRPr="001630E0" w:rsidRDefault="001630E0" w:rsidP="001630E0">
      <w:pPr>
        <w:tabs>
          <w:tab w:val="left" w:pos="1296"/>
        </w:tabs>
        <w:snapToGrid w:val="0"/>
        <w:spacing w:after="0" w:line="240" w:lineRule="auto"/>
        <w:ind w:right="-2"/>
        <w:outlineLvl w:val="0"/>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Jeigu vartojant Cleodette pasikeitė bet kuri iš pirmiau išvardytų sąlygų, pvz., kraujo giminaičiui pasireiškė trombozė be žinomos priežasties arba priaugote daug svorio, pasakykite gydytojui.</w:t>
      </w:r>
    </w:p>
    <w:p w14:paraId="40F5BA6E" w14:textId="77777777" w:rsidR="001630E0" w:rsidRPr="001630E0" w:rsidRDefault="001630E0" w:rsidP="001630E0">
      <w:pPr>
        <w:tabs>
          <w:tab w:val="left" w:pos="1296"/>
        </w:tabs>
        <w:snapToGrid w:val="0"/>
        <w:spacing w:after="0" w:line="240" w:lineRule="auto"/>
        <w:ind w:right="-2"/>
        <w:outlineLvl w:val="0"/>
        <w:rPr>
          <w:rFonts w:ascii="Times New Roman" w:eastAsia="Times New Roman" w:hAnsi="Times New Roman" w:cs="Times New Roman"/>
          <w:noProof/>
          <w:lang w:val="lt-LT"/>
        </w:rPr>
      </w:pPr>
    </w:p>
    <w:p w14:paraId="2DFDE900" w14:textId="77777777" w:rsidR="001630E0" w:rsidRPr="001630E0" w:rsidRDefault="001630E0" w:rsidP="001630E0">
      <w:pPr>
        <w:tabs>
          <w:tab w:val="left" w:pos="1296"/>
        </w:tabs>
        <w:snapToGrid w:val="0"/>
        <w:spacing w:after="0" w:line="240" w:lineRule="auto"/>
        <w:ind w:right="-2"/>
        <w:outlineLvl w:val="0"/>
        <w:rPr>
          <w:rFonts w:ascii="Times New Roman" w:eastAsia="Times New Roman" w:hAnsi="Times New Roman" w:cs="Times New Roman"/>
          <w:b/>
          <w:noProof/>
          <w:lang w:val="lt-LT"/>
        </w:rPr>
      </w:pPr>
      <w:r w:rsidRPr="001630E0">
        <w:rPr>
          <w:rFonts w:ascii="Times New Roman" w:eastAsia="Times New Roman" w:hAnsi="Times New Roman" w:cs="Times New Roman"/>
          <w:b/>
          <w:noProof/>
          <w:lang w:val="lt-LT"/>
        </w:rPr>
        <w:t>KRAUJO KREŠULIAI ARTERIJOJE</w:t>
      </w:r>
    </w:p>
    <w:p w14:paraId="00E0731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DAB841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Kas gali atsitikti, jeigu arterijoje susidarė kraujo krešulys?</w:t>
      </w:r>
    </w:p>
    <w:p w14:paraId="77F6EDD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570F896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Arterijoje, kaip ir venoje, susidaręs kraujo krešulys gali sukelti sunkių sutrikimų. Pavyzdžiui, jis gali sukelti širdies priepuolį (miokardo infarktą) arba insultą.</w:t>
      </w:r>
    </w:p>
    <w:p w14:paraId="0A18148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8D7870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Veiksniai, kurie didina kraujo krešulio arterijoje riziką</w:t>
      </w:r>
    </w:p>
    <w:p w14:paraId="5F63320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Svarbu atkreipti dėmesį, kad širdies priepuolio (miokardo infarkto) arba insulto dėl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vartojimo rizika yra labai maža, bet ji gali padidėti:</w:t>
      </w:r>
    </w:p>
    <w:p w14:paraId="7B829891" w14:textId="06C0C7F9" w:rsidR="001630E0" w:rsidRPr="001630E0" w:rsidRDefault="001630E0" w:rsidP="001630E0">
      <w:pPr>
        <w:numPr>
          <w:ilvl w:val="0"/>
          <w:numId w:val="2"/>
        </w:numPr>
        <w:tabs>
          <w:tab w:val="left" w:pos="567"/>
        </w:tabs>
        <w:snapToGrid w:val="0"/>
        <w:spacing w:after="0" w:line="260" w:lineRule="exact"/>
        <w:ind w:right="-2"/>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su amžiumi (virš maždaug 35</w:t>
      </w:r>
      <w:r w:rsidR="004E58CC">
        <w:rPr>
          <w:rFonts w:ascii="Times New Roman" w:eastAsia="Times New Roman" w:hAnsi="Times New Roman" w:cs="Times New Roman"/>
          <w:lang w:val="lt-LT"/>
        </w:rPr>
        <w:t> </w:t>
      </w:r>
      <w:r w:rsidRPr="001630E0">
        <w:rPr>
          <w:rFonts w:ascii="Times New Roman" w:eastAsia="Times New Roman" w:hAnsi="Times New Roman" w:cs="Times New Roman"/>
          <w:lang w:val="lt-LT"/>
        </w:rPr>
        <w:t>metų amžiaus);</w:t>
      </w:r>
    </w:p>
    <w:p w14:paraId="5C240010" w14:textId="2CC43F80" w:rsidR="001630E0" w:rsidRPr="001630E0" w:rsidRDefault="001630E0" w:rsidP="001630E0">
      <w:pPr>
        <w:numPr>
          <w:ilvl w:val="0"/>
          <w:numId w:val="2"/>
        </w:numPr>
        <w:tabs>
          <w:tab w:val="left" w:pos="567"/>
        </w:tabs>
        <w:snapToGrid w:val="0"/>
        <w:spacing w:after="0" w:line="260" w:lineRule="exact"/>
        <w:ind w:right="-2"/>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jeigu rūkote. Vartojant sudėtinius hormoninius kontraceptikus, pvz.,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patartina nerūkyti. Jeigu negalite mesti rūkyti ir Jums yra daugiau nei 35</w:t>
      </w:r>
      <w:r w:rsidR="004E58CC">
        <w:rPr>
          <w:rFonts w:ascii="Times New Roman" w:eastAsia="Times New Roman" w:hAnsi="Times New Roman" w:cs="Times New Roman"/>
          <w:lang w:val="lt-LT"/>
        </w:rPr>
        <w:t> </w:t>
      </w:r>
      <w:r w:rsidRPr="001630E0">
        <w:rPr>
          <w:rFonts w:ascii="Times New Roman" w:eastAsia="Times New Roman" w:hAnsi="Times New Roman" w:cs="Times New Roman"/>
          <w:lang w:val="lt-LT"/>
        </w:rPr>
        <w:t>metai, gydytojas gali patarti Jums naudoti kitą kontracepcijos metodą;</w:t>
      </w:r>
    </w:p>
    <w:p w14:paraId="6C235CB9" w14:textId="77777777" w:rsidR="001630E0" w:rsidRPr="001630E0" w:rsidRDefault="001630E0" w:rsidP="001630E0">
      <w:pPr>
        <w:numPr>
          <w:ilvl w:val="0"/>
          <w:numId w:val="2"/>
        </w:numPr>
        <w:tabs>
          <w:tab w:val="left" w:pos="567"/>
        </w:tabs>
        <w:snapToGrid w:val="0"/>
        <w:spacing w:after="0" w:line="260" w:lineRule="exact"/>
        <w:ind w:right="-2"/>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jeigu turite antsvorio;</w:t>
      </w:r>
    </w:p>
    <w:p w14:paraId="23A9092A" w14:textId="77777777" w:rsidR="001630E0" w:rsidRPr="001630E0" w:rsidRDefault="001630E0" w:rsidP="001630E0">
      <w:pPr>
        <w:numPr>
          <w:ilvl w:val="0"/>
          <w:numId w:val="2"/>
        </w:numPr>
        <w:tabs>
          <w:tab w:val="left" w:pos="567"/>
        </w:tabs>
        <w:snapToGrid w:val="0"/>
        <w:spacing w:after="0" w:line="260" w:lineRule="exact"/>
        <w:ind w:right="-2"/>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jeigu Jūsų kraujospūdis yra padidėjęs;</w:t>
      </w:r>
    </w:p>
    <w:p w14:paraId="26D14FB9" w14:textId="7FC4D322" w:rsidR="001630E0" w:rsidRPr="001630E0" w:rsidRDefault="001630E0" w:rsidP="001630E0">
      <w:pPr>
        <w:numPr>
          <w:ilvl w:val="0"/>
          <w:numId w:val="2"/>
        </w:numPr>
        <w:tabs>
          <w:tab w:val="left" w:pos="567"/>
        </w:tabs>
        <w:snapToGrid w:val="0"/>
        <w:spacing w:after="0" w:line="260" w:lineRule="exact"/>
        <w:ind w:right="-2"/>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jeigu kuriam nors iš Jūsų kraujo giminaičių buvo širdies priepuolis (miokardo infarktas) arba insultas ankstyvame amžiuje (maždaug iki 50</w:t>
      </w:r>
      <w:r w:rsidR="004E58CC">
        <w:rPr>
          <w:rFonts w:ascii="Times New Roman" w:eastAsia="Times New Roman" w:hAnsi="Times New Roman" w:cs="Times New Roman"/>
          <w:lang w:val="lt-LT"/>
        </w:rPr>
        <w:t> </w:t>
      </w:r>
      <w:r w:rsidRPr="001630E0">
        <w:rPr>
          <w:rFonts w:ascii="Times New Roman" w:eastAsia="Times New Roman" w:hAnsi="Times New Roman" w:cs="Times New Roman"/>
          <w:lang w:val="lt-LT"/>
        </w:rPr>
        <w:t>metų). Tokiu atveju Jums taip pat gali būti didesnė širdies priepuolio (miokardo infarkto) arba insulto rizika;</w:t>
      </w:r>
    </w:p>
    <w:p w14:paraId="46EC4047" w14:textId="77777777" w:rsidR="001630E0" w:rsidRPr="001630E0" w:rsidRDefault="001630E0" w:rsidP="001630E0">
      <w:pPr>
        <w:numPr>
          <w:ilvl w:val="0"/>
          <w:numId w:val="2"/>
        </w:numPr>
        <w:tabs>
          <w:tab w:val="left" w:pos="567"/>
        </w:tabs>
        <w:snapToGrid w:val="0"/>
        <w:spacing w:after="0" w:line="260" w:lineRule="exact"/>
        <w:ind w:right="-2"/>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jeigu Jums ar kam nors iš Jūsų kraujo giminaičių nustatyta didelė riebalų (cholesterolio arba </w:t>
      </w:r>
      <w:proofErr w:type="spellStart"/>
      <w:r w:rsidRPr="001630E0">
        <w:rPr>
          <w:rFonts w:ascii="Times New Roman" w:eastAsia="Times New Roman" w:hAnsi="Times New Roman" w:cs="Times New Roman"/>
          <w:lang w:val="lt-LT"/>
        </w:rPr>
        <w:t>trigliceridų</w:t>
      </w:r>
      <w:proofErr w:type="spellEnd"/>
      <w:r w:rsidRPr="001630E0">
        <w:rPr>
          <w:rFonts w:ascii="Times New Roman" w:eastAsia="Times New Roman" w:hAnsi="Times New Roman" w:cs="Times New Roman"/>
          <w:lang w:val="lt-LT"/>
        </w:rPr>
        <w:t>) koncentracija kraujyje;</w:t>
      </w:r>
    </w:p>
    <w:p w14:paraId="706AB5FD" w14:textId="77777777" w:rsidR="001630E0" w:rsidRPr="001630E0" w:rsidRDefault="001630E0" w:rsidP="001630E0">
      <w:pPr>
        <w:numPr>
          <w:ilvl w:val="0"/>
          <w:numId w:val="2"/>
        </w:numPr>
        <w:tabs>
          <w:tab w:val="left" w:pos="567"/>
        </w:tabs>
        <w:snapToGrid w:val="0"/>
        <w:spacing w:after="0" w:line="260" w:lineRule="exact"/>
        <w:ind w:right="-2"/>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jeigu Jums pasireiškia migrena, ypač migrena su aura;</w:t>
      </w:r>
    </w:p>
    <w:p w14:paraId="48D48EB7" w14:textId="77777777" w:rsidR="001630E0" w:rsidRPr="001630E0" w:rsidRDefault="001630E0" w:rsidP="001630E0">
      <w:pPr>
        <w:numPr>
          <w:ilvl w:val="0"/>
          <w:numId w:val="2"/>
        </w:numPr>
        <w:tabs>
          <w:tab w:val="left" w:pos="567"/>
        </w:tabs>
        <w:snapToGrid w:val="0"/>
        <w:spacing w:after="0" w:line="260" w:lineRule="exact"/>
        <w:ind w:right="-2"/>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jeigu Jums yra širdies sutrikimas (vožtuvo sutrikimas ar ritmo sutrikimas, vadinamas prieširdžių virpėjimu);</w:t>
      </w:r>
    </w:p>
    <w:p w14:paraId="1D73DA39" w14:textId="77777777" w:rsidR="001630E0" w:rsidRPr="001630E0" w:rsidRDefault="001630E0" w:rsidP="001630E0">
      <w:pPr>
        <w:numPr>
          <w:ilvl w:val="0"/>
          <w:numId w:val="2"/>
        </w:numPr>
        <w:tabs>
          <w:tab w:val="left" w:pos="567"/>
        </w:tabs>
        <w:snapToGrid w:val="0"/>
        <w:spacing w:after="0" w:line="260" w:lineRule="exact"/>
        <w:ind w:right="-2"/>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jeigu sergate cukriniu diabetu.</w:t>
      </w:r>
    </w:p>
    <w:p w14:paraId="00878B16" w14:textId="77777777" w:rsidR="001630E0" w:rsidRPr="001630E0" w:rsidRDefault="001630E0" w:rsidP="001630E0">
      <w:pPr>
        <w:numPr>
          <w:ilvl w:val="0"/>
          <w:numId w:val="2"/>
        </w:numPr>
        <w:tabs>
          <w:tab w:val="left" w:pos="567"/>
        </w:tabs>
        <w:snapToGrid w:val="0"/>
        <w:spacing w:after="0" w:line="260" w:lineRule="exact"/>
        <w:ind w:right="-2"/>
        <w:contextualSpacing/>
        <w:rPr>
          <w:rFonts w:ascii="Times New Roman" w:eastAsia="Times New Roman" w:hAnsi="Times New Roman" w:cs="Times New Roman"/>
          <w:lang w:val="lt-LT"/>
        </w:rPr>
      </w:pPr>
    </w:p>
    <w:p w14:paraId="6AEF7E5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Jeigu Jums tinka daugiau nei viena iš išvardytų sąlygų arba bet kuri iš šių būklių yra sunki, kraujo krešulio susidarymo rizika gali būti dar didesnė.</w:t>
      </w:r>
    </w:p>
    <w:p w14:paraId="00CDD38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338A8D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Jeigu vartojant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pasikeitė bet kuri iš pirmiau išvardytų sąlygų, pvz., pradėjote rūkyti, kraujo giminaičiui pasireiškė trombozė be žinomos priežasties arba priaugote daug svorio, pasakykite gydytojui.</w:t>
      </w:r>
    </w:p>
    <w:p w14:paraId="5FB27F9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DD6E6A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i/>
          <w:lang w:val="lt-LT"/>
        </w:rPr>
      </w:pPr>
      <w:proofErr w:type="spellStart"/>
      <w:r w:rsidRPr="001630E0">
        <w:rPr>
          <w:rFonts w:ascii="Times New Roman" w:eastAsia="Times New Roman" w:hAnsi="Times New Roman" w:cs="Times New Roman"/>
          <w:b/>
          <w:lang w:val="lt-LT"/>
        </w:rPr>
        <w:t>Cleodette</w:t>
      </w:r>
      <w:proofErr w:type="spellEnd"/>
      <w:r w:rsidRPr="001630E0">
        <w:rPr>
          <w:rFonts w:ascii="Times New Roman" w:eastAsia="Times New Roman" w:hAnsi="Times New Roman" w:cs="Times New Roman"/>
          <w:b/>
          <w:lang w:val="lt-LT"/>
        </w:rPr>
        <w:t xml:space="preserve"> ir vėžys</w:t>
      </w:r>
      <w:r w:rsidRPr="001630E0">
        <w:rPr>
          <w:rFonts w:ascii="Times New Roman" w:eastAsia="Times New Roman" w:hAnsi="Times New Roman" w:cs="Times New Roman"/>
          <w:b/>
          <w:i/>
          <w:lang w:val="lt-LT"/>
        </w:rPr>
        <w:t xml:space="preserve"> </w:t>
      </w:r>
    </w:p>
    <w:p w14:paraId="185A8F9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Sudėtinių </w:t>
      </w:r>
      <w:proofErr w:type="spellStart"/>
      <w:r w:rsidRPr="001630E0">
        <w:rPr>
          <w:rFonts w:ascii="Times New Roman" w:eastAsia="Times New Roman" w:hAnsi="Times New Roman" w:cs="Times New Roman"/>
          <w:lang w:val="lt-LT"/>
        </w:rPr>
        <w:t>kontracepcinių</w:t>
      </w:r>
      <w:proofErr w:type="spellEnd"/>
      <w:r w:rsidRPr="001630E0">
        <w:rPr>
          <w:rFonts w:ascii="Times New Roman" w:eastAsia="Times New Roman" w:hAnsi="Times New Roman" w:cs="Times New Roman"/>
          <w:lang w:val="lt-LT"/>
        </w:rPr>
        <w:t xml:space="preserve"> tablečių vartojančioms moterims šiek tiek dažniau buvo nustatytas krūties vėžys, tačiau nežinoma, ar jį sukėlė šis gydymas. Pavyzdžiui, gali būti, kad sudėtinių </w:t>
      </w:r>
      <w:proofErr w:type="spellStart"/>
      <w:r w:rsidRPr="001630E0">
        <w:rPr>
          <w:rFonts w:ascii="Times New Roman" w:eastAsia="Times New Roman" w:hAnsi="Times New Roman" w:cs="Times New Roman"/>
          <w:lang w:val="lt-LT"/>
        </w:rPr>
        <w:t>kontracepcinių</w:t>
      </w:r>
      <w:proofErr w:type="spellEnd"/>
      <w:r w:rsidRPr="001630E0">
        <w:rPr>
          <w:rFonts w:ascii="Times New Roman" w:eastAsia="Times New Roman" w:hAnsi="Times New Roman" w:cs="Times New Roman"/>
          <w:lang w:val="lt-LT"/>
        </w:rPr>
        <w:t xml:space="preserve"> tablečių vartojančioms moterims navikų nustatoma daugiau todėl, kad jas daug dažniau tiria jų gydytojas. Sudėtinių hormoninių kontraceptikų vartojimą nutraukus, krūties navikų dažnis palaipsniui mažėja. Svarbu, kad reguliariai tikrintumėtės savo krūtis, apčiuopusi bet kokį gumbą, turite kreiptis į savo gydytoją.</w:t>
      </w:r>
    </w:p>
    <w:p w14:paraId="6543A3A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EE9BA3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lastRenderedPageBreak/>
        <w:t>Kontracepcinių</w:t>
      </w:r>
      <w:proofErr w:type="spellEnd"/>
      <w:r w:rsidRPr="001630E0">
        <w:rPr>
          <w:rFonts w:ascii="Times New Roman" w:eastAsia="Times New Roman" w:hAnsi="Times New Roman" w:cs="Times New Roman"/>
          <w:lang w:val="lt-LT"/>
        </w:rPr>
        <w:t xml:space="preserve"> tablečių vartojančioms moterims retais atvejais buvo nustatytas gerybinis kepenų navikas, dar rečiau ‒ piktybinis kepenų navikas. Jeigu atsiranda nepaprastai stiprus pilvo skausmas, kreipkitės į savo gydytoją. </w:t>
      </w:r>
    </w:p>
    <w:p w14:paraId="1799E8E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689022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Kraujavimas tarp mėnesinių</w:t>
      </w:r>
    </w:p>
    <w:p w14:paraId="5124149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Pirmųjų kelių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vartojimo mėnesių laikotarpiu Jums gali pasireikšti nelauktas kraujavimas (kraujavimas ne tarpinės savaitės metu). Jeigu šis kraujavimas pasireiškia daugiau negu kelių pirmųjų mėnesių laikotarpiu arba jeigu jis prasideda po kelių vartojimo mėnesių, turite kreiptis į gydytoją, kad nustatytų, kas atsitiko.</w:t>
      </w:r>
    </w:p>
    <w:p w14:paraId="7035D15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BAC1E0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Ką daryti, jeigu per tarpinę savaitę kraujavimas nepasireiškia</w:t>
      </w:r>
    </w:p>
    <w:p w14:paraId="75094B2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Jeigu visas lizdinės pakuotės tabletes išgėrėte tinkamai, nevėmėte, stipriai neviduriavote ir nevartojote jokių kitų vaistų, labai nepanašu, kad būtumėte nėščia.</w:t>
      </w:r>
    </w:p>
    <w:p w14:paraId="0095427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9233EF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Jeigu laukiamas kraujavimas nepasireiškia du kartus iš eilės, galite būti nėščia. Nedelsdama kreipkitės į savo gydytoją. Kitos lizdinės plokštelės tablečių nepradėkite vartoti tol, kol neįsitikinsite, kad nėštumo nėra.</w:t>
      </w:r>
    </w:p>
    <w:p w14:paraId="5833A05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F9AEC5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 xml:space="preserve">Kiti vaistai ir </w:t>
      </w:r>
      <w:proofErr w:type="spellStart"/>
      <w:r w:rsidRPr="001630E0">
        <w:rPr>
          <w:rFonts w:ascii="Times New Roman" w:eastAsia="Times New Roman" w:hAnsi="Times New Roman" w:cs="Times New Roman"/>
          <w:b/>
          <w:lang w:val="lt-LT"/>
        </w:rPr>
        <w:t>Cleodette</w:t>
      </w:r>
      <w:proofErr w:type="spellEnd"/>
    </w:p>
    <w:p w14:paraId="056AA5E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1630E0" w:rsidRPr="00931DDE" w14:paraId="360ADE60" w14:textId="77777777" w:rsidTr="00EE1C32">
        <w:tc>
          <w:tcPr>
            <w:tcW w:w="9060" w:type="dxa"/>
            <w:tcBorders>
              <w:top w:val="single" w:sz="4" w:space="0" w:color="auto"/>
              <w:left w:val="single" w:sz="4" w:space="0" w:color="auto"/>
              <w:bottom w:val="single" w:sz="4" w:space="0" w:color="auto"/>
              <w:right w:val="single" w:sz="4" w:space="0" w:color="auto"/>
            </w:tcBorders>
            <w:hideMark/>
          </w:tcPr>
          <w:p w14:paraId="676C050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Visada savo gydytojui pasakykite, kokių vaistų ar vaistažolių preparatų jau vartojate. Taip pat bet kokiam kitam gydytojui ir odontologui, išrašiusiems kitokių vaistų, arba vaistininkui visada pasakykite, kad vartojate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Jie gali pasakyti, ar Jums reikia naudotis papildomomis kontracepcijos priemonėmis (pvz., prezervatyvu), ir jeigu taip, tai kiek laiko.</w:t>
            </w:r>
          </w:p>
        </w:tc>
      </w:tr>
    </w:tbl>
    <w:p w14:paraId="5A01DF1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4D95E5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Kai kurie vaistai gali</w:t>
      </w:r>
      <w:r w:rsidR="00786DBA">
        <w:rPr>
          <w:rFonts w:ascii="Times New Roman" w:eastAsia="Times New Roman" w:hAnsi="Times New Roman" w:cs="Times New Roman"/>
          <w:lang w:val="lt-LT"/>
        </w:rPr>
        <w:t xml:space="preserve"> turėti įtakos </w:t>
      </w:r>
      <w:proofErr w:type="spellStart"/>
      <w:r w:rsidR="00786DBA">
        <w:rPr>
          <w:rFonts w:ascii="Times New Roman" w:eastAsia="Times New Roman" w:hAnsi="Times New Roman" w:cs="Times New Roman"/>
          <w:lang w:val="lt-LT"/>
        </w:rPr>
        <w:t>Cleodette</w:t>
      </w:r>
      <w:proofErr w:type="spellEnd"/>
      <w:r w:rsidR="00786DBA">
        <w:rPr>
          <w:rFonts w:ascii="Times New Roman" w:eastAsia="Times New Roman" w:hAnsi="Times New Roman" w:cs="Times New Roman"/>
          <w:lang w:val="lt-LT"/>
        </w:rPr>
        <w:t xml:space="preserve"> koncentracijai kraujyje ir dėl jų vartojimo gali susilpnėti nuo nėštumo apsauganti</w:t>
      </w:r>
      <w:r w:rsidR="00CF2B03">
        <w:rPr>
          <w:rFonts w:ascii="Times New Roman" w:eastAsia="Times New Roman" w:hAnsi="Times New Roman" w:cs="Times New Roman"/>
          <w:lang w:val="lt-LT"/>
        </w:rPr>
        <w:t>s</w:t>
      </w:r>
      <w:r w:rsidR="00786DBA">
        <w:rPr>
          <w:rFonts w:ascii="Times New Roman" w:eastAsia="Times New Roman" w:hAnsi="Times New Roman" w:cs="Times New Roman"/>
          <w:lang w:val="lt-LT"/>
        </w:rPr>
        <w:t xml:space="preserve"> jo poveikis </w:t>
      </w:r>
      <w:r w:rsidRPr="001630E0">
        <w:rPr>
          <w:rFonts w:ascii="Times New Roman" w:eastAsia="Times New Roman" w:hAnsi="Times New Roman" w:cs="Times New Roman"/>
          <w:lang w:val="lt-LT"/>
        </w:rPr>
        <w:t xml:space="preserve">arba </w:t>
      </w:r>
      <w:r w:rsidR="00786DBA">
        <w:rPr>
          <w:rFonts w:ascii="Times New Roman" w:eastAsia="Times New Roman" w:hAnsi="Times New Roman" w:cs="Times New Roman"/>
          <w:lang w:val="lt-LT"/>
        </w:rPr>
        <w:t xml:space="preserve">gali </w:t>
      </w:r>
      <w:r w:rsidRPr="001630E0">
        <w:rPr>
          <w:rFonts w:ascii="Times New Roman" w:eastAsia="Times New Roman" w:hAnsi="Times New Roman" w:cs="Times New Roman"/>
          <w:lang w:val="lt-LT"/>
        </w:rPr>
        <w:t xml:space="preserve">sukelti nelauktą kraujavimą. </w:t>
      </w:r>
      <w:r w:rsidR="00E91D12">
        <w:rPr>
          <w:rFonts w:ascii="Times New Roman" w:eastAsia="Times New Roman" w:hAnsi="Times New Roman" w:cs="Times New Roman"/>
          <w:lang w:val="lt-LT"/>
        </w:rPr>
        <w:t>Šie vaistai yra</w:t>
      </w:r>
      <w:r w:rsidRPr="001630E0">
        <w:rPr>
          <w:rFonts w:ascii="Times New Roman" w:eastAsia="Times New Roman" w:hAnsi="Times New Roman" w:cs="Times New Roman"/>
          <w:lang w:val="lt-LT"/>
        </w:rPr>
        <w:t>:</w:t>
      </w:r>
    </w:p>
    <w:p w14:paraId="7205CEC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vaistai, vartojami gydyti:</w:t>
      </w:r>
    </w:p>
    <w:p w14:paraId="63DB9771" w14:textId="77777777" w:rsidR="001630E0" w:rsidRPr="001630E0" w:rsidRDefault="001630E0" w:rsidP="001630E0">
      <w:pPr>
        <w:tabs>
          <w:tab w:val="left" w:pos="567"/>
        </w:tabs>
        <w:snapToGrid w:val="0"/>
        <w:spacing w:after="0" w:line="260" w:lineRule="exact"/>
        <w:ind w:left="1134"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epilepsiją (pvz., </w:t>
      </w:r>
      <w:proofErr w:type="spellStart"/>
      <w:r w:rsidRPr="001630E0">
        <w:rPr>
          <w:rFonts w:ascii="Times New Roman" w:eastAsia="Times New Roman" w:hAnsi="Times New Roman" w:cs="Times New Roman"/>
          <w:lang w:val="lt-LT"/>
        </w:rPr>
        <w:t>primidonas</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fenitoinas</w:t>
      </w:r>
      <w:proofErr w:type="spellEnd"/>
      <w:r w:rsidRPr="001630E0">
        <w:rPr>
          <w:rFonts w:ascii="Times New Roman" w:eastAsia="Times New Roman" w:hAnsi="Times New Roman" w:cs="Times New Roman"/>
          <w:lang w:val="lt-LT"/>
        </w:rPr>
        <w:t xml:space="preserve">, barbitūratai, </w:t>
      </w:r>
      <w:proofErr w:type="spellStart"/>
      <w:r w:rsidRPr="001630E0">
        <w:rPr>
          <w:rFonts w:ascii="Times New Roman" w:eastAsia="Times New Roman" w:hAnsi="Times New Roman" w:cs="Times New Roman"/>
          <w:lang w:val="lt-LT"/>
        </w:rPr>
        <w:t>karbamazepinas</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okskarbazepinas</w:t>
      </w:r>
      <w:proofErr w:type="spellEnd"/>
      <w:r w:rsidR="00786DBA">
        <w:rPr>
          <w:rFonts w:ascii="Times New Roman" w:eastAsia="Times New Roman" w:hAnsi="Times New Roman" w:cs="Times New Roman"/>
          <w:lang w:val="lt-LT"/>
        </w:rPr>
        <w:t xml:space="preserve">, </w:t>
      </w:r>
      <w:proofErr w:type="spellStart"/>
      <w:r w:rsidR="00786DBA">
        <w:rPr>
          <w:rFonts w:ascii="Times New Roman" w:eastAsia="Times New Roman" w:hAnsi="Times New Roman" w:cs="Times New Roman"/>
          <w:lang w:val="lt-LT"/>
        </w:rPr>
        <w:t>felbamatas</w:t>
      </w:r>
      <w:proofErr w:type="spellEnd"/>
      <w:r w:rsidR="00786DBA">
        <w:rPr>
          <w:rFonts w:ascii="Times New Roman" w:eastAsia="Times New Roman" w:hAnsi="Times New Roman" w:cs="Times New Roman"/>
          <w:lang w:val="lt-LT"/>
        </w:rPr>
        <w:t xml:space="preserve">, </w:t>
      </w:r>
      <w:proofErr w:type="spellStart"/>
      <w:r w:rsidR="00786DBA">
        <w:rPr>
          <w:rFonts w:ascii="Times New Roman" w:eastAsia="Times New Roman" w:hAnsi="Times New Roman" w:cs="Times New Roman"/>
          <w:lang w:val="lt-LT"/>
        </w:rPr>
        <w:t>topiramatas</w:t>
      </w:r>
      <w:proofErr w:type="spellEnd"/>
      <w:r w:rsidRPr="001630E0">
        <w:rPr>
          <w:rFonts w:ascii="Times New Roman" w:eastAsia="Times New Roman" w:hAnsi="Times New Roman" w:cs="Times New Roman"/>
          <w:lang w:val="lt-LT"/>
        </w:rPr>
        <w:t>),</w:t>
      </w:r>
    </w:p>
    <w:p w14:paraId="7A4DA563" w14:textId="77777777" w:rsidR="001630E0" w:rsidRPr="001630E0" w:rsidRDefault="001630E0" w:rsidP="001630E0">
      <w:pPr>
        <w:tabs>
          <w:tab w:val="left" w:pos="567"/>
        </w:tabs>
        <w:snapToGrid w:val="0"/>
        <w:spacing w:after="0" w:line="260" w:lineRule="exact"/>
        <w:ind w:left="1134"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tuberkuliozę (pvz., </w:t>
      </w:r>
      <w:proofErr w:type="spellStart"/>
      <w:r w:rsidRPr="001630E0">
        <w:rPr>
          <w:rFonts w:ascii="Times New Roman" w:eastAsia="Times New Roman" w:hAnsi="Times New Roman" w:cs="Times New Roman"/>
          <w:lang w:val="lt-LT"/>
        </w:rPr>
        <w:t>rifampicinas</w:t>
      </w:r>
      <w:proofErr w:type="spellEnd"/>
      <w:r w:rsidRPr="001630E0">
        <w:rPr>
          <w:rFonts w:ascii="Times New Roman" w:eastAsia="Times New Roman" w:hAnsi="Times New Roman" w:cs="Times New Roman"/>
          <w:lang w:val="lt-LT"/>
        </w:rPr>
        <w:t>),</w:t>
      </w:r>
    </w:p>
    <w:p w14:paraId="0FCEB0EB" w14:textId="77777777" w:rsidR="001630E0" w:rsidRPr="001630E0" w:rsidRDefault="001630E0" w:rsidP="001630E0">
      <w:pPr>
        <w:tabs>
          <w:tab w:val="left" w:pos="567"/>
        </w:tabs>
        <w:snapToGrid w:val="0"/>
        <w:spacing w:after="0" w:line="260" w:lineRule="exact"/>
        <w:ind w:left="1134"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ŽIV</w:t>
      </w:r>
      <w:r w:rsidR="00786DBA">
        <w:rPr>
          <w:rFonts w:ascii="Times New Roman" w:eastAsia="Times New Roman" w:hAnsi="Times New Roman" w:cs="Times New Roman"/>
          <w:lang w:val="lt-LT"/>
        </w:rPr>
        <w:t xml:space="preserve"> ir hepatito C virusus </w:t>
      </w:r>
      <w:r w:rsidR="00786DBA" w:rsidRPr="00165671">
        <w:rPr>
          <w:rFonts w:ascii="Times New Roman" w:eastAsia="Times New Roman" w:hAnsi="Times New Roman" w:cs="Times New Roman"/>
          <w:lang w:val="lt-LT"/>
        </w:rPr>
        <w:t xml:space="preserve">(taip vadinami proteazių inhibitoriai ir nenukleozidiniai atvirkštinės </w:t>
      </w:r>
      <w:proofErr w:type="spellStart"/>
      <w:r w:rsidR="00786DBA" w:rsidRPr="00165671">
        <w:rPr>
          <w:rFonts w:ascii="Times New Roman" w:eastAsia="Times New Roman" w:hAnsi="Times New Roman" w:cs="Times New Roman"/>
          <w:lang w:val="lt-LT"/>
        </w:rPr>
        <w:t>transkriptazės</w:t>
      </w:r>
      <w:proofErr w:type="spellEnd"/>
      <w:r w:rsidR="00786DBA" w:rsidRPr="00165671">
        <w:rPr>
          <w:rFonts w:ascii="Times New Roman" w:eastAsia="Times New Roman" w:hAnsi="Times New Roman" w:cs="Times New Roman"/>
          <w:lang w:val="lt-LT"/>
        </w:rPr>
        <w:t xml:space="preserve"> inhibitoriai</w:t>
      </w:r>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ritonaviras</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nevirapinas</w:t>
      </w:r>
      <w:proofErr w:type="spellEnd"/>
      <w:r w:rsidR="00786DBA">
        <w:rPr>
          <w:rFonts w:ascii="Times New Roman" w:eastAsia="Times New Roman" w:hAnsi="Times New Roman" w:cs="Times New Roman"/>
          <w:lang w:val="lt-LT"/>
        </w:rPr>
        <w:t xml:space="preserve">, </w:t>
      </w:r>
      <w:proofErr w:type="spellStart"/>
      <w:r w:rsidR="00786DBA">
        <w:rPr>
          <w:rFonts w:ascii="Times New Roman" w:eastAsia="Times New Roman" w:hAnsi="Times New Roman" w:cs="Times New Roman"/>
          <w:lang w:val="lt-LT"/>
        </w:rPr>
        <w:t>efavirenzas</w:t>
      </w:r>
      <w:proofErr w:type="spellEnd"/>
      <w:r w:rsidRPr="001630E0">
        <w:rPr>
          <w:rFonts w:ascii="Times New Roman" w:eastAsia="Times New Roman" w:hAnsi="Times New Roman" w:cs="Times New Roman"/>
          <w:lang w:val="lt-LT"/>
        </w:rPr>
        <w:t>) arba kitokias infekcines ligas (</w:t>
      </w:r>
      <w:proofErr w:type="spellStart"/>
      <w:r w:rsidRPr="001630E0">
        <w:rPr>
          <w:rFonts w:ascii="Times New Roman" w:eastAsia="Times New Roman" w:hAnsi="Times New Roman" w:cs="Times New Roman"/>
          <w:lang w:val="lt-LT"/>
        </w:rPr>
        <w:t>grizeofulvinas</w:t>
      </w:r>
      <w:proofErr w:type="spellEnd"/>
      <w:r w:rsidRPr="001630E0">
        <w:rPr>
          <w:rFonts w:ascii="Times New Roman" w:eastAsia="Times New Roman" w:hAnsi="Times New Roman" w:cs="Times New Roman"/>
          <w:lang w:val="lt-LT"/>
        </w:rPr>
        <w:t>),</w:t>
      </w:r>
    </w:p>
    <w:p w14:paraId="0765D4DB" w14:textId="77777777" w:rsidR="001630E0" w:rsidRPr="001630E0" w:rsidRDefault="001630E0" w:rsidP="001630E0">
      <w:pPr>
        <w:tabs>
          <w:tab w:val="left" w:pos="567"/>
        </w:tabs>
        <w:snapToGrid w:val="0"/>
        <w:spacing w:after="0" w:line="260" w:lineRule="exact"/>
        <w:ind w:left="1134"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didelį kraujospūdį plaučių kraujagyslėse (</w:t>
      </w:r>
      <w:proofErr w:type="spellStart"/>
      <w:r w:rsidRPr="001630E0">
        <w:rPr>
          <w:rFonts w:ascii="Times New Roman" w:eastAsia="Times New Roman" w:hAnsi="Times New Roman" w:cs="Times New Roman"/>
          <w:lang w:val="lt-LT"/>
        </w:rPr>
        <w:t>bozentanas</w:t>
      </w:r>
      <w:proofErr w:type="spellEnd"/>
      <w:r w:rsidRPr="001630E0">
        <w:rPr>
          <w:rFonts w:ascii="Times New Roman" w:eastAsia="Times New Roman" w:hAnsi="Times New Roman" w:cs="Times New Roman"/>
          <w:lang w:val="lt-LT"/>
        </w:rPr>
        <w:t>);</w:t>
      </w:r>
    </w:p>
    <w:p w14:paraId="68A392D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paprastųjų jonažolių vaistiniai preparatai.</w:t>
      </w:r>
    </w:p>
    <w:p w14:paraId="66457EF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325F99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gali veikti kitų vaistų poveikį, kaip antai:</w:t>
      </w:r>
    </w:p>
    <w:p w14:paraId="32E5FB5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vaistų, kurių sudėtyje yra </w:t>
      </w:r>
      <w:proofErr w:type="spellStart"/>
      <w:r w:rsidRPr="001630E0">
        <w:rPr>
          <w:rFonts w:ascii="Times New Roman" w:eastAsia="Times New Roman" w:hAnsi="Times New Roman" w:cs="Times New Roman"/>
          <w:lang w:val="lt-LT"/>
        </w:rPr>
        <w:t>ciklosporino</w:t>
      </w:r>
      <w:proofErr w:type="spellEnd"/>
      <w:r w:rsidRPr="001630E0">
        <w:rPr>
          <w:rFonts w:ascii="Times New Roman" w:eastAsia="Times New Roman" w:hAnsi="Times New Roman" w:cs="Times New Roman"/>
          <w:lang w:val="lt-LT"/>
        </w:rPr>
        <w:t>;</w:t>
      </w:r>
    </w:p>
    <w:p w14:paraId="3BE8036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r>
      <w:proofErr w:type="spellStart"/>
      <w:r w:rsidRPr="001630E0">
        <w:rPr>
          <w:rFonts w:ascii="Times New Roman" w:eastAsia="Times New Roman" w:hAnsi="Times New Roman" w:cs="Times New Roman"/>
          <w:lang w:val="lt-LT"/>
        </w:rPr>
        <w:t>antiepilepsinio</w:t>
      </w:r>
      <w:proofErr w:type="spellEnd"/>
      <w:r w:rsidRPr="001630E0">
        <w:rPr>
          <w:rFonts w:ascii="Times New Roman" w:eastAsia="Times New Roman" w:hAnsi="Times New Roman" w:cs="Times New Roman"/>
          <w:lang w:val="lt-LT"/>
        </w:rPr>
        <w:t xml:space="preserve"> vaisto </w:t>
      </w:r>
      <w:proofErr w:type="spellStart"/>
      <w:r w:rsidRPr="001630E0">
        <w:rPr>
          <w:rFonts w:ascii="Times New Roman" w:eastAsia="Times New Roman" w:hAnsi="Times New Roman" w:cs="Times New Roman"/>
          <w:lang w:val="lt-LT"/>
        </w:rPr>
        <w:t>lamotrigino</w:t>
      </w:r>
      <w:proofErr w:type="spellEnd"/>
      <w:r w:rsidRPr="001630E0">
        <w:rPr>
          <w:rFonts w:ascii="Times New Roman" w:eastAsia="Times New Roman" w:hAnsi="Times New Roman" w:cs="Times New Roman"/>
          <w:lang w:val="lt-LT"/>
        </w:rPr>
        <w:t xml:space="preserve"> (tai gali sąlygoti traukulių padažnėjimą).</w:t>
      </w:r>
    </w:p>
    <w:p w14:paraId="4ED6AB14" w14:textId="77777777" w:rsidR="001630E0" w:rsidRDefault="001630E0" w:rsidP="001630E0">
      <w:pPr>
        <w:tabs>
          <w:tab w:val="left" w:pos="567"/>
        </w:tabs>
        <w:snapToGrid w:val="0"/>
        <w:spacing w:after="0" w:line="260" w:lineRule="exact"/>
        <w:ind w:right="-2"/>
        <w:rPr>
          <w:rFonts w:ascii="Times New Roman" w:eastAsia="Times New Roman" w:hAnsi="Times New Roman" w:cs="Times New Roman"/>
          <w:i/>
          <w:lang w:val="lt-LT"/>
        </w:rPr>
      </w:pPr>
    </w:p>
    <w:p w14:paraId="28A1D770" w14:textId="77777777" w:rsidR="00E919BC" w:rsidRPr="00E919BC" w:rsidRDefault="00E919BC" w:rsidP="00E919BC">
      <w:pPr>
        <w:tabs>
          <w:tab w:val="left" w:pos="567"/>
        </w:tabs>
        <w:autoSpaceDE w:val="0"/>
        <w:autoSpaceDN w:val="0"/>
        <w:adjustRightInd w:val="0"/>
        <w:spacing w:after="0" w:line="260" w:lineRule="exact"/>
        <w:rPr>
          <w:rFonts w:ascii="Times New Roman" w:eastAsia="Times New Roman" w:hAnsi="Times New Roman" w:cs="Times New Roman"/>
          <w:lang w:val="lt-LT"/>
        </w:rPr>
      </w:pPr>
      <w:r w:rsidRPr="00E919BC">
        <w:rPr>
          <w:rFonts w:ascii="Times New Roman" w:eastAsia="Times New Roman" w:hAnsi="Times New Roman" w:cs="Times New Roman"/>
          <w:lang w:val="lt-LT"/>
        </w:rPr>
        <w:t xml:space="preserve">Nevartokite </w:t>
      </w:r>
      <w:proofErr w:type="spellStart"/>
      <w:r w:rsidRPr="00E919BC">
        <w:rPr>
          <w:rFonts w:ascii="Times New Roman" w:eastAsia="Times New Roman" w:hAnsi="Times New Roman" w:cs="Times New Roman"/>
          <w:lang w:val="lt-LT"/>
        </w:rPr>
        <w:t>Cleodette</w:t>
      </w:r>
      <w:proofErr w:type="spellEnd"/>
      <w:r w:rsidRPr="00E919BC">
        <w:rPr>
          <w:rFonts w:ascii="Times New Roman" w:eastAsia="Times New Roman" w:hAnsi="Times New Roman" w:cs="Times New Roman"/>
          <w:lang w:val="lt-LT"/>
        </w:rPr>
        <w:t xml:space="preserve">, jeigu sergate hepatitu C ir vartojate vaistus, kurių sudėtyje yra </w:t>
      </w:r>
      <w:proofErr w:type="spellStart"/>
      <w:r w:rsidRPr="00E919BC">
        <w:rPr>
          <w:rFonts w:ascii="Times New Roman" w:eastAsia="Times New Roman" w:hAnsi="Times New Roman" w:cs="Times New Roman"/>
          <w:lang w:val="lt-LT"/>
        </w:rPr>
        <w:t>ombitasviro</w:t>
      </w:r>
      <w:proofErr w:type="spellEnd"/>
      <w:r w:rsidRPr="00E919BC">
        <w:rPr>
          <w:rFonts w:ascii="Times New Roman" w:eastAsia="Times New Roman" w:hAnsi="Times New Roman" w:cs="Times New Roman"/>
          <w:lang w:val="lt-LT"/>
        </w:rPr>
        <w:t>/</w:t>
      </w:r>
      <w:proofErr w:type="spellStart"/>
      <w:r w:rsidRPr="00E919BC">
        <w:rPr>
          <w:rFonts w:ascii="Times New Roman" w:eastAsia="Times New Roman" w:hAnsi="Times New Roman" w:cs="Times New Roman"/>
          <w:lang w:val="lt-LT"/>
        </w:rPr>
        <w:t>paritapreviro</w:t>
      </w:r>
      <w:proofErr w:type="spellEnd"/>
      <w:r w:rsidRPr="00E919BC">
        <w:rPr>
          <w:rFonts w:ascii="Times New Roman" w:eastAsia="Times New Roman" w:hAnsi="Times New Roman" w:cs="Times New Roman"/>
          <w:lang w:val="lt-LT"/>
        </w:rPr>
        <w:t>/</w:t>
      </w:r>
      <w:proofErr w:type="spellStart"/>
      <w:r w:rsidRPr="00E919BC">
        <w:rPr>
          <w:rFonts w:ascii="Times New Roman" w:eastAsia="Times New Roman" w:hAnsi="Times New Roman" w:cs="Times New Roman"/>
          <w:lang w:val="lt-LT"/>
        </w:rPr>
        <w:t>ritonaviro</w:t>
      </w:r>
      <w:proofErr w:type="spellEnd"/>
      <w:r w:rsidRPr="00E919BC">
        <w:rPr>
          <w:rFonts w:ascii="Times New Roman" w:eastAsia="Times New Roman" w:hAnsi="Times New Roman" w:cs="Times New Roman"/>
          <w:lang w:val="lt-LT"/>
        </w:rPr>
        <w:t xml:space="preserve"> ir </w:t>
      </w:r>
      <w:proofErr w:type="spellStart"/>
      <w:r w:rsidRPr="00E919BC">
        <w:rPr>
          <w:rFonts w:ascii="Times New Roman" w:eastAsia="Times New Roman" w:hAnsi="Times New Roman" w:cs="Times New Roman"/>
          <w:lang w:val="lt-LT"/>
        </w:rPr>
        <w:t>dasabuviro</w:t>
      </w:r>
      <w:proofErr w:type="spellEnd"/>
      <w:r w:rsidRPr="00E919BC">
        <w:rPr>
          <w:rFonts w:ascii="Times New Roman" w:eastAsia="Times New Roman" w:hAnsi="Times New Roman" w:cs="Times New Roman"/>
          <w:lang w:val="lt-LT"/>
        </w:rPr>
        <w:t>, nes kraujo tyrimų rezultatai gali rodyti padidėjusius kepenų funkcijos rodiklius (ALT kepenų fermento aktyvumo padidėjimas).</w:t>
      </w:r>
    </w:p>
    <w:p w14:paraId="63D2B608" w14:textId="77777777" w:rsidR="00E919BC" w:rsidRPr="00E919BC" w:rsidRDefault="00E919BC" w:rsidP="00E919BC">
      <w:pPr>
        <w:tabs>
          <w:tab w:val="left" w:pos="567"/>
        </w:tabs>
        <w:autoSpaceDE w:val="0"/>
        <w:autoSpaceDN w:val="0"/>
        <w:adjustRightInd w:val="0"/>
        <w:spacing w:after="0" w:line="260" w:lineRule="exact"/>
        <w:rPr>
          <w:rFonts w:ascii="Times New Roman" w:eastAsia="Times New Roman" w:hAnsi="Times New Roman" w:cs="Times New Roman"/>
          <w:lang w:val="lt-LT"/>
        </w:rPr>
      </w:pPr>
      <w:r w:rsidRPr="00E919BC">
        <w:rPr>
          <w:rFonts w:ascii="Times New Roman" w:eastAsia="Times New Roman" w:hAnsi="Times New Roman" w:cs="Times New Roman"/>
          <w:lang w:val="lt-LT"/>
        </w:rPr>
        <w:t xml:space="preserve">Prieš pradedant gydymą šiais vaistais, gydytojas paskirs kitą kontracepcijos metodą. </w:t>
      </w:r>
    </w:p>
    <w:p w14:paraId="259E42A6" w14:textId="77777777" w:rsidR="00E919BC" w:rsidRPr="00E919BC" w:rsidRDefault="00E919BC" w:rsidP="00E919BC">
      <w:pPr>
        <w:tabs>
          <w:tab w:val="left" w:pos="567"/>
        </w:tabs>
        <w:autoSpaceDE w:val="0"/>
        <w:autoSpaceDN w:val="0"/>
        <w:adjustRightInd w:val="0"/>
        <w:spacing w:after="0" w:line="260" w:lineRule="exact"/>
        <w:rPr>
          <w:rFonts w:ascii="Times New Roman" w:eastAsia="Times New Roman" w:hAnsi="Times New Roman" w:cs="Times New Roman"/>
          <w:lang w:val="lt-LT"/>
        </w:rPr>
      </w:pPr>
      <w:proofErr w:type="spellStart"/>
      <w:r w:rsidRPr="00E919BC">
        <w:rPr>
          <w:rFonts w:ascii="Times New Roman" w:eastAsia="Times New Roman" w:hAnsi="Times New Roman" w:cs="Times New Roman"/>
          <w:lang w:val="lt-LT"/>
        </w:rPr>
        <w:t>Cleodette</w:t>
      </w:r>
      <w:proofErr w:type="spellEnd"/>
      <w:r w:rsidRPr="00E919BC">
        <w:rPr>
          <w:rFonts w:ascii="Times New Roman" w:eastAsia="Times New Roman" w:hAnsi="Times New Roman" w:cs="Times New Roman"/>
          <w:lang w:val="lt-LT"/>
        </w:rPr>
        <w:t xml:space="preserve"> vartojimą galima atnaujinti praėjus maždaug 2 savaitėms po gydymo šiais vaistais pabaigos. Žr. skyrių “</w:t>
      </w:r>
      <w:proofErr w:type="spellStart"/>
      <w:r w:rsidRPr="00E919BC">
        <w:rPr>
          <w:rFonts w:ascii="Times New Roman" w:eastAsia="Times New Roman" w:hAnsi="Times New Roman" w:cs="Times New Roman"/>
          <w:lang w:val="lt-LT"/>
        </w:rPr>
        <w:t>Cleodette</w:t>
      </w:r>
      <w:proofErr w:type="spellEnd"/>
      <w:r w:rsidRPr="00E919BC">
        <w:rPr>
          <w:rFonts w:ascii="Times New Roman" w:eastAsia="Times New Roman" w:hAnsi="Times New Roman" w:cs="Times New Roman"/>
          <w:lang w:val="lt-LT"/>
        </w:rPr>
        <w:t xml:space="preserve"> vartoti negalima”.</w:t>
      </w:r>
    </w:p>
    <w:p w14:paraId="63660CBE" w14:textId="77777777" w:rsidR="00C324CC" w:rsidRPr="0082613E" w:rsidRDefault="00C324CC" w:rsidP="001630E0">
      <w:pPr>
        <w:tabs>
          <w:tab w:val="left" w:pos="567"/>
        </w:tabs>
        <w:snapToGrid w:val="0"/>
        <w:spacing w:after="0" w:line="260" w:lineRule="exact"/>
        <w:ind w:right="-2"/>
        <w:rPr>
          <w:rFonts w:ascii="Times New Roman" w:eastAsia="Times New Roman" w:hAnsi="Times New Roman" w:cs="Times New Roman"/>
          <w:i/>
          <w:lang w:val="lt-LT"/>
        </w:rPr>
      </w:pPr>
    </w:p>
    <w:p w14:paraId="1C6E0E5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Prieš vartodama bet kokio vaisto, kreipkitės į gydytoją arba vaistininką patarimo.</w:t>
      </w:r>
    </w:p>
    <w:p w14:paraId="4529AF1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i/>
          <w:lang w:val="lt-LT"/>
        </w:rPr>
      </w:pPr>
    </w:p>
    <w:p w14:paraId="6B2E229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roofErr w:type="spellStart"/>
      <w:r w:rsidRPr="001630E0">
        <w:rPr>
          <w:rFonts w:ascii="Times New Roman" w:eastAsia="Times New Roman" w:hAnsi="Times New Roman" w:cs="Times New Roman"/>
          <w:b/>
          <w:lang w:val="lt-LT"/>
        </w:rPr>
        <w:t>Cleodette</w:t>
      </w:r>
      <w:proofErr w:type="spellEnd"/>
      <w:r w:rsidRPr="001630E0">
        <w:rPr>
          <w:rFonts w:ascii="Times New Roman" w:eastAsia="Times New Roman" w:hAnsi="Times New Roman" w:cs="Times New Roman"/>
          <w:b/>
          <w:lang w:val="lt-LT"/>
        </w:rPr>
        <w:t xml:space="preserve"> vartojimas su maistu ir gėrimais</w:t>
      </w:r>
    </w:p>
    <w:p w14:paraId="63F2385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lastRenderedPageBreak/>
        <w:t>Cleodette</w:t>
      </w:r>
      <w:proofErr w:type="spellEnd"/>
      <w:r w:rsidRPr="001630E0">
        <w:rPr>
          <w:rFonts w:ascii="Times New Roman" w:eastAsia="Times New Roman" w:hAnsi="Times New Roman" w:cs="Times New Roman"/>
          <w:lang w:val="lt-LT"/>
        </w:rPr>
        <w:t xml:space="preserve"> tabletes galima gerti valgant arba nevalgius, prireikus galima užgerti mažu kiekiu vandens.</w:t>
      </w:r>
    </w:p>
    <w:p w14:paraId="5E68966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D5EF91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Laboratoriniai tyrimai</w:t>
      </w:r>
    </w:p>
    <w:p w14:paraId="6F868AA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Jeigu reikės atlikti kraujo tyrimus, pasakykite savo gydytojui arba laboratorijos darbuotojams, kad vartojate </w:t>
      </w:r>
      <w:proofErr w:type="spellStart"/>
      <w:r w:rsidRPr="001630E0">
        <w:rPr>
          <w:rFonts w:ascii="Times New Roman" w:eastAsia="Times New Roman" w:hAnsi="Times New Roman" w:cs="Times New Roman"/>
          <w:lang w:val="lt-LT"/>
        </w:rPr>
        <w:t>kontracepcines</w:t>
      </w:r>
      <w:proofErr w:type="spellEnd"/>
      <w:r w:rsidRPr="001630E0">
        <w:rPr>
          <w:rFonts w:ascii="Times New Roman" w:eastAsia="Times New Roman" w:hAnsi="Times New Roman" w:cs="Times New Roman"/>
          <w:lang w:val="lt-LT"/>
        </w:rPr>
        <w:t xml:space="preserve"> tabletes, kadangi hormoniniai kontraceptikai gali daryti poveikį kai kurių tyrimų rezultatus. </w:t>
      </w:r>
    </w:p>
    <w:p w14:paraId="1781CB1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957E6A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Nėštumas ir žindymo laikotarpis</w:t>
      </w:r>
    </w:p>
    <w:p w14:paraId="6C3947B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Nėštumas</w:t>
      </w:r>
    </w:p>
    <w:p w14:paraId="6C816BFB" w14:textId="3CE4C40D" w:rsidR="001630E0" w:rsidRPr="001630E0" w:rsidRDefault="001630E0" w:rsidP="001630E0">
      <w:pPr>
        <w:numPr>
          <w:ilvl w:val="12"/>
          <w:numId w:val="0"/>
        </w:numPr>
        <w:tabs>
          <w:tab w:val="left" w:pos="1296"/>
        </w:tabs>
        <w:snapToGri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Jeigu esate nėščia,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nevartokite. Jeigu pastojote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vartojimo metu, vartojimą nedelsdama nutraukite ir kreipkitės į savo gydytoją. Jeigu norite pastoti,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vartojimą galite nutraukti bet kada (</w:t>
      </w:r>
      <w:r w:rsidR="00A03CC8">
        <w:rPr>
          <w:rFonts w:ascii="Times New Roman" w:eastAsia="Times New Roman" w:hAnsi="Times New Roman" w:cs="Times New Roman"/>
          <w:lang w:val="lt-LT"/>
        </w:rPr>
        <w:t xml:space="preserve">taip pat </w:t>
      </w:r>
      <w:r w:rsidRPr="001630E0">
        <w:rPr>
          <w:rFonts w:ascii="Times New Roman" w:eastAsia="Times New Roman" w:hAnsi="Times New Roman" w:cs="Times New Roman"/>
          <w:lang w:val="lt-LT"/>
        </w:rPr>
        <w:t xml:space="preserve">žr. poskyrį „Nustojus vartoti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w:t>
      </w:r>
    </w:p>
    <w:p w14:paraId="3C186C0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FF60FE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Žindymo laikotarpis</w:t>
      </w:r>
    </w:p>
    <w:p w14:paraId="6DCD014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Žindymo laikotarpiu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vartoti paprastai nerekomenduojama. Jeigu </w:t>
      </w:r>
      <w:proofErr w:type="spellStart"/>
      <w:r w:rsidRPr="001630E0">
        <w:rPr>
          <w:rFonts w:ascii="Times New Roman" w:eastAsia="Times New Roman" w:hAnsi="Times New Roman" w:cs="Times New Roman"/>
          <w:lang w:val="lt-LT"/>
        </w:rPr>
        <w:t>kontracepcinių</w:t>
      </w:r>
      <w:proofErr w:type="spellEnd"/>
      <w:r w:rsidRPr="001630E0">
        <w:rPr>
          <w:rFonts w:ascii="Times New Roman" w:eastAsia="Times New Roman" w:hAnsi="Times New Roman" w:cs="Times New Roman"/>
          <w:lang w:val="lt-LT"/>
        </w:rPr>
        <w:t xml:space="preserve"> tablečių norite vartoti žindymo laikotarpiu, kreipkitės į savo gydytoją patarimo.</w:t>
      </w:r>
    </w:p>
    <w:p w14:paraId="6CB81F3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E929A5B" w14:textId="77777777" w:rsidR="001630E0" w:rsidRPr="001630E0" w:rsidRDefault="001630E0" w:rsidP="001630E0">
      <w:pPr>
        <w:numPr>
          <w:ilvl w:val="12"/>
          <w:numId w:val="0"/>
        </w:numPr>
        <w:tabs>
          <w:tab w:val="left" w:pos="1296"/>
        </w:tabs>
        <w:snapToGri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r w:rsidRPr="001630E0">
        <w:rPr>
          <w:rFonts w:ascii="Times New Roman" w:eastAsia="Times New Roman" w:hAnsi="Times New Roman" w:cs="Times New Roman"/>
          <w:lang w:val="lt-LT"/>
        </w:rPr>
        <w:t xml:space="preserve"> </w:t>
      </w:r>
    </w:p>
    <w:p w14:paraId="09388E5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9BA88F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Vairavimas ir mechanizmų valdymas</w:t>
      </w:r>
    </w:p>
    <w:p w14:paraId="6426076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Informacijos, rodančios, kad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vartojimas veiktų gebėjimą vairuoti ir valdyti mechanizmus, nėra.</w:t>
      </w:r>
    </w:p>
    <w:p w14:paraId="21F7152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EF309A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roofErr w:type="spellStart"/>
      <w:r w:rsidRPr="001630E0">
        <w:rPr>
          <w:rFonts w:ascii="Times New Roman" w:eastAsia="Times New Roman" w:hAnsi="Times New Roman" w:cs="Times New Roman"/>
          <w:b/>
          <w:lang w:val="lt-LT"/>
        </w:rPr>
        <w:t>Cleodette</w:t>
      </w:r>
      <w:proofErr w:type="spellEnd"/>
      <w:r w:rsidRPr="001630E0">
        <w:rPr>
          <w:rFonts w:ascii="Times New Roman" w:eastAsia="Times New Roman" w:hAnsi="Times New Roman" w:cs="Times New Roman"/>
          <w:b/>
          <w:lang w:val="lt-LT"/>
        </w:rPr>
        <w:t xml:space="preserve"> sudėtyje yra laktozės</w:t>
      </w:r>
    </w:p>
    <w:p w14:paraId="6CC6240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Jeigu gydytojas Jums yra sakęs, kad netoleruojate kokių nors angliavandenių, kreipkitės į jį prieš vartodama šį vaistą.</w:t>
      </w:r>
    </w:p>
    <w:p w14:paraId="0860407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F96B44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38F02D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3.</w:t>
      </w:r>
      <w:r w:rsidRPr="001630E0">
        <w:rPr>
          <w:rFonts w:ascii="Times New Roman" w:eastAsia="Times New Roman" w:hAnsi="Times New Roman" w:cs="Times New Roman"/>
          <w:b/>
          <w:lang w:val="lt-LT"/>
        </w:rPr>
        <w:tab/>
        <w:t xml:space="preserve">Kaip vartoti </w:t>
      </w:r>
      <w:proofErr w:type="spellStart"/>
      <w:r w:rsidRPr="001630E0">
        <w:rPr>
          <w:rFonts w:ascii="Times New Roman" w:eastAsia="Times New Roman" w:hAnsi="Times New Roman" w:cs="Times New Roman"/>
          <w:b/>
          <w:lang w:val="lt-LT"/>
        </w:rPr>
        <w:t>Cleodette</w:t>
      </w:r>
      <w:proofErr w:type="spellEnd"/>
    </w:p>
    <w:p w14:paraId="206C3C6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73554C5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Visada vartokite šį vaistą tiksliai kaip nurodė gydytojas. Jeigu abejojate, kreipkitės į gydytoją arba vaistininką.</w:t>
      </w:r>
    </w:p>
    <w:p w14:paraId="2A5FD15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8F002E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Kiekvieną dieną gerkite po vieną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tabletę, prireikus užgerkite mažu kiekiu vandens. Tabletes galite gerti valgio metu arba nevalgiusi, tačiau kiekvieną dieną tabletę turite gerti maždaug tokiu pačiu laiku. </w:t>
      </w:r>
    </w:p>
    <w:p w14:paraId="6AAC262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9402531" w14:textId="10507AAE"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Kiekvienoje lizdinėje plokštelėje yra 21</w:t>
      </w:r>
      <w:r w:rsidR="00A03CC8">
        <w:rPr>
          <w:rFonts w:ascii="Times New Roman" w:eastAsia="Times New Roman" w:hAnsi="Times New Roman" w:cs="Times New Roman"/>
          <w:lang w:val="lt-LT"/>
        </w:rPr>
        <w:t> </w:t>
      </w:r>
      <w:r w:rsidRPr="001630E0">
        <w:rPr>
          <w:rFonts w:ascii="Times New Roman" w:eastAsia="Times New Roman" w:hAnsi="Times New Roman" w:cs="Times New Roman"/>
          <w:lang w:val="lt-LT"/>
        </w:rPr>
        <w:t>tabletė. Prie kiekvienos tabletės yra parašyta savaitės diena, kurios metu ją reikia gerti. Jeigu, pavyzdžiui, tablečių vartoti pradedate trečiadienį, gerkite tabletę, prie kurios parašyta „T“. Laikykitės ant lizdinės plokštelės esančios rodyklės krypties, kol suvartosite visas 21</w:t>
      </w:r>
      <w:r w:rsidR="00A03CC8">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tabletę. </w:t>
      </w:r>
    </w:p>
    <w:p w14:paraId="5CDFBB2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E1B34F7" w14:textId="79E59DF8"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Po to 7</w:t>
      </w:r>
      <w:r w:rsidR="00A03CC8">
        <w:rPr>
          <w:rFonts w:ascii="Times New Roman" w:eastAsia="Times New Roman" w:hAnsi="Times New Roman" w:cs="Times New Roman"/>
          <w:lang w:val="lt-LT"/>
        </w:rPr>
        <w:t> </w:t>
      </w:r>
      <w:r w:rsidRPr="001630E0">
        <w:rPr>
          <w:rFonts w:ascii="Times New Roman" w:eastAsia="Times New Roman" w:hAnsi="Times New Roman" w:cs="Times New Roman"/>
          <w:lang w:val="lt-LT"/>
        </w:rPr>
        <w:t>dienas tablečių nevartokite. Šių 7</w:t>
      </w:r>
      <w:r w:rsidR="00A03CC8">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dienų, kurių metų tablečių nevartojate, laikotarpiu (jis dar vadinamas sustabdymo arba tarpine savaite), turi prasidėti kraujavimas. Jis vadinamas nutraukimo kraujavimu ir paprastai prasideda 2-ąją arba 3-ąją tarpinės savaitės parą. </w:t>
      </w:r>
    </w:p>
    <w:p w14:paraId="44CB95E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141FB1B" w14:textId="78EA1938"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Aštuntą dieną po paskutinės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tabletės suvartojimo (t. y. po 7</w:t>
      </w:r>
      <w:r w:rsidR="00A03CC8">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tarpinės savaitės dienų), turite pradėti vartoti naujos lizdinės plokštelės tabletes nepaisant to, ar kraujavimas sustojo, ar ne. Tai reiškia, kad kiekvienos kitos lizdinės plokštelės tabletes Jūs </w:t>
      </w:r>
      <w:r w:rsidRPr="001630E0">
        <w:rPr>
          <w:rFonts w:ascii="Times New Roman" w:eastAsia="Times New Roman" w:hAnsi="Times New Roman" w:cs="Times New Roman"/>
          <w:lang w:val="lt-LT"/>
        </w:rPr>
        <w:lastRenderedPageBreak/>
        <w:t xml:space="preserve">turite pradėti vartoti tokią pačią savaitės dieną ir kad kiekvieną mėnesį nutraukimo kraujavimas turi prasidėti tokią pačią mėnesio dieną. </w:t>
      </w:r>
    </w:p>
    <w:p w14:paraId="6B4B2C3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DED6D3D" w14:textId="47D6695D"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Jeigu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vartosite tokiu būdu, nuo pastojimo būsite apsaugota ir 7</w:t>
      </w:r>
      <w:r w:rsidR="00A03CC8">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dienų laikotarpiu, kurio metu tablečių nevartojate. </w:t>
      </w:r>
    </w:p>
    <w:p w14:paraId="58849CD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281E29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 xml:space="preserve">Kada galite pradėti vartoti pirmą </w:t>
      </w:r>
      <w:proofErr w:type="spellStart"/>
      <w:r w:rsidRPr="001630E0">
        <w:rPr>
          <w:rFonts w:ascii="Times New Roman" w:eastAsia="Times New Roman" w:hAnsi="Times New Roman" w:cs="Times New Roman"/>
          <w:b/>
          <w:lang w:val="lt-LT"/>
        </w:rPr>
        <w:t>Cleodette</w:t>
      </w:r>
      <w:proofErr w:type="spellEnd"/>
      <w:r w:rsidRPr="001630E0">
        <w:rPr>
          <w:rFonts w:ascii="Times New Roman" w:eastAsia="Times New Roman" w:hAnsi="Times New Roman" w:cs="Times New Roman"/>
          <w:b/>
          <w:lang w:val="lt-LT"/>
        </w:rPr>
        <w:t xml:space="preserve"> lizdinę plokštelę?</w:t>
      </w:r>
    </w:p>
    <w:p w14:paraId="7BDE5F5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Jei per ką tik praėjusį mėnesį hormoninių kontraceptikų nevartojote</w:t>
      </w:r>
    </w:p>
    <w:p w14:paraId="1CFC9E7E" w14:textId="7503DF48"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pradėkite vartoti pirmą ciklo dieną (t. y. pirmą mėnesinių dieną). Jeigu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pradėsite vartoti pirmą mėnesinių dieną, nuo nėštumo būsite apsaugota tuoj pat. Galite pradėti vartoti ir 2–5</w:t>
      </w:r>
      <w:r w:rsidR="00A03CC8">
        <w:rPr>
          <w:rFonts w:ascii="Times New Roman" w:eastAsia="Times New Roman" w:hAnsi="Times New Roman" w:cs="Times New Roman"/>
          <w:lang w:val="lt-LT"/>
        </w:rPr>
        <w:t> </w:t>
      </w:r>
      <w:r w:rsidRPr="001630E0">
        <w:rPr>
          <w:rFonts w:ascii="Times New Roman" w:eastAsia="Times New Roman" w:hAnsi="Times New Roman" w:cs="Times New Roman"/>
          <w:lang w:val="lt-LT"/>
        </w:rPr>
        <w:t>mėnesinių dieną, tačiau tokiu atveju pirmas 7</w:t>
      </w:r>
      <w:r w:rsidR="00A03CC8">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vartojimo dienas turite naudotis papildomomis kontracepcijos priemonėmis (pvz., prezervatyvu). </w:t>
      </w:r>
    </w:p>
    <w:p w14:paraId="2259146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E716C7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 xml:space="preserve">Keičiant sudėtinį hormoninį kontraceptiką, sudėtinį </w:t>
      </w:r>
      <w:proofErr w:type="spellStart"/>
      <w:r w:rsidRPr="001630E0">
        <w:rPr>
          <w:rFonts w:ascii="Times New Roman" w:eastAsia="Times New Roman" w:hAnsi="Times New Roman" w:cs="Times New Roman"/>
          <w:u w:val="single"/>
          <w:lang w:val="lt-LT"/>
        </w:rPr>
        <w:t>kontracepcinį</w:t>
      </w:r>
      <w:proofErr w:type="spellEnd"/>
      <w:r w:rsidRPr="001630E0">
        <w:rPr>
          <w:rFonts w:ascii="Times New Roman" w:eastAsia="Times New Roman" w:hAnsi="Times New Roman" w:cs="Times New Roman"/>
          <w:u w:val="single"/>
          <w:lang w:val="lt-LT"/>
        </w:rPr>
        <w:t xml:space="preserve"> makšties žiedą arba </w:t>
      </w:r>
      <w:proofErr w:type="spellStart"/>
      <w:r w:rsidRPr="001630E0">
        <w:rPr>
          <w:rFonts w:ascii="Times New Roman" w:eastAsia="Times New Roman" w:hAnsi="Times New Roman" w:cs="Times New Roman"/>
          <w:u w:val="single"/>
          <w:lang w:val="lt-LT"/>
        </w:rPr>
        <w:t>transderminį</w:t>
      </w:r>
      <w:proofErr w:type="spellEnd"/>
      <w:r w:rsidRPr="001630E0">
        <w:rPr>
          <w:rFonts w:ascii="Times New Roman" w:eastAsia="Times New Roman" w:hAnsi="Times New Roman" w:cs="Times New Roman"/>
          <w:u w:val="single"/>
          <w:lang w:val="lt-LT"/>
        </w:rPr>
        <w:t xml:space="preserve"> pleistrą</w:t>
      </w:r>
    </w:p>
    <w:p w14:paraId="705B0D6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galite pradėti vartoti geriausia kitą dieną po ankstesnio kontraceptiko paskutinės veikliosios tabletės (paskutinė tabletė, kurioje yra veikliųjų medžiagų) pavartojimo, tačiau ne vėliau kaip kitą dieną po ankstesnio kontraceptiko pertraukos, kurios metu tablečių nevartojama (arba po ankstesnio kontraceptiko paskutinės neveikliosios tabletės pavartojimo). Keisdama sudėtinį </w:t>
      </w:r>
      <w:proofErr w:type="spellStart"/>
      <w:r w:rsidRPr="001630E0">
        <w:rPr>
          <w:rFonts w:ascii="Times New Roman" w:eastAsia="Times New Roman" w:hAnsi="Times New Roman" w:cs="Times New Roman"/>
          <w:lang w:val="lt-LT"/>
        </w:rPr>
        <w:t>kontracepcinį</w:t>
      </w:r>
      <w:proofErr w:type="spellEnd"/>
      <w:r w:rsidRPr="001630E0">
        <w:rPr>
          <w:rFonts w:ascii="Times New Roman" w:eastAsia="Times New Roman" w:hAnsi="Times New Roman" w:cs="Times New Roman"/>
          <w:lang w:val="lt-LT"/>
        </w:rPr>
        <w:t xml:space="preserve"> makšties žiedą arba </w:t>
      </w:r>
      <w:proofErr w:type="spellStart"/>
      <w:r w:rsidRPr="001630E0">
        <w:rPr>
          <w:rFonts w:ascii="Times New Roman" w:eastAsia="Times New Roman" w:hAnsi="Times New Roman" w:cs="Times New Roman"/>
          <w:lang w:val="lt-LT"/>
        </w:rPr>
        <w:t>transderminį</w:t>
      </w:r>
      <w:proofErr w:type="spellEnd"/>
      <w:r w:rsidRPr="001630E0">
        <w:rPr>
          <w:rFonts w:ascii="Times New Roman" w:eastAsia="Times New Roman" w:hAnsi="Times New Roman" w:cs="Times New Roman"/>
          <w:lang w:val="lt-LT"/>
        </w:rPr>
        <w:t xml:space="preserve"> pleistrą, laikykitės savo gydytojo patarimo. </w:t>
      </w:r>
    </w:p>
    <w:p w14:paraId="701D67F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32AD9E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 xml:space="preserve">Keičiant vien </w:t>
      </w:r>
      <w:proofErr w:type="spellStart"/>
      <w:r w:rsidRPr="001630E0">
        <w:rPr>
          <w:rFonts w:ascii="Times New Roman" w:eastAsia="Times New Roman" w:hAnsi="Times New Roman" w:cs="Times New Roman"/>
          <w:u w:val="single"/>
          <w:lang w:val="lt-LT"/>
        </w:rPr>
        <w:t>progestogeninį</w:t>
      </w:r>
      <w:proofErr w:type="spellEnd"/>
      <w:r w:rsidRPr="001630E0">
        <w:rPr>
          <w:rFonts w:ascii="Times New Roman" w:eastAsia="Times New Roman" w:hAnsi="Times New Roman" w:cs="Times New Roman"/>
          <w:u w:val="single"/>
          <w:lang w:val="lt-LT"/>
        </w:rPr>
        <w:t xml:space="preserve"> metodą (vien </w:t>
      </w:r>
      <w:proofErr w:type="spellStart"/>
      <w:r w:rsidRPr="001630E0">
        <w:rPr>
          <w:rFonts w:ascii="Times New Roman" w:eastAsia="Times New Roman" w:hAnsi="Times New Roman" w:cs="Times New Roman"/>
          <w:u w:val="single"/>
          <w:lang w:val="lt-LT"/>
        </w:rPr>
        <w:t>progestogeno</w:t>
      </w:r>
      <w:proofErr w:type="spellEnd"/>
      <w:r w:rsidRPr="001630E0">
        <w:rPr>
          <w:rFonts w:ascii="Times New Roman" w:eastAsia="Times New Roman" w:hAnsi="Times New Roman" w:cs="Times New Roman"/>
          <w:u w:val="single"/>
          <w:lang w:val="lt-LT"/>
        </w:rPr>
        <w:t xml:space="preserve"> tabletes, injekcinį preparatą, implantą ar </w:t>
      </w:r>
      <w:proofErr w:type="spellStart"/>
      <w:r w:rsidRPr="001630E0">
        <w:rPr>
          <w:rFonts w:ascii="Times New Roman" w:eastAsia="Times New Roman" w:hAnsi="Times New Roman" w:cs="Times New Roman"/>
          <w:u w:val="single"/>
          <w:lang w:val="lt-LT"/>
        </w:rPr>
        <w:t>progestogeno</w:t>
      </w:r>
      <w:proofErr w:type="spellEnd"/>
      <w:r w:rsidRPr="001630E0">
        <w:rPr>
          <w:rFonts w:ascii="Times New Roman" w:eastAsia="Times New Roman" w:hAnsi="Times New Roman" w:cs="Times New Roman"/>
          <w:u w:val="single"/>
          <w:lang w:val="lt-LT"/>
        </w:rPr>
        <w:t xml:space="preserve"> atpalaiduojančią vartojimo į gimdos ertmę sistemą)</w:t>
      </w:r>
    </w:p>
    <w:p w14:paraId="0DF75FE6" w14:textId="3099B96E"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Tabletes, kuriose yra tik </w:t>
      </w:r>
      <w:proofErr w:type="spellStart"/>
      <w:r w:rsidRPr="001630E0">
        <w:rPr>
          <w:rFonts w:ascii="Times New Roman" w:eastAsia="Times New Roman" w:hAnsi="Times New Roman" w:cs="Times New Roman"/>
          <w:lang w:val="lt-LT"/>
        </w:rPr>
        <w:t>progestogeno</w:t>
      </w:r>
      <w:proofErr w:type="spellEnd"/>
      <w:r w:rsidRPr="001630E0">
        <w:rPr>
          <w:rFonts w:ascii="Times New Roman" w:eastAsia="Times New Roman" w:hAnsi="Times New Roman" w:cs="Times New Roman"/>
          <w:lang w:val="lt-LT"/>
        </w:rPr>
        <w:t>, galite keisti bet kurią dieną (implantą ar vartojimo į gimdos ertmę sistemą – tą dieną, kurią jie pašalinami, injekcinį preparatą – atėjus kitos injekcijos laikui), tačiau visais šiais atvejais pirmas 7</w:t>
      </w:r>
      <w:r w:rsidR="00A03CC8">
        <w:rPr>
          <w:rFonts w:ascii="Times New Roman" w:eastAsia="Times New Roman" w:hAnsi="Times New Roman" w:cs="Times New Roman"/>
          <w:lang w:val="lt-LT"/>
        </w:rPr>
        <w:t> </w:t>
      </w:r>
      <w:r w:rsidRPr="001630E0">
        <w:rPr>
          <w:rFonts w:ascii="Times New Roman" w:eastAsia="Times New Roman" w:hAnsi="Times New Roman" w:cs="Times New Roman"/>
          <w:lang w:val="lt-LT"/>
        </w:rPr>
        <w:t>tablečių vartojimo dienas naudokitės ir papildomomis kontr</w:t>
      </w:r>
      <w:r w:rsidR="00CF2B03">
        <w:rPr>
          <w:rFonts w:ascii="Times New Roman" w:eastAsia="Times New Roman" w:hAnsi="Times New Roman" w:cs="Times New Roman"/>
          <w:lang w:val="lt-LT"/>
        </w:rPr>
        <w:t>a</w:t>
      </w:r>
      <w:r w:rsidRPr="001630E0">
        <w:rPr>
          <w:rFonts w:ascii="Times New Roman" w:eastAsia="Times New Roman" w:hAnsi="Times New Roman" w:cs="Times New Roman"/>
          <w:lang w:val="lt-LT"/>
        </w:rPr>
        <w:t xml:space="preserve">cepcijos priemonėmis (pvz., prezervatyvu). </w:t>
      </w:r>
    </w:p>
    <w:p w14:paraId="6626A54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39EE9B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Po persileidimo</w:t>
      </w:r>
    </w:p>
    <w:p w14:paraId="3278B3F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Laikykitės savo gydytojo patarimo.</w:t>
      </w:r>
    </w:p>
    <w:p w14:paraId="5B9C3A0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36B2D0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Po gimdymo</w:t>
      </w:r>
    </w:p>
    <w:p w14:paraId="11AC5E5C" w14:textId="056D325B"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galite pradėti vartoti 21–28</w:t>
      </w:r>
      <w:r w:rsidR="00A03CC8">
        <w:rPr>
          <w:rFonts w:ascii="Times New Roman" w:eastAsia="Times New Roman" w:hAnsi="Times New Roman" w:cs="Times New Roman"/>
          <w:lang w:val="lt-LT"/>
        </w:rPr>
        <w:t> </w:t>
      </w:r>
      <w:r w:rsidRPr="001630E0">
        <w:rPr>
          <w:rFonts w:ascii="Times New Roman" w:eastAsia="Times New Roman" w:hAnsi="Times New Roman" w:cs="Times New Roman"/>
          <w:lang w:val="lt-LT"/>
        </w:rPr>
        <w:t>dieną po gimdymo. Jeigu pradėsite vartoti vėliau negu po 28</w:t>
      </w:r>
      <w:r w:rsidR="00A03CC8">
        <w:rPr>
          <w:rFonts w:ascii="Times New Roman" w:eastAsia="Times New Roman" w:hAnsi="Times New Roman" w:cs="Times New Roman"/>
          <w:lang w:val="lt-LT"/>
        </w:rPr>
        <w:t> </w:t>
      </w:r>
      <w:r w:rsidRPr="001630E0">
        <w:rPr>
          <w:rFonts w:ascii="Times New Roman" w:eastAsia="Times New Roman" w:hAnsi="Times New Roman" w:cs="Times New Roman"/>
          <w:lang w:val="lt-LT"/>
        </w:rPr>
        <w:t>dienų, pirmas 7</w:t>
      </w:r>
      <w:r w:rsidR="00A03CC8">
        <w:rPr>
          <w:rFonts w:ascii="Times New Roman" w:eastAsia="Times New Roman" w:hAnsi="Times New Roman" w:cs="Times New Roman"/>
          <w:lang w:val="lt-LT"/>
        </w:rPr>
        <w:t>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vartojimo dienas papildomai naudokitės taip vadinamu barjeriniu kontracepcijos metodu (pvz., prezervatyvu). Jeigu po gimdymo lytinį aktą turėjote prieš pradėdama vartoti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būkite tikra, kad nesate nėščia, arba palaukite iki kitų mėnesinių</w:t>
      </w:r>
      <w:r w:rsidR="00A03CC8">
        <w:rPr>
          <w:rFonts w:ascii="Times New Roman" w:eastAsia="Times New Roman" w:hAnsi="Times New Roman" w:cs="Times New Roman"/>
          <w:lang w:val="lt-LT"/>
        </w:rPr>
        <w:t>.</w:t>
      </w:r>
    </w:p>
    <w:p w14:paraId="1CACB4F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8A6E41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u w:val="single"/>
          <w:lang w:val="lt-LT"/>
        </w:rPr>
      </w:pPr>
      <w:r w:rsidRPr="001630E0">
        <w:rPr>
          <w:rFonts w:ascii="Times New Roman" w:eastAsia="Times New Roman" w:hAnsi="Times New Roman" w:cs="Times New Roman"/>
          <w:u w:val="single"/>
          <w:lang w:val="lt-LT"/>
        </w:rPr>
        <w:t xml:space="preserve">Jeigu žindote kūdikį ir norite </w:t>
      </w:r>
      <w:proofErr w:type="spellStart"/>
      <w:r w:rsidRPr="001630E0">
        <w:rPr>
          <w:rFonts w:ascii="Times New Roman" w:eastAsia="Times New Roman" w:hAnsi="Times New Roman" w:cs="Times New Roman"/>
          <w:u w:val="single"/>
          <w:lang w:val="lt-LT"/>
        </w:rPr>
        <w:t>Cleodette</w:t>
      </w:r>
      <w:proofErr w:type="spellEnd"/>
      <w:r w:rsidRPr="001630E0">
        <w:rPr>
          <w:rFonts w:ascii="Times New Roman" w:eastAsia="Times New Roman" w:hAnsi="Times New Roman" w:cs="Times New Roman"/>
          <w:u w:val="single"/>
          <w:lang w:val="lt-LT"/>
        </w:rPr>
        <w:t xml:space="preserve"> pradėti (vėl) vartoti po gimdymo</w:t>
      </w:r>
    </w:p>
    <w:p w14:paraId="2587F11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Perskaitykite poskyrį „Nėštumas ir žindymo laikotarpis“.</w:t>
      </w:r>
    </w:p>
    <w:p w14:paraId="6B399AF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BFA966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Klauskite gydytojo, ką daryti, jeigu nežinote, kada pradėti vartoti.</w:t>
      </w:r>
    </w:p>
    <w:p w14:paraId="7768A86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510B5E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 xml:space="preserve">Ką daryti pavartojus per didelę </w:t>
      </w:r>
      <w:proofErr w:type="spellStart"/>
      <w:r w:rsidRPr="001630E0">
        <w:rPr>
          <w:rFonts w:ascii="Times New Roman" w:eastAsia="Times New Roman" w:hAnsi="Times New Roman" w:cs="Times New Roman"/>
          <w:b/>
          <w:lang w:val="lt-LT"/>
        </w:rPr>
        <w:t>Cleodette</w:t>
      </w:r>
      <w:proofErr w:type="spellEnd"/>
      <w:r w:rsidRPr="001630E0">
        <w:rPr>
          <w:rFonts w:ascii="Times New Roman" w:eastAsia="Times New Roman" w:hAnsi="Times New Roman" w:cs="Times New Roman"/>
          <w:b/>
          <w:lang w:val="lt-LT"/>
        </w:rPr>
        <w:t xml:space="preserve"> dozę?</w:t>
      </w:r>
    </w:p>
    <w:p w14:paraId="6D204EE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Vienu kartu išgėrus per daug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tablečių, sunkių kenksmingų pasekmių nebuvo.</w:t>
      </w:r>
    </w:p>
    <w:p w14:paraId="0B7F5C1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FFCC17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Jeigu vienu kartu išgersite kelias tabletes, gali pasireikšti pykinimas arba vėmimas. Jaunoms merginoms galimas ir kraujavimas iš makšties. </w:t>
      </w:r>
    </w:p>
    <w:p w14:paraId="0E9797C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8A7609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Jeigu išgėrėte per daug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tablečių arba jeigu paaiškėjo, kad kelias tabletes išgėrė vaikas, kreipkitės į gydytoją arba vaistininką patarimo. </w:t>
      </w:r>
    </w:p>
    <w:p w14:paraId="7830BDB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0EB1F4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b/>
          <w:lang w:val="lt-LT"/>
        </w:rPr>
        <w:t xml:space="preserve">Pamiršus pavartoti </w:t>
      </w:r>
      <w:proofErr w:type="spellStart"/>
      <w:r w:rsidRPr="001630E0">
        <w:rPr>
          <w:rFonts w:ascii="Times New Roman" w:eastAsia="Times New Roman" w:hAnsi="Times New Roman" w:cs="Times New Roman"/>
          <w:b/>
          <w:lang w:val="lt-LT"/>
        </w:rPr>
        <w:t>Cleodette</w:t>
      </w:r>
      <w:proofErr w:type="spellEnd"/>
    </w:p>
    <w:p w14:paraId="571B9BC4"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Jei tabletę išgerti pavėlavote </w:t>
      </w:r>
      <w:r w:rsidRPr="001630E0">
        <w:rPr>
          <w:rFonts w:ascii="Times New Roman" w:eastAsia="Times New Roman" w:hAnsi="Times New Roman" w:cs="Times New Roman"/>
          <w:b/>
          <w:lang w:val="lt-LT"/>
        </w:rPr>
        <w:t>mažiau negu 12 valandų,</w:t>
      </w:r>
      <w:r w:rsidRPr="001630E0">
        <w:rPr>
          <w:rFonts w:ascii="Times New Roman" w:eastAsia="Times New Roman" w:hAnsi="Times New Roman" w:cs="Times New Roman"/>
          <w:lang w:val="lt-LT"/>
        </w:rPr>
        <w:t xml:space="preserve"> apsauga nuo pastojimo nėra sumažėjusi. Pamirštą tabletę išgerkite tuoj pat, kai tik prisiminsite, o kitas vartokite įprastiniu laiku.</w:t>
      </w:r>
    </w:p>
    <w:p w14:paraId="59339827"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Jei tabletę išgerti pavėlavote </w:t>
      </w:r>
      <w:r w:rsidRPr="001630E0">
        <w:rPr>
          <w:rFonts w:ascii="Times New Roman" w:eastAsia="Times New Roman" w:hAnsi="Times New Roman" w:cs="Times New Roman"/>
          <w:b/>
          <w:lang w:val="lt-LT"/>
        </w:rPr>
        <w:t>daugiau negu 12 valandų</w:t>
      </w:r>
      <w:r w:rsidRPr="001630E0">
        <w:rPr>
          <w:rFonts w:ascii="Times New Roman" w:eastAsia="Times New Roman" w:hAnsi="Times New Roman" w:cs="Times New Roman"/>
          <w:lang w:val="lt-LT"/>
        </w:rPr>
        <w:t xml:space="preserve">, apsauga nuo nėštumo gali būti sumažėjusi. Kuo daugiau tablečių Jūs pamiršite išgerti, tuo didesnė bus pastojimo rizika. </w:t>
      </w:r>
    </w:p>
    <w:p w14:paraId="2B60EF5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0CA373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Nevisiškos apsaugos nuo nėštumo rizika yra didžiausia, jeigu tabletę praleisite lizdinės plokštelės vartojimo pradžioje arba pabaigoje. Tokiu atveju reikia vadovautis toliau pateiktomis taisyklėmis (žr. žemiau esančią diagramą).</w:t>
      </w:r>
    </w:p>
    <w:p w14:paraId="28B520A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7B39C0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Praleidus daugiau negu vieną lizdinės plokštelės tabletę</w:t>
      </w:r>
    </w:p>
    <w:p w14:paraId="5075E38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Kreipkitės į savo gydytoją.</w:t>
      </w:r>
    </w:p>
    <w:p w14:paraId="55A69F3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436CD6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 xml:space="preserve">Vieną tabletę praleidus pirmą vartojimo savaitę </w:t>
      </w:r>
    </w:p>
    <w:p w14:paraId="7572F31B" w14:textId="493182EF"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Praleistą tabletę išgerkite tuoj pat, kai tik prisiminsite, net ir tuo atveju, jeigu tuo pačiu metu reikėtų gerti dvi tabletes. Kitas tabletes vartokite įprastiniu laiku ir pirmas 7</w:t>
      </w:r>
      <w:r w:rsidR="00A03CC8">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paras naudokitės ir </w:t>
      </w:r>
      <w:r w:rsidRPr="001630E0">
        <w:rPr>
          <w:rFonts w:ascii="Times New Roman" w:eastAsia="Times New Roman" w:hAnsi="Times New Roman" w:cs="Times New Roman"/>
          <w:b/>
          <w:lang w:val="lt-LT"/>
        </w:rPr>
        <w:t>papildomomis kontracepcijos priemonėmis</w:t>
      </w:r>
      <w:r w:rsidRPr="001630E0">
        <w:rPr>
          <w:rFonts w:ascii="Times New Roman" w:eastAsia="Times New Roman" w:hAnsi="Times New Roman" w:cs="Times New Roman"/>
          <w:lang w:val="lt-LT"/>
        </w:rPr>
        <w:t xml:space="preserve">, pvz., prezervatyvu. Jeigu lytinį aktą turėjote savaitės laikotarpiu prieš užmiršdama tabletę išgerti, Jūs galite būti nėščia. Tokiu atveju kreipkitės į savo gydytoją. </w:t>
      </w:r>
    </w:p>
    <w:p w14:paraId="55E55B6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AF05D5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Vieną tabletę praleidus antrą vartojimo savaitę</w:t>
      </w:r>
    </w:p>
    <w:p w14:paraId="523A24D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Praleistą tabletę išgerkite tuoj pat, kai tik prisiminsite, net ir tuo atveju, jeigu tuo pačiu metu reikėtų gerti dvi tabletes. Kitas tabletes vartokite įprastiniu laiku. Apsauga nuo nėštumo nėra sumažėjusi, papildomų kontracepcijos priemonių Jums nereikia.</w:t>
      </w:r>
    </w:p>
    <w:p w14:paraId="1BA4B34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87DD2AE"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Vieną tabletę praleidus trečią vartojimo savaitę</w:t>
      </w:r>
    </w:p>
    <w:p w14:paraId="2E081FA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Galite pasirinkti vieną iš toliau aprašytų galimybių.</w:t>
      </w:r>
    </w:p>
    <w:p w14:paraId="08B3E7B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8CE5131"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1.</w:t>
      </w:r>
      <w:r w:rsidRPr="001630E0">
        <w:rPr>
          <w:rFonts w:ascii="Times New Roman" w:eastAsia="Times New Roman" w:hAnsi="Times New Roman" w:cs="Times New Roman"/>
          <w:lang w:val="lt-LT"/>
        </w:rPr>
        <w:tab/>
        <w:t xml:space="preserve">Pamirštą tabletę išgerkite tuoj pat, kai tik prisiminsite, net tuo atveju, jeigu tuo pačiu metu reikėtų gerti dvi tabletes. Kitas tabletes vartokite įprastine tvarka. Naujos lizdinės plokštelės tabletes pradėkite vartoti nedarydama pertraukos, kurios metu tablečių nevartojama. </w:t>
      </w:r>
    </w:p>
    <w:p w14:paraId="1E0DB798" w14:textId="77777777" w:rsidR="001630E0" w:rsidRPr="001630E0" w:rsidRDefault="001630E0" w:rsidP="001630E0">
      <w:pPr>
        <w:tabs>
          <w:tab w:val="left" w:pos="567"/>
        </w:tabs>
        <w:snapToGrid w:val="0"/>
        <w:spacing w:after="0" w:line="260" w:lineRule="exact"/>
        <w:ind w:left="567" w:right="-2"/>
        <w:rPr>
          <w:rFonts w:ascii="Times New Roman" w:eastAsia="Times New Roman" w:hAnsi="Times New Roman" w:cs="Times New Roman"/>
          <w:lang w:val="lt-LT"/>
        </w:rPr>
      </w:pPr>
      <w:r w:rsidRPr="001630E0">
        <w:rPr>
          <w:rFonts w:ascii="Times New Roman" w:eastAsia="Times New Roman" w:hAnsi="Times New Roman" w:cs="Times New Roman"/>
          <w:lang w:val="lt-LT"/>
        </w:rPr>
        <w:t>Tikriausiai mėnesinės prasidės antros lizdinės plokštelės tablečių vartojimo gale, tačiau antros lizdinės plokštelės tablečių vartojimo metu galimas silpnas arba į mėnesines panašus kraujavimas.</w:t>
      </w:r>
    </w:p>
    <w:p w14:paraId="0F49003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E98ED3A" w14:textId="359BD9F1"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2.</w:t>
      </w:r>
      <w:r w:rsidRPr="001630E0">
        <w:rPr>
          <w:rFonts w:ascii="Times New Roman" w:eastAsia="Times New Roman" w:hAnsi="Times New Roman" w:cs="Times New Roman"/>
          <w:lang w:val="lt-LT"/>
        </w:rPr>
        <w:tab/>
        <w:t>Taip pat Jūs galite vartojamos lizdinės plokštelės tablečių vartojimą nutraukti ir tuoj pat padaryti 7</w:t>
      </w:r>
      <w:r w:rsidR="00A03CC8">
        <w:rPr>
          <w:rFonts w:ascii="Times New Roman" w:eastAsia="Times New Roman" w:hAnsi="Times New Roman" w:cs="Times New Roman"/>
          <w:lang w:val="lt-LT"/>
        </w:rPr>
        <w:t> </w:t>
      </w:r>
      <w:r w:rsidRPr="001630E0">
        <w:rPr>
          <w:rFonts w:ascii="Times New Roman" w:eastAsia="Times New Roman" w:hAnsi="Times New Roman" w:cs="Times New Roman"/>
          <w:lang w:val="lt-LT"/>
        </w:rPr>
        <w:t>dienų pertrauką, kurios metu tablečių nevartojama (</w:t>
      </w:r>
      <w:r w:rsidRPr="001630E0">
        <w:rPr>
          <w:rFonts w:ascii="Times New Roman" w:eastAsia="Times New Roman" w:hAnsi="Times New Roman" w:cs="Times New Roman"/>
          <w:b/>
          <w:lang w:val="lt-LT"/>
        </w:rPr>
        <w:t>užsirašykite dieną, kurią savo tabletę išgerti pamiršote</w:t>
      </w:r>
      <w:r w:rsidRPr="001630E0">
        <w:rPr>
          <w:rFonts w:ascii="Times New Roman" w:eastAsia="Times New Roman" w:hAnsi="Times New Roman" w:cs="Times New Roman"/>
          <w:lang w:val="lt-LT"/>
        </w:rPr>
        <w:t xml:space="preserve">). Jeigu naujos lizdinės plokštelės tabletes norite pradėti vartoti tokią pačią dieną, kokią visada pradedate, padarykite </w:t>
      </w:r>
      <w:r w:rsidRPr="001630E0">
        <w:rPr>
          <w:rFonts w:ascii="Times New Roman" w:eastAsia="Times New Roman" w:hAnsi="Times New Roman" w:cs="Times New Roman"/>
          <w:i/>
          <w:lang w:val="lt-LT"/>
        </w:rPr>
        <w:t>trumpesnę negu 7</w:t>
      </w:r>
      <w:r w:rsidR="00A03CC8">
        <w:rPr>
          <w:rFonts w:ascii="Times New Roman" w:eastAsia="Times New Roman" w:hAnsi="Times New Roman" w:cs="Times New Roman"/>
          <w:i/>
          <w:lang w:val="lt-LT"/>
        </w:rPr>
        <w:t> </w:t>
      </w:r>
      <w:r w:rsidRPr="001630E0">
        <w:rPr>
          <w:rFonts w:ascii="Times New Roman" w:eastAsia="Times New Roman" w:hAnsi="Times New Roman" w:cs="Times New Roman"/>
          <w:i/>
          <w:lang w:val="lt-LT"/>
        </w:rPr>
        <w:t>dienų pertrauką,</w:t>
      </w:r>
      <w:r w:rsidRPr="001630E0">
        <w:rPr>
          <w:rFonts w:ascii="Times New Roman" w:eastAsia="Times New Roman" w:hAnsi="Times New Roman" w:cs="Times New Roman"/>
          <w:lang w:val="lt-LT"/>
        </w:rPr>
        <w:t xml:space="preserve"> kurios metu tablečių nevartojama. </w:t>
      </w:r>
    </w:p>
    <w:p w14:paraId="4BD1C85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9FEF48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Jeigu laikysitės vienos iš šių rekomendacijų, Jūs liksite apsaugota nuo nėštumo.</w:t>
      </w:r>
    </w:p>
    <w:p w14:paraId="54F82A8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F85239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Jeigu iš lizdinės plokštelės užmiršote išgerti bet kiek tablečių ir per pirmą pertrauką, kurios metu tablečių nevartojama, nekraujavote, galite būti pastojusi. Prieš pradėdama vartoti kitos lizdinės plokštelės tabletes, kreipkitės į savo gydytoją.</w:t>
      </w:r>
    </w:p>
    <w:p w14:paraId="41B30C7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CF1AB9D"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E5167F9" w14:textId="77777777" w:rsidR="001630E0" w:rsidRPr="001630E0" w:rsidRDefault="001630E0" w:rsidP="001630E0">
      <w:pPr>
        <w:tabs>
          <w:tab w:val="left" w:pos="1296"/>
        </w:tabs>
        <w:autoSpaceDE w:val="0"/>
        <w:autoSpaceDN w:val="0"/>
        <w:adjustRightInd w:val="0"/>
        <w:snapToGrid w:val="0"/>
        <w:spacing w:after="0" w:line="240" w:lineRule="auto"/>
        <w:ind w:right="-2"/>
        <w:rPr>
          <w:rFonts w:ascii="Times New Roman" w:eastAsia="Times New Roman" w:hAnsi="Times New Roman" w:cs="Times New Roman"/>
          <w:color w:val="000000"/>
          <w:lang w:val="lt-LT" w:eastAsia="is-IS"/>
        </w:rPr>
      </w:pPr>
    </w:p>
    <w:p w14:paraId="040E8F4E" w14:textId="77777777" w:rsidR="001630E0" w:rsidRPr="001630E0" w:rsidRDefault="001630E0" w:rsidP="001630E0">
      <w:pPr>
        <w:numPr>
          <w:ilvl w:val="12"/>
          <w:numId w:val="0"/>
        </w:numPr>
        <w:tabs>
          <w:tab w:val="left" w:pos="1296"/>
        </w:tabs>
        <w:snapToGrid w:val="0"/>
        <w:spacing w:after="0" w:line="240" w:lineRule="auto"/>
        <w:ind w:right="-2"/>
        <w:rPr>
          <w:rFonts w:ascii="Times New Roman" w:eastAsia="Times New Roman" w:hAnsi="Times New Roman" w:cs="Times New Roman"/>
          <w:color w:val="000000"/>
          <w:lang w:val="lt-LT" w:eastAsia="is-IS"/>
        </w:rPr>
      </w:pPr>
      <w:r w:rsidRPr="001630E0">
        <w:rPr>
          <w:rFonts w:ascii="Times New Roman" w:eastAsia="Times New Roman" w:hAnsi="Times New Roman" w:cs="Times New Roman"/>
          <w:noProof/>
          <w:lang w:val="lt-LT" w:eastAsia="lt-LT"/>
        </w:rPr>
        <w:lastRenderedPageBreak/>
        <mc:AlternateContent>
          <mc:Choice Requires="wpg">
            <w:drawing>
              <wp:inline distT="0" distB="0" distL="0" distR="0" wp14:anchorId="15DC67FF" wp14:editId="158E3768">
                <wp:extent cx="5972175" cy="5261610"/>
                <wp:effectExtent l="0" t="0" r="28575" b="15240"/>
                <wp:docPr id="35" name="Grupė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2175" cy="5261610"/>
                          <a:chOff x="1453" y="1434"/>
                          <a:chExt cx="9405" cy="8286"/>
                        </a:xfrm>
                      </wpg:grpSpPr>
                      <wps:wsp>
                        <wps:cNvPr id="36" name="Rectangle 3"/>
                        <wps:cNvSpPr>
                          <a:spLocks noChangeArrowheads="1"/>
                        </wps:cNvSpPr>
                        <wps:spPr bwMode="auto">
                          <a:xfrm>
                            <a:off x="1453" y="1434"/>
                            <a:ext cx="2025" cy="765"/>
                          </a:xfrm>
                          <a:prstGeom prst="rect">
                            <a:avLst/>
                          </a:prstGeom>
                          <a:solidFill>
                            <a:srgbClr val="FFFFFF"/>
                          </a:solidFill>
                          <a:ln w="9525">
                            <a:solidFill>
                              <a:srgbClr val="000000"/>
                            </a:solidFill>
                            <a:miter lim="800000"/>
                            <a:headEnd/>
                            <a:tailEnd/>
                          </a:ln>
                        </wps:spPr>
                        <wps:txbx>
                          <w:txbxContent>
                            <w:p w14:paraId="4AAC6CCD" w14:textId="1DE085D6"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Pamiršta &gt;</w:t>
                              </w:r>
                              <w:r w:rsidR="00A03CC8">
                                <w:rPr>
                                  <w:rFonts w:ascii="Times New Roman" w:hAnsi="Times New Roman" w:cs="Times New Roman"/>
                                  <w:sz w:val="20"/>
                                  <w:lang w:val="lt-LT"/>
                                </w:rPr>
                                <w:t> </w:t>
                              </w:r>
                              <w:r w:rsidRPr="001A67D7">
                                <w:rPr>
                                  <w:rFonts w:ascii="Times New Roman" w:hAnsi="Times New Roman" w:cs="Times New Roman"/>
                                  <w:sz w:val="20"/>
                                  <w:lang w:val="lt-LT"/>
                                </w:rPr>
                                <w:t>1</w:t>
                              </w:r>
                              <w:r w:rsidR="00A03CC8">
                                <w:rPr>
                                  <w:rFonts w:ascii="Times New Roman" w:hAnsi="Times New Roman" w:cs="Times New Roman"/>
                                  <w:sz w:val="20"/>
                                  <w:lang w:val="lt-LT"/>
                                </w:rPr>
                                <w:t> </w:t>
                              </w:r>
                              <w:r w:rsidRPr="001A67D7">
                                <w:rPr>
                                  <w:rFonts w:ascii="Times New Roman" w:hAnsi="Times New Roman" w:cs="Times New Roman"/>
                                  <w:sz w:val="20"/>
                                  <w:lang w:val="lt-LT"/>
                                </w:rPr>
                                <w:t>tabletė iš lizdinės plokštelės</w:t>
                              </w:r>
                            </w:p>
                          </w:txbxContent>
                        </wps:txbx>
                        <wps:bodyPr rot="0" vert="horz" wrap="square" lIns="91440" tIns="45720" rIns="91440" bIns="45720" anchor="t" anchorCtr="0" upright="1">
                          <a:noAutofit/>
                        </wps:bodyPr>
                      </wps:wsp>
                      <wps:wsp>
                        <wps:cNvPr id="37" name="Rectangle 4"/>
                        <wps:cNvSpPr>
                          <a:spLocks noChangeArrowheads="1"/>
                        </wps:cNvSpPr>
                        <wps:spPr bwMode="auto">
                          <a:xfrm>
                            <a:off x="6718" y="1434"/>
                            <a:ext cx="3375" cy="435"/>
                          </a:xfrm>
                          <a:prstGeom prst="rect">
                            <a:avLst/>
                          </a:prstGeom>
                          <a:solidFill>
                            <a:srgbClr val="FFFFFF"/>
                          </a:solidFill>
                          <a:ln w="9525">
                            <a:solidFill>
                              <a:srgbClr val="000000"/>
                            </a:solidFill>
                            <a:miter lim="800000"/>
                            <a:headEnd/>
                            <a:tailEnd/>
                          </a:ln>
                        </wps:spPr>
                        <wps:txbx>
                          <w:txbxContent>
                            <w:p w14:paraId="72316AAE"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Klauskite savo gydytojo patarimo</w:t>
                              </w:r>
                            </w:p>
                          </w:txbxContent>
                        </wps:txbx>
                        <wps:bodyPr rot="0" vert="horz" wrap="square" lIns="91440" tIns="45720" rIns="91440" bIns="45720" anchor="t" anchorCtr="0" upright="1">
                          <a:noAutofit/>
                        </wps:bodyPr>
                      </wps:wsp>
                      <wps:wsp>
                        <wps:cNvPr id="38" name="Rectangle 5"/>
                        <wps:cNvSpPr>
                          <a:spLocks noChangeArrowheads="1"/>
                        </wps:cNvSpPr>
                        <wps:spPr bwMode="auto">
                          <a:xfrm>
                            <a:off x="8053" y="2199"/>
                            <a:ext cx="795" cy="435"/>
                          </a:xfrm>
                          <a:prstGeom prst="rect">
                            <a:avLst/>
                          </a:prstGeom>
                          <a:solidFill>
                            <a:srgbClr val="FFFFFF"/>
                          </a:solidFill>
                          <a:ln w="9525">
                            <a:solidFill>
                              <a:srgbClr val="000000"/>
                            </a:solidFill>
                            <a:miter lim="800000"/>
                            <a:headEnd/>
                            <a:tailEnd/>
                          </a:ln>
                        </wps:spPr>
                        <wps:txbx>
                          <w:txbxContent>
                            <w:p w14:paraId="7EC759E8" w14:textId="77777777" w:rsidR="00117574" w:rsidRPr="0082613E" w:rsidRDefault="00117574" w:rsidP="001630E0">
                              <w:pPr>
                                <w:rPr>
                                  <w:rFonts w:ascii="Times New Roman" w:hAnsi="Times New Roman" w:cs="Times New Roman"/>
                                  <w:sz w:val="20"/>
                                  <w:lang w:val="lt-LT"/>
                                </w:rPr>
                              </w:pPr>
                              <w:r w:rsidRPr="0082613E">
                                <w:rPr>
                                  <w:rFonts w:ascii="Times New Roman" w:hAnsi="Times New Roman" w:cs="Times New Roman"/>
                                  <w:sz w:val="20"/>
                                  <w:lang w:val="lt-LT"/>
                                </w:rPr>
                                <w:t>Taip</w:t>
                              </w:r>
                            </w:p>
                          </w:txbxContent>
                        </wps:txbx>
                        <wps:bodyPr rot="0" vert="horz" wrap="square" lIns="91440" tIns="45720" rIns="91440" bIns="45720" anchor="t" anchorCtr="0" upright="1">
                          <a:noAutofit/>
                        </wps:bodyPr>
                      </wps:wsp>
                      <wps:wsp>
                        <wps:cNvPr id="39" name="AutoShape 6"/>
                        <wps:cNvCnPr>
                          <a:cxnSpLocks noChangeShapeType="1"/>
                        </wps:cNvCnPr>
                        <wps:spPr bwMode="auto">
                          <a:xfrm flipV="1">
                            <a:off x="8398" y="1870"/>
                            <a:ext cx="1" cy="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7"/>
                        <wps:cNvCnPr>
                          <a:cxnSpLocks noChangeShapeType="1"/>
                        </wps:cNvCnPr>
                        <wps:spPr bwMode="auto">
                          <a:xfrm>
                            <a:off x="3478" y="1644"/>
                            <a:ext cx="3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Rectangle 8"/>
                        <wps:cNvSpPr>
                          <a:spLocks noChangeArrowheads="1"/>
                        </wps:cNvSpPr>
                        <wps:spPr bwMode="auto">
                          <a:xfrm>
                            <a:off x="6268" y="2955"/>
                            <a:ext cx="4590" cy="435"/>
                          </a:xfrm>
                          <a:prstGeom prst="rect">
                            <a:avLst/>
                          </a:prstGeom>
                          <a:solidFill>
                            <a:srgbClr val="FFFFFF"/>
                          </a:solidFill>
                          <a:ln w="9525">
                            <a:solidFill>
                              <a:srgbClr val="000000"/>
                            </a:solidFill>
                            <a:miter lim="800000"/>
                            <a:headEnd/>
                            <a:tailEnd/>
                          </a:ln>
                        </wps:spPr>
                        <wps:txbx>
                          <w:txbxContent>
                            <w:p w14:paraId="3104F935" w14:textId="77777777" w:rsidR="00117574" w:rsidRDefault="00117574" w:rsidP="001630E0">
                              <w:pPr>
                                <w:spacing w:after="0"/>
                                <w:rPr>
                                  <w:sz w:val="20"/>
                                  <w:lang w:val="lt-LT"/>
                                </w:rPr>
                              </w:pPr>
                              <w:r w:rsidRPr="001A67D7">
                                <w:rPr>
                                  <w:rFonts w:ascii="Times New Roman" w:hAnsi="Times New Roman" w:cs="Times New Roman"/>
                                  <w:sz w:val="20"/>
                                  <w:lang w:val="lt-LT"/>
                                </w:rPr>
                                <w:t xml:space="preserve">Ar turėjote lytinį aktą per savaitę prieš </w:t>
                              </w:r>
                              <w:r w:rsidRPr="00A03CC8">
                                <w:rPr>
                                  <w:rFonts w:ascii="Times New Roman" w:hAnsi="Times New Roman" w:cs="Times New Roman"/>
                                  <w:sz w:val="20"/>
                                  <w:lang w:val="lt-LT"/>
                                </w:rPr>
                                <w:t>pamiršdama</w:t>
                              </w:r>
                              <w:r w:rsidRPr="0082613E">
                                <w:rPr>
                                  <w:rFonts w:ascii="Times New Roman" w:hAnsi="Times New Roman" w:cs="Times New Roman"/>
                                  <w:sz w:val="20"/>
                                  <w:lang w:val="lt-LT"/>
                                </w:rPr>
                                <w:t xml:space="preserve"> ?</w:t>
                              </w:r>
                            </w:p>
                          </w:txbxContent>
                        </wps:txbx>
                        <wps:bodyPr rot="0" vert="horz" wrap="square" lIns="91440" tIns="45720" rIns="91440" bIns="45720" anchor="t" anchorCtr="0" upright="1">
                          <a:noAutofit/>
                        </wps:bodyPr>
                      </wps:wsp>
                      <wps:wsp>
                        <wps:cNvPr id="42" name="AutoShape 9"/>
                        <wps:cNvCnPr>
                          <a:cxnSpLocks noChangeShapeType="1"/>
                        </wps:cNvCnPr>
                        <wps:spPr bwMode="auto">
                          <a:xfrm flipV="1">
                            <a:off x="8398" y="2634"/>
                            <a:ext cx="1" cy="3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Rectangle 10"/>
                        <wps:cNvSpPr>
                          <a:spLocks noChangeArrowheads="1"/>
                        </wps:cNvSpPr>
                        <wps:spPr bwMode="auto">
                          <a:xfrm>
                            <a:off x="8053" y="3765"/>
                            <a:ext cx="795" cy="420"/>
                          </a:xfrm>
                          <a:prstGeom prst="rect">
                            <a:avLst/>
                          </a:prstGeom>
                          <a:solidFill>
                            <a:srgbClr val="FFFFFF"/>
                          </a:solidFill>
                          <a:ln w="9525">
                            <a:solidFill>
                              <a:srgbClr val="000000"/>
                            </a:solidFill>
                            <a:miter lim="800000"/>
                            <a:headEnd/>
                            <a:tailEnd/>
                          </a:ln>
                        </wps:spPr>
                        <wps:txbx>
                          <w:txbxContent>
                            <w:p w14:paraId="779C48F7" w14:textId="77777777" w:rsidR="00117574" w:rsidRPr="001A67D7" w:rsidRDefault="00117574" w:rsidP="001630E0">
                              <w:pPr>
                                <w:spacing w:after="0"/>
                                <w:rPr>
                                  <w:rFonts w:ascii="Times New Roman" w:hAnsi="Times New Roman" w:cs="Times New Roman"/>
                                  <w:sz w:val="20"/>
                                </w:rPr>
                              </w:pPr>
                              <w:r w:rsidRPr="001A67D7">
                                <w:rPr>
                                  <w:rFonts w:ascii="Times New Roman" w:hAnsi="Times New Roman" w:cs="Times New Roman"/>
                                  <w:sz w:val="20"/>
                                </w:rPr>
                                <w:t>Ne</w:t>
                              </w:r>
                            </w:p>
                          </w:txbxContent>
                        </wps:txbx>
                        <wps:bodyPr rot="0" vert="horz" wrap="square" lIns="91440" tIns="45720" rIns="91440" bIns="45720" anchor="t" anchorCtr="0" upright="1">
                          <a:noAutofit/>
                        </wps:bodyPr>
                      </wps:wsp>
                      <wps:wsp>
                        <wps:cNvPr id="44" name="AutoShape 11"/>
                        <wps:cNvCnPr>
                          <a:cxnSpLocks noChangeShapeType="1"/>
                        </wps:cNvCnPr>
                        <wps:spPr bwMode="auto">
                          <a:xfrm>
                            <a:off x="8398" y="3390"/>
                            <a:ext cx="0"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Rectangle 12"/>
                        <wps:cNvSpPr>
                          <a:spLocks noChangeArrowheads="1"/>
                        </wps:cNvSpPr>
                        <wps:spPr bwMode="auto">
                          <a:xfrm>
                            <a:off x="6268" y="4575"/>
                            <a:ext cx="4590" cy="1170"/>
                          </a:xfrm>
                          <a:prstGeom prst="rect">
                            <a:avLst/>
                          </a:prstGeom>
                          <a:solidFill>
                            <a:srgbClr val="FFFFFF"/>
                          </a:solidFill>
                          <a:ln w="9525">
                            <a:solidFill>
                              <a:srgbClr val="000000"/>
                            </a:solidFill>
                            <a:miter lim="800000"/>
                            <a:headEnd/>
                            <a:tailEnd/>
                          </a:ln>
                        </wps:spPr>
                        <wps:txbx>
                          <w:txbxContent>
                            <w:p w14:paraId="6A8DAE4C"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Išgerkite pamirštą tabletę</w:t>
                              </w:r>
                            </w:p>
                            <w:p w14:paraId="58648B59" w14:textId="497B2341"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Pirmas 7</w:t>
                              </w:r>
                              <w:r w:rsidR="00A03CC8">
                                <w:rPr>
                                  <w:rFonts w:ascii="Times New Roman" w:hAnsi="Times New Roman" w:cs="Times New Roman"/>
                                  <w:sz w:val="20"/>
                                  <w:lang w:val="lt-LT"/>
                                </w:rPr>
                                <w:t> </w:t>
                              </w:r>
                              <w:r w:rsidRPr="001A67D7">
                                <w:rPr>
                                  <w:rFonts w:ascii="Times New Roman" w:hAnsi="Times New Roman" w:cs="Times New Roman"/>
                                  <w:sz w:val="20"/>
                                  <w:lang w:val="lt-LT"/>
                                </w:rPr>
                                <w:t>dienas naudokitės barjeriniu kontracepcijos metodu (prezervatyvu)</w:t>
                              </w:r>
                            </w:p>
                            <w:p w14:paraId="2442CB32"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Užbaikite vartoti lizdinę plokštelę</w:t>
                              </w:r>
                            </w:p>
                          </w:txbxContent>
                        </wps:txbx>
                        <wps:bodyPr rot="0" vert="horz" wrap="square" lIns="91440" tIns="45720" rIns="91440" bIns="45720" anchor="t" anchorCtr="0" upright="1">
                          <a:noAutofit/>
                        </wps:bodyPr>
                      </wps:wsp>
                      <wps:wsp>
                        <wps:cNvPr id="46" name="Rectangle 13"/>
                        <wps:cNvSpPr>
                          <a:spLocks noChangeArrowheads="1"/>
                        </wps:cNvSpPr>
                        <wps:spPr bwMode="auto">
                          <a:xfrm>
                            <a:off x="6583" y="5850"/>
                            <a:ext cx="3960" cy="705"/>
                          </a:xfrm>
                          <a:prstGeom prst="rect">
                            <a:avLst/>
                          </a:prstGeom>
                          <a:solidFill>
                            <a:srgbClr val="FFFFFF"/>
                          </a:solidFill>
                          <a:ln w="9525">
                            <a:solidFill>
                              <a:srgbClr val="000000"/>
                            </a:solidFill>
                            <a:miter lim="800000"/>
                            <a:headEnd/>
                            <a:tailEnd/>
                          </a:ln>
                        </wps:spPr>
                        <wps:txbx>
                          <w:txbxContent>
                            <w:p w14:paraId="32364588"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Išgerkite pamirštą tabletę</w:t>
                              </w:r>
                            </w:p>
                            <w:p w14:paraId="6716334B" w14:textId="77777777" w:rsidR="00117574" w:rsidRPr="001A67D7" w:rsidRDefault="00117574" w:rsidP="001630E0">
                              <w:pPr>
                                <w:rPr>
                                  <w:rFonts w:ascii="Times New Roman" w:hAnsi="Times New Roman" w:cs="Times New Roman"/>
                                  <w:sz w:val="20"/>
                                  <w:lang w:val="lt-LT"/>
                                </w:rPr>
                              </w:pPr>
                              <w:r w:rsidRPr="001A67D7">
                                <w:rPr>
                                  <w:rFonts w:ascii="Times New Roman" w:hAnsi="Times New Roman" w:cs="Times New Roman"/>
                                  <w:sz w:val="20"/>
                                  <w:lang w:val="lt-LT"/>
                                </w:rPr>
                                <w:t>- Užbaikite vartoti lizdinę plokštelę</w:t>
                              </w:r>
                            </w:p>
                          </w:txbxContent>
                        </wps:txbx>
                        <wps:bodyPr rot="0" vert="horz" wrap="square" lIns="91440" tIns="45720" rIns="91440" bIns="45720" anchor="t" anchorCtr="0" upright="1">
                          <a:noAutofit/>
                        </wps:bodyPr>
                      </wps:wsp>
                      <wps:wsp>
                        <wps:cNvPr id="47" name="Rectangle 14"/>
                        <wps:cNvSpPr>
                          <a:spLocks noChangeArrowheads="1"/>
                        </wps:cNvSpPr>
                        <wps:spPr bwMode="auto">
                          <a:xfrm>
                            <a:off x="6268" y="6660"/>
                            <a:ext cx="4590" cy="1200"/>
                          </a:xfrm>
                          <a:prstGeom prst="rect">
                            <a:avLst/>
                          </a:prstGeom>
                          <a:solidFill>
                            <a:srgbClr val="FFFFFF"/>
                          </a:solidFill>
                          <a:ln w="9525">
                            <a:solidFill>
                              <a:srgbClr val="000000"/>
                            </a:solidFill>
                            <a:miter lim="800000"/>
                            <a:headEnd/>
                            <a:tailEnd/>
                          </a:ln>
                        </wps:spPr>
                        <wps:txbx>
                          <w:txbxContent>
                            <w:p w14:paraId="690A2FBF"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xml:space="preserve">- Išgerkite pamirštą tabletę ir </w:t>
                              </w:r>
                            </w:p>
                            <w:p w14:paraId="46D69D4F"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Užbaikite vartoti lizdinę plokštelę</w:t>
                              </w:r>
                            </w:p>
                            <w:p w14:paraId="325DC142"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Vietoj tarpinės savaitės</w:t>
                              </w:r>
                            </w:p>
                            <w:p w14:paraId="51CBC77C"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Pradėkite vartoti kitą lizdinę plokštelę</w:t>
                              </w:r>
                            </w:p>
                          </w:txbxContent>
                        </wps:txbx>
                        <wps:bodyPr rot="0" vert="horz" wrap="square" lIns="91440" tIns="45720" rIns="91440" bIns="45720" anchor="t" anchorCtr="0" upright="1">
                          <a:noAutofit/>
                        </wps:bodyPr>
                      </wps:wsp>
                      <wps:wsp>
                        <wps:cNvPr id="48" name="Rectangle 15"/>
                        <wps:cNvSpPr>
                          <a:spLocks noChangeArrowheads="1"/>
                        </wps:cNvSpPr>
                        <wps:spPr bwMode="auto">
                          <a:xfrm>
                            <a:off x="8218" y="7935"/>
                            <a:ext cx="555" cy="450"/>
                          </a:xfrm>
                          <a:prstGeom prst="rect">
                            <a:avLst/>
                          </a:prstGeom>
                          <a:solidFill>
                            <a:srgbClr val="FFFFFF"/>
                          </a:solidFill>
                          <a:ln w="9525">
                            <a:solidFill>
                              <a:srgbClr val="000000"/>
                            </a:solidFill>
                            <a:miter lim="800000"/>
                            <a:headEnd/>
                            <a:tailEnd/>
                          </a:ln>
                        </wps:spPr>
                        <wps:txbx>
                          <w:txbxContent>
                            <w:p w14:paraId="4367F02E" w14:textId="77777777" w:rsidR="00117574" w:rsidRDefault="00117574" w:rsidP="001630E0">
                              <w:pPr>
                                <w:spacing w:after="0"/>
                                <w:rPr>
                                  <w:sz w:val="20"/>
                                </w:rPr>
                              </w:pPr>
                              <w:proofErr w:type="spellStart"/>
                              <w:r w:rsidRPr="001A67D7">
                                <w:rPr>
                                  <w:rFonts w:ascii="Times New Roman" w:hAnsi="Times New Roman" w:cs="Times New Roman"/>
                                  <w:sz w:val="20"/>
                                  <w:lang w:val="lt-LT"/>
                                </w:rPr>
                                <w:t>ar</w:t>
                              </w:r>
                              <w:r>
                                <w:rPr>
                                  <w:sz w:val="20"/>
                                  <w:lang w:val="lt-LT"/>
                                </w:rPr>
                                <w:t>b</w:t>
                              </w:r>
                              <w:r>
                                <w:rPr>
                                  <w:sz w:val="20"/>
                                </w:rPr>
                                <w:t>ar</w:t>
                              </w:r>
                              <w:proofErr w:type="spellEnd"/>
                            </w:p>
                          </w:txbxContent>
                        </wps:txbx>
                        <wps:bodyPr rot="0" vert="horz" wrap="square" lIns="91440" tIns="45720" rIns="91440" bIns="45720" anchor="t" anchorCtr="0" upright="1">
                          <a:noAutofit/>
                        </wps:bodyPr>
                      </wps:wsp>
                      <wps:wsp>
                        <wps:cNvPr id="49" name="Rectangle 16"/>
                        <wps:cNvSpPr>
                          <a:spLocks noChangeArrowheads="1"/>
                        </wps:cNvSpPr>
                        <wps:spPr bwMode="auto">
                          <a:xfrm>
                            <a:off x="6268" y="8505"/>
                            <a:ext cx="4590" cy="1215"/>
                          </a:xfrm>
                          <a:prstGeom prst="rect">
                            <a:avLst/>
                          </a:prstGeom>
                          <a:solidFill>
                            <a:srgbClr val="FFFFFF"/>
                          </a:solidFill>
                          <a:ln w="9525">
                            <a:solidFill>
                              <a:srgbClr val="000000"/>
                            </a:solidFill>
                            <a:miter lim="800000"/>
                            <a:headEnd/>
                            <a:tailEnd/>
                          </a:ln>
                        </wps:spPr>
                        <wps:txbx>
                          <w:txbxContent>
                            <w:p w14:paraId="1952FD21"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Tuoj pat nutraukite lizdinės plokštelės vartojimą</w:t>
                              </w:r>
                            </w:p>
                            <w:p w14:paraId="1FC596A2" w14:textId="14045D84"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Pradėkite tarpinę savaitę (ne ilgesnę kaip 7</w:t>
                              </w:r>
                              <w:r w:rsidR="00A03CC8">
                                <w:rPr>
                                  <w:rFonts w:ascii="Times New Roman" w:hAnsi="Times New Roman" w:cs="Times New Roman"/>
                                  <w:sz w:val="20"/>
                                  <w:lang w:val="lt-LT"/>
                                </w:rPr>
                                <w:t> </w:t>
                              </w:r>
                              <w:r w:rsidRPr="001A67D7">
                                <w:rPr>
                                  <w:rFonts w:ascii="Times New Roman" w:hAnsi="Times New Roman" w:cs="Times New Roman"/>
                                  <w:sz w:val="20"/>
                                  <w:lang w:val="lt-LT"/>
                                </w:rPr>
                                <w:t>dienų, įskaitant pamirštos tabletės dieną)</w:t>
                              </w:r>
                            </w:p>
                            <w:p w14:paraId="7A308ECD"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Po to pradėkite vartoti kitą lizdinę plokštelę</w:t>
                              </w:r>
                            </w:p>
                          </w:txbxContent>
                        </wps:txbx>
                        <wps:bodyPr rot="0" vert="horz" wrap="square" lIns="91440" tIns="45720" rIns="91440" bIns="45720" anchor="t" anchorCtr="0" upright="1">
                          <a:noAutofit/>
                        </wps:bodyPr>
                      </wps:wsp>
                      <wps:wsp>
                        <wps:cNvPr id="50" name="AutoShape 17"/>
                        <wps:cNvCnPr>
                          <a:cxnSpLocks noChangeShapeType="1"/>
                        </wps:cNvCnPr>
                        <wps:spPr bwMode="auto">
                          <a:xfrm>
                            <a:off x="8398" y="4185"/>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Rectangle 18"/>
                        <wps:cNvSpPr>
                          <a:spLocks noChangeArrowheads="1"/>
                        </wps:cNvSpPr>
                        <wps:spPr bwMode="auto">
                          <a:xfrm>
                            <a:off x="4078" y="2880"/>
                            <a:ext cx="1215" cy="510"/>
                          </a:xfrm>
                          <a:prstGeom prst="rect">
                            <a:avLst/>
                          </a:prstGeom>
                          <a:solidFill>
                            <a:srgbClr val="FFFFFF"/>
                          </a:solidFill>
                          <a:ln w="9525">
                            <a:solidFill>
                              <a:srgbClr val="000000"/>
                            </a:solidFill>
                            <a:miter lim="800000"/>
                            <a:headEnd/>
                            <a:tailEnd/>
                          </a:ln>
                        </wps:spPr>
                        <wps:txbx>
                          <w:txbxContent>
                            <w:p w14:paraId="33E9222D" w14:textId="06844FD2" w:rsidR="00117574" w:rsidRPr="001A67D7" w:rsidRDefault="00117574" w:rsidP="001630E0">
                              <w:pPr>
                                <w:rPr>
                                  <w:rFonts w:ascii="Times New Roman" w:hAnsi="Times New Roman" w:cs="Times New Roman"/>
                                  <w:sz w:val="20"/>
                                  <w:lang w:val="lt-LT"/>
                                </w:rPr>
                              </w:pPr>
                              <w:r w:rsidRPr="001A67D7">
                                <w:rPr>
                                  <w:rFonts w:ascii="Times New Roman" w:hAnsi="Times New Roman" w:cs="Times New Roman"/>
                                  <w:sz w:val="20"/>
                                  <w:lang w:val="lt-LT"/>
                                </w:rPr>
                                <w:t>1</w:t>
                              </w:r>
                              <w:r w:rsidR="00A03CC8">
                                <w:rPr>
                                  <w:rFonts w:ascii="Times New Roman" w:hAnsi="Times New Roman" w:cs="Times New Roman"/>
                                  <w:sz w:val="20"/>
                                  <w:lang w:val="lt-LT"/>
                                </w:rPr>
                                <w:t> </w:t>
                              </w:r>
                              <w:r w:rsidRPr="001A67D7">
                                <w:rPr>
                                  <w:rFonts w:ascii="Times New Roman" w:hAnsi="Times New Roman" w:cs="Times New Roman"/>
                                  <w:sz w:val="20"/>
                                  <w:lang w:val="lt-LT"/>
                                </w:rPr>
                                <w:t>savaitė</w:t>
                              </w:r>
                            </w:p>
                          </w:txbxContent>
                        </wps:txbx>
                        <wps:bodyPr rot="0" vert="horz" wrap="square" lIns="91440" tIns="45720" rIns="91440" bIns="45720" anchor="t" anchorCtr="0" upright="1">
                          <a:noAutofit/>
                        </wps:bodyPr>
                      </wps:wsp>
                      <wps:wsp>
                        <wps:cNvPr id="52" name="Rectangle 19"/>
                        <wps:cNvSpPr>
                          <a:spLocks noChangeArrowheads="1"/>
                        </wps:cNvSpPr>
                        <wps:spPr bwMode="auto">
                          <a:xfrm>
                            <a:off x="4078" y="5850"/>
                            <a:ext cx="1215" cy="525"/>
                          </a:xfrm>
                          <a:prstGeom prst="rect">
                            <a:avLst/>
                          </a:prstGeom>
                          <a:solidFill>
                            <a:srgbClr val="FFFFFF"/>
                          </a:solidFill>
                          <a:ln w="9525">
                            <a:solidFill>
                              <a:srgbClr val="000000"/>
                            </a:solidFill>
                            <a:miter lim="800000"/>
                            <a:headEnd/>
                            <a:tailEnd/>
                          </a:ln>
                        </wps:spPr>
                        <wps:txbx>
                          <w:txbxContent>
                            <w:p w14:paraId="17D98DC2" w14:textId="1CF6EDFA"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2</w:t>
                              </w:r>
                              <w:r w:rsidR="00A03CC8">
                                <w:rPr>
                                  <w:rFonts w:ascii="Times New Roman" w:hAnsi="Times New Roman" w:cs="Times New Roman"/>
                                  <w:sz w:val="20"/>
                                  <w:lang w:val="lt-LT"/>
                                </w:rPr>
                                <w:t> </w:t>
                              </w:r>
                              <w:r w:rsidRPr="001A67D7">
                                <w:rPr>
                                  <w:rFonts w:ascii="Times New Roman" w:hAnsi="Times New Roman" w:cs="Times New Roman"/>
                                  <w:sz w:val="20"/>
                                  <w:lang w:val="lt-LT"/>
                                </w:rPr>
                                <w:t>savaitė</w:t>
                              </w:r>
                            </w:p>
                          </w:txbxContent>
                        </wps:txbx>
                        <wps:bodyPr rot="0" vert="horz" wrap="square" lIns="91440" tIns="45720" rIns="91440" bIns="45720" anchor="t" anchorCtr="0" upright="1">
                          <a:noAutofit/>
                        </wps:bodyPr>
                      </wps:wsp>
                      <wps:wsp>
                        <wps:cNvPr id="53" name="Rectangle 20"/>
                        <wps:cNvSpPr>
                          <a:spLocks noChangeArrowheads="1"/>
                        </wps:cNvSpPr>
                        <wps:spPr bwMode="auto">
                          <a:xfrm>
                            <a:off x="4078" y="7860"/>
                            <a:ext cx="1215" cy="480"/>
                          </a:xfrm>
                          <a:prstGeom prst="rect">
                            <a:avLst/>
                          </a:prstGeom>
                          <a:solidFill>
                            <a:srgbClr val="FFFFFF"/>
                          </a:solidFill>
                          <a:ln w="9525">
                            <a:solidFill>
                              <a:srgbClr val="000000"/>
                            </a:solidFill>
                            <a:miter lim="800000"/>
                            <a:headEnd/>
                            <a:tailEnd/>
                          </a:ln>
                        </wps:spPr>
                        <wps:txbx>
                          <w:txbxContent>
                            <w:p w14:paraId="3989E586" w14:textId="48145C9F"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3</w:t>
                              </w:r>
                              <w:r w:rsidR="00A03CC8">
                                <w:rPr>
                                  <w:rFonts w:ascii="Times New Roman" w:hAnsi="Times New Roman" w:cs="Times New Roman"/>
                                  <w:sz w:val="20"/>
                                  <w:lang w:val="lt-LT"/>
                                </w:rPr>
                                <w:t> </w:t>
                              </w:r>
                              <w:r w:rsidRPr="001A67D7">
                                <w:rPr>
                                  <w:rFonts w:ascii="Times New Roman" w:hAnsi="Times New Roman" w:cs="Times New Roman"/>
                                  <w:sz w:val="20"/>
                                  <w:lang w:val="lt-LT"/>
                                </w:rPr>
                                <w:t>savaitė</w:t>
                              </w:r>
                            </w:p>
                          </w:txbxContent>
                        </wps:txbx>
                        <wps:bodyPr rot="0" vert="horz" wrap="square" lIns="91440" tIns="45720" rIns="91440" bIns="45720" anchor="t" anchorCtr="0" upright="1">
                          <a:noAutofit/>
                        </wps:bodyPr>
                      </wps:wsp>
                      <wps:wsp>
                        <wps:cNvPr id="54" name="Rectangle 21"/>
                        <wps:cNvSpPr>
                          <a:spLocks noChangeArrowheads="1"/>
                        </wps:cNvSpPr>
                        <wps:spPr bwMode="auto">
                          <a:xfrm>
                            <a:off x="1453" y="5475"/>
                            <a:ext cx="1635" cy="1476"/>
                          </a:xfrm>
                          <a:prstGeom prst="rect">
                            <a:avLst/>
                          </a:prstGeom>
                          <a:solidFill>
                            <a:srgbClr val="FFFFFF"/>
                          </a:solidFill>
                          <a:ln w="9525">
                            <a:solidFill>
                              <a:srgbClr val="000000"/>
                            </a:solidFill>
                            <a:miter lim="800000"/>
                            <a:headEnd/>
                            <a:tailEnd/>
                          </a:ln>
                        </wps:spPr>
                        <wps:txbx>
                          <w:txbxContent>
                            <w:p w14:paraId="30481CE9" w14:textId="50322092"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Pamiršta tik 1</w:t>
                              </w:r>
                              <w:r w:rsidR="00A03CC8">
                                <w:rPr>
                                  <w:rFonts w:ascii="Times New Roman" w:hAnsi="Times New Roman" w:cs="Times New Roman"/>
                                  <w:sz w:val="20"/>
                                  <w:lang w:val="lt-LT"/>
                                </w:rPr>
                                <w:t> </w:t>
                              </w:r>
                              <w:r w:rsidRPr="001A67D7">
                                <w:rPr>
                                  <w:rFonts w:ascii="Times New Roman" w:hAnsi="Times New Roman" w:cs="Times New Roman"/>
                                  <w:sz w:val="20"/>
                                  <w:lang w:val="lt-LT"/>
                                </w:rPr>
                                <w:t>tabletė (išgerta vėliau nei po 12 valandų)</w:t>
                              </w:r>
                            </w:p>
                          </w:txbxContent>
                        </wps:txbx>
                        <wps:bodyPr rot="0" vert="horz" wrap="square" lIns="91440" tIns="45720" rIns="91440" bIns="45720" anchor="t" anchorCtr="0" upright="1">
                          <a:noAutofit/>
                        </wps:bodyPr>
                      </wps:wsp>
                      <wps:wsp>
                        <wps:cNvPr id="55" name="AutoShape 22"/>
                        <wps:cNvCnPr>
                          <a:cxnSpLocks noChangeShapeType="1"/>
                        </wps:cNvCnPr>
                        <wps:spPr bwMode="auto">
                          <a:xfrm>
                            <a:off x="3088" y="6090"/>
                            <a:ext cx="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AutoShape 23"/>
                        <wps:cNvCnPr>
                          <a:cxnSpLocks noChangeShapeType="1"/>
                        </wps:cNvCnPr>
                        <wps:spPr bwMode="auto">
                          <a:xfrm>
                            <a:off x="5293" y="3165"/>
                            <a:ext cx="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24"/>
                        <wps:cNvCnPr>
                          <a:cxnSpLocks noChangeShapeType="1"/>
                        </wps:cNvCnPr>
                        <wps:spPr bwMode="auto">
                          <a:xfrm>
                            <a:off x="5293" y="6165"/>
                            <a:ext cx="12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AutoShape 25"/>
                        <wps:cNvCnPr>
                          <a:cxnSpLocks noChangeShapeType="1"/>
                        </wps:cNvCnPr>
                        <wps:spPr bwMode="auto">
                          <a:xfrm>
                            <a:off x="3628" y="3165"/>
                            <a:ext cx="0" cy="4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utoShape 26"/>
                        <wps:cNvCnPr>
                          <a:cxnSpLocks noChangeShapeType="1"/>
                        </wps:cNvCnPr>
                        <wps:spPr bwMode="auto">
                          <a:xfrm>
                            <a:off x="3628" y="3165"/>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27"/>
                        <wps:cNvCnPr>
                          <a:cxnSpLocks noChangeShapeType="1"/>
                        </wps:cNvCnPr>
                        <wps:spPr bwMode="auto">
                          <a:xfrm>
                            <a:off x="3628" y="8085"/>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AutoShape 28"/>
                        <wps:cNvCnPr>
                          <a:cxnSpLocks noChangeShapeType="1"/>
                        </wps:cNvCnPr>
                        <wps:spPr bwMode="auto">
                          <a:xfrm>
                            <a:off x="5293" y="8085"/>
                            <a:ext cx="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29"/>
                        <wps:cNvCnPr>
                          <a:cxnSpLocks noChangeShapeType="1"/>
                        </wps:cNvCnPr>
                        <wps:spPr bwMode="auto">
                          <a:xfrm>
                            <a:off x="5713" y="7290"/>
                            <a:ext cx="0" cy="1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30"/>
                        <wps:cNvCnPr>
                          <a:cxnSpLocks noChangeShapeType="1"/>
                        </wps:cNvCnPr>
                        <wps:spPr bwMode="auto">
                          <a:xfrm>
                            <a:off x="5713" y="7290"/>
                            <a:ext cx="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AutoShape 31"/>
                        <wps:cNvCnPr>
                          <a:cxnSpLocks noChangeShapeType="1"/>
                        </wps:cNvCnPr>
                        <wps:spPr bwMode="auto">
                          <a:xfrm>
                            <a:off x="5713" y="9105"/>
                            <a:ext cx="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5DC67FF" id="Grupė 35" o:spid="_x0000_s1030" style="width:470.25pt;height:414.3pt;mso-position-horizontal-relative:char;mso-position-vertical-relative:line" coordorigin="1453,1434" coordsize="9405,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">
                <v:rect id="Rectangle 3" o:spid="_x0000_s1031" style="position:absolute;left:1453;top:1434;width:2025;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">
                  <v:textbox>
                    <w:txbxContent>
                      <w:p w14:paraId="4AAC6CCD" w14:textId="1DE085D6"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Pamiršta &gt;</w:t>
                        </w:r>
                        <w:r w:rsidR="00A03CC8">
                          <w:rPr>
                            <w:rFonts w:ascii="Times New Roman" w:hAnsi="Times New Roman" w:cs="Times New Roman"/>
                            <w:sz w:val="20"/>
                            <w:lang w:val="lt-LT"/>
                          </w:rPr>
                          <w:t> </w:t>
                        </w:r>
                        <w:r w:rsidRPr="001A67D7">
                          <w:rPr>
                            <w:rFonts w:ascii="Times New Roman" w:hAnsi="Times New Roman" w:cs="Times New Roman"/>
                            <w:sz w:val="20"/>
                            <w:lang w:val="lt-LT"/>
                          </w:rPr>
                          <w:t>1</w:t>
                        </w:r>
                        <w:r w:rsidR="00A03CC8">
                          <w:rPr>
                            <w:rFonts w:ascii="Times New Roman" w:hAnsi="Times New Roman" w:cs="Times New Roman"/>
                            <w:sz w:val="20"/>
                            <w:lang w:val="lt-LT"/>
                          </w:rPr>
                          <w:t> </w:t>
                        </w:r>
                        <w:r w:rsidRPr="001A67D7">
                          <w:rPr>
                            <w:rFonts w:ascii="Times New Roman" w:hAnsi="Times New Roman" w:cs="Times New Roman"/>
                            <w:sz w:val="20"/>
                            <w:lang w:val="lt-LT"/>
                          </w:rPr>
                          <w:t>tabletė iš lizdinės plokštelės</w:t>
                        </w:r>
                      </w:p>
                    </w:txbxContent>
                  </v:textbox>
                </v:rect>
                <v:rect id="Rectangle 4" o:spid="_x0000_s1032" style="position:absolute;left:6718;top:1434;width:337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">
                  <v:textbox>
                    <w:txbxContent>
                      <w:p w14:paraId="72316AAE"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Klauskite savo gydytojo patarimo</w:t>
                        </w:r>
                      </w:p>
                    </w:txbxContent>
                  </v:textbox>
                </v:rect>
                <v:rect id="Rectangle 5" o:spid="_x0000_s1033" style="position:absolute;left:8053;top:2199;width:7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textbox>
                    <w:txbxContent>
                      <w:p w14:paraId="7EC759E8" w14:textId="77777777" w:rsidR="00117574" w:rsidRPr="0082613E" w:rsidRDefault="00117574" w:rsidP="001630E0">
                        <w:pPr>
                          <w:rPr>
                            <w:rFonts w:ascii="Times New Roman" w:hAnsi="Times New Roman" w:cs="Times New Roman"/>
                            <w:sz w:val="20"/>
                            <w:lang w:val="lt-LT"/>
                          </w:rPr>
                        </w:pPr>
                        <w:r w:rsidRPr="0082613E">
                          <w:rPr>
                            <w:rFonts w:ascii="Times New Roman" w:hAnsi="Times New Roman" w:cs="Times New Roman"/>
                            <w:sz w:val="20"/>
                            <w:lang w:val="lt-LT"/>
                          </w:rPr>
                          <w:t>Taip</w:t>
                        </w:r>
                      </w:p>
                    </w:txbxContent>
                  </v:textbox>
                </v:rect>
                <v:shapetype id="_x0000_t32" coordsize="21600,21600" o:spt="32" o:oned="t" path="m,l21600,21600e" filled="f">
                  <v:path arrowok="t" fillok="f" o:connecttype="none"/>
                  <o:lock v:ext="edit" shapetype="t"/>
                </v:shapetype>
                <v:shape id="AutoShape 6" o:spid="_x0000_s1034" type="#_x0000_t32" style="position:absolute;left:8398;top:1870;width:1;height:3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">
                  <v:stroke endarrow="block"/>
                </v:shape>
                <v:shape id="AutoShape 7" o:spid="_x0000_s1035" type="#_x0000_t32" style="position:absolute;left:3478;top:1644;width: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rect id="Rectangle 8" o:spid="_x0000_s1036" style="position:absolute;left:6268;top:2955;width:459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textbox>
                    <w:txbxContent>
                      <w:p w14:paraId="3104F935" w14:textId="77777777" w:rsidR="00117574" w:rsidRDefault="00117574" w:rsidP="001630E0">
                        <w:pPr>
                          <w:spacing w:after="0"/>
                          <w:rPr>
                            <w:sz w:val="20"/>
                            <w:lang w:val="lt-LT"/>
                          </w:rPr>
                        </w:pPr>
                        <w:r w:rsidRPr="001A67D7">
                          <w:rPr>
                            <w:rFonts w:ascii="Times New Roman" w:hAnsi="Times New Roman" w:cs="Times New Roman"/>
                            <w:sz w:val="20"/>
                            <w:lang w:val="lt-LT"/>
                          </w:rPr>
                          <w:t xml:space="preserve">Ar turėjote lytinį aktą per savaitę prieš </w:t>
                        </w:r>
                        <w:r w:rsidRPr="00A03CC8">
                          <w:rPr>
                            <w:rFonts w:ascii="Times New Roman" w:hAnsi="Times New Roman" w:cs="Times New Roman"/>
                            <w:sz w:val="20"/>
                            <w:lang w:val="lt-LT"/>
                          </w:rPr>
                          <w:t>pamiršdama</w:t>
                        </w:r>
                        <w:r w:rsidRPr="0082613E">
                          <w:rPr>
                            <w:rFonts w:ascii="Times New Roman" w:hAnsi="Times New Roman" w:cs="Times New Roman"/>
                            <w:sz w:val="20"/>
                            <w:lang w:val="lt-LT"/>
                          </w:rPr>
                          <w:t xml:space="preserve"> ?</w:t>
                        </w:r>
                      </w:p>
                    </w:txbxContent>
                  </v:textbox>
                </v:rect>
                <v:shape id="AutoShape 9" o:spid="_x0000_s1037" type="#_x0000_t32" style="position:absolute;left:8398;top:2634;width:1;height:3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rect id="Rectangle 10" o:spid="_x0000_s1038" style="position:absolute;left:8053;top:3765;width:7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14:paraId="779C48F7" w14:textId="77777777" w:rsidR="00117574" w:rsidRPr="001A67D7" w:rsidRDefault="00117574" w:rsidP="001630E0">
                        <w:pPr>
                          <w:spacing w:after="0"/>
                          <w:rPr>
                            <w:rFonts w:ascii="Times New Roman" w:hAnsi="Times New Roman" w:cs="Times New Roman"/>
                            <w:sz w:val="20"/>
                          </w:rPr>
                        </w:pPr>
                        <w:r w:rsidRPr="001A67D7">
                          <w:rPr>
                            <w:rFonts w:ascii="Times New Roman" w:hAnsi="Times New Roman" w:cs="Times New Roman"/>
                            <w:sz w:val="20"/>
                          </w:rPr>
                          <w:t>Ne</w:t>
                        </w:r>
                      </w:p>
                    </w:txbxContent>
                  </v:textbox>
                </v:rect>
                <v:shape id="AutoShape 11" o:spid="_x0000_s1039" type="#_x0000_t32" style="position:absolute;left:8398;top:3390;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FnxAAAANsAAAAPAAAAZHJzL2Rvd25yZXYueG1sRI9Ba8JA&#10;FITvhf6H5RW81Y0i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LOJwWfEAAAA2wAAAA8A&#10;AAAAAAAAAAAAAAAABwIAAGRycy9kb3ducmV2LnhtbFBLBQYAAAAAAwADALcAAAD4AgAAAAA=&#10;">
                  <v:stroke endarrow="block"/>
                </v:shape>
                <v:rect id="Rectangle 12" o:spid="_x0000_s1040" style="position:absolute;left:6268;top:4575;width:4590;height:1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6A8DAE4C"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Išgerkite pamirštą tabletę</w:t>
                        </w:r>
                      </w:p>
                      <w:p w14:paraId="58648B59" w14:textId="497B2341"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Pirmas 7</w:t>
                        </w:r>
                        <w:r w:rsidR="00A03CC8">
                          <w:rPr>
                            <w:rFonts w:ascii="Times New Roman" w:hAnsi="Times New Roman" w:cs="Times New Roman"/>
                            <w:sz w:val="20"/>
                            <w:lang w:val="lt-LT"/>
                          </w:rPr>
                          <w:t> </w:t>
                        </w:r>
                        <w:r w:rsidRPr="001A67D7">
                          <w:rPr>
                            <w:rFonts w:ascii="Times New Roman" w:hAnsi="Times New Roman" w:cs="Times New Roman"/>
                            <w:sz w:val="20"/>
                            <w:lang w:val="lt-LT"/>
                          </w:rPr>
                          <w:t>dienas naudokitės barjeriniu kontracepcijos metodu (prezervatyvu)</w:t>
                        </w:r>
                      </w:p>
                      <w:p w14:paraId="2442CB32"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Užbaikite vartoti lizdinę plokštelę</w:t>
                        </w:r>
                      </w:p>
                    </w:txbxContent>
                  </v:textbox>
                </v:rect>
                <v:rect id="Rectangle 13" o:spid="_x0000_s1041" style="position:absolute;left:6583;top:5850;width:396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V9sxAAAANsAAAAPAAAAZHJzL2Rvd25yZXYueG1sRI9Ba8JA&#10;FITvQv/D8gq9mU2tiI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Gm5X2zEAAAA2wAAAA8A&#10;AAAAAAAAAAAAAAAABwIAAGRycy9kb3ducmV2LnhtbFBLBQYAAAAAAwADALcAAAD4AgAAAAA=&#10;">
                  <v:textbox>
                    <w:txbxContent>
                      <w:p w14:paraId="32364588"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Išgerkite pamirštą tabletę</w:t>
                        </w:r>
                      </w:p>
                      <w:p w14:paraId="6716334B" w14:textId="77777777" w:rsidR="00117574" w:rsidRPr="001A67D7" w:rsidRDefault="00117574" w:rsidP="001630E0">
                        <w:pPr>
                          <w:rPr>
                            <w:rFonts w:ascii="Times New Roman" w:hAnsi="Times New Roman" w:cs="Times New Roman"/>
                            <w:sz w:val="20"/>
                            <w:lang w:val="lt-LT"/>
                          </w:rPr>
                        </w:pPr>
                        <w:r w:rsidRPr="001A67D7">
                          <w:rPr>
                            <w:rFonts w:ascii="Times New Roman" w:hAnsi="Times New Roman" w:cs="Times New Roman"/>
                            <w:sz w:val="20"/>
                            <w:lang w:val="lt-LT"/>
                          </w:rPr>
                          <w:t>- Užbaikite vartoti lizdinę plokštelę</w:t>
                        </w:r>
                      </w:p>
                    </w:txbxContent>
                  </v:textbox>
                </v:rect>
                <v:rect id="Rectangle 14" o:spid="_x0000_s1042" style="position:absolute;left:6268;top:6660;width:459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textbox>
                    <w:txbxContent>
                      <w:p w14:paraId="690A2FBF"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xml:space="preserve">- Išgerkite pamirštą tabletę ir </w:t>
                        </w:r>
                      </w:p>
                      <w:p w14:paraId="46D69D4F"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Užbaikite vartoti lizdinę plokštelę</w:t>
                        </w:r>
                      </w:p>
                      <w:p w14:paraId="325DC142"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Vietoj tarpinės savaitės</w:t>
                        </w:r>
                      </w:p>
                      <w:p w14:paraId="51CBC77C"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Pradėkite vartoti kitą lizdinę plokštelę</w:t>
                        </w:r>
                      </w:p>
                    </w:txbxContent>
                  </v:textbox>
                </v:rect>
                <v:rect id="Rectangle 15" o:spid="_x0000_s1043" style="position:absolute;left:8218;top:7935;width:555;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14:paraId="4367F02E" w14:textId="77777777" w:rsidR="00117574" w:rsidRDefault="00117574" w:rsidP="001630E0">
                        <w:pPr>
                          <w:spacing w:after="0"/>
                          <w:rPr>
                            <w:sz w:val="20"/>
                          </w:rPr>
                        </w:pPr>
                        <w:r w:rsidRPr="001A67D7">
                          <w:rPr>
                            <w:rFonts w:ascii="Times New Roman" w:hAnsi="Times New Roman" w:cs="Times New Roman"/>
                            <w:sz w:val="20"/>
                            <w:lang w:val="lt-LT"/>
                          </w:rPr>
                          <w:t>ar</w:t>
                        </w:r>
                        <w:r>
                          <w:rPr>
                            <w:sz w:val="20"/>
                            <w:lang w:val="lt-LT"/>
                          </w:rPr>
                          <w:t>b</w:t>
                        </w:r>
                        <w:r>
                          <w:rPr>
                            <w:sz w:val="20"/>
                          </w:rPr>
                          <w:t>ar</w:t>
                        </w:r>
                      </w:p>
                    </w:txbxContent>
                  </v:textbox>
                </v:rect>
                <v:rect id="Rectangle 16" o:spid="_x0000_s1044" style="position:absolute;left:6268;top:8505;width:459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exAAAANsAAAAPAAAAZHJzL2Rvd25yZXYueG1sRI9Ba8JA&#10;FITvBf/D8oTemo1WSh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Bgmyx7EAAAA2wAAAA8A&#10;AAAAAAAAAAAAAAAABwIAAGRycy9kb3ducmV2LnhtbFBLBQYAAAAAAwADALcAAAD4AgAAAAA=&#10;">
                  <v:textbox>
                    <w:txbxContent>
                      <w:p w14:paraId="1952FD21"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Tuoj pat nutraukite lizdinės plokštelės vartojimą</w:t>
                        </w:r>
                      </w:p>
                      <w:p w14:paraId="1FC596A2" w14:textId="14045D84"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Pradėkite tarpinę savaitę (ne ilgesnę kaip 7</w:t>
                        </w:r>
                        <w:r w:rsidR="00A03CC8">
                          <w:rPr>
                            <w:rFonts w:ascii="Times New Roman" w:hAnsi="Times New Roman" w:cs="Times New Roman"/>
                            <w:sz w:val="20"/>
                            <w:lang w:val="lt-LT"/>
                          </w:rPr>
                          <w:t> </w:t>
                        </w:r>
                        <w:r w:rsidRPr="001A67D7">
                          <w:rPr>
                            <w:rFonts w:ascii="Times New Roman" w:hAnsi="Times New Roman" w:cs="Times New Roman"/>
                            <w:sz w:val="20"/>
                            <w:lang w:val="lt-LT"/>
                          </w:rPr>
                          <w:t>dienų, įskaitant pamirštos tabletės dieną)</w:t>
                        </w:r>
                      </w:p>
                      <w:p w14:paraId="7A308ECD" w14:textId="77777777"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 Po to pradėkite vartoti kitą lizdinę plokštelę</w:t>
                        </w:r>
                      </w:p>
                    </w:txbxContent>
                  </v:textbox>
                </v:rect>
                <v:shape id="AutoShape 17" o:spid="_x0000_s1045" type="#_x0000_t32" style="position:absolute;left:8398;top:4185;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1G5wQAAANsAAAAPAAAAZHJzL2Rvd25yZXYueG1sRE/LisIw&#10;FN0L8w/hDrjT1AFF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ElrUbnBAAAA2wAAAA8AAAAA&#10;AAAAAAAAAAAABwIAAGRycy9kb3ducmV2LnhtbFBLBQYAAAAAAwADALcAAAD1AgAAAAA=&#10;">
                  <v:stroke endarrow="block"/>
                </v:shape>
                <v:rect id="Rectangle 18" o:spid="_x0000_s1046" style="position:absolute;left:4078;top:2880;width:12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HFxAAAANsAAAAPAAAAZHJzL2Rvd25yZXYueG1sRI9Ba8JA&#10;FITvhf6H5RV6azZalD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GOJUcXEAAAA2wAAAA8A&#10;AAAAAAAAAAAAAAAABwIAAGRycy9kb3ducmV2LnhtbFBLBQYAAAAAAwADALcAAAD4AgAAAAA=&#10;">
                  <v:textbox>
                    <w:txbxContent>
                      <w:p w14:paraId="33E9222D" w14:textId="06844FD2" w:rsidR="00117574" w:rsidRPr="001A67D7" w:rsidRDefault="00117574" w:rsidP="001630E0">
                        <w:pPr>
                          <w:rPr>
                            <w:rFonts w:ascii="Times New Roman" w:hAnsi="Times New Roman" w:cs="Times New Roman"/>
                            <w:sz w:val="20"/>
                            <w:lang w:val="lt-LT"/>
                          </w:rPr>
                        </w:pPr>
                        <w:r w:rsidRPr="001A67D7">
                          <w:rPr>
                            <w:rFonts w:ascii="Times New Roman" w:hAnsi="Times New Roman" w:cs="Times New Roman"/>
                            <w:sz w:val="20"/>
                            <w:lang w:val="lt-LT"/>
                          </w:rPr>
                          <w:t>1</w:t>
                        </w:r>
                        <w:r w:rsidR="00A03CC8">
                          <w:rPr>
                            <w:rFonts w:ascii="Times New Roman" w:hAnsi="Times New Roman" w:cs="Times New Roman"/>
                            <w:sz w:val="20"/>
                            <w:lang w:val="lt-LT"/>
                          </w:rPr>
                          <w:t> </w:t>
                        </w:r>
                        <w:r w:rsidRPr="001A67D7">
                          <w:rPr>
                            <w:rFonts w:ascii="Times New Roman" w:hAnsi="Times New Roman" w:cs="Times New Roman"/>
                            <w:sz w:val="20"/>
                            <w:lang w:val="lt-LT"/>
                          </w:rPr>
                          <w:t>savaitė</w:t>
                        </w:r>
                      </w:p>
                    </w:txbxContent>
                  </v:textbox>
                </v:rect>
                <v:rect id="Rectangle 19" o:spid="_x0000_s1047" style="position:absolute;left:4078;top:5850;width:121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14:paraId="17D98DC2" w14:textId="1CF6EDFA"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2</w:t>
                        </w:r>
                        <w:r w:rsidR="00A03CC8">
                          <w:rPr>
                            <w:rFonts w:ascii="Times New Roman" w:hAnsi="Times New Roman" w:cs="Times New Roman"/>
                            <w:sz w:val="20"/>
                            <w:lang w:val="lt-LT"/>
                          </w:rPr>
                          <w:t> </w:t>
                        </w:r>
                        <w:r w:rsidRPr="001A67D7">
                          <w:rPr>
                            <w:rFonts w:ascii="Times New Roman" w:hAnsi="Times New Roman" w:cs="Times New Roman"/>
                            <w:sz w:val="20"/>
                            <w:lang w:val="lt-LT"/>
                          </w:rPr>
                          <w:t>savaitė</w:t>
                        </w:r>
                      </w:p>
                    </w:txbxContent>
                  </v:textbox>
                </v:rect>
                <v:rect id="Rectangle 20" o:spid="_x0000_s1048" style="position:absolute;left:4078;top:7860;width:121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textbox>
                    <w:txbxContent>
                      <w:p w14:paraId="3989E586" w14:textId="48145C9F"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3</w:t>
                        </w:r>
                        <w:r w:rsidR="00A03CC8">
                          <w:rPr>
                            <w:rFonts w:ascii="Times New Roman" w:hAnsi="Times New Roman" w:cs="Times New Roman"/>
                            <w:sz w:val="20"/>
                            <w:lang w:val="lt-LT"/>
                          </w:rPr>
                          <w:t> </w:t>
                        </w:r>
                        <w:r w:rsidRPr="001A67D7">
                          <w:rPr>
                            <w:rFonts w:ascii="Times New Roman" w:hAnsi="Times New Roman" w:cs="Times New Roman"/>
                            <w:sz w:val="20"/>
                            <w:lang w:val="lt-LT"/>
                          </w:rPr>
                          <w:t>savaitė</w:t>
                        </w:r>
                      </w:p>
                    </w:txbxContent>
                  </v:textbox>
                </v:rect>
                <v:rect id="Rectangle 21" o:spid="_x0000_s1049" style="position:absolute;left:1453;top:5475;width:163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">
                  <v:textbox>
                    <w:txbxContent>
                      <w:p w14:paraId="30481CE9" w14:textId="50322092" w:rsidR="00117574" w:rsidRPr="001A67D7" w:rsidRDefault="00117574" w:rsidP="001630E0">
                        <w:pPr>
                          <w:spacing w:after="0"/>
                          <w:rPr>
                            <w:rFonts w:ascii="Times New Roman" w:hAnsi="Times New Roman" w:cs="Times New Roman"/>
                            <w:sz w:val="20"/>
                            <w:lang w:val="lt-LT"/>
                          </w:rPr>
                        </w:pPr>
                        <w:r w:rsidRPr="001A67D7">
                          <w:rPr>
                            <w:rFonts w:ascii="Times New Roman" w:hAnsi="Times New Roman" w:cs="Times New Roman"/>
                            <w:sz w:val="20"/>
                            <w:lang w:val="lt-LT"/>
                          </w:rPr>
                          <w:t>Pamiršta tik 1</w:t>
                        </w:r>
                        <w:r w:rsidR="00A03CC8">
                          <w:rPr>
                            <w:rFonts w:ascii="Times New Roman" w:hAnsi="Times New Roman" w:cs="Times New Roman"/>
                            <w:sz w:val="20"/>
                            <w:lang w:val="lt-LT"/>
                          </w:rPr>
                          <w:t> </w:t>
                        </w:r>
                        <w:r w:rsidRPr="001A67D7">
                          <w:rPr>
                            <w:rFonts w:ascii="Times New Roman" w:hAnsi="Times New Roman" w:cs="Times New Roman"/>
                            <w:sz w:val="20"/>
                            <w:lang w:val="lt-LT"/>
                          </w:rPr>
                          <w:t>tabletė (išgerta vėliau nei po 12 valandų)</w:t>
                        </w:r>
                      </w:p>
                    </w:txbxContent>
                  </v:textbox>
                </v:rect>
                <v:shape id="AutoShape 22" o:spid="_x0000_s1050" type="#_x0000_t32" style="position:absolute;left:3088;top:6090;width: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PIhxAAAANsAAAAPAAAAZHJzL2Rvd25yZXYueG1sRI9Ba8JA&#10;FITvhf6H5RW81Y2C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Fkc8iHEAAAA2wAAAA8A&#10;AAAAAAAAAAAAAAAABwIAAGRycy9kb3ducmV2LnhtbFBLBQYAAAAAAwADALcAAAD4AgAAAAA=&#10;">
                  <v:stroke endarrow="block"/>
                </v:shape>
                <v:shape id="AutoShape 23" o:spid="_x0000_s1051" type="#_x0000_t32" style="position:absolute;left:5293;top:3165;width: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">
                  <v:stroke endarrow="block"/>
                </v:shape>
                <v:shape id="AutoShape 24" o:spid="_x0000_s1052" type="#_x0000_t32" style="position:absolute;left:5293;top:6165;width:12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nNxgAAANsAAAAPAAAAZHJzL2Rvd25yZXYueG1sRI9Pa8JA&#10;FMTvBb/D8oTe6sZCW4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xoLJzcYAAADbAAAA&#10;DwAAAAAAAAAAAAAAAAAHAgAAZHJzL2Rvd25yZXYueG1sUEsFBgAAAAADAAMAtwAAAPoCAAAAAA==&#10;">
                  <v:stroke endarrow="block"/>
                </v:shape>
                <v:shape id="AutoShape 25" o:spid="_x0000_s1053" type="#_x0000_t32" style="position:absolute;left:3628;top:3165;width:0;height:4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"/>
                <v:shape id="AutoShape 26" o:spid="_x0000_s1054" type="#_x0000_t32" style="position:absolute;left:3628;top:3165;width: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fgkxAAAANsAAAAPAAAAZHJzL2Rvd25yZXYueG1sRI9Ba8JA&#10;FITvgv9heYXedKNQ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NhR+CTEAAAA2wAAAA8A&#10;AAAAAAAAAAAAAAAABwIAAGRycy9kb3ducmV2LnhtbFBLBQYAAAAAAwADALcAAAD4AgAAAAA=&#10;">
                  <v:stroke endarrow="block"/>
                </v:shape>
                <v:shape id="AutoShape 27" o:spid="_x0000_s1055" type="#_x0000_t32" style="position:absolute;left:3628;top:8085;width: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">
                  <v:stroke endarrow="block"/>
                </v:shape>
                <v:shape id="AutoShape 28" o:spid="_x0000_s1056" type="#_x0000_t32" style="position:absolute;left:5293;top:8085;width: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shape id="AutoShape 29" o:spid="_x0000_s1057" type="#_x0000_t32" style="position:absolute;left:5713;top:7290;width:0;height:1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AutoShape 30" o:spid="_x0000_s1058" type="#_x0000_t32" style="position:absolute;left:5713;top:7290;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QVzxQAAANsAAAAPAAAAZHJzL2Rvd25yZXYueG1sRI9Ba8JA&#10;FITvBf/D8oTe6iYt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B31QVzxQAAANsAAAAP&#10;AAAAAAAAAAAAAAAAAAcCAABkcnMvZG93bnJldi54bWxQSwUGAAAAAAMAAwC3AAAA+QIAAAAA&#10;">
                  <v:stroke endarrow="block"/>
                </v:shape>
                <v:shape id="AutoShape 31" o:spid="_x0000_s1059" type="#_x0000_t32" style="position:absolute;left:5713;top:9105;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">
                  <v:stroke endarrow="block"/>
                </v:shape>
                <w10:anchorlock/>
              </v:group>
            </w:pict>
          </mc:Fallback>
        </mc:AlternateContent>
      </w:r>
    </w:p>
    <w:p w14:paraId="3D9C60A1" w14:textId="77777777" w:rsidR="001630E0" w:rsidRPr="001630E0" w:rsidRDefault="001630E0" w:rsidP="001630E0">
      <w:pPr>
        <w:numPr>
          <w:ilvl w:val="12"/>
          <w:numId w:val="0"/>
        </w:numPr>
        <w:tabs>
          <w:tab w:val="left" w:pos="1296"/>
        </w:tabs>
        <w:snapToGrid w:val="0"/>
        <w:spacing w:after="0" w:line="240" w:lineRule="auto"/>
        <w:ind w:right="-2"/>
        <w:outlineLvl w:val="0"/>
        <w:rPr>
          <w:rFonts w:ascii="Times New Roman" w:eastAsia="Times New Roman" w:hAnsi="Times New Roman" w:cs="Times New Roman"/>
          <w:b/>
          <w:noProof/>
          <w:lang w:val="lt-LT"/>
        </w:rPr>
      </w:pPr>
    </w:p>
    <w:p w14:paraId="3333CA4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Ką daryti vėmimo arba sunkaus viduriavimo atveju</w:t>
      </w:r>
    </w:p>
    <w:p w14:paraId="64E475D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Jeigu 3–4 valandų laikotarpiu po tabletės pavartojimo vemiate arba stipriai viduriuojate, kyla rizika, kad organizmas veikliąsias tablečių medžiagas pasisavins nevisiškai. Aplinkybės yra beveik tokios pat, kaip pamiršus tabletę išgerti. Po vėmimo ar viduriavimo kuo greičiau išgerkite tabletę iš atsarginės lizdinės plokštelės. Jeigu įmanoma, ją išgerkite </w:t>
      </w:r>
      <w:r w:rsidRPr="001630E0">
        <w:rPr>
          <w:rFonts w:ascii="Times New Roman" w:eastAsia="Times New Roman" w:hAnsi="Times New Roman" w:cs="Times New Roman"/>
          <w:i/>
          <w:lang w:val="lt-LT"/>
        </w:rPr>
        <w:t>per 12 valandų</w:t>
      </w:r>
      <w:r w:rsidRPr="001630E0">
        <w:rPr>
          <w:rFonts w:ascii="Times New Roman" w:eastAsia="Times New Roman" w:hAnsi="Times New Roman" w:cs="Times New Roman"/>
          <w:lang w:val="lt-LT"/>
        </w:rPr>
        <w:t xml:space="preserve"> savo įprastinio šių tablečių vartojimo laiko. Jeigu neįmanoma arba jeigu jau praėjo 12 valandų, turite laikytis nurodymų, pateiktų poskyryje „Pamiršus pavartoti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w:t>
      </w:r>
    </w:p>
    <w:p w14:paraId="2B8A783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A3313D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Mėnesinių vėlinimas: ką Jūs turite žinoti</w:t>
      </w:r>
    </w:p>
    <w:p w14:paraId="148D5050" w14:textId="3704CCC4"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Netgi jei tai yra nerekomenduojama, mėnesines Jūs galite pavėlinti, jeigu vietoj pertraukos, kurios metu tablečių nevartojama, tuoj pat pradėsite gerti naujos lizdinės plokštelės tabletes ir jas visas suvartosite. Naujos lizdinės plokštelės tablečių vartojimo metu gali pasireikšti silpnas arba į mėnesines panašus kraujavimas. Kitos lizdinės plokštelės tabletes </w:t>
      </w:r>
      <w:r w:rsidRPr="001630E0">
        <w:rPr>
          <w:rFonts w:ascii="Times New Roman" w:eastAsia="Times New Roman" w:hAnsi="Times New Roman" w:cs="Times New Roman"/>
          <w:i/>
          <w:lang w:val="lt-LT"/>
        </w:rPr>
        <w:t>pradėkite</w:t>
      </w:r>
      <w:r w:rsidRPr="001630E0">
        <w:rPr>
          <w:rFonts w:ascii="Times New Roman" w:eastAsia="Times New Roman" w:hAnsi="Times New Roman" w:cs="Times New Roman"/>
          <w:lang w:val="lt-LT"/>
        </w:rPr>
        <w:t xml:space="preserve"> vartoti po įprastinės 7</w:t>
      </w:r>
      <w:r w:rsidR="003C2DEC">
        <w:rPr>
          <w:rFonts w:ascii="Times New Roman" w:eastAsia="Times New Roman" w:hAnsi="Times New Roman" w:cs="Times New Roman"/>
          <w:lang w:val="lt-LT"/>
        </w:rPr>
        <w:t> </w:t>
      </w:r>
      <w:r w:rsidRPr="001630E0">
        <w:rPr>
          <w:rFonts w:ascii="Times New Roman" w:eastAsia="Times New Roman" w:hAnsi="Times New Roman" w:cs="Times New Roman"/>
          <w:lang w:val="lt-LT"/>
        </w:rPr>
        <w:t>dienų pertraukos, kurios metu tablečių nevartojama.</w:t>
      </w:r>
    </w:p>
    <w:p w14:paraId="0C4ED6D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795D94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 xml:space="preserve">Prieš nuspręsdama mėnesines vėlinti, galite kreiptis į savo gydytoją patarimo. </w:t>
      </w:r>
    </w:p>
    <w:p w14:paraId="5ABCDEA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AB62AB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Pirmos mėnesinių dienos keitimas: ką Jūs turite žinoti</w:t>
      </w:r>
    </w:p>
    <w:p w14:paraId="5991B952" w14:textId="4E30495A"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Jeigu tabletes vartosite taip, kaip nurodyta, Jūsų mėnesinės prasidės </w:t>
      </w:r>
      <w:r w:rsidRPr="001630E0">
        <w:rPr>
          <w:rFonts w:ascii="Times New Roman" w:eastAsia="Times New Roman" w:hAnsi="Times New Roman" w:cs="Times New Roman"/>
          <w:i/>
          <w:lang w:val="lt-LT"/>
        </w:rPr>
        <w:t>tą savaitę, kurios metu tablečių nevartojama</w:t>
      </w:r>
      <w:r w:rsidRPr="001630E0">
        <w:rPr>
          <w:rFonts w:ascii="Times New Roman" w:eastAsia="Times New Roman" w:hAnsi="Times New Roman" w:cs="Times New Roman"/>
          <w:lang w:val="lt-LT"/>
        </w:rPr>
        <w:t>. Jeigu mėnesinių pradžios dieną turite pakeiti, sumažinkite dienų, kurių metu tablečių nevartojama, skaičių (</w:t>
      </w:r>
      <w:r w:rsidRPr="001630E0">
        <w:rPr>
          <w:rFonts w:ascii="Times New Roman" w:eastAsia="Times New Roman" w:hAnsi="Times New Roman" w:cs="Times New Roman"/>
          <w:u w:val="single"/>
          <w:lang w:val="lt-LT"/>
        </w:rPr>
        <w:t>tačiau dienų skaičiaus niekada nedidinkite - 7</w:t>
      </w:r>
      <w:r w:rsidR="003C2DEC">
        <w:rPr>
          <w:rFonts w:ascii="Times New Roman" w:eastAsia="Times New Roman" w:hAnsi="Times New Roman" w:cs="Times New Roman"/>
          <w:u w:val="single"/>
          <w:lang w:val="lt-LT"/>
        </w:rPr>
        <w:t> </w:t>
      </w:r>
      <w:r w:rsidRPr="001630E0">
        <w:rPr>
          <w:rFonts w:ascii="Times New Roman" w:eastAsia="Times New Roman" w:hAnsi="Times New Roman" w:cs="Times New Roman"/>
          <w:u w:val="single"/>
          <w:lang w:val="lt-LT"/>
        </w:rPr>
        <w:t>dienos yra maksimumas</w:t>
      </w:r>
      <w:r w:rsidRPr="001630E0">
        <w:rPr>
          <w:rFonts w:ascii="Times New Roman" w:eastAsia="Times New Roman" w:hAnsi="Times New Roman" w:cs="Times New Roman"/>
          <w:u w:val="single"/>
          <w:lang w:val="lt-LT"/>
        </w:rPr>
        <w:sym w:font="Symbol" w:char="F021"/>
      </w:r>
      <w:r w:rsidRPr="001630E0">
        <w:rPr>
          <w:rFonts w:ascii="Times New Roman" w:eastAsia="Times New Roman" w:hAnsi="Times New Roman" w:cs="Times New Roman"/>
          <w:lang w:val="lt-LT"/>
        </w:rPr>
        <w:t xml:space="preserve">). </w:t>
      </w:r>
    </w:p>
    <w:p w14:paraId="467F6EE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21CDA3C1" w14:textId="2D7AECD8"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Pavyzdžiui, jei dienos, kurių metu tablečių nevartojama, prasideda penktadienį, tačiau Jūs norite, kad prasidėtų antradienį (t. y. trimis dienomis anksčiau), naujos lizdinės plokštelės tabletes pradėkite vartoti trimis dienomis anksčiau negu paprastai. Jei pertrauką, kurios metu tablečių nevartojama, padarysite labai trumpą (pvz., 3</w:t>
      </w:r>
      <w:r w:rsidR="003C2DEC">
        <w:rPr>
          <w:rFonts w:ascii="Times New Roman" w:eastAsia="Times New Roman" w:hAnsi="Times New Roman" w:cs="Times New Roman"/>
          <w:lang w:val="lt-LT"/>
        </w:rPr>
        <w:t> </w:t>
      </w:r>
      <w:r w:rsidRPr="001630E0">
        <w:rPr>
          <w:rFonts w:ascii="Times New Roman" w:eastAsia="Times New Roman" w:hAnsi="Times New Roman" w:cs="Times New Roman"/>
          <w:lang w:val="lt-LT"/>
        </w:rPr>
        <w:t>dienų arba dar trumpesnę), jos metu gali nebūti jokio kraujavimo. Po to gali pasireikšti silpnas arba į mėnesines panašus kraujavimas.</w:t>
      </w:r>
    </w:p>
    <w:p w14:paraId="690FD9C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023CAF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Jeigu abejojate, ką daryti, kreipkitės į savo gydytoją patarimo</w:t>
      </w:r>
    </w:p>
    <w:p w14:paraId="182E4DB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4368DD4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 xml:space="preserve">Nustojus vartoti </w:t>
      </w:r>
      <w:proofErr w:type="spellStart"/>
      <w:r w:rsidRPr="001630E0">
        <w:rPr>
          <w:rFonts w:ascii="Times New Roman" w:eastAsia="Times New Roman" w:hAnsi="Times New Roman" w:cs="Times New Roman"/>
          <w:b/>
          <w:lang w:val="lt-LT"/>
        </w:rPr>
        <w:t>Cleodette</w:t>
      </w:r>
      <w:proofErr w:type="spellEnd"/>
      <w:r w:rsidRPr="001630E0">
        <w:rPr>
          <w:rFonts w:ascii="Times New Roman" w:eastAsia="Times New Roman" w:hAnsi="Times New Roman" w:cs="Times New Roman"/>
          <w:b/>
          <w:lang w:val="lt-LT"/>
        </w:rPr>
        <w:t xml:space="preserve"> </w:t>
      </w:r>
    </w:p>
    <w:p w14:paraId="28FD6DD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vartojimą galite nutraukti tada, kada norite. Jeigu pastoti nenorite, kreipkitės į savo gydytoją patarimo dėl kitokio patikimo kontracepcijos metodo. Jeigu norite pastoti,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vartojimą nutraukite ir prieš pradėdama bandyti pastoti, palaukite iki artimiausių mėnesinių, Tokiu atveju lengviau galėsite apskaičiuoti numatomą gimdymą.</w:t>
      </w:r>
    </w:p>
    <w:p w14:paraId="1D6BBFC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9A8F3A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Jeigu kiltų daugiau klausimų dėl šio vaisto vartojimo, kreipkitės į gydytoją arba vaistininką.</w:t>
      </w:r>
    </w:p>
    <w:p w14:paraId="71976C7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929BAB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0EC1D0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4.</w:t>
      </w:r>
      <w:r w:rsidRPr="001630E0">
        <w:rPr>
          <w:rFonts w:ascii="Times New Roman" w:eastAsia="Times New Roman" w:hAnsi="Times New Roman" w:cs="Times New Roman"/>
          <w:b/>
          <w:lang w:val="lt-LT"/>
        </w:rPr>
        <w:tab/>
        <w:t>Galimas šalutinis poveikis</w:t>
      </w:r>
    </w:p>
    <w:p w14:paraId="6D2156C6"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30AD89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Šis vaistas, kaip ir visi kiti, gali sukelti šalutinį poveikį, nors jis pasireiškia ne visiems žmonėms.</w:t>
      </w:r>
    </w:p>
    <w:p w14:paraId="42244A5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Jeigu pasireiškė šalutinis poveikis, ypač jeigu jis sunkus ir nepraeinantis, arba atsirado sveikatos būklės pakitimas, kurį, Jūsų nuomone, galėjo sukelti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pasakykite gydytojui.</w:t>
      </w:r>
    </w:p>
    <w:p w14:paraId="0545910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8D978B5" w14:textId="5FDCEA91"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Visoms moterims, vartojančioms sudėtinius hormoninius kontraceptikus, kraujo krešulių venose (venų </w:t>
      </w:r>
      <w:proofErr w:type="spellStart"/>
      <w:r w:rsidRPr="001630E0">
        <w:rPr>
          <w:rFonts w:ascii="Times New Roman" w:eastAsia="Times New Roman" w:hAnsi="Times New Roman" w:cs="Times New Roman"/>
          <w:lang w:val="lt-LT"/>
        </w:rPr>
        <w:t>tromboembolijos</w:t>
      </w:r>
      <w:proofErr w:type="spellEnd"/>
      <w:r w:rsidRPr="001630E0">
        <w:rPr>
          <w:rFonts w:ascii="Times New Roman" w:eastAsia="Times New Roman" w:hAnsi="Times New Roman" w:cs="Times New Roman"/>
          <w:lang w:val="lt-LT"/>
        </w:rPr>
        <w:t xml:space="preserve"> (VTE)) arba kraujo krešulių arterijose (arterijų </w:t>
      </w:r>
      <w:proofErr w:type="spellStart"/>
      <w:r w:rsidRPr="001630E0">
        <w:rPr>
          <w:rFonts w:ascii="Times New Roman" w:eastAsia="Times New Roman" w:hAnsi="Times New Roman" w:cs="Times New Roman"/>
          <w:lang w:val="lt-LT"/>
        </w:rPr>
        <w:t>tromboembolijos</w:t>
      </w:r>
      <w:proofErr w:type="spellEnd"/>
      <w:r w:rsidRPr="001630E0">
        <w:rPr>
          <w:rFonts w:ascii="Times New Roman" w:eastAsia="Times New Roman" w:hAnsi="Times New Roman" w:cs="Times New Roman"/>
          <w:lang w:val="lt-LT"/>
        </w:rPr>
        <w:t xml:space="preserve"> (ATE)) rizika yra padidėjusi. Išsamesnė informacija apie įvairią riziką, susijusią su sudėtinių hormoninių kontraceptikų vartojimu, pateikiama 2</w:t>
      </w:r>
      <w:r w:rsidR="003C2DEC">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skyriuje „Kas žinotina prieš vartojant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w:t>
      </w:r>
    </w:p>
    <w:p w14:paraId="29F8965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938245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Šalutinio poveikio, kuris buvo susietas su </w:t>
      </w: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vartojimu, sąrašas yra pateiktas toliau.</w:t>
      </w:r>
    </w:p>
    <w:p w14:paraId="49D6905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476C540A" w14:textId="0CDDEC1E"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b/>
          <w:lang w:val="lt-LT"/>
        </w:rPr>
        <w:t xml:space="preserve">Dažnas </w:t>
      </w:r>
      <w:r w:rsidRPr="001630E0">
        <w:rPr>
          <w:rFonts w:ascii="Times New Roman" w:eastAsia="Times New Roman" w:hAnsi="Times New Roman" w:cs="Times New Roman"/>
          <w:lang w:val="lt-LT"/>
        </w:rPr>
        <w:t>(gali pasireikšti mažiau negu 1</w:t>
      </w:r>
      <w:r w:rsidR="003C2DEC">
        <w:rPr>
          <w:rFonts w:ascii="Times New Roman" w:eastAsia="Times New Roman" w:hAnsi="Times New Roman" w:cs="Times New Roman"/>
          <w:lang w:val="lt-LT"/>
        </w:rPr>
        <w:t> </w:t>
      </w:r>
      <w:r w:rsidRPr="001630E0">
        <w:rPr>
          <w:rFonts w:ascii="Times New Roman" w:eastAsia="Times New Roman" w:hAnsi="Times New Roman" w:cs="Times New Roman"/>
          <w:lang w:val="lt-LT"/>
        </w:rPr>
        <w:t>iš 10</w:t>
      </w:r>
      <w:r w:rsidR="003C2DEC">
        <w:rPr>
          <w:rFonts w:ascii="Times New Roman" w:eastAsia="Times New Roman" w:hAnsi="Times New Roman" w:cs="Times New Roman"/>
          <w:lang w:val="lt-LT"/>
        </w:rPr>
        <w:t> </w:t>
      </w:r>
      <w:r w:rsidRPr="001630E0">
        <w:rPr>
          <w:rFonts w:ascii="Times New Roman" w:eastAsia="Times New Roman" w:hAnsi="Times New Roman" w:cs="Times New Roman"/>
          <w:lang w:val="lt-LT"/>
        </w:rPr>
        <w:t>vartotojų):</w:t>
      </w:r>
    </w:p>
    <w:p w14:paraId="21E0D5D5" w14:textId="38B7FEC9" w:rsidR="001630E0" w:rsidRPr="001630E0" w:rsidRDefault="001630E0" w:rsidP="0082613E">
      <w:pPr>
        <w:numPr>
          <w:ilvl w:val="0"/>
          <w:numId w:val="2"/>
        </w:numPr>
        <w:tabs>
          <w:tab w:val="left" w:pos="567"/>
        </w:tabs>
        <w:snapToGrid w:val="0"/>
        <w:spacing w:after="0" w:line="260" w:lineRule="exact"/>
        <w:ind w:left="567" w:right="-2"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mėnesinių sutrikimas, kraujavimas tarp mėnesinių, krūtų skausmas, kr</w:t>
      </w:r>
      <w:r w:rsidR="003C2DEC">
        <w:rPr>
          <w:rFonts w:ascii="Times New Roman" w:eastAsia="Times New Roman" w:hAnsi="Times New Roman" w:cs="Times New Roman"/>
          <w:lang w:val="lt-LT"/>
        </w:rPr>
        <w:t>ū</w:t>
      </w:r>
      <w:r w:rsidRPr="001630E0">
        <w:rPr>
          <w:rFonts w:ascii="Times New Roman" w:eastAsia="Times New Roman" w:hAnsi="Times New Roman" w:cs="Times New Roman"/>
          <w:lang w:val="lt-LT"/>
        </w:rPr>
        <w:t>tų jautrumas;</w:t>
      </w:r>
    </w:p>
    <w:p w14:paraId="497809D2" w14:textId="77777777" w:rsidR="001630E0" w:rsidRPr="001630E0" w:rsidRDefault="001630E0" w:rsidP="0082613E">
      <w:pPr>
        <w:numPr>
          <w:ilvl w:val="0"/>
          <w:numId w:val="2"/>
        </w:numPr>
        <w:tabs>
          <w:tab w:val="left" w:pos="567"/>
        </w:tabs>
        <w:snapToGrid w:val="0"/>
        <w:spacing w:after="0" w:line="260" w:lineRule="exact"/>
        <w:ind w:left="567" w:right="-2"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galvos skausmas, prislėgta nuotaika;</w:t>
      </w:r>
    </w:p>
    <w:p w14:paraId="1D1D9508" w14:textId="77777777" w:rsidR="001630E0" w:rsidRPr="001630E0" w:rsidRDefault="001630E0" w:rsidP="0082613E">
      <w:pPr>
        <w:numPr>
          <w:ilvl w:val="0"/>
          <w:numId w:val="2"/>
        </w:numPr>
        <w:tabs>
          <w:tab w:val="left" w:pos="567"/>
        </w:tabs>
        <w:snapToGrid w:val="0"/>
        <w:spacing w:after="0" w:line="260" w:lineRule="exact"/>
        <w:ind w:left="567" w:right="-2"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migrena;</w:t>
      </w:r>
    </w:p>
    <w:p w14:paraId="12EB2249" w14:textId="77777777" w:rsidR="001630E0" w:rsidRPr="001630E0" w:rsidRDefault="001630E0" w:rsidP="0082613E">
      <w:pPr>
        <w:numPr>
          <w:ilvl w:val="0"/>
          <w:numId w:val="2"/>
        </w:numPr>
        <w:tabs>
          <w:tab w:val="left" w:pos="567"/>
        </w:tabs>
        <w:snapToGrid w:val="0"/>
        <w:spacing w:after="0" w:line="260" w:lineRule="exact"/>
        <w:ind w:left="567" w:right="-2"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pykinimas;</w:t>
      </w:r>
    </w:p>
    <w:p w14:paraId="618EFDD8" w14:textId="77777777" w:rsidR="001630E0" w:rsidRPr="001630E0" w:rsidRDefault="001630E0" w:rsidP="0082613E">
      <w:pPr>
        <w:numPr>
          <w:ilvl w:val="0"/>
          <w:numId w:val="2"/>
        </w:numPr>
        <w:tabs>
          <w:tab w:val="left" w:pos="567"/>
        </w:tabs>
        <w:snapToGrid w:val="0"/>
        <w:spacing w:after="0" w:line="260" w:lineRule="exact"/>
        <w:ind w:left="567" w:right="-2"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tirštos, balkšvos makšties išskyros, grybelinė makšties infekcija.</w:t>
      </w:r>
    </w:p>
    <w:p w14:paraId="45AD3191" w14:textId="77777777" w:rsidR="001630E0" w:rsidRPr="001630E0" w:rsidRDefault="001630E0" w:rsidP="001630E0">
      <w:pPr>
        <w:tabs>
          <w:tab w:val="left" w:pos="567"/>
        </w:tabs>
        <w:snapToGrid w:val="0"/>
        <w:spacing w:after="0" w:line="260" w:lineRule="exact"/>
        <w:ind w:right="-2"/>
        <w:contextualSpacing/>
        <w:rPr>
          <w:rFonts w:ascii="Times New Roman" w:eastAsia="Times New Roman" w:hAnsi="Times New Roman" w:cs="Times New Roman"/>
          <w:lang w:val="lt-LT"/>
        </w:rPr>
      </w:pPr>
    </w:p>
    <w:p w14:paraId="2053694F" w14:textId="39182C4E"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b/>
          <w:lang w:val="lt-LT"/>
        </w:rPr>
        <w:t xml:space="preserve">Nedažnas </w:t>
      </w:r>
      <w:r w:rsidRPr="001630E0">
        <w:rPr>
          <w:rFonts w:ascii="Times New Roman" w:eastAsia="Times New Roman" w:hAnsi="Times New Roman" w:cs="Times New Roman"/>
          <w:lang w:val="lt-LT"/>
        </w:rPr>
        <w:t>(gali pasireikšti mažiau negu 1</w:t>
      </w:r>
      <w:r w:rsidR="003C2DEC">
        <w:rPr>
          <w:rFonts w:ascii="Times New Roman" w:eastAsia="Times New Roman" w:hAnsi="Times New Roman" w:cs="Times New Roman"/>
          <w:lang w:val="lt-LT"/>
        </w:rPr>
        <w:t> </w:t>
      </w:r>
      <w:r w:rsidRPr="001630E0">
        <w:rPr>
          <w:rFonts w:ascii="Times New Roman" w:eastAsia="Times New Roman" w:hAnsi="Times New Roman" w:cs="Times New Roman"/>
          <w:lang w:val="lt-LT"/>
        </w:rPr>
        <w:t>iš 100</w:t>
      </w:r>
      <w:r w:rsidR="003C2DEC">
        <w:rPr>
          <w:rFonts w:ascii="Times New Roman" w:eastAsia="Times New Roman" w:hAnsi="Times New Roman" w:cs="Times New Roman"/>
          <w:lang w:val="lt-LT"/>
        </w:rPr>
        <w:t> </w:t>
      </w:r>
      <w:r w:rsidRPr="001630E0">
        <w:rPr>
          <w:rFonts w:ascii="Times New Roman" w:eastAsia="Times New Roman" w:hAnsi="Times New Roman" w:cs="Times New Roman"/>
          <w:lang w:val="lt-LT"/>
        </w:rPr>
        <w:t>vartotojų):</w:t>
      </w:r>
    </w:p>
    <w:p w14:paraId="3AFBC92D" w14:textId="77777777" w:rsidR="001630E0" w:rsidRPr="001630E0" w:rsidRDefault="001630E0" w:rsidP="0082613E">
      <w:pPr>
        <w:numPr>
          <w:ilvl w:val="0"/>
          <w:numId w:val="2"/>
        </w:numPr>
        <w:tabs>
          <w:tab w:val="left" w:pos="567"/>
        </w:tabs>
        <w:snapToGrid w:val="0"/>
        <w:spacing w:after="0" w:line="260" w:lineRule="exact"/>
        <w:ind w:left="567" w:right="-2"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krūtų padidėjimas, domėjimosi seksu pokytis;</w:t>
      </w:r>
    </w:p>
    <w:p w14:paraId="68619624" w14:textId="77777777" w:rsidR="001630E0" w:rsidRPr="001630E0" w:rsidRDefault="001630E0" w:rsidP="0082613E">
      <w:pPr>
        <w:numPr>
          <w:ilvl w:val="0"/>
          <w:numId w:val="2"/>
        </w:numPr>
        <w:tabs>
          <w:tab w:val="left" w:pos="567"/>
        </w:tabs>
        <w:snapToGrid w:val="0"/>
        <w:spacing w:after="0" w:line="260" w:lineRule="exact"/>
        <w:ind w:left="567" w:right="-2"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didelis kraujospūdis, mažas kraujospūdis;</w:t>
      </w:r>
    </w:p>
    <w:p w14:paraId="02C9D845" w14:textId="77777777" w:rsidR="001630E0" w:rsidRPr="001630E0" w:rsidRDefault="001630E0" w:rsidP="0082613E">
      <w:pPr>
        <w:numPr>
          <w:ilvl w:val="0"/>
          <w:numId w:val="2"/>
        </w:numPr>
        <w:tabs>
          <w:tab w:val="left" w:pos="567"/>
        </w:tabs>
        <w:snapToGrid w:val="0"/>
        <w:spacing w:after="0" w:line="260" w:lineRule="exact"/>
        <w:ind w:left="567" w:right="-2"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vėmimas, viduriavimas;</w:t>
      </w:r>
    </w:p>
    <w:p w14:paraId="147A85D8" w14:textId="77777777" w:rsidR="001630E0" w:rsidRPr="001630E0" w:rsidRDefault="001630E0" w:rsidP="0082613E">
      <w:pPr>
        <w:numPr>
          <w:ilvl w:val="0"/>
          <w:numId w:val="2"/>
        </w:numPr>
        <w:tabs>
          <w:tab w:val="left" w:pos="567"/>
        </w:tabs>
        <w:snapToGrid w:val="0"/>
        <w:spacing w:after="0" w:line="260" w:lineRule="exact"/>
        <w:ind w:left="567" w:right="-2"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spuogai, odos išbėrimas, stiprus niežėjimas, plaukų slinkimas (</w:t>
      </w:r>
      <w:proofErr w:type="spellStart"/>
      <w:r w:rsidRPr="001630E0">
        <w:rPr>
          <w:rFonts w:ascii="Times New Roman" w:eastAsia="Times New Roman" w:hAnsi="Times New Roman" w:cs="Times New Roman"/>
          <w:lang w:val="lt-LT"/>
        </w:rPr>
        <w:t>alopecija</w:t>
      </w:r>
      <w:proofErr w:type="spellEnd"/>
      <w:r w:rsidRPr="001630E0">
        <w:rPr>
          <w:rFonts w:ascii="Times New Roman" w:eastAsia="Times New Roman" w:hAnsi="Times New Roman" w:cs="Times New Roman"/>
          <w:lang w:val="lt-LT"/>
        </w:rPr>
        <w:t>);</w:t>
      </w:r>
    </w:p>
    <w:p w14:paraId="3B6D5A7B" w14:textId="77777777" w:rsidR="001630E0" w:rsidRPr="001630E0" w:rsidRDefault="001630E0" w:rsidP="0082613E">
      <w:pPr>
        <w:numPr>
          <w:ilvl w:val="0"/>
          <w:numId w:val="2"/>
        </w:numPr>
        <w:tabs>
          <w:tab w:val="left" w:pos="567"/>
        </w:tabs>
        <w:snapToGrid w:val="0"/>
        <w:spacing w:after="0" w:line="260" w:lineRule="exact"/>
        <w:ind w:left="567" w:right="-2"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makšties infekcija;</w:t>
      </w:r>
    </w:p>
    <w:p w14:paraId="6D34F533" w14:textId="77777777" w:rsidR="001630E0" w:rsidRPr="001630E0" w:rsidRDefault="001630E0" w:rsidP="0082613E">
      <w:pPr>
        <w:numPr>
          <w:ilvl w:val="0"/>
          <w:numId w:val="2"/>
        </w:numPr>
        <w:tabs>
          <w:tab w:val="left" w:pos="567"/>
        </w:tabs>
        <w:snapToGrid w:val="0"/>
        <w:spacing w:after="0" w:line="260" w:lineRule="exact"/>
        <w:ind w:left="567" w:right="-2"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skysčio susilaikymas ir kūno svorio pokytis.</w:t>
      </w:r>
    </w:p>
    <w:p w14:paraId="23AFA189" w14:textId="77777777" w:rsidR="001630E0" w:rsidRPr="001630E0" w:rsidRDefault="001630E0" w:rsidP="001630E0">
      <w:pPr>
        <w:tabs>
          <w:tab w:val="left" w:pos="567"/>
        </w:tabs>
        <w:snapToGrid w:val="0"/>
        <w:spacing w:after="0" w:line="260" w:lineRule="exact"/>
        <w:ind w:right="-2"/>
        <w:contextualSpacing/>
        <w:rPr>
          <w:rFonts w:ascii="Times New Roman" w:eastAsia="Times New Roman" w:hAnsi="Times New Roman" w:cs="Times New Roman"/>
          <w:lang w:val="lt-LT"/>
        </w:rPr>
      </w:pPr>
    </w:p>
    <w:p w14:paraId="23D4CFED" w14:textId="6F687FE1"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b/>
          <w:lang w:val="lt-LT"/>
        </w:rPr>
        <w:lastRenderedPageBreak/>
        <w:t xml:space="preserve">Retas </w:t>
      </w:r>
      <w:r w:rsidRPr="001630E0">
        <w:rPr>
          <w:rFonts w:ascii="Times New Roman" w:eastAsia="Times New Roman" w:hAnsi="Times New Roman" w:cs="Times New Roman"/>
          <w:lang w:val="lt-LT"/>
        </w:rPr>
        <w:t>(gali pasireikšti mažiau negu 1 iš 1 000</w:t>
      </w:r>
      <w:r w:rsidR="003C2DEC">
        <w:rPr>
          <w:rFonts w:ascii="Times New Roman" w:eastAsia="Times New Roman" w:hAnsi="Times New Roman" w:cs="Times New Roman"/>
          <w:lang w:val="lt-LT"/>
        </w:rPr>
        <w:t> </w:t>
      </w:r>
      <w:r w:rsidRPr="001630E0">
        <w:rPr>
          <w:rFonts w:ascii="Times New Roman" w:eastAsia="Times New Roman" w:hAnsi="Times New Roman" w:cs="Times New Roman"/>
          <w:lang w:val="lt-LT"/>
        </w:rPr>
        <w:t>vartotojų):</w:t>
      </w:r>
    </w:p>
    <w:p w14:paraId="363971B1" w14:textId="77777777" w:rsidR="001630E0" w:rsidRPr="001630E0" w:rsidRDefault="001630E0" w:rsidP="0082613E">
      <w:pPr>
        <w:numPr>
          <w:ilvl w:val="0"/>
          <w:numId w:val="2"/>
        </w:numPr>
        <w:tabs>
          <w:tab w:val="left" w:pos="567"/>
        </w:tabs>
        <w:snapToGrid w:val="0"/>
        <w:spacing w:after="0" w:line="260" w:lineRule="exact"/>
        <w:ind w:left="567" w:right="-2"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alerginės reakcijas (padidėjęs jautrumas), astma;</w:t>
      </w:r>
    </w:p>
    <w:p w14:paraId="54CB6ECA" w14:textId="77777777" w:rsidR="001630E0" w:rsidRPr="001630E0" w:rsidRDefault="001630E0" w:rsidP="0082613E">
      <w:pPr>
        <w:numPr>
          <w:ilvl w:val="0"/>
          <w:numId w:val="2"/>
        </w:numPr>
        <w:tabs>
          <w:tab w:val="left" w:pos="567"/>
        </w:tabs>
        <w:snapToGrid w:val="0"/>
        <w:spacing w:after="0" w:line="260" w:lineRule="exact"/>
        <w:ind w:left="567" w:right="-2"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krūtų sekrecija;</w:t>
      </w:r>
    </w:p>
    <w:p w14:paraId="1B660CE8" w14:textId="77777777" w:rsidR="001630E0" w:rsidRPr="001630E0" w:rsidRDefault="001630E0" w:rsidP="0082613E">
      <w:pPr>
        <w:numPr>
          <w:ilvl w:val="0"/>
          <w:numId w:val="2"/>
        </w:numPr>
        <w:tabs>
          <w:tab w:val="left" w:pos="567"/>
        </w:tabs>
        <w:snapToGrid w:val="0"/>
        <w:spacing w:after="0" w:line="260" w:lineRule="exact"/>
        <w:ind w:left="567" w:right="-2"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klausos sutrikimas;</w:t>
      </w:r>
    </w:p>
    <w:p w14:paraId="3509EBBC" w14:textId="16FEC8E3" w:rsidR="001630E0" w:rsidRPr="001630E0" w:rsidRDefault="001630E0" w:rsidP="0082613E">
      <w:pPr>
        <w:numPr>
          <w:ilvl w:val="0"/>
          <w:numId w:val="2"/>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odos pažaida: mazginė </w:t>
      </w:r>
      <w:proofErr w:type="spellStart"/>
      <w:r w:rsidRPr="001630E0">
        <w:rPr>
          <w:rFonts w:ascii="Times New Roman" w:eastAsia="Times New Roman" w:hAnsi="Times New Roman" w:cs="Times New Roman"/>
          <w:lang w:val="lt-LT"/>
        </w:rPr>
        <w:t>eritema</w:t>
      </w:r>
      <w:proofErr w:type="spellEnd"/>
      <w:r w:rsidRPr="001630E0">
        <w:rPr>
          <w:rFonts w:ascii="Times New Roman" w:eastAsia="Times New Roman" w:hAnsi="Times New Roman" w:cs="Times New Roman"/>
          <w:lang w:val="lt-LT"/>
        </w:rPr>
        <w:t xml:space="preserve"> (skausmingi rausvi odos mazgeliai) arba daugiaformė </w:t>
      </w:r>
      <w:proofErr w:type="spellStart"/>
      <w:r w:rsidRPr="001630E0">
        <w:rPr>
          <w:rFonts w:ascii="Times New Roman" w:eastAsia="Times New Roman" w:hAnsi="Times New Roman" w:cs="Times New Roman"/>
          <w:lang w:val="lt-LT"/>
        </w:rPr>
        <w:t>eritema</w:t>
      </w:r>
      <w:proofErr w:type="spellEnd"/>
      <w:r w:rsidRPr="001630E0">
        <w:rPr>
          <w:rFonts w:ascii="Times New Roman" w:eastAsia="Times New Roman" w:hAnsi="Times New Roman" w:cs="Times New Roman"/>
          <w:lang w:val="lt-LT"/>
        </w:rPr>
        <w:t xml:space="preserve"> (išbėrimas, susijęs su įvairių formų paraudimu arba </w:t>
      </w:r>
      <w:proofErr w:type="spellStart"/>
      <w:r w:rsidRPr="001630E0">
        <w:rPr>
          <w:rFonts w:ascii="Times New Roman" w:eastAsia="Times New Roman" w:hAnsi="Times New Roman" w:cs="Times New Roman"/>
          <w:lang w:val="lt-LT"/>
        </w:rPr>
        <w:t>erozijomis</w:t>
      </w:r>
      <w:proofErr w:type="spellEnd"/>
      <w:r w:rsidRPr="001630E0">
        <w:rPr>
          <w:rFonts w:ascii="Times New Roman" w:eastAsia="Times New Roman" w:hAnsi="Times New Roman" w:cs="Times New Roman"/>
          <w:lang w:val="lt-LT"/>
        </w:rPr>
        <w:t>)</w:t>
      </w:r>
      <w:r w:rsidR="003C2DEC">
        <w:rPr>
          <w:rFonts w:ascii="Times New Roman" w:eastAsia="Times New Roman" w:hAnsi="Times New Roman" w:cs="Times New Roman"/>
          <w:lang w:val="lt-LT"/>
        </w:rPr>
        <w:t>;</w:t>
      </w:r>
    </w:p>
    <w:p w14:paraId="58A561C3" w14:textId="77777777" w:rsidR="001630E0" w:rsidRPr="001630E0" w:rsidRDefault="001630E0" w:rsidP="0082613E">
      <w:pPr>
        <w:numPr>
          <w:ilvl w:val="0"/>
          <w:numId w:val="2"/>
        </w:numPr>
        <w:tabs>
          <w:tab w:val="left" w:pos="567"/>
        </w:tabs>
        <w:snapToGrid w:val="0"/>
        <w:spacing w:after="0" w:line="260" w:lineRule="exact"/>
        <w:ind w:left="567" w:right="-2"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kenksmingi kraujo krešuliai venoje arba arterijoje, pvz.:</w:t>
      </w:r>
    </w:p>
    <w:p w14:paraId="5BA46734" w14:textId="476D608A" w:rsidR="001630E0" w:rsidRPr="001630E0" w:rsidRDefault="001630E0" w:rsidP="001630E0">
      <w:pPr>
        <w:numPr>
          <w:ilvl w:val="0"/>
          <w:numId w:val="2"/>
        </w:numPr>
        <w:tabs>
          <w:tab w:val="left" w:pos="567"/>
        </w:tabs>
        <w:snapToGrid w:val="0"/>
        <w:spacing w:after="0" w:line="260" w:lineRule="exact"/>
        <w:ind w:left="1134"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kojoje ar pėdoje (t. y. GVT)</w:t>
      </w:r>
      <w:r w:rsidR="003C2DEC">
        <w:rPr>
          <w:rFonts w:ascii="Times New Roman" w:eastAsia="Times New Roman" w:hAnsi="Times New Roman" w:cs="Times New Roman"/>
          <w:lang w:val="lt-LT"/>
        </w:rPr>
        <w:t>;</w:t>
      </w:r>
    </w:p>
    <w:p w14:paraId="4D182F46" w14:textId="4A1D7130" w:rsidR="001630E0" w:rsidRPr="001630E0" w:rsidRDefault="001630E0" w:rsidP="001630E0">
      <w:pPr>
        <w:numPr>
          <w:ilvl w:val="0"/>
          <w:numId w:val="2"/>
        </w:numPr>
        <w:tabs>
          <w:tab w:val="left" w:pos="567"/>
        </w:tabs>
        <w:snapToGrid w:val="0"/>
        <w:spacing w:after="0" w:line="260" w:lineRule="exact"/>
        <w:ind w:left="1134"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plaučiuose (t. y. PE)</w:t>
      </w:r>
      <w:r w:rsidR="003C2DEC">
        <w:rPr>
          <w:rFonts w:ascii="Times New Roman" w:eastAsia="Times New Roman" w:hAnsi="Times New Roman" w:cs="Times New Roman"/>
          <w:lang w:val="lt-LT"/>
        </w:rPr>
        <w:t>;</w:t>
      </w:r>
    </w:p>
    <w:p w14:paraId="33DA7429" w14:textId="668C1D38" w:rsidR="001630E0" w:rsidRPr="001630E0" w:rsidRDefault="001630E0" w:rsidP="001630E0">
      <w:pPr>
        <w:numPr>
          <w:ilvl w:val="0"/>
          <w:numId w:val="2"/>
        </w:numPr>
        <w:tabs>
          <w:tab w:val="left" w:pos="567"/>
        </w:tabs>
        <w:snapToGrid w:val="0"/>
        <w:spacing w:after="0" w:line="260" w:lineRule="exact"/>
        <w:ind w:left="1134"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širdies priepuolis (miokardo infarktas)</w:t>
      </w:r>
      <w:r w:rsidR="003C2DEC">
        <w:rPr>
          <w:rFonts w:ascii="Times New Roman" w:eastAsia="Times New Roman" w:hAnsi="Times New Roman" w:cs="Times New Roman"/>
          <w:lang w:val="lt-LT"/>
        </w:rPr>
        <w:t>;</w:t>
      </w:r>
    </w:p>
    <w:p w14:paraId="5EA719AA" w14:textId="2849E4EE" w:rsidR="001630E0" w:rsidRPr="001630E0" w:rsidRDefault="001630E0" w:rsidP="001630E0">
      <w:pPr>
        <w:numPr>
          <w:ilvl w:val="0"/>
          <w:numId w:val="2"/>
        </w:numPr>
        <w:tabs>
          <w:tab w:val="left" w:pos="567"/>
        </w:tabs>
        <w:snapToGrid w:val="0"/>
        <w:spacing w:after="0" w:line="260" w:lineRule="exact"/>
        <w:ind w:left="1134"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insultas</w:t>
      </w:r>
      <w:r w:rsidR="003C2DEC">
        <w:rPr>
          <w:rFonts w:ascii="Times New Roman" w:eastAsia="Times New Roman" w:hAnsi="Times New Roman" w:cs="Times New Roman"/>
          <w:lang w:val="lt-LT"/>
        </w:rPr>
        <w:t>;</w:t>
      </w:r>
    </w:p>
    <w:p w14:paraId="4B90879E" w14:textId="77777777" w:rsidR="001630E0" w:rsidRPr="001630E0" w:rsidRDefault="001630E0" w:rsidP="001630E0">
      <w:pPr>
        <w:numPr>
          <w:ilvl w:val="0"/>
          <w:numId w:val="2"/>
        </w:numPr>
        <w:tabs>
          <w:tab w:val="left" w:pos="567"/>
        </w:tabs>
        <w:snapToGrid w:val="0"/>
        <w:spacing w:after="0" w:line="260" w:lineRule="exact"/>
        <w:ind w:left="1134" w:hanging="567"/>
        <w:contextualSpacing/>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mikroinsultas</w:t>
      </w:r>
      <w:proofErr w:type="spellEnd"/>
      <w:r w:rsidRPr="001630E0">
        <w:rPr>
          <w:rFonts w:ascii="Times New Roman" w:eastAsia="Times New Roman" w:hAnsi="Times New Roman" w:cs="Times New Roman"/>
          <w:lang w:val="lt-LT"/>
        </w:rPr>
        <w:t xml:space="preserve"> arba trumpalaikiai į insultą panašūs simptomai, vadinami praeinančiuoju smegenų išemijos priepuoliu (PSIP);</w:t>
      </w:r>
    </w:p>
    <w:p w14:paraId="02AF91B8" w14:textId="77777777" w:rsidR="001630E0" w:rsidRPr="001630E0" w:rsidRDefault="001630E0" w:rsidP="001630E0">
      <w:pPr>
        <w:numPr>
          <w:ilvl w:val="0"/>
          <w:numId w:val="2"/>
        </w:numPr>
        <w:tabs>
          <w:tab w:val="left" w:pos="567"/>
        </w:tabs>
        <w:snapToGrid w:val="0"/>
        <w:spacing w:after="0" w:line="260" w:lineRule="exact"/>
        <w:ind w:left="567" w:hanging="567"/>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kraujo krešuliai kepenyse, skrandyje, žarnyne, inkstuose ar akyje.</w:t>
      </w:r>
    </w:p>
    <w:p w14:paraId="2475E0BD" w14:textId="77777777" w:rsidR="001630E0" w:rsidRPr="001630E0" w:rsidRDefault="001630E0" w:rsidP="001630E0">
      <w:pPr>
        <w:tabs>
          <w:tab w:val="left" w:pos="567"/>
        </w:tabs>
        <w:snapToGrid w:val="0"/>
        <w:spacing w:after="0" w:line="260" w:lineRule="exact"/>
        <w:contextualSpacing/>
        <w:rPr>
          <w:rFonts w:ascii="Times New Roman" w:eastAsia="Times New Roman" w:hAnsi="Times New Roman" w:cs="Times New Roman"/>
          <w:lang w:val="lt-LT"/>
        </w:rPr>
      </w:pPr>
    </w:p>
    <w:p w14:paraId="593B8289" w14:textId="35E05468" w:rsidR="001630E0" w:rsidRPr="001630E0" w:rsidRDefault="001630E0" w:rsidP="001630E0">
      <w:pPr>
        <w:tabs>
          <w:tab w:val="left" w:pos="567"/>
        </w:tabs>
        <w:snapToGrid w:val="0"/>
        <w:spacing w:after="0" w:line="260" w:lineRule="exact"/>
        <w:contextualSpacing/>
        <w:rPr>
          <w:rFonts w:ascii="Times New Roman" w:eastAsia="Times New Roman" w:hAnsi="Times New Roman" w:cs="Times New Roman"/>
          <w:lang w:val="lt-LT"/>
        </w:rPr>
      </w:pPr>
      <w:r w:rsidRPr="001630E0">
        <w:rPr>
          <w:rFonts w:ascii="Times New Roman" w:eastAsia="Times New Roman" w:hAnsi="Times New Roman" w:cs="Times New Roman"/>
          <w:lang w:val="lt-LT"/>
        </w:rPr>
        <w:t>Kraujo krešulio susidarymo tikimybė gali būti didesnė, jeigu yra kitų veiksnių, kurie didina šią riziką (daugiau informacijos apie veiksnius, kurie didina kraujo krešulio susidarymo riziką, ir apie kraujo krešulio simptomus pateikiama 2</w:t>
      </w:r>
      <w:r w:rsidR="003C2DEC">
        <w:rPr>
          <w:rFonts w:ascii="Times New Roman" w:eastAsia="Times New Roman" w:hAnsi="Times New Roman" w:cs="Times New Roman"/>
          <w:lang w:val="lt-LT"/>
        </w:rPr>
        <w:t> </w:t>
      </w:r>
      <w:r w:rsidRPr="001630E0">
        <w:rPr>
          <w:rFonts w:ascii="Times New Roman" w:eastAsia="Times New Roman" w:hAnsi="Times New Roman" w:cs="Times New Roman"/>
          <w:lang w:val="lt-LT"/>
        </w:rPr>
        <w:t>skyriuje).</w:t>
      </w:r>
    </w:p>
    <w:p w14:paraId="5B0BA46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8ADD236" w14:textId="77777777" w:rsidR="001630E0" w:rsidRPr="001630E0" w:rsidRDefault="001630E0" w:rsidP="001630E0">
      <w:pPr>
        <w:tabs>
          <w:tab w:val="left" w:pos="567"/>
        </w:tabs>
        <w:snapToGrid w:val="0"/>
        <w:spacing w:after="0" w:line="240" w:lineRule="auto"/>
        <w:ind w:right="-2"/>
        <w:rPr>
          <w:rFonts w:ascii="Times New Roman" w:eastAsia="Times New Roman" w:hAnsi="Times New Roman" w:cs="Times New Roman"/>
          <w:b/>
          <w:lang w:val="lt-LT"/>
        </w:rPr>
      </w:pPr>
      <w:r w:rsidRPr="001630E0">
        <w:rPr>
          <w:rFonts w:ascii="Times New Roman" w:eastAsia="Times New Roman" w:hAnsi="Times New Roman" w:cs="Times New Roman"/>
          <w:b/>
          <w:noProof/>
          <w:lang w:val="lt-LT"/>
        </w:rPr>
        <w:t>Pranešimas apie šalutinį poveikį</w:t>
      </w:r>
    </w:p>
    <w:p w14:paraId="6F664B90" w14:textId="77777777" w:rsidR="008776F3" w:rsidRDefault="001630E0" w:rsidP="001630E0">
      <w:pPr>
        <w:tabs>
          <w:tab w:val="left" w:pos="567"/>
        </w:tabs>
        <w:snapToGrid w:val="0"/>
        <w:spacing w:after="0" w:line="260" w:lineRule="exact"/>
        <w:ind w:right="-2"/>
        <w:rPr>
          <w:rFonts w:ascii="Times New Roman" w:eastAsia="Times New Roman" w:hAnsi="Times New Roman" w:cs="Times New Roman"/>
          <w:noProof/>
          <w:lang w:val="lt-LT"/>
        </w:rPr>
      </w:pPr>
      <w:r w:rsidRPr="001630E0">
        <w:rPr>
          <w:rFonts w:ascii="Times New Roman" w:eastAsia="Times New Roman" w:hAnsi="Times New Roman" w:cs="Times New Roman"/>
          <w:noProof/>
          <w:lang w:val="lt-LT"/>
        </w:rPr>
        <w:t>Jeigu pasireiškė šalutinis poveikis, įskaitant šiame lapelyje nenurodytą, pasakykite gydytojui arba vaistininkui</w:t>
      </w:r>
      <w:r w:rsidRPr="001630E0">
        <w:rPr>
          <w:rFonts w:ascii="Times New Roman" w:eastAsia="Times New Roman" w:hAnsi="Times New Roman" w:cs="Times New Roman"/>
          <w:lang w:val="lt-LT"/>
        </w:rPr>
        <w:t>.</w:t>
      </w:r>
      <w:r w:rsidRPr="001630E0">
        <w:rPr>
          <w:rFonts w:ascii="Times New Roman" w:eastAsia="Times New Roman" w:hAnsi="Times New Roman" w:cs="Times New Roman"/>
          <w:noProof/>
          <w:lang w:val="lt-LT"/>
        </w:rPr>
        <w:t xml:space="preserve"> </w:t>
      </w:r>
      <w:r w:rsidR="008776F3" w:rsidRPr="008776F3">
        <w:rPr>
          <w:rFonts w:ascii="Times New Roman" w:eastAsia="Times New Roman" w:hAnsi="Times New Roman" w:cs="Times New Roman"/>
          <w:noProof/>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2" w:history="1">
        <w:r w:rsidR="008776F3" w:rsidRPr="008776F3">
          <w:rPr>
            <w:rStyle w:val="Hipersaitas"/>
            <w:rFonts w:eastAsia="Times New Roman"/>
            <w:noProof/>
            <w:lang w:val="lt-LT"/>
          </w:rPr>
          <w:t>www.vvkt.lt</w:t>
        </w:r>
      </w:hyperlink>
      <w:r w:rsidR="008776F3" w:rsidRPr="008776F3">
        <w:rPr>
          <w:rFonts w:ascii="Times New Roman" w:eastAsia="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008776F3" w:rsidRPr="008776F3">
          <w:rPr>
            <w:rStyle w:val="Hipersaitas"/>
            <w:rFonts w:eastAsia="Times New Roman"/>
            <w:noProof/>
            <w:lang w:val="lt-LT"/>
          </w:rPr>
          <w:t>NepageidaujamaR@vvkt.lt</w:t>
        </w:r>
      </w:hyperlink>
      <w:r w:rsidR="008776F3" w:rsidRPr="008776F3">
        <w:rPr>
          <w:rFonts w:ascii="Times New Roman" w:eastAsia="Times New Roman" w:hAnsi="Times New Roman" w:cs="Times New Roman"/>
          <w:noProof/>
          <w:lang w:val="lt-LT"/>
        </w:rPr>
        <w:t xml:space="preserve">, taip pat per Valstybinės vaistų kontrolės tarnybos prie Lietuvos Respublikos sveikatos apsaugos ministerijos interneto svetainę (adresu </w:t>
      </w:r>
      <w:hyperlink r:id="rId14" w:history="1">
        <w:r w:rsidR="008776F3" w:rsidRPr="008776F3">
          <w:rPr>
            <w:rStyle w:val="Hipersaitas"/>
            <w:rFonts w:eastAsia="Times New Roman"/>
            <w:noProof/>
            <w:lang w:val="lt-LT"/>
          </w:rPr>
          <w:t>http://www.vvkt.lt</w:t>
        </w:r>
      </w:hyperlink>
      <w:r w:rsidR="008776F3" w:rsidRPr="008776F3">
        <w:rPr>
          <w:rFonts w:ascii="Times New Roman" w:eastAsia="Times New Roman" w:hAnsi="Times New Roman" w:cs="Times New Roman"/>
          <w:noProof/>
          <w:lang w:val="lt-LT"/>
        </w:rPr>
        <w:t>). Pranešdami apie šalutinį poveikį galite mums padėti gauti daugiau informacijos apie šio vaisto saugumą.</w:t>
      </w:r>
    </w:p>
    <w:p w14:paraId="426DCD5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noProof/>
          <w:lang w:val="lt-LT"/>
        </w:rPr>
      </w:pPr>
    </w:p>
    <w:p w14:paraId="096C8B4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429085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5.</w:t>
      </w:r>
      <w:r w:rsidRPr="001630E0">
        <w:rPr>
          <w:rFonts w:ascii="Times New Roman" w:eastAsia="Times New Roman" w:hAnsi="Times New Roman" w:cs="Times New Roman"/>
          <w:b/>
          <w:lang w:val="lt-LT"/>
        </w:rPr>
        <w:tab/>
        <w:t xml:space="preserve">Kaip laikyti </w:t>
      </w:r>
      <w:proofErr w:type="spellStart"/>
      <w:r w:rsidRPr="001630E0">
        <w:rPr>
          <w:rFonts w:ascii="Times New Roman" w:eastAsia="Times New Roman" w:hAnsi="Times New Roman" w:cs="Times New Roman"/>
          <w:b/>
          <w:lang w:val="lt-LT"/>
        </w:rPr>
        <w:t>Cleodette</w:t>
      </w:r>
      <w:proofErr w:type="spellEnd"/>
    </w:p>
    <w:p w14:paraId="5532367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025F6D6A"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Šį vaistą laikykite vaikams nepastebimoje ir nepasiekiamoje vietoje.</w:t>
      </w:r>
    </w:p>
    <w:p w14:paraId="21F51F4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3BCA66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Šiam vaistiniam preparatui specialių laikymo sąlygų nereikia.</w:t>
      </w:r>
    </w:p>
    <w:p w14:paraId="0747B6B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538B43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iCs/>
          <w:lang w:val="lt-LT"/>
        </w:rPr>
      </w:pPr>
      <w:r w:rsidRPr="001630E0">
        <w:rPr>
          <w:rFonts w:ascii="Times New Roman" w:eastAsia="Times New Roman" w:hAnsi="Times New Roman" w:cs="Times New Roman"/>
          <w:iCs/>
          <w:lang w:val="lt-LT"/>
        </w:rPr>
        <w:t>Ant kartono dėžutės po „Tinka iki“ nurodytam tinkamumo laikui pasibaigus, šio vaisto vartoti negalima. Vaistas tinkamas vartoti iki paskutinės nurodyto mėnesio dienos.</w:t>
      </w:r>
    </w:p>
    <w:p w14:paraId="4B675F6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iCs/>
          <w:lang w:val="lt-LT"/>
        </w:rPr>
      </w:pPr>
    </w:p>
    <w:p w14:paraId="57C2D03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Vaistų negalima išmesti į kanalizaciją arba su buitinėmis</w:t>
      </w:r>
      <w:r w:rsidRPr="001630E0">
        <w:rPr>
          <w:rFonts w:ascii="Times New Roman" w:eastAsia="Times New Roman" w:hAnsi="Times New Roman" w:cs="Times New Roman"/>
          <w:color w:val="993366"/>
          <w:lang w:val="lt-LT"/>
        </w:rPr>
        <w:t xml:space="preserve"> </w:t>
      </w:r>
      <w:r w:rsidRPr="001630E0">
        <w:rPr>
          <w:rFonts w:ascii="Times New Roman" w:eastAsia="Times New Roman" w:hAnsi="Times New Roman" w:cs="Times New Roman"/>
          <w:lang w:val="lt-LT"/>
        </w:rPr>
        <w:t>atliekomis. Kaip išmesti nereikalingus vaistus, klauskite vaistininko. Šios priemonės padės apsaugoti aplinką.</w:t>
      </w:r>
    </w:p>
    <w:p w14:paraId="67BA04B3"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66532E8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202BDEC9"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r w:rsidRPr="001630E0">
        <w:rPr>
          <w:rFonts w:ascii="Times New Roman" w:eastAsia="Times New Roman" w:hAnsi="Times New Roman" w:cs="Times New Roman"/>
          <w:b/>
          <w:lang w:val="lt-LT"/>
        </w:rPr>
        <w:t>6.</w:t>
      </w:r>
      <w:r w:rsidRPr="001630E0">
        <w:rPr>
          <w:rFonts w:ascii="Times New Roman" w:eastAsia="Times New Roman" w:hAnsi="Times New Roman" w:cs="Times New Roman"/>
          <w:b/>
          <w:lang w:val="lt-LT"/>
        </w:rPr>
        <w:tab/>
        <w:t>Pakuotės turinys ir kita informacija</w:t>
      </w:r>
    </w:p>
    <w:p w14:paraId="4E0E894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1EB554D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bCs/>
          <w:lang w:val="lt-LT"/>
        </w:rPr>
      </w:pPr>
      <w:proofErr w:type="spellStart"/>
      <w:r w:rsidRPr="001630E0">
        <w:rPr>
          <w:rFonts w:ascii="Times New Roman" w:eastAsia="Times New Roman" w:hAnsi="Times New Roman" w:cs="Times New Roman"/>
          <w:b/>
          <w:bCs/>
          <w:lang w:val="lt-LT"/>
        </w:rPr>
        <w:t>Cleodette</w:t>
      </w:r>
      <w:proofErr w:type="spellEnd"/>
      <w:r w:rsidRPr="001630E0">
        <w:rPr>
          <w:rFonts w:ascii="Times New Roman" w:eastAsia="Times New Roman" w:hAnsi="Times New Roman" w:cs="Times New Roman"/>
          <w:b/>
          <w:bCs/>
          <w:lang w:val="lt-LT"/>
        </w:rPr>
        <w:t xml:space="preserve"> sudėtis</w:t>
      </w:r>
    </w:p>
    <w:p w14:paraId="2D849319" w14:textId="77777777" w:rsidR="001630E0" w:rsidRPr="001630E0" w:rsidRDefault="001630E0" w:rsidP="001630E0">
      <w:pPr>
        <w:tabs>
          <w:tab w:val="left" w:pos="567"/>
        </w:tabs>
        <w:snapToGrid w:val="0"/>
        <w:spacing w:after="0" w:line="260" w:lineRule="exact"/>
        <w:ind w:left="567"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Veikliosios medžiagos yra </w:t>
      </w:r>
      <w:proofErr w:type="spellStart"/>
      <w:r w:rsidRPr="001630E0">
        <w:rPr>
          <w:rFonts w:ascii="Times New Roman" w:eastAsia="Times New Roman" w:hAnsi="Times New Roman" w:cs="Times New Roman"/>
          <w:lang w:val="lt-LT"/>
        </w:rPr>
        <w:t>etinilestradiolis</w:t>
      </w:r>
      <w:proofErr w:type="spellEnd"/>
      <w:r w:rsidRPr="001630E0">
        <w:rPr>
          <w:rFonts w:ascii="Times New Roman" w:eastAsia="Times New Roman" w:hAnsi="Times New Roman" w:cs="Times New Roman"/>
          <w:lang w:val="lt-LT"/>
        </w:rPr>
        <w:t xml:space="preserve"> ir </w:t>
      </w:r>
      <w:proofErr w:type="spellStart"/>
      <w:r w:rsidRPr="001630E0">
        <w:rPr>
          <w:rFonts w:ascii="Times New Roman" w:eastAsia="Times New Roman" w:hAnsi="Times New Roman" w:cs="Times New Roman"/>
          <w:lang w:val="lt-LT"/>
        </w:rPr>
        <w:t>drospirenonas</w:t>
      </w:r>
      <w:proofErr w:type="spellEnd"/>
      <w:r w:rsidRPr="001630E0">
        <w:rPr>
          <w:rFonts w:ascii="Times New Roman" w:eastAsia="Times New Roman" w:hAnsi="Times New Roman" w:cs="Times New Roman"/>
          <w:lang w:val="lt-LT"/>
        </w:rPr>
        <w:t xml:space="preserve">. Kiekvienoje plėvele dengtoje tabletėje yra 0,03 mg </w:t>
      </w:r>
      <w:proofErr w:type="spellStart"/>
      <w:r w:rsidRPr="001630E0">
        <w:rPr>
          <w:rFonts w:ascii="Times New Roman" w:eastAsia="Times New Roman" w:hAnsi="Times New Roman" w:cs="Times New Roman"/>
          <w:lang w:val="lt-LT"/>
        </w:rPr>
        <w:t>etinilestradiolio</w:t>
      </w:r>
      <w:proofErr w:type="spellEnd"/>
      <w:r w:rsidRPr="001630E0">
        <w:rPr>
          <w:rFonts w:ascii="Times New Roman" w:eastAsia="Times New Roman" w:hAnsi="Times New Roman" w:cs="Times New Roman"/>
          <w:lang w:val="lt-LT"/>
        </w:rPr>
        <w:t xml:space="preserve"> ir 3 mg </w:t>
      </w:r>
      <w:proofErr w:type="spellStart"/>
      <w:r w:rsidRPr="001630E0">
        <w:rPr>
          <w:rFonts w:ascii="Times New Roman" w:eastAsia="Times New Roman" w:hAnsi="Times New Roman" w:cs="Times New Roman"/>
          <w:lang w:val="lt-LT"/>
        </w:rPr>
        <w:t>drospirenono</w:t>
      </w:r>
      <w:proofErr w:type="spellEnd"/>
      <w:r w:rsidRPr="001630E0">
        <w:rPr>
          <w:rFonts w:ascii="Times New Roman" w:eastAsia="Times New Roman" w:hAnsi="Times New Roman" w:cs="Times New Roman"/>
          <w:lang w:val="lt-LT"/>
        </w:rPr>
        <w:t>.</w:t>
      </w:r>
    </w:p>
    <w:p w14:paraId="520BFB80" w14:textId="383078A2" w:rsidR="001630E0" w:rsidRPr="001630E0" w:rsidRDefault="001630E0" w:rsidP="001630E0">
      <w:pPr>
        <w:tabs>
          <w:tab w:val="left" w:pos="567"/>
        </w:tabs>
        <w:snapToGrid w:val="0"/>
        <w:spacing w:after="0" w:line="260" w:lineRule="exact"/>
        <w:ind w:left="540" w:right="-2" w:hanging="540"/>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Pagalbinės medžiagos</w:t>
      </w:r>
      <w:r w:rsidR="003C2DEC">
        <w:rPr>
          <w:rFonts w:ascii="Times New Roman" w:eastAsia="Times New Roman" w:hAnsi="Times New Roman" w:cs="Times New Roman"/>
          <w:lang w:val="lt-LT"/>
        </w:rPr>
        <w:t xml:space="preserve"> yra</w:t>
      </w:r>
    </w:p>
    <w:p w14:paraId="30BC3A0A" w14:textId="7A12DA5E" w:rsidR="001630E0" w:rsidRPr="001630E0" w:rsidRDefault="001630E0" w:rsidP="001630E0">
      <w:pPr>
        <w:tabs>
          <w:tab w:val="left" w:pos="567"/>
        </w:tabs>
        <w:snapToGrid w:val="0"/>
        <w:spacing w:after="0" w:line="260" w:lineRule="exact"/>
        <w:ind w:left="1134"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lastRenderedPageBreak/>
        <w:t>-</w:t>
      </w:r>
      <w:r w:rsidRPr="001630E0">
        <w:rPr>
          <w:rFonts w:ascii="Times New Roman" w:eastAsia="Times New Roman" w:hAnsi="Times New Roman" w:cs="Times New Roman"/>
          <w:lang w:val="lt-LT"/>
        </w:rPr>
        <w:tab/>
        <w:t xml:space="preserve">Tablečių šerdis: laktozė </w:t>
      </w:r>
      <w:proofErr w:type="spellStart"/>
      <w:r w:rsidRPr="001630E0">
        <w:rPr>
          <w:rFonts w:ascii="Times New Roman" w:eastAsia="Times New Roman" w:hAnsi="Times New Roman" w:cs="Times New Roman"/>
          <w:lang w:val="lt-LT"/>
        </w:rPr>
        <w:t>monohidratas</w:t>
      </w:r>
      <w:proofErr w:type="spellEnd"/>
      <w:r w:rsidRPr="001630E0">
        <w:rPr>
          <w:rFonts w:ascii="Times New Roman" w:eastAsia="Times New Roman" w:hAnsi="Times New Roman" w:cs="Times New Roman"/>
          <w:lang w:val="lt-LT"/>
        </w:rPr>
        <w:t xml:space="preserve">, kukurūzų krakmolas, </w:t>
      </w:r>
      <w:proofErr w:type="spellStart"/>
      <w:r w:rsidRPr="001630E0">
        <w:rPr>
          <w:rFonts w:ascii="Times New Roman" w:eastAsia="Times New Roman" w:hAnsi="Times New Roman" w:cs="Times New Roman"/>
          <w:lang w:val="lt-LT"/>
        </w:rPr>
        <w:t>pregelifikuotas</w:t>
      </w:r>
      <w:proofErr w:type="spellEnd"/>
      <w:r w:rsidRPr="001630E0">
        <w:rPr>
          <w:rFonts w:ascii="Times New Roman" w:eastAsia="Times New Roman" w:hAnsi="Times New Roman" w:cs="Times New Roman"/>
          <w:lang w:val="lt-LT"/>
        </w:rPr>
        <w:t xml:space="preserve"> krakmolas (kukurūzų), </w:t>
      </w:r>
      <w:proofErr w:type="spellStart"/>
      <w:r w:rsidRPr="001630E0">
        <w:rPr>
          <w:rFonts w:ascii="Times New Roman" w:eastAsia="Times New Roman" w:hAnsi="Times New Roman" w:cs="Times New Roman"/>
          <w:lang w:val="lt-LT"/>
        </w:rPr>
        <w:t>krospovidonas</w:t>
      </w:r>
      <w:proofErr w:type="spellEnd"/>
      <w:r w:rsidRPr="001630E0">
        <w:rPr>
          <w:rFonts w:ascii="Times New Roman" w:eastAsia="Times New Roman" w:hAnsi="Times New Roman" w:cs="Times New Roman"/>
          <w:lang w:val="lt-LT"/>
        </w:rPr>
        <w:t xml:space="preserve">, </w:t>
      </w:r>
      <w:proofErr w:type="spellStart"/>
      <w:r w:rsidRPr="001630E0">
        <w:rPr>
          <w:rFonts w:ascii="Times New Roman" w:eastAsia="Times New Roman" w:hAnsi="Times New Roman" w:cs="Times New Roman"/>
          <w:lang w:val="lt-LT"/>
        </w:rPr>
        <w:t>povidonas</w:t>
      </w:r>
      <w:proofErr w:type="spellEnd"/>
      <w:r w:rsidRPr="001630E0">
        <w:rPr>
          <w:rFonts w:ascii="Times New Roman" w:eastAsia="Times New Roman" w:hAnsi="Times New Roman" w:cs="Times New Roman"/>
          <w:lang w:val="lt-LT"/>
        </w:rPr>
        <w:t xml:space="preserve"> K-30</w:t>
      </w:r>
      <w:r w:rsidR="003C2DEC">
        <w:rPr>
          <w:rFonts w:ascii="Times New Roman" w:eastAsia="Times New Roman" w:hAnsi="Times New Roman" w:cs="Times New Roman"/>
          <w:lang w:val="lt-LT"/>
        </w:rPr>
        <w:t> </w:t>
      </w:r>
      <w:r w:rsidRPr="001630E0">
        <w:rPr>
          <w:rFonts w:ascii="Times New Roman" w:eastAsia="Times New Roman" w:hAnsi="Times New Roman" w:cs="Times New Roman"/>
          <w:lang w:val="lt-LT"/>
        </w:rPr>
        <w:t xml:space="preserve">(E 1201), </w:t>
      </w:r>
      <w:proofErr w:type="spellStart"/>
      <w:r w:rsidRPr="001630E0">
        <w:rPr>
          <w:rFonts w:ascii="Times New Roman" w:eastAsia="Times New Roman" w:hAnsi="Times New Roman" w:cs="Times New Roman"/>
          <w:lang w:val="lt-LT"/>
        </w:rPr>
        <w:t>polisorbatas</w:t>
      </w:r>
      <w:proofErr w:type="spellEnd"/>
      <w:r w:rsidRPr="001630E0">
        <w:rPr>
          <w:rFonts w:ascii="Times New Roman" w:eastAsia="Times New Roman" w:hAnsi="Times New Roman" w:cs="Times New Roman"/>
          <w:lang w:val="lt-LT"/>
        </w:rPr>
        <w:t xml:space="preserve"> 80, magnio </w:t>
      </w:r>
      <w:proofErr w:type="spellStart"/>
      <w:r w:rsidRPr="001630E0">
        <w:rPr>
          <w:rFonts w:ascii="Times New Roman" w:eastAsia="Times New Roman" w:hAnsi="Times New Roman" w:cs="Times New Roman"/>
          <w:lang w:val="lt-LT"/>
        </w:rPr>
        <w:t>stearatas</w:t>
      </w:r>
      <w:proofErr w:type="spellEnd"/>
      <w:r w:rsidRPr="001630E0">
        <w:rPr>
          <w:rFonts w:ascii="Times New Roman" w:eastAsia="Times New Roman" w:hAnsi="Times New Roman" w:cs="Times New Roman"/>
          <w:lang w:val="lt-LT"/>
        </w:rPr>
        <w:t xml:space="preserve"> (E 572).</w:t>
      </w:r>
    </w:p>
    <w:p w14:paraId="400B519F" w14:textId="77777777" w:rsidR="001630E0" w:rsidRPr="001630E0" w:rsidRDefault="001630E0" w:rsidP="001630E0">
      <w:pPr>
        <w:tabs>
          <w:tab w:val="left" w:pos="567"/>
        </w:tabs>
        <w:snapToGrid w:val="0"/>
        <w:spacing w:after="0" w:line="260" w:lineRule="exact"/>
        <w:ind w:left="1134" w:right="-2" w:hanging="567"/>
        <w:rPr>
          <w:rFonts w:ascii="Times New Roman" w:eastAsia="Times New Roman" w:hAnsi="Times New Roman" w:cs="Times New Roman"/>
          <w:lang w:val="lt-LT"/>
        </w:rPr>
      </w:pPr>
      <w:r w:rsidRPr="001630E0">
        <w:rPr>
          <w:rFonts w:ascii="Times New Roman" w:eastAsia="Times New Roman" w:hAnsi="Times New Roman" w:cs="Times New Roman"/>
          <w:lang w:val="lt-LT"/>
        </w:rPr>
        <w:t>-</w:t>
      </w:r>
      <w:r w:rsidRPr="001630E0">
        <w:rPr>
          <w:rFonts w:ascii="Times New Roman" w:eastAsia="Times New Roman" w:hAnsi="Times New Roman" w:cs="Times New Roman"/>
          <w:lang w:val="lt-LT"/>
        </w:rPr>
        <w:tab/>
        <w:t xml:space="preserve">Tablečių plėvelė: </w:t>
      </w:r>
      <w:proofErr w:type="spellStart"/>
      <w:r w:rsidRPr="001630E0">
        <w:rPr>
          <w:rFonts w:ascii="Times New Roman" w:eastAsia="Times New Roman" w:hAnsi="Times New Roman" w:cs="Times New Roman"/>
          <w:lang w:val="lt-LT"/>
        </w:rPr>
        <w:t>polivinilo</w:t>
      </w:r>
      <w:proofErr w:type="spellEnd"/>
      <w:r w:rsidRPr="001630E0">
        <w:rPr>
          <w:rFonts w:ascii="Times New Roman" w:eastAsia="Times New Roman" w:hAnsi="Times New Roman" w:cs="Times New Roman"/>
          <w:lang w:val="lt-LT"/>
        </w:rPr>
        <w:t xml:space="preserve"> alkoholis iš dalies hidrolizuotas, titano dioksidas (E 171), </w:t>
      </w:r>
      <w:proofErr w:type="spellStart"/>
      <w:r w:rsidRPr="001630E0">
        <w:rPr>
          <w:rFonts w:ascii="Times New Roman" w:eastAsia="Times New Roman" w:hAnsi="Times New Roman" w:cs="Times New Roman"/>
          <w:lang w:val="lt-LT"/>
        </w:rPr>
        <w:t>makrogolis</w:t>
      </w:r>
      <w:proofErr w:type="spellEnd"/>
      <w:r w:rsidRPr="001630E0">
        <w:rPr>
          <w:rFonts w:ascii="Times New Roman" w:eastAsia="Times New Roman" w:hAnsi="Times New Roman" w:cs="Times New Roman"/>
          <w:lang w:val="lt-LT"/>
        </w:rPr>
        <w:t xml:space="preserve"> 3350, talkas (E 553b), geltonasis geležies oksidas (E 172).</w:t>
      </w:r>
    </w:p>
    <w:p w14:paraId="0D471F4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C868F98"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bCs/>
          <w:lang w:val="lt-LT"/>
        </w:rPr>
      </w:pPr>
      <w:proofErr w:type="spellStart"/>
      <w:r w:rsidRPr="001630E0">
        <w:rPr>
          <w:rFonts w:ascii="Times New Roman" w:eastAsia="Times New Roman" w:hAnsi="Times New Roman" w:cs="Times New Roman"/>
          <w:b/>
          <w:bCs/>
          <w:lang w:val="lt-LT"/>
        </w:rPr>
        <w:t>Cleodette</w:t>
      </w:r>
      <w:proofErr w:type="spellEnd"/>
      <w:r w:rsidRPr="001630E0">
        <w:rPr>
          <w:rFonts w:ascii="Times New Roman" w:eastAsia="Times New Roman" w:hAnsi="Times New Roman" w:cs="Times New Roman"/>
          <w:b/>
          <w:bCs/>
          <w:lang w:val="lt-LT"/>
        </w:rPr>
        <w:t xml:space="preserve"> išvaizda ir kiekis pakuotėje</w:t>
      </w:r>
    </w:p>
    <w:p w14:paraId="513FC70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Tabletės yra geltonos, apvalios, dengtos plėvele.</w:t>
      </w:r>
    </w:p>
    <w:p w14:paraId="16C27D4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E4C052C" w14:textId="6F7A813E"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roofErr w:type="spellStart"/>
      <w:r w:rsidRPr="001630E0">
        <w:rPr>
          <w:rFonts w:ascii="Times New Roman" w:eastAsia="Times New Roman" w:hAnsi="Times New Roman" w:cs="Times New Roman"/>
          <w:lang w:val="lt-LT"/>
        </w:rPr>
        <w:t>Cleodette</w:t>
      </w:r>
      <w:proofErr w:type="spellEnd"/>
      <w:r w:rsidRPr="001630E0">
        <w:rPr>
          <w:rFonts w:ascii="Times New Roman" w:eastAsia="Times New Roman" w:hAnsi="Times New Roman" w:cs="Times New Roman"/>
          <w:lang w:val="lt-LT"/>
        </w:rPr>
        <w:t xml:space="preserve"> tiekiamas dėžutėje, kurioje yra 1, 2, 3, 6</w:t>
      </w:r>
      <w:r w:rsidR="003C2DEC">
        <w:rPr>
          <w:rFonts w:ascii="Times New Roman" w:eastAsia="Times New Roman" w:hAnsi="Times New Roman" w:cs="Times New Roman"/>
          <w:lang w:val="lt-LT"/>
        </w:rPr>
        <w:t> </w:t>
      </w:r>
      <w:r w:rsidRPr="001630E0">
        <w:rPr>
          <w:rFonts w:ascii="Times New Roman" w:eastAsia="Times New Roman" w:hAnsi="Times New Roman" w:cs="Times New Roman"/>
          <w:lang w:val="lt-LT"/>
        </w:rPr>
        <w:t>arba 13</w:t>
      </w:r>
      <w:r w:rsidR="003C2DEC">
        <w:rPr>
          <w:rFonts w:ascii="Times New Roman" w:eastAsia="Times New Roman" w:hAnsi="Times New Roman" w:cs="Times New Roman"/>
          <w:lang w:val="lt-LT"/>
        </w:rPr>
        <w:t> </w:t>
      </w:r>
      <w:r w:rsidRPr="001630E0">
        <w:rPr>
          <w:rFonts w:ascii="Times New Roman" w:eastAsia="Times New Roman" w:hAnsi="Times New Roman" w:cs="Times New Roman"/>
          <w:lang w:val="lt-LT"/>
        </w:rPr>
        <w:t>lizdinių plokštelių, kurių kiekvienoje yra 21</w:t>
      </w:r>
      <w:r w:rsidR="003C2DEC">
        <w:rPr>
          <w:rFonts w:ascii="Times New Roman" w:eastAsia="Times New Roman" w:hAnsi="Times New Roman" w:cs="Times New Roman"/>
          <w:lang w:val="lt-LT"/>
        </w:rPr>
        <w:t> </w:t>
      </w:r>
      <w:r w:rsidRPr="001630E0">
        <w:rPr>
          <w:rFonts w:ascii="Times New Roman" w:eastAsia="Times New Roman" w:hAnsi="Times New Roman" w:cs="Times New Roman"/>
          <w:lang w:val="lt-LT"/>
        </w:rPr>
        <w:t>plėvele dengta tabletė.</w:t>
      </w:r>
    </w:p>
    <w:p w14:paraId="056F4BAB"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19B69B1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Lizdinių plokštelių pakuotėje gali būti lizdinių plokštelių laikiklis.</w:t>
      </w:r>
    </w:p>
    <w:p w14:paraId="0D679AA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AA459A5" w14:textId="28A1151F"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Gali būti tiekiamos ne visų dydžių pakuotės</w:t>
      </w:r>
      <w:r w:rsidR="003C2DEC">
        <w:rPr>
          <w:rFonts w:ascii="Times New Roman" w:eastAsia="Times New Roman" w:hAnsi="Times New Roman" w:cs="Times New Roman"/>
          <w:lang w:val="lt-LT"/>
        </w:rPr>
        <w:t>.</w:t>
      </w:r>
    </w:p>
    <w:p w14:paraId="6E100780"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7FC9D4D" w14:textId="77777777" w:rsidR="001630E0" w:rsidRPr="001630E0" w:rsidRDefault="009C0527" w:rsidP="001630E0">
      <w:pPr>
        <w:tabs>
          <w:tab w:val="left" w:pos="567"/>
        </w:tabs>
        <w:snapToGrid w:val="0"/>
        <w:spacing w:after="0" w:line="260" w:lineRule="exact"/>
        <w:ind w:right="-2"/>
        <w:rPr>
          <w:rFonts w:ascii="Times New Roman" w:eastAsia="Times New Roman" w:hAnsi="Times New Roman" w:cs="Times New Roman"/>
          <w:b/>
          <w:lang w:val="lt-LT"/>
        </w:rPr>
      </w:pPr>
      <w:r>
        <w:rPr>
          <w:rFonts w:ascii="Times New Roman" w:eastAsia="Times New Roman" w:hAnsi="Times New Roman" w:cs="Times New Roman"/>
          <w:b/>
          <w:lang w:val="lt-LT"/>
        </w:rPr>
        <w:t>Registruotojas ir gamintojas</w:t>
      </w:r>
    </w:p>
    <w:p w14:paraId="312B911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b/>
          <w:lang w:val="lt-LT"/>
        </w:rPr>
      </w:pPr>
    </w:p>
    <w:p w14:paraId="6F697AB7" w14:textId="77777777" w:rsidR="001630E0" w:rsidRPr="001630E0" w:rsidRDefault="009C0527" w:rsidP="001630E0">
      <w:pPr>
        <w:tabs>
          <w:tab w:val="left" w:pos="567"/>
        </w:tabs>
        <w:snapToGrid w:val="0"/>
        <w:spacing w:after="0" w:line="260" w:lineRule="exact"/>
        <w:ind w:right="-2"/>
        <w:rPr>
          <w:rFonts w:ascii="Times New Roman" w:eastAsia="Times New Roman" w:hAnsi="Times New Roman" w:cs="Times New Roman"/>
          <w:i/>
          <w:lang w:val="lt-LT"/>
        </w:rPr>
      </w:pPr>
      <w:r>
        <w:rPr>
          <w:rFonts w:ascii="Times New Roman" w:eastAsia="Times New Roman" w:hAnsi="Times New Roman" w:cs="Times New Roman"/>
          <w:i/>
          <w:lang w:val="lt-LT"/>
        </w:rPr>
        <w:t>Registruotojas</w:t>
      </w:r>
    </w:p>
    <w:p w14:paraId="3C959F23" w14:textId="77777777"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bCs/>
          <w:lang w:val="lt-LT"/>
        </w:rPr>
      </w:pPr>
      <w:proofErr w:type="spellStart"/>
      <w:r w:rsidRPr="001630E0">
        <w:rPr>
          <w:rFonts w:ascii="Times New Roman" w:eastAsia="Times New Roman" w:hAnsi="Times New Roman" w:cs="Times New Roman"/>
          <w:bCs/>
          <w:lang w:val="lt-LT"/>
        </w:rPr>
        <w:t>Actavis</w:t>
      </w:r>
      <w:proofErr w:type="spellEnd"/>
      <w:r w:rsidRPr="001630E0">
        <w:rPr>
          <w:rFonts w:ascii="Times New Roman" w:eastAsia="Times New Roman" w:hAnsi="Times New Roman" w:cs="Times New Roman"/>
          <w:bCs/>
          <w:lang w:val="lt-LT"/>
        </w:rPr>
        <w:t xml:space="preserve"> Group PTC </w:t>
      </w:r>
      <w:proofErr w:type="spellStart"/>
      <w:r w:rsidRPr="001630E0">
        <w:rPr>
          <w:rFonts w:ascii="Times New Roman" w:eastAsia="Times New Roman" w:hAnsi="Times New Roman" w:cs="Times New Roman"/>
          <w:bCs/>
          <w:lang w:val="lt-LT"/>
        </w:rPr>
        <w:t>ehf</w:t>
      </w:r>
      <w:proofErr w:type="spellEnd"/>
      <w:r w:rsidRPr="001630E0">
        <w:rPr>
          <w:rFonts w:ascii="Times New Roman" w:eastAsia="Times New Roman" w:hAnsi="Times New Roman" w:cs="Times New Roman"/>
          <w:bCs/>
          <w:lang w:val="lt-LT"/>
        </w:rPr>
        <w:t>.</w:t>
      </w:r>
    </w:p>
    <w:p w14:paraId="5306E7D7" w14:textId="77777777"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bCs/>
          <w:lang w:val="lt-LT"/>
        </w:rPr>
      </w:pPr>
      <w:proofErr w:type="spellStart"/>
      <w:r w:rsidRPr="001630E0">
        <w:rPr>
          <w:rFonts w:ascii="Times New Roman" w:eastAsia="Times New Roman" w:hAnsi="Times New Roman" w:cs="Times New Roman"/>
          <w:bCs/>
          <w:lang w:val="lt-LT"/>
        </w:rPr>
        <w:t>Raykjavíkurvegi</w:t>
      </w:r>
      <w:proofErr w:type="spellEnd"/>
      <w:r w:rsidRPr="001630E0">
        <w:rPr>
          <w:rFonts w:ascii="Times New Roman" w:eastAsia="Times New Roman" w:hAnsi="Times New Roman" w:cs="Times New Roman"/>
          <w:bCs/>
          <w:lang w:val="lt-LT"/>
        </w:rPr>
        <w:t xml:space="preserve"> 76-78</w:t>
      </w:r>
    </w:p>
    <w:p w14:paraId="4AF9130C" w14:textId="49BD130C"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bCs/>
          <w:lang w:val="lt-LT"/>
        </w:rPr>
      </w:pPr>
      <w:r w:rsidRPr="001630E0">
        <w:rPr>
          <w:rFonts w:ascii="Times New Roman" w:eastAsia="Times New Roman" w:hAnsi="Times New Roman" w:cs="Times New Roman"/>
          <w:bCs/>
          <w:lang w:val="lt-LT"/>
        </w:rPr>
        <w:t>220</w:t>
      </w:r>
      <w:r w:rsidR="003C2DEC">
        <w:rPr>
          <w:rFonts w:ascii="Times New Roman" w:eastAsia="Times New Roman" w:hAnsi="Times New Roman" w:cs="Times New Roman"/>
          <w:bCs/>
          <w:lang w:val="lt-LT"/>
        </w:rPr>
        <w:t> </w:t>
      </w:r>
      <w:proofErr w:type="spellStart"/>
      <w:r w:rsidRPr="001630E0">
        <w:rPr>
          <w:rFonts w:ascii="Times New Roman" w:eastAsia="Times New Roman" w:hAnsi="Times New Roman" w:cs="Times New Roman"/>
          <w:bCs/>
          <w:lang w:val="lt-LT"/>
        </w:rPr>
        <w:t>Hafnarfjörður</w:t>
      </w:r>
      <w:proofErr w:type="spellEnd"/>
    </w:p>
    <w:p w14:paraId="505C9B6F" w14:textId="77777777" w:rsidR="001630E0" w:rsidRPr="001630E0" w:rsidRDefault="001630E0" w:rsidP="001630E0">
      <w:pPr>
        <w:tabs>
          <w:tab w:val="left" w:pos="567"/>
        </w:tabs>
        <w:autoSpaceDE w:val="0"/>
        <w:autoSpaceDN w:val="0"/>
        <w:adjustRightInd w:val="0"/>
        <w:snapToGrid w:val="0"/>
        <w:spacing w:after="0" w:line="260" w:lineRule="exact"/>
        <w:ind w:right="-2"/>
        <w:rPr>
          <w:rFonts w:ascii="Times New Roman" w:eastAsia="Times New Roman" w:hAnsi="Times New Roman" w:cs="Times New Roman"/>
          <w:bCs/>
          <w:lang w:val="lt-LT"/>
        </w:rPr>
      </w:pPr>
      <w:r w:rsidRPr="001630E0">
        <w:rPr>
          <w:rFonts w:ascii="Times New Roman" w:eastAsia="Times New Roman" w:hAnsi="Times New Roman" w:cs="Times New Roman"/>
          <w:bCs/>
          <w:lang w:val="lt-LT"/>
        </w:rPr>
        <w:t>Islandija</w:t>
      </w:r>
    </w:p>
    <w:p w14:paraId="0BC3D6A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30DA824"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i/>
          <w:lang w:val="lt-LT"/>
        </w:rPr>
      </w:pPr>
      <w:r w:rsidRPr="001630E0">
        <w:rPr>
          <w:rFonts w:ascii="Times New Roman" w:eastAsia="Times New Roman" w:hAnsi="Times New Roman" w:cs="Times New Roman"/>
          <w:i/>
          <w:lang w:val="lt-LT"/>
        </w:rPr>
        <w:t>Gamintojas</w:t>
      </w:r>
    </w:p>
    <w:p w14:paraId="6DF85C1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es-ES"/>
        </w:rPr>
      </w:pPr>
      <w:r w:rsidRPr="001630E0">
        <w:rPr>
          <w:rFonts w:ascii="Times New Roman" w:eastAsia="Times New Roman" w:hAnsi="Times New Roman" w:cs="Times New Roman"/>
          <w:lang w:val="es-ES"/>
        </w:rPr>
        <w:t xml:space="preserve">Laboratorios León </w:t>
      </w:r>
      <w:proofErr w:type="spellStart"/>
      <w:r w:rsidRPr="001630E0">
        <w:rPr>
          <w:rFonts w:ascii="Times New Roman" w:eastAsia="Times New Roman" w:hAnsi="Times New Roman" w:cs="Times New Roman"/>
          <w:lang w:val="es-ES"/>
        </w:rPr>
        <w:t>Farma</w:t>
      </w:r>
      <w:proofErr w:type="spellEnd"/>
      <w:r w:rsidRPr="001630E0">
        <w:rPr>
          <w:rFonts w:ascii="Times New Roman" w:eastAsia="Times New Roman" w:hAnsi="Times New Roman" w:cs="Times New Roman"/>
          <w:lang w:val="es-ES"/>
        </w:rPr>
        <w:t>, S.A.</w:t>
      </w:r>
    </w:p>
    <w:p w14:paraId="6BF2F297"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es-ES"/>
        </w:rPr>
      </w:pPr>
      <w:r w:rsidRPr="001630E0">
        <w:rPr>
          <w:rFonts w:ascii="Times New Roman" w:eastAsia="Times New Roman" w:hAnsi="Times New Roman" w:cs="Times New Roman"/>
          <w:lang w:val="es-ES"/>
        </w:rPr>
        <w:t xml:space="preserve">C/ La Vallina s/n, </w:t>
      </w:r>
      <w:proofErr w:type="spellStart"/>
      <w:r w:rsidRPr="001630E0">
        <w:rPr>
          <w:rFonts w:ascii="Times New Roman" w:eastAsia="Times New Roman" w:hAnsi="Times New Roman" w:cs="Times New Roman"/>
          <w:lang w:val="es-ES"/>
        </w:rPr>
        <w:t>Poligono</w:t>
      </w:r>
      <w:proofErr w:type="spellEnd"/>
      <w:r w:rsidRPr="001630E0">
        <w:rPr>
          <w:rFonts w:ascii="Times New Roman" w:eastAsia="Times New Roman" w:hAnsi="Times New Roman" w:cs="Times New Roman"/>
          <w:lang w:val="es-ES"/>
        </w:rPr>
        <w:t xml:space="preserve"> Industrial </w:t>
      </w:r>
      <w:proofErr w:type="spellStart"/>
      <w:r w:rsidRPr="001630E0">
        <w:rPr>
          <w:rFonts w:ascii="Times New Roman" w:eastAsia="Times New Roman" w:hAnsi="Times New Roman" w:cs="Times New Roman"/>
          <w:lang w:val="es-ES"/>
        </w:rPr>
        <w:t>Navatejera</w:t>
      </w:r>
      <w:proofErr w:type="spellEnd"/>
      <w:r w:rsidRPr="001630E0">
        <w:rPr>
          <w:rFonts w:ascii="Times New Roman" w:eastAsia="Times New Roman" w:hAnsi="Times New Roman" w:cs="Times New Roman"/>
          <w:lang w:val="es-ES"/>
        </w:rPr>
        <w:t xml:space="preserve">, </w:t>
      </w:r>
      <w:proofErr w:type="spellStart"/>
      <w:r w:rsidRPr="001630E0">
        <w:rPr>
          <w:rFonts w:ascii="Times New Roman" w:eastAsia="Times New Roman" w:hAnsi="Times New Roman" w:cs="Times New Roman"/>
          <w:lang w:val="es-ES"/>
        </w:rPr>
        <w:t>Villaquilambre</w:t>
      </w:r>
      <w:proofErr w:type="spellEnd"/>
      <w:r w:rsidRPr="001630E0">
        <w:rPr>
          <w:rFonts w:ascii="Times New Roman" w:eastAsia="Times New Roman" w:hAnsi="Times New Roman" w:cs="Times New Roman"/>
          <w:lang w:val="es-ES"/>
        </w:rPr>
        <w:t>, 24008 - León</w:t>
      </w:r>
    </w:p>
    <w:p w14:paraId="62518942"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es-ES"/>
        </w:rPr>
      </w:pPr>
      <w:proofErr w:type="spellStart"/>
      <w:r w:rsidRPr="001630E0">
        <w:rPr>
          <w:rFonts w:ascii="Times New Roman" w:eastAsia="Times New Roman" w:hAnsi="Times New Roman" w:cs="Times New Roman"/>
          <w:lang w:val="es-ES"/>
        </w:rPr>
        <w:t>Ispanija</w:t>
      </w:r>
      <w:proofErr w:type="spellEnd"/>
    </w:p>
    <w:p w14:paraId="6D0B934C"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701EC125"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 xml:space="preserve">Jeigu apie šį vaistą norite sužinoti daugiau, kreipkitės į vietinį </w:t>
      </w:r>
      <w:r w:rsidR="009C0527">
        <w:rPr>
          <w:rFonts w:ascii="Times New Roman" w:eastAsia="Times New Roman" w:hAnsi="Times New Roman" w:cs="Times New Roman"/>
          <w:lang w:val="lt-LT"/>
        </w:rPr>
        <w:t>registruotojo</w:t>
      </w:r>
      <w:r w:rsidRPr="001630E0">
        <w:rPr>
          <w:rFonts w:ascii="Times New Roman" w:eastAsia="Times New Roman" w:hAnsi="Times New Roman" w:cs="Times New Roman"/>
          <w:lang w:val="lt-LT"/>
        </w:rPr>
        <w:t xml:space="preserve"> atstovą:</w:t>
      </w:r>
    </w:p>
    <w:p w14:paraId="29A66685" w14:textId="77777777" w:rsidR="003C2DEC" w:rsidRPr="003C2DEC" w:rsidRDefault="003C2DEC" w:rsidP="003C2DEC">
      <w:pPr>
        <w:tabs>
          <w:tab w:val="left" w:pos="567"/>
        </w:tabs>
        <w:snapToGrid w:val="0"/>
        <w:spacing w:after="0" w:line="260" w:lineRule="exact"/>
        <w:ind w:right="-2"/>
        <w:rPr>
          <w:rFonts w:ascii="Times New Roman" w:eastAsia="Times New Roman" w:hAnsi="Times New Roman" w:cs="Times New Roman"/>
          <w:lang w:val="lt-LT"/>
        </w:rPr>
      </w:pPr>
      <w:r w:rsidRPr="003C2DEC">
        <w:rPr>
          <w:rFonts w:ascii="Times New Roman" w:eastAsia="Times New Roman" w:hAnsi="Times New Roman" w:cs="Times New Roman"/>
          <w:lang w:val="lt-LT"/>
        </w:rPr>
        <w:t>UAB „</w:t>
      </w:r>
      <w:proofErr w:type="spellStart"/>
      <w:r w:rsidRPr="003C2DEC">
        <w:rPr>
          <w:rFonts w:ascii="Times New Roman" w:eastAsia="Times New Roman" w:hAnsi="Times New Roman" w:cs="Times New Roman"/>
          <w:lang w:val="lt-LT"/>
        </w:rPr>
        <w:t>Sicor</w:t>
      </w:r>
      <w:proofErr w:type="spellEnd"/>
      <w:r w:rsidRPr="003C2DEC">
        <w:rPr>
          <w:rFonts w:ascii="Times New Roman" w:eastAsia="Times New Roman" w:hAnsi="Times New Roman" w:cs="Times New Roman"/>
          <w:lang w:val="lt-LT"/>
        </w:rPr>
        <w:t xml:space="preserve"> </w:t>
      </w:r>
      <w:proofErr w:type="spellStart"/>
      <w:r w:rsidRPr="003C2DEC">
        <w:rPr>
          <w:rFonts w:ascii="Times New Roman" w:eastAsia="Times New Roman" w:hAnsi="Times New Roman" w:cs="Times New Roman"/>
          <w:lang w:val="lt-LT"/>
        </w:rPr>
        <w:t>Biotech</w:t>
      </w:r>
      <w:proofErr w:type="spellEnd"/>
      <w:r w:rsidRPr="003C2DEC">
        <w:rPr>
          <w:rFonts w:ascii="Times New Roman" w:eastAsia="Times New Roman" w:hAnsi="Times New Roman" w:cs="Times New Roman"/>
          <w:lang w:val="lt-LT"/>
        </w:rPr>
        <w:t>“</w:t>
      </w:r>
    </w:p>
    <w:p w14:paraId="6FB7C7C4" w14:textId="77777777" w:rsidR="003C2DEC" w:rsidRPr="003C2DEC" w:rsidRDefault="003C2DEC" w:rsidP="003C2DEC">
      <w:pPr>
        <w:tabs>
          <w:tab w:val="left" w:pos="567"/>
        </w:tabs>
        <w:snapToGrid w:val="0"/>
        <w:spacing w:after="0" w:line="260" w:lineRule="exact"/>
        <w:ind w:right="-2"/>
        <w:rPr>
          <w:rFonts w:ascii="Times New Roman" w:eastAsia="Times New Roman" w:hAnsi="Times New Roman" w:cs="Times New Roman"/>
          <w:lang w:val="lt-LT"/>
        </w:rPr>
      </w:pPr>
      <w:r w:rsidRPr="003C2DEC">
        <w:rPr>
          <w:rFonts w:ascii="Times New Roman" w:eastAsia="Times New Roman" w:hAnsi="Times New Roman" w:cs="Times New Roman"/>
          <w:lang w:val="lt-LT"/>
        </w:rPr>
        <w:t>Molėtų pl. 5</w:t>
      </w:r>
    </w:p>
    <w:p w14:paraId="7877A708" w14:textId="494BA4C6" w:rsidR="003C2DEC" w:rsidRPr="003C2DEC" w:rsidRDefault="003C2DEC" w:rsidP="003C2DEC">
      <w:pPr>
        <w:tabs>
          <w:tab w:val="left" w:pos="567"/>
        </w:tabs>
        <w:snapToGrid w:val="0"/>
        <w:spacing w:after="0" w:line="260" w:lineRule="exact"/>
        <w:ind w:right="-2"/>
        <w:rPr>
          <w:rFonts w:ascii="Times New Roman" w:eastAsia="Times New Roman" w:hAnsi="Times New Roman" w:cs="Times New Roman"/>
          <w:lang w:val="lt-LT"/>
        </w:rPr>
      </w:pPr>
      <w:r>
        <w:rPr>
          <w:rFonts w:ascii="Times New Roman" w:eastAsia="Times New Roman" w:hAnsi="Times New Roman" w:cs="Times New Roman"/>
          <w:lang w:val="lt-LT"/>
        </w:rPr>
        <w:t>LT-08409 </w:t>
      </w:r>
      <w:r w:rsidRPr="003C2DEC">
        <w:rPr>
          <w:rFonts w:ascii="Times New Roman" w:eastAsia="Times New Roman" w:hAnsi="Times New Roman" w:cs="Times New Roman"/>
          <w:lang w:val="lt-LT"/>
        </w:rPr>
        <w:t>Vilnius</w:t>
      </w:r>
    </w:p>
    <w:p w14:paraId="53A65FD0" w14:textId="41D9629F" w:rsidR="001630E0" w:rsidRDefault="003C2DEC" w:rsidP="003C2DEC">
      <w:pPr>
        <w:tabs>
          <w:tab w:val="left" w:pos="567"/>
        </w:tabs>
        <w:snapToGrid w:val="0"/>
        <w:spacing w:after="0" w:line="260" w:lineRule="exact"/>
        <w:ind w:right="-2"/>
        <w:rPr>
          <w:rFonts w:ascii="Times New Roman" w:eastAsia="Times New Roman" w:hAnsi="Times New Roman" w:cs="Times New Roman"/>
          <w:lang w:val="lt-LT"/>
        </w:rPr>
      </w:pPr>
      <w:r w:rsidRPr="003C2DEC">
        <w:rPr>
          <w:rFonts w:ascii="Times New Roman" w:eastAsia="Times New Roman" w:hAnsi="Times New Roman" w:cs="Times New Roman"/>
          <w:lang w:val="lt-LT"/>
        </w:rPr>
        <w:t>Tel.</w:t>
      </w:r>
      <w:r>
        <w:rPr>
          <w:rFonts w:ascii="Times New Roman" w:eastAsia="Times New Roman" w:hAnsi="Times New Roman" w:cs="Times New Roman"/>
          <w:lang w:val="lt-LT"/>
        </w:rPr>
        <w:t>: +370 5 266 02 </w:t>
      </w:r>
      <w:r w:rsidRPr="003C2DEC">
        <w:rPr>
          <w:rFonts w:ascii="Times New Roman" w:eastAsia="Times New Roman" w:hAnsi="Times New Roman" w:cs="Times New Roman"/>
          <w:lang w:val="lt-LT"/>
        </w:rPr>
        <w:t>03</w:t>
      </w:r>
    </w:p>
    <w:p w14:paraId="0DCF8387" w14:textId="77777777" w:rsidR="003C2DEC" w:rsidRPr="001630E0" w:rsidRDefault="003C2DEC" w:rsidP="003C2DEC">
      <w:pPr>
        <w:tabs>
          <w:tab w:val="left" w:pos="567"/>
        </w:tabs>
        <w:snapToGrid w:val="0"/>
        <w:spacing w:after="0" w:line="260" w:lineRule="exact"/>
        <w:ind w:right="-2"/>
        <w:rPr>
          <w:rFonts w:ascii="Times New Roman" w:eastAsia="Times New Roman" w:hAnsi="Times New Roman" w:cs="Times New Roman"/>
          <w:lang w:val="lt-LT"/>
        </w:rPr>
      </w:pPr>
      <w:bookmarkStart w:id="1" w:name="_GoBack"/>
      <w:permStart w:id="1423642966" w:edGrp="everyone"/>
    </w:p>
    <w:bookmarkEnd w:id="1"/>
    <w:permEnd w:id="1423642966"/>
    <w:p w14:paraId="30B6A09B" w14:textId="77777777" w:rsidR="001630E0" w:rsidRDefault="009C0527" w:rsidP="001630E0">
      <w:pPr>
        <w:tabs>
          <w:tab w:val="left" w:pos="567"/>
        </w:tabs>
        <w:snapToGrid w:val="0"/>
        <w:spacing w:after="0" w:line="260" w:lineRule="exact"/>
        <w:ind w:right="-2"/>
        <w:rPr>
          <w:rFonts w:ascii="Times New Roman" w:eastAsia="Times New Roman" w:hAnsi="Times New Roman" w:cs="Times New Roman"/>
          <w:b/>
          <w:lang w:val="lt-LT"/>
        </w:rPr>
      </w:pPr>
      <w:r w:rsidRPr="009C0527">
        <w:rPr>
          <w:rFonts w:ascii="Times New Roman" w:eastAsia="Times New Roman" w:hAnsi="Times New Roman" w:cs="Times New Roman"/>
          <w:b/>
          <w:lang w:val="lt-LT"/>
        </w:rPr>
        <w:t>Šis vaistas EEE valstybėse narėse registruotas tokiais pavadinimais</w:t>
      </w:r>
      <w:r w:rsidR="001630E0" w:rsidRPr="001630E0">
        <w:rPr>
          <w:rFonts w:ascii="Times New Roman" w:eastAsia="Times New Roman" w:hAnsi="Times New Roman" w:cs="Times New Roman"/>
          <w:b/>
          <w:lang w:val="lt-LT"/>
        </w:rPr>
        <w:t>:</w:t>
      </w:r>
    </w:p>
    <w:p w14:paraId="1DAA350A" w14:textId="77777777" w:rsidR="00530362" w:rsidRPr="001630E0" w:rsidRDefault="00530362" w:rsidP="001630E0">
      <w:pPr>
        <w:tabs>
          <w:tab w:val="left" w:pos="567"/>
        </w:tabs>
        <w:snapToGrid w:val="0"/>
        <w:spacing w:after="0" w:line="260" w:lineRule="exact"/>
        <w:ind w:right="-2"/>
        <w:rPr>
          <w:rFonts w:ascii="Times New Roman" w:eastAsia="Times New Roman" w:hAnsi="Times New Roman" w:cs="Times New Roman"/>
          <w:b/>
          <w:lang w:val="lt-LT"/>
        </w:rPr>
      </w:pPr>
    </w:p>
    <w:p w14:paraId="693C1F51" w14:textId="2D44C2F3"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Portugalija</w:t>
      </w:r>
      <w:r w:rsidRPr="001630E0">
        <w:rPr>
          <w:rFonts w:ascii="Times New Roman" w:eastAsia="Times New Roman" w:hAnsi="Times New Roman" w:cs="Times New Roman"/>
          <w:lang w:val="lt-LT"/>
        </w:rPr>
        <w:tab/>
      </w:r>
      <w:r w:rsidRPr="001630E0">
        <w:rPr>
          <w:rFonts w:ascii="Times New Roman" w:eastAsia="Times New Roman" w:hAnsi="Times New Roman" w:cs="Times New Roman"/>
          <w:lang w:val="lt-LT"/>
        </w:rPr>
        <w:tab/>
      </w:r>
      <w:proofErr w:type="spellStart"/>
      <w:r w:rsidRPr="001630E0">
        <w:rPr>
          <w:rFonts w:ascii="Times New Roman" w:eastAsia="Times New Roman" w:hAnsi="Times New Roman" w:cs="Times New Roman"/>
          <w:lang w:val="lt-LT"/>
        </w:rPr>
        <w:t>Drospirenona</w:t>
      </w:r>
      <w:proofErr w:type="spellEnd"/>
      <w:r w:rsidRPr="001630E0">
        <w:rPr>
          <w:rFonts w:ascii="Times New Roman" w:eastAsia="Times New Roman" w:hAnsi="Times New Roman" w:cs="Times New Roman"/>
          <w:lang w:val="lt-LT"/>
        </w:rPr>
        <w:t xml:space="preserve"> + </w:t>
      </w:r>
      <w:proofErr w:type="spellStart"/>
      <w:r w:rsidRPr="001630E0">
        <w:rPr>
          <w:rFonts w:ascii="Times New Roman" w:eastAsia="Times New Roman" w:hAnsi="Times New Roman" w:cs="Times New Roman"/>
          <w:lang w:val="lt-LT"/>
        </w:rPr>
        <w:t>Etinilestradiol</w:t>
      </w:r>
      <w:proofErr w:type="spellEnd"/>
      <w:r w:rsidRPr="001630E0">
        <w:rPr>
          <w:rFonts w:ascii="Times New Roman" w:eastAsia="Times New Roman" w:hAnsi="Times New Roman" w:cs="Times New Roman"/>
          <w:lang w:val="lt-LT"/>
        </w:rPr>
        <w:t xml:space="preserve"> </w:t>
      </w:r>
      <w:proofErr w:type="spellStart"/>
      <w:r w:rsidR="000B57A3" w:rsidRPr="001630E0">
        <w:rPr>
          <w:rFonts w:ascii="Times New Roman" w:eastAsia="Times New Roman" w:hAnsi="Times New Roman" w:cs="Times New Roman"/>
          <w:lang w:val="lt-LT"/>
        </w:rPr>
        <w:t>A</w:t>
      </w:r>
      <w:r w:rsidR="000B57A3">
        <w:rPr>
          <w:rFonts w:ascii="Times New Roman" w:eastAsia="Times New Roman" w:hAnsi="Times New Roman" w:cs="Times New Roman"/>
          <w:lang w:val="lt-LT"/>
        </w:rPr>
        <w:t>urovitas</w:t>
      </w:r>
      <w:proofErr w:type="spellEnd"/>
    </w:p>
    <w:p w14:paraId="428A4B6E" w14:textId="41F79D26" w:rsidR="001630E0" w:rsidRPr="001630E0" w:rsidRDefault="001630E0" w:rsidP="001630E0">
      <w:pPr>
        <w:tabs>
          <w:tab w:val="left" w:pos="567"/>
        </w:tabs>
        <w:autoSpaceDE w:val="0"/>
        <w:autoSpaceDN w:val="0"/>
        <w:adjustRightInd w:val="0"/>
        <w:snapToGrid w:val="0"/>
        <w:spacing w:after="0" w:line="260" w:lineRule="exact"/>
        <w:ind w:left="2160" w:hanging="2160"/>
        <w:rPr>
          <w:rFonts w:ascii="Times New Roman" w:eastAsia="Times New Roman" w:hAnsi="Times New Roman" w:cs="Times New Roman"/>
          <w:lang w:val="lt-LT"/>
        </w:rPr>
      </w:pPr>
      <w:r w:rsidRPr="001630E0">
        <w:rPr>
          <w:rFonts w:ascii="Times New Roman" w:eastAsia="Times New Roman" w:hAnsi="Times New Roman" w:cs="Times New Roman"/>
          <w:lang w:val="lt-LT"/>
        </w:rPr>
        <w:t>Austrija</w:t>
      </w:r>
      <w:r w:rsidRPr="001630E0">
        <w:rPr>
          <w:rFonts w:ascii="Times New Roman" w:eastAsia="Times New Roman" w:hAnsi="Times New Roman" w:cs="Times New Roman"/>
          <w:lang w:val="lt-LT"/>
        </w:rPr>
        <w:tab/>
      </w:r>
      <w:proofErr w:type="spellStart"/>
      <w:r w:rsidR="000B57A3" w:rsidRPr="000B57A3">
        <w:rPr>
          <w:rFonts w:ascii="Times New Roman" w:eastAsia="Times New Roman" w:hAnsi="Times New Roman" w:cs="Times New Roman"/>
          <w:lang w:val="lt-LT"/>
        </w:rPr>
        <w:t>Cleosensa</w:t>
      </w:r>
      <w:proofErr w:type="spellEnd"/>
      <w:r w:rsidR="000B57A3" w:rsidRPr="000B57A3">
        <w:rPr>
          <w:rFonts w:ascii="Times New Roman" w:eastAsia="Times New Roman" w:hAnsi="Times New Roman" w:cs="Times New Roman"/>
          <w:lang w:val="lt-LT"/>
        </w:rPr>
        <w:t xml:space="preserve"> 0,03 mg/3 mg </w:t>
      </w:r>
      <w:proofErr w:type="spellStart"/>
      <w:r w:rsidR="000B57A3" w:rsidRPr="000B57A3">
        <w:rPr>
          <w:rFonts w:ascii="Times New Roman" w:eastAsia="Times New Roman" w:hAnsi="Times New Roman" w:cs="Times New Roman"/>
          <w:lang w:val="lt-LT"/>
        </w:rPr>
        <w:t>Filmtabletten</w:t>
      </w:r>
      <w:proofErr w:type="spellEnd"/>
    </w:p>
    <w:p w14:paraId="4E7C8F1B" w14:textId="53548F79" w:rsidR="001630E0" w:rsidRPr="001630E0" w:rsidRDefault="001630E0" w:rsidP="001630E0">
      <w:pPr>
        <w:tabs>
          <w:tab w:val="left" w:pos="567"/>
        </w:tabs>
        <w:autoSpaceDE w:val="0"/>
        <w:autoSpaceDN w:val="0"/>
        <w:adjustRightInd w:val="0"/>
        <w:snapToGrid w:val="0"/>
        <w:spacing w:after="0" w:line="260" w:lineRule="exact"/>
        <w:rPr>
          <w:rFonts w:ascii="Times New Roman" w:eastAsia="Times New Roman" w:hAnsi="Times New Roman" w:cs="Times New Roman"/>
          <w:lang w:val="lt-LT"/>
        </w:rPr>
      </w:pPr>
      <w:r w:rsidRPr="001630E0">
        <w:rPr>
          <w:rFonts w:ascii="Times New Roman" w:eastAsia="Times New Roman" w:hAnsi="Times New Roman" w:cs="Times New Roman"/>
          <w:lang w:val="lt-LT"/>
        </w:rPr>
        <w:t>Belgija</w:t>
      </w:r>
      <w:r w:rsidRPr="001630E0">
        <w:rPr>
          <w:rFonts w:ascii="Times New Roman" w:eastAsia="Times New Roman" w:hAnsi="Times New Roman" w:cs="Times New Roman"/>
          <w:lang w:val="lt-LT"/>
        </w:rPr>
        <w:tab/>
      </w:r>
      <w:r w:rsidRPr="001630E0">
        <w:rPr>
          <w:rFonts w:ascii="Times New Roman" w:eastAsia="Times New Roman" w:hAnsi="Times New Roman" w:cs="Times New Roman"/>
          <w:lang w:val="lt-LT"/>
        </w:rPr>
        <w:tab/>
      </w:r>
      <w:r w:rsidRPr="001630E0">
        <w:rPr>
          <w:rFonts w:ascii="Times New Roman" w:eastAsia="Times New Roman" w:hAnsi="Times New Roman" w:cs="Times New Roman"/>
          <w:lang w:val="lt-LT"/>
        </w:rPr>
        <w:tab/>
      </w:r>
      <w:proofErr w:type="spellStart"/>
      <w:r w:rsidR="000B57A3" w:rsidRPr="000B57A3">
        <w:rPr>
          <w:rFonts w:ascii="Times New Roman" w:eastAsia="Times New Roman" w:hAnsi="Times New Roman" w:cs="Times New Roman"/>
          <w:lang w:val="lt-LT"/>
        </w:rPr>
        <w:t>Auromilla</w:t>
      </w:r>
      <w:proofErr w:type="spellEnd"/>
      <w:r w:rsidR="000B57A3" w:rsidRPr="000B57A3">
        <w:rPr>
          <w:rFonts w:ascii="Times New Roman" w:eastAsia="Times New Roman" w:hAnsi="Times New Roman" w:cs="Times New Roman"/>
          <w:lang w:val="lt-LT"/>
        </w:rPr>
        <w:t xml:space="preserve"> 30 0.03 mg/3 mg </w:t>
      </w:r>
      <w:proofErr w:type="spellStart"/>
      <w:r w:rsidR="000B57A3" w:rsidRPr="000B57A3">
        <w:rPr>
          <w:rFonts w:ascii="Times New Roman" w:eastAsia="Times New Roman" w:hAnsi="Times New Roman" w:cs="Times New Roman"/>
          <w:lang w:val="lt-LT"/>
        </w:rPr>
        <w:t>filmomhulde</w:t>
      </w:r>
      <w:proofErr w:type="spellEnd"/>
      <w:r w:rsidR="000B57A3" w:rsidRPr="000B57A3">
        <w:rPr>
          <w:rFonts w:ascii="Times New Roman" w:eastAsia="Times New Roman" w:hAnsi="Times New Roman" w:cs="Times New Roman"/>
          <w:lang w:val="lt-LT"/>
        </w:rPr>
        <w:t xml:space="preserve"> </w:t>
      </w:r>
      <w:proofErr w:type="spellStart"/>
      <w:r w:rsidR="000B57A3" w:rsidRPr="000B57A3">
        <w:rPr>
          <w:rFonts w:ascii="Times New Roman" w:eastAsia="Times New Roman" w:hAnsi="Times New Roman" w:cs="Times New Roman"/>
          <w:lang w:val="lt-LT"/>
        </w:rPr>
        <w:t>tabletten</w:t>
      </w:r>
      <w:proofErr w:type="spellEnd"/>
    </w:p>
    <w:p w14:paraId="1B8AD7FA" w14:textId="6E10F889" w:rsidR="001630E0" w:rsidRPr="001630E0" w:rsidRDefault="001630E0" w:rsidP="001630E0">
      <w:pPr>
        <w:tabs>
          <w:tab w:val="left" w:pos="567"/>
        </w:tabs>
        <w:autoSpaceDE w:val="0"/>
        <w:autoSpaceDN w:val="0"/>
        <w:adjustRightInd w:val="0"/>
        <w:snapToGrid w:val="0"/>
        <w:spacing w:after="0" w:line="260" w:lineRule="exact"/>
        <w:rPr>
          <w:rFonts w:ascii="Times New Roman" w:eastAsia="Times New Roman" w:hAnsi="Times New Roman" w:cs="Times New Roman"/>
          <w:lang w:val="lt-LT"/>
        </w:rPr>
      </w:pPr>
      <w:r w:rsidRPr="001630E0">
        <w:rPr>
          <w:rFonts w:ascii="Times New Roman" w:eastAsia="Times New Roman" w:hAnsi="Times New Roman" w:cs="Times New Roman"/>
          <w:lang w:val="lt-LT"/>
        </w:rPr>
        <w:t>Bulgarija</w:t>
      </w:r>
      <w:r w:rsidRPr="001630E0">
        <w:rPr>
          <w:rFonts w:ascii="Times New Roman" w:eastAsia="Times New Roman" w:hAnsi="Times New Roman" w:cs="Times New Roman"/>
          <w:lang w:val="lt-LT"/>
        </w:rPr>
        <w:tab/>
      </w:r>
      <w:r w:rsidRPr="001630E0">
        <w:rPr>
          <w:rFonts w:ascii="Times New Roman" w:eastAsia="Times New Roman" w:hAnsi="Times New Roman" w:cs="Times New Roman"/>
          <w:lang w:val="lt-LT"/>
        </w:rPr>
        <w:tab/>
      </w:r>
      <w:proofErr w:type="spellStart"/>
      <w:r w:rsidR="000B57A3" w:rsidRPr="000B57A3">
        <w:rPr>
          <w:rFonts w:ascii="Times New Roman" w:eastAsia="Times New Roman" w:hAnsi="Times New Roman" w:cs="Times New Roman"/>
          <w:lang w:val="lt-LT"/>
        </w:rPr>
        <w:t>Cleosensa</w:t>
      </w:r>
      <w:proofErr w:type="spellEnd"/>
    </w:p>
    <w:p w14:paraId="792B7C31" w14:textId="67626CD4" w:rsidR="001630E0" w:rsidRPr="001630E0" w:rsidRDefault="001630E0" w:rsidP="001630E0">
      <w:pPr>
        <w:tabs>
          <w:tab w:val="left" w:pos="567"/>
        </w:tabs>
        <w:autoSpaceDE w:val="0"/>
        <w:autoSpaceDN w:val="0"/>
        <w:adjustRightInd w:val="0"/>
        <w:snapToGrid w:val="0"/>
        <w:spacing w:after="0" w:line="260" w:lineRule="exact"/>
        <w:rPr>
          <w:rFonts w:ascii="Times New Roman" w:eastAsia="Times New Roman" w:hAnsi="Times New Roman" w:cs="Times New Roman"/>
          <w:lang w:val="lt-LT"/>
        </w:rPr>
      </w:pPr>
      <w:r w:rsidRPr="001630E0">
        <w:rPr>
          <w:rFonts w:ascii="Times New Roman" w:eastAsia="Times New Roman" w:hAnsi="Times New Roman" w:cs="Times New Roman"/>
          <w:lang w:val="lt-LT"/>
        </w:rPr>
        <w:t>Čekija</w:t>
      </w:r>
      <w:r w:rsidRPr="001630E0">
        <w:rPr>
          <w:rFonts w:ascii="Times New Roman" w:eastAsia="Times New Roman" w:hAnsi="Times New Roman" w:cs="Times New Roman"/>
          <w:lang w:val="lt-LT"/>
        </w:rPr>
        <w:tab/>
      </w:r>
      <w:r w:rsidRPr="001630E0">
        <w:rPr>
          <w:rFonts w:ascii="Times New Roman" w:eastAsia="Times New Roman" w:hAnsi="Times New Roman" w:cs="Times New Roman"/>
          <w:lang w:val="lt-LT"/>
        </w:rPr>
        <w:tab/>
      </w:r>
      <w:r w:rsidRPr="001630E0">
        <w:rPr>
          <w:rFonts w:ascii="Times New Roman" w:eastAsia="Times New Roman" w:hAnsi="Times New Roman" w:cs="Times New Roman"/>
          <w:lang w:val="lt-LT"/>
        </w:rPr>
        <w:tab/>
      </w:r>
      <w:proofErr w:type="spellStart"/>
      <w:r w:rsidR="000B57A3" w:rsidRPr="000B57A3">
        <w:rPr>
          <w:rFonts w:ascii="Times New Roman" w:eastAsia="Times New Roman" w:hAnsi="Times New Roman" w:cs="Times New Roman"/>
          <w:lang w:val="lt-LT"/>
        </w:rPr>
        <w:t>Cleosensa</w:t>
      </w:r>
      <w:proofErr w:type="spellEnd"/>
      <w:r w:rsidR="000B57A3" w:rsidRPr="000B57A3">
        <w:rPr>
          <w:rFonts w:ascii="Times New Roman" w:eastAsia="Times New Roman" w:hAnsi="Times New Roman" w:cs="Times New Roman"/>
          <w:lang w:val="lt-LT"/>
        </w:rPr>
        <w:t xml:space="preserve"> 0,03mg/3mg</w:t>
      </w:r>
    </w:p>
    <w:p w14:paraId="1931F3B2" w14:textId="77777777" w:rsidR="00530362" w:rsidRDefault="001630E0" w:rsidP="001630E0">
      <w:pPr>
        <w:tabs>
          <w:tab w:val="left" w:pos="567"/>
        </w:tabs>
        <w:autoSpaceDE w:val="0"/>
        <w:autoSpaceDN w:val="0"/>
        <w:adjustRightInd w:val="0"/>
        <w:snapToGrid w:val="0"/>
        <w:spacing w:after="0" w:line="260" w:lineRule="exact"/>
        <w:rPr>
          <w:rFonts w:ascii="Times New Roman" w:eastAsia="Times New Roman" w:hAnsi="Times New Roman" w:cs="Times New Roman"/>
          <w:lang w:val="lt-LT"/>
        </w:rPr>
      </w:pPr>
      <w:r w:rsidRPr="001630E0">
        <w:rPr>
          <w:rFonts w:ascii="Times New Roman" w:eastAsia="Times New Roman" w:hAnsi="Times New Roman" w:cs="Times New Roman"/>
          <w:lang w:val="lt-LT"/>
        </w:rPr>
        <w:t>Vokietija</w:t>
      </w:r>
      <w:r w:rsidRPr="001630E0">
        <w:rPr>
          <w:rFonts w:ascii="Times New Roman" w:eastAsia="Times New Roman" w:hAnsi="Times New Roman" w:cs="Times New Roman"/>
          <w:lang w:val="lt-LT"/>
        </w:rPr>
        <w:tab/>
      </w:r>
      <w:r w:rsidRPr="001630E0">
        <w:rPr>
          <w:rFonts w:ascii="Times New Roman" w:eastAsia="Times New Roman" w:hAnsi="Times New Roman" w:cs="Times New Roman"/>
          <w:lang w:val="lt-LT"/>
        </w:rPr>
        <w:tab/>
      </w:r>
      <w:proofErr w:type="spellStart"/>
      <w:r w:rsidR="000B57A3" w:rsidRPr="000B57A3">
        <w:rPr>
          <w:rFonts w:ascii="Times New Roman" w:eastAsia="Times New Roman" w:hAnsi="Times New Roman" w:cs="Times New Roman"/>
          <w:lang w:val="lt-LT"/>
        </w:rPr>
        <w:t>DrospiPUREN</w:t>
      </w:r>
      <w:proofErr w:type="spellEnd"/>
      <w:r w:rsidR="000B57A3" w:rsidRPr="000B57A3">
        <w:rPr>
          <w:rFonts w:ascii="Times New Roman" w:eastAsia="Times New Roman" w:hAnsi="Times New Roman" w:cs="Times New Roman"/>
          <w:lang w:val="lt-LT"/>
        </w:rPr>
        <w:t xml:space="preserve"> 30 0,03 mg/3 mg </w:t>
      </w:r>
      <w:proofErr w:type="spellStart"/>
      <w:r w:rsidR="000B57A3" w:rsidRPr="000B57A3">
        <w:rPr>
          <w:rFonts w:ascii="Times New Roman" w:eastAsia="Times New Roman" w:hAnsi="Times New Roman" w:cs="Times New Roman"/>
          <w:lang w:val="lt-LT"/>
        </w:rPr>
        <w:t>Filmtabletten</w:t>
      </w:r>
      <w:proofErr w:type="spellEnd"/>
      <w:r w:rsidR="000B57A3" w:rsidRPr="000B57A3" w:rsidDel="000B57A3">
        <w:rPr>
          <w:rFonts w:ascii="Times New Roman" w:eastAsia="Times New Roman" w:hAnsi="Times New Roman" w:cs="Times New Roman"/>
          <w:lang w:val="lt-LT"/>
        </w:rPr>
        <w:t xml:space="preserve"> </w:t>
      </w:r>
    </w:p>
    <w:p w14:paraId="490AA18C" w14:textId="77777777" w:rsidR="00530362" w:rsidRDefault="001630E0" w:rsidP="001630E0">
      <w:pPr>
        <w:tabs>
          <w:tab w:val="left" w:pos="567"/>
        </w:tabs>
        <w:autoSpaceDE w:val="0"/>
        <w:autoSpaceDN w:val="0"/>
        <w:adjustRightInd w:val="0"/>
        <w:snapToGrid w:val="0"/>
        <w:spacing w:after="0" w:line="260" w:lineRule="exact"/>
        <w:rPr>
          <w:rFonts w:ascii="Times New Roman" w:eastAsia="Times New Roman" w:hAnsi="Times New Roman" w:cs="Times New Roman"/>
          <w:lang w:val="lt-LT"/>
        </w:rPr>
      </w:pPr>
      <w:r w:rsidRPr="001630E0">
        <w:rPr>
          <w:rFonts w:ascii="Times New Roman" w:eastAsia="Times New Roman" w:hAnsi="Times New Roman" w:cs="Times New Roman"/>
          <w:lang w:val="lt-LT"/>
        </w:rPr>
        <w:t>Danija</w:t>
      </w:r>
      <w:r w:rsidRPr="001630E0">
        <w:rPr>
          <w:rFonts w:ascii="Times New Roman" w:eastAsia="Times New Roman" w:hAnsi="Times New Roman" w:cs="Times New Roman"/>
          <w:lang w:val="lt-LT"/>
        </w:rPr>
        <w:tab/>
      </w:r>
      <w:r w:rsidRPr="001630E0">
        <w:rPr>
          <w:rFonts w:ascii="Times New Roman" w:eastAsia="Times New Roman" w:hAnsi="Times New Roman" w:cs="Times New Roman"/>
          <w:lang w:val="lt-LT"/>
        </w:rPr>
        <w:tab/>
      </w:r>
      <w:r w:rsidRPr="001630E0">
        <w:rPr>
          <w:rFonts w:ascii="Times New Roman" w:eastAsia="Times New Roman" w:hAnsi="Times New Roman" w:cs="Times New Roman"/>
          <w:lang w:val="lt-LT"/>
        </w:rPr>
        <w:tab/>
      </w:r>
      <w:proofErr w:type="spellStart"/>
      <w:r w:rsidR="000B57A3" w:rsidRPr="000B57A3">
        <w:rPr>
          <w:rFonts w:ascii="Times New Roman" w:eastAsia="Times New Roman" w:hAnsi="Times New Roman" w:cs="Times New Roman"/>
          <w:lang w:val="lt-LT"/>
        </w:rPr>
        <w:t>Cleosensa</w:t>
      </w:r>
      <w:proofErr w:type="spellEnd"/>
      <w:r w:rsidR="000B57A3" w:rsidRPr="000B57A3" w:rsidDel="000B57A3">
        <w:rPr>
          <w:rFonts w:ascii="Times New Roman" w:eastAsia="Times New Roman" w:hAnsi="Times New Roman" w:cs="Times New Roman"/>
          <w:lang w:val="lt-LT"/>
        </w:rPr>
        <w:t xml:space="preserve"> </w:t>
      </w:r>
    </w:p>
    <w:p w14:paraId="2F3EF466" w14:textId="37E45AEA" w:rsidR="001630E0" w:rsidRPr="001630E0" w:rsidRDefault="001630E0" w:rsidP="001630E0">
      <w:pPr>
        <w:tabs>
          <w:tab w:val="left" w:pos="567"/>
        </w:tabs>
        <w:autoSpaceDE w:val="0"/>
        <w:autoSpaceDN w:val="0"/>
        <w:adjustRightInd w:val="0"/>
        <w:snapToGrid w:val="0"/>
        <w:spacing w:after="0" w:line="260" w:lineRule="exact"/>
        <w:rPr>
          <w:rFonts w:ascii="Times New Roman" w:eastAsia="Times New Roman" w:hAnsi="Times New Roman" w:cs="Times New Roman"/>
          <w:lang w:val="lt-LT"/>
        </w:rPr>
      </w:pPr>
      <w:r w:rsidRPr="001630E0">
        <w:rPr>
          <w:rFonts w:ascii="Times New Roman" w:eastAsia="Times New Roman" w:hAnsi="Times New Roman" w:cs="Times New Roman"/>
          <w:lang w:val="lt-LT"/>
        </w:rPr>
        <w:t>Estija</w:t>
      </w:r>
      <w:r w:rsidRPr="001630E0">
        <w:rPr>
          <w:rFonts w:ascii="Times New Roman" w:eastAsia="Times New Roman" w:hAnsi="Times New Roman" w:cs="Times New Roman"/>
          <w:lang w:val="lt-LT"/>
        </w:rPr>
        <w:tab/>
      </w:r>
      <w:r w:rsidRPr="001630E0">
        <w:rPr>
          <w:rFonts w:ascii="Times New Roman" w:eastAsia="Times New Roman" w:hAnsi="Times New Roman" w:cs="Times New Roman"/>
          <w:lang w:val="lt-LT"/>
        </w:rPr>
        <w:tab/>
      </w:r>
      <w:r w:rsidRPr="001630E0">
        <w:rPr>
          <w:rFonts w:ascii="Times New Roman" w:eastAsia="Times New Roman" w:hAnsi="Times New Roman" w:cs="Times New Roman"/>
          <w:lang w:val="lt-LT"/>
        </w:rPr>
        <w:tab/>
      </w:r>
      <w:r w:rsidRPr="001630E0">
        <w:rPr>
          <w:rFonts w:ascii="Times New Roman" w:eastAsia="Times New Roman" w:hAnsi="Times New Roman" w:cs="Times New Roman"/>
          <w:lang w:val="lt-LT"/>
        </w:rPr>
        <w:tab/>
      </w:r>
      <w:proofErr w:type="spellStart"/>
      <w:r w:rsidRPr="001630E0">
        <w:rPr>
          <w:rFonts w:ascii="Times New Roman" w:eastAsia="Times New Roman" w:hAnsi="Times New Roman" w:cs="Times New Roman"/>
          <w:lang w:val="lt-LT"/>
        </w:rPr>
        <w:t>Cleodette</w:t>
      </w:r>
      <w:proofErr w:type="spellEnd"/>
    </w:p>
    <w:p w14:paraId="3DEE68EB" w14:textId="0845C471" w:rsidR="001630E0" w:rsidRPr="001630E0" w:rsidRDefault="001630E0" w:rsidP="001630E0">
      <w:pPr>
        <w:tabs>
          <w:tab w:val="left" w:pos="567"/>
        </w:tabs>
        <w:snapToGrid w:val="0"/>
        <w:spacing w:after="0" w:line="260" w:lineRule="exact"/>
        <w:rPr>
          <w:rFonts w:ascii="Times New Roman" w:eastAsia="Times New Roman" w:hAnsi="Times New Roman" w:cs="Times New Roman"/>
          <w:lang w:val="lt-LT"/>
        </w:rPr>
      </w:pPr>
      <w:r w:rsidRPr="001630E0">
        <w:rPr>
          <w:rFonts w:ascii="Times New Roman" w:eastAsia="Times New Roman" w:hAnsi="Times New Roman" w:cs="Times New Roman"/>
          <w:lang w:val="lt-LT"/>
        </w:rPr>
        <w:t>Suomija</w:t>
      </w:r>
      <w:r w:rsidRPr="001630E0">
        <w:rPr>
          <w:rFonts w:ascii="Times New Roman" w:eastAsia="Times New Roman" w:hAnsi="Times New Roman" w:cs="Times New Roman"/>
          <w:lang w:val="lt-LT"/>
        </w:rPr>
        <w:tab/>
      </w:r>
      <w:r w:rsidRPr="001630E0">
        <w:rPr>
          <w:rFonts w:ascii="Times New Roman" w:eastAsia="Times New Roman" w:hAnsi="Times New Roman" w:cs="Times New Roman"/>
          <w:lang w:val="lt-LT"/>
        </w:rPr>
        <w:tab/>
      </w:r>
      <w:proofErr w:type="spellStart"/>
      <w:r w:rsidR="000B57A3" w:rsidRPr="000B57A3">
        <w:rPr>
          <w:rFonts w:ascii="Times New Roman" w:eastAsia="Times New Roman" w:hAnsi="Times New Roman" w:cs="Times New Roman"/>
          <w:lang w:val="lt-LT"/>
        </w:rPr>
        <w:t>Cleosensa</w:t>
      </w:r>
      <w:proofErr w:type="spellEnd"/>
    </w:p>
    <w:p w14:paraId="7E3BD802" w14:textId="77777777" w:rsidR="001630E0" w:rsidRPr="001630E0" w:rsidRDefault="001630E0" w:rsidP="001630E0">
      <w:pPr>
        <w:tabs>
          <w:tab w:val="left" w:pos="567"/>
        </w:tabs>
        <w:snapToGrid w:val="0"/>
        <w:spacing w:after="0" w:line="260" w:lineRule="exact"/>
        <w:rPr>
          <w:rFonts w:ascii="Times New Roman" w:eastAsia="Times New Roman" w:hAnsi="Times New Roman" w:cs="Times New Roman"/>
          <w:lang w:val="lt-LT"/>
        </w:rPr>
      </w:pPr>
      <w:r w:rsidRPr="001630E0">
        <w:rPr>
          <w:rFonts w:ascii="Times New Roman" w:eastAsia="Times New Roman" w:hAnsi="Times New Roman" w:cs="Times New Roman"/>
          <w:lang w:val="lt-LT"/>
        </w:rPr>
        <w:t>Vengrija</w:t>
      </w:r>
      <w:r w:rsidRPr="001630E0">
        <w:rPr>
          <w:rFonts w:ascii="Times New Roman" w:eastAsia="Times New Roman" w:hAnsi="Times New Roman" w:cs="Times New Roman"/>
          <w:lang w:val="lt-LT"/>
        </w:rPr>
        <w:tab/>
      </w:r>
      <w:r w:rsidRPr="001630E0">
        <w:rPr>
          <w:rFonts w:ascii="Times New Roman" w:eastAsia="Times New Roman" w:hAnsi="Times New Roman" w:cs="Times New Roman"/>
          <w:lang w:val="lt-LT"/>
        </w:rPr>
        <w:tab/>
      </w:r>
      <w:proofErr w:type="spellStart"/>
      <w:r w:rsidRPr="001630E0">
        <w:rPr>
          <w:rFonts w:ascii="Times New Roman" w:eastAsia="Times New Roman" w:hAnsi="Times New Roman" w:cs="Times New Roman"/>
          <w:lang w:val="lt-LT"/>
        </w:rPr>
        <w:t>Elizette</w:t>
      </w:r>
      <w:proofErr w:type="spellEnd"/>
      <w:r w:rsidRPr="001630E0">
        <w:rPr>
          <w:rFonts w:ascii="Times New Roman" w:eastAsia="Times New Roman" w:hAnsi="Times New Roman" w:cs="Times New Roman"/>
          <w:lang w:val="lt-LT"/>
        </w:rPr>
        <w:t xml:space="preserve"> 3 mg/0,03 mg </w:t>
      </w:r>
      <w:proofErr w:type="spellStart"/>
      <w:r w:rsidRPr="001630E0">
        <w:rPr>
          <w:rFonts w:ascii="Times New Roman" w:eastAsia="Times New Roman" w:hAnsi="Times New Roman" w:cs="Times New Roman"/>
          <w:lang w:val="lt-LT"/>
        </w:rPr>
        <w:t>filmtabletta</w:t>
      </w:r>
      <w:proofErr w:type="spellEnd"/>
      <w:r w:rsidRPr="001630E0">
        <w:rPr>
          <w:rFonts w:ascii="Times New Roman" w:eastAsia="Times New Roman" w:hAnsi="Times New Roman" w:cs="Times New Roman"/>
          <w:lang w:val="lt-LT"/>
        </w:rPr>
        <w:t xml:space="preserve"> </w:t>
      </w:r>
    </w:p>
    <w:p w14:paraId="58DAC05B" w14:textId="778DE416" w:rsidR="001630E0" w:rsidRPr="001630E0" w:rsidRDefault="001630E0" w:rsidP="001630E0">
      <w:pPr>
        <w:tabs>
          <w:tab w:val="left" w:pos="567"/>
        </w:tabs>
        <w:autoSpaceDE w:val="0"/>
        <w:autoSpaceDN w:val="0"/>
        <w:adjustRightInd w:val="0"/>
        <w:snapToGrid w:val="0"/>
        <w:spacing w:after="0" w:line="260" w:lineRule="exact"/>
        <w:rPr>
          <w:rFonts w:ascii="Times New Roman" w:eastAsia="Times New Roman" w:hAnsi="Times New Roman" w:cs="Times New Roman"/>
          <w:lang w:val="lt-LT"/>
        </w:rPr>
      </w:pPr>
      <w:r w:rsidRPr="001630E0">
        <w:rPr>
          <w:rFonts w:ascii="Times New Roman" w:eastAsia="Times New Roman" w:hAnsi="Times New Roman" w:cs="Times New Roman"/>
          <w:lang w:val="lt-LT"/>
        </w:rPr>
        <w:t>Airija</w:t>
      </w:r>
      <w:r w:rsidRPr="001630E0">
        <w:rPr>
          <w:rFonts w:ascii="Times New Roman" w:eastAsia="Times New Roman" w:hAnsi="Times New Roman" w:cs="Times New Roman"/>
          <w:lang w:val="lt-LT"/>
        </w:rPr>
        <w:tab/>
      </w:r>
      <w:r w:rsidRPr="001630E0">
        <w:rPr>
          <w:rFonts w:ascii="Times New Roman" w:eastAsia="Times New Roman" w:hAnsi="Times New Roman" w:cs="Times New Roman"/>
          <w:lang w:val="lt-LT"/>
        </w:rPr>
        <w:tab/>
      </w:r>
      <w:r w:rsidRPr="001630E0">
        <w:rPr>
          <w:rFonts w:ascii="Times New Roman" w:eastAsia="Times New Roman" w:hAnsi="Times New Roman" w:cs="Times New Roman"/>
          <w:lang w:val="lt-LT"/>
        </w:rPr>
        <w:tab/>
      </w:r>
      <w:r w:rsidRPr="001630E0">
        <w:rPr>
          <w:rFonts w:ascii="Times New Roman" w:eastAsia="Times New Roman" w:hAnsi="Times New Roman" w:cs="Times New Roman"/>
          <w:lang w:val="lt-LT"/>
        </w:rPr>
        <w:tab/>
      </w:r>
      <w:proofErr w:type="spellStart"/>
      <w:r w:rsidR="000B57A3" w:rsidRPr="000B57A3">
        <w:rPr>
          <w:rFonts w:ascii="Times New Roman" w:eastAsia="Times New Roman" w:hAnsi="Times New Roman" w:cs="Times New Roman"/>
          <w:lang w:val="lt-LT"/>
        </w:rPr>
        <w:t>Cleosensa</w:t>
      </w:r>
      <w:proofErr w:type="spellEnd"/>
    </w:p>
    <w:p w14:paraId="4E80A1CB" w14:textId="77777777" w:rsidR="00530362" w:rsidRDefault="001630E0" w:rsidP="001630E0">
      <w:pPr>
        <w:tabs>
          <w:tab w:val="left" w:pos="567"/>
        </w:tabs>
        <w:autoSpaceDE w:val="0"/>
        <w:autoSpaceDN w:val="0"/>
        <w:adjustRightInd w:val="0"/>
        <w:snapToGrid w:val="0"/>
        <w:spacing w:after="0" w:line="260" w:lineRule="exact"/>
        <w:rPr>
          <w:rFonts w:ascii="Times New Roman" w:eastAsia="Times New Roman" w:hAnsi="Times New Roman" w:cs="Times New Roman"/>
          <w:lang w:val="nb-NO"/>
        </w:rPr>
      </w:pPr>
      <w:r w:rsidRPr="001630E0">
        <w:rPr>
          <w:rFonts w:ascii="Times New Roman" w:eastAsia="Times New Roman" w:hAnsi="Times New Roman" w:cs="Times New Roman"/>
          <w:lang w:val="nb-NO"/>
        </w:rPr>
        <w:t>Islandija</w:t>
      </w:r>
      <w:r w:rsidRPr="001630E0">
        <w:rPr>
          <w:rFonts w:ascii="Times New Roman" w:eastAsia="Times New Roman" w:hAnsi="Times New Roman" w:cs="Times New Roman"/>
          <w:lang w:val="nb-NO"/>
        </w:rPr>
        <w:tab/>
      </w:r>
      <w:r w:rsidRPr="001630E0">
        <w:rPr>
          <w:rFonts w:ascii="Times New Roman" w:eastAsia="Times New Roman" w:hAnsi="Times New Roman" w:cs="Times New Roman"/>
          <w:lang w:val="nb-NO"/>
        </w:rPr>
        <w:tab/>
      </w:r>
      <w:r w:rsidR="000B57A3" w:rsidRPr="000B57A3">
        <w:rPr>
          <w:rFonts w:ascii="Times New Roman" w:eastAsia="Times New Roman" w:hAnsi="Times New Roman" w:cs="Times New Roman"/>
          <w:lang w:val="nb-NO"/>
        </w:rPr>
        <w:t>Cleosensa</w:t>
      </w:r>
      <w:r w:rsidR="000B57A3" w:rsidRPr="000B57A3" w:rsidDel="000B57A3">
        <w:rPr>
          <w:rFonts w:ascii="Times New Roman" w:eastAsia="Times New Roman" w:hAnsi="Times New Roman" w:cs="Times New Roman"/>
          <w:lang w:val="nb-NO"/>
        </w:rPr>
        <w:t xml:space="preserve"> </w:t>
      </w:r>
    </w:p>
    <w:p w14:paraId="07D4BBAA" w14:textId="77777777" w:rsidR="001630E0" w:rsidRPr="001630E0" w:rsidRDefault="001630E0" w:rsidP="001630E0">
      <w:pPr>
        <w:tabs>
          <w:tab w:val="left" w:pos="567"/>
        </w:tabs>
        <w:autoSpaceDE w:val="0"/>
        <w:autoSpaceDN w:val="0"/>
        <w:adjustRightInd w:val="0"/>
        <w:snapToGrid w:val="0"/>
        <w:spacing w:after="0" w:line="260" w:lineRule="exact"/>
        <w:rPr>
          <w:rFonts w:ascii="Times New Roman" w:eastAsia="Times New Roman" w:hAnsi="Times New Roman" w:cs="Times New Roman"/>
          <w:lang w:val="nb-NO"/>
        </w:rPr>
      </w:pPr>
      <w:r w:rsidRPr="001630E0">
        <w:rPr>
          <w:rFonts w:ascii="Times New Roman" w:eastAsia="Times New Roman" w:hAnsi="Times New Roman" w:cs="Times New Roman"/>
          <w:lang w:val="nb-NO"/>
        </w:rPr>
        <w:t>Lietuva</w:t>
      </w:r>
      <w:r w:rsidRPr="001630E0">
        <w:rPr>
          <w:rFonts w:ascii="Times New Roman" w:eastAsia="Times New Roman" w:hAnsi="Times New Roman" w:cs="Times New Roman"/>
          <w:lang w:val="nb-NO"/>
        </w:rPr>
        <w:tab/>
      </w:r>
      <w:r w:rsidRPr="001630E0">
        <w:rPr>
          <w:rFonts w:ascii="Times New Roman" w:eastAsia="Times New Roman" w:hAnsi="Times New Roman" w:cs="Times New Roman"/>
          <w:lang w:val="nb-NO"/>
        </w:rPr>
        <w:tab/>
      </w:r>
      <w:r w:rsidRPr="001630E0">
        <w:rPr>
          <w:rFonts w:ascii="Times New Roman" w:eastAsia="Times New Roman" w:hAnsi="Times New Roman" w:cs="Times New Roman"/>
          <w:lang w:val="nb-NO"/>
        </w:rPr>
        <w:tab/>
        <w:t>Cleodette 0,03 mg/ 3mg plėvele dengtos tabletės</w:t>
      </w:r>
    </w:p>
    <w:p w14:paraId="5D2ACAC9" w14:textId="77777777" w:rsidR="001630E0" w:rsidRPr="001630E0" w:rsidRDefault="001630E0" w:rsidP="001630E0">
      <w:pPr>
        <w:tabs>
          <w:tab w:val="left" w:pos="567"/>
        </w:tabs>
        <w:autoSpaceDE w:val="0"/>
        <w:autoSpaceDN w:val="0"/>
        <w:adjustRightInd w:val="0"/>
        <w:snapToGrid w:val="0"/>
        <w:spacing w:after="0" w:line="260" w:lineRule="exact"/>
        <w:rPr>
          <w:rFonts w:ascii="Times New Roman" w:eastAsia="Times New Roman" w:hAnsi="Times New Roman" w:cs="Times New Roman"/>
          <w:lang w:val="nb-NO"/>
        </w:rPr>
      </w:pPr>
      <w:r w:rsidRPr="001630E0">
        <w:rPr>
          <w:rFonts w:ascii="Times New Roman" w:eastAsia="Times New Roman" w:hAnsi="Times New Roman" w:cs="Times New Roman"/>
          <w:lang w:val="nb-NO"/>
        </w:rPr>
        <w:t>Latvija</w:t>
      </w:r>
      <w:r w:rsidRPr="001630E0">
        <w:rPr>
          <w:rFonts w:ascii="Times New Roman" w:eastAsia="Times New Roman" w:hAnsi="Times New Roman" w:cs="Times New Roman"/>
          <w:lang w:val="nb-NO"/>
        </w:rPr>
        <w:tab/>
      </w:r>
      <w:r w:rsidRPr="001630E0">
        <w:rPr>
          <w:rFonts w:ascii="Times New Roman" w:eastAsia="Times New Roman" w:hAnsi="Times New Roman" w:cs="Times New Roman"/>
          <w:lang w:val="nb-NO"/>
        </w:rPr>
        <w:tab/>
      </w:r>
      <w:r w:rsidRPr="001630E0">
        <w:rPr>
          <w:rFonts w:ascii="Times New Roman" w:eastAsia="Times New Roman" w:hAnsi="Times New Roman" w:cs="Times New Roman"/>
          <w:lang w:val="nb-NO"/>
        </w:rPr>
        <w:tab/>
        <w:t>Cleodette 0,03 mg/ 3mg apvalkotās tabletes</w:t>
      </w:r>
    </w:p>
    <w:p w14:paraId="4DB25FE1" w14:textId="2B6D3EA1" w:rsidR="001630E0" w:rsidRPr="00C324CC" w:rsidRDefault="001630E0" w:rsidP="001630E0">
      <w:pPr>
        <w:tabs>
          <w:tab w:val="left" w:pos="567"/>
        </w:tabs>
        <w:autoSpaceDE w:val="0"/>
        <w:autoSpaceDN w:val="0"/>
        <w:adjustRightInd w:val="0"/>
        <w:snapToGrid w:val="0"/>
        <w:spacing w:after="0" w:line="260" w:lineRule="exact"/>
        <w:rPr>
          <w:rFonts w:ascii="Times New Roman" w:eastAsia="Times New Roman" w:hAnsi="Times New Roman" w:cs="Times New Roman"/>
          <w:lang w:val="nb-NO"/>
        </w:rPr>
      </w:pPr>
      <w:r w:rsidRPr="00C324CC">
        <w:rPr>
          <w:rFonts w:ascii="Times New Roman" w:eastAsia="Times New Roman" w:hAnsi="Times New Roman" w:cs="Times New Roman"/>
          <w:lang w:val="nb-NO"/>
        </w:rPr>
        <w:lastRenderedPageBreak/>
        <w:t>Nyderlandai</w:t>
      </w:r>
      <w:r w:rsidRPr="00C324CC">
        <w:rPr>
          <w:rFonts w:ascii="Times New Roman" w:eastAsia="Times New Roman" w:hAnsi="Times New Roman" w:cs="Times New Roman"/>
          <w:lang w:val="nb-NO"/>
        </w:rPr>
        <w:tab/>
      </w:r>
      <w:r w:rsidRPr="00C324CC">
        <w:rPr>
          <w:rFonts w:ascii="Times New Roman" w:eastAsia="Times New Roman" w:hAnsi="Times New Roman" w:cs="Times New Roman"/>
          <w:lang w:val="nb-NO"/>
        </w:rPr>
        <w:tab/>
      </w:r>
      <w:r w:rsidR="000B57A3" w:rsidRPr="00C324CC">
        <w:rPr>
          <w:rFonts w:ascii="Times New Roman" w:eastAsia="Times New Roman" w:hAnsi="Times New Roman" w:cs="Times New Roman"/>
          <w:lang w:val="nb-NO"/>
        </w:rPr>
        <w:t>Drospirenon/Ethinylestradiol Aurobindo 3/0,03 mg, filmomhulde tabletten</w:t>
      </w:r>
    </w:p>
    <w:p w14:paraId="4F1512EE" w14:textId="19085F5D" w:rsidR="001630E0" w:rsidRPr="00C324CC" w:rsidRDefault="001630E0" w:rsidP="001630E0">
      <w:pPr>
        <w:tabs>
          <w:tab w:val="left" w:pos="567"/>
        </w:tabs>
        <w:autoSpaceDE w:val="0"/>
        <w:autoSpaceDN w:val="0"/>
        <w:adjustRightInd w:val="0"/>
        <w:snapToGrid w:val="0"/>
        <w:spacing w:after="0" w:line="260" w:lineRule="exact"/>
        <w:rPr>
          <w:rFonts w:ascii="Times New Roman" w:eastAsia="Times New Roman" w:hAnsi="Times New Roman" w:cs="Times New Roman"/>
          <w:lang w:val="nb-NO"/>
        </w:rPr>
      </w:pPr>
      <w:r w:rsidRPr="00C324CC">
        <w:rPr>
          <w:rFonts w:ascii="Times New Roman" w:eastAsia="Times New Roman" w:hAnsi="Times New Roman" w:cs="Times New Roman"/>
          <w:lang w:val="nb-NO"/>
        </w:rPr>
        <w:t>Lenkija</w:t>
      </w:r>
      <w:r w:rsidRPr="00C324CC">
        <w:rPr>
          <w:rFonts w:ascii="Times New Roman" w:eastAsia="Times New Roman" w:hAnsi="Times New Roman" w:cs="Times New Roman"/>
          <w:lang w:val="nb-NO"/>
        </w:rPr>
        <w:tab/>
      </w:r>
      <w:r w:rsidRPr="00C324CC">
        <w:rPr>
          <w:rFonts w:ascii="Times New Roman" w:eastAsia="Times New Roman" w:hAnsi="Times New Roman" w:cs="Times New Roman"/>
          <w:lang w:val="nb-NO"/>
        </w:rPr>
        <w:tab/>
      </w:r>
      <w:r w:rsidRPr="00C324CC">
        <w:rPr>
          <w:rFonts w:ascii="Times New Roman" w:eastAsia="Times New Roman" w:hAnsi="Times New Roman" w:cs="Times New Roman"/>
          <w:lang w:val="nb-NO"/>
        </w:rPr>
        <w:tab/>
      </w:r>
      <w:r w:rsidR="000B57A3" w:rsidRPr="00C324CC">
        <w:rPr>
          <w:rFonts w:ascii="Times New Roman" w:eastAsia="Times New Roman" w:hAnsi="Times New Roman" w:cs="Times New Roman"/>
          <w:lang w:val="nb-NO"/>
        </w:rPr>
        <w:t>Cleosensa</w:t>
      </w:r>
    </w:p>
    <w:p w14:paraId="76840648" w14:textId="713F2117" w:rsidR="001630E0" w:rsidRPr="00C324CC" w:rsidRDefault="001630E0" w:rsidP="001630E0">
      <w:pPr>
        <w:tabs>
          <w:tab w:val="left" w:pos="567"/>
        </w:tabs>
        <w:autoSpaceDE w:val="0"/>
        <w:autoSpaceDN w:val="0"/>
        <w:adjustRightInd w:val="0"/>
        <w:snapToGrid w:val="0"/>
        <w:spacing w:after="0" w:line="260" w:lineRule="exact"/>
        <w:rPr>
          <w:rFonts w:ascii="Times New Roman" w:eastAsia="Times New Roman" w:hAnsi="Times New Roman" w:cs="Times New Roman"/>
          <w:lang w:val="nb-NO"/>
        </w:rPr>
      </w:pPr>
      <w:r w:rsidRPr="00C324CC">
        <w:rPr>
          <w:rFonts w:ascii="Times New Roman" w:eastAsia="Times New Roman" w:hAnsi="Times New Roman" w:cs="Times New Roman"/>
          <w:lang w:val="nb-NO"/>
        </w:rPr>
        <w:t>Rumunija</w:t>
      </w:r>
      <w:r w:rsidRPr="00C324CC">
        <w:rPr>
          <w:rFonts w:ascii="Times New Roman" w:eastAsia="Times New Roman" w:hAnsi="Times New Roman" w:cs="Times New Roman"/>
          <w:lang w:val="nb-NO"/>
        </w:rPr>
        <w:tab/>
      </w:r>
      <w:r w:rsidRPr="00C324CC">
        <w:rPr>
          <w:rFonts w:ascii="Times New Roman" w:eastAsia="Times New Roman" w:hAnsi="Times New Roman" w:cs="Times New Roman"/>
          <w:lang w:val="nb-NO"/>
        </w:rPr>
        <w:tab/>
      </w:r>
      <w:r w:rsidR="000B57A3" w:rsidRPr="00C324CC">
        <w:rPr>
          <w:rFonts w:ascii="Times New Roman" w:eastAsia="Times New Roman" w:hAnsi="Times New Roman" w:cs="Times New Roman"/>
          <w:lang w:val="nb-NO"/>
        </w:rPr>
        <w:t>Cleosensa 3 mg/0,03 mg comprimate filmate</w:t>
      </w:r>
    </w:p>
    <w:p w14:paraId="41F1DF7C" w14:textId="1DE552F0" w:rsidR="001630E0" w:rsidRPr="00C324CC" w:rsidRDefault="001630E0" w:rsidP="001630E0">
      <w:pPr>
        <w:tabs>
          <w:tab w:val="left" w:pos="567"/>
        </w:tabs>
        <w:autoSpaceDE w:val="0"/>
        <w:autoSpaceDN w:val="0"/>
        <w:adjustRightInd w:val="0"/>
        <w:snapToGrid w:val="0"/>
        <w:spacing w:after="0" w:line="260" w:lineRule="exact"/>
        <w:rPr>
          <w:rFonts w:ascii="Times New Roman" w:eastAsia="Times New Roman" w:hAnsi="Times New Roman" w:cs="Times New Roman"/>
          <w:lang w:val="nb-NO"/>
        </w:rPr>
      </w:pPr>
      <w:r w:rsidRPr="00C324CC">
        <w:rPr>
          <w:rFonts w:ascii="Times New Roman" w:eastAsia="Times New Roman" w:hAnsi="Times New Roman" w:cs="Times New Roman"/>
          <w:lang w:val="nb-NO"/>
        </w:rPr>
        <w:t>Švedija</w:t>
      </w:r>
      <w:r w:rsidRPr="00C324CC">
        <w:rPr>
          <w:rFonts w:ascii="Times New Roman" w:eastAsia="Times New Roman" w:hAnsi="Times New Roman" w:cs="Times New Roman"/>
          <w:lang w:val="nb-NO"/>
        </w:rPr>
        <w:tab/>
      </w:r>
      <w:r w:rsidRPr="00C324CC">
        <w:rPr>
          <w:rFonts w:ascii="Times New Roman" w:eastAsia="Times New Roman" w:hAnsi="Times New Roman" w:cs="Times New Roman"/>
          <w:lang w:val="nb-NO"/>
        </w:rPr>
        <w:tab/>
      </w:r>
      <w:r w:rsidRPr="00C324CC">
        <w:rPr>
          <w:rFonts w:ascii="Times New Roman" w:eastAsia="Times New Roman" w:hAnsi="Times New Roman" w:cs="Times New Roman"/>
          <w:lang w:val="nb-NO"/>
        </w:rPr>
        <w:tab/>
      </w:r>
      <w:r w:rsidR="000B57A3" w:rsidRPr="00C324CC">
        <w:rPr>
          <w:rFonts w:ascii="Times New Roman" w:eastAsia="Times New Roman" w:hAnsi="Times New Roman" w:cs="Times New Roman"/>
          <w:lang w:val="nb-NO"/>
        </w:rPr>
        <w:t>Cleosensa</w:t>
      </w:r>
    </w:p>
    <w:p w14:paraId="77175E1A" w14:textId="01AB841A" w:rsidR="001630E0" w:rsidRPr="001630E0" w:rsidRDefault="001630E0" w:rsidP="001630E0">
      <w:pPr>
        <w:tabs>
          <w:tab w:val="left" w:pos="567"/>
        </w:tabs>
        <w:autoSpaceDE w:val="0"/>
        <w:autoSpaceDN w:val="0"/>
        <w:adjustRightInd w:val="0"/>
        <w:snapToGrid w:val="0"/>
        <w:spacing w:after="0" w:line="260" w:lineRule="exact"/>
        <w:rPr>
          <w:rFonts w:ascii="Times New Roman" w:eastAsia="Times New Roman" w:hAnsi="Times New Roman" w:cs="Times New Roman"/>
          <w:lang w:val="en-GB"/>
        </w:rPr>
      </w:pPr>
      <w:proofErr w:type="spellStart"/>
      <w:r w:rsidRPr="001630E0">
        <w:rPr>
          <w:rFonts w:ascii="Times New Roman" w:eastAsia="Times New Roman" w:hAnsi="Times New Roman" w:cs="Times New Roman"/>
          <w:lang w:val="en-GB"/>
        </w:rPr>
        <w:t>Slovakija</w:t>
      </w:r>
      <w:proofErr w:type="spellEnd"/>
      <w:r w:rsidRPr="001630E0">
        <w:rPr>
          <w:rFonts w:ascii="Times New Roman" w:eastAsia="Times New Roman" w:hAnsi="Times New Roman" w:cs="Times New Roman"/>
          <w:lang w:val="en-GB"/>
        </w:rPr>
        <w:tab/>
      </w:r>
      <w:r w:rsidRPr="001630E0">
        <w:rPr>
          <w:rFonts w:ascii="Times New Roman" w:eastAsia="Times New Roman" w:hAnsi="Times New Roman" w:cs="Times New Roman"/>
          <w:lang w:val="en-GB"/>
        </w:rPr>
        <w:tab/>
      </w:r>
      <w:proofErr w:type="spellStart"/>
      <w:r w:rsidR="000B57A3" w:rsidRPr="000B57A3">
        <w:rPr>
          <w:rFonts w:ascii="Times New Roman" w:eastAsia="Times New Roman" w:hAnsi="Times New Roman" w:cs="Times New Roman"/>
          <w:lang w:val="en-GB"/>
        </w:rPr>
        <w:t>Cleosensa</w:t>
      </w:r>
      <w:proofErr w:type="spellEnd"/>
      <w:r w:rsidR="000B57A3" w:rsidRPr="000B57A3">
        <w:rPr>
          <w:rFonts w:ascii="Times New Roman" w:eastAsia="Times New Roman" w:hAnsi="Times New Roman" w:cs="Times New Roman"/>
          <w:lang w:val="en-GB"/>
        </w:rPr>
        <w:t xml:space="preserve"> 0.030 mg / 3 mg</w:t>
      </w:r>
    </w:p>
    <w:p w14:paraId="56820547" w14:textId="54E422EF" w:rsidR="001630E0" w:rsidRPr="001630E0" w:rsidRDefault="001630E0" w:rsidP="001630E0">
      <w:pPr>
        <w:tabs>
          <w:tab w:val="left" w:pos="567"/>
        </w:tabs>
        <w:autoSpaceDE w:val="0"/>
        <w:autoSpaceDN w:val="0"/>
        <w:adjustRightInd w:val="0"/>
        <w:snapToGrid w:val="0"/>
        <w:spacing w:after="0" w:line="260" w:lineRule="exact"/>
        <w:rPr>
          <w:rFonts w:ascii="Times New Roman" w:eastAsia="Times New Roman" w:hAnsi="Times New Roman" w:cs="Times New Roman"/>
          <w:lang w:val="en-GB"/>
        </w:rPr>
      </w:pPr>
      <w:proofErr w:type="spellStart"/>
      <w:r w:rsidRPr="001630E0">
        <w:rPr>
          <w:rFonts w:ascii="Times New Roman" w:eastAsia="Times New Roman" w:hAnsi="Times New Roman" w:cs="Times New Roman"/>
          <w:lang w:val="en-GB"/>
        </w:rPr>
        <w:t>Jungtinė</w:t>
      </w:r>
      <w:proofErr w:type="spellEnd"/>
      <w:r w:rsidRPr="001630E0">
        <w:rPr>
          <w:rFonts w:ascii="Times New Roman" w:eastAsia="Times New Roman" w:hAnsi="Times New Roman" w:cs="Times New Roman"/>
          <w:lang w:val="en-GB"/>
        </w:rPr>
        <w:t xml:space="preserve"> </w:t>
      </w:r>
      <w:proofErr w:type="spellStart"/>
      <w:r w:rsidR="00C324CC">
        <w:rPr>
          <w:rFonts w:ascii="Times New Roman" w:eastAsia="Times New Roman" w:hAnsi="Times New Roman" w:cs="Times New Roman"/>
          <w:lang w:val="en-GB"/>
        </w:rPr>
        <w:t>K</w:t>
      </w:r>
      <w:r w:rsidRPr="001630E0">
        <w:rPr>
          <w:rFonts w:ascii="Times New Roman" w:eastAsia="Times New Roman" w:hAnsi="Times New Roman" w:cs="Times New Roman"/>
          <w:lang w:val="en-GB"/>
        </w:rPr>
        <w:t>aralystė</w:t>
      </w:r>
      <w:proofErr w:type="spellEnd"/>
      <w:r w:rsidRPr="001630E0">
        <w:rPr>
          <w:rFonts w:ascii="Times New Roman" w:eastAsia="Times New Roman" w:hAnsi="Times New Roman" w:cs="Times New Roman"/>
          <w:lang w:val="en-GB"/>
        </w:rPr>
        <w:tab/>
      </w:r>
      <w:proofErr w:type="spellStart"/>
      <w:r w:rsidRPr="001630E0">
        <w:rPr>
          <w:rFonts w:ascii="Times New Roman" w:eastAsia="Times New Roman" w:hAnsi="Times New Roman" w:cs="Times New Roman"/>
          <w:lang w:val="en-GB"/>
        </w:rPr>
        <w:t>Cleosensa</w:t>
      </w:r>
      <w:proofErr w:type="spellEnd"/>
      <w:r w:rsidRPr="001630E0">
        <w:rPr>
          <w:rFonts w:ascii="Times New Roman" w:eastAsia="Times New Roman" w:hAnsi="Times New Roman" w:cs="Times New Roman"/>
          <w:lang w:val="en-GB"/>
        </w:rPr>
        <w:t xml:space="preserve"> 0.03mg/3mg Film-coated Tablets</w:t>
      </w:r>
    </w:p>
    <w:p w14:paraId="55115C1E" w14:textId="77777777" w:rsidR="001630E0" w:rsidRPr="001630E0" w:rsidRDefault="001630E0" w:rsidP="001630E0">
      <w:pPr>
        <w:tabs>
          <w:tab w:val="left" w:pos="567"/>
        </w:tabs>
        <w:autoSpaceDE w:val="0"/>
        <w:autoSpaceDN w:val="0"/>
        <w:adjustRightInd w:val="0"/>
        <w:snapToGrid w:val="0"/>
        <w:spacing w:after="0" w:line="260" w:lineRule="exact"/>
        <w:rPr>
          <w:rFonts w:ascii="Times New Roman" w:eastAsia="Times New Roman" w:hAnsi="Times New Roman" w:cs="Times New Roman"/>
          <w:lang w:val="en-GB"/>
        </w:rPr>
      </w:pPr>
    </w:p>
    <w:p w14:paraId="1607D73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E20B943" w14:textId="53A93845" w:rsidR="001630E0" w:rsidRPr="001630E0" w:rsidRDefault="001630E0" w:rsidP="0082613E">
      <w:pPr>
        <w:numPr>
          <w:ilvl w:val="12"/>
          <w:numId w:val="0"/>
        </w:numPr>
        <w:tabs>
          <w:tab w:val="left" w:pos="1296"/>
        </w:tabs>
        <w:snapToGri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b/>
          <w:lang w:val="lt-LT"/>
        </w:rPr>
        <w:t>Šis pakuotės lapelis paskutinį kartą peržiūrėtas</w:t>
      </w:r>
      <w:r w:rsidR="0082613E">
        <w:rPr>
          <w:rFonts w:ascii="Times New Roman" w:eastAsia="Times New Roman" w:hAnsi="Times New Roman" w:cs="Times New Roman"/>
          <w:b/>
          <w:lang w:val="lt-LT"/>
        </w:rPr>
        <w:t xml:space="preserve"> 2017-09-22.</w:t>
      </w:r>
    </w:p>
    <w:p w14:paraId="08701D61"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5023C424" w14:textId="77777777" w:rsidR="001630E0" w:rsidRPr="001630E0" w:rsidRDefault="001630E0" w:rsidP="001630E0">
      <w:pPr>
        <w:numPr>
          <w:ilvl w:val="12"/>
          <w:numId w:val="0"/>
        </w:numPr>
        <w:tabs>
          <w:tab w:val="left" w:pos="567"/>
        </w:tabs>
        <w:snapToGrid w:val="0"/>
        <w:spacing w:after="0" w:line="240" w:lineRule="auto"/>
        <w:ind w:right="-2"/>
        <w:rPr>
          <w:rFonts w:ascii="Times New Roman" w:eastAsia="Times New Roman" w:hAnsi="Times New Roman" w:cs="Times New Roman"/>
          <w:lang w:val="lt-LT"/>
        </w:rPr>
      </w:pPr>
      <w:r w:rsidRPr="001630E0">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1630E0">
        <w:rPr>
          <w:rFonts w:ascii="Times New Roman" w:eastAsia="Times New Roman" w:hAnsi="Times New Roman" w:cs="Times New Roman"/>
          <w:i/>
          <w:lang w:val="lt-LT"/>
        </w:rPr>
        <w:t xml:space="preserve"> </w:t>
      </w:r>
      <w:hyperlink r:id="rId15" w:history="1">
        <w:r w:rsidRPr="001630E0">
          <w:rPr>
            <w:rFonts w:ascii="Times New Roman" w:eastAsia="SimSun" w:hAnsi="Times New Roman" w:cs="Times New Roman"/>
            <w:color w:val="0000FF"/>
            <w:u w:val="single"/>
            <w:lang w:val="lt-LT"/>
          </w:rPr>
          <w:t>http://www.vvkt.lt/</w:t>
        </w:r>
      </w:hyperlink>
      <w:r w:rsidRPr="001630E0">
        <w:rPr>
          <w:rFonts w:ascii="Times New Roman" w:eastAsia="Times New Roman" w:hAnsi="Times New Roman" w:cs="Times New Roman"/>
          <w:lang w:val="lt-LT"/>
        </w:rPr>
        <w:t>.</w:t>
      </w:r>
    </w:p>
    <w:p w14:paraId="072871DF" w14:textId="77777777" w:rsidR="001630E0" w:rsidRPr="001630E0" w:rsidRDefault="001630E0" w:rsidP="001630E0">
      <w:pPr>
        <w:tabs>
          <w:tab w:val="left" w:pos="567"/>
        </w:tabs>
        <w:snapToGrid w:val="0"/>
        <w:spacing w:after="0" w:line="260" w:lineRule="exact"/>
        <w:ind w:right="-2"/>
        <w:rPr>
          <w:rFonts w:ascii="Times New Roman" w:eastAsia="Times New Roman" w:hAnsi="Times New Roman" w:cs="Times New Roman"/>
          <w:lang w:val="lt-LT"/>
        </w:rPr>
      </w:pPr>
    </w:p>
    <w:p w14:paraId="35A534DB" w14:textId="77777777" w:rsidR="001630E0" w:rsidRPr="001630E0" w:rsidRDefault="001630E0" w:rsidP="001630E0">
      <w:pPr>
        <w:tabs>
          <w:tab w:val="left" w:pos="567"/>
        </w:tabs>
        <w:snapToGrid w:val="0"/>
        <w:spacing w:after="0" w:line="260" w:lineRule="exact"/>
        <w:rPr>
          <w:rFonts w:ascii="Times New Roman" w:eastAsia="Times New Roman" w:hAnsi="Times New Roman" w:cs="Times New Roman"/>
          <w:lang w:val="lt-LT"/>
        </w:rPr>
      </w:pPr>
      <w:permStart w:id="316699268" w:edGrp="everyone"/>
      <w:permEnd w:id="316699268"/>
    </w:p>
    <w:p w14:paraId="1DE97BEB" w14:textId="77777777" w:rsidR="001630E0" w:rsidRPr="001630E0" w:rsidRDefault="001630E0" w:rsidP="001630E0">
      <w:pPr>
        <w:rPr>
          <w:rFonts w:ascii="Times New Roman" w:hAnsi="Times New Roman" w:cs="Times New Roman"/>
          <w:lang w:val="lt-LT"/>
        </w:rPr>
      </w:pPr>
    </w:p>
    <w:p w14:paraId="2143AF5A" w14:textId="77777777" w:rsidR="00EE1C32" w:rsidRPr="00165671" w:rsidRDefault="00EE1C32">
      <w:pPr>
        <w:rPr>
          <w:lang w:val="lt-LT"/>
        </w:rPr>
      </w:pPr>
    </w:p>
    <w:sectPr w:rsidR="00EE1C32" w:rsidRPr="00165671" w:rsidSect="00165671">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6CC1C" w14:textId="77777777" w:rsidR="005F5F56" w:rsidRDefault="005F5F56" w:rsidP="00D327BE">
      <w:pPr>
        <w:spacing w:after="0" w:line="240" w:lineRule="auto"/>
      </w:pPr>
      <w:r>
        <w:separator/>
      </w:r>
    </w:p>
  </w:endnote>
  <w:endnote w:type="continuationSeparator" w:id="0">
    <w:p w14:paraId="5D2AB820" w14:textId="77777777" w:rsidR="005F5F56" w:rsidRDefault="005F5F56" w:rsidP="00D32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DokChampa">
    <w:panose1 w:val="020B0604020202020204"/>
    <w:charset w:val="00"/>
    <w:family w:val="swiss"/>
    <w:pitch w:val="variable"/>
    <w:sig w:usb0="03000003" w:usb1="00000000" w:usb2="00000000" w:usb3="00000000" w:csb0="00010001" w:csb1="00000000"/>
  </w:font>
  <w:font w:name="Verdana">
    <w:panose1 w:val="020B0604030504040204"/>
    <w:charset w:val="BA"/>
    <w:family w:val="swiss"/>
    <w:pitch w:val="variable"/>
    <w:sig w:usb0="A10006FF" w:usb1="4000205B" w:usb2="00000010" w:usb3="00000000" w:csb0="0000019F" w:csb1="00000000"/>
  </w:font>
  <w:font w:name="Consolas">
    <w:panose1 w:val="020B0609020204030204"/>
    <w:charset w:val="BA"/>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F0EF18" w14:textId="77777777" w:rsidR="005F5F56" w:rsidRDefault="005F5F56" w:rsidP="00D327BE">
      <w:pPr>
        <w:spacing w:after="0" w:line="240" w:lineRule="auto"/>
      </w:pPr>
      <w:r>
        <w:separator/>
      </w:r>
    </w:p>
  </w:footnote>
  <w:footnote w:type="continuationSeparator" w:id="0">
    <w:p w14:paraId="7C25CFFD" w14:textId="77777777" w:rsidR="005F5F56" w:rsidRDefault="005F5F56" w:rsidP="00D327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3E7BEB"/>
    <w:multiLevelType w:val="hybridMultilevel"/>
    <w:tmpl w:val="7D64FDA2"/>
    <w:lvl w:ilvl="0" w:tplc="FFFFFFFF">
      <w:numFmt w:val="bullet"/>
      <w:lvlText w:val="-"/>
      <w:lvlJc w:val="left"/>
      <w:pPr>
        <w:ind w:left="1080" w:hanging="360"/>
      </w:pPr>
      <w:rPr>
        <w:rFonts w:cs="Times New Roman"/>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12E05615"/>
    <w:multiLevelType w:val="hybridMultilevel"/>
    <w:tmpl w:val="5DE8FAFC"/>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410E93"/>
    <w:multiLevelType w:val="hybridMultilevel"/>
    <w:tmpl w:val="A2424A5C"/>
    <w:lvl w:ilvl="0" w:tplc="48C40E9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8628A"/>
    <w:multiLevelType w:val="hybridMultilevel"/>
    <w:tmpl w:val="3BC0A868"/>
    <w:lvl w:ilvl="0" w:tplc="FFFFFFFF">
      <w:numFmt w:val="bullet"/>
      <w:lvlText w:val="-"/>
      <w:lvlJc w:val="left"/>
      <w:pPr>
        <w:ind w:left="1287" w:hanging="360"/>
      </w:pPr>
      <w:rPr>
        <w:rFonts w:cs="Times New Roman"/>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F8743FE"/>
    <w:multiLevelType w:val="hybridMultilevel"/>
    <w:tmpl w:val="0B9CCC00"/>
    <w:lvl w:ilvl="0" w:tplc="E19CCC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E9968C8"/>
    <w:multiLevelType w:val="hybridMultilevel"/>
    <w:tmpl w:val="45C0367C"/>
    <w:lvl w:ilvl="0" w:tplc="E16457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99C59E5"/>
    <w:multiLevelType w:val="hybridMultilevel"/>
    <w:tmpl w:val="B87042D6"/>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FA2449"/>
    <w:multiLevelType w:val="hybridMultilevel"/>
    <w:tmpl w:val="734CBC12"/>
    <w:lvl w:ilvl="0" w:tplc="FFFFFFFF">
      <w:numFmt w:val="bullet"/>
      <w:lvlText w:val="-"/>
      <w:lvlJc w:val="left"/>
      <w:pPr>
        <w:ind w:left="1288" w:hanging="360"/>
      </w:pPr>
      <w:rPr>
        <w:rFonts w:cs="Times New Roman"/>
      </w:rPr>
    </w:lvl>
    <w:lvl w:ilvl="1" w:tplc="04270003" w:tentative="1">
      <w:start w:val="1"/>
      <w:numFmt w:val="bullet"/>
      <w:lvlText w:val="o"/>
      <w:lvlJc w:val="left"/>
      <w:pPr>
        <w:ind w:left="2008" w:hanging="360"/>
      </w:pPr>
      <w:rPr>
        <w:rFonts w:ascii="Courier New" w:hAnsi="Courier New" w:cs="Courier New" w:hint="default"/>
      </w:rPr>
    </w:lvl>
    <w:lvl w:ilvl="2" w:tplc="04270005" w:tentative="1">
      <w:start w:val="1"/>
      <w:numFmt w:val="bullet"/>
      <w:lvlText w:val=""/>
      <w:lvlJc w:val="left"/>
      <w:pPr>
        <w:ind w:left="2728" w:hanging="360"/>
      </w:pPr>
      <w:rPr>
        <w:rFonts w:ascii="Wingdings" w:hAnsi="Wingdings" w:hint="default"/>
      </w:rPr>
    </w:lvl>
    <w:lvl w:ilvl="3" w:tplc="04270001" w:tentative="1">
      <w:start w:val="1"/>
      <w:numFmt w:val="bullet"/>
      <w:lvlText w:val=""/>
      <w:lvlJc w:val="left"/>
      <w:pPr>
        <w:ind w:left="3448" w:hanging="360"/>
      </w:pPr>
      <w:rPr>
        <w:rFonts w:ascii="Symbol" w:hAnsi="Symbol" w:hint="default"/>
      </w:rPr>
    </w:lvl>
    <w:lvl w:ilvl="4" w:tplc="04270003" w:tentative="1">
      <w:start w:val="1"/>
      <w:numFmt w:val="bullet"/>
      <w:lvlText w:val="o"/>
      <w:lvlJc w:val="left"/>
      <w:pPr>
        <w:ind w:left="4168" w:hanging="360"/>
      </w:pPr>
      <w:rPr>
        <w:rFonts w:ascii="Courier New" w:hAnsi="Courier New" w:cs="Courier New" w:hint="default"/>
      </w:rPr>
    </w:lvl>
    <w:lvl w:ilvl="5" w:tplc="04270005" w:tentative="1">
      <w:start w:val="1"/>
      <w:numFmt w:val="bullet"/>
      <w:lvlText w:val=""/>
      <w:lvlJc w:val="left"/>
      <w:pPr>
        <w:ind w:left="4888" w:hanging="360"/>
      </w:pPr>
      <w:rPr>
        <w:rFonts w:ascii="Wingdings" w:hAnsi="Wingdings" w:hint="default"/>
      </w:rPr>
    </w:lvl>
    <w:lvl w:ilvl="6" w:tplc="04270001" w:tentative="1">
      <w:start w:val="1"/>
      <w:numFmt w:val="bullet"/>
      <w:lvlText w:val=""/>
      <w:lvlJc w:val="left"/>
      <w:pPr>
        <w:ind w:left="5608" w:hanging="360"/>
      </w:pPr>
      <w:rPr>
        <w:rFonts w:ascii="Symbol" w:hAnsi="Symbol" w:hint="default"/>
      </w:rPr>
    </w:lvl>
    <w:lvl w:ilvl="7" w:tplc="04270003" w:tentative="1">
      <w:start w:val="1"/>
      <w:numFmt w:val="bullet"/>
      <w:lvlText w:val="o"/>
      <w:lvlJc w:val="left"/>
      <w:pPr>
        <w:ind w:left="6328" w:hanging="360"/>
      </w:pPr>
      <w:rPr>
        <w:rFonts w:ascii="Courier New" w:hAnsi="Courier New" w:cs="Courier New" w:hint="default"/>
      </w:rPr>
    </w:lvl>
    <w:lvl w:ilvl="8" w:tplc="04270005" w:tentative="1">
      <w:start w:val="1"/>
      <w:numFmt w:val="bullet"/>
      <w:lvlText w:val=""/>
      <w:lvlJc w:val="left"/>
      <w:pPr>
        <w:ind w:left="7048" w:hanging="360"/>
      </w:pPr>
      <w:rPr>
        <w:rFonts w:ascii="Wingdings" w:hAnsi="Wingdings" w:hint="default"/>
      </w:rPr>
    </w:lvl>
  </w:abstractNum>
  <w:abstractNum w:abstractNumId="11" w15:restartNumberingAfterBreak="0">
    <w:nsid w:val="5A0530B5"/>
    <w:multiLevelType w:val="hybridMultilevel"/>
    <w:tmpl w:val="9CDE7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FDC55CB"/>
    <w:multiLevelType w:val="hybridMultilevel"/>
    <w:tmpl w:val="19C618FA"/>
    <w:lvl w:ilvl="0" w:tplc="48C40E9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3F2E56"/>
    <w:multiLevelType w:val="hybridMultilevel"/>
    <w:tmpl w:val="BEE0468E"/>
    <w:lvl w:ilvl="0" w:tplc="48C40E9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B727CE"/>
    <w:multiLevelType w:val="hybridMultilevel"/>
    <w:tmpl w:val="905EF9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F445063"/>
    <w:multiLevelType w:val="hybridMultilevel"/>
    <w:tmpl w:val="3C46A09A"/>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03031C8"/>
    <w:multiLevelType w:val="hybridMultilevel"/>
    <w:tmpl w:val="8F88DD46"/>
    <w:lvl w:ilvl="0" w:tplc="7094367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8714D84"/>
    <w:multiLevelType w:val="hybridMultilevel"/>
    <w:tmpl w:val="0680B9B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 w:ilvl="0">
        <w:numFmt w:val="bullet"/>
        <w:lvlText w:val="-"/>
        <w:lvlJc w:val="left"/>
        <w:pPr>
          <w:ind w:left="360" w:hanging="360"/>
        </w:pPr>
        <w:rPr>
          <w:rFonts w:cs="Times New Roman"/>
        </w:rPr>
      </w:lvl>
    </w:lvlOverride>
  </w:num>
  <w:num w:numId="3">
    <w:abstractNumId w:val="13"/>
  </w:num>
  <w:num w:numId="4">
    <w:abstractNumId w:val="5"/>
  </w:num>
  <w:num w:numId="5">
    <w:abstractNumId w:val="11"/>
  </w:num>
  <w:num w:numId="6">
    <w:abstractNumId w:val="12"/>
  </w:num>
  <w:num w:numId="7">
    <w:abstractNumId w:val="6"/>
  </w:num>
  <w:num w:numId="8">
    <w:abstractNumId w:val="15"/>
  </w:num>
  <w:num w:numId="9">
    <w:abstractNumId w:val="8"/>
  </w:num>
  <w:num w:numId="10">
    <w:abstractNumId w:val="7"/>
  </w:num>
  <w:num w:numId="11">
    <w:abstractNumId w:val="14"/>
  </w:num>
  <w:num w:numId="12">
    <w:abstractNumId w:val="17"/>
  </w:num>
  <w:num w:numId="13">
    <w:abstractNumId w:val="3"/>
  </w:num>
  <w:num w:numId="14">
    <w:abstractNumId w:val="9"/>
  </w:num>
  <w:num w:numId="15">
    <w:abstractNumId w:val="16"/>
  </w:num>
  <w:num w:numId="16">
    <w:abstractNumId w:val="2"/>
  </w:num>
  <w:num w:numId="17">
    <w:abstractNumId w:val="10"/>
  </w:num>
  <w:num w:numId="18">
    <w:abstractNumId w:val="4"/>
  </w:num>
  <w:num w:numId="19">
    <w:abstractNumId w:val="18"/>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JQ7t9fFdqwjQPL2SeM7RBz6LREafJhMlGicaVFo29pYNjdItD1pyX4/Duo6TYqMaEuPCEm5OzZ/26vSiZfI5w==" w:salt="6lQ51jeO7NMTh6rH+4S8dw=="/>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E0"/>
    <w:rsid w:val="000B57A3"/>
    <w:rsid w:val="00117574"/>
    <w:rsid w:val="001630E0"/>
    <w:rsid w:val="00165671"/>
    <w:rsid w:val="001715D9"/>
    <w:rsid w:val="003C2DEC"/>
    <w:rsid w:val="003E7BCC"/>
    <w:rsid w:val="004E58CC"/>
    <w:rsid w:val="0053020E"/>
    <w:rsid w:val="00530362"/>
    <w:rsid w:val="00536920"/>
    <w:rsid w:val="00577524"/>
    <w:rsid w:val="005B7C96"/>
    <w:rsid w:val="005F5F56"/>
    <w:rsid w:val="006207F5"/>
    <w:rsid w:val="00682548"/>
    <w:rsid w:val="00731C6C"/>
    <w:rsid w:val="00786DBA"/>
    <w:rsid w:val="0079500A"/>
    <w:rsid w:val="007A2696"/>
    <w:rsid w:val="007D5F7E"/>
    <w:rsid w:val="0082613E"/>
    <w:rsid w:val="008776F3"/>
    <w:rsid w:val="008E438B"/>
    <w:rsid w:val="0092227E"/>
    <w:rsid w:val="00931DDE"/>
    <w:rsid w:val="009C0527"/>
    <w:rsid w:val="00A03CC8"/>
    <w:rsid w:val="00B76F7F"/>
    <w:rsid w:val="00C1229D"/>
    <w:rsid w:val="00C14F43"/>
    <w:rsid w:val="00C324CC"/>
    <w:rsid w:val="00CF2B03"/>
    <w:rsid w:val="00D13A4A"/>
    <w:rsid w:val="00D24BBE"/>
    <w:rsid w:val="00D327BE"/>
    <w:rsid w:val="00DA0F43"/>
    <w:rsid w:val="00DE123B"/>
    <w:rsid w:val="00E64AA1"/>
    <w:rsid w:val="00E8771F"/>
    <w:rsid w:val="00E919BC"/>
    <w:rsid w:val="00E91D12"/>
    <w:rsid w:val="00EC115E"/>
    <w:rsid w:val="00EE1C32"/>
    <w:rsid w:val="00F22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67F0"/>
  <w15:docId w15:val="{F4DC2459-E02A-432F-AC3B-43B0DEF67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9"/>
    <w:semiHidden/>
    <w:unhideWhenUsed/>
    <w:qFormat/>
    <w:rsid w:val="001630E0"/>
    <w:pPr>
      <w:keepNext/>
      <w:tabs>
        <w:tab w:val="left" w:pos="567"/>
      </w:tabs>
      <w:snapToGrid w:val="0"/>
      <w:spacing w:before="240" w:after="60" w:line="260" w:lineRule="exact"/>
      <w:outlineLvl w:val="1"/>
    </w:pPr>
    <w:rPr>
      <w:rFonts w:ascii="Cambria" w:eastAsia="Times New Roman" w:hAnsi="Cambria" w:cs="Times New Roman"/>
      <w:b/>
      <w:bCs/>
      <w:i/>
      <w:iCs/>
      <w:sz w:val="28"/>
      <w:szCs w:val="28"/>
      <w:lang w:val="en-GB" w:eastAsia="lt-LT"/>
    </w:rPr>
  </w:style>
  <w:style w:type="paragraph" w:styleId="Antrat3">
    <w:name w:val="heading 3"/>
    <w:basedOn w:val="prastasis"/>
    <w:next w:val="prastasis"/>
    <w:link w:val="Antrat3Diagrama"/>
    <w:uiPriority w:val="99"/>
    <w:semiHidden/>
    <w:unhideWhenUsed/>
    <w:qFormat/>
    <w:rsid w:val="001630E0"/>
    <w:pPr>
      <w:keepNext/>
      <w:keepLines/>
      <w:tabs>
        <w:tab w:val="left" w:pos="567"/>
      </w:tabs>
      <w:snapToGrid w:val="0"/>
      <w:spacing w:before="120" w:after="80" w:line="260" w:lineRule="exact"/>
      <w:outlineLvl w:val="2"/>
    </w:pPr>
    <w:rPr>
      <w:rFonts w:ascii="Cambria" w:eastAsia="Times New Roman" w:hAnsi="Cambria" w:cs="Times New Roman"/>
      <w:b/>
      <w:bCs/>
      <w:sz w:val="26"/>
      <w:szCs w:val="26"/>
      <w:lang w:val="en-GB" w:eastAsia="lt-LT"/>
    </w:rPr>
  </w:style>
  <w:style w:type="paragraph" w:styleId="Antrat4">
    <w:name w:val="heading 4"/>
    <w:basedOn w:val="prastasis"/>
    <w:next w:val="prastasis"/>
    <w:link w:val="Antrat4Diagrama"/>
    <w:uiPriority w:val="99"/>
    <w:semiHidden/>
    <w:unhideWhenUsed/>
    <w:qFormat/>
    <w:rsid w:val="001630E0"/>
    <w:pPr>
      <w:keepNext/>
      <w:tabs>
        <w:tab w:val="left" w:pos="567"/>
      </w:tabs>
      <w:snapToGrid w:val="0"/>
      <w:spacing w:after="0" w:line="260" w:lineRule="exact"/>
      <w:jc w:val="both"/>
      <w:outlineLvl w:val="3"/>
    </w:pPr>
    <w:rPr>
      <w:rFonts w:ascii="Calibri" w:eastAsia="Times New Roman" w:hAnsi="Calibri" w:cs="Times New Roman"/>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1630E0"/>
    <w:rPr>
      <w:rFonts w:ascii="Cambria" w:eastAsia="Times New Roman"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9"/>
    <w:semiHidden/>
    <w:rsid w:val="001630E0"/>
    <w:rPr>
      <w:rFonts w:ascii="Cambria" w:eastAsia="Times New Roman" w:hAnsi="Cambria" w:cs="Times New Roman"/>
      <w:b/>
      <w:bCs/>
      <w:sz w:val="26"/>
      <w:szCs w:val="26"/>
      <w:lang w:val="en-GB" w:eastAsia="lt-LT"/>
    </w:rPr>
  </w:style>
  <w:style w:type="character" w:customStyle="1" w:styleId="Antrat4Diagrama">
    <w:name w:val="Antraštė 4 Diagrama"/>
    <w:basedOn w:val="Numatytasispastraiposriftas"/>
    <w:link w:val="Antrat4"/>
    <w:uiPriority w:val="99"/>
    <w:semiHidden/>
    <w:rsid w:val="001630E0"/>
    <w:rPr>
      <w:rFonts w:ascii="Calibri" w:eastAsia="Times New Roman" w:hAnsi="Calibri" w:cs="Times New Roman"/>
      <w:b/>
      <w:bCs/>
      <w:sz w:val="28"/>
      <w:szCs w:val="28"/>
      <w:lang w:val="en-GB" w:eastAsia="lt-LT"/>
    </w:rPr>
  </w:style>
  <w:style w:type="numbering" w:customStyle="1" w:styleId="NoList1">
    <w:name w:val="No List1"/>
    <w:next w:val="Sraonra"/>
    <w:uiPriority w:val="99"/>
    <w:semiHidden/>
    <w:unhideWhenUsed/>
    <w:rsid w:val="001630E0"/>
  </w:style>
  <w:style w:type="character" w:styleId="Hipersaitas">
    <w:name w:val="Hyperlink"/>
    <w:uiPriority w:val="99"/>
    <w:unhideWhenUsed/>
    <w:rsid w:val="001630E0"/>
    <w:rPr>
      <w:rFonts w:ascii="Times New Roman" w:hAnsi="Times New Roman" w:cs="Times New Roman" w:hint="default"/>
      <w:color w:val="0000FF"/>
      <w:u w:val="single"/>
    </w:rPr>
  </w:style>
  <w:style w:type="character" w:customStyle="1" w:styleId="FollowedHyperlink1">
    <w:name w:val="FollowedHyperlink1"/>
    <w:basedOn w:val="Numatytasispastraiposriftas"/>
    <w:uiPriority w:val="99"/>
    <w:semiHidden/>
    <w:unhideWhenUsed/>
    <w:rsid w:val="001630E0"/>
    <w:rPr>
      <w:color w:val="800080"/>
      <w:u w:val="single"/>
    </w:rPr>
  </w:style>
  <w:style w:type="paragraph" w:styleId="Komentarotekstas">
    <w:name w:val="annotation text"/>
    <w:basedOn w:val="prastasis"/>
    <w:link w:val="KomentarotekstasDiagrama"/>
    <w:uiPriority w:val="99"/>
    <w:semiHidden/>
    <w:unhideWhenUsed/>
    <w:rsid w:val="001630E0"/>
    <w:pPr>
      <w:tabs>
        <w:tab w:val="left" w:pos="567"/>
      </w:tabs>
      <w:snapToGrid w:val="0"/>
      <w:spacing w:after="0" w:line="260" w:lineRule="exact"/>
    </w:pPr>
    <w:rPr>
      <w:rFonts w:ascii="Times New Roman" w:eastAsia="Times New Roman" w:hAnsi="Times New Roman" w:cs="Times New Roman"/>
      <w:sz w:val="20"/>
      <w:szCs w:val="20"/>
      <w:lang w:val="en-GB" w:eastAsia="lt-LT"/>
    </w:rPr>
  </w:style>
  <w:style w:type="character" w:customStyle="1" w:styleId="KomentarotekstasDiagrama">
    <w:name w:val="Komentaro tekstas Diagrama"/>
    <w:basedOn w:val="Numatytasispastraiposriftas"/>
    <w:link w:val="Komentarotekstas"/>
    <w:uiPriority w:val="99"/>
    <w:semiHidden/>
    <w:rsid w:val="001630E0"/>
    <w:rPr>
      <w:rFonts w:ascii="Times New Roman" w:eastAsia="Times New Roman" w:hAnsi="Times New Roman" w:cs="Times New Roman"/>
      <w:sz w:val="20"/>
      <w:szCs w:val="20"/>
      <w:lang w:val="en-GB" w:eastAsia="lt-LT"/>
    </w:rPr>
  </w:style>
  <w:style w:type="paragraph" w:styleId="Antrats">
    <w:name w:val="header"/>
    <w:basedOn w:val="prastasis"/>
    <w:link w:val="AntratsDiagrama"/>
    <w:uiPriority w:val="99"/>
    <w:unhideWhenUsed/>
    <w:rsid w:val="001630E0"/>
    <w:pPr>
      <w:tabs>
        <w:tab w:val="center" w:pos="4320"/>
        <w:tab w:val="right" w:pos="8640"/>
      </w:tabs>
      <w:snapToGrid w:val="0"/>
      <w:spacing w:after="0" w:line="260" w:lineRule="exact"/>
    </w:pPr>
    <w:rPr>
      <w:rFonts w:ascii="Times New Roman" w:eastAsia="Times New Roman" w:hAnsi="Times New Roman" w:cs="Times New Roman"/>
      <w:szCs w:val="20"/>
      <w:lang w:val="en-GB"/>
    </w:rPr>
  </w:style>
  <w:style w:type="character" w:customStyle="1" w:styleId="AntratsDiagrama">
    <w:name w:val="Antraštės Diagrama"/>
    <w:basedOn w:val="Numatytasispastraiposriftas"/>
    <w:link w:val="Antrats"/>
    <w:uiPriority w:val="99"/>
    <w:rsid w:val="001630E0"/>
    <w:rPr>
      <w:rFonts w:ascii="Times New Roman" w:eastAsia="Times New Roman" w:hAnsi="Times New Roman" w:cs="Times New Roman"/>
      <w:szCs w:val="20"/>
      <w:lang w:val="en-GB"/>
    </w:rPr>
  </w:style>
  <w:style w:type="paragraph" w:styleId="Porat">
    <w:name w:val="footer"/>
    <w:basedOn w:val="prastasis"/>
    <w:link w:val="PoratDiagrama"/>
    <w:uiPriority w:val="99"/>
    <w:unhideWhenUsed/>
    <w:rsid w:val="001630E0"/>
    <w:pPr>
      <w:tabs>
        <w:tab w:val="center" w:pos="4320"/>
        <w:tab w:val="right" w:pos="8640"/>
      </w:tabs>
      <w:snapToGrid w:val="0"/>
      <w:spacing w:after="0" w:line="260" w:lineRule="exact"/>
    </w:pPr>
    <w:rPr>
      <w:rFonts w:ascii="Times New Roman" w:eastAsia="Times New Roman" w:hAnsi="Times New Roman" w:cs="Times New Roman"/>
      <w:szCs w:val="20"/>
      <w:lang w:val="en-GB"/>
    </w:rPr>
  </w:style>
  <w:style w:type="character" w:customStyle="1" w:styleId="PoratDiagrama">
    <w:name w:val="Poraštė Diagrama"/>
    <w:basedOn w:val="Numatytasispastraiposriftas"/>
    <w:link w:val="Porat"/>
    <w:uiPriority w:val="99"/>
    <w:rsid w:val="001630E0"/>
    <w:rPr>
      <w:rFonts w:ascii="Times New Roman" w:eastAsia="Times New Roman" w:hAnsi="Times New Roman" w:cs="Times New Roman"/>
      <w:szCs w:val="20"/>
      <w:lang w:val="en-GB"/>
    </w:rPr>
  </w:style>
  <w:style w:type="paragraph" w:styleId="Paprastasistekstas">
    <w:name w:val="Plain Text"/>
    <w:basedOn w:val="prastasis"/>
    <w:link w:val="PaprastasistekstasDiagrama"/>
    <w:uiPriority w:val="99"/>
    <w:semiHidden/>
    <w:unhideWhenUsed/>
    <w:rsid w:val="001630E0"/>
    <w:pPr>
      <w:spacing w:after="0" w:line="240" w:lineRule="auto"/>
    </w:pPr>
    <w:rPr>
      <w:rFonts w:ascii="Courier New" w:eastAsia="SimSun" w:hAnsi="Courier New" w:cs="Times New Roman"/>
      <w:sz w:val="20"/>
      <w:szCs w:val="20"/>
    </w:rPr>
  </w:style>
  <w:style w:type="character" w:customStyle="1" w:styleId="PaprastasistekstasDiagrama">
    <w:name w:val="Paprastasis tekstas Diagrama"/>
    <w:basedOn w:val="Numatytasispastraiposriftas"/>
    <w:link w:val="Paprastasistekstas"/>
    <w:uiPriority w:val="99"/>
    <w:semiHidden/>
    <w:rsid w:val="001630E0"/>
    <w:rPr>
      <w:rFonts w:ascii="Courier New" w:eastAsia="SimSun" w:hAnsi="Courier New" w:cs="Times New Roman"/>
      <w:sz w:val="20"/>
      <w:szCs w:val="20"/>
    </w:rPr>
  </w:style>
  <w:style w:type="paragraph" w:styleId="Komentarotema">
    <w:name w:val="annotation subject"/>
    <w:basedOn w:val="Komentarotekstas"/>
    <w:next w:val="Komentarotekstas"/>
    <w:link w:val="KomentarotemaDiagrama"/>
    <w:uiPriority w:val="99"/>
    <w:semiHidden/>
    <w:unhideWhenUsed/>
    <w:rsid w:val="001630E0"/>
    <w:rPr>
      <w:b/>
      <w:bCs/>
    </w:rPr>
  </w:style>
  <w:style w:type="character" w:customStyle="1" w:styleId="KomentarotemaDiagrama">
    <w:name w:val="Komentaro tema Diagrama"/>
    <w:basedOn w:val="KomentarotekstasDiagrama"/>
    <w:link w:val="Komentarotema"/>
    <w:uiPriority w:val="99"/>
    <w:semiHidden/>
    <w:rsid w:val="001630E0"/>
    <w:rPr>
      <w:rFonts w:ascii="Times New Roman" w:eastAsia="Times New Roman" w:hAnsi="Times New Roman" w:cs="Times New Roman"/>
      <w:b/>
      <w:bCs/>
      <w:sz w:val="20"/>
      <w:szCs w:val="20"/>
      <w:lang w:val="en-GB" w:eastAsia="lt-LT"/>
    </w:rPr>
  </w:style>
  <w:style w:type="paragraph" w:styleId="Debesliotekstas">
    <w:name w:val="Balloon Text"/>
    <w:basedOn w:val="prastasis"/>
    <w:link w:val="DebesliotekstasDiagrama"/>
    <w:uiPriority w:val="99"/>
    <w:semiHidden/>
    <w:unhideWhenUsed/>
    <w:rsid w:val="001630E0"/>
    <w:pPr>
      <w:tabs>
        <w:tab w:val="left" w:pos="567"/>
      </w:tabs>
      <w:snapToGrid w:val="0"/>
      <w:spacing w:after="0" w:line="260" w:lineRule="exact"/>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1630E0"/>
    <w:rPr>
      <w:rFonts w:ascii="Tahoma" w:eastAsia="Times New Roman" w:hAnsi="Tahoma" w:cs="Tahoma"/>
      <w:sz w:val="16"/>
      <w:szCs w:val="16"/>
      <w:lang w:val="en-GB"/>
    </w:rPr>
  </w:style>
  <w:style w:type="paragraph" w:styleId="Betarp">
    <w:name w:val="No Spacing"/>
    <w:uiPriority w:val="1"/>
    <w:qFormat/>
    <w:rsid w:val="001630E0"/>
    <w:pPr>
      <w:spacing w:after="0" w:line="240" w:lineRule="auto"/>
    </w:pPr>
    <w:rPr>
      <w:rFonts w:ascii="Calibri" w:eastAsia="Calibri" w:hAnsi="Calibri" w:cs="DokChampa"/>
      <w:lang w:val="lt-LT"/>
    </w:rPr>
  </w:style>
  <w:style w:type="paragraph" w:styleId="Pataisymai">
    <w:name w:val="Revision"/>
    <w:uiPriority w:val="99"/>
    <w:semiHidden/>
    <w:rsid w:val="001630E0"/>
    <w:pPr>
      <w:spacing w:after="0" w:line="240" w:lineRule="auto"/>
    </w:pPr>
    <w:rPr>
      <w:rFonts w:ascii="Times New Roman" w:eastAsia="Times New Roman" w:hAnsi="Times New Roman" w:cs="Times New Roman"/>
      <w:szCs w:val="20"/>
      <w:lang w:val="en-GB"/>
    </w:rPr>
  </w:style>
  <w:style w:type="paragraph" w:styleId="Sraopastraipa">
    <w:name w:val="List Paragraph"/>
    <w:basedOn w:val="prastasis"/>
    <w:uiPriority w:val="99"/>
    <w:qFormat/>
    <w:rsid w:val="001630E0"/>
    <w:pPr>
      <w:tabs>
        <w:tab w:val="left" w:pos="567"/>
      </w:tabs>
      <w:snapToGrid w:val="0"/>
      <w:spacing w:after="0" w:line="260" w:lineRule="exact"/>
      <w:ind w:left="720"/>
      <w:contextualSpacing/>
    </w:pPr>
    <w:rPr>
      <w:rFonts w:ascii="Times New Roman" w:eastAsia="Times New Roman" w:hAnsi="Times New Roman" w:cs="Times New Roman"/>
      <w:szCs w:val="20"/>
      <w:lang w:val="en-GB"/>
    </w:rPr>
  </w:style>
  <w:style w:type="character" w:customStyle="1" w:styleId="BodytextAgencyChar">
    <w:name w:val="Body text (Agency) Char"/>
    <w:link w:val="BodytextAgency"/>
    <w:uiPriority w:val="99"/>
    <w:locked/>
    <w:rsid w:val="001630E0"/>
    <w:rPr>
      <w:rFonts w:ascii="Verdana" w:hAnsi="Verdana"/>
      <w:sz w:val="18"/>
      <w:lang w:val="en-GB"/>
    </w:rPr>
  </w:style>
  <w:style w:type="paragraph" w:customStyle="1" w:styleId="BodytextAgency">
    <w:name w:val="Body text (Agency)"/>
    <w:basedOn w:val="prastasis"/>
    <w:link w:val="BodytextAgencyChar"/>
    <w:uiPriority w:val="99"/>
    <w:rsid w:val="001630E0"/>
    <w:pPr>
      <w:snapToGrid w:val="0"/>
      <w:spacing w:after="140" w:line="280" w:lineRule="atLeast"/>
    </w:pPr>
    <w:rPr>
      <w:rFonts w:ascii="Verdana" w:hAnsi="Verdana"/>
      <w:sz w:val="18"/>
      <w:lang w:val="en-GB"/>
    </w:rPr>
  </w:style>
  <w:style w:type="character" w:customStyle="1" w:styleId="NormalAgencyChar">
    <w:name w:val="Normal (Agency) Char"/>
    <w:link w:val="NormalAgency"/>
    <w:uiPriority w:val="99"/>
    <w:locked/>
    <w:rsid w:val="001630E0"/>
    <w:rPr>
      <w:rFonts w:ascii="Verdana" w:hAnsi="Verdana"/>
      <w:sz w:val="18"/>
      <w:lang w:val="en-GB"/>
    </w:rPr>
  </w:style>
  <w:style w:type="paragraph" w:customStyle="1" w:styleId="NormalAgency">
    <w:name w:val="Normal (Agency)"/>
    <w:link w:val="NormalAgencyChar"/>
    <w:uiPriority w:val="99"/>
    <w:rsid w:val="001630E0"/>
    <w:pPr>
      <w:snapToGrid w:val="0"/>
      <w:spacing w:after="0" w:line="240" w:lineRule="auto"/>
    </w:pPr>
    <w:rPr>
      <w:rFonts w:ascii="Verdana" w:hAnsi="Verdana"/>
      <w:sz w:val="18"/>
      <w:lang w:val="en-GB"/>
    </w:rPr>
  </w:style>
  <w:style w:type="paragraph" w:customStyle="1" w:styleId="TabletextrowsAgency">
    <w:name w:val="Table text rows (Agency)"/>
    <w:basedOn w:val="prastasis"/>
    <w:uiPriority w:val="99"/>
    <w:rsid w:val="001630E0"/>
    <w:pPr>
      <w:snapToGrid w:val="0"/>
      <w:spacing w:after="0" w:line="280" w:lineRule="exact"/>
    </w:pPr>
    <w:rPr>
      <w:rFonts w:ascii="Verdana" w:eastAsia="Times New Roman" w:hAnsi="Verdana" w:cs="Times New Roman"/>
      <w:sz w:val="18"/>
      <w:szCs w:val="20"/>
      <w:lang w:val="en-GB"/>
    </w:rPr>
  </w:style>
  <w:style w:type="paragraph" w:customStyle="1" w:styleId="Default">
    <w:name w:val="Default"/>
    <w:uiPriority w:val="99"/>
    <w:rsid w:val="001630E0"/>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BTEMEASMCAChar">
    <w:name w:val="BT EMEA_SMCA Char"/>
    <w:link w:val="BTEMEASMCA"/>
    <w:uiPriority w:val="99"/>
    <w:locked/>
    <w:rsid w:val="001630E0"/>
    <w:rPr>
      <w:noProof/>
    </w:rPr>
  </w:style>
  <w:style w:type="paragraph" w:customStyle="1" w:styleId="BTEMEASMCA">
    <w:name w:val="BT EMEA_SMCA"/>
    <w:basedOn w:val="prastasis"/>
    <w:link w:val="BTEMEASMCAChar"/>
    <w:autoRedefine/>
    <w:uiPriority w:val="99"/>
    <w:rsid w:val="001630E0"/>
    <w:pPr>
      <w:spacing w:after="0" w:line="240" w:lineRule="auto"/>
    </w:pPr>
    <w:rPr>
      <w:noProof/>
    </w:rPr>
  </w:style>
  <w:style w:type="character" w:styleId="Komentaronuoroda">
    <w:name w:val="annotation reference"/>
    <w:uiPriority w:val="99"/>
    <w:semiHidden/>
    <w:unhideWhenUsed/>
    <w:rsid w:val="001630E0"/>
    <w:rPr>
      <w:rFonts w:ascii="Times New Roman" w:hAnsi="Times New Roman" w:cs="Times New Roman" w:hint="default"/>
      <w:sz w:val="16"/>
    </w:rPr>
  </w:style>
  <w:style w:type="character" w:styleId="Puslapionumeris">
    <w:name w:val="page number"/>
    <w:uiPriority w:val="99"/>
    <w:semiHidden/>
    <w:unhideWhenUsed/>
    <w:rsid w:val="001630E0"/>
    <w:rPr>
      <w:rFonts w:ascii="Times New Roman" w:hAnsi="Times New Roman" w:cs="Times New Roman" w:hint="default"/>
    </w:rPr>
  </w:style>
  <w:style w:type="character" w:customStyle="1" w:styleId="PaprastasistekstasDiagrama1">
    <w:name w:val="Paprastasis tekstas Diagrama1"/>
    <w:basedOn w:val="Numatytasispastraiposriftas"/>
    <w:uiPriority w:val="99"/>
    <w:semiHidden/>
    <w:rsid w:val="001630E0"/>
    <w:rPr>
      <w:rFonts w:ascii="Consolas" w:hAnsi="Consolas" w:cs="Consolas" w:hint="default"/>
      <w:sz w:val="21"/>
      <w:szCs w:val="21"/>
      <w:lang w:val="en-GB" w:eastAsia="en-US"/>
    </w:rPr>
  </w:style>
  <w:style w:type="character" w:customStyle="1" w:styleId="PlainTextChar1">
    <w:name w:val="Plain Text Char1"/>
    <w:uiPriority w:val="99"/>
    <w:semiHidden/>
    <w:rsid w:val="001630E0"/>
    <w:rPr>
      <w:rFonts w:ascii="Courier New" w:hAnsi="Courier New" w:cs="Courier New" w:hint="default"/>
      <w:sz w:val="20"/>
      <w:szCs w:val="20"/>
      <w:lang w:val="en-GB" w:eastAsia="en-US"/>
    </w:rPr>
  </w:style>
  <w:style w:type="table" w:styleId="Lentelstinklelis">
    <w:name w:val="Table Grid"/>
    <w:basedOn w:val="prastojilentel"/>
    <w:uiPriority w:val="99"/>
    <w:rsid w:val="001630E0"/>
    <w:pPr>
      <w:tabs>
        <w:tab w:val="left" w:pos="567"/>
      </w:tabs>
      <w:snapToGrid w:val="0"/>
      <w:spacing w:after="0" w:line="260" w:lineRule="exac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1630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138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146F1-BA8E-4F9D-9151-6002CED82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56651</Words>
  <Characters>32292</Characters>
  <Application>Microsoft Office Word</Application>
  <DocSecurity>8</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Actavis</Company>
  <LinksUpToDate>false</LinksUpToDate>
  <CharactersWithSpaces>88766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Albina Burkauskaitė</cp:lastModifiedBy>
  <cp:revision>3</cp:revision>
  <dcterms:created xsi:type="dcterms:W3CDTF">2017-09-25T11:35:00Z</dcterms:created>
  <dcterms:modified xsi:type="dcterms:W3CDTF">2017-09-25T11:36:00Z</dcterms:modified>
</cp:coreProperties>
</file>