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6"/>
      <w:bookmarkStart w:id="1" w:name="_Toc129243261"/>
    </w:p>
    <w:p w:rsidR="00A633B3" w:rsidRPr="00B0781C" w:rsidRDefault="00A633B3" w:rsidP="00A633B3">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0781C">
        <w:rPr>
          <w:rFonts w:ascii="Times New Roman" w:eastAsia="Times New Roman" w:hAnsi="Times New Roman" w:cs="Times New Roman"/>
          <w:b/>
          <w:caps/>
          <w:lang w:val="lt-LT"/>
        </w:rPr>
        <w:t>A.</w:t>
      </w:r>
      <w:r w:rsidRPr="00B0781C">
        <w:rPr>
          <w:rFonts w:ascii="Times New Roman" w:eastAsia="Times New Roman" w:hAnsi="Times New Roman" w:cs="Times New Roman"/>
          <w:b/>
          <w:caps/>
          <w:lang w:val="lt-LT"/>
        </w:rPr>
        <w:tab/>
        <w:t>ŽENKLINIMAS</w:t>
      </w:r>
      <w:bookmarkEnd w:id="0"/>
      <w:bookmarkEnd w:id="1"/>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br w:type="page"/>
      </w: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lastRenderedPageBreak/>
        <w:t>INFORMACIJA ANT IŠORINĖS PAKUOTĖS</w:t>
      </w: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KARTONO DĖŽUTĖ</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1.</w:t>
      </w:r>
      <w:r w:rsidRPr="00B0781C">
        <w:rPr>
          <w:rFonts w:ascii="Times New Roman" w:eastAsia="Times New Roman" w:hAnsi="Times New Roman" w:cs="Times New Roman"/>
          <w:b/>
          <w:noProof/>
          <w:lang w:val="lt-LT"/>
        </w:rPr>
        <w:tab/>
        <w:t>VAISTINIO PREPARATO PAVADINIMAS</w:t>
      </w:r>
    </w:p>
    <w:p w:rsidR="00A633B3" w:rsidRPr="00B0781C" w:rsidRDefault="00A633B3" w:rsidP="00A633B3">
      <w:pPr>
        <w:spacing w:after="0" w:line="240" w:lineRule="auto"/>
        <w:ind w:left="360" w:hanging="360"/>
        <w:rPr>
          <w:rFonts w:ascii="Times New Roman" w:eastAsia="Times New Roman" w:hAnsi="Times New Roman" w:cs="Times New Roman"/>
          <w:lang w:val="lt-LT"/>
        </w:rPr>
      </w:pPr>
    </w:p>
    <w:p w:rsidR="00A633B3" w:rsidRPr="00B0781C" w:rsidRDefault="00A633B3" w:rsidP="00A633B3">
      <w:pPr>
        <w:spacing w:after="0" w:line="240" w:lineRule="auto"/>
        <w:ind w:left="360" w:hanging="360"/>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3 mg/ml akių lašai (tirpalas) </w:t>
      </w:r>
    </w:p>
    <w:p w:rsidR="00A633B3" w:rsidRPr="00B0781C" w:rsidRDefault="00A633B3" w:rsidP="00A633B3">
      <w:pPr>
        <w:spacing w:after="0" w:line="240" w:lineRule="auto"/>
        <w:ind w:left="360" w:hanging="360"/>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Tobramicinas</w:t>
      </w:r>
      <w:proofErr w:type="spellEnd"/>
    </w:p>
    <w:p w:rsidR="00A633B3" w:rsidRPr="00B0781C" w:rsidRDefault="00A633B3" w:rsidP="00A633B3">
      <w:pPr>
        <w:spacing w:after="0" w:line="240" w:lineRule="auto"/>
        <w:ind w:left="360" w:hanging="360"/>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2.</w:t>
      </w:r>
      <w:r w:rsidRPr="00B0781C">
        <w:rPr>
          <w:rFonts w:ascii="Times New Roman" w:eastAsia="Times New Roman" w:hAnsi="Times New Roman" w:cs="Times New Roman"/>
          <w:b/>
          <w:noProof/>
          <w:lang w:val="lt-LT"/>
        </w:rPr>
        <w:tab/>
        <w:t>VEIKLIOJI (-IOS) MEDŽIAGA (-OS) IR JOS (-Ų) KIEKIS (-IAI)</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jc w:val="both"/>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Viename mililitre akių lašų yra 3 mg </w:t>
      </w:r>
      <w:proofErr w:type="spellStart"/>
      <w:r w:rsidRPr="00B0781C">
        <w:rPr>
          <w:rFonts w:ascii="Times New Roman" w:eastAsia="Times New Roman" w:hAnsi="Times New Roman" w:cs="Times New Roman"/>
          <w:lang w:val="lt-LT"/>
        </w:rPr>
        <w:t>tobramicino</w:t>
      </w:r>
      <w:proofErr w:type="spellEnd"/>
      <w:r w:rsidRPr="00B0781C">
        <w:rPr>
          <w:rFonts w:ascii="Times New Roman" w:eastAsia="Times New Roman" w:hAnsi="Times New Roman" w:cs="Times New Roman"/>
          <w:lang w:val="lt-LT"/>
        </w:rPr>
        <w:t>.</w:t>
      </w:r>
    </w:p>
    <w:p w:rsidR="00A633B3" w:rsidRPr="00B0781C" w:rsidRDefault="00A633B3" w:rsidP="00A633B3">
      <w:pPr>
        <w:spacing w:after="0" w:line="240" w:lineRule="auto"/>
        <w:jc w:val="both"/>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B0781C">
        <w:rPr>
          <w:rFonts w:ascii="Times New Roman" w:eastAsia="Times New Roman" w:hAnsi="Times New Roman" w:cs="Times New Roman"/>
          <w:b/>
          <w:noProof/>
          <w:lang w:val="lt-LT"/>
        </w:rPr>
        <w:t>3.</w:t>
      </w:r>
      <w:r w:rsidRPr="00B0781C">
        <w:rPr>
          <w:rFonts w:ascii="Times New Roman" w:eastAsia="Times New Roman" w:hAnsi="Times New Roman" w:cs="Times New Roman"/>
          <w:b/>
          <w:noProof/>
          <w:lang w:val="lt-LT"/>
        </w:rPr>
        <w:tab/>
        <w:t>PAGALBINIŲ MEDŽIAGŲ SĄRAŠAS</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895F6A" w:rsidP="00A633B3">
      <w:pPr>
        <w:spacing w:after="0" w:line="240" w:lineRule="auto"/>
        <w:jc w:val="both"/>
        <w:rPr>
          <w:rFonts w:ascii="Times New Roman" w:eastAsia="Times New Roman" w:hAnsi="Times New Roman" w:cs="Times New Roman"/>
          <w:lang w:val="lt-LT"/>
        </w:rPr>
      </w:pPr>
      <w:r w:rsidRPr="00B0781C">
        <w:rPr>
          <w:rFonts w:ascii="Times New Roman" w:eastAsia="Times New Roman" w:hAnsi="Times New Roman" w:cs="Times New Roman"/>
          <w:lang w:val="lt-LT"/>
        </w:rPr>
        <w:t>Pagalb</w:t>
      </w:r>
      <w:r w:rsidR="00B0781C" w:rsidRPr="00B0781C">
        <w:rPr>
          <w:rFonts w:ascii="Times New Roman" w:eastAsia="Times New Roman" w:hAnsi="Times New Roman" w:cs="Times New Roman"/>
          <w:lang w:val="lt-LT"/>
        </w:rPr>
        <w:t>i</w:t>
      </w:r>
      <w:r w:rsidRPr="00B0781C">
        <w:rPr>
          <w:rFonts w:ascii="Times New Roman" w:eastAsia="Times New Roman" w:hAnsi="Times New Roman" w:cs="Times New Roman"/>
          <w:lang w:val="lt-LT"/>
        </w:rPr>
        <w:t>nės medžiagos: b</w:t>
      </w:r>
      <w:r w:rsidR="00A633B3" w:rsidRPr="00B0781C">
        <w:rPr>
          <w:rFonts w:ascii="Times New Roman" w:eastAsia="Times New Roman" w:hAnsi="Times New Roman" w:cs="Times New Roman"/>
          <w:lang w:val="lt-LT"/>
        </w:rPr>
        <w:t xml:space="preserve">oro rūgštis (E284), bevandenis natrio sulfatas (E514), natrio chloridas, </w:t>
      </w:r>
      <w:proofErr w:type="spellStart"/>
      <w:r w:rsidR="00A633B3" w:rsidRPr="00B0781C">
        <w:rPr>
          <w:rFonts w:ascii="Times New Roman" w:eastAsia="Times New Roman" w:hAnsi="Times New Roman" w:cs="Times New Roman"/>
          <w:lang w:val="lt-LT"/>
        </w:rPr>
        <w:t>tiloksapolis</w:t>
      </w:r>
      <w:proofErr w:type="spellEnd"/>
      <w:r w:rsidR="00A633B3" w:rsidRPr="00B0781C">
        <w:rPr>
          <w:rFonts w:ascii="Times New Roman" w:eastAsia="Times New Roman" w:hAnsi="Times New Roman" w:cs="Times New Roman"/>
          <w:lang w:val="lt-LT"/>
        </w:rPr>
        <w:t xml:space="preserve">, </w:t>
      </w:r>
      <w:proofErr w:type="spellStart"/>
      <w:r w:rsidR="00A633B3" w:rsidRPr="00B0781C">
        <w:rPr>
          <w:rFonts w:ascii="Times New Roman" w:eastAsia="Times New Roman" w:hAnsi="Times New Roman" w:cs="Times New Roman"/>
          <w:lang w:val="lt-LT"/>
        </w:rPr>
        <w:t>benzalkonio</w:t>
      </w:r>
      <w:proofErr w:type="spellEnd"/>
      <w:r w:rsidR="00A633B3" w:rsidRPr="00B0781C">
        <w:rPr>
          <w:rFonts w:ascii="Times New Roman" w:eastAsia="Times New Roman" w:hAnsi="Times New Roman" w:cs="Times New Roman"/>
          <w:lang w:val="lt-LT"/>
        </w:rPr>
        <w:t xml:space="preserve"> chloridas, natrio </w:t>
      </w:r>
      <w:proofErr w:type="spellStart"/>
      <w:r w:rsidR="00A633B3" w:rsidRPr="00B0781C">
        <w:rPr>
          <w:rFonts w:ascii="Times New Roman" w:eastAsia="Times New Roman" w:hAnsi="Times New Roman" w:cs="Times New Roman"/>
          <w:lang w:val="lt-LT"/>
        </w:rPr>
        <w:t>hidroksidas</w:t>
      </w:r>
      <w:proofErr w:type="spellEnd"/>
      <w:r w:rsidR="00A633B3" w:rsidRPr="00B0781C">
        <w:rPr>
          <w:rFonts w:ascii="Times New Roman" w:eastAsia="Times New Roman" w:hAnsi="Times New Roman" w:cs="Times New Roman"/>
          <w:lang w:val="lt-LT"/>
        </w:rPr>
        <w:t xml:space="preserve"> ir (arba) sulfato rūgštis (pH koreguoti), išgrynintas vanduo.</w:t>
      </w:r>
    </w:p>
    <w:p w:rsidR="00A633B3" w:rsidRPr="00B0781C" w:rsidRDefault="00A633B3" w:rsidP="00A633B3">
      <w:pPr>
        <w:spacing w:after="0" w:line="240" w:lineRule="auto"/>
        <w:jc w:val="both"/>
        <w:rPr>
          <w:rFonts w:ascii="Times New Roman" w:eastAsia="Times New Roman" w:hAnsi="Times New Roman" w:cs="Times New Roman"/>
          <w:lang w:val="lt-LT"/>
        </w:rPr>
      </w:pPr>
    </w:p>
    <w:p w:rsidR="00A633B3" w:rsidRPr="00B0781C" w:rsidRDefault="00A633B3" w:rsidP="00A633B3">
      <w:pPr>
        <w:spacing w:after="0" w:line="240" w:lineRule="auto"/>
        <w:jc w:val="both"/>
        <w:rPr>
          <w:rFonts w:ascii="Times New Roman" w:eastAsia="Times New Roman" w:hAnsi="Times New Roman" w:cs="Times New Roman"/>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4.</w:t>
      </w:r>
      <w:r w:rsidRPr="00B0781C">
        <w:rPr>
          <w:rFonts w:ascii="Times New Roman" w:eastAsia="Times New Roman" w:hAnsi="Times New Roman" w:cs="Times New Roman"/>
          <w:b/>
          <w:noProof/>
          <w:lang w:val="lt-LT"/>
        </w:rPr>
        <w:tab/>
        <w:t>FARMACINĖ FORMA IR KIEKIS PAKUOTĖJE</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color w:val="000000" w:themeColor="text1"/>
          <w:lang w:val="lt-LT"/>
        </w:rPr>
      </w:pPr>
      <w:r w:rsidRPr="00B0781C">
        <w:rPr>
          <w:rFonts w:ascii="Times New Roman" w:eastAsia="Times New Roman" w:hAnsi="Times New Roman" w:cs="Times New Roman"/>
          <w:noProof/>
          <w:color w:val="000000" w:themeColor="text1"/>
          <w:highlight w:val="lightGray"/>
          <w:lang w:val="lt-LT"/>
        </w:rPr>
        <w:t>Akių lašai (tirpalas)</w:t>
      </w:r>
      <w:r w:rsidRPr="00B0781C">
        <w:rPr>
          <w:rFonts w:ascii="Times New Roman" w:eastAsia="Times New Roman" w:hAnsi="Times New Roman" w:cs="Times New Roman"/>
          <w:noProof/>
          <w:color w:val="000000" w:themeColor="text1"/>
          <w:lang w:val="lt-LT"/>
        </w:rPr>
        <w:t xml:space="preserve"> </w:t>
      </w:r>
    </w:p>
    <w:p w:rsidR="00A633B3" w:rsidRPr="00B0781C" w:rsidRDefault="00A633B3" w:rsidP="00A633B3">
      <w:pPr>
        <w:spacing w:after="0" w:line="240" w:lineRule="auto"/>
        <w:rPr>
          <w:rFonts w:ascii="Times New Roman" w:eastAsia="Times New Roman" w:hAnsi="Times New Roman" w:cs="Times New Roman"/>
          <w:noProof/>
          <w:color w:val="000000" w:themeColor="text1"/>
          <w:lang w:val="lt-LT"/>
        </w:rPr>
      </w:pPr>
      <w:r w:rsidRPr="00B0781C">
        <w:rPr>
          <w:rFonts w:ascii="Times New Roman" w:eastAsia="Times New Roman" w:hAnsi="Times New Roman" w:cs="Times New Roman"/>
          <w:noProof/>
          <w:color w:val="000000" w:themeColor="text1"/>
          <w:lang w:val="lt-LT"/>
        </w:rPr>
        <w:t xml:space="preserve">5 ml </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B0781C">
        <w:rPr>
          <w:rFonts w:ascii="Times New Roman" w:eastAsia="Times New Roman" w:hAnsi="Times New Roman" w:cs="Times New Roman"/>
          <w:b/>
          <w:noProof/>
          <w:lang w:val="lt-LT"/>
        </w:rPr>
        <w:t>5.</w:t>
      </w:r>
      <w:r w:rsidRPr="00B0781C">
        <w:rPr>
          <w:rFonts w:ascii="Times New Roman" w:eastAsia="Times New Roman" w:hAnsi="Times New Roman" w:cs="Times New Roman"/>
          <w:b/>
          <w:noProof/>
          <w:lang w:val="lt-LT"/>
        </w:rPr>
        <w:tab/>
        <w:t>VARTOJIMO METODAS IR BŪDAS (-AI)</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Vartoti ant akių. Prieš vartojimą perskaitykite pakuotės lapelį.</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6.</w:t>
      </w:r>
      <w:r w:rsidRPr="00B0781C">
        <w:rPr>
          <w:rFonts w:ascii="Times New Roman" w:eastAsia="Times New Roman" w:hAnsi="Times New Roman" w:cs="Times New Roman"/>
          <w:b/>
          <w:noProof/>
          <w:lang w:val="lt-LT"/>
        </w:rPr>
        <w:tab/>
        <w:t>SPECIALUS ĮSPĖJIMAS, KAD VAISTINĮ PREPARATĄ BŪTINA LAIKYTI VAIKAMS NEPASTEBIMOJE IR NEPASIEKIAMOJE VIETOJE</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Laikyti vaikams nepastebimoje ir nepasiekiamoje vietoje.</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B0781C">
        <w:rPr>
          <w:rFonts w:ascii="Times New Roman" w:eastAsia="Times New Roman" w:hAnsi="Times New Roman" w:cs="Times New Roman"/>
          <w:b/>
          <w:noProof/>
          <w:lang w:val="lt-LT"/>
        </w:rPr>
        <w:t>7.</w:t>
      </w:r>
      <w:r w:rsidRPr="00B0781C">
        <w:rPr>
          <w:rFonts w:ascii="Times New Roman" w:eastAsia="Times New Roman" w:hAnsi="Times New Roman" w:cs="Times New Roman"/>
          <w:b/>
          <w:noProof/>
          <w:lang w:val="lt-LT"/>
        </w:rPr>
        <w:tab/>
        <w:t>KITAS (-I) SPECIALUS (-ŪS) ĮSPĖJIMAS (-AI) (JEI REIKIA)</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B0781C">
        <w:rPr>
          <w:rFonts w:ascii="Times New Roman" w:eastAsia="Times New Roman" w:hAnsi="Times New Roman" w:cs="Times New Roman"/>
          <w:b/>
          <w:noProof/>
          <w:lang w:val="lt-LT"/>
        </w:rPr>
        <w:t>8.</w:t>
      </w:r>
      <w:r w:rsidRPr="00B0781C">
        <w:rPr>
          <w:rFonts w:ascii="Times New Roman" w:eastAsia="Times New Roman" w:hAnsi="Times New Roman" w:cs="Times New Roman"/>
          <w:b/>
          <w:noProof/>
          <w:lang w:val="lt-LT"/>
        </w:rPr>
        <w:tab/>
        <w:t>TINKAMUMO LAIKAS</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05874"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 xml:space="preserve">Tinka iki </w:t>
      </w:r>
      <w:r w:rsidR="00981D51">
        <w:rPr>
          <w:rFonts w:ascii="Times New Roman" w:eastAsia="Times New Roman" w:hAnsi="Times New Roman" w:cs="Times New Roman"/>
          <w:noProof/>
          <w:lang w:val="lt-LT"/>
        </w:rPr>
        <w:t>MMMM/mm</w:t>
      </w:r>
    </w:p>
    <w:p w:rsidR="00A633B3" w:rsidRPr="00B0781C" w:rsidRDefault="00A633B3" w:rsidP="00A633B3">
      <w:pPr>
        <w:spacing w:after="0" w:line="240" w:lineRule="auto"/>
        <w:jc w:val="both"/>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Pirmą kartą atidarius </w:t>
      </w:r>
      <w:proofErr w:type="spellStart"/>
      <w:r w:rsidRPr="00B0781C">
        <w:rPr>
          <w:rFonts w:ascii="Times New Roman" w:eastAsia="Times New Roman" w:hAnsi="Times New Roman" w:cs="Times New Roman"/>
          <w:lang w:val="lt-LT"/>
        </w:rPr>
        <w:t>talpyklę</w:t>
      </w:r>
      <w:proofErr w:type="spellEnd"/>
      <w:r w:rsidRPr="00B0781C">
        <w:rPr>
          <w:rFonts w:ascii="Times New Roman" w:eastAsia="Times New Roman" w:hAnsi="Times New Roman" w:cs="Times New Roman"/>
          <w:lang w:val="lt-LT"/>
        </w:rPr>
        <w:t xml:space="preserve">, vaisto tinkamumo laikas </w:t>
      </w:r>
      <w:r w:rsidRPr="00B0781C">
        <w:rPr>
          <w:rFonts w:ascii="Times New Roman" w:eastAsia="Times New Roman" w:hAnsi="Times New Roman" w:cs="Times New Roman"/>
          <w:lang w:val="lt-LT"/>
        </w:rPr>
        <w:noBreakHyphen/>
        <w:t xml:space="preserve"> 28 paros. </w:t>
      </w:r>
    </w:p>
    <w:p w:rsidR="00A633B3" w:rsidRPr="00B0781C" w:rsidRDefault="00A633B3" w:rsidP="00A633B3">
      <w:pPr>
        <w:spacing w:after="0" w:line="240" w:lineRule="auto"/>
        <w:jc w:val="both"/>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9.</w:t>
      </w:r>
      <w:r w:rsidRPr="00B0781C">
        <w:rPr>
          <w:rFonts w:ascii="Times New Roman" w:eastAsia="Times New Roman" w:hAnsi="Times New Roman" w:cs="Times New Roman"/>
          <w:b/>
          <w:noProof/>
          <w:lang w:val="lt-LT"/>
        </w:rPr>
        <w:tab/>
        <w:t>SPECIALIOS LAIKYMO SĄLYGOS</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Laikyti ne aukštesnėje kaip 25 °C temperatūroje</w:t>
      </w:r>
      <w:r w:rsidR="00A05874" w:rsidRPr="00B0781C">
        <w:rPr>
          <w:rFonts w:ascii="Times New Roman" w:eastAsia="Times New Roman" w:hAnsi="Times New Roman" w:cs="Times New Roman"/>
          <w:noProof/>
          <w:lang w:val="lt-LT"/>
        </w:rPr>
        <w:t xml:space="preserve">, gamintojo pakuotėje. </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B0781C">
        <w:rPr>
          <w:rFonts w:ascii="Times New Roman" w:eastAsia="Times New Roman" w:hAnsi="Times New Roman" w:cs="Times New Roman"/>
          <w:b/>
          <w:noProof/>
          <w:lang w:val="lt-LT"/>
        </w:rPr>
        <w:lastRenderedPageBreak/>
        <w:t>10.</w:t>
      </w:r>
      <w:r w:rsidRPr="00B0781C">
        <w:rPr>
          <w:rFonts w:ascii="Times New Roman" w:eastAsia="Times New Roman" w:hAnsi="Times New Roman" w:cs="Times New Roman"/>
          <w:b/>
          <w:noProof/>
          <w:lang w:val="lt-LT"/>
        </w:rPr>
        <w:tab/>
        <w:t xml:space="preserve">SPECIALIOS ATSARGUMO PRIEMONĖS DĖL NESUVARTOTO </w:t>
      </w:r>
      <w:r w:rsidRPr="00B0781C">
        <w:rPr>
          <w:rFonts w:ascii="Times New Roman" w:eastAsia="Times New Roman" w:hAnsi="Times New Roman" w:cs="Times New Roman"/>
          <w:b/>
          <w:bCs/>
          <w:noProof/>
          <w:lang w:val="lt-LT"/>
        </w:rPr>
        <w:t xml:space="preserve">VAISTINIO PREPARATO AR JO ATLIEKŲ </w:t>
      </w:r>
      <w:r w:rsidRPr="00B0781C">
        <w:rPr>
          <w:rFonts w:ascii="Times New Roman" w:eastAsia="Times New Roman" w:hAnsi="Times New Roman" w:cs="Times New Roman"/>
          <w:b/>
          <w:noProof/>
          <w:lang w:val="lt-LT"/>
        </w:rPr>
        <w:t>TVARKYMO (JEI REIKIA)</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05874" w:rsidRPr="00B0781C" w:rsidRDefault="00A05874" w:rsidP="00A058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0781C">
        <w:rPr>
          <w:rFonts w:ascii="Times New Roman" w:hAnsi="Times New Roman"/>
          <w:b/>
          <w:noProof/>
          <w:lang w:val="lt-LT"/>
        </w:rPr>
        <w:t>11.</w:t>
      </w:r>
      <w:r w:rsidRPr="00B0781C">
        <w:rPr>
          <w:rFonts w:ascii="Times New Roman" w:hAnsi="Times New Roman"/>
          <w:b/>
          <w:noProof/>
          <w:lang w:val="lt-LT"/>
        </w:rPr>
        <w:tab/>
        <w:t>LYGIAGRETUS IMPORTUOTOJAS</w:t>
      </w:r>
    </w:p>
    <w:p w:rsidR="00A633B3" w:rsidRPr="00B0781C" w:rsidRDefault="00A633B3" w:rsidP="00A633B3">
      <w:pPr>
        <w:spacing w:after="0" w:line="240" w:lineRule="auto"/>
        <w:rPr>
          <w:rFonts w:ascii="Times New Roman" w:eastAsia="Times New Roman" w:hAnsi="Times New Roman" w:cs="Times New Roman"/>
          <w:noProof/>
          <w:lang w:val="lt-LT"/>
        </w:rPr>
      </w:pPr>
    </w:p>
    <w:p w:rsidR="00A05874" w:rsidRPr="00B0781C" w:rsidRDefault="00A05874" w:rsidP="00A05874">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Lygiagretus importuotojas UAB „</w:t>
      </w:r>
      <w:proofErr w:type="spellStart"/>
      <w:r w:rsidRPr="00B0781C">
        <w:rPr>
          <w:rFonts w:ascii="Times New Roman" w:eastAsia="Times New Roman" w:hAnsi="Times New Roman" w:cs="Times New Roman"/>
          <w:lang w:val="lt-LT"/>
        </w:rPr>
        <w:t>Lex</w:t>
      </w:r>
      <w:proofErr w:type="spellEnd"/>
      <w:r w:rsidRPr="00B0781C">
        <w:rPr>
          <w:rFonts w:ascii="Times New Roman" w:eastAsia="Times New Roman" w:hAnsi="Times New Roman" w:cs="Times New Roman"/>
          <w:lang w:val="lt-LT"/>
        </w:rPr>
        <w:t xml:space="preserve"> ano“.</w:t>
      </w:r>
    </w:p>
    <w:p w:rsidR="00A633B3" w:rsidRPr="00B0781C" w:rsidRDefault="00A633B3" w:rsidP="00A633B3">
      <w:pPr>
        <w:spacing w:after="0" w:line="240" w:lineRule="auto"/>
        <w:rPr>
          <w:rFonts w:ascii="Times New Roman" w:eastAsia="Times New Roman" w:hAnsi="Times New Roman" w:cs="Times New Roman"/>
          <w:noProof/>
          <w:lang w:val="lt-LT"/>
        </w:rPr>
      </w:pPr>
    </w:p>
    <w:p w:rsidR="00A05874" w:rsidRPr="00B0781C" w:rsidRDefault="00A05874" w:rsidP="00A633B3">
      <w:pPr>
        <w:spacing w:after="0" w:line="240" w:lineRule="auto"/>
        <w:rPr>
          <w:rFonts w:ascii="Times New Roman" w:eastAsia="Times New Roman" w:hAnsi="Times New Roman" w:cs="Times New Roman"/>
          <w:noProof/>
          <w:lang w:val="lt-LT"/>
        </w:rPr>
      </w:pPr>
    </w:p>
    <w:p w:rsidR="00A05874" w:rsidRPr="00B0781C" w:rsidRDefault="00A05874" w:rsidP="00A058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0781C">
        <w:rPr>
          <w:rFonts w:ascii="Times New Roman" w:hAnsi="Times New Roman"/>
          <w:b/>
          <w:noProof/>
          <w:lang w:val="lt-LT"/>
        </w:rPr>
        <w:t>12.</w:t>
      </w:r>
      <w:r w:rsidRPr="00B0781C">
        <w:rPr>
          <w:rFonts w:ascii="Times New Roman" w:hAnsi="Times New Roman"/>
          <w:b/>
          <w:noProof/>
          <w:lang w:val="lt-LT"/>
        </w:rPr>
        <w:tab/>
        <w:t xml:space="preserve">LYGIAGRETAUS IMPORTO LEIDIMO NUMERIS </w:t>
      </w:r>
    </w:p>
    <w:p w:rsidR="00A633B3" w:rsidRPr="00B0781C" w:rsidRDefault="00A633B3" w:rsidP="00A633B3">
      <w:pPr>
        <w:spacing w:after="0" w:line="240" w:lineRule="auto"/>
        <w:rPr>
          <w:rFonts w:ascii="Times New Roman" w:eastAsia="Times New Roman" w:hAnsi="Times New Roman" w:cs="Times New Roman"/>
          <w:noProof/>
          <w:lang w:val="lt-LT"/>
        </w:rPr>
      </w:pPr>
    </w:p>
    <w:p w:rsidR="00A05874" w:rsidRPr="00B0781C" w:rsidRDefault="00A05874" w:rsidP="00A05874">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Lyg.imp.Nr</w:t>
      </w:r>
      <w:proofErr w:type="spellEnd"/>
      <w:r w:rsidRPr="00B0781C">
        <w:rPr>
          <w:rFonts w:ascii="Times New Roman" w:eastAsia="Times New Roman" w:hAnsi="Times New Roman" w:cs="Times New Roman"/>
          <w:lang w:val="lt-LT"/>
        </w:rPr>
        <w:t>.: LT/L/12/0091/001.</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13.</w:t>
      </w:r>
      <w:r w:rsidRPr="00B0781C">
        <w:rPr>
          <w:rFonts w:ascii="Times New Roman" w:eastAsia="Times New Roman" w:hAnsi="Times New Roman" w:cs="Times New Roman"/>
          <w:b/>
          <w:noProof/>
          <w:lang w:val="lt-LT"/>
        </w:rPr>
        <w:tab/>
        <w:t>SERIJOS NUMERIS</w:t>
      </w:r>
    </w:p>
    <w:p w:rsidR="00A633B3" w:rsidRPr="00B0781C" w:rsidRDefault="00A633B3" w:rsidP="00A633B3">
      <w:pPr>
        <w:spacing w:after="0" w:line="240" w:lineRule="auto"/>
        <w:rPr>
          <w:rFonts w:ascii="Times New Roman" w:eastAsia="Times New Roman" w:hAnsi="Times New Roman" w:cs="Times New Roman"/>
          <w:noProof/>
          <w:lang w:val="lt-LT"/>
        </w:rPr>
      </w:pPr>
    </w:p>
    <w:p w:rsidR="00A05874" w:rsidRPr="00B0781C" w:rsidRDefault="00A05874" w:rsidP="00A05874">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Serija:</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14.</w:t>
      </w:r>
      <w:r w:rsidRPr="00B0781C">
        <w:rPr>
          <w:rFonts w:ascii="Times New Roman" w:eastAsia="Times New Roman" w:hAnsi="Times New Roman" w:cs="Times New Roman"/>
          <w:b/>
          <w:noProof/>
          <w:lang w:val="lt-LT"/>
        </w:rPr>
        <w:tab/>
        <w:t>PARDAVIMO (IŠDAVIMO) TVARKA</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Receptinis vaistas</w:t>
      </w:r>
      <w:r w:rsidR="00BE4128" w:rsidRPr="00B0781C">
        <w:rPr>
          <w:rFonts w:ascii="Times New Roman" w:eastAsia="Times New Roman" w:hAnsi="Times New Roman" w:cs="Times New Roman"/>
          <w:noProof/>
          <w:lang w:val="lt-LT"/>
        </w:rPr>
        <w:t>.</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15.</w:t>
      </w:r>
      <w:r w:rsidRPr="00B0781C">
        <w:rPr>
          <w:rFonts w:ascii="Times New Roman" w:eastAsia="Times New Roman" w:hAnsi="Times New Roman" w:cs="Times New Roman"/>
          <w:b/>
          <w:noProof/>
          <w:lang w:val="lt-LT"/>
        </w:rPr>
        <w:tab/>
        <w:t>VARTOJIMO INSTRUKCIJA</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A63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0781C">
        <w:rPr>
          <w:rFonts w:ascii="Times New Roman" w:eastAsia="Times New Roman" w:hAnsi="Times New Roman" w:cs="Times New Roman"/>
          <w:b/>
          <w:noProof/>
          <w:lang w:val="lt-LT"/>
        </w:rPr>
        <w:t>16.</w:t>
      </w:r>
      <w:r w:rsidRPr="00B0781C">
        <w:rPr>
          <w:rFonts w:ascii="Times New Roman" w:eastAsia="Times New Roman" w:hAnsi="Times New Roman" w:cs="Times New Roman"/>
          <w:b/>
          <w:noProof/>
          <w:lang w:val="lt-LT"/>
        </w:rPr>
        <w:tab/>
        <w:t>INFORMACIJA BRAILIO RAŠTU</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tobrex akių lašai</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B0781C">
        <w:rPr>
          <w:rFonts w:ascii="Times New Roman" w:eastAsia="Times New Roman" w:hAnsi="Times New Roman" w:cs="Times New Roman"/>
          <w:b/>
          <w:lang w:val="lt-LT"/>
        </w:rPr>
        <w:t>17.</w:t>
      </w:r>
      <w:r w:rsidRPr="00B0781C">
        <w:rPr>
          <w:rFonts w:ascii="Times New Roman" w:eastAsia="Times New Roman" w:hAnsi="Times New Roman" w:cs="Times New Roman"/>
          <w:b/>
          <w:lang w:val="lt-LT"/>
        </w:rPr>
        <w:tab/>
        <w:t>UNIKALUS IDENTIFIKATORIUS – 2D BRŪKŠNINIS KODAS</w:t>
      </w:r>
    </w:p>
    <w:p w:rsidR="00A633B3" w:rsidRPr="00B0781C" w:rsidRDefault="00A633B3" w:rsidP="00A633B3">
      <w:pPr>
        <w:spacing w:after="0" w:line="240" w:lineRule="auto"/>
        <w:rPr>
          <w:rFonts w:ascii="Times New Roman" w:eastAsia="Times New Roman" w:hAnsi="Times New Roman" w:cs="Times New Roman"/>
          <w:noProof/>
          <w:szCs w:val="20"/>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shd w:val="pct15" w:color="auto" w:fill="auto"/>
          <w:lang w:val="lt-LT"/>
        </w:rPr>
      </w:pPr>
      <w:r w:rsidRPr="00B0781C">
        <w:rPr>
          <w:rFonts w:ascii="Times New Roman" w:eastAsia="Times New Roman" w:hAnsi="Times New Roman" w:cs="Times New Roman"/>
          <w:shd w:val="pct15" w:color="auto" w:fill="auto"/>
          <w:lang w:val="lt-LT"/>
        </w:rPr>
        <w:t>2D brūkšninis kodas su nurodytu unikaliu identifikatoriumi.</w:t>
      </w:r>
    </w:p>
    <w:p w:rsidR="00A633B3" w:rsidRPr="00B0781C" w:rsidRDefault="00A633B3" w:rsidP="00A633B3">
      <w:pPr>
        <w:tabs>
          <w:tab w:val="left" w:pos="567"/>
        </w:tabs>
        <w:spacing w:after="0" w:line="240" w:lineRule="auto"/>
        <w:rPr>
          <w:rFonts w:ascii="Times New Roman" w:eastAsia="Times New Roman" w:hAnsi="Times New Roman" w:cs="Times New Roman"/>
          <w:noProof/>
          <w:shd w:val="clear" w:color="auto" w:fill="CCCCCC"/>
          <w:lang w:val="lt-LT"/>
        </w:rPr>
      </w:pPr>
    </w:p>
    <w:p w:rsidR="00A633B3" w:rsidRPr="00B0781C" w:rsidRDefault="00A633B3" w:rsidP="00A633B3">
      <w:pPr>
        <w:spacing w:after="0" w:line="240" w:lineRule="auto"/>
        <w:rPr>
          <w:rFonts w:ascii="Times New Roman" w:eastAsia="Times New Roman" w:hAnsi="Times New Roman" w:cs="Times New Roman"/>
          <w:noProof/>
          <w:szCs w:val="20"/>
          <w:lang w:val="lt-LT"/>
        </w:rPr>
      </w:pPr>
    </w:p>
    <w:p w:rsidR="00A633B3" w:rsidRPr="00B0781C" w:rsidRDefault="00A633B3" w:rsidP="00A633B3">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B0781C">
        <w:rPr>
          <w:rFonts w:ascii="Times New Roman" w:eastAsia="Times New Roman" w:hAnsi="Times New Roman" w:cs="Times New Roman"/>
          <w:b/>
          <w:lang w:val="lt-LT"/>
        </w:rPr>
        <w:t>18.</w:t>
      </w:r>
      <w:r w:rsidRPr="00B0781C">
        <w:rPr>
          <w:rFonts w:ascii="Times New Roman" w:eastAsia="Times New Roman" w:hAnsi="Times New Roman" w:cs="Times New Roman"/>
          <w:b/>
          <w:lang w:val="lt-LT"/>
        </w:rPr>
        <w:tab/>
        <w:t>UNIKALUS IDENTIFIKATORIUS – ŽMONĖMS SUPRANTAMI DUOMENYS</w:t>
      </w:r>
    </w:p>
    <w:p w:rsidR="00A633B3" w:rsidRPr="00B0781C" w:rsidRDefault="00A633B3" w:rsidP="00A633B3">
      <w:pPr>
        <w:spacing w:after="0" w:line="240" w:lineRule="auto"/>
        <w:rPr>
          <w:rFonts w:ascii="Times New Roman" w:eastAsia="Times New Roman" w:hAnsi="Times New Roman" w:cs="Times New Roman"/>
          <w:noProof/>
          <w:szCs w:val="20"/>
          <w:lang w:val="lt-LT"/>
        </w:rPr>
      </w:pPr>
    </w:p>
    <w:p w:rsidR="00A633B3" w:rsidRPr="00B0781C" w:rsidRDefault="00A633B3" w:rsidP="00A633B3">
      <w:pPr>
        <w:tabs>
          <w:tab w:val="left" w:pos="567"/>
        </w:tabs>
        <w:spacing w:after="0" w:line="260" w:lineRule="exact"/>
        <w:rPr>
          <w:rFonts w:ascii="Times New Roman" w:eastAsia="Times New Roman" w:hAnsi="Times New Roman" w:cs="Times New Roman"/>
          <w:color w:val="008000"/>
          <w:lang w:val="lt-LT"/>
        </w:rPr>
      </w:pPr>
      <w:r w:rsidRPr="00B0781C">
        <w:rPr>
          <w:rFonts w:ascii="Times New Roman" w:eastAsia="Times New Roman" w:hAnsi="Times New Roman" w:cs="Times New Roman"/>
          <w:szCs w:val="20"/>
          <w:lang w:val="lt-LT"/>
        </w:rPr>
        <w:t>PC:</w:t>
      </w:r>
    </w:p>
    <w:p w:rsidR="00A633B3" w:rsidRPr="00B0781C" w:rsidRDefault="00A633B3" w:rsidP="00A633B3">
      <w:pPr>
        <w:tabs>
          <w:tab w:val="left" w:pos="567"/>
        </w:tabs>
        <w:spacing w:after="0" w:line="260" w:lineRule="exact"/>
        <w:rPr>
          <w:rFonts w:ascii="Times New Roman" w:eastAsia="Times New Roman" w:hAnsi="Times New Roman" w:cs="Times New Roman"/>
          <w:lang w:val="lt-LT"/>
        </w:rPr>
      </w:pPr>
      <w:r w:rsidRPr="00B0781C">
        <w:rPr>
          <w:rFonts w:ascii="Times New Roman" w:eastAsia="Times New Roman" w:hAnsi="Times New Roman" w:cs="Times New Roman"/>
          <w:szCs w:val="20"/>
          <w:lang w:val="lt-LT"/>
        </w:rPr>
        <w:t>SN:</w:t>
      </w:r>
    </w:p>
    <w:p w:rsidR="00A633B3" w:rsidRPr="00B0781C" w:rsidRDefault="00A633B3" w:rsidP="00A633B3">
      <w:pPr>
        <w:tabs>
          <w:tab w:val="left" w:pos="567"/>
        </w:tabs>
        <w:spacing w:after="0" w:line="260" w:lineRule="exact"/>
        <w:rPr>
          <w:rFonts w:ascii="Times New Roman" w:eastAsia="Times New Roman" w:hAnsi="Times New Roman" w:cs="Times New Roman"/>
          <w:lang w:val="lt-LT"/>
        </w:rPr>
      </w:pPr>
      <w:r w:rsidRPr="00B0781C">
        <w:rPr>
          <w:rFonts w:ascii="Times New Roman" w:eastAsia="Times New Roman" w:hAnsi="Times New Roman" w:cs="Times New Roman"/>
          <w:szCs w:val="20"/>
          <w:lang w:val="lt-LT"/>
        </w:rPr>
        <w:t>NN:</w:t>
      </w:r>
    </w:p>
    <w:p w:rsidR="00A633B3" w:rsidRPr="00B0781C" w:rsidRDefault="00BE4128" w:rsidP="00A633B3">
      <w:pPr>
        <w:spacing w:after="0" w:line="240" w:lineRule="auto"/>
        <w:rPr>
          <w:rFonts w:ascii="Times New Roman" w:eastAsia="Times New Roman" w:hAnsi="Times New Roman" w:cs="Times New Roman"/>
          <w:noProof/>
          <w:lang w:val="lt-LT" w:eastAsia="x-none"/>
        </w:rPr>
      </w:pPr>
      <w:r w:rsidRPr="00B0781C">
        <w:rPr>
          <w:rFonts w:ascii="Times New Roman" w:eastAsia="Times New Roman" w:hAnsi="Times New Roman" w:cs="Times New Roman"/>
          <w:noProof/>
          <w:lang w:val="lt-LT" w:eastAsia="x-none"/>
        </w:rPr>
        <w:t>-------------------------------------------------------------------------------------------------------------------------------</w:t>
      </w:r>
    </w:p>
    <w:p w:rsidR="00BE4128" w:rsidRPr="00B0781C" w:rsidRDefault="00BE4128" w:rsidP="00BE4128">
      <w:pPr>
        <w:autoSpaceDE w:val="0"/>
        <w:autoSpaceDN w:val="0"/>
        <w:adjustRightInd w:val="0"/>
        <w:spacing w:after="0" w:line="240" w:lineRule="auto"/>
        <w:jc w:val="both"/>
        <w:rPr>
          <w:rFonts w:ascii="Times New Roman" w:eastAsia="Courier New" w:hAnsi="Times New Roman" w:cs="Courier New"/>
          <w:b/>
          <w:color w:val="000000"/>
          <w:sz w:val="20"/>
          <w:lang w:val="lt-LT" w:eastAsia="lt-LT"/>
        </w:rPr>
      </w:pPr>
      <w:r w:rsidRPr="00B0781C">
        <w:rPr>
          <w:rFonts w:ascii="Times New Roman" w:eastAsia="Times New Roman" w:hAnsi="Times New Roman" w:cs="Times New Roman"/>
          <w:color w:val="000000"/>
          <w:lang w:val="lt-LT" w:eastAsia="lt-LT"/>
        </w:rPr>
        <w:t xml:space="preserve">Gamintojas: S.A. ALCON - COUVREUR N.V., </w:t>
      </w:r>
      <w:proofErr w:type="spellStart"/>
      <w:r w:rsidRPr="00B0781C">
        <w:rPr>
          <w:rFonts w:ascii="Times New Roman" w:eastAsia="Times New Roman" w:hAnsi="Times New Roman" w:cs="Times New Roman"/>
          <w:color w:val="000000"/>
          <w:lang w:val="lt-LT" w:eastAsia="lt-LT"/>
        </w:rPr>
        <w:t>Rijksweg</w:t>
      </w:r>
      <w:proofErr w:type="spellEnd"/>
      <w:r w:rsidRPr="00B0781C">
        <w:rPr>
          <w:rFonts w:ascii="Times New Roman" w:eastAsia="Times New Roman" w:hAnsi="Times New Roman" w:cs="Times New Roman"/>
          <w:color w:val="000000"/>
          <w:lang w:val="lt-LT" w:eastAsia="lt-LT"/>
        </w:rPr>
        <w:t xml:space="preserve"> 14, B-2870 </w:t>
      </w:r>
      <w:proofErr w:type="spellStart"/>
      <w:r w:rsidRPr="00B0781C">
        <w:rPr>
          <w:rFonts w:ascii="Times New Roman" w:eastAsia="Times New Roman" w:hAnsi="Times New Roman" w:cs="Times New Roman"/>
          <w:color w:val="000000"/>
          <w:lang w:val="lt-LT" w:eastAsia="lt-LT"/>
        </w:rPr>
        <w:t>Puurs</w:t>
      </w:r>
      <w:proofErr w:type="spellEnd"/>
      <w:r w:rsidRPr="00B0781C">
        <w:rPr>
          <w:rFonts w:ascii="Times New Roman" w:eastAsia="Times New Roman" w:hAnsi="Times New Roman" w:cs="Times New Roman"/>
          <w:color w:val="000000"/>
          <w:lang w:val="lt-LT" w:eastAsia="lt-LT"/>
        </w:rPr>
        <w:t xml:space="preserve">, Belgija arba ALCON CUSI S.A., </w:t>
      </w:r>
      <w:proofErr w:type="spellStart"/>
      <w:r w:rsidRPr="00B0781C">
        <w:rPr>
          <w:rFonts w:ascii="Times New Roman" w:eastAsia="Times New Roman" w:hAnsi="Times New Roman" w:cs="Times New Roman"/>
          <w:color w:val="000000"/>
          <w:lang w:val="lt-LT" w:eastAsia="lt-LT"/>
        </w:rPr>
        <w:t>Camil</w:t>
      </w:r>
      <w:proofErr w:type="spellEnd"/>
      <w:r w:rsidRPr="00B0781C">
        <w:rPr>
          <w:rFonts w:ascii="Times New Roman" w:eastAsia="Times New Roman" w:hAnsi="Times New Roman" w:cs="Times New Roman"/>
          <w:color w:val="000000"/>
          <w:lang w:val="lt-LT" w:eastAsia="lt-LT"/>
        </w:rPr>
        <w:t xml:space="preserve"> </w:t>
      </w:r>
      <w:proofErr w:type="spellStart"/>
      <w:r w:rsidRPr="00B0781C">
        <w:rPr>
          <w:rFonts w:ascii="Times New Roman" w:eastAsia="Times New Roman" w:hAnsi="Times New Roman" w:cs="Times New Roman"/>
          <w:color w:val="000000"/>
          <w:lang w:val="lt-LT" w:eastAsia="lt-LT"/>
        </w:rPr>
        <w:t>Fabra</w:t>
      </w:r>
      <w:proofErr w:type="spellEnd"/>
      <w:r w:rsidRPr="00B0781C">
        <w:rPr>
          <w:rFonts w:ascii="Times New Roman" w:eastAsia="Times New Roman" w:hAnsi="Times New Roman" w:cs="Times New Roman"/>
          <w:color w:val="000000"/>
          <w:lang w:val="lt-LT" w:eastAsia="lt-LT"/>
        </w:rPr>
        <w:t xml:space="preserve"> 58, 08320 EI </w:t>
      </w:r>
      <w:proofErr w:type="spellStart"/>
      <w:r w:rsidRPr="00B0781C">
        <w:rPr>
          <w:rFonts w:ascii="Times New Roman" w:eastAsia="Times New Roman" w:hAnsi="Times New Roman" w:cs="Times New Roman"/>
          <w:color w:val="000000"/>
          <w:lang w:val="lt-LT" w:eastAsia="lt-LT"/>
        </w:rPr>
        <w:t>Masnou</w:t>
      </w:r>
      <w:proofErr w:type="spellEnd"/>
      <w:r w:rsidRPr="00B0781C">
        <w:rPr>
          <w:rFonts w:ascii="Times New Roman" w:eastAsia="Times New Roman" w:hAnsi="Times New Roman" w:cs="Times New Roman"/>
          <w:color w:val="000000"/>
          <w:lang w:val="lt-LT" w:eastAsia="lt-LT"/>
        </w:rPr>
        <w:t xml:space="preserve"> – </w:t>
      </w:r>
      <w:proofErr w:type="spellStart"/>
      <w:r w:rsidRPr="00B0781C">
        <w:rPr>
          <w:rFonts w:ascii="Times New Roman" w:eastAsia="Times New Roman" w:hAnsi="Times New Roman" w:cs="Times New Roman"/>
          <w:color w:val="000000"/>
          <w:lang w:val="lt-LT" w:eastAsia="lt-LT"/>
        </w:rPr>
        <w:t>Barcelona</w:t>
      </w:r>
      <w:proofErr w:type="spellEnd"/>
      <w:r w:rsidRPr="00B0781C">
        <w:rPr>
          <w:rFonts w:ascii="Times New Roman" w:eastAsia="Times New Roman" w:hAnsi="Times New Roman" w:cs="Times New Roman"/>
          <w:color w:val="000000"/>
          <w:lang w:val="lt-LT" w:eastAsia="lt-LT"/>
        </w:rPr>
        <w:t>, Ispanija</w:t>
      </w:r>
    </w:p>
    <w:p w:rsidR="00BE4128" w:rsidRPr="00B0781C" w:rsidRDefault="00BE4128" w:rsidP="00BE4128">
      <w:pPr>
        <w:spacing w:after="0" w:line="240" w:lineRule="auto"/>
        <w:rPr>
          <w:rFonts w:ascii="Times New Roman" w:eastAsia="Times New Roman" w:hAnsi="Times New Roman" w:cs="Times New Roman"/>
          <w:szCs w:val="20"/>
          <w:lang w:val="lt-LT"/>
        </w:rPr>
      </w:pPr>
    </w:p>
    <w:p w:rsidR="00BE4128" w:rsidRPr="00B0781C" w:rsidRDefault="00BE4128" w:rsidP="00BE4128">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Perpakavo BĮ UAB “Norfachema”.</w:t>
      </w:r>
    </w:p>
    <w:p w:rsidR="00BE4128" w:rsidRPr="00B0781C" w:rsidRDefault="00BE4128" w:rsidP="00BE4128">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highlight w:val="lightGray"/>
          <w:lang w:val="lt-LT"/>
        </w:rPr>
        <w:t>Perpakavo UAB „Entafarma“.</w:t>
      </w:r>
    </w:p>
    <w:p w:rsidR="00BE4128" w:rsidRPr="00B0781C" w:rsidRDefault="00BE4128" w:rsidP="00BE4128">
      <w:pPr>
        <w:tabs>
          <w:tab w:val="left" w:pos="567"/>
        </w:tabs>
        <w:spacing w:after="0" w:line="240" w:lineRule="auto"/>
        <w:rPr>
          <w:rFonts w:ascii="Times New Roman" w:eastAsia="Times New Roman" w:hAnsi="Times New Roman" w:cs="Times New Roman"/>
          <w:noProof/>
          <w:lang w:val="lt-LT"/>
        </w:rPr>
      </w:pPr>
    </w:p>
    <w:p w:rsidR="00BE4128" w:rsidRPr="00B0781C" w:rsidRDefault="00BE4128" w:rsidP="00BE4128">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Perpak. serija:</w:t>
      </w:r>
    </w:p>
    <w:p w:rsidR="00BE4128" w:rsidRPr="00B0781C" w:rsidRDefault="00BE4128" w:rsidP="00A633B3">
      <w:pPr>
        <w:spacing w:after="0" w:line="240" w:lineRule="auto"/>
        <w:rPr>
          <w:rFonts w:ascii="Times New Roman" w:eastAsia="Times New Roman" w:hAnsi="Times New Roman" w:cs="Times New Roman"/>
          <w:noProof/>
          <w:lang w:val="lt-LT"/>
        </w:rPr>
      </w:pPr>
    </w:p>
    <w:p w:rsidR="00645EEF" w:rsidRPr="00B0781C" w:rsidRDefault="00645EEF" w:rsidP="00645EEF">
      <w:pPr>
        <w:rPr>
          <w:rFonts w:ascii="Times New Roman" w:hAnsi="Times New Roman" w:cs="Times New Roman"/>
          <w:i/>
          <w:color w:val="000000" w:themeColor="text1"/>
          <w:lang w:val="lt-LT"/>
        </w:rPr>
      </w:pPr>
      <w:r w:rsidRPr="00B0781C">
        <w:rPr>
          <w:rFonts w:ascii="Times New Roman" w:hAnsi="Times New Roman" w:cs="Times New Roman"/>
          <w:i/>
          <w:color w:val="000000" w:themeColor="text1"/>
          <w:lang w:val="lt-LT"/>
        </w:rPr>
        <w:lastRenderedPageBreak/>
        <w:t>Lygiagrečiai importuojamas vaistas nuo referencinio vaisto skiriasi laikymo sąlygomis: lygiagrečiai importuojamą vaistą reikia papildomai laikyti originalioje pakuotėje</w:t>
      </w:r>
      <w:r w:rsidR="002D2E45">
        <w:rPr>
          <w:rFonts w:ascii="Times New Roman" w:hAnsi="Times New Roman" w:cs="Times New Roman"/>
          <w:i/>
          <w:color w:val="000000" w:themeColor="text1"/>
          <w:lang w:val="lt-LT"/>
        </w:rPr>
        <w:t>.</w:t>
      </w:r>
    </w:p>
    <w:p w:rsidR="006A479E" w:rsidRPr="00B0781C" w:rsidRDefault="00A633B3" w:rsidP="006A47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b/>
          <w:noProof/>
          <w:lang w:val="lt-LT"/>
        </w:rPr>
        <w:br w:type="page"/>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7"/>
      <w:bookmarkStart w:id="3" w:name="_Toc129243262"/>
    </w:p>
    <w:p w:rsidR="00A633B3" w:rsidRPr="00B0781C" w:rsidRDefault="00A633B3" w:rsidP="00A633B3">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0781C">
        <w:rPr>
          <w:rFonts w:ascii="Times New Roman" w:eastAsia="Times New Roman" w:hAnsi="Times New Roman" w:cs="Times New Roman"/>
          <w:b/>
          <w:caps/>
          <w:lang w:val="lt-LT"/>
        </w:rPr>
        <w:t>B.</w:t>
      </w:r>
      <w:r w:rsidRPr="00B0781C">
        <w:rPr>
          <w:rFonts w:ascii="Times New Roman" w:eastAsia="Times New Roman" w:hAnsi="Times New Roman" w:cs="Times New Roman"/>
          <w:b/>
          <w:caps/>
          <w:lang w:val="lt-LT"/>
        </w:rPr>
        <w:tab/>
        <w:t>PAKUOTĖS LAPELIS</w:t>
      </w:r>
      <w:bookmarkEnd w:id="2"/>
      <w:bookmarkEnd w:id="3"/>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lang w:val="lt-LT"/>
        </w:rPr>
        <w:br w:type="page"/>
      </w:r>
      <w:r w:rsidRPr="00B0781C">
        <w:rPr>
          <w:rFonts w:ascii="Times New Roman" w:eastAsia="Times New Roman" w:hAnsi="Times New Roman" w:cs="Times New Roman"/>
          <w:noProof/>
          <w:lang w:val="lt-LT"/>
        </w:rPr>
        <w:lastRenderedPageBreak/>
        <w:t xml:space="preserve"> </w:t>
      </w:r>
    </w:p>
    <w:p w:rsidR="00A633B3" w:rsidRPr="00B0781C" w:rsidRDefault="00A633B3" w:rsidP="00A633B3">
      <w:pPr>
        <w:spacing w:after="0" w:line="240" w:lineRule="auto"/>
        <w:jc w:val="center"/>
        <w:rPr>
          <w:rFonts w:ascii="Times New Roman" w:eastAsia="Times New Roman" w:hAnsi="Times New Roman" w:cs="Times New Roman"/>
          <w:lang w:val="lt-LT"/>
        </w:rPr>
      </w:pPr>
      <w:r w:rsidRPr="00B0781C">
        <w:rPr>
          <w:rFonts w:ascii="Times New Roman" w:eastAsia="Times New Roman" w:hAnsi="Times New Roman" w:cs="Times New Roman"/>
          <w:b/>
          <w:lang w:val="lt-LT"/>
        </w:rPr>
        <w:t>Pakuotės lapelis: informacija vartotojui</w:t>
      </w:r>
    </w:p>
    <w:p w:rsidR="00A633B3" w:rsidRPr="00B0781C" w:rsidRDefault="00A633B3" w:rsidP="00A633B3">
      <w:pPr>
        <w:spacing w:after="0" w:line="240" w:lineRule="auto"/>
        <w:jc w:val="center"/>
        <w:rPr>
          <w:rFonts w:ascii="Times New Roman" w:eastAsia="Times New Roman" w:hAnsi="Times New Roman" w:cs="Times New Roman"/>
          <w:lang w:val="lt-LT"/>
        </w:rPr>
      </w:pPr>
    </w:p>
    <w:p w:rsidR="00A633B3" w:rsidRPr="00B0781C" w:rsidRDefault="00A633B3" w:rsidP="00A633B3">
      <w:pPr>
        <w:keepNext/>
        <w:spacing w:after="0" w:line="240" w:lineRule="auto"/>
        <w:jc w:val="center"/>
        <w:outlineLvl w:val="1"/>
        <w:rPr>
          <w:rFonts w:ascii="Times New Roman" w:eastAsia="Times New Roman" w:hAnsi="Times New Roman" w:cs="Times New Roman"/>
          <w:b/>
          <w:lang w:val="lt-LT"/>
        </w:rPr>
      </w:pPr>
      <w:proofErr w:type="spellStart"/>
      <w:r w:rsidRPr="00B0781C">
        <w:rPr>
          <w:rFonts w:ascii="Times New Roman" w:eastAsia="Times New Roman" w:hAnsi="Times New Roman" w:cs="Times New Roman"/>
          <w:b/>
          <w:lang w:val="lt-LT"/>
        </w:rPr>
        <w:t>Tobrex</w:t>
      </w:r>
      <w:proofErr w:type="spellEnd"/>
      <w:r w:rsidRPr="00B0781C">
        <w:rPr>
          <w:rFonts w:ascii="Times New Roman" w:eastAsia="Times New Roman" w:hAnsi="Times New Roman" w:cs="Times New Roman"/>
          <w:b/>
          <w:lang w:val="lt-LT"/>
        </w:rPr>
        <w:t xml:space="preserve"> 3 mg/ml akių lašai (tirpalas)</w:t>
      </w:r>
    </w:p>
    <w:p w:rsidR="00A633B3" w:rsidRPr="00B0781C" w:rsidRDefault="00A633B3" w:rsidP="00A633B3">
      <w:pPr>
        <w:spacing w:after="0" w:line="240" w:lineRule="auto"/>
        <w:ind w:left="2880" w:firstLine="720"/>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Tobramicinas</w:t>
      </w:r>
      <w:proofErr w:type="spellEnd"/>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Atidžiai perskaitykite visą šį lapelį, prieš pradėdami vartoti vaistą, nes jame pateikiama Jums svarbi informacija.</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Neišmeskite šio lapelio, nes vėl gali prireikti jį perskaityti.</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Jeigu kiltų daugiau klausimų, kreipkitės į gydytoją arba vaistininką.</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Šis vaistas skirtas Jums, todėl kitiems žmonėms jo duoti negalima. Vaistas gali jiems pakenkti</w:t>
      </w:r>
    </w:p>
    <w:p w:rsidR="00A633B3" w:rsidRPr="00B0781C" w:rsidRDefault="00A633B3" w:rsidP="00BE4128">
      <w:pPr>
        <w:spacing w:after="0" w:line="240" w:lineRule="auto"/>
        <w:ind w:left="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(net tiems, kurių ligos požymiai yra tokie patys kaip Jūsų).</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Jeigu pasireiškė šalutinis poveikis (net jeigu jis šiame lapelyje nenurodytas), kreipkitės į</w:t>
      </w:r>
    </w:p>
    <w:p w:rsidR="00A633B3" w:rsidRPr="00B0781C" w:rsidRDefault="00A633B3" w:rsidP="00BE4128">
      <w:pPr>
        <w:spacing w:after="0" w:line="240" w:lineRule="auto"/>
        <w:ind w:left="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gydytoją arba vaistininką.</w:t>
      </w:r>
      <w:r w:rsidRPr="00B0781C">
        <w:rPr>
          <w:rFonts w:ascii="Times New Roman" w:eastAsia="Times New Roman" w:hAnsi="Times New Roman" w:cs="Times New Roman"/>
          <w:lang w:val="lt-LT"/>
        </w:rPr>
        <w:t xml:space="preserve"> </w:t>
      </w:r>
      <w:r w:rsidRPr="00B0781C">
        <w:rPr>
          <w:rFonts w:ascii="Times New Roman" w:eastAsia="Times New Roman" w:hAnsi="Times New Roman" w:cs="Times New Roman"/>
          <w:noProof/>
          <w:lang w:val="lt-LT"/>
        </w:rPr>
        <w:t>Žr. 4 skyrių.</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Apie ką rašoma šiame lapelyje?</w:t>
      </w: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1.</w:t>
      </w:r>
      <w:r w:rsidRPr="00B0781C">
        <w:rPr>
          <w:rFonts w:ascii="Times New Roman" w:eastAsia="Times New Roman" w:hAnsi="Times New Roman" w:cs="Times New Roman"/>
          <w:noProof/>
          <w:lang w:val="lt-LT"/>
        </w:rPr>
        <w:tab/>
        <w:t xml:space="preserve">Kas yra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w:t>
      </w:r>
      <w:r w:rsidRPr="00B0781C">
        <w:rPr>
          <w:rFonts w:ascii="Times New Roman" w:eastAsia="Times New Roman" w:hAnsi="Times New Roman" w:cs="Times New Roman"/>
          <w:noProof/>
          <w:lang w:val="lt-LT"/>
        </w:rPr>
        <w:t>ir kam jis vartojamas</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2.</w:t>
      </w:r>
      <w:r w:rsidRPr="00B0781C">
        <w:rPr>
          <w:rFonts w:ascii="Times New Roman" w:eastAsia="Times New Roman" w:hAnsi="Times New Roman" w:cs="Times New Roman"/>
          <w:noProof/>
          <w:lang w:val="lt-LT"/>
        </w:rPr>
        <w:tab/>
        <w:t xml:space="preserve">Kas žinotina prieš vartojant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3.</w:t>
      </w:r>
      <w:r w:rsidRPr="00B0781C">
        <w:rPr>
          <w:rFonts w:ascii="Times New Roman" w:eastAsia="Times New Roman" w:hAnsi="Times New Roman" w:cs="Times New Roman"/>
          <w:noProof/>
          <w:lang w:val="lt-LT"/>
        </w:rPr>
        <w:tab/>
        <w:t xml:space="preserve">Kaip vartoti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4.</w:t>
      </w:r>
      <w:r w:rsidRPr="00B0781C">
        <w:rPr>
          <w:rFonts w:ascii="Times New Roman" w:eastAsia="Times New Roman" w:hAnsi="Times New Roman" w:cs="Times New Roman"/>
          <w:noProof/>
          <w:lang w:val="lt-LT"/>
        </w:rPr>
        <w:tab/>
        <w:t>Galimas šalutinis poveikis</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5.</w:t>
      </w:r>
      <w:r w:rsidRPr="00B0781C">
        <w:rPr>
          <w:rFonts w:ascii="Times New Roman" w:eastAsia="Times New Roman" w:hAnsi="Times New Roman" w:cs="Times New Roman"/>
          <w:noProof/>
          <w:lang w:val="lt-LT"/>
        </w:rPr>
        <w:tab/>
        <w:t xml:space="preserve">Kaip laikyti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6.</w:t>
      </w:r>
      <w:r w:rsidRPr="00B0781C">
        <w:rPr>
          <w:rFonts w:ascii="Times New Roman" w:eastAsia="Times New Roman" w:hAnsi="Times New Roman" w:cs="Times New Roman"/>
          <w:noProof/>
          <w:lang w:val="lt-LT"/>
        </w:rPr>
        <w:tab/>
        <w:t>Pakuotės turinys ir kita informacija</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keepNext/>
        <w:tabs>
          <w:tab w:val="left" w:pos="567"/>
        </w:tabs>
        <w:spacing w:after="0" w:line="240" w:lineRule="auto"/>
        <w:ind w:left="567" w:hanging="567"/>
        <w:outlineLvl w:val="1"/>
        <w:rPr>
          <w:rFonts w:ascii="Times New Roman" w:eastAsia="Times New Roman" w:hAnsi="Times New Roman" w:cs="Times New Roman"/>
          <w:b/>
          <w:lang w:val="lt-LT"/>
        </w:rPr>
      </w:pPr>
      <w:r w:rsidRPr="00B0781C">
        <w:rPr>
          <w:rFonts w:ascii="Times New Roman" w:eastAsia="Times New Roman" w:hAnsi="Times New Roman" w:cs="Times New Roman"/>
          <w:b/>
          <w:lang w:val="lt-LT"/>
        </w:rPr>
        <w:t>1.</w:t>
      </w:r>
      <w:r w:rsidRPr="00B0781C">
        <w:rPr>
          <w:rFonts w:ascii="Times New Roman" w:eastAsia="Times New Roman" w:hAnsi="Times New Roman" w:cs="Times New Roman"/>
          <w:b/>
          <w:lang w:val="lt-LT"/>
        </w:rPr>
        <w:tab/>
        <w:t xml:space="preserve">Kas yra </w:t>
      </w:r>
      <w:proofErr w:type="spellStart"/>
      <w:r w:rsidRPr="00B0781C">
        <w:rPr>
          <w:rFonts w:ascii="Times New Roman" w:eastAsia="Times New Roman" w:hAnsi="Times New Roman" w:cs="Times New Roman"/>
          <w:b/>
          <w:lang w:val="lt-LT"/>
        </w:rPr>
        <w:t>Tobrex</w:t>
      </w:r>
      <w:proofErr w:type="spellEnd"/>
      <w:r w:rsidRPr="00B0781C">
        <w:rPr>
          <w:rFonts w:ascii="Times New Roman" w:eastAsia="Times New Roman" w:hAnsi="Times New Roman" w:cs="Times New Roman"/>
          <w:b/>
          <w:lang w:val="lt-LT"/>
        </w:rPr>
        <w:t xml:space="preserve"> ir kam jis vartojamas</w:t>
      </w: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akių lašai vartojami </w:t>
      </w:r>
      <w:proofErr w:type="spellStart"/>
      <w:r w:rsidRPr="00B0781C">
        <w:rPr>
          <w:rFonts w:ascii="Times New Roman" w:eastAsia="Times New Roman" w:hAnsi="Times New Roman" w:cs="Times New Roman"/>
          <w:lang w:val="lt-LT"/>
        </w:rPr>
        <w:t>tobramicinui</w:t>
      </w:r>
      <w:proofErr w:type="spellEnd"/>
      <w:r w:rsidRPr="00B0781C">
        <w:rPr>
          <w:rFonts w:ascii="Times New Roman" w:eastAsia="Times New Roman" w:hAnsi="Times New Roman" w:cs="Times New Roman"/>
          <w:lang w:val="lt-LT"/>
        </w:rPr>
        <w:t xml:space="preserve"> jautrių bakterijų sukeltų akies ir jos priedinių organų (vokų, junginės, ir ašarų aparato) paviršinių infekcinių ligų gydymui suaugusiems žmonėms ir 1 metų bei vyresniems vaikams. </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yra vienas iš </w:t>
      </w:r>
      <w:proofErr w:type="spellStart"/>
      <w:r w:rsidRPr="00B0781C">
        <w:rPr>
          <w:rFonts w:ascii="Times New Roman" w:eastAsia="Times New Roman" w:hAnsi="Times New Roman" w:cs="Times New Roman"/>
          <w:lang w:val="lt-LT"/>
        </w:rPr>
        <w:t>antiinfekcinių</w:t>
      </w:r>
      <w:proofErr w:type="spellEnd"/>
      <w:r w:rsidRPr="00B0781C">
        <w:rPr>
          <w:rFonts w:ascii="Times New Roman" w:eastAsia="Times New Roman" w:hAnsi="Times New Roman" w:cs="Times New Roman"/>
          <w:lang w:val="lt-LT"/>
        </w:rPr>
        <w:t xml:space="preserve"> vaistų.</w:t>
      </w:r>
      <w:r w:rsidRPr="00B0781C">
        <w:rPr>
          <w:rFonts w:ascii="Times New Roman" w:eastAsia="Times New Roman" w:hAnsi="Times New Roman" w:cs="Times New Roman"/>
          <w:b/>
          <w:lang w:val="lt-LT"/>
        </w:rPr>
        <w:t xml:space="preserve"> </w:t>
      </w:r>
      <w:r w:rsidRPr="00B0781C">
        <w:rPr>
          <w:rFonts w:ascii="Times New Roman" w:eastAsia="Times New Roman" w:hAnsi="Times New Roman" w:cs="Times New Roman"/>
          <w:lang w:val="lt-LT"/>
        </w:rPr>
        <w:t xml:space="preserve">Šiai grupei priklauso antibiotikai (iš jų ir </w:t>
      </w:r>
      <w:proofErr w:type="spellStart"/>
      <w:r w:rsidRPr="00B0781C">
        <w:rPr>
          <w:rFonts w:ascii="Times New Roman" w:eastAsia="Times New Roman" w:hAnsi="Times New Roman" w:cs="Times New Roman"/>
          <w:lang w:val="lt-LT"/>
        </w:rPr>
        <w:t>tobramicinas</w:t>
      </w:r>
      <w:proofErr w:type="spellEnd"/>
      <w:r w:rsidRPr="00B0781C">
        <w:rPr>
          <w:rFonts w:ascii="Times New Roman" w:eastAsia="Times New Roman" w:hAnsi="Times New Roman" w:cs="Times New Roman"/>
          <w:lang w:val="lt-LT"/>
        </w:rPr>
        <w:t>), veikiantys daugelį mikroorganizmų, galinčių sukelti akių ligas.</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keepNext/>
        <w:tabs>
          <w:tab w:val="left" w:pos="567"/>
        </w:tabs>
        <w:spacing w:after="0" w:line="240" w:lineRule="auto"/>
        <w:ind w:left="567" w:hanging="567"/>
        <w:outlineLvl w:val="1"/>
        <w:rPr>
          <w:rFonts w:ascii="Times New Roman" w:eastAsia="Times New Roman" w:hAnsi="Times New Roman" w:cs="Times New Roman"/>
          <w:b/>
          <w:lang w:val="lt-LT"/>
        </w:rPr>
      </w:pPr>
      <w:r w:rsidRPr="00B0781C">
        <w:rPr>
          <w:rFonts w:ascii="Times New Roman" w:eastAsia="Times New Roman" w:hAnsi="Times New Roman" w:cs="Times New Roman"/>
          <w:b/>
          <w:lang w:val="lt-LT"/>
        </w:rPr>
        <w:t>2.</w:t>
      </w:r>
      <w:r w:rsidRPr="00B0781C">
        <w:rPr>
          <w:rFonts w:ascii="Times New Roman" w:eastAsia="Times New Roman" w:hAnsi="Times New Roman" w:cs="Times New Roman"/>
          <w:b/>
          <w:lang w:val="lt-LT"/>
        </w:rPr>
        <w:tab/>
        <w:t xml:space="preserve">Kas žinotina prieš vartojant </w:t>
      </w:r>
      <w:proofErr w:type="spellStart"/>
      <w:r w:rsidRPr="00B0781C">
        <w:rPr>
          <w:rFonts w:ascii="Times New Roman" w:eastAsia="Times New Roman" w:hAnsi="Times New Roman" w:cs="Times New Roman"/>
          <w:b/>
          <w:lang w:val="lt-LT"/>
        </w:rPr>
        <w:t>Tobrex</w:t>
      </w:r>
      <w:proofErr w:type="spellEnd"/>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bCs/>
          <w:lang w:val="lt-LT"/>
        </w:rPr>
      </w:pPr>
      <w:proofErr w:type="spellStart"/>
      <w:r w:rsidRPr="00B0781C">
        <w:rPr>
          <w:rFonts w:ascii="Times New Roman" w:eastAsia="Times New Roman" w:hAnsi="Times New Roman" w:cs="Times New Roman"/>
          <w:b/>
          <w:bCs/>
          <w:lang w:val="lt-LT"/>
        </w:rPr>
        <w:t>Tobrex</w:t>
      </w:r>
      <w:proofErr w:type="spellEnd"/>
      <w:r w:rsidRPr="00B0781C">
        <w:rPr>
          <w:rFonts w:ascii="Times New Roman" w:eastAsia="Times New Roman" w:hAnsi="Times New Roman" w:cs="Times New Roman"/>
          <w:b/>
          <w:bCs/>
          <w:lang w:val="lt-LT"/>
        </w:rPr>
        <w:t xml:space="preserve"> vartoti negalima:</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jeigu yra alergija tobramicinui arba bet kuriai pagalbinei šio vaisto medžiagai (jos išvardytos 6 skyriuje);</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jeigu yra padidėjęs jautrumas kitiems aminoglikozidams (pvz., gentamicinui).</w:t>
      </w:r>
    </w:p>
    <w:p w:rsidR="00A633B3" w:rsidRPr="00B0781C" w:rsidRDefault="00A633B3" w:rsidP="00A633B3">
      <w:pPr>
        <w:spacing w:after="0" w:line="240" w:lineRule="auto"/>
        <w:ind w:left="720"/>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b/>
          <w:bCs/>
          <w:lang w:val="lt-LT"/>
        </w:rPr>
      </w:pPr>
      <w:r w:rsidRPr="00B0781C">
        <w:rPr>
          <w:rFonts w:ascii="Times New Roman" w:eastAsia="Times New Roman" w:hAnsi="Times New Roman" w:cs="Times New Roman"/>
          <w:b/>
          <w:bCs/>
          <w:lang w:val="lt-LT"/>
        </w:rPr>
        <w:t>Įspėjimai ir atsargumo priemonės</w:t>
      </w:r>
    </w:p>
    <w:p w:rsidR="00A633B3" w:rsidRPr="00B0781C" w:rsidRDefault="00A633B3" w:rsidP="00A633B3">
      <w:pPr>
        <w:numPr>
          <w:ilvl w:val="12"/>
          <w:numId w:val="0"/>
        </w:numPr>
        <w:spacing w:after="0" w:line="240" w:lineRule="auto"/>
        <w:ind w:right="-2"/>
        <w:rPr>
          <w:rFonts w:ascii="Times New Roman" w:eastAsia="Times New Roman" w:hAnsi="Times New Roman" w:cs="Times New Roman"/>
          <w:b/>
          <w:bCs/>
          <w:lang w:val="lt-LT"/>
        </w:rPr>
      </w:pPr>
      <w:r w:rsidRPr="00B0781C">
        <w:rPr>
          <w:rFonts w:ascii="Times New Roman" w:eastAsia="Calibri" w:hAnsi="Times New Roman" w:cs="Times New Roman"/>
          <w:noProof/>
          <w:lang w:val="lt-LT"/>
        </w:rPr>
        <w:t xml:space="preserve">Pasitarkite su gydytoju arba vaistininku, prieš pradėdami vartoti </w:t>
      </w:r>
      <w:proofErr w:type="spellStart"/>
      <w:r w:rsidRPr="00B0781C">
        <w:rPr>
          <w:rFonts w:ascii="Times New Roman" w:eastAsia="Times New Roman" w:hAnsi="Times New Roman" w:cs="Times New Roman"/>
          <w:lang w:val="lt-LT"/>
        </w:rPr>
        <w:t>Tobrex</w:t>
      </w:r>
      <w:proofErr w:type="spellEnd"/>
      <w:r w:rsidRPr="00B0781C">
        <w:rPr>
          <w:rFonts w:ascii="Times New Roman" w:eastAsia="Calibri" w:hAnsi="Times New Roman" w:cs="Times New Roman"/>
          <w:noProof/>
          <w:lang w:val="lt-LT"/>
        </w:rPr>
        <w:t>:</w:t>
      </w:r>
    </w:p>
    <w:p w:rsidR="00A633B3" w:rsidRPr="00B0781C" w:rsidRDefault="00A633B3" w:rsidP="00A633B3">
      <w:pPr>
        <w:numPr>
          <w:ilvl w:val="0"/>
          <w:numId w:val="1"/>
        </w:numPr>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 xml:space="preserve">jeigu pasireiškia alerginė reakcija į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nutraukite vaisto vartojimą ir kreipkitės į </w:t>
      </w:r>
      <w:r w:rsidRPr="00B0781C">
        <w:rPr>
          <w:rFonts w:ascii="Times New Roman" w:eastAsia="Times New Roman" w:hAnsi="Times New Roman" w:cs="Times New Roman"/>
          <w:noProof/>
          <w:lang w:val="lt-LT"/>
        </w:rPr>
        <w:t>gydytoją. Alerginė reakcija gali būti įvairi</w:t>
      </w:r>
      <w:r w:rsidRPr="00B0781C">
        <w:rPr>
          <w:rFonts w:ascii="Times New Roman" w:eastAsia="Times New Roman" w:hAnsi="Times New Roman" w:cs="Times New Roman"/>
          <w:lang w:val="lt-LT"/>
        </w:rPr>
        <w:t xml:space="preserve"> (</w:t>
      </w:r>
      <w:r w:rsidRPr="00B0781C">
        <w:rPr>
          <w:rFonts w:ascii="Times New Roman" w:eastAsia="Times New Roman" w:hAnsi="Times New Roman" w:cs="Times New Roman"/>
          <w:noProof/>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rsidR="00A633B3" w:rsidRPr="00B0781C" w:rsidRDefault="00A633B3" w:rsidP="00A633B3">
      <w:pPr>
        <w:numPr>
          <w:ilvl w:val="0"/>
          <w:numId w:val="1"/>
        </w:numPr>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jeigu kartu su Tobrex akių lašais vartojate kitus antibiotikus, pasitarkite su gydytoju;</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Calibri" w:hAnsi="Times New Roman" w:cs="Times New Roman"/>
          <w:noProof/>
          <w:lang w:val="lt-LT"/>
        </w:rPr>
      </w:pPr>
      <w:r w:rsidRPr="00B0781C">
        <w:rPr>
          <w:rFonts w:ascii="Times New Roman" w:eastAsia="Times New Roman" w:hAnsi="Times New Roman" w:cs="Times New Roman"/>
          <w:lang w:val="lt-LT"/>
        </w:rPr>
        <w:t xml:space="preserve">jeigu Jūsų simptomai pasunkėja ar staiga atsinaujina, kreipkitės į gydytoją. Jei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vartojate ilgai, gali padidėti akies infekcijos pavojus.</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b/>
          <w:lang w:val="lt-LT"/>
        </w:rPr>
        <w:t>Vaikams ir paaugliams</w:t>
      </w:r>
    </w:p>
    <w:p w:rsidR="00A633B3" w:rsidRPr="00B0781C" w:rsidRDefault="00A633B3" w:rsidP="00A633B3">
      <w:pPr>
        <w:tabs>
          <w:tab w:val="left" w:pos="360"/>
        </w:tabs>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Nevartokite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akių lašų vaikams iki 1 metų.</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20" w:lineRule="exact"/>
        <w:rPr>
          <w:rFonts w:ascii="Times New Roman" w:eastAsia="Times New Roman" w:hAnsi="Times New Roman" w:cs="Times New Roman"/>
          <w:b/>
          <w:bCs/>
          <w:lang w:val="lt-LT"/>
        </w:rPr>
      </w:pPr>
      <w:r w:rsidRPr="00B0781C">
        <w:rPr>
          <w:rFonts w:ascii="Times New Roman" w:eastAsia="Times New Roman" w:hAnsi="Times New Roman" w:cs="Times New Roman"/>
          <w:b/>
          <w:bCs/>
          <w:lang w:val="lt-LT"/>
        </w:rPr>
        <w:lastRenderedPageBreak/>
        <w:t xml:space="preserve">Kiti vaistai ir </w:t>
      </w:r>
      <w:proofErr w:type="spellStart"/>
      <w:r w:rsidRPr="00B0781C">
        <w:rPr>
          <w:rFonts w:ascii="Times New Roman" w:eastAsia="Times New Roman" w:hAnsi="Times New Roman" w:cs="Times New Roman"/>
          <w:b/>
          <w:bCs/>
          <w:lang w:val="lt-LT"/>
        </w:rPr>
        <w:t>Tobrex</w:t>
      </w:r>
      <w:proofErr w:type="spellEnd"/>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Vartojant kartu su kortikosteroidais, gali būti maskuojami infekcinio susirgimo požymiai.</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Kartu vartojant kitus akių vaistus tarp vienų ir kitų vartojimo reikia daryti 5 minučių pertrauką. Akių tepalą reikia vartoti paskiausiai.</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20" w:lineRule="exact"/>
        <w:rPr>
          <w:rFonts w:ascii="Times New Roman" w:eastAsia="Times New Roman" w:hAnsi="Times New Roman" w:cs="Times New Roman"/>
          <w:b/>
          <w:bCs/>
          <w:lang w:val="lt-LT"/>
        </w:rPr>
      </w:pPr>
      <w:r w:rsidRPr="00B0781C">
        <w:rPr>
          <w:rFonts w:ascii="Times New Roman" w:eastAsia="Times New Roman" w:hAnsi="Times New Roman" w:cs="Times New Roman"/>
          <w:b/>
          <w:bCs/>
          <w:lang w:val="lt-LT"/>
        </w:rPr>
        <w:t>Nėštumas ir žindymo laikotarpis</w:t>
      </w:r>
    </w:p>
    <w:p w:rsidR="00A633B3" w:rsidRPr="00B0781C" w:rsidRDefault="00A633B3" w:rsidP="00A633B3">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A633B3" w:rsidRPr="00B0781C" w:rsidRDefault="00A633B3" w:rsidP="00A633B3">
      <w:pPr>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 xml:space="preserve">Nėštumo arba žindymo laikotarpiu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w:t>
      </w:r>
      <w:r w:rsidRPr="00B0781C">
        <w:rPr>
          <w:rFonts w:ascii="Times New Roman" w:eastAsia="Times New Roman" w:hAnsi="Times New Roman" w:cs="Times New Roman"/>
          <w:noProof/>
          <w:lang w:val="lt-LT"/>
        </w:rPr>
        <w:t xml:space="preserve">akių lašų nevartokite, nebent gydytojas nuspręstų, kad vaistą vartoti reikia.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w:t>
      </w:r>
      <w:r w:rsidRPr="00B0781C">
        <w:rPr>
          <w:rFonts w:ascii="Times New Roman" w:eastAsia="Times New Roman" w:hAnsi="Times New Roman" w:cs="Times New Roman"/>
          <w:noProof/>
          <w:lang w:val="lt-LT"/>
        </w:rPr>
        <w:t>nėščioms moterims galima vartoti tik neabejotinai būtinu atveju. Prieš vartojant bet kokį vaistą, būtina pasitarti su gydytoju arba vaistininku.</w:t>
      </w:r>
    </w:p>
    <w:p w:rsidR="00A633B3" w:rsidRPr="00B0781C" w:rsidRDefault="00A633B3" w:rsidP="00A633B3">
      <w:pPr>
        <w:spacing w:after="0" w:line="240" w:lineRule="auto"/>
        <w:ind w:firstLine="709"/>
        <w:rPr>
          <w:rFonts w:ascii="Times New Roman" w:eastAsia="Times New Roman" w:hAnsi="Times New Roman" w:cs="Times New Roman"/>
          <w:lang w:val="lt-LT"/>
        </w:rPr>
      </w:pPr>
    </w:p>
    <w:p w:rsidR="00A633B3" w:rsidRPr="00B0781C" w:rsidRDefault="00A633B3" w:rsidP="00A633B3">
      <w:pPr>
        <w:spacing w:after="0" w:line="220" w:lineRule="exact"/>
        <w:rPr>
          <w:rFonts w:ascii="Times New Roman" w:eastAsia="Times New Roman" w:hAnsi="Times New Roman" w:cs="Times New Roman"/>
          <w:b/>
          <w:bCs/>
          <w:lang w:val="lt-LT"/>
        </w:rPr>
      </w:pPr>
      <w:r w:rsidRPr="00B0781C">
        <w:rPr>
          <w:rFonts w:ascii="Times New Roman" w:eastAsia="Times New Roman" w:hAnsi="Times New Roman" w:cs="Times New Roman"/>
          <w:b/>
          <w:bCs/>
          <w:lang w:val="lt-LT"/>
        </w:rPr>
        <w:t>Vairavimas ir mechanizmų valdymas</w:t>
      </w:r>
    </w:p>
    <w:p w:rsidR="00A633B3" w:rsidRPr="00B0781C" w:rsidRDefault="00A633B3" w:rsidP="00A633B3">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akių lašai neturėtų veikti gebėjimo vairuoti ir dirbti su mechanizmais. Įsilašinus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trumpai gali būti neryškus matymas. Nevairuokite ir nevaldykite mechanizmų, kol matymas nepagerės.</w:t>
      </w: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spacing w:after="0" w:line="240" w:lineRule="auto"/>
        <w:rPr>
          <w:rFonts w:ascii="Times New Roman" w:eastAsia="Times New Roman" w:hAnsi="Times New Roman" w:cs="Times New Roman"/>
          <w:b/>
          <w:lang w:val="lt-LT"/>
        </w:rPr>
      </w:pPr>
      <w:proofErr w:type="spellStart"/>
      <w:r w:rsidRPr="00B0781C">
        <w:rPr>
          <w:rFonts w:ascii="Times New Roman" w:eastAsia="Times New Roman" w:hAnsi="Times New Roman" w:cs="Times New Roman"/>
          <w:b/>
          <w:lang w:val="lt-LT"/>
        </w:rPr>
        <w:t>Tobrex</w:t>
      </w:r>
      <w:proofErr w:type="spellEnd"/>
      <w:r w:rsidRPr="00B0781C">
        <w:rPr>
          <w:rFonts w:ascii="Times New Roman" w:eastAsia="Times New Roman" w:hAnsi="Times New Roman" w:cs="Times New Roman"/>
          <w:b/>
          <w:lang w:val="lt-LT"/>
        </w:rPr>
        <w:t xml:space="preserve"> sudėtyje yra </w:t>
      </w:r>
      <w:proofErr w:type="spellStart"/>
      <w:r w:rsidRPr="00B0781C">
        <w:rPr>
          <w:rFonts w:ascii="Times New Roman" w:eastAsia="Times New Roman" w:hAnsi="Times New Roman" w:cs="Times New Roman"/>
          <w:b/>
          <w:lang w:val="lt-LT"/>
        </w:rPr>
        <w:t>benzalkonio</w:t>
      </w:r>
      <w:proofErr w:type="spellEnd"/>
      <w:r w:rsidRPr="00B0781C">
        <w:rPr>
          <w:rFonts w:ascii="Times New Roman" w:eastAsia="Times New Roman" w:hAnsi="Times New Roman" w:cs="Times New Roman"/>
          <w:b/>
          <w:lang w:val="lt-LT"/>
        </w:rPr>
        <w:t xml:space="preserve"> chlorido</w:t>
      </w:r>
    </w:p>
    <w:p w:rsidR="00A633B3" w:rsidRPr="00B0781C" w:rsidRDefault="00A633B3" w:rsidP="00A633B3">
      <w:pPr>
        <w:spacing w:after="0" w:line="240" w:lineRule="auto"/>
        <w:rPr>
          <w:rFonts w:ascii="Times New Roman" w:eastAsia="Times New Roman" w:hAnsi="Times New Roman" w:cs="Times New Roman"/>
          <w:lang w:val="lt-LT" w:eastAsia="lt-LT"/>
        </w:rPr>
      </w:pPr>
      <w:r w:rsidRPr="00B0781C">
        <w:rPr>
          <w:rFonts w:ascii="Times New Roman" w:eastAsia="Times New Roman" w:hAnsi="Times New Roman" w:cs="Times New Roman"/>
          <w:lang w:val="lt-LT" w:eastAsia="lt-LT"/>
        </w:rPr>
        <w:t>Gali sudirginti akis. Turi nepatekti ant minkštųjų kontaktinių lęšių.</w:t>
      </w:r>
      <w:r w:rsidRPr="00B0781C">
        <w:rPr>
          <w:rFonts w:ascii="Times New Roman" w:eastAsia="Times New Roman" w:hAnsi="Times New Roman" w:cs="Times New Roman"/>
          <w:lang w:val="lt-LT"/>
        </w:rPr>
        <w:t xml:space="preserve"> </w:t>
      </w:r>
      <w:r w:rsidRPr="00B0781C">
        <w:rPr>
          <w:rFonts w:ascii="Times New Roman" w:eastAsia="Times New Roman" w:hAnsi="Times New Roman" w:cs="Times New Roman"/>
          <w:lang w:val="lt-LT" w:eastAsia="lt-LT"/>
        </w:rPr>
        <w:t>Prieš vartojimą kontaktinius lęšius reikia išimti (vėl juos galima įdėti ne anksčiau kaip po 15 min.). Keičia minkštųjų kontaktinių lęšių spalvą.</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keepNext/>
        <w:numPr>
          <w:ilvl w:val="0"/>
          <w:numId w:val="2"/>
        </w:numPr>
        <w:tabs>
          <w:tab w:val="num" w:pos="567"/>
        </w:tabs>
        <w:spacing w:after="0" w:line="240" w:lineRule="auto"/>
        <w:ind w:hanging="1080"/>
        <w:outlineLvl w:val="0"/>
        <w:rPr>
          <w:rFonts w:ascii="Times New Roman" w:eastAsia="Times New Roman" w:hAnsi="Times New Roman" w:cs="Times New Roman"/>
          <w:b/>
          <w:lang w:val="lt-LT"/>
        </w:rPr>
      </w:pPr>
      <w:r w:rsidRPr="00B0781C">
        <w:rPr>
          <w:rFonts w:ascii="Times New Roman" w:eastAsia="Times New Roman" w:hAnsi="Times New Roman" w:cs="Times New Roman"/>
          <w:b/>
          <w:lang w:val="lt-LT"/>
        </w:rPr>
        <w:t xml:space="preserve">Kaip vartoti </w:t>
      </w:r>
      <w:proofErr w:type="spellStart"/>
      <w:r w:rsidRPr="00B0781C">
        <w:rPr>
          <w:rFonts w:ascii="Times New Roman" w:eastAsia="Times New Roman" w:hAnsi="Times New Roman" w:cs="Times New Roman"/>
          <w:b/>
          <w:lang w:val="lt-LT"/>
        </w:rPr>
        <w:t>Tobrex</w:t>
      </w:r>
      <w:proofErr w:type="spellEnd"/>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Visada vartokite šį vaistą tiksliai kaip nurodė gydytojas. Jeigu abejojate, kreipkitės į gydytoją arba vaistininką. </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Suaugusiems (taip pat senyviems žmonėms) ir vyresniems nei 1 metų vaikams.</w:t>
      </w: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Įprastinė dozė:</w:t>
      </w:r>
      <w:r w:rsidRPr="00B0781C">
        <w:rPr>
          <w:rFonts w:ascii="Times New Roman" w:eastAsia="Times New Roman" w:hAnsi="Times New Roman" w:cs="Times New Roman"/>
          <w:b/>
          <w:lang w:val="lt-LT"/>
        </w:rPr>
        <w:t xml:space="preserve"> </w:t>
      </w:r>
      <w:r w:rsidRPr="00B0781C">
        <w:rPr>
          <w:rFonts w:ascii="Times New Roman" w:eastAsia="Times New Roman" w:hAnsi="Times New Roman" w:cs="Times New Roman"/>
          <w:lang w:val="lt-LT"/>
        </w:rPr>
        <w:t xml:space="preserve">vienas lašas reguliariais intervalais kas keturias valandas. </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Lašinkitės po tiek, jei gydytojas nenurodė kitaip. Į abi akis lašinkitės tik, jei gydytojas taip paskyrė.</w:t>
      </w: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Įprastinė gydymo trukmė – 7±1 diena. Gydytojas pasakys, kaip ilgai vartoti vaistą.</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Kartu vartoja</w:t>
      </w:r>
      <w:r w:rsidR="005E5F18" w:rsidRPr="00B0781C">
        <w:rPr>
          <w:rFonts w:ascii="Times New Roman" w:eastAsia="Times New Roman" w:hAnsi="Times New Roman" w:cs="Times New Roman"/>
          <w:lang w:val="lt-LT"/>
        </w:rPr>
        <w:t>nt</w:t>
      </w:r>
      <w:r w:rsidRPr="00B0781C">
        <w:rPr>
          <w:rFonts w:ascii="Times New Roman" w:eastAsia="Times New Roman" w:hAnsi="Times New Roman" w:cs="Times New Roman"/>
          <w:lang w:val="lt-LT"/>
        </w:rPr>
        <w:t xml:space="preserve"> kitokių akių lašų ar tepalo, tarp jų vartojimo reikia daryti mažiausiai 5 min. pertrauką. Akių tepalą reikia vartoti paskiausiai.</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galima vartoti tik ant akių.</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Vartojimas vaikams ir paaugliams</w:t>
      </w: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1 metų ir vyresniems vaikams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akių lašus galima vartoti tokiomis pačiomis dozėmis, kaip ir suaugusiesiems. Šio vaistinio preparato veiksmingumas ir saugumas jaunesniems kaip 1 metų vaikams nenustatytas, duomenų nėra.</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Pacientams, kurių kepenų ir inkstų funkcija sutrikusi</w:t>
      </w: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Šių pacientų gydymas </w:t>
      </w: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akių lašais netirtas. Akims vartojamo </w:t>
      </w:r>
      <w:proofErr w:type="spellStart"/>
      <w:r w:rsidRPr="00B0781C">
        <w:rPr>
          <w:rFonts w:ascii="Times New Roman" w:eastAsia="Times New Roman" w:hAnsi="Times New Roman" w:cs="Times New Roman"/>
          <w:lang w:val="lt-LT"/>
        </w:rPr>
        <w:t>tobramicino</w:t>
      </w:r>
      <w:proofErr w:type="spellEnd"/>
      <w:r w:rsidRPr="00B0781C">
        <w:rPr>
          <w:rFonts w:ascii="Times New Roman" w:eastAsia="Times New Roman" w:hAnsi="Times New Roman" w:cs="Times New Roman"/>
          <w:lang w:val="lt-LT"/>
        </w:rPr>
        <w:t xml:space="preserve"> sisteminė absorbcija yra labai maža. Jei tuo pačiu metu gydoma bendrojo poveikio </w:t>
      </w:r>
      <w:proofErr w:type="spellStart"/>
      <w:r w:rsidRPr="00B0781C">
        <w:rPr>
          <w:rFonts w:ascii="Times New Roman" w:eastAsia="Times New Roman" w:hAnsi="Times New Roman" w:cs="Times New Roman"/>
          <w:lang w:val="lt-LT"/>
        </w:rPr>
        <w:t>aminoglikozidų</w:t>
      </w:r>
      <w:proofErr w:type="spellEnd"/>
      <w:r w:rsidRPr="00B0781C">
        <w:rPr>
          <w:rFonts w:ascii="Times New Roman" w:eastAsia="Times New Roman" w:hAnsi="Times New Roman" w:cs="Times New Roman"/>
          <w:lang w:val="lt-LT"/>
        </w:rPr>
        <w:t xml:space="preserve"> grupės antibiotikais, reikėtų matuoti bendrąją jų koncentraciją serume, kad būtų galima palaikyti tinkamą gydomąją koncentraciją.</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Įlašinus vaisto rekomenduojama užsimerkti ir užspausti nosinį ašarų kanalą. Tai gali sumažinti vaisto absorbciją ir bendrąjį šalutinį poveikį.</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skirtas tik Jūsų akims.</w:t>
      </w:r>
      <w:r w:rsidR="006D1BC9">
        <w:rPr>
          <w:lang w:val="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36.75pt;width:89.6pt;height:90.25pt;z-index:-251656704;visibility:visible;mso-wrap-edited:f;mso-position-horizontal-relative:text;mso-position-vertical-relative:text" wrapcoords="-140 0 -140 21461 21600 21461 21600 0 -140 0" o:allowincell="f" fillcolor="window">
            <v:imagedata r:id="rId5" o:title=""/>
          </v:shape>
          <o:OLEObject Type="Embed" ProgID="Word.Picture.8" ShapeID="_x0000_s1030" DrawAspect="Content" ObjectID="_1586330649" r:id="rId6"/>
        </w:object>
      </w:r>
    </w:p>
    <w:p w:rsidR="00A633B3" w:rsidRPr="00B0781C" w:rsidRDefault="00A633B3" w:rsidP="00A633B3">
      <w:pPr>
        <w:spacing w:after="0" w:line="240" w:lineRule="auto"/>
        <w:rPr>
          <w:rFonts w:ascii="Times New Roman" w:eastAsia="Times New Roman" w:hAnsi="Times New Roman" w:cs="Times New Roman"/>
          <w:lang w:val="lt-LT"/>
        </w:rPr>
      </w:pPr>
      <w:r w:rsidRPr="00B0781C">
        <w:rPr>
          <w:noProof/>
          <w:lang w:val="lt-LT" w:eastAsia="lt-LT"/>
        </w:rPr>
        <w:drawing>
          <wp:anchor distT="0" distB="0" distL="114300" distR="114300" simplePos="0" relativeHeight="251655680" behindDoc="0" locked="0" layoutInCell="0" allowOverlap="1">
            <wp:simplePos x="0" y="0"/>
            <wp:positionH relativeFrom="column">
              <wp:posOffset>4951730</wp:posOffset>
            </wp:positionH>
            <wp:positionV relativeFrom="paragraph">
              <wp:posOffset>294640</wp:posOffset>
            </wp:positionV>
            <wp:extent cx="1005840" cy="1002030"/>
            <wp:effectExtent l="0" t="0" r="3810" b="7620"/>
            <wp:wrapTopAndBottom/>
            <wp:docPr id="4" name="Paveikslėlis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Pr="00B0781C">
        <w:rPr>
          <w:noProof/>
          <w:lang w:val="lt-LT" w:eastAsia="lt-LT"/>
        </w:rPr>
        <w:drawing>
          <wp:anchor distT="0" distB="0" distL="114300" distR="114300" simplePos="0" relativeHeight="251656704" behindDoc="1" locked="0" layoutInCell="0" allowOverlap="1">
            <wp:simplePos x="0" y="0"/>
            <wp:positionH relativeFrom="column">
              <wp:posOffset>1385570</wp:posOffset>
            </wp:positionH>
            <wp:positionV relativeFrom="paragraph">
              <wp:posOffset>34925</wp:posOffset>
            </wp:positionV>
            <wp:extent cx="1828800" cy="1503045"/>
            <wp:effectExtent l="0" t="0" r="0" b="190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r w:rsidRPr="00B0781C">
        <w:rPr>
          <w:noProof/>
          <w:lang w:val="lt-LT" w:eastAsia="lt-LT"/>
        </w:rPr>
        <w:drawing>
          <wp:anchor distT="0" distB="0" distL="114300" distR="114300" simplePos="0" relativeHeight="251657728" behindDoc="1" locked="0" layoutInCell="0" allowOverlap="1">
            <wp:simplePos x="0" y="0"/>
            <wp:positionH relativeFrom="column">
              <wp:posOffset>3122930</wp:posOffset>
            </wp:positionH>
            <wp:positionV relativeFrom="paragraph">
              <wp:posOffset>127635</wp:posOffset>
            </wp:positionV>
            <wp:extent cx="1737360" cy="1370330"/>
            <wp:effectExtent l="0" t="0" r="0" b="127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B0781C">
        <w:rPr>
          <w:noProof/>
          <w:lang w:val="lt-LT" w:eastAsia="lt-LT"/>
        </w:rPr>
        <w:drawing>
          <wp:anchor distT="0" distB="0" distL="114300" distR="114300" simplePos="0" relativeHeight="251658752" behindDoc="0" locked="0" layoutInCell="0" allowOverlap="1">
            <wp:simplePos x="0" y="0"/>
            <wp:positionH relativeFrom="column">
              <wp:posOffset>4951730</wp:posOffset>
            </wp:positionH>
            <wp:positionV relativeFrom="paragraph">
              <wp:posOffset>144780</wp:posOffset>
            </wp:positionV>
            <wp:extent cx="1005840" cy="1002030"/>
            <wp:effectExtent l="0" t="0" r="3810" b="7620"/>
            <wp:wrapTopAndBottom/>
            <wp:docPr id="1" name="Paveikslėlis 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p>
    <w:p w:rsidR="00A633B3" w:rsidRPr="00B0781C" w:rsidRDefault="00A633B3" w:rsidP="00A633B3">
      <w:pPr>
        <w:widowControl w:val="0"/>
        <w:numPr>
          <w:ilvl w:val="12"/>
          <w:numId w:val="0"/>
        </w:numPr>
        <w:suppressAutoHyphens/>
        <w:spacing w:after="0" w:line="240" w:lineRule="auto"/>
        <w:ind w:right="-2"/>
        <w:rPr>
          <w:rFonts w:ascii="Times New Roman" w:eastAsia="Times New Roman" w:hAnsi="Times New Roman" w:cs="Times New Roman"/>
          <w:lang w:val="lt-LT"/>
        </w:rPr>
      </w:pPr>
      <w:r w:rsidRPr="00B0781C">
        <w:rPr>
          <w:rFonts w:ascii="Times New Roman" w:eastAsia="Times New Roman" w:hAnsi="Times New Roman" w:cs="Times New Roman"/>
          <w:lang w:val="lt-LT"/>
        </w:rPr>
        <w:tab/>
        <w:t>1</w:t>
      </w:r>
      <w:r w:rsidRPr="00B0781C">
        <w:rPr>
          <w:rFonts w:ascii="Times New Roman" w:eastAsia="Times New Roman" w:hAnsi="Times New Roman" w:cs="Times New Roman"/>
          <w:lang w:val="lt-LT"/>
        </w:rPr>
        <w:tab/>
      </w:r>
      <w:r w:rsidRPr="00B0781C">
        <w:rPr>
          <w:rFonts w:ascii="Times New Roman" w:eastAsia="Times New Roman" w:hAnsi="Times New Roman" w:cs="Times New Roman"/>
          <w:lang w:val="lt-LT"/>
        </w:rPr>
        <w:tab/>
        <w:t>2</w:t>
      </w:r>
      <w:r w:rsidRPr="00B0781C">
        <w:rPr>
          <w:rFonts w:ascii="Times New Roman" w:eastAsia="Times New Roman" w:hAnsi="Times New Roman" w:cs="Times New Roman"/>
          <w:lang w:val="lt-LT"/>
        </w:rPr>
        <w:tab/>
      </w:r>
      <w:r w:rsidRPr="00B0781C">
        <w:rPr>
          <w:rFonts w:ascii="Times New Roman" w:eastAsia="Times New Roman" w:hAnsi="Times New Roman" w:cs="Times New Roman"/>
          <w:lang w:val="lt-LT"/>
        </w:rPr>
        <w:tab/>
        <w:t>3</w:t>
      </w:r>
      <w:r w:rsidRPr="00B0781C">
        <w:rPr>
          <w:rFonts w:ascii="Times New Roman" w:eastAsia="Times New Roman" w:hAnsi="Times New Roman" w:cs="Times New Roman"/>
          <w:lang w:val="lt-LT"/>
        </w:rPr>
        <w:tab/>
      </w:r>
      <w:r w:rsidRPr="00B0781C">
        <w:rPr>
          <w:rFonts w:ascii="Times New Roman" w:eastAsia="Times New Roman" w:hAnsi="Times New Roman" w:cs="Times New Roman"/>
          <w:lang w:val="lt-LT"/>
        </w:rPr>
        <w:tab/>
        <w:t>4</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 xml:space="preserve">Paimkite </w:t>
      </w:r>
      <w:proofErr w:type="spellStart"/>
      <w:r w:rsidRPr="00B0781C">
        <w:rPr>
          <w:rFonts w:ascii="Times New Roman" w:hAnsi="Times New Roman" w:cs="Times New Roman"/>
          <w:lang w:val="lt-LT"/>
        </w:rPr>
        <w:t>Tobrex</w:t>
      </w:r>
      <w:proofErr w:type="spellEnd"/>
      <w:r w:rsidRPr="00B0781C">
        <w:rPr>
          <w:rFonts w:ascii="Times New Roman" w:hAnsi="Times New Roman" w:cs="Times New Roman"/>
          <w:lang w:val="lt-LT"/>
        </w:rPr>
        <w:t xml:space="preserve"> </w:t>
      </w:r>
      <w:proofErr w:type="spellStart"/>
      <w:r w:rsidRPr="00B0781C">
        <w:rPr>
          <w:rFonts w:ascii="Times New Roman" w:hAnsi="Times New Roman" w:cs="Times New Roman"/>
          <w:lang w:val="lt-LT"/>
        </w:rPr>
        <w:t>talpyklę</w:t>
      </w:r>
      <w:proofErr w:type="spellEnd"/>
      <w:r w:rsidRPr="00B0781C">
        <w:rPr>
          <w:rFonts w:ascii="Times New Roman" w:hAnsi="Times New Roman" w:cs="Times New Roman"/>
          <w:lang w:val="lt-LT"/>
        </w:rPr>
        <w:t xml:space="preserve"> ir veidrodį.</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Nusiplaukite rankas.</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 xml:space="preserve">Atsukite </w:t>
      </w:r>
      <w:proofErr w:type="spellStart"/>
      <w:r w:rsidRPr="00B0781C">
        <w:rPr>
          <w:rFonts w:ascii="Times New Roman" w:hAnsi="Times New Roman" w:cs="Times New Roman"/>
          <w:lang w:val="lt-LT"/>
        </w:rPr>
        <w:t>talpyklės</w:t>
      </w:r>
      <w:proofErr w:type="spellEnd"/>
      <w:r w:rsidRPr="00B0781C">
        <w:rPr>
          <w:rFonts w:ascii="Times New Roman" w:hAnsi="Times New Roman" w:cs="Times New Roman"/>
          <w:lang w:val="lt-LT"/>
        </w:rPr>
        <w:t xml:space="preserve"> dangtelį. Pirmą kartą atidarę </w:t>
      </w:r>
      <w:proofErr w:type="spellStart"/>
      <w:r w:rsidRPr="00B0781C">
        <w:rPr>
          <w:rFonts w:ascii="Times New Roman" w:hAnsi="Times New Roman" w:cs="Times New Roman"/>
          <w:lang w:val="lt-LT"/>
        </w:rPr>
        <w:t>talpyklę</w:t>
      </w:r>
      <w:proofErr w:type="spellEnd"/>
      <w:r w:rsidRPr="00B0781C">
        <w:rPr>
          <w:rFonts w:ascii="Times New Roman" w:hAnsi="Times New Roman" w:cs="Times New Roman"/>
          <w:lang w:val="lt-LT"/>
        </w:rPr>
        <w:t xml:space="preserve"> nuimkite dangtelio žiedelį, jei jis atsilaisvina.</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 xml:space="preserve">Laikykite apverstą </w:t>
      </w:r>
      <w:proofErr w:type="spellStart"/>
      <w:r w:rsidRPr="00B0781C">
        <w:rPr>
          <w:rFonts w:ascii="Times New Roman" w:hAnsi="Times New Roman" w:cs="Times New Roman"/>
          <w:lang w:val="lt-LT"/>
        </w:rPr>
        <w:t>talpyklę</w:t>
      </w:r>
      <w:proofErr w:type="spellEnd"/>
      <w:r w:rsidRPr="00B0781C">
        <w:rPr>
          <w:rFonts w:ascii="Times New Roman" w:hAnsi="Times New Roman" w:cs="Times New Roman"/>
          <w:lang w:val="lt-LT"/>
        </w:rPr>
        <w:t xml:space="preserve"> vienos rankos nykščiu ir didžiuoju pirštu (1 pav.).</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Atloškite galvą. Kitos rankos smiliumi atsargiai patraukite žemyn apatinį voką, kad tarp voko ir akies obuolio susidarytų kišenėlė (2 pav.).</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Laikykite lašintuvo galą virš akies. Naudokitės veidrodžiu, jei tai padeda.</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Nelieskite lašintuvo galu akies, voko ar kito paviršiaus, nes lašai gali užsiteršti.</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 xml:space="preserve">Lengvai paspauskite smiliumi </w:t>
      </w:r>
      <w:proofErr w:type="spellStart"/>
      <w:r w:rsidRPr="00B0781C">
        <w:rPr>
          <w:rFonts w:ascii="Times New Roman" w:hAnsi="Times New Roman" w:cs="Times New Roman"/>
          <w:lang w:val="lt-LT"/>
        </w:rPr>
        <w:t>talpyklės</w:t>
      </w:r>
      <w:proofErr w:type="spellEnd"/>
      <w:r w:rsidRPr="00B0781C">
        <w:rPr>
          <w:rFonts w:ascii="Times New Roman" w:hAnsi="Times New Roman" w:cs="Times New Roman"/>
          <w:lang w:val="lt-LT"/>
        </w:rPr>
        <w:t xml:space="preserve"> dugną, kad vienas </w:t>
      </w:r>
      <w:proofErr w:type="spellStart"/>
      <w:r w:rsidRPr="00B0781C">
        <w:rPr>
          <w:rFonts w:ascii="Times New Roman" w:hAnsi="Times New Roman" w:cs="Times New Roman"/>
          <w:lang w:val="lt-LT"/>
        </w:rPr>
        <w:t>Tobrex</w:t>
      </w:r>
      <w:proofErr w:type="spellEnd"/>
      <w:r w:rsidRPr="00B0781C">
        <w:rPr>
          <w:rFonts w:ascii="Times New Roman" w:hAnsi="Times New Roman" w:cs="Times New Roman"/>
          <w:lang w:val="lt-LT"/>
        </w:rPr>
        <w:t xml:space="preserve"> lašas įlašėtų į plyšį tarp akies ir apatinio voko (3 pav.).</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Atleiskite apatinį voką, užsimerkite ir nestipriai užspauskite pirštu akies kampą prie nosies (4 pav.), kad mažiau vaisto patektų į visą organizmą.</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 xml:space="preserve">Jei reikia, tokiu pačiu būdu įsilašinkite vaisto į kitą akį. </w:t>
      </w:r>
    </w:p>
    <w:p w:rsidR="00A633B3" w:rsidRPr="00B0781C" w:rsidRDefault="00A633B3" w:rsidP="005E5F18">
      <w:pPr>
        <w:pStyle w:val="Sraopastraipa"/>
        <w:numPr>
          <w:ilvl w:val="0"/>
          <w:numId w:val="4"/>
        </w:numPr>
        <w:spacing w:after="0"/>
        <w:rPr>
          <w:rFonts w:ascii="Times New Roman" w:hAnsi="Times New Roman" w:cs="Times New Roman"/>
          <w:lang w:val="lt-LT"/>
        </w:rPr>
      </w:pPr>
      <w:r w:rsidRPr="00B0781C">
        <w:rPr>
          <w:rFonts w:ascii="Times New Roman" w:hAnsi="Times New Roman" w:cs="Times New Roman"/>
          <w:lang w:val="lt-LT"/>
        </w:rPr>
        <w:t xml:space="preserve">Uždėkite ir sandariai užsukite </w:t>
      </w:r>
      <w:proofErr w:type="spellStart"/>
      <w:r w:rsidRPr="00B0781C">
        <w:rPr>
          <w:rFonts w:ascii="Times New Roman" w:hAnsi="Times New Roman" w:cs="Times New Roman"/>
          <w:lang w:val="lt-LT"/>
        </w:rPr>
        <w:t>talpyklės</w:t>
      </w:r>
      <w:proofErr w:type="spellEnd"/>
      <w:r w:rsidRPr="00B0781C">
        <w:rPr>
          <w:rFonts w:ascii="Times New Roman" w:hAnsi="Times New Roman" w:cs="Times New Roman"/>
          <w:lang w:val="lt-LT"/>
        </w:rPr>
        <w:t xml:space="preserve"> dangtelį.</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20" w:lineRule="exact"/>
        <w:rPr>
          <w:rFonts w:ascii="Times New Roman" w:eastAsia="Times New Roman" w:hAnsi="Times New Roman" w:cs="Times New Roman"/>
          <w:b/>
          <w:bCs/>
          <w:lang w:val="lt-LT"/>
        </w:rPr>
      </w:pPr>
      <w:r w:rsidRPr="00B0781C">
        <w:rPr>
          <w:rFonts w:ascii="Times New Roman" w:eastAsia="Times New Roman" w:hAnsi="Times New Roman" w:cs="Times New Roman"/>
          <w:b/>
          <w:bCs/>
          <w:lang w:val="lt-LT"/>
        </w:rPr>
        <w:t xml:space="preserve">Ką daryti pavartojus per didelę </w:t>
      </w:r>
      <w:proofErr w:type="spellStart"/>
      <w:r w:rsidRPr="00B0781C">
        <w:rPr>
          <w:rFonts w:ascii="Times New Roman" w:eastAsia="Times New Roman" w:hAnsi="Times New Roman" w:cs="Times New Roman"/>
          <w:b/>
          <w:bCs/>
          <w:lang w:val="lt-LT"/>
        </w:rPr>
        <w:t>Tobrex</w:t>
      </w:r>
      <w:proofErr w:type="spellEnd"/>
      <w:r w:rsidRPr="00B0781C">
        <w:rPr>
          <w:rFonts w:ascii="Times New Roman" w:eastAsia="Times New Roman" w:hAnsi="Times New Roman" w:cs="Times New Roman"/>
          <w:b/>
          <w:bCs/>
          <w:lang w:val="lt-LT"/>
        </w:rPr>
        <w:t xml:space="preserve"> dozę?</w:t>
      </w:r>
    </w:p>
    <w:p w:rsidR="00A633B3" w:rsidRPr="00B0781C" w:rsidRDefault="00A633B3" w:rsidP="00A633B3">
      <w:pPr>
        <w:spacing w:after="0" w:line="240" w:lineRule="auto"/>
        <w:jc w:val="both"/>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akių lašų perteklių iš akies (akių) galima išplauti drungnu vandeniu. Vis dėlto šalutinis poveikis nėra tikėtinas. Daugiau produkto nelašinkite, toliau vartokite įprastu laiku.</w:t>
      </w:r>
    </w:p>
    <w:p w:rsidR="00A633B3" w:rsidRPr="00B0781C" w:rsidRDefault="00A633B3" w:rsidP="00A633B3">
      <w:pPr>
        <w:spacing w:after="0" w:line="220" w:lineRule="exact"/>
        <w:rPr>
          <w:rFonts w:ascii="Times New Roman" w:eastAsia="Times New Roman" w:hAnsi="Times New Roman" w:cs="Times New Roman"/>
          <w:b/>
          <w:bCs/>
          <w:lang w:val="lt-LT"/>
        </w:rPr>
      </w:pPr>
    </w:p>
    <w:p w:rsidR="00A633B3" w:rsidRPr="00B0781C" w:rsidRDefault="00A633B3" w:rsidP="00A633B3">
      <w:pPr>
        <w:spacing w:after="0" w:line="220" w:lineRule="exact"/>
        <w:rPr>
          <w:rFonts w:ascii="Times New Roman" w:eastAsia="Times New Roman" w:hAnsi="Times New Roman" w:cs="Times New Roman"/>
          <w:b/>
          <w:bCs/>
          <w:lang w:val="lt-LT"/>
        </w:rPr>
      </w:pPr>
      <w:r w:rsidRPr="00B0781C">
        <w:rPr>
          <w:rFonts w:ascii="Times New Roman" w:eastAsia="Times New Roman" w:hAnsi="Times New Roman" w:cs="Times New Roman"/>
          <w:b/>
          <w:bCs/>
          <w:lang w:val="lt-LT"/>
        </w:rPr>
        <w:t xml:space="preserve">Pamiršus pavartoti </w:t>
      </w:r>
      <w:proofErr w:type="spellStart"/>
      <w:r w:rsidRPr="00B0781C">
        <w:rPr>
          <w:rFonts w:ascii="Times New Roman" w:eastAsia="Times New Roman" w:hAnsi="Times New Roman" w:cs="Times New Roman"/>
          <w:b/>
          <w:bCs/>
          <w:lang w:val="lt-LT"/>
        </w:rPr>
        <w:t>Tobrex</w:t>
      </w:r>
      <w:proofErr w:type="spellEnd"/>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Įsilašinkite, kai tik prisiminsite. Jei beveik atėjęs laikas vartoti vaistą kitą kartą, praleiskite užmirštąją dozę ir toliau vartokite įprastu laiku. Negalima vartoti dvigubos dozės norint kompensuoti praleistą dozę.</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Jei nepataikėte įsilašinti, lašinkitės dar kartą.</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 xml:space="preserve">Nustojus vartoti </w:t>
      </w:r>
      <w:proofErr w:type="spellStart"/>
      <w:r w:rsidRPr="00B0781C">
        <w:rPr>
          <w:rFonts w:ascii="Times New Roman" w:eastAsia="Times New Roman" w:hAnsi="Times New Roman" w:cs="Times New Roman"/>
          <w:b/>
          <w:lang w:val="lt-LT"/>
        </w:rPr>
        <w:t>Tobrex</w:t>
      </w:r>
      <w:proofErr w:type="spellEnd"/>
    </w:p>
    <w:p w:rsidR="00A633B3" w:rsidRPr="00B0781C" w:rsidRDefault="00A633B3" w:rsidP="00A633B3">
      <w:pPr>
        <w:numPr>
          <w:ilvl w:val="12"/>
          <w:numId w:val="0"/>
        </w:numPr>
        <w:spacing w:after="0" w:line="240" w:lineRule="auto"/>
        <w:ind w:right="-29"/>
        <w:rPr>
          <w:rFonts w:ascii="Times New Roman" w:eastAsia="Times New Roman" w:hAnsi="Times New Roman" w:cs="Times New Roman"/>
          <w:lang w:val="lt-LT"/>
        </w:rPr>
      </w:pPr>
      <w:r w:rsidRPr="00B0781C">
        <w:rPr>
          <w:rFonts w:ascii="Times New Roman" w:eastAsia="Times New Roman" w:hAnsi="Times New Roman" w:cs="Times New Roman"/>
          <w:lang w:val="lt-LT"/>
        </w:rPr>
        <w:t>Jeigu kiltų daugiau klausimų dėl šio vaisto vartojimo, kreipkitės į gydytoją arba vaistininką.</w:t>
      </w: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4.</w:t>
      </w:r>
      <w:r w:rsidRPr="00B0781C">
        <w:rPr>
          <w:rFonts w:ascii="Times New Roman" w:eastAsia="Times New Roman" w:hAnsi="Times New Roman" w:cs="Times New Roman"/>
          <w:b/>
          <w:lang w:val="lt-LT"/>
        </w:rPr>
        <w:tab/>
        <w:t>Galimas šalutinis poveikis</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Šis vaistas, kaip ir visi kiti, gali sukelti šalutinį poveikį, nors jis pasireiškia ne visiems žmonėms.</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A633B3">
      <w:pPr>
        <w:autoSpaceDE w:val="0"/>
        <w:autoSpaceDN w:val="0"/>
        <w:adjustRightInd w:val="0"/>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noProof/>
          <w:lang w:val="lt-LT"/>
        </w:rPr>
        <w:t>Toliau išvardyti šalutiniai poveikiai pastebėti vartojant tobramicino akių lašus:</w:t>
      </w:r>
      <w:r w:rsidRPr="00B0781C">
        <w:rPr>
          <w:rFonts w:ascii="Times New Roman" w:eastAsia="Times New Roman" w:hAnsi="Times New Roman" w:cs="Times New Roman"/>
          <w:lang w:val="lt-LT"/>
        </w:rPr>
        <w:t xml:space="preserve"> </w:t>
      </w:r>
    </w:p>
    <w:p w:rsidR="00A633B3" w:rsidRPr="00B0781C" w:rsidRDefault="00A633B3" w:rsidP="00A633B3">
      <w:pPr>
        <w:tabs>
          <w:tab w:val="left" w:pos="567"/>
        </w:tabs>
        <w:spacing w:after="0" w:line="240" w:lineRule="auto"/>
        <w:rPr>
          <w:rFonts w:ascii="Times New Roman" w:eastAsia="Times New Roman" w:hAnsi="Times New Roman" w:cs="Times New Roman"/>
          <w:i/>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i/>
          <w:lang w:val="lt-LT"/>
        </w:rPr>
        <w:t xml:space="preserve">Dažni šalutiniai poveikiai </w:t>
      </w:r>
      <w:r w:rsidRPr="00B0781C">
        <w:rPr>
          <w:rFonts w:ascii="Times New Roman" w:eastAsia="Times New Roman" w:hAnsi="Times New Roman" w:cs="Times New Roman"/>
          <w:lang w:val="lt-LT"/>
        </w:rPr>
        <w:t>(</w:t>
      </w:r>
      <w:r w:rsidRPr="00B0781C">
        <w:rPr>
          <w:rFonts w:ascii="Times New Roman" w:eastAsia="Times New Roman" w:hAnsi="Times New Roman" w:cs="Times New Roman"/>
          <w:i/>
          <w:lang w:val="lt-LT"/>
        </w:rPr>
        <w:t>gali pasireikšti nuo 1 iki 10 vartotojų iš 100)</w:t>
      </w:r>
    </w:p>
    <w:p w:rsidR="00A633B3" w:rsidRPr="00B0781C" w:rsidRDefault="00A633B3" w:rsidP="00A633B3">
      <w:pPr>
        <w:widowControl w:val="0"/>
        <w:spacing w:after="0" w:line="240" w:lineRule="auto"/>
        <w:ind w:right="-2"/>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Akių sutrikimai: akies diskomfortas, akies paraudimas.</w:t>
      </w:r>
    </w:p>
    <w:p w:rsidR="00A633B3" w:rsidRPr="00B0781C" w:rsidRDefault="00A633B3" w:rsidP="00A633B3">
      <w:pPr>
        <w:widowControl w:val="0"/>
        <w:spacing w:after="0" w:line="240" w:lineRule="auto"/>
        <w:ind w:right="-2"/>
        <w:rPr>
          <w:rFonts w:ascii="Times New Roman" w:eastAsia="Times New Roman" w:hAnsi="Times New Roman" w:cs="Times New Roman"/>
          <w:i/>
          <w:lang w:val="lt-LT"/>
        </w:rPr>
      </w:pPr>
    </w:p>
    <w:p w:rsidR="00A633B3" w:rsidRPr="00B0781C" w:rsidRDefault="00A633B3" w:rsidP="00A633B3">
      <w:pPr>
        <w:widowControl w:val="0"/>
        <w:spacing w:after="0" w:line="240" w:lineRule="auto"/>
        <w:ind w:right="-2"/>
        <w:rPr>
          <w:rFonts w:ascii="Times New Roman" w:eastAsia="Times New Roman" w:hAnsi="Times New Roman" w:cs="Times New Roman"/>
          <w:noProof/>
          <w:lang w:val="lt-LT"/>
        </w:rPr>
      </w:pPr>
      <w:r w:rsidRPr="00B0781C">
        <w:rPr>
          <w:rFonts w:ascii="Times New Roman" w:eastAsia="Times New Roman" w:hAnsi="Times New Roman" w:cs="Times New Roman"/>
          <w:i/>
          <w:lang w:val="lt-LT"/>
        </w:rPr>
        <w:lastRenderedPageBreak/>
        <w:t>Nedažni šalutiniai poveikiai (gali pasireikšti nuo 1 iki 10 vartotojų iš 1000)</w:t>
      </w:r>
      <w:r w:rsidRPr="00B0781C">
        <w:rPr>
          <w:rFonts w:ascii="Times New Roman" w:eastAsia="Times New Roman" w:hAnsi="Times New Roman" w:cs="Times New Roman"/>
          <w:lang w:val="lt-LT"/>
        </w:rPr>
        <w:t>:</w:t>
      </w:r>
    </w:p>
    <w:p w:rsidR="00A633B3" w:rsidRPr="00B0781C" w:rsidRDefault="00A633B3" w:rsidP="00A633B3">
      <w:pPr>
        <w:widowControl w:val="0"/>
        <w:spacing w:after="0" w:line="240" w:lineRule="auto"/>
        <w:ind w:right="-2"/>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rsidR="00A633B3" w:rsidRPr="00B0781C" w:rsidRDefault="00A633B3" w:rsidP="00A633B3">
      <w:pPr>
        <w:widowControl w:val="0"/>
        <w:spacing w:after="0" w:line="240" w:lineRule="auto"/>
        <w:ind w:right="-2"/>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Bendrieji sutrikimai: alergija (padidėjęs jautrumas), galvos skausmas, dilgėlinė, odos uždegimas, sumažėjęs blakstienų augimas arba jų skaičius, odos pigmentacijos išnykimas, niežėjimas ir odos sausumas.</w:t>
      </w:r>
    </w:p>
    <w:p w:rsidR="00A633B3" w:rsidRPr="00B0781C" w:rsidRDefault="00A633B3" w:rsidP="00A633B3">
      <w:pPr>
        <w:widowControl w:val="0"/>
        <w:autoSpaceDE w:val="0"/>
        <w:autoSpaceDN w:val="0"/>
        <w:adjustRightInd w:val="0"/>
        <w:spacing w:after="0" w:line="240" w:lineRule="auto"/>
        <w:rPr>
          <w:rFonts w:ascii="Times New Roman" w:eastAsia="Times New Roman" w:hAnsi="Times New Roman" w:cs="Times New Roman"/>
          <w:i/>
          <w:lang w:val="lt-LT"/>
        </w:rPr>
      </w:pPr>
    </w:p>
    <w:p w:rsidR="00A633B3" w:rsidRPr="00B0781C" w:rsidRDefault="00A633B3" w:rsidP="00A633B3">
      <w:pPr>
        <w:widowControl w:val="0"/>
        <w:autoSpaceDE w:val="0"/>
        <w:autoSpaceDN w:val="0"/>
        <w:adjustRightInd w:val="0"/>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i/>
          <w:lang w:val="lt-LT"/>
        </w:rPr>
        <w:t>Dažnis nežinomas (</w:t>
      </w:r>
      <w:r w:rsidRPr="00B0781C">
        <w:rPr>
          <w:rFonts w:ascii="Times New Roman" w:eastAsia="Times New Roman" w:hAnsi="Times New Roman" w:cs="Times New Roman"/>
          <w:i/>
          <w:spacing w:val="-3"/>
          <w:lang w:val="lt-LT"/>
        </w:rPr>
        <w:t>negali būti įvertintas pagal turimus duomenis</w:t>
      </w:r>
      <w:r w:rsidRPr="00B0781C">
        <w:rPr>
          <w:rFonts w:ascii="Times New Roman" w:eastAsia="Times New Roman" w:hAnsi="Times New Roman" w:cs="Times New Roman"/>
          <w:i/>
          <w:lang w:val="lt-LT"/>
        </w:rPr>
        <w:t>)</w:t>
      </w:r>
      <w:r w:rsidRPr="00B0781C">
        <w:rPr>
          <w:rFonts w:ascii="Times New Roman" w:eastAsia="Times New Roman" w:hAnsi="Times New Roman" w:cs="Times New Roman"/>
          <w:lang w:val="lt-LT"/>
        </w:rPr>
        <w:t>:</w:t>
      </w:r>
    </w:p>
    <w:p w:rsidR="00A633B3" w:rsidRPr="00B0781C" w:rsidRDefault="00A633B3" w:rsidP="00A633B3">
      <w:pPr>
        <w:widowControl w:val="0"/>
        <w:spacing w:after="0" w:line="240" w:lineRule="auto"/>
        <w:ind w:right="-2"/>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Akių sutrikimai: akies alergija, akies sudirginimas, voko niežėjimas.</w:t>
      </w:r>
    </w:p>
    <w:p w:rsidR="00A633B3" w:rsidRPr="00B0781C" w:rsidRDefault="00A633B3" w:rsidP="00A633B3">
      <w:pPr>
        <w:widowControl w:val="0"/>
        <w:numPr>
          <w:ilvl w:val="12"/>
          <w:numId w:val="0"/>
        </w:numPr>
        <w:suppressAutoHyphens/>
        <w:spacing w:after="0" w:line="240" w:lineRule="auto"/>
        <w:ind w:right="-29"/>
        <w:rPr>
          <w:rFonts w:ascii="Times New Roman" w:eastAsia="Times New Roman" w:hAnsi="Times New Roman" w:cs="Times New Roman"/>
          <w:lang w:val="lt-LT"/>
        </w:rPr>
      </w:pPr>
      <w:r w:rsidRPr="00B0781C">
        <w:rPr>
          <w:rFonts w:ascii="Times New Roman" w:eastAsia="Times New Roman" w:hAnsi="Times New Roman" w:cs="Times New Roman"/>
          <w:noProof/>
          <w:lang w:val="lt-LT"/>
        </w:rPr>
        <w:t>Bendrieji sutrikimai: sunki alerginė reakcija, sunkios odos reakcijos (Strevens</w:t>
      </w:r>
      <w:r w:rsidRPr="00B0781C">
        <w:rPr>
          <w:rFonts w:ascii="Times New Roman" w:eastAsia="Times New Roman" w:hAnsi="Times New Roman" w:cs="Times New Roman"/>
          <w:noProof/>
          <w:lang w:val="lt-LT"/>
        </w:rPr>
        <w:noBreakHyphen/>
        <w:t>Johnson sindromas ir daugiaformė eritema)</w:t>
      </w:r>
      <w:r w:rsidRPr="00B0781C">
        <w:rPr>
          <w:rFonts w:ascii="Times New Roman" w:eastAsia="Times New Roman" w:hAnsi="Times New Roman" w:cs="Times New Roman"/>
          <w:lang w:val="lt-LT"/>
        </w:rPr>
        <w:t>.</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b/>
          <w:snapToGrid w:val="0"/>
          <w:lang w:val="lt-LT"/>
        </w:rPr>
      </w:pPr>
      <w:r w:rsidRPr="00B0781C">
        <w:rPr>
          <w:rFonts w:ascii="Times New Roman" w:eastAsia="Times New Roman" w:hAnsi="Times New Roman" w:cs="Times New Roman"/>
          <w:b/>
          <w:noProof/>
          <w:snapToGrid w:val="0"/>
          <w:lang w:val="lt-LT"/>
        </w:rPr>
        <w:t>Pranešimas apie šalutinį poveikį</w:t>
      </w:r>
    </w:p>
    <w:p w:rsidR="00A633B3" w:rsidRPr="00B0781C" w:rsidRDefault="00A633B3" w:rsidP="00A633B3">
      <w:pPr>
        <w:tabs>
          <w:tab w:val="left" w:pos="567"/>
        </w:tabs>
        <w:spacing w:after="0" w:line="260" w:lineRule="exact"/>
        <w:rPr>
          <w:rFonts w:ascii="Times New Roman" w:eastAsia="Times New Roman" w:hAnsi="Times New Roman" w:cs="Times New Roman"/>
          <w:lang w:val="lt-LT"/>
        </w:rPr>
      </w:pPr>
      <w:r w:rsidRPr="00B0781C">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B0781C">
        <w:rPr>
          <w:rFonts w:ascii="Times New Roman" w:eastAsia="Times New Roman" w:hAnsi="Times New Roman" w:cs="Times New Roman"/>
          <w:snapToGrid w:val="0"/>
          <w:lang w:val="lt-LT"/>
        </w:rPr>
        <w:t>.</w:t>
      </w:r>
      <w:r w:rsidRPr="00B0781C">
        <w:rPr>
          <w:rFonts w:ascii="Times New Roman" w:eastAsia="Times New Roman" w:hAnsi="Times New Roman" w:cs="Times New Roman"/>
          <w:noProof/>
          <w:snapToGrid w:val="0"/>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Pr="00B0781C">
          <w:rPr>
            <w:rStyle w:val="Hipersaitas"/>
            <w:rFonts w:ascii="Times New Roman" w:eastAsia="Times New Roman" w:hAnsi="Times New Roman" w:cs="Times New Roman"/>
            <w:noProof/>
            <w:snapToGrid w:val="0"/>
            <w:lang w:val="lt-LT"/>
          </w:rPr>
          <w:t>www.vvkt.lt</w:t>
        </w:r>
      </w:hyperlink>
      <w:r w:rsidRPr="00B0781C">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B0781C">
          <w:rPr>
            <w:rStyle w:val="Hipersaitas"/>
            <w:rFonts w:ascii="Times New Roman" w:eastAsia="Times New Roman" w:hAnsi="Times New Roman" w:cs="Times New Roman"/>
            <w:noProof/>
            <w:snapToGrid w:val="0"/>
            <w:lang w:val="lt-LT"/>
          </w:rPr>
          <w:t>NepageidaujamaR@vvkt.lt</w:t>
        </w:r>
      </w:hyperlink>
      <w:r w:rsidRPr="00B0781C">
        <w:rPr>
          <w:rFonts w:ascii="Times New Roman" w:eastAsia="Times New Roman" w:hAnsi="Times New Roman" w:cs="Times New Roman"/>
          <w:noProof/>
          <w:snapToGrid w:val="0"/>
          <w:lang w:val="lt-LT"/>
        </w:rPr>
        <w:t xml:space="preserve">, taip pat per Valstybinės vaistų kontrolės tarnybos prie Lietuvos Respublikos sveikatos apsaugos ministerijos interneto svetainę (adresu </w:t>
      </w:r>
      <w:hyperlink r:id="rId12" w:history="1">
        <w:r w:rsidRPr="00B0781C">
          <w:rPr>
            <w:rStyle w:val="Hipersaitas"/>
            <w:rFonts w:ascii="Times New Roman" w:eastAsia="Times New Roman" w:hAnsi="Times New Roman" w:cs="Times New Roman"/>
            <w:noProof/>
            <w:snapToGrid w:val="0"/>
            <w:lang w:val="lt-LT"/>
          </w:rPr>
          <w:t>http://www.vvkt.lt</w:t>
        </w:r>
      </w:hyperlink>
      <w:r w:rsidRPr="00B0781C">
        <w:rPr>
          <w:rFonts w:ascii="Times New Roman" w:eastAsia="Times New Roman" w:hAnsi="Times New Roman" w:cs="Times New Roman"/>
          <w:noProof/>
          <w:snapToGrid w:val="0"/>
          <w:lang w:val="lt-LT"/>
        </w:rPr>
        <w:t>). Pranešdami apie šalutinį poveikį galite mums padėti gauti daugiau informacijos apie šio vaisto saugumą.</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5.</w:t>
      </w:r>
      <w:r w:rsidRPr="00B0781C">
        <w:rPr>
          <w:rFonts w:ascii="Times New Roman" w:eastAsia="Times New Roman" w:hAnsi="Times New Roman" w:cs="Times New Roman"/>
          <w:b/>
          <w:lang w:val="lt-LT"/>
        </w:rPr>
        <w:tab/>
        <w:t xml:space="preserve">Kaip laikyti </w:t>
      </w:r>
      <w:proofErr w:type="spellStart"/>
      <w:r w:rsidRPr="00B0781C">
        <w:rPr>
          <w:rFonts w:ascii="Times New Roman" w:eastAsia="Times New Roman" w:hAnsi="Times New Roman" w:cs="Times New Roman"/>
          <w:b/>
          <w:lang w:val="lt-LT"/>
        </w:rPr>
        <w:t>Tobrex</w:t>
      </w:r>
      <w:proofErr w:type="spellEnd"/>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numPr>
          <w:ilvl w:val="12"/>
          <w:numId w:val="0"/>
        </w:numPr>
        <w:spacing w:after="0" w:line="240" w:lineRule="auto"/>
        <w:ind w:right="-2"/>
        <w:rPr>
          <w:rFonts w:ascii="Times New Roman" w:eastAsia="Times New Roman" w:hAnsi="Times New Roman" w:cs="Times New Roman"/>
          <w:snapToGrid w:val="0"/>
          <w:lang w:val="lt-LT"/>
        </w:rPr>
      </w:pPr>
      <w:r w:rsidRPr="00B0781C">
        <w:rPr>
          <w:rFonts w:ascii="Times New Roman" w:eastAsia="Times New Roman" w:hAnsi="Times New Roman" w:cs="Times New Roman"/>
          <w:noProof/>
          <w:snapToGrid w:val="0"/>
          <w:lang w:val="lt-LT"/>
        </w:rPr>
        <w:t>Šį vaistą laikykite vaikams nepastebimoje ir nepasiekiamoje vietoje.</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Pirmą kartą atidarius </w:t>
      </w:r>
      <w:proofErr w:type="spellStart"/>
      <w:r w:rsidRPr="00B0781C">
        <w:rPr>
          <w:rFonts w:ascii="Times New Roman" w:eastAsia="Times New Roman" w:hAnsi="Times New Roman" w:cs="Times New Roman"/>
          <w:lang w:val="lt-LT"/>
        </w:rPr>
        <w:t>talpyklę</w:t>
      </w:r>
      <w:proofErr w:type="spellEnd"/>
      <w:r w:rsidRPr="00B0781C">
        <w:rPr>
          <w:rFonts w:ascii="Times New Roman" w:eastAsia="Times New Roman" w:hAnsi="Times New Roman" w:cs="Times New Roman"/>
          <w:lang w:val="lt-LT"/>
        </w:rPr>
        <w:t xml:space="preserve">, vaisto tinkamumo laikas </w:t>
      </w:r>
      <w:r w:rsidRPr="00B0781C">
        <w:rPr>
          <w:rFonts w:ascii="Times New Roman" w:eastAsia="Times New Roman" w:hAnsi="Times New Roman" w:cs="Times New Roman"/>
          <w:lang w:val="lt-LT"/>
        </w:rPr>
        <w:noBreakHyphen/>
        <w:t xml:space="preserve"> 28 paros.</w:t>
      </w: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Užsirašykite, kada atsukote </w:t>
      </w:r>
      <w:proofErr w:type="spellStart"/>
      <w:r w:rsidRPr="00B0781C">
        <w:rPr>
          <w:rFonts w:ascii="Times New Roman" w:eastAsia="Times New Roman" w:hAnsi="Times New Roman" w:cs="Times New Roman"/>
          <w:lang w:val="lt-LT"/>
        </w:rPr>
        <w:t>talpyklę</w:t>
      </w:r>
      <w:proofErr w:type="spellEnd"/>
      <w:r w:rsidRPr="00B0781C">
        <w:rPr>
          <w:rFonts w:ascii="Times New Roman" w:eastAsia="Times New Roman" w:hAnsi="Times New Roman" w:cs="Times New Roman"/>
          <w:lang w:val="lt-LT"/>
        </w:rPr>
        <w:t xml:space="preserve"> žemiau esančiame laukelyje:</w:t>
      </w: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Atidaryta:</w:t>
      </w:r>
    </w:p>
    <w:p w:rsidR="00A633B3" w:rsidRPr="00B0781C" w:rsidRDefault="00A633B3" w:rsidP="00A633B3">
      <w:pPr>
        <w:spacing w:after="0" w:line="240" w:lineRule="auto"/>
        <w:rPr>
          <w:rFonts w:ascii="Times New Roman" w:eastAsia="Times New Roman" w:hAnsi="Times New Roman" w:cs="Times New Roman"/>
          <w:b/>
          <w:lang w:val="lt-LT"/>
        </w:rPr>
      </w:pPr>
    </w:p>
    <w:p w:rsidR="006464E1" w:rsidRPr="00B0781C" w:rsidRDefault="006464E1" w:rsidP="006464E1">
      <w:pPr>
        <w:spacing w:after="0" w:line="240" w:lineRule="auto"/>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 xml:space="preserve">Laikyti ne aukštesnėje kaip 25 °C temperatūroje, gamintojo pakuotėje. </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Ant dėžutės ir </w:t>
      </w:r>
      <w:proofErr w:type="spellStart"/>
      <w:r w:rsidRPr="00B0781C">
        <w:rPr>
          <w:rFonts w:ascii="Times New Roman" w:eastAsia="Times New Roman" w:hAnsi="Times New Roman" w:cs="Times New Roman"/>
          <w:lang w:val="lt-LT"/>
        </w:rPr>
        <w:t>talpyklės</w:t>
      </w:r>
      <w:proofErr w:type="spellEnd"/>
      <w:r w:rsidRPr="00B0781C">
        <w:rPr>
          <w:rFonts w:ascii="Times New Roman" w:eastAsia="Times New Roman" w:hAnsi="Times New Roman" w:cs="Times New Roman"/>
          <w:lang w:val="lt-LT"/>
        </w:rPr>
        <w:t xml:space="preserve"> po „</w:t>
      </w:r>
      <w:r w:rsidR="006464E1" w:rsidRPr="00B0781C">
        <w:rPr>
          <w:rFonts w:ascii="Times New Roman" w:eastAsia="Times New Roman" w:hAnsi="Times New Roman" w:cs="Times New Roman"/>
          <w:lang w:val="lt-LT"/>
        </w:rPr>
        <w:t>Tinka iki/</w:t>
      </w:r>
      <w:r w:rsidRPr="00B0781C">
        <w:rPr>
          <w:rFonts w:ascii="Times New Roman" w:eastAsia="Times New Roman" w:hAnsi="Times New Roman" w:cs="Times New Roman"/>
          <w:lang w:val="lt-LT"/>
        </w:rPr>
        <w:t>EXP“ nurodytam tinkamumo laikui pasibaigus, šio vaisto vartoti negalima. Vaistas tinkamas vartoti iki paskutinės nurodyto mėnesio dienos.</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A633B3" w:rsidRPr="00B0781C" w:rsidRDefault="00A633B3" w:rsidP="00A633B3">
      <w:pPr>
        <w:spacing w:after="0" w:line="240" w:lineRule="auto"/>
        <w:rPr>
          <w:rFonts w:ascii="Times New Roman" w:eastAsia="Times New Roman" w:hAnsi="Times New Roman" w:cs="Times New Roman"/>
          <w:lang w:val="lt-LT"/>
        </w:rPr>
      </w:pPr>
    </w:p>
    <w:p w:rsidR="00A633B3" w:rsidRPr="00B0781C" w:rsidRDefault="00A633B3" w:rsidP="00A633B3">
      <w:pPr>
        <w:spacing w:after="0" w:line="240" w:lineRule="auto"/>
        <w:rPr>
          <w:rFonts w:ascii="Times New Roman" w:eastAsia="Times New Roman" w:hAnsi="Times New Roman" w:cs="Times New Roman"/>
          <w:b/>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6.</w:t>
      </w:r>
      <w:r w:rsidRPr="00B0781C">
        <w:rPr>
          <w:rFonts w:ascii="Times New Roman" w:eastAsia="Times New Roman" w:hAnsi="Times New Roman" w:cs="Times New Roman"/>
          <w:b/>
          <w:lang w:val="lt-LT"/>
        </w:rPr>
        <w:tab/>
        <w:t>Pakuotės turinys ir kita informacija</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6464E1">
      <w:pPr>
        <w:spacing w:after="0" w:line="220" w:lineRule="exact"/>
        <w:rPr>
          <w:rFonts w:ascii="Times New Roman" w:eastAsia="Times New Roman" w:hAnsi="Times New Roman" w:cs="Times New Roman"/>
          <w:b/>
          <w:bCs/>
          <w:lang w:val="lt-LT"/>
        </w:rPr>
      </w:pPr>
      <w:proofErr w:type="spellStart"/>
      <w:r w:rsidRPr="00B0781C">
        <w:rPr>
          <w:rFonts w:ascii="Times New Roman" w:eastAsia="Times New Roman" w:hAnsi="Times New Roman" w:cs="Times New Roman"/>
          <w:b/>
          <w:bCs/>
          <w:lang w:val="lt-LT"/>
        </w:rPr>
        <w:t>Tobrex</w:t>
      </w:r>
      <w:proofErr w:type="spellEnd"/>
      <w:r w:rsidRPr="00B0781C">
        <w:rPr>
          <w:rFonts w:ascii="Times New Roman" w:eastAsia="Times New Roman" w:hAnsi="Times New Roman" w:cs="Times New Roman"/>
          <w:b/>
          <w:bCs/>
          <w:lang w:val="lt-LT"/>
        </w:rPr>
        <w:t xml:space="preserve"> sudėtis</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Veiklioji medžiaga yra tobramicinas. Viename mililitre akių lašų yra 3 mg tobramicino.</w:t>
      </w:r>
    </w:p>
    <w:p w:rsidR="00A633B3" w:rsidRPr="00B0781C" w:rsidRDefault="00A633B3" w:rsidP="00A633B3">
      <w:pPr>
        <w:numPr>
          <w:ilvl w:val="0"/>
          <w:numId w:val="1"/>
        </w:numPr>
        <w:tabs>
          <w:tab w:val="num" w:pos="567"/>
        </w:tabs>
        <w:spacing w:after="0" w:line="240" w:lineRule="auto"/>
        <w:ind w:left="567" w:hanging="567"/>
        <w:contextualSpacing/>
        <w:rPr>
          <w:rFonts w:ascii="Times New Roman" w:eastAsia="Times New Roman" w:hAnsi="Times New Roman" w:cs="Times New Roman"/>
          <w:noProof/>
          <w:lang w:val="lt-LT"/>
        </w:rPr>
      </w:pPr>
      <w:r w:rsidRPr="00B0781C">
        <w:rPr>
          <w:rFonts w:ascii="Times New Roman" w:eastAsia="Times New Roman" w:hAnsi="Times New Roman" w:cs="Times New Roman"/>
          <w:noProof/>
          <w:lang w:val="lt-LT"/>
        </w:rPr>
        <w:t>Pagalbinės medžiagos yra boro rūgštis (E284), bevandenis natrio sulfatas (E514), natrio chloridas, tiloksapolis, benzalkonio chloridas ir išgrynintasis vanduo. Be to, yra labai mažai natrio hidroksido ir (arba) sulfato rūgšties normaliam rūgštingumui (pH) palaikyti.</w:t>
      </w:r>
    </w:p>
    <w:p w:rsidR="00A633B3" w:rsidRPr="00B0781C" w:rsidRDefault="00A633B3" w:rsidP="00A633B3">
      <w:pPr>
        <w:spacing w:after="0" w:line="240" w:lineRule="auto"/>
        <w:ind w:left="720" w:hanging="720"/>
        <w:rPr>
          <w:rFonts w:ascii="Times New Roman" w:eastAsia="Times New Roman" w:hAnsi="Times New Roman" w:cs="Times New Roman"/>
          <w:noProof/>
          <w:lang w:val="lt-LT"/>
        </w:rPr>
      </w:pPr>
    </w:p>
    <w:p w:rsidR="00A633B3" w:rsidRPr="00B0781C" w:rsidRDefault="00A633B3" w:rsidP="00A633B3">
      <w:pPr>
        <w:spacing w:after="0" w:line="240" w:lineRule="auto"/>
        <w:rPr>
          <w:rFonts w:ascii="Times New Roman" w:eastAsia="Times New Roman" w:hAnsi="Times New Roman" w:cs="Times New Roman"/>
          <w:b/>
          <w:bCs/>
          <w:lang w:val="lt-LT"/>
        </w:rPr>
      </w:pPr>
      <w:proofErr w:type="spellStart"/>
      <w:r w:rsidRPr="00B0781C">
        <w:rPr>
          <w:rFonts w:ascii="Times New Roman" w:eastAsia="Times New Roman" w:hAnsi="Times New Roman" w:cs="Times New Roman"/>
          <w:b/>
          <w:bCs/>
          <w:lang w:val="lt-LT"/>
        </w:rPr>
        <w:t>Tobrex</w:t>
      </w:r>
      <w:proofErr w:type="spellEnd"/>
      <w:r w:rsidRPr="00B0781C">
        <w:rPr>
          <w:rFonts w:ascii="Times New Roman" w:eastAsia="Times New Roman" w:hAnsi="Times New Roman" w:cs="Times New Roman"/>
          <w:b/>
          <w:bCs/>
          <w:lang w:val="lt-LT"/>
        </w:rPr>
        <w:t xml:space="preserve"> išvaizda ir kiekis pakuotėje</w:t>
      </w:r>
    </w:p>
    <w:p w:rsidR="00A633B3" w:rsidRPr="00B0781C" w:rsidRDefault="00A633B3" w:rsidP="00A633B3">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Tobrex</w:t>
      </w:r>
      <w:proofErr w:type="spellEnd"/>
      <w:r w:rsidRPr="00B0781C">
        <w:rPr>
          <w:rFonts w:ascii="Times New Roman" w:eastAsia="Times New Roman" w:hAnsi="Times New Roman" w:cs="Times New Roman"/>
          <w:lang w:val="lt-LT"/>
        </w:rPr>
        <w:t xml:space="preserve"> yra skaidrus, bespalvis, gelsvas arba rudas tirpalas, supilstytas į 5 ml plastiko </w:t>
      </w:r>
      <w:proofErr w:type="spellStart"/>
      <w:r w:rsidRPr="00B0781C">
        <w:rPr>
          <w:rFonts w:ascii="Times New Roman" w:eastAsia="Times New Roman" w:hAnsi="Times New Roman" w:cs="Times New Roman"/>
          <w:lang w:val="lt-LT"/>
        </w:rPr>
        <w:t>talpykles</w:t>
      </w:r>
      <w:proofErr w:type="spellEnd"/>
      <w:r w:rsidRPr="00B0781C">
        <w:rPr>
          <w:rFonts w:ascii="Times New Roman" w:eastAsia="Times New Roman" w:hAnsi="Times New Roman" w:cs="Times New Roman"/>
          <w:lang w:val="lt-LT"/>
        </w:rPr>
        <w:t xml:space="preserve"> su lašintuvu, užsuktas dangteliais, kurių negalima atsukti neatplėšus apsauginės juostelės.</w:t>
      </w: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 xml:space="preserve">Kartono dėžutėje yra viena 5 ml </w:t>
      </w:r>
      <w:proofErr w:type="spellStart"/>
      <w:r w:rsidRPr="00B0781C">
        <w:rPr>
          <w:rFonts w:ascii="Times New Roman" w:eastAsia="Times New Roman" w:hAnsi="Times New Roman" w:cs="Times New Roman"/>
          <w:lang w:val="lt-LT"/>
        </w:rPr>
        <w:t>talpyklė</w:t>
      </w:r>
      <w:proofErr w:type="spellEnd"/>
      <w:r w:rsidRPr="00B0781C">
        <w:rPr>
          <w:rFonts w:ascii="Times New Roman" w:eastAsia="Times New Roman" w:hAnsi="Times New Roman" w:cs="Times New Roman"/>
          <w:lang w:val="lt-LT"/>
        </w:rPr>
        <w:t xml:space="preserve"> su lašintuvu.</w:t>
      </w:r>
    </w:p>
    <w:p w:rsidR="00A633B3" w:rsidRPr="00B0781C" w:rsidRDefault="00A633B3" w:rsidP="00A633B3">
      <w:pPr>
        <w:spacing w:after="0" w:line="240" w:lineRule="auto"/>
        <w:rPr>
          <w:rFonts w:ascii="Times New Roman" w:eastAsia="Times New Roman" w:hAnsi="Times New Roman" w:cs="Times New Roman"/>
          <w:lang w:val="lt-LT"/>
        </w:rPr>
      </w:pPr>
    </w:p>
    <w:p w:rsidR="006464E1" w:rsidRPr="00B0781C" w:rsidRDefault="006464E1" w:rsidP="006464E1">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Gamintojas</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lastRenderedPageBreak/>
        <w:t>S.A. ALCON–COUVREUR N.V.</w:t>
      </w:r>
    </w:p>
    <w:p w:rsidR="006464E1" w:rsidRPr="00B0781C" w:rsidRDefault="006464E1" w:rsidP="006464E1">
      <w:pPr>
        <w:spacing w:after="0" w:line="240" w:lineRule="auto"/>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Rijksweg</w:t>
      </w:r>
      <w:proofErr w:type="spellEnd"/>
      <w:r w:rsidRPr="00B0781C">
        <w:rPr>
          <w:rFonts w:ascii="Times New Roman" w:eastAsia="Times New Roman" w:hAnsi="Times New Roman" w:cs="Times New Roman"/>
          <w:lang w:val="lt-LT"/>
        </w:rPr>
        <w:t xml:space="preserve"> 14, B-2870 </w:t>
      </w:r>
      <w:proofErr w:type="spellStart"/>
      <w:r w:rsidRPr="00B0781C">
        <w:rPr>
          <w:rFonts w:ascii="Times New Roman" w:eastAsia="Times New Roman" w:hAnsi="Times New Roman" w:cs="Times New Roman"/>
          <w:lang w:val="lt-LT"/>
        </w:rPr>
        <w:t>Puurs</w:t>
      </w:r>
      <w:proofErr w:type="spellEnd"/>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Belgija</w:t>
      </w:r>
    </w:p>
    <w:p w:rsidR="006464E1" w:rsidRPr="00B0781C" w:rsidRDefault="006464E1" w:rsidP="006464E1">
      <w:pPr>
        <w:spacing w:after="0" w:line="240" w:lineRule="auto"/>
        <w:rPr>
          <w:rFonts w:ascii="Times New Roman" w:eastAsia="Times New Roman" w:hAnsi="Times New Roman" w:cs="Times New Roman"/>
          <w:lang w:val="lt-LT"/>
        </w:rPr>
      </w:pP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arba</w:t>
      </w:r>
    </w:p>
    <w:p w:rsidR="006464E1" w:rsidRPr="00B0781C" w:rsidRDefault="006464E1" w:rsidP="006464E1">
      <w:pPr>
        <w:spacing w:after="0" w:line="240" w:lineRule="auto"/>
        <w:rPr>
          <w:rFonts w:ascii="Times New Roman" w:eastAsia="Times New Roman" w:hAnsi="Times New Roman" w:cs="Times New Roman"/>
          <w:lang w:val="lt-LT"/>
        </w:rPr>
      </w:pPr>
    </w:p>
    <w:p w:rsidR="006464E1" w:rsidRPr="00B0781C" w:rsidRDefault="006464E1" w:rsidP="006464E1">
      <w:pPr>
        <w:autoSpaceDE w:val="0"/>
        <w:autoSpaceDN w:val="0"/>
        <w:adjustRightInd w:val="0"/>
        <w:spacing w:after="0" w:line="240" w:lineRule="auto"/>
        <w:jc w:val="both"/>
        <w:rPr>
          <w:rFonts w:ascii="Times New Roman" w:eastAsia="Times New Roman" w:hAnsi="Times New Roman" w:cs="Times New Roman"/>
          <w:color w:val="000000"/>
          <w:lang w:val="lt-LT" w:eastAsia="lt-LT"/>
        </w:rPr>
      </w:pPr>
      <w:r w:rsidRPr="00B0781C">
        <w:rPr>
          <w:rFonts w:ascii="Times New Roman" w:eastAsia="Times New Roman" w:hAnsi="Times New Roman" w:cs="Times New Roman"/>
          <w:color w:val="000000"/>
          <w:lang w:val="lt-LT" w:eastAsia="lt-LT"/>
        </w:rPr>
        <w:t xml:space="preserve">ALCON CUSI S.A., </w:t>
      </w:r>
    </w:p>
    <w:p w:rsidR="006464E1" w:rsidRPr="00B0781C" w:rsidRDefault="006464E1" w:rsidP="006464E1">
      <w:pPr>
        <w:autoSpaceDE w:val="0"/>
        <w:autoSpaceDN w:val="0"/>
        <w:adjustRightInd w:val="0"/>
        <w:spacing w:after="0" w:line="240" w:lineRule="auto"/>
        <w:jc w:val="both"/>
        <w:rPr>
          <w:rFonts w:ascii="Times New Roman" w:eastAsia="Times New Roman" w:hAnsi="Times New Roman" w:cs="Times New Roman"/>
          <w:color w:val="000000"/>
          <w:lang w:val="lt-LT" w:eastAsia="lt-LT"/>
        </w:rPr>
      </w:pPr>
      <w:proofErr w:type="spellStart"/>
      <w:r w:rsidRPr="00B0781C">
        <w:rPr>
          <w:rFonts w:ascii="Times New Roman" w:eastAsia="Times New Roman" w:hAnsi="Times New Roman" w:cs="Times New Roman"/>
          <w:color w:val="000000"/>
          <w:lang w:val="lt-LT" w:eastAsia="lt-LT"/>
        </w:rPr>
        <w:t>Camil</w:t>
      </w:r>
      <w:proofErr w:type="spellEnd"/>
      <w:r w:rsidRPr="00B0781C">
        <w:rPr>
          <w:rFonts w:ascii="Times New Roman" w:eastAsia="Times New Roman" w:hAnsi="Times New Roman" w:cs="Times New Roman"/>
          <w:color w:val="000000"/>
          <w:lang w:val="lt-LT" w:eastAsia="lt-LT"/>
        </w:rPr>
        <w:t xml:space="preserve"> </w:t>
      </w:r>
      <w:proofErr w:type="spellStart"/>
      <w:r w:rsidRPr="00B0781C">
        <w:rPr>
          <w:rFonts w:ascii="Times New Roman" w:eastAsia="Times New Roman" w:hAnsi="Times New Roman" w:cs="Times New Roman"/>
          <w:color w:val="000000"/>
          <w:lang w:val="lt-LT" w:eastAsia="lt-LT"/>
        </w:rPr>
        <w:t>Fabra</w:t>
      </w:r>
      <w:proofErr w:type="spellEnd"/>
      <w:r w:rsidRPr="00B0781C">
        <w:rPr>
          <w:rFonts w:ascii="Times New Roman" w:eastAsia="Times New Roman" w:hAnsi="Times New Roman" w:cs="Times New Roman"/>
          <w:color w:val="000000"/>
          <w:lang w:val="lt-LT" w:eastAsia="lt-LT"/>
        </w:rPr>
        <w:t xml:space="preserve"> 58, 08320 EI </w:t>
      </w:r>
      <w:proofErr w:type="spellStart"/>
      <w:r w:rsidRPr="00B0781C">
        <w:rPr>
          <w:rFonts w:ascii="Times New Roman" w:eastAsia="Times New Roman" w:hAnsi="Times New Roman" w:cs="Times New Roman"/>
          <w:color w:val="000000"/>
          <w:lang w:val="lt-LT" w:eastAsia="lt-LT"/>
        </w:rPr>
        <w:t>Masnou</w:t>
      </w:r>
      <w:proofErr w:type="spellEnd"/>
      <w:r w:rsidRPr="00B0781C">
        <w:rPr>
          <w:rFonts w:ascii="Times New Roman" w:eastAsia="Times New Roman" w:hAnsi="Times New Roman" w:cs="Times New Roman"/>
          <w:color w:val="000000"/>
          <w:lang w:val="lt-LT" w:eastAsia="lt-LT"/>
        </w:rPr>
        <w:t xml:space="preserve"> – </w:t>
      </w:r>
      <w:proofErr w:type="spellStart"/>
      <w:r w:rsidRPr="00B0781C">
        <w:rPr>
          <w:rFonts w:ascii="Times New Roman" w:eastAsia="Times New Roman" w:hAnsi="Times New Roman" w:cs="Times New Roman"/>
          <w:color w:val="000000"/>
          <w:lang w:val="lt-LT" w:eastAsia="lt-LT"/>
        </w:rPr>
        <w:t>Barcelona</w:t>
      </w:r>
      <w:proofErr w:type="spellEnd"/>
    </w:p>
    <w:p w:rsidR="006464E1" w:rsidRPr="00B0781C" w:rsidRDefault="006464E1" w:rsidP="006464E1">
      <w:pPr>
        <w:autoSpaceDE w:val="0"/>
        <w:autoSpaceDN w:val="0"/>
        <w:adjustRightInd w:val="0"/>
        <w:spacing w:after="0" w:line="240" w:lineRule="auto"/>
        <w:jc w:val="both"/>
        <w:rPr>
          <w:rFonts w:ascii="Times New Roman" w:eastAsia="Courier New" w:hAnsi="Times New Roman" w:cs="Courier New"/>
          <w:b/>
          <w:color w:val="000000"/>
          <w:sz w:val="20"/>
          <w:lang w:val="lt-LT" w:eastAsia="lt-LT"/>
        </w:rPr>
      </w:pPr>
      <w:r w:rsidRPr="00B0781C">
        <w:rPr>
          <w:rFonts w:ascii="Times New Roman" w:eastAsia="Times New Roman" w:hAnsi="Times New Roman" w:cs="Times New Roman"/>
          <w:color w:val="000000"/>
          <w:lang w:val="lt-LT" w:eastAsia="lt-LT"/>
        </w:rPr>
        <w:t>Ispanija</w:t>
      </w:r>
    </w:p>
    <w:p w:rsidR="006464E1" w:rsidRPr="00B0781C" w:rsidRDefault="006464E1" w:rsidP="006464E1">
      <w:pPr>
        <w:spacing w:after="0" w:line="240" w:lineRule="auto"/>
        <w:rPr>
          <w:rFonts w:ascii="Times New Roman" w:eastAsia="Times New Roman" w:hAnsi="Times New Roman" w:cs="Times New Roman"/>
          <w:szCs w:val="20"/>
          <w:lang w:val="lt-LT"/>
        </w:rPr>
      </w:pPr>
    </w:p>
    <w:p w:rsidR="006464E1" w:rsidRPr="00B0781C" w:rsidRDefault="006464E1" w:rsidP="006464E1">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 xml:space="preserve">Lygiagretus importuotojas </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UAB “</w:t>
      </w:r>
      <w:proofErr w:type="spellStart"/>
      <w:r w:rsidRPr="00B0781C">
        <w:rPr>
          <w:rFonts w:ascii="Times New Roman" w:eastAsia="Times New Roman" w:hAnsi="Times New Roman" w:cs="Times New Roman"/>
          <w:lang w:val="lt-LT"/>
        </w:rPr>
        <w:t>Lex</w:t>
      </w:r>
      <w:proofErr w:type="spellEnd"/>
      <w:r w:rsidRPr="00B0781C">
        <w:rPr>
          <w:rFonts w:ascii="Times New Roman" w:eastAsia="Times New Roman" w:hAnsi="Times New Roman" w:cs="Times New Roman"/>
          <w:lang w:val="lt-LT"/>
        </w:rPr>
        <w:t xml:space="preserve"> ano”</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Naugarduko g. 3, Vilnius</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Lietuva</w:t>
      </w:r>
    </w:p>
    <w:p w:rsidR="006464E1" w:rsidRPr="00B0781C" w:rsidRDefault="006464E1" w:rsidP="006464E1">
      <w:pPr>
        <w:tabs>
          <w:tab w:val="left" w:pos="567"/>
        </w:tabs>
        <w:spacing w:after="0" w:line="240" w:lineRule="auto"/>
        <w:rPr>
          <w:rFonts w:ascii="Times New Roman" w:eastAsia="Times New Roman" w:hAnsi="Times New Roman" w:cs="Times New Roman"/>
          <w:highlight w:val="yellow"/>
          <w:lang w:val="lt-LT"/>
        </w:rPr>
      </w:pPr>
    </w:p>
    <w:p w:rsidR="006464E1" w:rsidRPr="00B0781C" w:rsidRDefault="006464E1" w:rsidP="006464E1">
      <w:pPr>
        <w:spacing w:after="0" w:line="240" w:lineRule="auto"/>
        <w:rPr>
          <w:rFonts w:ascii="Times New Roman" w:eastAsia="Times New Roman" w:hAnsi="Times New Roman" w:cs="Times New Roman"/>
          <w:b/>
          <w:lang w:val="lt-LT"/>
        </w:rPr>
      </w:pPr>
      <w:r w:rsidRPr="00B0781C">
        <w:rPr>
          <w:rFonts w:ascii="Times New Roman" w:eastAsia="Times New Roman" w:hAnsi="Times New Roman" w:cs="Times New Roman"/>
          <w:b/>
          <w:lang w:val="lt-LT"/>
        </w:rPr>
        <w:t xml:space="preserve">Perpakavo </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BĮ UAB “</w:t>
      </w:r>
      <w:proofErr w:type="spellStart"/>
      <w:r w:rsidRPr="00B0781C">
        <w:rPr>
          <w:rFonts w:ascii="Times New Roman" w:eastAsia="Times New Roman" w:hAnsi="Times New Roman" w:cs="Times New Roman"/>
          <w:lang w:val="lt-LT"/>
        </w:rPr>
        <w:t>Norfachema</w:t>
      </w:r>
      <w:proofErr w:type="spellEnd"/>
      <w:r w:rsidRPr="00B0781C">
        <w:rPr>
          <w:rFonts w:ascii="Times New Roman" w:eastAsia="Times New Roman" w:hAnsi="Times New Roman" w:cs="Times New Roman"/>
          <w:lang w:val="lt-LT"/>
        </w:rPr>
        <w:t>”</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Vytauto g. 6, Jonava</w:t>
      </w:r>
    </w:p>
    <w:p w:rsidR="006464E1" w:rsidRPr="00B0781C" w:rsidRDefault="006464E1"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Lietuva</w:t>
      </w:r>
    </w:p>
    <w:p w:rsidR="006464E1" w:rsidRPr="00B0781C" w:rsidRDefault="006464E1" w:rsidP="006464E1">
      <w:pPr>
        <w:spacing w:after="0" w:line="240" w:lineRule="auto"/>
        <w:rPr>
          <w:rFonts w:ascii="Times New Roman" w:eastAsia="Times New Roman" w:hAnsi="Times New Roman" w:cs="Times New Roman"/>
          <w:lang w:val="lt-LT"/>
        </w:rPr>
      </w:pPr>
    </w:p>
    <w:p w:rsidR="006464E1" w:rsidRPr="00B0781C" w:rsidRDefault="00EA6183" w:rsidP="006464E1">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a</w:t>
      </w:r>
      <w:r w:rsidR="006464E1" w:rsidRPr="00B0781C">
        <w:rPr>
          <w:rFonts w:ascii="Times New Roman" w:eastAsia="Times New Roman" w:hAnsi="Times New Roman" w:cs="Times New Roman"/>
          <w:lang w:val="lt-LT"/>
        </w:rPr>
        <w:t>rba</w:t>
      </w:r>
    </w:p>
    <w:p w:rsidR="006464E1" w:rsidRPr="00B0781C" w:rsidRDefault="006464E1" w:rsidP="006464E1">
      <w:pPr>
        <w:spacing w:after="0" w:line="240" w:lineRule="auto"/>
        <w:rPr>
          <w:rFonts w:ascii="Times New Roman" w:eastAsia="Times New Roman" w:hAnsi="Times New Roman" w:cs="Times New Roman"/>
          <w:lang w:val="lt-LT"/>
        </w:rPr>
      </w:pPr>
    </w:p>
    <w:p w:rsidR="006464E1" w:rsidRPr="00B0781C" w:rsidRDefault="006464E1" w:rsidP="006464E1">
      <w:pPr>
        <w:spacing w:after="0" w:line="240" w:lineRule="auto"/>
        <w:jc w:val="both"/>
        <w:rPr>
          <w:rFonts w:ascii="Times New Roman" w:eastAsia="Times New Roman" w:hAnsi="Times New Roman" w:cs="Times New Roman"/>
          <w:lang w:val="lt-LT"/>
        </w:rPr>
      </w:pPr>
      <w:r w:rsidRPr="00B0781C">
        <w:rPr>
          <w:rFonts w:ascii="Times New Roman" w:eastAsia="Times New Roman" w:hAnsi="Times New Roman" w:cs="Times New Roman"/>
          <w:lang w:val="lt-LT"/>
        </w:rPr>
        <w:t>UAB „</w:t>
      </w:r>
      <w:proofErr w:type="spellStart"/>
      <w:r w:rsidRPr="00B0781C">
        <w:rPr>
          <w:rFonts w:ascii="Times New Roman" w:eastAsia="Times New Roman" w:hAnsi="Times New Roman" w:cs="Times New Roman"/>
          <w:lang w:val="lt-LT"/>
        </w:rPr>
        <w:t>Entafarma</w:t>
      </w:r>
      <w:proofErr w:type="spellEnd"/>
      <w:r w:rsidRPr="00B0781C">
        <w:rPr>
          <w:rFonts w:ascii="Times New Roman" w:eastAsia="Times New Roman" w:hAnsi="Times New Roman" w:cs="Times New Roman"/>
          <w:lang w:val="lt-LT"/>
        </w:rPr>
        <w:t>“</w:t>
      </w:r>
    </w:p>
    <w:p w:rsidR="006464E1" w:rsidRPr="00B0781C" w:rsidRDefault="006464E1" w:rsidP="006464E1">
      <w:pPr>
        <w:spacing w:after="0" w:line="240" w:lineRule="auto"/>
        <w:jc w:val="both"/>
        <w:rPr>
          <w:rFonts w:ascii="Times New Roman" w:eastAsia="Times New Roman" w:hAnsi="Times New Roman" w:cs="Times New Roman"/>
          <w:lang w:val="lt-LT"/>
        </w:rPr>
      </w:pPr>
      <w:proofErr w:type="spellStart"/>
      <w:r w:rsidRPr="00B0781C">
        <w:rPr>
          <w:rFonts w:ascii="Times New Roman" w:eastAsia="Times New Roman" w:hAnsi="Times New Roman" w:cs="Times New Roman"/>
          <w:lang w:val="lt-LT"/>
        </w:rPr>
        <w:t>Klonėnų</w:t>
      </w:r>
      <w:proofErr w:type="spellEnd"/>
      <w:r w:rsidRPr="00B0781C">
        <w:rPr>
          <w:rFonts w:ascii="Times New Roman" w:eastAsia="Times New Roman" w:hAnsi="Times New Roman" w:cs="Times New Roman"/>
          <w:lang w:val="lt-LT"/>
        </w:rPr>
        <w:t xml:space="preserve"> vs. 1, </w:t>
      </w:r>
    </w:p>
    <w:p w:rsidR="006464E1" w:rsidRPr="00B0781C" w:rsidRDefault="006464E1" w:rsidP="006464E1">
      <w:pPr>
        <w:spacing w:after="0" w:line="240" w:lineRule="auto"/>
        <w:jc w:val="both"/>
        <w:rPr>
          <w:rFonts w:ascii="Times New Roman" w:eastAsia="Times New Roman" w:hAnsi="Times New Roman" w:cs="Times New Roman"/>
          <w:lang w:val="lt-LT"/>
        </w:rPr>
      </w:pPr>
      <w:r w:rsidRPr="00B0781C">
        <w:rPr>
          <w:rFonts w:ascii="Times New Roman" w:eastAsia="Times New Roman" w:hAnsi="Times New Roman" w:cs="Times New Roman"/>
          <w:lang w:val="lt-LT"/>
        </w:rPr>
        <w:t>Širvintų r. sav.</w:t>
      </w:r>
    </w:p>
    <w:p w:rsidR="00202246" w:rsidRDefault="00202246" w:rsidP="006464E1">
      <w:pPr>
        <w:spacing w:after="0" w:line="240" w:lineRule="auto"/>
        <w:rPr>
          <w:rFonts w:ascii="Times New Roman" w:eastAsia="Times New Roman" w:hAnsi="Times New Roman" w:cs="Times New Roman"/>
          <w:lang w:val="lt-LT"/>
        </w:rPr>
      </w:pPr>
    </w:p>
    <w:p w:rsidR="00A633B3" w:rsidRPr="00B0781C" w:rsidRDefault="00202246" w:rsidP="006464E1">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lang w:val="lt-LT"/>
        </w:rPr>
        <w:t xml:space="preserve">Registruotojas </w:t>
      </w:r>
      <w:r w:rsidR="006464E1" w:rsidRPr="00B0781C">
        <w:rPr>
          <w:rFonts w:ascii="Times New Roman" w:eastAsia="Times New Roman" w:hAnsi="Times New Roman" w:cs="Times New Roman"/>
          <w:lang w:val="lt-LT"/>
        </w:rPr>
        <w:t xml:space="preserve">eksportuojančioje šalyje yra </w:t>
      </w:r>
      <w:r w:rsidR="00EA6183" w:rsidRPr="00B0781C">
        <w:rPr>
          <w:rFonts w:ascii="Times New Roman" w:eastAsia="Times New Roman" w:hAnsi="Times New Roman" w:cs="Times New Roman"/>
          <w:lang w:val="lt-LT"/>
        </w:rPr>
        <w:t xml:space="preserve">NOVARTIS PHARMA </w:t>
      </w:r>
      <w:proofErr w:type="spellStart"/>
      <w:r w:rsidR="00EA6183" w:rsidRPr="00B0781C">
        <w:rPr>
          <w:rFonts w:ascii="Times New Roman" w:eastAsia="Times New Roman" w:hAnsi="Times New Roman" w:cs="Times New Roman"/>
          <w:lang w:val="lt-LT"/>
        </w:rPr>
        <w:t>GmbH</w:t>
      </w:r>
      <w:proofErr w:type="spellEnd"/>
      <w:r w:rsidR="00EA6183" w:rsidRPr="00B0781C">
        <w:rPr>
          <w:rFonts w:ascii="Times New Roman" w:eastAsia="Times New Roman" w:hAnsi="Times New Roman" w:cs="Times New Roman"/>
          <w:lang w:val="lt-LT"/>
        </w:rPr>
        <w:t xml:space="preserve">, </w:t>
      </w:r>
      <w:proofErr w:type="spellStart"/>
      <w:r w:rsidR="00EA6183" w:rsidRPr="00B0781C">
        <w:rPr>
          <w:rFonts w:ascii="Times New Roman" w:eastAsia="Times New Roman" w:hAnsi="Times New Roman" w:cs="Times New Roman"/>
          <w:lang w:val="lt-LT"/>
        </w:rPr>
        <w:t>Roonsrasse</w:t>
      </w:r>
      <w:proofErr w:type="spellEnd"/>
      <w:r w:rsidR="00EA6183" w:rsidRPr="00B0781C">
        <w:rPr>
          <w:rFonts w:ascii="Times New Roman" w:eastAsia="Times New Roman" w:hAnsi="Times New Roman" w:cs="Times New Roman"/>
          <w:lang w:val="lt-LT"/>
        </w:rPr>
        <w:t xml:space="preserve"> 25, D-90429 </w:t>
      </w:r>
      <w:proofErr w:type="spellStart"/>
      <w:r w:rsidR="00EA6183" w:rsidRPr="00B0781C">
        <w:rPr>
          <w:rFonts w:ascii="Times New Roman" w:eastAsia="Times New Roman" w:hAnsi="Times New Roman" w:cs="Times New Roman"/>
          <w:lang w:val="lt-LT"/>
        </w:rPr>
        <w:t>Nürnberg</w:t>
      </w:r>
      <w:proofErr w:type="spellEnd"/>
      <w:r w:rsidR="00EA6183" w:rsidRPr="00B0781C">
        <w:rPr>
          <w:rFonts w:ascii="Times New Roman" w:eastAsia="Times New Roman" w:hAnsi="Times New Roman" w:cs="Times New Roman"/>
          <w:lang w:val="lt-LT"/>
        </w:rPr>
        <w:t xml:space="preserve">, Vokietija. </w:t>
      </w:r>
    </w:p>
    <w:p w:rsidR="00A633B3" w:rsidRPr="00B0781C" w:rsidRDefault="00A633B3" w:rsidP="00A633B3">
      <w:pPr>
        <w:spacing w:after="0" w:line="240" w:lineRule="auto"/>
        <w:rPr>
          <w:rFonts w:ascii="Times New Roman" w:eastAsia="Times New Roman" w:hAnsi="Times New Roman" w:cs="Times New Roman"/>
          <w:b/>
          <w:bCs/>
          <w:lang w:val="lt-LT"/>
        </w:rPr>
      </w:pPr>
    </w:p>
    <w:p w:rsidR="00A633B3" w:rsidRPr="00B0781C" w:rsidRDefault="00A633B3" w:rsidP="00A633B3">
      <w:pPr>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b/>
          <w:bCs/>
          <w:lang w:val="lt-LT"/>
        </w:rPr>
        <w:t>Šis pakuotės lapelis</w:t>
      </w:r>
      <w:r w:rsidRPr="00B0781C">
        <w:rPr>
          <w:rFonts w:ascii="Times New Roman" w:eastAsia="Times New Roman" w:hAnsi="Times New Roman" w:cs="Times New Roman"/>
          <w:b/>
          <w:lang w:val="lt-LT"/>
        </w:rPr>
        <w:t xml:space="preserve"> pas</w:t>
      </w:r>
      <w:r w:rsidR="006D1BC9">
        <w:rPr>
          <w:rFonts w:ascii="Times New Roman" w:eastAsia="Times New Roman" w:hAnsi="Times New Roman" w:cs="Times New Roman"/>
          <w:b/>
          <w:lang w:val="lt-LT"/>
        </w:rPr>
        <w:t>kutinį kartą peržiūrėtas 2018-04-26</w:t>
      </w:r>
      <w:bookmarkStart w:id="4" w:name="_GoBack"/>
      <w:bookmarkEnd w:id="4"/>
      <w:r w:rsidRPr="00B0781C">
        <w:rPr>
          <w:rFonts w:ascii="Times New Roman" w:eastAsia="Times New Roman" w:hAnsi="Times New Roman" w:cs="Times New Roman"/>
          <w:b/>
          <w:lang w:val="lt-LT"/>
        </w:rPr>
        <w:t>.</w:t>
      </w:r>
      <w:r w:rsidRPr="00B0781C">
        <w:rPr>
          <w:rFonts w:ascii="Times New Roman" w:eastAsia="Times New Roman" w:hAnsi="Times New Roman" w:cs="Times New Roman"/>
          <w:lang w:val="lt-LT"/>
        </w:rPr>
        <w:t xml:space="preserve"> </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A633B3" w:rsidRPr="00B0781C" w:rsidRDefault="00A633B3" w:rsidP="00A633B3">
      <w:pPr>
        <w:tabs>
          <w:tab w:val="left" w:pos="567"/>
        </w:tabs>
        <w:spacing w:after="0" w:line="240" w:lineRule="auto"/>
        <w:rPr>
          <w:rFonts w:ascii="Times New Roman" w:eastAsia="Times New Roman" w:hAnsi="Times New Roman" w:cs="Times New Roman"/>
          <w:lang w:val="lt-LT"/>
        </w:rPr>
      </w:pPr>
      <w:r w:rsidRPr="00B0781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0781C">
        <w:rPr>
          <w:rFonts w:ascii="Times New Roman" w:eastAsia="Times New Roman" w:hAnsi="Times New Roman" w:cs="Times New Roman"/>
          <w:i/>
          <w:lang w:val="lt-LT"/>
        </w:rPr>
        <w:t xml:space="preserve"> </w:t>
      </w:r>
      <w:hyperlink r:id="rId13" w:history="1">
        <w:r w:rsidRPr="00B0781C">
          <w:rPr>
            <w:rStyle w:val="Hipersaitas"/>
            <w:rFonts w:ascii="Times New Roman" w:eastAsia="Times New Roman" w:hAnsi="Times New Roman" w:cs="Times New Roman"/>
            <w:color w:val="0000FF"/>
            <w:lang w:val="lt-LT"/>
          </w:rPr>
          <w:t>http://www.vvkt.lt/</w:t>
        </w:r>
      </w:hyperlink>
      <w:r w:rsidRPr="00B0781C">
        <w:rPr>
          <w:rFonts w:ascii="Times New Roman" w:eastAsia="Times New Roman" w:hAnsi="Times New Roman" w:cs="Times New Roman"/>
          <w:color w:val="0000FF"/>
          <w:lang w:val="lt-LT"/>
        </w:rPr>
        <w:t>.</w:t>
      </w:r>
    </w:p>
    <w:p w:rsidR="00A633B3" w:rsidRPr="00B0781C" w:rsidRDefault="00A633B3" w:rsidP="00A633B3">
      <w:pPr>
        <w:tabs>
          <w:tab w:val="left" w:pos="567"/>
        </w:tabs>
        <w:spacing w:after="0" w:line="240" w:lineRule="auto"/>
        <w:rPr>
          <w:rFonts w:ascii="Times New Roman" w:eastAsia="Times New Roman" w:hAnsi="Times New Roman" w:cs="Times New Roman"/>
          <w:noProof/>
          <w:lang w:val="lt-LT"/>
        </w:rPr>
      </w:pPr>
    </w:p>
    <w:p w:rsidR="00645EEF" w:rsidRPr="00B0781C" w:rsidRDefault="00645EEF" w:rsidP="00645EEF">
      <w:pPr>
        <w:rPr>
          <w:rFonts w:ascii="Times New Roman" w:hAnsi="Times New Roman" w:cs="Times New Roman"/>
          <w:i/>
          <w:color w:val="000000" w:themeColor="text1"/>
          <w:lang w:val="lt-LT"/>
        </w:rPr>
      </w:pPr>
      <w:r w:rsidRPr="00B0781C">
        <w:rPr>
          <w:rFonts w:ascii="Times New Roman" w:hAnsi="Times New Roman" w:cs="Times New Roman"/>
          <w:i/>
          <w:color w:val="000000" w:themeColor="text1"/>
          <w:lang w:val="lt-LT"/>
        </w:rPr>
        <w:t>Lygiagrečiai importuojamas vaistas nuo referencinio vaisto skiriasi laikymo sąlygomis: lygiagrečiai importuojamą vaistą reikia papildomai laikyti originalioje pakuotėje</w:t>
      </w:r>
      <w:r w:rsidR="002D2E45">
        <w:rPr>
          <w:rFonts w:ascii="Times New Roman" w:hAnsi="Times New Roman" w:cs="Times New Roman"/>
          <w:i/>
          <w:color w:val="000000" w:themeColor="text1"/>
          <w:lang w:val="lt-LT"/>
        </w:rPr>
        <w:t>.</w:t>
      </w:r>
    </w:p>
    <w:p w:rsidR="00CC3A31" w:rsidRPr="00B0781C" w:rsidRDefault="00CC3A31">
      <w:pPr>
        <w:rPr>
          <w:lang w:val="lt-LT"/>
        </w:rPr>
      </w:pPr>
    </w:p>
    <w:sectPr w:rsidR="00CC3A31" w:rsidRPr="00B078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1A3830"/>
    <w:multiLevelType w:val="hybridMultilevel"/>
    <w:tmpl w:val="D11E18E2"/>
    <w:lvl w:ilvl="0" w:tplc="4C1C52EE">
      <w:start w:val="3"/>
      <w:numFmt w:val="decimal"/>
      <w:lvlText w:val="%1."/>
      <w:lvlJc w:val="left"/>
      <w:pPr>
        <w:tabs>
          <w:tab w:val="num" w:pos="1080"/>
        </w:tabs>
        <w:ind w:left="1080" w:hanging="72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3" w15:restartNumberingAfterBreak="0">
    <w:nsid w:val="6BFC7F11"/>
    <w:multiLevelType w:val="hybridMultilevel"/>
    <w:tmpl w:val="ECECA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B3"/>
    <w:rsid w:val="00202246"/>
    <w:rsid w:val="0022077D"/>
    <w:rsid w:val="002D2E45"/>
    <w:rsid w:val="005E5F18"/>
    <w:rsid w:val="00645EEF"/>
    <w:rsid w:val="006464E1"/>
    <w:rsid w:val="006A479E"/>
    <w:rsid w:val="006D1BC9"/>
    <w:rsid w:val="00786DE5"/>
    <w:rsid w:val="00895F6A"/>
    <w:rsid w:val="00896D19"/>
    <w:rsid w:val="00981D51"/>
    <w:rsid w:val="00A05874"/>
    <w:rsid w:val="00A633B3"/>
    <w:rsid w:val="00AC5DDF"/>
    <w:rsid w:val="00B0781C"/>
    <w:rsid w:val="00BE4128"/>
    <w:rsid w:val="00BE47F3"/>
    <w:rsid w:val="00CC3A31"/>
    <w:rsid w:val="00EA6183"/>
    <w:rsid w:val="00F05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AA4C41F0-9616-4856-B313-A02FDF3D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3B3"/>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633B3"/>
    <w:rPr>
      <w:color w:val="0563C1" w:themeColor="hyperlink"/>
      <w:u w:val="single"/>
    </w:rPr>
  </w:style>
  <w:style w:type="paragraph" w:styleId="Sraopastraipa">
    <w:name w:val="List Paragraph"/>
    <w:basedOn w:val="prastasis"/>
    <w:uiPriority w:val="34"/>
    <w:qFormat/>
    <w:rsid w:val="005E5F18"/>
    <w:pPr>
      <w:ind w:left="720"/>
      <w:contextualSpacing/>
    </w:pPr>
  </w:style>
  <w:style w:type="character" w:styleId="Vietosrezervavimoenklotekstas">
    <w:name w:val="Placeholder Text"/>
    <w:basedOn w:val="Numatytasispastraiposriftas"/>
    <w:uiPriority w:val="99"/>
    <w:semiHidden/>
    <w:rsid w:val="00EA61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6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8641</Words>
  <Characters>4926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cp:lastModifiedBy>
  <cp:revision>4</cp:revision>
  <dcterms:created xsi:type="dcterms:W3CDTF">2018-04-27T07:37:00Z</dcterms:created>
  <dcterms:modified xsi:type="dcterms:W3CDTF">2018-04-27T07:37:00Z</dcterms:modified>
</cp:coreProperties>
</file>